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F77CF" w14:textId="77777777" w:rsidR="001B77B1" w:rsidRPr="001B77B1" w:rsidRDefault="00017D21" w:rsidP="0069097C">
      <w:pPr>
        <w:pStyle w:val="TDC1"/>
      </w:pPr>
      <w:bookmarkStart w:id="0" w:name="_GoBack"/>
      <w:bookmarkEnd w:id="0"/>
      <w:r>
        <w:t xml:space="preserve">                 </w:t>
      </w:r>
    </w:p>
    <w:p w14:paraId="6263F46C" w14:textId="77777777" w:rsidR="00412626" w:rsidRPr="003C21E5" w:rsidRDefault="006B2629" w:rsidP="00017D21">
      <w:pPr>
        <w:pStyle w:val="TDC1"/>
        <w:ind w:right="0"/>
      </w:pPr>
      <w:r>
        <w:t xml:space="preserve">                    </w:t>
      </w:r>
      <w:r w:rsidR="00017D21">
        <w:t xml:space="preserve">                                </w:t>
      </w:r>
      <w:r w:rsidR="00FE2072">
        <w:t xml:space="preserve">  </w:t>
      </w:r>
      <w:r w:rsidR="00017D21">
        <w:t xml:space="preserve">      </w:t>
      </w:r>
      <w:r w:rsidR="00FE2072">
        <w:t xml:space="preserve"> </w:t>
      </w:r>
      <w:r>
        <w:t xml:space="preserve"> </w:t>
      </w:r>
      <w:r w:rsidR="00412626">
        <w:t xml:space="preserve">  </w:t>
      </w:r>
      <w:r w:rsidR="00412626" w:rsidRPr="003C21E5">
        <w:t xml:space="preserve">Í  N  D  I  C  E                                                       </w:t>
      </w:r>
      <w:r w:rsidR="00FE2072" w:rsidRPr="003C21E5">
        <w:t xml:space="preserve">        </w:t>
      </w:r>
      <w:r w:rsidR="00412626" w:rsidRPr="003C21E5">
        <w:t xml:space="preserve"> </w:t>
      </w:r>
      <w:r w:rsidR="00693D1C" w:rsidRPr="003C21E5">
        <w:t xml:space="preserve">   </w:t>
      </w:r>
      <w:r w:rsidR="00412626" w:rsidRPr="003C21E5">
        <w:t>PÁGINA</w:t>
      </w:r>
    </w:p>
    <w:p w14:paraId="2FA4C43A" w14:textId="77777777" w:rsidR="003400F1" w:rsidRPr="003C21E5" w:rsidRDefault="003400F1" w:rsidP="003400F1">
      <w:pPr>
        <w:spacing w:after="0"/>
      </w:pPr>
    </w:p>
    <w:bookmarkStart w:id="1" w:name="_Toc74856063" w:displacedByCustomXml="next"/>
    <w:bookmarkStart w:id="2" w:name="_Toc11413500" w:displacedByCustomXml="next"/>
    <w:sdt>
      <w:sdtPr>
        <w:rPr>
          <w:rFonts w:asciiTheme="minorHAnsi" w:eastAsiaTheme="minorEastAsia" w:hAnsiTheme="minorHAnsi" w:cstheme="minorBidi"/>
          <w:color w:val="auto"/>
          <w:sz w:val="22"/>
          <w:szCs w:val="22"/>
          <w:lang w:val="es-ES"/>
        </w:rPr>
        <w:id w:val="348445823"/>
        <w:docPartObj>
          <w:docPartGallery w:val="Table of Contents"/>
          <w:docPartUnique/>
        </w:docPartObj>
      </w:sdtPr>
      <w:sdtEndPr>
        <w:rPr>
          <w:b/>
          <w:bCs/>
        </w:rPr>
      </w:sdtEndPr>
      <w:sdtContent>
        <w:p w14:paraId="5F08BB9C" w14:textId="77777777" w:rsidR="00A47458" w:rsidRPr="003C21E5" w:rsidRDefault="00A47458" w:rsidP="00E61381">
          <w:pPr>
            <w:pStyle w:val="TtuloTDC"/>
            <w:spacing w:before="0"/>
            <w:rPr>
              <w:sz w:val="2"/>
            </w:rPr>
          </w:pPr>
        </w:p>
        <w:p w14:paraId="6D124801" w14:textId="4E0E5A99" w:rsidR="005B7A5C" w:rsidRPr="003C21E5" w:rsidRDefault="005446F5">
          <w:pPr>
            <w:pStyle w:val="TDC1"/>
            <w:rPr>
              <w:rFonts w:asciiTheme="minorHAnsi" w:hAnsiTheme="minorHAnsi" w:cstheme="minorBidi"/>
              <w:b w:val="0"/>
              <w:noProof/>
            </w:rPr>
          </w:pPr>
          <w:r w:rsidRPr="003C21E5">
            <w:rPr>
              <w:b w:val="0"/>
            </w:rPr>
            <w:fldChar w:fldCharType="begin"/>
          </w:r>
          <w:r w:rsidRPr="003C21E5">
            <w:rPr>
              <w:b w:val="0"/>
            </w:rPr>
            <w:instrText xml:space="preserve"> TOC \o "1-3" \h \z \u </w:instrText>
          </w:r>
          <w:r w:rsidRPr="003C21E5">
            <w:rPr>
              <w:b w:val="0"/>
            </w:rPr>
            <w:fldChar w:fldCharType="separate"/>
          </w:r>
          <w:hyperlink w:anchor="_Toc146277629" w:history="1">
            <w:r w:rsidR="005B7A5C" w:rsidRPr="003C21E5">
              <w:rPr>
                <w:rStyle w:val="Hipervnculo"/>
                <w:noProof/>
              </w:rPr>
              <w:t>INTRODUCCIÓN</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_Toc146277629 \h </w:instrText>
            </w:r>
            <w:r w:rsidR="005B7A5C" w:rsidRPr="003C21E5">
              <w:rPr>
                <w:noProof/>
                <w:webHidden/>
              </w:rPr>
            </w:r>
            <w:r w:rsidR="005B7A5C" w:rsidRPr="003C21E5">
              <w:rPr>
                <w:noProof/>
                <w:webHidden/>
              </w:rPr>
              <w:fldChar w:fldCharType="separate"/>
            </w:r>
            <w:r w:rsidR="00DB369A">
              <w:rPr>
                <w:noProof/>
                <w:webHidden/>
              </w:rPr>
              <w:t>2</w:t>
            </w:r>
            <w:r w:rsidR="005B7A5C" w:rsidRPr="003C21E5">
              <w:rPr>
                <w:noProof/>
                <w:webHidden/>
              </w:rPr>
              <w:fldChar w:fldCharType="end"/>
            </w:r>
          </w:hyperlink>
        </w:p>
        <w:p w14:paraId="716143A0" w14:textId="3811AA53" w:rsidR="005B7A5C" w:rsidRPr="003C21E5" w:rsidRDefault="008705F2">
          <w:pPr>
            <w:pStyle w:val="TDC1"/>
            <w:rPr>
              <w:rFonts w:asciiTheme="minorHAnsi" w:hAnsiTheme="minorHAnsi" w:cstheme="minorBidi"/>
              <w:b w:val="0"/>
              <w:noProof/>
            </w:rPr>
          </w:pPr>
          <w:hyperlink w:anchor="_Toc146277630" w:history="1">
            <w:r w:rsidR="005B7A5C" w:rsidRPr="003C21E5">
              <w:rPr>
                <w:rStyle w:val="Hipervnculo"/>
                <w:noProof/>
              </w:rPr>
              <w:t>I. AUDITORÍA DE DESEMPEÑO AL CUMPLIMIENTO DE FUNCIONES SUSTANTIVAS / 22-AEMD-A-GOB-029-063</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_Toc146277630 \h </w:instrText>
            </w:r>
            <w:r w:rsidR="005B7A5C" w:rsidRPr="003C21E5">
              <w:rPr>
                <w:noProof/>
                <w:webHidden/>
              </w:rPr>
            </w:r>
            <w:r w:rsidR="005B7A5C" w:rsidRPr="003C21E5">
              <w:rPr>
                <w:noProof/>
                <w:webHidden/>
              </w:rPr>
              <w:fldChar w:fldCharType="separate"/>
            </w:r>
            <w:r w:rsidR="00DB369A">
              <w:rPr>
                <w:noProof/>
                <w:webHidden/>
              </w:rPr>
              <w:t>4</w:t>
            </w:r>
            <w:r w:rsidR="005B7A5C" w:rsidRPr="003C21E5">
              <w:rPr>
                <w:noProof/>
                <w:webHidden/>
              </w:rPr>
              <w:fldChar w:fldCharType="end"/>
            </w:r>
          </w:hyperlink>
        </w:p>
        <w:p w14:paraId="3B6C354E" w14:textId="79E76289" w:rsidR="005B7A5C" w:rsidRPr="003C21E5" w:rsidRDefault="008705F2">
          <w:pPr>
            <w:pStyle w:val="TDC2"/>
            <w:rPr>
              <w:rFonts w:asciiTheme="minorHAnsi" w:hAnsiTheme="minorHAnsi" w:cstheme="minorBidi"/>
              <w:b w:val="0"/>
            </w:rPr>
          </w:pPr>
          <w:hyperlink w:anchor="_Toc146277631" w:history="1">
            <w:r w:rsidR="005B7A5C" w:rsidRPr="003C21E5">
              <w:rPr>
                <w:rStyle w:val="Hipervnculo"/>
              </w:rPr>
              <w:t>I.1 ANTECEDENTES</w:t>
            </w:r>
            <w:r w:rsidR="005B7A5C" w:rsidRPr="003C21E5">
              <w:rPr>
                <w:webHidden/>
              </w:rPr>
              <w:tab/>
            </w:r>
            <w:r w:rsidR="005B7A5C" w:rsidRPr="003C21E5">
              <w:rPr>
                <w:webHidden/>
              </w:rPr>
              <w:fldChar w:fldCharType="begin"/>
            </w:r>
            <w:r w:rsidR="005B7A5C" w:rsidRPr="003C21E5">
              <w:rPr>
                <w:webHidden/>
              </w:rPr>
              <w:instrText xml:space="preserve"> PAGEREF _Toc146277631 \h </w:instrText>
            </w:r>
            <w:r w:rsidR="005B7A5C" w:rsidRPr="003C21E5">
              <w:rPr>
                <w:webHidden/>
              </w:rPr>
            </w:r>
            <w:r w:rsidR="005B7A5C" w:rsidRPr="003C21E5">
              <w:rPr>
                <w:webHidden/>
              </w:rPr>
              <w:fldChar w:fldCharType="separate"/>
            </w:r>
            <w:r w:rsidR="00DB369A">
              <w:rPr>
                <w:webHidden/>
              </w:rPr>
              <w:t>4</w:t>
            </w:r>
            <w:r w:rsidR="005B7A5C" w:rsidRPr="003C21E5">
              <w:rPr>
                <w:webHidden/>
              </w:rPr>
              <w:fldChar w:fldCharType="end"/>
            </w:r>
          </w:hyperlink>
        </w:p>
        <w:p w14:paraId="4145C5A1" w14:textId="6F684B5E" w:rsidR="005B7A5C" w:rsidRPr="003C21E5" w:rsidRDefault="008705F2">
          <w:pPr>
            <w:pStyle w:val="TDC2"/>
            <w:rPr>
              <w:rFonts w:asciiTheme="minorHAnsi" w:hAnsiTheme="minorHAnsi" w:cstheme="minorBidi"/>
              <w:b w:val="0"/>
            </w:rPr>
          </w:pPr>
          <w:hyperlink w:anchor="_Toc146277632" w:history="1">
            <w:r w:rsidR="005B7A5C" w:rsidRPr="003C21E5">
              <w:rPr>
                <w:rStyle w:val="Hipervnculo"/>
              </w:rPr>
              <w:t>I.2. ASPECTOS GENERALES DE AUDITORÍA</w:t>
            </w:r>
            <w:r w:rsidR="005B7A5C" w:rsidRPr="003C21E5">
              <w:rPr>
                <w:webHidden/>
              </w:rPr>
              <w:tab/>
            </w:r>
            <w:r w:rsidR="005B7A5C" w:rsidRPr="003C21E5">
              <w:rPr>
                <w:webHidden/>
              </w:rPr>
              <w:fldChar w:fldCharType="begin"/>
            </w:r>
            <w:r w:rsidR="005B7A5C" w:rsidRPr="003C21E5">
              <w:rPr>
                <w:webHidden/>
              </w:rPr>
              <w:instrText xml:space="preserve"> PAGEREF _Toc146277632 \h </w:instrText>
            </w:r>
            <w:r w:rsidR="005B7A5C" w:rsidRPr="003C21E5">
              <w:rPr>
                <w:webHidden/>
              </w:rPr>
            </w:r>
            <w:r w:rsidR="005B7A5C" w:rsidRPr="003C21E5">
              <w:rPr>
                <w:webHidden/>
              </w:rPr>
              <w:fldChar w:fldCharType="separate"/>
            </w:r>
            <w:r w:rsidR="00DB369A">
              <w:rPr>
                <w:webHidden/>
              </w:rPr>
              <w:t>6</w:t>
            </w:r>
            <w:r w:rsidR="005B7A5C" w:rsidRPr="003C21E5">
              <w:rPr>
                <w:webHidden/>
              </w:rPr>
              <w:fldChar w:fldCharType="end"/>
            </w:r>
          </w:hyperlink>
        </w:p>
        <w:p w14:paraId="2CBB9897" w14:textId="276C9EFE" w:rsidR="005B7A5C" w:rsidRPr="003C21E5" w:rsidRDefault="008705F2">
          <w:pPr>
            <w:pStyle w:val="TDC3"/>
            <w:rPr>
              <w:rFonts w:asciiTheme="minorHAnsi" w:hAnsiTheme="minorHAnsi"/>
              <w:b w:val="0"/>
              <w:noProof/>
            </w:rPr>
          </w:pPr>
          <w:hyperlink w:anchor="_Toc146277633" w:history="1">
            <w:r w:rsidR="00236A83" w:rsidRPr="003C21E5">
              <w:rPr>
                <w:rStyle w:val="Hipervnculo"/>
                <w:noProof/>
              </w:rPr>
              <w:t>A. Título de la A</w:t>
            </w:r>
            <w:r w:rsidR="005B7A5C" w:rsidRPr="003C21E5">
              <w:rPr>
                <w:rStyle w:val="Hipervnculo"/>
                <w:noProof/>
              </w:rPr>
              <w:t>uditoría</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_Toc146277633 \h </w:instrText>
            </w:r>
            <w:r w:rsidR="005B7A5C" w:rsidRPr="003C21E5">
              <w:rPr>
                <w:noProof/>
                <w:webHidden/>
              </w:rPr>
            </w:r>
            <w:r w:rsidR="005B7A5C" w:rsidRPr="003C21E5">
              <w:rPr>
                <w:noProof/>
                <w:webHidden/>
              </w:rPr>
              <w:fldChar w:fldCharType="separate"/>
            </w:r>
            <w:r w:rsidR="00DB369A">
              <w:rPr>
                <w:noProof/>
                <w:webHidden/>
              </w:rPr>
              <w:t>7</w:t>
            </w:r>
            <w:r w:rsidR="005B7A5C" w:rsidRPr="003C21E5">
              <w:rPr>
                <w:noProof/>
                <w:webHidden/>
              </w:rPr>
              <w:fldChar w:fldCharType="end"/>
            </w:r>
          </w:hyperlink>
        </w:p>
        <w:p w14:paraId="33D9B04C" w14:textId="39BC0693" w:rsidR="005B7A5C" w:rsidRPr="003C21E5" w:rsidRDefault="008705F2">
          <w:pPr>
            <w:pStyle w:val="TDC3"/>
            <w:rPr>
              <w:rFonts w:asciiTheme="minorHAnsi" w:hAnsiTheme="minorHAnsi"/>
              <w:b w:val="0"/>
              <w:noProof/>
            </w:rPr>
          </w:pPr>
          <w:hyperlink w:anchor="_Toc146277634" w:history="1">
            <w:r w:rsidR="005B7A5C" w:rsidRPr="003C21E5">
              <w:rPr>
                <w:rStyle w:val="Hipervnculo"/>
                <w:noProof/>
              </w:rPr>
              <w:t>B. Objetivo</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_Toc146277634 \h </w:instrText>
            </w:r>
            <w:r w:rsidR="005B7A5C" w:rsidRPr="003C21E5">
              <w:rPr>
                <w:noProof/>
                <w:webHidden/>
              </w:rPr>
            </w:r>
            <w:r w:rsidR="005B7A5C" w:rsidRPr="003C21E5">
              <w:rPr>
                <w:noProof/>
                <w:webHidden/>
              </w:rPr>
              <w:fldChar w:fldCharType="separate"/>
            </w:r>
            <w:r w:rsidR="00DB369A">
              <w:rPr>
                <w:noProof/>
                <w:webHidden/>
              </w:rPr>
              <w:t>7</w:t>
            </w:r>
            <w:r w:rsidR="005B7A5C" w:rsidRPr="003C21E5">
              <w:rPr>
                <w:noProof/>
                <w:webHidden/>
              </w:rPr>
              <w:fldChar w:fldCharType="end"/>
            </w:r>
          </w:hyperlink>
        </w:p>
        <w:p w14:paraId="414D2C79" w14:textId="3A9A8F46" w:rsidR="005B7A5C" w:rsidRPr="003C21E5" w:rsidRDefault="008705F2">
          <w:pPr>
            <w:pStyle w:val="TDC3"/>
            <w:rPr>
              <w:rFonts w:asciiTheme="minorHAnsi" w:hAnsiTheme="minorHAnsi"/>
              <w:b w:val="0"/>
              <w:noProof/>
            </w:rPr>
          </w:pPr>
          <w:hyperlink w:anchor="_Toc146277635" w:history="1">
            <w:r w:rsidR="005B7A5C" w:rsidRPr="003C21E5">
              <w:rPr>
                <w:rStyle w:val="Hipervnculo"/>
                <w:rFonts w:eastAsia="Calibri"/>
                <w:noProof/>
              </w:rPr>
              <w:t>C. Alcance</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_Toc146277635 \h </w:instrText>
            </w:r>
            <w:r w:rsidR="005B7A5C" w:rsidRPr="003C21E5">
              <w:rPr>
                <w:noProof/>
                <w:webHidden/>
              </w:rPr>
            </w:r>
            <w:r w:rsidR="005B7A5C" w:rsidRPr="003C21E5">
              <w:rPr>
                <w:noProof/>
                <w:webHidden/>
              </w:rPr>
              <w:fldChar w:fldCharType="separate"/>
            </w:r>
            <w:r w:rsidR="00DB369A">
              <w:rPr>
                <w:noProof/>
                <w:webHidden/>
              </w:rPr>
              <w:t>7</w:t>
            </w:r>
            <w:r w:rsidR="005B7A5C" w:rsidRPr="003C21E5">
              <w:rPr>
                <w:noProof/>
                <w:webHidden/>
              </w:rPr>
              <w:fldChar w:fldCharType="end"/>
            </w:r>
          </w:hyperlink>
        </w:p>
        <w:p w14:paraId="48B00821" w14:textId="554FB805" w:rsidR="005B7A5C" w:rsidRPr="003C21E5" w:rsidRDefault="008705F2">
          <w:pPr>
            <w:pStyle w:val="TDC3"/>
            <w:rPr>
              <w:rFonts w:asciiTheme="minorHAnsi" w:hAnsiTheme="minorHAnsi"/>
              <w:b w:val="0"/>
              <w:noProof/>
            </w:rPr>
          </w:pPr>
          <w:hyperlink w:anchor="_Toc146277636" w:history="1">
            <w:r w:rsidR="005B7A5C" w:rsidRPr="003C21E5">
              <w:rPr>
                <w:rStyle w:val="Hipervnculo"/>
                <w:noProof/>
                <w:lang w:eastAsia="es-ES"/>
              </w:rPr>
              <w:t>D. Criterios de Selección</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_Toc146277636 \h </w:instrText>
            </w:r>
            <w:r w:rsidR="005B7A5C" w:rsidRPr="003C21E5">
              <w:rPr>
                <w:noProof/>
                <w:webHidden/>
              </w:rPr>
            </w:r>
            <w:r w:rsidR="005B7A5C" w:rsidRPr="003C21E5">
              <w:rPr>
                <w:noProof/>
                <w:webHidden/>
              </w:rPr>
              <w:fldChar w:fldCharType="separate"/>
            </w:r>
            <w:r w:rsidR="00DB369A">
              <w:rPr>
                <w:noProof/>
                <w:webHidden/>
              </w:rPr>
              <w:t>8</w:t>
            </w:r>
            <w:r w:rsidR="005B7A5C" w:rsidRPr="003C21E5">
              <w:rPr>
                <w:noProof/>
                <w:webHidden/>
              </w:rPr>
              <w:fldChar w:fldCharType="end"/>
            </w:r>
          </w:hyperlink>
        </w:p>
        <w:p w14:paraId="2434C297" w14:textId="78D066D0" w:rsidR="005B7A5C" w:rsidRPr="003C21E5" w:rsidRDefault="008705F2">
          <w:pPr>
            <w:pStyle w:val="TDC3"/>
            <w:rPr>
              <w:rFonts w:asciiTheme="minorHAnsi" w:hAnsiTheme="minorHAnsi"/>
              <w:b w:val="0"/>
              <w:noProof/>
            </w:rPr>
          </w:pPr>
          <w:hyperlink w:anchor="_Toc146277637" w:history="1">
            <w:r w:rsidR="005B7A5C" w:rsidRPr="003C21E5">
              <w:rPr>
                <w:rStyle w:val="Hipervnculo"/>
                <w:noProof/>
              </w:rPr>
              <w:t>E. Áreas Revisadas</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_Toc146277637 \h </w:instrText>
            </w:r>
            <w:r w:rsidR="005B7A5C" w:rsidRPr="003C21E5">
              <w:rPr>
                <w:noProof/>
                <w:webHidden/>
              </w:rPr>
            </w:r>
            <w:r w:rsidR="005B7A5C" w:rsidRPr="003C21E5">
              <w:rPr>
                <w:noProof/>
                <w:webHidden/>
              </w:rPr>
              <w:fldChar w:fldCharType="separate"/>
            </w:r>
            <w:r w:rsidR="00DB369A">
              <w:rPr>
                <w:noProof/>
                <w:webHidden/>
              </w:rPr>
              <w:t>8</w:t>
            </w:r>
            <w:r w:rsidR="005B7A5C" w:rsidRPr="003C21E5">
              <w:rPr>
                <w:noProof/>
                <w:webHidden/>
              </w:rPr>
              <w:fldChar w:fldCharType="end"/>
            </w:r>
          </w:hyperlink>
        </w:p>
        <w:p w14:paraId="1719E437" w14:textId="59F2BE8E" w:rsidR="005B7A5C" w:rsidRPr="003C21E5" w:rsidRDefault="008705F2">
          <w:pPr>
            <w:pStyle w:val="TDC3"/>
            <w:rPr>
              <w:rFonts w:asciiTheme="minorHAnsi" w:hAnsiTheme="minorHAnsi"/>
              <w:b w:val="0"/>
              <w:noProof/>
            </w:rPr>
          </w:pPr>
          <w:hyperlink w:anchor="_Toc146277638" w:history="1">
            <w:r w:rsidR="005B7A5C" w:rsidRPr="003C21E5">
              <w:rPr>
                <w:rStyle w:val="Hipervnculo"/>
                <w:noProof/>
              </w:rPr>
              <w:t>F. Procedimientos de Auditoría Aplicados</w:t>
            </w:r>
            <w:r w:rsidR="005B7A5C" w:rsidRPr="003C21E5">
              <w:rPr>
                <w:rStyle w:val="Hipervnculo"/>
                <w:noProof/>
                <w:lang w:eastAsia="es-ES"/>
              </w:rPr>
              <w:t>.</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_Toc146277638 \h </w:instrText>
            </w:r>
            <w:r w:rsidR="005B7A5C" w:rsidRPr="003C21E5">
              <w:rPr>
                <w:noProof/>
                <w:webHidden/>
              </w:rPr>
            </w:r>
            <w:r w:rsidR="005B7A5C" w:rsidRPr="003C21E5">
              <w:rPr>
                <w:noProof/>
                <w:webHidden/>
              </w:rPr>
              <w:fldChar w:fldCharType="separate"/>
            </w:r>
            <w:r w:rsidR="00DB369A">
              <w:rPr>
                <w:noProof/>
                <w:webHidden/>
              </w:rPr>
              <w:t>8</w:t>
            </w:r>
            <w:r w:rsidR="005B7A5C" w:rsidRPr="003C21E5">
              <w:rPr>
                <w:noProof/>
                <w:webHidden/>
              </w:rPr>
              <w:fldChar w:fldCharType="end"/>
            </w:r>
          </w:hyperlink>
        </w:p>
        <w:p w14:paraId="5754BEC9" w14:textId="34891C31" w:rsidR="005B7A5C" w:rsidRPr="003C21E5" w:rsidRDefault="008705F2">
          <w:pPr>
            <w:pStyle w:val="TDC3"/>
            <w:rPr>
              <w:rFonts w:asciiTheme="minorHAnsi" w:hAnsiTheme="minorHAnsi"/>
              <w:b w:val="0"/>
              <w:noProof/>
            </w:rPr>
          </w:pPr>
          <w:hyperlink w:anchor="_Toc146277639" w:history="1">
            <w:r w:rsidR="00D853D6">
              <w:rPr>
                <w:rStyle w:val="Hipervnculo"/>
                <w:noProof/>
              </w:rPr>
              <w:t>G. Servidores Públicos que I</w:t>
            </w:r>
            <w:r w:rsidR="005B7A5C" w:rsidRPr="003C21E5">
              <w:rPr>
                <w:rStyle w:val="Hipervnculo"/>
                <w:noProof/>
              </w:rPr>
              <w:t>ntervinieron en la Auditoría</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_Toc146277639 \h </w:instrText>
            </w:r>
            <w:r w:rsidR="005B7A5C" w:rsidRPr="003C21E5">
              <w:rPr>
                <w:noProof/>
                <w:webHidden/>
              </w:rPr>
            </w:r>
            <w:r w:rsidR="005B7A5C" w:rsidRPr="003C21E5">
              <w:rPr>
                <w:noProof/>
                <w:webHidden/>
              </w:rPr>
              <w:fldChar w:fldCharType="separate"/>
            </w:r>
            <w:r w:rsidR="00DB369A">
              <w:rPr>
                <w:noProof/>
                <w:webHidden/>
              </w:rPr>
              <w:t>9</w:t>
            </w:r>
            <w:r w:rsidR="005B7A5C" w:rsidRPr="003C21E5">
              <w:rPr>
                <w:noProof/>
                <w:webHidden/>
              </w:rPr>
              <w:fldChar w:fldCharType="end"/>
            </w:r>
          </w:hyperlink>
        </w:p>
        <w:p w14:paraId="692816AF" w14:textId="323FB244" w:rsidR="005B7A5C" w:rsidRPr="003C21E5" w:rsidRDefault="008705F2">
          <w:pPr>
            <w:pStyle w:val="TDC2"/>
            <w:rPr>
              <w:rFonts w:asciiTheme="minorHAnsi" w:hAnsiTheme="minorHAnsi" w:cstheme="minorBidi"/>
              <w:b w:val="0"/>
            </w:rPr>
          </w:pPr>
          <w:hyperlink w:anchor="_Toc146277640" w:history="1">
            <w:r w:rsidR="005B7A5C" w:rsidRPr="003C21E5">
              <w:rPr>
                <w:rStyle w:val="Hipervnculo"/>
              </w:rPr>
              <w:t>I.3.  RESULTADOS DE LA FISCALIZACIÓN EFECTUADA</w:t>
            </w:r>
            <w:r w:rsidR="005B7A5C" w:rsidRPr="003C21E5">
              <w:rPr>
                <w:webHidden/>
              </w:rPr>
              <w:tab/>
            </w:r>
            <w:r w:rsidR="005B7A5C" w:rsidRPr="003C21E5">
              <w:rPr>
                <w:webHidden/>
              </w:rPr>
              <w:fldChar w:fldCharType="begin"/>
            </w:r>
            <w:r w:rsidR="005B7A5C" w:rsidRPr="003C21E5">
              <w:rPr>
                <w:webHidden/>
              </w:rPr>
              <w:instrText xml:space="preserve"> PAGEREF _Toc146277640 \h </w:instrText>
            </w:r>
            <w:r w:rsidR="005B7A5C" w:rsidRPr="003C21E5">
              <w:rPr>
                <w:webHidden/>
              </w:rPr>
            </w:r>
            <w:r w:rsidR="005B7A5C" w:rsidRPr="003C21E5">
              <w:rPr>
                <w:webHidden/>
              </w:rPr>
              <w:fldChar w:fldCharType="separate"/>
            </w:r>
            <w:r w:rsidR="00DB369A">
              <w:rPr>
                <w:webHidden/>
              </w:rPr>
              <w:t>9</w:t>
            </w:r>
            <w:r w:rsidR="005B7A5C" w:rsidRPr="003C21E5">
              <w:rPr>
                <w:webHidden/>
              </w:rPr>
              <w:fldChar w:fldCharType="end"/>
            </w:r>
          </w:hyperlink>
        </w:p>
        <w:p w14:paraId="41FB2678" w14:textId="09188A18" w:rsidR="005B7A5C" w:rsidRPr="003C21E5" w:rsidRDefault="008705F2">
          <w:pPr>
            <w:pStyle w:val="TDC3"/>
            <w:tabs>
              <w:tab w:val="left" w:pos="1200"/>
            </w:tabs>
            <w:rPr>
              <w:rFonts w:asciiTheme="minorHAnsi" w:hAnsiTheme="minorHAnsi"/>
              <w:b w:val="0"/>
              <w:noProof/>
            </w:rPr>
          </w:pPr>
          <w:hyperlink w:anchor="_Toc146277641" w:history="1">
            <w:r w:rsidR="005B7A5C" w:rsidRPr="003C21E5">
              <w:rPr>
                <w:rStyle w:val="Hipervnculo"/>
                <w:noProof/>
                <w:lang w:eastAsia="es-ES"/>
              </w:rPr>
              <w:t>A.</w:t>
            </w:r>
            <w:r w:rsidR="005B7A5C" w:rsidRPr="003C21E5">
              <w:rPr>
                <w:rFonts w:asciiTheme="minorHAnsi" w:hAnsiTheme="minorHAnsi"/>
                <w:b w:val="0"/>
                <w:noProof/>
              </w:rPr>
              <w:tab/>
            </w:r>
            <w:r w:rsidR="005B7A5C" w:rsidRPr="003C21E5">
              <w:rPr>
                <w:rStyle w:val="Hipervnculo"/>
                <w:noProof/>
                <w:lang w:eastAsia="es-ES"/>
              </w:rPr>
              <w:t>Resumen general de observaciones y recomendaciones emitidas en materia de desempeño.</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_Toc146277641 \h </w:instrText>
            </w:r>
            <w:r w:rsidR="005B7A5C" w:rsidRPr="003C21E5">
              <w:rPr>
                <w:noProof/>
                <w:webHidden/>
              </w:rPr>
            </w:r>
            <w:r w:rsidR="005B7A5C" w:rsidRPr="003C21E5">
              <w:rPr>
                <w:noProof/>
                <w:webHidden/>
              </w:rPr>
              <w:fldChar w:fldCharType="separate"/>
            </w:r>
            <w:r w:rsidR="00DB369A">
              <w:rPr>
                <w:noProof/>
                <w:webHidden/>
              </w:rPr>
              <w:t>9</w:t>
            </w:r>
            <w:r w:rsidR="005B7A5C" w:rsidRPr="003C21E5">
              <w:rPr>
                <w:noProof/>
                <w:webHidden/>
              </w:rPr>
              <w:fldChar w:fldCharType="end"/>
            </w:r>
          </w:hyperlink>
        </w:p>
        <w:p w14:paraId="5AFF9CD6" w14:textId="2FBAF07B" w:rsidR="005B7A5C" w:rsidRPr="003C21E5" w:rsidRDefault="008705F2">
          <w:pPr>
            <w:pStyle w:val="TDC3"/>
            <w:tabs>
              <w:tab w:val="left" w:pos="1200"/>
            </w:tabs>
            <w:rPr>
              <w:rFonts w:asciiTheme="minorHAnsi" w:hAnsiTheme="minorHAnsi"/>
              <w:b w:val="0"/>
              <w:noProof/>
            </w:rPr>
          </w:pPr>
          <w:hyperlink w:anchor="_Toc146277642" w:history="1">
            <w:r w:rsidR="005B7A5C" w:rsidRPr="003C21E5">
              <w:rPr>
                <w:rStyle w:val="Hipervnculo"/>
                <w:noProof/>
                <w:lang w:eastAsia="es-ES"/>
              </w:rPr>
              <w:t>B.</w:t>
            </w:r>
            <w:r w:rsidR="005B7A5C" w:rsidRPr="003C21E5">
              <w:rPr>
                <w:rFonts w:asciiTheme="minorHAnsi" w:hAnsiTheme="minorHAnsi"/>
                <w:b w:val="0"/>
                <w:noProof/>
              </w:rPr>
              <w:tab/>
            </w:r>
            <w:r w:rsidR="005B7A5C" w:rsidRPr="003C21E5">
              <w:rPr>
                <w:rStyle w:val="Hipervnculo"/>
                <w:noProof/>
                <w:lang w:eastAsia="es-ES"/>
              </w:rPr>
              <w:t>Detalle de Resultados</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_Toc146277642 \h </w:instrText>
            </w:r>
            <w:r w:rsidR="005B7A5C" w:rsidRPr="003C21E5">
              <w:rPr>
                <w:noProof/>
                <w:webHidden/>
              </w:rPr>
            </w:r>
            <w:r w:rsidR="005B7A5C" w:rsidRPr="003C21E5">
              <w:rPr>
                <w:noProof/>
                <w:webHidden/>
              </w:rPr>
              <w:fldChar w:fldCharType="separate"/>
            </w:r>
            <w:r w:rsidR="00DB369A">
              <w:rPr>
                <w:noProof/>
                <w:webHidden/>
              </w:rPr>
              <w:t>10</w:t>
            </w:r>
            <w:r w:rsidR="005B7A5C" w:rsidRPr="003C21E5">
              <w:rPr>
                <w:noProof/>
                <w:webHidden/>
              </w:rPr>
              <w:fldChar w:fldCharType="end"/>
            </w:r>
          </w:hyperlink>
        </w:p>
        <w:p w14:paraId="1B30B661" w14:textId="30DEFCBF" w:rsidR="005B7A5C" w:rsidRPr="003C21E5" w:rsidRDefault="008705F2">
          <w:pPr>
            <w:pStyle w:val="TDC2"/>
            <w:rPr>
              <w:rFonts w:asciiTheme="minorHAnsi" w:hAnsiTheme="minorHAnsi" w:cstheme="minorBidi"/>
              <w:b w:val="0"/>
            </w:rPr>
          </w:pPr>
          <w:hyperlink w:anchor="_Toc146277643" w:history="1">
            <w:r w:rsidR="005B7A5C" w:rsidRPr="003C21E5">
              <w:rPr>
                <w:rStyle w:val="Hipervnculo"/>
              </w:rPr>
              <w:t>I.4. SÍNTESIS DE LAS JUSTIFICACIONES Y ACLARACIONES PRESENTADAS POR EL ENTE FISCALIZADO</w:t>
            </w:r>
            <w:r w:rsidR="005B7A5C" w:rsidRPr="003C21E5">
              <w:rPr>
                <w:webHidden/>
              </w:rPr>
              <w:tab/>
            </w:r>
            <w:r w:rsidR="005B7A5C" w:rsidRPr="003C21E5">
              <w:rPr>
                <w:webHidden/>
              </w:rPr>
              <w:fldChar w:fldCharType="begin"/>
            </w:r>
            <w:r w:rsidR="005B7A5C" w:rsidRPr="003C21E5">
              <w:rPr>
                <w:webHidden/>
              </w:rPr>
              <w:instrText xml:space="preserve"> PAGEREF _Toc146277643 \h </w:instrText>
            </w:r>
            <w:r w:rsidR="005B7A5C" w:rsidRPr="003C21E5">
              <w:rPr>
                <w:webHidden/>
              </w:rPr>
            </w:r>
            <w:r w:rsidR="005B7A5C" w:rsidRPr="003C21E5">
              <w:rPr>
                <w:webHidden/>
              </w:rPr>
              <w:fldChar w:fldCharType="separate"/>
            </w:r>
            <w:r w:rsidR="00DB369A">
              <w:rPr>
                <w:webHidden/>
              </w:rPr>
              <w:t>30</w:t>
            </w:r>
            <w:r w:rsidR="005B7A5C" w:rsidRPr="003C21E5">
              <w:rPr>
                <w:webHidden/>
              </w:rPr>
              <w:fldChar w:fldCharType="end"/>
            </w:r>
          </w:hyperlink>
        </w:p>
        <w:p w14:paraId="36D16BA6" w14:textId="594917DE" w:rsidR="005B7A5C" w:rsidRPr="003C21E5" w:rsidRDefault="008705F2">
          <w:pPr>
            <w:pStyle w:val="TDC2"/>
            <w:rPr>
              <w:rFonts w:asciiTheme="minorHAnsi" w:hAnsiTheme="minorHAnsi" w:cstheme="minorBidi"/>
              <w:b w:val="0"/>
            </w:rPr>
          </w:pPr>
          <w:hyperlink w:anchor="_Toc146277644" w:history="1">
            <w:r w:rsidR="005B7A5C" w:rsidRPr="003C21E5">
              <w:rPr>
                <w:rStyle w:val="Hipervnculo"/>
              </w:rPr>
              <w:t>I.5.  TABLA DE JUSTIFICACIONES Y ACLARACIONES DE LOS RESULTADOS</w:t>
            </w:r>
            <w:r w:rsidR="005B7A5C" w:rsidRPr="003C21E5">
              <w:rPr>
                <w:webHidden/>
              </w:rPr>
              <w:tab/>
            </w:r>
            <w:r w:rsidR="005B7A5C" w:rsidRPr="003C21E5">
              <w:rPr>
                <w:webHidden/>
              </w:rPr>
              <w:fldChar w:fldCharType="begin"/>
            </w:r>
            <w:r w:rsidR="005B7A5C" w:rsidRPr="003C21E5">
              <w:rPr>
                <w:webHidden/>
              </w:rPr>
              <w:instrText xml:space="preserve"> PAGEREF _Toc146277644 \h </w:instrText>
            </w:r>
            <w:r w:rsidR="005B7A5C" w:rsidRPr="003C21E5">
              <w:rPr>
                <w:webHidden/>
              </w:rPr>
            </w:r>
            <w:r w:rsidR="005B7A5C" w:rsidRPr="003C21E5">
              <w:rPr>
                <w:webHidden/>
              </w:rPr>
              <w:fldChar w:fldCharType="separate"/>
            </w:r>
            <w:r w:rsidR="00DB369A">
              <w:rPr>
                <w:webHidden/>
              </w:rPr>
              <w:t>31</w:t>
            </w:r>
            <w:r w:rsidR="005B7A5C" w:rsidRPr="003C21E5">
              <w:rPr>
                <w:webHidden/>
              </w:rPr>
              <w:fldChar w:fldCharType="end"/>
            </w:r>
          </w:hyperlink>
        </w:p>
        <w:p w14:paraId="1B1B92ED" w14:textId="4AD5B331" w:rsidR="005B7A5C" w:rsidRPr="003C21E5" w:rsidRDefault="008705F2">
          <w:pPr>
            <w:pStyle w:val="TDC1"/>
            <w:rPr>
              <w:rFonts w:asciiTheme="minorHAnsi" w:hAnsiTheme="minorHAnsi" w:cstheme="minorBidi"/>
              <w:b w:val="0"/>
              <w:noProof/>
            </w:rPr>
          </w:pPr>
          <w:hyperlink w:anchor="_Toc146277645" w:history="1">
            <w:r w:rsidR="005B7A5C" w:rsidRPr="003C21E5">
              <w:rPr>
                <w:rStyle w:val="Hipervnculo"/>
                <w:noProof/>
              </w:rPr>
              <w:t>II. DICTAMEN DEL INFORME INDIVIDUAL DE AUDITORÍA</w:t>
            </w:r>
            <w:r w:rsidR="005B7A5C" w:rsidRPr="003C21E5">
              <w:rPr>
                <w:noProof/>
                <w:webHidden/>
              </w:rPr>
              <w:tab/>
            </w:r>
            <w:r w:rsidR="005B7A5C" w:rsidRPr="003C21E5">
              <w:rPr>
                <w:noProof/>
                <w:webHidden/>
              </w:rPr>
              <w:fldChar w:fldCharType="begin"/>
            </w:r>
            <w:r w:rsidR="005B7A5C" w:rsidRPr="003C21E5">
              <w:rPr>
                <w:noProof/>
                <w:webHidden/>
              </w:rPr>
              <w:instrText xml:space="preserve"> PAGEREF _Toc146277645 \h </w:instrText>
            </w:r>
            <w:r w:rsidR="005B7A5C" w:rsidRPr="003C21E5">
              <w:rPr>
                <w:noProof/>
                <w:webHidden/>
              </w:rPr>
            </w:r>
            <w:r w:rsidR="005B7A5C" w:rsidRPr="003C21E5">
              <w:rPr>
                <w:noProof/>
                <w:webHidden/>
              </w:rPr>
              <w:fldChar w:fldCharType="separate"/>
            </w:r>
            <w:r w:rsidR="00DB369A">
              <w:rPr>
                <w:noProof/>
                <w:webHidden/>
              </w:rPr>
              <w:t>32</w:t>
            </w:r>
            <w:r w:rsidR="005B7A5C" w:rsidRPr="003C21E5">
              <w:rPr>
                <w:noProof/>
                <w:webHidden/>
              </w:rPr>
              <w:fldChar w:fldCharType="end"/>
            </w:r>
          </w:hyperlink>
        </w:p>
        <w:p w14:paraId="0BE05CDA" w14:textId="77777777" w:rsidR="001E0DFC" w:rsidRPr="003C21E5" w:rsidRDefault="005446F5" w:rsidP="00E61381">
          <w:pPr>
            <w:rPr>
              <w:b/>
              <w:bCs/>
              <w:lang w:val="es-ES"/>
            </w:rPr>
          </w:pPr>
          <w:r w:rsidRPr="003C21E5">
            <w:rPr>
              <w:rFonts w:ascii="Arial" w:hAnsi="Arial" w:cs="Arial"/>
              <w:b/>
            </w:rPr>
            <w:fldChar w:fldCharType="end"/>
          </w:r>
        </w:p>
        <w:p w14:paraId="3956C700" w14:textId="77777777" w:rsidR="00693D1C" w:rsidRPr="003C21E5" w:rsidRDefault="008705F2" w:rsidP="00E61381">
          <w:pPr>
            <w:spacing w:after="0"/>
          </w:pPr>
        </w:p>
      </w:sdtContent>
    </w:sdt>
    <w:p w14:paraId="511D207E" w14:textId="77777777" w:rsidR="00351BEB" w:rsidRPr="003C21E5" w:rsidRDefault="00351BEB" w:rsidP="006A6CBA">
      <w:pPr>
        <w:spacing w:after="0"/>
        <w:jc w:val="both"/>
        <w:rPr>
          <w:rFonts w:ascii="Arial" w:hAnsi="Arial" w:cs="Arial"/>
          <w:sz w:val="24"/>
        </w:rPr>
      </w:pPr>
    </w:p>
    <w:p w14:paraId="65746547" w14:textId="77777777" w:rsidR="006A6CBA" w:rsidRPr="003C21E5" w:rsidRDefault="006A6CBA" w:rsidP="006A6CBA">
      <w:pPr>
        <w:spacing w:after="0"/>
        <w:jc w:val="both"/>
        <w:rPr>
          <w:rFonts w:ascii="Arial" w:hAnsi="Arial" w:cs="Arial"/>
          <w:sz w:val="24"/>
        </w:rPr>
      </w:pPr>
    </w:p>
    <w:p w14:paraId="3D5E3706" w14:textId="77777777" w:rsidR="006A6CBA" w:rsidRPr="003C21E5" w:rsidRDefault="006A6CBA" w:rsidP="006A6CBA">
      <w:pPr>
        <w:spacing w:after="0"/>
        <w:jc w:val="both"/>
        <w:rPr>
          <w:rFonts w:ascii="Arial" w:hAnsi="Arial" w:cs="Arial"/>
          <w:sz w:val="24"/>
        </w:rPr>
      </w:pPr>
    </w:p>
    <w:p w14:paraId="6271C00A" w14:textId="77777777" w:rsidR="000A450B" w:rsidRPr="003C21E5" w:rsidRDefault="000A450B" w:rsidP="006A6CBA">
      <w:pPr>
        <w:spacing w:after="0"/>
        <w:jc w:val="both"/>
        <w:rPr>
          <w:rFonts w:ascii="Arial" w:hAnsi="Arial" w:cs="Arial"/>
          <w:sz w:val="24"/>
        </w:rPr>
      </w:pPr>
    </w:p>
    <w:p w14:paraId="40E117D3" w14:textId="77777777" w:rsidR="0069097C" w:rsidRPr="003C21E5" w:rsidRDefault="0069097C" w:rsidP="006A6CBA">
      <w:pPr>
        <w:spacing w:after="0"/>
        <w:jc w:val="both"/>
        <w:rPr>
          <w:rFonts w:ascii="Arial" w:hAnsi="Arial" w:cs="Arial"/>
          <w:sz w:val="24"/>
        </w:rPr>
      </w:pPr>
    </w:p>
    <w:p w14:paraId="165BCB7A" w14:textId="77777777" w:rsidR="0069097C" w:rsidRPr="003C21E5" w:rsidRDefault="0069097C" w:rsidP="006A6CBA">
      <w:pPr>
        <w:spacing w:after="0"/>
        <w:jc w:val="both"/>
        <w:rPr>
          <w:rFonts w:ascii="Arial" w:hAnsi="Arial" w:cs="Arial"/>
          <w:sz w:val="24"/>
        </w:rPr>
      </w:pPr>
    </w:p>
    <w:p w14:paraId="5A99C848" w14:textId="77777777" w:rsidR="004604E8" w:rsidRPr="003C21E5" w:rsidRDefault="004604E8" w:rsidP="009E0E5D">
      <w:pPr>
        <w:pStyle w:val="Ttulo1"/>
        <w:spacing w:before="0"/>
        <w:rPr>
          <w:szCs w:val="24"/>
        </w:rPr>
      </w:pPr>
      <w:bookmarkStart w:id="3" w:name="_Toc146277629"/>
      <w:r w:rsidRPr="003C21E5">
        <w:rPr>
          <w:szCs w:val="24"/>
        </w:rPr>
        <w:t>INTRODUCCIÓN</w:t>
      </w:r>
      <w:bookmarkEnd w:id="3"/>
      <w:bookmarkEnd w:id="2"/>
      <w:bookmarkEnd w:id="1"/>
    </w:p>
    <w:p w14:paraId="58A55E80" w14:textId="77777777" w:rsidR="006C13F2" w:rsidRPr="003C21E5" w:rsidRDefault="006C13F2" w:rsidP="009E0E5D">
      <w:pPr>
        <w:spacing w:after="0"/>
        <w:rPr>
          <w:rFonts w:ascii="Arial" w:hAnsi="Arial" w:cs="Arial"/>
          <w:sz w:val="24"/>
          <w:szCs w:val="24"/>
        </w:rPr>
      </w:pPr>
    </w:p>
    <w:p w14:paraId="5B27475D" w14:textId="77777777" w:rsidR="00974741" w:rsidRPr="003C21E5" w:rsidRDefault="005E3179" w:rsidP="009E0E5D">
      <w:pPr>
        <w:spacing w:after="0"/>
        <w:jc w:val="both"/>
        <w:rPr>
          <w:rFonts w:ascii="Arial" w:hAnsi="Arial" w:cs="Arial"/>
          <w:sz w:val="24"/>
          <w:szCs w:val="24"/>
        </w:rPr>
      </w:pPr>
      <w:r w:rsidRPr="003C21E5">
        <w:rPr>
          <w:rFonts w:ascii="Arial" w:hAnsi="Arial" w:cs="Arial"/>
          <w:bCs/>
          <w:sz w:val="24"/>
          <w:szCs w:val="24"/>
        </w:rPr>
        <w:t>Por disposición contenida en los</w:t>
      </w:r>
      <w:r w:rsidR="00974741" w:rsidRPr="003C21E5">
        <w:rPr>
          <w:rFonts w:ascii="Arial" w:hAnsi="Arial" w:cs="Arial"/>
          <w:bCs/>
          <w:sz w:val="24"/>
          <w:szCs w:val="24"/>
        </w:rPr>
        <w:t xml:space="preserve"> artículo</w:t>
      </w:r>
      <w:r w:rsidRPr="003C21E5">
        <w:rPr>
          <w:rFonts w:ascii="Arial" w:hAnsi="Arial" w:cs="Arial"/>
          <w:bCs/>
          <w:sz w:val="24"/>
          <w:szCs w:val="24"/>
        </w:rPr>
        <w:t>s</w:t>
      </w:r>
      <w:r w:rsidR="00974741" w:rsidRPr="003C21E5">
        <w:rPr>
          <w:rFonts w:ascii="Arial" w:hAnsi="Arial" w:cs="Arial"/>
          <w:bCs/>
          <w:sz w:val="24"/>
          <w:szCs w:val="24"/>
        </w:rPr>
        <w:t xml:space="preserve"> </w:t>
      </w:r>
      <w:r w:rsidR="00974741" w:rsidRPr="003C21E5">
        <w:rPr>
          <w:rFonts w:ascii="Arial" w:hAnsi="Arial" w:cs="Arial"/>
          <w:sz w:val="24"/>
          <w:szCs w:val="24"/>
        </w:rPr>
        <w:t>7</w:t>
      </w:r>
      <w:r w:rsidR="001621E8" w:rsidRPr="003C21E5">
        <w:rPr>
          <w:rFonts w:ascii="Arial" w:hAnsi="Arial" w:cs="Arial"/>
          <w:sz w:val="24"/>
          <w:szCs w:val="24"/>
        </w:rPr>
        <w:t>5,</w:t>
      </w:r>
      <w:r w:rsidR="00974741" w:rsidRPr="003C21E5">
        <w:rPr>
          <w:rFonts w:ascii="Arial" w:hAnsi="Arial" w:cs="Arial"/>
          <w:sz w:val="24"/>
          <w:szCs w:val="24"/>
        </w:rPr>
        <w:t xml:space="preserve"> fracción </w:t>
      </w:r>
      <w:r w:rsidR="001621E8" w:rsidRPr="003C21E5">
        <w:rPr>
          <w:rFonts w:ascii="Arial" w:hAnsi="Arial" w:cs="Arial"/>
          <w:sz w:val="24"/>
          <w:szCs w:val="24"/>
        </w:rPr>
        <w:t>XXIX</w:t>
      </w:r>
      <w:r w:rsidR="00974741" w:rsidRPr="003C21E5">
        <w:rPr>
          <w:rFonts w:ascii="Arial" w:hAnsi="Arial" w:cs="Arial"/>
          <w:sz w:val="24"/>
          <w:szCs w:val="24"/>
        </w:rPr>
        <w:t>,</w:t>
      </w:r>
      <w:r w:rsidR="001621E8" w:rsidRPr="003C21E5">
        <w:rPr>
          <w:rFonts w:ascii="Arial" w:hAnsi="Arial" w:cs="Arial"/>
          <w:sz w:val="24"/>
          <w:szCs w:val="24"/>
        </w:rPr>
        <w:t xml:space="preserve"> y 77 </w:t>
      </w:r>
      <w:r w:rsidR="00974741" w:rsidRPr="003C21E5">
        <w:rPr>
          <w:rFonts w:ascii="Arial" w:hAnsi="Arial" w:cs="Arial"/>
          <w:sz w:val="24"/>
          <w:szCs w:val="24"/>
        </w:rPr>
        <w:t>de la Constitución Política del Estado Libre y Soberano de</w:t>
      </w:r>
      <w:r w:rsidR="00524C58" w:rsidRPr="003C21E5">
        <w:rPr>
          <w:rFonts w:ascii="Arial" w:hAnsi="Arial" w:cs="Arial"/>
          <w:sz w:val="24"/>
          <w:szCs w:val="24"/>
        </w:rPr>
        <w:t>l Estado de</w:t>
      </w:r>
      <w:r w:rsidR="00974741" w:rsidRPr="003C21E5">
        <w:rPr>
          <w:rFonts w:ascii="Arial" w:hAnsi="Arial" w:cs="Arial"/>
          <w:sz w:val="24"/>
          <w:szCs w:val="24"/>
        </w:rPr>
        <w:t xml:space="preserve"> Quintana Roo, corresponde al Poder Legislativo a través de la Auditoría Superior del Estado, revisar de manera posterior la Cuenta Pública que el Gobierno del Estado</w:t>
      </w:r>
      <w:r w:rsidR="00524C58" w:rsidRPr="003C21E5">
        <w:rPr>
          <w:rFonts w:ascii="Arial" w:hAnsi="Arial" w:cs="Arial"/>
          <w:sz w:val="24"/>
          <w:szCs w:val="24"/>
        </w:rPr>
        <w:t xml:space="preserve"> </w:t>
      </w:r>
      <w:r w:rsidR="00974741" w:rsidRPr="003C21E5">
        <w:rPr>
          <w:rFonts w:ascii="Arial" w:hAnsi="Arial" w:cs="Arial"/>
          <w:sz w:val="24"/>
          <w:szCs w:val="24"/>
        </w:rPr>
        <w:t xml:space="preserve">le presente sobre los resultados de su gestión financiera, y el grado de cumplimiento de los objetivos </w:t>
      </w:r>
      <w:r w:rsidR="00974741" w:rsidRPr="003C21E5">
        <w:rPr>
          <w:rFonts w:ascii="Arial" w:hAnsi="Arial" w:cs="Arial"/>
          <w:sz w:val="24"/>
          <w:szCs w:val="24"/>
        </w:rPr>
        <w:lastRenderedPageBreak/>
        <w:t xml:space="preserve">contenidos en los planes y programas aprobados conforme a la ley. Esta revisión comprende la fiscalización a </w:t>
      </w:r>
      <w:r w:rsidR="001840E4" w:rsidRPr="003C21E5">
        <w:rPr>
          <w:rFonts w:ascii="Arial" w:hAnsi="Arial" w:cs="Arial"/>
          <w:sz w:val="24"/>
          <w:szCs w:val="24"/>
        </w:rPr>
        <w:t>los Entes Públicos</w:t>
      </w:r>
      <w:r w:rsidR="00974741" w:rsidRPr="003C21E5">
        <w:rPr>
          <w:rFonts w:ascii="Arial" w:hAnsi="Arial" w:cs="Arial"/>
          <w:sz w:val="24"/>
          <w:szCs w:val="24"/>
        </w:rPr>
        <w:t xml:space="preserve"> Fiscalizables, que se traduce a su vez, en la obligación de las autoridades que las representan de presentar la Cuenta Pública</w:t>
      </w:r>
      <w:r w:rsidR="00F71F4C" w:rsidRPr="003C21E5">
        <w:rPr>
          <w:rFonts w:ascii="Arial" w:hAnsi="Arial" w:cs="Arial"/>
          <w:sz w:val="24"/>
          <w:szCs w:val="24"/>
        </w:rPr>
        <w:t>,</w:t>
      </w:r>
      <w:r w:rsidR="00974741" w:rsidRPr="003C21E5">
        <w:rPr>
          <w:rFonts w:ascii="Arial" w:hAnsi="Arial" w:cs="Arial"/>
          <w:sz w:val="24"/>
          <w:szCs w:val="24"/>
        </w:rPr>
        <w:t xml:space="preserve"> para efectos de que sea revisada y fiscalizada.</w:t>
      </w:r>
    </w:p>
    <w:p w14:paraId="0CE9A616" w14:textId="77777777" w:rsidR="000778BC" w:rsidRPr="003C21E5" w:rsidRDefault="000778BC" w:rsidP="009E0E5D">
      <w:pPr>
        <w:spacing w:after="0"/>
        <w:jc w:val="both"/>
        <w:rPr>
          <w:rFonts w:ascii="Arial" w:hAnsi="Arial" w:cs="Arial"/>
          <w:sz w:val="24"/>
          <w:szCs w:val="24"/>
        </w:rPr>
      </w:pPr>
    </w:p>
    <w:p w14:paraId="7A9551A9" w14:textId="77777777" w:rsidR="00524C58" w:rsidRPr="003C21E5" w:rsidRDefault="00974741" w:rsidP="009E0E5D">
      <w:pPr>
        <w:pStyle w:val="Textoindependiente"/>
        <w:tabs>
          <w:tab w:val="left" w:pos="3261"/>
        </w:tabs>
        <w:spacing w:after="0"/>
        <w:jc w:val="both"/>
        <w:rPr>
          <w:rFonts w:ascii="Arial" w:hAnsi="Arial" w:cs="Arial"/>
          <w:sz w:val="24"/>
          <w:szCs w:val="24"/>
        </w:rPr>
      </w:pPr>
      <w:r w:rsidRPr="003C21E5">
        <w:rPr>
          <w:rFonts w:ascii="Arial" w:hAnsi="Arial" w:cs="Arial"/>
          <w:bCs/>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w:t>
      </w:r>
      <w:r w:rsidR="00D35AE3" w:rsidRPr="003C21E5">
        <w:rPr>
          <w:rFonts w:ascii="Arial" w:hAnsi="Arial" w:cs="Arial"/>
          <w:bCs/>
          <w:sz w:val="24"/>
          <w:szCs w:val="24"/>
        </w:rPr>
        <w:t xml:space="preserve"> Armonización Contable (CONAC), </w:t>
      </w:r>
      <w:r w:rsidRPr="003C21E5">
        <w:rPr>
          <w:rFonts w:ascii="Arial" w:hAnsi="Arial" w:cs="Arial"/>
          <w:bCs/>
          <w:sz w:val="24"/>
          <w:szCs w:val="24"/>
        </w:rPr>
        <w:t>dando cumplimiento, además, de las diversas disposiciones legales aplicables,</w:t>
      </w:r>
      <w:r w:rsidR="000778BC" w:rsidRPr="003C21E5">
        <w:rPr>
          <w:rFonts w:ascii="Arial" w:hAnsi="Arial" w:cs="Arial"/>
          <w:bCs/>
          <w:sz w:val="24"/>
          <w:szCs w:val="24"/>
        </w:rPr>
        <w:t xml:space="preserve"> de conformidad</w:t>
      </w:r>
      <w:r w:rsidR="000778BC" w:rsidRPr="003C21E5">
        <w:rPr>
          <w:rFonts w:ascii="Arial" w:hAnsi="Arial" w:cs="Arial"/>
          <w:sz w:val="24"/>
          <w:szCs w:val="24"/>
        </w:rPr>
        <w:t xml:space="preserve"> con el artículo 38 fracción III de la Ley de Fiscalización y Rendición de Cuentas del Estado de Quintana Roo,</w:t>
      </w:r>
      <w:r w:rsidRPr="003C21E5">
        <w:rPr>
          <w:rFonts w:ascii="Arial" w:hAnsi="Arial" w:cs="Arial"/>
          <w:bCs/>
          <w:sz w:val="24"/>
          <w:szCs w:val="24"/>
        </w:rPr>
        <w:t xml:space="preserve"> con el objeto de hacer un análisis de las Cuentas Públi</w:t>
      </w:r>
      <w:r w:rsidR="00524C58" w:rsidRPr="003C21E5">
        <w:rPr>
          <w:rFonts w:ascii="Arial" w:hAnsi="Arial" w:cs="Arial"/>
          <w:bCs/>
          <w:sz w:val="24"/>
          <w:szCs w:val="24"/>
        </w:rPr>
        <w:t xml:space="preserve">cas </w:t>
      </w:r>
      <w:r w:rsidR="00524C58" w:rsidRPr="003C21E5">
        <w:rPr>
          <w:rFonts w:ascii="Arial" w:hAnsi="Arial" w:cs="Arial"/>
          <w:sz w:val="24"/>
          <w:szCs w:val="24"/>
        </w:rPr>
        <w:t>a efecto de poder rendir el presente Informe a esta H. XV</w:t>
      </w:r>
      <w:r w:rsidR="00717CA6" w:rsidRPr="003C21E5">
        <w:rPr>
          <w:rFonts w:ascii="Arial" w:hAnsi="Arial" w:cs="Arial"/>
          <w:sz w:val="24"/>
          <w:szCs w:val="24"/>
        </w:rPr>
        <w:t>I</w:t>
      </w:r>
      <w:r w:rsidR="00524C58" w:rsidRPr="003C21E5">
        <w:rPr>
          <w:rFonts w:ascii="Arial" w:hAnsi="Arial" w:cs="Arial"/>
          <w:sz w:val="24"/>
          <w:szCs w:val="24"/>
        </w:rPr>
        <w:t xml:space="preserve">I Legislatura del Estado de Quintana Roo, con relación al manejo de las mismas por parte de las autoridades estatales. </w:t>
      </w:r>
    </w:p>
    <w:p w14:paraId="4D6ABF06" w14:textId="77777777" w:rsidR="0034309D" w:rsidRPr="003C21E5" w:rsidRDefault="0034309D" w:rsidP="009E0E5D">
      <w:pPr>
        <w:spacing w:after="0"/>
        <w:jc w:val="both"/>
        <w:rPr>
          <w:rFonts w:ascii="Arial" w:hAnsi="Arial" w:cs="Arial"/>
          <w:bCs/>
          <w:sz w:val="24"/>
          <w:szCs w:val="24"/>
        </w:rPr>
      </w:pPr>
    </w:p>
    <w:p w14:paraId="132F221F" w14:textId="77777777" w:rsidR="00412626" w:rsidRPr="003C21E5" w:rsidRDefault="00412626" w:rsidP="009E0E5D">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La formulación, revisión y aprobación de la Cuenta Pública de</w:t>
      </w:r>
      <w:r w:rsidR="005E3179" w:rsidRPr="003C21E5">
        <w:rPr>
          <w:rFonts w:ascii="Arial" w:eastAsia="Times New Roman" w:hAnsi="Arial" w:cs="Arial"/>
          <w:bCs/>
          <w:sz w:val="24"/>
          <w:szCs w:val="24"/>
          <w:lang w:eastAsia="es-ES"/>
        </w:rPr>
        <w:t xml:space="preserve"> la</w:t>
      </w:r>
      <w:r w:rsidR="005E3179" w:rsidRPr="003C21E5">
        <w:rPr>
          <w:rFonts w:ascii="Arial" w:hAnsi="Arial" w:cs="Arial"/>
          <w:b/>
          <w:bCs/>
          <w:sz w:val="24"/>
          <w:szCs w:val="24"/>
        </w:rPr>
        <w:t xml:space="preserve"> </w:t>
      </w:r>
      <w:r w:rsidR="000020C5" w:rsidRPr="003C21E5">
        <w:rPr>
          <w:rFonts w:ascii="Arial" w:hAnsi="Arial" w:cs="Arial"/>
          <w:b/>
          <w:bCs/>
          <w:sz w:val="24"/>
          <w:szCs w:val="24"/>
        </w:rPr>
        <w:t xml:space="preserve">Comisión para la Juventud y el Deporte de Quintana Roo </w:t>
      </w:r>
      <w:r w:rsidR="005B7A5C" w:rsidRPr="003C21E5">
        <w:rPr>
          <w:rFonts w:ascii="Arial" w:hAnsi="Arial" w:cs="Arial"/>
          <w:b/>
          <w:bCs/>
          <w:sz w:val="24"/>
          <w:szCs w:val="24"/>
        </w:rPr>
        <w:t>(</w:t>
      </w:r>
      <w:r w:rsidR="000020C5" w:rsidRPr="003C21E5">
        <w:rPr>
          <w:rFonts w:ascii="Arial" w:hAnsi="Arial" w:cs="Arial"/>
          <w:b/>
          <w:bCs/>
          <w:sz w:val="24"/>
          <w:szCs w:val="24"/>
        </w:rPr>
        <w:t>COJUDEQ</w:t>
      </w:r>
      <w:r w:rsidR="005E3179" w:rsidRPr="003C21E5">
        <w:rPr>
          <w:rFonts w:ascii="Arial" w:hAnsi="Arial" w:cs="Arial"/>
          <w:b/>
          <w:bCs/>
          <w:sz w:val="24"/>
          <w:szCs w:val="24"/>
        </w:rPr>
        <w:t>),</w:t>
      </w:r>
      <w:r w:rsidRPr="003C21E5">
        <w:rPr>
          <w:rFonts w:ascii="Arial" w:eastAsia="Times New Roman" w:hAnsi="Arial" w:cs="Arial"/>
          <w:bCs/>
          <w:sz w:val="24"/>
          <w:szCs w:val="24"/>
          <w:lang w:eastAsia="es-ES"/>
        </w:rPr>
        <w:t xml:space="preserve"> contiene la realización de actividades en las que participa la Legislatura del Estado; estas acciones comprenden:</w:t>
      </w:r>
    </w:p>
    <w:p w14:paraId="123CCA0B" w14:textId="77777777" w:rsidR="009600CB" w:rsidRPr="003C21E5" w:rsidRDefault="009600CB" w:rsidP="009E0E5D">
      <w:pPr>
        <w:spacing w:after="0"/>
        <w:jc w:val="both"/>
        <w:rPr>
          <w:rFonts w:ascii="Arial" w:eastAsia="Times New Roman" w:hAnsi="Arial" w:cs="Arial"/>
          <w:bCs/>
          <w:sz w:val="24"/>
          <w:szCs w:val="24"/>
          <w:lang w:eastAsia="es-ES"/>
        </w:rPr>
      </w:pPr>
    </w:p>
    <w:p w14:paraId="411FC61D" w14:textId="77777777" w:rsidR="00974741" w:rsidRPr="003C21E5" w:rsidRDefault="009600CB" w:rsidP="009E0E5D">
      <w:pPr>
        <w:spacing w:after="0"/>
        <w:jc w:val="both"/>
        <w:rPr>
          <w:rFonts w:ascii="Arial" w:hAnsi="Arial" w:cs="Arial"/>
          <w:bCs/>
          <w:sz w:val="24"/>
          <w:szCs w:val="24"/>
        </w:rPr>
      </w:pPr>
      <w:r w:rsidRPr="003C21E5">
        <w:rPr>
          <w:rFonts w:ascii="Arial" w:hAnsi="Arial" w:cs="Arial"/>
          <w:b/>
          <w:bCs/>
          <w:sz w:val="24"/>
          <w:szCs w:val="24"/>
        </w:rPr>
        <w:t>A.- El Proceso Administrativo;</w:t>
      </w:r>
      <w:r w:rsidRPr="003C21E5">
        <w:rPr>
          <w:rFonts w:ascii="Arial" w:hAnsi="Arial" w:cs="Arial"/>
          <w:bCs/>
          <w:sz w:val="24"/>
          <w:szCs w:val="24"/>
        </w:rPr>
        <w:t xml:space="preserve"> que es desarroll</w:t>
      </w:r>
      <w:r w:rsidR="005E3179" w:rsidRPr="003C21E5">
        <w:rPr>
          <w:rFonts w:ascii="Arial" w:hAnsi="Arial" w:cs="Arial"/>
          <w:bCs/>
          <w:sz w:val="24"/>
          <w:szCs w:val="24"/>
        </w:rPr>
        <w:t>ado fundamentalmente por la</w:t>
      </w:r>
      <w:r w:rsidR="00E104C1" w:rsidRPr="003C21E5">
        <w:rPr>
          <w:rFonts w:ascii="Arial" w:hAnsi="Arial" w:cs="Arial"/>
          <w:bCs/>
          <w:sz w:val="24"/>
          <w:szCs w:val="24"/>
        </w:rPr>
        <w:t xml:space="preserve"> </w:t>
      </w:r>
      <w:r w:rsidR="000020C5" w:rsidRPr="003C21E5">
        <w:rPr>
          <w:rFonts w:ascii="Arial" w:hAnsi="Arial" w:cs="Arial"/>
          <w:b/>
          <w:bCs/>
          <w:sz w:val="24"/>
          <w:szCs w:val="24"/>
        </w:rPr>
        <w:t>Comisión para la Juventud y el Deporte de Quintana Roo</w:t>
      </w:r>
      <w:r w:rsidR="00B14CC5" w:rsidRPr="003C21E5">
        <w:rPr>
          <w:rFonts w:ascii="Arial" w:hAnsi="Arial" w:cs="Arial"/>
          <w:bCs/>
          <w:sz w:val="24"/>
          <w:szCs w:val="24"/>
        </w:rPr>
        <w:t>,</w:t>
      </w:r>
      <w:r w:rsidRPr="003C21E5">
        <w:rPr>
          <w:rFonts w:ascii="Arial" w:hAnsi="Arial" w:cs="Arial"/>
          <w:bCs/>
          <w:sz w:val="24"/>
          <w:szCs w:val="24"/>
        </w:rPr>
        <w:t xml:space="preserve"> en la integración de la Cuenta Pública, la cual incluye los resultados de las labores administrativas realizadas</w:t>
      </w:r>
      <w:r w:rsidR="00E104C1" w:rsidRPr="003C21E5">
        <w:rPr>
          <w:rFonts w:ascii="Arial" w:hAnsi="Arial" w:cs="Arial"/>
          <w:bCs/>
          <w:sz w:val="24"/>
          <w:szCs w:val="24"/>
        </w:rPr>
        <w:t xml:space="preserve"> en el ejercicio fiscal 202</w:t>
      </w:r>
      <w:r w:rsidR="005E3179" w:rsidRPr="003C21E5">
        <w:rPr>
          <w:rFonts w:ascii="Arial" w:hAnsi="Arial" w:cs="Arial"/>
          <w:bCs/>
          <w:sz w:val="24"/>
          <w:szCs w:val="24"/>
        </w:rPr>
        <w:t>2</w:t>
      </w:r>
      <w:r w:rsidR="00E104C1" w:rsidRPr="003C21E5">
        <w:rPr>
          <w:rFonts w:ascii="Arial" w:hAnsi="Arial" w:cs="Arial"/>
          <w:bCs/>
          <w:sz w:val="24"/>
          <w:szCs w:val="24"/>
        </w:rPr>
        <w:t>,</w:t>
      </w:r>
      <w:r w:rsidRPr="003C21E5">
        <w:rPr>
          <w:rFonts w:ascii="Arial" w:hAnsi="Arial" w:cs="Arial"/>
          <w:bCs/>
          <w:sz w:val="24"/>
          <w:szCs w:val="24"/>
        </w:rPr>
        <w:t xml:space="preserve"> así como las principales políticas financieras, económicas y sociales que influyeron en el resultado de los objetivos contenidos en los programas estatales</w:t>
      </w:r>
      <w:r w:rsidR="00974741" w:rsidRPr="003C21E5">
        <w:rPr>
          <w:rFonts w:ascii="Arial" w:hAnsi="Arial" w:cs="Arial"/>
          <w:bCs/>
          <w:sz w:val="24"/>
          <w:szCs w:val="24"/>
        </w:rPr>
        <w:t xml:space="preserve">, conforme a los indicadores establecidos en el Presupuesto de Egresos, tomando en cuenta el Plan </w:t>
      </w:r>
      <w:r w:rsidR="00E104C1" w:rsidRPr="003C21E5">
        <w:rPr>
          <w:rFonts w:ascii="Arial" w:hAnsi="Arial" w:cs="Arial"/>
          <w:bCs/>
          <w:sz w:val="24"/>
          <w:szCs w:val="24"/>
        </w:rPr>
        <w:t>Estatal de Desarrollo</w:t>
      </w:r>
      <w:r w:rsidR="00974741" w:rsidRPr="003C21E5">
        <w:rPr>
          <w:rFonts w:ascii="Arial" w:hAnsi="Arial" w:cs="Arial"/>
          <w:bCs/>
          <w:sz w:val="24"/>
          <w:szCs w:val="24"/>
        </w:rPr>
        <w:t xml:space="preserve">, el programa sectorial, </w:t>
      </w:r>
      <w:r w:rsidR="00BE4D5E" w:rsidRPr="003C21E5">
        <w:rPr>
          <w:rFonts w:ascii="Arial" w:hAnsi="Arial" w:cs="Arial"/>
          <w:bCs/>
          <w:sz w:val="24"/>
          <w:szCs w:val="24"/>
        </w:rPr>
        <w:t>institucional, regional, anual</w:t>
      </w:r>
      <w:r w:rsidR="00974741" w:rsidRPr="003C21E5">
        <w:rPr>
          <w:rFonts w:ascii="Arial" w:hAnsi="Arial" w:cs="Arial"/>
          <w:bCs/>
          <w:sz w:val="24"/>
          <w:szCs w:val="24"/>
        </w:rPr>
        <w:t xml:space="preserve"> y demás programas aplicados por el ente público.</w:t>
      </w:r>
    </w:p>
    <w:p w14:paraId="7B001043" w14:textId="77777777" w:rsidR="00AB04DA" w:rsidRPr="003C21E5" w:rsidRDefault="00AB04DA" w:rsidP="009E0E5D">
      <w:pPr>
        <w:spacing w:after="0"/>
        <w:ind w:right="142"/>
        <w:jc w:val="both"/>
        <w:rPr>
          <w:rFonts w:ascii="Arial" w:hAnsi="Arial" w:cs="Arial"/>
          <w:bCs/>
          <w:sz w:val="24"/>
          <w:szCs w:val="24"/>
        </w:rPr>
      </w:pPr>
    </w:p>
    <w:p w14:paraId="4C7CD05A" w14:textId="77777777" w:rsidR="00253059" w:rsidRPr="003C21E5" w:rsidRDefault="00253059" w:rsidP="009E0E5D">
      <w:pPr>
        <w:spacing w:after="0"/>
        <w:jc w:val="both"/>
        <w:rPr>
          <w:rFonts w:ascii="Arial" w:eastAsia="Times New Roman" w:hAnsi="Arial" w:cs="Arial"/>
          <w:bCs/>
          <w:sz w:val="24"/>
          <w:szCs w:val="24"/>
          <w:lang w:eastAsia="es-ES"/>
        </w:rPr>
      </w:pPr>
      <w:r w:rsidRPr="003C21E5">
        <w:rPr>
          <w:rFonts w:ascii="Arial" w:eastAsia="Times New Roman" w:hAnsi="Arial" w:cs="Arial"/>
          <w:b/>
          <w:bCs/>
          <w:sz w:val="24"/>
          <w:szCs w:val="24"/>
          <w:lang w:eastAsia="es-ES"/>
        </w:rPr>
        <w:t>B.- El Proceso de Vigilancia;</w:t>
      </w:r>
      <w:r w:rsidRPr="003C21E5">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E104C1" w:rsidRPr="003C21E5">
        <w:rPr>
          <w:rFonts w:ascii="Arial" w:eastAsia="Times New Roman" w:hAnsi="Arial" w:cs="Arial"/>
          <w:bCs/>
          <w:sz w:val="24"/>
          <w:szCs w:val="24"/>
          <w:lang w:eastAsia="es-ES"/>
        </w:rPr>
        <w:t>iera-administrativa de</w:t>
      </w:r>
      <w:r w:rsidR="00D35AE3" w:rsidRPr="003C21E5">
        <w:rPr>
          <w:rFonts w:ascii="Arial" w:eastAsia="Times New Roman" w:hAnsi="Arial" w:cs="Arial"/>
          <w:bCs/>
          <w:sz w:val="24"/>
          <w:szCs w:val="24"/>
          <w:lang w:eastAsia="es-ES"/>
        </w:rPr>
        <w:t xml:space="preserve"> </w:t>
      </w:r>
      <w:r w:rsidR="00E104C1" w:rsidRPr="003C21E5">
        <w:rPr>
          <w:rFonts w:ascii="Arial" w:eastAsia="Times New Roman" w:hAnsi="Arial" w:cs="Arial"/>
          <w:bCs/>
          <w:sz w:val="24"/>
          <w:szCs w:val="24"/>
          <w:lang w:eastAsia="es-ES"/>
        </w:rPr>
        <w:t>l</w:t>
      </w:r>
      <w:r w:rsidR="00D35AE3" w:rsidRPr="003C21E5">
        <w:rPr>
          <w:rFonts w:ascii="Arial" w:eastAsia="Times New Roman" w:hAnsi="Arial" w:cs="Arial"/>
          <w:bCs/>
          <w:sz w:val="24"/>
          <w:szCs w:val="24"/>
          <w:lang w:eastAsia="es-ES"/>
        </w:rPr>
        <w:t>a</w:t>
      </w:r>
      <w:r w:rsidR="00E104C1" w:rsidRPr="003C21E5">
        <w:rPr>
          <w:rFonts w:ascii="Arial" w:eastAsia="Times New Roman" w:hAnsi="Arial" w:cs="Arial"/>
          <w:bCs/>
          <w:sz w:val="24"/>
          <w:szCs w:val="24"/>
          <w:lang w:eastAsia="es-ES"/>
        </w:rPr>
        <w:t xml:space="preserve"> </w:t>
      </w:r>
      <w:r w:rsidR="000020C5" w:rsidRPr="003C21E5">
        <w:rPr>
          <w:rFonts w:ascii="Arial" w:hAnsi="Arial" w:cs="Arial"/>
          <w:b/>
          <w:bCs/>
          <w:sz w:val="24"/>
          <w:szCs w:val="24"/>
        </w:rPr>
        <w:t>Comisión para la Juventud y el Deporte de Quintana Roo</w:t>
      </w:r>
      <w:r w:rsidR="00D35AE3" w:rsidRPr="003C21E5">
        <w:rPr>
          <w:rFonts w:ascii="Arial" w:hAnsi="Arial" w:cs="Arial"/>
          <w:b/>
          <w:bCs/>
          <w:sz w:val="24"/>
          <w:szCs w:val="24"/>
        </w:rPr>
        <w:t>.</w:t>
      </w:r>
    </w:p>
    <w:p w14:paraId="6B51E9D4" w14:textId="77777777" w:rsidR="00253059" w:rsidRPr="003C21E5" w:rsidRDefault="00253059" w:rsidP="009E0E5D">
      <w:pPr>
        <w:spacing w:after="0"/>
        <w:jc w:val="both"/>
        <w:rPr>
          <w:rFonts w:ascii="Arial" w:eastAsia="Times New Roman" w:hAnsi="Arial" w:cs="Arial"/>
          <w:bCs/>
          <w:sz w:val="24"/>
          <w:szCs w:val="24"/>
          <w:lang w:eastAsia="es-ES"/>
        </w:rPr>
      </w:pPr>
    </w:p>
    <w:p w14:paraId="408461C0" w14:textId="411E472F" w:rsidR="000E615C" w:rsidRPr="003C21E5" w:rsidRDefault="000E615C" w:rsidP="009E0E5D">
      <w:pPr>
        <w:spacing w:after="0"/>
        <w:jc w:val="both"/>
        <w:rPr>
          <w:rFonts w:ascii="Arial" w:hAnsi="Arial" w:cs="Arial"/>
          <w:b/>
          <w:bCs/>
          <w:sz w:val="24"/>
          <w:szCs w:val="24"/>
        </w:rPr>
      </w:pPr>
      <w:r w:rsidRPr="003C21E5">
        <w:rPr>
          <w:rFonts w:ascii="Arial" w:hAnsi="Arial" w:cs="Arial"/>
          <w:sz w:val="24"/>
          <w:szCs w:val="24"/>
          <w:lang w:eastAsia="es-ES"/>
        </w:rPr>
        <w:t>En la Cuenta Pública del Gobierno del Estado de Quintana Roo, correspondiente al ejercicio fiscal 2022</w:t>
      </w:r>
      <w:r w:rsidR="00C31A2E" w:rsidRPr="003C21E5">
        <w:rPr>
          <w:rFonts w:ascii="Arial" w:hAnsi="Arial" w:cs="Arial"/>
          <w:sz w:val="24"/>
          <w:szCs w:val="24"/>
          <w:lang w:eastAsia="es-ES"/>
        </w:rPr>
        <w:t xml:space="preserve">, se encuentra dentro del </w:t>
      </w:r>
      <w:r w:rsidR="00785D3F" w:rsidRPr="003C21E5">
        <w:rPr>
          <w:rFonts w:ascii="Arial" w:hAnsi="Arial" w:cs="Arial"/>
          <w:bCs/>
          <w:sz w:val="24"/>
          <w:szCs w:val="24"/>
          <w:lang w:eastAsia="es-ES"/>
        </w:rPr>
        <w:t>tomo VI, el ejercicio del gasto público</w:t>
      </w:r>
      <w:r w:rsidR="00C31A2E" w:rsidRPr="003C21E5">
        <w:rPr>
          <w:rFonts w:ascii="Arial" w:hAnsi="Arial" w:cs="Arial"/>
          <w:bCs/>
          <w:sz w:val="24"/>
          <w:szCs w:val="24"/>
          <w:lang w:eastAsia="es-ES"/>
        </w:rPr>
        <w:t xml:space="preserve"> del Sector Paraestatal, integrado </w:t>
      </w:r>
      <w:r w:rsidR="00C31A2E" w:rsidRPr="003C21E5">
        <w:rPr>
          <w:rFonts w:ascii="Arial" w:hAnsi="Arial" w:cs="Arial"/>
          <w:bCs/>
          <w:sz w:val="24"/>
          <w:szCs w:val="24"/>
          <w:lang w:eastAsia="es-ES"/>
        </w:rPr>
        <w:lastRenderedPageBreak/>
        <w:t>por las Entidades Paraestatales y Fideicomisos No Empresariales y No Financieras,</w:t>
      </w:r>
      <w:r w:rsidR="00785D3F" w:rsidRPr="003C21E5">
        <w:rPr>
          <w:rFonts w:ascii="Arial" w:hAnsi="Arial" w:cs="Arial"/>
          <w:bCs/>
          <w:sz w:val="24"/>
          <w:szCs w:val="24"/>
          <w:lang w:eastAsia="es-ES"/>
        </w:rPr>
        <w:t xml:space="preserve"> el</w:t>
      </w:r>
      <w:r w:rsidR="00081BB8" w:rsidRPr="003C21E5">
        <w:rPr>
          <w:rFonts w:ascii="Arial" w:hAnsi="Arial" w:cs="Arial"/>
          <w:bCs/>
          <w:sz w:val="24"/>
          <w:szCs w:val="24"/>
          <w:lang w:eastAsia="es-ES"/>
        </w:rPr>
        <w:t xml:space="preserve"> S</w:t>
      </w:r>
      <w:r w:rsidR="00C31A2E" w:rsidRPr="003C21E5">
        <w:rPr>
          <w:rFonts w:ascii="Arial" w:hAnsi="Arial" w:cs="Arial"/>
          <w:bCs/>
          <w:sz w:val="24"/>
          <w:szCs w:val="24"/>
          <w:lang w:eastAsia="es-ES"/>
        </w:rPr>
        <w:t>ector</w:t>
      </w:r>
      <w:r w:rsidR="00081BB8" w:rsidRPr="003C21E5">
        <w:rPr>
          <w:rFonts w:ascii="Arial" w:hAnsi="Arial" w:cs="Arial"/>
          <w:bCs/>
          <w:sz w:val="24"/>
          <w:szCs w:val="24"/>
          <w:lang w:eastAsia="es-ES"/>
        </w:rPr>
        <w:t xml:space="preserve"> E</w:t>
      </w:r>
      <w:r w:rsidR="00C31A2E" w:rsidRPr="003C21E5">
        <w:rPr>
          <w:rFonts w:ascii="Arial" w:hAnsi="Arial" w:cs="Arial"/>
          <w:bCs/>
          <w:sz w:val="24"/>
          <w:szCs w:val="24"/>
          <w:lang w:eastAsia="es-ES"/>
        </w:rPr>
        <w:t>ducativo</w:t>
      </w:r>
      <w:r w:rsidRPr="003C21E5">
        <w:rPr>
          <w:rFonts w:ascii="Arial" w:hAnsi="Arial" w:cs="Arial"/>
          <w:sz w:val="24"/>
          <w:szCs w:val="24"/>
          <w:lang w:eastAsia="es-ES"/>
        </w:rPr>
        <w:t xml:space="preserve">, en el cual se encuentra la </w:t>
      </w:r>
      <w:r w:rsidR="00C31A2E" w:rsidRPr="003C21E5">
        <w:rPr>
          <w:rFonts w:ascii="Arial" w:hAnsi="Arial" w:cs="Arial"/>
          <w:b/>
          <w:bCs/>
          <w:sz w:val="24"/>
          <w:szCs w:val="24"/>
        </w:rPr>
        <w:t>Comisión para la Juventud y el Deporte de Quintana Roo</w:t>
      </w:r>
      <w:r w:rsidRPr="003C21E5">
        <w:rPr>
          <w:rFonts w:ascii="Arial" w:hAnsi="Arial" w:cs="Arial"/>
          <w:b/>
          <w:bCs/>
          <w:sz w:val="24"/>
          <w:szCs w:val="24"/>
        </w:rPr>
        <w:t>.</w:t>
      </w:r>
    </w:p>
    <w:p w14:paraId="31A6E6C8" w14:textId="77777777" w:rsidR="000E615C" w:rsidRPr="003C21E5" w:rsidRDefault="000E615C" w:rsidP="009E0E5D">
      <w:pPr>
        <w:spacing w:after="0"/>
        <w:jc w:val="both"/>
        <w:rPr>
          <w:rFonts w:ascii="Arial" w:hAnsi="Arial" w:cs="Arial"/>
          <w:bCs/>
          <w:sz w:val="24"/>
          <w:szCs w:val="24"/>
        </w:rPr>
      </w:pPr>
    </w:p>
    <w:p w14:paraId="6AF04CF0" w14:textId="77777777" w:rsidR="00253059" w:rsidRPr="003C21E5" w:rsidRDefault="00253059" w:rsidP="009E0E5D">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 xml:space="preserve">El C. Auditor </w:t>
      </w:r>
      <w:r w:rsidRPr="003C21E5">
        <w:rPr>
          <w:rFonts w:ascii="Arial" w:eastAsia="Times New Roman" w:hAnsi="Arial" w:cs="Arial"/>
          <w:bCs/>
          <w:sz w:val="24"/>
          <w:szCs w:val="24"/>
          <w:shd w:val="clear" w:color="auto" w:fill="FFFFFF" w:themeFill="background1"/>
          <w:lang w:eastAsia="es-ES"/>
        </w:rPr>
        <w:t>Superior del Estado de Quintana Roo, de conformidad con lo dispuesto en los artículos 8, 19 fracción I y 86 fracción IV, de la Ley de Fiscalización y Rendición de Cuentas del Estado de Quint</w:t>
      </w:r>
      <w:r w:rsidR="0098493E" w:rsidRPr="003C21E5">
        <w:rPr>
          <w:rFonts w:ascii="Arial" w:eastAsia="Times New Roman" w:hAnsi="Arial" w:cs="Arial"/>
          <w:bCs/>
          <w:sz w:val="24"/>
          <w:szCs w:val="24"/>
          <w:shd w:val="clear" w:color="auto" w:fill="FFFFFF" w:themeFill="background1"/>
          <w:lang w:eastAsia="es-ES"/>
        </w:rPr>
        <w:t>ana Roo</w:t>
      </w:r>
      <w:r w:rsidR="00D53EC8" w:rsidRPr="003C21E5">
        <w:rPr>
          <w:rFonts w:ascii="Arial" w:eastAsia="Times New Roman" w:hAnsi="Arial" w:cs="Arial"/>
          <w:bCs/>
          <w:sz w:val="24"/>
          <w:szCs w:val="24"/>
          <w:shd w:val="clear" w:color="auto" w:fill="FFFFFF" w:themeFill="background1"/>
          <w:lang w:eastAsia="es-ES"/>
        </w:rPr>
        <w:t>,</w:t>
      </w:r>
      <w:r w:rsidR="0098493E" w:rsidRPr="003C21E5">
        <w:rPr>
          <w:rFonts w:ascii="Arial" w:eastAsia="Times New Roman" w:hAnsi="Arial" w:cs="Arial"/>
          <w:bCs/>
          <w:sz w:val="24"/>
          <w:szCs w:val="24"/>
          <w:shd w:val="clear" w:color="auto" w:fill="FFFFFF" w:themeFill="background1"/>
          <w:lang w:eastAsia="es-ES"/>
        </w:rPr>
        <w:t xml:space="preserve"> aprobó en fe</w:t>
      </w:r>
      <w:r w:rsidR="004C0A83" w:rsidRPr="003C21E5">
        <w:rPr>
          <w:rFonts w:ascii="Arial" w:eastAsia="Times New Roman" w:hAnsi="Arial" w:cs="Arial"/>
          <w:bCs/>
          <w:sz w:val="24"/>
          <w:szCs w:val="24"/>
          <w:shd w:val="clear" w:color="auto" w:fill="FFFFFF" w:themeFill="background1"/>
          <w:lang w:eastAsia="es-ES"/>
        </w:rPr>
        <w:t>cha 15 de marzo de 2023</w:t>
      </w:r>
      <w:r w:rsidR="0098493E" w:rsidRPr="003C21E5">
        <w:rPr>
          <w:rFonts w:ascii="Arial" w:eastAsia="Times New Roman" w:hAnsi="Arial" w:cs="Arial"/>
          <w:bCs/>
          <w:sz w:val="24"/>
          <w:szCs w:val="24"/>
          <w:shd w:val="clear" w:color="auto" w:fill="FFFFFF" w:themeFill="background1"/>
          <w:lang w:eastAsia="es-ES"/>
        </w:rPr>
        <w:t>,</w:t>
      </w:r>
      <w:r w:rsidRPr="003C21E5">
        <w:rPr>
          <w:rFonts w:ascii="Arial" w:eastAsia="Times New Roman" w:hAnsi="Arial" w:cs="Arial"/>
          <w:bCs/>
          <w:sz w:val="24"/>
          <w:szCs w:val="24"/>
          <w:shd w:val="clear" w:color="auto" w:fill="FFFFFF" w:themeFill="background1"/>
          <w:lang w:eastAsia="es-ES"/>
        </w:rPr>
        <w:t xml:space="preserve"> mediante acuerdo administrativo, el Programa Anual de Auditorías, Visitas e Inspecciones (P</w:t>
      </w:r>
      <w:r w:rsidR="0098493E" w:rsidRPr="003C21E5">
        <w:rPr>
          <w:rFonts w:ascii="Arial" w:eastAsia="Times New Roman" w:hAnsi="Arial" w:cs="Arial"/>
          <w:bCs/>
          <w:sz w:val="24"/>
          <w:szCs w:val="24"/>
          <w:shd w:val="clear" w:color="auto" w:fill="FFFFFF" w:themeFill="background1"/>
          <w:lang w:eastAsia="es-ES"/>
        </w:rPr>
        <w:t>AA</w:t>
      </w:r>
      <w:r w:rsidR="004C0A83" w:rsidRPr="003C21E5">
        <w:rPr>
          <w:rFonts w:ascii="Arial" w:eastAsia="Times New Roman" w:hAnsi="Arial" w:cs="Arial"/>
          <w:bCs/>
          <w:sz w:val="24"/>
          <w:szCs w:val="24"/>
          <w:shd w:val="clear" w:color="auto" w:fill="FFFFFF" w:themeFill="background1"/>
          <w:lang w:eastAsia="es-ES"/>
        </w:rPr>
        <w:t>VI), correspondiente al año 2023</w:t>
      </w:r>
      <w:r w:rsidRPr="003C21E5">
        <w:rPr>
          <w:rFonts w:ascii="Arial" w:eastAsia="Times New Roman" w:hAnsi="Arial" w:cs="Arial"/>
          <w:bCs/>
          <w:sz w:val="24"/>
          <w:szCs w:val="24"/>
          <w:shd w:val="clear" w:color="auto" w:fill="FFFFFF" w:themeFill="background1"/>
          <w:lang w:eastAsia="es-ES"/>
        </w:rPr>
        <w:t>, y que contempla</w:t>
      </w:r>
      <w:r w:rsidRPr="003C21E5">
        <w:rPr>
          <w:rFonts w:ascii="Arial" w:eastAsia="Times New Roman" w:hAnsi="Arial" w:cs="Arial"/>
          <w:bCs/>
          <w:sz w:val="24"/>
          <w:szCs w:val="24"/>
          <w:lang w:eastAsia="es-ES"/>
        </w:rPr>
        <w:t xml:space="preserve"> la Fiscalización a las Cuentas Púb</w:t>
      </w:r>
      <w:r w:rsidR="004C0A83" w:rsidRPr="003C21E5">
        <w:rPr>
          <w:rFonts w:ascii="Arial" w:eastAsia="Times New Roman" w:hAnsi="Arial" w:cs="Arial"/>
          <w:bCs/>
          <w:sz w:val="24"/>
          <w:szCs w:val="24"/>
          <w:lang w:eastAsia="es-ES"/>
        </w:rPr>
        <w:t>licas del ejercicio fiscal 2022</w:t>
      </w:r>
      <w:r w:rsidRPr="003C21E5">
        <w:rPr>
          <w:rFonts w:ascii="Arial" w:eastAsia="Times New Roman" w:hAnsi="Arial" w:cs="Arial"/>
          <w:bCs/>
          <w:sz w:val="24"/>
          <w:szCs w:val="24"/>
          <w:lang w:eastAsia="es-ES"/>
        </w:rPr>
        <w:t>, el cual fue expedido y publicado en el portal web de la Auditoría Superior del Estado de Quintana Roo.</w:t>
      </w:r>
    </w:p>
    <w:p w14:paraId="1FC47B91" w14:textId="77777777" w:rsidR="00253059" w:rsidRPr="003C21E5" w:rsidRDefault="00253059" w:rsidP="009E0E5D">
      <w:pPr>
        <w:spacing w:after="0"/>
        <w:jc w:val="both"/>
        <w:rPr>
          <w:rFonts w:ascii="Arial" w:eastAsia="Times New Roman" w:hAnsi="Arial" w:cs="Arial"/>
          <w:bCs/>
          <w:sz w:val="24"/>
          <w:szCs w:val="24"/>
          <w:lang w:eastAsia="es-ES"/>
        </w:rPr>
      </w:pPr>
    </w:p>
    <w:p w14:paraId="4FC51E33" w14:textId="77777777" w:rsidR="004C0A83" w:rsidRPr="003C21E5" w:rsidRDefault="00253059" w:rsidP="009E0E5D">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En este sentido, la auditoría realizada a la Cuenta Pública de</w:t>
      </w:r>
      <w:r w:rsidR="004C0A83" w:rsidRPr="003C21E5">
        <w:rPr>
          <w:rFonts w:ascii="Arial" w:eastAsia="Times New Roman" w:hAnsi="Arial" w:cs="Arial"/>
          <w:bCs/>
          <w:sz w:val="24"/>
          <w:szCs w:val="24"/>
          <w:lang w:eastAsia="es-ES"/>
        </w:rPr>
        <w:t xml:space="preserve"> </w:t>
      </w:r>
      <w:r w:rsidRPr="003C21E5">
        <w:rPr>
          <w:rFonts w:ascii="Arial" w:eastAsia="Times New Roman" w:hAnsi="Arial" w:cs="Arial"/>
          <w:bCs/>
          <w:sz w:val="24"/>
          <w:szCs w:val="24"/>
          <w:lang w:eastAsia="es-ES"/>
        </w:rPr>
        <w:t>l</w:t>
      </w:r>
      <w:r w:rsidR="004C0A83" w:rsidRPr="003C21E5">
        <w:rPr>
          <w:rFonts w:ascii="Arial" w:eastAsia="Times New Roman" w:hAnsi="Arial" w:cs="Arial"/>
          <w:bCs/>
          <w:sz w:val="24"/>
          <w:szCs w:val="24"/>
          <w:lang w:eastAsia="es-ES"/>
        </w:rPr>
        <w:t>a</w:t>
      </w:r>
      <w:r w:rsidRPr="003C21E5">
        <w:rPr>
          <w:rFonts w:ascii="Arial" w:eastAsia="Times New Roman" w:hAnsi="Arial" w:cs="Arial"/>
          <w:bCs/>
          <w:sz w:val="24"/>
          <w:szCs w:val="24"/>
          <w:lang w:eastAsia="es-ES"/>
        </w:rPr>
        <w:t xml:space="preserve"> </w:t>
      </w:r>
      <w:r w:rsidR="007C0D6D" w:rsidRPr="003C21E5">
        <w:rPr>
          <w:rFonts w:ascii="Arial" w:hAnsi="Arial" w:cs="Arial"/>
          <w:b/>
          <w:bCs/>
          <w:sz w:val="24"/>
          <w:szCs w:val="24"/>
        </w:rPr>
        <w:t>Comisión para la Juventud y el Deporte de Quintana Roo</w:t>
      </w:r>
      <w:r w:rsidRPr="003C21E5">
        <w:rPr>
          <w:rFonts w:ascii="Arial" w:eastAsia="Times New Roman" w:hAnsi="Arial" w:cs="Arial"/>
          <w:bCs/>
          <w:sz w:val="24"/>
          <w:szCs w:val="24"/>
          <w:lang w:eastAsia="es-ES"/>
        </w:rPr>
        <w:t>, correspon</w:t>
      </w:r>
      <w:r w:rsidR="004C0A83" w:rsidRPr="003C21E5">
        <w:rPr>
          <w:rFonts w:ascii="Arial" w:eastAsia="Times New Roman" w:hAnsi="Arial" w:cs="Arial"/>
          <w:bCs/>
          <w:sz w:val="24"/>
          <w:szCs w:val="24"/>
          <w:lang w:eastAsia="es-ES"/>
        </w:rPr>
        <w:t>diente al ejercicio fiscal 2022</w:t>
      </w:r>
      <w:r w:rsidRPr="003C21E5">
        <w:rPr>
          <w:rFonts w:ascii="Arial" w:eastAsia="Times New Roman" w:hAnsi="Arial" w:cs="Arial"/>
          <w:bCs/>
          <w:sz w:val="24"/>
          <w:szCs w:val="24"/>
          <w:lang w:eastAsia="es-ES"/>
        </w:rPr>
        <w:t>, se denomina</w:t>
      </w:r>
      <w:r w:rsidR="00E52CAD" w:rsidRPr="003C21E5">
        <w:rPr>
          <w:rFonts w:ascii="Arial" w:eastAsia="Times New Roman" w:hAnsi="Arial" w:cs="Arial"/>
          <w:bCs/>
          <w:sz w:val="24"/>
          <w:szCs w:val="24"/>
          <w:lang w:eastAsia="es-ES"/>
        </w:rPr>
        <w:t xml:space="preserve"> </w:t>
      </w:r>
      <w:r w:rsidR="00E52CAD" w:rsidRPr="003C21E5">
        <w:rPr>
          <w:rFonts w:ascii="Arial" w:hAnsi="Arial" w:cs="Arial"/>
          <w:b/>
          <w:bCs/>
          <w:sz w:val="24"/>
          <w:szCs w:val="24"/>
        </w:rPr>
        <w:t xml:space="preserve">Auditoría de Desempeño al </w:t>
      </w:r>
      <w:r w:rsidR="007C0D6D" w:rsidRPr="003C21E5">
        <w:rPr>
          <w:rFonts w:ascii="Arial" w:hAnsi="Arial" w:cs="Arial"/>
          <w:b/>
          <w:bCs/>
          <w:sz w:val="24"/>
          <w:szCs w:val="24"/>
        </w:rPr>
        <w:t>cumplimiento de funciones sustantivas</w:t>
      </w:r>
      <w:r w:rsidR="004C0A83" w:rsidRPr="003C21E5">
        <w:rPr>
          <w:rFonts w:ascii="Arial" w:hAnsi="Arial" w:cs="Arial"/>
          <w:b/>
          <w:bCs/>
          <w:sz w:val="24"/>
          <w:szCs w:val="24"/>
        </w:rPr>
        <w:t xml:space="preserve"> 22-AEMD-A-GOB-0</w:t>
      </w:r>
      <w:r w:rsidR="007C0D6D" w:rsidRPr="003C21E5">
        <w:rPr>
          <w:rFonts w:ascii="Arial" w:hAnsi="Arial" w:cs="Arial"/>
          <w:b/>
          <w:bCs/>
          <w:sz w:val="24"/>
          <w:szCs w:val="24"/>
        </w:rPr>
        <w:t>29</w:t>
      </w:r>
      <w:r w:rsidR="004C0A83" w:rsidRPr="003C21E5">
        <w:rPr>
          <w:rFonts w:ascii="Arial" w:hAnsi="Arial" w:cs="Arial"/>
          <w:b/>
          <w:bCs/>
          <w:sz w:val="24"/>
          <w:szCs w:val="24"/>
        </w:rPr>
        <w:t>-0</w:t>
      </w:r>
      <w:r w:rsidR="007C0D6D" w:rsidRPr="003C21E5">
        <w:rPr>
          <w:rFonts w:ascii="Arial" w:hAnsi="Arial" w:cs="Arial"/>
          <w:b/>
          <w:bCs/>
          <w:sz w:val="24"/>
          <w:szCs w:val="24"/>
        </w:rPr>
        <w:t>6</w:t>
      </w:r>
      <w:r w:rsidR="004C0A83" w:rsidRPr="003C21E5">
        <w:rPr>
          <w:rFonts w:ascii="Arial" w:hAnsi="Arial" w:cs="Arial"/>
          <w:b/>
          <w:bCs/>
          <w:sz w:val="24"/>
          <w:szCs w:val="24"/>
        </w:rPr>
        <w:t>3</w:t>
      </w:r>
      <w:r w:rsidRPr="003C21E5">
        <w:rPr>
          <w:rFonts w:ascii="Arial" w:hAnsi="Arial" w:cs="Arial"/>
          <w:bCs/>
          <w:sz w:val="24"/>
          <w:szCs w:val="24"/>
        </w:rPr>
        <w:t>,</w:t>
      </w:r>
      <w:r w:rsidRPr="003C21E5">
        <w:rPr>
          <w:rFonts w:ascii="Arial" w:eastAsia="Times New Roman" w:hAnsi="Arial" w:cs="Arial"/>
          <w:b/>
          <w:sz w:val="24"/>
          <w:szCs w:val="24"/>
          <w:lang w:eastAsia="es-ES"/>
        </w:rPr>
        <w:t xml:space="preserve"> </w:t>
      </w:r>
      <w:r w:rsidR="007C0D6D" w:rsidRPr="003C21E5">
        <w:rPr>
          <w:rFonts w:ascii="Arial" w:eastAsia="Times New Roman" w:hAnsi="Arial" w:cs="Arial"/>
          <w:sz w:val="24"/>
          <w:szCs w:val="24"/>
          <w:lang w:eastAsia="es-ES"/>
        </w:rPr>
        <w:t>y notificada en fecha 08 de agosto de 2023, mediante la Orden de Auditoría, Visita e Inspección con número de ofici</w:t>
      </w:r>
      <w:r w:rsidR="00931D10" w:rsidRPr="003C21E5">
        <w:rPr>
          <w:rFonts w:ascii="Arial" w:eastAsia="Times New Roman" w:hAnsi="Arial" w:cs="Arial"/>
          <w:sz w:val="24"/>
          <w:szCs w:val="24"/>
          <w:lang w:eastAsia="es-ES"/>
        </w:rPr>
        <w:t>o ASEQROO/ASE/AEMD/0919/08/2023.</w:t>
      </w:r>
    </w:p>
    <w:p w14:paraId="58247107" w14:textId="77777777" w:rsidR="00446550" w:rsidRPr="003C21E5" w:rsidRDefault="00446550" w:rsidP="009E0E5D">
      <w:pPr>
        <w:spacing w:after="0"/>
        <w:jc w:val="both"/>
        <w:rPr>
          <w:rFonts w:ascii="Arial" w:eastAsia="Times New Roman" w:hAnsi="Arial" w:cs="Arial"/>
          <w:sz w:val="24"/>
          <w:szCs w:val="24"/>
          <w:lang w:eastAsia="es-ES"/>
        </w:rPr>
      </w:pPr>
    </w:p>
    <w:p w14:paraId="091105F8" w14:textId="77777777" w:rsidR="0098493E" w:rsidRPr="003C21E5" w:rsidRDefault="00DE2AD2" w:rsidP="009E0E5D">
      <w:pPr>
        <w:spacing w:after="0"/>
        <w:jc w:val="both"/>
        <w:rPr>
          <w:rFonts w:ascii="Arial" w:hAnsi="Arial" w:cs="Arial"/>
          <w:sz w:val="24"/>
          <w:szCs w:val="24"/>
        </w:rPr>
      </w:pPr>
      <w:r w:rsidRPr="003C21E5">
        <w:rPr>
          <w:rFonts w:ascii="Arial" w:eastAsia="Times New Roman" w:hAnsi="Arial" w:cs="Arial"/>
          <w:sz w:val="24"/>
          <w:szCs w:val="24"/>
          <w:lang w:eastAsia="es-ES"/>
        </w:rPr>
        <w:lastRenderedPageBreak/>
        <w:t>Por lo anterior, y en cumplimiento a los artículos 2, 3, 4, 5, 6 fracciones I, II y XX, 16, 17, 19 fracciones I, V, VII, XII, XV, XXVI y XXVIII, 22 en su último párrafo</w:t>
      </w:r>
      <w:r w:rsidR="00592881" w:rsidRPr="003C21E5">
        <w:rPr>
          <w:rFonts w:ascii="Arial" w:eastAsia="Times New Roman" w:hAnsi="Arial" w:cs="Arial"/>
          <w:sz w:val="24"/>
          <w:szCs w:val="24"/>
          <w:lang w:eastAsia="es-ES"/>
        </w:rPr>
        <w:t>,</w:t>
      </w:r>
      <w:r w:rsidRPr="003C21E5">
        <w:rPr>
          <w:rFonts w:ascii="Arial" w:eastAsia="Times New Roman" w:hAnsi="Arial" w:cs="Arial"/>
          <w:sz w:val="24"/>
          <w:szCs w:val="24"/>
          <w:lang w:eastAsia="es-ES"/>
        </w:rPr>
        <w:t xml:space="preserve"> </w:t>
      </w:r>
      <w:r w:rsidR="00ED6AAA" w:rsidRPr="003C21E5">
        <w:rPr>
          <w:rFonts w:ascii="Arial" w:eastAsia="Times New Roman" w:hAnsi="Arial" w:cs="Arial"/>
          <w:sz w:val="24"/>
          <w:szCs w:val="24"/>
          <w:lang w:eastAsia="es-ES"/>
        </w:rPr>
        <w:t xml:space="preserve">37, 38, 40, </w:t>
      </w:r>
      <w:r w:rsidR="0070180B" w:rsidRPr="003C21E5">
        <w:rPr>
          <w:rFonts w:ascii="Arial" w:eastAsia="Times New Roman" w:hAnsi="Arial" w:cs="Arial"/>
          <w:sz w:val="24"/>
          <w:szCs w:val="24"/>
          <w:lang w:eastAsia="es-ES"/>
        </w:rPr>
        <w:t>41, 42</w:t>
      </w:r>
      <w:r w:rsidRPr="003C21E5">
        <w:rPr>
          <w:rFonts w:ascii="Arial" w:eastAsia="Times New Roman" w:hAnsi="Arial" w:cs="Arial"/>
          <w:sz w:val="24"/>
          <w:szCs w:val="24"/>
          <w:lang w:eastAsia="es-ES"/>
        </w:rPr>
        <w:t xml:space="preserve"> y 86 fracciones I, XVII, XXII y XXXVI de la Ley de Fiscalización y Rendición de Cuentas del Estado de Quintana Roo, se tiene a bien presentar el Informe Individual </w:t>
      </w:r>
      <w:r w:rsidR="00E57B29" w:rsidRPr="003C21E5">
        <w:rPr>
          <w:rFonts w:ascii="Arial" w:eastAsia="Times New Roman" w:hAnsi="Arial" w:cs="Arial"/>
          <w:sz w:val="24"/>
          <w:szCs w:val="24"/>
          <w:lang w:eastAsia="es-ES"/>
        </w:rPr>
        <w:t>de Auditorí</w:t>
      </w:r>
      <w:r w:rsidRPr="003C21E5">
        <w:rPr>
          <w:rFonts w:ascii="Arial" w:eastAsia="Times New Roman" w:hAnsi="Arial" w:cs="Arial"/>
          <w:sz w:val="24"/>
          <w:szCs w:val="24"/>
          <w:lang w:eastAsia="es-ES"/>
        </w:rPr>
        <w:t>a obtenido,</w:t>
      </w:r>
      <w:r w:rsidR="00E57B29" w:rsidRPr="003C21E5">
        <w:rPr>
          <w:rFonts w:ascii="Arial" w:eastAsia="Times New Roman" w:hAnsi="Arial" w:cs="Arial"/>
          <w:sz w:val="24"/>
          <w:szCs w:val="24"/>
          <w:lang w:eastAsia="es-ES"/>
        </w:rPr>
        <w:t xml:space="preserve"> en relación con la auditorí</w:t>
      </w:r>
      <w:r w:rsidR="006B1923" w:rsidRPr="003C21E5">
        <w:rPr>
          <w:rFonts w:ascii="Arial" w:eastAsia="Times New Roman" w:hAnsi="Arial" w:cs="Arial"/>
          <w:sz w:val="24"/>
          <w:szCs w:val="24"/>
          <w:lang w:eastAsia="es-ES"/>
        </w:rPr>
        <w:t>a de</w:t>
      </w:r>
      <w:r w:rsidRPr="003C21E5">
        <w:rPr>
          <w:rFonts w:ascii="Arial" w:eastAsia="Times New Roman" w:hAnsi="Arial" w:cs="Arial"/>
          <w:sz w:val="24"/>
          <w:szCs w:val="24"/>
          <w:lang w:eastAsia="es-ES"/>
        </w:rPr>
        <w:t xml:space="preserve"> desempeño de la </w:t>
      </w:r>
      <w:r w:rsidR="00974741" w:rsidRPr="003C21E5">
        <w:rPr>
          <w:rFonts w:ascii="Arial" w:hAnsi="Arial" w:cs="Arial"/>
          <w:sz w:val="24"/>
          <w:szCs w:val="24"/>
        </w:rPr>
        <w:t>Cuenta Pública de</w:t>
      </w:r>
      <w:r w:rsidR="004C0A83" w:rsidRPr="003C21E5">
        <w:rPr>
          <w:rFonts w:ascii="Arial" w:hAnsi="Arial" w:cs="Arial"/>
          <w:sz w:val="24"/>
          <w:szCs w:val="24"/>
        </w:rPr>
        <w:t xml:space="preserve"> </w:t>
      </w:r>
      <w:r w:rsidR="00974741" w:rsidRPr="003C21E5">
        <w:rPr>
          <w:rFonts w:ascii="Arial" w:hAnsi="Arial" w:cs="Arial"/>
          <w:sz w:val="24"/>
          <w:szCs w:val="24"/>
        </w:rPr>
        <w:t>l</w:t>
      </w:r>
      <w:r w:rsidR="004C0A83" w:rsidRPr="003C21E5">
        <w:rPr>
          <w:rFonts w:ascii="Arial" w:hAnsi="Arial" w:cs="Arial"/>
          <w:sz w:val="24"/>
          <w:szCs w:val="24"/>
        </w:rPr>
        <w:t>a</w:t>
      </w:r>
      <w:r w:rsidR="00974741" w:rsidRPr="003C21E5">
        <w:rPr>
          <w:rFonts w:ascii="Arial" w:hAnsi="Arial" w:cs="Arial"/>
          <w:sz w:val="24"/>
          <w:szCs w:val="24"/>
        </w:rPr>
        <w:t xml:space="preserve"> </w:t>
      </w:r>
      <w:r w:rsidR="007C0D6D" w:rsidRPr="003C21E5">
        <w:rPr>
          <w:rFonts w:ascii="Arial" w:hAnsi="Arial" w:cs="Arial"/>
          <w:b/>
          <w:bCs/>
          <w:sz w:val="24"/>
          <w:szCs w:val="24"/>
        </w:rPr>
        <w:t>Comisión para la Juventud y el Deporte de Quintana Roo</w:t>
      </w:r>
      <w:r w:rsidR="00974741" w:rsidRPr="003C21E5">
        <w:rPr>
          <w:rFonts w:ascii="Arial" w:hAnsi="Arial" w:cs="Arial"/>
          <w:bCs/>
          <w:sz w:val="24"/>
          <w:szCs w:val="24"/>
        </w:rPr>
        <w:t>,</w:t>
      </w:r>
      <w:r w:rsidR="00974741" w:rsidRPr="003C21E5">
        <w:rPr>
          <w:rFonts w:ascii="Arial" w:hAnsi="Arial" w:cs="Arial"/>
          <w:sz w:val="24"/>
          <w:szCs w:val="24"/>
        </w:rPr>
        <w:t xml:space="preserve"> correspondiente al ejercicio fiscal </w:t>
      </w:r>
      <w:r w:rsidR="004C0A83" w:rsidRPr="003C21E5">
        <w:rPr>
          <w:rFonts w:ascii="Arial" w:hAnsi="Arial" w:cs="Arial"/>
          <w:sz w:val="24"/>
          <w:szCs w:val="24"/>
        </w:rPr>
        <w:t>2022</w:t>
      </w:r>
      <w:r w:rsidR="00974741" w:rsidRPr="003C21E5">
        <w:rPr>
          <w:rFonts w:ascii="Arial" w:hAnsi="Arial" w:cs="Arial"/>
          <w:sz w:val="24"/>
          <w:szCs w:val="24"/>
        </w:rPr>
        <w:t>.</w:t>
      </w:r>
    </w:p>
    <w:p w14:paraId="6D1EA833" w14:textId="77777777" w:rsidR="00C62858" w:rsidRPr="003C21E5" w:rsidRDefault="00C62858" w:rsidP="009E0E5D">
      <w:pPr>
        <w:spacing w:after="0"/>
        <w:jc w:val="both"/>
        <w:rPr>
          <w:rFonts w:ascii="Arial" w:hAnsi="Arial" w:cs="Arial"/>
          <w:sz w:val="24"/>
          <w:szCs w:val="24"/>
        </w:rPr>
      </w:pPr>
    </w:p>
    <w:p w14:paraId="4C2793B4" w14:textId="77777777" w:rsidR="00C62858" w:rsidRPr="003C21E5" w:rsidRDefault="00EC3006" w:rsidP="009E0E5D">
      <w:pPr>
        <w:pStyle w:val="Ttulo1"/>
        <w:spacing w:before="0"/>
      </w:pPr>
      <w:bookmarkStart w:id="4" w:name="_Toc146277630"/>
      <w:r w:rsidRPr="003C21E5">
        <w:t xml:space="preserve">I. AUDITORÍA DE DESEMPEÑO AL </w:t>
      </w:r>
      <w:r w:rsidR="007C0D6D" w:rsidRPr="003C21E5">
        <w:t>cumplimiento de funciones sustantivas</w:t>
      </w:r>
      <w:r w:rsidR="006A6CBA" w:rsidRPr="003C21E5">
        <w:t xml:space="preserve"> /</w:t>
      </w:r>
      <w:r w:rsidR="007C0D6D" w:rsidRPr="003C21E5">
        <w:t xml:space="preserve"> 22-AEMD-A-GOB-029</w:t>
      </w:r>
      <w:r w:rsidRPr="003C21E5">
        <w:t>-0</w:t>
      </w:r>
      <w:r w:rsidR="002924D2" w:rsidRPr="003C21E5">
        <w:t>63</w:t>
      </w:r>
      <w:bookmarkEnd w:id="4"/>
    </w:p>
    <w:p w14:paraId="255A3EE1" w14:textId="77777777" w:rsidR="00C62858" w:rsidRPr="003C21E5" w:rsidRDefault="00C62858" w:rsidP="009E0E5D">
      <w:pPr>
        <w:spacing w:after="0"/>
        <w:rPr>
          <w:rFonts w:ascii="Arial" w:hAnsi="Arial" w:cs="Arial"/>
          <w:sz w:val="24"/>
          <w:szCs w:val="24"/>
        </w:rPr>
      </w:pPr>
    </w:p>
    <w:p w14:paraId="122AF317" w14:textId="77777777" w:rsidR="00C62858" w:rsidRPr="003C21E5" w:rsidRDefault="00C62858" w:rsidP="009E0E5D">
      <w:pPr>
        <w:pStyle w:val="Ttulo2"/>
        <w:spacing w:before="0"/>
      </w:pPr>
      <w:bookmarkStart w:id="5" w:name="_Toc74856065"/>
      <w:bookmarkStart w:id="6" w:name="_Toc146277631"/>
      <w:r w:rsidRPr="003C21E5">
        <w:t>I.1 ANTECEDENTES</w:t>
      </w:r>
      <w:bookmarkEnd w:id="5"/>
      <w:bookmarkEnd w:id="6"/>
      <w:r w:rsidRPr="003C21E5">
        <w:t xml:space="preserve"> </w:t>
      </w:r>
    </w:p>
    <w:p w14:paraId="14BC796C" w14:textId="77777777" w:rsidR="00C62858" w:rsidRPr="003C21E5" w:rsidRDefault="00C62858" w:rsidP="009E0E5D">
      <w:pPr>
        <w:widowControl w:val="0"/>
        <w:autoSpaceDE w:val="0"/>
        <w:autoSpaceDN w:val="0"/>
        <w:adjustRightInd w:val="0"/>
        <w:spacing w:after="0"/>
        <w:jc w:val="both"/>
        <w:rPr>
          <w:rFonts w:ascii="Arial" w:hAnsi="Arial" w:cs="Arial"/>
          <w:b/>
          <w:sz w:val="24"/>
          <w:szCs w:val="24"/>
        </w:rPr>
      </w:pPr>
    </w:p>
    <w:p w14:paraId="1D8AE354" w14:textId="6078A800" w:rsidR="002924D2" w:rsidRPr="003C21E5" w:rsidRDefault="002924D2" w:rsidP="002924D2">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El </w:t>
      </w:r>
      <w:r w:rsidR="00BB4D67" w:rsidRPr="003C21E5">
        <w:rPr>
          <w:rFonts w:ascii="Arial" w:eastAsia="Times New Roman" w:hAnsi="Arial" w:cs="Arial"/>
          <w:sz w:val="24"/>
          <w:szCs w:val="24"/>
          <w:lang w:eastAsia="es-ES"/>
        </w:rPr>
        <w:t>deporte es un derecho</w:t>
      </w:r>
      <w:r w:rsidRPr="003C21E5">
        <w:rPr>
          <w:rFonts w:ascii="Arial" w:eastAsia="Times New Roman" w:hAnsi="Arial" w:cs="Arial"/>
          <w:sz w:val="24"/>
          <w:szCs w:val="24"/>
          <w:lang w:eastAsia="es-ES"/>
        </w:rPr>
        <w:t xml:space="preserve"> reconocido tanto </w:t>
      </w:r>
      <w:r w:rsidR="00931D10" w:rsidRPr="003C21E5">
        <w:rPr>
          <w:rFonts w:ascii="Arial" w:eastAsia="Times New Roman" w:hAnsi="Arial" w:cs="Arial"/>
          <w:sz w:val="24"/>
          <w:szCs w:val="24"/>
          <w:lang w:eastAsia="es-ES"/>
        </w:rPr>
        <w:t xml:space="preserve">en </w:t>
      </w:r>
      <w:r w:rsidRPr="003C21E5">
        <w:rPr>
          <w:rFonts w:ascii="Arial" w:eastAsia="Times New Roman" w:hAnsi="Arial" w:cs="Arial"/>
          <w:sz w:val="24"/>
          <w:szCs w:val="24"/>
          <w:lang w:eastAsia="es-ES"/>
        </w:rPr>
        <w:t>la Constitución Política de los Estados Unidos Mexicanos como en la Constitución Política del Estado Libre y Soberano de Quintana Roo</w:t>
      </w:r>
      <w:r w:rsidR="00BB4D67" w:rsidRPr="003C21E5">
        <w:rPr>
          <w:rFonts w:ascii="Arial" w:eastAsia="Times New Roman" w:hAnsi="Arial" w:cs="Arial"/>
          <w:sz w:val="24"/>
          <w:szCs w:val="24"/>
          <w:lang w:eastAsia="es-ES"/>
        </w:rPr>
        <w:t>; este</w:t>
      </w:r>
      <w:r w:rsidR="00081BB8" w:rsidRPr="003C21E5">
        <w:rPr>
          <w:rFonts w:ascii="Arial" w:eastAsia="Times New Roman" w:hAnsi="Arial" w:cs="Arial"/>
          <w:sz w:val="24"/>
          <w:szCs w:val="24"/>
          <w:lang w:eastAsia="es-ES"/>
        </w:rPr>
        <w:t>,</w:t>
      </w:r>
      <w:r w:rsidR="00BB4D67" w:rsidRPr="003C21E5">
        <w:rPr>
          <w:rFonts w:ascii="Arial" w:eastAsia="Times New Roman" w:hAnsi="Arial" w:cs="Arial"/>
          <w:sz w:val="24"/>
          <w:szCs w:val="24"/>
          <w:lang w:eastAsia="es-ES"/>
        </w:rPr>
        <w:t xml:space="preserve"> </w:t>
      </w:r>
      <w:r w:rsidR="00081BB8" w:rsidRPr="003C21E5">
        <w:rPr>
          <w:rFonts w:ascii="Arial" w:eastAsia="Times New Roman" w:hAnsi="Arial" w:cs="Arial"/>
          <w:sz w:val="24"/>
          <w:szCs w:val="24"/>
          <w:lang w:eastAsia="es-ES"/>
        </w:rPr>
        <w:t>está</w:t>
      </w:r>
      <w:r w:rsidR="00BB4D67" w:rsidRPr="003C21E5">
        <w:rPr>
          <w:rFonts w:ascii="Arial" w:eastAsia="Times New Roman" w:hAnsi="Arial" w:cs="Arial"/>
          <w:sz w:val="24"/>
          <w:szCs w:val="24"/>
          <w:lang w:eastAsia="es-ES"/>
        </w:rPr>
        <w:t xml:space="preserve"> relacionado con </w:t>
      </w:r>
      <w:r w:rsidRPr="003C21E5">
        <w:rPr>
          <w:rFonts w:ascii="Arial" w:eastAsia="Times New Roman" w:hAnsi="Arial" w:cs="Arial"/>
          <w:sz w:val="24"/>
          <w:szCs w:val="24"/>
          <w:lang w:eastAsia="es-ES"/>
        </w:rPr>
        <w:t xml:space="preserve">el derecho humano a la salud, a la educación, a la cultura y al medio ambiente sano. Su práctica </w:t>
      </w:r>
      <w:r w:rsidR="00BB4D67" w:rsidRPr="003C21E5">
        <w:rPr>
          <w:rFonts w:ascii="Arial" w:eastAsia="Times New Roman" w:hAnsi="Arial" w:cs="Arial"/>
          <w:sz w:val="24"/>
          <w:szCs w:val="24"/>
          <w:lang w:eastAsia="es-ES"/>
        </w:rPr>
        <w:t>contribuye</w:t>
      </w:r>
      <w:r w:rsidRPr="003C21E5">
        <w:rPr>
          <w:rFonts w:ascii="Arial" w:eastAsia="Times New Roman" w:hAnsi="Arial" w:cs="Arial"/>
          <w:sz w:val="24"/>
          <w:szCs w:val="24"/>
          <w:lang w:eastAsia="es-ES"/>
        </w:rPr>
        <w:t xml:space="preserve"> </w:t>
      </w:r>
      <w:r w:rsidR="00BB4D67" w:rsidRPr="003C21E5">
        <w:rPr>
          <w:rFonts w:ascii="Arial" w:eastAsia="Times New Roman" w:hAnsi="Arial" w:cs="Arial"/>
          <w:sz w:val="24"/>
          <w:szCs w:val="24"/>
          <w:lang w:eastAsia="es-ES"/>
        </w:rPr>
        <w:t>en el</w:t>
      </w:r>
      <w:r w:rsidRPr="003C21E5">
        <w:rPr>
          <w:rFonts w:ascii="Arial" w:eastAsia="Times New Roman" w:hAnsi="Arial" w:cs="Arial"/>
          <w:sz w:val="24"/>
          <w:szCs w:val="24"/>
          <w:lang w:eastAsia="es-ES"/>
        </w:rPr>
        <w:t xml:space="preserve"> desarrollo integral de las personas y a la cultura de paz, debido a que </w:t>
      </w:r>
      <w:r w:rsidRPr="003C21E5">
        <w:rPr>
          <w:rFonts w:ascii="Arial" w:eastAsia="Times New Roman" w:hAnsi="Arial" w:cs="Arial"/>
          <w:sz w:val="24"/>
          <w:szCs w:val="24"/>
          <w:lang w:eastAsia="es-ES"/>
        </w:rPr>
        <w:lastRenderedPageBreak/>
        <w:t>promueve la tolerancia, la inclusión y el respeto a la dignidad humana</w:t>
      </w:r>
      <w:r w:rsidRPr="003C21E5">
        <w:rPr>
          <w:rFonts w:ascii="Arial" w:eastAsia="Times New Roman" w:hAnsi="Arial" w:cs="Arial"/>
          <w:sz w:val="24"/>
          <w:szCs w:val="24"/>
          <w:vertAlign w:val="superscript"/>
          <w:lang w:eastAsia="es-ES"/>
        </w:rPr>
        <w:footnoteReference w:id="1"/>
      </w:r>
      <w:r w:rsidRPr="003C21E5">
        <w:rPr>
          <w:rFonts w:ascii="Arial" w:eastAsia="Times New Roman" w:hAnsi="Arial" w:cs="Arial"/>
          <w:sz w:val="24"/>
          <w:szCs w:val="24"/>
          <w:lang w:eastAsia="es-ES"/>
        </w:rPr>
        <w:t>.</w:t>
      </w:r>
    </w:p>
    <w:p w14:paraId="743FBEBE" w14:textId="77777777" w:rsidR="002924D2" w:rsidRPr="003C21E5" w:rsidRDefault="002924D2" w:rsidP="002924D2">
      <w:pPr>
        <w:spacing w:after="0"/>
        <w:jc w:val="both"/>
        <w:rPr>
          <w:rFonts w:ascii="Arial" w:eastAsia="Times New Roman" w:hAnsi="Arial" w:cs="Arial"/>
          <w:sz w:val="24"/>
          <w:szCs w:val="24"/>
          <w:lang w:eastAsia="es-ES"/>
        </w:rPr>
      </w:pPr>
    </w:p>
    <w:p w14:paraId="4C8565D3" w14:textId="4D758F0D" w:rsidR="002924D2" w:rsidRPr="003C21E5" w:rsidRDefault="002924D2" w:rsidP="002924D2">
      <w:pPr>
        <w:spacing w:after="0"/>
        <w:jc w:val="both"/>
        <w:rPr>
          <w:rFonts w:ascii="Arial" w:eastAsia="Times New Roman" w:hAnsi="Arial" w:cs="Arial"/>
          <w:sz w:val="24"/>
          <w:szCs w:val="24"/>
          <w:lang w:val="es-ES" w:eastAsia="es-ES"/>
        </w:rPr>
      </w:pPr>
      <w:r w:rsidRPr="003C21E5">
        <w:rPr>
          <w:rFonts w:ascii="Arial" w:eastAsia="Times New Roman" w:hAnsi="Arial" w:cs="Arial"/>
          <w:sz w:val="24"/>
          <w:szCs w:val="24"/>
          <w:lang w:val="es-ES_tradnl" w:eastAsia="es-ES"/>
        </w:rPr>
        <w:t>De acuerdo con el decreto, publicado el 20 de marzo del 2002 en el Periódico Oficial del Estado de Quintana Roo, por el que se crea la Comisión para la Juventud y el Deporte de Quintana Roo, l</w:t>
      </w:r>
      <w:r w:rsidRPr="003C21E5">
        <w:rPr>
          <w:rFonts w:ascii="Arial" w:eastAsia="Times New Roman" w:hAnsi="Arial" w:cs="Arial"/>
          <w:sz w:val="24"/>
          <w:szCs w:val="24"/>
          <w:lang w:val="es-ES" w:eastAsia="es-ES"/>
        </w:rPr>
        <w:t>a Comisión tiene como objeto la atención integral a la juventud y el deporte quintanarroense, considerados como elementos básicos para la formación de individuos capaces de generar desarrollo y progreso nacional. Para tal efecto, la Comisión formulará, aprobará, ejecutará y evaluará programas, servicios y acciones especiales, tendientes a promover los apoyos necesarios para que los jóvenes que estén entre los 12 y 29 años, tengan acceso a la educación básica, media superior, superior y técnica, así como a las actividades científicas, culturales, artísticas, deportiv</w:t>
      </w:r>
      <w:r w:rsidR="00785D3F" w:rsidRPr="003C21E5">
        <w:rPr>
          <w:rFonts w:ascii="Arial" w:eastAsia="Times New Roman" w:hAnsi="Arial" w:cs="Arial"/>
          <w:sz w:val="24"/>
          <w:szCs w:val="24"/>
          <w:lang w:val="es-ES" w:eastAsia="es-ES"/>
        </w:rPr>
        <w:t>as, recreativas y sociales. De i</w:t>
      </w:r>
      <w:r w:rsidRPr="003C21E5">
        <w:rPr>
          <w:rFonts w:ascii="Arial" w:eastAsia="Times New Roman" w:hAnsi="Arial" w:cs="Arial"/>
          <w:sz w:val="24"/>
          <w:szCs w:val="24"/>
          <w:lang w:val="es-ES" w:eastAsia="es-ES"/>
        </w:rPr>
        <w:t>gual manera, procurará atención a los deportistas de todas las edades, con políticas tendientes a estimular la superación y el desarrollo físico e intelectual de deportistas y entrenadores profesionales, que permitan elevar el nivel de competencia del deporte quintanarroense y fomenten la formación de nuevos cuadros de deportistas de alto rendimiento.</w:t>
      </w:r>
    </w:p>
    <w:p w14:paraId="34A03196" w14:textId="77777777" w:rsidR="0070180B" w:rsidRPr="003C21E5" w:rsidRDefault="0070180B" w:rsidP="002924D2">
      <w:pPr>
        <w:spacing w:after="0"/>
        <w:jc w:val="both"/>
        <w:rPr>
          <w:rFonts w:ascii="Arial" w:eastAsia="Times New Roman" w:hAnsi="Arial" w:cs="Arial"/>
          <w:sz w:val="24"/>
          <w:szCs w:val="24"/>
          <w:lang w:val="es-ES" w:eastAsia="es-ES"/>
        </w:rPr>
      </w:pPr>
    </w:p>
    <w:p w14:paraId="009B0A7B" w14:textId="247C96F2" w:rsidR="002924D2" w:rsidRPr="003C21E5" w:rsidRDefault="002924D2" w:rsidP="00931D10">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La Comisión para la Juventud y el Deporte de Quintana Roo (COJUDEQ), se entenderá como el Organismo Rector de la cul</w:t>
      </w:r>
      <w:r w:rsidR="00F97D7B" w:rsidRPr="003C21E5">
        <w:rPr>
          <w:rFonts w:ascii="Arial" w:eastAsia="Times New Roman" w:hAnsi="Arial" w:cs="Arial"/>
          <w:bCs/>
          <w:sz w:val="24"/>
          <w:szCs w:val="24"/>
          <w:lang w:eastAsia="es-ES"/>
        </w:rPr>
        <w:t>tura física y el deporte en el E</w:t>
      </w:r>
      <w:r w:rsidRPr="003C21E5">
        <w:rPr>
          <w:rFonts w:ascii="Arial" w:eastAsia="Times New Roman" w:hAnsi="Arial" w:cs="Arial"/>
          <w:bCs/>
          <w:sz w:val="24"/>
          <w:szCs w:val="24"/>
          <w:lang w:eastAsia="es-ES"/>
        </w:rPr>
        <w:t>stado, teniendo las siguientes atribuciones:</w:t>
      </w:r>
    </w:p>
    <w:p w14:paraId="56EDD2FE" w14:textId="77777777" w:rsidR="002924D2" w:rsidRPr="003C21E5" w:rsidRDefault="002924D2" w:rsidP="00931D10">
      <w:pPr>
        <w:spacing w:after="0"/>
        <w:jc w:val="both"/>
        <w:rPr>
          <w:rFonts w:ascii="Arial" w:eastAsia="Times New Roman" w:hAnsi="Arial" w:cs="Arial"/>
          <w:bCs/>
          <w:sz w:val="24"/>
          <w:szCs w:val="24"/>
          <w:lang w:eastAsia="es-ES"/>
        </w:rPr>
      </w:pPr>
    </w:p>
    <w:p w14:paraId="7CC450F5"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 xml:space="preserve">Proponer, dirigir, ejecutar, evaluar y vigilar la política estatal de cultura física, así como del deporte en todas sus manifestaciones, incorporando principios de igualdad de trato, oportunidades y paridad entre hombres y mujeres, para este efecto se entenderán como manifestaciones del deporte, el deporte social y el deporte de rendimiento; </w:t>
      </w:r>
    </w:p>
    <w:p w14:paraId="1262C7E2"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Celebrar acuerdos, convenios, contratos y bases con las autoridades federales, estatales y municipales, a fin de promover, con la participación, en su caso, de los sectores social y privado, las políticas, acciones y programas tendientes a la promoción, fomento, estímulo, incentivo y desarrollo de la cultura física y el deporte en todas sus manifestaciones;</w:t>
      </w:r>
    </w:p>
    <w:p w14:paraId="729AECC2"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Integrar en coordinación con la SEQ, el Programa Estatal de Cultura Física y Deporte;</w:t>
      </w:r>
      <w:r w:rsidRPr="003C21E5">
        <w:rPr>
          <w:rFonts w:ascii="Arial" w:eastAsia="Times New Roman" w:hAnsi="Arial" w:cs="Arial"/>
          <w:sz w:val="24"/>
          <w:szCs w:val="24"/>
          <w:lang w:eastAsia="es-ES"/>
        </w:rPr>
        <w:t xml:space="preserve"> </w:t>
      </w:r>
    </w:p>
    <w:p w14:paraId="3C79CF81"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Promover la participación de los sectores social y privado para el desarrollo de la activación física, la cultura física y el deporte;</w:t>
      </w:r>
    </w:p>
    <w:p w14:paraId="281A599D"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lastRenderedPageBreak/>
        <w:t>Impulsar la cultura física, la recreación, la rehabilitación y el deporte entre la población en general, como medio para la prevención del delito;</w:t>
      </w:r>
      <w:r w:rsidRPr="003C21E5">
        <w:rPr>
          <w:rFonts w:ascii="Arial" w:eastAsia="Times New Roman" w:hAnsi="Arial" w:cs="Arial"/>
          <w:sz w:val="24"/>
          <w:szCs w:val="24"/>
          <w:lang w:eastAsia="es-ES"/>
        </w:rPr>
        <w:t xml:space="preserve"> </w:t>
      </w:r>
    </w:p>
    <w:p w14:paraId="15EC9608"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Acercar el deporte a todos los escolares de Quintana Roo priorizando los procesos formativos y pedagógicos, sin ceñirse únicamente a la competición y selección;</w:t>
      </w:r>
      <w:r w:rsidRPr="003C21E5">
        <w:rPr>
          <w:rFonts w:ascii="Arial" w:eastAsia="Times New Roman" w:hAnsi="Arial" w:cs="Arial"/>
          <w:sz w:val="24"/>
          <w:szCs w:val="24"/>
          <w:lang w:eastAsia="es-ES"/>
        </w:rPr>
        <w:t xml:space="preserve"> </w:t>
      </w:r>
    </w:p>
    <w:p w14:paraId="30447B03"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Fomentar y hacer llegar las disciplinas deportivas en las comunidades indígenas, brindando el apoyo en material deportivo e instalaciones necesarias para su desarrollo en cada una de las comunidades que así lo requieran;</w:t>
      </w:r>
    </w:p>
    <w:p w14:paraId="4E2FEE37" w14:textId="77777777" w:rsidR="002924D2" w:rsidRPr="003C21E5" w:rsidRDefault="002924D2" w:rsidP="00931D10">
      <w:pPr>
        <w:numPr>
          <w:ilvl w:val="0"/>
          <w:numId w:val="10"/>
        </w:num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Formular programas para promover la cultura física y deporte entre las personas con discapacidad; y</w:t>
      </w:r>
    </w:p>
    <w:p w14:paraId="1FD2A2CD" w14:textId="77777777" w:rsidR="002924D2" w:rsidRPr="003C21E5" w:rsidRDefault="002924D2" w:rsidP="00931D10">
      <w:pPr>
        <w:numPr>
          <w:ilvl w:val="0"/>
          <w:numId w:val="10"/>
        </w:numPr>
        <w:spacing w:after="0"/>
        <w:jc w:val="both"/>
        <w:rPr>
          <w:rFonts w:ascii="Arial" w:eastAsia="Times New Roman" w:hAnsi="Arial" w:cs="Arial"/>
          <w:b/>
          <w:bCs/>
          <w:sz w:val="24"/>
          <w:szCs w:val="24"/>
          <w:lang w:eastAsia="es-ES"/>
        </w:rPr>
      </w:pPr>
      <w:r w:rsidRPr="003C21E5">
        <w:rPr>
          <w:rFonts w:ascii="Arial" w:eastAsia="Times New Roman" w:hAnsi="Arial" w:cs="Arial"/>
          <w:bCs/>
          <w:sz w:val="24"/>
          <w:szCs w:val="24"/>
          <w:lang w:eastAsia="es-ES"/>
        </w:rPr>
        <w:t>Celebrar todos aquellos contratos y convenios que le permitan cumplir con el</w:t>
      </w:r>
      <w:r w:rsidR="00931D10" w:rsidRPr="003C21E5">
        <w:rPr>
          <w:rFonts w:ascii="Arial" w:eastAsia="Times New Roman" w:hAnsi="Arial" w:cs="Arial"/>
          <w:bCs/>
          <w:sz w:val="24"/>
          <w:szCs w:val="24"/>
          <w:lang w:eastAsia="es-ES"/>
        </w:rPr>
        <w:t xml:space="preserve"> objeto para el cual fue creado</w:t>
      </w:r>
      <w:r w:rsidRPr="003C21E5">
        <w:rPr>
          <w:rFonts w:ascii="Arial" w:eastAsia="Times New Roman" w:hAnsi="Arial" w:cs="Arial"/>
          <w:bCs/>
          <w:sz w:val="24"/>
          <w:szCs w:val="24"/>
          <w:vertAlign w:val="superscript"/>
          <w:lang w:eastAsia="es-ES"/>
        </w:rPr>
        <w:footnoteReference w:id="2"/>
      </w:r>
      <w:r w:rsidR="00931D10" w:rsidRPr="003C21E5">
        <w:rPr>
          <w:rFonts w:ascii="Arial" w:eastAsia="Times New Roman" w:hAnsi="Arial" w:cs="Arial"/>
          <w:bCs/>
          <w:sz w:val="24"/>
          <w:szCs w:val="24"/>
          <w:lang w:eastAsia="es-ES"/>
        </w:rPr>
        <w:t>.</w:t>
      </w:r>
    </w:p>
    <w:p w14:paraId="6EBC5EBF" w14:textId="77777777" w:rsidR="002924D2" w:rsidRPr="003C21E5" w:rsidRDefault="002924D2" w:rsidP="00931D10">
      <w:pPr>
        <w:spacing w:after="0"/>
        <w:jc w:val="both"/>
        <w:rPr>
          <w:rFonts w:ascii="Arial" w:eastAsia="Times New Roman" w:hAnsi="Arial" w:cs="Arial"/>
          <w:sz w:val="24"/>
          <w:szCs w:val="24"/>
          <w:lang w:val="es-ES_tradnl" w:eastAsia="es-ES"/>
        </w:rPr>
      </w:pPr>
    </w:p>
    <w:p w14:paraId="4B8BC224" w14:textId="77777777" w:rsidR="002924D2" w:rsidRPr="003C21E5" w:rsidRDefault="002924D2" w:rsidP="00931D10">
      <w:pPr>
        <w:spacing w:after="0"/>
        <w:jc w:val="both"/>
        <w:rPr>
          <w:rFonts w:ascii="Arial" w:eastAsia="Times New Roman" w:hAnsi="Arial" w:cs="Arial"/>
          <w:sz w:val="24"/>
          <w:szCs w:val="24"/>
          <w:lang w:val="es-ES_tradnl" w:eastAsia="es-ES"/>
        </w:rPr>
      </w:pPr>
      <w:r w:rsidRPr="003C21E5">
        <w:rPr>
          <w:rFonts w:ascii="Arial" w:eastAsia="Times New Roman" w:hAnsi="Arial" w:cs="Arial"/>
          <w:sz w:val="24"/>
          <w:szCs w:val="24"/>
          <w:lang w:val="es-ES_tradnl" w:eastAsia="es-ES"/>
        </w:rPr>
        <w:t>Por otra parte, el Plan Estatal de Desarrollo 2016-2022 (PED), señala al deporte, como prioridad y se inscribe dentro del Programa 22. Recomposición del Tejido Social del Eje 4. Desarrollo Social y Combate a la Desigualdad.</w:t>
      </w:r>
    </w:p>
    <w:p w14:paraId="4BA3C98D" w14:textId="77777777" w:rsidR="002924D2" w:rsidRPr="003C21E5" w:rsidRDefault="002924D2" w:rsidP="00931D10">
      <w:pPr>
        <w:spacing w:after="0"/>
        <w:jc w:val="both"/>
        <w:rPr>
          <w:rFonts w:ascii="Arial" w:eastAsia="Times New Roman" w:hAnsi="Arial" w:cs="Arial"/>
          <w:sz w:val="24"/>
          <w:szCs w:val="24"/>
          <w:lang w:val="es-ES_tradnl" w:eastAsia="es-ES"/>
        </w:rPr>
      </w:pPr>
    </w:p>
    <w:p w14:paraId="65780455" w14:textId="067E9DD9" w:rsidR="002924D2" w:rsidRPr="003C21E5" w:rsidRDefault="002924D2" w:rsidP="00931D10">
      <w:pPr>
        <w:spacing w:after="0"/>
        <w:jc w:val="both"/>
        <w:rPr>
          <w:rFonts w:ascii="Arial" w:eastAsia="Times New Roman" w:hAnsi="Arial" w:cs="Arial"/>
          <w:sz w:val="24"/>
          <w:szCs w:val="24"/>
          <w:lang w:val="es-ES_tradnl" w:eastAsia="es-ES"/>
        </w:rPr>
      </w:pPr>
      <w:r w:rsidRPr="003C21E5">
        <w:rPr>
          <w:rFonts w:ascii="Arial" w:eastAsia="Times New Roman" w:hAnsi="Arial" w:cs="Arial"/>
          <w:sz w:val="24"/>
          <w:szCs w:val="24"/>
          <w:lang w:val="es-ES_tradnl" w:eastAsia="es-ES"/>
        </w:rPr>
        <w:t>La Comisión para la Juventud y Deporte de Quintana Roo, como instancia responsable de conduc</w:t>
      </w:r>
      <w:r w:rsidR="00081BB8" w:rsidRPr="003C21E5">
        <w:rPr>
          <w:rFonts w:ascii="Arial" w:eastAsia="Times New Roman" w:hAnsi="Arial" w:cs="Arial"/>
          <w:sz w:val="24"/>
          <w:szCs w:val="24"/>
          <w:lang w:val="es-ES_tradnl" w:eastAsia="es-ES"/>
        </w:rPr>
        <w:t>ir la política deportiva en el E</w:t>
      </w:r>
      <w:r w:rsidRPr="003C21E5">
        <w:rPr>
          <w:rFonts w:ascii="Arial" w:eastAsia="Times New Roman" w:hAnsi="Arial" w:cs="Arial"/>
          <w:sz w:val="24"/>
          <w:szCs w:val="24"/>
          <w:lang w:val="es-ES_tradnl" w:eastAsia="es-ES"/>
        </w:rPr>
        <w:t>stado, puso a consideración el Programa Institucional de Deporte, documento rector de las políticas que se establecieron en el sexenio 2016-2022.</w:t>
      </w:r>
    </w:p>
    <w:p w14:paraId="484B101D" w14:textId="1F1C2BF0" w:rsidR="002924D2" w:rsidRPr="003C21E5" w:rsidRDefault="002924D2" w:rsidP="00931D10">
      <w:pPr>
        <w:spacing w:after="0"/>
        <w:jc w:val="both"/>
        <w:rPr>
          <w:rFonts w:ascii="Arial" w:eastAsia="Times New Roman" w:hAnsi="Arial" w:cs="Arial"/>
          <w:color w:val="000000"/>
          <w:sz w:val="24"/>
          <w:szCs w:val="24"/>
          <w:lang w:val="es-ES_tradnl" w:eastAsia="es-ES"/>
        </w:rPr>
      </w:pPr>
      <w:r w:rsidRPr="003C21E5">
        <w:rPr>
          <w:rFonts w:ascii="Arial" w:eastAsia="Times New Roman" w:hAnsi="Arial" w:cs="Arial"/>
          <w:color w:val="000000"/>
          <w:sz w:val="24"/>
          <w:szCs w:val="24"/>
          <w:lang w:val="es-ES_tradnl" w:eastAsia="es-ES"/>
        </w:rPr>
        <w:t xml:space="preserve">En dicho documento, se identifica como problema público que, en el </w:t>
      </w:r>
      <w:r w:rsidRPr="003C21E5">
        <w:rPr>
          <w:rFonts w:ascii="Arial" w:eastAsia="Times New Roman" w:hAnsi="Arial" w:cs="Arial"/>
          <w:color w:val="000000"/>
          <w:sz w:val="24"/>
          <w:szCs w:val="24"/>
          <w:lang w:eastAsia="es-ES"/>
        </w:rPr>
        <w:t xml:space="preserve">estado de Quintana Roo, el 22.8% de la población de 12 a 19 años de edad presentan obesidad y que, de acuerdo a los resultados obtenidos dentro de la Encuesta Nacional de </w:t>
      </w:r>
      <w:r w:rsidR="00261461" w:rsidRPr="003C21E5">
        <w:rPr>
          <w:rFonts w:ascii="Arial" w:eastAsia="Times New Roman" w:hAnsi="Arial" w:cs="Arial"/>
          <w:color w:val="000000"/>
          <w:sz w:val="24"/>
          <w:szCs w:val="24"/>
          <w:lang w:eastAsia="es-ES"/>
        </w:rPr>
        <w:t xml:space="preserve">Salud y Nutrición 2018, ocupa </w:t>
      </w:r>
      <w:r w:rsidRPr="003C21E5">
        <w:rPr>
          <w:rFonts w:ascii="Arial" w:eastAsia="Times New Roman" w:hAnsi="Arial" w:cs="Arial"/>
          <w:color w:val="000000"/>
          <w:sz w:val="24"/>
          <w:szCs w:val="24"/>
          <w:lang w:eastAsia="es-ES"/>
        </w:rPr>
        <w:t xml:space="preserve">el segundo lugar </w:t>
      </w:r>
      <w:r w:rsidR="00261461" w:rsidRPr="003C21E5">
        <w:rPr>
          <w:rFonts w:ascii="Arial" w:eastAsia="Times New Roman" w:hAnsi="Arial" w:cs="Arial"/>
          <w:color w:val="000000"/>
          <w:sz w:val="24"/>
          <w:szCs w:val="24"/>
          <w:lang w:eastAsia="es-ES"/>
        </w:rPr>
        <w:t>a nivel nacional.</w:t>
      </w:r>
    </w:p>
    <w:p w14:paraId="02B5FD35" w14:textId="77777777" w:rsidR="00931D10" w:rsidRPr="003C21E5" w:rsidRDefault="00931D10" w:rsidP="002924D2">
      <w:pPr>
        <w:spacing w:after="0"/>
        <w:jc w:val="both"/>
        <w:rPr>
          <w:rFonts w:ascii="Arial" w:eastAsia="Times New Roman" w:hAnsi="Arial" w:cs="Arial"/>
          <w:sz w:val="24"/>
          <w:szCs w:val="24"/>
          <w:lang w:val="es-ES_tradnl" w:eastAsia="es-ES"/>
        </w:rPr>
      </w:pPr>
    </w:p>
    <w:p w14:paraId="1ABF9779" w14:textId="77777777" w:rsidR="002924D2" w:rsidRPr="003C21E5" w:rsidRDefault="002924D2" w:rsidP="002924D2">
      <w:pPr>
        <w:spacing w:after="0"/>
        <w:jc w:val="both"/>
        <w:rPr>
          <w:rFonts w:ascii="Arial" w:eastAsia="Times New Roman" w:hAnsi="Arial" w:cs="Arial"/>
          <w:sz w:val="24"/>
          <w:szCs w:val="24"/>
          <w:lang w:val="es-ES_tradnl" w:eastAsia="es-ES"/>
        </w:rPr>
      </w:pPr>
      <w:r w:rsidRPr="003C21E5">
        <w:rPr>
          <w:rFonts w:ascii="Arial" w:eastAsia="Times New Roman" w:hAnsi="Arial" w:cs="Arial"/>
          <w:sz w:val="24"/>
          <w:szCs w:val="24"/>
          <w:lang w:val="es-ES_tradnl" w:eastAsia="es-ES"/>
        </w:rPr>
        <w:t xml:space="preserve">En consecuencia, para atender dicho problema público, la COJUDEQ estableció una política deportiva enfocada en tres vertientes: </w:t>
      </w:r>
    </w:p>
    <w:p w14:paraId="4322BFCC" w14:textId="77777777" w:rsidR="002924D2" w:rsidRPr="003C21E5" w:rsidRDefault="002924D2" w:rsidP="0040788B">
      <w:pPr>
        <w:spacing w:after="0"/>
        <w:ind w:left="567"/>
        <w:jc w:val="both"/>
        <w:rPr>
          <w:rFonts w:ascii="Arial" w:eastAsia="Times New Roman" w:hAnsi="Arial" w:cs="Arial"/>
          <w:sz w:val="24"/>
          <w:szCs w:val="24"/>
          <w:lang w:val="es-ES_tradnl" w:eastAsia="es-ES"/>
        </w:rPr>
      </w:pPr>
    </w:p>
    <w:p w14:paraId="47F94AE9" w14:textId="42B45E25" w:rsidR="002924D2" w:rsidRPr="003C21E5" w:rsidRDefault="0040788B" w:rsidP="0040788B">
      <w:pPr>
        <w:spacing w:after="0"/>
        <w:ind w:left="567"/>
        <w:jc w:val="both"/>
        <w:rPr>
          <w:rFonts w:ascii="Arial" w:eastAsia="Times New Roman" w:hAnsi="Arial" w:cs="Arial"/>
          <w:sz w:val="24"/>
          <w:szCs w:val="24"/>
          <w:lang w:val="es-ES_tradnl" w:eastAsia="es-ES"/>
        </w:rPr>
      </w:pPr>
      <w:r w:rsidRPr="003C21E5">
        <w:rPr>
          <w:rFonts w:ascii="Arial" w:eastAsia="Times New Roman" w:hAnsi="Arial" w:cs="Arial"/>
          <w:sz w:val="24"/>
          <w:szCs w:val="24"/>
          <w:lang w:val="es-ES_tradnl" w:eastAsia="es-ES"/>
        </w:rPr>
        <w:t>1) L</w:t>
      </w:r>
      <w:r w:rsidR="002924D2" w:rsidRPr="003C21E5">
        <w:rPr>
          <w:rFonts w:ascii="Arial" w:eastAsia="Times New Roman" w:hAnsi="Arial" w:cs="Arial"/>
          <w:sz w:val="24"/>
          <w:szCs w:val="24"/>
          <w:lang w:val="es-ES_tradnl" w:eastAsia="es-ES"/>
        </w:rPr>
        <w:t>a masividad, con un contenido eminentemente social;</w:t>
      </w:r>
    </w:p>
    <w:p w14:paraId="5553A736" w14:textId="73532FB1" w:rsidR="00835BF6" w:rsidRPr="003C21E5" w:rsidRDefault="0040788B" w:rsidP="0040788B">
      <w:pPr>
        <w:spacing w:after="0"/>
        <w:ind w:left="851" w:hanging="284"/>
        <w:jc w:val="both"/>
        <w:rPr>
          <w:rFonts w:ascii="Arial" w:eastAsia="Times New Roman" w:hAnsi="Arial" w:cs="Arial"/>
          <w:sz w:val="24"/>
          <w:szCs w:val="24"/>
          <w:lang w:val="es-ES_tradnl" w:eastAsia="es-ES"/>
        </w:rPr>
      </w:pPr>
      <w:r w:rsidRPr="003C21E5">
        <w:rPr>
          <w:rFonts w:ascii="Arial" w:eastAsia="Times New Roman" w:hAnsi="Arial" w:cs="Arial"/>
          <w:sz w:val="24"/>
          <w:szCs w:val="24"/>
          <w:lang w:val="es-ES_tradnl" w:eastAsia="es-ES"/>
        </w:rPr>
        <w:t>2) E</w:t>
      </w:r>
      <w:r w:rsidR="002924D2" w:rsidRPr="003C21E5">
        <w:rPr>
          <w:rFonts w:ascii="Arial" w:eastAsia="Times New Roman" w:hAnsi="Arial" w:cs="Arial"/>
          <w:sz w:val="24"/>
          <w:szCs w:val="24"/>
          <w:lang w:val="es-ES_tradnl" w:eastAsia="es-ES"/>
        </w:rPr>
        <w:t>l alto rendimiento, encaminada a impulsar los talentos deportivos para los fin</w:t>
      </w:r>
      <w:r w:rsidR="00081BB8" w:rsidRPr="003C21E5">
        <w:rPr>
          <w:rFonts w:ascii="Arial" w:eastAsia="Times New Roman" w:hAnsi="Arial" w:cs="Arial"/>
          <w:sz w:val="24"/>
          <w:szCs w:val="24"/>
          <w:lang w:val="es-ES_tradnl" w:eastAsia="es-ES"/>
        </w:rPr>
        <w:t>es de posicionar el nombre del E</w:t>
      </w:r>
      <w:r w:rsidR="002924D2" w:rsidRPr="003C21E5">
        <w:rPr>
          <w:rFonts w:ascii="Arial" w:eastAsia="Times New Roman" w:hAnsi="Arial" w:cs="Arial"/>
          <w:sz w:val="24"/>
          <w:szCs w:val="24"/>
          <w:lang w:val="es-ES_tradnl" w:eastAsia="es-ES"/>
        </w:rPr>
        <w:t xml:space="preserve">stado en las competencias nacionales e internacionales; y </w:t>
      </w:r>
    </w:p>
    <w:p w14:paraId="0542A9DF" w14:textId="7A35021C" w:rsidR="002924D2" w:rsidRPr="003C21E5" w:rsidRDefault="0040788B" w:rsidP="0040788B">
      <w:pPr>
        <w:spacing w:after="0"/>
        <w:ind w:left="567"/>
        <w:jc w:val="both"/>
        <w:rPr>
          <w:rFonts w:ascii="Arial" w:eastAsia="Times New Roman" w:hAnsi="Arial" w:cs="Arial"/>
          <w:sz w:val="24"/>
          <w:szCs w:val="24"/>
          <w:lang w:val="es-ES_tradnl" w:eastAsia="es-ES"/>
        </w:rPr>
      </w:pPr>
      <w:r w:rsidRPr="003C21E5">
        <w:rPr>
          <w:rFonts w:ascii="Arial" w:eastAsia="Times New Roman" w:hAnsi="Arial" w:cs="Arial"/>
          <w:sz w:val="24"/>
          <w:szCs w:val="24"/>
          <w:lang w:val="es-ES_tradnl" w:eastAsia="es-ES"/>
        </w:rPr>
        <w:t>3) L</w:t>
      </w:r>
      <w:r w:rsidR="002924D2" w:rsidRPr="003C21E5">
        <w:rPr>
          <w:rFonts w:ascii="Arial" w:eastAsia="Times New Roman" w:hAnsi="Arial" w:cs="Arial"/>
          <w:sz w:val="24"/>
          <w:szCs w:val="24"/>
          <w:lang w:val="es-ES_tradnl" w:eastAsia="es-ES"/>
        </w:rPr>
        <w:t>a infraestructura deportiva, encaminada a la rehabilitación de las mismas.</w:t>
      </w:r>
    </w:p>
    <w:p w14:paraId="697B8F06" w14:textId="77777777" w:rsidR="002924D2" w:rsidRPr="003C21E5" w:rsidRDefault="002924D2" w:rsidP="002924D2">
      <w:pPr>
        <w:spacing w:after="0"/>
        <w:jc w:val="both"/>
        <w:rPr>
          <w:rFonts w:ascii="Arial" w:eastAsia="Times New Roman" w:hAnsi="Arial" w:cs="Arial"/>
          <w:sz w:val="24"/>
          <w:szCs w:val="24"/>
          <w:lang w:val="es-ES_tradnl" w:eastAsia="es-ES"/>
        </w:rPr>
      </w:pPr>
    </w:p>
    <w:p w14:paraId="442AD02A" w14:textId="61619C2D" w:rsidR="002924D2" w:rsidRPr="003C21E5" w:rsidRDefault="002924D2" w:rsidP="002924D2">
      <w:pPr>
        <w:spacing w:after="0"/>
        <w:jc w:val="both"/>
        <w:rPr>
          <w:rFonts w:ascii="Arial" w:eastAsia="Times New Roman" w:hAnsi="Arial" w:cs="Arial"/>
          <w:sz w:val="24"/>
          <w:szCs w:val="24"/>
          <w:lang w:val="es-ES_tradnl" w:eastAsia="es-ES"/>
        </w:rPr>
      </w:pPr>
      <w:r w:rsidRPr="003C21E5">
        <w:rPr>
          <w:rFonts w:ascii="Arial" w:eastAsia="Times New Roman" w:hAnsi="Arial" w:cs="Arial"/>
          <w:bCs/>
          <w:sz w:val="24"/>
          <w:szCs w:val="24"/>
          <w:lang w:val="es-ES_tradnl" w:eastAsia="es-ES"/>
        </w:rPr>
        <w:lastRenderedPageBreak/>
        <w:t xml:space="preserve">De acuerdo con la Actualización del Programa Institucional de Deporte 2016-2022, en el apartado estratégico del </w:t>
      </w:r>
      <w:r w:rsidRPr="003C21E5">
        <w:rPr>
          <w:rFonts w:ascii="Arial" w:eastAsia="Times New Roman" w:hAnsi="Arial" w:cs="Arial"/>
          <w:bCs/>
          <w:sz w:val="24"/>
          <w:szCs w:val="24"/>
          <w:lang w:eastAsia="es-ES"/>
        </w:rPr>
        <w:t xml:space="preserve">Tema 1. Promoción y Desarrollo del Deporte, la COJUDEQ tiene como </w:t>
      </w:r>
      <w:r w:rsidR="00931D10" w:rsidRPr="003C21E5">
        <w:rPr>
          <w:rFonts w:ascii="Arial" w:eastAsia="Times New Roman" w:hAnsi="Arial" w:cs="Arial"/>
          <w:sz w:val="24"/>
          <w:szCs w:val="24"/>
          <w:lang w:val="es-ES_tradnl" w:eastAsia="es-ES"/>
        </w:rPr>
        <w:t>objetivo</w:t>
      </w:r>
      <w:r w:rsidRPr="003C21E5">
        <w:rPr>
          <w:rFonts w:ascii="Arial" w:eastAsia="Times New Roman" w:hAnsi="Arial" w:cs="Arial"/>
          <w:sz w:val="24"/>
          <w:szCs w:val="24"/>
          <w:lang w:val="es-ES_tradnl" w:eastAsia="es-ES"/>
        </w:rPr>
        <w:t xml:space="preserve"> promover la activación física, el deporte popular y de alto rendimien</w:t>
      </w:r>
      <w:r w:rsidR="00962A1F">
        <w:rPr>
          <w:rFonts w:ascii="Arial" w:eastAsia="Times New Roman" w:hAnsi="Arial" w:cs="Arial"/>
          <w:sz w:val="24"/>
          <w:szCs w:val="24"/>
          <w:lang w:val="es-ES_tradnl" w:eastAsia="es-ES"/>
        </w:rPr>
        <w:t>to en el e</w:t>
      </w:r>
      <w:r w:rsidRPr="003C21E5">
        <w:rPr>
          <w:rFonts w:ascii="Arial" w:eastAsia="Times New Roman" w:hAnsi="Arial" w:cs="Arial"/>
          <w:sz w:val="24"/>
          <w:szCs w:val="24"/>
          <w:lang w:val="es-ES_tradnl" w:eastAsia="es-ES"/>
        </w:rPr>
        <w:t>stado de Quintana Roo, a través de la inclusión y la óptima infraestructura deportiva</w:t>
      </w:r>
      <w:r w:rsidRPr="003C21E5">
        <w:rPr>
          <w:rFonts w:ascii="Arial" w:eastAsia="Times New Roman" w:hAnsi="Arial" w:cs="Arial"/>
          <w:sz w:val="24"/>
          <w:szCs w:val="24"/>
          <w:vertAlign w:val="superscript"/>
          <w:lang w:val="es-ES_tradnl" w:eastAsia="es-ES"/>
        </w:rPr>
        <w:footnoteReference w:id="3"/>
      </w:r>
      <w:r w:rsidRPr="003C21E5">
        <w:rPr>
          <w:rFonts w:ascii="Arial" w:eastAsia="Times New Roman" w:hAnsi="Arial" w:cs="Arial"/>
          <w:sz w:val="24"/>
          <w:szCs w:val="24"/>
          <w:lang w:val="es-ES_tradnl" w:eastAsia="es-ES"/>
        </w:rPr>
        <w:t>.</w:t>
      </w:r>
    </w:p>
    <w:p w14:paraId="3980C62E" w14:textId="77777777" w:rsidR="002924D2" w:rsidRPr="003C21E5" w:rsidRDefault="002924D2" w:rsidP="002924D2">
      <w:pPr>
        <w:spacing w:after="0"/>
        <w:jc w:val="both"/>
        <w:rPr>
          <w:rFonts w:ascii="Arial" w:eastAsia="Times New Roman" w:hAnsi="Arial" w:cs="Arial"/>
          <w:sz w:val="24"/>
          <w:szCs w:val="24"/>
          <w:lang w:val="es-ES_tradnl" w:eastAsia="es-ES"/>
        </w:rPr>
      </w:pPr>
    </w:p>
    <w:p w14:paraId="1C3FB445" w14:textId="77777777" w:rsidR="002924D2" w:rsidRPr="003C21E5" w:rsidRDefault="002924D2" w:rsidP="002924D2">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En este contexto, la COJUDEQ tiene como misión ser un organismo encargado de prestar atención y servicios integrales a la juventud y el deporte de Quintana Roo, para fomentar entre la población la práctica del deporte y la cultura física, como factores fundamentales de integración social, cohesión familiar, realización individual, superación física e intelectual</w:t>
      </w:r>
      <w:r w:rsidRPr="003C21E5">
        <w:rPr>
          <w:rFonts w:ascii="Arial" w:eastAsia="Calibri" w:hAnsi="Arial" w:cs="Arial"/>
          <w:sz w:val="24"/>
          <w:szCs w:val="24"/>
          <w:vertAlign w:val="superscript"/>
          <w:lang w:eastAsia="en-US"/>
        </w:rPr>
        <w:footnoteReference w:id="4"/>
      </w:r>
      <w:r w:rsidRPr="003C21E5">
        <w:rPr>
          <w:rFonts w:ascii="Arial" w:eastAsia="Calibri" w:hAnsi="Arial" w:cs="Arial"/>
          <w:sz w:val="24"/>
          <w:szCs w:val="24"/>
          <w:lang w:eastAsia="en-US"/>
        </w:rPr>
        <w:t>.</w:t>
      </w:r>
    </w:p>
    <w:p w14:paraId="52F38193" w14:textId="12E44403" w:rsidR="00C62858" w:rsidRPr="003C21E5" w:rsidRDefault="00C62858" w:rsidP="002924D2">
      <w:pPr>
        <w:spacing w:after="0"/>
        <w:rPr>
          <w:rFonts w:ascii="Arial" w:eastAsia="Calibri" w:hAnsi="Arial" w:cs="Arial"/>
          <w:sz w:val="24"/>
          <w:szCs w:val="24"/>
          <w:lang w:eastAsia="en-US"/>
        </w:rPr>
      </w:pPr>
    </w:p>
    <w:p w14:paraId="5A11E3B5" w14:textId="77777777" w:rsidR="0040788B" w:rsidRPr="003C21E5" w:rsidRDefault="0040788B" w:rsidP="002924D2">
      <w:pPr>
        <w:spacing w:after="0"/>
        <w:rPr>
          <w:rFonts w:ascii="Arial" w:eastAsia="Calibri" w:hAnsi="Arial" w:cs="Arial"/>
          <w:sz w:val="24"/>
          <w:szCs w:val="24"/>
          <w:lang w:eastAsia="en-US"/>
        </w:rPr>
      </w:pPr>
    </w:p>
    <w:p w14:paraId="62BEBB51" w14:textId="77777777" w:rsidR="00C62858" w:rsidRPr="003C21E5" w:rsidRDefault="00C62858" w:rsidP="009E0E5D">
      <w:pPr>
        <w:pStyle w:val="Ttulo2"/>
        <w:spacing w:before="0"/>
      </w:pPr>
      <w:bookmarkStart w:id="7" w:name="_Toc146277632"/>
      <w:r w:rsidRPr="003C21E5">
        <w:t>I.2. ASPECTOS GENERALES DE AUDITORÍA</w:t>
      </w:r>
      <w:bookmarkEnd w:id="7"/>
    </w:p>
    <w:p w14:paraId="4A25073D" w14:textId="77777777" w:rsidR="00C62858" w:rsidRPr="003C21E5" w:rsidRDefault="00C62858" w:rsidP="009E0E5D">
      <w:pPr>
        <w:spacing w:after="0"/>
        <w:rPr>
          <w:rFonts w:ascii="Arial" w:hAnsi="Arial" w:cs="Arial"/>
          <w:sz w:val="24"/>
          <w:szCs w:val="24"/>
        </w:rPr>
      </w:pPr>
    </w:p>
    <w:p w14:paraId="09938FD2" w14:textId="34BB26AA" w:rsidR="00C62858" w:rsidRPr="003C21E5" w:rsidRDefault="00C62858" w:rsidP="009E0E5D">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En cumplimiento al artículo 38 fracción I de la Ley de Fiscalización y Rendición de Cuentas del Estado de Quintana Roo, se establece </w:t>
      </w:r>
      <w:r w:rsidRPr="003C21E5">
        <w:rPr>
          <w:rFonts w:ascii="Arial" w:eastAsia="Times New Roman" w:hAnsi="Arial" w:cs="Arial"/>
          <w:sz w:val="24"/>
          <w:szCs w:val="24"/>
          <w:lang w:eastAsia="es-ES"/>
        </w:rPr>
        <w:lastRenderedPageBreak/>
        <w:t>el título de la auditoría, el objetivo, el alcance, los criterios de selección, las áreas revisadas y los procedimientos de auditoría aplicados.</w:t>
      </w:r>
    </w:p>
    <w:p w14:paraId="7D012AE6" w14:textId="41ABF97D" w:rsidR="00C62858" w:rsidRPr="003C21E5" w:rsidRDefault="00236A83" w:rsidP="009E0E5D">
      <w:pPr>
        <w:pStyle w:val="Ttulo3"/>
        <w:spacing w:before="0"/>
      </w:pPr>
      <w:bookmarkStart w:id="8" w:name="_Toc146277633"/>
      <w:r w:rsidRPr="003C21E5">
        <w:t>A. Título de la A</w:t>
      </w:r>
      <w:r w:rsidR="00C62858" w:rsidRPr="003C21E5">
        <w:t>uditoría</w:t>
      </w:r>
      <w:bookmarkEnd w:id="8"/>
    </w:p>
    <w:p w14:paraId="30D7C1ED" w14:textId="77777777" w:rsidR="00C62858" w:rsidRPr="003C21E5" w:rsidRDefault="00C62858" w:rsidP="009E0E5D">
      <w:pPr>
        <w:spacing w:after="0"/>
        <w:jc w:val="both"/>
        <w:rPr>
          <w:rFonts w:ascii="Arial" w:hAnsi="Arial" w:cs="Arial"/>
          <w:sz w:val="24"/>
          <w:szCs w:val="24"/>
        </w:rPr>
      </w:pPr>
    </w:p>
    <w:p w14:paraId="60376B0D" w14:textId="77777777" w:rsidR="002924D2" w:rsidRPr="003C21E5" w:rsidRDefault="002924D2" w:rsidP="002924D2">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La auditoría que se realizó en materia de desempeño </w:t>
      </w:r>
      <w:r w:rsidRPr="003C21E5">
        <w:rPr>
          <w:rFonts w:ascii="Arial" w:eastAsia="Times New Roman" w:hAnsi="Arial" w:cs="Times New Roman"/>
          <w:sz w:val="24"/>
          <w:szCs w:val="24"/>
          <w:lang w:eastAsia="es-ES"/>
        </w:rPr>
        <w:t xml:space="preserve">a la </w:t>
      </w:r>
      <w:r w:rsidRPr="003C21E5">
        <w:rPr>
          <w:rFonts w:ascii="Arial" w:eastAsia="Times New Roman" w:hAnsi="Arial" w:cs="Times New Roman"/>
          <w:b/>
          <w:bCs/>
          <w:sz w:val="24"/>
          <w:szCs w:val="24"/>
          <w:lang w:eastAsia="es-ES"/>
        </w:rPr>
        <w:t>Comisión para la Juventud y el Deporte de Quintana Roo</w:t>
      </w:r>
      <w:r w:rsidRPr="003C21E5">
        <w:rPr>
          <w:rFonts w:ascii="Arial" w:eastAsia="Times New Roman" w:hAnsi="Arial" w:cs="Arial"/>
          <w:sz w:val="24"/>
          <w:szCs w:val="24"/>
          <w:lang w:eastAsia="es-ES"/>
        </w:rPr>
        <w:t>, de manera especial y enunciativa mas no limitativa, fue la siguiente:</w:t>
      </w:r>
      <w:r w:rsidRPr="003C21E5">
        <w:rPr>
          <w:rFonts w:ascii="Arial" w:eastAsia="Times New Roman" w:hAnsi="Arial" w:cs="Arial"/>
          <w:sz w:val="24"/>
          <w:szCs w:val="24"/>
          <w:lang w:eastAsia="es-ES"/>
        </w:rPr>
        <w:cr/>
      </w:r>
    </w:p>
    <w:p w14:paraId="4912B647" w14:textId="77777777" w:rsidR="002924D2" w:rsidRPr="003C21E5" w:rsidRDefault="002924D2" w:rsidP="002924D2">
      <w:pPr>
        <w:spacing w:after="0"/>
        <w:jc w:val="both"/>
        <w:rPr>
          <w:rFonts w:ascii="Arial" w:eastAsia="Times New Roman" w:hAnsi="Arial" w:cs="Arial"/>
          <w:b/>
          <w:sz w:val="24"/>
          <w:szCs w:val="24"/>
          <w:lang w:eastAsia="es-ES"/>
        </w:rPr>
      </w:pPr>
      <w:r w:rsidRPr="003C21E5">
        <w:rPr>
          <w:rFonts w:ascii="Arial" w:eastAsia="Times New Roman" w:hAnsi="Arial" w:cs="Arial"/>
          <w:b/>
          <w:sz w:val="24"/>
          <w:szCs w:val="24"/>
          <w:lang w:eastAsia="es-ES"/>
        </w:rPr>
        <w:t>Auditoría de Desempeño al cumplimiento de funciones sustantivas, 22-AEMD-A-GOB-029-063.</w:t>
      </w:r>
    </w:p>
    <w:p w14:paraId="6DE7927D" w14:textId="77777777" w:rsidR="00C62858" w:rsidRPr="003C21E5" w:rsidRDefault="00C62858" w:rsidP="009E0E5D">
      <w:pPr>
        <w:spacing w:after="0"/>
        <w:jc w:val="both"/>
        <w:rPr>
          <w:rFonts w:ascii="Arial" w:hAnsi="Arial" w:cs="Arial"/>
          <w:b/>
          <w:sz w:val="24"/>
          <w:szCs w:val="24"/>
        </w:rPr>
      </w:pPr>
    </w:p>
    <w:p w14:paraId="67EBB74D" w14:textId="77777777" w:rsidR="00C62858" w:rsidRPr="003C21E5" w:rsidRDefault="00C62858" w:rsidP="009E0E5D">
      <w:pPr>
        <w:pStyle w:val="Ttulo3"/>
        <w:spacing w:before="0"/>
      </w:pPr>
      <w:bookmarkStart w:id="9" w:name="_Toc146277634"/>
      <w:r w:rsidRPr="003C21E5">
        <w:t>B. Objetivo</w:t>
      </w:r>
      <w:bookmarkEnd w:id="9"/>
    </w:p>
    <w:p w14:paraId="58E3E268" w14:textId="77777777" w:rsidR="00C62858" w:rsidRPr="003C21E5" w:rsidRDefault="00C62858" w:rsidP="009E0E5D">
      <w:pPr>
        <w:spacing w:after="0"/>
        <w:rPr>
          <w:rFonts w:ascii="Arial" w:hAnsi="Arial" w:cs="Arial"/>
          <w:sz w:val="24"/>
          <w:szCs w:val="24"/>
        </w:rPr>
      </w:pPr>
    </w:p>
    <w:p w14:paraId="39719D07" w14:textId="77777777" w:rsidR="002924D2" w:rsidRPr="003C21E5" w:rsidRDefault="002924D2" w:rsidP="002924D2">
      <w:pPr>
        <w:spacing w:after="0"/>
        <w:jc w:val="both"/>
        <w:rPr>
          <w:rFonts w:ascii="Arial" w:eastAsia="Times New Roman" w:hAnsi="Arial" w:cs="Times New Roman"/>
          <w:b/>
          <w:sz w:val="24"/>
          <w:szCs w:val="24"/>
          <w:lang w:eastAsia="es-ES"/>
        </w:rPr>
      </w:pPr>
      <w:r w:rsidRPr="003C21E5">
        <w:rPr>
          <w:rFonts w:ascii="Arial" w:eastAsia="Times New Roman" w:hAnsi="Arial" w:cs="Times New Roman"/>
          <w:sz w:val="24"/>
          <w:szCs w:val="24"/>
          <w:lang w:eastAsia="es-ES"/>
        </w:rPr>
        <w:t>Fiscalizar las acciones implementadas para promover la atención integral a la juventud y el deporte quintanarroense.</w:t>
      </w:r>
    </w:p>
    <w:p w14:paraId="56A1E8F0" w14:textId="77777777" w:rsidR="00C62858" w:rsidRPr="003C21E5" w:rsidRDefault="00C62858" w:rsidP="009E0E5D">
      <w:pPr>
        <w:spacing w:after="0"/>
        <w:jc w:val="both"/>
        <w:rPr>
          <w:rFonts w:ascii="Arial" w:hAnsi="Arial" w:cs="Arial"/>
          <w:b/>
          <w:sz w:val="24"/>
          <w:szCs w:val="24"/>
        </w:rPr>
      </w:pPr>
    </w:p>
    <w:p w14:paraId="1C721F66" w14:textId="77777777" w:rsidR="00C62858" w:rsidRPr="003C21E5" w:rsidRDefault="00C62858" w:rsidP="009E0E5D">
      <w:pPr>
        <w:pStyle w:val="Ttulo3"/>
        <w:spacing w:before="0"/>
        <w:rPr>
          <w:rFonts w:eastAsia="Calibri"/>
        </w:rPr>
      </w:pPr>
      <w:bookmarkStart w:id="10" w:name="_Toc146277635"/>
      <w:r w:rsidRPr="003C21E5">
        <w:rPr>
          <w:rFonts w:eastAsia="Calibri"/>
        </w:rPr>
        <w:t>C. Alcance</w:t>
      </w:r>
      <w:bookmarkEnd w:id="10"/>
    </w:p>
    <w:p w14:paraId="612B4838" w14:textId="77777777" w:rsidR="00C62858" w:rsidRPr="003C21E5" w:rsidRDefault="00C62858" w:rsidP="009E0E5D">
      <w:pPr>
        <w:spacing w:after="0"/>
        <w:rPr>
          <w:rFonts w:ascii="Arial" w:eastAsia="Calibri" w:hAnsi="Arial" w:cs="Arial"/>
          <w:sz w:val="24"/>
          <w:szCs w:val="24"/>
        </w:rPr>
      </w:pPr>
    </w:p>
    <w:p w14:paraId="547E8713" w14:textId="77777777" w:rsidR="002924D2" w:rsidRPr="003C21E5" w:rsidRDefault="002924D2" w:rsidP="002924D2">
      <w:pPr>
        <w:spacing w:after="0"/>
        <w:jc w:val="both"/>
        <w:rPr>
          <w:rFonts w:ascii="Arial" w:eastAsia="Times New Roman" w:hAnsi="Arial" w:cs="Times New Roman"/>
          <w:sz w:val="24"/>
          <w:szCs w:val="24"/>
          <w:lang w:eastAsia="es-ES"/>
        </w:rPr>
      </w:pPr>
      <w:r w:rsidRPr="003C21E5">
        <w:rPr>
          <w:rFonts w:ascii="Arial" w:eastAsia="Times New Roman" w:hAnsi="Arial" w:cs="Times New Roman"/>
          <w:sz w:val="24"/>
          <w:szCs w:val="24"/>
          <w:lang w:eastAsia="es-ES"/>
        </w:rPr>
        <w:t xml:space="preserve">La auditoría se basó en el estudio general de las acciones emprendidas por la </w:t>
      </w:r>
      <w:r w:rsidRPr="003C21E5">
        <w:rPr>
          <w:rFonts w:ascii="Arial" w:eastAsia="Times New Roman" w:hAnsi="Arial" w:cs="Times New Roman"/>
          <w:b/>
          <w:bCs/>
          <w:sz w:val="24"/>
          <w:szCs w:val="24"/>
          <w:lang w:eastAsia="es-ES"/>
        </w:rPr>
        <w:t>Comisión para la Juventud y el Deporte de Quintana Roo</w:t>
      </w:r>
      <w:r w:rsidRPr="003C21E5">
        <w:rPr>
          <w:rFonts w:ascii="Arial" w:eastAsia="Times New Roman" w:hAnsi="Arial" w:cs="Times New Roman"/>
          <w:b/>
          <w:sz w:val="24"/>
          <w:szCs w:val="24"/>
          <w:lang w:eastAsia="es-ES"/>
        </w:rPr>
        <w:t xml:space="preserve"> </w:t>
      </w:r>
      <w:r w:rsidRPr="003C21E5">
        <w:rPr>
          <w:rFonts w:ascii="Arial" w:eastAsia="Times New Roman" w:hAnsi="Arial" w:cs="Times New Roman"/>
          <w:sz w:val="24"/>
          <w:szCs w:val="24"/>
          <w:lang w:eastAsia="es-ES"/>
        </w:rPr>
        <w:t>para</w:t>
      </w:r>
      <w:r w:rsidRPr="003C21E5">
        <w:rPr>
          <w:rFonts w:ascii="Times New Roman" w:eastAsia="Times New Roman" w:hAnsi="Times New Roman" w:cs="Times New Roman"/>
          <w:sz w:val="24"/>
          <w:szCs w:val="24"/>
          <w:lang w:eastAsia="es-ES"/>
        </w:rPr>
        <w:t xml:space="preserve"> </w:t>
      </w:r>
      <w:r w:rsidRPr="003C21E5">
        <w:rPr>
          <w:rFonts w:ascii="Arial" w:eastAsia="Times New Roman" w:hAnsi="Arial" w:cs="Times New Roman"/>
          <w:sz w:val="24"/>
          <w:szCs w:val="24"/>
          <w:lang w:eastAsia="es-ES"/>
        </w:rPr>
        <w:t xml:space="preserve">la implementación de los programas que promuevan </w:t>
      </w:r>
      <w:r w:rsidRPr="003C21E5">
        <w:rPr>
          <w:rFonts w:ascii="Arial" w:eastAsia="Times New Roman" w:hAnsi="Arial" w:cs="Times New Roman"/>
          <w:sz w:val="24"/>
          <w:szCs w:val="24"/>
          <w:lang w:val="es-ES_tradnl" w:eastAsia="es-ES"/>
        </w:rPr>
        <w:t xml:space="preserve">la </w:t>
      </w:r>
      <w:r w:rsidRPr="003C21E5">
        <w:rPr>
          <w:rFonts w:ascii="Arial" w:eastAsia="Times New Roman" w:hAnsi="Arial" w:cs="Times New Roman"/>
          <w:sz w:val="24"/>
          <w:szCs w:val="24"/>
          <w:lang w:val="es-ES_tradnl" w:eastAsia="es-ES"/>
        </w:rPr>
        <w:lastRenderedPageBreak/>
        <w:t>activación física, el deporte popular y de alto rendimiento, a través de la inclusión y la óptima infraestructura deportiva.</w:t>
      </w:r>
    </w:p>
    <w:p w14:paraId="1510D1FA" w14:textId="77777777" w:rsidR="00C62858" w:rsidRPr="003C21E5" w:rsidRDefault="00C62858" w:rsidP="009E0E5D">
      <w:pPr>
        <w:spacing w:after="0"/>
        <w:jc w:val="both"/>
        <w:rPr>
          <w:rFonts w:ascii="Arial" w:hAnsi="Arial" w:cs="Arial"/>
          <w:sz w:val="24"/>
          <w:szCs w:val="24"/>
        </w:rPr>
      </w:pPr>
    </w:p>
    <w:p w14:paraId="415410C7" w14:textId="77777777" w:rsidR="00C62858" w:rsidRPr="003C21E5" w:rsidRDefault="00C62858" w:rsidP="009E0E5D">
      <w:pPr>
        <w:spacing w:after="0"/>
        <w:jc w:val="both"/>
        <w:rPr>
          <w:rFonts w:ascii="Arial" w:hAnsi="Arial" w:cs="Arial"/>
          <w:sz w:val="24"/>
          <w:szCs w:val="24"/>
        </w:rPr>
      </w:pPr>
      <w:r w:rsidRPr="003C21E5">
        <w:rPr>
          <w:rFonts w:ascii="Arial" w:hAnsi="Arial" w:cs="Arial"/>
          <w:sz w:val="24"/>
          <w:szCs w:val="24"/>
        </w:rPr>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la </w:t>
      </w:r>
      <w:r w:rsidR="002924D2" w:rsidRPr="003C21E5">
        <w:rPr>
          <w:rFonts w:ascii="Arial" w:eastAsia="Times New Roman" w:hAnsi="Arial" w:cs="Times New Roman"/>
          <w:bCs/>
          <w:sz w:val="24"/>
          <w:szCs w:val="24"/>
          <w:lang w:eastAsia="es-ES"/>
        </w:rPr>
        <w:t>Comisión para la Juventud y el Deporte de Quintana Roo</w:t>
      </w:r>
      <w:r w:rsidRPr="003C21E5">
        <w:rPr>
          <w:rFonts w:ascii="Arial" w:hAnsi="Arial" w:cs="Arial"/>
          <w:sz w:val="24"/>
          <w:szCs w:val="24"/>
        </w:rPr>
        <w:t>, fueron en lo general, suficientes, de calidad, confiables y consistentes para aplicar los procedimientos establecidos y para sustentar los hallazgos y la opinión de la Auditoría Superior del Estado.</w:t>
      </w:r>
    </w:p>
    <w:p w14:paraId="51147B88" w14:textId="23D18B40" w:rsidR="0040788B" w:rsidRPr="003C21E5" w:rsidRDefault="0040788B">
      <w:pPr>
        <w:rPr>
          <w:rFonts w:ascii="Arial" w:hAnsi="Arial" w:cs="Arial"/>
          <w:sz w:val="24"/>
          <w:szCs w:val="24"/>
        </w:rPr>
      </w:pPr>
      <w:r w:rsidRPr="003C21E5">
        <w:rPr>
          <w:rFonts w:ascii="Arial" w:hAnsi="Arial" w:cs="Arial"/>
          <w:sz w:val="24"/>
          <w:szCs w:val="24"/>
        </w:rPr>
        <w:br w:type="page"/>
      </w:r>
    </w:p>
    <w:p w14:paraId="19D3F710" w14:textId="77777777" w:rsidR="00C62858" w:rsidRPr="003C21E5" w:rsidRDefault="00C62858" w:rsidP="009E0E5D">
      <w:pPr>
        <w:pStyle w:val="Ttulo3"/>
        <w:spacing w:before="0"/>
        <w:rPr>
          <w:lang w:eastAsia="es-ES"/>
        </w:rPr>
      </w:pPr>
      <w:bookmarkStart w:id="11" w:name="_Toc146277636"/>
      <w:r w:rsidRPr="003C21E5">
        <w:rPr>
          <w:lang w:eastAsia="es-ES"/>
        </w:rPr>
        <w:lastRenderedPageBreak/>
        <w:t>D. Criterios de Selección</w:t>
      </w:r>
      <w:bookmarkEnd w:id="11"/>
    </w:p>
    <w:p w14:paraId="73B9CE71" w14:textId="77777777" w:rsidR="00C62858" w:rsidRPr="003C21E5" w:rsidRDefault="00C62858" w:rsidP="009E0E5D">
      <w:pPr>
        <w:spacing w:after="0"/>
        <w:ind w:left="360"/>
        <w:rPr>
          <w:rFonts w:ascii="Arial" w:hAnsi="Arial" w:cs="Arial"/>
          <w:b/>
          <w:sz w:val="24"/>
          <w:szCs w:val="24"/>
        </w:rPr>
      </w:pPr>
    </w:p>
    <w:p w14:paraId="3A31B6A5" w14:textId="77777777" w:rsidR="00C62858" w:rsidRPr="003C21E5" w:rsidRDefault="00C62858" w:rsidP="009E0E5D">
      <w:pPr>
        <w:spacing w:after="0"/>
        <w:jc w:val="both"/>
        <w:rPr>
          <w:rFonts w:ascii="Arial" w:eastAsia="Times New Roman" w:hAnsi="Arial" w:cs="Arial"/>
          <w:sz w:val="24"/>
          <w:szCs w:val="24"/>
          <w:lang w:eastAsia="es-ES"/>
        </w:rPr>
      </w:pPr>
      <w:r w:rsidRPr="003C21E5">
        <w:rPr>
          <w:rFonts w:ascii="Arial" w:hAnsi="Arial" w:cs="Arial"/>
          <w:sz w:val="24"/>
          <w:szCs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3C21E5">
        <w:rPr>
          <w:rFonts w:ascii="Arial" w:hAnsi="Arial" w:cs="Arial"/>
          <w:bCs/>
          <w:sz w:val="24"/>
          <w:szCs w:val="24"/>
        </w:rPr>
        <w:t xml:space="preserve">(PAAVI), </w:t>
      </w:r>
      <w:r w:rsidRPr="003C21E5">
        <w:rPr>
          <w:rFonts w:ascii="Arial" w:hAnsi="Arial" w:cs="Arial"/>
          <w:sz w:val="24"/>
          <w:szCs w:val="24"/>
        </w:rPr>
        <w:t xml:space="preserve">correspondiente al año 2023, que comprende la Fiscalización Superior de la Cuenta Pública del ejercicio fiscal 2022. </w:t>
      </w:r>
    </w:p>
    <w:p w14:paraId="20389982" w14:textId="77777777" w:rsidR="00C62858" w:rsidRPr="003C21E5" w:rsidRDefault="00C62858" w:rsidP="009E0E5D">
      <w:pPr>
        <w:spacing w:after="0"/>
        <w:jc w:val="both"/>
        <w:rPr>
          <w:rFonts w:ascii="Arial" w:hAnsi="Arial" w:cs="Arial"/>
          <w:sz w:val="24"/>
          <w:szCs w:val="24"/>
        </w:rPr>
      </w:pPr>
    </w:p>
    <w:p w14:paraId="3665C13B" w14:textId="77777777" w:rsidR="00C62858" w:rsidRPr="003C21E5" w:rsidRDefault="00C62858" w:rsidP="009E0E5D">
      <w:pPr>
        <w:pStyle w:val="Ttulo3"/>
        <w:spacing w:before="0"/>
      </w:pPr>
      <w:bookmarkStart w:id="12" w:name="_Toc146277637"/>
      <w:r w:rsidRPr="003C21E5">
        <w:t>E. Áreas Revisadas</w:t>
      </w:r>
      <w:bookmarkEnd w:id="12"/>
    </w:p>
    <w:p w14:paraId="78B2C654" w14:textId="77777777" w:rsidR="00C62858" w:rsidRPr="003C21E5" w:rsidRDefault="00C62858" w:rsidP="009E0E5D">
      <w:pPr>
        <w:spacing w:after="0"/>
        <w:rPr>
          <w:rFonts w:ascii="Arial" w:hAnsi="Arial" w:cs="Arial"/>
          <w:sz w:val="24"/>
          <w:szCs w:val="24"/>
        </w:rPr>
      </w:pPr>
    </w:p>
    <w:p w14:paraId="7D6F72CF" w14:textId="77777777" w:rsidR="00C62858" w:rsidRPr="003C21E5" w:rsidRDefault="00C62858" w:rsidP="008578BB">
      <w:pPr>
        <w:pStyle w:val="Prrafodelista"/>
        <w:numPr>
          <w:ilvl w:val="0"/>
          <w:numId w:val="4"/>
        </w:numPr>
        <w:spacing w:after="0"/>
        <w:jc w:val="both"/>
        <w:rPr>
          <w:rFonts w:ascii="Arial" w:hAnsi="Arial" w:cs="Arial"/>
          <w:bCs/>
          <w:sz w:val="24"/>
          <w:szCs w:val="24"/>
        </w:rPr>
      </w:pPr>
      <w:r w:rsidRPr="003C21E5">
        <w:rPr>
          <w:rFonts w:ascii="Arial" w:hAnsi="Arial" w:cs="Arial"/>
          <w:bCs/>
          <w:sz w:val="24"/>
          <w:szCs w:val="24"/>
        </w:rPr>
        <w:t xml:space="preserve">Dirección de </w:t>
      </w:r>
      <w:r w:rsidR="003B0387" w:rsidRPr="003C21E5">
        <w:rPr>
          <w:rFonts w:ascii="Arial" w:hAnsi="Arial" w:cs="Arial"/>
          <w:bCs/>
          <w:sz w:val="24"/>
          <w:szCs w:val="24"/>
        </w:rPr>
        <w:t>Promoción y Desarrollo del Deporte</w:t>
      </w:r>
      <w:r w:rsidR="00671A31" w:rsidRPr="003C21E5">
        <w:rPr>
          <w:rFonts w:ascii="Arial" w:hAnsi="Arial" w:cs="Arial"/>
          <w:bCs/>
          <w:sz w:val="24"/>
          <w:szCs w:val="24"/>
        </w:rPr>
        <w:t>,</w:t>
      </w:r>
    </w:p>
    <w:p w14:paraId="3794576D" w14:textId="77777777" w:rsidR="00C62858" w:rsidRPr="003C21E5" w:rsidRDefault="00C62858" w:rsidP="008578BB">
      <w:pPr>
        <w:pStyle w:val="Prrafodelista"/>
        <w:numPr>
          <w:ilvl w:val="0"/>
          <w:numId w:val="4"/>
        </w:numPr>
        <w:spacing w:after="0"/>
        <w:jc w:val="both"/>
        <w:rPr>
          <w:rFonts w:ascii="Arial" w:hAnsi="Arial" w:cs="Arial"/>
          <w:bCs/>
          <w:sz w:val="24"/>
          <w:szCs w:val="24"/>
        </w:rPr>
      </w:pPr>
      <w:r w:rsidRPr="003C21E5">
        <w:rPr>
          <w:rFonts w:ascii="Arial" w:hAnsi="Arial" w:cs="Arial"/>
          <w:bCs/>
          <w:sz w:val="24"/>
          <w:szCs w:val="24"/>
        </w:rPr>
        <w:t>D</w:t>
      </w:r>
      <w:r w:rsidR="003B0387" w:rsidRPr="003C21E5">
        <w:rPr>
          <w:rFonts w:ascii="Arial" w:hAnsi="Arial" w:cs="Arial"/>
          <w:bCs/>
          <w:sz w:val="24"/>
          <w:szCs w:val="24"/>
        </w:rPr>
        <w:t>irección de Planeación y Desarrollo</w:t>
      </w:r>
      <w:r w:rsidR="00671A31" w:rsidRPr="003C21E5">
        <w:rPr>
          <w:rFonts w:ascii="Arial" w:hAnsi="Arial" w:cs="Arial"/>
          <w:bCs/>
          <w:sz w:val="24"/>
          <w:szCs w:val="24"/>
        </w:rPr>
        <w:t>,</w:t>
      </w:r>
    </w:p>
    <w:p w14:paraId="50EABD8C" w14:textId="77777777" w:rsidR="003B0387" w:rsidRPr="003C21E5" w:rsidRDefault="003B0387" w:rsidP="008578BB">
      <w:pPr>
        <w:pStyle w:val="Prrafodelista"/>
        <w:numPr>
          <w:ilvl w:val="0"/>
          <w:numId w:val="4"/>
        </w:numPr>
        <w:spacing w:after="0"/>
        <w:jc w:val="both"/>
        <w:rPr>
          <w:rFonts w:ascii="Arial" w:hAnsi="Arial" w:cs="Arial"/>
          <w:bCs/>
          <w:sz w:val="24"/>
          <w:szCs w:val="24"/>
        </w:rPr>
      </w:pPr>
      <w:r w:rsidRPr="003C21E5">
        <w:rPr>
          <w:rFonts w:ascii="Arial" w:hAnsi="Arial" w:cs="Arial"/>
          <w:bCs/>
          <w:sz w:val="24"/>
          <w:szCs w:val="24"/>
        </w:rPr>
        <w:t>Departamento de Talentos Deportivos</w:t>
      </w:r>
      <w:r w:rsidR="00671A31" w:rsidRPr="003C21E5">
        <w:rPr>
          <w:rFonts w:ascii="Arial" w:hAnsi="Arial" w:cs="Arial"/>
          <w:bCs/>
          <w:sz w:val="24"/>
          <w:szCs w:val="24"/>
        </w:rPr>
        <w:t>, y</w:t>
      </w:r>
    </w:p>
    <w:p w14:paraId="5876929A" w14:textId="77777777" w:rsidR="003B0387" w:rsidRPr="003C21E5" w:rsidRDefault="003B0387" w:rsidP="008578BB">
      <w:pPr>
        <w:pStyle w:val="Prrafodelista"/>
        <w:numPr>
          <w:ilvl w:val="0"/>
          <w:numId w:val="4"/>
        </w:numPr>
        <w:spacing w:after="0"/>
        <w:jc w:val="both"/>
        <w:rPr>
          <w:rFonts w:ascii="Arial" w:hAnsi="Arial" w:cs="Arial"/>
          <w:bCs/>
          <w:sz w:val="24"/>
          <w:szCs w:val="24"/>
        </w:rPr>
      </w:pPr>
      <w:r w:rsidRPr="003C21E5">
        <w:rPr>
          <w:rFonts w:ascii="Arial" w:hAnsi="Arial" w:cs="Arial"/>
          <w:bCs/>
          <w:sz w:val="24"/>
          <w:szCs w:val="24"/>
        </w:rPr>
        <w:t>Departamento de Infraestructura Deportiva</w:t>
      </w:r>
      <w:r w:rsidR="00671A31" w:rsidRPr="003C21E5">
        <w:rPr>
          <w:rFonts w:ascii="Arial" w:hAnsi="Arial" w:cs="Arial"/>
          <w:bCs/>
          <w:sz w:val="24"/>
          <w:szCs w:val="24"/>
        </w:rPr>
        <w:t>.</w:t>
      </w:r>
    </w:p>
    <w:p w14:paraId="57E3099E" w14:textId="77777777" w:rsidR="00C62858" w:rsidRPr="003C21E5" w:rsidRDefault="00C62858" w:rsidP="009E0E5D">
      <w:pPr>
        <w:spacing w:after="0"/>
        <w:jc w:val="both"/>
        <w:rPr>
          <w:rFonts w:ascii="Arial" w:hAnsi="Arial" w:cs="Arial"/>
          <w:bCs/>
          <w:sz w:val="24"/>
          <w:szCs w:val="24"/>
        </w:rPr>
      </w:pPr>
    </w:p>
    <w:p w14:paraId="3BF4CCEA" w14:textId="77777777" w:rsidR="00C62858" w:rsidRPr="003C21E5" w:rsidRDefault="00C62858" w:rsidP="009E0E5D">
      <w:pPr>
        <w:pStyle w:val="Ttulo3"/>
        <w:spacing w:before="0"/>
      </w:pPr>
      <w:bookmarkStart w:id="13" w:name="_Toc146277638"/>
      <w:r w:rsidRPr="003C21E5">
        <w:t>F. Procedimientos de Auditoría Aplicados</w:t>
      </w:r>
      <w:bookmarkEnd w:id="13"/>
    </w:p>
    <w:p w14:paraId="3965F0AB" w14:textId="77777777" w:rsidR="00C62858" w:rsidRPr="003C21E5" w:rsidRDefault="00C62858" w:rsidP="009E0E5D">
      <w:pPr>
        <w:spacing w:after="0"/>
        <w:rPr>
          <w:rFonts w:ascii="Arial" w:hAnsi="Arial" w:cs="Arial"/>
          <w:b/>
          <w:sz w:val="24"/>
          <w:szCs w:val="24"/>
        </w:rPr>
      </w:pPr>
    </w:p>
    <w:p w14:paraId="16CEAACA" w14:textId="77777777" w:rsidR="00C70D54" w:rsidRPr="003C21E5" w:rsidRDefault="00C62858" w:rsidP="009E0E5D">
      <w:pPr>
        <w:spacing w:after="0"/>
        <w:jc w:val="both"/>
        <w:rPr>
          <w:rFonts w:ascii="Arial" w:hAnsi="Arial" w:cs="Arial"/>
          <w:b/>
          <w:sz w:val="24"/>
          <w:szCs w:val="24"/>
        </w:rPr>
      </w:pPr>
      <w:r w:rsidRPr="003C21E5">
        <w:rPr>
          <w:rFonts w:ascii="Arial" w:hAnsi="Arial" w:cs="Arial"/>
          <w:b/>
          <w:sz w:val="24"/>
          <w:szCs w:val="24"/>
        </w:rPr>
        <w:t>Eficiencia</w:t>
      </w:r>
      <w:r w:rsidR="00FA41F6" w:rsidRPr="003C21E5">
        <w:rPr>
          <w:rFonts w:ascii="Arial" w:hAnsi="Arial" w:cs="Arial"/>
          <w:b/>
          <w:sz w:val="24"/>
          <w:szCs w:val="24"/>
        </w:rPr>
        <w:t xml:space="preserve"> / Eficacia</w:t>
      </w:r>
      <w:r w:rsidRPr="003C21E5">
        <w:rPr>
          <w:rFonts w:ascii="Arial" w:hAnsi="Arial" w:cs="Arial"/>
          <w:b/>
          <w:sz w:val="24"/>
          <w:szCs w:val="24"/>
        </w:rPr>
        <w:t xml:space="preserve">  </w:t>
      </w:r>
    </w:p>
    <w:p w14:paraId="117AB29F" w14:textId="5308554F" w:rsidR="00C62858" w:rsidRPr="003C21E5" w:rsidRDefault="00C62858" w:rsidP="009E0E5D">
      <w:pPr>
        <w:spacing w:after="0"/>
        <w:jc w:val="both"/>
        <w:rPr>
          <w:rFonts w:ascii="Arial" w:hAnsi="Arial" w:cs="Arial"/>
          <w:b/>
          <w:sz w:val="24"/>
          <w:szCs w:val="24"/>
        </w:rPr>
      </w:pPr>
      <w:r w:rsidRPr="003C21E5">
        <w:rPr>
          <w:rFonts w:ascii="Arial" w:hAnsi="Arial" w:cs="Arial"/>
          <w:b/>
          <w:sz w:val="24"/>
          <w:szCs w:val="24"/>
        </w:rPr>
        <w:t xml:space="preserve">1. </w:t>
      </w:r>
      <w:r w:rsidR="003B0387" w:rsidRPr="003C21E5">
        <w:rPr>
          <w:rFonts w:ascii="Arial" w:hAnsi="Arial" w:cs="Arial"/>
          <w:b/>
          <w:sz w:val="24"/>
          <w:szCs w:val="24"/>
        </w:rPr>
        <w:t>Cultura física y deportiva</w:t>
      </w:r>
    </w:p>
    <w:p w14:paraId="2B2329D2" w14:textId="18EEA2D3" w:rsidR="00C62858" w:rsidRPr="003C21E5" w:rsidRDefault="00C62858" w:rsidP="00671A31">
      <w:pPr>
        <w:spacing w:after="0"/>
        <w:ind w:left="284"/>
        <w:jc w:val="both"/>
        <w:rPr>
          <w:rFonts w:ascii="Arial" w:hAnsi="Arial" w:cs="Arial"/>
          <w:b/>
          <w:sz w:val="24"/>
          <w:szCs w:val="24"/>
        </w:rPr>
      </w:pPr>
      <w:r w:rsidRPr="003C21E5">
        <w:rPr>
          <w:rFonts w:ascii="Arial" w:hAnsi="Arial" w:cs="Arial"/>
          <w:b/>
          <w:sz w:val="24"/>
          <w:szCs w:val="24"/>
        </w:rPr>
        <w:t xml:space="preserve">1.1. </w:t>
      </w:r>
      <w:r w:rsidR="006039D6" w:rsidRPr="003C21E5">
        <w:rPr>
          <w:rFonts w:ascii="Arial" w:eastAsia="Times New Roman" w:hAnsi="Arial" w:cs="Arial"/>
          <w:b/>
          <w:sz w:val="24"/>
          <w:szCs w:val="24"/>
          <w:lang w:eastAsia="es-ES"/>
        </w:rPr>
        <w:t>Programas de masividad</w:t>
      </w:r>
    </w:p>
    <w:p w14:paraId="7F082FA2" w14:textId="7C7D68FE" w:rsidR="00681CCC" w:rsidRPr="003C21E5" w:rsidRDefault="00CF6565" w:rsidP="00CF6565">
      <w:pPr>
        <w:pStyle w:val="Prrafodelista"/>
        <w:shd w:val="clear" w:color="auto" w:fill="FFFFFF" w:themeFill="background1"/>
        <w:spacing w:after="0"/>
        <w:ind w:left="1418" w:hanging="709"/>
        <w:jc w:val="both"/>
        <w:rPr>
          <w:rFonts w:ascii="Arial" w:hAnsi="Arial" w:cs="Arial"/>
          <w:sz w:val="24"/>
          <w:szCs w:val="24"/>
        </w:rPr>
      </w:pPr>
      <w:r w:rsidRPr="003C21E5">
        <w:rPr>
          <w:rFonts w:ascii="Arial" w:hAnsi="Arial" w:cs="Arial"/>
          <w:sz w:val="24"/>
          <w:szCs w:val="24"/>
          <w:lang w:val="es-MX"/>
        </w:rPr>
        <w:lastRenderedPageBreak/>
        <w:t>1.1.1. Verificar la implementación de programas que promuevan la cultura de activación física y deporte a toda la población quintanarroense.</w:t>
      </w:r>
    </w:p>
    <w:p w14:paraId="78184B97" w14:textId="77777777" w:rsidR="00681CCC" w:rsidRPr="003C21E5" w:rsidRDefault="00681CCC" w:rsidP="00671A31">
      <w:pPr>
        <w:pStyle w:val="Prrafodelista"/>
        <w:numPr>
          <w:ilvl w:val="2"/>
          <w:numId w:val="5"/>
        </w:numPr>
        <w:spacing w:after="0"/>
        <w:ind w:left="1418" w:hanging="709"/>
        <w:jc w:val="both"/>
        <w:rPr>
          <w:rFonts w:ascii="Arial" w:hAnsi="Arial" w:cs="Arial"/>
          <w:sz w:val="24"/>
          <w:szCs w:val="24"/>
        </w:rPr>
      </w:pPr>
      <w:r w:rsidRPr="003C21E5">
        <w:rPr>
          <w:rFonts w:ascii="Arial" w:hAnsi="Arial" w:cs="Arial"/>
          <w:sz w:val="24"/>
          <w:szCs w:val="24"/>
        </w:rPr>
        <w:t xml:space="preserve">Verificar la realización de convenios de coordinación, colaboración y concertación con las distintas instancias gubernamentales (ramo salud y educación), y municipios en materia de activación física y deportiva. </w:t>
      </w:r>
    </w:p>
    <w:p w14:paraId="5718D5DE" w14:textId="77777777" w:rsidR="006039D6" w:rsidRPr="003C21E5" w:rsidRDefault="006039D6" w:rsidP="00C70D54">
      <w:pPr>
        <w:spacing w:after="0"/>
        <w:jc w:val="both"/>
        <w:rPr>
          <w:rFonts w:ascii="Arial" w:hAnsi="Arial" w:cs="Arial"/>
          <w:sz w:val="24"/>
          <w:szCs w:val="24"/>
        </w:rPr>
      </w:pPr>
    </w:p>
    <w:p w14:paraId="6ED182C8" w14:textId="2DD532CB" w:rsidR="00C62858" w:rsidRPr="003C21E5" w:rsidRDefault="00C62858" w:rsidP="00671A31">
      <w:pPr>
        <w:spacing w:after="0"/>
        <w:ind w:left="284"/>
        <w:jc w:val="both"/>
        <w:rPr>
          <w:rFonts w:ascii="Arial" w:hAnsi="Arial" w:cs="Arial"/>
          <w:b/>
          <w:sz w:val="24"/>
          <w:szCs w:val="24"/>
        </w:rPr>
      </w:pPr>
      <w:r w:rsidRPr="003C21E5">
        <w:rPr>
          <w:rFonts w:ascii="Arial" w:hAnsi="Arial" w:cs="Arial"/>
          <w:b/>
          <w:sz w:val="24"/>
          <w:szCs w:val="24"/>
        </w:rPr>
        <w:t xml:space="preserve">1.2 </w:t>
      </w:r>
      <w:r w:rsidR="006039D6" w:rsidRPr="003C21E5">
        <w:rPr>
          <w:rFonts w:ascii="Arial" w:hAnsi="Arial" w:cs="Arial"/>
          <w:b/>
          <w:sz w:val="24"/>
          <w:szCs w:val="24"/>
        </w:rPr>
        <w:t>Programas de alto rendimiento</w:t>
      </w:r>
    </w:p>
    <w:p w14:paraId="76932A63" w14:textId="77777777" w:rsidR="00C62858" w:rsidRPr="003C21E5" w:rsidRDefault="00C62858" w:rsidP="008578BB">
      <w:pPr>
        <w:pStyle w:val="Prrafodelista"/>
        <w:numPr>
          <w:ilvl w:val="0"/>
          <w:numId w:val="6"/>
        </w:numPr>
        <w:spacing w:after="0"/>
        <w:jc w:val="both"/>
        <w:rPr>
          <w:rFonts w:ascii="Arial" w:hAnsi="Arial" w:cs="Arial"/>
          <w:vanish/>
          <w:sz w:val="24"/>
          <w:szCs w:val="24"/>
        </w:rPr>
      </w:pPr>
    </w:p>
    <w:p w14:paraId="06CE225C" w14:textId="77777777" w:rsidR="00C62858" w:rsidRPr="003C21E5" w:rsidRDefault="00C62858" w:rsidP="008578BB">
      <w:pPr>
        <w:pStyle w:val="Prrafodelista"/>
        <w:numPr>
          <w:ilvl w:val="1"/>
          <w:numId w:val="6"/>
        </w:numPr>
        <w:spacing w:after="0"/>
        <w:jc w:val="both"/>
        <w:rPr>
          <w:rFonts w:ascii="Arial" w:hAnsi="Arial" w:cs="Arial"/>
          <w:vanish/>
          <w:sz w:val="24"/>
          <w:szCs w:val="24"/>
        </w:rPr>
      </w:pPr>
    </w:p>
    <w:p w14:paraId="2D08E9C8" w14:textId="77777777" w:rsidR="00C62858" w:rsidRPr="003C21E5" w:rsidRDefault="00C62858" w:rsidP="008578BB">
      <w:pPr>
        <w:pStyle w:val="Prrafodelista"/>
        <w:numPr>
          <w:ilvl w:val="1"/>
          <w:numId w:val="6"/>
        </w:numPr>
        <w:spacing w:after="0"/>
        <w:jc w:val="both"/>
        <w:rPr>
          <w:rFonts w:ascii="Arial" w:hAnsi="Arial" w:cs="Arial"/>
          <w:vanish/>
          <w:sz w:val="24"/>
          <w:szCs w:val="24"/>
        </w:rPr>
      </w:pPr>
    </w:p>
    <w:p w14:paraId="49FD66A3" w14:textId="77777777" w:rsidR="006039D6" w:rsidRPr="003C21E5" w:rsidRDefault="006039D6" w:rsidP="00671A31">
      <w:pPr>
        <w:pStyle w:val="Prrafodelista"/>
        <w:numPr>
          <w:ilvl w:val="2"/>
          <w:numId w:val="6"/>
        </w:numPr>
        <w:spacing w:after="0"/>
        <w:ind w:left="1418" w:hanging="709"/>
        <w:jc w:val="both"/>
        <w:rPr>
          <w:rFonts w:ascii="Arial" w:hAnsi="Arial" w:cs="Arial"/>
          <w:sz w:val="24"/>
          <w:szCs w:val="24"/>
          <w:lang w:val="es-ES_tradnl"/>
        </w:rPr>
      </w:pPr>
      <w:r w:rsidRPr="003C21E5">
        <w:rPr>
          <w:rFonts w:ascii="Arial" w:hAnsi="Arial" w:cs="Arial"/>
          <w:sz w:val="24"/>
          <w:szCs w:val="24"/>
          <w:lang w:val="es-ES_tradnl"/>
        </w:rPr>
        <w:t>Verificar la elaboración de un programa</w:t>
      </w:r>
      <w:r w:rsidRPr="003C21E5">
        <w:rPr>
          <w:rFonts w:ascii="Arial" w:hAnsi="Arial" w:cs="Arial"/>
          <w:sz w:val="24"/>
          <w:szCs w:val="24"/>
          <w:lang w:val="es-MX"/>
        </w:rPr>
        <w:t xml:space="preserve"> anual en materia de alto rendimiento.</w:t>
      </w:r>
    </w:p>
    <w:p w14:paraId="195751E9" w14:textId="1BDE3F2B" w:rsidR="00551E34" w:rsidRPr="003C21E5" w:rsidRDefault="00551E34" w:rsidP="00671A31">
      <w:pPr>
        <w:pStyle w:val="Prrafodelista"/>
        <w:numPr>
          <w:ilvl w:val="2"/>
          <w:numId w:val="6"/>
        </w:numPr>
        <w:spacing w:after="0"/>
        <w:ind w:left="1418" w:hanging="709"/>
        <w:jc w:val="both"/>
        <w:rPr>
          <w:rFonts w:ascii="Arial" w:eastAsia="Calibri" w:hAnsi="Arial" w:cs="Arial"/>
          <w:sz w:val="24"/>
          <w:szCs w:val="24"/>
        </w:rPr>
      </w:pPr>
      <w:r w:rsidRPr="003C21E5">
        <w:rPr>
          <w:rFonts w:ascii="Arial" w:eastAsia="Calibri" w:hAnsi="Arial" w:cs="Arial"/>
          <w:sz w:val="24"/>
          <w:szCs w:val="24"/>
        </w:rPr>
        <w:t>Verificar que l</w:t>
      </w:r>
      <w:r w:rsidR="00081BB8" w:rsidRPr="003C21E5">
        <w:rPr>
          <w:rFonts w:ascii="Arial" w:eastAsia="Calibri" w:hAnsi="Arial" w:cs="Arial"/>
          <w:sz w:val="24"/>
          <w:szCs w:val="24"/>
        </w:rPr>
        <w:t>as acciones de los</w:t>
      </w:r>
      <w:r w:rsidRPr="003C21E5">
        <w:rPr>
          <w:rFonts w:ascii="Arial" w:eastAsia="Calibri" w:hAnsi="Arial" w:cs="Arial"/>
          <w:sz w:val="24"/>
          <w:szCs w:val="24"/>
        </w:rPr>
        <w:t xml:space="preserve"> programas de alto rendimiento estuvieron encaminados a impulsar los talentos deportivos con el fin de mejorar la posición de Quintana Roo en el ámbito deportivo del contexto nacional.</w:t>
      </w:r>
    </w:p>
    <w:p w14:paraId="45EE1130" w14:textId="57563EF2" w:rsidR="0040788B" w:rsidRPr="003C21E5" w:rsidRDefault="0040788B">
      <w:pPr>
        <w:rPr>
          <w:rFonts w:ascii="Arial" w:hAnsi="Arial" w:cs="Arial"/>
          <w:sz w:val="24"/>
          <w:szCs w:val="24"/>
        </w:rPr>
      </w:pPr>
      <w:r w:rsidRPr="003C21E5">
        <w:rPr>
          <w:rFonts w:ascii="Arial" w:hAnsi="Arial" w:cs="Arial"/>
          <w:sz w:val="24"/>
          <w:szCs w:val="24"/>
        </w:rPr>
        <w:br w:type="page"/>
      </w:r>
    </w:p>
    <w:p w14:paraId="59164B75" w14:textId="24680706" w:rsidR="006039D6" w:rsidRPr="003C21E5" w:rsidRDefault="0040788B" w:rsidP="00671A31">
      <w:pPr>
        <w:pStyle w:val="Prrafodelista"/>
        <w:numPr>
          <w:ilvl w:val="1"/>
          <w:numId w:val="11"/>
        </w:numPr>
        <w:spacing w:after="0"/>
        <w:ind w:left="709"/>
        <w:jc w:val="both"/>
        <w:rPr>
          <w:rFonts w:ascii="Arial" w:hAnsi="Arial" w:cs="Arial"/>
          <w:b/>
          <w:sz w:val="24"/>
          <w:szCs w:val="24"/>
        </w:rPr>
      </w:pPr>
      <w:r w:rsidRPr="003C21E5">
        <w:rPr>
          <w:rFonts w:ascii="Arial" w:hAnsi="Arial" w:cs="Arial"/>
          <w:b/>
          <w:sz w:val="24"/>
          <w:szCs w:val="24"/>
        </w:rPr>
        <w:lastRenderedPageBreak/>
        <w:t xml:space="preserve"> Infraestructura deportiva</w:t>
      </w:r>
    </w:p>
    <w:p w14:paraId="4759AC5B" w14:textId="77777777" w:rsidR="006039D6" w:rsidRPr="003C21E5" w:rsidRDefault="006039D6" w:rsidP="008578BB">
      <w:pPr>
        <w:pStyle w:val="Prrafodelista"/>
        <w:numPr>
          <w:ilvl w:val="0"/>
          <w:numId w:val="6"/>
        </w:numPr>
        <w:spacing w:after="0"/>
        <w:jc w:val="both"/>
        <w:rPr>
          <w:rFonts w:ascii="Arial" w:hAnsi="Arial" w:cs="Arial"/>
          <w:vanish/>
          <w:sz w:val="24"/>
          <w:szCs w:val="24"/>
        </w:rPr>
      </w:pPr>
    </w:p>
    <w:p w14:paraId="56360BA1" w14:textId="77777777" w:rsidR="006039D6" w:rsidRPr="003C21E5" w:rsidRDefault="006039D6" w:rsidP="008578BB">
      <w:pPr>
        <w:pStyle w:val="Prrafodelista"/>
        <w:numPr>
          <w:ilvl w:val="1"/>
          <w:numId w:val="6"/>
        </w:numPr>
        <w:spacing w:after="0"/>
        <w:jc w:val="both"/>
        <w:rPr>
          <w:rFonts w:ascii="Arial" w:hAnsi="Arial" w:cs="Arial"/>
          <w:vanish/>
          <w:sz w:val="24"/>
          <w:szCs w:val="24"/>
        </w:rPr>
      </w:pPr>
    </w:p>
    <w:p w14:paraId="726900E4" w14:textId="77777777" w:rsidR="006039D6" w:rsidRPr="003C21E5" w:rsidRDefault="006039D6" w:rsidP="008578BB">
      <w:pPr>
        <w:pStyle w:val="Prrafodelista"/>
        <w:numPr>
          <w:ilvl w:val="1"/>
          <w:numId w:val="6"/>
        </w:numPr>
        <w:spacing w:after="0"/>
        <w:jc w:val="both"/>
        <w:rPr>
          <w:rFonts w:ascii="Arial" w:hAnsi="Arial" w:cs="Arial"/>
          <w:vanish/>
          <w:sz w:val="24"/>
          <w:szCs w:val="24"/>
        </w:rPr>
      </w:pPr>
    </w:p>
    <w:p w14:paraId="1D4C2C59" w14:textId="77777777" w:rsidR="00CF6565" w:rsidRPr="003C21E5" w:rsidRDefault="00C70D54" w:rsidP="00CF6565">
      <w:pPr>
        <w:spacing w:after="0"/>
        <w:ind w:left="1418" w:hanging="709"/>
        <w:jc w:val="both"/>
        <w:rPr>
          <w:rFonts w:ascii="Arial" w:eastAsiaTheme="minorHAnsi" w:hAnsi="Arial" w:cs="Arial"/>
          <w:sz w:val="24"/>
          <w:szCs w:val="24"/>
        </w:rPr>
      </w:pPr>
      <w:r w:rsidRPr="003C21E5">
        <w:rPr>
          <w:rFonts w:ascii="Arial" w:eastAsiaTheme="minorHAnsi" w:hAnsi="Arial" w:cs="Arial"/>
          <w:sz w:val="24"/>
          <w:szCs w:val="24"/>
          <w:lang w:val="es-ES_tradnl"/>
        </w:rPr>
        <w:t xml:space="preserve">1.3.1. </w:t>
      </w:r>
      <w:r w:rsidR="00CF6565" w:rsidRPr="003C21E5">
        <w:rPr>
          <w:rFonts w:ascii="Arial" w:eastAsiaTheme="minorHAnsi" w:hAnsi="Arial" w:cs="Arial"/>
          <w:sz w:val="24"/>
          <w:szCs w:val="24"/>
        </w:rPr>
        <w:t>Verificar que se hayan implementado acciones de rehabilitación o construcción de obra deportiva con base en un diagnóstico anual de necesidades en la materia.</w:t>
      </w:r>
    </w:p>
    <w:p w14:paraId="04940A70" w14:textId="7CE8E4A4" w:rsidR="00C70D54" w:rsidRPr="003C21E5" w:rsidRDefault="00C70D54" w:rsidP="0040788B">
      <w:pPr>
        <w:spacing w:after="0"/>
        <w:ind w:left="1418" w:hanging="709"/>
        <w:jc w:val="both"/>
        <w:rPr>
          <w:rFonts w:ascii="Arial" w:eastAsiaTheme="minorHAnsi" w:hAnsi="Arial" w:cs="Arial"/>
          <w:sz w:val="24"/>
          <w:szCs w:val="24"/>
        </w:rPr>
      </w:pPr>
      <w:r w:rsidRPr="003C21E5">
        <w:rPr>
          <w:rFonts w:ascii="Arial" w:eastAsiaTheme="minorHAnsi" w:hAnsi="Arial" w:cs="Arial"/>
          <w:sz w:val="24"/>
          <w:szCs w:val="24"/>
        </w:rPr>
        <w:t xml:space="preserve"> </w:t>
      </w:r>
    </w:p>
    <w:p w14:paraId="3E612D86" w14:textId="4CC8E9EA" w:rsidR="00C62858" w:rsidRPr="003C21E5" w:rsidRDefault="00D853D6" w:rsidP="009E0E5D">
      <w:pPr>
        <w:pStyle w:val="Ttulo3"/>
        <w:spacing w:before="0"/>
      </w:pPr>
      <w:bookmarkStart w:id="14" w:name="_Toc146277639"/>
      <w:r>
        <w:t>G. Servidores Públicos que I</w:t>
      </w:r>
      <w:r w:rsidR="00C62858" w:rsidRPr="003C21E5">
        <w:t>ntervinieron en la Auditoría</w:t>
      </w:r>
      <w:bookmarkEnd w:id="14"/>
    </w:p>
    <w:p w14:paraId="311C486B" w14:textId="77777777" w:rsidR="00C62858" w:rsidRPr="003C21E5" w:rsidRDefault="00C62858" w:rsidP="009E0E5D">
      <w:pPr>
        <w:spacing w:after="0"/>
        <w:jc w:val="both"/>
        <w:rPr>
          <w:rFonts w:ascii="Arial" w:hAnsi="Arial" w:cs="Arial"/>
          <w:sz w:val="24"/>
          <w:szCs w:val="24"/>
        </w:rPr>
      </w:pPr>
    </w:p>
    <w:p w14:paraId="25130970" w14:textId="77777777" w:rsidR="00C62858" w:rsidRPr="003C21E5" w:rsidRDefault="00C62858" w:rsidP="009E0E5D">
      <w:pPr>
        <w:spacing w:after="0"/>
        <w:jc w:val="both"/>
        <w:rPr>
          <w:rFonts w:ascii="Arial" w:hAnsi="Arial" w:cs="Arial"/>
          <w:sz w:val="24"/>
          <w:szCs w:val="24"/>
        </w:rPr>
      </w:pPr>
      <w:r w:rsidRPr="003C21E5">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el cual se encuentra referido en la orden emitida con oficio número ASEQROO/ASE/AEMD/0</w:t>
      </w:r>
      <w:r w:rsidR="00C70D54" w:rsidRPr="003C21E5">
        <w:rPr>
          <w:rFonts w:ascii="Arial" w:hAnsi="Arial" w:cs="Arial"/>
          <w:sz w:val="24"/>
          <w:szCs w:val="24"/>
        </w:rPr>
        <w:t>919/08</w:t>
      </w:r>
      <w:r w:rsidRPr="003C21E5">
        <w:rPr>
          <w:rFonts w:ascii="Arial" w:hAnsi="Arial" w:cs="Arial"/>
          <w:sz w:val="24"/>
          <w:szCs w:val="24"/>
        </w:rPr>
        <w:t xml:space="preserve">/2023, </w:t>
      </w:r>
      <w:r w:rsidR="00C70D54" w:rsidRPr="003C21E5">
        <w:rPr>
          <w:rFonts w:ascii="Arial" w:hAnsi="Arial" w:cs="Arial"/>
          <w:sz w:val="24"/>
          <w:szCs w:val="24"/>
        </w:rPr>
        <w:t>siendo los servidores</w:t>
      </w:r>
      <w:r w:rsidR="00AA4285" w:rsidRPr="003C21E5">
        <w:rPr>
          <w:rFonts w:ascii="Arial" w:hAnsi="Arial" w:cs="Arial"/>
          <w:sz w:val="24"/>
          <w:szCs w:val="24"/>
        </w:rPr>
        <w:t xml:space="preserve"> públic</w:t>
      </w:r>
      <w:r w:rsidR="00C70D54" w:rsidRPr="003C21E5">
        <w:rPr>
          <w:rFonts w:ascii="Arial" w:hAnsi="Arial" w:cs="Arial"/>
          <w:sz w:val="24"/>
          <w:szCs w:val="24"/>
        </w:rPr>
        <w:t>os</w:t>
      </w:r>
      <w:r w:rsidRPr="003C21E5">
        <w:rPr>
          <w:rFonts w:ascii="Arial" w:hAnsi="Arial" w:cs="Arial"/>
          <w:sz w:val="24"/>
          <w:szCs w:val="24"/>
        </w:rPr>
        <w:t xml:space="preserve"> a cargo de coordinar y supervisar la auditoría, los siguientes:</w:t>
      </w:r>
    </w:p>
    <w:p w14:paraId="665DDBFC" w14:textId="77777777" w:rsidR="009D5E7E" w:rsidRPr="003C21E5" w:rsidRDefault="009D5E7E" w:rsidP="009E0E5D">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C62858" w:rsidRPr="003C21E5" w14:paraId="5F40FA02" w14:textId="77777777" w:rsidTr="00917628">
        <w:trPr>
          <w:jc w:val="center"/>
        </w:trPr>
        <w:tc>
          <w:tcPr>
            <w:tcW w:w="3823" w:type="dxa"/>
            <w:shd w:val="clear" w:color="auto" w:fill="D9D9D9" w:themeFill="background1" w:themeFillShade="D9"/>
          </w:tcPr>
          <w:p w14:paraId="39CD4BA2" w14:textId="77777777" w:rsidR="00C62858" w:rsidRPr="003C21E5" w:rsidRDefault="00C62858" w:rsidP="009E0E5D">
            <w:pPr>
              <w:spacing w:line="276" w:lineRule="auto"/>
              <w:jc w:val="center"/>
              <w:rPr>
                <w:rFonts w:ascii="Arial" w:hAnsi="Arial" w:cs="Arial"/>
                <w:b/>
                <w:bCs/>
                <w:sz w:val="24"/>
                <w:szCs w:val="24"/>
              </w:rPr>
            </w:pPr>
            <w:r w:rsidRPr="003C21E5">
              <w:rPr>
                <w:rFonts w:ascii="Arial" w:hAnsi="Arial" w:cs="Arial"/>
                <w:b/>
                <w:bCs/>
                <w:sz w:val="24"/>
                <w:szCs w:val="24"/>
              </w:rPr>
              <w:t>NOMBRE</w:t>
            </w:r>
          </w:p>
        </w:tc>
        <w:tc>
          <w:tcPr>
            <w:tcW w:w="5005" w:type="dxa"/>
            <w:shd w:val="clear" w:color="auto" w:fill="D9D9D9" w:themeFill="background1" w:themeFillShade="D9"/>
          </w:tcPr>
          <w:p w14:paraId="13DB4DB6" w14:textId="77777777" w:rsidR="00C62858" w:rsidRPr="003C21E5" w:rsidRDefault="00C62858" w:rsidP="009E0E5D">
            <w:pPr>
              <w:spacing w:line="276" w:lineRule="auto"/>
              <w:jc w:val="center"/>
              <w:rPr>
                <w:rFonts w:ascii="Arial" w:hAnsi="Arial" w:cs="Arial"/>
                <w:b/>
                <w:bCs/>
                <w:sz w:val="24"/>
                <w:szCs w:val="24"/>
              </w:rPr>
            </w:pPr>
            <w:r w:rsidRPr="003C21E5">
              <w:rPr>
                <w:rFonts w:ascii="Arial" w:hAnsi="Arial" w:cs="Arial"/>
                <w:b/>
                <w:bCs/>
                <w:sz w:val="24"/>
                <w:szCs w:val="24"/>
              </w:rPr>
              <w:t>CARGO</w:t>
            </w:r>
          </w:p>
        </w:tc>
      </w:tr>
      <w:tr w:rsidR="00C62858" w:rsidRPr="003C21E5" w14:paraId="49C3BCA4" w14:textId="77777777" w:rsidTr="00917628">
        <w:trPr>
          <w:trHeight w:val="745"/>
          <w:jc w:val="center"/>
        </w:trPr>
        <w:tc>
          <w:tcPr>
            <w:tcW w:w="3823" w:type="dxa"/>
            <w:vAlign w:val="center"/>
          </w:tcPr>
          <w:p w14:paraId="5AC41616" w14:textId="77777777" w:rsidR="00C62858" w:rsidRPr="003C21E5" w:rsidRDefault="00C62858" w:rsidP="009E0E5D">
            <w:pPr>
              <w:spacing w:line="276" w:lineRule="auto"/>
              <w:contextualSpacing/>
              <w:jc w:val="both"/>
              <w:rPr>
                <w:rFonts w:ascii="Arial" w:hAnsi="Arial" w:cs="Arial"/>
                <w:bCs/>
                <w:sz w:val="24"/>
                <w:szCs w:val="24"/>
              </w:rPr>
            </w:pPr>
            <w:r w:rsidRPr="003C21E5">
              <w:rPr>
                <w:rFonts w:ascii="Arial" w:hAnsi="Arial" w:cs="Arial"/>
                <w:bCs/>
                <w:sz w:val="24"/>
                <w:szCs w:val="24"/>
              </w:rPr>
              <w:t>M. en Aud. Maritsa Cristal Sanmiguel Chan-C.F.P.</w:t>
            </w:r>
          </w:p>
        </w:tc>
        <w:tc>
          <w:tcPr>
            <w:tcW w:w="5005" w:type="dxa"/>
            <w:vAlign w:val="center"/>
          </w:tcPr>
          <w:p w14:paraId="2F903165" w14:textId="77777777" w:rsidR="00C62858" w:rsidRPr="003C21E5" w:rsidRDefault="00C62858" w:rsidP="009E0E5D">
            <w:pPr>
              <w:spacing w:line="276" w:lineRule="auto"/>
              <w:contextualSpacing/>
              <w:jc w:val="both"/>
              <w:rPr>
                <w:rFonts w:ascii="Arial" w:hAnsi="Arial" w:cs="Arial"/>
                <w:bCs/>
                <w:sz w:val="24"/>
                <w:szCs w:val="24"/>
              </w:rPr>
            </w:pPr>
            <w:r w:rsidRPr="003C21E5">
              <w:rPr>
                <w:rFonts w:ascii="Arial" w:hAnsi="Arial" w:cs="Arial"/>
                <w:bCs/>
                <w:sz w:val="24"/>
                <w:szCs w:val="24"/>
              </w:rPr>
              <w:t>Coordinadora de la Dirección de Fiscalización en Materia al Desempeño “A”.</w:t>
            </w:r>
          </w:p>
        </w:tc>
      </w:tr>
      <w:tr w:rsidR="00C70D54" w:rsidRPr="003C21E5" w14:paraId="00448876" w14:textId="77777777" w:rsidTr="00917628">
        <w:trPr>
          <w:trHeight w:val="745"/>
          <w:jc w:val="center"/>
        </w:trPr>
        <w:tc>
          <w:tcPr>
            <w:tcW w:w="3823" w:type="dxa"/>
            <w:vAlign w:val="center"/>
          </w:tcPr>
          <w:p w14:paraId="7528CE52" w14:textId="77777777" w:rsidR="00C70D54" w:rsidRPr="003C21E5" w:rsidRDefault="00D34AF2" w:rsidP="009E0E5D">
            <w:pPr>
              <w:contextualSpacing/>
              <w:jc w:val="both"/>
              <w:rPr>
                <w:rFonts w:ascii="Arial" w:hAnsi="Arial" w:cs="Arial"/>
                <w:bCs/>
                <w:sz w:val="24"/>
                <w:szCs w:val="24"/>
              </w:rPr>
            </w:pPr>
            <w:r w:rsidRPr="003C21E5">
              <w:rPr>
                <w:rFonts w:ascii="Arial" w:hAnsi="Arial" w:cs="Arial"/>
                <w:bCs/>
                <w:sz w:val="24"/>
                <w:szCs w:val="24"/>
              </w:rPr>
              <w:t>M. en A. A. Benny Alberto Loeza Gasque-C.F.P.</w:t>
            </w:r>
          </w:p>
        </w:tc>
        <w:tc>
          <w:tcPr>
            <w:tcW w:w="5005" w:type="dxa"/>
            <w:vAlign w:val="center"/>
          </w:tcPr>
          <w:p w14:paraId="39800B76" w14:textId="77777777" w:rsidR="00C70D54" w:rsidRPr="003C21E5" w:rsidRDefault="00D34AF2" w:rsidP="009E0E5D">
            <w:pPr>
              <w:contextualSpacing/>
              <w:jc w:val="both"/>
              <w:rPr>
                <w:rFonts w:ascii="Arial" w:hAnsi="Arial" w:cs="Arial"/>
                <w:bCs/>
                <w:sz w:val="24"/>
                <w:szCs w:val="24"/>
              </w:rPr>
            </w:pPr>
            <w:r w:rsidRPr="003C21E5">
              <w:rPr>
                <w:rFonts w:ascii="Arial" w:hAnsi="Arial" w:cs="Arial"/>
                <w:bCs/>
                <w:sz w:val="24"/>
                <w:szCs w:val="24"/>
              </w:rPr>
              <w:t>Supervisor de la Dirección de Fiscalización en Materia al Desempeño “A”</w:t>
            </w:r>
            <w:r w:rsidR="00671A31" w:rsidRPr="003C21E5">
              <w:rPr>
                <w:rFonts w:ascii="Arial" w:hAnsi="Arial" w:cs="Arial"/>
                <w:bCs/>
                <w:sz w:val="24"/>
                <w:szCs w:val="24"/>
              </w:rPr>
              <w:t>.</w:t>
            </w:r>
          </w:p>
        </w:tc>
      </w:tr>
    </w:tbl>
    <w:p w14:paraId="6033BB21" w14:textId="77777777" w:rsidR="00C62858" w:rsidRPr="003C21E5" w:rsidRDefault="00C62858" w:rsidP="009E0E5D">
      <w:pPr>
        <w:autoSpaceDE w:val="0"/>
        <w:autoSpaceDN w:val="0"/>
        <w:adjustRightInd w:val="0"/>
        <w:spacing w:after="0"/>
        <w:jc w:val="both"/>
        <w:rPr>
          <w:rFonts w:ascii="Arial" w:eastAsia="Times New Roman" w:hAnsi="Arial" w:cs="Arial"/>
          <w:sz w:val="24"/>
          <w:szCs w:val="24"/>
          <w:lang w:eastAsia="es-ES"/>
        </w:rPr>
      </w:pPr>
    </w:p>
    <w:p w14:paraId="3B9EDDE5" w14:textId="77777777" w:rsidR="00671A31" w:rsidRPr="003C21E5" w:rsidRDefault="00671A31" w:rsidP="009E0E5D">
      <w:pPr>
        <w:autoSpaceDE w:val="0"/>
        <w:autoSpaceDN w:val="0"/>
        <w:adjustRightInd w:val="0"/>
        <w:spacing w:after="0"/>
        <w:jc w:val="both"/>
        <w:rPr>
          <w:rFonts w:ascii="Arial" w:eastAsia="Times New Roman" w:hAnsi="Arial" w:cs="Arial"/>
          <w:sz w:val="24"/>
          <w:szCs w:val="24"/>
          <w:lang w:eastAsia="es-ES"/>
        </w:rPr>
      </w:pPr>
    </w:p>
    <w:p w14:paraId="58B37A8C" w14:textId="77777777" w:rsidR="00C62858" w:rsidRPr="003C21E5" w:rsidRDefault="00C62858" w:rsidP="009E0E5D">
      <w:pPr>
        <w:pStyle w:val="Ttulo2"/>
        <w:spacing w:before="0"/>
        <w:rPr>
          <w:rStyle w:val="Ttulo2Car"/>
          <w:b/>
        </w:rPr>
      </w:pPr>
      <w:bookmarkStart w:id="15" w:name="_Toc146277640"/>
      <w:r w:rsidRPr="003C21E5">
        <w:lastRenderedPageBreak/>
        <w:t>I</w:t>
      </w:r>
      <w:r w:rsidRPr="003C21E5">
        <w:rPr>
          <w:rStyle w:val="Ttulo2Car"/>
          <w:b/>
        </w:rPr>
        <w:t>.3.  RESULTADOS DE LA FISCALIZACIÓN EFECTUADA</w:t>
      </w:r>
      <w:bookmarkEnd w:id="15"/>
    </w:p>
    <w:p w14:paraId="78713D53" w14:textId="77777777" w:rsidR="00C62858" w:rsidRPr="003C21E5" w:rsidRDefault="00C62858" w:rsidP="009E0E5D">
      <w:pPr>
        <w:spacing w:after="0"/>
        <w:rPr>
          <w:rFonts w:ascii="Arial" w:hAnsi="Arial" w:cs="Arial"/>
          <w:sz w:val="24"/>
          <w:szCs w:val="24"/>
        </w:rPr>
      </w:pPr>
    </w:p>
    <w:p w14:paraId="2B4A8BA5" w14:textId="77777777" w:rsidR="00C62858" w:rsidRPr="003C21E5" w:rsidRDefault="00C62858" w:rsidP="008578BB">
      <w:pPr>
        <w:pStyle w:val="Ttulo3"/>
        <w:numPr>
          <w:ilvl w:val="0"/>
          <w:numId w:val="8"/>
        </w:numPr>
        <w:spacing w:before="0"/>
        <w:rPr>
          <w:lang w:eastAsia="es-ES"/>
        </w:rPr>
      </w:pPr>
      <w:bookmarkStart w:id="16" w:name="_Toc146277641"/>
      <w:r w:rsidRPr="003C21E5">
        <w:rPr>
          <w:lang w:eastAsia="es-ES"/>
        </w:rPr>
        <w:t>Resumen general de observaciones y recomendaciones emitidas en materia de desempeño</w:t>
      </w:r>
      <w:bookmarkEnd w:id="16"/>
    </w:p>
    <w:p w14:paraId="65DC0165" w14:textId="77777777" w:rsidR="00C62858" w:rsidRPr="003C21E5" w:rsidRDefault="00C62858" w:rsidP="009E0E5D">
      <w:pPr>
        <w:spacing w:after="0"/>
        <w:rPr>
          <w:rFonts w:ascii="Arial" w:hAnsi="Arial" w:cs="Arial"/>
          <w:sz w:val="24"/>
          <w:szCs w:val="24"/>
          <w:lang w:eastAsia="es-ES"/>
        </w:rPr>
      </w:pPr>
    </w:p>
    <w:p w14:paraId="442E7255" w14:textId="77777777" w:rsidR="00C62858" w:rsidRPr="003C21E5" w:rsidRDefault="00C62858" w:rsidP="009E0E5D">
      <w:pPr>
        <w:spacing w:after="0"/>
        <w:jc w:val="both"/>
        <w:rPr>
          <w:rFonts w:ascii="Arial" w:hAnsi="Arial" w:cs="Arial"/>
          <w:sz w:val="24"/>
          <w:szCs w:val="24"/>
        </w:rPr>
      </w:pPr>
      <w:r w:rsidRPr="003C21E5">
        <w:rPr>
          <w:rFonts w:ascii="Arial" w:hAnsi="Arial" w:cs="Arial"/>
          <w:sz w:val="24"/>
          <w:szCs w:val="24"/>
        </w:rPr>
        <w:t>De conformidad con los artíc</w:t>
      </w:r>
      <w:r w:rsidR="00671A31" w:rsidRPr="003C21E5">
        <w:rPr>
          <w:rFonts w:ascii="Arial" w:hAnsi="Arial" w:cs="Arial"/>
          <w:sz w:val="24"/>
          <w:szCs w:val="24"/>
        </w:rPr>
        <w:t>ulos 17 fracción II, 38 fracciones</w:t>
      </w:r>
      <w:r w:rsidRPr="003C21E5">
        <w:rPr>
          <w:rFonts w:ascii="Arial" w:hAnsi="Arial" w:cs="Arial"/>
          <w:sz w:val="24"/>
          <w:szCs w:val="24"/>
        </w:rPr>
        <w:t xml:space="preserve"> IV</w:t>
      </w:r>
      <w:r w:rsidR="009E0E5D" w:rsidRPr="003C21E5">
        <w:rPr>
          <w:rFonts w:ascii="Arial" w:hAnsi="Arial" w:cs="Arial"/>
          <w:sz w:val="24"/>
          <w:szCs w:val="24"/>
        </w:rPr>
        <w:t xml:space="preserve"> y V</w:t>
      </w:r>
      <w:r w:rsidRPr="003C21E5">
        <w:rPr>
          <w:rFonts w:ascii="Arial" w:hAnsi="Arial" w:cs="Arial"/>
          <w:sz w:val="24"/>
          <w:szCs w:val="24"/>
        </w:rPr>
        <w:t xml:space="preserve">, 41 en su segundo párrafo, y 61 párrafo primero de la Ley de Fiscalización y Rendición de Cuentas del Estado de Quintana Roo, y artículos 4, 8 y 9, fracciones X, XI, XVIII y XXVI del Reglamento Interior de la Auditoría Superior del Estado de Quintana Roo, durante este proceso se determinó 1 resultado de la fiscalización correspondiente a la </w:t>
      </w:r>
      <w:r w:rsidRPr="003C21E5">
        <w:rPr>
          <w:rFonts w:ascii="Arial" w:hAnsi="Arial" w:cs="Arial"/>
          <w:b/>
          <w:sz w:val="24"/>
          <w:szCs w:val="24"/>
        </w:rPr>
        <w:t xml:space="preserve">Auditoría de Desempeño al </w:t>
      </w:r>
      <w:r w:rsidR="004654A5" w:rsidRPr="003C21E5">
        <w:rPr>
          <w:rFonts w:ascii="Arial" w:hAnsi="Arial" w:cs="Arial"/>
          <w:b/>
          <w:sz w:val="24"/>
          <w:szCs w:val="24"/>
        </w:rPr>
        <w:t>cumplimiento de funciones sustantivas</w:t>
      </w:r>
      <w:r w:rsidRPr="003C21E5">
        <w:rPr>
          <w:rFonts w:ascii="Arial" w:hAnsi="Arial" w:cs="Arial"/>
          <w:sz w:val="24"/>
          <w:szCs w:val="24"/>
        </w:rPr>
        <w:t xml:space="preserve">, que generaron </w:t>
      </w:r>
      <w:r w:rsidR="004654A5" w:rsidRPr="003C21E5">
        <w:rPr>
          <w:rFonts w:ascii="Arial" w:hAnsi="Arial" w:cs="Arial"/>
          <w:sz w:val="24"/>
          <w:szCs w:val="24"/>
        </w:rPr>
        <w:t>4</w:t>
      </w:r>
      <w:r w:rsidRPr="003C21E5">
        <w:rPr>
          <w:rFonts w:ascii="Arial" w:hAnsi="Arial" w:cs="Arial"/>
          <w:sz w:val="24"/>
          <w:szCs w:val="24"/>
        </w:rPr>
        <w:t xml:space="preserve"> observaciones. De lo anterior se deriva lo siguiente:</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C62858" w:rsidRPr="003C21E5" w14:paraId="372795DE" w14:textId="77777777" w:rsidTr="00917628">
        <w:trPr>
          <w:trHeight w:val="315"/>
          <w:jc w:val="center"/>
        </w:trPr>
        <w:tc>
          <w:tcPr>
            <w:tcW w:w="6096" w:type="dxa"/>
            <w:gridSpan w:val="2"/>
            <w:tcBorders>
              <w:bottom w:val="single" w:sz="4" w:space="0" w:color="000000" w:themeColor="text1"/>
            </w:tcBorders>
            <w:shd w:val="clear" w:color="auto" w:fill="auto"/>
            <w:noWrap/>
            <w:vAlign w:val="center"/>
            <w:hideMark/>
          </w:tcPr>
          <w:p w14:paraId="4FCAEE5F" w14:textId="77777777" w:rsidR="00C62858" w:rsidRPr="003C21E5" w:rsidRDefault="00C62858" w:rsidP="009E0E5D">
            <w:pPr>
              <w:spacing w:after="0"/>
              <w:jc w:val="center"/>
              <w:rPr>
                <w:rFonts w:ascii="Arial" w:hAnsi="Arial" w:cs="Arial"/>
                <w:b/>
                <w:bCs/>
                <w:color w:val="000000"/>
                <w:sz w:val="24"/>
                <w:szCs w:val="24"/>
              </w:rPr>
            </w:pPr>
            <w:r w:rsidRPr="003C21E5">
              <w:rPr>
                <w:rFonts w:ascii="Arial" w:hAnsi="Arial" w:cs="Arial"/>
                <w:b/>
                <w:bCs/>
                <w:color w:val="000000"/>
                <w:sz w:val="24"/>
                <w:szCs w:val="24"/>
              </w:rPr>
              <w:t>Observaciones Emitidas</w:t>
            </w:r>
          </w:p>
        </w:tc>
      </w:tr>
      <w:tr w:rsidR="00C62858" w:rsidRPr="003C21E5" w14:paraId="58A3131C" w14:textId="77777777" w:rsidTr="0091762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4AD39F2" w14:textId="77777777" w:rsidR="00C62858" w:rsidRPr="003C21E5" w:rsidRDefault="00C62858" w:rsidP="009E0E5D">
            <w:pPr>
              <w:spacing w:after="0"/>
              <w:jc w:val="both"/>
              <w:rPr>
                <w:rFonts w:ascii="Arial" w:hAnsi="Arial" w:cs="Arial"/>
                <w:b/>
                <w:bCs/>
                <w:color w:val="000000"/>
                <w:sz w:val="24"/>
                <w:szCs w:val="24"/>
              </w:rPr>
            </w:pPr>
            <w:r w:rsidRPr="003C21E5">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494B9A8" w14:textId="77777777" w:rsidR="00C62858" w:rsidRPr="003C21E5" w:rsidRDefault="004654A5" w:rsidP="009E0E5D">
            <w:pPr>
              <w:spacing w:after="0"/>
              <w:jc w:val="center"/>
              <w:rPr>
                <w:rFonts w:ascii="Arial" w:hAnsi="Arial" w:cs="Arial"/>
                <w:b/>
                <w:bCs/>
                <w:color w:val="000000"/>
                <w:sz w:val="24"/>
                <w:szCs w:val="24"/>
              </w:rPr>
            </w:pPr>
            <w:r w:rsidRPr="003C21E5">
              <w:rPr>
                <w:rFonts w:ascii="Arial" w:hAnsi="Arial" w:cs="Arial"/>
                <w:b/>
                <w:color w:val="000000"/>
                <w:sz w:val="24"/>
                <w:szCs w:val="24"/>
              </w:rPr>
              <w:t>4</w:t>
            </w:r>
          </w:p>
        </w:tc>
      </w:tr>
      <w:tr w:rsidR="00C62858" w:rsidRPr="003C21E5" w14:paraId="62C630A7" w14:textId="77777777" w:rsidTr="00917628">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0320F20A" w14:textId="77777777" w:rsidR="00C62858" w:rsidRPr="003C21E5" w:rsidRDefault="00C62858" w:rsidP="009E0E5D">
            <w:pPr>
              <w:spacing w:after="0"/>
              <w:rPr>
                <w:rFonts w:ascii="Arial" w:hAnsi="Arial" w:cs="Arial"/>
                <w:b/>
                <w:color w:val="000000"/>
                <w:sz w:val="24"/>
                <w:szCs w:val="24"/>
              </w:rPr>
            </w:pPr>
            <w:r w:rsidRPr="003C21E5">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21F22D72" w14:textId="77777777" w:rsidR="00C62858" w:rsidRPr="003C21E5" w:rsidRDefault="004654A5" w:rsidP="009E0E5D">
            <w:pPr>
              <w:spacing w:after="0"/>
              <w:jc w:val="center"/>
              <w:rPr>
                <w:rFonts w:ascii="Arial" w:hAnsi="Arial" w:cs="Arial"/>
                <w:b/>
                <w:color w:val="000000"/>
                <w:sz w:val="24"/>
                <w:szCs w:val="24"/>
              </w:rPr>
            </w:pPr>
            <w:r w:rsidRPr="003C21E5">
              <w:rPr>
                <w:rFonts w:ascii="Arial" w:hAnsi="Arial" w:cs="Arial"/>
                <w:b/>
                <w:color w:val="000000"/>
                <w:sz w:val="24"/>
                <w:szCs w:val="24"/>
              </w:rPr>
              <w:t>0</w:t>
            </w:r>
          </w:p>
        </w:tc>
      </w:tr>
      <w:tr w:rsidR="00C62858" w:rsidRPr="003C21E5" w14:paraId="759CB96E" w14:textId="77777777" w:rsidTr="00917628">
        <w:trPr>
          <w:trHeight w:val="315"/>
          <w:jc w:val="center"/>
        </w:trPr>
        <w:tc>
          <w:tcPr>
            <w:tcW w:w="4673" w:type="dxa"/>
            <w:tcBorders>
              <w:top w:val="single" w:sz="4" w:space="0" w:color="000000" w:themeColor="text1"/>
            </w:tcBorders>
            <w:shd w:val="clear" w:color="auto" w:fill="auto"/>
            <w:noWrap/>
            <w:vAlign w:val="bottom"/>
            <w:hideMark/>
          </w:tcPr>
          <w:p w14:paraId="68455706" w14:textId="77777777" w:rsidR="00C62858" w:rsidRPr="003C21E5" w:rsidRDefault="00C62858" w:rsidP="009E0E5D">
            <w:pPr>
              <w:spacing w:after="0"/>
              <w:jc w:val="both"/>
              <w:rPr>
                <w:rFonts w:ascii="Arial" w:hAnsi="Arial" w:cs="Arial"/>
                <w:b/>
                <w:bCs/>
                <w:color w:val="000000"/>
                <w:sz w:val="24"/>
                <w:szCs w:val="24"/>
              </w:rPr>
            </w:pPr>
            <w:r w:rsidRPr="003C21E5">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72871A6" w14:textId="77777777" w:rsidR="00C62858" w:rsidRPr="003C21E5" w:rsidRDefault="004654A5" w:rsidP="009E0E5D">
            <w:pPr>
              <w:spacing w:after="0"/>
              <w:jc w:val="center"/>
              <w:rPr>
                <w:rFonts w:ascii="Arial" w:hAnsi="Arial" w:cs="Arial"/>
                <w:b/>
                <w:bCs/>
                <w:color w:val="000000"/>
                <w:sz w:val="24"/>
                <w:szCs w:val="24"/>
              </w:rPr>
            </w:pPr>
            <w:r w:rsidRPr="003C21E5">
              <w:rPr>
                <w:rFonts w:ascii="Arial" w:hAnsi="Arial" w:cs="Arial"/>
                <w:b/>
                <w:bCs/>
                <w:color w:val="000000"/>
                <w:sz w:val="24"/>
                <w:szCs w:val="24"/>
              </w:rPr>
              <w:t>4</w:t>
            </w:r>
          </w:p>
        </w:tc>
      </w:tr>
    </w:tbl>
    <w:p w14:paraId="18829FC8" w14:textId="77777777" w:rsidR="00C62858" w:rsidRPr="003C21E5" w:rsidRDefault="00C62858" w:rsidP="009E0E5D">
      <w:pPr>
        <w:spacing w:after="0"/>
        <w:rPr>
          <w:rFonts w:ascii="Arial" w:hAnsi="Arial" w:cs="Arial"/>
          <w:b/>
          <w:sz w:val="24"/>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C62858" w:rsidRPr="003C21E5" w14:paraId="21C69217" w14:textId="77777777" w:rsidTr="00917628">
        <w:trPr>
          <w:trHeight w:val="315"/>
          <w:jc w:val="center"/>
        </w:trPr>
        <w:tc>
          <w:tcPr>
            <w:tcW w:w="6096" w:type="dxa"/>
            <w:gridSpan w:val="2"/>
            <w:tcBorders>
              <w:bottom w:val="single" w:sz="4" w:space="0" w:color="000000" w:themeColor="text1"/>
            </w:tcBorders>
            <w:shd w:val="clear" w:color="auto" w:fill="auto"/>
            <w:noWrap/>
            <w:vAlign w:val="center"/>
            <w:hideMark/>
          </w:tcPr>
          <w:p w14:paraId="66388802" w14:textId="77777777" w:rsidR="00C62858" w:rsidRPr="003C21E5" w:rsidRDefault="00C62858" w:rsidP="009E0E5D">
            <w:pPr>
              <w:spacing w:after="0"/>
              <w:jc w:val="center"/>
              <w:rPr>
                <w:rFonts w:ascii="Arial" w:hAnsi="Arial" w:cs="Arial"/>
                <w:b/>
                <w:bCs/>
                <w:color w:val="000000"/>
                <w:sz w:val="24"/>
                <w:szCs w:val="24"/>
              </w:rPr>
            </w:pPr>
            <w:r w:rsidRPr="003C21E5">
              <w:rPr>
                <w:rFonts w:ascii="Arial" w:hAnsi="Arial" w:cs="Arial"/>
                <w:b/>
                <w:bCs/>
                <w:color w:val="000000"/>
                <w:sz w:val="24"/>
                <w:szCs w:val="24"/>
              </w:rPr>
              <w:t>Recomendaciones Emitidas</w:t>
            </w:r>
          </w:p>
        </w:tc>
      </w:tr>
      <w:tr w:rsidR="00C62858" w:rsidRPr="003C21E5" w14:paraId="06F505F7" w14:textId="77777777" w:rsidTr="00917628">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9DF3C45" w14:textId="77777777" w:rsidR="00C62858" w:rsidRPr="003C21E5" w:rsidRDefault="00C62858" w:rsidP="009E0E5D">
            <w:pPr>
              <w:spacing w:after="0"/>
              <w:jc w:val="both"/>
              <w:rPr>
                <w:rFonts w:ascii="Arial" w:hAnsi="Arial" w:cs="Arial"/>
                <w:b/>
                <w:bCs/>
                <w:color w:val="000000"/>
                <w:sz w:val="24"/>
                <w:szCs w:val="24"/>
              </w:rPr>
            </w:pPr>
            <w:r w:rsidRPr="003C21E5">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6417FA95" w14:textId="77777777" w:rsidR="00C62858" w:rsidRPr="003C21E5" w:rsidRDefault="004654A5" w:rsidP="009E0E5D">
            <w:pPr>
              <w:spacing w:after="0"/>
              <w:jc w:val="center"/>
              <w:rPr>
                <w:rFonts w:ascii="Arial" w:hAnsi="Arial" w:cs="Arial"/>
                <w:b/>
                <w:bCs/>
                <w:color w:val="000000"/>
                <w:sz w:val="24"/>
                <w:szCs w:val="24"/>
              </w:rPr>
            </w:pPr>
            <w:r w:rsidRPr="003C21E5">
              <w:rPr>
                <w:rFonts w:ascii="Arial" w:hAnsi="Arial" w:cs="Arial"/>
                <w:b/>
                <w:color w:val="000000"/>
                <w:sz w:val="24"/>
                <w:szCs w:val="24"/>
              </w:rPr>
              <w:t>4</w:t>
            </w:r>
          </w:p>
        </w:tc>
      </w:tr>
    </w:tbl>
    <w:p w14:paraId="00F2946C" w14:textId="77777777" w:rsidR="009D5E7E" w:rsidRPr="003C21E5" w:rsidRDefault="009D5E7E" w:rsidP="009E0E5D">
      <w:pPr>
        <w:spacing w:after="0"/>
        <w:jc w:val="both"/>
        <w:rPr>
          <w:rFonts w:ascii="Arial" w:hAnsi="Arial" w:cs="Arial"/>
          <w:sz w:val="24"/>
          <w:lang w:eastAsia="es-ES"/>
        </w:rPr>
      </w:pPr>
    </w:p>
    <w:p w14:paraId="7534B5D8" w14:textId="77777777" w:rsidR="009E0E5D" w:rsidRPr="003C21E5" w:rsidRDefault="009E0E5D" w:rsidP="009E0E5D">
      <w:pPr>
        <w:spacing w:after="0"/>
        <w:jc w:val="both"/>
        <w:rPr>
          <w:rFonts w:ascii="Arial" w:hAnsi="Arial" w:cs="Arial"/>
          <w:sz w:val="24"/>
          <w:lang w:eastAsia="es-ES"/>
        </w:rPr>
      </w:pPr>
    </w:p>
    <w:p w14:paraId="02310BAC" w14:textId="77777777" w:rsidR="00C62858" w:rsidRPr="003C21E5" w:rsidRDefault="00C62858" w:rsidP="008578BB">
      <w:pPr>
        <w:pStyle w:val="Ttulo3"/>
        <w:numPr>
          <w:ilvl w:val="0"/>
          <w:numId w:val="8"/>
        </w:numPr>
        <w:spacing w:before="0"/>
        <w:rPr>
          <w:lang w:eastAsia="es-ES"/>
        </w:rPr>
      </w:pPr>
      <w:bookmarkStart w:id="17" w:name="_Toc146277642"/>
      <w:r w:rsidRPr="003C21E5">
        <w:rPr>
          <w:lang w:eastAsia="es-ES"/>
        </w:rPr>
        <w:t>Detalle de Resultados</w:t>
      </w:r>
      <w:bookmarkEnd w:id="17"/>
    </w:p>
    <w:p w14:paraId="2E99693A" w14:textId="77777777" w:rsidR="00C62858" w:rsidRPr="003C21E5" w:rsidRDefault="00C62858" w:rsidP="009E0E5D">
      <w:pPr>
        <w:spacing w:after="0"/>
        <w:jc w:val="both"/>
        <w:rPr>
          <w:rFonts w:ascii="Arial" w:hAnsi="Arial" w:cs="Arial"/>
          <w:sz w:val="24"/>
        </w:rPr>
      </w:pPr>
    </w:p>
    <w:p w14:paraId="4E66A233" w14:textId="77777777" w:rsidR="00C62858" w:rsidRPr="003C21E5" w:rsidRDefault="00C62858" w:rsidP="009E0E5D">
      <w:pPr>
        <w:spacing w:after="0"/>
        <w:jc w:val="both"/>
        <w:rPr>
          <w:rFonts w:ascii="Arial" w:hAnsi="Arial" w:cs="Arial"/>
          <w:b/>
          <w:sz w:val="24"/>
          <w:szCs w:val="24"/>
        </w:rPr>
      </w:pPr>
      <w:bookmarkStart w:id="18" w:name="_Toc74856077"/>
      <w:r w:rsidRPr="003C21E5">
        <w:rPr>
          <w:rFonts w:ascii="Arial" w:hAnsi="Arial" w:cs="Arial"/>
          <w:b/>
          <w:sz w:val="24"/>
          <w:szCs w:val="24"/>
        </w:rPr>
        <w:lastRenderedPageBreak/>
        <w:t xml:space="preserve">Resultado Número </w:t>
      </w:r>
      <w:bookmarkEnd w:id="18"/>
      <w:r w:rsidRPr="003C21E5">
        <w:rPr>
          <w:rFonts w:ascii="Arial" w:hAnsi="Arial" w:cs="Arial"/>
          <w:b/>
          <w:sz w:val="24"/>
          <w:szCs w:val="24"/>
        </w:rPr>
        <w:t>1</w:t>
      </w:r>
    </w:p>
    <w:p w14:paraId="52695DFC" w14:textId="77777777" w:rsidR="00C62858" w:rsidRPr="003C21E5" w:rsidRDefault="00C62858" w:rsidP="009E0E5D">
      <w:pPr>
        <w:autoSpaceDE w:val="0"/>
        <w:autoSpaceDN w:val="0"/>
        <w:adjustRightInd w:val="0"/>
        <w:spacing w:after="0"/>
        <w:jc w:val="both"/>
        <w:rPr>
          <w:rFonts w:ascii="Arial" w:eastAsia="Times New Roman" w:hAnsi="Arial" w:cs="Arial"/>
          <w:bCs/>
          <w:sz w:val="24"/>
          <w:szCs w:val="24"/>
          <w:lang w:eastAsia="es-ES"/>
        </w:rPr>
      </w:pPr>
    </w:p>
    <w:p w14:paraId="2F47761F" w14:textId="77777777" w:rsidR="00C62858" w:rsidRPr="003C21E5" w:rsidRDefault="00C62858" w:rsidP="009E0E5D">
      <w:pPr>
        <w:spacing w:after="0"/>
        <w:jc w:val="both"/>
        <w:rPr>
          <w:rFonts w:ascii="Arial" w:hAnsi="Arial" w:cs="Arial"/>
          <w:b/>
          <w:sz w:val="24"/>
          <w:szCs w:val="24"/>
        </w:rPr>
      </w:pPr>
      <w:r w:rsidRPr="003C21E5">
        <w:rPr>
          <w:rFonts w:ascii="Arial" w:hAnsi="Arial" w:cs="Arial"/>
          <w:b/>
          <w:sz w:val="24"/>
          <w:szCs w:val="24"/>
        </w:rPr>
        <w:t>Eficiencia</w:t>
      </w:r>
      <w:r w:rsidR="00ED2683" w:rsidRPr="003C21E5">
        <w:rPr>
          <w:rFonts w:ascii="Arial" w:hAnsi="Arial" w:cs="Arial"/>
          <w:b/>
          <w:sz w:val="24"/>
          <w:szCs w:val="24"/>
        </w:rPr>
        <w:t xml:space="preserve"> /Eficacia</w:t>
      </w:r>
    </w:p>
    <w:p w14:paraId="638B5A7A" w14:textId="77777777" w:rsidR="00C62858" w:rsidRPr="003C21E5" w:rsidRDefault="00C62858" w:rsidP="009E0E5D">
      <w:pPr>
        <w:spacing w:after="0"/>
        <w:jc w:val="both"/>
        <w:rPr>
          <w:rFonts w:ascii="Arial" w:hAnsi="Arial" w:cs="Arial"/>
          <w:b/>
          <w:sz w:val="24"/>
          <w:szCs w:val="24"/>
        </w:rPr>
      </w:pPr>
    </w:p>
    <w:p w14:paraId="741AE4A4" w14:textId="77777777" w:rsidR="00C62858" w:rsidRPr="003C21E5" w:rsidRDefault="00C62858" w:rsidP="009E0E5D">
      <w:pPr>
        <w:spacing w:after="0"/>
        <w:ind w:left="284" w:hanging="284"/>
        <w:jc w:val="both"/>
        <w:rPr>
          <w:rFonts w:ascii="Arial" w:hAnsi="Arial" w:cs="Arial"/>
          <w:b/>
          <w:sz w:val="24"/>
          <w:szCs w:val="24"/>
        </w:rPr>
      </w:pPr>
      <w:r w:rsidRPr="003C21E5">
        <w:rPr>
          <w:rFonts w:ascii="Arial" w:hAnsi="Arial" w:cs="Arial"/>
          <w:b/>
          <w:sz w:val="24"/>
          <w:szCs w:val="24"/>
        </w:rPr>
        <w:t xml:space="preserve">1. </w:t>
      </w:r>
      <w:r w:rsidR="004654A5" w:rsidRPr="003C21E5">
        <w:rPr>
          <w:rFonts w:ascii="Arial" w:hAnsi="Arial" w:cs="Arial"/>
          <w:b/>
          <w:sz w:val="24"/>
          <w:szCs w:val="24"/>
        </w:rPr>
        <w:t>Cultura física y deportiva</w:t>
      </w:r>
    </w:p>
    <w:p w14:paraId="46C25E1D" w14:textId="77777777" w:rsidR="00C62858" w:rsidRPr="003C21E5" w:rsidRDefault="00C62858" w:rsidP="009E0E5D">
      <w:pPr>
        <w:spacing w:after="0"/>
        <w:ind w:left="142"/>
        <w:jc w:val="both"/>
        <w:rPr>
          <w:rFonts w:ascii="Arial" w:hAnsi="Arial" w:cs="Arial"/>
          <w:b/>
          <w:sz w:val="24"/>
          <w:szCs w:val="24"/>
        </w:rPr>
      </w:pPr>
    </w:p>
    <w:p w14:paraId="29A1662A" w14:textId="77777777" w:rsidR="00C62858" w:rsidRPr="003C21E5" w:rsidRDefault="00C62858" w:rsidP="00E355DC">
      <w:pPr>
        <w:spacing w:after="0"/>
        <w:ind w:left="284"/>
        <w:jc w:val="both"/>
        <w:rPr>
          <w:rFonts w:ascii="Arial" w:hAnsi="Arial" w:cs="Arial"/>
          <w:b/>
          <w:sz w:val="24"/>
          <w:szCs w:val="24"/>
        </w:rPr>
      </w:pPr>
      <w:r w:rsidRPr="003C21E5">
        <w:rPr>
          <w:rFonts w:ascii="Arial" w:hAnsi="Arial" w:cs="Arial"/>
          <w:b/>
          <w:sz w:val="24"/>
          <w:szCs w:val="24"/>
        </w:rPr>
        <w:t xml:space="preserve">1.1 </w:t>
      </w:r>
      <w:r w:rsidR="004654A5" w:rsidRPr="003C21E5">
        <w:rPr>
          <w:rFonts w:ascii="Arial" w:hAnsi="Arial" w:cs="Arial"/>
          <w:b/>
          <w:sz w:val="24"/>
          <w:szCs w:val="24"/>
        </w:rPr>
        <w:t>Programas de masividad</w:t>
      </w:r>
    </w:p>
    <w:p w14:paraId="2FD914C1" w14:textId="77777777" w:rsidR="00C62858" w:rsidRPr="003C21E5" w:rsidRDefault="00C62858" w:rsidP="009E0E5D">
      <w:pPr>
        <w:autoSpaceDE w:val="0"/>
        <w:autoSpaceDN w:val="0"/>
        <w:adjustRightInd w:val="0"/>
        <w:spacing w:after="0"/>
        <w:jc w:val="both"/>
        <w:rPr>
          <w:rFonts w:ascii="Arial" w:eastAsia="Times New Roman" w:hAnsi="Arial" w:cs="Arial"/>
          <w:b/>
          <w:bCs/>
          <w:sz w:val="24"/>
          <w:szCs w:val="24"/>
          <w:lang w:eastAsia="es-ES"/>
        </w:rPr>
      </w:pPr>
    </w:p>
    <w:p w14:paraId="35FDEC22" w14:textId="77777777" w:rsidR="00C62858" w:rsidRPr="003C21E5" w:rsidRDefault="00C62858" w:rsidP="009E0E5D">
      <w:pPr>
        <w:autoSpaceDE w:val="0"/>
        <w:autoSpaceDN w:val="0"/>
        <w:adjustRightInd w:val="0"/>
        <w:spacing w:after="0"/>
        <w:jc w:val="both"/>
        <w:rPr>
          <w:rFonts w:ascii="Arial" w:eastAsia="Times New Roman" w:hAnsi="Arial" w:cs="Arial"/>
          <w:b/>
          <w:bCs/>
          <w:sz w:val="24"/>
          <w:szCs w:val="24"/>
          <w:lang w:eastAsia="es-ES"/>
        </w:rPr>
      </w:pPr>
      <w:r w:rsidRPr="003C21E5">
        <w:rPr>
          <w:rFonts w:ascii="Arial" w:eastAsia="Times New Roman" w:hAnsi="Arial" w:cs="Arial"/>
          <w:b/>
          <w:bCs/>
          <w:sz w:val="24"/>
          <w:szCs w:val="24"/>
          <w:lang w:eastAsia="es-ES"/>
        </w:rPr>
        <w:t>Con observaciones</w:t>
      </w:r>
    </w:p>
    <w:p w14:paraId="69589AC8" w14:textId="77777777" w:rsidR="00C62858" w:rsidRPr="003C21E5" w:rsidRDefault="00C62858" w:rsidP="009E0E5D">
      <w:pPr>
        <w:autoSpaceDE w:val="0"/>
        <w:autoSpaceDN w:val="0"/>
        <w:adjustRightInd w:val="0"/>
        <w:spacing w:after="0"/>
        <w:jc w:val="both"/>
        <w:rPr>
          <w:rFonts w:ascii="Arial" w:eastAsia="Times New Roman" w:hAnsi="Arial" w:cs="Arial"/>
          <w:b/>
          <w:bCs/>
          <w:sz w:val="24"/>
          <w:szCs w:val="24"/>
          <w:lang w:eastAsia="es-ES"/>
        </w:rPr>
      </w:pPr>
    </w:p>
    <w:p w14:paraId="0736E0F9" w14:textId="3362350C" w:rsidR="004654A5" w:rsidRPr="003C21E5" w:rsidRDefault="004654A5" w:rsidP="004654A5">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Toda persona tiene derecho a la cultura física y a la práctica del deporte</w:t>
      </w:r>
      <w:r w:rsidR="007D3E1C" w:rsidRPr="003C21E5">
        <w:rPr>
          <w:rFonts w:ascii="Arial" w:eastAsia="Times New Roman" w:hAnsi="Arial" w:cs="Arial"/>
          <w:bCs/>
          <w:sz w:val="24"/>
          <w:szCs w:val="24"/>
          <w:lang w:eastAsia="es-ES"/>
        </w:rPr>
        <w:t>. Al E</w:t>
      </w:r>
      <w:r w:rsidR="00671A31" w:rsidRPr="003C21E5">
        <w:rPr>
          <w:rFonts w:ascii="Arial" w:eastAsia="Times New Roman" w:hAnsi="Arial" w:cs="Arial"/>
          <w:bCs/>
          <w:sz w:val="24"/>
          <w:szCs w:val="24"/>
          <w:lang w:eastAsia="es-ES"/>
        </w:rPr>
        <w:t>stado</w:t>
      </w:r>
      <w:r w:rsidRPr="003C21E5">
        <w:rPr>
          <w:rFonts w:ascii="Arial" w:eastAsia="Times New Roman" w:hAnsi="Arial" w:cs="Arial"/>
          <w:bCs/>
          <w:sz w:val="24"/>
          <w:szCs w:val="24"/>
          <w:lang w:eastAsia="es-ES"/>
        </w:rPr>
        <w:t xml:space="preserve"> le corresponde su promoción, fomento y estímulo conforme a las leyes de la materia</w:t>
      </w:r>
      <w:r w:rsidRPr="003C21E5">
        <w:rPr>
          <w:rFonts w:ascii="Arial" w:eastAsia="Times New Roman" w:hAnsi="Arial" w:cs="Arial"/>
          <w:bCs/>
          <w:sz w:val="24"/>
          <w:szCs w:val="24"/>
          <w:vertAlign w:val="superscript"/>
          <w:lang w:eastAsia="es-ES"/>
        </w:rPr>
        <w:footnoteReference w:id="5"/>
      </w:r>
      <w:r w:rsidRPr="003C21E5">
        <w:rPr>
          <w:rFonts w:ascii="Arial" w:eastAsia="Times New Roman" w:hAnsi="Arial" w:cs="Arial"/>
          <w:bCs/>
          <w:sz w:val="24"/>
          <w:szCs w:val="24"/>
          <w:lang w:eastAsia="es-ES"/>
        </w:rPr>
        <w:t>.</w:t>
      </w:r>
    </w:p>
    <w:p w14:paraId="5F615CAA" w14:textId="77777777" w:rsidR="004654A5" w:rsidRPr="003C21E5" w:rsidRDefault="004654A5" w:rsidP="004654A5">
      <w:pPr>
        <w:autoSpaceDE w:val="0"/>
        <w:autoSpaceDN w:val="0"/>
        <w:adjustRightInd w:val="0"/>
        <w:spacing w:after="0"/>
        <w:jc w:val="both"/>
        <w:rPr>
          <w:rFonts w:ascii="Arial" w:eastAsia="Times New Roman" w:hAnsi="Arial" w:cs="Arial"/>
          <w:bCs/>
          <w:sz w:val="24"/>
          <w:szCs w:val="24"/>
          <w:lang w:eastAsia="es-ES"/>
        </w:rPr>
      </w:pPr>
    </w:p>
    <w:p w14:paraId="352CC60B" w14:textId="77777777" w:rsidR="004654A5" w:rsidRPr="003C21E5" w:rsidRDefault="004654A5" w:rsidP="004654A5">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El ejercicio y desarrollo del derecho a la cu</w:t>
      </w:r>
      <w:r w:rsidR="00E355DC" w:rsidRPr="003C21E5">
        <w:rPr>
          <w:rFonts w:ascii="Arial" w:eastAsia="Times New Roman" w:hAnsi="Arial" w:cs="Arial"/>
          <w:bCs/>
          <w:sz w:val="24"/>
          <w:szCs w:val="24"/>
          <w:lang w:eastAsia="es-ES"/>
        </w:rPr>
        <w:t>ltura física y el deporte tiene</w:t>
      </w:r>
      <w:r w:rsidRPr="003C21E5">
        <w:rPr>
          <w:rFonts w:ascii="Arial" w:eastAsia="Times New Roman" w:hAnsi="Arial" w:cs="Arial"/>
          <w:bCs/>
          <w:sz w:val="24"/>
          <w:szCs w:val="24"/>
          <w:lang w:eastAsia="es-ES"/>
        </w:rPr>
        <w:t xml:space="preserve"> como base los siguientes principios: </w:t>
      </w:r>
      <w:r w:rsidR="00CD7EF3" w:rsidRPr="003C21E5">
        <w:rPr>
          <w:rFonts w:ascii="Arial" w:eastAsia="Times New Roman" w:hAnsi="Arial" w:cs="Arial"/>
          <w:bCs/>
          <w:sz w:val="24"/>
          <w:szCs w:val="24"/>
          <w:lang w:eastAsia="es-ES"/>
        </w:rPr>
        <w:t xml:space="preserve">a) </w:t>
      </w:r>
      <w:r w:rsidRPr="003C21E5">
        <w:rPr>
          <w:rFonts w:ascii="Arial" w:eastAsia="Times New Roman" w:hAnsi="Arial" w:cs="Arial"/>
          <w:bCs/>
          <w:sz w:val="24"/>
          <w:szCs w:val="24"/>
          <w:lang w:eastAsia="es-ES"/>
        </w:rPr>
        <w:t xml:space="preserve">la cultura física y la práctica del deporte son un derecho fundamental para todos, con principios de igualdad de trato, oportunidades y paridad entre hombres y mujeres; </w:t>
      </w:r>
      <w:r w:rsidR="00CD7EF3" w:rsidRPr="003C21E5">
        <w:rPr>
          <w:rFonts w:ascii="Arial" w:eastAsia="Times New Roman" w:hAnsi="Arial" w:cs="Arial"/>
          <w:bCs/>
          <w:sz w:val="24"/>
          <w:szCs w:val="24"/>
          <w:lang w:eastAsia="es-ES"/>
        </w:rPr>
        <w:t xml:space="preserve">b) </w:t>
      </w:r>
      <w:r w:rsidRPr="003C21E5">
        <w:rPr>
          <w:rFonts w:ascii="Arial" w:eastAsia="Times New Roman" w:hAnsi="Arial" w:cs="Arial"/>
          <w:bCs/>
          <w:sz w:val="24"/>
          <w:szCs w:val="24"/>
          <w:lang w:eastAsia="es-ES"/>
        </w:rPr>
        <w:t xml:space="preserve">la cultura física y la práctica del deporte constituyen un elemento esencial de la educación; </w:t>
      </w:r>
      <w:r w:rsidR="00CD7EF3" w:rsidRPr="003C21E5">
        <w:rPr>
          <w:rFonts w:ascii="Arial" w:eastAsia="Times New Roman" w:hAnsi="Arial" w:cs="Arial"/>
          <w:bCs/>
          <w:sz w:val="24"/>
          <w:szCs w:val="24"/>
          <w:lang w:eastAsia="es-ES"/>
        </w:rPr>
        <w:t xml:space="preserve">c) </w:t>
      </w:r>
      <w:r w:rsidRPr="003C21E5">
        <w:rPr>
          <w:rFonts w:ascii="Arial" w:eastAsia="Times New Roman" w:hAnsi="Arial" w:cs="Arial"/>
          <w:bCs/>
          <w:sz w:val="24"/>
          <w:szCs w:val="24"/>
          <w:lang w:eastAsia="es-ES"/>
        </w:rPr>
        <w:t xml:space="preserve">el derecho a la cultura </w:t>
      </w:r>
      <w:r w:rsidRPr="003C21E5">
        <w:rPr>
          <w:rFonts w:ascii="Arial" w:eastAsia="Times New Roman" w:hAnsi="Arial" w:cs="Arial"/>
          <w:bCs/>
          <w:sz w:val="24"/>
          <w:szCs w:val="24"/>
          <w:lang w:eastAsia="es-ES"/>
        </w:rPr>
        <w:lastRenderedPageBreak/>
        <w:t>física y al deporte constituye un estímulo para el desarrollo afectivo, físico, intelectual y social de todos, además de ser un factor de equilibrio y autorrealización; por consiguiente, los programas en materia de cultura física y deporte deben responder a las neces</w:t>
      </w:r>
      <w:r w:rsidR="00CD7EF3" w:rsidRPr="003C21E5">
        <w:rPr>
          <w:rFonts w:ascii="Arial" w:eastAsia="Times New Roman" w:hAnsi="Arial" w:cs="Arial"/>
          <w:bCs/>
          <w:sz w:val="24"/>
          <w:szCs w:val="24"/>
          <w:lang w:eastAsia="es-ES"/>
        </w:rPr>
        <w:t>idades individuales y sociales.</w:t>
      </w:r>
    </w:p>
    <w:p w14:paraId="11B65723" w14:textId="56737929" w:rsidR="004654A5" w:rsidRPr="003C21E5" w:rsidRDefault="004654A5" w:rsidP="004654A5">
      <w:pPr>
        <w:autoSpaceDE w:val="0"/>
        <w:autoSpaceDN w:val="0"/>
        <w:adjustRightInd w:val="0"/>
        <w:spacing w:after="0"/>
        <w:jc w:val="both"/>
        <w:rPr>
          <w:rFonts w:ascii="Arial" w:eastAsia="Times New Roman" w:hAnsi="Arial" w:cs="Arial"/>
          <w:b/>
          <w:bCs/>
          <w:sz w:val="24"/>
          <w:szCs w:val="24"/>
          <w:lang w:eastAsia="es-ES"/>
        </w:rPr>
      </w:pPr>
      <w:r w:rsidRPr="003C21E5">
        <w:rPr>
          <w:rFonts w:ascii="Arial" w:eastAsia="Times New Roman" w:hAnsi="Arial" w:cs="Arial"/>
          <w:bCs/>
          <w:sz w:val="24"/>
          <w:szCs w:val="24"/>
          <w:lang w:eastAsia="es-ES"/>
        </w:rPr>
        <w:t>Las autorida</w:t>
      </w:r>
      <w:r w:rsidR="007D3E1C" w:rsidRPr="003C21E5">
        <w:rPr>
          <w:rFonts w:ascii="Arial" w:eastAsia="Times New Roman" w:hAnsi="Arial" w:cs="Arial"/>
          <w:bCs/>
          <w:sz w:val="24"/>
          <w:szCs w:val="24"/>
          <w:lang w:eastAsia="es-ES"/>
        </w:rPr>
        <w:t>des deportivas competentes del E</w:t>
      </w:r>
      <w:r w:rsidRPr="003C21E5">
        <w:rPr>
          <w:rFonts w:ascii="Arial" w:eastAsia="Times New Roman" w:hAnsi="Arial" w:cs="Arial"/>
          <w:bCs/>
          <w:sz w:val="24"/>
          <w:szCs w:val="24"/>
          <w:lang w:eastAsia="es-ES"/>
        </w:rPr>
        <w:t>stado y los municipios se coordinarán</w:t>
      </w:r>
      <w:r w:rsidR="00192747" w:rsidRPr="003C21E5">
        <w:rPr>
          <w:rFonts w:ascii="Arial" w:eastAsia="Times New Roman" w:hAnsi="Arial" w:cs="Arial"/>
          <w:bCs/>
          <w:sz w:val="24"/>
          <w:szCs w:val="24"/>
          <w:lang w:eastAsia="es-ES"/>
        </w:rPr>
        <w:t>,</w:t>
      </w:r>
      <w:r w:rsidRPr="003C21E5">
        <w:rPr>
          <w:rFonts w:ascii="Arial" w:eastAsia="Times New Roman" w:hAnsi="Arial" w:cs="Arial"/>
          <w:bCs/>
          <w:sz w:val="24"/>
          <w:szCs w:val="24"/>
          <w:lang w:eastAsia="es-ES"/>
        </w:rPr>
        <w:t xml:space="preserve"> entre sí o con instituciones del sector social y privado</w:t>
      </w:r>
      <w:r w:rsidR="00192747" w:rsidRPr="003C21E5">
        <w:rPr>
          <w:rFonts w:ascii="Arial" w:eastAsia="Times New Roman" w:hAnsi="Arial" w:cs="Arial"/>
          <w:bCs/>
          <w:sz w:val="24"/>
          <w:szCs w:val="24"/>
          <w:lang w:eastAsia="es-ES"/>
        </w:rPr>
        <w:t>,</w:t>
      </w:r>
      <w:r w:rsidRPr="003C21E5">
        <w:rPr>
          <w:rFonts w:ascii="Arial" w:eastAsia="Times New Roman" w:hAnsi="Arial" w:cs="Arial"/>
          <w:bCs/>
          <w:sz w:val="24"/>
          <w:szCs w:val="24"/>
          <w:lang w:eastAsia="es-ES"/>
        </w:rPr>
        <w:t xml:space="preserve"> a través de convenios de coordinación, colaboración y concertación que celebren</w:t>
      </w:r>
      <w:r w:rsidRPr="003C21E5">
        <w:rPr>
          <w:rFonts w:ascii="Arial" w:eastAsia="Times New Roman" w:hAnsi="Arial" w:cs="Arial"/>
          <w:bCs/>
          <w:sz w:val="24"/>
          <w:szCs w:val="24"/>
          <w:vertAlign w:val="superscript"/>
          <w:lang w:eastAsia="es-ES"/>
        </w:rPr>
        <w:footnoteReference w:id="6"/>
      </w:r>
      <w:r w:rsidRPr="003C21E5">
        <w:rPr>
          <w:rFonts w:ascii="Arial" w:eastAsia="Times New Roman" w:hAnsi="Arial" w:cs="Arial"/>
          <w:bCs/>
          <w:sz w:val="24"/>
          <w:szCs w:val="24"/>
          <w:lang w:eastAsia="es-ES"/>
        </w:rPr>
        <w:t>.</w:t>
      </w:r>
    </w:p>
    <w:p w14:paraId="1B39839A" w14:textId="77777777" w:rsidR="004654A5" w:rsidRPr="003C21E5" w:rsidRDefault="004654A5" w:rsidP="004654A5">
      <w:pPr>
        <w:autoSpaceDE w:val="0"/>
        <w:autoSpaceDN w:val="0"/>
        <w:adjustRightInd w:val="0"/>
        <w:spacing w:after="0"/>
        <w:jc w:val="both"/>
        <w:rPr>
          <w:rFonts w:ascii="Arial" w:eastAsia="Times New Roman" w:hAnsi="Arial" w:cs="Arial"/>
          <w:bCs/>
          <w:sz w:val="24"/>
          <w:szCs w:val="24"/>
          <w:lang w:eastAsia="es-ES"/>
        </w:rPr>
      </w:pPr>
    </w:p>
    <w:p w14:paraId="087A7308" w14:textId="36323465" w:rsidR="004654A5" w:rsidRPr="003C21E5" w:rsidRDefault="00E901E3" w:rsidP="00192747">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El Presidente de la COJUDEQ</w:t>
      </w:r>
      <w:r w:rsidR="004654A5" w:rsidRPr="003C21E5">
        <w:rPr>
          <w:rFonts w:ascii="Arial" w:eastAsia="Times New Roman" w:hAnsi="Arial" w:cs="Arial"/>
          <w:bCs/>
          <w:sz w:val="24"/>
          <w:szCs w:val="24"/>
          <w:lang w:eastAsia="es-ES"/>
        </w:rPr>
        <w:t xml:space="preserve"> </w:t>
      </w:r>
      <w:r w:rsidR="00192747" w:rsidRPr="003C21E5">
        <w:rPr>
          <w:rFonts w:ascii="Arial" w:eastAsia="Times New Roman" w:hAnsi="Arial" w:cs="Arial"/>
          <w:bCs/>
          <w:sz w:val="24"/>
          <w:szCs w:val="24"/>
          <w:lang w:eastAsia="es-ES"/>
        </w:rPr>
        <w:t>tiene la</w:t>
      </w:r>
      <w:r w:rsidR="004654A5" w:rsidRPr="003C21E5">
        <w:rPr>
          <w:rFonts w:ascii="Arial" w:eastAsia="Times New Roman" w:hAnsi="Arial" w:cs="Arial"/>
          <w:bCs/>
          <w:sz w:val="24"/>
          <w:szCs w:val="24"/>
          <w:lang w:eastAsia="es-ES"/>
        </w:rPr>
        <w:t xml:space="preserve"> facu</w:t>
      </w:r>
      <w:r w:rsidR="00192747" w:rsidRPr="003C21E5">
        <w:rPr>
          <w:rFonts w:ascii="Arial" w:eastAsia="Times New Roman" w:hAnsi="Arial" w:cs="Arial"/>
          <w:bCs/>
          <w:sz w:val="24"/>
          <w:szCs w:val="24"/>
          <w:lang w:eastAsia="es-ES"/>
        </w:rPr>
        <w:t>ltad de</w:t>
      </w:r>
      <w:r w:rsidR="004654A5" w:rsidRPr="003C21E5">
        <w:rPr>
          <w:rFonts w:ascii="Arial" w:eastAsia="Times New Roman" w:hAnsi="Arial" w:cs="Arial"/>
          <w:bCs/>
          <w:sz w:val="24"/>
          <w:szCs w:val="24"/>
          <w:lang w:eastAsia="es-ES"/>
        </w:rPr>
        <w:t xml:space="preserve"> vigilar</w:t>
      </w:r>
      <w:r w:rsidR="00192747" w:rsidRPr="003C21E5">
        <w:rPr>
          <w:rFonts w:ascii="Arial" w:eastAsia="Times New Roman" w:hAnsi="Arial" w:cs="Arial"/>
          <w:bCs/>
          <w:sz w:val="24"/>
          <w:szCs w:val="24"/>
          <w:lang w:eastAsia="es-ES"/>
        </w:rPr>
        <w:t>, coordinar</w:t>
      </w:r>
      <w:r w:rsidR="004654A5" w:rsidRPr="003C21E5">
        <w:rPr>
          <w:rFonts w:ascii="Arial" w:eastAsia="Times New Roman" w:hAnsi="Arial" w:cs="Arial"/>
          <w:bCs/>
          <w:sz w:val="24"/>
          <w:szCs w:val="24"/>
          <w:lang w:eastAsia="es-ES"/>
        </w:rPr>
        <w:t xml:space="preserve"> y evaluar el cumplimiento de los planes y programas de </w:t>
      </w:r>
      <w:r w:rsidR="007D3E1C" w:rsidRPr="003C21E5">
        <w:rPr>
          <w:rFonts w:ascii="Arial" w:eastAsia="Times New Roman" w:hAnsi="Arial" w:cs="Arial"/>
          <w:bCs/>
          <w:sz w:val="24"/>
          <w:szCs w:val="24"/>
          <w:lang w:eastAsia="es-ES"/>
        </w:rPr>
        <w:t>juventud y deporte en el E</w:t>
      </w:r>
      <w:r w:rsidR="00192747" w:rsidRPr="003C21E5">
        <w:rPr>
          <w:rFonts w:ascii="Arial" w:eastAsia="Times New Roman" w:hAnsi="Arial" w:cs="Arial"/>
          <w:bCs/>
          <w:sz w:val="24"/>
          <w:szCs w:val="24"/>
          <w:lang w:eastAsia="es-ES"/>
        </w:rPr>
        <w:t>stado</w:t>
      </w:r>
      <w:r w:rsidR="004654A5" w:rsidRPr="003C21E5">
        <w:rPr>
          <w:rFonts w:ascii="Arial" w:eastAsia="Times New Roman" w:hAnsi="Arial" w:cs="Arial"/>
          <w:bCs/>
          <w:sz w:val="24"/>
          <w:szCs w:val="24"/>
          <w:lang w:eastAsia="es-ES"/>
        </w:rPr>
        <w:t>, conforme a la normatividad feder</w:t>
      </w:r>
      <w:r w:rsidR="00192747" w:rsidRPr="003C21E5">
        <w:rPr>
          <w:rFonts w:ascii="Arial" w:eastAsia="Times New Roman" w:hAnsi="Arial" w:cs="Arial"/>
          <w:bCs/>
          <w:sz w:val="24"/>
          <w:szCs w:val="24"/>
          <w:lang w:eastAsia="es-ES"/>
        </w:rPr>
        <w:t>al, estatal y municipal vigente</w:t>
      </w:r>
      <w:r w:rsidR="00236377" w:rsidRPr="003C21E5">
        <w:rPr>
          <w:rStyle w:val="Refdenotaalpie"/>
          <w:rFonts w:ascii="Arial" w:eastAsia="Times New Roman" w:hAnsi="Arial" w:cs="Arial"/>
          <w:bCs/>
          <w:sz w:val="24"/>
          <w:szCs w:val="24"/>
          <w:lang w:eastAsia="es-ES"/>
        </w:rPr>
        <w:footnoteReference w:id="7"/>
      </w:r>
      <w:r w:rsidR="00192747" w:rsidRPr="003C21E5">
        <w:rPr>
          <w:rFonts w:ascii="Arial" w:eastAsia="Times New Roman" w:hAnsi="Arial" w:cs="Arial"/>
          <w:bCs/>
          <w:sz w:val="24"/>
          <w:szCs w:val="24"/>
          <w:lang w:eastAsia="es-ES"/>
        </w:rPr>
        <w:t>.</w:t>
      </w:r>
    </w:p>
    <w:p w14:paraId="5C9BA357" w14:textId="77777777" w:rsidR="00236377" w:rsidRPr="003C21E5" w:rsidRDefault="00236377" w:rsidP="00192747">
      <w:pPr>
        <w:autoSpaceDE w:val="0"/>
        <w:autoSpaceDN w:val="0"/>
        <w:adjustRightInd w:val="0"/>
        <w:spacing w:after="0"/>
        <w:jc w:val="both"/>
        <w:rPr>
          <w:rFonts w:ascii="Arial" w:eastAsia="Times New Roman" w:hAnsi="Arial" w:cs="Arial"/>
          <w:bCs/>
          <w:sz w:val="24"/>
          <w:szCs w:val="24"/>
          <w:lang w:eastAsia="es-ES"/>
        </w:rPr>
      </w:pPr>
    </w:p>
    <w:p w14:paraId="59D62B9A" w14:textId="77777777" w:rsidR="004654A5" w:rsidRPr="003C21E5" w:rsidRDefault="004654A5" w:rsidP="00192747">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La Dirección de Promoción y Desarrollo del Deporte tiene como funciones:</w:t>
      </w:r>
    </w:p>
    <w:p w14:paraId="08539B79" w14:textId="77777777" w:rsidR="00192747" w:rsidRPr="003C21E5" w:rsidRDefault="00192747" w:rsidP="00192747">
      <w:pPr>
        <w:autoSpaceDE w:val="0"/>
        <w:autoSpaceDN w:val="0"/>
        <w:adjustRightInd w:val="0"/>
        <w:spacing w:after="0"/>
        <w:jc w:val="both"/>
        <w:rPr>
          <w:rFonts w:ascii="Arial" w:eastAsia="Times New Roman" w:hAnsi="Arial" w:cs="Arial"/>
          <w:bCs/>
          <w:sz w:val="24"/>
          <w:szCs w:val="24"/>
          <w:lang w:eastAsia="es-ES"/>
        </w:rPr>
      </w:pPr>
    </w:p>
    <w:p w14:paraId="0A803359" w14:textId="4B5C898F" w:rsidR="004654A5" w:rsidRPr="003C21E5" w:rsidRDefault="004654A5" w:rsidP="00192747">
      <w:pPr>
        <w:numPr>
          <w:ilvl w:val="0"/>
          <w:numId w:val="13"/>
        </w:numPr>
        <w:autoSpaceDE w:val="0"/>
        <w:autoSpaceDN w:val="0"/>
        <w:adjustRightInd w:val="0"/>
        <w:spacing w:after="0"/>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lastRenderedPageBreak/>
        <w:t>Conducir</w:t>
      </w:r>
      <w:r w:rsidR="007D3E1C" w:rsidRPr="003C21E5">
        <w:rPr>
          <w:rFonts w:ascii="Arial" w:eastAsia="Times New Roman" w:hAnsi="Arial" w:cs="Arial"/>
          <w:bCs/>
          <w:sz w:val="24"/>
          <w:szCs w:val="24"/>
          <w:lang w:eastAsia="es-ES"/>
        </w:rPr>
        <w:t xml:space="preserve"> la política del deporte en el E</w:t>
      </w:r>
      <w:r w:rsidRPr="003C21E5">
        <w:rPr>
          <w:rFonts w:ascii="Arial" w:eastAsia="Times New Roman" w:hAnsi="Arial" w:cs="Arial"/>
          <w:bCs/>
          <w:sz w:val="24"/>
          <w:szCs w:val="24"/>
          <w:lang w:eastAsia="es-ES"/>
        </w:rPr>
        <w:t>stado a través de la operación de programas, proyectos y actividades, en beneficio de toda la población;</w:t>
      </w:r>
    </w:p>
    <w:p w14:paraId="733E8E42" w14:textId="77777777" w:rsidR="00CD7EF3" w:rsidRPr="003C21E5" w:rsidRDefault="00CD7EF3" w:rsidP="00CD7EF3">
      <w:pPr>
        <w:autoSpaceDE w:val="0"/>
        <w:autoSpaceDN w:val="0"/>
        <w:adjustRightInd w:val="0"/>
        <w:spacing w:after="0"/>
        <w:ind w:left="360"/>
        <w:contextualSpacing/>
        <w:jc w:val="both"/>
        <w:rPr>
          <w:rFonts w:ascii="Arial" w:eastAsia="Times New Roman" w:hAnsi="Arial" w:cs="Arial"/>
          <w:bCs/>
          <w:sz w:val="24"/>
          <w:szCs w:val="24"/>
          <w:lang w:eastAsia="es-ES"/>
        </w:rPr>
      </w:pPr>
    </w:p>
    <w:p w14:paraId="41E46B45" w14:textId="77777777" w:rsidR="004654A5" w:rsidRPr="003C21E5" w:rsidRDefault="00E901E3" w:rsidP="00192747">
      <w:pPr>
        <w:numPr>
          <w:ilvl w:val="0"/>
          <w:numId w:val="13"/>
        </w:numPr>
        <w:autoSpaceDE w:val="0"/>
        <w:autoSpaceDN w:val="0"/>
        <w:adjustRightInd w:val="0"/>
        <w:spacing w:after="0"/>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Organizar, dirigir, controlar y evaluar</w:t>
      </w:r>
      <w:r w:rsidR="004654A5" w:rsidRPr="003C21E5">
        <w:rPr>
          <w:rFonts w:ascii="Arial" w:eastAsia="Times New Roman" w:hAnsi="Arial" w:cs="Arial"/>
          <w:bCs/>
          <w:sz w:val="24"/>
          <w:szCs w:val="24"/>
          <w:lang w:eastAsia="es-ES"/>
        </w:rPr>
        <w:t xml:space="preserve"> </w:t>
      </w:r>
      <w:r w:rsidRPr="003C21E5">
        <w:rPr>
          <w:rFonts w:ascii="Arial" w:eastAsia="Times New Roman" w:hAnsi="Arial" w:cs="Arial"/>
          <w:bCs/>
          <w:sz w:val="24"/>
          <w:szCs w:val="24"/>
          <w:lang w:eastAsia="es-ES"/>
        </w:rPr>
        <w:t xml:space="preserve">la correcta aplicación y realización de </w:t>
      </w:r>
      <w:r w:rsidR="004654A5" w:rsidRPr="003C21E5">
        <w:rPr>
          <w:rFonts w:ascii="Arial" w:eastAsia="Times New Roman" w:hAnsi="Arial" w:cs="Arial"/>
          <w:bCs/>
          <w:sz w:val="24"/>
          <w:szCs w:val="24"/>
          <w:lang w:eastAsia="es-ES"/>
        </w:rPr>
        <w:t>los programas del deporte; procurar su aplicación en todos los municipios del Estado</w:t>
      </w:r>
      <w:r w:rsidRPr="003C21E5">
        <w:rPr>
          <w:rFonts w:ascii="Arial" w:eastAsia="Times New Roman" w:hAnsi="Arial" w:cs="Arial"/>
          <w:bCs/>
          <w:sz w:val="24"/>
          <w:szCs w:val="24"/>
          <w:lang w:eastAsia="es-ES"/>
        </w:rPr>
        <w:t>; así como</w:t>
      </w:r>
      <w:r w:rsidR="004654A5" w:rsidRPr="003C21E5">
        <w:rPr>
          <w:rFonts w:ascii="Arial" w:eastAsia="Times New Roman" w:hAnsi="Arial" w:cs="Arial"/>
          <w:bCs/>
          <w:sz w:val="24"/>
          <w:szCs w:val="24"/>
          <w:lang w:eastAsia="es-ES"/>
        </w:rPr>
        <w:t xml:space="preserve"> crear los mecanismos de coordinación y concertación que garanticen la adecuada canalización de las prácticas deportivas en instancias, asociaciones, organismos, clubes y demás formas organizativas que sean adecuadas para dicho fin;</w:t>
      </w:r>
      <w:r w:rsidRPr="003C21E5">
        <w:rPr>
          <w:rFonts w:ascii="Arial" w:eastAsia="Times New Roman" w:hAnsi="Arial" w:cs="Arial"/>
          <w:bCs/>
          <w:sz w:val="24"/>
          <w:szCs w:val="24"/>
          <w:lang w:eastAsia="es-ES"/>
        </w:rPr>
        <w:t xml:space="preserve"> y</w:t>
      </w:r>
    </w:p>
    <w:p w14:paraId="72F4021E" w14:textId="77777777" w:rsidR="00CD7EF3" w:rsidRPr="003C21E5" w:rsidRDefault="00CD7EF3" w:rsidP="00CD7EF3">
      <w:pPr>
        <w:autoSpaceDE w:val="0"/>
        <w:autoSpaceDN w:val="0"/>
        <w:adjustRightInd w:val="0"/>
        <w:spacing w:after="0"/>
        <w:contextualSpacing/>
        <w:jc w:val="both"/>
        <w:rPr>
          <w:rFonts w:ascii="Arial" w:eastAsia="Times New Roman" w:hAnsi="Arial" w:cs="Arial"/>
          <w:bCs/>
          <w:sz w:val="24"/>
          <w:szCs w:val="24"/>
          <w:lang w:eastAsia="es-ES"/>
        </w:rPr>
      </w:pPr>
    </w:p>
    <w:p w14:paraId="160220C0" w14:textId="20A85725" w:rsidR="004654A5" w:rsidRPr="003C21E5" w:rsidRDefault="004654A5" w:rsidP="00E901E3">
      <w:pPr>
        <w:numPr>
          <w:ilvl w:val="0"/>
          <w:numId w:val="13"/>
        </w:numPr>
        <w:autoSpaceDE w:val="0"/>
        <w:autoSpaceDN w:val="0"/>
        <w:adjustRightInd w:val="0"/>
        <w:spacing w:after="0"/>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Desarrollar programas, proyectos y actividades destinados a fomentar y sostener la práctica de actividades deportivas entre la población del medio rural y locali</w:t>
      </w:r>
      <w:r w:rsidR="007D3E1C" w:rsidRPr="003C21E5">
        <w:rPr>
          <w:rFonts w:ascii="Arial" w:eastAsia="Times New Roman" w:hAnsi="Arial" w:cs="Arial"/>
          <w:bCs/>
          <w:sz w:val="24"/>
          <w:szCs w:val="24"/>
          <w:lang w:eastAsia="es-ES"/>
        </w:rPr>
        <w:t>dades marginadas en el E</w:t>
      </w:r>
      <w:r w:rsidR="00E901E3" w:rsidRPr="003C21E5">
        <w:rPr>
          <w:rFonts w:ascii="Arial" w:eastAsia="Times New Roman" w:hAnsi="Arial" w:cs="Arial"/>
          <w:bCs/>
          <w:sz w:val="24"/>
          <w:szCs w:val="24"/>
          <w:lang w:eastAsia="es-ES"/>
        </w:rPr>
        <w:t>stado</w:t>
      </w:r>
      <w:r w:rsidRPr="003C21E5">
        <w:rPr>
          <w:rFonts w:ascii="Arial" w:eastAsia="Times New Roman" w:hAnsi="Arial" w:cs="Arial"/>
          <w:bCs/>
          <w:sz w:val="24"/>
          <w:szCs w:val="24"/>
          <w:vertAlign w:val="superscript"/>
          <w:lang w:eastAsia="es-ES"/>
        </w:rPr>
        <w:footnoteReference w:id="8"/>
      </w:r>
      <w:r w:rsidRPr="003C21E5">
        <w:rPr>
          <w:rFonts w:ascii="Arial" w:eastAsia="Times New Roman" w:hAnsi="Arial" w:cs="Arial"/>
          <w:bCs/>
          <w:sz w:val="24"/>
          <w:szCs w:val="24"/>
          <w:lang w:eastAsia="es-ES"/>
        </w:rPr>
        <w:t>.</w:t>
      </w:r>
    </w:p>
    <w:p w14:paraId="6AAF364C" w14:textId="77777777" w:rsidR="004654A5" w:rsidRPr="003C21E5" w:rsidRDefault="004654A5" w:rsidP="004654A5">
      <w:pPr>
        <w:autoSpaceDE w:val="0"/>
        <w:autoSpaceDN w:val="0"/>
        <w:adjustRightInd w:val="0"/>
        <w:spacing w:after="0"/>
        <w:jc w:val="both"/>
        <w:rPr>
          <w:rFonts w:ascii="Arial" w:eastAsia="Times New Roman" w:hAnsi="Arial" w:cs="Arial"/>
          <w:bCs/>
          <w:sz w:val="24"/>
          <w:szCs w:val="24"/>
          <w:lang w:eastAsia="es-ES"/>
        </w:rPr>
      </w:pPr>
    </w:p>
    <w:p w14:paraId="5EC2E590" w14:textId="77777777" w:rsidR="004654A5" w:rsidRPr="003C21E5" w:rsidRDefault="002B0C09" w:rsidP="004654A5">
      <w:pPr>
        <w:shd w:val="clear" w:color="auto" w:fill="FFFFFF"/>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Como se mencionó en los antecedentes, y de</w:t>
      </w:r>
      <w:r w:rsidR="004654A5" w:rsidRPr="003C21E5">
        <w:rPr>
          <w:rFonts w:ascii="Arial" w:eastAsia="Times New Roman" w:hAnsi="Arial" w:cs="Arial"/>
          <w:bCs/>
          <w:sz w:val="24"/>
          <w:szCs w:val="24"/>
          <w:lang w:val="es-ES_tradnl" w:eastAsia="es-ES"/>
        </w:rPr>
        <w:t xml:space="preserve"> acuerdo con la </w:t>
      </w:r>
      <w:r w:rsidR="004654A5" w:rsidRPr="003C21E5">
        <w:rPr>
          <w:rFonts w:ascii="Arial" w:eastAsia="Times New Roman" w:hAnsi="Arial" w:cs="Arial"/>
          <w:bCs/>
          <w:sz w:val="24"/>
          <w:szCs w:val="24"/>
          <w:lang w:eastAsia="es-ES"/>
        </w:rPr>
        <w:t>Actualización del Programa Institucional de Deporte 2016-2022,</w:t>
      </w:r>
      <w:r w:rsidR="004654A5" w:rsidRPr="003C21E5">
        <w:rPr>
          <w:rFonts w:ascii="Arial" w:eastAsia="Times New Roman" w:hAnsi="Arial" w:cs="Arial"/>
          <w:bCs/>
          <w:sz w:val="24"/>
          <w:szCs w:val="24"/>
          <w:lang w:val="es-ES_tradnl" w:eastAsia="es-ES"/>
        </w:rPr>
        <w:t xml:space="preserve"> la política deportiva está integrada por tres vertientes: </w:t>
      </w:r>
    </w:p>
    <w:p w14:paraId="75EDAAFD" w14:textId="77777777" w:rsidR="00CD7EF3" w:rsidRPr="003C21E5" w:rsidRDefault="00CD7EF3">
      <w:pPr>
        <w:rPr>
          <w:rFonts w:ascii="Arial" w:eastAsia="Times New Roman" w:hAnsi="Arial" w:cs="Arial"/>
          <w:b/>
          <w:bCs/>
          <w:color w:val="000000"/>
          <w:sz w:val="20"/>
          <w:szCs w:val="20"/>
          <w:lang w:eastAsia="es-ES"/>
        </w:rPr>
      </w:pPr>
      <w:r w:rsidRPr="003C21E5">
        <w:rPr>
          <w:rFonts w:ascii="Arial" w:eastAsia="Times New Roman" w:hAnsi="Arial" w:cs="Arial"/>
          <w:b/>
          <w:bCs/>
          <w:color w:val="000000"/>
          <w:sz w:val="20"/>
          <w:szCs w:val="20"/>
          <w:lang w:eastAsia="es-ES"/>
        </w:rPr>
        <w:lastRenderedPageBreak/>
        <w:br w:type="page"/>
      </w:r>
    </w:p>
    <w:p w14:paraId="39C59868" w14:textId="2FB39D4D" w:rsidR="004654A5" w:rsidRPr="003C21E5" w:rsidRDefault="004654A5" w:rsidP="004654A5">
      <w:pPr>
        <w:spacing w:after="0"/>
        <w:jc w:val="center"/>
        <w:rPr>
          <w:rFonts w:ascii="Arial" w:eastAsia="Times New Roman" w:hAnsi="Arial" w:cs="Arial"/>
          <w:bCs/>
          <w:color w:val="000000"/>
          <w:sz w:val="20"/>
          <w:szCs w:val="20"/>
          <w:lang w:val="es-ES_tradnl" w:eastAsia="es-ES"/>
        </w:rPr>
      </w:pPr>
      <w:r w:rsidRPr="003C21E5">
        <w:rPr>
          <w:rFonts w:ascii="Arial" w:eastAsia="Times New Roman" w:hAnsi="Arial" w:cs="Arial"/>
          <w:b/>
          <w:bCs/>
          <w:color w:val="000000"/>
          <w:sz w:val="20"/>
          <w:szCs w:val="20"/>
          <w:lang w:eastAsia="es-ES"/>
        </w:rPr>
        <w:lastRenderedPageBreak/>
        <w:t xml:space="preserve">Figura 1. </w:t>
      </w:r>
      <w:r w:rsidRPr="003C21E5">
        <w:rPr>
          <w:rFonts w:ascii="Arial" w:eastAsia="Times New Roman" w:hAnsi="Arial" w:cs="Arial"/>
          <w:bCs/>
          <w:color w:val="000000"/>
          <w:sz w:val="20"/>
          <w:szCs w:val="20"/>
          <w:lang w:eastAsia="es-ES"/>
        </w:rPr>
        <w:t xml:space="preserve">Vertientes de la </w:t>
      </w:r>
      <w:r w:rsidRPr="003C21E5">
        <w:rPr>
          <w:rFonts w:ascii="Arial" w:eastAsia="Times New Roman" w:hAnsi="Arial" w:cs="Arial"/>
          <w:bCs/>
          <w:color w:val="000000"/>
          <w:sz w:val="20"/>
          <w:szCs w:val="20"/>
          <w:lang w:val="es-ES_tradnl" w:eastAsia="es-ES"/>
        </w:rPr>
        <w:t>política deportiva de la COJUDEQ, 2016-2022</w:t>
      </w:r>
    </w:p>
    <w:p w14:paraId="18A65A02" w14:textId="77777777" w:rsidR="0040788B" w:rsidRPr="003C21E5" w:rsidRDefault="0040788B" w:rsidP="004654A5">
      <w:pPr>
        <w:spacing w:after="0"/>
        <w:jc w:val="center"/>
        <w:rPr>
          <w:rFonts w:ascii="Arial" w:eastAsia="Times New Roman" w:hAnsi="Arial" w:cs="Arial"/>
          <w:bCs/>
          <w:color w:val="000000"/>
          <w:sz w:val="20"/>
          <w:szCs w:val="20"/>
          <w:lang w:val="es-ES_tradnl" w:eastAsia="es-ES"/>
        </w:rPr>
      </w:pPr>
    </w:p>
    <w:p w14:paraId="6C74A838" w14:textId="77777777" w:rsidR="004654A5" w:rsidRPr="003C21E5" w:rsidRDefault="004654A5" w:rsidP="004654A5">
      <w:pPr>
        <w:spacing w:after="0"/>
        <w:jc w:val="center"/>
        <w:rPr>
          <w:rFonts w:ascii="Arial" w:eastAsia="Times New Roman" w:hAnsi="Arial" w:cs="Arial"/>
          <w:bCs/>
          <w:sz w:val="24"/>
          <w:szCs w:val="24"/>
          <w:lang w:val="es-ES_tradnl" w:eastAsia="es-ES"/>
        </w:rPr>
      </w:pPr>
      <w:r w:rsidRPr="003C21E5">
        <w:rPr>
          <w:rFonts w:ascii="Arial" w:eastAsia="Times New Roman" w:hAnsi="Arial" w:cs="Arial"/>
          <w:bCs/>
          <w:noProof/>
          <w:sz w:val="24"/>
          <w:szCs w:val="24"/>
        </w:rPr>
        <w:drawing>
          <wp:inline distT="0" distB="0" distL="0" distR="0" wp14:anchorId="568A022C" wp14:editId="56D4CE95">
            <wp:extent cx="4701876" cy="308610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6769" cy="3089312"/>
                    </a:xfrm>
                    <a:prstGeom prst="rect">
                      <a:avLst/>
                    </a:prstGeom>
                    <a:noFill/>
                  </pic:spPr>
                </pic:pic>
              </a:graphicData>
            </a:graphic>
          </wp:inline>
        </w:drawing>
      </w:r>
    </w:p>
    <w:p w14:paraId="52664F66" w14:textId="77777777" w:rsidR="004654A5" w:rsidRPr="003C21E5" w:rsidRDefault="004654A5" w:rsidP="004654A5">
      <w:pPr>
        <w:pBdr>
          <w:top w:val="single" w:sz="4" w:space="1" w:color="auto"/>
        </w:pBd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Fuente:</w:t>
      </w:r>
      <w:r w:rsidRPr="003C21E5">
        <w:rPr>
          <w:rFonts w:ascii="Arial" w:eastAsia="Times New Roman" w:hAnsi="Arial" w:cs="Arial"/>
          <w:bCs/>
          <w:sz w:val="16"/>
          <w:szCs w:val="16"/>
          <w:lang w:eastAsia="es-ES"/>
        </w:rPr>
        <w:t xml:space="preserve"> Elaborado por la ASEQROO con base en la Actualización del Programa Institucional de Deporte 2016-2022.</w:t>
      </w:r>
    </w:p>
    <w:p w14:paraId="3A00DAFD" w14:textId="77777777" w:rsidR="00722711" w:rsidRPr="003C21E5" w:rsidRDefault="00722711" w:rsidP="004654A5">
      <w:pPr>
        <w:pBdr>
          <w:top w:val="single" w:sz="4" w:space="1" w:color="auto"/>
        </w:pBdr>
        <w:spacing w:after="0"/>
        <w:jc w:val="center"/>
        <w:rPr>
          <w:rFonts w:ascii="Arial" w:eastAsia="Times New Roman" w:hAnsi="Arial" w:cs="Arial"/>
          <w:bCs/>
          <w:sz w:val="16"/>
          <w:szCs w:val="16"/>
          <w:lang w:eastAsia="es-ES"/>
        </w:rPr>
      </w:pPr>
    </w:p>
    <w:p w14:paraId="4DDDFB12" w14:textId="77777777" w:rsidR="00E901E3" w:rsidRPr="003C21E5" w:rsidRDefault="00E901E3" w:rsidP="004654A5">
      <w:pPr>
        <w:autoSpaceDE w:val="0"/>
        <w:autoSpaceDN w:val="0"/>
        <w:adjustRightInd w:val="0"/>
        <w:spacing w:after="0"/>
        <w:jc w:val="both"/>
        <w:rPr>
          <w:rFonts w:ascii="Arial" w:eastAsia="Times New Roman" w:hAnsi="Arial" w:cs="Arial"/>
          <w:bCs/>
          <w:sz w:val="24"/>
          <w:szCs w:val="24"/>
          <w:lang w:eastAsia="es-ES"/>
        </w:rPr>
      </w:pPr>
    </w:p>
    <w:p w14:paraId="57F5AF3D" w14:textId="0AEF1825" w:rsidR="001B0808" w:rsidRPr="003C21E5" w:rsidRDefault="001B0808" w:rsidP="001B0808">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 xml:space="preserve">Para el cumplimiento de </w:t>
      </w:r>
      <w:r w:rsidR="00983372" w:rsidRPr="003C21E5">
        <w:rPr>
          <w:rFonts w:ascii="Arial" w:eastAsia="Times New Roman" w:hAnsi="Arial" w:cs="Arial"/>
          <w:bCs/>
          <w:sz w:val="24"/>
          <w:szCs w:val="24"/>
          <w:lang w:eastAsia="es-ES"/>
        </w:rPr>
        <w:t>lo anterior</w:t>
      </w:r>
      <w:r w:rsidRPr="003C21E5">
        <w:rPr>
          <w:rFonts w:ascii="Arial" w:eastAsia="Times New Roman" w:hAnsi="Arial" w:cs="Arial"/>
          <w:bCs/>
          <w:sz w:val="24"/>
          <w:szCs w:val="24"/>
          <w:lang w:eastAsia="es-ES"/>
        </w:rPr>
        <w:t xml:space="preserve">, se aprobó a la COJUDEQ la cantidad de </w:t>
      </w:r>
      <w:r w:rsidR="00081BB8" w:rsidRPr="003C21E5">
        <w:rPr>
          <w:rFonts w:ascii="Arial" w:eastAsia="Times New Roman" w:hAnsi="Arial" w:cs="Arial"/>
          <w:bCs/>
          <w:sz w:val="24"/>
          <w:szCs w:val="24"/>
          <w:lang w:eastAsia="es-ES"/>
        </w:rPr>
        <w:t xml:space="preserve">                        </w:t>
      </w:r>
      <w:r w:rsidR="00215F54" w:rsidRPr="003C21E5">
        <w:rPr>
          <w:rFonts w:ascii="Arial" w:eastAsia="Times New Roman" w:hAnsi="Arial" w:cs="Arial"/>
          <w:bCs/>
          <w:sz w:val="24"/>
          <w:szCs w:val="24"/>
          <w:lang w:eastAsia="es-ES"/>
        </w:rPr>
        <w:t>$</w:t>
      </w:r>
      <w:r w:rsidRPr="003C21E5">
        <w:rPr>
          <w:rFonts w:ascii="Arial" w:eastAsia="Times New Roman" w:hAnsi="Arial" w:cs="Arial"/>
          <w:bCs/>
          <w:sz w:val="24"/>
          <w:szCs w:val="24"/>
          <w:lang w:eastAsia="es-ES"/>
        </w:rPr>
        <w:t>262,422,150.00</w:t>
      </w:r>
      <w:r w:rsidRPr="003C21E5">
        <w:rPr>
          <w:rFonts w:ascii="Arial" w:eastAsia="Times New Roman" w:hAnsi="Arial" w:cs="Arial"/>
          <w:b/>
          <w:bCs/>
          <w:sz w:val="24"/>
          <w:szCs w:val="24"/>
          <w:lang w:eastAsia="es-ES"/>
        </w:rPr>
        <w:t xml:space="preserve"> </w:t>
      </w:r>
      <w:r w:rsidRPr="003C21E5">
        <w:rPr>
          <w:rFonts w:ascii="Arial" w:eastAsia="Times New Roman" w:hAnsi="Arial" w:cs="Arial"/>
          <w:bCs/>
          <w:sz w:val="24"/>
          <w:szCs w:val="24"/>
          <w:lang w:eastAsia="es-ES"/>
        </w:rPr>
        <w:t>(Doscientos sesenta y dos millones cuatrocientos veintidós mil ciento cincuenta pesos 00/100 M.N)</w:t>
      </w:r>
      <w:r w:rsidRPr="003C21E5">
        <w:rPr>
          <w:rStyle w:val="Refdenotaalpie"/>
          <w:rFonts w:ascii="Arial" w:eastAsia="Times New Roman" w:hAnsi="Arial" w:cs="Arial"/>
          <w:bCs/>
          <w:sz w:val="24"/>
          <w:szCs w:val="24"/>
          <w:lang w:eastAsia="es-ES"/>
        </w:rPr>
        <w:footnoteReference w:id="9"/>
      </w:r>
      <w:r w:rsidRPr="003C21E5">
        <w:rPr>
          <w:rFonts w:ascii="Arial" w:eastAsia="Times New Roman" w:hAnsi="Arial" w:cs="Arial"/>
          <w:bCs/>
          <w:sz w:val="24"/>
          <w:szCs w:val="24"/>
          <w:lang w:eastAsia="es-ES"/>
        </w:rPr>
        <w:t xml:space="preserve"> para la implementación de los siguientes </w:t>
      </w:r>
      <w:r w:rsidR="0040788B" w:rsidRPr="003C21E5">
        <w:rPr>
          <w:rFonts w:ascii="Arial" w:eastAsia="Times New Roman" w:hAnsi="Arial" w:cs="Arial"/>
          <w:bCs/>
          <w:sz w:val="24"/>
          <w:szCs w:val="24"/>
          <w:lang w:eastAsia="es-ES"/>
        </w:rPr>
        <w:t>programas p</w:t>
      </w:r>
      <w:r w:rsidRPr="003C21E5">
        <w:rPr>
          <w:rFonts w:ascii="Arial" w:eastAsia="Times New Roman" w:hAnsi="Arial" w:cs="Arial"/>
          <w:bCs/>
          <w:sz w:val="24"/>
          <w:szCs w:val="24"/>
          <w:lang w:eastAsia="es-ES"/>
        </w:rPr>
        <w:t>resupuestarios</w:t>
      </w:r>
      <w:r w:rsidRPr="003C21E5">
        <w:rPr>
          <w:rFonts w:ascii="Arial" w:eastAsia="Times New Roman" w:hAnsi="Arial" w:cs="Arial"/>
          <w:bCs/>
          <w:sz w:val="24"/>
          <w:szCs w:val="24"/>
          <w:vertAlign w:val="superscript"/>
          <w:lang w:eastAsia="es-ES"/>
        </w:rPr>
        <w:footnoteReference w:id="10"/>
      </w:r>
      <w:r w:rsidRPr="003C21E5">
        <w:rPr>
          <w:rFonts w:ascii="Arial" w:eastAsia="Times New Roman" w:hAnsi="Arial" w:cs="Arial"/>
          <w:bCs/>
          <w:sz w:val="24"/>
          <w:szCs w:val="24"/>
          <w:lang w:eastAsia="es-ES"/>
        </w:rPr>
        <w:t>:</w:t>
      </w:r>
    </w:p>
    <w:p w14:paraId="07509EDD" w14:textId="77777777" w:rsidR="001B0808" w:rsidRPr="003C21E5" w:rsidRDefault="001B0808" w:rsidP="001B0808">
      <w:pPr>
        <w:autoSpaceDE w:val="0"/>
        <w:autoSpaceDN w:val="0"/>
        <w:adjustRightInd w:val="0"/>
        <w:spacing w:after="0"/>
        <w:jc w:val="both"/>
        <w:rPr>
          <w:rFonts w:ascii="Arial" w:eastAsia="Times New Roman" w:hAnsi="Arial" w:cs="Arial"/>
          <w:bCs/>
          <w:sz w:val="24"/>
          <w:szCs w:val="24"/>
          <w:lang w:eastAsia="es-ES"/>
        </w:rPr>
      </w:pPr>
    </w:p>
    <w:tbl>
      <w:tblPr>
        <w:tblW w:w="0" w:type="auto"/>
        <w:tblLook w:val="04A0" w:firstRow="1" w:lastRow="0" w:firstColumn="1" w:lastColumn="0" w:noHBand="0" w:noVBand="1"/>
      </w:tblPr>
      <w:tblGrid>
        <w:gridCol w:w="5092"/>
        <w:gridCol w:w="505"/>
        <w:gridCol w:w="3241"/>
      </w:tblGrid>
      <w:tr w:rsidR="001B0808" w:rsidRPr="003C21E5" w14:paraId="6F05EBA5" w14:textId="77777777" w:rsidTr="009310CB">
        <w:tc>
          <w:tcPr>
            <w:tcW w:w="8838" w:type="dxa"/>
            <w:gridSpan w:val="3"/>
          </w:tcPr>
          <w:p w14:paraId="3AEB46BF" w14:textId="77777777" w:rsidR="001B0808" w:rsidRPr="003C21E5" w:rsidRDefault="001B0808" w:rsidP="009310CB">
            <w:pPr>
              <w:numPr>
                <w:ilvl w:val="0"/>
                <w:numId w:val="14"/>
              </w:numPr>
              <w:autoSpaceDE w:val="0"/>
              <w:autoSpaceDN w:val="0"/>
              <w:adjustRightInd w:val="0"/>
              <w:spacing w:after="0" w:line="240" w:lineRule="auto"/>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E068 - Promoción y Desarrollo del Deporte, y</w:t>
            </w:r>
          </w:p>
        </w:tc>
      </w:tr>
      <w:tr w:rsidR="001B0808" w:rsidRPr="003C21E5" w14:paraId="0DC677B7" w14:textId="77777777" w:rsidTr="009310CB">
        <w:tc>
          <w:tcPr>
            <w:tcW w:w="0" w:type="auto"/>
          </w:tcPr>
          <w:p w14:paraId="512E061C" w14:textId="77777777" w:rsidR="001B0808" w:rsidRPr="003C21E5" w:rsidRDefault="001B0808" w:rsidP="009310CB">
            <w:pPr>
              <w:numPr>
                <w:ilvl w:val="0"/>
                <w:numId w:val="14"/>
              </w:numPr>
              <w:autoSpaceDE w:val="0"/>
              <w:autoSpaceDN w:val="0"/>
              <w:adjustRightInd w:val="0"/>
              <w:spacing w:after="0" w:line="240" w:lineRule="auto"/>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M001 - Gestión y Apoyo Institucional.</w:t>
            </w:r>
          </w:p>
        </w:tc>
        <w:tc>
          <w:tcPr>
            <w:tcW w:w="487" w:type="dxa"/>
          </w:tcPr>
          <w:p w14:paraId="6DAD5309" w14:textId="77777777" w:rsidR="001B0808" w:rsidRPr="003C21E5" w:rsidRDefault="001B0808" w:rsidP="009310CB">
            <w:pPr>
              <w:autoSpaceDE w:val="0"/>
              <w:autoSpaceDN w:val="0"/>
              <w:adjustRightInd w:val="0"/>
              <w:spacing w:after="0"/>
              <w:jc w:val="both"/>
              <w:rPr>
                <w:rFonts w:ascii="Arial" w:eastAsia="Times New Roman" w:hAnsi="Arial" w:cs="Arial"/>
                <w:bCs/>
                <w:sz w:val="24"/>
                <w:szCs w:val="24"/>
                <w:lang w:eastAsia="es-ES"/>
              </w:rPr>
            </w:pPr>
          </w:p>
        </w:tc>
        <w:tc>
          <w:tcPr>
            <w:tcW w:w="3127" w:type="dxa"/>
          </w:tcPr>
          <w:p w14:paraId="2D576B91" w14:textId="77777777" w:rsidR="001B0808" w:rsidRPr="003C21E5" w:rsidRDefault="001B0808" w:rsidP="009310CB">
            <w:pPr>
              <w:autoSpaceDE w:val="0"/>
              <w:autoSpaceDN w:val="0"/>
              <w:adjustRightInd w:val="0"/>
              <w:spacing w:after="0"/>
              <w:jc w:val="both"/>
              <w:rPr>
                <w:rFonts w:ascii="Arial" w:eastAsia="Times New Roman" w:hAnsi="Arial" w:cs="Arial"/>
                <w:bCs/>
                <w:sz w:val="24"/>
                <w:szCs w:val="24"/>
                <w:lang w:eastAsia="es-ES"/>
              </w:rPr>
            </w:pPr>
          </w:p>
        </w:tc>
      </w:tr>
    </w:tbl>
    <w:p w14:paraId="11EB5963" w14:textId="77777777" w:rsidR="001B0808" w:rsidRPr="003C21E5" w:rsidRDefault="001B0808" w:rsidP="00E901E3">
      <w:pPr>
        <w:autoSpaceDE w:val="0"/>
        <w:autoSpaceDN w:val="0"/>
        <w:adjustRightInd w:val="0"/>
        <w:spacing w:after="0"/>
        <w:jc w:val="both"/>
        <w:rPr>
          <w:rFonts w:ascii="Arial" w:eastAsia="Times New Roman" w:hAnsi="Arial" w:cs="Arial"/>
          <w:bCs/>
          <w:sz w:val="24"/>
          <w:szCs w:val="24"/>
          <w:lang w:val="es-ES_tradnl" w:eastAsia="es-ES"/>
        </w:rPr>
      </w:pPr>
    </w:p>
    <w:p w14:paraId="0CD0DD65" w14:textId="77777777" w:rsidR="004654A5" w:rsidRPr="003C21E5" w:rsidRDefault="002B0C09" w:rsidP="002B0C09">
      <w:pPr>
        <w:autoSpaceDE w:val="0"/>
        <w:autoSpaceDN w:val="0"/>
        <w:adjustRightInd w:val="0"/>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 xml:space="preserve">Con respecto a </w:t>
      </w:r>
      <w:r w:rsidR="00CD7EF3" w:rsidRPr="003C21E5">
        <w:rPr>
          <w:rFonts w:ascii="Arial" w:eastAsia="Times New Roman" w:hAnsi="Arial" w:cs="Arial"/>
          <w:bCs/>
          <w:sz w:val="24"/>
          <w:szCs w:val="24"/>
          <w:lang w:val="es-ES_tradnl" w:eastAsia="es-ES"/>
        </w:rPr>
        <w:t xml:space="preserve">la vertiente uno, </w:t>
      </w:r>
      <w:r w:rsidR="00983372" w:rsidRPr="003C21E5">
        <w:rPr>
          <w:rFonts w:ascii="Arial" w:eastAsia="Times New Roman" w:hAnsi="Arial" w:cs="Arial"/>
          <w:bCs/>
          <w:sz w:val="24"/>
          <w:szCs w:val="24"/>
          <w:lang w:val="es-ES_tradnl" w:eastAsia="es-ES"/>
        </w:rPr>
        <w:t>programas de masividad</w:t>
      </w:r>
      <w:r w:rsidRPr="003C21E5">
        <w:rPr>
          <w:rFonts w:ascii="Arial" w:eastAsia="Times New Roman" w:hAnsi="Arial" w:cs="Arial"/>
          <w:bCs/>
          <w:sz w:val="24"/>
          <w:szCs w:val="24"/>
          <w:lang w:val="es-ES_tradnl" w:eastAsia="es-ES"/>
        </w:rPr>
        <w:t>, se</w:t>
      </w:r>
      <w:r w:rsidR="00983372" w:rsidRPr="003C21E5">
        <w:rPr>
          <w:rFonts w:ascii="Arial" w:eastAsia="Times New Roman" w:hAnsi="Arial" w:cs="Arial"/>
          <w:bCs/>
          <w:sz w:val="24"/>
          <w:szCs w:val="24"/>
          <w:lang w:val="es-ES_tradnl" w:eastAsia="es-ES"/>
        </w:rPr>
        <w:t xml:space="preserve"> requiere</w:t>
      </w:r>
      <w:r w:rsidR="00E901E3" w:rsidRPr="003C21E5">
        <w:rPr>
          <w:rFonts w:ascii="Arial" w:eastAsia="Times New Roman" w:hAnsi="Arial" w:cs="Arial"/>
          <w:bCs/>
          <w:sz w:val="24"/>
          <w:szCs w:val="24"/>
          <w:lang w:val="es-ES_tradnl" w:eastAsia="es-ES"/>
        </w:rPr>
        <w:t xml:space="preserve"> </w:t>
      </w:r>
      <w:r w:rsidRPr="003C21E5">
        <w:rPr>
          <w:rFonts w:ascii="Arial" w:eastAsia="Times New Roman" w:hAnsi="Arial" w:cs="Arial"/>
          <w:bCs/>
          <w:sz w:val="24"/>
          <w:szCs w:val="24"/>
          <w:lang w:val="es-ES_tradnl" w:eastAsia="es-ES"/>
        </w:rPr>
        <w:t>d</w:t>
      </w:r>
      <w:r w:rsidR="00E901E3" w:rsidRPr="003C21E5">
        <w:rPr>
          <w:rFonts w:ascii="Arial" w:eastAsia="Times New Roman" w:hAnsi="Arial" w:cs="Arial"/>
          <w:bCs/>
          <w:sz w:val="24"/>
          <w:szCs w:val="24"/>
          <w:lang w:val="es-ES_tradnl" w:eastAsia="es-ES"/>
        </w:rPr>
        <w:t>el trabajo coordinado con otras instancias del gobierno estatal y federal en virtud de que el deporte es una activi</w:t>
      </w:r>
      <w:r w:rsidRPr="003C21E5">
        <w:rPr>
          <w:rFonts w:ascii="Arial" w:eastAsia="Times New Roman" w:hAnsi="Arial" w:cs="Arial"/>
          <w:bCs/>
          <w:sz w:val="24"/>
          <w:szCs w:val="24"/>
          <w:lang w:val="es-ES_tradnl" w:eastAsia="es-ES"/>
        </w:rPr>
        <w:t>dad coadyuvante del desarrollo</w:t>
      </w:r>
      <w:r w:rsidR="004654A5" w:rsidRPr="003C21E5">
        <w:rPr>
          <w:rFonts w:ascii="Arial" w:eastAsia="Times New Roman" w:hAnsi="Arial" w:cs="Arial"/>
          <w:bCs/>
          <w:sz w:val="24"/>
          <w:szCs w:val="24"/>
          <w:lang w:eastAsia="es-ES"/>
        </w:rPr>
        <w:t xml:space="preserve"> integral de otros sectores:</w:t>
      </w:r>
    </w:p>
    <w:p w14:paraId="43CA2889" w14:textId="77777777" w:rsidR="002B0C09" w:rsidRPr="003C21E5" w:rsidRDefault="002B0C09">
      <w:pPr>
        <w:rPr>
          <w:rFonts w:ascii="Arial" w:eastAsia="Times New Roman" w:hAnsi="Arial" w:cs="Arial"/>
          <w:bCs/>
          <w:sz w:val="24"/>
          <w:szCs w:val="24"/>
          <w:lang w:eastAsia="es-ES"/>
        </w:rPr>
      </w:pPr>
      <w:r w:rsidRPr="003C21E5">
        <w:rPr>
          <w:rFonts w:ascii="Arial" w:eastAsia="Times New Roman" w:hAnsi="Arial" w:cs="Arial"/>
          <w:bCs/>
          <w:sz w:val="24"/>
          <w:szCs w:val="24"/>
          <w:lang w:eastAsia="es-ES"/>
        </w:rPr>
        <w:br w:type="page"/>
      </w:r>
    </w:p>
    <w:p w14:paraId="3D81D621" w14:textId="77777777" w:rsidR="004654A5" w:rsidRPr="003C21E5" w:rsidRDefault="004654A5" w:rsidP="006B4BAD">
      <w:pPr>
        <w:shd w:val="clear" w:color="auto" w:fill="FFFFFF" w:themeFill="background1"/>
        <w:spacing w:after="0"/>
        <w:jc w:val="center"/>
        <w:rPr>
          <w:rFonts w:ascii="Arial" w:eastAsia="Times New Roman" w:hAnsi="Arial" w:cs="Arial"/>
          <w:bCs/>
          <w:sz w:val="20"/>
          <w:szCs w:val="20"/>
          <w:lang w:eastAsia="es-ES"/>
        </w:rPr>
      </w:pPr>
      <w:r w:rsidRPr="003C21E5">
        <w:rPr>
          <w:rFonts w:ascii="Arial" w:eastAsia="Times New Roman" w:hAnsi="Arial" w:cs="Arial"/>
          <w:b/>
          <w:bCs/>
          <w:sz w:val="20"/>
          <w:szCs w:val="20"/>
          <w:lang w:eastAsia="es-ES"/>
        </w:rPr>
        <w:lastRenderedPageBreak/>
        <w:t>Figura 2.</w:t>
      </w:r>
      <w:r w:rsidRPr="003C21E5">
        <w:rPr>
          <w:rFonts w:ascii="Arial" w:eastAsia="Times New Roman" w:hAnsi="Arial" w:cs="Arial"/>
          <w:bCs/>
          <w:sz w:val="20"/>
          <w:szCs w:val="20"/>
          <w:lang w:eastAsia="es-ES"/>
        </w:rPr>
        <w:t xml:space="preserve"> Aporte del deporte en otros sectores </w:t>
      </w:r>
    </w:p>
    <w:p w14:paraId="390078F8" w14:textId="47F319A5" w:rsidR="004654A5" w:rsidRPr="003C21E5" w:rsidRDefault="006B4BAD" w:rsidP="004654A5">
      <w:pPr>
        <w:spacing w:after="0"/>
        <w:jc w:val="center"/>
        <w:rPr>
          <w:rFonts w:ascii="Arial" w:eastAsia="Times New Roman" w:hAnsi="Arial" w:cs="Arial"/>
          <w:sz w:val="24"/>
          <w:szCs w:val="24"/>
          <w:lang w:eastAsia="es-ES"/>
        </w:rPr>
      </w:pPr>
      <w:r w:rsidRPr="003C21E5">
        <w:rPr>
          <w:rFonts w:ascii="Arial" w:eastAsia="Times New Roman" w:hAnsi="Arial" w:cs="Arial"/>
          <w:noProof/>
          <w:sz w:val="24"/>
          <w:szCs w:val="24"/>
        </w:rPr>
        <w:drawing>
          <wp:inline distT="0" distB="0" distL="0" distR="0" wp14:anchorId="4803F4A8" wp14:editId="78F76BD2">
            <wp:extent cx="5867400" cy="2446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891" cy="2448309"/>
                    </a:xfrm>
                    <a:prstGeom prst="rect">
                      <a:avLst/>
                    </a:prstGeom>
                    <a:noFill/>
                  </pic:spPr>
                </pic:pic>
              </a:graphicData>
            </a:graphic>
          </wp:inline>
        </w:drawing>
      </w:r>
    </w:p>
    <w:p w14:paraId="622D98C9" w14:textId="77777777" w:rsidR="004654A5" w:rsidRPr="003C21E5" w:rsidRDefault="004654A5" w:rsidP="004654A5">
      <w:pPr>
        <w:pBdr>
          <w:top w:val="single" w:sz="4" w:space="1" w:color="auto"/>
        </w:pBd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Fuente:</w:t>
      </w:r>
      <w:r w:rsidRPr="003C21E5">
        <w:rPr>
          <w:rFonts w:ascii="Arial" w:eastAsia="Times New Roman" w:hAnsi="Arial" w:cs="Arial"/>
          <w:bCs/>
          <w:sz w:val="16"/>
          <w:szCs w:val="16"/>
          <w:lang w:eastAsia="es-ES"/>
        </w:rPr>
        <w:t xml:space="preserve"> Elaborado por la ASEQROO con base a la</w:t>
      </w:r>
      <w:r w:rsidRPr="003C21E5">
        <w:rPr>
          <w:rFonts w:ascii="Arial" w:eastAsia="Times New Roman" w:hAnsi="Arial" w:cs="Arial"/>
          <w:sz w:val="16"/>
          <w:szCs w:val="16"/>
          <w:lang w:eastAsia="es-ES"/>
        </w:rPr>
        <w:t xml:space="preserve"> </w:t>
      </w:r>
      <w:r w:rsidRPr="003C21E5">
        <w:rPr>
          <w:rFonts w:ascii="Arial" w:eastAsia="Times New Roman" w:hAnsi="Arial" w:cs="Arial"/>
          <w:bCs/>
          <w:sz w:val="16"/>
          <w:szCs w:val="16"/>
          <w:lang w:eastAsia="es-ES"/>
        </w:rPr>
        <w:t>Actualización del Programa Institucional de Deporte 2016-2022.</w:t>
      </w:r>
    </w:p>
    <w:p w14:paraId="0A4B36EE" w14:textId="77777777" w:rsidR="00722711" w:rsidRPr="003C21E5" w:rsidRDefault="00722711" w:rsidP="004654A5">
      <w:pPr>
        <w:pBdr>
          <w:top w:val="single" w:sz="4" w:space="1" w:color="auto"/>
        </w:pBdr>
        <w:spacing w:after="0"/>
        <w:jc w:val="center"/>
        <w:rPr>
          <w:rFonts w:ascii="Arial" w:eastAsia="Times New Roman" w:hAnsi="Arial" w:cs="Arial"/>
          <w:bCs/>
          <w:sz w:val="24"/>
          <w:szCs w:val="24"/>
          <w:lang w:eastAsia="es-ES"/>
        </w:rPr>
      </w:pPr>
    </w:p>
    <w:p w14:paraId="02870F1F" w14:textId="77777777" w:rsidR="002B0C09" w:rsidRPr="003C21E5" w:rsidRDefault="002B0C09" w:rsidP="002B0C09">
      <w:pPr>
        <w:autoSpaceDE w:val="0"/>
        <w:autoSpaceDN w:val="0"/>
        <w:adjustRightInd w:val="0"/>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Lo anterior implica una acción coordinada con el sector Salud, Seguridad Pública, Educación y Desarrollo Social. Asimismo, deberá abarcar todos los segmentos socioeconómicos, de género, de capacidades diferentes y de edades para mejorar la calidad de vida de la población de Quintana Roo, así como garantizar el acceso a derechos culturales y deportivos como elementos indispensables para la formación integral de las personas y el fortalecimiento del tejido social</w:t>
      </w:r>
      <w:r w:rsidRPr="003C21E5">
        <w:rPr>
          <w:rFonts w:ascii="Arial" w:eastAsia="Times New Roman" w:hAnsi="Arial" w:cs="Arial"/>
          <w:bCs/>
          <w:sz w:val="24"/>
          <w:szCs w:val="24"/>
          <w:vertAlign w:val="superscript"/>
          <w:lang w:eastAsia="es-ES"/>
        </w:rPr>
        <w:footnoteReference w:id="11"/>
      </w:r>
      <w:r w:rsidRPr="003C21E5">
        <w:rPr>
          <w:rFonts w:ascii="Arial" w:eastAsia="Times New Roman" w:hAnsi="Arial" w:cs="Arial"/>
          <w:bCs/>
          <w:sz w:val="24"/>
          <w:szCs w:val="24"/>
          <w:lang w:eastAsia="es-ES"/>
        </w:rPr>
        <w:t>.</w:t>
      </w:r>
    </w:p>
    <w:p w14:paraId="125BD6C1" w14:textId="77777777" w:rsidR="002B0C09" w:rsidRPr="003C21E5" w:rsidRDefault="002B0C09" w:rsidP="004654A5">
      <w:pPr>
        <w:spacing w:after="0"/>
        <w:jc w:val="both"/>
        <w:rPr>
          <w:rFonts w:ascii="Arial" w:eastAsia="Times New Roman" w:hAnsi="Arial" w:cs="Arial"/>
          <w:bCs/>
          <w:sz w:val="24"/>
          <w:szCs w:val="24"/>
          <w:lang w:eastAsia="es-ES"/>
        </w:rPr>
      </w:pPr>
    </w:p>
    <w:p w14:paraId="24D597EE" w14:textId="083004D5" w:rsidR="008A629E" w:rsidRPr="003C21E5" w:rsidRDefault="008A629E" w:rsidP="008A629E">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lastRenderedPageBreak/>
        <w:t xml:space="preserve">En este tenor, con la finalidad de verificar </w:t>
      </w:r>
      <w:r>
        <w:rPr>
          <w:rFonts w:ascii="Arial" w:eastAsia="Times New Roman" w:hAnsi="Arial" w:cs="Arial"/>
          <w:bCs/>
          <w:sz w:val="24"/>
          <w:szCs w:val="24"/>
          <w:lang w:eastAsia="es-ES"/>
        </w:rPr>
        <w:t xml:space="preserve">la eficiencia en </w:t>
      </w:r>
      <w:r w:rsidRPr="003C21E5">
        <w:rPr>
          <w:rFonts w:ascii="Arial" w:eastAsia="Times New Roman" w:hAnsi="Arial" w:cs="Arial"/>
          <w:bCs/>
          <w:sz w:val="24"/>
          <w:szCs w:val="24"/>
          <w:lang w:eastAsia="es-ES"/>
        </w:rPr>
        <w:t xml:space="preserve">la implementación de </w:t>
      </w:r>
      <w:r>
        <w:rPr>
          <w:rFonts w:ascii="Arial" w:eastAsia="Times New Roman" w:hAnsi="Arial" w:cs="Arial"/>
          <w:bCs/>
          <w:sz w:val="24"/>
          <w:szCs w:val="24"/>
          <w:lang w:eastAsia="es-ES"/>
        </w:rPr>
        <w:t xml:space="preserve">los programas de masividad, </w:t>
      </w:r>
      <w:r w:rsidR="00CE7932">
        <w:rPr>
          <w:rFonts w:ascii="Arial" w:eastAsia="Times New Roman" w:hAnsi="Arial" w:cs="Arial"/>
          <w:bCs/>
          <w:sz w:val="24"/>
          <w:szCs w:val="24"/>
          <w:lang w:eastAsia="es-ES"/>
        </w:rPr>
        <w:t>la ASEQROO solicitó</w:t>
      </w:r>
      <w:r w:rsidRPr="003C21E5">
        <w:rPr>
          <w:rFonts w:ascii="Arial" w:eastAsia="Times New Roman" w:hAnsi="Arial" w:cs="Arial"/>
          <w:bCs/>
          <w:sz w:val="24"/>
          <w:szCs w:val="24"/>
          <w:lang w:eastAsia="es-ES"/>
        </w:rPr>
        <w:t xml:space="preserve"> a la COJUDEQ, mediante número de oficio ASEQROO/ASE/AEMD/0788/07/2023 la evidencia que acredite la implementación de </w:t>
      </w:r>
      <w:r>
        <w:rPr>
          <w:rFonts w:ascii="Arial" w:eastAsia="Times New Roman" w:hAnsi="Arial" w:cs="Arial"/>
          <w:bCs/>
          <w:sz w:val="24"/>
          <w:szCs w:val="24"/>
          <w:lang w:eastAsia="es-ES"/>
        </w:rPr>
        <w:t>dichos</w:t>
      </w:r>
      <w:r w:rsidRPr="003C21E5">
        <w:rPr>
          <w:rFonts w:ascii="Arial" w:eastAsia="Times New Roman" w:hAnsi="Arial" w:cs="Arial"/>
          <w:bCs/>
          <w:sz w:val="24"/>
          <w:szCs w:val="24"/>
          <w:lang w:eastAsia="es-ES"/>
        </w:rPr>
        <w:t xml:space="preserve"> programas y la población beneficiaria a los cuales fueron dirigidos.</w:t>
      </w:r>
    </w:p>
    <w:p w14:paraId="0AC3F234" w14:textId="77777777" w:rsidR="004654A5" w:rsidRPr="003C21E5" w:rsidRDefault="004654A5" w:rsidP="004654A5">
      <w:pPr>
        <w:spacing w:after="0"/>
        <w:jc w:val="both"/>
        <w:rPr>
          <w:rFonts w:ascii="Arial" w:eastAsia="Times New Roman" w:hAnsi="Arial" w:cs="Arial"/>
          <w:bCs/>
          <w:sz w:val="24"/>
          <w:szCs w:val="24"/>
          <w:lang w:eastAsia="es-ES"/>
        </w:rPr>
      </w:pPr>
    </w:p>
    <w:p w14:paraId="1A2F6466" w14:textId="730F90E4" w:rsidR="004654A5" w:rsidRPr="003C21E5" w:rsidRDefault="004654A5" w:rsidP="004654A5">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Por su parte, la COJUDEQ, a través de oficio No. CJD/P/DPDD/2216/2023 de fecha 17 de agosto de 2023, presentó la relación de los programas de masividad</w:t>
      </w:r>
      <w:r w:rsidR="00C147A7" w:rsidRPr="003C21E5">
        <w:rPr>
          <w:rFonts w:ascii="Arial" w:eastAsia="Times New Roman" w:hAnsi="Arial" w:cs="Arial"/>
          <w:bCs/>
          <w:sz w:val="24"/>
          <w:szCs w:val="24"/>
          <w:lang w:eastAsia="es-ES"/>
        </w:rPr>
        <w:t xml:space="preserve"> </w:t>
      </w:r>
      <w:r w:rsidR="00215F54" w:rsidRPr="003C21E5">
        <w:rPr>
          <w:rFonts w:ascii="Arial" w:eastAsia="Times New Roman" w:hAnsi="Arial" w:cs="Arial"/>
          <w:bCs/>
          <w:sz w:val="24"/>
          <w:szCs w:val="24"/>
          <w:lang w:eastAsia="es-ES"/>
        </w:rPr>
        <w:t>correspondientes al</w:t>
      </w:r>
      <w:r w:rsidR="00C147A7" w:rsidRPr="003C21E5">
        <w:rPr>
          <w:rFonts w:ascii="Arial" w:eastAsia="Times New Roman" w:hAnsi="Arial" w:cs="Arial"/>
          <w:bCs/>
          <w:sz w:val="24"/>
          <w:szCs w:val="24"/>
          <w:lang w:eastAsia="es-ES"/>
        </w:rPr>
        <w:t xml:space="preserve"> ejercicio fiscal 2022</w:t>
      </w:r>
      <w:r w:rsidRPr="003C21E5">
        <w:rPr>
          <w:rFonts w:ascii="Arial" w:eastAsia="Times New Roman" w:hAnsi="Arial" w:cs="Arial"/>
          <w:bCs/>
          <w:sz w:val="24"/>
          <w:szCs w:val="24"/>
          <w:lang w:eastAsia="es-ES"/>
        </w:rPr>
        <w:t>, así como la</w:t>
      </w:r>
      <w:r w:rsidR="009E4F2A" w:rsidRPr="003C21E5">
        <w:rPr>
          <w:rFonts w:ascii="Arial" w:eastAsia="Times New Roman" w:hAnsi="Arial" w:cs="Arial"/>
          <w:bCs/>
          <w:sz w:val="24"/>
          <w:szCs w:val="24"/>
          <w:lang w:eastAsia="es-ES"/>
        </w:rPr>
        <w:t xml:space="preserve"> evidencia de su implementación,</w:t>
      </w:r>
      <w:r w:rsidRPr="003C21E5">
        <w:rPr>
          <w:rFonts w:ascii="Arial" w:eastAsia="Times New Roman" w:hAnsi="Arial" w:cs="Arial"/>
          <w:bCs/>
          <w:sz w:val="24"/>
          <w:szCs w:val="24"/>
          <w:lang w:eastAsia="es-ES"/>
        </w:rPr>
        <w:t xml:space="preserve"> con lo que se realizó el siguiente análisis:</w:t>
      </w:r>
    </w:p>
    <w:p w14:paraId="3F5B47E2" w14:textId="363E2D7E" w:rsidR="00C147A7" w:rsidRDefault="00C147A7" w:rsidP="004654A5">
      <w:pPr>
        <w:spacing w:after="0"/>
        <w:jc w:val="both"/>
        <w:rPr>
          <w:rFonts w:ascii="Arial" w:eastAsia="Times New Roman" w:hAnsi="Arial" w:cs="Arial"/>
          <w:bCs/>
          <w:sz w:val="24"/>
          <w:szCs w:val="24"/>
          <w:lang w:eastAsia="es-ES"/>
        </w:rPr>
      </w:pPr>
    </w:p>
    <w:p w14:paraId="0A6402DC" w14:textId="77777777" w:rsidR="008A629E" w:rsidRPr="003C21E5" w:rsidRDefault="008A629E" w:rsidP="004654A5">
      <w:pPr>
        <w:spacing w:after="0"/>
        <w:jc w:val="both"/>
        <w:rPr>
          <w:rFonts w:ascii="Arial" w:eastAsia="Times New Roman" w:hAnsi="Arial" w:cs="Arial"/>
          <w:bCs/>
          <w:sz w:val="24"/>
          <w:szCs w:val="24"/>
          <w:lang w:eastAsia="es-ES"/>
        </w:rPr>
      </w:pPr>
    </w:p>
    <w:p w14:paraId="44A8F879" w14:textId="350E56B5" w:rsidR="004654A5" w:rsidRPr="003C21E5" w:rsidRDefault="004654A5" w:rsidP="002B0C09">
      <w:pPr>
        <w:spacing w:after="0"/>
        <w:jc w:val="center"/>
        <w:rPr>
          <w:rFonts w:ascii="Arial" w:eastAsia="Times New Roman" w:hAnsi="Arial" w:cs="Arial"/>
          <w:sz w:val="20"/>
          <w:szCs w:val="20"/>
          <w:lang w:eastAsia="es-ES"/>
        </w:rPr>
      </w:pPr>
      <w:r w:rsidRPr="003C21E5">
        <w:rPr>
          <w:rFonts w:ascii="Arial" w:eastAsia="Times New Roman" w:hAnsi="Arial" w:cs="Arial"/>
          <w:b/>
          <w:sz w:val="20"/>
          <w:szCs w:val="20"/>
          <w:lang w:eastAsia="es-ES"/>
        </w:rPr>
        <w:t>Tabla 1.</w:t>
      </w:r>
      <w:r w:rsidRPr="003C21E5">
        <w:rPr>
          <w:rFonts w:ascii="Arial" w:eastAsia="Times New Roman" w:hAnsi="Arial" w:cs="Arial"/>
          <w:sz w:val="20"/>
          <w:szCs w:val="20"/>
          <w:lang w:eastAsia="es-ES"/>
        </w:rPr>
        <w:t xml:space="preserve"> Programas de masividad a cargo de la COJUDEQ,</w:t>
      </w:r>
      <w:r w:rsidR="00DE499D" w:rsidRPr="003C21E5">
        <w:rPr>
          <w:rFonts w:ascii="Arial" w:eastAsia="Times New Roman" w:hAnsi="Arial" w:cs="Arial"/>
          <w:sz w:val="20"/>
          <w:szCs w:val="20"/>
          <w:lang w:eastAsia="es-ES"/>
        </w:rPr>
        <w:t xml:space="preserve"> para el ejercicio f</w:t>
      </w:r>
      <w:r w:rsidR="002B0C09" w:rsidRPr="003C21E5">
        <w:rPr>
          <w:rFonts w:ascii="Arial" w:eastAsia="Times New Roman" w:hAnsi="Arial" w:cs="Arial"/>
          <w:sz w:val="20"/>
          <w:szCs w:val="20"/>
          <w:lang w:eastAsia="es-ES"/>
        </w:rPr>
        <w:t xml:space="preserve">iscal 2022 </w:t>
      </w:r>
    </w:p>
    <w:tbl>
      <w:tblPr>
        <w:tblStyle w:val="Tablaconcuadrcula27"/>
        <w:tblW w:w="8878" w:type="dxa"/>
        <w:jc w:val="center"/>
        <w:tblBorders>
          <w:top w:val="thinThickLargeGap" w:sz="24" w:space="0" w:color="DEEAF6"/>
          <w:left w:val="thinThickLargeGap" w:sz="24" w:space="0" w:color="DEEAF6"/>
          <w:bottom w:val="thinThickLargeGap" w:sz="24" w:space="0" w:color="DEEAF6"/>
          <w:right w:val="thinThickLargeGap" w:sz="24" w:space="0" w:color="DEEAF6"/>
          <w:insideH w:val="thinThickLargeGap" w:sz="24" w:space="0" w:color="DEEAF6"/>
          <w:insideV w:val="thinThickLargeGap" w:sz="24" w:space="0" w:color="DEEAF6"/>
        </w:tblBorders>
        <w:tblLayout w:type="fixed"/>
        <w:tblLook w:val="04A0" w:firstRow="1" w:lastRow="0" w:firstColumn="1" w:lastColumn="0" w:noHBand="0" w:noVBand="1"/>
      </w:tblPr>
      <w:tblGrid>
        <w:gridCol w:w="1648"/>
        <w:gridCol w:w="1843"/>
        <w:gridCol w:w="5387"/>
      </w:tblGrid>
      <w:tr w:rsidR="004654A5" w:rsidRPr="003C21E5" w14:paraId="53C9F231" w14:textId="77777777" w:rsidTr="004654A5">
        <w:trPr>
          <w:tblHeader/>
          <w:jc w:val="center"/>
        </w:trPr>
        <w:tc>
          <w:tcPr>
            <w:tcW w:w="1648" w:type="dxa"/>
            <w:shd w:val="clear" w:color="auto" w:fill="BDD6EE"/>
          </w:tcPr>
          <w:p w14:paraId="21511AB1"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Programas de masividad</w:t>
            </w:r>
          </w:p>
        </w:tc>
        <w:tc>
          <w:tcPr>
            <w:tcW w:w="1843" w:type="dxa"/>
            <w:shd w:val="clear" w:color="auto" w:fill="BDD6EE"/>
          </w:tcPr>
          <w:p w14:paraId="3F79BEE2"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Población</w:t>
            </w:r>
          </w:p>
          <w:p w14:paraId="3C9CC1FD"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objetivo</w:t>
            </w:r>
          </w:p>
        </w:tc>
        <w:tc>
          <w:tcPr>
            <w:tcW w:w="5387" w:type="dxa"/>
            <w:shd w:val="clear" w:color="auto" w:fill="BDD6EE"/>
          </w:tcPr>
          <w:p w14:paraId="64CAD13D" w14:textId="170FD36D" w:rsidR="004654A5" w:rsidRPr="003C21E5" w:rsidRDefault="00215F54" w:rsidP="00215F54">
            <w:pPr>
              <w:spacing w:line="276" w:lineRule="auto"/>
              <w:jc w:val="center"/>
              <w:rPr>
                <w:rFonts w:ascii="Arial" w:hAnsi="Arial" w:cs="Arial"/>
                <w:b/>
                <w:sz w:val="18"/>
                <w:szCs w:val="18"/>
                <w:lang w:eastAsia="es-ES"/>
              </w:rPr>
            </w:pPr>
            <w:r w:rsidRPr="003C21E5">
              <w:rPr>
                <w:rFonts w:ascii="Arial" w:hAnsi="Arial" w:cs="Arial"/>
                <w:b/>
                <w:sz w:val="18"/>
                <w:szCs w:val="18"/>
                <w:lang w:eastAsia="es-ES"/>
              </w:rPr>
              <w:t xml:space="preserve">Evidencia proporcionada </w:t>
            </w:r>
          </w:p>
        </w:tc>
      </w:tr>
      <w:tr w:rsidR="004654A5" w:rsidRPr="003C21E5" w14:paraId="2320EA04" w14:textId="77777777" w:rsidTr="004654A5">
        <w:trPr>
          <w:jc w:val="center"/>
        </w:trPr>
        <w:tc>
          <w:tcPr>
            <w:tcW w:w="1648" w:type="dxa"/>
          </w:tcPr>
          <w:p w14:paraId="055D2443"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Programa Movimientos que cambian Activación Física en tu Zona.</w:t>
            </w:r>
          </w:p>
        </w:tc>
        <w:tc>
          <w:tcPr>
            <w:tcW w:w="1843" w:type="dxa"/>
          </w:tcPr>
          <w:p w14:paraId="6144C560"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Población en general.</w:t>
            </w:r>
          </w:p>
        </w:tc>
        <w:tc>
          <w:tcPr>
            <w:tcW w:w="5387" w:type="dxa"/>
          </w:tcPr>
          <w:p w14:paraId="2654E611"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La COJUDEQ presentó fichas de informes mensuales (de los meses de marzo, abril, junio, julio, agosto y septiembre) del programa, en el cual señala que este evento se realizó mediante activación física virtual (transmisión).</w:t>
            </w:r>
          </w:p>
          <w:p w14:paraId="220AED20" w14:textId="77777777" w:rsidR="004654A5" w:rsidRPr="003C21E5" w:rsidRDefault="004654A5" w:rsidP="005E5A56">
            <w:pPr>
              <w:spacing w:line="276" w:lineRule="auto"/>
              <w:jc w:val="both"/>
              <w:rPr>
                <w:rFonts w:ascii="Arial" w:hAnsi="Arial" w:cs="Arial"/>
                <w:sz w:val="18"/>
                <w:szCs w:val="18"/>
                <w:lang w:eastAsia="es-ES"/>
              </w:rPr>
            </w:pPr>
          </w:p>
          <w:p w14:paraId="18379B07"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Con respecto a los meses de octubre, noviembre y diciembre, las actividades fueron suspendidas con motivo de cambio de gobierno; esto de acuerdo con lo manifestado en oficios CJD/P/DPDD/0611/2022, CJD/P/DPDD/0660/2022 y CJD/P/DPDD/0688/2022 respectivamente.</w:t>
            </w:r>
          </w:p>
          <w:p w14:paraId="28430A13" w14:textId="77777777" w:rsidR="004654A5" w:rsidRPr="003C21E5" w:rsidRDefault="004654A5" w:rsidP="005E5A56">
            <w:pPr>
              <w:spacing w:line="276" w:lineRule="auto"/>
              <w:jc w:val="center"/>
              <w:rPr>
                <w:rFonts w:ascii="Arial" w:hAnsi="Arial" w:cs="Arial"/>
                <w:sz w:val="18"/>
                <w:szCs w:val="18"/>
                <w:lang w:eastAsia="es-ES"/>
              </w:rPr>
            </w:pPr>
          </w:p>
          <w:p w14:paraId="2EE64D06"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El número total de beneficiarios de los registros proporcionados por la COJUDEQ en esta actividad es el siguiente:</w:t>
            </w:r>
          </w:p>
          <w:p w14:paraId="5425BC04" w14:textId="77777777" w:rsidR="004654A5" w:rsidRPr="003C21E5" w:rsidRDefault="004654A5" w:rsidP="005E5A56">
            <w:pPr>
              <w:spacing w:line="276" w:lineRule="auto"/>
              <w:jc w:val="both"/>
              <w:rPr>
                <w:rFonts w:ascii="Arial" w:hAnsi="Arial" w:cs="Arial"/>
                <w:sz w:val="18"/>
                <w:szCs w:val="18"/>
                <w:lang w:eastAsia="es-ES"/>
              </w:rPr>
            </w:pPr>
          </w:p>
          <w:tbl>
            <w:tblPr>
              <w:tblStyle w:val="Tablaconcuadrcula27"/>
              <w:tblW w:w="5131" w:type="dxa"/>
              <w:jc w:val="center"/>
              <w:tblLayout w:type="fixed"/>
              <w:tblLook w:val="04A0" w:firstRow="1" w:lastRow="0" w:firstColumn="1" w:lastColumn="0" w:noHBand="0" w:noVBand="1"/>
            </w:tblPr>
            <w:tblGrid>
              <w:gridCol w:w="2437"/>
              <w:gridCol w:w="993"/>
              <w:gridCol w:w="708"/>
              <w:gridCol w:w="993"/>
            </w:tblGrid>
            <w:tr w:rsidR="004654A5" w:rsidRPr="003C21E5" w14:paraId="4E885EE4" w14:textId="77777777" w:rsidTr="004E161B">
              <w:trPr>
                <w:trHeight w:val="312"/>
                <w:jc w:val="center"/>
              </w:trPr>
              <w:tc>
                <w:tcPr>
                  <w:tcW w:w="2437" w:type="dxa"/>
                  <w:tcBorders>
                    <w:top w:val="single" w:sz="4" w:space="0" w:color="auto"/>
                    <w:left w:val="nil"/>
                    <w:bottom w:val="single" w:sz="4" w:space="0" w:color="auto"/>
                    <w:right w:val="nil"/>
                  </w:tcBorders>
                  <w:vAlign w:val="center"/>
                </w:tcPr>
                <w:p w14:paraId="46AAC151"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sexo</w:t>
                  </w:r>
                </w:p>
              </w:tc>
              <w:tc>
                <w:tcPr>
                  <w:tcW w:w="993" w:type="dxa"/>
                  <w:tcBorders>
                    <w:top w:val="single" w:sz="4" w:space="0" w:color="auto"/>
                    <w:left w:val="nil"/>
                    <w:bottom w:val="single" w:sz="4" w:space="0" w:color="auto"/>
                    <w:right w:val="nil"/>
                  </w:tcBorders>
                  <w:vAlign w:val="center"/>
                </w:tcPr>
                <w:p w14:paraId="1FC70E6E"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H</w:t>
                  </w:r>
                </w:p>
              </w:tc>
              <w:tc>
                <w:tcPr>
                  <w:tcW w:w="708" w:type="dxa"/>
                  <w:tcBorders>
                    <w:top w:val="single" w:sz="4" w:space="0" w:color="auto"/>
                    <w:left w:val="nil"/>
                    <w:bottom w:val="single" w:sz="4" w:space="0" w:color="auto"/>
                    <w:right w:val="nil"/>
                  </w:tcBorders>
                  <w:vAlign w:val="center"/>
                </w:tcPr>
                <w:p w14:paraId="328148CF"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M</w:t>
                  </w:r>
                </w:p>
              </w:tc>
              <w:tc>
                <w:tcPr>
                  <w:tcW w:w="993" w:type="dxa"/>
                  <w:tcBorders>
                    <w:top w:val="single" w:sz="4" w:space="0" w:color="auto"/>
                    <w:left w:val="nil"/>
                    <w:bottom w:val="single" w:sz="4" w:space="0" w:color="auto"/>
                    <w:right w:val="nil"/>
                  </w:tcBorders>
                  <w:vAlign w:val="center"/>
                </w:tcPr>
                <w:p w14:paraId="24D3058B" w14:textId="77777777" w:rsidR="004654A5" w:rsidRPr="003C21E5" w:rsidRDefault="004654A5" w:rsidP="005E5A56">
                  <w:pPr>
                    <w:spacing w:line="276" w:lineRule="auto"/>
                    <w:jc w:val="center"/>
                    <w:rPr>
                      <w:rFonts w:ascii="Arial" w:hAnsi="Arial" w:cs="Arial"/>
                      <w:b/>
                      <w:sz w:val="18"/>
                      <w:szCs w:val="18"/>
                      <w:lang w:eastAsia="es-ES"/>
                    </w:rPr>
                  </w:pPr>
                  <w:r w:rsidRPr="003C21E5">
                    <w:rPr>
                      <w:rFonts w:ascii="Arial" w:hAnsi="Arial" w:cs="Arial"/>
                      <w:b/>
                      <w:sz w:val="18"/>
                      <w:szCs w:val="18"/>
                      <w:lang w:eastAsia="es-ES"/>
                    </w:rPr>
                    <w:t>subtotal</w:t>
                  </w:r>
                </w:p>
              </w:tc>
            </w:tr>
            <w:tr w:rsidR="004654A5" w:rsidRPr="003C21E5" w14:paraId="3CBCB501" w14:textId="77777777" w:rsidTr="004E161B">
              <w:trPr>
                <w:trHeight w:val="416"/>
                <w:jc w:val="center"/>
              </w:trPr>
              <w:tc>
                <w:tcPr>
                  <w:tcW w:w="2437" w:type="dxa"/>
                  <w:tcBorders>
                    <w:top w:val="single" w:sz="4" w:space="0" w:color="auto"/>
                    <w:left w:val="nil"/>
                    <w:bottom w:val="nil"/>
                    <w:right w:val="nil"/>
                  </w:tcBorders>
                  <w:vAlign w:val="center"/>
                </w:tcPr>
                <w:p w14:paraId="60AD2FE9"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lastRenderedPageBreak/>
                    <w:t>Niños (0-12 años)</w:t>
                  </w:r>
                </w:p>
              </w:tc>
              <w:tc>
                <w:tcPr>
                  <w:tcW w:w="993" w:type="dxa"/>
                  <w:tcBorders>
                    <w:top w:val="single" w:sz="4" w:space="0" w:color="auto"/>
                    <w:left w:val="nil"/>
                    <w:bottom w:val="nil"/>
                    <w:right w:val="nil"/>
                  </w:tcBorders>
                  <w:vAlign w:val="center"/>
                </w:tcPr>
                <w:p w14:paraId="6F13EABD"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2,800</w:t>
                  </w:r>
                </w:p>
              </w:tc>
              <w:tc>
                <w:tcPr>
                  <w:tcW w:w="708" w:type="dxa"/>
                  <w:tcBorders>
                    <w:top w:val="single" w:sz="4" w:space="0" w:color="auto"/>
                    <w:left w:val="nil"/>
                    <w:bottom w:val="nil"/>
                    <w:right w:val="nil"/>
                  </w:tcBorders>
                  <w:vAlign w:val="center"/>
                </w:tcPr>
                <w:p w14:paraId="6A21407B"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2,300</w:t>
                  </w:r>
                </w:p>
              </w:tc>
              <w:tc>
                <w:tcPr>
                  <w:tcW w:w="993" w:type="dxa"/>
                  <w:tcBorders>
                    <w:top w:val="single" w:sz="4" w:space="0" w:color="auto"/>
                    <w:left w:val="nil"/>
                    <w:bottom w:val="nil"/>
                    <w:right w:val="nil"/>
                  </w:tcBorders>
                  <w:vAlign w:val="center"/>
                </w:tcPr>
                <w:p w14:paraId="18B39736" w14:textId="77777777" w:rsidR="004654A5" w:rsidRPr="003C21E5" w:rsidRDefault="004654A5" w:rsidP="005E5A56">
                  <w:pPr>
                    <w:spacing w:line="276" w:lineRule="auto"/>
                    <w:jc w:val="right"/>
                    <w:rPr>
                      <w:rFonts w:ascii="Arial" w:hAnsi="Arial" w:cs="Arial"/>
                      <w:sz w:val="18"/>
                      <w:szCs w:val="18"/>
                      <w:lang w:eastAsia="es-ES"/>
                    </w:rPr>
                  </w:pPr>
                  <w:r w:rsidRPr="003C21E5">
                    <w:rPr>
                      <w:rFonts w:ascii="Arial" w:hAnsi="Arial" w:cs="Arial"/>
                      <w:sz w:val="18"/>
                      <w:szCs w:val="18"/>
                      <w:lang w:eastAsia="es-ES"/>
                    </w:rPr>
                    <w:t>5,100</w:t>
                  </w:r>
                </w:p>
              </w:tc>
            </w:tr>
            <w:tr w:rsidR="004654A5" w:rsidRPr="003C21E5" w14:paraId="65C95BC1" w14:textId="77777777" w:rsidTr="004E161B">
              <w:trPr>
                <w:trHeight w:val="432"/>
                <w:jc w:val="center"/>
              </w:trPr>
              <w:tc>
                <w:tcPr>
                  <w:tcW w:w="2437" w:type="dxa"/>
                  <w:tcBorders>
                    <w:top w:val="nil"/>
                    <w:left w:val="nil"/>
                    <w:bottom w:val="nil"/>
                    <w:right w:val="nil"/>
                  </w:tcBorders>
                  <w:vAlign w:val="center"/>
                </w:tcPr>
                <w:p w14:paraId="2E78BEA8"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Jóvenes (13-29 años)</w:t>
                  </w:r>
                </w:p>
              </w:tc>
              <w:tc>
                <w:tcPr>
                  <w:tcW w:w="993" w:type="dxa"/>
                  <w:tcBorders>
                    <w:top w:val="nil"/>
                    <w:left w:val="nil"/>
                    <w:bottom w:val="nil"/>
                    <w:right w:val="nil"/>
                  </w:tcBorders>
                  <w:vAlign w:val="center"/>
                </w:tcPr>
                <w:p w14:paraId="6936FDF5"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3,000</w:t>
                  </w:r>
                </w:p>
              </w:tc>
              <w:tc>
                <w:tcPr>
                  <w:tcW w:w="708" w:type="dxa"/>
                  <w:tcBorders>
                    <w:top w:val="nil"/>
                    <w:left w:val="nil"/>
                    <w:bottom w:val="nil"/>
                    <w:right w:val="nil"/>
                  </w:tcBorders>
                  <w:vAlign w:val="center"/>
                </w:tcPr>
                <w:p w14:paraId="7DB9926A"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1,900</w:t>
                  </w:r>
                </w:p>
              </w:tc>
              <w:tc>
                <w:tcPr>
                  <w:tcW w:w="993" w:type="dxa"/>
                  <w:tcBorders>
                    <w:top w:val="nil"/>
                    <w:left w:val="nil"/>
                    <w:bottom w:val="nil"/>
                    <w:right w:val="nil"/>
                  </w:tcBorders>
                  <w:vAlign w:val="center"/>
                </w:tcPr>
                <w:p w14:paraId="5332FAB9" w14:textId="77777777" w:rsidR="004654A5" w:rsidRPr="003C21E5" w:rsidRDefault="004654A5" w:rsidP="005E5A56">
                  <w:pPr>
                    <w:spacing w:line="276" w:lineRule="auto"/>
                    <w:jc w:val="right"/>
                    <w:rPr>
                      <w:rFonts w:ascii="Arial" w:hAnsi="Arial" w:cs="Arial"/>
                      <w:sz w:val="18"/>
                      <w:szCs w:val="18"/>
                      <w:lang w:eastAsia="es-ES"/>
                    </w:rPr>
                  </w:pPr>
                  <w:r w:rsidRPr="003C21E5">
                    <w:rPr>
                      <w:rFonts w:ascii="Arial" w:hAnsi="Arial" w:cs="Arial"/>
                      <w:sz w:val="18"/>
                      <w:szCs w:val="18"/>
                      <w:lang w:eastAsia="es-ES"/>
                    </w:rPr>
                    <w:t>4,900</w:t>
                  </w:r>
                </w:p>
              </w:tc>
            </w:tr>
            <w:tr w:rsidR="004654A5" w:rsidRPr="003C21E5" w14:paraId="15E9529C" w14:textId="77777777" w:rsidTr="004E161B">
              <w:trPr>
                <w:trHeight w:val="410"/>
                <w:jc w:val="center"/>
              </w:trPr>
              <w:tc>
                <w:tcPr>
                  <w:tcW w:w="2437" w:type="dxa"/>
                  <w:tcBorders>
                    <w:top w:val="nil"/>
                    <w:left w:val="nil"/>
                    <w:bottom w:val="nil"/>
                    <w:right w:val="nil"/>
                  </w:tcBorders>
                  <w:vAlign w:val="center"/>
                </w:tcPr>
                <w:p w14:paraId="78D1DF11"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Adultos (30-59 años)</w:t>
                  </w:r>
                </w:p>
              </w:tc>
              <w:tc>
                <w:tcPr>
                  <w:tcW w:w="993" w:type="dxa"/>
                  <w:tcBorders>
                    <w:top w:val="nil"/>
                    <w:left w:val="nil"/>
                    <w:bottom w:val="nil"/>
                    <w:right w:val="nil"/>
                  </w:tcBorders>
                  <w:vAlign w:val="center"/>
                </w:tcPr>
                <w:p w14:paraId="266774DB"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1,750</w:t>
                  </w:r>
                </w:p>
              </w:tc>
              <w:tc>
                <w:tcPr>
                  <w:tcW w:w="708" w:type="dxa"/>
                  <w:tcBorders>
                    <w:top w:val="nil"/>
                    <w:left w:val="nil"/>
                    <w:bottom w:val="nil"/>
                    <w:right w:val="nil"/>
                  </w:tcBorders>
                  <w:vAlign w:val="center"/>
                </w:tcPr>
                <w:p w14:paraId="69FABBC4"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2,000</w:t>
                  </w:r>
                </w:p>
              </w:tc>
              <w:tc>
                <w:tcPr>
                  <w:tcW w:w="993" w:type="dxa"/>
                  <w:tcBorders>
                    <w:top w:val="nil"/>
                    <w:left w:val="nil"/>
                    <w:bottom w:val="nil"/>
                    <w:right w:val="nil"/>
                  </w:tcBorders>
                  <w:vAlign w:val="center"/>
                </w:tcPr>
                <w:p w14:paraId="53022F9C" w14:textId="77777777" w:rsidR="004654A5" w:rsidRPr="003C21E5" w:rsidRDefault="004654A5" w:rsidP="005E5A56">
                  <w:pPr>
                    <w:spacing w:line="276" w:lineRule="auto"/>
                    <w:jc w:val="right"/>
                    <w:rPr>
                      <w:rFonts w:ascii="Arial" w:hAnsi="Arial" w:cs="Arial"/>
                      <w:sz w:val="18"/>
                      <w:szCs w:val="18"/>
                      <w:lang w:eastAsia="es-ES"/>
                    </w:rPr>
                  </w:pPr>
                  <w:r w:rsidRPr="003C21E5">
                    <w:rPr>
                      <w:rFonts w:ascii="Arial" w:hAnsi="Arial" w:cs="Arial"/>
                      <w:sz w:val="18"/>
                      <w:szCs w:val="18"/>
                      <w:lang w:eastAsia="es-ES"/>
                    </w:rPr>
                    <w:t>3,750</w:t>
                  </w:r>
                </w:p>
              </w:tc>
            </w:tr>
            <w:tr w:rsidR="004654A5" w:rsidRPr="003C21E5" w14:paraId="2878B0FF" w14:textId="77777777" w:rsidTr="004E161B">
              <w:trPr>
                <w:trHeight w:val="443"/>
                <w:jc w:val="center"/>
              </w:trPr>
              <w:tc>
                <w:tcPr>
                  <w:tcW w:w="2437" w:type="dxa"/>
                  <w:tcBorders>
                    <w:top w:val="nil"/>
                    <w:left w:val="nil"/>
                    <w:bottom w:val="single" w:sz="4" w:space="0" w:color="auto"/>
                    <w:right w:val="nil"/>
                  </w:tcBorders>
                  <w:vAlign w:val="center"/>
                </w:tcPr>
                <w:p w14:paraId="3312E378"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3era. edad (60 años y más)</w:t>
                  </w:r>
                </w:p>
              </w:tc>
              <w:tc>
                <w:tcPr>
                  <w:tcW w:w="993" w:type="dxa"/>
                  <w:tcBorders>
                    <w:top w:val="nil"/>
                    <w:left w:val="nil"/>
                    <w:bottom w:val="single" w:sz="4" w:space="0" w:color="auto"/>
                    <w:right w:val="nil"/>
                  </w:tcBorders>
                  <w:vAlign w:val="center"/>
                </w:tcPr>
                <w:p w14:paraId="76AD404B"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800</w:t>
                  </w:r>
                </w:p>
              </w:tc>
              <w:tc>
                <w:tcPr>
                  <w:tcW w:w="708" w:type="dxa"/>
                  <w:tcBorders>
                    <w:top w:val="nil"/>
                    <w:left w:val="nil"/>
                    <w:bottom w:val="single" w:sz="4" w:space="0" w:color="auto"/>
                    <w:right w:val="nil"/>
                  </w:tcBorders>
                  <w:vAlign w:val="center"/>
                </w:tcPr>
                <w:p w14:paraId="6F8864F2" w14:textId="77777777" w:rsidR="004654A5" w:rsidRPr="003C21E5" w:rsidRDefault="004654A5" w:rsidP="005E5A56">
                  <w:pPr>
                    <w:spacing w:line="276" w:lineRule="auto"/>
                    <w:jc w:val="center"/>
                    <w:rPr>
                      <w:rFonts w:ascii="Arial" w:hAnsi="Arial" w:cs="Arial"/>
                      <w:sz w:val="18"/>
                      <w:szCs w:val="18"/>
                      <w:lang w:eastAsia="es-ES"/>
                    </w:rPr>
                  </w:pPr>
                  <w:r w:rsidRPr="003C21E5">
                    <w:rPr>
                      <w:rFonts w:ascii="Arial" w:hAnsi="Arial" w:cs="Arial"/>
                      <w:sz w:val="18"/>
                      <w:szCs w:val="18"/>
                      <w:lang w:eastAsia="es-ES"/>
                    </w:rPr>
                    <w:t>2,100</w:t>
                  </w:r>
                </w:p>
              </w:tc>
              <w:tc>
                <w:tcPr>
                  <w:tcW w:w="993" w:type="dxa"/>
                  <w:tcBorders>
                    <w:top w:val="nil"/>
                    <w:left w:val="nil"/>
                    <w:bottom w:val="single" w:sz="4" w:space="0" w:color="auto"/>
                    <w:right w:val="nil"/>
                  </w:tcBorders>
                  <w:vAlign w:val="center"/>
                </w:tcPr>
                <w:p w14:paraId="5E9580BD" w14:textId="77777777" w:rsidR="004654A5" w:rsidRPr="003C21E5" w:rsidRDefault="004654A5" w:rsidP="005E5A56">
                  <w:pPr>
                    <w:spacing w:line="276" w:lineRule="auto"/>
                    <w:jc w:val="right"/>
                    <w:rPr>
                      <w:rFonts w:ascii="Arial" w:hAnsi="Arial" w:cs="Arial"/>
                      <w:sz w:val="18"/>
                      <w:szCs w:val="18"/>
                      <w:lang w:eastAsia="es-ES"/>
                    </w:rPr>
                  </w:pPr>
                  <w:r w:rsidRPr="003C21E5">
                    <w:rPr>
                      <w:rFonts w:ascii="Arial" w:hAnsi="Arial" w:cs="Arial"/>
                      <w:sz w:val="18"/>
                      <w:szCs w:val="18"/>
                      <w:lang w:eastAsia="es-ES"/>
                    </w:rPr>
                    <w:t>2,900</w:t>
                  </w:r>
                </w:p>
              </w:tc>
            </w:tr>
            <w:tr w:rsidR="004654A5" w:rsidRPr="003C21E5" w14:paraId="3FEF4ED0" w14:textId="77777777" w:rsidTr="004E161B">
              <w:trPr>
                <w:trHeight w:val="412"/>
                <w:jc w:val="center"/>
              </w:trPr>
              <w:tc>
                <w:tcPr>
                  <w:tcW w:w="5131" w:type="dxa"/>
                  <w:gridSpan w:val="4"/>
                  <w:tcBorders>
                    <w:top w:val="single" w:sz="4" w:space="0" w:color="auto"/>
                    <w:left w:val="nil"/>
                    <w:bottom w:val="single" w:sz="4" w:space="0" w:color="auto"/>
                    <w:right w:val="nil"/>
                  </w:tcBorders>
                  <w:vAlign w:val="center"/>
                </w:tcPr>
                <w:p w14:paraId="392AF46A" w14:textId="77777777" w:rsidR="004654A5" w:rsidRPr="003C21E5" w:rsidRDefault="004654A5" w:rsidP="005E5A56">
                  <w:pPr>
                    <w:spacing w:line="276" w:lineRule="auto"/>
                    <w:rPr>
                      <w:rFonts w:ascii="Arial" w:hAnsi="Arial" w:cs="Arial"/>
                      <w:b/>
                      <w:sz w:val="18"/>
                      <w:szCs w:val="18"/>
                      <w:lang w:eastAsia="es-ES"/>
                    </w:rPr>
                  </w:pPr>
                  <w:r w:rsidRPr="003C21E5">
                    <w:rPr>
                      <w:rFonts w:ascii="Arial" w:hAnsi="Arial" w:cs="Arial"/>
                      <w:b/>
                      <w:sz w:val="18"/>
                      <w:szCs w:val="18"/>
                      <w:lang w:eastAsia="es-ES"/>
                    </w:rPr>
                    <w:t xml:space="preserve">    Total de beneficiarios                                             16,650</w:t>
                  </w:r>
                </w:p>
              </w:tc>
            </w:tr>
          </w:tbl>
          <w:p w14:paraId="5AAF6644" w14:textId="77777777" w:rsidR="004654A5" w:rsidRPr="003C21E5" w:rsidRDefault="004654A5" w:rsidP="005E5A56">
            <w:pPr>
              <w:spacing w:line="276" w:lineRule="auto"/>
              <w:jc w:val="both"/>
              <w:rPr>
                <w:rFonts w:ascii="Arial" w:hAnsi="Arial" w:cs="Arial"/>
                <w:sz w:val="18"/>
                <w:szCs w:val="18"/>
                <w:lang w:eastAsia="es-ES"/>
              </w:rPr>
            </w:pPr>
          </w:p>
          <w:p w14:paraId="15F31D57"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De lo anterior, la COJUDEQ manifiesta que, en coordinación con el Sistema Quintanarroense de Comunicación Social, las transmisiones en digital, televisión en vivo y televisión abierta dieron inicio a partir del 24 de enero de 2022, en donde los atletas de alto rendimiento realizaron sus demostraciones los días lunes, en un horario de 4:00 p.m. a 4:40 p.m.</w:t>
            </w:r>
          </w:p>
          <w:p w14:paraId="2AB955E5" w14:textId="77777777" w:rsidR="004654A5" w:rsidRPr="003C21E5" w:rsidRDefault="004654A5" w:rsidP="005E5A56">
            <w:pPr>
              <w:spacing w:line="276" w:lineRule="auto"/>
              <w:jc w:val="both"/>
              <w:rPr>
                <w:rFonts w:ascii="Arial" w:hAnsi="Arial" w:cs="Arial"/>
                <w:sz w:val="18"/>
                <w:szCs w:val="18"/>
                <w:lang w:eastAsia="es-ES"/>
              </w:rPr>
            </w:pPr>
          </w:p>
        </w:tc>
      </w:tr>
      <w:tr w:rsidR="004654A5" w:rsidRPr="003C21E5" w14:paraId="1C8FF70D" w14:textId="77777777" w:rsidTr="004654A5">
        <w:trPr>
          <w:jc w:val="center"/>
        </w:trPr>
        <w:tc>
          <w:tcPr>
            <w:tcW w:w="1648" w:type="dxa"/>
          </w:tcPr>
          <w:p w14:paraId="40BE5B4B"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lastRenderedPageBreak/>
              <w:t>Programa Movimientos que cambian Activación Física Escolar.</w:t>
            </w:r>
          </w:p>
          <w:p w14:paraId="61C11CCB" w14:textId="77777777" w:rsidR="004654A5" w:rsidRPr="003C21E5" w:rsidRDefault="004654A5" w:rsidP="005E5A56">
            <w:pPr>
              <w:spacing w:line="276" w:lineRule="auto"/>
              <w:jc w:val="both"/>
              <w:rPr>
                <w:rFonts w:ascii="Arial" w:hAnsi="Arial" w:cs="Arial"/>
                <w:sz w:val="18"/>
                <w:szCs w:val="18"/>
                <w:lang w:eastAsia="es-ES"/>
              </w:rPr>
            </w:pPr>
          </w:p>
        </w:tc>
        <w:tc>
          <w:tcPr>
            <w:tcW w:w="1843" w:type="dxa"/>
          </w:tcPr>
          <w:p w14:paraId="487A7BB3"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Niños y niñas de las escuelas de nivel básico.</w:t>
            </w:r>
          </w:p>
        </w:tc>
        <w:tc>
          <w:tcPr>
            <w:tcW w:w="5387" w:type="dxa"/>
          </w:tcPr>
          <w:p w14:paraId="1DE867B5" w14:textId="72BEBF28" w:rsidR="004654A5"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No presentó evidencia.</w:t>
            </w:r>
          </w:p>
          <w:p w14:paraId="77DF50E2" w14:textId="77777777" w:rsidR="004654A5" w:rsidRPr="003C21E5" w:rsidRDefault="004654A5" w:rsidP="00215F54">
            <w:pPr>
              <w:spacing w:line="276" w:lineRule="auto"/>
              <w:jc w:val="both"/>
              <w:rPr>
                <w:rFonts w:ascii="Arial" w:hAnsi="Arial" w:cs="Arial"/>
                <w:sz w:val="18"/>
                <w:szCs w:val="18"/>
                <w:lang w:eastAsia="es-ES"/>
              </w:rPr>
            </w:pPr>
          </w:p>
          <w:p w14:paraId="4D2EEEE7" w14:textId="77777777" w:rsidR="004654A5" w:rsidRPr="003C21E5" w:rsidRDefault="004654A5" w:rsidP="00215F54">
            <w:pPr>
              <w:spacing w:line="276" w:lineRule="auto"/>
              <w:jc w:val="both"/>
              <w:rPr>
                <w:rFonts w:ascii="Arial" w:hAnsi="Arial" w:cs="Arial"/>
                <w:sz w:val="18"/>
                <w:szCs w:val="18"/>
                <w:lang w:eastAsia="es-ES"/>
              </w:rPr>
            </w:pPr>
          </w:p>
        </w:tc>
      </w:tr>
      <w:tr w:rsidR="004654A5" w:rsidRPr="003C21E5" w14:paraId="6E99F214" w14:textId="77777777" w:rsidTr="00CC0E3E">
        <w:trPr>
          <w:trHeight w:val="997"/>
          <w:jc w:val="center"/>
        </w:trPr>
        <w:tc>
          <w:tcPr>
            <w:tcW w:w="1648" w:type="dxa"/>
          </w:tcPr>
          <w:p w14:paraId="1D37BEA4" w14:textId="3DC6F75C" w:rsidR="004654A5" w:rsidRPr="003C21E5" w:rsidRDefault="004654A5" w:rsidP="00CC0E3E">
            <w:pPr>
              <w:spacing w:line="276" w:lineRule="auto"/>
              <w:jc w:val="both"/>
              <w:rPr>
                <w:rFonts w:ascii="Arial" w:hAnsi="Arial" w:cs="Arial"/>
                <w:sz w:val="18"/>
                <w:szCs w:val="18"/>
                <w:lang w:eastAsia="es-ES"/>
              </w:rPr>
            </w:pPr>
            <w:r w:rsidRPr="003C21E5">
              <w:rPr>
                <w:rFonts w:ascii="Arial" w:hAnsi="Arial" w:cs="Arial"/>
                <w:sz w:val="18"/>
                <w:szCs w:val="18"/>
                <w:lang w:eastAsia="es-ES"/>
              </w:rPr>
              <w:t>Programa Movimientos que cambian Activación Física Tan Capaz como Tú.</w:t>
            </w:r>
          </w:p>
        </w:tc>
        <w:tc>
          <w:tcPr>
            <w:tcW w:w="1843" w:type="dxa"/>
          </w:tcPr>
          <w:p w14:paraId="7E994987"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Personas con discapacidades.</w:t>
            </w:r>
          </w:p>
        </w:tc>
        <w:tc>
          <w:tcPr>
            <w:tcW w:w="5387" w:type="dxa"/>
          </w:tcPr>
          <w:p w14:paraId="67B3B985" w14:textId="20809009"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No presentó evidencia.</w:t>
            </w:r>
          </w:p>
          <w:p w14:paraId="59A6C9D6" w14:textId="77777777" w:rsidR="004654A5" w:rsidRPr="003C21E5" w:rsidRDefault="004654A5" w:rsidP="00215F54">
            <w:pPr>
              <w:spacing w:line="276" w:lineRule="auto"/>
              <w:jc w:val="both"/>
              <w:rPr>
                <w:rFonts w:ascii="Arial" w:hAnsi="Arial" w:cs="Arial"/>
                <w:sz w:val="18"/>
                <w:szCs w:val="18"/>
                <w:lang w:eastAsia="es-ES"/>
              </w:rPr>
            </w:pPr>
          </w:p>
        </w:tc>
      </w:tr>
      <w:tr w:rsidR="004654A5" w:rsidRPr="003C21E5" w14:paraId="5768F57B" w14:textId="77777777" w:rsidTr="004654A5">
        <w:trPr>
          <w:jc w:val="center"/>
        </w:trPr>
        <w:tc>
          <w:tcPr>
            <w:tcW w:w="1648" w:type="dxa"/>
          </w:tcPr>
          <w:p w14:paraId="58FBB8D3" w14:textId="10939338" w:rsidR="004654A5" w:rsidRPr="003C21E5" w:rsidRDefault="004654A5" w:rsidP="00CC0E3E">
            <w:pPr>
              <w:spacing w:line="276" w:lineRule="auto"/>
              <w:jc w:val="both"/>
              <w:rPr>
                <w:rFonts w:ascii="Arial" w:hAnsi="Arial" w:cs="Arial"/>
                <w:sz w:val="18"/>
                <w:szCs w:val="18"/>
                <w:lang w:eastAsia="es-ES"/>
              </w:rPr>
            </w:pPr>
            <w:r w:rsidRPr="003C21E5">
              <w:rPr>
                <w:rFonts w:ascii="Arial" w:hAnsi="Arial" w:cs="Arial"/>
                <w:sz w:val="18"/>
                <w:szCs w:val="18"/>
                <w:lang w:eastAsia="es-ES"/>
              </w:rPr>
              <w:t>Programa Movimientos que cambian Activación Física Jóvenes por siempre.</w:t>
            </w:r>
          </w:p>
        </w:tc>
        <w:tc>
          <w:tcPr>
            <w:tcW w:w="1843" w:type="dxa"/>
          </w:tcPr>
          <w:p w14:paraId="4BEE5A4E" w14:textId="77777777" w:rsidR="004654A5" w:rsidRPr="003C21E5" w:rsidRDefault="004654A5" w:rsidP="005E5A56">
            <w:pPr>
              <w:spacing w:line="276" w:lineRule="auto"/>
              <w:jc w:val="both"/>
              <w:rPr>
                <w:rFonts w:ascii="Arial" w:hAnsi="Arial" w:cs="Arial"/>
                <w:sz w:val="18"/>
                <w:szCs w:val="18"/>
                <w:lang w:eastAsia="es-ES"/>
              </w:rPr>
            </w:pPr>
            <w:r w:rsidRPr="003C21E5">
              <w:rPr>
                <w:rFonts w:ascii="Arial" w:hAnsi="Arial" w:cs="Arial"/>
                <w:sz w:val="18"/>
                <w:szCs w:val="18"/>
                <w:lang w:eastAsia="es-ES"/>
              </w:rPr>
              <w:t>Personas de la tercera edad.</w:t>
            </w:r>
          </w:p>
        </w:tc>
        <w:tc>
          <w:tcPr>
            <w:tcW w:w="5387" w:type="dxa"/>
          </w:tcPr>
          <w:p w14:paraId="1E1AB98F" w14:textId="7C4A59EB"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No presentó evidencia.</w:t>
            </w:r>
          </w:p>
          <w:p w14:paraId="120B5282" w14:textId="77777777" w:rsidR="004654A5" w:rsidRPr="003C21E5" w:rsidRDefault="004654A5" w:rsidP="005E5A56">
            <w:pPr>
              <w:spacing w:line="276" w:lineRule="auto"/>
              <w:jc w:val="center"/>
              <w:rPr>
                <w:rFonts w:ascii="Arial" w:hAnsi="Arial" w:cs="Arial"/>
                <w:sz w:val="18"/>
                <w:szCs w:val="18"/>
                <w:lang w:eastAsia="es-ES"/>
              </w:rPr>
            </w:pPr>
          </w:p>
        </w:tc>
      </w:tr>
      <w:tr w:rsidR="00215F54" w:rsidRPr="003C21E5" w14:paraId="51E61187" w14:textId="77777777" w:rsidTr="004654A5">
        <w:trPr>
          <w:jc w:val="center"/>
        </w:trPr>
        <w:tc>
          <w:tcPr>
            <w:tcW w:w="1648" w:type="dxa"/>
          </w:tcPr>
          <w:p w14:paraId="709E489F" w14:textId="77777777"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Programa Movimientos que cambian Activación Laboral.</w:t>
            </w:r>
          </w:p>
        </w:tc>
        <w:tc>
          <w:tcPr>
            <w:tcW w:w="1843" w:type="dxa"/>
          </w:tcPr>
          <w:p w14:paraId="0354ECE8" w14:textId="77777777"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Trabajadores de gobierno, municipio e iniciativa privada.</w:t>
            </w:r>
          </w:p>
          <w:p w14:paraId="6C113E8B" w14:textId="77777777" w:rsidR="00215F54" w:rsidRPr="003C21E5" w:rsidRDefault="00215F54" w:rsidP="00215F54">
            <w:pPr>
              <w:spacing w:line="276" w:lineRule="auto"/>
              <w:jc w:val="both"/>
              <w:rPr>
                <w:rFonts w:ascii="Arial" w:hAnsi="Arial" w:cs="Arial"/>
                <w:sz w:val="18"/>
                <w:szCs w:val="18"/>
                <w:lang w:eastAsia="es-ES"/>
              </w:rPr>
            </w:pPr>
          </w:p>
        </w:tc>
        <w:tc>
          <w:tcPr>
            <w:tcW w:w="5387" w:type="dxa"/>
          </w:tcPr>
          <w:p w14:paraId="6C995887" w14:textId="62681A05"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No presentó evidencia.</w:t>
            </w:r>
          </w:p>
        </w:tc>
      </w:tr>
      <w:tr w:rsidR="00215F54" w:rsidRPr="003C21E5" w14:paraId="573F5E18" w14:textId="77777777" w:rsidTr="004654A5">
        <w:trPr>
          <w:jc w:val="center"/>
        </w:trPr>
        <w:tc>
          <w:tcPr>
            <w:tcW w:w="1648" w:type="dxa"/>
          </w:tcPr>
          <w:p w14:paraId="023B43D6" w14:textId="77777777"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Caravana Juntos Avanzamos.</w:t>
            </w:r>
          </w:p>
        </w:tc>
        <w:tc>
          <w:tcPr>
            <w:tcW w:w="1843" w:type="dxa"/>
          </w:tcPr>
          <w:p w14:paraId="36A60969" w14:textId="77777777"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Población en general.</w:t>
            </w:r>
          </w:p>
          <w:p w14:paraId="1AC3E27B" w14:textId="77777777" w:rsidR="00215F54" w:rsidRPr="003C21E5" w:rsidRDefault="00215F54" w:rsidP="00215F54">
            <w:pPr>
              <w:spacing w:line="276" w:lineRule="auto"/>
              <w:jc w:val="both"/>
              <w:rPr>
                <w:rFonts w:ascii="Arial" w:hAnsi="Arial" w:cs="Arial"/>
                <w:sz w:val="18"/>
                <w:szCs w:val="18"/>
                <w:lang w:eastAsia="es-ES"/>
              </w:rPr>
            </w:pPr>
          </w:p>
        </w:tc>
        <w:tc>
          <w:tcPr>
            <w:tcW w:w="5387" w:type="dxa"/>
          </w:tcPr>
          <w:p w14:paraId="67D45149" w14:textId="4EBB10C0"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No presentó evidencia.</w:t>
            </w:r>
          </w:p>
        </w:tc>
      </w:tr>
      <w:tr w:rsidR="00215F54" w:rsidRPr="003C21E5" w14:paraId="4296E3CE" w14:textId="77777777" w:rsidTr="004654A5">
        <w:trPr>
          <w:trHeight w:val="223"/>
          <w:jc w:val="center"/>
        </w:trPr>
        <w:tc>
          <w:tcPr>
            <w:tcW w:w="1648" w:type="dxa"/>
          </w:tcPr>
          <w:p w14:paraId="3509B33C" w14:textId="77777777"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Curso de verano Baaxlo’ob Palalo’ob.</w:t>
            </w:r>
          </w:p>
          <w:p w14:paraId="502DC995" w14:textId="77777777" w:rsidR="00215F54" w:rsidRPr="003C21E5" w:rsidRDefault="00215F54" w:rsidP="00215F54">
            <w:pPr>
              <w:spacing w:line="276" w:lineRule="auto"/>
              <w:jc w:val="both"/>
              <w:rPr>
                <w:rFonts w:ascii="Arial" w:hAnsi="Arial" w:cs="Arial"/>
                <w:sz w:val="18"/>
                <w:szCs w:val="18"/>
                <w:lang w:eastAsia="es-ES"/>
              </w:rPr>
            </w:pPr>
          </w:p>
        </w:tc>
        <w:tc>
          <w:tcPr>
            <w:tcW w:w="1843" w:type="dxa"/>
          </w:tcPr>
          <w:p w14:paraId="079B293B" w14:textId="77777777"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Niños y niñas</w:t>
            </w:r>
          </w:p>
        </w:tc>
        <w:tc>
          <w:tcPr>
            <w:tcW w:w="5387" w:type="dxa"/>
          </w:tcPr>
          <w:p w14:paraId="66897693" w14:textId="797E74E8" w:rsidR="00215F54" w:rsidRPr="003C21E5" w:rsidRDefault="00215F54" w:rsidP="00215F54">
            <w:pPr>
              <w:spacing w:line="276" w:lineRule="auto"/>
              <w:jc w:val="both"/>
              <w:rPr>
                <w:rFonts w:ascii="Arial" w:hAnsi="Arial" w:cs="Arial"/>
                <w:sz w:val="18"/>
                <w:szCs w:val="18"/>
                <w:lang w:eastAsia="es-ES"/>
              </w:rPr>
            </w:pPr>
            <w:r w:rsidRPr="003C21E5">
              <w:rPr>
                <w:rFonts w:ascii="Arial" w:hAnsi="Arial" w:cs="Arial"/>
                <w:sz w:val="18"/>
                <w:szCs w:val="18"/>
                <w:lang w:eastAsia="es-ES"/>
              </w:rPr>
              <w:t>No presentó evidencia.</w:t>
            </w:r>
          </w:p>
        </w:tc>
      </w:tr>
    </w:tbl>
    <w:p w14:paraId="31AE4016" w14:textId="77777777" w:rsidR="004654A5" w:rsidRPr="003C21E5" w:rsidRDefault="004654A5" w:rsidP="004654A5">
      <w:pPr>
        <w:spacing w:after="0"/>
        <w:jc w:val="center"/>
        <w:rPr>
          <w:rFonts w:ascii="Arial" w:eastAsia="Times New Roman" w:hAnsi="Arial" w:cs="Arial"/>
          <w:sz w:val="16"/>
          <w:szCs w:val="16"/>
          <w:lang w:eastAsia="es-ES"/>
        </w:rPr>
      </w:pPr>
      <w:r w:rsidRPr="003C21E5">
        <w:rPr>
          <w:rFonts w:ascii="Arial" w:eastAsia="Times New Roman" w:hAnsi="Arial" w:cs="Arial"/>
          <w:b/>
          <w:sz w:val="16"/>
          <w:szCs w:val="16"/>
          <w:lang w:eastAsia="es-ES"/>
        </w:rPr>
        <w:t>Fuente:</w:t>
      </w:r>
      <w:r w:rsidRPr="003C21E5">
        <w:rPr>
          <w:rFonts w:ascii="Arial" w:eastAsia="Times New Roman" w:hAnsi="Arial" w:cs="Arial"/>
          <w:sz w:val="16"/>
          <w:szCs w:val="16"/>
          <w:lang w:eastAsia="es-ES"/>
        </w:rPr>
        <w:t xml:space="preserve"> Elaborado por la ASEQROO con base en los Reportes Trimestrales proporcionados por la COJUDEQ.</w:t>
      </w:r>
    </w:p>
    <w:p w14:paraId="04DD5533" w14:textId="77777777" w:rsidR="004654A5" w:rsidRPr="003C21E5" w:rsidRDefault="004654A5" w:rsidP="004654A5">
      <w:pPr>
        <w:spacing w:after="0"/>
        <w:rPr>
          <w:rFonts w:ascii="Arial" w:eastAsia="Times New Roman" w:hAnsi="Arial" w:cs="Arial"/>
          <w:sz w:val="24"/>
          <w:szCs w:val="24"/>
          <w:lang w:eastAsia="es-ES"/>
        </w:rPr>
      </w:pPr>
    </w:p>
    <w:p w14:paraId="11E0C1A1" w14:textId="210BCFFC" w:rsidR="000476FD" w:rsidRPr="003C21E5" w:rsidRDefault="004654A5" w:rsidP="004654A5">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val="es-ES_tradnl" w:eastAsia="es-ES"/>
        </w:rPr>
        <w:t>En relación con lo anterior, se determinó que</w:t>
      </w:r>
      <w:r w:rsidRPr="003C21E5">
        <w:rPr>
          <w:rFonts w:ascii="Arial" w:eastAsia="Times New Roman" w:hAnsi="Arial" w:cs="Arial"/>
          <w:color w:val="FF0000"/>
          <w:sz w:val="24"/>
          <w:szCs w:val="24"/>
          <w:lang w:val="es-ES_tradnl" w:eastAsia="es-ES"/>
        </w:rPr>
        <w:t xml:space="preserve"> </w:t>
      </w:r>
      <w:r w:rsidRPr="003C21E5">
        <w:rPr>
          <w:rFonts w:ascii="Arial" w:eastAsia="Times New Roman" w:hAnsi="Arial" w:cs="Arial"/>
          <w:sz w:val="24"/>
          <w:szCs w:val="24"/>
          <w:lang w:eastAsia="es-ES"/>
        </w:rPr>
        <w:t>el Programa Movimientos que cambian en tu zona, se llevó a cabo, en coordinación con el Sistema Quintanarroense de Comunicación Social, a través de transmisiones en digital, televisión en vivo y televisión abierta a una población estimada de 16,650 beneficiarios reportados en los informes presentados durante la visita de auditoría</w:t>
      </w:r>
      <w:r w:rsidR="000476FD" w:rsidRPr="003C21E5">
        <w:rPr>
          <w:rFonts w:ascii="Arial" w:eastAsia="Times New Roman" w:hAnsi="Arial" w:cs="Arial"/>
          <w:sz w:val="24"/>
          <w:szCs w:val="24"/>
          <w:lang w:eastAsia="es-ES"/>
        </w:rPr>
        <w:t>, sin embargo, dicha evidencia no sustenta la implementación del programa</w:t>
      </w:r>
      <w:r w:rsidRPr="003C21E5">
        <w:rPr>
          <w:rFonts w:ascii="Arial" w:eastAsia="Times New Roman" w:hAnsi="Arial" w:cs="Arial"/>
          <w:sz w:val="24"/>
          <w:szCs w:val="24"/>
          <w:lang w:eastAsia="es-ES"/>
        </w:rPr>
        <w:t xml:space="preserve">. </w:t>
      </w:r>
    </w:p>
    <w:p w14:paraId="07F47A9B" w14:textId="77777777" w:rsidR="000476FD" w:rsidRPr="003C21E5" w:rsidRDefault="000476FD" w:rsidP="004654A5">
      <w:pPr>
        <w:spacing w:after="0"/>
        <w:jc w:val="both"/>
        <w:rPr>
          <w:rFonts w:ascii="Arial" w:eastAsia="Times New Roman" w:hAnsi="Arial" w:cs="Arial"/>
          <w:sz w:val="24"/>
          <w:szCs w:val="24"/>
          <w:lang w:eastAsia="es-ES"/>
        </w:rPr>
      </w:pPr>
    </w:p>
    <w:p w14:paraId="7543062A" w14:textId="7087DD80" w:rsidR="000476FD" w:rsidRPr="003C21E5" w:rsidRDefault="004654A5" w:rsidP="000476FD">
      <w:pPr>
        <w:jc w:val="both"/>
        <w:rPr>
          <w:rFonts w:ascii="Arial" w:hAnsi="Arial" w:cs="Arial"/>
          <w:sz w:val="24"/>
          <w:szCs w:val="24"/>
          <w:lang w:eastAsia="es-ES"/>
        </w:rPr>
      </w:pPr>
      <w:r w:rsidRPr="003C21E5">
        <w:rPr>
          <w:rFonts w:ascii="Arial" w:eastAsia="Times New Roman" w:hAnsi="Arial" w:cs="Arial"/>
          <w:sz w:val="24"/>
          <w:szCs w:val="24"/>
          <w:lang w:eastAsia="es-ES"/>
        </w:rPr>
        <w:t xml:space="preserve">Con respecto a los demás programas de masividad </w:t>
      </w:r>
      <w:r w:rsidR="000476FD" w:rsidRPr="003C21E5">
        <w:rPr>
          <w:rFonts w:ascii="Arial" w:eastAsia="Times New Roman" w:hAnsi="Arial" w:cs="Arial"/>
          <w:sz w:val="24"/>
          <w:szCs w:val="24"/>
          <w:lang w:eastAsia="es-ES"/>
        </w:rPr>
        <w:t>la COJUDEQ,</w:t>
      </w:r>
      <w:r w:rsidR="000476FD" w:rsidRPr="003C21E5">
        <w:rPr>
          <w:rFonts w:ascii="Arial" w:hAnsi="Arial" w:cs="Arial"/>
          <w:sz w:val="24"/>
          <w:szCs w:val="24"/>
          <w:lang w:eastAsia="es-ES"/>
        </w:rPr>
        <w:t xml:space="preserve"> a través de la Dirección de Promoción y Desarrollo del Deporte, manifestó, mediante oficio No. CJD/P/DPDD/2218/2023 de fecha 17 de agosto de 2023, que dichos programas se suspendieron por motivo de la pandemia del COVID-19 (en los meses de enero a septiembre) y cambio de administración (de octubre a diciembre) del 2022.</w:t>
      </w:r>
    </w:p>
    <w:p w14:paraId="1AEB2B26" w14:textId="63781378" w:rsidR="000476FD" w:rsidRPr="003C21E5" w:rsidRDefault="000476FD" w:rsidP="004654A5">
      <w:pPr>
        <w:spacing w:after="0"/>
        <w:jc w:val="both"/>
        <w:rPr>
          <w:rFonts w:ascii="Arial" w:eastAsia="Times New Roman" w:hAnsi="Arial" w:cs="Arial"/>
          <w:sz w:val="24"/>
          <w:szCs w:val="24"/>
          <w:lang w:eastAsia="es-ES"/>
        </w:rPr>
      </w:pPr>
    </w:p>
    <w:p w14:paraId="3183D579" w14:textId="77777777" w:rsidR="00215F54" w:rsidRPr="003C21E5" w:rsidRDefault="00215F54" w:rsidP="004654A5">
      <w:pPr>
        <w:spacing w:after="0"/>
        <w:jc w:val="both"/>
        <w:rPr>
          <w:rFonts w:ascii="Arial" w:eastAsia="Times New Roman" w:hAnsi="Arial" w:cs="Arial"/>
          <w:sz w:val="24"/>
          <w:szCs w:val="24"/>
          <w:lang w:eastAsia="es-ES"/>
        </w:rPr>
      </w:pPr>
    </w:p>
    <w:p w14:paraId="747013BE" w14:textId="77777777" w:rsidR="004654A5" w:rsidRPr="003C21E5" w:rsidRDefault="004654A5" w:rsidP="004654A5">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Para finalizar, como parte de las acciones de masividad, a la COJUDEQ le corresponde realizar convenios de coordinación, colaboración y concertación con instancias gubernamentales, municipios y, en su caso, concertar acciones con el sector social y privado en beneficio de la cultura física y el deporte en el ámbito estatal. </w:t>
      </w:r>
    </w:p>
    <w:p w14:paraId="1C752A70" w14:textId="3D95DE75" w:rsidR="0040788B" w:rsidRPr="003C21E5" w:rsidRDefault="0040788B" w:rsidP="004654A5">
      <w:pPr>
        <w:spacing w:after="0"/>
        <w:jc w:val="both"/>
        <w:rPr>
          <w:rFonts w:ascii="Arial" w:eastAsia="Times New Roman" w:hAnsi="Arial" w:cs="Arial"/>
          <w:sz w:val="24"/>
          <w:szCs w:val="24"/>
          <w:lang w:eastAsia="es-ES"/>
        </w:rPr>
      </w:pPr>
    </w:p>
    <w:p w14:paraId="7833A20A" w14:textId="1E5DE334" w:rsidR="004654A5" w:rsidRPr="003C21E5" w:rsidRDefault="004654A5" w:rsidP="004654A5">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lastRenderedPageBreak/>
        <w:t>Con respecto a lo antes mencionado, el ente proporcionó los siguientes convenios:</w:t>
      </w:r>
    </w:p>
    <w:p w14:paraId="12E1F73E" w14:textId="77777777" w:rsidR="0040788B" w:rsidRPr="003C21E5" w:rsidRDefault="0040788B" w:rsidP="004654A5">
      <w:pPr>
        <w:spacing w:after="0"/>
        <w:jc w:val="both"/>
        <w:rPr>
          <w:rFonts w:ascii="Arial" w:eastAsia="Times New Roman" w:hAnsi="Arial" w:cs="Arial"/>
          <w:sz w:val="24"/>
          <w:szCs w:val="24"/>
          <w:lang w:eastAsia="es-ES"/>
        </w:rPr>
      </w:pPr>
    </w:p>
    <w:p w14:paraId="70B4B7D6" w14:textId="77777777" w:rsidR="004654A5" w:rsidRPr="003C21E5" w:rsidRDefault="004654A5" w:rsidP="005E5A56">
      <w:pPr>
        <w:numPr>
          <w:ilvl w:val="0"/>
          <w:numId w:val="15"/>
        </w:numPr>
        <w:spacing w:after="0"/>
        <w:ind w:left="1134"/>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Convenio de colaboración técnico - deportivo con el Honorable Ayuntamiento de José María Morelos, de fecha 06 de enero de 2022, con el objeto de requerir los servicios técnicos profesionales de especialistas en deporte para el proyecto del centro de formación deportiva en las disciplinas de pesas y luchas. </w:t>
      </w:r>
    </w:p>
    <w:p w14:paraId="5FFD908A" w14:textId="77777777" w:rsidR="004654A5" w:rsidRPr="003C21E5" w:rsidRDefault="004654A5" w:rsidP="005E5A56">
      <w:pPr>
        <w:spacing w:after="0"/>
        <w:ind w:left="1134"/>
        <w:jc w:val="both"/>
        <w:rPr>
          <w:rFonts w:ascii="Arial" w:eastAsia="Times New Roman" w:hAnsi="Arial" w:cs="Arial"/>
          <w:sz w:val="24"/>
          <w:szCs w:val="24"/>
          <w:lang w:eastAsia="es-ES"/>
        </w:rPr>
      </w:pPr>
    </w:p>
    <w:p w14:paraId="1D9EEB75" w14:textId="77777777" w:rsidR="004654A5" w:rsidRPr="003C21E5" w:rsidRDefault="004654A5" w:rsidP="005E5A56">
      <w:pPr>
        <w:numPr>
          <w:ilvl w:val="0"/>
          <w:numId w:val="15"/>
        </w:numPr>
        <w:spacing w:after="0"/>
        <w:ind w:left="1134"/>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Convenio de colaboración técnico - deportivo que se celebra con el Honorable Ayuntamiento de Cozumel, el 28 de enero de 2022, que tiene como objeto requerir los servicios técnicos profesionales de especialistas en deporte para el proyecto del centro de formación deportiva de las disciplinas de atletismo levantamiento de pesas y lucha femenil.</w:t>
      </w:r>
    </w:p>
    <w:p w14:paraId="74BB9B80" w14:textId="77777777" w:rsidR="004654A5" w:rsidRPr="003C21E5" w:rsidRDefault="004654A5" w:rsidP="005E5A56">
      <w:pPr>
        <w:spacing w:after="0"/>
        <w:jc w:val="both"/>
        <w:rPr>
          <w:rFonts w:ascii="Arial" w:eastAsia="Times New Roman" w:hAnsi="Arial" w:cs="Arial"/>
          <w:sz w:val="24"/>
          <w:szCs w:val="24"/>
          <w:lang w:eastAsia="es-ES"/>
        </w:rPr>
      </w:pPr>
    </w:p>
    <w:p w14:paraId="5C497FF3" w14:textId="40EB87BC" w:rsidR="004654A5" w:rsidRPr="003C21E5" w:rsidRDefault="004654A5" w:rsidP="005E5A56">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Aunado a lo anterio</w:t>
      </w:r>
      <w:r w:rsidR="008A0A1C" w:rsidRPr="003C21E5">
        <w:rPr>
          <w:rFonts w:ascii="Arial" w:eastAsia="Times New Roman" w:hAnsi="Arial" w:cs="Arial"/>
          <w:sz w:val="24"/>
          <w:szCs w:val="24"/>
          <w:lang w:eastAsia="es-ES"/>
        </w:rPr>
        <w:t>r, la COJUDEQ mediante oficio No.</w:t>
      </w:r>
      <w:r w:rsidRPr="003C21E5">
        <w:rPr>
          <w:rFonts w:ascii="Arial" w:eastAsia="Times New Roman" w:hAnsi="Arial" w:cs="Arial"/>
          <w:sz w:val="24"/>
          <w:szCs w:val="24"/>
          <w:lang w:eastAsia="es-ES"/>
        </w:rPr>
        <w:t xml:space="preserve"> CJD/P/DPDD/2227/2023 de fecha 17 de agosto de 2023, señaló que, en relación a los trabajos de coordinación con la Secretaría de Edu</w:t>
      </w:r>
      <w:r w:rsidR="008A0A1C" w:rsidRPr="003C21E5">
        <w:rPr>
          <w:rFonts w:ascii="Arial" w:eastAsia="Times New Roman" w:hAnsi="Arial" w:cs="Arial"/>
          <w:sz w:val="24"/>
          <w:szCs w:val="24"/>
          <w:lang w:eastAsia="es-ES"/>
        </w:rPr>
        <w:t>cación del Estado y la Secretarí</w:t>
      </w:r>
      <w:r w:rsidRPr="003C21E5">
        <w:rPr>
          <w:rFonts w:ascii="Arial" w:eastAsia="Times New Roman" w:hAnsi="Arial" w:cs="Arial"/>
          <w:sz w:val="24"/>
          <w:szCs w:val="24"/>
          <w:lang w:eastAsia="es-ES"/>
        </w:rPr>
        <w:t>a de Salud, no se encontró ningún archivo ni expediente donde, esta Comisión, haya realizado convenios de colaboración con estas instituciones.</w:t>
      </w:r>
    </w:p>
    <w:p w14:paraId="0ABE7043" w14:textId="77777777" w:rsidR="004221DF" w:rsidRPr="003C21E5" w:rsidRDefault="004221DF" w:rsidP="004654A5">
      <w:pPr>
        <w:spacing w:after="0"/>
        <w:jc w:val="both"/>
        <w:rPr>
          <w:rFonts w:ascii="Arial" w:eastAsia="Times New Roman" w:hAnsi="Arial" w:cs="Arial"/>
          <w:sz w:val="24"/>
          <w:szCs w:val="24"/>
          <w:lang w:eastAsia="es-ES"/>
        </w:rPr>
      </w:pPr>
    </w:p>
    <w:p w14:paraId="46E56BCB" w14:textId="6749F2A4" w:rsidR="004221DF" w:rsidRPr="003C21E5" w:rsidRDefault="004221DF" w:rsidP="004221DF">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En conclus</w:t>
      </w:r>
      <w:r w:rsidR="008A0A1C" w:rsidRPr="003C21E5">
        <w:rPr>
          <w:rFonts w:ascii="Arial" w:eastAsia="Times New Roman" w:hAnsi="Arial" w:cs="Arial"/>
          <w:sz w:val="24"/>
          <w:szCs w:val="24"/>
          <w:lang w:eastAsia="es-ES"/>
        </w:rPr>
        <w:t>ión, se determinó que presentó</w:t>
      </w:r>
      <w:r w:rsidRPr="003C21E5">
        <w:rPr>
          <w:rFonts w:ascii="Arial" w:eastAsia="Times New Roman" w:hAnsi="Arial" w:cs="Arial"/>
          <w:sz w:val="24"/>
          <w:szCs w:val="24"/>
          <w:lang w:eastAsia="es-ES"/>
        </w:rPr>
        <w:t xml:space="preserve"> debilidad en la implementación de convenios de coordinación, colaboración y concertación, ya que con las entidades gubernamentales no se realizó convenio alguno, y en relación a los 11 municipios solo se realizaron dos convenios de colaboración técnico – deportivo. </w:t>
      </w:r>
    </w:p>
    <w:p w14:paraId="6A652016" w14:textId="77777777" w:rsidR="004221DF" w:rsidRPr="003C21E5" w:rsidRDefault="004221DF" w:rsidP="004221DF">
      <w:pPr>
        <w:spacing w:after="0"/>
        <w:jc w:val="both"/>
        <w:rPr>
          <w:rFonts w:ascii="Arial" w:eastAsia="Times New Roman" w:hAnsi="Arial" w:cs="Arial"/>
          <w:sz w:val="24"/>
          <w:szCs w:val="24"/>
          <w:lang w:eastAsia="es-ES"/>
        </w:rPr>
      </w:pPr>
    </w:p>
    <w:p w14:paraId="448CE7EC" w14:textId="77777777" w:rsidR="004654A5" w:rsidRPr="003C21E5" w:rsidRDefault="004221DF" w:rsidP="004221DF">
      <w:pPr>
        <w:autoSpaceDE w:val="0"/>
        <w:autoSpaceDN w:val="0"/>
        <w:adjustRightInd w:val="0"/>
        <w:spacing w:after="0"/>
        <w:jc w:val="both"/>
        <w:rPr>
          <w:rFonts w:ascii="Arial" w:eastAsia="Times New Roman" w:hAnsi="Arial" w:cs="Arial"/>
          <w:b/>
          <w:bCs/>
          <w:sz w:val="24"/>
          <w:szCs w:val="24"/>
          <w:lang w:eastAsia="es-ES"/>
        </w:rPr>
      </w:pPr>
      <w:r w:rsidRPr="003C21E5">
        <w:rPr>
          <w:rFonts w:ascii="Arial" w:eastAsia="Times New Roman" w:hAnsi="Arial" w:cs="Arial"/>
          <w:bCs/>
          <w:sz w:val="24"/>
          <w:szCs w:val="24"/>
          <w:lang w:eastAsia="es-ES"/>
        </w:rPr>
        <w:t>Derivado del análisis anterior, se determinaron las siguientes observaciones:</w:t>
      </w:r>
    </w:p>
    <w:p w14:paraId="6CAA3334" w14:textId="77777777" w:rsidR="00C62858" w:rsidRPr="003C21E5" w:rsidRDefault="00C62858" w:rsidP="009E0E5D">
      <w:pPr>
        <w:pStyle w:val="Prrafodelista"/>
        <w:autoSpaceDE w:val="0"/>
        <w:autoSpaceDN w:val="0"/>
        <w:adjustRightInd w:val="0"/>
        <w:spacing w:after="0"/>
        <w:ind w:left="0"/>
        <w:jc w:val="both"/>
        <w:rPr>
          <w:rFonts w:ascii="Arial" w:hAnsi="Arial" w:cs="Arial"/>
          <w:bCs/>
          <w:sz w:val="24"/>
        </w:rPr>
      </w:pPr>
    </w:p>
    <w:p w14:paraId="0EAD0D06" w14:textId="6A08BC1E" w:rsidR="00C62858" w:rsidRPr="008A629E" w:rsidRDefault="004221DF" w:rsidP="008A629E">
      <w:pPr>
        <w:pStyle w:val="Prrafodelista"/>
        <w:numPr>
          <w:ilvl w:val="0"/>
          <w:numId w:val="7"/>
        </w:numPr>
        <w:spacing w:after="0"/>
        <w:jc w:val="both"/>
        <w:rPr>
          <w:rFonts w:ascii="Arial" w:hAnsi="Arial" w:cs="Arial"/>
          <w:color w:val="000000"/>
          <w:sz w:val="24"/>
        </w:rPr>
      </w:pPr>
      <w:r w:rsidRPr="003C21E5">
        <w:rPr>
          <w:rFonts w:ascii="Arial" w:eastAsia="Calibri" w:hAnsi="Arial" w:cs="Arial"/>
          <w:sz w:val="24"/>
          <w:szCs w:val="24"/>
          <w:lang w:val="es-MX"/>
        </w:rPr>
        <w:t>La COJUDEQ no cumplió con la promoción e incorporación de la población quintanarroense en general en la práctica de actividades físicas y deportivas, al no implementar sus programas de masividad, para el ejercicio fiscal 2022.</w:t>
      </w:r>
    </w:p>
    <w:p w14:paraId="1FD94D7D" w14:textId="77777777" w:rsidR="004221DF" w:rsidRPr="003C21E5" w:rsidRDefault="004221DF" w:rsidP="008578BB">
      <w:pPr>
        <w:pStyle w:val="Prrafodelista"/>
        <w:numPr>
          <w:ilvl w:val="0"/>
          <w:numId w:val="7"/>
        </w:numPr>
        <w:spacing w:after="0"/>
        <w:jc w:val="both"/>
        <w:rPr>
          <w:rFonts w:ascii="Arial" w:hAnsi="Arial" w:cs="Arial"/>
          <w:color w:val="000000"/>
          <w:sz w:val="24"/>
        </w:rPr>
      </w:pPr>
      <w:r w:rsidRPr="003C21E5">
        <w:rPr>
          <w:rFonts w:ascii="Arial" w:hAnsi="Arial" w:cs="Arial"/>
          <w:color w:val="000000"/>
          <w:sz w:val="24"/>
        </w:rPr>
        <w:t>La COJUDEQ presentó debilidad en la realización de convenios de coordinación, colaboración y concertación con las distintas instancias gubernamentales (ramo salud y educación), y municipios en materia de activación física y deportiva.</w:t>
      </w:r>
    </w:p>
    <w:p w14:paraId="7C19CCA1" w14:textId="7EAD791E" w:rsidR="006B4BAD" w:rsidRPr="003C21E5" w:rsidRDefault="006B4BAD" w:rsidP="009E0E5D">
      <w:pPr>
        <w:spacing w:after="0"/>
        <w:jc w:val="both"/>
        <w:rPr>
          <w:rFonts w:ascii="Arial" w:eastAsia="Times New Roman" w:hAnsi="Arial" w:cs="Arial"/>
          <w:b/>
          <w:sz w:val="24"/>
          <w:szCs w:val="24"/>
          <w:lang w:eastAsia="es-ES"/>
        </w:rPr>
      </w:pPr>
    </w:p>
    <w:p w14:paraId="600C7825" w14:textId="77777777" w:rsidR="0040788B" w:rsidRPr="003C21E5" w:rsidRDefault="0040788B" w:rsidP="009E0E5D">
      <w:pPr>
        <w:spacing w:after="0"/>
        <w:jc w:val="both"/>
        <w:rPr>
          <w:rFonts w:ascii="Arial" w:eastAsia="Times New Roman" w:hAnsi="Arial" w:cs="Arial"/>
          <w:b/>
          <w:sz w:val="24"/>
          <w:szCs w:val="24"/>
          <w:lang w:eastAsia="es-ES"/>
        </w:rPr>
      </w:pPr>
    </w:p>
    <w:p w14:paraId="03D9F054" w14:textId="48623F0E" w:rsidR="00C62858" w:rsidRPr="003C21E5" w:rsidRDefault="00C62858" w:rsidP="009E0E5D">
      <w:pPr>
        <w:spacing w:after="0"/>
        <w:jc w:val="both"/>
        <w:rPr>
          <w:rFonts w:ascii="Arial" w:eastAsia="Times New Roman" w:hAnsi="Arial" w:cs="Arial"/>
          <w:b/>
          <w:sz w:val="24"/>
          <w:szCs w:val="24"/>
          <w:lang w:eastAsia="es-ES"/>
        </w:rPr>
      </w:pPr>
      <w:r w:rsidRPr="003C21E5">
        <w:rPr>
          <w:rFonts w:ascii="Arial" w:eastAsia="Times New Roman" w:hAnsi="Arial" w:cs="Arial"/>
          <w:b/>
          <w:sz w:val="24"/>
          <w:szCs w:val="24"/>
          <w:lang w:eastAsia="es-ES"/>
        </w:rPr>
        <w:t>Recomendación de Desempeño.</w:t>
      </w:r>
    </w:p>
    <w:p w14:paraId="5AE57AE4" w14:textId="77777777" w:rsidR="00C62858" w:rsidRPr="003C21E5" w:rsidRDefault="00C62858" w:rsidP="009E0E5D">
      <w:pPr>
        <w:spacing w:after="0"/>
        <w:jc w:val="both"/>
        <w:rPr>
          <w:rFonts w:ascii="Arial" w:eastAsia="Times New Roman" w:hAnsi="Arial" w:cs="Arial"/>
          <w:sz w:val="24"/>
          <w:szCs w:val="24"/>
          <w:lang w:eastAsia="es-ES"/>
        </w:rPr>
      </w:pPr>
    </w:p>
    <w:p w14:paraId="30A85565" w14:textId="77777777" w:rsidR="00C62858" w:rsidRPr="003C21E5" w:rsidRDefault="00C62858" w:rsidP="009E0E5D">
      <w:pPr>
        <w:spacing w:after="0"/>
        <w:jc w:val="both"/>
        <w:rPr>
          <w:rFonts w:ascii="Arial" w:hAnsi="Arial" w:cs="Arial"/>
          <w:sz w:val="24"/>
          <w:szCs w:val="24"/>
        </w:rPr>
      </w:pPr>
      <w:r w:rsidRPr="003C21E5">
        <w:rPr>
          <w:rFonts w:ascii="Arial" w:eastAsia="Times New Roman" w:hAnsi="Arial" w:cs="Arial"/>
          <w:sz w:val="24"/>
          <w:szCs w:val="24"/>
          <w:lang w:eastAsia="es-ES"/>
        </w:rPr>
        <w:lastRenderedPageBreak/>
        <w:t xml:space="preserve">La Auditoría Superior del Estado de Quintana Roo recomienda a la </w:t>
      </w:r>
      <w:r w:rsidR="004221DF" w:rsidRPr="003C21E5">
        <w:rPr>
          <w:rFonts w:ascii="Arial" w:eastAsia="Times New Roman" w:hAnsi="Arial" w:cs="Arial"/>
          <w:sz w:val="24"/>
          <w:szCs w:val="24"/>
          <w:lang w:eastAsia="es-ES"/>
        </w:rPr>
        <w:t>Comisión para la Juventud y el Deporte de Quintana Roo</w:t>
      </w:r>
      <w:r w:rsidRPr="003C21E5">
        <w:rPr>
          <w:rFonts w:ascii="Arial" w:eastAsia="Times New Roman" w:hAnsi="Arial" w:cs="Arial"/>
          <w:sz w:val="24"/>
          <w:szCs w:val="24"/>
          <w:lang w:eastAsia="es-ES"/>
        </w:rPr>
        <w:t xml:space="preserve"> </w:t>
      </w:r>
      <w:r w:rsidRPr="003C21E5">
        <w:rPr>
          <w:rFonts w:ascii="Arial" w:hAnsi="Arial" w:cs="Arial"/>
          <w:sz w:val="24"/>
          <w:szCs w:val="24"/>
        </w:rPr>
        <w:t>lo siguiente:</w:t>
      </w:r>
    </w:p>
    <w:p w14:paraId="44E0D1FE" w14:textId="77777777" w:rsidR="00C62858" w:rsidRPr="003C21E5" w:rsidRDefault="00C62858" w:rsidP="009E0E5D">
      <w:pPr>
        <w:spacing w:after="0"/>
        <w:jc w:val="both"/>
        <w:rPr>
          <w:rFonts w:ascii="Arial" w:hAnsi="Arial" w:cs="Arial"/>
          <w:sz w:val="24"/>
          <w:szCs w:val="24"/>
        </w:rPr>
      </w:pPr>
    </w:p>
    <w:p w14:paraId="7FE4CFFE" w14:textId="106F9EA9" w:rsidR="00C62858" w:rsidRPr="003C21E5" w:rsidRDefault="004221DF" w:rsidP="009E0E5D">
      <w:pPr>
        <w:spacing w:after="0"/>
        <w:jc w:val="both"/>
        <w:rPr>
          <w:rFonts w:ascii="Arial" w:hAnsi="Arial" w:cs="Arial"/>
          <w:b/>
          <w:sz w:val="24"/>
          <w:szCs w:val="24"/>
        </w:rPr>
      </w:pPr>
      <w:r w:rsidRPr="003C21E5">
        <w:rPr>
          <w:rFonts w:ascii="Arial" w:hAnsi="Arial" w:cs="Arial"/>
          <w:b/>
          <w:sz w:val="24"/>
          <w:szCs w:val="24"/>
        </w:rPr>
        <w:t>22-AEMD-A-029</w:t>
      </w:r>
      <w:r w:rsidR="00C62858" w:rsidRPr="003C21E5">
        <w:rPr>
          <w:rFonts w:ascii="Arial" w:hAnsi="Arial" w:cs="Arial"/>
          <w:b/>
          <w:sz w:val="24"/>
          <w:szCs w:val="24"/>
        </w:rPr>
        <w:t>-0</w:t>
      </w:r>
      <w:r w:rsidRPr="003C21E5">
        <w:rPr>
          <w:rFonts w:ascii="Arial" w:hAnsi="Arial" w:cs="Arial"/>
          <w:b/>
          <w:sz w:val="24"/>
          <w:szCs w:val="24"/>
        </w:rPr>
        <w:t>63</w:t>
      </w:r>
      <w:r w:rsidR="00C62858" w:rsidRPr="003C21E5">
        <w:rPr>
          <w:rFonts w:ascii="Arial" w:hAnsi="Arial" w:cs="Arial"/>
          <w:b/>
          <w:sz w:val="24"/>
          <w:szCs w:val="24"/>
        </w:rPr>
        <w:t xml:space="preserve">-R01-01 Recomendación </w:t>
      </w:r>
    </w:p>
    <w:p w14:paraId="080C317F" w14:textId="77777777" w:rsidR="00C62858" w:rsidRPr="003C21E5" w:rsidRDefault="00C62858" w:rsidP="009E0E5D">
      <w:pPr>
        <w:spacing w:after="0"/>
        <w:jc w:val="both"/>
        <w:rPr>
          <w:rFonts w:ascii="Arial" w:eastAsia="Times New Roman" w:hAnsi="Arial" w:cs="Arial"/>
          <w:bCs/>
          <w:iCs/>
          <w:sz w:val="24"/>
          <w:szCs w:val="20"/>
          <w:lang w:eastAsia="es-ES"/>
        </w:rPr>
      </w:pPr>
    </w:p>
    <w:p w14:paraId="56D3901B" w14:textId="77777777" w:rsidR="00C62858" w:rsidRPr="003C21E5" w:rsidRDefault="004221DF" w:rsidP="004221DF">
      <w:pPr>
        <w:spacing w:after="0"/>
        <w:jc w:val="both"/>
        <w:rPr>
          <w:rFonts w:ascii="Arial" w:hAnsi="Arial" w:cs="Arial"/>
          <w:sz w:val="24"/>
          <w:szCs w:val="24"/>
        </w:rPr>
      </w:pPr>
      <w:r w:rsidRPr="003C21E5">
        <w:rPr>
          <w:rFonts w:ascii="Arial" w:hAnsi="Arial" w:cs="Arial"/>
          <w:sz w:val="24"/>
          <w:szCs w:val="24"/>
        </w:rPr>
        <w:t>La COJUDEQ deberá implementar acciones para cumplir con la promoción e incorporación de la población quintanarroense en general en la práctica de actividades físicas y deportivas.</w:t>
      </w:r>
    </w:p>
    <w:p w14:paraId="0D4C33C7" w14:textId="77777777" w:rsidR="004221DF" w:rsidRPr="003C21E5" w:rsidRDefault="004221DF" w:rsidP="004221DF">
      <w:pPr>
        <w:spacing w:after="0"/>
        <w:jc w:val="both"/>
        <w:rPr>
          <w:rFonts w:ascii="Arial" w:hAnsi="Arial" w:cs="Arial"/>
          <w:sz w:val="24"/>
          <w:szCs w:val="24"/>
        </w:rPr>
      </w:pPr>
    </w:p>
    <w:p w14:paraId="3F6B1636" w14:textId="25A336E5" w:rsidR="004221DF" w:rsidRPr="003C21E5" w:rsidRDefault="00AE44AA" w:rsidP="004221DF">
      <w:pPr>
        <w:spacing w:after="0"/>
        <w:jc w:val="both"/>
        <w:rPr>
          <w:rFonts w:ascii="Arial" w:hAnsi="Arial" w:cs="Arial"/>
          <w:b/>
          <w:sz w:val="24"/>
          <w:szCs w:val="24"/>
        </w:rPr>
      </w:pPr>
      <w:r w:rsidRPr="003C21E5">
        <w:rPr>
          <w:rFonts w:ascii="Arial" w:hAnsi="Arial" w:cs="Arial"/>
          <w:b/>
          <w:sz w:val="24"/>
          <w:szCs w:val="24"/>
        </w:rPr>
        <w:t>22-AEMD-A</w:t>
      </w:r>
      <w:r w:rsidR="004221DF" w:rsidRPr="003C21E5">
        <w:rPr>
          <w:rFonts w:ascii="Arial" w:hAnsi="Arial" w:cs="Arial"/>
          <w:b/>
          <w:sz w:val="24"/>
          <w:szCs w:val="24"/>
        </w:rPr>
        <w:t xml:space="preserve">-029-063-R01-02 Recomendación </w:t>
      </w:r>
    </w:p>
    <w:p w14:paraId="0A3FE2F2" w14:textId="77777777" w:rsidR="00C62858" w:rsidRPr="003C21E5" w:rsidRDefault="00C62858" w:rsidP="009E0E5D">
      <w:pPr>
        <w:spacing w:after="0"/>
        <w:ind w:left="426" w:hanging="426"/>
        <w:jc w:val="both"/>
        <w:rPr>
          <w:rFonts w:ascii="Arial" w:eastAsia="Times New Roman" w:hAnsi="Arial" w:cs="Arial"/>
          <w:bCs/>
          <w:iCs/>
          <w:sz w:val="24"/>
          <w:szCs w:val="20"/>
          <w:lang w:eastAsia="es-ES"/>
        </w:rPr>
      </w:pPr>
    </w:p>
    <w:p w14:paraId="4FF222C6" w14:textId="77777777" w:rsidR="004221DF" w:rsidRPr="003C21E5" w:rsidRDefault="004221DF" w:rsidP="004221DF">
      <w:pPr>
        <w:spacing w:after="160" w:line="259" w:lineRule="auto"/>
        <w:contextualSpacing/>
        <w:jc w:val="both"/>
        <w:rPr>
          <w:rFonts w:ascii="Arial" w:eastAsia="Times New Roman" w:hAnsi="Arial" w:cs="Arial"/>
          <w:b/>
          <w:sz w:val="24"/>
          <w:szCs w:val="24"/>
          <w:lang w:val="es-ES_tradnl" w:eastAsia="es-ES"/>
        </w:rPr>
      </w:pPr>
      <w:r w:rsidRPr="003C21E5">
        <w:rPr>
          <w:rFonts w:ascii="Arial" w:eastAsia="Times New Roman" w:hAnsi="Arial" w:cs="Arial"/>
          <w:sz w:val="24"/>
          <w:szCs w:val="24"/>
          <w:lang w:val="es-ES_tradnl" w:eastAsia="es-ES"/>
        </w:rPr>
        <w:t>La COJUDEQ deberá realizar convenios de coordinación, colaboración y concertación con las distintas instancias gubernamentales (ramo salud y educación), y municipios en materia de activación física y deportiva para coadyuvar con el desarrollo, integración y convivencia social en el Estado</w:t>
      </w:r>
      <w:r w:rsidRPr="003C21E5">
        <w:rPr>
          <w:rFonts w:ascii="Arial" w:eastAsia="Times New Roman" w:hAnsi="Arial" w:cs="Arial"/>
          <w:b/>
          <w:sz w:val="24"/>
          <w:szCs w:val="24"/>
          <w:lang w:val="es-ES_tradnl" w:eastAsia="es-ES"/>
        </w:rPr>
        <w:t>.</w:t>
      </w:r>
    </w:p>
    <w:p w14:paraId="172CDD00" w14:textId="77777777" w:rsidR="00C62858" w:rsidRPr="003C21E5" w:rsidRDefault="00C62858" w:rsidP="009E0E5D">
      <w:pPr>
        <w:spacing w:after="0"/>
        <w:ind w:left="426" w:hanging="426"/>
        <w:jc w:val="both"/>
        <w:rPr>
          <w:rFonts w:ascii="Arial" w:hAnsi="Arial" w:cs="Arial"/>
          <w:sz w:val="24"/>
          <w:szCs w:val="24"/>
        </w:rPr>
      </w:pPr>
    </w:p>
    <w:p w14:paraId="2F26FF06" w14:textId="77777777" w:rsidR="009D5E7E" w:rsidRPr="003C21E5" w:rsidRDefault="009D5E7E" w:rsidP="009E0E5D">
      <w:pPr>
        <w:spacing w:after="0"/>
        <w:jc w:val="both"/>
        <w:rPr>
          <w:rFonts w:ascii="Arial" w:eastAsia="Times New Roman" w:hAnsi="Arial" w:cs="Arial"/>
          <w:bCs/>
          <w:sz w:val="24"/>
          <w:szCs w:val="20"/>
          <w:lang w:eastAsia="es-ES"/>
        </w:rPr>
      </w:pPr>
    </w:p>
    <w:p w14:paraId="06126199" w14:textId="77777777" w:rsidR="00C62858" w:rsidRPr="003C21E5" w:rsidRDefault="00C62858" w:rsidP="00ED2683">
      <w:pPr>
        <w:spacing w:after="0"/>
        <w:ind w:left="142"/>
        <w:rPr>
          <w:rFonts w:ascii="Arial" w:eastAsia="Times New Roman" w:hAnsi="Arial" w:cs="Arial"/>
          <w:b/>
          <w:bCs/>
          <w:sz w:val="24"/>
          <w:szCs w:val="24"/>
          <w:lang w:eastAsia="es-ES"/>
        </w:rPr>
      </w:pPr>
      <w:bookmarkStart w:id="19" w:name="_Toc74856080"/>
      <w:r w:rsidRPr="003C21E5">
        <w:rPr>
          <w:rFonts w:ascii="Arial" w:eastAsia="Times New Roman" w:hAnsi="Arial" w:cs="Arial"/>
          <w:b/>
          <w:bCs/>
          <w:sz w:val="24"/>
          <w:szCs w:val="24"/>
          <w:lang w:eastAsia="es-ES"/>
        </w:rPr>
        <w:t xml:space="preserve">1.2. </w:t>
      </w:r>
      <w:r w:rsidR="004221DF" w:rsidRPr="003C21E5">
        <w:rPr>
          <w:rFonts w:ascii="Arial" w:eastAsia="Times New Roman" w:hAnsi="Arial" w:cs="Arial"/>
          <w:b/>
          <w:bCs/>
          <w:sz w:val="24"/>
          <w:szCs w:val="24"/>
          <w:lang w:eastAsia="es-ES"/>
        </w:rPr>
        <w:t>Programas de alto rendimiento</w:t>
      </w:r>
      <w:bookmarkEnd w:id="19"/>
    </w:p>
    <w:p w14:paraId="0A36EAF3" w14:textId="77777777" w:rsidR="00C62858" w:rsidRPr="003C21E5" w:rsidRDefault="00C62858" w:rsidP="009E0E5D">
      <w:pPr>
        <w:autoSpaceDE w:val="0"/>
        <w:autoSpaceDN w:val="0"/>
        <w:adjustRightInd w:val="0"/>
        <w:spacing w:after="0"/>
        <w:jc w:val="both"/>
        <w:rPr>
          <w:rFonts w:ascii="Arial" w:eastAsia="Times New Roman" w:hAnsi="Arial" w:cs="Arial"/>
          <w:b/>
          <w:bCs/>
          <w:sz w:val="24"/>
          <w:szCs w:val="24"/>
          <w:lang w:eastAsia="es-ES"/>
        </w:rPr>
      </w:pPr>
    </w:p>
    <w:p w14:paraId="77E020E0" w14:textId="77777777" w:rsidR="00C62858" w:rsidRPr="003C21E5" w:rsidRDefault="004221DF" w:rsidP="009E0E5D">
      <w:pPr>
        <w:autoSpaceDE w:val="0"/>
        <w:autoSpaceDN w:val="0"/>
        <w:adjustRightInd w:val="0"/>
        <w:spacing w:after="0"/>
        <w:jc w:val="both"/>
        <w:rPr>
          <w:rFonts w:ascii="Arial" w:eastAsia="Times New Roman" w:hAnsi="Arial" w:cs="Arial"/>
          <w:b/>
          <w:bCs/>
          <w:sz w:val="24"/>
          <w:szCs w:val="24"/>
          <w:lang w:eastAsia="es-ES"/>
        </w:rPr>
      </w:pPr>
      <w:r w:rsidRPr="003C21E5">
        <w:rPr>
          <w:rFonts w:ascii="Arial" w:eastAsia="Times New Roman" w:hAnsi="Arial" w:cs="Arial"/>
          <w:b/>
          <w:bCs/>
          <w:sz w:val="24"/>
          <w:szCs w:val="24"/>
          <w:lang w:eastAsia="es-ES"/>
        </w:rPr>
        <w:t>Con observación</w:t>
      </w:r>
    </w:p>
    <w:p w14:paraId="6C5A1ED8" w14:textId="77777777" w:rsidR="00C62858" w:rsidRPr="003C21E5" w:rsidRDefault="00C62858" w:rsidP="009E0E5D">
      <w:pPr>
        <w:autoSpaceDE w:val="0"/>
        <w:autoSpaceDN w:val="0"/>
        <w:adjustRightInd w:val="0"/>
        <w:spacing w:after="0"/>
        <w:jc w:val="both"/>
        <w:rPr>
          <w:rFonts w:ascii="Arial" w:eastAsia="Times New Roman" w:hAnsi="Arial" w:cs="Arial"/>
          <w:b/>
          <w:bCs/>
          <w:sz w:val="24"/>
          <w:szCs w:val="24"/>
          <w:lang w:eastAsia="es-ES"/>
        </w:rPr>
      </w:pPr>
    </w:p>
    <w:p w14:paraId="585E2CD8" w14:textId="77777777" w:rsidR="004E161B" w:rsidRPr="003C21E5" w:rsidRDefault="004E161B" w:rsidP="004E161B">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val="es-ES" w:eastAsia="es-ES"/>
        </w:rPr>
        <w:lastRenderedPageBreak/>
        <w:t>La Comisión tendrá como objeto la atención integral a la juventud y el deporte quintanarroense, considerados como elementos básicos para la formación de individuos capaces de generar desarrollo y progreso nacional. Para tal efecto, procurará igual atención a los deportistas de todas las edades, con políticas tendientes a estimular la superación y el desarrollo físico e intelectual de deportistas y entrenadores profesionales que permitan elevar el nivel de competencia del deporte quintanarroense y fomenten la formación de nuevos cuadros de deportistas de alto rendimiento</w:t>
      </w:r>
      <w:r w:rsidRPr="003C21E5">
        <w:rPr>
          <w:rFonts w:ascii="Arial" w:eastAsia="Times New Roman" w:hAnsi="Arial" w:cs="Arial"/>
          <w:bCs/>
          <w:sz w:val="24"/>
          <w:szCs w:val="24"/>
          <w:vertAlign w:val="superscript"/>
          <w:lang w:val="es-ES" w:eastAsia="es-ES"/>
        </w:rPr>
        <w:footnoteReference w:id="12"/>
      </w:r>
      <w:r w:rsidRPr="003C21E5">
        <w:rPr>
          <w:rFonts w:ascii="Arial" w:eastAsia="Times New Roman" w:hAnsi="Arial" w:cs="Arial"/>
          <w:bCs/>
          <w:sz w:val="24"/>
          <w:szCs w:val="24"/>
          <w:lang w:val="es-ES" w:eastAsia="es-ES"/>
        </w:rPr>
        <w:t>.</w:t>
      </w:r>
    </w:p>
    <w:p w14:paraId="7B8A0CB0" w14:textId="77777777" w:rsidR="00AE44AA" w:rsidRPr="003C21E5" w:rsidRDefault="00AE44AA" w:rsidP="004E161B">
      <w:pPr>
        <w:autoSpaceDE w:val="0"/>
        <w:autoSpaceDN w:val="0"/>
        <w:adjustRightInd w:val="0"/>
        <w:spacing w:after="0"/>
        <w:jc w:val="both"/>
        <w:rPr>
          <w:rFonts w:ascii="Arial" w:eastAsia="Times New Roman" w:hAnsi="Arial" w:cs="Arial"/>
          <w:bCs/>
          <w:sz w:val="24"/>
          <w:szCs w:val="24"/>
          <w:lang w:eastAsia="es-ES"/>
        </w:rPr>
      </w:pPr>
    </w:p>
    <w:p w14:paraId="2FEB355C" w14:textId="24D0DBB9" w:rsidR="004E161B" w:rsidRPr="003C21E5" w:rsidRDefault="004E161B" w:rsidP="004E161B">
      <w:pPr>
        <w:autoSpaceDE w:val="0"/>
        <w:autoSpaceDN w:val="0"/>
        <w:adjustRightInd w:val="0"/>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Los candidatos a obtener estímulos y apoyos (Estímulo al Desempeño en la Cultura Física y el Deporte), deberán formar parte del SIEDE</w:t>
      </w:r>
      <w:r w:rsidRPr="003C21E5">
        <w:rPr>
          <w:rFonts w:ascii="Arial" w:eastAsia="Times New Roman" w:hAnsi="Arial" w:cs="Arial"/>
          <w:bCs/>
          <w:sz w:val="24"/>
          <w:szCs w:val="24"/>
          <w:vertAlign w:val="superscript"/>
          <w:lang w:eastAsia="es-ES"/>
        </w:rPr>
        <w:footnoteReference w:id="13"/>
      </w:r>
      <w:r w:rsidRPr="003C21E5">
        <w:rPr>
          <w:rFonts w:ascii="Arial" w:eastAsia="Times New Roman" w:hAnsi="Arial" w:cs="Arial"/>
          <w:bCs/>
          <w:sz w:val="24"/>
          <w:szCs w:val="24"/>
          <w:lang w:eastAsia="es-ES"/>
        </w:rPr>
        <w:t>, a través de su registro en el REEDE</w:t>
      </w:r>
      <w:r w:rsidRPr="003C21E5">
        <w:rPr>
          <w:rFonts w:ascii="Arial" w:eastAsia="Times New Roman" w:hAnsi="Arial" w:cs="Arial"/>
          <w:bCs/>
          <w:sz w:val="24"/>
          <w:szCs w:val="24"/>
          <w:vertAlign w:val="superscript"/>
          <w:lang w:eastAsia="es-ES"/>
        </w:rPr>
        <w:footnoteReference w:id="14"/>
      </w:r>
      <w:r w:rsidRPr="003C21E5">
        <w:rPr>
          <w:rFonts w:ascii="Arial" w:eastAsia="Times New Roman" w:hAnsi="Arial" w:cs="Arial"/>
          <w:bCs/>
          <w:sz w:val="24"/>
          <w:szCs w:val="24"/>
          <w:lang w:eastAsia="es-ES"/>
        </w:rPr>
        <w:t>; y ser propuestos por la Asociación Deportiva Estatal correspondiente o de acuerdo a lo que se establezca en la convocatoria. El trámite y demás requisitos para ser acreedores de los estímulos, se especificarán en el Reglamento</w:t>
      </w:r>
      <w:r w:rsidRPr="003C21E5">
        <w:rPr>
          <w:rFonts w:ascii="Arial" w:eastAsia="Times New Roman" w:hAnsi="Arial" w:cs="Arial"/>
          <w:bCs/>
          <w:sz w:val="24"/>
          <w:szCs w:val="24"/>
          <w:vertAlign w:val="superscript"/>
          <w:lang w:eastAsia="es-ES"/>
        </w:rPr>
        <w:footnoteReference w:id="15"/>
      </w:r>
      <w:r w:rsidRPr="003C21E5">
        <w:rPr>
          <w:rFonts w:ascii="Arial" w:eastAsia="Times New Roman" w:hAnsi="Arial" w:cs="Arial"/>
          <w:bCs/>
          <w:sz w:val="24"/>
          <w:szCs w:val="24"/>
          <w:lang w:eastAsia="es-ES"/>
        </w:rPr>
        <w:t xml:space="preserve"> y su otorgamiento y goce estará sujeto al estricto cum</w:t>
      </w:r>
      <w:r w:rsidRPr="003C21E5">
        <w:rPr>
          <w:rFonts w:ascii="Arial" w:eastAsia="Times New Roman" w:hAnsi="Arial" w:cs="Arial"/>
          <w:bCs/>
          <w:sz w:val="24"/>
          <w:szCs w:val="24"/>
          <w:lang w:eastAsia="es-ES"/>
        </w:rPr>
        <w:lastRenderedPageBreak/>
        <w:t>plimiento de las disposiciones antes mencionadas, a los reglamentos técnicos y deportivos de su disciplina, así como a las bases que establezca el Ejecutivo Estatal por conducto del Organismo Rector de la Cultura Física y el Deporte en el Estado</w:t>
      </w:r>
      <w:r w:rsidRPr="003C21E5">
        <w:rPr>
          <w:rFonts w:ascii="Arial" w:eastAsia="Times New Roman" w:hAnsi="Arial" w:cs="Arial"/>
          <w:bCs/>
          <w:sz w:val="24"/>
          <w:szCs w:val="24"/>
          <w:vertAlign w:val="superscript"/>
          <w:lang w:eastAsia="es-ES"/>
        </w:rPr>
        <w:footnoteReference w:id="16"/>
      </w:r>
      <w:r w:rsidRPr="003C21E5">
        <w:rPr>
          <w:rFonts w:ascii="Arial" w:eastAsia="Times New Roman" w:hAnsi="Arial" w:cs="Arial"/>
          <w:bCs/>
          <w:sz w:val="24"/>
          <w:szCs w:val="24"/>
          <w:lang w:eastAsia="es-ES"/>
        </w:rPr>
        <w:t>.</w:t>
      </w:r>
    </w:p>
    <w:p w14:paraId="6D6ACA8F" w14:textId="77777777" w:rsidR="005E5A56" w:rsidRPr="003C21E5" w:rsidRDefault="005E5A56" w:rsidP="004E161B">
      <w:pPr>
        <w:autoSpaceDE w:val="0"/>
        <w:autoSpaceDN w:val="0"/>
        <w:adjustRightInd w:val="0"/>
        <w:spacing w:after="0"/>
        <w:jc w:val="both"/>
        <w:rPr>
          <w:rFonts w:ascii="Arial" w:eastAsia="Times New Roman" w:hAnsi="Arial" w:cs="Arial"/>
          <w:bCs/>
          <w:sz w:val="24"/>
          <w:szCs w:val="24"/>
          <w:lang w:eastAsia="es-ES"/>
        </w:rPr>
      </w:pPr>
    </w:p>
    <w:p w14:paraId="34E9BC5F" w14:textId="48C495D0" w:rsidR="005E5A56" w:rsidRPr="003C21E5" w:rsidRDefault="005E5A56" w:rsidP="005E5A56">
      <w:pPr>
        <w:autoSpaceDE w:val="0"/>
        <w:autoSpaceDN w:val="0"/>
        <w:adjustRightInd w:val="0"/>
        <w:spacing w:after="0"/>
        <w:jc w:val="both"/>
        <w:rPr>
          <w:rFonts w:ascii="Arial" w:eastAsia="Times New Roman" w:hAnsi="Arial" w:cs="Arial"/>
          <w:sz w:val="24"/>
          <w:szCs w:val="24"/>
          <w:lang w:eastAsia="es-ES"/>
        </w:rPr>
      </w:pPr>
      <w:r w:rsidRPr="003C21E5">
        <w:rPr>
          <w:rFonts w:ascii="Arial" w:eastAsia="Times New Roman" w:hAnsi="Arial" w:cs="Arial"/>
          <w:bCs/>
          <w:sz w:val="24"/>
          <w:szCs w:val="24"/>
          <w:lang w:eastAsia="es-ES"/>
        </w:rPr>
        <w:t>De acuerdo al Manual General de Organización de la COJUDEQ, la Unidad para el Desarrollo del Deporte de Alto Rendimiento tiene como objetivo detectar, concentrar, desarrollar, impulsar y evaluar los talentos juveniles en las diversas disciplinas deportivas, para fortalecer el nivel competitivo del deporte quintanarroense, teniendo como funciones, integrar el programa operativo anual del departamento, en materia</w:t>
      </w:r>
      <w:r w:rsidR="00AE44AA" w:rsidRPr="003C21E5">
        <w:rPr>
          <w:rFonts w:ascii="Arial" w:eastAsia="Times New Roman" w:hAnsi="Arial" w:cs="Arial"/>
          <w:bCs/>
          <w:sz w:val="24"/>
          <w:szCs w:val="24"/>
          <w:lang w:eastAsia="es-ES"/>
        </w:rPr>
        <w:t xml:space="preserve"> de deporte de alto rendimiento</w:t>
      </w:r>
      <w:r w:rsidRPr="003C21E5">
        <w:rPr>
          <w:rFonts w:ascii="Arial" w:eastAsia="Times New Roman" w:hAnsi="Arial" w:cs="Arial"/>
          <w:bCs/>
          <w:sz w:val="24"/>
          <w:szCs w:val="24"/>
          <w:vertAlign w:val="superscript"/>
          <w:lang w:eastAsia="es-ES"/>
        </w:rPr>
        <w:footnoteReference w:id="17"/>
      </w:r>
      <w:r w:rsidRPr="003C21E5">
        <w:rPr>
          <w:rFonts w:ascii="Arial" w:eastAsia="Times New Roman" w:hAnsi="Arial" w:cs="Arial"/>
          <w:bCs/>
          <w:sz w:val="24"/>
          <w:szCs w:val="24"/>
          <w:lang w:eastAsia="es-ES"/>
        </w:rPr>
        <w:t xml:space="preserve">. Cabe señalar que dicho programa anual deberá de elaborarse conforme a lo establecido en el artículo 14 del </w:t>
      </w:r>
      <w:r w:rsidR="00AE44AA" w:rsidRPr="003C21E5">
        <w:rPr>
          <w:rFonts w:ascii="Arial" w:eastAsia="Times New Roman" w:hAnsi="Arial" w:cs="Arial"/>
          <w:sz w:val="24"/>
          <w:szCs w:val="24"/>
          <w:lang w:eastAsia="es-ES"/>
        </w:rPr>
        <w:t>Reglamento de la L</w:t>
      </w:r>
      <w:r w:rsidRPr="003C21E5">
        <w:rPr>
          <w:rFonts w:ascii="Arial" w:eastAsia="Times New Roman" w:hAnsi="Arial" w:cs="Arial"/>
          <w:sz w:val="24"/>
          <w:szCs w:val="24"/>
          <w:lang w:eastAsia="es-ES"/>
        </w:rPr>
        <w:t xml:space="preserve">ey de Planeación para el Desarrollo del Estado de Quintana Roo. </w:t>
      </w:r>
    </w:p>
    <w:p w14:paraId="05EC5C10" w14:textId="77777777" w:rsidR="004E161B" w:rsidRPr="003C21E5" w:rsidRDefault="004E161B" w:rsidP="004E161B">
      <w:pPr>
        <w:autoSpaceDE w:val="0"/>
        <w:autoSpaceDN w:val="0"/>
        <w:adjustRightInd w:val="0"/>
        <w:spacing w:after="0"/>
        <w:jc w:val="both"/>
        <w:rPr>
          <w:rFonts w:ascii="Arial" w:eastAsia="Times New Roman" w:hAnsi="Arial" w:cs="Arial"/>
          <w:bCs/>
          <w:sz w:val="24"/>
          <w:szCs w:val="24"/>
          <w:lang w:eastAsia="es-ES"/>
        </w:rPr>
      </w:pPr>
    </w:p>
    <w:p w14:paraId="5794733B" w14:textId="5E4E671D" w:rsidR="004E161B" w:rsidRDefault="005E5A56" w:rsidP="004E161B">
      <w:pPr>
        <w:autoSpaceDE w:val="0"/>
        <w:autoSpaceDN w:val="0"/>
        <w:adjustRightInd w:val="0"/>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La política deportiva tiene</w:t>
      </w:r>
      <w:r w:rsidR="004E161B" w:rsidRPr="003C21E5">
        <w:rPr>
          <w:rFonts w:ascii="Arial" w:eastAsia="Times New Roman" w:hAnsi="Arial" w:cs="Arial"/>
          <w:bCs/>
          <w:sz w:val="24"/>
          <w:szCs w:val="24"/>
          <w:lang w:val="es-ES_tradnl" w:eastAsia="es-ES"/>
        </w:rPr>
        <w:t xml:space="preserve"> como una de sus vertientes el alto rendimiento, encaminada a impulsar los talentos deportivos con el f</w:t>
      </w:r>
      <w:r w:rsidR="007D3E1C" w:rsidRPr="003C21E5">
        <w:rPr>
          <w:rFonts w:ascii="Arial" w:eastAsia="Times New Roman" w:hAnsi="Arial" w:cs="Arial"/>
          <w:bCs/>
          <w:sz w:val="24"/>
          <w:szCs w:val="24"/>
          <w:lang w:val="es-ES_tradnl" w:eastAsia="es-ES"/>
        </w:rPr>
        <w:t>in de posicionar el nombre del E</w:t>
      </w:r>
      <w:r w:rsidR="004E161B" w:rsidRPr="003C21E5">
        <w:rPr>
          <w:rFonts w:ascii="Arial" w:eastAsia="Times New Roman" w:hAnsi="Arial" w:cs="Arial"/>
          <w:bCs/>
          <w:sz w:val="24"/>
          <w:szCs w:val="24"/>
          <w:lang w:val="es-ES_tradnl" w:eastAsia="es-ES"/>
        </w:rPr>
        <w:t xml:space="preserve">stado en las competencias nacionales e </w:t>
      </w:r>
      <w:r w:rsidR="004E161B" w:rsidRPr="003C21E5">
        <w:rPr>
          <w:rFonts w:ascii="Arial" w:eastAsia="Times New Roman" w:hAnsi="Arial" w:cs="Arial"/>
          <w:bCs/>
          <w:sz w:val="24"/>
          <w:szCs w:val="24"/>
          <w:lang w:val="es-ES_tradnl" w:eastAsia="es-ES"/>
        </w:rPr>
        <w:lastRenderedPageBreak/>
        <w:t xml:space="preserve">internacionales. En cuanto a esta vertiente, </w:t>
      </w:r>
      <w:r w:rsidRPr="003C21E5">
        <w:rPr>
          <w:rFonts w:ascii="Arial" w:eastAsia="Times New Roman" w:hAnsi="Arial" w:cs="Arial"/>
          <w:bCs/>
          <w:sz w:val="24"/>
          <w:szCs w:val="24"/>
          <w:lang w:val="es-ES_tradnl" w:eastAsia="es-ES"/>
        </w:rPr>
        <w:t>se busca</w:t>
      </w:r>
      <w:r w:rsidR="004E161B" w:rsidRPr="003C21E5">
        <w:rPr>
          <w:rFonts w:ascii="Arial" w:eastAsia="Times New Roman" w:hAnsi="Arial" w:cs="Arial"/>
          <w:bCs/>
          <w:sz w:val="24"/>
          <w:szCs w:val="24"/>
          <w:lang w:val="es-ES_tradnl" w:eastAsia="es-ES"/>
        </w:rPr>
        <w:t xml:space="preserve"> que</w:t>
      </w:r>
      <w:r w:rsidRPr="003C21E5">
        <w:rPr>
          <w:rFonts w:ascii="Arial" w:eastAsia="Times New Roman" w:hAnsi="Arial" w:cs="Arial"/>
          <w:bCs/>
          <w:sz w:val="24"/>
          <w:szCs w:val="24"/>
          <w:lang w:val="es-ES_tradnl" w:eastAsia="es-ES"/>
        </w:rPr>
        <w:t>,</w:t>
      </w:r>
      <w:r w:rsidR="004E161B" w:rsidRPr="003C21E5">
        <w:rPr>
          <w:rFonts w:ascii="Arial" w:eastAsia="Times New Roman" w:hAnsi="Arial" w:cs="Arial"/>
          <w:bCs/>
          <w:sz w:val="24"/>
          <w:szCs w:val="24"/>
          <w:lang w:val="es-ES_tradnl" w:eastAsia="es-ES"/>
        </w:rPr>
        <w:t xml:space="preserve"> de los programas de masividad</w:t>
      </w:r>
      <w:r w:rsidRPr="003C21E5">
        <w:rPr>
          <w:rFonts w:ascii="Arial" w:eastAsia="Times New Roman" w:hAnsi="Arial" w:cs="Arial"/>
          <w:bCs/>
          <w:sz w:val="24"/>
          <w:szCs w:val="24"/>
          <w:lang w:val="es-ES_tradnl" w:eastAsia="es-ES"/>
        </w:rPr>
        <w:t>,</w:t>
      </w:r>
      <w:r w:rsidR="004E161B" w:rsidRPr="003C21E5">
        <w:rPr>
          <w:rFonts w:ascii="Arial" w:eastAsia="Times New Roman" w:hAnsi="Arial" w:cs="Arial"/>
          <w:bCs/>
          <w:sz w:val="24"/>
          <w:szCs w:val="24"/>
          <w:lang w:val="es-ES_tradnl" w:eastAsia="es-ES"/>
        </w:rPr>
        <w:t xml:space="preserve"> surjan más y mejores talentos deportivos susceptibles de ser apoyados a través de los programas de alto rendimiento.</w:t>
      </w:r>
    </w:p>
    <w:p w14:paraId="00D6B6A1" w14:textId="77777777" w:rsidR="008A629E" w:rsidRPr="003C21E5" w:rsidRDefault="008A629E" w:rsidP="004E161B">
      <w:pPr>
        <w:autoSpaceDE w:val="0"/>
        <w:autoSpaceDN w:val="0"/>
        <w:adjustRightInd w:val="0"/>
        <w:spacing w:after="0"/>
        <w:jc w:val="both"/>
        <w:rPr>
          <w:rFonts w:ascii="Arial" w:eastAsia="Times New Roman" w:hAnsi="Arial" w:cs="Arial"/>
          <w:bCs/>
          <w:sz w:val="24"/>
          <w:szCs w:val="24"/>
          <w:lang w:eastAsia="es-ES"/>
        </w:rPr>
      </w:pPr>
    </w:p>
    <w:p w14:paraId="53C52653" w14:textId="4FFC90E4" w:rsidR="004E161B" w:rsidRPr="003C21E5" w:rsidRDefault="004E161B" w:rsidP="005E5A56">
      <w:pPr>
        <w:autoSpaceDE w:val="0"/>
        <w:autoSpaceDN w:val="0"/>
        <w:adjustRightInd w:val="0"/>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 xml:space="preserve">Por lo anterior, las políticas establecidas en la Actualización del Programa Institucional de Deporte 2016-2022 señalan que la institución deportiva favorecerá la cohesión e integración social y enaltecerá el sentido de pertenencia a partir de los logros de </w:t>
      </w:r>
      <w:r w:rsidR="007D3E1C" w:rsidRPr="003C21E5">
        <w:rPr>
          <w:rFonts w:ascii="Arial" w:eastAsia="Times New Roman" w:hAnsi="Arial" w:cs="Arial"/>
          <w:bCs/>
          <w:sz w:val="24"/>
          <w:szCs w:val="24"/>
          <w:lang w:val="es-ES_tradnl" w:eastAsia="es-ES"/>
        </w:rPr>
        <w:t>los atletas que representan al E</w:t>
      </w:r>
      <w:r w:rsidRPr="003C21E5">
        <w:rPr>
          <w:rFonts w:ascii="Arial" w:eastAsia="Times New Roman" w:hAnsi="Arial" w:cs="Arial"/>
          <w:bCs/>
          <w:sz w:val="24"/>
          <w:szCs w:val="24"/>
          <w:lang w:val="es-ES_tradnl" w:eastAsia="es-ES"/>
        </w:rPr>
        <w:t>stado en competencias nacionales e internacionales, así como mejorar la posición de Quintana Roo en el ámbito deportivo en el ranking nacional, con la finalidad de posicionarse dentro de los diez mejores, a través de la implementación de las siguientes líneas de acción:</w:t>
      </w:r>
    </w:p>
    <w:p w14:paraId="46985D86" w14:textId="77777777" w:rsidR="006B4BAD" w:rsidRPr="003C21E5" w:rsidRDefault="006B4BAD" w:rsidP="005E5A56">
      <w:pPr>
        <w:autoSpaceDE w:val="0"/>
        <w:autoSpaceDN w:val="0"/>
        <w:adjustRightInd w:val="0"/>
        <w:spacing w:after="0"/>
        <w:jc w:val="both"/>
        <w:rPr>
          <w:rFonts w:ascii="Arial" w:eastAsia="Times New Roman" w:hAnsi="Arial" w:cs="Arial"/>
          <w:bCs/>
          <w:sz w:val="24"/>
          <w:szCs w:val="24"/>
          <w:lang w:val="es-ES_tradnl" w:eastAsia="es-ES"/>
        </w:rPr>
      </w:pPr>
    </w:p>
    <w:p w14:paraId="630B262F" w14:textId="3A93E461" w:rsidR="004E161B" w:rsidRPr="003C21E5" w:rsidRDefault="004E161B" w:rsidP="005F1F4A">
      <w:pPr>
        <w:numPr>
          <w:ilvl w:val="0"/>
          <w:numId w:val="12"/>
        </w:numPr>
        <w:spacing w:after="0"/>
        <w:ind w:left="993"/>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Impulsar los resultados de atletas de alto rendimiento en juegos nacionales clasifica</w:t>
      </w:r>
      <w:r w:rsidR="00AE44AA" w:rsidRPr="003C21E5">
        <w:rPr>
          <w:rFonts w:ascii="Arial" w:eastAsia="Times New Roman" w:hAnsi="Arial" w:cs="Arial"/>
          <w:bCs/>
          <w:sz w:val="24"/>
          <w:szCs w:val="24"/>
          <w:lang w:eastAsia="es-ES"/>
        </w:rPr>
        <w:t>torios, topes de competencia y c</w:t>
      </w:r>
      <w:r w:rsidRPr="003C21E5">
        <w:rPr>
          <w:rFonts w:ascii="Arial" w:eastAsia="Times New Roman" w:hAnsi="Arial" w:cs="Arial"/>
          <w:bCs/>
          <w:sz w:val="24"/>
          <w:szCs w:val="24"/>
          <w:lang w:eastAsia="es-ES"/>
        </w:rPr>
        <w:t>oncentración, campamentos, juegos nacionales del deporte y deporte adaptado.</w:t>
      </w:r>
    </w:p>
    <w:p w14:paraId="3DC4B610" w14:textId="19309C32" w:rsidR="004E161B" w:rsidRPr="003C21E5" w:rsidRDefault="004E161B" w:rsidP="005F1F4A">
      <w:pPr>
        <w:numPr>
          <w:ilvl w:val="0"/>
          <w:numId w:val="12"/>
        </w:numPr>
        <w:autoSpaceDE w:val="0"/>
        <w:autoSpaceDN w:val="0"/>
        <w:adjustRightInd w:val="0"/>
        <w:spacing w:after="0"/>
        <w:ind w:left="993"/>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Mejorar y ampliar los apoyos orientados a atletas de alto rendimiento mediante un programa de estímulos para incrementar los resultados de</w:t>
      </w:r>
      <w:r w:rsidR="00AE44AA" w:rsidRPr="003C21E5">
        <w:rPr>
          <w:rFonts w:ascii="Arial" w:eastAsia="Times New Roman" w:hAnsi="Arial" w:cs="Arial"/>
          <w:bCs/>
          <w:sz w:val="24"/>
          <w:szCs w:val="24"/>
          <w:lang w:eastAsia="es-ES"/>
        </w:rPr>
        <w:t>l E</w:t>
      </w:r>
      <w:r w:rsidRPr="003C21E5">
        <w:rPr>
          <w:rFonts w:ascii="Arial" w:eastAsia="Times New Roman" w:hAnsi="Arial" w:cs="Arial"/>
          <w:bCs/>
          <w:sz w:val="24"/>
          <w:szCs w:val="24"/>
          <w:lang w:eastAsia="es-ES"/>
        </w:rPr>
        <w:t>stado en la olimpiada nacional.</w:t>
      </w:r>
    </w:p>
    <w:p w14:paraId="3E894740" w14:textId="77777777" w:rsidR="004E161B" w:rsidRPr="003C21E5" w:rsidRDefault="004E161B" w:rsidP="005E5A56">
      <w:pPr>
        <w:numPr>
          <w:ilvl w:val="0"/>
          <w:numId w:val="12"/>
        </w:numPr>
        <w:autoSpaceDE w:val="0"/>
        <w:autoSpaceDN w:val="0"/>
        <w:adjustRightInd w:val="0"/>
        <w:spacing w:after="0"/>
        <w:ind w:left="993"/>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lastRenderedPageBreak/>
        <w:t>Impulsar el deporte de alto rendimiento en personas con discapacidad en los Juegos Nacionales del Deporte Adaptado.</w:t>
      </w:r>
    </w:p>
    <w:p w14:paraId="337F2802" w14:textId="77777777" w:rsidR="004E161B" w:rsidRPr="003C21E5" w:rsidRDefault="004E161B" w:rsidP="005E5A56">
      <w:pPr>
        <w:numPr>
          <w:ilvl w:val="0"/>
          <w:numId w:val="12"/>
        </w:numPr>
        <w:autoSpaceDE w:val="0"/>
        <w:autoSpaceDN w:val="0"/>
        <w:adjustRightInd w:val="0"/>
        <w:spacing w:after="0"/>
        <w:ind w:left="993"/>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Fortalecer los ejes académicos, deportivos y sociales en los centros de alto rendimiento de Chetumal y Cancún que permita mejorar los resultados de los juegos nacionales del deporte y deporte adaptado.</w:t>
      </w:r>
    </w:p>
    <w:p w14:paraId="302EB2B0" w14:textId="77777777" w:rsidR="004E161B" w:rsidRPr="003C21E5" w:rsidRDefault="004E161B" w:rsidP="005E5A56">
      <w:pPr>
        <w:numPr>
          <w:ilvl w:val="0"/>
          <w:numId w:val="12"/>
        </w:numPr>
        <w:autoSpaceDE w:val="0"/>
        <w:autoSpaceDN w:val="0"/>
        <w:adjustRightInd w:val="0"/>
        <w:spacing w:after="0"/>
        <w:ind w:left="993"/>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Implementar un programa para el desarrollo de los atletas de los centros de formación deportiva</w:t>
      </w:r>
      <w:r w:rsidRPr="003C21E5">
        <w:rPr>
          <w:rFonts w:ascii="Arial" w:eastAsia="Times New Roman" w:hAnsi="Arial" w:cs="Arial"/>
          <w:bCs/>
          <w:sz w:val="24"/>
          <w:szCs w:val="24"/>
          <w:vertAlign w:val="superscript"/>
          <w:lang w:eastAsia="es-ES"/>
        </w:rPr>
        <w:footnoteReference w:id="18"/>
      </w:r>
      <w:r w:rsidRPr="003C21E5">
        <w:rPr>
          <w:rFonts w:ascii="Arial" w:eastAsia="Times New Roman" w:hAnsi="Arial" w:cs="Arial"/>
          <w:bCs/>
          <w:sz w:val="24"/>
          <w:szCs w:val="24"/>
          <w:lang w:eastAsia="es-ES"/>
        </w:rPr>
        <w:t>.</w:t>
      </w:r>
    </w:p>
    <w:p w14:paraId="0A89DB3D" w14:textId="77777777" w:rsidR="004E161B" w:rsidRPr="003C21E5" w:rsidRDefault="004E161B" w:rsidP="004E161B">
      <w:pPr>
        <w:spacing w:after="0"/>
        <w:jc w:val="both"/>
        <w:rPr>
          <w:rFonts w:ascii="Arial" w:eastAsia="Calibri" w:hAnsi="Arial" w:cs="Arial"/>
          <w:sz w:val="24"/>
          <w:szCs w:val="24"/>
          <w:lang w:val="es-ES_tradnl" w:eastAsia="en-US"/>
        </w:rPr>
      </w:pPr>
    </w:p>
    <w:p w14:paraId="72E845B4" w14:textId="77777777" w:rsidR="008A629E" w:rsidRPr="003C21E5" w:rsidRDefault="008A629E" w:rsidP="008A629E">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 xml:space="preserve">En este contexto, con la finalidad de verificar la </w:t>
      </w:r>
      <w:r>
        <w:rPr>
          <w:rFonts w:ascii="Arial" w:eastAsia="Calibri" w:hAnsi="Arial" w:cs="Arial"/>
          <w:sz w:val="24"/>
          <w:szCs w:val="24"/>
          <w:lang w:eastAsia="en-US"/>
        </w:rPr>
        <w:t xml:space="preserve">eficacia en la </w:t>
      </w:r>
      <w:r w:rsidRPr="003C21E5">
        <w:rPr>
          <w:rFonts w:ascii="Arial" w:eastAsia="Calibri" w:hAnsi="Arial" w:cs="Arial"/>
          <w:sz w:val="24"/>
          <w:szCs w:val="24"/>
          <w:lang w:eastAsia="en-US"/>
        </w:rPr>
        <w:t xml:space="preserve">implementación de programas que promuevan el deporte de alto rendimiento, la ASEQROO, en visita de auditoría, solicitó evidencia que acredite </w:t>
      </w:r>
      <w:r>
        <w:rPr>
          <w:rFonts w:ascii="Arial" w:eastAsia="Calibri" w:hAnsi="Arial" w:cs="Arial"/>
          <w:sz w:val="24"/>
          <w:szCs w:val="24"/>
          <w:lang w:eastAsia="en-US"/>
        </w:rPr>
        <w:t>su</w:t>
      </w:r>
      <w:r w:rsidRPr="003C21E5">
        <w:rPr>
          <w:rFonts w:ascii="Arial" w:eastAsia="Calibri" w:hAnsi="Arial" w:cs="Arial"/>
          <w:sz w:val="24"/>
          <w:szCs w:val="24"/>
          <w:lang w:eastAsia="en-US"/>
        </w:rPr>
        <w:t xml:space="preserve"> implementación; al respecto, la COJUDEQ, a través del Departamento de Talentos Deportivos, proporcionó </w:t>
      </w:r>
      <w:r>
        <w:rPr>
          <w:rFonts w:ascii="Arial" w:eastAsia="Calibri" w:hAnsi="Arial" w:cs="Arial"/>
          <w:sz w:val="24"/>
          <w:szCs w:val="24"/>
          <w:lang w:eastAsia="en-US"/>
        </w:rPr>
        <w:t xml:space="preserve">la </w:t>
      </w:r>
      <w:r w:rsidRPr="003C21E5">
        <w:rPr>
          <w:rFonts w:ascii="Arial" w:eastAsia="Calibri" w:hAnsi="Arial" w:cs="Arial"/>
          <w:sz w:val="24"/>
          <w:szCs w:val="24"/>
          <w:lang w:eastAsia="en-US"/>
        </w:rPr>
        <w:t>información correspondiente; con la cual se realizó el siguiente análisis:</w:t>
      </w:r>
    </w:p>
    <w:p w14:paraId="22602796" w14:textId="77777777" w:rsidR="004E161B" w:rsidRPr="003C21E5" w:rsidRDefault="004E161B" w:rsidP="004E161B">
      <w:pPr>
        <w:spacing w:after="0"/>
        <w:jc w:val="both"/>
        <w:rPr>
          <w:rFonts w:ascii="Arial" w:eastAsia="Calibri" w:hAnsi="Arial" w:cs="Arial"/>
          <w:sz w:val="24"/>
          <w:szCs w:val="24"/>
          <w:lang w:eastAsia="en-US"/>
        </w:rPr>
      </w:pPr>
    </w:p>
    <w:p w14:paraId="5DDB6F5F" w14:textId="05EE7AD6"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 xml:space="preserve">La COJUDEQ presentó el oficio informativo No. CJD/P/DPDD/DTD/0130/2023 de fecha 21 de agosto de 2023, en el </w:t>
      </w:r>
      <w:r w:rsidRPr="003C21E5">
        <w:rPr>
          <w:rFonts w:ascii="Arial" w:eastAsia="Calibri" w:hAnsi="Arial" w:cs="Arial"/>
          <w:sz w:val="24"/>
          <w:szCs w:val="24"/>
          <w:lang w:eastAsia="en-US"/>
        </w:rPr>
        <w:lastRenderedPageBreak/>
        <w:t>cual manifiesta que los programas de alto rendimiento, para el ejercicio fiscal 2022, se encuentran integrados por las siguientes actividades:</w:t>
      </w:r>
    </w:p>
    <w:p w14:paraId="28EB2588" w14:textId="4040BF66" w:rsidR="00236A83" w:rsidRDefault="00236A83" w:rsidP="004E161B">
      <w:pPr>
        <w:spacing w:after="0"/>
        <w:jc w:val="both"/>
        <w:rPr>
          <w:rFonts w:ascii="Arial" w:eastAsia="Calibri" w:hAnsi="Arial" w:cs="Arial"/>
          <w:sz w:val="24"/>
          <w:szCs w:val="24"/>
          <w:lang w:eastAsia="en-US"/>
        </w:rPr>
      </w:pPr>
    </w:p>
    <w:p w14:paraId="0EFB9243" w14:textId="77777777" w:rsidR="008A629E" w:rsidRPr="003C21E5" w:rsidRDefault="008A629E" w:rsidP="004E161B">
      <w:pPr>
        <w:spacing w:after="0"/>
        <w:jc w:val="both"/>
        <w:rPr>
          <w:rFonts w:ascii="Arial" w:eastAsia="Calibri" w:hAnsi="Arial" w:cs="Arial"/>
          <w:sz w:val="24"/>
          <w:szCs w:val="24"/>
          <w:lang w:eastAsia="en-US"/>
        </w:rPr>
      </w:pPr>
    </w:p>
    <w:p w14:paraId="7D022CE6" w14:textId="77777777" w:rsidR="004E161B" w:rsidRPr="003C21E5" w:rsidRDefault="004E161B" w:rsidP="008578BB">
      <w:pPr>
        <w:numPr>
          <w:ilvl w:val="0"/>
          <w:numId w:val="16"/>
        </w:numPr>
        <w:spacing w:after="0" w:line="240" w:lineRule="auto"/>
        <w:jc w:val="both"/>
        <w:rPr>
          <w:rFonts w:ascii="Arial" w:eastAsia="Calibri" w:hAnsi="Arial" w:cs="Arial"/>
          <w:b/>
          <w:sz w:val="24"/>
          <w:szCs w:val="24"/>
          <w:lang w:eastAsia="en-US"/>
        </w:rPr>
      </w:pPr>
      <w:r w:rsidRPr="003C21E5">
        <w:rPr>
          <w:rFonts w:ascii="Arial" w:eastAsia="Calibri" w:hAnsi="Arial" w:cs="Arial"/>
          <w:b/>
          <w:sz w:val="24"/>
          <w:szCs w:val="24"/>
          <w:lang w:eastAsia="en-US"/>
        </w:rPr>
        <w:t>Centros de Formación Deportiva</w:t>
      </w:r>
    </w:p>
    <w:p w14:paraId="57816512" w14:textId="77777777" w:rsidR="004E161B" w:rsidRPr="003C21E5" w:rsidRDefault="004E161B" w:rsidP="004E161B">
      <w:pPr>
        <w:spacing w:after="0"/>
        <w:jc w:val="both"/>
        <w:rPr>
          <w:rFonts w:ascii="Arial" w:eastAsia="Calibri" w:hAnsi="Arial" w:cs="Arial"/>
          <w:sz w:val="24"/>
          <w:szCs w:val="24"/>
          <w:lang w:eastAsia="en-US"/>
        </w:rPr>
      </w:pPr>
    </w:p>
    <w:p w14:paraId="1A0F4493" w14:textId="6E9D3534" w:rsidR="004E161B" w:rsidRPr="003C21E5" w:rsidRDefault="004E161B" w:rsidP="004E161B">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Los Centros de Formación Deportiva de la COJUDEQ son espacios de entrenamiento deportivo que se encuentran en los diferen</w:t>
      </w:r>
      <w:r w:rsidR="007D3E1C" w:rsidRPr="003C21E5">
        <w:rPr>
          <w:rFonts w:ascii="Arial" w:eastAsia="Times New Roman" w:hAnsi="Arial" w:cs="Arial"/>
          <w:sz w:val="24"/>
          <w:szCs w:val="24"/>
          <w:lang w:eastAsia="es-ES"/>
        </w:rPr>
        <w:t>tes municipios del E</w:t>
      </w:r>
      <w:r w:rsidRPr="003C21E5">
        <w:rPr>
          <w:rFonts w:ascii="Arial" w:eastAsia="Times New Roman" w:hAnsi="Arial" w:cs="Arial"/>
          <w:sz w:val="24"/>
          <w:szCs w:val="24"/>
          <w:lang w:eastAsia="es-ES"/>
        </w:rPr>
        <w:t>stado, y tienen el objetivo de realizar la captación de jóvenes promesas de las disciplinas de alto rendimiento, tales como levantamiento de pesas, luchas asociadas, judo, boxeo, entre otros</w:t>
      </w:r>
      <w:r w:rsidRPr="003C21E5">
        <w:rPr>
          <w:rFonts w:ascii="Arial" w:eastAsia="Times New Roman" w:hAnsi="Arial" w:cs="Arial"/>
          <w:sz w:val="24"/>
          <w:szCs w:val="24"/>
          <w:vertAlign w:val="superscript"/>
          <w:lang w:eastAsia="es-ES"/>
        </w:rPr>
        <w:footnoteReference w:id="19"/>
      </w:r>
      <w:r w:rsidRPr="003C21E5">
        <w:rPr>
          <w:rFonts w:ascii="Arial" w:eastAsia="Times New Roman" w:hAnsi="Arial" w:cs="Arial"/>
          <w:sz w:val="24"/>
          <w:szCs w:val="24"/>
          <w:lang w:eastAsia="es-ES"/>
        </w:rPr>
        <w:t>.</w:t>
      </w:r>
    </w:p>
    <w:p w14:paraId="56C6777E" w14:textId="77777777" w:rsidR="004E161B" w:rsidRPr="003C21E5" w:rsidRDefault="004E161B" w:rsidP="004E161B">
      <w:pPr>
        <w:spacing w:after="0"/>
        <w:jc w:val="both"/>
        <w:rPr>
          <w:rFonts w:ascii="Arial" w:eastAsia="Times New Roman" w:hAnsi="Arial" w:cs="Arial"/>
          <w:sz w:val="24"/>
          <w:szCs w:val="24"/>
          <w:lang w:eastAsia="es-ES"/>
        </w:rPr>
      </w:pPr>
    </w:p>
    <w:p w14:paraId="16E3108A" w14:textId="496EBF05" w:rsidR="004E161B" w:rsidRPr="003C21E5" w:rsidRDefault="004E161B" w:rsidP="004E161B">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De acuerdo con lo antes expuesto, la COJUDEQ presentó los </w:t>
      </w:r>
      <w:r w:rsidR="00093812" w:rsidRPr="003C21E5">
        <w:rPr>
          <w:rFonts w:ascii="Arial" w:eastAsia="Times New Roman" w:hAnsi="Arial" w:cs="Arial"/>
          <w:sz w:val="24"/>
          <w:szCs w:val="24"/>
          <w:lang w:eastAsia="es-ES"/>
        </w:rPr>
        <w:t>informes</w:t>
      </w:r>
      <w:r w:rsidRPr="003C21E5">
        <w:rPr>
          <w:rFonts w:ascii="Arial" w:eastAsia="Times New Roman" w:hAnsi="Arial" w:cs="Arial"/>
          <w:sz w:val="24"/>
          <w:szCs w:val="24"/>
          <w:lang w:eastAsia="es-ES"/>
        </w:rPr>
        <w:t xml:space="preserve"> mensuales relacionados con los jóvenes que participaron en las actividades realizadas en los Centros de Formación Deportiva, ubicados en los municipios de: Felipe Carrillo Puerto, Tulum, Solidaridad, Cozumel, José María Morelos, Othón P. Blanco y Lázaro Cárdenas; en el periodo comprendido de marzo a diciembre de 2022, como se muestra a continuación.</w:t>
      </w:r>
    </w:p>
    <w:p w14:paraId="1FFE49F6" w14:textId="77777777" w:rsidR="004E161B" w:rsidRPr="003C21E5" w:rsidRDefault="004E161B" w:rsidP="004E161B">
      <w:pPr>
        <w:spacing w:after="0"/>
        <w:jc w:val="both"/>
        <w:rPr>
          <w:rFonts w:ascii="Arial" w:eastAsia="Times New Roman" w:hAnsi="Arial" w:cs="Arial"/>
          <w:sz w:val="24"/>
          <w:szCs w:val="24"/>
          <w:lang w:eastAsia="es-ES"/>
        </w:rPr>
      </w:pPr>
    </w:p>
    <w:p w14:paraId="2DD21AD3" w14:textId="77777777" w:rsidR="004E161B" w:rsidRPr="003C21E5" w:rsidRDefault="004E161B" w:rsidP="004E161B">
      <w:pPr>
        <w:spacing w:after="0"/>
        <w:jc w:val="center"/>
        <w:rPr>
          <w:rFonts w:ascii="Arial" w:eastAsia="Calibri" w:hAnsi="Arial" w:cs="Arial"/>
          <w:sz w:val="20"/>
          <w:szCs w:val="20"/>
          <w:lang w:eastAsia="en-US"/>
        </w:rPr>
      </w:pPr>
      <w:r w:rsidRPr="003C21E5">
        <w:rPr>
          <w:rFonts w:ascii="Arial" w:eastAsia="Calibri" w:hAnsi="Arial" w:cs="Arial"/>
          <w:b/>
          <w:sz w:val="20"/>
          <w:szCs w:val="20"/>
          <w:lang w:eastAsia="en-US"/>
        </w:rPr>
        <w:t xml:space="preserve">Tabla 2. </w:t>
      </w:r>
      <w:r w:rsidRPr="003C21E5">
        <w:rPr>
          <w:rFonts w:ascii="Arial" w:eastAsia="Calibri" w:hAnsi="Arial" w:cs="Arial"/>
          <w:sz w:val="20"/>
          <w:szCs w:val="20"/>
          <w:lang w:eastAsia="en-US"/>
        </w:rPr>
        <w:t>Participantes de las actividades en los Centros de Formación Deportiva, 2022</w:t>
      </w:r>
    </w:p>
    <w:tbl>
      <w:tblPr>
        <w:tblW w:w="8841" w:type="dxa"/>
        <w:jc w:val="center"/>
        <w:tblLayout w:type="fixed"/>
        <w:tblLook w:val="04A0" w:firstRow="1" w:lastRow="0" w:firstColumn="1" w:lastColumn="0" w:noHBand="0" w:noVBand="1"/>
      </w:tblPr>
      <w:tblGrid>
        <w:gridCol w:w="4452"/>
        <w:gridCol w:w="1408"/>
        <w:gridCol w:w="1284"/>
        <w:gridCol w:w="1688"/>
        <w:gridCol w:w="9"/>
      </w:tblGrid>
      <w:tr w:rsidR="004E161B" w:rsidRPr="003C21E5" w14:paraId="1087BDBA" w14:textId="77777777" w:rsidTr="004E161B">
        <w:trPr>
          <w:gridAfter w:val="1"/>
          <w:wAfter w:w="8" w:type="dxa"/>
          <w:trHeight w:val="572"/>
          <w:jc w:val="center"/>
        </w:trPr>
        <w:tc>
          <w:tcPr>
            <w:tcW w:w="8833" w:type="dxa"/>
            <w:gridSpan w:val="4"/>
            <w:tcBorders>
              <w:top w:val="thinThickLargeGap" w:sz="24" w:space="0" w:color="DEEAF6"/>
              <w:left w:val="thinThickLargeGap" w:sz="24" w:space="0" w:color="DEEAF6"/>
              <w:bottom w:val="thinThickLargeGap" w:sz="24" w:space="0" w:color="DEEAF6"/>
              <w:right w:val="thinThickLargeGap" w:sz="24" w:space="0" w:color="DEEAF6"/>
            </w:tcBorders>
            <w:shd w:val="clear" w:color="auto" w:fill="DEEAF6"/>
            <w:vAlign w:val="center"/>
          </w:tcPr>
          <w:p w14:paraId="705BE5B1" w14:textId="255C8888" w:rsidR="004E161B" w:rsidRPr="003C21E5" w:rsidRDefault="00AE44AA" w:rsidP="004E161B">
            <w:pPr>
              <w:spacing w:after="0"/>
              <w:jc w:val="center"/>
              <w:rPr>
                <w:rFonts w:ascii="Arial" w:eastAsia="Calibri" w:hAnsi="Arial" w:cs="Arial"/>
                <w:b/>
                <w:sz w:val="18"/>
                <w:szCs w:val="18"/>
                <w:lang w:eastAsia="en-US"/>
              </w:rPr>
            </w:pPr>
            <w:r w:rsidRPr="003C21E5">
              <w:rPr>
                <w:rFonts w:ascii="Arial" w:eastAsia="Calibri" w:hAnsi="Arial" w:cs="Arial"/>
                <w:b/>
                <w:sz w:val="18"/>
                <w:szCs w:val="18"/>
                <w:lang w:eastAsia="en-US"/>
              </w:rPr>
              <w:t>Periodo del 20 de m</w:t>
            </w:r>
            <w:r w:rsidR="004E161B" w:rsidRPr="003C21E5">
              <w:rPr>
                <w:rFonts w:ascii="Arial" w:eastAsia="Calibri" w:hAnsi="Arial" w:cs="Arial"/>
                <w:b/>
                <w:sz w:val="18"/>
                <w:szCs w:val="18"/>
                <w:lang w:eastAsia="en-US"/>
              </w:rPr>
              <w:t>arzo al 20 de diciembre 2022</w:t>
            </w:r>
          </w:p>
        </w:tc>
      </w:tr>
      <w:tr w:rsidR="004E161B" w:rsidRPr="003C21E5" w14:paraId="56DAF367" w14:textId="77777777" w:rsidTr="004E161B">
        <w:trPr>
          <w:gridAfter w:val="1"/>
          <w:wAfter w:w="9" w:type="dxa"/>
          <w:trHeight w:val="530"/>
          <w:jc w:val="center"/>
        </w:trPr>
        <w:tc>
          <w:tcPr>
            <w:tcW w:w="4453"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428636F3" w14:textId="77777777" w:rsidR="004E161B" w:rsidRPr="003C21E5" w:rsidRDefault="004E161B" w:rsidP="004E161B">
            <w:pPr>
              <w:spacing w:after="0"/>
              <w:jc w:val="center"/>
              <w:rPr>
                <w:rFonts w:ascii="Arial" w:eastAsia="Calibri" w:hAnsi="Arial" w:cs="Arial"/>
                <w:b/>
                <w:sz w:val="18"/>
                <w:szCs w:val="18"/>
                <w:lang w:eastAsia="en-US"/>
              </w:rPr>
            </w:pPr>
            <w:r w:rsidRPr="003C21E5">
              <w:rPr>
                <w:rFonts w:ascii="Arial" w:eastAsia="Calibri" w:hAnsi="Arial" w:cs="Arial"/>
                <w:b/>
                <w:sz w:val="18"/>
                <w:szCs w:val="18"/>
                <w:lang w:eastAsia="en-US"/>
              </w:rPr>
              <w:t>Participantes</w:t>
            </w:r>
          </w:p>
        </w:tc>
        <w:tc>
          <w:tcPr>
            <w:tcW w:w="1408"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1F6F2D4" w14:textId="77777777" w:rsidR="004E161B" w:rsidRPr="003C21E5" w:rsidRDefault="004E161B" w:rsidP="004E161B">
            <w:pPr>
              <w:spacing w:after="0"/>
              <w:jc w:val="center"/>
              <w:rPr>
                <w:rFonts w:ascii="Arial" w:eastAsia="Calibri" w:hAnsi="Arial" w:cs="Arial"/>
                <w:b/>
                <w:sz w:val="18"/>
                <w:szCs w:val="18"/>
                <w:lang w:eastAsia="en-US"/>
              </w:rPr>
            </w:pPr>
            <w:r w:rsidRPr="003C21E5">
              <w:rPr>
                <w:rFonts w:ascii="Arial" w:eastAsia="Calibri" w:hAnsi="Arial" w:cs="Arial"/>
                <w:b/>
                <w:sz w:val="18"/>
                <w:szCs w:val="18"/>
                <w:lang w:eastAsia="en-US"/>
              </w:rPr>
              <w:t>Hombres</w:t>
            </w:r>
          </w:p>
        </w:tc>
        <w:tc>
          <w:tcPr>
            <w:tcW w:w="1284"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69CE6DBA" w14:textId="77777777" w:rsidR="004E161B" w:rsidRPr="003C21E5" w:rsidRDefault="004E161B" w:rsidP="004E161B">
            <w:pPr>
              <w:spacing w:after="0"/>
              <w:jc w:val="center"/>
              <w:rPr>
                <w:rFonts w:ascii="Arial" w:eastAsia="Calibri" w:hAnsi="Arial" w:cs="Arial"/>
                <w:b/>
                <w:sz w:val="18"/>
                <w:szCs w:val="18"/>
                <w:lang w:eastAsia="en-US"/>
              </w:rPr>
            </w:pPr>
            <w:r w:rsidRPr="003C21E5">
              <w:rPr>
                <w:rFonts w:ascii="Arial" w:eastAsia="Calibri" w:hAnsi="Arial" w:cs="Arial"/>
                <w:b/>
                <w:sz w:val="18"/>
                <w:szCs w:val="18"/>
                <w:lang w:eastAsia="en-US"/>
              </w:rPr>
              <w:t>Mujeres</w:t>
            </w:r>
          </w:p>
        </w:tc>
        <w:tc>
          <w:tcPr>
            <w:tcW w:w="168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2F547A0C" w14:textId="77777777" w:rsidR="004E161B" w:rsidRPr="003C21E5" w:rsidRDefault="004E161B" w:rsidP="004E161B">
            <w:pPr>
              <w:spacing w:after="0"/>
              <w:jc w:val="center"/>
              <w:rPr>
                <w:rFonts w:ascii="Arial" w:eastAsia="Calibri" w:hAnsi="Arial" w:cs="Arial"/>
                <w:b/>
                <w:sz w:val="18"/>
                <w:szCs w:val="18"/>
                <w:lang w:eastAsia="en-US"/>
              </w:rPr>
            </w:pPr>
            <w:r w:rsidRPr="003C21E5">
              <w:rPr>
                <w:rFonts w:ascii="Arial" w:eastAsia="Calibri" w:hAnsi="Arial" w:cs="Arial"/>
                <w:b/>
                <w:sz w:val="18"/>
                <w:szCs w:val="18"/>
                <w:lang w:eastAsia="en-US"/>
              </w:rPr>
              <w:t>Total</w:t>
            </w:r>
          </w:p>
        </w:tc>
      </w:tr>
      <w:tr w:rsidR="004E161B" w:rsidRPr="003C21E5" w14:paraId="20727636" w14:textId="77777777" w:rsidTr="004E161B">
        <w:trPr>
          <w:gridAfter w:val="1"/>
          <w:wAfter w:w="9" w:type="dxa"/>
          <w:trHeight w:val="538"/>
          <w:jc w:val="center"/>
        </w:trPr>
        <w:tc>
          <w:tcPr>
            <w:tcW w:w="4453"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28B8967A" w14:textId="77777777" w:rsidR="004E161B" w:rsidRPr="003C21E5" w:rsidRDefault="004E161B" w:rsidP="004E161B">
            <w:pPr>
              <w:spacing w:after="0"/>
              <w:jc w:val="center"/>
              <w:rPr>
                <w:rFonts w:ascii="Arial" w:eastAsia="Calibri" w:hAnsi="Arial" w:cs="Arial"/>
                <w:sz w:val="18"/>
                <w:szCs w:val="18"/>
                <w:lang w:eastAsia="en-US"/>
              </w:rPr>
            </w:pPr>
            <w:r w:rsidRPr="003C21E5">
              <w:rPr>
                <w:rFonts w:ascii="Arial" w:eastAsia="Calibri" w:hAnsi="Arial" w:cs="Arial"/>
                <w:sz w:val="18"/>
                <w:szCs w:val="18"/>
                <w:lang w:eastAsia="en-US"/>
              </w:rPr>
              <w:t>Jóvenes (13-29 años)</w:t>
            </w:r>
          </w:p>
        </w:tc>
        <w:tc>
          <w:tcPr>
            <w:tcW w:w="1408"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4C719AEA" w14:textId="77777777" w:rsidR="004E161B" w:rsidRPr="003C21E5" w:rsidRDefault="004E161B" w:rsidP="004E161B">
            <w:pPr>
              <w:spacing w:after="0"/>
              <w:jc w:val="center"/>
              <w:rPr>
                <w:rFonts w:ascii="Arial" w:eastAsia="Calibri" w:hAnsi="Arial" w:cs="Arial"/>
                <w:sz w:val="18"/>
                <w:szCs w:val="18"/>
                <w:lang w:eastAsia="en-US"/>
              </w:rPr>
            </w:pPr>
            <w:r w:rsidRPr="003C21E5">
              <w:rPr>
                <w:rFonts w:ascii="Arial" w:eastAsia="Calibri" w:hAnsi="Arial" w:cs="Arial"/>
                <w:sz w:val="18"/>
                <w:szCs w:val="18"/>
                <w:lang w:eastAsia="en-US"/>
              </w:rPr>
              <w:t>2,245</w:t>
            </w:r>
          </w:p>
        </w:tc>
        <w:tc>
          <w:tcPr>
            <w:tcW w:w="1284"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D50DF9F" w14:textId="77777777" w:rsidR="004E161B" w:rsidRPr="003C21E5" w:rsidRDefault="004E161B" w:rsidP="004E161B">
            <w:pPr>
              <w:spacing w:after="0"/>
              <w:jc w:val="center"/>
              <w:rPr>
                <w:rFonts w:ascii="Arial" w:eastAsia="Calibri" w:hAnsi="Arial" w:cs="Arial"/>
                <w:sz w:val="18"/>
                <w:szCs w:val="18"/>
                <w:lang w:eastAsia="en-US"/>
              </w:rPr>
            </w:pPr>
            <w:r w:rsidRPr="003C21E5">
              <w:rPr>
                <w:rFonts w:ascii="Arial" w:eastAsia="Calibri" w:hAnsi="Arial" w:cs="Arial"/>
                <w:sz w:val="18"/>
                <w:szCs w:val="18"/>
                <w:lang w:eastAsia="en-US"/>
              </w:rPr>
              <w:t>1,840</w:t>
            </w:r>
          </w:p>
        </w:tc>
        <w:tc>
          <w:tcPr>
            <w:tcW w:w="168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629F9DB8" w14:textId="77777777" w:rsidR="004E161B" w:rsidRPr="003C21E5" w:rsidRDefault="004E161B" w:rsidP="004E161B">
            <w:pPr>
              <w:spacing w:after="0"/>
              <w:jc w:val="center"/>
              <w:rPr>
                <w:rFonts w:ascii="Arial" w:eastAsia="Calibri" w:hAnsi="Arial" w:cs="Arial"/>
                <w:sz w:val="18"/>
                <w:szCs w:val="18"/>
                <w:lang w:eastAsia="en-US"/>
              </w:rPr>
            </w:pPr>
            <w:r w:rsidRPr="003C21E5">
              <w:rPr>
                <w:rFonts w:ascii="Arial" w:eastAsia="Calibri" w:hAnsi="Arial" w:cs="Arial"/>
                <w:sz w:val="18"/>
                <w:szCs w:val="18"/>
                <w:lang w:eastAsia="en-US"/>
              </w:rPr>
              <w:t>4,085</w:t>
            </w:r>
          </w:p>
        </w:tc>
      </w:tr>
      <w:tr w:rsidR="004E161B" w:rsidRPr="003C21E5" w14:paraId="2EAD7170" w14:textId="77777777" w:rsidTr="0040788B">
        <w:trPr>
          <w:gridAfter w:val="1"/>
          <w:wAfter w:w="8" w:type="dxa"/>
          <w:trHeight w:val="3093"/>
          <w:jc w:val="center"/>
        </w:trPr>
        <w:tc>
          <w:tcPr>
            <w:tcW w:w="4453"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622DAB57" w14:textId="77777777" w:rsidR="004E161B" w:rsidRPr="003C21E5" w:rsidRDefault="004E161B" w:rsidP="004E161B">
            <w:pPr>
              <w:spacing w:after="0"/>
              <w:jc w:val="right"/>
              <w:rPr>
                <w:rFonts w:ascii="Arial" w:eastAsia="Calibri" w:hAnsi="Arial" w:cs="Arial"/>
                <w:sz w:val="18"/>
                <w:szCs w:val="18"/>
                <w:lang w:eastAsia="en-US"/>
              </w:rPr>
            </w:pPr>
            <w:r w:rsidRPr="003C21E5">
              <w:rPr>
                <w:rFonts w:ascii="Arial" w:eastAsia="Calibri" w:hAnsi="Arial" w:cs="Arial"/>
                <w:noProof/>
                <w:sz w:val="18"/>
                <w:szCs w:val="18"/>
              </w:rPr>
              <w:drawing>
                <wp:inline distT="0" distB="0" distL="0" distR="0" wp14:anchorId="7233FADE" wp14:editId="393DC415">
                  <wp:extent cx="1784027" cy="1409700"/>
                  <wp:effectExtent l="152400" t="152400" r="368935"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425" cy="14147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80" w:type="dxa"/>
            <w:gridSpan w:val="3"/>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0D130B84" w14:textId="77777777" w:rsidR="004E161B" w:rsidRPr="003C21E5" w:rsidRDefault="004E161B" w:rsidP="004E161B">
            <w:pPr>
              <w:spacing w:after="0"/>
              <w:jc w:val="right"/>
              <w:rPr>
                <w:rFonts w:ascii="Arial" w:eastAsia="Calibri" w:hAnsi="Arial" w:cs="Arial"/>
                <w:sz w:val="18"/>
                <w:szCs w:val="18"/>
                <w:lang w:eastAsia="en-US"/>
              </w:rPr>
            </w:pPr>
            <w:r w:rsidRPr="003C21E5">
              <w:rPr>
                <w:rFonts w:ascii="Arial" w:eastAsia="Calibri" w:hAnsi="Arial" w:cs="Arial"/>
                <w:b/>
                <w:noProof/>
                <w:sz w:val="24"/>
                <w:szCs w:val="24"/>
              </w:rPr>
              <w:drawing>
                <wp:inline distT="0" distB="0" distL="0" distR="0" wp14:anchorId="65E36411" wp14:editId="64E440AA">
                  <wp:extent cx="1696270" cy="1452562"/>
                  <wp:effectExtent l="152400" t="152400" r="361315" b="3575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2070" cy="146609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E161B" w:rsidRPr="003C21E5" w14:paraId="4C1AF76B" w14:textId="77777777" w:rsidTr="00934566">
        <w:trPr>
          <w:trHeight w:val="294"/>
          <w:jc w:val="center"/>
        </w:trPr>
        <w:tc>
          <w:tcPr>
            <w:tcW w:w="8841" w:type="dxa"/>
            <w:gridSpan w:val="5"/>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4EE5AF27" w14:textId="77777777" w:rsidR="004E161B" w:rsidRPr="003C21E5" w:rsidRDefault="004E161B" w:rsidP="004E161B">
            <w:pPr>
              <w:spacing w:after="0"/>
              <w:jc w:val="both"/>
              <w:rPr>
                <w:rFonts w:ascii="Arial" w:eastAsia="Calibri" w:hAnsi="Arial" w:cs="Arial"/>
                <w:sz w:val="18"/>
                <w:szCs w:val="18"/>
                <w:lang w:eastAsia="en-US"/>
              </w:rPr>
            </w:pPr>
            <w:r w:rsidRPr="003C21E5">
              <w:rPr>
                <w:rFonts w:ascii="Arial" w:eastAsia="Calibri" w:hAnsi="Arial" w:cs="Arial"/>
                <w:sz w:val="18"/>
                <w:szCs w:val="18"/>
                <w:lang w:eastAsia="en-US"/>
              </w:rPr>
              <w:t>Municipios: Cozumel, Felipe Carrillo Puerto, José María Morelos, Solidaridad, Tulum y Othón P. Blanco.</w:t>
            </w:r>
          </w:p>
          <w:p w14:paraId="5C7D405C" w14:textId="77777777" w:rsidR="004E161B" w:rsidRPr="003C21E5" w:rsidRDefault="004E161B" w:rsidP="004E161B">
            <w:pPr>
              <w:spacing w:after="0"/>
              <w:jc w:val="both"/>
              <w:rPr>
                <w:rFonts w:ascii="Arial" w:eastAsia="Calibri" w:hAnsi="Arial" w:cs="Arial"/>
                <w:sz w:val="18"/>
                <w:szCs w:val="18"/>
                <w:lang w:eastAsia="en-US"/>
              </w:rPr>
            </w:pPr>
          </w:p>
        </w:tc>
      </w:tr>
    </w:tbl>
    <w:p w14:paraId="41929039" w14:textId="77777777" w:rsidR="004E161B" w:rsidRPr="003C21E5" w:rsidRDefault="004E161B" w:rsidP="004E161B">
      <w:pPr>
        <w:spacing w:after="0"/>
        <w:jc w:val="center"/>
        <w:rPr>
          <w:rFonts w:ascii="Arial" w:eastAsia="Calibri" w:hAnsi="Arial" w:cs="Arial"/>
          <w:sz w:val="16"/>
          <w:szCs w:val="16"/>
          <w:lang w:eastAsia="en-US"/>
        </w:rPr>
      </w:pPr>
      <w:r w:rsidRPr="003C21E5">
        <w:rPr>
          <w:rFonts w:ascii="Arial" w:eastAsia="Calibri" w:hAnsi="Arial" w:cs="Arial"/>
          <w:b/>
          <w:sz w:val="16"/>
          <w:szCs w:val="16"/>
          <w:lang w:eastAsia="en-US"/>
        </w:rPr>
        <w:t>Fuente:</w:t>
      </w:r>
      <w:r w:rsidRPr="003C21E5">
        <w:rPr>
          <w:rFonts w:ascii="Arial" w:eastAsia="Calibri" w:hAnsi="Arial" w:cs="Arial"/>
          <w:sz w:val="16"/>
          <w:szCs w:val="16"/>
          <w:lang w:eastAsia="en-US"/>
        </w:rPr>
        <w:t xml:space="preserve"> Elaborado por la ASEQROO con base en los informes de actividades mensuales, proporcionados por la COJUDEQ.</w:t>
      </w:r>
    </w:p>
    <w:p w14:paraId="3FA94A74" w14:textId="77777777"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De acuerdo con la información presentada por el Ente, el número de participantes en las actividades realizadas en los Centros de Formación Deportiva, para el ejercicio fiscal 2022, fue de 4,085 participantes, distribuidos en seis municipios.</w:t>
      </w:r>
    </w:p>
    <w:p w14:paraId="5C9A1BA8" w14:textId="21654305" w:rsidR="004E161B" w:rsidRPr="003C21E5" w:rsidRDefault="004E161B" w:rsidP="004E161B">
      <w:pPr>
        <w:spacing w:after="0"/>
        <w:jc w:val="both"/>
        <w:rPr>
          <w:rFonts w:ascii="Arial" w:eastAsia="Calibri" w:hAnsi="Arial" w:cs="Arial"/>
          <w:sz w:val="24"/>
          <w:szCs w:val="24"/>
          <w:lang w:eastAsia="en-US"/>
        </w:rPr>
      </w:pPr>
    </w:p>
    <w:p w14:paraId="1F23DBDE" w14:textId="77777777"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 xml:space="preserve">Es importante mencionar que, de estos Centros de Formación Deportiva, se seleccionan a los atletas más destacados para su acceso al Centro Estatal de Alto Rendimiento (CEDAR),  donde se les </w:t>
      </w:r>
      <w:r w:rsidRPr="003C21E5">
        <w:rPr>
          <w:rFonts w:ascii="Arial" w:eastAsia="Calibri" w:hAnsi="Arial" w:cs="Arial"/>
          <w:sz w:val="24"/>
          <w:szCs w:val="24"/>
          <w:lang w:eastAsia="en-US"/>
        </w:rPr>
        <w:lastRenderedPageBreak/>
        <w:t>brinda los servicios de hospedaje, alimentación balanceada, transportación a instalaciones deportivas, servicio médico y de apoyo multidisciplinario, servicio docente de nivel básico y medio superior y seguimiento técnico-metodológico deportivo; esto, de acuerdo con lo señalado por la</w:t>
      </w:r>
      <w:r w:rsidRPr="003C21E5">
        <w:rPr>
          <w:rFonts w:ascii="Arial" w:eastAsia="Calibri" w:hAnsi="Arial" w:cs="Arial"/>
          <w:b/>
          <w:sz w:val="24"/>
          <w:szCs w:val="24"/>
          <w:lang w:eastAsia="en-US"/>
        </w:rPr>
        <w:t xml:space="preserve"> </w:t>
      </w:r>
      <w:r w:rsidRPr="003C21E5">
        <w:rPr>
          <w:rFonts w:ascii="Arial" w:eastAsia="Calibri" w:hAnsi="Arial" w:cs="Arial"/>
          <w:sz w:val="24"/>
          <w:szCs w:val="24"/>
          <w:lang w:eastAsia="en-US"/>
        </w:rPr>
        <w:t xml:space="preserve">Dirección de Promoción  y Desarrollo del Deporte de la COJUDEQ. </w:t>
      </w:r>
    </w:p>
    <w:p w14:paraId="3DB69357" w14:textId="77777777" w:rsidR="004E161B" w:rsidRPr="003C21E5" w:rsidRDefault="004E161B" w:rsidP="004E161B">
      <w:pPr>
        <w:spacing w:after="0"/>
        <w:jc w:val="both"/>
        <w:rPr>
          <w:rFonts w:ascii="Arial" w:eastAsia="Calibri" w:hAnsi="Arial" w:cs="Arial"/>
          <w:sz w:val="24"/>
          <w:szCs w:val="24"/>
          <w:lang w:eastAsia="en-US"/>
        </w:rPr>
      </w:pPr>
    </w:p>
    <w:p w14:paraId="203F3338" w14:textId="77777777"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En Quintana Roo existen dos Centros Estatales Deportivos de Alto Rendimiento (CEDAR) con sedes en las ciudades de Chetumal y Cancún, los cuales son administrados por la COJUDEQ. Durante el curso escolar y deportivo 2022-2023, contaron con el siguiente registro de deportistas de alto rendimiento:</w:t>
      </w:r>
    </w:p>
    <w:p w14:paraId="339CB12E" w14:textId="77777777" w:rsidR="004E161B" w:rsidRPr="003C21E5" w:rsidRDefault="004E161B" w:rsidP="004E161B">
      <w:pPr>
        <w:spacing w:after="0"/>
        <w:jc w:val="center"/>
        <w:rPr>
          <w:rFonts w:ascii="Arial" w:eastAsia="Calibri" w:hAnsi="Arial" w:cs="Arial"/>
          <w:b/>
          <w:sz w:val="20"/>
          <w:szCs w:val="20"/>
          <w:lang w:eastAsia="en-US"/>
        </w:rPr>
      </w:pPr>
    </w:p>
    <w:p w14:paraId="1D45F047" w14:textId="77777777" w:rsidR="004E161B" w:rsidRPr="003C21E5" w:rsidRDefault="004E161B" w:rsidP="004E161B">
      <w:pPr>
        <w:spacing w:after="0"/>
        <w:jc w:val="center"/>
        <w:rPr>
          <w:rFonts w:ascii="Arial" w:eastAsia="Calibri" w:hAnsi="Arial" w:cs="Arial"/>
          <w:sz w:val="20"/>
          <w:szCs w:val="20"/>
          <w:lang w:eastAsia="en-US"/>
        </w:rPr>
      </w:pPr>
      <w:r w:rsidRPr="003C21E5">
        <w:rPr>
          <w:rFonts w:ascii="Arial" w:eastAsia="Calibri" w:hAnsi="Arial" w:cs="Arial"/>
          <w:b/>
          <w:sz w:val="20"/>
          <w:szCs w:val="20"/>
          <w:lang w:eastAsia="en-US"/>
        </w:rPr>
        <w:t xml:space="preserve">Figura 3. </w:t>
      </w:r>
      <w:r w:rsidRPr="003C21E5">
        <w:rPr>
          <w:rFonts w:ascii="Arial" w:eastAsia="Calibri" w:hAnsi="Arial" w:cs="Arial"/>
          <w:sz w:val="20"/>
          <w:szCs w:val="20"/>
          <w:lang w:eastAsia="en-US"/>
        </w:rPr>
        <w:t>Registro de deportistas de alto rendimiento en los CEDAR, 2022 - 2023</w:t>
      </w:r>
    </w:p>
    <w:p w14:paraId="1F1FA0F9" w14:textId="315427EA" w:rsidR="004E161B" w:rsidRPr="003C21E5" w:rsidRDefault="006D1AD3" w:rsidP="004E161B">
      <w:pPr>
        <w:spacing w:after="0"/>
        <w:jc w:val="center"/>
        <w:rPr>
          <w:rFonts w:ascii="Arial" w:eastAsia="Calibri" w:hAnsi="Arial" w:cs="Arial"/>
          <w:sz w:val="24"/>
          <w:szCs w:val="24"/>
          <w:lang w:eastAsia="en-US"/>
        </w:rPr>
      </w:pPr>
      <w:r w:rsidRPr="003C21E5">
        <w:rPr>
          <w:rFonts w:ascii="Calibri" w:eastAsia="Calibri" w:hAnsi="Calibri" w:cs="Times New Roman"/>
          <w:noProof/>
        </w:rPr>
        <w:drawing>
          <wp:inline distT="0" distB="0" distL="0" distR="0" wp14:anchorId="048C0E35" wp14:editId="51CFCD33">
            <wp:extent cx="3589020" cy="1565910"/>
            <wp:effectExtent l="133350" t="114300" r="144780" b="1676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19" t="27399" r="10930" b="22993"/>
                    <a:stretch/>
                  </pic:blipFill>
                  <pic:spPr bwMode="auto">
                    <a:xfrm>
                      <a:off x="0" y="0"/>
                      <a:ext cx="3589020" cy="1565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6F2762" w14:textId="77777777" w:rsidR="004E161B" w:rsidRPr="003C21E5" w:rsidRDefault="004E161B" w:rsidP="004E161B">
      <w:pPr>
        <w:pBdr>
          <w:top w:val="single" w:sz="4" w:space="1" w:color="auto"/>
        </w:pBdr>
        <w:spacing w:after="0"/>
        <w:jc w:val="both"/>
        <w:rPr>
          <w:rFonts w:ascii="Arial" w:eastAsia="Calibri" w:hAnsi="Arial" w:cs="Arial"/>
          <w:sz w:val="16"/>
          <w:szCs w:val="16"/>
          <w:lang w:eastAsia="en-US"/>
        </w:rPr>
      </w:pPr>
      <w:r w:rsidRPr="003C21E5">
        <w:rPr>
          <w:rFonts w:ascii="Arial" w:eastAsia="Calibri" w:hAnsi="Arial" w:cs="Arial"/>
          <w:b/>
          <w:bCs/>
          <w:sz w:val="16"/>
          <w:szCs w:val="16"/>
          <w:lang w:eastAsia="en-US"/>
        </w:rPr>
        <w:t>Fuente:</w:t>
      </w:r>
      <w:r w:rsidRPr="003C21E5">
        <w:rPr>
          <w:rFonts w:ascii="Arial" w:eastAsia="Calibri" w:hAnsi="Arial" w:cs="Arial"/>
          <w:bCs/>
          <w:sz w:val="16"/>
          <w:szCs w:val="16"/>
          <w:lang w:eastAsia="en-US"/>
        </w:rPr>
        <w:t xml:space="preserve"> Elaborado por la ASEQROO con base en el </w:t>
      </w:r>
      <w:r w:rsidRPr="003C21E5">
        <w:rPr>
          <w:rFonts w:ascii="Arial" w:eastAsia="Calibri" w:hAnsi="Arial" w:cs="Arial"/>
          <w:sz w:val="16"/>
          <w:szCs w:val="16"/>
          <w:lang w:eastAsia="en-US"/>
        </w:rPr>
        <w:t xml:space="preserve">listado de deportistas matriculados al Centro Estatal Deportivo de Alto Rendimiento Deportivo (CEDAR) de las sedes: Chetumal y Cancún, </w:t>
      </w:r>
      <w:r w:rsidRPr="003C21E5">
        <w:rPr>
          <w:rFonts w:ascii="Arial" w:eastAsia="Calibri" w:hAnsi="Arial" w:cs="Arial"/>
          <w:bCs/>
          <w:sz w:val="16"/>
          <w:szCs w:val="16"/>
          <w:lang w:eastAsia="en-US"/>
        </w:rPr>
        <w:t>proporcionada por la COJUDEQ.</w:t>
      </w:r>
    </w:p>
    <w:p w14:paraId="1246938D" w14:textId="77777777" w:rsidR="004E161B" w:rsidRPr="003C21E5" w:rsidRDefault="004E161B" w:rsidP="004E161B">
      <w:pPr>
        <w:spacing w:after="0"/>
        <w:jc w:val="both"/>
        <w:rPr>
          <w:rFonts w:ascii="Arial" w:eastAsia="Calibri" w:hAnsi="Arial" w:cs="Arial"/>
          <w:sz w:val="24"/>
          <w:szCs w:val="24"/>
          <w:lang w:eastAsia="en-US"/>
        </w:rPr>
      </w:pPr>
    </w:p>
    <w:p w14:paraId="38973D7F" w14:textId="0BA3A976"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 xml:space="preserve">De acuerdo con la información analizada, se </w:t>
      </w:r>
      <w:r w:rsidR="00093812" w:rsidRPr="003C21E5">
        <w:rPr>
          <w:rFonts w:ascii="Arial" w:eastAsia="Calibri" w:hAnsi="Arial" w:cs="Arial"/>
          <w:sz w:val="24"/>
          <w:szCs w:val="24"/>
          <w:lang w:eastAsia="en-US"/>
        </w:rPr>
        <w:t>determinó</w:t>
      </w:r>
      <w:r w:rsidRPr="003C21E5">
        <w:rPr>
          <w:rFonts w:ascii="Arial" w:eastAsia="Calibri" w:hAnsi="Arial" w:cs="Arial"/>
          <w:sz w:val="24"/>
          <w:szCs w:val="24"/>
          <w:lang w:eastAsia="en-US"/>
        </w:rPr>
        <w:t xml:space="preserve"> que la COJUDEQ realizó actividades para los jóvenes deportistas en los Centros de Formación Deportiva, en los diferen</w:t>
      </w:r>
      <w:r w:rsidR="007D3E1C" w:rsidRPr="003C21E5">
        <w:rPr>
          <w:rFonts w:ascii="Arial" w:eastAsia="Calibri" w:hAnsi="Arial" w:cs="Arial"/>
          <w:sz w:val="24"/>
          <w:szCs w:val="24"/>
          <w:lang w:eastAsia="en-US"/>
        </w:rPr>
        <w:t>tes municipios que integran el E</w:t>
      </w:r>
      <w:r w:rsidRPr="003C21E5">
        <w:rPr>
          <w:rFonts w:ascii="Arial" w:eastAsia="Calibri" w:hAnsi="Arial" w:cs="Arial"/>
          <w:sz w:val="24"/>
          <w:szCs w:val="24"/>
          <w:lang w:eastAsia="en-US"/>
        </w:rPr>
        <w:t xml:space="preserve">stado; asimismo, seleccionó a los deportistas más destacados para ser canalizados a los centros de alto rendimiento. </w:t>
      </w:r>
    </w:p>
    <w:p w14:paraId="31121D94" w14:textId="1B5482DB" w:rsidR="0040788B" w:rsidRPr="003C21E5" w:rsidRDefault="0040788B">
      <w:pPr>
        <w:rPr>
          <w:rFonts w:ascii="Arial" w:eastAsia="Calibri" w:hAnsi="Arial" w:cs="Arial"/>
          <w:sz w:val="24"/>
          <w:szCs w:val="24"/>
          <w:lang w:eastAsia="en-US"/>
        </w:rPr>
      </w:pPr>
      <w:r w:rsidRPr="003C21E5">
        <w:rPr>
          <w:rFonts w:ascii="Arial" w:eastAsia="Calibri" w:hAnsi="Arial" w:cs="Arial"/>
          <w:sz w:val="24"/>
          <w:szCs w:val="24"/>
          <w:lang w:eastAsia="en-US"/>
        </w:rPr>
        <w:br w:type="page"/>
      </w:r>
    </w:p>
    <w:p w14:paraId="1D1F1099" w14:textId="77777777" w:rsidR="004E161B" w:rsidRPr="003C21E5" w:rsidRDefault="004E161B" w:rsidP="004E161B">
      <w:pPr>
        <w:spacing w:after="0"/>
        <w:jc w:val="both"/>
        <w:rPr>
          <w:rFonts w:ascii="Arial" w:eastAsia="Calibri" w:hAnsi="Arial" w:cs="Arial"/>
          <w:sz w:val="4"/>
          <w:szCs w:val="24"/>
          <w:lang w:eastAsia="en-US"/>
        </w:rPr>
      </w:pPr>
    </w:p>
    <w:p w14:paraId="4BCC80CB" w14:textId="77777777" w:rsidR="004E161B" w:rsidRPr="003C21E5" w:rsidRDefault="004E161B" w:rsidP="008578BB">
      <w:pPr>
        <w:numPr>
          <w:ilvl w:val="0"/>
          <w:numId w:val="16"/>
        </w:numPr>
        <w:spacing w:after="0" w:line="240" w:lineRule="auto"/>
        <w:contextualSpacing/>
        <w:jc w:val="both"/>
        <w:rPr>
          <w:rFonts w:ascii="Arial" w:eastAsia="Calibri" w:hAnsi="Arial" w:cs="Arial"/>
          <w:b/>
          <w:sz w:val="24"/>
          <w:szCs w:val="24"/>
          <w:lang w:eastAsia="en-US"/>
        </w:rPr>
      </w:pPr>
      <w:r w:rsidRPr="003C21E5">
        <w:rPr>
          <w:rFonts w:ascii="Arial" w:eastAsia="Calibri" w:hAnsi="Arial" w:cs="Arial"/>
          <w:b/>
          <w:sz w:val="24"/>
          <w:szCs w:val="24"/>
          <w:lang w:eastAsia="en-US"/>
        </w:rPr>
        <w:t>Becas para Atletas de Alto Rendimiento</w:t>
      </w:r>
    </w:p>
    <w:p w14:paraId="7F75C2F6" w14:textId="77777777" w:rsidR="004E161B" w:rsidRPr="003C21E5" w:rsidRDefault="004E161B" w:rsidP="004E161B">
      <w:pPr>
        <w:spacing w:after="0"/>
        <w:rPr>
          <w:rFonts w:ascii="Arial" w:eastAsia="Calibri" w:hAnsi="Arial" w:cs="Arial"/>
          <w:b/>
          <w:sz w:val="24"/>
          <w:szCs w:val="24"/>
          <w:lang w:eastAsia="en-US"/>
        </w:rPr>
      </w:pPr>
    </w:p>
    <w:p w14:paraId="63C541B0" w14:textId="77777777"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La entrega de becas para atletas de alto rendimiento son incentivos económicos que se otorga a los atletas más destacados del deporte estatal con el objetivo de apoyarlos para que continúen con su entrenamiento y evitar la deserción en las disciplinas deportivas; fomentando así la continuidad de los deportistas para llegar a lo más alto del deporte nacional</w:t>
      </w:r>
      <w:r w:rsidRPr="003C21E5">
        <w:rPr>
          <w:rFonts w:ascii="Arial" w:eastAsia="Calibri" w:hAnsi="Arial" w:cs="Arial"/>
          <w:sz w:val="24"/>
          <w:szCs w:val="24"/>
          <w:vertAlign w:val="superscript"/>
          <w:lang w:eastAsia="en-US"/>
        </w:rPr>
        <w:footnoteReference w:id="20"/>
      </w:r>
      <w:r w:rsidRPr="003C21E5">
        <w:rPr>
          <w:rFonts w:ascii="Arial" w:eastAsia="Calibri" w:hAnsi="Arial" w:cs="Arial"/>
          <w:sz w:val="24"/>
          <w:szCs w:val="24"/>
          <w:lang w:eastAsia="en-US"/>
        </w:rPr>
        <w:t xml:space="preserve">. </w:t>
      </w:r>
    </w:p>
    <w:p w14:paraId="2175F38D" w14:textId="77777777" w:rsidR="004E161B" w:rsidRPr="003C21E5" w:rsidRDefault="004E161B" w:rsidP="004E161B">
      <w:pPr>
        <w:spacing w:after="0"/>
        <w:jc w:val="both"/>
        <w:rPr>
          <w:rFonts w:ascii="Arial" w:eastAsia="Calibri" w:hAnsi="Arial" w:cs="Arial"/>
          <w:sz w:val="24"/>
          <w:szCs w:val="24"/>
          <w:lang w:eastAsia="en-US"/>
        </w:rPr>
      </w:pPr>
    </w:p>
    <w:p w14:paraId="450D304E" w14:textId="77777777"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De lo anterior, la Dirección de Promoción y Desarrollo del Deporte presentó los registros de Becas a Medallistas Nacionales y Paranacionales CONADE</w:t>
      </w:r>
      <w:r w:rsidRPr="003C21E5">
        <w:rPr>
          <w:rFonts w:ascii="Arial" w:eastAsia="Calibri" w:hAnsi="Arial" w:cs="Arial"/>
          <w:sz w:val="24"/>
          <w:szCs w:val="24"/>
          <w:vertAlign w:val="superscript"/>
          <w:lang w:eastAsia="en-US"/>
        </w:rPr>
        <w:footnoteReference w:id="21"/>
      </w:r>
      <w:r w:rsidRPr="003C21E5">
        <w:rPr>
          <w:rFonts w:ascii="Arial" w:eastAsia="Calibri" w:hAnsi="Arial" w:cs="Arial"/>
          <w:sz w:val="24"/>
          <w:szCs w:val="24"/>
          <w:lang w:eastAsia="en-US"/>
        </w:rPr>
        <w:t xml:space="preserve"> 2022, los cuales se describen a continuación: </w:t>
      </w:r>
    </w:p>
    <w:p w14:paraId="2602F023" w14:textId="77777777" w:rsidR="004E161B" w:rsidRPr="003C21E5" w:rsidRDefault="004E161B" w:rsidP="004E161B">
      <w:pPr>
        <w:spacing w:after="0"/>
        <w:jc w:val="both"/>
        <w:rPr>
          <w:rFonts w:ascii="Arial" w:eastAsia="Calibri" w:hAnsi="Arial" w:cs="Arial"/>
          <w:sz w:val="24"/>
          <w:szCs w:val="24"/>
          <w:lang w:eastAsia="en-US"/>
        </w:rPr>
      </w:pPr>
    </w:p>
    <w:p w14:paraId="59C33359" w14:textId="77777777" w:rsidR="004E161B" w:rsidRPr="003C21E5" w:rsidRDefault="004E161B" w:rsidP="004E161B">
      <w:pPr>
        <w:spacing w:after="0"/>
        <w:jc w:val="center"/>
        <w:rPr>
          <w:rFonts w:ascii="Arial" w:eastAsia="Calibri" w:hAnsi="Arial" w:cs="Arial"/>
          <w:b/>
          <w:sz w:val="20"/>
          <w:szCs w:val="20"/>
          <w:lang w:eastAsia="en-US"/>
        </w:rPr>
      </w:pPr>
      <w:r w:rsidRPr="003C21E5">
        <w:rPr>
          <w:rFonts w:ascii="Arial" w:eastAsia="Calibri" w:hAnsi="Arial" w:cs="Arial"/>
          <w:b/>
          <w:sz w:val="20"/>
          <w:szCs w:val="20"/>
          <w:lang w:eastAsia="en-US"/>
        </w:rPr>
        <w:t xml:space="preserve">Tabla 3. </w:t>
      </w:r>
      <w:r w:rsidRPr="003C21E5">
        <w:rPr>
          <w:rFonts w:ascii="Arial" w:eastAsia="Calibri" w:hAnsi="Arial" w:cs="Arial"/>
          <w:sz w:val="20"/>
          <w:szCs w:val="20"/>
          <w:lang w:eastAsia="en-US"/>
        </w:rPr>
        <w:t>Registro de becas a medallistas nacionales CONADE 2022</w:t>
      </w:r>
    </w:p>
    <w:tbl>
      <w:tblPr>
        <w:tblStyle w:val="Tablaconcuadrcula28"/>
        <w:tblW w:w="9019" w:type="dxa"/>
        <w:jc w:val="center"/>
        <w:tblLook w:val="04A0" w:firstRow="1" w:lastRow="0" w:firstColumn="1" w:lastColumn="0" w:noHBand="0" w:noVBand="1"/>
      </w:tblPr>
      <w:tblGrid>
        <w:gridCol w:w="2427"/>
        <w:gridCol w:w="1745"/>
        <w:gridCol w:w="4847"/>
      </w:tblGrid>
      <w:tr w:rsidR="004E161B" w:rsidRPr="003C21E5" w14:paraId="4FE59747" w14:textId="77777777" w:rsidTr="0091413B">
        <w:trPr>
          <w:trHeight w:val="226"/>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shd w:val="clear" w:color="auto" w:fill="BDD6EE"/>
            <w:vAlign w:val="bottom"/>
          </w:tcPr>
          <w:p w14:paraId="3095C5DC" w14:textId="77777777" w:rsidR="004E161B" w:rsidRPr="003C21E5" w:rsidRDefault="004E161B" w:rsidP="004E161B">
            <w:pPr>
              <w:jc w:val="center"/>
              <w:rPr>
                <w:rFonts w:ascii="Arial" w:eastAsia="Calibri" w:hAnsi="Arial" w:cs="Arial"/>
                <w:b/>
                <w:sz w:val="18"/>
                <w:szCs w:val="18"/>
                <w:lang w:eastAsia="en-US"/>
              </w:rPr>
            </w:pPr>
            <w:r w:rsidRPr="003C21E5">
              <w:rPr>
                <w:rFonts w:ascii="Arial" w:hAnsi="Arial" w:cs="Arial"/>
                <w:b/>
                <w:color w:val="000000"/>
                <w:sz w:val="18"/>
                <w:szCs w:val="18"/>
                <w:lang w:eastAsia="es-ES"/>
              </w:rPr>
              <w:t>Municipio</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shd w:val="clear" w:color="auto" w:fill="BDD6EE"/>
            <w:vAlign w:val="bottom"/>
          </w:tcPr>
          <w:p w14:paraId="7CD44B4E" w14:textId="67FDD78C" w:rsidR="004E161B" w:rsidRPr="003C21E5" w:rsidRDefault="00093812" w:rsidP="00093812">
            <w:pPr>
              <w:jc w:val="center"/>
              <w:rPr>
                <w:rFonts w:ascii="Arial" w:eastAsia="Calibri" w:hAnsi="Arial" w:cs="Arial"/>
                <w:b/>
                <w:sz w:val="18"/>
                <w:szCs w:val="18"/>
                <w:lang w:eastAsia="en-US"/>
              </w:rPr>
            </w:pPr>
            <w:r w:rsidRPr="003C21E5">
              <w:rPr>
                <w:rFonts w:ascii="Arial" w:hAnsi="Arial" w:cs="Arial"/>
                <w:b/>
                <w:color w:val="000000"/>
                <w:sz w:val="18"/>
                <w:szCs w:val="18"/>
                <w:lang w:eastAsia="es-ES"/>
              </w:rPr>
              <w:t>No. d</w:t>
            </w:r>
            <w:r w:rsidR="004E161B" w:rsidRPr="003C21E5">
              <w:rPr>
                <w:rFonts w:ascii="Arial" w:hAnsi="Arial" w:cs="Arial"/>
                <w:b/>
                <w:color w:val="000000"/>
                <w:sz w:val="18"/>
                <w:szCs w:val="18"/>
                <w:lang w:eastAsia="es-ES"/>
              </w:rPr>
              <w:t xml:space="preserve">e </w:t>
            </w:r>
            <w:r w:rsidRPr="003C21E5">
              <w:rPr>
                <w:rFonts w:ascii="Arial" w:hAnsi="Arial" w:cs="Arial"/>
                <w:b/>
                <w:color w:val="000000"/>
                <w:sz w:val="18"/>
                <w:szCs w:val="18"/>
                <w:lang w:eastAsia="es-ES"/>
              </w:rPr>
              <w:t>Medallistas</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shd w:val="clear" w:color="auto" w:fill="BDD6EE"/>
            <w:vAlign w:val="bottom"/>
          </w:tcPr>
          <w:p w14:paraId="7759ECFD" w14:textId="77777777" w:rsidR="004E161B" w:rsidRPr="003C21E5" w:rsidRDefault="004E161B" w:rsidP="004E161B">
            <w:pPr>
              <w:jc w:val="center"/>
              <w:rPr>
                <w:rFonts w:ascii="Arial" w:eastAsia="Calibri" w:hAnsi="Arial" w:cs="Arial"/>
                <w:b/>
                <w:sz w:val="18"/>
                <w:szCs w:val="18"/>
                <w:lang w:eastAsia="en-US"/>
              </w:rPr>
            </w:pPr>
            <w:r w:rsidRPr="003C21E5">
              <w:rPr>
                <w:rFonts w:ascii="Arial" w:hAnsi="Arial" w:cs="Arial"/>
                <w:b/>
                <w:color w:val="000000"/>
                <w:sz w:val="18"/>
                <w:szCs w:val="18"/>
                <w:lang w:eastAsia="es-ES"/>
              </w:rPr>
              <w:t>Disciplina</w:t>
            </w:r>
          </w:p>
        </w:tc>
      </w:tr>
      <w:tr w:rsidR="004E161B" w:rsidRPr="003C21E5" w14:paraId="2DAC5484" w14:textId="77777777" w:rsidTr="0091413B">
        <w:trPr>
          <w:trHeight w:val="799"/>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5E951E4"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Othón P. Blanco</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52F75C29" w14:textId="77777777" w:rsidR="004E161B" w:rsidRPr="003C21E5" w:rsidRDefault="004E161B" w:rsidP="004E161B">
            <w:pPr>
              <w:ind w:right="690"/>
              <w:jc w:val="right"/>
              <w:rPr>
                <w:rFonts w:ascii="Arial" w:eastAsia="Calibri" w:hAnsi="Arial" w:cs="Arial"/>
                <w:sz w:val="18"/>
                <w:szCs w:val="18"/>
                <w:lang w:eastAsia="en-US"/>
              </w:rPr>
            </w:pPr>
            <w:r w:rsidRPr="003C21E5">
              <w:rPr>
                <w:rFonts w:ascii="Arial" w:hAnsi="Arial" w:cs="Arial"/>
                <w:color w:val="000000"/>
                <w:sz w:val="18"/>
                <w:szCs w:val="18"/>
                <w:lang w:eastAsia="es-ES"/>
              </w:rPr>
              <w:t>35</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769783E8"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 Canotaje • Clavados • Tiro con arco • Tiro deportivo • Luchas asociadas • Natación • Remo •Levantamiento de pesas</w:t>
            </w:r>
          </w:p>
        </w:tc>
      </w:tr>
      <w:tr w:rsidR="004E161B" w:rsidRPr="003C21E5" w14:paraId="2E844606" w14:textId="77777777" w:rsidTr="0091413B">
        <w:trPr>
          <w:trHeight w:val="316"/>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473321E5"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Felipe Carrillo Puerto</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0FA83525" w14:textId="77777777" w:rsidR="004E161B" w:rsidRPr="003C21E5" w:rsidRDefault="004E161B" w:rsidP="004E161B">
            <w:pPr>
              <w:ind w:right="690"/>
              <w:jc w:val="right"/>
              <w:rPr>
                <w:rFonts w:ascii="Arial" w:eastAsia="Calibri" w:hAnsi="Arial" w:cs="Arial"/>
                <w:sz w:val="18"/>
                <w:szCs w:val="18"/>
                <w:lang w:eastAsia="en-US"/>
              </w:rPr>
            </w:pPr>
            <w:r w:rsidRPr="003C21E5">
              <w:rPr>
                <w:rFonts w:ascii="Arial" w:hAnsi="Arial" w:cs="Arial"/>
                <w:color w:val="000000"/>
                <w:sz w:val="18"/>
                <w:szCs w:val="18"/>
                <w:lang w:eastAsia="es-ES"/>
              </w:rPr>
              <w:t>6</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430B95F2"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Luchas asociadas • Levantamiento de pesas</w:t>
            </w:r>
          </w:p>
        </w:tc>
      </w:tr>
      <w:tr w:rsidR="004E161B" w:rsidRPr="003C21E5" w14:paraId="231CCC0F" w14:textId="77777777" w:rsidTr="0091413B">
        <w:trPr>
          <w:trHeight w:val="351"/>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237F173E"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José María Morelos</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5DAB6ECD" w14:textId="77777777" w:rsidR="004E161B" w:rsidRPr="003C21E5" w:rsidRDefault="004E161B" w:rsidP="004E161B">
            <w:pPr>
              <w:ind w:right="690"/>
              <w:jc w:val="right"/>
              <w:rPr>
                <w:rFonts w:ascii="Arial" w:eastAsia="Calibri" w:hAnsi="Arial" w:cs="Arial"/>
                <w:sz w:val="18"/>
                <w:szCs w:val="18"/>
                <w:lang w:eastAsia="en-US"/>
              </w:rPr>
            </w:pPr>
            <w:r w:rsidRPr="003C21E5">
              <w:rPr>
                <w:rFonts w:ascii="Arial" w:hAnsi="Arial" w:cs="Arial"/>
                <w:color w:val="000000"/>
                <w:sz w:val="18"/>
                <w:szCs w:val="18"/>
                <w:lang w:eastAsia="es-ES"/>
              </w:rPr>
              <w:t>5</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14C6A10A"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Luchas asociadas • Levantamiento de pesas</w:t>
            </w:r>
          </w:p>
        </w:tc>
      </w:tr>
      <w:tr w:rsidR="004E161B" w:rsidRPr="003C21E5" w14:paraId="2F752632" w14:textId="77777777" w:rsidTr="0091413B">
        <w:trPr>
          <w:trHeight w:val="311"/>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22CD239B"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Tulum</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2DBC814" w14:textId="77777777" w:rsidR="004E161B" w:rsidRPr="003C21E5" w:rsidRDefault="004E161B" w:rsidP="004E161B">
            <w:pPr>
              <w:ind w:right="690"/>
              <w:jc w:val="right"/>
              <w:rPr>
                <w:rFonts w:ascii="Arial" w:eastAsia="Calibri" w:hAnsi="Arial" w:cs="Arial"/>
                <w:sz w:val="18"/>
                <w:szCs w:val="18"/>
                <w:lang w:eastAsia="en-US"/>
              </w:rPr>
            </w:pPr>
            <w:r w:rsidRPr="003C21E5">
              <w:rPr>
                <w:rFonts w:ascii="Arial" w:hAnsi="Arial" w:cs="Arial"/>
                <w:color w:val="000000"/>
                <w:sz w:val="18"/>
                <w:szCs w:val="18"/>
                <w:lang w:eastAsia="es-ES"/>
              </w:rPr>
              <w:t>9</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49767C8"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Luchas asociadas • Judo</w:t>
            </w:r>
          </w:p>
        </w:tc>
      </w:tr>
      <w:tr w:rsidR="004E161B" w:rsidRPr="003C21E5" w14:paraId="54C3F89F" w14:textId="77777777" w:rsidTr="0091413B">
        <w:trPr>
          <w:trHeight w:val="731"/>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C470B08"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Solidaridad</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0C7EF499" w14:textId="77777777" w:rsidR="004E161B" w:rsidRPr="003C21E5" w:rsidRDefault="004E161B" w:rsidP="004E161B">
            <w:pPr>
              <w:ind w:right="690"/>
              <w:jc w:val="right"/>
              <w:rPr>
                <w:rFonts w:ascii="Arial" w:eastAsia="Calibri" w:hAnsi="Arial" w:cs="Arial"/>
                <w:sz w:val="18"/>
                <w:szCs w:val="18"/>
                <w:lang w:eastAsia="en-US"/>
              </w:rPr>
            </w:pPr>
            <w:r w:rsidRPr="003C21E5">
              <w:rPr>
                <w:rFonts w:ascii="Arial" w:hAnsi="Arial" w:cs="Arial"/>
                <w:color w:val="000000"/>
                <w:sz w:val="18"/>
                <w:szCs w:val="18"/>
                <w:lang w:eastAsia="es-ES"/>
              </w:rPr>
              <w:t>27</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7D7A3804"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Ajedrez • Breaking  • Vela • Judo • Patín sobre ruedas  • Luchas asociadas • Natación</w:t>
            </w:r>
            <w:r w:rsidRPr="003C21E5">
              <w:rPr>
                <w:rFonts w:ascii="Arial" w:hAnsi="Arial" w:cs="Arial"/>
                <w:color w:val="000000"/>
                <w:sz w:val="18"/>
                <w:szCs w:val="18"/>
                <w:lang w:eastAsia="es-ES"/>
              </w:rPr>
              <w:br/>
              <w:t>• Levantamiento de pesas</w:t>
            </w:r>
          </w:p>
        </w:tc>
      </w:tr>
      <w:tr w:rsidR="004E161B" w:rsidRPr="003C21E5" w14:paraId="5BFB2DE9" w14:textId="77777777" w:rsidTr="0091413B">
        <w:trPr>
          <w:trHeight w:val="884"/>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7D25DFAC"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lastRenderedPageBreak/>
              <w:t>Benito Juárez</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3102C99D" w14:textId="77777777" w:rsidR="004E161B" w:rsidRPr="003C21E5" w:rsidRDefault="004E161B" w:rsidP="004E161B">
            <w:pPr>
              <w:ind w:right="690"/>
              <w:jc w:val="right"/>
              <w:rPr>
                <w:rFonts w:ascii="Arial" w:eastAsia="Calibri" w:hAnsi="Arial" w:cs="Arial"/>
                <w:sz w:val="18"/>
                <w:szCs w:val="18"/>
                <w:lang w:eastAsia="en-US"/>
              </w:rPr>
            </w:pPr>
            <w:r w:rsidRPr="003C21E5">
              <w:rPr>
                <w:rFonts w:ascii="Arial" w:hAnsi="Arial" w:cs="Arial"/>
                <w:color w:val="000000"/>
                <w:sz w:val="18"/>
                <w:szCs w:val="18"/>
                <w:lang w:eastAsia="es-ES"/>
              </w:rPr>
              <w:t>41</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52FD56E3"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Gimnasia de trampolín • Tenis • Karate • Boxeo</w:t>
            </w:r>
            <w:r w:rsidRPr="003C21E5">
              <w:rPr>
                <w:rFonts w:ascii="Arial" w:hAnsi="Arial" w:cs="Arial"/>
                <w:color w:val="000000"/>
                <w:sz w:val="18"/>
                <w:szCs w:val="18"/>
                <w:lang w:eastAsia="es-ES"/>
              </w:rPr>
              <w:br/>
              <w:t>• Clavados • Tae kwon doo • Triatlón • Tiro con arco</w:t>
            </w:r>
            <w:r w:rsidRPr="003C21E5">
              <w:rPr>
                <w:rFonts w:ascii="Arial" w:hAnsi="Arial" w:cs="Arial"/>
                <w:color w:val="000000"/>
                <w:sz w:val="18"/>
                <w:szCs w:val="18"/>
                <w:lang w:eastAsia="es-ES"/>
              </w:rPr>
              <w:br/>
              <w:t>• Vela • Tenis de mesa • Judo • Tiro deportivo</w:t>
            </w:r>
            <w:r w:rsidRPr="003C21E5">
              <w:rPr>
                <w:rFonts w:ascii="Arial" w:hAnsi="Arial" w:cs="Arial"/>
                <w:color w:val="000000"/>
                <w:sz w:val="18"/>
                <w:szCs w:val="18"/>
                <w:lang w:eastAsia="es-ES"/>
              </w:rPr>
              <w:br/>
              <w:t>• Natación  • Levantamiento de pesas polín</w:t>
            </w:r>
          </w:p>
        </w:tc>
      </w:tr>
      <w:tr w:rsidR="004E161B" w:rsidRPr="003C21E5" w14:paraId="571F8017" w14:textId="77777777" w:rsidTr="0091413B">
        <w:trPr>
          <w:trHeight w:val="473"/>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4E1D2F9E"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Cozumel</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50B8906C" w14:textId="77777777" w:rsidR="004E161B" w:rsidRPr="003C21E5" w:rsidRDefault="004E161B" w:rsidP="004E161B">
            <w:pPr>
              <w:ind w:right="690"/>
              <w:jc w:val="right"/>
              <w:rPr>
                <w:rFonts w:ascii="Arial" w:hAnsi="Arial" w:cs="Arial"/>
                <w:color w:val="000000"/>
                <w:sz w:val="18"/>
                <w:szCs w:val="18"/>
                <w:lang w:eastAsia="es-ES"/>
              </w:rPr>
            </w:pPr>
            <w:r w:rsidRPr="003C21E5">
              <w:rPr>
                <w:rFonts w:ascii="Arial" w:hAnsi="Arial" w:cs="Arial"/>
                <w:color w:val="000000"/>
                <w:sz w:val="18"/>
                <w:szCs w:val="18"/>
                <w:lang w:eastAsia="es-ES"/>
              </w:rPr>
              <w:br/>
              <w:t>13</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538958C6"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 xml:space="preserve">• Boxeo • Triatlón • Tiro con arco • Natación </w:t>
            </w:r>
            <w:r w:rsidRPr="003C21E5">
              <w:rPr>
                <w:rFonts w:ascii="Arial" w:hAnsi="Arial" w:cs="Arial"/>
                <w:color w:val="000000"/>
                <w:sz w:val="18"/>
                <w:szCs w:val="18"/>
                <w:lang w:eastAsia="es-ES"/>
              </w:rPr>
              <w:br/>
              <w:t>• Levantamiento de pesas</w:t>
            </w:r>
          </w:p>
        </w:tc>
      </w:tr>
      <w:tr w:rsidR="004E161B" w:rsidRPr="003C21E5" w14:paraId="6B282AA1" w14:textId="77777777" w:rsidTr="0091413B">
        <w:trPr>
          <w:trHeight w:val="312"/>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6E81DC3A"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Lázaro Cárdenas</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06EA902A" w14:textId="77777777" w:rsidR="004E161B" w:rsidRPr="003C21E5" w:rsidRDefault="004E161B" w:rsidP="004E161B">
            <w:pPr>
              <w:ind w:right="690"/>
              <w:jc w:val="right"/>
              <w:rPr>
                <w:rFonts w:ascii="Arial" w:hAnsi="Arial" w:cs="Arial"/>
                <w:color w:val="000000"/>
                <w:sz w:val="18"/>
                <w:szCs w:val="18"/>
                <w:lang w:eastAsia="es-ES"/>
              </w:rPr>
            </w:pPr>
            <w:r w:rsidRPr="003C21E5">
              <w:rPr>
                <w:rFonts w:ascii="Arial" w:hAnsi="Arial" w:cs="Arial"/>
                <w:color w:val="000000"/>
                <w:sz w:val="18"/>
                <w:szCs w:val="18"/>
                <w:lang w:eastAsia="es-ES"/>
              </w:rPr>
              <w:t>1</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vAlign w:val="center"/>
          </w:tcPr>
          <w:p w14:paraId="6FA94EBB" w14:textId="77777777" w:rsidR="004E161B" w:rsidRPr="003C21E5" w:rsidRDefault="004E161B" w:rsidP="008578BB">
            <w:pPr>
              <w:numPr>
                <w:ilvl w:val="0"/>
                <w:numId w:val="17"/>
              </w:numPr>
              <w:contextualSpacing/>
              <w:rPr>
                <w:rFonts w:ascii="Arial" w:hAnsi="Arial" w:cs="Arial"/>
                <w:color w:val="000000"/>
                <w:sz w:val="18"/>
                <w:szCs w:val="18"/>
                <w:lang w:eastAsia="es-ES"/>
              </w:rPr>
            </w:pPr>
            <w:r w:rsidRPr="003C21E5">
              <w:rPr>
                <w:rFonts w:ascii="Arial" w:hAnsi="Arial" w:cs="Arial"/>
                <w:color w:val="000000"/>
                <w:sz w:val="18"/>
                <w:szCs w:val="18"/>
                <w:lang w:eastAsia="es-ES"/>
              </w:rPr>
              <w:t>Levantamiento de pesas</w:t>
            </w:r>
          </w:p>
          <w:p w14:paraId="4D3E53F8" w14:textId="77777777" w:rsidR="004E161B" w:rsidRPr="003C21E5" w:rsidRDefault="004E161B" w:rsidP="004E161B">
            <w:pPr>
              <w:rPr>
                <w:rFonts w:ascii="Arial" w:hAnsi="Arial" w:cs="Arial"/>
                <w:color w:val="000000"/>
                <w:sz w:val="18"/>
                <w:szCs w:val="18"/>
                <w:lang w:eastAsia="es-ES"/>
              </w:rPr>
            </w:pPr>
          </w:p>
        </w:tc>
      </w:tr>
      <w:tr w:rsidR="004E161B" w:rsidRPr="003C21E5" w14:paraId="44D1DAFF" w14:textId="77777777" w:rsidTr="0091413B">
        <w:trPr>
          <w:trHeight w:val="291"/>
          <w:jc w:val="center"/>
        </w:trPr>
        <w:tc>
          <w:tcPr>
            <w:tcW w:w="2427" w:type="dxa"/>
            <w:tcBorders>
              <w:top w:val="thinThickLargeGap" w:sz="24" w:space="0" w:color="DEEAF6"/>
              <w:left w:val="thinThickLargeGap" w:sz="24" w:space="0" w:color="DEEAF6"/>
              <w:bottom w:val="thinThickLargeGap" w:sz="24" w:space="0" w:color="DEEAF6"/>
              <w:right w:val="thinThickLargeGap" w:sz="24" w:space="0" w:color="DEEAF6"/>
            </w:tcBorders>
            <w:shd w:val="clear" w:color="auto" w:fill="BDD6EE"/>
            <w:vAlign w:val="center"/>
          </w:tcPr>
          <w:p w14:paraId="7EF86503" w14:textId="77777777" w:rsidR="004E161B" w:rsidRPr="003C21E5" w:rsidRDefault="004E161B" w:rsidP="004E161B">
            <w:pPr>
              <w:jc w:val="center"/>
              <w:rPr>
                <w:rFonts w:ascii="Arial" w:hAnsi="Arial" w:cs="Arial"/>
                <w:b/>
                <w:color w:val="000000"/>
                <w:sz w:val="16"/>
                <w:szCs w:val="16"/>
                <w:lang w:eastAsia="es-ES"/>
              </w:rPr>
            </w:pPr>
            <w:r w:rsidRPr="003C21E5">
              <w:rPr>
                <w:rFonts w:ascii="Arial" w:hAnsi="Arial" w:cs="Arial"/>
                <w:b/>
                <w:color w:val="000000"/>
                <w:sz w:val="16"/>
                <w:szCs w:val="16"/>
                <w:lang w:eastAsia="es-ES"/>
              </w:rPr>
              <w:t>Total:</w:t>
            </w:r>
          </w:p>
        </w:tc>
        <w:tc>
          <w:tcPr>
            <w:tcW w:w="0" w:type="auto"/>
            <w:tcBorders>
              <w:top w:val="thinThickLargeGap" w:sz="24" w:space="0" w:color="DEEAF6"/>
              <w:left w:val="thinThickLargeGap" w:sz="24" w:space="0" w:color="DEEAF6"/>
              <w:bottom w:val="thinThickLargeGap" w:sz="24" w:space="0" w:color="DEEAF6"/>
              <w:right w:val="thinThickLargeGap" w:sz="24" w:space="0" w:color="DEEAF6"/>
            </w:tcBorders>
            <w:shd w:val="clear" w:color="auto" w:fill="BDD6EE"/>
            <w:vAlign w:val="center"/>
          </w:tcPr>
          <w:p w14:paraId="1A480E1E" w14:textId="77777777" w:rsidR="004E161B" w:rsidRPr="003C21E5" w:rsidRDefault="004E161B" w:rsidP="004E161B">
            <w:pPr>
              <w:ind w:right="690"/>
              <w:jc w:val="right"/>
              <w:rPr>
                <w:rFonts w:ascii="Arial" w:hAnsi="Arial" w:cs="Arial"/>
                <w:b/>
                <w:color w:val="000000"/>
                <w:sz w:val="16"/>
                <w:szCs w:val="16"/>
                <w:lang w:eastAsia="es-ES"/>
              </w:rPr>
            </w:pPr>
            <w:r w:rsidRPr="003C21E5">
              <w:rPr>
                <w:rFonts w:ascii="Arial" w:hAnsi="Arial" w:cs="Arial"/>
                <w:b/>
                <w:color w:val="000000"/>
                <w:sz w:val="16"/>
                <w:szCs w:val="16"/>
                <w:lang w:eastAsia="es-ES"/>
              </w:rPr>
              <w:t>137</w:t>
            </w:r>
          </w:p>
        </w:tc>
        <w:tc>
          <w:tcPr>
            <w:tcW w:w="4847" w:type="dxa"/>
            <w:tcBorders>
              <w:top w:val="thinThickLargeGap" w:sz="24" w:space="0" w:color="DEEAF6"/>
              <w:left w:val="thinThickLargeGap" w:sz="24" w:space="0" w:color="DEEAF6"/>
              <w:bottom w:val="thinThickLargeGap" w:sz="24" w:space="0" w:color="DEEAF6"/>
              <w:right w:val="thinThickLargeGap" w:sz="24" w:space="0" w:color="DEEAF6"/>
            </w:tcBorders>
            <w:shd w:val="clear" w:color="auto" w:fill="FFFFFF"/>
            <w:vAlign w:val="center"/>
          </w:tcPr>
          <w:p w14:paraId="59524946" w14:textId="77777777" w:rsidR="004E161B" w:rsidRPr="003C21E5" w:rsidRDefault="004E161B" w:rsidP="004E161B">
            <w:pPr>
              <w:jc w:val="center"/>
              <w:rPr>
                <w:rFonts w:ascii="Arial" w:hAnsi="Arial" w:cs="Arial"/>
                <w:color w:val="000000"/>
                <w:sz w:val="16"/>
                <w:szCs w:val="16"/>
                <w:lang w:eastAsia="es-ES"/>
              </w:rPr>
            </w:pPr>
          </w:p>
        </w:tc>
      </w:tr>
    </w:tbl>
    <w:p w14:paraId="41CB36F0" w14:textId="77777777" w:rsidR="004E161B" w:rsidRPr="003C21E5" w:rsidRDefault="004E161B" w:rsidP="004E161B">
      <w:pP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 xml:space="preserve">Fuente: </w:t>
      </w:r>
      <w:r w:rsidRPr="003C21E5">
        <w:rPr>
          <w:rFonts w:ascii="Arial" w:eastAsia="Times New Roman" w:hAnsi="Arial" w:cs="Arial"/>
          <w:bCs/>
          <w:sz w:val="16"/>
          <w:szCs w:val="16"/>
          <w:lang w:eastAsia="es-ES"/>
        </w:rPr>
        <w:t>Elaborado por la ASEQROO con base al registro de becas y expedientes proporcionados por la COJUDEQ.</w:t>
      </w:r>
    </w:p>
    <w:p w14:paraId="2C0767E9" w14:textId="77777777" w:rsidR="004E161B" w:rsidRPr="003C21E5" w:rsidRDefault="004E161B" w:rsidP="004E161B">
      <w:pPr>
        <w:spacing w:after="0"/>
        <w:jc w:val="center"/>
        <w:rPr>
          <w:rFonts w:ascii="Arial" w:eastAsia="Calibri" w:hAnsi="Arial" w:cs="Arial"/>
          <w:b/>
          <w:sz w:val="20"/>
          <w:szCs w:val="20"/>
          <w:lang w:eastAsia="en-US"/>
        </w:rPr>
      </w:pPr>
    </w:p>
    <w:p w14:paraId="332A1D80" w14:textId="3F4BB341" w:rsidR="004E161B" w:rsidRPr="003C21E5" w:rsidRDefault="004E161B" w:rsidP="004E161B">
      <w:pPr>
        <w:spacing w:after="0"/>
        <w:jc w:val="center"/>
        <w:rPr>
          <w:rFonts w:ascii="Arial" w:eastAsia="Calibri" w:hAnsi="Arial" w:cs="Arial"/>
          <w:b/>
          <w:sz w:val="20"/>
          <w:szCs w:val="20"/>
          <w:lang w:eastAsia="en-US"/>
        </w:rPr>
      </w:pPr>
      <w:r w:rsidRPr="003C21E5">
        <w:rPr>
          <w:rFonts w:ascii="Arial" w:eastAsia="Calibri" w:hAnsi="Arial" w:cs="Arial"/>
          <w:b/>
          <w:sz w:val="20"/>
          <w:szCs w:val="20"/>
          <w:lang w:eastAsia="en-US"/>
        </w:rPr>
        <w:t xml:space="preserve">Tabla 4. </w:t>
      </w:r>
      <w:r w:rsidRPr="003C21E5">
        <w:rPr>
          <w:rFonts w:ascii="Arial" w:eastAsia="Calibri" w:hAnsi="Arial" w:cs="Arial"/>
          <w:sz w:val="20"/>
          <w:szCs w:val="20"/>
          <w:lang w:eastAsia="en-US"/>
        </w:rPr>
        <w:t>Registro de becas a medallistas paranacionales CONADE 2022</w:t>
      </w:r>
    </w:p>
    <w:tbl>
      <w:tblPr>
        <w:tblStyle w:val="Tablaconcuadrcula28"/>
        <w:tblW w:w="0" w:type="auto"/>
        <w:jc w:val="center"/>
        <w:tblBorders>
          <w:top w:val="thinThickLargeGap" w:sz="24" w:space="0" w:color="DEEAF6"/>
          <w:left w:val="thinThickLargeGap" w:sz="24" w:space="0" w:color="DEEAF6"/>
          <w:bottom w:val="thinThickLargeGap" w:sz="24" w:space="0" w:color="DEEAF6"/>
          <w:right w:val="thinThickLargeGap" w:sz="24" w:space="0" w:color="DEEAF6"/>
          <w:insideH w:val="thinThickLargeGap" w:sz="24" w:space="0" w:color="DEEAF6"/>
          <w:insideV w:val="thinThickLargeGap" w:sz="24" w:space="0" w:color="DEEAF6"/>
        </w:tblBorders>
        <w:tblLook w:val="04A0" w:firstRow="1" w:lastRow="0" w:firstColumn="1" w:lastColumn="0" w:noHBand="0" w:noVBand="1"/>
      </w:tblPr>
      <w:tblGrid>
        <w:gridCol w:w="3752"/>
        <w:gridCol w:w="1905"/>
        <w:gridCol w:w="3046"/>
      </w:tblGrid>
      <w:tr w:rsidR="004E161B" w:rsidRPr="003C21E5" w14:paraId="7598EE3E" w14:textId="77777777" w:rsidTr="004E161B">
        <w:trPr>
          <w:trHeight w:val="810"/>
          <w:jc w:val="center"/>
        </w:trPr>
        <w:tc>
          <w:tcPr>
            <w:tcW w:w="3752" w:type="dxa"/>
            <w:shd w:val="clear" w:color="auto" w:fill="BDD6EE"/>
            <w:vAlign w:val="center"/>
          </w:tcPr>
          <w:p w14:paraId="71BA98C1" w14:textId="77777777" w:rsidR="004E161B" w:rsidRPr="003C21E5" w:rsidRDefault="004E161B" w:rsidP="004E161B">
            <w:pPr>
              <w:jc w:val="center"/>
              <w:rPr>
                <w:rFonts w:ascii="Arial" w:eastAsia="Calibri" w:hAnsi="Arial" w:cs="Arial"/>
                <w:b/>
                <w:sz w:val="18"/>
                <w:szCs w:val="18"/>
                <w:lang w:eastAsia="en-US"/>
              </w:rPr>
            </w:pPr>
            <w:r w:rsidRPr="003C21E5">
              <w:rPr>
                <w:rFonts w:ascii="Arial" w:hAnsi="Arial" w:cs="Arial"/>
                <w:b/>
                <w:color w:val="000000"/>
                <w:sz w:val="18"/>
                <w:szCs w:val="18"/>
                <w:lang w:eastAsia="es-ES"/>
              </w:rPr>
              <w:t>Municipio</w:t>
            </w:r>
          </w:p>
        </w:tc>
        <w:tc>
          <w:tcPr>
            <w:tcW w:w="1905" w:type="dxa"/>
            <w:shd w:val="clear" w:color="auto" w:fill="BDD6EE"/>
            <w:vAlign w:val="center"/>
          </w:tcPr>
          <w:p w14:paraId="1E831B7A" w14:textId="77777777" w:rsidR="004E161B" w:rsidRPr="003C21E5" w:rsidRDefault="004E161B" w:rsidP="004E161B">
            <w:pPr>
              <w:jc w:val="center"/>
              <w:rPr>
                <w:rFonts w:ascii="Arial" w:eastAsia="Calibri" w:hAnsi="Arial" w:cs="Arial"/>
                <w:b/>
                <w:sz w:val="18"/>
                <w:szCs w:val="18"/>
                <w:lang w:eastAsia="en-US"/>
              </w:rPr>
            </w:pPr>
            <w:r w:rsidRPr="003C21E5">
              <w:rPr>
                <w:rFonts w:ascii="Arial" w:hAnsi="Arial" w:cs="Arial"/>
                <w:b/>
                <w:color w:val="000000"/>
                <w:sz w:val="18"/>
                <w:szCs w:val="18"/>
                <w:lang w:eastAsia="es-ES"/>
              </w:rPr>
              <w:t>No. de Competidores</w:t>
            </w:r>
          </w:p>
        </w:tc>
        <w:tc>
          <w:tcPr>
            <w:tcW w:w="3046" w:type="dxa"/>
            <w:shd w:val="clear" w:color="auto" w:fill="BDD6EE"/>
            <w:vAlign w:val="center"/>
          </w:tcPr>
          <w:p w14:paraId="26C1D86F" w14:textId="77777777" w:rsidR="004E161B" w:rsidRPr="003C21E5" w:rsidRDefault="004E161B" w:rsidP="004E161B">
            <w:pPr>
              <w:jc w:val="center"/>
              <w:rPr>
                <w:rFonts w:ascii="Arial" w:eastAsia="Calibri" w:hAnsi="Arial" w:cs="Arial"/>
                <w:b/>
                <w:sz w:val="18"/>
                <w:szCs w:val="18"/>
                <w:lang w:eastAsia="en-US"/>
              </w:rPr>
            </w:pPr>
            <w:r w:rsidRPr="003C21E5">
              <w:rPr>
                <w:rFonts w:ascii="Arial" w:hAnsi="Arial" w:cs="Arial"/>
                <w:b/>
                <w:color w:val="000000"/>
                <w:sz w:val="18"/>
                <w:szCs w:val="18"/>
                <w:lang w:eastAsia="es-ES"/>
              </w:rPr>
              <w:t>Disciplina</w:t>
            </w:r>
          </w:p>
        </w:tc>
      </w:tr>
      <w:tr w:rsidR="004E161B" w:rsidRPr="003C21E5" w14:paraId="598E827B" w14:textId="77777777" w:rsidTr="004E161B">
        <w:trPr>
          <w:trHeight w:val="309"/>
          <w:jc w:val="center"/>
        </w:trPr>
        <w:tc>
          <w:tcPr>
            <w:tcW w:w="3752" w:type="dxa"/>
            <w:vAlign w:val="center"/>
          </w:tcPr>
          <w:p w14:paraId="06F8AB26"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Othón P. Blanco</w:t>
            </w:r>
          </w:p>
        </w:tc>
        <w:tc>
          <w:tcPr>
            <w:tcW w:w="1905" w:type="dxa"/>
            <w:vAlign w:val="center"/>
          </w:tcPr>
          <w:p w14:paraId="0CCA9691"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2</w:t>
            </w:r>
          </w:p>
        </w:tc>
        <w:tc>
          <w:tcPr>
            <w:tcW w:w="3046" w:type="dxa"/>
            <w:vAlign w:val="center"/>
          </w:tcPr>
          <w:p w14:paraId="52FEF046"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Paranatación</w:t>
            </w:r>
          </w:p>
          <w:p w14:paraId="19547EBB" w14:textId="77777777" w:rsidR="004E161B" w:rsidRPr="003C21E5" w:rsidRDefault="004E161B" w:rsidP="004E161B">
            <w:pPr>
              <w:jc w:val="center"/>
              <w:rPr>
                <w:rFonts w:ascii="Arial" w:eastAsia="Calibri" w:hAnsi="Arial" w:cs="Arial"/>
                <w:sz w:val="18"/>
                <w:szCs w:val="18"/>
                <w:lang w:eastAsia="en-US"/>
              </w:rPr>
            </w:pPr>
          </w:p>
        </w:tc>
      </w:tr>
      <w:tr w:rsidR="004E161B" w:rsidRPr="003C21E5" w14:paraId="4697BC60" w14:textId="77777777" w:rsidTr="004E161B">
        <w:trPr>
          <w:trHeight w:val="309"/>
          <w:jc w:val="center"/>
        </w:trPr>
        <w:tc>
          <w:tcPr>
            <w:tcW w:w="3752" w:type="dxa"/>
            <w:vAlign w:val="center"/>
          </w:tcPr>
          <w:p w14:paraId="4B308B83"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Felipe Carrillo Puerto</w:t>
            </w:r>
          </w:p>
        </w:tc>
        <w:tc>
          <w:tcPr>
            <w:tcW w:w="1905" w:type="dxa"/>
            <w:vAlign w:val="center"/>
          </w:tcPr>
          <w:p w14:paraId="206510D6"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3</w:t>
            </w:r>
          </w:p>
        </w:tc>
        <w:tc>
          <w:tcPr>
            <w:tcW w:w="3046" w:type="dxa"/>
            <w:vAlign w:val="center"/>
          </w:tcPr>
          <w:p w14:paraId="604398F6"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Paratletismo</w:t>
            </w:r>
          </w:p>
          <w:p w14:paraId="1C50108D" w14:textId="77777777" w:rsidR="004E161B" w:rsidRPr="003C21E5" w:rsidRDefault="004E161B" w:rsidP="004E161B">
            <w:pPr>
              <w:jc w:val="center"/>
              <w:rPr>
                <w:rFonts w:ascii="Arial" w:eastAsia="Calibri" w:hAnsi="Arial" w:cs="Arial"/>
                <w:sz w:val="18"/>
                <w:szCs w:val="18"/>
                <w:lang w:eastAsia="en-US"/>
              </w:rPr>
            </w:pPr>
          </w:p>
        </w:tc>
      </w:tr>
      <w:tr w:rsidR="004E161B" w:rsidRPr="003C21E5" w14:paraId="57977927" w14:textId="77777777" w:rsidTr="004E161B">
        <w:trPr>
          <w:trHeight w:val="321"/>
          <w:jc w:val="center"/>
        </w:trPr>
        <w:tc>
          <w:tcPr>
            <w:tcW w:w="3752" w:type="dxa"/>
            <w:vAlign w:val="center"/>
          </w:tcPr>
          <w:p w14:paraId="46228FD5" w14:textId="77777777" w:rsidR="004E161B" w:rsidRPr="003C21E5" w:rsidRDefault="00FA7809"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José</w:t>
            </w:r>
            <w:r w:rsidR="004E161B" w:rsidRPr="003C21E5">
              <w:rPr>
                <w:rFonts w:ascii="Arial" w:hAnsi="Arial" w:cs="Arial"/>
                <w:color w:val="000000"/>
                <w:sz w:val="18"/>
                <w:szCs w:val="18"/>
                <w:lang w:eastAsia="es-ES"/>
              </w:rPr>
              <w:t xml:space="preserve"> María Morelos </w:t>
            </w:r>
          </w:p>
        </w:tc>
        <w:tc>
          <w:tcPr>
            <w:tcW w:w="1905" w:type="dxa"/>
            <w:vAlign w:val="center"/>
          </w:tcPr>
          <w:p w14:paraId="36F4B9DE"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1</w:t>
            </w:r>
          </w:p>
        </w:tc>
        <w:tc>
          <w:tcPr>
            <w:tcW w:w="3046" w:type="dxa"/>
            <w:vAlign w:val="center"/>
          </w:tcPr>
          <w:p w14:paraId="658B4B2B"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Paratletismo</w:t>
            </w:r>
          </w:p>
          <w:p w14:paraId="2BCFA270" w14:textId="77777777" w:rsidR="004E161B" w:rsidRPr="003C21E5" w:rsidRDefault="004E161B" w:rsidP="004E161B">
            <w:pPr>
              <w:jc w:val="center"/>
              <w:rPr>
                <w:rFonts w:ascii="Arial" w:eastAsia="Calibri" w:hAnsi="Arial" w:cs="Arial"/>
                <w:sz w:val="18"/>
                <w:szCs w:val="18"/>
                <w:lang w:eastAsia="en-US"/>
              </w:rPr>
            </w:pPr>
          </w:p>
        </w:tc>
      </w:tr>
      <w:tr w:rsidR="004E161B" w:rsidRPr="003C21E5" w14:paraId="64D59F31" w14:textId="77777777" w:rsidTr="004E161B">
        <w:trPr>
          <w:trHeight w:val="309"/>
          <w:jc w:val="center"/>
        </w:trPr>
        <w:tc>
          <w:tcPr>
            <w:tcW w:w="3752" w:type="dxa"/>
            <w:vAlign w:val="center"/>
          </w:tcPr>
          <w:p w14:paraId="690FBE88"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xml:space="preserve">Tulum </w:t>
            </w:r>
          </w:p>
        </w:tc>
        <w:tc>
          <w:tcPr>
            <w:tcW w:w="1905" w:type="dxa"/>
            <w:vAlign w:val="center"/>
          </w:tcPr>
          <w:p w14:paraId="1C0D60CB"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3</w:t>
            </w:r>
          </w:p>
        </w:tc>
        <w:tc>
          <w:tcPr>
            <w:tcW w:w="3046" w:type="dxa"/>
            <w:vAlign w:val="center"/>
          </w:tcPr>
          <w:p w14:paraId="4847091D"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Paratletismo</w:t>
            </w:r>
          </w:p>
          <w:p w14:paraId="68356E4E" w14:textId="77777777" w:rsidR="004E161B" w:rsidRPr="003C21E5" w:rsidRDefault="004E161B" w:rsidP="004E161B">
            <w:pPr>
              <w:jc w:val="center"/>
              <w:rPr>
                <w:rFonts w:ascii="Arial" w:eastAsia="Calibri" w:hAnsi="Arial" w:cs="Arial"/>
                <w:sz w:val="18"/>
                <w:szCs w:val="18"/>
                <w:lang w:eastAsia="en-US"/>
              </w:rPr>
            </w:pPr>
          </w:p>
        </w:tc>
      </w:tr>
      <w:tr w:rsidR="004E161B" w:rsidRPr="003C21E5" w14:paraId="106427B2" w14:textId="77777777" w:rsidTr="004E161B">
        <w:trPr>
          <w:trHeight w:val="309"/>
          <w:jc w:val="center"/>
        </w:trPr>
        <w:tc>
          <w:tcPr>
            <w:tcW w:w="3752" w:type="dxa"/>
            <w:vAlign w:val="center"/>
          </w:tcPr>
          <w:p w14:paraId="72491A7A"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 xml:space="preserve">Solidaridad </w:t>
            </w:r>
          </w:p>
        </w:tc>
        <w:tc>
          <w:tcPr>
            <w:tcW w:w="1905" w:type="dxa"/>
            <w:vAlign w:val="center"/>
          </w:tcPr>
          <w:p w14:paraId="7989A7F0"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color w:val="000000"/>
                <w:sz w:val="18"/>
                <w:szCs w:val="18"/>
                <w:lang w:eastAsia="es-ES"/>
              </w:rPr>
              <w:t>1</w:t>
            </w:r>
          </w:p>
        </w:tc>
        <w:tc>
          <w:tcPr>
            <w:tcW w:w="3046" w:type="dxa"/>
            <w:vAlign w:val="center"/>
          </w:tcPr>
          <w:p w14:paraId="30FC9880" w14:textId="77777777" w:rsidR="004E161B" w:rsidRPr="003C21E5" w:rsidRDefault="004E161B" w:rsidP="004E161B">
            <w:pPr>
              <w:jc w:val="center"/>
              <w:rPr>
                <w:rFonts w:ascii="Arial" w:hAnsi="Arial" w:cs="Arial"/>
                <w:color w:val="000000"/>
                <w:sz w:val="18"/>
                <w:szCs w:val="18"/>
                <w:lang w:eastAsia="es-ES"/>
              </w:rPr>
            </w:pPr>
            <w:r w:rsidRPr="003C21E5">
              <w:rPr>
                <w:rFonts w:ascii="Arial" w:hAnsi="Arial" w:cs="Arial"/>
                <w:color w:val="000000"/>
                <w:sz w:val="18"/>
                <w:szCs w:val="18"/>
                <w:lang w:eastAsia="es-ES"/>
              </w:rPr>
              <w:t>Paratletismo</w:t>
            </w:r>
          </w:p>
          <w:p w14:paraId="65733925" w14:textId="77777777" w:rsidR="004E161B" w:rsidRPr="003C21E5" w:rsidRDefault="004E161B" w:rsidP="004E161B">
            <w:pPr>
              <w:jc w:val="center"/>
              <w:rPr>
                <w:rFonts w:ascii="Arial" w:eastAsia="Calibri" w:hAnsi="Arial" w:cs="Arial"/>
                <w:sz w:val="18"/>
                <w:szCs w:val="18"/>
                <w:lang w:eastAsia="en-US"/>
              </w:rPr>
            </w:pPr>
          </w:p>
        </w:tc>
      </w:tr>
      <w:tr w:rsidR="004E161B" w:rsidRPr="003C21E5" w14:paraId="18175288" w14:textId="77777777" w:rsidTr="00FA7809">
        <w:trPr>
          <w:trHeight w:val="361"/>
          <w:jc w:val="center"/>
        </w:trPr>
        <w:tc>
          <w:tcPr>
            <w:tcW w:w="3752" w:type="dxa"/>
            <w:vAlign w:val="center"/>
          </w:tcPr>
          <w:p w14:paraId="6D5396AD"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sz w:val="18"/>
                <w:szCs w:val="18"/>
                <w:lang w:eastAsia="es-ES"/>
              </w:rPr>
              <w:t xml:space="preserve">Benito Juárez </w:t>
            </w:r>
          </w:p>
        </w:tc>
        <w:tc>
          <w:tcPr>
            <w:tcW w:w="1905" w:type="dxa"/>
            <w:vAlign w:val="center"/>
          </w:tcPr>
          <w:p w14:paraId="3AC861D6" w14:textId="77777777" w:rsidR="004E161B" w:rsidRPr="003C21E5" w:rsidRDefault="004E161B" w:rsidP="004E161B">
            <w:pPr>
              <w:jc w:val="center"/>
              <w:rPr>
                <w:rFonts w:ascii="Arial" w:eastAsia="Calibri" w:hAnsi="Arial" w:cs="Arial"/>
                <w:sz w:val="18"/>
                <w:szCs w:val="18"/>
                <w:lang w:eastAsia="en-US"/>
              </w:rPr>
            </w:pPr>
            <w:r w:rsidRPr="003C21E5">
              <w:rPr>
                <w:rFonts w:ascii="Arial" w:hAnsi="Arial" w:cs="Arial"/>
                <w:sz w:val="18"/>
                <w:szCs w:val="18"/>
                <w:lang w:eastAsia="es-ES"/>
              </w:rPr>
              <w:t>8</w:t>
            </w:r>
          </w:p>
        </w:tc>
        <w:tc>
          <w:tcPr>
            <w:tcW w:w="3046" w:type="dxa"/>
            <w:vAlign w:val="center"/>
          </w:tcPr>
          <w:p w14:paraId="345E134D" w14:textId="37102C15" w:rsidR="004E161B" w:rsidRPr="003C21E5" w:rsidRDefault="004E161B" w:rsidP="006D1AD3">
            <w:pPr>
              <w:jc w:val="center"/>
              <w:rPr>
                <w:rFonts w:ascii="Arial" w:hAnsi="Arial" w:cs="Arial"/>
                <w:sz w:val="18"/>
                <w:szCs w:val="18"/>
                <w:lang w:eastAsia="es-ES"/>
              </w:rPr>
            </w:pPr>
            <w:r w:rsidRPr="003C21E5">
              <w:rPr>
                <w:rFonts w:ascii="Arial" w:hAnsi="Arial" w:cs="Arial"/>
                <w:sz w:val="18"/>
                <w:szCs w:val="18"/>
                <w:lang w:eastAsia="es-ES"/>
              </w:rPr>
              <w:t>• Paratletismo • P</w:t>
            </w:r>
            <w:r w:rsidR="006D1AD3" w:rsidRPr="003C21E5">
              <w:rPr>
                <w:rFonts w:ascii="Arial" w:hAnsi="Arial" w:cs="Arial"/>
                <w:sz w:val="18"/>
                <w:szCs w:val="18"/>
                <w:lang w:eastAsia="es-ES"/>
              </w:rPr>
              <w:t>aranatación</w:t>
            </w:r>
            <w:r w:rsidR="006D1AD3" w:rsidRPr="003C21E5">
              <w:rPr>
                <w:rFonts w:ascii="Arial" w:hAnsi="Arial" w:cs="Arial"/>
                <w:sz w:val="18"/>
                <w:szCs w:val="18"/>
                <w:lang w:eastAsia="es-ES"/>
              </w:rPr>
              <w:br/>
              <w:t xml:space="preserve">• Paradanza </w:t>
            </w:r>
          </w:p>
        </w:tc>
      </w:tr>
      <w:tr w:rsidR="004E161B" w:rsidRPr="003C21E5" w14:paraId="1728B985" w14:textId="77777777" w:rsidTr="00FA7809">
        <w:trPr>
          <w:trHeight w:val="397"/>
          <w:jc w:val="center"/>
        </w:trPr>
        <w:tc>
          <w:tcPr>
            <w:tcW w:w="3752" w:type="dxa"/>
            <w:vAlign w:val="center"/>
          </w:tcPr>
          <w:p w14:paraId="51C5F1EA" w14:textId="77777777" w:rsidR="004E161B" w:rsidRPr="003C21E5" w:rsidRDefault="004E161B" w:rsidP="004E161B">
            <w:pPr>
              <w:jc w:val="center"/>
              <w:rPr>
                <w:rFonts w:ascii="Arial" w:hAnsi="Arial" w:cs="Arial"/>
                <w:sz w:val="18"/>
                <w:szCs w:val="18"/>
                <w:lang w:eastAsia="es-ES"/>
              </w:rPr>
            </w:pPr>
            <w:r w:rsidRPr="003C21E5">
              <w:rPr>
                <w:rFonts w:ascii="Arial" w:hAnsi="Arial" w:cs="Arial"/>
                <w:sz w:val="18"/>
                <w:szCs w:val="18"/>
                <w:lang w:eastAsia="es-ES"/>
              </w:rPr>
              <w:t>Cozumel</w:t>
            </w:r>
          </w:p>
        </w:tc>
        <w:tc>
          <w:tcPr>
            <w:tcW w:w="1905" w:type="dxa"/>
            <w:vAlign w:val="center"/>
          </w:tcPr>
          <w:p w14:paraId="31DE74ED" w14:textId="77777777" w:rsidR="004E161B" w:rsidRPr="003C21E5" w:rsidRDefault="004E161B" w:rsidP="004E161B">
            <w:pPr>
              <w:jc w:val="center"/>
              <w:rPr>
                <w:rFonts w:ascii="Arial" w:hAnsi="Arial" w:cs="Arial"/>
                <w:sz w:val="18"/>
                <w:szCs w:val="18"/>
                <w:lang w:eastAsia="es-ES"/>
              </w:rPr>
            </w:pPr>
            <w:r w:rsidRPr="003C21E5">
              <w:rPr>
                <w:rFonts w:ascii="Arial" w:hAnsi="Arial" w:cs="Arial"/>
                <w:sz w:val="18"/>
                <w:szCs w:val="18"/>
                <w:lang w:eastAsia="es-ES"/>
              </w:rPr>
              <w:t>4</w:t>
            </w:r>
          </w:p>
        </w:tc>
        <w:tc>
          <w:tcPr>
            <w:tcW w:w="3046" w:type="dxa"/>
            <w:vAlign w:val="center"/>
          </w:tcPr>
          <w:p w14:paraId="3E38768C" w14:textId="4C4D0CB4" w:rsidR="004E161B" w:rsidRPr="003C21E5" w:rsidRDefault="006D1AD3" w:rsidP="006D1AD3">
            <w:pPr>
              <w:jc w:val="center"/>
              <w:rPr>
                <w:rFonts w:ascii="Arial" w:hAnsi="Arial" w:cs="Arial"/>
                <w:sz w:val="18"/>
                <w:szCs w:val="18"/>
                <w:lang w:eastAsia="es-ES"/>
              </w:rPr>
            </w:pPr>
            <w:r w:rsidRPr="003C21E5">
              <w:rPr>
                <w:rFonts w:ascii="Arial" w:hAnsi="Arial" w:cs="Arial"/>
                <w:sz w:val="18"/>
                <w:szCs w:val="18"/>
                <w:lang w:eastAsia="es-ES"/>
              </w:rPr>
              <w:t xml:space="preserve">• Paratletismo </w:t>
            </w:r>
          </w:p>
        </w:tc>
      </w:tr>
      <w:tr w:rsidR="004E161B" w:rsidRPr="003C21E5" w14:paraId="3B80C66A" w14:textId="77777777" w:rsidTr="00FA7809">
        <w:trPr>
          <w:trHeight w:val="320"/>
          <w:jc w:val="center"/>
        </w:trPr>
        <w:tc>
          <w:tcPr>
            <w:tcW w:w="3752" w:type="dxa"/>
            <w:shd w:val="clear" w:color="auto" w:fill="BDD6EE"/>
            <w:vAlign w:val="center"/>
          </w:tcPr>
          <w:p w14:paraId="1061E2EF" w14:textId="77777777" w:rsidR="004E161B" w:rsidRPr="003C21E5" w:rsidRDefault="004E161B" w:rsidP="004E161B">
            <w:pPr>
              <w:jc w:val="center"/>
              <w:rPr>
                <w:rFonts w:ascii="Arial" w:hAnsi="Arial" w:cs="Arial"/>
                <w:b/>
                <w:sz w:val="18"/>
                <w:szCs w:val="18"/>
                <w:lang w:eastAsia="es-ES"/>
              </w:rPr>
            </w:pPr>
            <w:r w:rsidRPr="003C21E5">
              <w:rPr>
                <w:rFonts w:ascii="Arial" w:hAnsi="Arial" w:cs="Arial"/>
                <w:b/>
                <w:sz w:val="18"/>
                <w:szCs w:val="18"/>
                <w:lang w:eastAsia="es-ES"/>
              </w:rPr>
              <w:t>Total:</w:t>
            </w:r>
          </w:p>
        </w:tc>
        <w:tc>
          <w:tcPr>
            <w:tcW w:w="1905" w:type="dxa"/>
            <w:shd w:val="clear" w:color="auto" w:fill="BDD6EE"/>
            <w:vAlign w:val="center"/>
          </w:tcPr>
          <w:p w14:paraId="164BA678" w14:textId="77777777" w:rsidR="004E161B" w:rsidRPr="003C21E5" w:rsidRDefault="004E161B" w:rsidP="004E161B">
            <w:pPr>
              <w:jc w:val="center"/>
              <w:rPr>
                <w:rFonts w:ascii="Arial" w:hAnsi="Arial" w:cs="Arial"/>
                <w:b/>
                <w:sz w:val="18"/>
                <w:szCs w:val="18"/>
                <w:lang w:eastAsia="es-ES"/>
              </w:rPr>
            </w:pPr>
            <w:r w:rsidRPr="003C21E5">
              <w:rPr>
                <w:rFonts w:ascii="Arial" w:hAnsi="Arial" w:cs="Arial"/>
                <w:b/>
                <w:sz w:val="18"/>
                <w:szCs w:val="18"/>
                <w:lang w:eastAsia="es-ES"/>
              </w:rPr>
              <w:t>22</w:t>
            </w:r>
          </w:p>
        </w:tc>
        <w:tc>
          <w:tcPr>
            <w:tcW w:w="3046" w:type="dxa"/>
            <w:shd w:val="clear" w:color="auto" w:fill="FFFFFF"/>
            <w:vAlign w:val="center"/>
          </w:tcPr>
          <w:p w14:paraId="6F3E138C" w14:textId="77777777" w:rsidR="004E161B" w:rsidRPr="003C21E5" w:rsidRDefault="004E161B" w:rsidP="004E161B">
            <w:pPr>
              <w:jc w:val="center"/>
              <w:rPr>
                <w:rFonts w:ascii="Arial" w:hAnsi="Arial" w:cs="Arial"/>
                <w:sz w:val="18"/>
                <w:szCs w:val="18"/>
                <w:lang w:eastAsia="es-ES"/>
              </w:rPr>
            </w:pPr>
          </w:p>
        </w:tc>
      </w:tr>
    </w:tbl>
    <w:p w14:paraId="5648A15B" w14:textId="77777777" w:rsidR="004E161B" w:rsidRPr="003C21E5" w:rsidRDefault="004E161B" w:rsidP="004E161B">
      <w:pP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 xml:space="preserve">Fuente: </w:t>
      </w:r>
      <w:r w:rsidRPr="003C21E5">
        <w:rPr>
          <w:rFonts w:ascii="Arial" w:eastAsia="Times New Roman" w:hAnsi="Arial" w:cs="Arial"/>
          <w:bCs/>
          <w:sz w:val="16"/>
          <w:szCs w:val="16"/>
          <w:lang w:eastAsia="es-ES"/>
        </w:rPr>
        <w:t>Elaborado por la ASEQROO con base al registro de becas y expedientes proporcionados por la COJUDEQ.</w:t>
      </w:r>
    </w:p>
    <w:p w14:paraId="3B62F986" w14:textId="77777777" w:rsidR="004E161B" w:rsidRPr="003C21E5" w:rsidRDefault="004E161B" w:rsidP="004E161B">
      <w:pPr>
        <w:spacing w:after="0"/>
        <w:jc w:val="both"/>
        <w:rPr>
          <w:rFonts w:ascii="Arial" w:eastAsia="Calibri" w:hAnsi="Arial" w:cs="Arial"/>
          <w:sz w:val="24"/>
          <w:szCs w:val="24"/>
          <w:lang w:eastAsia="en-US"/>
        </w:rPr>
      </w:pPr>
    </w:p>
    <w:p w14:paraId="5F0B5EDF" w14:textId="05398330"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lastRenderedPageBreak/>
        <w:t>De acuerdo a la información presentada, p</w:t>
      </w:r>
      <w:r w:rsidR="006D1AD3" w:rsidRPr="003C21E5">
        <w:rPr>
          <w:rFonts w:ascii="Arial" w:eastAsia="Calibri" w:hAnsi="Arial" w:cs="Arial"/>
          <w:sz w:val="24"/>
          <w:szCs w:val="24"/>
          <w:lang w:eastAsia="en-US"/>
        </w:rPr>
        <w:t>or la Dirección de Promoción y D</w:t>
      </w:r>
      <w:r w:rsidRPr="003C21E5">
        <w:rPr>
          <w:rFonts w:ascii="Arial" w:eastAsia="Calibri" w:hAnsi="Arial" w:cs="Arial"/>
          <w:sz w:val="24"/>
          <w:szCs w:val="24"/>
          <w:lang w:eastAsia="en-US"/>
        </w:rPr>
        <w:t>esarrollo Deportivo, la COJUDEQ entregó 137 becas a medallistas nacionales de deporte convencional y 22 a atletas paranacionales del deporte adaptado en diferentes disciplinas.</w:t>
      </w:r>
    </w:p>
    <w:p w14:paraId="52437F01" w14:textId="77777777" w:rsidR="004E161B" w:rsidRPr="003C21E5" w:rsidRDefault="004E161B" w:rsidP="004E161B">
      <w:pPr>
        <w:spacing w:after="0"/>
        <w:jc w:val="both"/>
        <w:rPr>
          <w:rFonts w:ascii="Arial" w:eastAsia="Calibri" w:hAnsi="Arial" w:cs="Arial"/>
          <w:sz w:val="24"/>
          <w:szCs w:val="24"/>
          <w:lang w:eastAsia="en-US"/>
        </w:rPr>
      </w:pPr>
    </w:p>
    <w:p w14:paraId="026C3C15" w14:textId="4A7BEE10"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Con base a lo anterior, la COJUDEQ señaló que las actividades que integraron los programas de alto rendimiento en los atletas, vieron reflejado sus resultados en el posicionamiento del Estado dentro de las primeras 10 entidades del país en el medallero nacional 2022, ubicándose en el lugar 7° de Nacionales CONADE y 17° en Paranacionales</w:t>
      </w:r>
      <w:r w:rsidRPr="003C21E5">
        <w:rPr>
          <w:rFonts w:ascii="Arial" w:eastAsia="Calibri" w:hAnsi="Arial" w:cs="Arial"/>
          <w:sz w:val="24"/>
          <w:szCs w:val="24"/>
          <w:vertAlign w:val="superscript"/>
          <w:lang w:eastAsia="en-US"/>
        </w:rPr>
        <w:footnoteReference w:id="22"/>
      </w:r>
      <w:r w:rsidRPr="003C21E5">
        <w:rPr>
          <w:rFonts w:ascii="Arial" w:eastAsia="Calibri" w:hAnsi="Arial" w:cs="Arial"/>
          <w:sz w:val="24"/>
          <w:szCs w:val="24"/>
          <w:lang w:eastAsia="en-US"/>
        </w:rPr>
        <w:t xml:space="preserve">; evidencia que no pudo ser corroborada, sin embargo, </w:t>
      </w:r>
      <w:r w:rsidR="00093812" w:rsidRPr="003C21E5">
        <w:rPr>
          <w:rFonts w:ascii="Arial" w:eastAsia="Calibri" w:hAnsi="Arial" w:cs="Arial"/>
          <w:sz w:val="24"/>
          <w:szCs w:val="24"/>
          <w:lang w:eastAsia="en-US"/>
        </w:rPr>
        <w:t xml:space="preserve">se consultó </w:t>
      </w:r>
      <w:r w:rsidRPr="003C21E5">
        <w:rPr>
          <w:rFonts w:ascii="Arial" w:eastAsia="Calibri" w:hAnsi="Arial" w:cs="Arial"/>
          <w:sz w:val="24"/>
          <w:szCs w:val="24"/>
          <w:lang w:eastAsia="en-US"/>
        </w:rPr>
        <w:t>el  medallero nacional</w:t>
      </w:r>
      <w:r w:rsidR="00093812" w:rsidRPr="003C21E5">
        <w:rPr>
          <w:rFonts w:ascii="Arial" w:eastAsia="Calibri" w:hAnsi="Arial" w:cs="Arial"/>
          <w:sz w:val="24"/>
          <w:szCs w:val="24"/>
          <w:lang w:eastAsia="en-US"/>
        </w:rPr>
        <w:t xml:space="preserve"> de la CONADE</w:t>
      </w:r>
      <w:r w:rsidRPr="003C21E5">
        <w:rPr>
          <w:rFonts w:ascii="Arial" w:eastAsia="Calibri" w:hAnsi="Arial" w:cs="Arial"/>
          <w:sz w:val="24"/>
          <w:szCs w:val="24"/>
          <w:lang w:eastAsia="en-US"/>
        </w:rPr>
        <w:t xml:space="preserve"> 2023, donde Quintana Roo se ubica en el 6° lugar del medallero general al obtener 254 medallas. Lo anterior, se muestra en la siguiente imagen:</w:t>
      </w:r>
    </w:p>
    <w:p w14:paraId="0D49A8A1" w14:textId="4A1F522F" w:rsidR="004E161B" w:rsidRPr="003C21E5" w:rsidRDefault="004E161B" w:rsidP="004E161B">
      <w:pPr>
        <w:spacing w:after="0"/>
        <w:jc w:val="both"/>
        <w:rPr>
          <w:rFonts w:ascii="Arial" w:eastAsia="Calibri" w:hAnsi="Arial" w:cs="Arial"/>
          <w:sz w:val="24"/>
          <w:szCs w:val="24"/>
          <w:lang w:eastAsia="en-US"/>
        </w:rPr>
      </w:pPr>
      <w:r w:rsidRPr="003C21E5">
        <w:rPr>
          <w:rFonts w:ascii="Arial" w:eastAsia="Calibri" w:hAnsi="Arial" w:cs="Arial"/>
          <w:sz w:val="24"/>
          <w:szCs w:val="24"/>
          <w:lang w:eastAsia="en-US"/>
        </w:rPr>
        <w:t xml:space="preserve">  </w:t>
      </w:r>
    </w:p>
    <w:p w14:paraId="2EA0B2E3" w14:textId="77777777" w:rsidR="00093812" w:rsidRPr="003C21E5" w:rsidRDefault="00093812" w:rsidP="004E161B">
      <w:pPr>
        <w:spacing w:after="0"/>
        <w:jc w:val="both"/>
        <w:rPr>
          <w:rFonts w:ascii="Arial" w:eastAsia="Calibri" w:hAnsi="Arial" w:cs="Arial"/>
          <w:sz w:val="24"/>
          <w:szCs w:val="24"/>
          <w:lang w:eastAsia="en-US"/>
        </w:rPr>
      </w:pPr>
    </w:p>
    <w:p w14:paraId="5DD6E867" w14:textId="77777777" w:rsidR="004E161B" w:rsidRPr="003C21E5" w:rsidRDefault="004E161B" w:rsidP="004E161B">
      <w:pPr>
        <w:spacing w:after="0"/>
        <w:jc w:val="center"/>
        <w:rPr>
          <w:rFonts w:ascii="Arial" w:eastAsia="Calibri" w:hAnsi="Arial" w:cs="Arial"/>
          <w:sz w:val="20"/>
          <w:szCs w:val="20"/>
          <w:lang w:eastAsia="en-US"/>
        </w:rPr>
      </w:pPr>
      <w:r w:rsidRPr="003C21E5">
        <w:rPr>
          <w:rFonts w:ascii="Arial" w:eastAsia="Calibri" w:hAnsi="Arial" w:cs="Arial"/>
          <w:b/>
          <w:sz w:val="20"/>
          <w:szCs w:val="20"/>
          <w:lang w:eastAsia="en-US"/>
        </w:rPr>
        <w:t xml:space="preserve">Imagen 1. </w:t>
      </w:r>
      <w:r w:rsidRPr="003C21E5">
        <w:rPr>
          <w:rFonts w:ascii="Arial" w:eastAsia="Calibri" w:hAnsi="Arial" w:cs="Arial"/>
          <w:sz w:val="20"/>
          <w:szCs w:val="20"/>
          <w:lang w:eastAsia="en-US"/>
        </w:rPr>
        <w:t>Medallero de la CONADE 2023</w:t>
      </w:r>
    </w:p>
    <w:p w14:paraId="189EA5EE" w14:textId="77777777" w:rsidR="004E161B" w:rsidRPr="003C21E5" w:rsidRDefault="00FB1257" w:rsidP="004E161B">
      <w:pPr>
        <w:spacing w:after="0"/>
        <w:jc w:val="center"/>
        <w:rPr>
          <w:rFonts w:ascii="Arial" w:eastAsia="Calibri" w:hAnsi="Arial" w:cs="Arial"/>
          <w:sz w:val="24"/>
          <w:szCs w:val="24"/>
          <w:lang w:eastAsia="en-US"/>
        </w:rPr>
      </w:pPr>
      <w:r w:rsidRPr="003C21E5">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3BAEFF3" wp14:editId="048800FA">
                <wp:simplePos x="0" y="0"/>
                <wp:positionH relativeFrom="column">
                  <wp:posOffset>1723390</wp:posOffset>
                </wp:positionH>
                <wp:positionV relativeFrom="paragraph">
                  <wp:posOffset>1732915</wp:posOffset>
                </wp:positionV>
                <wp:extent cx="430306" cy="76200"/>
                <wp:effectExtent l="19050" t="19050" r="46355" b="38100"/>
                <wp:wrapNone/>
                <wp:docPr id="39" name="Flecha a la derecha con muesca 39"/>
                <wp:cNvGraphicFramePr/>
                <a:graphic xmlns:a="http://schemas.openxmlformats.org/drawingml/2006/main">
                  <a:graphicData uri="http://schemas.microsoft.com/office/word/2010/wordprocessingShape">
                    <wps:wsp>
                      <wps:cNvSpPr/>
                      <wps:spPr>
                        <a:xfrm>
                          <a:off x="0" y="0"/>
                          <a:ext cx="430306" cy="76200"/>
                        </a:xfrm>
                        <a:prstGeom prst="notch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E2B6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39" o:spid="_x0000_s1026" type="#_x0000_t94" style="position:absolute;margin-left:135.7pt;margin-top:136.45pt;width:33.9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" adj="19688" fillcolor="#5b9bd5" strokecolor="#41719c" strokeweight="1pt"/>
            </w:pict>
          </mc:Fallback>
        </mc:AlternateContent>
      </w:r>
      <w:r w:rsidR="004E161B" w:rsidRPr="003C21E5">
        <w:rPr>
          <w:rFonts w:ascii="Times New Roman" w:eastAsia="Times New Roman" w:hAnsi="Times New Roman" w:cs="Times New Roman"/>
          <w:noProof/>
          <w:sz w:val="24"/>
          <w:szCs w:val="24"/>
        </w:rPr>
        <w:drawing>
          <wp:inline distT="0" distB="0" distL="0" distR="0" wp14:anchorId="08375446" wp14:editId="4DA8A9F7">
            <wp:extent cx="3047849" cy="1790700"/>
            <wp:effectExtent l="114300" t="114300" r="114935" b="152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47" t="21342" r="51308" b="47042"/>
                    <a:stretch/>
                  </pic:blipFill>
                  <pic:spPr bwMode="auto">
                    <a:xfrm>
                      <a:off x="0" y="0"/>
                      <a:ext cx="3110149" cy="182730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5062F2" w14:textId="77777777" w:rsidR="004E161B" w:rsidRPr="003C21E5" w:rsidRDefault="004E161B" w:rsidP="004E161B">
      <w:pPr>
        <w:pBdr>
          <w:top w:val="single" w:sz="4" w:space="1" w:color="auto"/>
        </w:pBdr>
        <w:spacing w:after="0"/>
        <w:jc w:val="center"/>
        <w:rPr>
          <w:rFonts w:ascii="Arial" w:eastAsia="Calibri" w:hAnsi="Arial" w:cs="Arial"/>
          <w:sz w:val="18"/>
          <w:szCs w:val="18"/>
          <w:lang w:eastAsia="en-US"/>
        </w:rPr>
      </w:pPr>
      <w:r w:rsidRPr="003C21E5">
        <w:rPr>
          <w:rFonts w:ascii="Arial" w:eastAsia="Calibri" w:hAnsi="Arial" w:cs="Arial"/>
          <w:b/>
          <w:sz w:val="18"/>
          <w:szCs w:val="18"/>
          <w:lang w:eastAsia="en-US"/>
        </w:rPr>
        <w:t xml:space="preserve">Fuente: </w:t>
      </w:r>
      <w:r w:rsidRPr="003C21E5">
        <w:rPr>
          <w:rFonts w:ascii="Arial" w:eastAsia="Calibri" w:hAnsi="Arial" w:cs="Arial"/>
          <w:sz w:val="18"/>
          <w:szCs w:val="18"/>
          <w:lang w:eastAsia="en-US"/>
        </w:rPr>
        <w:t>Evidencia documental del medallero de la CONADE 2023 proporcionado por la COJUDEQ.</w:t>
      </w:r>
    </w:p>
    <w:p w14:paraId="3BF09C54" w14:textId="77777777" w:rsidR="004E161B" w:rsidRPr="003C21E5" w:rsidRDefault="004E161B" w:rsidP="004E161B">
      <w:pPr>
        <w:spacing w:after="0"/>
        <w:jc w:val="both"/>
        <w:rPr>
          <w:rFonts w:ascii="Arial" w:eastAsia="Times New Roman" w:hAnsi="Arial" w:cs="Arial"/>
          <w:b/>
          <w:sz w:val="24"/>
          <w:szCs w:val="24"/>
          <w:lang w:eastAsia="es-ES"/>
        </w:rPr>
      </w:pPr>
    </w:p>
    <w:p w14:paraId="18AA281F" w14:textId="77777777" w:rsidR="004E161B" w:rsidRPr="003C21E5" w:rsidRDefault="004E161B" w:rsidP="00FA7809">
      <w:pPr>
        <w:spacing w:after="0"/>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En conclusión, se constató que la COJUDEQ implementó actividades en relación con el alto rendimiento activando los centros de formación deportiva  y otorgando becas a medallistas</w:t>
      </w:r>
      <w:r w:rsidRPr="003C21E5">
        <w:rPr>
          <w:rFonts w:ascii="Arial" w:eastAsia="Calibri" w:hAnsi="Arial" w:cs="Arial"/>
          <w:sz w:val="24"/>
          <w:szCs w:val="24"/>
          <w:lang w:eastAsia="en-US"/>
        </w:rPr>
        <w:t xml:space="preserve"> nacionales de deporte convencional y a atletas paranacionales de deporte adaptado, sin embargo, no </w:t>
      </w:r>
      <w:r w:rsidRPr="003C21E5">
        <w:rPr>
          <w:rFonts w:ascii="Arial" w:eastAsia="Calibri" w:hAnsi="Arial" w:cs="Arial"/>
          <w:bCs/>
          <w:sz w:val="24"/>
          <w:szCs w:val="24"/>
          <w:lang w:eastAsia="en-US"/>
        </w:rPr>
        <w:t>elaboró un programa anual en materia de deporte de alto rendimiento, el cual debería estar formulado e integrado con base a lo establecido en el Reglamento de la Ley de Planeación para el Desarrollo del Estado de Quintana Roo.</w:t>
      </w:r>
    </w:p>
    <w:p w14:paraId="52D1EC6D" w14:textId="77777777" w:rsidR="004E161B" w:rsidRPr="003C21E5" w:rsidRDefault="004E161B" w:rsidP="00FA7809">
      <w:pPr>
        <w:spacing w:after="0"/>
        <w:jc w:val="both"/>
        <w:rPr>
          <w:rFonts w:ascii="Arial" w:eastAsia="Times New Roman" w:hAnsi="Arial" w:cs="Arial"/>
          <w:sz w:val="24"/>
          <w:szCs w:val="24"/>
          <w:lang w:eastAsia="es-ES"/>
        </w:rPr>
      </w:pPr>
    </w:p>
    <w:p w14:paraId="5A67F028" w14:textId="77777777" w:rsidR="004E161B" w:rsidRPr="003C21E5" w:rsidRDefault="004E161B" w:rsidP="00FA7809">
      <w:pPr>
        <w:spacing w:after="0"/>
        <w:rPr>
          <w:rFonts w:ascii="Arial" w:eastAsia="Times New Roman" w:hAnsi="Arial" w:cs="Arial"/>
          <w:bCs/>
          <w:sz w:val="24"/>
          <w:szCs w:val="24"/>
          <w:lang w:eastAsia="es-ES"/>
        </w:rPr>
      </w:pPr>
      <w:r w:rsidRPr="003C21E5">
        <w:rPr>
          <w:rFonts w:ascii="Arial" w:eastAsia="Times New Roman" w:hAnsi="Arial" w:cs="Arial"/>
          <w:bCs/>
          <w:sz w:val="24"/>
          <w:szCs w:val="24"/>
          <w:lang w:eastAsia="es-ES"/>
        </w:rPr>
        <w:t>Derivado del análisis anterior, se determinó la siguiente observación:</w:t>
      </w:r>
    </w:p>
    <w:p w14:paraId="60751136" w14:textId="77777777" w:rsidR="00C62858" w:rsidRPr="003C21E5" w:rsidRDefault="00C62858" w:rsidP="00FA7809">
      <w:pPr>
        <w:pStyle w:val="Prrafodelista"/>
        <w:autoSpaceDE w:val="0"/>
        <w:autoSpaceDN w:val="0"/>
        <w:adjustRightInd w:val="0"/>
        <w:spacing w:after="0"/>
        <w:ind w:left="0"/>
        <w:jc w:val="both"/>
        <w:rPr>
          <w:rFonts w:ascii="Arial" w:hAnsi="Arial" w:cs="Arial"/>
          <w:bCs/>
          <w:sz w:val="24"/>
          <w:szCs w:val="24"/>
        </w:rPr>
      </w:pPr>
    </w:p>
    <w:p w14:paraId="062226ED" w14:textId="77777777" w:rsidR="00ED2683" w:rsidRPr="003C21E5" w:rsidRDefault="00ED2683" w:rsidP="00061358">
      <w:pPr>
        <w:pStyle w:val="Prrafodelista"/>
        <w:numPr>
          <w:ilvl w:val="0"/>
          <w:numId w:val="7"/>
        </w:numPr>
        <w:spacing w:after="0"/>
        <w:ind w:left="709" w:hanging="284"/>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lastRenderedPageBreak/>
        <w:t xml:space="preserve">La COJUDEQ no </w:t>
      </w:r>
      <w:r w:rsidRPr="003C21E5">
        <w:rPr>
          <w:rFonts w:ascii="Arial" w:eastAsia="Times New Roman" w:hAnsi="Arial" w:cs="Arial"/>
          <w:bCs/>
          <w:sz w:val="24"/>
          <w:szCs w:val="24"/>
          <w:lang w:eastAsia="es-ES"/>
        </w:rPr>
        <w:t>elaboró un programa anual en materia de deporte de alto rendimiento</w:t>
      </w:r>
      <w:r w:rsidRPr="003C21E5">
        <w:rPr>
          <w:rFonts w:ascii="Arial" w:eastAsia="Times New Roman" w:hAnsi="Arial" w:cs="Arial"/>
          <w:sz w:val="24"/>
          <w:szCs w:val="24"/>
          <w:lang w:eastAsia="es-ES"/>
        </w:rPr>
        <w:t xml:space="preserve"> para el ejercicio fiscal 2022.</w:t>
      </w:r>
    </w:p>
    <w:p w14:paraId="673C118F" w14:textId="77777777" w:rsidR="00C62858" w:rsidRPr="003C21E5" w:rsidRDefault="00C62858" w:rsidP="00FA7809">
      <w:pPr>
        <w:pStyle w:val="Prrafodelista"/>
        <w:autoSpaceDE w:val="0"/>
        <w:autoSpaceDN w:val="0"/>
        <w:adjustRightInd w:val="0"/>
        <w:spacing w:after="0"/>
        <w:ind w:left="783"/>
        <w:jc w:val="both"/>
        <w:rPr>
          <w:rFonts w:ascii="Arial" w:hAnsi="Arial" w:cs="Arial"/>
          <w:color w:val="000000"/>
          <w:sz w:val="24"/>
        </w:rPr>
      </w:pPr>
    </w:p>
    <w:p w14:paraId="067A9563" w14:textId="77777777" w:rsidR="00C62858" w:rsidRPr="003C21E5" w:rsidRDefault="00C62858" w:rsidP="00FA7809">
      <w:pPr>
        <w:spacing w:after="0"/>
        <w:jc w:val="both"/>
        <w:rPr>
          <w:rFonts w:ascii="Arial" w:eastAsia="Times New Roman" w:hAnsi="Arial" w:cs="Arial"/>
          <w:b/>
          <w:sz w:val="24"/>
          <w:szCs w:val="24"/>
          <w:lang w:eastAsia="es-ES"/>
        </w:rPr>
      </w:pPr>
      <w:r w:rsidRPr="003C21E5">
        <w:rPr>
          <w:rFonts w:ascii="Arial" w:eastAsia="Times New Roman" w:hAnsi="Arial" w:cs="Arial"/>
          <w:b/>
          <w:sz w:val="24"/>
          <w:szCs w:val="24"/>
          <w:lang w:eastAsia="es-ES"/>
        </w:rPr>
        <w:t>Recomendación de Desempeño.</w:t>
      </w:r>
    </w:p>
    <w:p w14:paraId="27C1A2CD" w14:textId="77777777" w:rsidR="00C62858" w:rsidRPr="003C21E5" w:rsidRDefault="00C62858" w:rsidP="00FA7809">
      <w:pPr>
        <w:spacing w:after="0"/>
        <w:jc w:val="both"/>
        <w:rPr>
          <w:rFonts w:ascii="Arial" w:eastAsia="Times New Roman" w:hAnsi="Arial" w:cs="Arial"/>
          <w:sz w:val="24"/>
          <w:szCs w:val="24"/>
          <w:lang w:eastAsia="es-ES"/>
        </w:rPr>
      </w:pPr>
    </w:p>
    <w:p w14:paraId="4A8F4FEA" w14:textId="77777777" w:rsidR="00C62858" w:rsidRPr="003C21E5" w:rsidRDefault="00C62858" w:rsidP="00FA7809">
      <w:pPr>
        <w:spacing w:after="0"/>
        <w:jc w:val="both"/>
        <w:rPr>
          <w:rFonts w:ascii="Arial" w:hAnsi="Arial" w:cs="Arial"/>
          <w:sz w:val="24"/>
          <w:szCs w:val="24"/>
        </w:rPr>
      </w:pPr>
      <w:r w:rsidRPr="003C21E5">
        <w:rPr>
          <w:rFonts w:ascii="Arial" w:eastAsia="Times New Roman" w:hAnsi="Arial" w:cs="Arial"/>
          <w:sz w:val="24"/>
          <w:szCs w:val="24"/>
          <w:lang w:eastAsia="es-ES"/>
        </w:rPr>
        <w:t xml:space="preserve">La Auditoría Superior del Estado de Quintana Roo recomienda a la </w:t>
      </w:r>
      <w:r w:rsidR="004E161B" w:rsidRPr="003C21E5">
        <w:rPr>
          <w:rFonts w:ascii="Arial" w:eastAsia="Times New Roman" w:hAnsi="Arial" w:cs="Arial"/>
          <w:sz w:val="24"/>
          <w:szCs w:val="24"/>
          <w:lang w:eastAsia="es-ES"/>
        </w:rPr>
        <w:t>Comisión para la Juventud y el Deporte de Quintana Roo</w:t>
      </w:r>
      <w:r w:rsidRPr="003C21E5">
        <w:rPr>
          <w:rFonts w:ascii="Arial" w:eastAsia="Times New Roman" w:hAnsi="Arial" w:cs="Arial"/>
          <w:sz w:val="24"/>
          <w:szCs w:val="24"/>
          <w:lang w:eastAsia="es-ES"/>
        </w:rPr>
        <w:t xml:space="preserve"> </w:t>
      </w:r>
      <w:r w:rsidRPr="003C21E5">
        <w:rPr>
          <w:rFonts w:ascii="Arial" w:hAnsi="Arial" w:cs="Arial"/>
          <w:sz w:val="24"/>
          <w:szCs w:val="24"/>
        </w:rPr>
        <w:t>lo siguiente:</w:t>
      </w:r>
    </w:p>
    <w:p w14:paraId="76F99BBF" w14:textId="77777777" w:rsidR="00FB1257" w:rsidRPr="003C21E5" w:rsidRDefault="00FB1257" w:rsidP="009E0E5D">
      <w:pPr>
        <w:spacing w:after="0"/>
        <w:jc w:val="both"/>
        <w:rPr>
          <w:rFonts w:ascii="Arial" w:hAnsi="Arial" w:cs="Arial"/>
          <w:b/>
          <w:sz w:val="24"/>
          <w:szCs w:val="24"/>
        </w:rPr>
      </w:pPr>
    </w:p>
    <w:p w14:paraId="60D8E320" w14:textId="769489F0" w:rsidR="00C62858" w:rsidRPr="003C21E5" w:rsidRDefault="00AE44AA" w:rsidP="009E0E5D">
      <w:pPr>
        <w:spacing w:after="0"/>
        <w:jc w:val="both"/>
        <w:rPr>
          <w:rFonts w:ascii="Arial" w:hAnsi="Arial" w:cs="Arial"/>
          <w:b/>
          <w:sz w:val="24"/>
          <w:szCs w:val="24"/>
        </w:rPr>
      </w:pPr>
      <w:r w:rsidRPr="003C21E5">
        <w:rPr>
          <w:rFonts w:ascii="Arial" w:hAnsi="Arial" w:cs="Arial"/>
          <w:b/>
          <w:sz w:val="24"/>
          <w:szCs w:val="24"/>
        </w:rPr>
        <w:t>22-AEMD-A-</w:t>
      </w:r>
      <w:r w:rsidR="00C62858" w:rsidRPr="003C21E5">
        <w:rPr>
          <w:rFonts w:ascii="Arial" w:hAnsi="Arial" w:cs="Arial"/>
          <w:b/>
          <w:sz w:val="24"/>
          <w:szCs w:val="24"/>
        </w:rPr>
        <w:t>0</w:t>
      </w:r>
      <w:r w:rsidR="00ED2683" w:rsidRPr="003C21E5">
        <w:rPr>
          <w:rFonts w:ascii="Arial" w:hAnsi="Arial" w:cs="Arial"/>
          <w:b/>
          <w:sz w:val="24"/>
          <w:szCs w:val="24"/>
        </w:rPr>
        <w:t>29</w:t>
      </w:r>
      <w:r w:rsidR="00C62858" w:rsidRPr="003C21E5">
        <w:rPr>
          <w:rFonts w:ascii="Arial" w:hAnsi="Arial" w:cs="Arial"/>
          <w:b/>
          <w:sz w:val="24"/>
          <w:szCs w:val="24"/>
        </w:rPr>
        <w:t>-0</w:t>
      </w:r>
      <w:r w:rsidR="00ED2683" w:rsidRPr="003C21E5">
        <w:rPr>
          <w:rFonts w:ascii="Arial" w:hAnsi="Arial" w:cs="Arial"/>
          <w:b/>
          <w:sz w:val="24"/>
          <w:szCs w:val="24"/>
        </w:rPr>
        <w:t>63</w:t>
      </w:r>
      <w:r w:rsidR="00C62858" w:rsidRPr="003C21E5">
        <w:rPr>
          <w:rFonts w:ascii="Arial" w:hAnsi="Arial" w:cs="Arial"/>
          <w:b/>
          <w:sz w:val="24"/>
          <w:szCs w:val="24"/>
        </w:rPr>
        <w:t>-R</w:t>
      </w:r>
      <w:r w:rsidR="00ED2683" w:rsidRPr="003C21E5">
        <w:rPr>
          <w:rFonts w:ascii="Arial" w:hAnsi="Arial" w:cs="Arial"/>
          <w:b/>
          <w:sz w:val="24"/>
          <w:szCs w:val="24"/>
        </w:rPr>
        <w:t>01-03</w:t>
      </w:r>
      <w:r w:rsidR="00C62858" w:rsidRPr="003C21E5">
        <w:rPr>
          <w:rFonts w:ascii="Arial" w:hAnsi="Arial" w:cs="Arial"/>
          <w:b/>
          <w:sz w:val="24"/>
          <w:szCs w:val="24"/>
        </w:rPr>
        <w:t xml:space="preserve"> Recomendación </w:t>
      </w:r>
    </w:p>
    <w:p w14:paraId="7B8E1C76" w14:textId="77777777" w:rsidR="00C62858" w:rsidRPr="003C21E5" w:rsidRDefault="00C62858" w:rsidP="00FA7809">
      <w:pPr>
        <w:spacing w:after="0"/>
        <w:jc w:val="both"/>
        <w:rPr>
          <w:rFonts w:ascii="Arial" w:eastAsia="Times New Roman" w:hAnsi="Arial" w:cs="Arial"/>
          <w:bCs/>
          <w:iCs/>
          <w:sz w:val="24"/>
          <w:szCs w:val="20"/>
          <w:lang w:eastAsia="es-ES"/>
        </w:rPr>
      </w:pPr>
    </w:p>
    <w:p w14:paraId="15E6D2E8" w14:textId="77777777" w:rsidR="00ED2683" w:rsidRPr="003C21E5" w:rsidRDefault="00ED2683" w:rsidP="00FA7809">
      <w:pPr>
        <w:spacing w:after="0"/>
        <w:contextualSpacing/>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La COJUDEQ deberá formular e integrar </w:t>
      </w:r>
      <w:r w:rsidRPr="003C21E5">
        <w:rPr>
          <w:rFonts w:ascii="Arial" w:eastAsia="Times New Roman" w:hAnsi="Arial" w:cs="Arial"/>
          <w:bCs/>
          <w:sz w:val="24"/>
          <w:szCs w:val="24"/>
          <w:lang w:eastAsia="es-ES"/>
        </w:rPr>
        <w:t>un programa anual en materia de deporte de alto rendimiento</w:t>
      </w:r>
      <w:r w:rsidRPr="003C21E5">
        <w:rPr>
          <w:rFonts w:ascii="Arial" w:eastAsia="Times New Roman" w:hAnsi="Arial" w:cs="Arial"/>
          <w:sz w:val="24"/>
          <w:szCs w:val="24"/>
          <w:lang w:eastAsia="es-ES"/>
        </w:rPr>
        <w:t>, para el ejercicio fiscal 2024, con base a lo establecido en el Reglamento de la Ley de Planeación para el Desarrollo del Estado de Quintana Roo.</w:t>
      </w:r>
    </w:p>
    <w:p w14:paraId="5335C175" w14:textId="77777777" w:rsidR="00ED2683" w:rsidRPr="003C21E5" w:rsidRDefault="00ED2683" w:rsidP="00FA7809">
      <w:pPr>
        <w:spacing w:after="0"/>
        <w:contextualSpacing/>
        <w:jc w:val="both"/>
        <w:rPr>
          <w:rFonts w:ascii="Arial" w:eastAsia="Times New Roman" w:hAnsi="Arial" w:cs="Arial"/>
          <w:sz w:val="24"/>
          <w:szCs w:val="24"/>
          <w:lang w:eastAsia="es-ES"/>
        </w:rPr>
      </w:pPr>
    </w:p>
    <w:p w14:paraId="504B81AA" w14:textId="77777777" w:rsidR="00ED2683" w:rsidRPr="003C21E5" w:rsidRDefault="00ED2683" w:rsidP="00FA7809">
      <w:pPr>
        <w:spacing w:after="0"/>
        <w:ind w:left="142"/>
        <w:jc w:val="both"/>
        <w:rPr>
          <w:rFonts w:ascii="Arial" w:eastAsia="Times New Roman" w:hAnsi="Arial" w:cs="Arial"/>
          <w:b/>
          <w:bCs/>
          <w:sz w:val="24"/>
          <w:szCs w:val="24"/>
          <w:lang w:eastAsia="es-ES"/>
        </w:rPr>
      </w:pPr>
      <w:r w:rsidRPr="003C21E5">
        <w:rPr>
          <w:rFonts w:ascii="Arial" w:eastAsia="Times New Roman" w:hAnsi="Arial" w:cs="Arial"/>
          <w:b/>
          <w:bCs/>
          <w:sz w:val="24"/>
          <w:szCs w:val="24"/>
          <w:lang w:eastAsia="es-ES"/>
        </w:rPr>
        <w:t>1.3. Infraestructura Deportiva</w:t>
      </w:r>
    </w:p>
    <w:p w14:paraId="7BBA40A1" w14:textId="77777777" w:rsidR="00ED2683" w:rsidRPr="003C21E5" w:rsidRDefault="00ED2683" w:rsidP="00FA7809">
      <w:pPr>
        <w:autoSpaceDE w:val="0"/>
        <w:autoSpaceDN w:val="0"/>
        <w:adjustRightInd w:val="0"/>
        <w:spacing w:after="0"/>
        <w:jc w:val="both"/>
        <w:rPr>
          <w:rFonts w:ascii="Arial" w:eastAsia="Times New Roman" w:hAnsi="Arial" w:cs="Arial"/>
          <w:b/>
          <w:bCs/>
          <w:sz w:val="24"/>
          <w:szCs w:val="24"/>
          <w:lang w:eastAsia="es-ES"/>
        </w:rPr>
      </w:pPr>
    </w:p>
    <w:p w14:paraId="334E5394" w14:textId="77777777" w:rsidR="00ED2683" w:rsidRPr="003C21E5" w:rsidRDefault="00ED2683" w:rsidP="00FA7809">
      <w:pPr>
        <w:autoSpaceDE w:val="0"/>
        <w:autoSpaceDN w:val="0"/>
        <w:adjustRightInd w:val="0"/>
        <w:spacing w:after="0"/>
        <w:jc w:val="both"/>
        <w:rPr>
          <w:rFonts w:ascii="Arial" w:eastAsia="Times New Roman" w:hAnsi="Arial" w:cs="Arial"/>
          <w:b/>
          <w:bCs/>
          <w:sz w:val="24"/>
          <w:szCs w:val="24"/>
          <w:lang w:eastAsia="es-ES"/>
        </w:rPr>
      </w:pPr>
      <w:r w:rsidRPr="003C21E5">
        <w:rPr>
          <w:rFonts w:ascii="Arial" w:eastAsia="Times New Roman" w:hAnsi="Arial" w:cs="Arial"/>
          <w:b/>
          <w:bCs/>
          <w:sz w:val="24"/>
          <w:szCs w:val="24"/>
          <w:lang w:eastAsia="es-ES"/>
        </w:rPr>
        <w:t>Con observación</w:t>
      </w:r>
    </w:p>
    <w:p w14:paraId="5EE92E9A" w14:textId="77777777" w:rsidR="00C62858" w:rsidRPr="003C21E5" w:rsidRDefault="00C62858" w:rsidP="00FA7809">
      <w:pPr>
        <w:spacing w:after="0"/>
        <w:jc w:val="both"/>
        <w:rPr>
          <w:rFonts w:ascii="Arial" w:eastAsia="Times New Roman" w:hAnsi="Arial" w:cs="Arial"/>
          <w:bCs/>
          <w:sz w:val="24"/>
          <w:szCs w:val="20"/>
          <w:lang w:eastAsia="es-ES"/>
        </w:rPr>
      </w:pPr>
    </w:p>
    <w:p w14:paraId="32ADC1FB" w14:textId="77777777" w:rsidR="00ED2683" w:rsidRPr="003C21E5" w:rsidRDefault="00ED2683" w:rsidP="00FA7809">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Para el ejercicio y desarrollo del derecho a la cultura física y el deporte es indispensable contar con una infraestructura adecuada.</w:t>
      </w:r>
    </w:p>
    <w:p w14:paraId="4EF79393" w14:textId="77777777" w:rsidR="00ED2683" w:rsidRPr="003C21E5" w:rsidRDefault="00ED2683" w:rsidP="00FA7809">
      <w:pPr>
        <w:spacing w:after="0"/>
        <w:jc w:val="both"/>
        <w:rPr>
          <w:rFonts w:ascii="Arial" w:eastAsia="Times New Roman" w:hAnsi="Arial" w:cs="Arial"/>
          <w:bCs/>
          <w:sz w:val="24"/>
          <w:szCs w:val="24"/>
          <w:lang w:eastAsia="es-ES"/>
        </w:rPr>
      </w:pPr>
    </w:p>
    <w:p w14:paraId="0AE53CA2" w14:textId="77777777" w:rsidR="00ED2683" w:rsidRPr="003C21E5" w:rsidRDefault="00ED2683" w:rsidP="00FA7809">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lastRenderedPageBreak/>
        <w:t>Es de interés público la construcción, remodelación, ampliación, adecuación, mantenimiento y conservación de las instalaciones que permitan atender adecuadamente las demandas que requiera el desarrollo de la cultura física y el deporte, promoviendo para este fin la participación de los sectores social y privado en el territorio estatal</w:t>
      </w:r>
      <w:r w:rsidRPr="003C21E5">
        <w:rPr>
          <w:rFonts w:ascii="Arial" w:eastAsia="Times New Roman" w:hAnsi="Arial" w:cs="Arial"/>
          <w:bCs/>
          <w:sz w:val="24"/>
          <w:szCs w:val="24"/>
          <w:vertAlign w:val="superscript"/>
          <w:lang w:eastAsia="es-ES"/>
        </w:rPr>
        <w:footnoteReference w:id="23"/>
      </w:r>
      <w:r w:rsidRPr="003C21E5">
        <w:rPr>
          <w:rFonts w:ascii="Arial" w:eastAsia="Times New Roman" w:hAnsi="Arial" w:cs="Arial"/>
          <w:bCs/>
          <w:sz w:val="24"/>
          <w:szCs w:val="24"/>
          <w:lang w:eastAsia="es-ES"/>
        </w:rPr>
        <w:t>.</w:t>
      </w:r>
    </w:p>
    <w:p w14:paraId="1753B83E" w14:textId="77777777" w:rsidR="00ED2683" w:rsidRPr="003C21E5" w:rsidRDefault="00ED2683" w:rsidP="00FA7809">
      <w:pPr>
        <w:spacing w:after="0"/>
        <w:jc w:val="both"/>
        <w:rPr>
          <w:rFonts w:ascii="Arial" w:eastAsia="Times New Roman" w:hAnsi="Arial" w:cs="Arial"/>
          <w:bCs/>
          <w:sz w:val="24"/>
          <w:szCs w:val="24"/>
          <w:lang w:val="es-ES_tradnl" w:eastAsia="es-ES"/>
        </w:rPr>
      </w:pPr>
    </w:p>
    <w:p w14:paraId="01CFEE81" w14:textId="3E29F1EA" w:rsidR="00ED2683" w:rsidRPr="003C21E5" w:rsidRDefault="00ED2683" w:rsidP="00FA7809">
      <w:pPr>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En este contexto, la</w:t>
      </w:r>
      <w:r w:rsidR="006D1AD3" w:rsidRPr="003C21E5">
        <w:rPr>
          <w:rFonts w:ascii="Arial" w:eastAsia="Times New Roman" w:hAnsi="Arial" w:cs="Arial"/>
          <w:bCs/>
          <w:sz w:val="24"/>
          <w:szCs w:val="24"/>
          <w:lang w:eastAsia="es-ES"/>
        </w:rPr>
        <w:t xml:space="preserve"> COJUDEQ, a través del D</w:t>
      </w:r>
      <w:r w:rsidRPr="003C21E5">
        <w:rPr>
          <w:rFonts w:ascii="Arial" w:eastAsia="Times New Roman" w:hAnsi="Arial" w:cs="Arial"/>
          <w:bCs/>
          <w:sz w:val="24"/>
          <w:szCs w:val="24"/>
          <w:lang w:eastAsia="es-ES"/>
        </w:rPr>
        <w:t>e</w:t>
      </w:r>
      <w:r w:rsidR="006D1AD3" w:rsidRPr="003C21E5">
        <w:rPr>
          <w:rFonts w:ascii="Arial" w:eastAsia="Times New Roman" w:hAnsi="Arial" w:cs="Arial"/>
          <w:bCs/>
          <w:sz w:val="24"/>
          <w:szCs w:val="24"/>
          <w:lang w:eastAsia="es-ES"/>
        </w:rPr>
        <w:t>partamento de I</w:t>
      </w:r>
      <w:r w:rsidRPr="003C21E5">
        <w:rPr>
          <w:rFonts w:ascii="Arial" w:eastAsia="Times New Roman" w:hAnsi="Arial" w:cs="Arial"/>
          <w:bCs/>
          <w:sz w:val="24"/>
          <w:szCs w:val="24"/>
          <w:lang w:eastAsia="es-ES"/>
        </w:rPr>
        <w:t>nfraestructura, tiene como objetivo el diseñar proyectos y estrategias de infraestructura necesarias para la práctica del deporte y la recreación de la juventud, teniendo como funciones:</w:t>
      </w:r>
      <w:r w:rsidRPr="003C21E5">
        <w:rPr>
          <w:rFonts w:ascii="Arial" w:eastAsia="Times New Roman" w:hAnsi="Arial" w:cs="Arial"/>
          <w:b/>
          <w:bCs/>
          <w:sz w:val="24"/>
          <w:szCs w:val="24"/>
          <w:lang w:eastAsia="es-ES"/>
        </w:rPr>
        <w:t xml:space="preserve"> </w:t>
      </w:r>
    </w:p>
    <w:p w14:paraId="20FD8562" w14:textId="77777777" w:rsidR="00ED2683" w:rsidRPr="003C21E5" w:rsidRDefault="00ED2683" w:rsidP="00FA7809">
      <w:pPr>
        <w:spacing w:after="0"/>
        <w:jc w:val="both"/>
        <w:rPr>
          <w:rFonts w:ascii="Arial" w:eastAsia="Times New Roman" w:hAnsi="Arial" w:cs="Arial"/>
          <w:b/>
          <w:bCs/>
          <w:sz w:val="24"/>
          <w:szCs w:val="24"/>
          <w:lang w:eastAsia="es-ES"/>
        </w:rPr>
      </w:pPr>
    </w:p>
    <w:p w14:paraId="38F2D520" w14:textId="77777777" w:rsidR="008A05EB" w:rsidRPr="003C21E5" w:rsidRDefault="00ED2683" w:rsidP="00FA7809">
      <w:pPr>
        <w:numPr>
          <w:ilvl w:val="0"/>
          <w:numId w:val="18"/>
        </w:numPr>
        <w:spacing w:after="0"/>
        <w:ind w:left="1134"/>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Planear y elaborar el presupuesto de proyectos</w:t>
      </w:r>
      <w:r w:rsidR="0091413B" w:rsidRPr="003C21E5">
        <w:rPr>
          <w:rFonts w:ascii="Arial" w:eastAsia="Times New Roman" w:hAnsi="Arial" w:cs="Arial"/>
          <w:bCs/>
          <w:sz w:val="24"/>
          <w:szCs w:val="24"/>
          <w:lang w:eastAsia="es-ES"/>
        </w:rPr>
        <w:t>; así como ejecutar y supervisar las acciones</w:t>
      </w:r>
      <w:r w:rsidRPr="003C21E5">
        <w:rPr>
          <w:rFonts w:ascii="Arial" w:eastAsia="Times New Roman" w:hAnsi="Arial" w:cs="Arial"/>
          <w:bCs/>
          <w:sz w:val="24"/>
          <w:szCs w:val="24"/>
          <w:lang w:eastAsia="es-ES"/>
        </w:rPr>
        <w:t xml:space="preserve"> para la construcción, rehabilitación, mantenimiento y equipamiento de la infraestructura</w:t>
      </w:r>
      <w:r w:rsidR="0091413B" w:rsidRPr="003C21E5">
        <w:rPr>
          <w:rFonts w:ascii="Arial" w:eastAsia="Times New Roman" w:hAnsi="Arial" w:cs="Arial"/>
          <w:bCs/>
          <w:sz w:val="24"/>
          <w:szCs w:val="24"/>
          <w:lang w:eastAsia="es-ES"/>
        </w:rPr>
        <w:t xml:space="preserve"> para el deporte y la juventud;</w:t>
      </w:r>
    </w:p>
    <w:p w14:paraId="56E6F2E8" w14:textId="35EEFA64" w:rsidR="008A05EB" w:rsidRPr="003C21E5" w:rsidRDefault="00ED2683" w:rsidP="00FA7809">
      <w:pPr>
        <w:numPr>
          <w:ilvl w:val="0"/>
          <w:numId w:val="18"/>
        </w:numPr>
        <w:spacing w:after="0"/>
        <w:ind w:left="1134"/>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Elaborar un diagnóstico anual de las necesidades en materia de infraestructura para el depo</w:t>
      </w:r>
      <w:r w:rsidR="0091413B" w:rsidRPr="003C21E5">
        <w:rPr>
          <w:rFonts w:ascii="Arial" w:eastAsia="Times New Roman" w:hAnsi="Arial" w:cs="Arial"/>
          <w:bCs/>
          <w:sz w:val="24"/>
          <w:szCs w:val="24"/>
          <w:lang w:eastAsia="es-ES"/>
        </w:rPr>
        <w:t>rte y</w:t>
      </w:r>
      <w:r w:rsidR="007D3E1C" w:rsidRPr="003C21E5">
        <w:rPr>
          <w:rFonts w:ascii="Arial" w:eastAsia="Times New Roman" w:hAnsi="Arial" w:cs="Arial"/>
          <w:bCs/>
          <w:sz w:val="24"/>
          <w:szCs w:val="24"/>
          <w:lang w:eastAsia="es-ES"/>
        </w:rPr>
        <w:t xml:space="preserve"> la juventud en el E</w:t>
      </w:r>
      <w:r w:rsidR="0091413B" w:rsidRPr="003C21E5">
        <w:rPr>
          <w:rFonts w:ascii="Arial" w:eastAsia="Times New Roman" w:hAnsi="Arial" w:cs="Arial"/>
          <w:bCs/>
          <w:sz w:val="24"/>
          <w:szCs w:val="24"/>
          <w:lang w:eastAsia="es-ES"/>
        </w:rPr>
        <w:t>stado;</w:t>
      </w:r>
    </w:p>
    <w:p w14:paraId="750196A7" w14:textId="77777777" w:rsidR="008A05EB" w:rsidRPr="003C21E5" w:rsidRDefault="00ED2683" w:rsidP="00FA7809">
      <w:pPr>
        <w:numPr>
          <w:ilvl w:val="0"/>
          <w:numId w:val="18"/>
        </w:numPr>
        <w:spacing w:after="0"/>
        <w:ind w:left="1134"/>
        <w:contextualSpacing/>
        <w:jc w:val="both"/>
        <w:rPr>
          <w:rFonts w:ascii="Arial" w:eastAsia="Times New Roman" w:hAnsi="Arial" w:cs="Arial"/>
          <w:b/>
          <w:bCs/>
          <w:sz w:val="24"/>
          <w:szCs w:val="24"/>
          <w:lang w:eastAsia="es-ES"/>
        </w:rPr>
      </w:pPr>
      <w:r w:rsidRPr="003C21E5">
        <w:rPr>
          <w:rFonts w:ascii="Arial" w:eastAsia="Times New Roman" w:hAnsi="Arial" w:cs="Arial"/>
          <w:bCs/>
          <w:sz w:val="24"/>
          <w:szCs w:val="24"/>
          <w:lang w:eastAsia="es-ES"/>
        </w:rPr>
        <w:lastRenderedPageBreak/>
        <w:t>Coordinar la elaboración y actualización de un censo anual, para el diagnóstico de las necesidades de</w:t>
      </w:r>
      <w:r w:rsidRPr="003C21E5">
        <w:rPr>
          <w:rFonts w:ascii="Arial" w:eastAsia="Times New Roman" w:hAnsi="Arial" w:cs="Arial"/>
          <w:b/>
          <w:bCs/>
          <w:sz w:val="24"/>
          <w:szCs w:val="24"/>
          <w:lang w:eastAsia="es-ES"/>
        </w:rPr>
        <w:t xml:space="preserve"> </w:t>
      </w:r>
      <w:r w:rsidR="0091413B" w:rsidRPr="003C21E5">
        <w:rPr>
          <w:rFonts w:ascii="Arial" w:eastAsia="Times New Roman" w:hAnsi="Arial" w:cs="Arial"/>
          <w:bCs/>
          <w:sz w:val="24"/>
          <w:szCs w:val="24"/>
          <w:lang w:eastAsia="es-ES"/>
        </w:rPr>
        <w:t>infraestructura deportiva;</w:t>
      </w:r>
    </w:p>
    <w:p w14:paraId="58FD85D8" w14:textId="77777777" w:rsidR="00ED2683" w:rsidRPr="003C21E5" w:rsidRDefault="00ED2683" w:rsidP="00FA7809">
      <w:pPr>
        <w:numPr>
          <w:ilvl w:val="0"/>
          <w:numId w:val="18"/>
        </w:numPr>
        <w:spacing w:after="0"/>
        <w:ind w:left="1134"/>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Diseñar programas para la operación, mantenimiento y conservación de instalaciones y divulgar su contenido a los diferentes usuarios instrument</w:t>
      </w:r>
      <w:r w:rsidR="0091413B" w:rsidRPr="003C21E5">
        <w:rPr>
          <w:rFonts w:ascii="Arial" w:eastAsia="Times New Roman" w:hAnsi="Arial" w:cs="Arial"/>
          <w:bCs/>
          <w:sz w:val="24"/>
          <w:szCs w:val="24"/>
          <w:lang w:eastAsia="es-ES"/>
        </w:rPr>
        <w:t>ando las estrategias adecuadas;</w:t>
      </w:r>
    </w:p>
    <w:p w14:paraId="11048F01" w14:textId="77777777" w:rsidR="0091413B" w:rsidRPr="003C21E5" w:rsidRDefault="00ED2683" w:rsidP="00FA7809">
      <w:pPr>
        <w:numPr>
          <w:ilvl w:val="0"/>
          <w:numId w:val="19"/>
        </w:numPr>
        <w:spacing w:after="0"/>
        <w:ind w:left="1134"/>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Participar en los procesos de licitación de obra en materia de infraestructura para el deporte que se ejecuten</w:t>
      </w:r>
      <w:r w:rsidRPr="003C21E5">
        <w:rPr>
          <w:rFonts w:ascii="Arial" w:eastAsia="Times New Roman" w:hAnsi="Arial" w:cs="Arial"/>
          <w:bCs/>
          <w:sz w:val="24"/>
          <w:szCs w:val="24"/>
          <w:vertAlign w:val="superscript"/>
          <w:lang w:eastAsia="es-ES"/>
        </w:rPr>
        <w:footnoteReference w:id="24"/>
      </w:r>
      <w:r w:rsidR="0091413B" w:rsidRPr="003C21E5">
        <w:rPr>
          <w:rFonts w:ascii="Arial" w:eastAsia="Times New Roman" w:hAnsi="Arial" w:cs="Arial"/>
          <w:bCs/>
          <w:sz w:val="24"/>
          <w:szCs w:val="24"/>
          <w:lang w:eastAsia="es-ES"/>
        </w:rPr>
        <w:t>; y</w:t>
      </w:r>
    </w:p>
    <w:p w14:paraId="76EEE38A" w14:textId="77777777" w:rsidR="00ED2683" w:rsidRPr="003C21E5" w:rsidRDefault="0091413B" w:rsidP="00FA7809">
      <w:pPr>
        <w:numPr>
          <w:ilvl w:val="0"/>
          <w:numId w:val="19"/>
        </w:numPr>
        <w:spacing w:after="0"/>
        <w:ind w:left="1134"/>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P</w:t>
      </w:r>
      <w:r w:rsidR="00ED2683" w:rsidRPr="003C21E5">
        <w:rPr>
          <w:rFonts w:ascii="Arial" w:eastAsia="Times New Roman" w:hAnsi="Arial" w:cs="Arial"/>
          <w:bCs/>
          <w:sz w:val="24"/>
          <w:szCs w:val="24"/>
          <w:lang w:eastAsia="es-ES"/>
        </w:rPr>
        <w:t>romover estrategias para la construcción de nueva infraestructura, así como la remodelación, modernización o rehabilitación de las instalaciones ya existentes</w:t>
      </w:r>
      <w:r w:rsidR="00ED2683" w:rsidRPr="003C21E5">
        <w:rPr>
          <w:rFonts w:ascii="Arial" w:eastAsia="Times New Roman" w:hAnsi="Arial" w:cs="Arial"/>
          <w:bCs/>
          <w:sz w:val="24"/>
          <w:szCs w:val="24"/>
          <w:vertAlign w:val="superscript"/>
          <w:lang w:eastAsia="es-ES"/>
        </w:rPr>
        <w:footnoteReference w:id="25"/>
      </w:r>
      <w:r w:rsidR="00ED2683" w:rsidRPr="003C21E5">
        <w:rPr>
          <w:rFonts w:ascii="Arial" w:eastAsia="Times New Roman" w:hAnsi="Arial" w:cs="Arial"/>
          <w:bCs/>
          <w:sz w:val="24"/>
          <w:szCs w:val="24"/>
          <w:lang w:eastAsia="es-ES"/>
        </w:rPr>
        <w:t>.</w:t>
      </w:r>
    </w:p>
    <w:p w14:paraId="459C1E97" w14:textId="77777777" w:rsidR="00FA7809" w:rsidRPr="003C21E5" w:rsidRDefault="00FA7809" w:rsidP="00FA7809">
      <w:pPr>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 xml:space="preserve">En la tercera vertiente de la política deportiva se prevé brindar de infraestructura deportiva en mejores condiciones para su uso; permitiendo así, contribuir a las dos vertientes anteriores al, proveer, tanto a la población en general como a los deportistas, de instalaciones deportivas rehabilitadas. </w:t>
      </w:r>
    </w:p>
    <w:p w14:paraId="114E71A2" w14:textId="77777777" w:rsidR="00FA7809" w:rsidRPr="003C21E5" w:rsidRDefault="00FA7809" w:rsidP="00FA7809">
      <w:pPr>
        <w:spacing w:after="0"/>
        <w:jc w:val="both"/>
        <w:rPr>
          <w:rFonts w:ascii="Arial" w:eastAsia="Times New Roman" w:hAnsi="Arial" w:cs="Arial"/>
          <w:bCs/>
          <w:sz w:val="24"/>
          <w:szCs w:val="24"/>
          <w:lang w:val="es-ES_tradnl" w:eastAsia="es-ES"/>
        </w:rPr>
      </w:pPr>
    </w:p>
    <w:p w14:paraId="096A011D" w14:textId="77777777" w:rsidR="00FA7809" w:rsidRPr="003C21E5" w:rsidRDefault="00FA7809" w:rsidP="00FA7809">
      <w:pPr>
        <w:spacing w:after="0"/>
        <w:jc w:val="both"/>
        <w:rPr>
          <w:rFonts w:ascii="Arial" w:eastAsia="Times New Roman" w:hAnsi="Arial" w:cs="Arial"/>
          <w:bCs/>
          <w:sz w:val="24"/>
          <w:szCs w:val="24"/>
          <w:lang w:val="es-ES_tradnl" w:eastAsia="es-ES"/>
        </w:rPr>
      </w:pPr>
      <w:r w:rsidRPr="003C21E5">
        <w:rPr>
          <w:rFonts w:ascii="Arial" w:eastAsia="Times New Roman" w:hAnsi="Arial" w:cs="Arial"/>
          <w:bCs/>
          <w:sz w:val="24"/>
          <w:szCs w:val="24"/>
          <w:lang w:val="es-ES_tradnl" w:eastAsia="es-ES"/>
        </w:rPr>
        <w:t xml:space="preserve">Para lo anterior, la COJUDEQ estableció entre sus líneas de acción lo siguiente: </w:t>
      </w:r>
    </w:p>
    <w:p w14:paraId="42B95DEC" w14:textId="77777777" w:rsidR="00FA7809" w:rsidRPr="003C21E5" w:rsidRDefault="00FA7809" w:rsidP="00FA7809">
      <w:pPr>
        <w:spacing w:after="0"/>
        <w:jc w:val="both"/>
        <w:rPr>
          <w:rFonts w:ascii="Arial" w:eastAsia="Times New Roman" w:hAnsi="Arial" w:cs="Arial"/>
          <w:bCs/>
          <w:sz w:val="24"/>
          <w:szCs w:val="24"/>
          <w:lang w:val="es-ES_tradnl" w:eastAsia="es-ES"/>
        </w:rPr>
      </w:pPr>
    </w:p>
    <w:p w14:paraId="5C54FCE7" w14:textId="77777777" w:rsidR="00FA7809" w:rsidRPr="003C21E5" w:rsidRDefault="00FA7809" w:rsidP="00FA7809">
      <w:pPr>
        <w:numPr>
          <w:ilvl w:val="0"/>
          <w:numId w:val="18"/>
        </w:numPr>
        <w:spacing w:after="0"/>
        <w:ind w:left="1134"/>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Construir, rehabilitar y/o equipar las instalaciones, unidades deportivas y de alto rendimiento</w:t>
      </w:r>
      <w:r w:rsidRPr="003C21E5">
        <w:rPr>
          <w:rFonts w:ascii="Arial" w:eastAsia="Times New Roman" w:hAnsi="Arial" w:cs="Arial"/>
          <w:bCs/>
          <w:sz w:val="24"/>
          <w:szCs w:val="24"/>
          <w:vertAlign w:val="superscript"/>
          <w:lang w:eastAsia="es-ES"/>
        </w:rPr>
        <w:footnoteReference w:id="26"/>
      </w:r>
      <w:r w:rsidRPr="003C21E5">
        <w:rPr>
          <w:rFonts w:ascii="Arial" w:eastAsia="Times New Roman" w:hAnsi="Arial" w:cs="Arial"/>
          <w:bCs/>
          <w:sz w:val="24"/>
          <w:szCs w:val="24"/>
          <w:lang w:eastAsia="es-ES"/>
        </w:rPr>
        <w:t>.</w:t>
      </w:r>
    </w:p>
    <w:p w14:paraId="4376FF69" w14:textId="77777777" w:rsidR="00ED2683" w:rsidRPr="003C21E5" w:rsidRDefault="00ED2683" w:rsidP="00ED2683">
      <w:pPr>
        <w:spacing w:after="0"/>
        <w:jc w:val="both"/>
        <w:rPr>
          <w:rFonts w:ascii="Arial" w:eastAsia="Times New Roman" w:hAnsi="Arial" w:cs="Arial"/>
          <w:bCs/>
          <w:sz w:val="24"/>
          <w:szCs w:val="24"/>
          <w:lang w:val="es-ES_tradnl" w:eastAsia="es-ES"/>
        </w:rPr>
      </w:pPr>
    </w:p>
    <w:p w14:paraId="043135C9" w14:textId="77777777" w:rsidR="008A629E" w:rsidRPr="003C21E5" w:rsidRDefault="008A629E" w:rsidP="008A629E">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 xml:space="preserve">En este tenor, </w:t>
      </w:r>
      <w:r>
        <w:rPr>
          <w:rFonts w:ascii="Arial" w:eastAsia="Times New Roman" w:hAnsi="Arial" w:cs="Arial"/>
          <w:bCs/>
          <w:sz w:val="24"/>
          <w:szCs w:val="24"/>
          <w:lang w:eastAsia="es-ES"/>
        </w:rPr>
        <w:t xml:space="preserve">con la finalidad de verificar la eficacia de </w:t>
      </w:r>
      <w:r w:rsidRPr="003C21E5">
        <w:rPr>
          <w:rFonts w:ascii="Arial" w:eastAsia="Times New Roman" w:hAnsi="Arial" w:cs="Arial"/>
          <w:bCs/>
          <w:sz w:val="24"/>
          <w:szCs w:val="24"/>
          <w:lang w:eastAsia="es-ES"/>
        </w:rPr>
        <w:t>las acciones implementadas en materia de infraestructura deportiva en el E</w:t>
      </w:r>
      <w:r>
        <w:rPr>
          <w:rFonts w:ascii="Arial" w:eastAsia="Times New Roman" w:hAnsi="Arial" w:cs="Arial"/>
          <w:bCs/>
          <w:sz w:val="24"/>
          <w:szCs w:val="24"/>
          <w:lang w:eastAsia="es-ES"/>
        </w:rPr>
        <w:t xml:space="preserve">stado, </w:t>
      </w:r>
      <w:r w:rsidRPr="003C21E5">
        <w:rPr>
          <w:rFonts w:ascii="Arial" w:eastAsia="Times New Roman" w:hAnsi="Arial" w:cs="Arial"/>
          <w:bCs/>
          <w:sz w:val="24"/>
          <w:szCs w:val="24"/>
          <w:lang w:eastAsia="es-ES"/>
        </w:rPr>
        <w:t xml:space="preserve">la ASEQROO solicitó a la COJUDEQ, evidencia que acredite </w:t>
      </w:r>
      <w:r>
        <w:rPr>
          <w:rFonts w:ascii="Arial" w:eastAsia="Times New Roman" w:hAnsi="Arial" w:cs="Arial"/>
          <w:bCs/>
          <w:sz w:val="24"/>
          <w:szCs w:val="24"/>
          <w:lang w:eastAsia="es-ES"/>
        </w:rPr>
        <w:t>su implementación, p</w:t>
      </w:r>
      <w:r w:rsidRPr="003C21E5">
        <w:rPr>
          <w:rFonts w:ascii="Arial" w:eastAsia="Times New Roman" w:hAnsi="Arial" w:cs="Arial"/>
          <w:bCs/>
          <w:sz w:val="24"/>
          <w:szCs w:val="24"/>
          <w:lang w:eastAsia="es-ES"/>
        </w:rPr>
        <w:t xml:space="preserve">or lo que </w:t>
      </w:r>
      <w:r>
        <w:rPr>
          <w:rFonts w:ascii="Arial" w:eastAsia="Times New Roman" w:hAnsi="Arial" w:cs="Arial"/>
          <w:bCs/>
          <w:sz w:val="24"/>
          <w:szCs w:val="24"/>
          <w:lang w:eastAsia="es-ES"/>
        </w:rPr>
        <w:t>el Ente</w:t>
      </w:r>
      <w:r w:rsidRPr="003C21E5">
        <w:rPr>
          <w:rFonts w:ascii="Arial" w:eastAsia="Times New Roman" w:hAnsi="Arial" w:cs="Arial"/>
          <w:bCs/>
          <w:sz w:val="24"/>
          <w:szCs w:val="24"/>
          <w:lang w:eastAsia="es-ES"/>
        </w:rPr>
        <w:t xml:space="preserve"> presentó el oficio No. CJD/P/DPD/374/2023 de fecha 22 de agosto de 2023, adjuntando al presente el censo de las unidades deportivas realizado en el ejercicio fiscal 2022, el cual se presenta a continuación:</w:t>
      </w:r>
      <w:r>
        <w:rPr>
          <w:rFonts w:ascii="Arial" w:eastAsia="Times New Roman" w:hAnsi="Arial" w:cs="Arial"/>
          <w:bCs/>
          <w:sz w:val="24"/>
          <w:szCs w:val="24"/>
          <w:lang w:eastAsia="es-ES"/>
        </w:rPr>
        <w:t xml:space="preserve">  </w:t>
      </w:r>
    </w:p>
    <w:p w14:paraId="47D6BC89" w14:textId="77777777" w:rsidR="008A05EB" w:rsidRPr="003C21E5" w:rsidRDefault="008A05EB" w:rsidP="00ED2683">
      <w:pPr>
        <w:spacing w:after="0"/>
        <w:jc w:val="center"/>
        <w:rPr>
          <w:rFonts w:ascii="Arial" w:eastAsia="Times New Roman" w:hAnsi="Arial" w:cs="Arial"/>
          <w:b/>
          <w:bCs/>
          <w:sz w:val="24"/>
          <w:szCs w:val="24"/>
          <w:lang w:eastAsia="es-ES"/>
        </w:rPr>
      </w:pPr>
    </w:p>
    <w:p w14:paraId="140BB2A2" w14:textId="77777777" w:rsidR="00ED2683" w:rsidRPr="003C21E5" w:rsidRDefault="00ED2683" w:rsidP="00ED2683">
      <w:pPr>
        <w:spacing w:after="0"/>
        <w:jc w:val="center"/>
        <w:rPr>
          <w:rFonts w:ascii="Arial" w:eastAsia="Times New Roman" w:hAnsi="Arial" w:cs="Arial"/>
          <w:bCs/>
          <w:sz w:val="20"/>
          <w:szCs w:val="20"/>
          <w:lang w:eastAsia="es-ES"/>
        </w:rPr>
      </w:pPr>
      <w:r w:rsidRPr="003C21E5">
        <w:rPr>
          <w:rFonts w:ascii="Arial" w:eastAsia="Times New Roman" w:hAnsi="Arial" w:cs="Arial"/>
          <w:b/>
          <w:bCs/>
          <w:sz w:val="20"/>
          <w:szCs w:val="20"/>
          <w:lang w:eastAsia="es-ES"/>
        </w:rPr>
        <w:t>Tabla 5.</w:t>
      </w:r>
      <w:r w:rsidRPr="003C21E5">
        <w:rPr>
          <w:rFonts w:ascii="Arial" w:eastAsia="Times New Roman" w:hAnsi="Arial" w:cs="Arial"/>
          <w:bCs/>
          <w:sz w:val="20"/>
          <w:szCs w:val="20"/>
          <w:lang w:eastAsia="es-ES"/>
        </w:rPr>
        <w:t xml:space="preserve"> Censo de unidades deportivas de la COJUDEQ</w:t>
      </w:r>
    </w:p>
    <w:tbl>
      <w:tblPr>
        <w:tblStyle w:val="Tablaconcuadrcula29"/>
        <w:tblW w:w="9161" w:type="dxa"/>
        <w:jc w:val="center"/>
        <w:tblBorders>
          <w:top w:val="thinThickLargeGap" w:sz="24" w:space="0" w:color="DEEAF6"/>
          <w:left w:val="thinThickLargeGap" w:sz="24" w:space="0" w:color="DEEAF6"/>
          <w:bottom w:val="thinThickLargeGap" w:sz="24" w:space="0" w:color="DEEAF6"/>
          <w:right w:val="thinThickLargeGap" w:sz="24" w:space="0" w:color="DEEAF6"/>
          <w:insideH w:val="thinThickLargeGap" w:sz="24" w:space="0" w:color="DEEAF6"/>
          <w:insideV w:val="thinThickLargeGap" w:sz="24" w:space="0" w:color="DEEAF6"/>
        </w:tblBorders>
        <w:tblLook w:val="04A0" w:firstRow="1" w:lastRow="0" w:firstColumn="1" w:lastColumn="0" w:noHBand="0" w:noVBand="1"/>
      </w:tblPr>
      <w:tblGrid>
        <w:gridCol w:w="529"/>
        <w:gridCol w:w="2604"/>
        <w:gridCol w:w="6028"/>
      </w:tblGrid>
      <w:tr w:rsidR="00ED2683" w:rsidRPr="003C21E5" w14:paraId="0E4F2CC9" w14:textId="77777777" w:rsidTr="0091413B">
        <w:trPr>
          <w:trHeight w:val="270"/>
          <w:tblHeader/>
          <w:jc w:val="center"/>
        </w:trPr>
        <w:tc>
          <w:tcPr>
            <w:tcW w:w="529" w:type="dxa"/>
            <w:shd w:val="clear" w:color="auto" w:fill="DEEAF6"/>
            <w:vAlign w:val="center"/>
          </w:tcPr>
          <w:p w14:paraId="1FD0A2AE" w14:textId="77777777" w:rsidR="00ED2683" w:rsidRPr="003C21E5" w:rsidRDefault="00ED2683" w:rsidP="00ED2683">
            <w:pPr>
              <w:jc w:val="both"/>
              <w:rPr>
                <w:rFonts w:ascii="Arial" w:hAnsi="Arial" w:cs="Arial"/>
                <w:b/>
                <w:bCs/>
                <w:sz w:val="18"/>
                <w:szCs w:val="18"/>
                <w:lang w:eastAsia="es-ES"/>
              </w:rPr>
            </w:pPr>
            <w:r w:rsidRPr="003C21E5">
              <w:rPr>
                <w:rFonts w:ascii="Arial" w:hAnsi="Arial" w:cs="Arial"/>
                <w:b/>
                <w:bCs/>
                <w:sz w:val="18"/>
                <w:szCs w:val="18"/>
                <w:lang w:eastAsia="es-ES"/>
              </w:rPr>
              <w:t>No.</w:t>
            </w:r>
          </w:p>
        </w:tc>
        <w:tc>
          <w:tcPr>
            <w:tcW w:w="2604" w:type="dxa"/>
            <w:shd w:val="clear" w:color="auto" w:fill="DEEAF6"/>
            <w:vAlign w:val="center"/>
          </w:tcPr>
          <w:p w14:paraId="21FDBF09" w14:textId="77777777" w:rsidR="00ED2683" w:rsidRPr="003C21E5" w:rsidRDefault="00ED2683" w:rsidP="00ED2683">
            <w:pPr>
              <w:jc w:val="center"/>
              <w:rPr>
                <w:rFonts w:ascii="Arial" w:hAnsi="Arial" w:cs="Arial"/>
                <w:b/>
                <w:bCs/>
                <w:sz w:val="18"/>
                <w:szCs w:val="18"/>
                <w:lang w:eastAsia="es-ES"/>
              </w:rPr>
            </w:pPr>
            <w:r w:rsidRPr="003C21E5">
              <w:rPr>
                <w:rFonts w:ascii="Arial" w:hAnsi="Arial" w:cs="Arial"/>
                <w:b/>
                <w:bCs/>
                <w:sz w:val="18"/>
                <w:szCs w:val="18"/>
                <w:lang w:eastAsia="es-ES"/>
              </w:rPr>
              <w:t>Denominación del inmueble</w:t>
            </w:r>
          </w:p>
        </w:tc>
        <w:tc>
          <w:tcPr>
            <w:tcW w:w="6028" w:type="dxa"/>
            <w:shd w:val="clear" w:color="auto" w:fill="DEEAF6"/>
            <w:vAlign w:val="center"/>
          </w:tcPr>
          <w:p w14:paraId="1E967D3C" w14:textId="77777777" w:rsidR="00ED2683" w:rsidRPr="003C21E5" w:rsidRDefault="00ED2683" w:rsidP="00ED2683">
            <w:pPr>
              <w:jc w:val="center"/>
              <w:rPr>
                <w:rFonts w:ascii="Arial" w:hAnsi="Arial" w:cs="Arial"/>
                <w:b/>
                <w:bCs/>
                <w:sz w:val="18"/>
                <w:szCs w:val="18"/>
                <w:lang w:eastAsia="es-ES"/>
              </w:rPr>
            </w:pPr>
            <w:r w:rsidRPr="003C21E5">
              <w:rPr>
                <w:rFonts w:ascii="Arial" w:hAnsi="Arial" w:cs="Arial"/>
                <w:b/>
                <w:bCs/>
                <w:sz w:val="18"/>
                <w:szCs w:val="18"/>
                <w:lang w:val="it-IT" w:eastAsia="es-ES"/>
              </w:rPr>
              <w:t>Dirección del inmueble</w:t>
            </w:r>
          </w:p>
        </w:tc>
      </w:tr>
      <w:tr w:rsidR="00ED2683" w:rsidRPr="003C21E5" w14:paraId="036AB7FE" w14:textId="77777777" w:rsidTr="0091413B">
        <w:trPr>
          <w:trHeight w:val="257"/>
          <w:jc w:val="center"/>
        </w:trPr>
        <w:tc>
          <w:tcPr>
            <w:tcW w:w="529" w:type="dxa"/>
            <w:vAlign w:val="center"/>
          </w:tcPr>
          <w:p w14:paraId="0E75C12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1.-</w:t>
            </w:r>
          </w:p>
        </w:tc>
        <w:tc>
          <w:tcPr>
            <w:tcW w:w="2604" w:type="dxa"/>
            <w:vAlign w:val="center"/>
          </w:tcPr>
          <w:p w14:paraId="568006D4"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Poliforum</w:t>
            </w:r>
          </w:p>
        </w:tc>
        <w:tc>
          <w:tcPr>
            <w:tcW w:w="6028" w:type="dxa"/>
            <w:vAlign w:val="center"/>
          </w:tcPr>
          <w:p w14:paraId="0892D10E" w14:textId="77777777" w:rsidR="00ED2683" w:rsidRPr="003C21E5" w:rsidRDefault="00ED2683" w:rsidP="00ED2683">
            <w:pPr>
              <w:jc w:val="both"/>
              <w:rPr>
                <w:rFonts w:ascii="Arial" w:hAnsi="Arial" w:cs="Arial"/>
                <w:bCs/>
                <w:sz w:val="18"/>
                <w:szCs w:val="18"/>
                <w:lang w:val="it-IT" w:eastAsia="es-ES"/>
              </w:rPr>
            </w:pPr>
            <w:r w:rsidRPr="003C21E5">
              <w:rPr>
                <w:rFonts w:ascii="Arial" w:hAnsi="Arial" w:cs="Arial"/>
                <w:bCs/>
                <w:sz w:val="18"/>
                <w:szCs w:val="18"/>
                <w:lang w:val="it-IT" w:eastAsia="es-ES"/>
              </w:rPr>
              <w:t>Lote 1-19 Manzana 04, supermanzana 295</w:t>
            </w:r>
          </w:p>
        </w:tc>
      </w:tr>
      <w:tr w:rsidR="00ED2683" w:rsidRPr="003C21E5" w14:paraId="49ED1283" w14:textId="77777777" w:rsidTr="0091413B">
        <w:trPr>
          <w:trHeight w:val="541"/>
          <w:jc w:val="center"/>
        </w:trPr>
        <w:tc>
          <w:tcPr>
            <w:tcW w:w="529" w:type="dxa"/>
            <w:vAlign w:val="center"/>
          </w:tcPr>
          <w:p w14:paraId="30213DB4"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2.-</w:t>
            </w:r>
          </w:p>
        </w:tc>
        <w:tc>
          <w:tcPr>
            <w:tcW w:w="2604" w:type="dxa"/>
            <w:vAlign w:val="center"/>
          </w:tcPr>
          <w:p w14:paraId="0648DF3C" w14:textId="77777777" w:rsidR="00ED2683" w:rsidRPr="003C21E5" w:rsidRDefault="00ED2683" w:rsidP="00ED2683">
            <w:pPr>
              <w:jc w:val="both"/>
              <w:rPr>
                <w:rFonts w:ascii="Arial" w:hAnsi="Arial" w:cs="Arial"/>
                <w:bCs/>
                <w:sz w:val="18"/>
                <w:szCs w:val="18"/>
                <w:lang w:eastAsia="es-ES"/>
              </w:rPr>
            </w:pPr>
            <w:r w:rsidRPr="003C21E5">
              <w:rPr>
                <w:rFonts w:ascii="Arial" w:hAnsi="Arial" w:cs="Arial"/>
                <w:sz w:val="18"/>
                <w:szCs w:val="18"/>
                <w:lang w:eastAsia="es-ES"/>
              </w:rPr>
              <w:t>Pista de Remo y Canotaje</w:t>
            </w:r>
          </w:p>
        </w:tc>
        <w:tc>
          <w:tcPr>
            <w:tcW w:w="6028" w:type="dxa"/>
            <w:vAlign w:val="center"/>
          </w:tcPr>
          <w:p w14:paraId="34A8C728" w14:textId="77777777" w:rsidR="00ED2683" w:rsidRPr="003C21E5" w:rsidRDefault="00ED2683" w:rsidP="00ED2683">
            <w:pPr>
              <w:jc w:val="both"/>
              <w:rPr>
                <w:rFonts w:ascii="Arial" w:hAnsi="Arial" w:cs="Arial"/>
                <w:bCs/>
                <w:sz w:val="18"/>
                <w:szCs w:val="18"/>
                <w:lang w:eastAsia="es-ES"/>
              </w:rPr>
            </w:pPr>
            <w:r w:rsidRPr="003C21E5">
              <w:rPr>
                <w:rFonts w:ascii="Arial" w:hAnsi="Arial" w:cs="Arial"/>
                <w:sz w:val="18"/>
                <w:szCs w:val="18"/>
                <w:lang w:eastAsia="es-ES"/>
              </w:rPr>
              <w:t>Lote número 4, de la Manzana 59, de la Zona 1 de la localidad de Huay - Pix, del Ejido Santa Elena.</w:t>
            </w:r>
          </w:p>
        </w:tc>
      </w:tr>
      <w:tr w:rsidR="00ED2683" w:rsidRPr="003C21E5" w14:paraId="142C1E3C" w14:textId="77777777" w:rsidTr="0091413B">
        <w:trPr>
          <w:trHeight w:val="527"/>
          <w:jc w:val="center"/>
        </w:trPr>
        <w:tc>
          <w:tcPr>
            <w:tcW w:w="529" w:type="dxa"/>
            <w:vAlign w:val="center"/>
          </w:tcPr>
          <w:p w14:paraId="26EC024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3.-</w:t>
            </w:r>
          </w:p>
        </w:tc>
        <w:tc>
          <w:tcPr>
            <w:tcW w:w="2604" w:type="dxa"/>
            <w:vAlign w:val="center"/>
          </w:tcPr>
          <w:p w14:paraId="47206410"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color w:val="000000"/>
                <w:kern w:val="24"/>
                <w:sz w:val="18"/>
                <w:szCs w:val="18"/>
              </w:rPr>
              <w:t>Centro de Alto Rendimiento Cancún</w:t>
            </w:r>
          </w:p>
        </w:tc>
        <w:tc>
          <w:tcPr>
            <w:tcW w:w="6028" w:type="dxa"/>
            <w:vAlign w:val="center"/>
          </w:tcPr>
          <w:p w14:paraId="40ABA6D5" w14:textId="77777777" w:rsidR="00ED2683" w:rsidRPr="003C21E5" w:rsidRDefault="00ED2683" w:rsidP="00ED2683">
            <w:pPr>
              <w:jc w:val="both"/>
              <w:rPr>
                <w:rFonts w:ascii="Arial" w:hAnsi="Arial" w:cs="Arial"/>
                <w:bCs/>
                <w:sz w:val="18"/>
                <w:szCs w:val="18"/>
                <w:lang w:eastAsia="es-ES"/>
              </w:rPr>
            </w:pPr>
            <w:r w:rsidRPr="003C21E5">
              <w:rPr>
                <w:rFonts w:ascii="Arial" w:hAnsi="Arial" w:cs="Arial"/>
                <w:color w:val="000000"/>
                <w:kern w:val="24"/>
                <w:sz w:val="18"/>
                <w:szCs w:val="18"/>
              </w:rPr>
              <w:t>Boulevard Luis Donaldo Colosio, supermanzana 296, manzana 05, lote 1-12, código postal 77500.</w:t>
            </w:r>
          </w:p>
        </w:tc>
      </w:tr>
      <w:tr w:rsidR="00ED2683" w:rsidRPr="003C21E5" w14:paraId="656732BB" w14:textId="77777777" w:rsidTr="0091413B">
        <w:trPr>
          <w:trHeight w:val="527"/>
          <w:jc w:val="center"/>
        </w:trPr>
        <w:tc>
          <w:tcPr>
            <w:tcW w:w="529" w:type="dxa"/>
            <w:vAlign w:val="center"/>
          </w:tcPr>
          <w:p w14:paraId="7B90AA00"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4.-</w:t>
            </w:r>
          </w:p>
        </w:tc>
        <w:tc>
          <w:tcPr>
            <w:tcW w:w="2604" w:type="dxa"/>
            <w:vAlign w:val="center"/>
          </w:tcPr>
          <w:p w14:paraId="77D6C9C4"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color w:val="000000"/>
                <w:kern w:val="24"/>
                <w:sz w:val="18"/>
                <w:szCs w:val="18"/>
              </w:rPr>
              <w:t>Fosa de Clavados</w:t>
            </w:r>
          </w:p>
        </w:tc>
        <w:tc>
          <w:tcPr>
            <w:tcW w:w="6028" w:type="dxa"/>
            <w:vAlign w:val="center"/>
          </w:tcPr>
          <w:p w14:paraId="06076981" w14:textId="77777777" w:rsidR="00ED2683" w:rsidRPr="003C21E5" w:rsidRDefault="00ED2683" w:rsidP="00ED2683">
            <w:pPr>
              <w:jc w:val="both"/>
              <w:rPr>
                <w:rFonts w:ascii="Arial" w:hAnsi="Arial" w:cs="Arial"/>
                <w:bCs/>
                <w:sz w:val="18"/>
                <w:szCs w:val="18"/>
                <w:lang w:eastAsia="es-ES"/>
              </w:rPr>
            </w:pPr>
            <w:r w:rsidRPr="003C21E5">
              <w:rPr>
                <w:rFonts w:ascii="Arial" w:hAnsi="Arial" w:cs="Arial"/>
                <w:color w:val="000000"/>
                <w:kern w:val="24"/>
                <w:sz w:val="18"/>
                <w:szCs w:val="18"/>
              </w:rPr>
              <w:t>Av. Universidad entre Calzada Ignacio Comonfort y calle Cedro, colonia del Bosque.</w:t>
            </w:r>
          </w:p>
        </w:tc>
      </w:tr>
      <w:tr w:rsidR="00ED2683" w:rsidRPr="003C21E5" w14:paraId="486AE64B" w14:textId="77777777" w:rsidTr="0091413B">
        <w:trPr>
          <w:trHeight w:val="541"/>
          <w:jc w:val="center"/>
        </w:trPr>
        <w:tc>
          <w:tcPr>
            <w:tcW w:w="529" w:type="dxa"/>
            <w:vAlign w:val="center"/>
          </w:tcPr>
          <w:p w14:paraId="43122AF7"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5.-</w:t>
            </w:r>
          </w:p>
        </w:tc>
        <w:tc>
          <w:tcPr>
            <w:tcW w:w="2604" w:type="dxa"/>
            <w:vAlign w:val="center"/>
          </w:tcPr>
          <w:p w14:paraId="2B072950"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color w:val="000000"/>
                <w:kern w:val="24"/>
                <w:sz w:val="18"/>
                <w:szCs w:val="18"/>
              </w:rPr>
              <w:t>Palacio de los Deportes Erick Paolo Martínez</w:t>
            </w:r>
          </w:p>
        </w:tc>
        <w:tc>
          <w:tcPr>
            <w:tcW w:w="6028" w:type="dxa"/>
            <w:vAlign w:val="center"/>
          </w:tcPr>
          <w:p w14:paraId="4CC8A4E6" w14:textId="77777777" w:rsidR="00ED2683" w:rsidRPr="003C21E5" w:rsidRDefault="00ED2683" w:rsidP="00ED2683">
            <w:pPr>
              <w:jc w:val="both"/>
              <w:rPr>
                <w:rFonts w:ascii="Arial" w:hAnsi="Arial" w:cs="Arial"/>
                <w:bCs/>
                <w:sz w:val="18"/>
                <w:szCs w:val="18"/>
                <w:lang w:eastAsia="es-ES"/>
              </w:rPr>
            </w:pPr>
            <w:r w:rsidRPr="003C21E5">
              <w:rPr>
                <w:rFonts w:ascii="Arial" w:hAnsi="Arial" w:cs="Arial"/>
                <w:color w:val="000000"/>
                <w:kern w:val="24"/>
                <w:sz w:val="18"/>
                <w:szCs w:val="18"/>
              </w:rPr>
              <w:t>Calle Virgilio Uribe s/n entre la av. Revolución y Armada de México.</w:t>
            </w:r>
          </w:p>
        </w:tc>
      </w:tr>
      <w:tr w:rsidR="00ED2683" w:rsidRPr="003C21E5" w14:paraId="688F5195" w14:textId="77777777" w:rsidTr="0091413B">
        <w:trPr>
          <w:trHeight w:val="527"/>
          <w:jc w:val="center"/>
        </w:trPr>
        <w:tc>
          <w:tcPr>
            <w:tcW w:w="529" w:type="dxa"/>
            <w:vAlign w:val="center"/>
          </w:tcPr>
          <w:p w14:paraId="4811A3D0"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6.-</w:t>
            </w:r>
          </w:p>
        </w:tc>
        <w:tc>
          <w:tcPr>
            <w:tcW w:w="2604" w:type="dxa"/>
            <w:vAlign w:val="center"/>
          </w:tcPr>
          <w:p w14:paraId="67C630DC"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color w:val="000000"/>
                <w:kern w:val="24"/>
                <w:sz w:val="18"/>
                <w:szCs w:val="18"/>
              </w:rPr>
              <w:t>Unidad Deportiva José Guadalupe Romero Molina</w:t>
            </w:r>
          </w:p>
        </w:tc>
        <w:tc>
          <w:tcPr>
            <w:tcW w:w="6028" w:type="dxa"/>
            <w:vAlign w:val="center"/>
          </w:tcPr>
          <w:p w14:paraId="394D6102" w14:textId="77777777" w:rsidR="00ED2683" w:rsidRPr="003C21E5" w:rsidRDefault="00ED2683" w:rsidP="00ED2683">
            <w:pPr>
              <w:jc w:val="both"/>
              <w:rPr>
                <w:rFonts w:ascii="Arial" w:hAnsi="Arial" w:cs="Arial"/>
                <w:bCs/>
                <w:sz w:val="18"/>
                <w:szCs w:val="18"/>
                <w:lang w:eastAsia="es-ES"/>
              </w:rPr>
            </w:pPr>
            <w:r w:rsidRPr="003C21E5">
              <w:rPr>
                <w:rFonts w:ascii="Arial" w:hAnsi="Arial" w:cs="Arial"/>
                <w:color w:val="000000"/>
                <w:kern w:val="24"/>
                <w:sz w:val="18"/>
                <w:szCs w:val="18"/>
              </w:rPr>
              <w:t>Av. Universidad esquina con calle Ramón Corona, número 508, colonia Nueva Reforma.</w:t>
            </w:r>
          </w:p>
        </w:tc>
      </w:tr>
      <w:tr w:rsidR="00ED2683" w:rsidRPr="003C21E5" w14:paraId="4A4A0684" w14:textId="77777777" w:rsidTr="0091413B">
        <w:trPr>
          <w:trHeight w:val="541"/>
          <w:jc w:val="center"/>
        </w:trPr>
        <w:tc>
          <w:tcPr>
            <w:tcW w:w="529" w:type="dxa"/>
            <w:vAlign w:val="center"/>
          </w:tcPr>
          <w:p w14:paraId="5D39A262"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lastRenderedPageBreak/>
              <w:t>7.-</w:t>
            </w:r>
          </w:p>
        </w:tc>
        <w:tc>
          <w:tcPr>
            <w:tcW w:w="2604" w:type="dxa"/>
            <w:vAlign w:val="center"/>
          </w:tcPr>
          <w:p w14:paraId="071780F7"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color w:val="000000"/>
                <w:kern w:val="24"/>
                <w:sz w:val="18"/>
                <w:szCs w:val="18"/>
              </w:rPr>
              <w:t>Campo Cinco de Abril</w:t>
            </w:r>
          </w:p>
        </w:tc>
        <w:tc>
          <w:tcPr>
            <w:tcW w:w="6028" w:type="dxa"/>
            <w:vAlign w:val="center"/>
          </w:tcPr>
          <w:p w14:paraId="2BBB44C5" w14:textId="77777777" w:rsidR="00ED2683" w:rsidRPr="003C21E5" w:rsidRDefault="00ED2683" w:rsidP="00ED2683">
            <w:pPr>
              <w:jc w:val="both"/>
              <w:rPr>
                <w:rFonts w:ascii="Arial" w:hAnsi="Arial" w:cs="Arial"/>
                <w:bCs/>
                <w:sz w:val="18"/>
                <w:szCs w:val="18"/>
                <w:lang w:eastAsia="es-ES"/>
              </w:rPr>
            </w:pPr>
            <w:r w:rsidRPr="003C21E5">
              <w:rPr>
                <w:rFonts w:ascii="Arial" w:hAnsi="Arial" w:cs="Arial"/>
                <w:color w:val="000000"/>
                <w:kern w:val="24"/>
                <w:sz w:val="18"/>
                <w:szCs w:val="18"/>
              </w:rPr>
              <w:t>Calle Primo de Verdad entre Calzada Veracruz y calle Miguel Hidalgo, número 181, código postal 77089.</w:t>
            </w:r>
          </w:p>
        </w:tc>
      </w:tr>
      <w:tr w:rsidR="00ED2683" w:rsidRPr="003C21E5" w14:paraId="018C4B24" w14:textId="77777777" w:rsidTr="0091413B">
        <w:trPr>
          <w:trHeight w:val="798"/>
          <w:jc w:val="center"/>
        </w:trPr>
        <w:tc>
          <w:tcPr>
            <w:tcW w:w="529" w:type="dxa"/>
            <w:vAlign w:val="center"/>
          </w:tcPr>
          <w:p w14:paraId="14E8E4B3"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8.-</w:t>
            </w:r>
          </w:p>
        </w:tc>
        <w:tc>
          <w:tcPr>
            <w:tcW w:w="2604" w:type="dxa"/>
            <w:vAlign w:val="center"/>
          </w:tcPr>
          <w:p w14:paraId="459A6C56"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color w:val="000000"/>
                <w:kern w:val="24"/>
                <w:sz w:val="18"/>
                <w:szCs w:val="18"/>
              </w:rPr>
              <w:t>COJUDEQ edificio CEDAR Chetumal, Unidad Bicentenario</w:t>
            </w:r>
          </w:p>
        </w:tc>
        <w:tc>
          <w:tcPr>
            <w:tcW w:w="6028" w:type="dxa"/>
            <w:vAlign w:val="center"/>
          </w:tcPr>
          <w:p w14:paraId="503AF9C1" w14:textId="77777777" w:rsidR="00ED2683" w:rsidRPr="003C21E5" w:rsidRDefault="00ED2683" w:rsidP="00ED2683">
            <w:pPr>
              <w:jc w:val="both"/>
              <w:rPr>
                <w:rFonts w:ascii="Arial" w:hAnsi="Arial" w:cs="Arial"/>
                <w:bCs/>
                <w:sz w:val="18"/>
                <w:szCs w:val="18"/>
                <w:lang w:eastAsia="es-ES"/>
              </w:rPr>
            </w:pPr>
            <w:r w:rsidRPr="003C21E5">
              <w:rPr>
                <w:rFonts w:ascii="Arial" w:hAnsi="Arial" w:cs="Arial"/>
                <w:color w:val="000000"/>
                <w:kern w:val="24"/>
                <w:sz w:val="18"/>
                <w:szCs w:val="18"/>
              </w:rPr>
              <w:t>Calzada Veracruz #59, col. Barrio Bravo, código postal 77098, Chetumal Quintana Roo.</w:t>
            </w:r>
          </w:p>
        </w:tc>
      </w:tr>
      <w:tr w:rsidR="00ED2683" w:rsidRPr="003C21E5" w14:paraId="217BDF90" w14:textId="77777777" w:rsidTr="0091413B">
        <w:trPr>
          <w:trHeight w:val="798"/>
          <w:jc w:val="center"/>
        </w:trPr>
        <w:tc>
          <w:tcPr>
            <w:tcW w:w="529" w:type="dxa"/>
            <w:vAlign w:val="center"/>
          </w:tcPr>
          <w:p w14:paraId="7E2B5860"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9.-</w:t>
            </w:r>
          </w:p>
        </w:tc>
        <w:tc>
          <w:tcPr>
            <w:tcW w:w="2604" w:type="dxa"/>
            <w:vAlign w:val="center"/>
          </w:tcPr>
          <w:p w14:paraId="5FEA52D6"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Estadio José López Portillo</w:t>
            </w:r>
          </w:p>
        </w:tc>
        <w:tc>
          <w:tcPr>
            <w:tcW w:w="6028" w:type="dxa"/>
            <w:vAlign w:val="center"/>
          </w:tcPr>
          <w:p w14:paraId="3B78B9C7" w14:textId="77777777" w:rsidR="00ED2683" w:rsidRPr="003C21E5" w:rsidRDefault="00ED2683" w:rsidP="00ED2683">
            <w:pPr>
              <w:jc w:val="both"/>
              <w:rPr>
                <w:rFonts w:ascii="Arial" w:hAnsi="Arial" w:cs="Arial"/>
                <w:bCs/>
                <w:sz w:val="18"/>
                <w:szCs w:val="18"/>
                <w:lang w:eastAsia="es-ES"/>
              </w:rPr>
            </w:pPr>
            <w:r w:rsidRPr="003C21E5">
              <w:rPr>
                <w:rFonts w:ascii="Arial" w:hAnsi="Arial" w:cs="Arial"/>
                <w:sz w:val="18"/>
                <w:szCs w:val="18"/>
                <w:lang w:eastAsia="es-ES"/>
              </w:rPr>
              <w:t>Calle Laguna de Términos entre Laguna Montebello y Laguna de Pátzcuaro de la región 50, en la ciudad de Chetumal, Quintana Roo.</w:t>
            </w:r>
          </w:p>
        </w:tc>
      </w:tr>
      <w:tr w:rsidR="00ED2683" w:rsidRPr="003C21E5" w14:paraId="281A1EB5" w14:textId="77777777" w:rsidTr="0091413B">
        <w:trPr>
          <w:trHeight w:val="270"/>
          <w:jc w:val="center"/>
        </w:trPr>
        <w:tc>
          <w:tcPr>
            <w:tcW w:w="529" w:type="dxa"/>
            <w:vAlign w:val="center"/>
          </w:tcPr>
          <w:p w14:paraId="283C49BE"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10.-</w:t>
            </w:r>
          </w:p>
        </w:tc>
        <w:tc>
          <w:tcPr>
            <w:tcW w:w="2604" w:type="dxa"/>
            <w:vAlign w:val="center"/>
          </w:tcPr>
          <w:p w14:paraId="2BE5BADE"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Gimnasio Nohoch Sukun</w:t>
            </w:r>
          </w:p>
        </w:tc>
        <w:tc>
          <w:tcPr>
            <w:tcW w:w="6028" w:type="dxa"/>
            <w:vAlign w:val="center"/>
          </w:tcPr>
          <w:p w14:paraId="273E9D02" w14:textId="77777777" w:rsidR="00ED2683" w:rsidRPr="003C21E5" w:rsidRDefault="00ED2683" w:rsidP="00ED2683">
            <w:pPr>
              <w:jc w:val="both"/>
              <w:rPr>
                <w:rFonts w:ascii="Arial" w:hAnsi="Arial" w:cs="Arial"/>
                <w:bCs/>
                <w:sz w:val="18"/>
                <w:szCs w:val="18"/>
                <w:lang w:eastAsia="es-ES"/>
              </w:rPr>
            </w:pPr>
            <w:r w:rsidRPr="003C21E5">
              <w:rPr>
                <w:rFonts w:ascii="Arial" w:hAnsi="Arial" w:cs="Arial"/>
                <w:sz w:val="18"/>
                <w:szCs w:val="18"/>
                <w:lang w:eastAsia="es-ES"/>
              </w:rPr>
              <w:t>Av. Insurgentes fracción dos, número 378, código postal 77038.</w:t>
            </w:r>
          </w:p>
        </w:tc>
      </w:tr>
      <w:tr w:rsidR="00ED2683" w:rsidRPr="003C21E5" w14:paraId="661B310D" w14:textId="77777777" w:rsidTr="0091413B">
        <w:trPr>
          <w:trHeight w:val="527"/>
          <w:jc w:val="center"/>
        </w:trPr>
        <w:tc>
          <w:tcPr>
            <w:tcW w:w="529" w:type="dxa"/>
            <w:vAlign w:val="center"/>
          </w:tcPr>
          <w:p w14:paraId="0D18DC73"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11.-</w:t>
            </w:r>
          </w:p>
        </w:tc>
        <w:tc>
          <w:tcPr>
            <w:tcW w:w="2604" w:type="dxa"/>
            <w:vAlign w:val="center"/>
          </w:tcPr>
          <w:p w14:paraId="0DCDE153"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Unidad Deportiva la Charca</w:t>
            </w:r>
          </w:p>
        </w:tc>
        <w:tc>
          <w:tcPr>
            <w:tcW w:w="6028" w:type="dxa"/>
            <w:vAlign w:val="center"/>
          </w:tcPr>
          <w:p w14:paraId="2E49F3D0" w14:textId="77777777" w:rsidR="00ED2683" w:rsidRPr="003C21E5" w:rsidRDefault="00ED2683" w:rsidP="00ED2683">
            <w:pPr>
              <w:jc w:val="both"/>
              <w:rPr>
                <w:rFonts w:ascii="Arial" w:hAnsi="Arial" w:cs="Arial"/>
                <w:bCs/>
                <w:sz w:val="18"/>
                <w:szCs w:val="18"/>
                <w:lang w:eastAsia="es-ES"/>
              </w:rPr>
            </w:pPr>
            <w:r w:rsidRPr="003C21E5">
              <w:rPr>
                <w:rFonts w:ascii="Arial" w:hAnsi="Arial" w:cs="Arial"/>
                <w:sz w:val="18"/>
                <w:szCs w:val="18"/>
                <w:lang w:eastAsia="es-ES"/>
              </w:rPr>
              <w:t>Av. San Salvador, número 521 entre 4 de Marzo y Agustín Olachea, colonia 8 de Octubre, código postal 77028.</w:t>
            </w:r>
          </w:p>
        </w:tc>
      </w:tr>
      <w:tr w:rsidR="00ED2683" w:rsidRPr="003C21E5" w14:paraId="6D680E2D" w14:textId="77777777" w:rsidTr="0091413B">
        <w:trPr>
          <w:trHeight w:val="541"/>
          <w:jc w:val="center"/>
        </w:trPr>
        <w:tc>
          <w:tcPr>
            <w:tcW w:w="529" w:type="dxa"/>
            <w:vAlign w:val="center"/>
          </w:tcPr>
          <w:p w14:paraId="3C35AC4B"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12.-</w:t>
            </w:r>
          </w:p>
        </w:tc>
        <w:tc>
          <w:tcPr>
            <w:tcW w:w="2604" w:type="dxa"/>
            <w:vAlign w:val="center"/>
          </w:tcPr>
          <w:p w14:paraId="721F9AA6"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Alberca Olímpica Cancún</w:t>
            </w:r>
          </w:p>
        </w:tc>
        <w:tc>
          <w:tcPr>
            <w:tcW w:w="6028" w:type="dxa"/>
            <w:vAlign w:val="center"/>
          </w:tcPr>
          <w:p w14:paraId="417CD79A" w14:textId="77777777" w:rsidR="00ED2683" w:rsidRPr="003C21E5" w:rsidRDefault="00ED2683" w:rsidP="00ED2683">
            <w:pPr>
              <w:jc w:val="both"/>
              <w:rPr>
                <w:rFonts w:ascii="Arial" w:hAnsi="Arial" w:cs="Arial"/>
                <w:bCs/>
                <w:sz w:val="18"/>
                <w:szCs w:val="18"/>
                <w:lang w:eastAsia="es-ES"/>
              </w:rPr>
            </w:pPr>
            <w:r w:rsidRPr="003C21E5">
              <w:rPr>
                <w:rFonts w:ascii="Arial" w:hAnsi="Arial" w:cs="Arial"/>
                <w:sz w:val="18"/>
                <w:szCs w:val="18"/>
                <w:lang w:val="it-IT" w:eastAsia="es-ES"/>
              </w:rPr>
              <w:t>Av. Chichen-Itza supermanzana 60 manzana 25 lote 101 camellón central, código postal 77500, Cancún, Quintana Roo.</w:t>
            </w:r>
          </w:p>
        </w:tc>
      </w:tr>
      <w:tr w:rsidR="00ED2683" w:rsidRPr="003C21E5" w14:paraId="31BC3CCA" w14:textId="77777777" w:rsidTr="0091413B">
        <w:trPr>
          <w:trHeight w:val="2901"/>
          <w:jc w:val="center"/>
        </w:trPr>
        <w:tc>
          <w:tcPr>
            <w:tcW w:w="529" w:type="dxa"/>
            <w:vAlign w:val="center"/>
          </w:tcPr>
          <w:p w14:paraId="4BF4CF61"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13.-</w:t>
            </w:r>
          </w:p>
        </w:tc>
        <w:tc>
          <w:tcPr>
            <w:tcW w:w="2604" w:type="dxa"/>
            <w:vAlign w:val="center"/>
          </w:tcPr>
          <w:p w14:paraId="09C49FF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Parque de la Equidad</w:t>
            </w:r>
          </w:p>
        </w:tc>
        <w:tc>
          <w:tcPr>
            <w:tcW w:w="6028" w:type="dxa"/>
            <w:vAlign w:val="center"/>
          </w:tcPr>
          <w:p w14:paraId="5739BDDE" w14:textId="77777777" w:rsidR="00ED2683" w:rsidRPr="003C21E5" w:rsidRDefault="00ED2683" w:rsidP="008578BB">
            <w:pPr>
              <w:numPr>
                <w:ilvl w:val="0"/>
                <w:numId w:val="17"/>
              </w:numPr>
              <w:ind w:left="427" w:hanging="293"/>
              <w:contextualSpacing/>
              <w:jc w:val="both"/>
              <w:rPr>
                <w:rFonts w:ascii="Arial" w:hAnsi="Arial" w:cs="Arial"/>
                <w:bCs/>
                <w:sz w:val="18"/>
                <w:szCs w:val="18"/>
                <w:lang w:eastAsia="es-ES"/>
              </w:rPr>
            </w:pPr>
            <w:r w:rsidRPr="003C21E5">
              <w:rPr>
                <w:rFonts w:ascii="Arial" w:hAnsi="Arial" w:cs="Arial"/>
                <w:bCs/>
                <w:sz w:val="18"/>
                <w:szCs w:val="18"/>
                <w:lang w:eastAsia="es-ES"/>
              </w:rPr>
              <w:t>Unidad deportiva 5 - cancha de voleibol. Av. 20 de noviembre entre Payo Obispo y calle 22.</w:t>
            </w:r>
          </w:p>
          <w:p w14:paraId="5D35C025" w14:textId="77777777" w:rsidR="00ED2683" w:rsidRPr="003C21E5" w:rsidRDefault="00ED2683" w:rsidP="008578BB">
            <w:pPr>
              <w:numPr>
                <w:ilvl w:val="0"/>
                <w:numId w:val="17"/>
              </w:numPr>
              <w:ind w:left="427" w:hanging="293"/>
              <w:contextualSpacing/>
              <w:rPr>
                <w:rFonts w:ascii="Arial" w:hAnsi="Arial" w:cs="Arial"/>
                <w:bCs/>
                <w:sz w:val="18"/>
                <w:szCs w:val="18"/>
                <w:lang w:eastAsia="es-ES"/>
              </w:rPr>
            </w:pPr>
            <w:r w:rsidRPr="003C21E5">
              <w:rPr>
                <w:rFonts w:ascii="Arial" w:hAnsi="Arial" w:cs="Arial"/>
                <w:bCs/>
                <w:sz w:val="18"/>
                <w:szCs w:val="18"/>
                <w:lang w:eastAsia="es-ES"/>
              </w:rPr>
              <w:t>Unidad deportiva 32 - cancha de futbol 5 con gimnasio. Av. Chac Mool con Av. Miguel Hidalgo.</w:t>
            </w:r>
          </w:p>
          <w:p w14:paraId="721924C1" w14:textId="77777777" w:rsidR="00ED2683" w:rsidRPr="003C21E5" w:rsidRDefault="00ED2683" w:rsidP="008578BB">
            <w:pPr>
              <w:numPr>
                <w:ilvl w:val="0"/>
                <w:numId w:val="17"/>
              </w:numPr>
              <w:ind w:left="427" w:hanging="293"/>
              <w:contextualSpacing/>
              <w:rPr>
                <w:rFonts w:ascii="Arial" w:hAnsi="Arial" w:cs="Arial"/>
                <w:bCs/>
                <w:sz w:val="18"/>
                <w:szCs w:val="18"/>
                <w:lang w:eastAsia="es-ES"/>
              </w:rPr>
            </w:pPr>
            <w:r w:rsidRPr="003C21E5">
              <w:rPr>
                <w:rFonts w:ascii="Arial" w:hAnsi="Arial" w:cs="Arial"/>
                <w:bCs/>
                <w:sz w:val="18"/>
                <w:szCs w:val="18"/>
                <w:lang w:eastAsia="es-ES"/>
              </w:rPr>
              <w:t>Unidad deportiva 40 - cancha de voleibol. Av. Chac Mool con Av. Chichen.</w:t>
            </w:r>
          </w:p>
          <w:p w14:paraId="49A3EDBC" w14:textId="77777777" w:rsidR="00ED2683" w:rsidRPr="003C21E5" w:rsidRDefault="00ED2683" w:rsidP="008578BB">
            <w:pPr>
              <w:numPr>
                <w:ilvl w:val="0"/>
                <w:numId w:val="17"/>
              </w:numPr>
              <w:ind w:left="427" w:hanging="293"/>
              <w:contextualSpacing/>
              <w:rPr>
                <w:rFonts w:ascii="Arial" w:hAnsi="Arial" w:cs="Arial"/>
                <w:bCs/>
                <w:sz w:val="18"/>
                <w:szCs w:val="18"/>
                <w:lang w:eastAsia="es-ES"/>
              </w:rPr>
            </w:pPr>
            <w:r w:rsidRPr="003C21E5">
              <w:rPr>
                <w:rFonts w:ascii="Arial" w:hAnsi="Arial" w:cs="Arial"/>
                <w:bCs/>
                <w:sz w:val="18"/>
                <w:szCs w:val="18"/>
                <w:lang w:eastAsia="es-ES"/>
              </w:rPr>
              <w:t>Unidad deportiva 46- cancha de usos múltiples. Av. Chac Mool entre calle 8 y calle 16.</w:t>
            </w:r>
          </w:p>
          <w:p w14:paraId="30E4153F" w14:textId="77777777" w:rsidR="00ED2683" w:rsidRPr="003C21E5" w:rsidRDefault="00ED2683" w:rsidP="008578BB">
            <w:pPr>
              <w:numPr>
                <w:ilvl w:val="0"/>
                <w:numId w:val="17"/>
              </w:numPr>
              <w:ind w:left="427" w:hanging="293"/>
              <w:contextualSpacing/>
              <w:rPr>
                <w:rFonts w:ascii="Arial" w:hAnsi="Arial" w:cs="Arial"/>
                <w:bCs/>
                <w:sz w:val="18"/>
                <w:szCs w:val="18"/>
                <w:lang w:eastAsia="es-ES"/>
              </w:rPr>
            </w:pPr>
            <w:r w:rsidRPr="003C21E5">
              <w:rPr>
                <w:rFonts w:ascii="Arial" w:hAnsi="Arial" w:cs="Arial"/>
                <w:bCs/>
                <w:sz w:val="18"/>
                <w:szCs w:val="18"/>
                <w:lang w:eastAsia="es-ES"/>
              </w:rPr>
              <w:t>Unidad deportiva 52- cancha de voleibol. Av. Chac Mool con av. Politécnico.</w:t>
            </w:r>
          </w:p>
          <w:p w14:paraId="390FE475" w14:textId="77777777" w:rsidR="00ED2683" w:rsidRPr="003C21E5" w:rsidRDefault="00ED2683" w:rsidP="008578BB">
            <w:pPr>
              <w:numPr>
                <w:ilvl w:val="0"/>
                <w:numId w:val="17"/>
              </w:numPr>
              <w:ind w:left="427" w:hanging="293"/>
              <w:contextualSpacing/>
              <w:jc w:val="both"/>
              <w:rPr>
                <w:rFonts w:ascii="Arial" w:hAnsi="Arial" w:cs="Arial"/>
                <w:bCs/>
                <w:sz w:val="18"/>
                <w:szCs w:val="18"/>
                <w:lang w:eastAsia="es-ES"/>
              </w:rPr>
            </w:pPr>
            <w:r w:rsidRPr="003C21E5">
              <w:rPr>
                <w:rFonts w:ascii="Arial" w:hAnsi="Arial" w:cs="Arial"/>
                <w:bCs/>
                <w:sz w:val="18"/>
                <w:szCs w:val="18"/>
                <w:lang w:eastAsia="es-ES"/>
              </w:rPr>
              <w:t>Unidad deportiva 66- centro deportivo y gimnasio al aire libre. sobre la av. Cancún entre av. Chac Mool y calle Lavanda.</w:t>
            </w:r>
          </w:p>
        </w:tc>
      </w:tr>
    </w:tbl>
    <w:p w14:paraId="1D74D485" w14:textId="77777777" w:rsidR="00ED2683" w:rsidRPr="003C21E5" w:rsidRDefault="00ED2683" w:rsidP="00ED2683">
      <w:pP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Fuente:</w:t>
      </w:r>
      <w:r w:rsidRPr="003C21E5">
        <w:rPr>
          <w:rFonts w:ascii="Arial" w:eastAsia="Times New Roman" w:hAnsi="Arial" w:cs="Arial"/>
          <w:bCs/>
          <w:sz w:val="16"/>
          <w:szCs w:val="16"/>
          <w:lang w:eastAsia="es-ES"/>
        </w:rPr>
        <w:t xml:space="preserve"> Elaborado por la ASEQROO con base en el censo de unidades deportivas proporcionado por la COJUDEQ.</w:t>
      </w:r>
    </w:p>
    <w:p w14:paraId="2609C291" w14:textId="77777777" w:rsidR="00ED2683" w:rsidRPr="003C21E5" w:rsidRDefault="00ED2683" w:rsidP="00ED2683">
      <w:pPr>
        <w:spacing w:after="0"/>
        <w:jc w:val="both"/>
        <w:rPr>
          <w:rFonts w:ascii="Arial" w:eastAsia="Times New Roman" w:hAnsi="Arial" w:cs="Arial"/>
          <w:bCs/>
          <w:sz w:val="24"/>
          <w:szCs w:val="24"/>
          <w:lang w:eastAsia="es-ES"/>
        </w:rPr>
      </w:pPr>
    </w:p>
    <w:p w14:paraId="5F79FCC1" w14:textId="644E4CAC" w:rsidR="00ED2683" w:rsidRPr="003C21E5" w:rsidRDefault="00ED2683" w:rsidP="00ED2683">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De lo anterior, se le solicitó a la Dirección de Planeación y Desarrollo el diagnóstico anual de necesidades en materia de inf</w:t>
      </w:r>
      <w:r w:rsidR="006D1AD3" w:rsidRPr="003C21E5">
        <w:rPr>
          <w:rFonts w:ascii="Arial" w:eastAsia="Times New Roman" w:hAnsi="Arial" w:cs="Arial"/>
          <w:bCs/>
          <w:sz w:val="24"/>
          <w:szCs w:val="24"/>
          <w:lang w:eastAsia="es-ES"/>
        </w:rPr>
        <w:t>raestructura del deporte en el E</w:t>
      </w:r>
      <w:r w:rsidRPr="003C21E5">
        <w:rPr>
          <w:rFonts w:ascii="Arial" w:eastAsia="Times New Roman" w:hAnsi="Arial" w:cs="Arial"/>
          <w:bCs/>
          <w:sz w:val="24"/>
          <w:szCs w:val="24"/>
          <w:lang w:eastAsia="es-ES"/>
        </w:rPr>
        <w:t>stado realizado para el ejercicio fiscal 2022 al respecto, manifestó, en oficio No. CJD/P/DPD/372/2023 de fecha 22 de agosto 202</w:t>
      </w:r>
      <w:r w:rsidR="006D1AD3" w:rsidRPr="003C21E5">
        <w:rPr>
          <w:rFonts w:ascii="Arial" w:eastAsia="Times New Roman" w:hAnsi="Arial" w:cs="Arial"/>
          <w:bCs/>
          <w:sz w:val="24"/>
          <w:szCs w:val="24"/>
          <w:lang w:eastAsia="es-ES"/>
        </w:rPr>
        <w:t>3</w:t>
      </w:r>
      <w:r w:rsidRPr="003C21E5">
        <w:rPr>
          <w:rFonts w:ascii="Arial" w:eastAsia="Times New Roman" w:hAnsi="Arial" w:cs="Arial"/>
          <w:bCs/>
          <w:sz w:val="24"/>
          <w:szCs w:val="24"/>
          <w:lang w:eastAsia="es-ES"/>
        </w:rPr>
        <w:t>, que, durante la administración pasada, no se efectuaron diagnósticos de necesidades para las instalaciones deportivas de la COJUDEQ.</w:t>
      </w:r>
    </w:p>
    <w:p w14:paraId="65E26E46" w14:textId="77777777" w:rsidR="00ED2683" w:rsidRPr="003C21E5" w:rsidRDefault="00ED2683" w:rsidP="00ED2683">
      <w:pPr>
        <w:spacing w:after="0"/>
        <w:jc w:val="both"/>
        <w:rPr>
          <w:rFonts w:ascii="Arial" w:eastAsia="Times New Roman" w:hAnsi="Arial" w:cs="Arial"/>
          <w:bCs/>
          <w:sz w:val="24"/>
          <w:szCs w:val="24"/>
          <w:lang w:eastAsia="es-ES"/>
        </w:rPr>
      </w:pPr>
    </w:p>
    <w:p w14:paraId="3AAD5E6E" w14:textId="72FDA159" w:rsidR="0091413B" w:rsidRPr="003C21E5" w:rsidRDefault="00ED2683" w:rsidP="0091413B">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En este mismo sentido, la COJUDEQ, a través del Departamento de Infraestructura Deportiva, manifestó por medio del oficio CJD/DPD/ID/064/2023 de fecha 16 de agosto de 2023, que para el ejercicio fiscal 2022, se realizaron 12 proyectos de rehabilitación en materia de infraestructura deportiva, de los cuales dos fueron aprobados para su ejecución, remitiendo de manera digital el expediente técnico. A continuación, se presenta la información</w:t>
      </w:r>
      <w:r w:rsidR="006D1AD3" w:rsidRPr="003C21E5">
        <w:rPr>
          <w:rFonts w:ascii="Arial" w:eastAsia="Times New Roman" w:hAnsi="Arial" w:cs="Arial"/>
          <w:bCs/>
          <w:sz w:val="24"/>
          <w:szCs w:val="24"/>
          <w:lang w:eastAsia="es-ES"/>
        </w:rPr>
        <w:t xml:space="preserve"> proporcionada por el E</w:t>
      </w:r>
      <w:r w:rsidRPr="003C21E5">
        <w:rPr>
          <w:rFonts w:ascii="Arial" w:eastAsia="Times New Roman" w:hAnsi="Arial" w:cs="Arial"/>
          <w:bCs/>
          <w:sz w:val="24"/>
          <w:szCs w:val="24"/>
          <w:lang w:eastAsia="es-ES"/>
        </w:rPr>
        <w:t>nte:</w:t>
      </w:r>
    </w:p>
    <w:p w14:paraId="280C6420" w14:textId="77777777" w:rsidR="00ED2683" w:rsidRPr="003C21E5" w:rsidRDefault="00ED2683" w:rsidP="0091413B">
      <w:pPr>
        <w:spacing w:after="0"/>
        <w:jc w:val="center"/>
        <w:rPr>
          <w:rFonts w:ascii="Arial" w:eastAsia="Times New Roman" w:hAnsi="Arial" w:cs="Arial"/>
          <w:bCs/>
          <w:sz w:val="20"/>
          <w:szCs w:val="20"/>
          <w:lang w:eastAsia="es-ES"/>
        </w:rPr>
      </w:pPr>
      <w:r w:rsidRPr="003C21E5">
        <w:rPr>
          <w:rFonts w:ascii="Arial" w:eastAsia="Times New Roman" w:hAnsi="Arial" w:cs="Arial"/>
          <w:b/>
          <w:bCs/>
          <w:sz w:val="20"/>
          <w:szCs w:val="20"/>
          <w:lang w:eastAsia="es-ES"/>
        </w:rPr>
        <w:t>Tabla 6.</w:t>
      </w:r>
      <w:r w:rsidRPr="003C21E5">
        <w:rPr>
          <w:rFonts w:ascii="Arial" w:eastAsia="Times New Roman" w:hAnsi="Arial" w:cs="Arial"/>
          <w:bCs/>
          <w:sz w:val="20"/>
          <w:szCs w:val="20"/>
          <w:lang w:eastAsia="es-ES"/>
        </w:rPr>
        <w:t xml:space="preserve"> Proyectos de infraestructura deportiva 2022</w:t>
      </w:r>
    </w:p>
    <w:tbl>
      <w:tblPr>
        <w:tblStyle w:val="Tablaconcuadrcula29"/>
        <w:tblW w:w="0" w:type="auto"/>
        <w:tblBorders>
          <w:top w:val="thinThickLargeGap" w:sz="24" w:space="0" w:color="DEEAF6"/>
          <w:left w:val="thinThickLargeGap" w:sz="24" w:space="0" w:color="DEEAF6"/>
          <w:bottom w:val="thinThickLargeGap" w:sz="24" w:space="0" w:color="DEEAF6"/>
          <w:right w:val="thinThickLargeGap" w:sz="24" w:space="0" w:color="DEEAF6"/>
          <w:insideH w:val="thinThickLargeGap" w:sz="24" w:space="0" w:color="DEEAF6"/>
          <w:insideV w:val="thinThickLargeGap" w:sz="24" w:space="0" w:color="DEEAF6"/>
        </w:tblBorders>
        <w:tblLayout w:type="fixed"/>
        <w:tblLook w:val="04A0" w:firstRow="1" w:lastRow="0" w:firstColumn="1" w:lastColumn="0" w:noHBand="0" w:noVBand="1"/>
      </w:tblPr>
      <w:tblGrid>
        <w:gridCol w:w="504"/>
        <w:gridCol w:w="5841"/>
        <w:gridCol w:w="1119"/>
        <w:gridCol w:w="1555"/>
      </w:tblGrid>
      <w:tr w:rsidR="00ED2683" w:rsidRPr="003C21E5" w14:paraId="5E36F13E" w14:textId="77777777" w:rsidTr="0091413B">
        <w:trPr>
          <w:trHeight w:val="277"/>
        </w:trPr>
        <w:tc>
          <w:tcPr>
            <w:tcW w:w="504" w:type="dxa"/>
            <w:shd w:val="clear" w:color="auto" w:fill="DEEAF6"/>
            <w:vAlign w:val="center"/>
          </w:tcPr>
          <w:p w14:paraId="7E69E202" w14:textId="77777777" w:rsidR="00ED2683" w:rsidRPr="003C21E5" w:rsidRDefault="00ED2683" w:rsidP="00ED2683">
            <w:pPr>
              <w:jc w:val="center"/>
              <w:rPr>
                <w:rFonts w:ascii="Arial" w:hAnsi="Arial" w:cs="Arial"/>
                <w:b/>
                <w:bCs/>
                <w:sz w:val="18"/>
                <w:szCs w:val="18"/>
                <w:lang w:eastAsia="es-ES"/>
              </w:rPr>
            </w:pPr>
            <w:r w:rsidRPr="003C21E5">
              <w:rPr>
                <w:rFonts w:ascii="Arial" w:hAnsi="Arial" w:cs="Arial"/>
                <w:b/>
                <w:bCs/>
                <w:sz w:val="18"/>
                <w:szCs w:val="18"/>
                <w:lang w:eastAsia="es-ES"/>
              </w:rPr>
              <w:t>No.</w:t>
            </w:r>
          </w:p>
        </w:tc>
        <w:tc>
          <w:tcPr>
            <w:tcW w:w="5841" w:type="dxa"/>
            <w:shd w:val="clear" w:color="auto" w:fill="DEEAF6"/>
            <w:vAlign w:val="center"/>
          </w:tcPr>
          <w:p w14:paraId="3F106462" w14:textId="77777777" w:rsidR="00ED2683" w:rsidRPr="003C21E5" w:rsidRDefault="00ED2683" w:rsidP="00ED2683">
            <w:pPr>
              <w:jc w:val="center"/>
              <w:rPr>
                <w:rFonts w:ascii="Arial" w:hAnsi="Arial" w:cs="Arial"/>
                <w:b/>
                <w:bCs/>
                <w:sz w:val="18"/>
                <w:szCs w:val="18"/>
                <w:lang w:eastAsia="es-ES"/>
              </w:rPr>
            </w:pPr>
            <w:r w:rsidRPr="003C21E5">
              <w:rPr>
                <w:rFonts w:ascii="Arial" w:hAnsi="Arial" w:cs="Arial"/>
                <w:b/>
                <w:bCs/>
                <w:sz w:val="18"/>
                <w:szCs w:val="18"/>
                <w:lang w:eastAsia="es-ES"/>
              </w:rPr>
              <w:t>Proyectos</w:t>
            </w:r>
          </w:p>
        </w:tc>
        <w:tc>
          <w:tcPr>
            <w:tcW w:w="1119" w:type="dxa"/>
            <w:shd w:val="clear" w:color="auto" w:fill="DEEAF6"/>
            <w:vAlign w:val="center"/>
          </w:tcPr>
          <w:p w14:paraId="72E7CE9A" w14:textId="77777777" w:rsidR="00ED2683" w:rsidRPr="003C21E5" w:rsidRDefault="00ED2683" w:rsidP="00ED2683">
            <w:pPr>
              <w:jc w:val="center"/>
              <w:rPr>
                <w:rFonts w:ascii="Arial" w:hAnsi="Arial" w:cs="Arial"/>
                <w:b/>
                <w:bCs/>
                <w:sz w:val="18"/>
                <w:szCs w:val="18"/>
                <w:lang w:eastAsia="es-ES"/>
              </w:rPr>
            </w:pPr>
            <w:r w:rsidRPr="003C21E5">
              <w:rPr>
                <w:rFonts w:ascii="Arial" w:hAnsi="Arial" w:cs="Arial"/>
                <w:b/>
                <w:bCs/>
                <w:sz w:val="18"/>
                <w:szCs w:val="18"/>
                <w:lang w:eastAsia="es-ES"/>
              </w:rPr>
              <w:t>Aprobado</w:t>
            </w:r>
          </w:p>
        </w:tc>
        <w:tc>
          <w:tcPr>
            <w:tcW w:w="1555" w:type="dxa"/>
            <w:shd w:val="clear" w:color="auto" w:fill="DEEAF6"/>
            <w:vAlign w:val="center"/>
          </w:tcPr>
          <w:p w14:paraId="41EDE354" w14:textId="77777777" w:rsidR="00ED2683" w:rsidRPr="003C21E5" w:rsidRDefault="00ED2683" w:rsidP="00ED2683">
            <w:pPr>
              <w:jc w:val="center"/>
              <w:rPr>
                <w:rFonts w:ascii="Arial" w:hAnsi="Arial" w:cs="Arial"/>
                <w:b/>
                <w:bCs/>
                <w:sz w:val="18"/>
                <w:szCs w:val="18"/>
                <w:lang w:eastAsia="es-ES"/>
              </w:rPr>
            </w:pPr>
            <w:r w:rsidRPr="003C21E5">
              <w:rPr>
                <w:rFonts w:ascii="Arial" w:hAnsi="Arial" w:cs="Arial"/>
                <w:b/>
                <w:bCs/>
                <w:sz w:val="18"/>
                <w:szCs w:val="18"/>
                <w:lang w:eastAsia="es-ES"/>
              </w:rPr>
              <w:t>Fondo</w:t>
            </w:r>
          </w:p>
        </w:tc>
      </w:tr>
      <w:tr w:rsidR="00ED2683" w:rsidRPr="003C21E5" w14:paraId="05F1E1CC" w14:textId="77777777" w:rsidTr="0091413B">
        <w:trPr>
          <w:trHeight w:val="847"/>
        </w:trPr>
        <w:tc>
          <w:tcPr>
            <w:tcW w:w="504" w:type="dxa"/>
            <w:shd w:val="clear" w:color="auto" w:fill="FFFFFF"/>
            <w:vAlign w:val="center"/>
          </w:tcPr>
          <w:p w14:paraId="7CD1CEA8"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1</w:t>
            </w:r>
          </w:p>
        </w:tc>
        <w:tc>
          <w:tcPr>
            <w:tcW w:w="5841" w:type="dxa"/>
            <w:shd w:val="clear" w:color="auto" w:fill="FFFFFF"/>
            <w:vAlign w:val="center"/>
          </w:tcPr>
          <w:p w14:paraId="17F1FBE5"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CEDAR de Cancún (Segunda etapa)</w:t>
            </w:r>
          </w:p>
        </w:tc>
        <w:tc>
          <w:tcPr>
            <w:tcW w:w="1119" w:type="dxa"/>
            <w:shd w:val="clear" w:color="auto" w:fill="FFFFFF"/>
            <w:vAlign w:val="center"/>
          </w:tcPr>
          <w:p w14:paraId="39593338" w14:textId="77777777" w:rsidR="00ED2683" w:rsidRPr="003C21E5" w:rsidRDefault="00ED2683" w:rsidP="008578BB">
            <w:pPr>
              <w:numPr>
                <w:ilvl w:val="0"/>
                <w:numId w:val="20"/>
              </w:numPr>
              <w:ind w:left="653" w:right="-50" w:hanging="426"/>
              <w:contextualSpacing/>
              <w:jc w:val="center"/>
              <w:rPr>
                <w:rFonts w:ascii="Arial" w:hAnsi="Arial" w:cs="Arial"/>
                <w:bCs/>
                <w:sz w:val="18"/>
                <w:szCs w:val="18"/>
                <w:lang w:eastAsia="es-ES"/>
              </w:rPr>
            </w:pPr>
          </w:p>
        </w:tc>
        <w:tc>
          <w:tcPr>
            <w:tcW w:w="1555" w:type="dxa"/>
            <w:shd w:val="clear" w:color="auto" w:fill="FFFFFF"/>
            <w:vAlign w:val="center"/>
          </w:tcPr>
          <w:p w14:paraId="2E0EB992"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Recursos de libre disposición de origen estatal 2022</w:t>
            </w:r>
          </w:p>
        </w:tc>
      </w:tr>
      <w:tr w:rsidR="00ED2683" w:rsidRPr="003C21E5" w14:paraId="0B552D5D" w14:textId="77777777" w:rsidTr="0091413B">
        <w:trPr>
          <w:trHeight w:val="875"/>
        </w:trPr>
        <w:tc>
          <w:tcPr>
            <w:tcW w:w="504" w:type="dxa"/>
            <w:shd w:val="clear" w:color="auto" w:fill="FFFFFF"/>
            <w:vAlign w:val="center"/>
          </w:tcPr>
          <w:p w14:paraId="2B6FF4BA"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2</w:t>
            </w:r>
          </w:p>
        </w:tc>
        <w:tc>
          <w:tcPr>
            <w:tcW w:w="5841" w:type="dxa"/>
            <w:shd w:val="clear" w:color="auto" w:fill="FFFFFF"/>
            <w:vAlign w:val="center"/>
          </w:tcPr>
          <w:p w14:paraId="010C3E18"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CEDAR de Chetumal (Fase 1)</w:t>
            </w:r>
          </w:p>
        </w:tc>
        <w:tc>
          <w:tcPr>
            <w:tcW w:w="1119" w:type="dxa"/>
            <w:shd w:val="clear" w:color="auto" w:fill="FFFFFF"/>
            <w:vAlign w:val="center"/>
          </w:tcPr>
          <w:p w14:paraId="4DB6CCE0" w14:textId="77777777" w:rsidR="00ED2683" w:rsidRPr="003C21E5" w:rsidRDefault="00ED2683" w:rsidP="008578BB">
            <w:pPr>
              <w:numPr>
                <w:ilvl w:val="0"/>
                <w:numId w:val="21"/>
              </w:numPr>
              <w:tabs>
                <w:tab w:val="left" w:pos="1170"/>
              </w:tabs>
              <w:ind w:left="700" w:right="-50" w:hanging="473"/>
              <w:contextualSpacing/>
              <w:jc w:val="center"/>
              <w:rPr>
                <w:rFonts w:ascii="Arial" w:hAnsi="Arial" w:cs="Arial"/>
                <w:bCs/>
                <w:sz w:val="18"/>
                <w:szCs w:val="18"/>
                <w:lang w:eastAsia="es-ES"/>
              </w:rPr>
            </w:pPr>
          </w:p>
        </w:tc>
        <w:tc>
          <w:tcPr>
            <w:tcW w:w="1555" w:type="dxa"/>
            <w:shd w:val="clear" w:color="auto" w:fill="FFFFFF"/>
            <w:vAlign w:val="center"/>
          </w:tcPr>
          <w:p w14:paraId="78DE8304"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Recursos de libre disposición de origen estatal 2022</w:t>
            </w:r>
          </w:p>
        </w:tc>
      </w:tr>
      <w:tr w:rsidR="00ED2683" w:rsidRPr="003C21E5" w14:paraId="3A32B806" w14:textId="77777777" w:rsidTr="0091413B">
        <w:trPr>
          <w:trHeight w:val="277"/>
        </w:trPr>
        <w:tc>
          <w:tcPr>
            <w:tcW w:w="504" w:type="dxa"/>
            <w:shd w:val="clear" w:color="auto" w:fill="FFFFFF"/>
            <w:vAlign w:val="center"/>
          </w:tcPr>
          <w:p w14:paraId="5DB9F478"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3</w:t>
            </w:r>
          </w:p>
        </w:tc>
        <w:tc>
          <w:tcPr>
            <w:tcW w:w="5841" w:type="dxa"/>
            <w:shd w:val="clear" w:color="auto" w:fill="FFFFFF"/>
            <w:vAlign w:val="center"/>
          </w:tcPr>
          <w:p w14:paraId="41E47576"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Poliforum “Benito Juárez”</w:t>
            </w:r>
          </w:p>
        </w:tc>
        <w:tc>
          <w:tcPr>
            <w:tcW w:w="1119" w:type="dxa"/>
            <w:shd w:val="clear" w:color="auto" w:fill="FFFFFF"/>
            <w:vAlign w:val="center"/>
          </w:tcPr>
          <w:p w14:paraId="747B0FD9" w14:textId="77777777" w:rsidR="00ED2683" w:rsidRPr="003C21E5" w:rsidRDefault="00ED2683" w:rsidP="00ED2683">
            <w:pPr>
              <w:ind w:right="92"/>
              <w:jc w:val="center"/>
              <w:rPr>
                <w:rFonts w:ascii="Arial" w:hAnsi="Arial" w:cs="Arial"/>
                <w:b/>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301BEBD3" w14:textId="77777777" w:rsidR="00ED2683" w:rsidRPr="003C21E5" w:rsidRDefault="00ED2683" w:rsidP="00ED2683">
            <w:pPr>
              <w:jc w:val="both"/>
              <w:rPr>
                <w:rFonts w:ascii="Arial" w:hAnsi="Arial" w:cs="Arial"/>
                <w:bCs/>
                <w:sz w:val="16"/>
                <w:szCs w:val="16"/>
                <w:lang w:eastAsia="es-ES"/>
              </w:rPr>
            </w:pPr>
          </w:p>
        </w:tc>
      </w:tr>
      <w:tr w:rsidR="00ED2683" w:rsidRPr="003C21E5" w14:paraId="428C37F3" w14:textId="77777777" w:rsidTr="0091413B">
        <w:trPr>
          <w:trHeight w:val="277"/>
        </w:trPr>
        <w:tc>
          <w:tcPr>
            <w:tcW w:w="504" w:type="dxa"/>
            <w:shd w:val="clear" w:color="auto" w:fill="FFFFFF"/>
            <w:vAlign w:val="center"/>
          </w:tcPr>
          <w:p w14:paraId="46CA84C3"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4</w:t>
            </w:r>
          </w:p>
        </w:tc>
        <w:tc>
          <w:tcPr>
            <w:tcW w:w="5841" w:type="dxa"/>
            <w:shd w:val="clear" w:color="auto" w:fill="FFFFFF"/>
            <w:vAlign w:val="center"/>
          </w:tcPr>
          <w:p w14:paraId="62540AB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Gimnasio de usos múltiples “Nohoch Su’ukun”</w:t>
            </w:r>
          </w:p>
        </w:tc>
        <w:tc>
          <w:tcPr>
            <w:tcW w:w="1119" w:type="dxa"/>
            <w:shd w:val="clear" w:color="auto" w:fill="FFFFFF"/>
            <w:vAlign w:val="center"/>
          </w:tcPr>
          <w:p w14:paraId="4D2C4BE6" w14:textId="77777777" w:rsidR="00ED2683" w:rsidRPr="003C21E5" w:rsidRDefault="00ED2683" w:rsidP="00ED2683">
            <w:pPr>
              <w:ind w:right="92"/>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37689796" w14:textId="77777777" w:rsidR="00ED2683" w:rsidRPr="003C21E5" w:rsidRDefault="00ED2683" w:rsidP="00ED2683">
            <w:pPr>
              <w:jc w:val="both"/>
              <w:rPr>
                <w:rFonts w:ascii="Arial" w:hAnsi="Arial" w:cs="Arial"/>
                <w:bCs/>
                <w:sz w:val="16"/>
                <w:szCs w:val="16"/>
                <w:lang w:eastAsia="es-ES"/>
              </w:rPr>
            </w:pPr>
          </w:p>
        </w:tc>
      </w:tr>
      <w:tr w:rsidR="00ED2683" w:rsidRPr="003C21E5" w14:paraId="329C40F0" w14:textId="77777777" w:rsidTr="0091413B">
        <w:trPr>
          <w:trHeight w:val="263"/>
        </w:trPr>
        <w:tc>
          <w:tcPr>
            <w:tcW w:w="504" w:type="dxa"/>
            <w:shd w:val="clear" w:color="auto" w:fill="FFFFFF"/>
            <w:vAlign w:val="center"/>
          </w:tcPr>
          <w:p w14:paraId="184B32AE"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5</w:t>
            </w:r>
          </w:p>
        </w:tc>
        <w:tc>
          <w:tcPr>
            <w:tcW w:w="5841" w:type="dxa"/>
            <w:shd w:val="clear" w:color="auto" w:fill="FFFFFF"/>
            <w:vAlign w:val="center"/>
          </w:tcPr>
          <w:p w14:paraId="17E4090B"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Palacio de los Deportes “Erick Paolo Martínez”</w:t>
            </w:r>
          </w:p>
        </w:tc>
        <w:tc>
          <w:tcPr>
            <w:tcW w:w="1119" w:type="dxa"/>
            <w:shd w:val="clear" w:color="auto" w:fill="FFFFFF"/>
            <w:vAlign w:val="center"/>
          </w:tcPr>
          <w:p w14:paraId="223B9795" w14:textId="77777777" w:rsidR="00ED2683" w:rsidRPr="003C21E5" w:rsidRDefault="00ED2683" w:rsidP="00ED2683">
            <w:pPr>
              <w:ind w:right="92"/>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6332E586" w14:textId="77777777" w:rsidR="00ED2683" w:rsidRPr="003C21E5" w:rsidRDefault="00ED2683" w:rsidP="00ED2683">
            <w:pPr>
              <w:jc w:val="both"/>
              <w:rPr>
                <w:rFonts w:ascii="Arial" w:hAnsi="Arial" w:cs="Arial"/>
                <w:bCs/>
                <w:sz w:val="16"/>
                <w:szCs w:val="16"/>
                <w:lang w:eastAsia="es-ES"/>
              </w:rPr>
            </w:pPr>
          </w:p>
        </w:tc>
      </w:tr>
      <w:tr w:rsidR="00ED2683" w:rsidRPr="003C21E5" w14:paraId="32995F68" w14:textId="77777777" w:rsidTr="0091413B">
        <w:trPr>
          <w:trHeight w:val="277"/>
        </w:trPr>
        <w:tc>
          <w:tcPr>
            <w:tcW w:w="504" w:type="dxa"/>
            <w:shd w:val="clear" w:color="auto" w:fill="FFFFFF"/>
            <w:vAlign w:val="center"/>
          </w:tcPr>
          <w:p w14:paraId="2F74094F"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6</w:t>
            </w:r>
          </w:p>
        </w:tc>
        <w:tc>
          <w:tcPr>
            <w:tcW w:w="5841" w:type="dxa"/>
            <w:shd w:val="clear" w:color="auto" w:fill="FFFFFF"/>
            <w:vAlign w:val="center"/>
          </w:tcPr>
          <w:p w14:paraId="1195F88A"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 la Unidad Deportiva “Bicentenario” (Segunda etapa)</w:t>
            </w:r>
          </w:p>
        </w:tc>
        <w:tc>
          <w:tcPr>
            <w:tcW w:w="1119" w:type="dxa"/>
            <w:shd w:val="clear" w:color="auto" w:fill="FFFFFF"/>
            <w:vAlign w:val="center"/>
          </w:tcPr>
          <w:p w14:paraId="416C7BA2" w14:textId="77777777" w:rsidR="00ED2683" w:rsidRPr="003C21E5" w:rsidRDefault="00ED2683" w:rsidP="00ED2683">
            <w:pPr>
              <w:ind w:right="92"/>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79CFC3D9" w14:textId="77777777" w:rsidR="00ED2683" w:rsidRPr="003C21E5" w:rsidRDefault="00ED2683" w:rsidP="00ED2683">
            <w:pPr>
              <w:jc w:val="both"/>
              <w:rPr>
                <w:rFonts w:ascii="Arial" w:hAnsi="Arial" w:cs="Arial"/>
                <w:bCs/>
                <w:sz w:val="16"/>
                <w:szCs w:val="16"/>
                <w:lang w:eastAsia="es-ES"/>
              </w:rPr>
            </w:pPr>
          </w:p>
        </w:tc>
      </w:tr>
      <w:tr w:rsidR="00ED2683" w:rsidRPr="003C21E5" w14:paraId="66049F34" w14:textId="77777777" w:rsidTr="0091413B">
        <w:trPr>
          <w:trHeight w:val="263"/>
        </w:trPr>
        <w:tc>
          <w:tcPr>
            <w:tcW w:w="504" w:type="dxa"/>
            <w:shd w:val="clear" w:color="auto" w:fill="FFFFFF"/>
            <w:vAlign w:val="center"/>
          </w:tcPr>
          <w:p w14:paraId="40EDF11F"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7</w:t>
            </w:r>
          </w:p>
        </w:tc>
        <w:tc>
          <w:tcPr>
            <w:tcW w:w="5841" w:type="dxa"/>
            <w:shd w:val="clear" w:color="auto" w:fill="FFFFFF"/>
            <w:vAlign w:val="center"/>
          </w:tcPr>
          <w:p w14:paraId="03481206"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centro de formación deportiva Cozumel</w:t>
            </w:r>
          </w:p>
        </w:tc>
        <w:tc>
          <w:tcPr>
            <w:tcW w:w="1119" w:type="dxa"/>
            <w:shd w:val="clear" w:color="auto" w:fill="FFFFFF"/>
            <w:vAlign w:val="center"/>
          </w:tcPr>
          <w:p w14:paraId="7EE828E6" w14:textId="77777777" w:rsidR="00ED2683" w:rsidRPr="003C21E5" w:rsidRDefault="00ED2683" w:rsidP="00ED2683">
            <w:pPr>
              <w:ind w:right="92"/>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2B75ECA7" w14:textId="77777777" w:rsidR="00ED2683" w:rsidRPr="003C21E5" w:rsidRDefault="00ED2683" w:rsidP="00ED2683">
            <w:pPr>
              <w:jc w:val="both"/>
              <w:rPr>
                <w:rFonts w:ascii="Arial" w:hAnsi="Arial" w:cs="Arial"/>
                <w:bCs/>
                <w:sz w:val="16"/>
                <w:szCs w:val="16"/>
                <w:lang w:eastAsia="es-ES"/>
              </w:rPr>
            </w:pPr>
          </w:p>
        </w:tc>
      </w:tr>
      <w:tr w:rsidR="00ED2683" w:rsidRPr="003C21E5" w14:paraId="434DBA10" w14:textId="77777777" w:rsidTr="0091413B">
        <w:trPr>
          <w:trHeight w:val="277"/>
        </w:trPr>
        <w:tc>
          <w:tcPr>
            <w:tcW w:w="504" w:type="dxa"/>
            <w:shd w:val="clear" w:color="auto" w:fill="FFFFFF"/>
            <w:vAlign w:val="center"/>
          </w:tcPr>
          <w:p w14:paraId="5A5C743E"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8</w:t>
            </w:r>
          </w:p>
        </w:tc>
        <w:tc>
          <w:tcPr>
            <w:tcW w:w="5841" w:type="dxa"/>
            <w:shd w:val="clear" w:color="auto" w:fill="FFFFFF"/>
            <w:vAlign w:val="center"/>
          </w:tcPr>
          <w:p w14:paraId="27E44D03"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centro de formación deportiva Felipe Carrillo Puerto</w:t>
            </w:r>
          </w:p>
        </w:tc>
        <w:tc>
          <w:tcPr>
            <w:tcW w:w="1119" w:type="dxa"/>
            <w:shd w:val="clear" w:color="auto" w:fill="FFFFFF"/>
            <w:vAlign w:val="center"/>
          </w:tcPr>
          <w:p w14:paraId="7C6B216F" w14:textId="77777777" w:rsidR="00ED2683" w:rsidRPr="003C21E5" w:rsidRDefault="00ED2683" w:rsidP="00ED2683">
            <w:pPr>
              <w:ind w:right="92"/>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34EEAC1E" w14:textId="77777777" w:rsidR="00ED2683" w:rsidRPr="003C21E5" w:rsidRDefault="00ED2683" w:rsidP="00ED2683">
            <w:pPr>
              <w:jc w:val="both"/>
              <w:rPr>
                <w:rFonts w:ascii="Arial" w:hAnsi="Arial" w:cs="Arial"/>
                <w:bCs/>
                <w:sz w:val="16"/>
                <w:szCs w:val="16"/>
                <w:lang w:eastAsia="es-ES"/>
              </w:rPr>
            </w:pPr>
          </w:p>
        </w:tc>
      </w:tr>
      <w:tr w:rsidR="00ED2683" w:rsidRPr="003C21E5" w14:paraId="3BE5A949" w14:textId="77777777" w:rsidTr="0091413B">
        <w:trPr>
          <w:trHeight w:val="277"/>
        </w:trPr>
        <w:tc>
          <w:tcPr>
            <w:tcW w:w="504" w:type="dxa"/>
            <w:shd w:val="clear" w:color="auto" w:fill="FFFFFF"/>
            <w:vAlign w:val="center"/>
          </w:tcPr>
          <w:p w14:paraId="17E7D660"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9</w:t>
            </w:r>
          </w:p>
        </w:tc>
        <w:tc>
          <w:tcPr>
            <w:tcW w:w="5841" w:type="dxa"/>
            <w:shd w:val="clear" w:color="auto" w:fill="FFFFFF"/>
            <w:vAlign w:val="center"/>
          </w:tcPr>
          <w:p w14:paraId="3417DD31"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centro de formación deportiva en José María Morelos</w:t>
            </w:r>
          </w:p>
        </w:tc>
        <w:tc>
          <w:tcPr>
            <w:tcW w:w="1119" w:type="dxa"/>
            <w:shd w:val="clear" w:color="auto" w:fill="FFFFFF"/>
            <w:vAlign w:val="center"/>
          </w:tcPr>
          <w:p w14:paraId="128D831C" w14:textId="77777777" w:rsidR="00ED2683" w:rsidRPr="003C21E5" w:rsidRDefault="00ED2683" w:rsidP="00ED2683">
            <w:pPr>
              <w:ind w:right="92"/>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59EB88A3" w14:textId="77777777" w:rsidR="00ED2683" w:rsidRPr="003C21E5" w:rsidRDefault="00ED2683" w:rsidP="00ED2683">
            <w:pPr>
              <w:jc w:val="both"/>
              <w:rPr>
                <w:rFonts w:ascii="Arial" w:hAnsi="Arial" w:cs="Arial"/>
                <w:bCs/>
                <w:sz w:val="16"/>
                <w:szCs w:val="16"/>
                <w:lang w:eastAsia="es-ES"/>
              </w:rPr>
            </w:pPr>
          </w:p>
        </w:tc>
      </w:tr>
      <w:tr w:rsidR="00ED2683" w:rsidRPr="003C21E5" w14:paraId="404F2D2C" w14:textId="77777777" w:rsidTr="0091413B">
        <w:trPr>
          <w:trHeight w:val="263"/>
        </w:trPr>
        <w:tc>
          <w:tcPr>
            <w:tcW w:w="504" w:type="dxa"/>
            <w:shd w:val="clear" w:color="auto" w:fill="FFFFFF"/>
            <w:vAlign w:val="center"/>
          </w:tcPr>
          <w:p w14:paraId="749C27B7"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10</w:t>
            </w:r>
          </w:p>
        </w:tc>
        <w:tc>
          <w:tcPr>
            <w:tcW w:w="5841" w:type="dxa"/>
            <w:shd w:val="clear" w:color="auto" w:fill="FFFFFF"/>
            <w:vAlign w:val="center"/>
          </w:tcPr>
          <w:p w14:paraId="25AC7B4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centro de formación deportiva en Kantunilkín</w:t>
            </w:r>
          </w:p>
        </w:tc>
        <w:tc>
          <w:tcPr>
            <w:tcW w:w="1119" w:type="dxa"/>
            <w:shd w:val="clear" w:color="auto" w:fill="FFFFFF"/>
            <w:vAlign w:val="center"/>
          </w:tcPr>
          <w:p w14:paraId="65027742" w14:textId="77777777" w:rsidR="00ED2683" w:rsidRPr="003C21E5" w:rsidRDefault="00ED2683" w:rsidP="00ED2683">
            <w:pPr>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2AA613B7" w14:textId="77777777" w:rsidR="00ED2683" w:rsidRPr="003C21E5" w:rsidRDefault="00ED2683" w:rsidP="00ED2683">
            <w:pPr>
              <w:jc w:val="both"/>
              <w:rPr>
                <w:rFonts w:ascii="Arial" w:hAnsi="Arial" w:cs="Arial"/>
                <w:bCs/>
                <w:sz w:val="16"/>
                <w:szCs w:val="16"/>
                <w:lang w:eastAsia="es-ES"/>
              </w:rPr>
            </w:pPr>
          </w:p>
        </w:tc>
      </w:tr>
      <w:tr w:rsidR="00ED2683" w:rsidRPr="003C21E5" w14:paraId="1AE09C1C" w14:textId="77777777" w:rsidTr="0091413B">
        <w:trPr>
          <w:trHeight w:val="277"/>
        </w:trPr>
        <w:tc>
          <w:tcPr>
            <w:tcW w:w="504" w:type="dxa"/>
            <w:shd w:val="clear" w:color="auto" w:fill="FFFFFF"/>
            <w:vAlign w:val="center"/>
          </w:tcPr>
          <w:p w14:paraId="3884B4B8"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11</w:t>
            </w:r>
          </w:p>
        </w:tc>
        <w:tc>
          <w:tcPr>
            <w:tcW w:w="5841" w:type="dxa"/>
            <w:shd w:val="clear" w:color="auto" w:fill="FFFFFF"/>
            <w:vAlign w:val="center"/>
          </w:tcPr>
          <w:p w14:paraId="5615D87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centro de formación deportiva en Playa del Carmen</w:t>
            </w:r>
          </w:p>
        </w:tc>
        <w:tc>
          <w:tcPr>
            <w:tcW w:w="1119" w:type="dxa"/>
            <w:shd w:val="clear" w:color="auto" w:fill="FFFFFF"/>
            <w:vAlign w:val="center"/>
          </w:tcPr>
          <w:p w14:paraId="1F1E8DCC" w14:textId="77777777" w:rsidR="00ED2683" w:rsidRPr="003C21E5" w:rsidRDefault="00ED2683" w:rsidP="00ED2683">
            <w:pPr>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72329DE7" w14:textId="77777777" w:rsidR="00ED2683" w:rsidRPr="003C21E5" w:rsidRDefault="00ED2683" w:rsidP="00ED2683">
            <w:pPr>
              <w:jc w:val="both"/>
              <w:rPr>
                <w:rFonts w:ascii="Arial" w:hAnsi="Arial" w:cs="Arial"/>
                <w:bCs/>
                <w:sz w:val="16"/>
                <w:szCs w:val="16"/>
                <w:lang w:eastAsia="es-ES"/>
              </w:rPr>
            </w:pPr>
          </w:p>
        </w:tc>
      </w:tr>
      <w:tr w:rsidR="00ED2683" w:rsidRPr="003C21E5" w14:paraId="1D6B0576" w14:textId="77777777" w:rsidTr="0091413B">
        <w:trPr>
          <w:trHeight w:val="263"/>
        </w:trPr>
        <w:tc>
          <w:tcPr>
            <w:tcW w:w="504" w:type="dxa"/>
            <w:shd w:val="clear" w:color="auto" w:fill="FFFFFF"/>
            <w:vAlign w:val="center"/>
          </w:tcPr>
          <w:p w14:paraId="35D194F2" w14:textId="77777777" w:rsidR="00ED2683" w:rsidRPr="003C21E5" w:rsidRDefault="00ED2683" w:rsidP="00ED2683">
            <w:pPr>
              <w:jc w:val="center"/>
              <w:rPr>
                <w:rFonts w:ascii="Arial" w:hAnsi="Arial" w:cs="Arial"/>
                <w:bCs/>
                <w:sz w:val="18"/>
                <w:szCs w:val="18"/>
                <w:lang w:eastAsia="es-ES"/>
              </w:rPr>
            </w:pPr>
            <w:r w:rsidRPr="003C21E5">
              <w:rPr>
                <w:rFonts w:ascii="Arial" w:hAnsi="Arial" w:cs="Arial"/>
                <w:bCs/>
                <w:sz w:val="18"/>
                <w:szCs w:val="18"/>
                <w:lang w:eastAsia="es-ES"/>
              </w:rPr>
              <w:t>12</w:t>
            </w:r>
          </w:p>
        </w:tc>
        <w:tc>
          <w:tcPr>
            <w:tcW w:w="5841" w:type="dxa"/>
            <w:shd w:val="clear" w:color="auto" w:fill="FFFFFF"/>
            <w:vAlign w:val="center"/>
          </w:tcPr>
          <w:p w14:paraId="444BD949" w14:textId="77777777" w:rsidR="00ED2683" w:rsidRPr="003C21E5" w:rsidRDefault="00ED2683" w:rsidP="00ED2683">
            <w:pPr>
              <w:jc w:val="both"/>
              <w:rPr>
                <w:rFonts w:ascii="Arial" w:hAnsi="Arial" w:cs="Arial"/>
                <w:bCs/>
                <w:sz w:val="18"/>
                <w:szCs w:val="18"/>
                <w:lang w:eastAsia="es-ES"/>
              </w:rPr>
            </w:pPr>
            <w:r w:rsidRPr="003C21E5">
              <w:rPr>
                <w:rFonts w:ascii="Arial" w:hAnsi="Arial" w:cs="Arial"/>
                <w:bCs/>
                <w:sz w:val="18"/>
                <w:szCs w:val="18"/>
                <w:lang w:eastAsia="es-ES"/>
              </w:rPr>
              <w:t>Rehabilitación del centro de formación deportiva en Tulum</w:t>
            </w:r>
          </w:p>
        </w:tc>
        <w:tc>
          <w:tcPr>
            <w:tcW w:w="1119" w:type="dxa"/>
            <w:shd w:val="clear" w:color="auto" w:fill="FFFFFF"/>
            <w:vAlign w:val="center"/>
          </w:tcPr>
          <w:p w14:paraId="2CDBA967" w14:textId="77777777" w:rsidR="00ED2683" w:rsidRPr="003C21E5" w:rsidRDefault="00ED2683" w:rsidP="00ED2683">
            <w:pPr>
              <w:jc w:val="center"/>
              <w:rPr>
                <w:rFonts w:ascii="Arial" w:hAnsi="Arial" w:cs="Arial"/>
                <w:bCs/>
                <w:sz w:val="16"/>
                <w:szCs w:val="16"/>
                <w:lang w:eastAsia="es-ES"/>
              </w:rPr>
            </w:pPr>
            <w:r w:rsidRPr="003C21E5">
              <w:rPr>
                <w:rFonts w:ascii="Arial" w:hAnsi="Arial" w:cs="Arial"/>
                <w:b/>
                <w:bCs/>
                <w:sz w:val="16"/>
                <w:szCs w:val="16"/>
                <w:lang w:eastAsia="es-ES"/>
              </w:rPr>
              <w:t>x</w:t>
            </w:r>
          </w:p>
        </w:tc>
        <w:tc>
          <w:tcPr>
            <w:tcW w:w="1555" w:type="dxa"/>
            <w:shd w:val="clear" w:color="auto" w:fill="FFFFFF"/>
            <w:vAlign w:val="center"/>
          </w:tcPr>
          <w:p w14:paraId="01FE8CC5" w14:textId="77777777" w:rsidR="00ED2683" w:rsidRPr="003C21E5" w:rsidRDefault="00ED2683" w:rsidP="00ED2683">
            <w:pPr>
              <w:jc w:val="both"/>
              <w:rPr>
                <w:rFonts w:ascii="Arial" w:hAnsi="Arial" w:cs="Arial"/>
                <w:bCs/>
                <w:sz w:val="16"/>
                <w:szCs w:val="16"/>
                <w:lang w:eastAsia="es-ES"/>
              </w:rPr>
            </w:pPr>
          </w:p>
        </w:tc>
      </w:tr>
    </w:tbl>
    <w:p w14:paraId="2DBD3392" w14:textId="77777777" w:rsidR="00ED2683" w:rsidRPr="003C21E5" w:rsidRDefault="00ED2683" w:rsidP="00ED2683">
      <w:pP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Fuente:</w:t>
      </w:r>
      <w:r w:rsidRPr="003C21E5">
        <w:rPr>
          <w:rFonts w:ascii="Arial" w:eastAsia="Times New Roman" w:hAnsi="Arial" w:cs="Arial"/>
          <w:bCs/>
          <w:sz w:val="16"/>
          <w:szCs w:val="16"/>
          <w:lang w:eastAsia="es-ES"/>
        </w:rPr>
        <w:t xml:space="preserve"> Elaborado por la ASEQROO con base a la información proporcionada por la COJUDEQ.</w:t>
      </w:r>
    </w:p>
    <w:p w14:paraId="4E703F41" w14:textId="77777777" w:rsidR="00ED2683" w:rsidRPr="003C21E5" w:rsidRDefault="00ED2683" w:rsidP="00ED2683">
      <w:pPr>
        <w:spacing w:after="0"/>
        <w:jc w:val="both"/>
        <w:rPr>
          <w:rFonts w:ascii="Arial" w:eastAsia="Times New Roman" w:hAnsi="Arial" w:cs="Arial"/>
          <w:bCs/>
          <w:sz w:val="24"/>
          <w:szCs w:val="24"/>
          <w:lang w:eastAsia="es-ES"/>
        </w:rPr>
      </w:pPr>
    </w:p>
    <w:p w14:paraId="43378AF0" w14:textId="77777777" w:rsidR="00ED2683" w:rsidRPr="003C21E5" w:rsidRDefault="00ED2683" w:rsidP="00FB1257">
      <w:pPr>
        <w:spacing w:after="0"/>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lastRenderedPageBreak/>
        <w:t>De lo anterior, el ente manifiesta que realizó el procedimiento de contratación correspondiente para llevar a cabo la rehabilitación de la infraestructura deportiva, el c</w:t>
      </w:r>
      <w:r w:rsidR="00FB1257" w:rsidRPr="003C21E5">
        <w:rPr>
          <w:rFonts w:ascii="Arial" w:eastAsia="Times New Roman" w:hAnsi="Arial" w:cs="Arial"/>
          <w:bCs/>
          <w:sz w:val="24"/>
          <w:szCs w:val="24"/>
          <w:lang w:eastAsia="es-ES"/>
        </w:rPr>
        <w:t>ual se presenta a continuación:</w:t>
      </w:r>
    </w:p>
    <w:p w14:paraId="44D9E95C" w14:textId="77777777" w:rsidR="00FB1257" w:rsidRPr="003C21E5" w:rsidRDefault="00FB1257" w:rsidP="00FB1257">
      <w:pPr>
        <w:spacing w:after="0"/>
        <w:jc w:val="both"/>
        <w:rPr>
          <w:rFonts w:ascii="Arial" w:eastAsia="Times New Roman" w:hAnsi="Arial" w:cs="Arial"/>
          <w:bCs/>
          <w:sz w:val="24"/>
          <w:szCs w:val="24"/>
          <w:lang w:eastAsia="es-ES"/>
        </w:rPr>
      </w:pPr>
    </w:p>
    <w:p w14:paraId="76DA55E5" w14:textId="5ECE57D4" w:rsidR="00ED2683" w:rsidRPr="003C21E5" w:rsidRDefault="00ED2683" w:rsidP="00ED2683">
      <w:pPr>
        <w:spacing w:after="0"/>
        <w:jc w:val="center"/>
        <w:rPr>
          <w:rFonts w:ascii="Arial" w:eastAsia="Times New Roman" w:hAnsi="Arial" w:cs="Arial"/>
          <w:bCs/>
          <w:sz w:val="20"/>
          <w:szCs w:val="20"/>
          <w:lang w:val="es-ES_tradnl" w:eastAsia="es-ES"/>
        </w:rPr>
      </w:pPr>
      <w:r w:rsidRPr="003C21E5">
        <w:rPr>
          <w:rFonts w:ascii="Arial" w:eastAsia="Times New Roman" w:hAnsi="Arial" w:cs="Arial"/>
          <w:b/>
          <w:bCs/>
          <w:sz w:val="20"/>
          <w:szCs w:val="20"/>
          <w:lang w:val="es-ES_tradnl" w:eastAsia="es-ES"/>
        </w:rPr>
        <w:t xml:space="preserve">Tabla 7. </w:t>
      </w:r>
      <w:r w:rsidRPr="003C21E5">
        <w:rPr>
          <w:rFonts w:ascii="Arial" w:eastAsia="Times New Roman" w:hAnsi="Arial" w:cs="Arial"/>
          <w:bCs/>
          <w:sz w:val="20"/>
          <w:szCs w:val="20"/>
          <w:lang w:val="es-ES_tradnl" w:eastAsia="es-ES"/>
        </w:rPr>
        <w:t>Obras aprobadas</w:t>
      </w:r>
      <w:r w:rsidR="0091413B" w:rsidRPr="003C21E5">
        <w:rPr>
          <w:rFonts w:ascii="Arial" w:eastAsia="Times New Roman" w:hAnsi="Arial" w:cs="Arial"/>
          <w:bCs/>
          <w:sz w:val="20"/>
          <w:szCs w:val="20"/>
          <w:lang w:val="es-ES_tradnl" w:eastAsia="es-ES"/>
        </w:rPr>
        <w:t xml:space="preserve"> y </w:t>
      </w:r>
      <w:r w:rsidR="008A635D" w:rsidRPr="003C21E5">
        <w:rPr>
          <w:rFonts w:ascii="Arial" w:eastAsia="Times New Roman" w:hAnsi="Arial" w:cs="Arial"/>
          <w:bCs/>
          <w:sz w:val="20"/>
          <w:szCs w:val="20"/>
          <w:lang w:val="es-ES_tradnl" w:eastAsia="es-ES"/>
        </w:rPr>
        <w:t>contratadas</w:t>
      </w:r>
      <w:r w:rsidR="0091413B" w:rsidRPr="003C21E5">
        <w:rPr>
          <w:rFonts w:ascii="Arial" w:eastAsia="Times New Roman" w:hAnsi="Arial" w:cs="Arial"/>
          <w:bCs/>
          <w:sz w:val="20"/>
          <w:szCs w:val="20"/>
          <w:lang w:val="es-ES_tradnl" w:eastAsia="es-ES"/>
        </w:rPr>
        <w:t xml:space="preserve"> durante</w:t>
      </w:r>
      <w:r w:rsidRPr="003C21E5">
        <w:rPr>
          <w:rFonts w:ascii="Arial" w:eastAsia="Times New Roman" w:hAnsi="Arial" w:cs="Arial"/>
          <w:bCs/>
          <w:sz w:val="20"/>
          <w:szCs w:val="20"/>
          <w:lang w:val="es-ES_tradnl" w:eastAsia="es-ES"/>
        </w:rPr>
        <w:t xml:space="preserve"> el ejercicio fiscal 2022 por la COJUDEQ</w:t>
      </w:r>
    </w:p>
    <w:tbl>
      <w:tblPr>
        <w:tblStyle w:val="Tablaconcuadrcula29"/>
        <w:tblW w:w="0" w:type="auto"/>
        <w:jc w:val="center"/>
        <w:tblBorders>
          <w:top w:val="thinThickLargeGap" w:sz="24" w:space="0" w:color="DEEAF6"/>
          <w:left w:val="thinThickLargeGap" w:sz="24" w:space="0" w:color="DEEAF6"/>
          <w:bottom w:val="thinThickLargeGap" w:sz="24" w:space="0" w:color="DEEAF6"/>
          <w:right w:val="thinThickLargeGap" w:sz="24" w:space="0" w:color="DEEAF6"/>
          <w:insideH w:val="thinThickLargeGap" w:sz="24" w:space="0" w:color="DEEAF6"/>
          <w:insideV w:val="thinThickLargeGap" w:sz="24" w:space="0" w:color="DEEAF6"/>
        </w:tblBorders>
        <w:tblLook w:val="04A0" w:firstRow="1" w:lastRow="0" w:firstColumn="1" w:lastColumn="0" w:noHBand="0" w:noVBand="1"/>
      </w:tblPr>
      <w:tblGrid>
        <w:gridCol w:w="2215"/>
        <w:gridCol w:w="13"/>
        <w:gridCol w:w="6464"/>
      </w:tblGrid>
      <w:tr w:rsidR="00ED2683" w:rsidRPr="003C21E5" w14:paraId="3C5F01D0" w14:textId="77777777" w:rsidTr="00FB1257">
        <w:trPr>
          <w:trHeight w:val="446"/>
          <w:jc w:val="center"/>
        </w:trPr>
        <w:tc>
          <w:tcPr>
            <w:tcW w:w="2228" w:type="dxa"/>
            <w:gridSpan w:val="2"/>
            <w:shd w:val="clear" w:color="auto" w:fill="DEEAF6"/>
            <w:vAlign w:val="center"/>
          </w:tcPr>
          <w:p w14:paraId="311E2C7A" w14:textId="77777777" w:rsidR="00ED2683" w:rsidRPr="003C21E5" w:rsidRDefault="00ED2683" w:rsidP="00ED2683">
            <w:pPr>
              <w:jc w:val="both"/>
              <w:rPr>
                <w:rFonts w:ascii="Arial" w:hAnsi="Arial" w:cs="Arial"/>
                <w:b/>
                <w:bCs/>
                <w:sz w:val="18"/>
                <w:szCs w:val="18"/>
                <w:lang w:val="es-ES_tradnl" w:eastAsia="es-ES"/>
              </w:rPr>
            </w:pPr>
            <w:r w:rsidRPr="003C21E5">
              <w:rPr>
                <w:rFonts w:ascii="Arial" w:hAnsi="Arial" w:cs="Arial"/>
                <w:b/>
                <w:bCs/>
                <w:sz w:val="18"/>
                <w:szCs w:val="18"/>
                <w:lang w:val="es-ES_tradnl" w:eastAsia="es-ES"/>
              </w:rPr>
              <w:t>Obra 1:</w:t>
            </w:r>
          </w:p>
        </w:tc>
        <w:tc>
          <w:tcPr>
            <w:tcW w:w="6464" w:type="dxa"/>
            <w:shd w:val="clear" w:color="auto" w:fill="DEEAF6"/>
            <w:vAlign w:val="center"/>
          </w:tcPr>
          <w:p w14:paraId="6D9D0894" w14:textId="77777777" w:rsidR="00ED2683" w:rsidRPr="003C21E5" w:rsidRDefault="00ED2683" w:rsidP="00ED2683">
            <w:pPr>
              <w:jc w:val="both"/>
              <w:rPr>
                <w:rFonts w:ascii="Arial" w:hAnsi="Arial" w:cs="Arial"/>
                <w:b/>
                <w:bCs/>
                <w:sz w:val="18"/>
                <w:szCs w:val="18"/>
                <w:lang w:val="es-ES_tradnl" w:eastAsia="es-ES"/>
              </w:rPr>
            </w:pPr>
            <w:r w:rsidRPr="003C21E5">
              <w:rPr>
                <w:rFonts w:ascii="Arial" w:hAnsi="Arial" w:cs="Arial"/>
                <w:b/>
                <w:bCs/>
                <w:sz w:val="18"/>
                <w:szCs w:val="18"/>
                <w:lang w:val="es-ES_tradnl" w:eastAsia="es-ES"/>
              </w:rPr>
              <w:t>Rehabilitación del CEDAR Chetumal (Fase1)</w:t>
            </w:r>
          </w:p>
        </w:tc>
      </w:tr>
      <w:tr w:rsidR="00ED2683" w:rsidRPr="003C21E5" w14:paraId="6DF6F6AE" w14:textId="77777777" w:rsidTr="0091413B">
        <w:trPr>
          <w:trHeight w:val="220"/>
          <w:jc w:val="center"/>
        </w:trPr>
        <w:tc>
          <w:tcPr>
            <w:tcW w:w="2228" w:type="dxa"/>
            <w:gridSpan w:val="2"/>
            <w:vAlign w:val="center"/>
          </w:tcPr>
          <w:p w14:paraId="23D55FB5"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Tipo de Convocatoria:</w:t>
            </w:r>
          </w:p>
        </w:tc>
        <w:tc>
          <w:tcPr>
            <w:tcW w:w="6464" w:type="dxa"/>
            <w:vAlign w:val="center"/>
          </w:tcPr>
          <w:p w14:paraId="4BC55FBF"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Invitación a cuando menos tres contratistas</w:t>
            </w:r>
          </w:p>
        </w:tc>
      </w:tr>
      <w:tr w:rsidR="00ED2683" w:rsidRPr="003C21E5" w14:paraId="18CC49BB" w14:textId="77777777" w:rsidTr="0091413B">
        <w:trPr>
          <w:trHeight w:val="168"/>
          <w:jc w:val="center"/>
        </w:trPr>
        <w:tc>
          <w:tcPr>
            <w:tcW w:w="2228" w:type="dxa"/>
            <w:gridSpan w:val="2"/>
            <w:vAlign w:val="center"/>
          </w:tcPr>
          <w:p w14:paraId="36625850"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Número de licitación:</w:t>
            </w:r>
          </w:p>
        </w:tc>
        <w:tc>
          <w:tcPr>
            <w:tcW w:w="6464" w:type="dxa"/>
            <w:vAlign w:val="center"/>
          </w:tcPr>
          <w:p w14:paraId="75E2CC80"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CJD-OBRA-IRT-001-2022</w:t>
            </w:r>
          </w:p>
        </w:tc>
      </w:tr>
      <w:tr w:rsidR="00ED2683" w:rsidRPr="003C21E5" w14:paraId="2090126A" w14:textId="77777777" w:rsidTr="0091413B">
        <w:trPr>
          <w:trHeight w:val="144"/>
          <w:jc w:val="center"/>
        </w:trPr>
        <w:tc>
          <w:tcPr>
            <w:tcW w:w="2228" w:type="dxa"/>
            <w:gridSpan w:val="2"/>
            <w:vAlign w:val="center"/>
          </w:tcPr>
          <w:p w14:paraId="70354EE4"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Fecha de fallo:</w:t>
            </w:r>
          </w:p>
        </w:tc>
        <w:tc>
          <w:tcPr>
            <w:tcW w:w="6464" w:type="dxa"/>
            <w:vAlign w:val="center"/>
          </w:tcPr>
          <w:p w14:paraId="4820775D"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12 de mayo de 2022</w:t>
            </w:r>
          </w:p>
        </w:tc>
      </w:tr>
      <w:tr w:rsidR="00ED2683" w:rsidRPr="003C21E5" w14:paraId="2B53F809" w14:textId="77777777" w:rsidTr="0091413B">
        <w:trPr>
          <w:trHeight w:val="120"/>
          <w:jc w:val="center"/>
        </w:trPr>
        <w:tc>
          <w:tcPr>
            <w:tcW w:w="2228" w:type="dxa"/>
            <w:gridSpan w:val="2"/>
            <w:vAlign w:val="center"/>
          </w:tcPr>
          <w:p w14:paraId="521F2800"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Contratista:</w:t>
            </w:r>
          </w:p>
        </w:tc>
        <w:tc>
          <w:tcPr>
            <w:tcW w:w="6464" w:type="dxa"/>
            <w:vAlign w:val="center"/>
          </w:tcPr>
          <w:p w14:paraId="104E6A62" w14:textId="77777777" w:rsidR="00ED2683" w:rsidRPr="003C21E5" w:rsidRDefault="0091413B"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 xml:space="preserve">Tecton Cimentación </w:t>
            </w:r>
            <w:r w:rsidR="00ED2683" w:rsidRPr="003C21E5">
              <w:rPr>
                <w:rFonts w:ascii="Arial" w:hAnsi="Arial" w:cs="Arial"/>
                <w:bCs/>
                <w:sz w:val="18"/>
                <w:szCs w:val="18"/>
                <w:lang w:val="es-ES_tradnl" w:eastAsia="es-ES"/>
              </w:rPr>
              <w:t>S.A. DE C.V.</w:t>
            </w:r>
          </w:p>
        </w:tc>
      </w:tr>
      <w:tr w:rsidR="00ED2683" w:rsidRPr="003C21E5" w14:paraId="3BAF984B" w14:textId="77777777" w:rsidTr="0091413B">
        <w:trPr>
          <w:trHeight w:val="82"/>
          <w:jc w:val="center"/>
        </w:trPr>
        <w:tc>
          <w:tcPr>
            <w:tcW w:w="2228" w:type="dxa"/>
            <w:gridSpan w:val="2"/>
            <w:vAlign w:val="center"/>
          </w:tcPr>
          <w:p w14:paraId="4F5F4138"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Número de contrato:</w:t>
            </w:r>
          </w:p>
        </w:tc>
        <w:tc>
          <w:tcPr>
            <w:tcW w:w="6464" w:type="dxa"/>
            <w:vAlign w:val="center"/>
          </w:tcPr>
          <w:p w14:paraId="1455D3EB"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CJD-DPD-ID-002-2022</w:t>
            </w:r>
          </w:p>
        </w:tc>
      </w:tr>
      <w:tr w:rsidR="00ED2683" w:rsidRPr="003C21E5" w14:paraId="280A8E47" w14:textId="77777777" w:rsidTr="0091413B">
        <w:trPr>
          <w:trHeight w:val="58"/>
          <w:jc w:val="center"/>
        </w:trPr>
        <w:tc>
          <w:tcPr>
            <w:tcW w:w="2228" w:type="dxa"/>
            <w:gridSpan w:val="2"/>
            <w:vAlign w:val="center"/>
          </w:tcPr>
          <w:p w14:paraId="5A723861"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Monto de contrato:</w:t>
            </w:r>
          </w:p>
        </w:tc>
        <w:tc>
          <w:tcPr>
            <w:tcW w:w="6464" w:type="dxa"/>
            <w:vAlign w:val="center"/>
          </w:tcPr>
          <w:p w14:paraId="6AE9D7D9"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$ 1,495,000 incluyendo el 16% de I.V.A.</w:t>
            </w:r>
          </w:p>
        </w:tc>
      </w:tr>
      <w:tr w:rsidR="00ED2683" w:rsidRPr="003C21E5" w14:paraId="0DBAF781" w14:textId="77777777" w:rsidTr="002615BB">
        <w:trPr>
          <w:trHeight w:val="578"/>
          <w:jc w:val="center"/>
        </w:trPr>
        <w:tc>
          <w:tcPr>
            <w:tcW w:w="2215" w:type="dxa"/>
            <w:shd w:val="clear" w:color="auto" w:fill="DEEAF6"/>
            <w:vAlign w:val="center"/>
          </w:tcPr>
          <w:p w14:paraId="380109BE" w14:textId="77777777" w:rsidR="00ED2683" w:rsidRPr="003C21E5" w:rsidRDefault="00ED2683" w:rsidP="00ED2683">
            <w:pPr>
              <w:jc w:val="both"/>
              <w:rPr>
                <w:rFonts w:ascii="Arial" w:hAnsi="Arial" w:cs="Arial"/>
                <w:b/>
                <w:bCs/>
                <w:sz w:val="18"/>
                <w:szCs w:val="18"/>
                <w:lang w:val="es-ES_tradnl" w:eastAsia="es-ES"/>
              </w:rPr>
            </w:pPr>
            <w:r w:rsidRPr="003C21E5">
              <w:rPr>
                <w:rFonts w:ascii="Arial" w:hAnsi="Arial" w:cs="Arial"/>
                <w:b/>
                <w:bCs/>
                <w:sz w:val="18"/>
                <w:szCs w:val="18"/>
                <w:lang w:val="es-ES_tradnl" w:eastAsia="es-ES"/>
              </w:rPr>
              <w:t>Obra 2:</w:t>
            </w:r>
          </w:p>
        </w:tc>
        <w:tc>
          <w:tcPr>
            <w:tcW w:w="6477" w:type="dxa"/>
            <w:gridSpan w:val="2"/>
            <w:shd w:val="clear" w:color="auto" w:fill="DEEAF6"/>
            <w:vAlign w:val="center"/>
          </w:tcPr>
          <w:p w14:paraId="1ADF9099" w14:textId="77777777" w:rsidR="00ED2683" w:rsidRPr="003C21E5" w:rsidRDefault="00ED2683" w:rsidP="00ED2683">
            <w:pPr>
              <w:jc w:val="both"/>
              <w:rPr>
                <w:rFonts w:ascii="Arial" w:hAnsi="Arial" w:cs="Arial"/>
                <w:b/>
                <w:bCs/>
                <w:sz w:val="18"/>
                <w:szCs w:val="18"/>
                <w:lang w:val="es-ES_tradnl" w:eastAsia="es-ES"/>
              </w:rPr>
            </w:pPr>
            <w:r w:rsidRPr="003C21E5">
              <w:rPr>
                <w:rFonts w:ascii="Arial" w:hAnsi="Arial" w:cs="Arial"/>
                <w:b/>
                <w:bCs/>
                <w:sz w:val="18"/>
                <w:szCs w:val="18"/>
                <w:lang w:val="es-ES_tradnl" w:eastAsia="es-ES"/>
              </w:rPr>
              <w:t>Rehabilitación del CEDAR de Cancún (Segunda etapa)</w:t>
            </w:r>
          </w:p>
        </w:tc>
      </w:tr>
      <w:tr w:rsidR="00ED2683" w:rsidRPr="003C21E5" w14:paraId="26279A55" w14:textId="77777777" w:rsidTr="0091413B">
        <w:trPr>
          <w:trHeight w:val="23"/>
          <w:jc w:val="center"/>
        </w:trPr>
        <w:tc>
          <w:tcPr>
            <w:tcW w:w="2215" w:type="dxa"/>
            <w:vAlign w:val="center"/>
          </w:tcPr>
          <w:p w14:paraId="58B5D2FF"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Tipo de Convocatoria:</w:t>
            </w:r>
          </w:p>
        </w:tc>
        <w:tc>
          <w:tcPr>
            <w:tcW w:w="6477" w:type="dxa"/>
            <w:gridSpan w:val="2"/>
            <w:vAlign w:val="center"/>
          </w:tcPr>
          <w:p w14:paraId="526C773F"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Pública Nacional Presencial</w:t>
            </w:r>
          </w:p>
        </w:tc>
      </w:tr>
      <w:tr w:rsidR="00ED2683" w:rsidRPr="003C21E5" w14:paraId="70B44FFE" w14:textId="77777777" w:rsidTr="0091413B">
        <w:trPr>
          <w:trHeight w:val="54"/>
          <w:jc w:val="center"/>
        </w:trPr>
        <w:tc>
          <w:tcPr>
            <w:tcW w:w="2215" w:type="dxa"/>
            <w:vAlign w:val="center"/>
          </w:tcPr>
          <w:p w14:paraId="58587EAD"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Número de licitación:</w:t>
            </w:r>
          </w:p>
        </w:tc>
        <w:tc>
          <w:tcPr>
            <w:tcW w:w="6477" w:type="dxa"/>
            <w:gridSpan w:val="2"/>
            <w:vAlign w:val="center"/>
          </w:tcPr>
          <w:p w14:paraId="56009DD8"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CJD-LPN-OBRA-001-2022</w:t>
            </w:r>
          </w:p>
        </w:tc>
      </w:tr>
      <w:tr w:rsidR="00ED2683" w:rsidRPr="003C21E5" w14:paraId="6B4861A0" w14:textId="77777777" w:rsidTr="0091413B">
        <w:trPr>
          <w:trHeight w:val="23"/>
          <w:jc w:val="center"/>
        </w:trPr>
        <w:tc>
          <w:tcPr>
            <w:tcW w:w="2215" w:type="dxa"/>
            <w:vAlign w:val="center"/>
          </w:tcPr>
          <w:p w14:paraId="506DAC06"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Fecha de fallo:</w:t>
            </w:r>
          </w:p>
        </w:tc>
        <w:tc>
          <w:tcPr>
            <w:tcW w:w="6477" w:type="dxa"/>
            <w:gridSpan w:val="2"/>
            <w:vAlign w:val="center"/>
          </w:tcPr>
          <w:p w14:paraId="1A6D39A0"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10 de mayo de 2022</w:t>
            </w:r>
          </w:p>
        </w:tc>
      </w:tr>
      <w:tr w:rsidR="00ED2683" w:rsidRPr="003C21E5" w14:paraId="4DB045D8" w14:textId="77777777" w:rsidTr="0091413B">
        <w:trPr>
          <w:trHeight w:val="23"/>
          <w:jc w:val="center"/>
        </w:trPr>
        <w:tc>
          <w:tcPr>
            <w:tcW w:w="2215" w:type="dxa"/>
            <w:vAlign w:val="center"/>
          </w:tcPr>
          <w:p w14:paraId="52D6214C"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Contratista:</w:t>
            </w:r>
          </w:p>
        </w:tc>
        <w:tc>
          <w:tcPr>
            <w:tcW w:w="6477" w:type="dxa"/>
            <w:gridSpan w:val="2"/>
            <w:vAlign w:val="center"/>
          </w:tcPr>
          <w:p w14:paraId="7BC84948" w14:textId="77777777" w:rsidR="00ED2683" w:rsidRPr="003C21E5" w:rsidRDefault="00482D56" w:rsidP="00482D56">
            <w:pPr>
              <w:jc w:val="both"/>
              <w:rPr>
                <w:rFonts w:ascii="Arial" w:hAnsi="Arial" w:cs="Arial"/>
                <w:bCs/>
                <w:sz w:val="18"/>
                <w:szCs w:val="18"/>
                <w:lang w:val="es-ES_tradnl" w:eastAsia="es-ES"/>
              </w:rPr>
            </w:pPr>
            <w:r w:rsidRPr="003C21E5">
              <w:rPr>
                <w:rFonts w:ascii="Arial" w:hAnsi="Arial" w:cs="Arial"/>
                <w:bCs/>
                <w:sz w:val="18"/>
                <w:szCs w:val="18"/>
                <w:lang w:val="es-ES_tradnl" w:eastAsia="es-ES"/>
              </w:rPr>
              <w:t xml:space="preserve">Corpocyn </w:t>
            </w:r>
            <w:r w:rsidR="00ED2683" w:rsidRPr="003C21E5">
              <w:rPr>
                <w:rFonts w:ascii="Arial" w:hAnsi="Arial" w:cs="Arial"/>
                <w:bCs/>
                <w:sz w:val="18"/>
                <w:szCs w:val="18"/>
                <w:lang w:val="es-ES_tradnl" w:eastAsia="es-ES"/>
              </w:rPr>
              <w:t>S.A. DE C.V.</w:t>
            </w:r>
          </w:p>
        </w:tc>
      </w:tr>
      <w:tr w:rsidR="00ED2683" w:rsidRPr="003C21E5" w14:paraId="2E96DECC" w14:textId="77777777" w:rsidTr="0091413B">
        <w:trPr>
          <w:trHeight w:val="110"/>
          <w:jc w:val="center"/>
        </w:trPr>
        <w:tc>
          <w:tcPr>
            <w:tcW w:w="2215" w:type="dxa"/>
            <w:vAlign w:val="center"/>
          </w:tcPr>
          <w:p w14:paraId="7E743E84"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Número de contrato:</w:t>
            </w:r>
          </w:p>
        </w:tc>
        <w:tc>
          <w:tcPr>
            <w:tcW w:w="6477" w:type="dxa"/>
            <w:gridSpan w:val="2"/>
            <w:vAlign w:val="center"/>
          </w:tcPr>
          <w:p w14:paraId="4C8F3FFE"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CJD-DPD-ID-001-2022</w:t>
            </w:r>
          </w:p>
        </w:tc>
      </w:tr>
      <w:tr w:rsidR="00ED2683" w:rsidRPr="003C21E5" w14:paraId="049ED519" w14:textId="77777777" w:rsidTr="0091413B">
        <w:trPr>
          <w:trHeight w:val="72"/>
          <w:jc w:val="center"/>
        </w:trPr>
        <w:tc>
          <w:tcPr>
            <w:tcW w:w="2215" w:type="dxa"/>
            <w:vAlign w:val="center"/>
          </w:tcPr>
          <w:p w14:paraId="6CEE04AF"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Monto de contrato:</w:t>
            </w:r>
          </w:p>
        </w:tc>
        <w:tc>
          <w:tcPr>
            <w:tcW w:w="6477" w:type="dxa"/>
            <w:gridSpan w:val="2"/>
            <w:vAlign w:val="center"/>
          </w:tcPr>
          <w:p w14:paraId="02369FD8"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$ 12,785,875.77 incluyendo el 16% de I.V.A.</w:t>
            </w:r>
          </w:p>
        </w:tc>
      </w:tr>
      <w:tr w:rsidR="00ED2683" w:rsidRPr="003C21E5" w14:paraId="69253104" w14:textId="77777777" w:rsidTr="00482D56">
        <w:trPr>
          <w:trHeight w:val="48"/>
          <w:jc w:val="center"/>
        </w:trPr>
        <w:tc>
          <w:tcPr>
            <w:tcW w:w="2215" w:type="dxa"/>
            <w:vAlign w:val="center"/>
          </w:tcPr>
          <w:p w14:paraId="5C61D954"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Convenio modificatorio</w:t>
            </w:r>
          </w:p>
        </w:tc>
        <w:tc>
          <w:tcPr>
            <w:tcW w:w="6477" w:type="dxa"/>
            <w:gridSpan w:val="2"/>
            <w:vAlign w:val="center"/>
          </w:tcPr>
          <w:p w14:paraId="30DB53A8" w14:textId="77777777" w:rsidR="00ED2683" w:rsidRPr="003C21E5" w:rsidRDefault="00ED2683" w:rsidP="00ED2683">
            <w:pPr>
              <w:jc w:val="both"/>
              <w:rPr>
                <w:rFonts w:ascii="Arial" w:hAnsi="Arial" w:cs="Arial"/>
                <w:bCs/>
                <w:sz w:val="18"/>
                <w:szCs w:val="18"/>
                <w:lang w:val="es-ES_tradnl" w:eastAsia="es-ES"/>
              </w:rPr>
            </w:pPr>
            <w:r w:rsidRPr="003C21E5">
              <w:rPr>
                <w:rFonts w:ascii="Arial" w:hAnsi="Arial" w:cs="Arial"/>
                <w:bCs/>
                <w:sz w:val="18"/>
                <w:szCs w:val="18"/>
                <w:lang w:val="es-ES_tradnl" w:eastAsia="es-ES"/>
              </w:rPr>
              <w:t>CJD-DPD-ID-001-2022-01</w:t>
            </w:r>
          </w:p>
        </w:tc>
      </w:tr>
      <w:tr w:rsidR="00ED2683" w:rsidRPr="003C21E5" w14:paraId="3D0F8179" w14:textId="77777777" w:rsidTr="002615BB">
        <w:trPr>
          <w:trHeight w:val="264"/>
          <w:jc w:val="center"/>
        </w:trPr>
        <w:tc>
          <w:tcPr>
            <w:tcW w:w="2215" w:type="dxa"/>
            <w:vAlign w:val="center"/>
          </w:tcPr>
          <w:p w14:paraId="52D65040" w14:textId="77777777" w:rsidR="00ED2683" w:rsidRPr="003C21E5" w:rsidRDefault="00ED2683" w:rsidP="00482D56">
            <w:pPr>
              <w:spacing w:line="276" w:lineRule="auto"/>
              <w:jc w:val="both"/>
              <w:rPr>
                <w:rFonts w:ascii="Arial" w:hAnsi="Arial" w:cs="Arial"/>
                <w:bCs/>
                <w:sz w:val="18"/>
                <w:szCs w:val="18"/>
                <w:lang w:val="es-ES_tradnl" w:eastAsia="es-ES"/>
              </w:rPr>
            </w:pPr>
            <w:r w:rsidRPr="003C21E5">
              <w:rPr>
                <w:rFonts w:ascii="Arial" w:hAnsi="Arial" w:cs="Arial"/>
                <w:bCs/>
                <w:sz w:val="18"/>
                <w:szCs w:val="18"/>
                <w:lang w:val="es-ES_tradnl" w:eastAsia="es-ES"/>
              </w:rPr>
              <w:t>Monto de convenio</w:t>
            </w:r>
          </w:p>
        </w:tc>
        <w:tc>
          <w:tcPr>
            <w:tcW w:w="6477" w:type="dxa"/>
            <w:gridSpan w:val="2"/>
            <w:vAlign w:val="center"/>
          </w:tcPr>
          <w:p w14:paraId="02D19360" w14:textId="77777777" w:rsidR="00ED2683" w:rsidRPr="003C21E5" w:rsidRDefault="00ED2683" w:rsidP="00482D56">
            <w:pPr>
              <w:spacing w:line="276" w:lineRule="auto"/>
              <w:jc w:val="both"/>
              <w:rPr>
                <w:rFonts w:ascii="Arial" w:hAnsi="Arial" w:cs="Arial"/>
                <w:bCs/>
                <w:sz w:val="18"/>
                <w:szCs w:val="18"/>
                <w:lang w:val="es-ES_tradnl" w:eastAsia="es-ES"/>
              </w:rPr>
            </w:pPr>
            <w:r w:rsidRPr="003C21E5">
              <w:rPr>
                <w:rFonts w:ascii="Arial" w:hAnsi="Arial" w:cs="Arial"/>
                <w:bCs/>
                <w:sz w:val="18"/>
                <w:szCs w:val="18"/>
                <w:lang w:val="es-ES_tradnl" w:eastAsia="es-ES"/>
              </w:rPr>
              <w:t>$ 214,124.23 incluyendo el 16% de I.V.A.</w:t>
            </w:r>
          </w:p>
        </w:tc>
      </w:tr>
    </w:tbl>
    <w:p w14:paraId="16E6D042" w14:textId="77777777" w:rsidR="00ED2683" w:rsidRPr="003C21E5" w:rsidRDefault="00ED2683" w:rsidP="00482D56">
      <w:pPr>
        <w:spacing w:after="0"/>
        <w:jc w:val="center"/>
        <w:rPr>
          <w:rFonts w:ascii="Arial" w:eastAsia="Times New Roman" w:hAnsi="Arial" w:cs="Arial"/>
          <w:bCs/>
          <w:sz w:val="16"/>
          <w:szCs w:val="16"/>
          <w:lang w:eastAsia="es-ES"/>
        </w:rPr>
      </w:pPr>
      <w:r w:rsidRPr="003C21E5">
        <w:rPr>
          <w:rFonts w:ascii="Arial" w:eastAsia="Times New Roman" w:hAnsi="Arial" w:cs="Arial"/>
          <w:b/>
          <w:bCs/>
          <w:sz w:val="16"/>
          <w:szCs w:val="16"/>
          <w:lang w:eastAsia="es-ES"/>
        </w:rPr>
        <w:t>Fuente:</w:t>
      </w:r>
      <w:r w:rsidRPr="003C21E5">
        <w:rPr>
          <w:rFonts w:ascii="Arial" w:eastAsia="Times New Roman" w:hAnsi="Arial" w:cs="Arial"/>
          <w:bCs/>
          <w:sz w:val="16"/>
          <w:szCs w:val="16"/>
          <w:lang w:eastAsia="es-ES"/>
        </w:rPr>
        <w:t xml:space="preserve"> Elaborado por la ASEQROO con base a la información proporcionada por la COJUDEQ.</w:t>
      </w:r>
    </w:p>
    <w:p w14:paraId="2FD04187" w14:textId="77777777" w:rsidR="00ED2683" w:rsidRPr="003C21E5" w:rsidRDefault="00ED2683" w:rsidP="00482D56">
      <w:pPr>
        <w:spacing w:after="0"/>
        <w:jc w:val="both"/>
        <w:rPr>
          <w:rFonts w:ascii="Arial" w:eastAsia="Calibri" w:hAnsi="Arial" w:cs="Arial"/>
          <w:sz w:val="24"/>
          <w:szCs w:val="18"/>
          <w:lang w:eastAsia="en-US"/>
        </w:rPr>
      </w:pPr>
    </w:p>
    <w:p w14:paraId="636EB1CE" w14:textId="71DC74D3" w:rsidR="00ED2683" w:rsidRPr="003C21E5" w:rsidRDefault="00ED2683" w:rsidP="00482D56">
      <w:pPr>
        <w:spacing w:after="0"/>
        <w:jc w:val="both"/>
        <w:rPr>
          <w:rFonts w:ascii="Arial" w:eastAsia="Calibri" w:hAnsi="Arial" w:cs="Arial"/>
          <w:bCs/>
          <w:sz w:val="24"/>
          <w:szCs w:val="18"/>
          <w:lang w:eastAsia="en-US"/>
        </w:rPr>
      </w:pPr>
      <w:r w:rsidRPr="003C21E5">
        <w:rPr>
          <w:rFonts w:ascii="Arial" w:eastAsia="Calibri" w:hAnsi="Arial" w:cs="Arial"/>
          <w:sz w:val="24"/>
          <w:szCs w:val="18"/>
          <w:lang w:eastAsia="en-US"/>
        </w:rPr>
        <w:t xml:space="preserve">Con base al análisis de la información presentada por el ente, se determinó que, si bien </w:t>
      </w:r>
      <w:r w:rsidRPr="003C21E5">
        <w:rPr>
          <w:rFonts w:ascii="Arial" w:eastAsia="Calibri" w:hAnsi="Arial" w:cs="Arial"/>
          <w:bCs/>
          <w:sz w:val="24"/>
          <w:szCs w:val="18"/>
          <w:lang w:eastAsia="en-US"/>
        </w:rPr>
        <w:t xml:space="preserve">la COJUDEQ realizó un censo de actualización en su infraestructura y </w:t>
      </w:r>
      <w:r w:rsidR="008A635D" w:rsidRPr="003C21E5">
        <w:rPr>
          <w:rFonts w:ascii="Arial" w:eastAsia="Calibri" w:hAnsi="Arial" w:cs="Arial"/>
          <w:bCs/>
          <w:sz w:val="24"/>
          <w:szCs w:val="18"/>
          <w:lang w:eastAsia="en-US"/>
        </w:rPr>
        <w:t>llevó a cabo los procedimientos de contratación de</w:t>
      </w:r>
      <w:r w:rsidRPr="003C21E5">
        <w:rPr>
          <w:rFonts w:ascii="Arial" w:eastAsia="Calibri" w:hAnsi="Arial" w:cs="Arial"/>
          <w:bCs/>
          <w:sz w:val="24"/>
          <w:szCs w:val="18"/>
          <w:lang w:eastAsia="en-US"/>
        </w:rPr>
        <w:t xml:space="preserve"> dos obras de rehabilitación en infraestructura deportiva, para el ejercicio fiscal 2022</w:t>
      </w:r>
      <w:r w:rsidR="0091413B" w:rsidRPr="003C21E5">
        <w:rPr>
          <w:rFonts w:ascii="Arial" w:eastAsia="Calibri" w:hAnsi="Arial" w:cs="Arial"/>
          <w:bCs/>
          <w:sz w:val="24"/>
          <w:szCs w:val="18"/>
          <w:lang w:eastAsia="en-US"/>
        </w:rPr>
        <w:t>,</w:t>
      </w:r>
      <w:r w:rsidRPr="003C21E5">
        <w:rPr>
          <w:rFonts w:ascii="Arial" w:eastAsia="Calibri" w:hAnsi="Arial" w:cs="Arial"/>
          <w:bCs/>
          <w:sz w:val="24"/>
          <w:szCs w:val="18"/>
          <w:lang w:eastAsia="en-US"/>
        </w:rPr>
        <w:t xml:space="preserve"> </w:t>
      </w:r>
      <w:r w:rsidRPr="003C21E5">
        <w:rPr>
          <w:rFonts w:ascii="Arial" w:eastAsia="Calibri" w:hAnsi="Arial" w:cs="Arial"/>
          <w:sz w:val="24"/>
          <w:szCs w:val="18"/>
          <w:lang w:eastAsia="en-US"/>
        </w:rPr>
        <w:t>no elaboró</w:t>
      </w:r>
      <w:r w:rsidRPr="003C21E5">
        <w:rPr>
          <w:rFonts w:ascii="Arial" w:eastAsia="Calibri" w:hAnsi="Arial" w:cs="Arial"/>
          <w:bCs/>
          <w:sz w:val="24"/>
          <w:szCs w:val="18"/>
          <w:lang w:eastAsia="en-US"/>
        </w:rPr>
        <w:t xml:space="preserve"> un diagnóstico anual que </w:t>
      </w:r>
      <w:r w:rsidRPr="003C21E5">
        <w:rPr>
          <w:rFonts w:ascii="Arial" w:eastAsia="Calibri" w:hAnsi="Arial" w:cs="Arial"/>
          <w:bCs/>
          <w:sz w:val="24"/>
          <w:szCs w:val="18"/>
          <w:lang w:eastAsia="en-US"/>
        </w:rPr>
        <w:lastRenderedPageBreak/>
        <w:t>permita identificar y determinar las necesidades en materia de infraestructura deportiva.</w:t>
      </w:r>
    </w:p>
    <w:p w14:paraId="28A81CE8" w14:textId="77777777" w:rsidR="00ED2683" w:rsidRPr="003C21E5" w:rsidRDefault="00ED2683" w:rsidP="00482D56">
      <w:pPr>
        <w:spacing w:after="0"/>
        <w:rPr>
          <w:rFonts w:ascii="Arial" w:eastAsia="Calibri" w:hAnsi="Arial" w:cs="Arial"/>
          <w:bCs/>
          <w:sz w:val="24"/>
          <w:szCs w:val="18"/>
          <w:lang w:eastAsia="en-US"/>
        </w:rPr>
      </w:pPr>
    </w:p>
    <w:p w14:paraId="5469A76D" w14:textId="77777777" w:rsidR="00ED2683" w:rsidRPr="003C21E5" w:rsidRDefault="00ED2683" w:rsidP="00482D56">
      <w:pPr>
        <w:autoSpaceDE w:val="0"/>
        <w:autoSpaceDN w:val="0"/>
        <w:adjustRightInd w:val="0"/>
        <w:spacing w:after="0"/>
        <w:contextualSpacing/>
        <w:jc w:val="both"/>
        <w:rPr>
          <w:rFonts w:ascii="Arial" w:eastAsia="Times New Roman" w:hAnsi="Arial" w:cs="Arial"/>
          <w:bCs/>
          <w:sz w:val="24"/>
          <w:szCs w:val="24"/>
          <w:lang w:eastAsia="es-ES"/>
        </w:rPr>
      </w:pPr>
      <w:r w:rsidRPr="003C21E5">
        <w:rPr>
          <w:rFonts w:ascii="Arial" w:eastAsia="Times New Roman" w:hAnsi="Arial" w:cs="Arial"/>
          <w:bCs/>
          <w:sz w:val="24"/>
          <w:szCs w:val="24"/>
          <w:lang w:eastAsia="es-ES"/>
        </w:rPr>
        <w:t>Derivado del análisis anterior, se determinó la siguiente observación:</w:t>
      </w:r>
    </w:p>
    <w:p w14:paraId="7448F4CF" w14:textId="77777777" w:rsidR="00482D56" w:rsidRPr="003C21E5" w:rsidRDefault="00482D56" w:rsidP="00482D56">
      <w:pPr>
        <w:autoSpaceDE w:val="0"/>
        <w:autoSpaceDN w:val="0"/>
        <w:adjustRightInd w:val="0"/>
        <w:spacing w:after="0"/>
        <w:contextualSpacing/>
        <w:jc w:val="both"/>
        <w:rPr>
          <w:rFonts w:ascii="Arial" w:eastAsia="Times New Roman" w:hAnsi="Arial" w:cs="Arial"/>
          <w:bCs/>
          <w:sz w:val="24"/>
          <w:szCs w:val="24"/>
          <w:lang w:eastAsia="es-ES"/>
        </w:rPr>
      </w:pPr>
    </w:p>
    <w:p w14:paraId="2DE49ED7" w14:textId="77777777" w:rsidR="00ED2683" w:rsidRPr="003C21E5" w:rsidRDefault="00ED2683" w:rsidP="00061358">
      <w:pPr>
        <w:numPr>
          <w:ilvl w:val="0"/>
          <w:numId w:val="7"/>
        </w:numPr>
        <w:spacing w:after="0"/>
        <w:ind w:left="851" w:hanging="426"/>
        <w:contextualSpacing/>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La COJUDEQ no elaboró un diagnóstico anual de las necesidades en materia de infraestructura deportiva, para el ejercicio fiscal 2022.</w:t>
      </w:r>
    </w:p>
    <w:p w14:paraId="36AE587A" w14:textId="77777777" w:rsidR="00ED2683" w:rsidRPr="003C21E5" w:rsidRDefault="00ED2683" w:rsidP="00482D56">
      <w:pPr>
        <w:spacing w:after="0"/>
        <w:ind w:left="360"/>
        <w:contextualSpacing/>
        <w:jc w:val="both"/>
        <w:rPr>
          <w:rFonts w:ascii="Arial" w:eastAsia="Times New Roman" w:hAnsi="Arial" w:cs="Arial"/>
          <w:sz w:val="24"/>
          <w:szCs w:val="24"/>
          <w:lang w:eastAsia="es-ES"/>
        </w:rPr>
      </w:pPr>
    </w:p>
    <w:p w14:paraId="598506E7" w14:textId="77777777" w:rsidR="00E70AA5" w:rsidRPr="003C21E5" w:rsidRDefault="00E70AA5" w:rsidP="00482D56">
      <w:pPr>
        <w:spacing w:after="0"/>
        <w:jc w:val="both"/>
        <w:rPr>
          <w:rFonts w:ascii="Arial" w:eastAsia="Times New Roman" w:hAnsi="Arial" w:cs="Arial"/>
          <w:b/>
          <w:sz w:val="24"/>
          <w:szCs w:val="24"/>
          <w:lang w:eastAsia="es-ES"/>
        </w:rPr>
      </w:pPr>
      <w:r w:rsidRPr="003C21E5">
        <w:rPr>
          <w:rFonts w:ascii="Arial" w:eastAsia="Times New Roman" w:hAnsi="Arial" w:cs="Arial"/>
          <w:b/>
          <w:sz w:val="24"/>
          <w:szCs w:val="24"/>
          <w:lang w:eastAsia="es-ES"/>
        </w:rPr>
        <w:t>Recomendación de Desempeño.</w:t>
      </w:r>
    </w:p>
    <w:p w14:paraId="5F66A9CD" w14:textId="77777777" w:rsidR="00E70AA5" w:rsidRPr="003C21E5" w:rsidRDefault="00E70AA5" w:rsidP="00482D56">
      <w:pPr>
        <w:spacing w:after="0"/>
        <w:jc w:val="both"/>
        <w:rPr>
          <w:rFonts w:ascii="Arial" w:eastAsia="Times New Roman" w:hAnsi="Arial" w:cs="Arial"/>
          <w:sz w:val="24"/>
          <w:szCs w:val="24"/>
          <w:lang w:eastAsia="es-ES"/>
        </w:rPr>
      </w:pPr>
    </w:p>
    <w:p w14:paraId="008D0E2B" w14:textId="77777777" w:rsidR="00E70AA5" w:rsidRPr="003C21E5" w:rsidRDefault="00E70AA5" w:rsidP="00482D56">
      <w:pPr>
        <w:spacing w:after="0"/>
        <w:jc w:val="both"/>
        <w:rPr>
          <w:rFonts w:ascii="Arial" w:hAnsi="Arial" w:cs="Arial"/>
          <w:sz w:val="24"/>
          <w:szCs w:val="24"/>
        </w:rPr>
      </w:pPr>
      <w:r w:rsidRPr="003C21E5">
        <w:rPr>
          <w:rFonts w:ascii="Arial" w:eastAsia="Times New Roman" w:hAnsi="Arial" w:cs="Arial"/>
          <w:sz w:val="24"/>
          <w:szCs w:val="24"/>
          <w:lang w:eastAsia="es-ES"/>
        </w:rPr>
        <w:t xml:space="preserve">La Auditoría Superior del Estado de Quintana Roo recomienda a la Comisión para la Juventud y el Deporte de Quintana Roo </w:t>
      </w:r>
      <w:r w:rsidRPr="003C21E5">
        <w:rPr>
          <w:rFonts w:ascii="Arial" w:hAnsi="Arial" w:cs="Arial"/>
          <w:sz w:val="24"/>
          <w:szCs w:val="24"/>
        </w:rPr>
        <w:t>lo siguiente:</w:t>
      </w:r>
    </w:p>
    <w:p w14:paraId="3E65424A" w14:textId="77777777" w:rsidR="00E70AA5" w:rsidRPr="003C21E5" w:rsidRDefault="00E70AA5" w:rsidP="00482D56">
      <w:pPr>
        <w:spacing w:after="0"/>
        <w:jc w:val="both"/>
        <w:rPr>
          <w:rFonts w:ascii="Arial" w:hAnsi="Arial" w:cs="Arial"/>
          <w:sz w:val="24"/>
          <w:szCs w:val="24"/>
        </w:rPr>
      </w:pPr>
    </w:p>
    <w:p w14:paraId="4DACF357" w14:textId="048CD64C" w:rsidR="00E70AA5" w:rsidRPr="003C21E5" w:rsidRDefault="00AE44AA" w:rsidP="00482D56">
      <w:pPr>
        <w:spacing w:after="0"/>
        <w:jc w:val="both"/>
        <w:rPr>
          <w:rFonts w:ascii="Arial" w:hAnsi="Arial" w:cs="Arial"/>
          <w:b/>
          <w:sz w:val="24"/>
          <w:szCs w:val="24"/>
        </w:rPr>
      </w:pPr>
      <w:r w:rsidRPr="003C21E5">
        <w:rPr>
          <w:rFonts w:ascii="Arial" w:hAnsi="Arial" w:cs="Arial"/>
          <w:b/>
          <w:sz w:val="24"/>
          <w:szCs w:val="24"/>
        </w:rPr>
        <w:t>22-AEMD-A</w:t>
      </w:r>
      <w:r w:rsidR="00E70AA5" w:rsidRPr="003C21E5">
        <w:rPr>
          <w:rFonts w:ascii="Arial" w:hAnsi="Arial" w:cs="Arial"/>
          <w:b/>
          <w:sz w:val="24"/>
          <w:szCs w:val="24"/>
        </w:rPr>
        <w:t xml:space="preserve">-029-063-R01-04 Recomendación </w:t>
      </w:r>
    </w:p>
    <w:p w14:paraId="2112F451" w14:textId="77777777" w:rsidR="006B4BAD" w:rsidRPr="003C21E5" w:rsidRDefault="006B4BAD" w:rsidP="00482D56">
      <w:pPr>
        <w:spacing w:after="0"/>
        <w:jc w:val="both"/>
        <w:rPr>
          <w:rFonts w:ascii="Arial" w:hAnsi="Arial" w:cs="Arial"/>
          <w:b/>
          <w:sz w:val="24"/>
          <w:szCs w:val="24"/>
        </w:rPr>
      </w:pPr>
    </w:p>
    <w:p w14:paraId="7F002978" w14:textId="5AF854C2" w:rsidR="00ED2683" w:rsidRPr="003C21E5" w:rsidRDefault="00ED2683" w:rsidP="00683104">
      <w:pPr>
        <w:spacing w:after="0"/>
        <w:contextualSpacing/>
        <w:jc w:val="both"/>
        <w:rPr>
          <w:rFonts w:ascii="Arial" w:eastAsia="Times New Roman" w:hAnsi="Arial" w:cs="Arial"/>
          <w:sz w:val="24"/>
          <w:szCs w:val="24"/>
          <w:lang w:eastAsia="es-ES"/>
        </w:rPr>
      </w:pPr>
      <w:r w:rsidRPr="003C21E5">
        <w:rPr>
          <w:rFonts w:ascii="Arial" w:eastAsia="Times New Roman" w:hAnsi="Arial" w:cs="Arial"/>
          <w:sz w:val="24"/>
          <w:szCs w:val="24"/>
          <w:lang w:eastAsia="es-ES"/>
        </w:rPr>
        <w:t xml:space="preserve">La COJUDEQ deberá elaborar un diagnóstico anual de las necesidades en materia de infraestructura para </w:t>
      </w:r>
      <w:r w:rsidR="007D3E1C" w:rsidRPr="003C21E5">
        <w:rPr>
          <w:rFonts w:ascii="Arial" w:eastAsia="Times New Roman" w:hAnsi="Arial" w:cs="Arial"/>
          <w:sz w:val="24"/>
          <w:szCs w:val="24"/>
          <w:lang w:eastAsia="es-ES"/>
        </w:rPr>
        <w:t>el deporte y la juventud en el E</w:t>
      </w:r>
      <w:r w:rsidRPr="003C21E5">
        <w:rPr>
          <w:rFonts w:ascii="Arial" w:eastAsia="Times New Roman" w:hAnsi="Arial" w:cs="Arial"/>
          <w:sz w:val="24"/>
          <w:szCs w:val="24"/>
          <w:lang w:eastAsia="es-ES"/>
        </w:rPr>
        <w:t xml:space="preserve">stado, para el ejercicio fiscal 2024. </w:t>
      </w:r>
    </w:p>
    <w:p w14:paraId="4443CAC4" w14:textId="77777777" w:rsidR="00ED2683" w:rsidRPr="003C21E5" w:rsidRDefault="00ED2683" w:rsidP="0091413B">
      <w:pPr>
        <w:spacing w:after="0"/>
        <w:jc w:val="both"/>
        <w:rPr>
          <w:rFonts w:ascii="Arial" w:eastAsia="Times New Roman" w:hAnsi="Arial" w:cs="Arial"/>
          <w:bCs/>
          <w:sz w:val="24"/>
          <w:szCs w:val="20"/>
          <w:lang w:eastAsia="es-ES"/>
        </w:rPr>
      </w:pPr>
    </w:p>
    <w:p w14:paraId="08F69756" w14:textId="77777777" w:rsidR="008A629E" w:rsidRPr="003C21E5" w:rsidRDefault="00C62858" w:rsidP="008A629E">
      <w:pPr>
        <w:autoSpaceDE w:val="0"/>
        <w:autoSpaceDN w:val="0"/>
        <w:adjustRightInd w:val="0"/>
        <w:spacing w:after="0"/>
        <w:jc w:val="both"/>
        <w:rPr>
          <w:rFonts w:ascii="Arial" w:hAnsi="Arial" w:cs="Arial"/>
          <w:color w:val="000000"/>
          <w:sz w:val="24"/>
          <w:szCs w:val="24"/>
        </w:rPr>
      </w:pPr>
      <w:r w:rsidRPr="003C21E5">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008A2D00" w:rsidRPr="003C21E5">
        <w:rPr>
          <w:rFonts w:ascii="Arial" w:hAnsi="Arial" w:cs="Arial"/>
          <w:bCs/>
          <w:sz w:val="24"/>
          <w:szCs w:val="24"/>
        </w:rPr>
        <w:t xml:space="preserve">la Comisión para la Juventud y el </w:t>
      </w:r>
      <w:r w:rsidR="008A629E" w:rsidRPr="003C21E5">
        <w:rPr>
          <w:rFonts w:ascii="Arial" w:hAnsi="Arial" w:cs="Arial"/>
          <w:bCs/>
          <w:sz w:val="24"/>
          <w:szCs w:val="24"/>
        </w:rPr>
        <w:t>Deporte de Quintana Roo</w:t>
      </w:r>
      <w:r w:rsidR="008A629E" w:rsidRPr="003C21E5">
        <w:rPr>
          <w:rFonts w:ascii="Arial" w:hAnsi="Arial" w:cs="Arial"/>
          <w:color w:val="000000"/>
          <w:sz w:val="24"/>
          <w:szCs w:val="24"/>
        </w:rPr>
        <w:t>, estableció como fecha compromiso para atención de la</w:t>
      </w:r>
      <w:r w:rsidR="008A629E">
        <w:rPr>
          <w:rFonts w:ascii="Arial" w:hAnsi="Arial" w:cs="Arial"/>
          <w:color w:val="000000"/>
          <w:sz w:val="24"/>
          <w:szCs w:val="24"/>
        </w:rPr>
        <w:t>s</w:t>
      </w:r>
      <w:r w:rsidR="008A629E" w:rsidRPr="003C21E5">
        <w:rPr>
          <w:rFonts w:ascii="Arial" w:hAnsi="Arial" w:cs="Arial"/>
          <w:color w:val="000000"/>
          <w:sz w:val="24"/>
          <w:szCs w:val="24"/>
        </w:rPr>
        <w:t xml:space="preserve"> </w:t>
      </w:r>
      <w:r w:rsidR="008A629E">
        <w:rPr>
          <w:rFonts w:ascii="Arial" w:hAnsi="Arial" w:cs="Arial"/>
          <w:color w:val="000000"/>
          <w:sz w:val="24"/>
          <w:szCs w:val="24"/>
        </w:rPr>
        <w:t>recomendaciones</w:t>
      </w:r>
      <w:r w:rsidR="008A629E" w:rsidRPr="003C21E5">
        <w:rPr>
          <w:rFonts w:ascii="Arial" w:hAnsi="Arial" w:cs="Arial"/>
          <w:sz w:val="24"/>
          <w:szCs w:val="24"/>
        </w:rPr>
        <w:t xml:space="preserve"> 22-AEMD-A-029-063-R01-02</w:t>
      </w:r>
      <w:r w:rsidR="008A629E">
        <w:rPr>
          <w:rFonts w:ascii="Arial" w:hAnsi="Arial" w:cs="Arial"/>
          <w:sz w:val="24"/>
          <w:szCs w:val="24"/>
        </w:rPr>
        <w:t xml:space="preserve"> y </w:t>
      </w:r>
      <w:r w:rsidR="008A629E" w:rsidRPr="003C21E5">
        <w:rPr>
          <w:rFonts w:ascii="Arial" w:hAnsi="Arial" w:cs="Arial"/>
          <w:sz w:val="24"/>
          <w:szCs w:val="24"/>
        </w:rPr>
        <w:t>22-AEMD-A-029-063-R01-04 el 15 de noviembre de 2023</w:t>
      </w:r>
      <w:r w:rsidR="008A629E">
        <w:rPr>
          <w:rFonts w:ascii="Arial" w:hAnsi="Arial" w:cs="Arial"/>
          <w:sz w:val="24"/>
          <w:szCs w:val="24"/>
        </w:rPr>
        <w:t xml:space="preserve"> y </w:t>
      </w:r>
      <w:r w:rsidR="008A629E" w:rsidRPr="003C21E5">
        <w:rPr>
          <w:rFonts w:ascii="Arial" w:hAnsi="Arial" w:cs="Arial"/>
          <w:sz w:val="24"/>
          <w:szCs w:val="24"/>
          <w:lang w:eastAsia="es-ES"/>
        </w:rPr>
        <w:t>para la</w:t>
      </w:r>
      <w:r w:rsidR="008A629E">
        <w:rPr>
          <w:rFonts w:ascii="Arial" w:hAnsi="Arial" w:cs="Arial"/>
          <w:sz w:val="24"/>
          <w:szCs w:val="24"/>
          <w:lang w:eastAsia="es-ES"/>
        </w:rPr>
        <w:t>s recomendaciones</w:t>
      </w:r>
      <w:r w:rsidR="008A629E" w:rsidRPr="003C21E5">
        <w:rPr>
          <w:rFonts w:ascii="Arial" w:hAnsi="Arial" w:cs="Arial"/>
          <w:sz w:val="24"/>
          <w:szCs w:val="24"/>
        </w:rPr>
        <w:t xml:space="preserve"> 22-AEMD-A-029-063-R01-01</w:t>
      </w:r>
      <w:r w:rsidR="008A629E">
        <w:rPr>
          <w:rFonts w:ascii="Arial" w:hAnsi="Arial" w:cs="Arial"/>
          <w:sz w:val="24"/>
          <w:szCs w:val="24"/>
        </w:rPr>
        <w:t xml:space="preserve"> y </w:t>
      </w:r>
      <w:r w:rsidR="008A629E" w:rsidRPr="003C21E5">
        <w:rPr>
          <w:rFonts w:ascii="Arial" w:hAnsi="Arial" w:cs="Arial"/>
          <w:sz w:val="24"/>
          <w:szCs w:val="24"/>
        </w:rPr>
        <w:t>22-AEMD-A-029-063-R01-03 el 29 de febrero de 2024</w:t>
      </w:r>
      <w:r w:rsidR="008A629E" w:rsidRPr="003C21E5">
        <w:rPr>
          <w:rFonts w:ascii="Arial" w:hAnsi="Arial" w:cs="Arial"/>
          <w:sz w:val="24"/>
          <w:szCs w:val="24"/>
          <w:lang w:eastAsia="es-ES"/>
        </w:rPr>
        <w:t xml:space="preserve">. Por lo antes expuesto la atención a las recomendaciones de desempeño quedan en </w:t>
      </w:r>
      <w:r w:rsidR="008A629E" w:rsidRPr="003C21E5">
        <w:rPr>
          <w:rFonts w:ascii="Arial" w:hAnsi="Arial" w:cs="Arial"/>
          <w:b/>
          <w:sz w:val="24"/>
          <w:szCs w:val="24"/>
          <w:lang w:eastAsia="es-ES"/>
        </w:rPr>
        <w:t>seguimiento</w:t>
      </w:r>
      <w:r w:rsidR="008A629E" w:rsidRPr="003C21E5">
        <w:rPr>
          <w:rFonts w:ascii="Arial" w:hAnsi="Arial" w:cs="Arial"/>
          <w:sz w:val="24"/>
          <w:szCs w:val="24"/>
          <w:lang w:eastAsia="es-ES"/>
        </w:rPr>
        <w:t xml:space="preserve">. </w:t>
      </w:r>
    </w:p>
    <w:p w14:paraId="77C6A9E0" w14:textId="0A981F54" w:rsidR="00C62858" w:rsidRPr="003C21E5" w:rsidRDefault="00C62858" w:rsidP="0091413B">
      <w:pPr>
        <w:autoSpaceDE w:val="0"/>
        <w:autoSpaceDN w:val="0"/>
        <w:adjustRightInd w:val="0"/>
        <w:spacing w:after="0"/>
        <w:jc w:val="both"/>
        <w:rPr>
          <w:rFonts w:ascii="Arial" w:hAnsi="Arial" w:cs="Arial"/>
          <w:color w:val="000000"/>
          <w:sz w:val="24"/>
          <w:szCs w:val="24"/>
        </w:rPr>
      </w:pPr>
    </w:p>
    <w:p w14:paraId="1B6FED10" w14:textId="77777777" w:rsidR="00482D56" w:rsidRPr="003C21E5" w:rsidRDefault="00482D56" w:rsidP="009E0E5D">
      <w:pPr>
        <w:spacing w:after="0"/>
        <w:jc w:val="both"/>
        <w:rPr>
          <w:rFonts w:ascii="Arial" w:hAnsi="Arial" w:cs="Arial"/>
          <w:sz w:val="24"/>
          <w:szCs w:val="24"/>
        </w:rPr>
      </w:pPr>
    </w:p>
    <w:p w14:paraId="2FE64DDD" w14:textId="77777777" w:rsidR="00C62858" w:rsidRPr="003C21E5" w:rsidRDefault="00C62858" w:rsidP="009E0E5D">
      <w:pPr>
        <w:spacing w:after="0"/>
        <w:jc w:val="both"/>
        <w:rPr>
          <w:rFonts w:ascii="Arial" w:hAnsi="Arial" w:cs="Arial"/>
          <w:b/>
          <w:sz w:val="24"/>
          <w:szCs w:val="24"/>
        </w:rPr>
      </w:pPr>
      <w:r w:rsidRPr="003C21E5">
        <w:rPr>
          <w:rFonts w:ascii="Arial" w:hAnsi="Arial" w:cs="Arial"/>
          <w:b/>
          <w:sz w:val="24"/>
          <w:szCs w:val="24"/>
        </w:rPr>
        <w:t>Normatividad relacionada con la</w:t>
      </w:r>
      <w:r w:rsidR="0091520B" w:rsidRPr="003C21E5">
        <w:rPr>
          <w:rFonts w:ascii="Arial" w:hAnsi="Arial" w:cs="Arial"/>
          <w:b/>
          <w:sz w:val="24"/>
          <w:szCs w:val="24"/>
        </w:rPr>
        <w:t>s</w:t>
      </w:r>
      <w:r w:rsidRPr="003C21E5">
        <w:rPr>
          <w:rFonts w:ascii="Arial" w:hAnsi="Arial" w:cs="Arial"/>
          <w:b/>
          <w:sz w:val="24"/>
          <w:szCs w:val="24"/>
        </w:rPr>
        <w:t xml:space="preserve"> </w:t>
      </w:r>
      <w:r w:rsidR="0091520B" w:rsidRPr="003C21E5">
        <w:rPr>
          <w:rFonts w:ascii="Arial" w:hAnsi="Arial" w:cs="Arial"/>
          <w:b/>
          <w:sz w:val="24"/>
          <w:szCs w:val="24"/>
        </w:rPr>
        <w:t>observaciones</w:t>
      </w:r>
      <w:r w:rsidRPr="003C21E5">
        <w:rPr>
          <w:rFonts w:ascii="Arial" w:hAnsi="Arial" w:cs="Arial"/>
          <w:b/>
          <w:sz w:val="24"/>
          <w:szCs w:val="24"/>
        </w:rPr>
        <w:t>.</w:t>
      </w:r>
    </w:p>
    <w:p w14:paraId="3145E2F7" w14:textId="77777777" w:rsidR="00C62858" w:rsidRPr="003C21E5" w:rsidRDefault="00C62858" w:rsidP="009E0E5D">
      <w:pPr>
        <w:spacing w:after="0"/>
        <w:jc w:val="both"/>
        <w:rPr>
          <w:rFonts w:ascii="Arial" w:hAnsi="Arial" w:cs="Arial"/>
          <w:sz w:val="24"/>
          <w:szCs w:val="24"/>
        </w:rPr>
      </w:pPr>
    </w:p>
    <w:p w14:paraId="6120E2BD" w14:textId="77777777" w:rsidR="007F7070" w:rsidRPr="003C21E5" w:rsidRDefault="007F7070" w:rsidP="007F7070">
      <w:pPr>
        <w:tabs>
          <w:tab w:val="left" w:pos="1560"/>
        </w:tabs>
        <w:spacing w:after="0"/>
        <w:jc w:val="both"/>
        <w:rPr>
          <w:rFonts w:ascii="Arial" w:eastAsia="Times New Roman" w:hAnsi="Arial" w:cs="Times New Roman"/>
          <w:sz w:val="24"/>
          <w:szCs w:val="24"/>
          <w:lang w:val="es-ES" w:eastAsia="es-ES"/>
        </w:rPr>
      </w:pPr>
      <w:r w:rsidRPr="003C21E5">
        <w:rPr>
          <w:rFonts w:ascii="Arial" w:eastAsia="Times New Roman" w:hAnsi="Arial" w:cs="Times New Roman"/>
          <w:sz w:val="24"/>
          <w:szCs w:val="24"/>
          <w:lang w:eastAsia="es-ES"/>
        </w:rPr>
        <w:t>Constitución Política del Estado Libre y Soberano de Quintana Roo</w:t>
      </w:r>
      <w:r w:rsidRPr="003C21E5">
        <w:rPr>
          <w:rFonts w:ascii="Arial" w:eastAsia="Times New Roman" w:hAnsi="Arial" w:cs="Times New Roman"/>
          <w:sz w:val="24"/>
          <w:szCs w:val="24"/>
          <w:lang w:val="es-ES" w:eastAsia="es-ES"/>
        </w:rPr>
        <w:t>, artículo 13.</w:t>
      </w:r>
    </w:p>
    <w:p w14:paraId="45A751AA" w14:textId="77777777" w:rsidR="007F7070" w:rsidRPr="003C21E5" w:rsidRDefault="007F7070" w:rsidP="007F7070">
      <w:pPr>
        <w:tabs>
          <w:tab w:val="left" w:pos="1560"/>
        </w:tabs>
        <w:spacing w:after="0"/>
        <w:jc w:val="both"/>
        <w:rPr>
          <w:rFonts w:ascii="Arial" w:eastAsia="Times New Roman" w:hAnsi="Arial" w:cs="Times New Roman"/>
          <w:sz w:val="24"/>
          <w:szCs w:val="24"/>
          <w:lang w:eastAsia="es-ES"/>
        </w:rPr>
      </w:pPr>
      <w:r w:rsidRPr="003C21E5">
        <w:rPr>
          <w:rFonts w:ascii="Arial" w:eastAsia="Times New Roman" w:hAnsi="Arial" w:cs="Times New Roman"/>
          <w:sz w:val="24"/>
          <w:szCs w:val="24"/>
          <w:lang w:eastAsia="es-ES"/>
        </w:rPr>
        <w:t>Ley Estatal de Cultura Física y Deporte, artículos 2 Bis fracciones I, II, III, IV y VI; 12 Quinquies fracciones, II, III, XVII, XXIV, XXV, XXVI, XVII y XVIII; y 20 en su último párrafo.</w:t>
      </w:r>
    </w:p>
    <w:p w14:paraId="3EF4BAE7" w14:textId="77777777" w:rsidR="007F7070" w:rsidRPr="003C21E5" w:rsidRDefault="007F7070" w:rsidP="007F7070">
      <w:pPr>
        <w:tabs>
          <w:tab w:val="left" w:pos="1560"/>
        </w:tabs>
        <w:spacing w:after="0"/>
        <w:jc w:val="both"/>
        <w:rPr>
          <w:rFonts w:ascii="Arial" w:eastAsia="Times New Roman" w:hAnsi="Arial" w:cs="Times New Roman"/>
          <w:bCs/>
          <w:sz w:val="24"/>
          <w:szCs w:val="24"/>
          <w:lang w:val="es-ES_tradnl" w:eastAsia="es-ES"/>
        </w:rPr>
      </w:pPr>
      <w:r w:rsidRPr="003C21E5">
        <w:rPr>
          <w:rFonts w:ascii="Arial" w:eastAsia="Times New Roman" w:hAnsi="Arial" w:cs="Times New Roman"/>
          <w:bCs/>
          <w:sz w:val="24"/>
          <w:szCs w:val="24"/>
          <w:lang w:val="es-ES_tradnl" w:eastAsia="es-ES"/>
        </w:rPr>
        <w:t>Actualización del Programa Institucional de Deporte 2016-2022, apartados I, II, IX y X.</w:t>
      </w:r>
    </w:p>
    <w:p w14:paraId="4DB30915" w14:textId="77777777" w:rsidR="007F7070" w:rsidRPr="003C21E5" w:rsidRDefault="007F7070" w:rsidP="007F7070">
      <w:pPr>
        <w:tabs>
          <w:tab w:val="left" w:pos="1560"/>
        </w:tabs>
        <w:spacing w:after="0"/>
        <w:jc w:val="both"/>
        <w:rPr>
          <w:rFonts w:ascii="Arial" w:eastAsia="Times New Roman" w:hAnsi="Arial" w:cs="Times New Roman"/>
          <w:bCs/>
          <w:sz w:val="24"/>
          <w:szCs w:val="24"/>
          <w:lang w:eastAsia="es-ES"/>
        </w:rPr>
      </w:pPr>
      <w:r w:rsidRPr="003C21E5">
        <w:rPr>
          <w:rFonts w:ascii="Arial" w:eastAsia="Times New Roman" w:hAnsi="Arial" w:cs="Times New Roman"/>
          <w:bCs/>
          <w:sz w:val="24"/>
          <w:szCs w:val="24"/>
          <w:lang w:eastAsia="es-ES"/>
        </w:rPr>
        <w:t>Decreto por el que se crea la Comisión para la Juventud y el Deporte de Quintana Roo, artículos 3 y 17 fracciones II y IX.</w:t>
      </w:r>
    </w:p>
    <w:p w14:paraId="68704A4F" w14:textId="77777777" w:rsidR="007F7070" w:rsidRPr="003C21E5" w:rsidRDefault="007F7070" w:rsidP="007F7070">
      <w:pPr>
        <w:tabs>
          <w:tab w:val="left" w:pos="1560"/>
        </w:tabs>
        <w:spacing w:after="0"/>
        <w:jc w:val="both"/>
        <w:rPr>
          <w:rFonts w:ascii="Arial" w:eastAsia="Times New Roman" w:hAnsi="Arial" w:cs="Times New Roman"/>
          <w:bCs/>
          <w:sz w:val="24"/>
          <w:szCs w:val="24"/>
          <w:lang w:eastAsia="es-ES"/>
        </w:rPr>
      </w:pPr>
      <w:r w:rsidRPr="003C21E5">
        <w:rPr>
          <w:rFonts w:ascii="Arial" w:eastAsia="Times New Roman" w:hAnsi="Arial" w:cs="Times New Roman"/>
          <w:bCs/>
          <w:sz w:val="24"/>
          <w:szCs w:val="24"/>
          <w:lang w:eastAsia="es-ES"/>
        </w:rPr>
        <w:lastRenderedPageBreak/>
        <w:t>Reglamento de la Ley de Planeación para el Desarrollo del Estado de Quintana Roo, articulo 14.</w:t>
      </w:r>
    </w:p>
    <w:p w14:paraId="36DFB72E" w14:textId="77777777" w:rsidR="007F7070" w:rsidRPr="003C21E5" w:rsidRDefault="007F7070" w:rsidP="007F7070">
      <w:pPr>
        <w:tabs>
          <w:tab w:val="left" w:pos="1560"/>
        </w:tabs>
        <w:spacing w:after="0"/>
        <w:jc w:val="both"/>
        <w:rPr>
          <w:rFonts w:ascii="Arial" w:eastAsia="Times New Roman" w:hAnsi="Arial" w:cs="Times New Roman"/>
          <w:sz w:val="24"/>
          <w:szCs w:val="24"/>
          <w:lang w:eastAsia="es-ES"/>
        </w:rPr>
      </w:pPr>
      <w:r w:rsidRPr="003C21E5">
        <w:rPr>
          <w:rFonts w:ascii="Arial" w:eastAsia="Times New Roman" w:hAnsi="Arial" w:cs="Times New Roman"/>
          <w:bCs/>
          <w:sz w:val="24"/>
          <w:szCs w:val="24"/>
          <w:lang w:eastAsia="es-ES"/>
        </w:rPr>
        <w:t>Reglamento Interior de la Comisión para la Juventud y el Deporte de Quintana Roo, artículos 41 fracciones II, III y XVII, 50 fracción VIII, IX.</w:t>
      </w:r>
    </w:p>
    <w:p w14:paraId="3F832A91" w14:textId="77777777" w:rsidR="007F7070" w:rsidRPr="003C21E5" w:rsidRDefault="007F7070" w:rsidP="007F7070">
      <w:pPr>
        <w:tabs>
          <w:tab w:val="left" w:pos="1560"/>
        </w:tabs>
        <w:spacing w:after="0"/>
        <w:jc w:val="both"/>
        <w:rPr>
          <w:rFonts w:ascii="Arial" w:eastAsia="Times New Roman" w:hAnsi="Arial" w:cs="Times New Roman"/>
          <w:bCs/>
          <w:sz w:val="24"/>
          <w:szCs w:val="24"/>
          <w:lang w:eastAsia="es-ES"/>
        </w:rPr>
      </w:pPr>
      <w:r w:rsidRPr="003C21E5">
        <w:rPr>
          <w:rFonts w:ascii="Arial" w:eastAsia="Times New Roman" w:hAnsi="Arial" w:cs="Times New Roman"/>
          <w:bCs/>
          <w:sz w:val="24"/>
          <w:szCs w:val="24"/>
          <w:lang w:eastAsia="es-ES"/>
        </w:rPr>
        <w:t>Manual General de Organización de la COJUDEQ, apartado IX. Dirección de Promoción y Desarrollo del Deporte fracciones II, III, XIX, XXIII y apartado XI. Dirección de Planeación y Desarrollo, numeral 11.2. Departamento de Infraestructura fracción IV.</w:t>
      </w:r>
    </w:p>
    <w:p w14:paraId="1F8A1B73" w14:textId="77777777" w:rsidR="00FB1257" w:rsidRPr="003C21E5" w:rsidRDefault="00FB1257" w:rsidP="00FB1257">
      <w:pPr>
        <w:spacing w:after="0"/>
        <w:rPr>
          <w:rFonts w:ascii="Arial" w:hAnsi="Arial" w:cs="Arial"/>
          <w:sz w:val="24"/>
          <w:szCs w:val="24"/>
        </w:rPr>
      </w:pPr>
    </w:p>
    <w:p w14:paraId="104BDACE" w14:textId="77777777" w:rsidR="00C62858" w:rsidRPr="003C21E5" w:rsidRDefault="00C62858" w:rsidP="009E0E5D">
      <w:pPr>
        <w:pStyle w:val="Ttulo2"/>
        <w:spacing w:before="0"/>
      </w:pPr>
      <w:bookmarkStart w:id="20" w:name="_Toc146277643"/>
      <w:r w:rsidRPr="003C21E5">
        <w:t>I.4. SÍNTESIS DE LAS JUSTIFICACIONES Y ACLARACIONES PRESENTADAS POR EL ENTE FISCALIZADO</w:t>
      </w:r>
      <w:bookmarkEnd w:id="20"/>
    </w:p>
    <w:p w14:paraId="4915C403" w14:textId="77777777" w:rsidR="00C62858" w:rsidRPr="003C21E5" w:rsidRDefault="00C62858" w:rsidP="009E0E5D">
      <w:pPr>
        <w:spacing w:after="0"/>
        <w:jc w:val="both"/>
        <w:rPr>
          <w:rFonts w:ascii="Arial" w:hAnsi="Arial" w:cs="Arial"/>
          <w:sz w:val="24"/>
          <w:szCs w:val="24"/>
        </w:rPr>
      </w:pPr>
    </w:p>
    <w:p w14:paraId="18711820" w14:textId="0C77B805" w:rsidR="00925C53" w:rsidRPr="003C21E5" w:rsidRDefault="00C62858" w:rsidP="009E0E5D">
      <w:pPr>
        <w:spacing w:after="0"/>
        <w:jc w:val="both"/>
        <w:rPr>
          <w:rFonts w:ascii="Arial" w:hAnsi="Arial" w:cs="Arial"/>
          <w:sz w:val="24"/>
          <w:lang w:val="es-ES"/>
        </w:rPr>
      </w:pPr>
      <w:r w:rsidRPr="003C21E5">
        <w:rPr>
          <w:rFonts w:ascii="Arial" w:hAnsi="Arial" w:cs="Arial"/>
          <w:sz w:val="24"/>
          <w:lang w:val="es-ES"/>
        </w:rPr>
        <w:t xml:space="preserve">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w:t>
      </w:r>
      <w:r w:rsidRPr="003C21E5">
        <w:rPr>
          <w:rFonts w:ascii="Arial" w:hAnsi="Arial" w:cs="Arial"/>
          <w:sz w:val="24"/>
          <w:lang w:val="es-ES"/>
        </w:rPr>
        <w:lastRenderedPageBreak/>
        <w:t>del Informe Individual de Auditoría de la Cuenta Pública del ejercicio 2022.</w:t>
      </w:r>
    </w:p>
    <w:p w14:paraId="45B7505A" w14:textId="77777777" w:rsidR="00C62858" w:rsidRPr="003C21E5" w:rsidRDefault="00C62858" w:rsidP="009E0E5D">
      <w:pPr>
        <w:pStyle w:val="Ttulo2"/>
        <w:spacing w:before="0"/>
      </w:pPr>
      <w:bookmarkStart w:id="21" w:name="_Toc146277644"/>
      <w:r w:rsidRPr="003C21E5">
        <w:t>I.5.  TABLA DE JUSTIFICACIONES Y ACLARACIONES DE LOS RESULTADOS</w:t>
      </w:r>
      <w:bookmarkEnd w:id="21"/>
    </w:p>
    <w:p w14:paraId="24926689" w14:textId="77777777" w:rsidR="00C62858" w:rsidRPr="003C21E5" w:rsidRDefault="00C62858" w:rsidP="009E0E5D">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577"/>
        <w:gridCol w:w="3884"/>
        <w:gridCol w:w="1743"/>
      </w:tblGrid>
      <w:tr w:rsidR="00C62858" w:rsidRPr="003C21E5" w14:paraId="4FB13371" w14:textId="77777777" w:rsidTr="00917628">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1F746772" w14:textId="77777777" w:rsidR="00C62858" w:rsidRPr="003C21E5" w:rsidRDefault="00925C53" w:rsidP="005F6321">
            <w:pPr>
              <w:spacing w:after="0"/>
              <w:jc w:val="both"/>
              <w:rPr>
                <w:rFonts w:ascii="Arial" w:hAnsi="Arial" w:cs="Arial"/>
                <w:b/>
                <w:bCs/>
                <w:szCs w:val="24"/>
                <w:lang w:val="es-ES"/>
              </w:rPr>
            </w:pPr>
            <w:r w:rsidRPr="003C21E5">
              <w:rPr>
                <w:rFonts w:ascii="Arial" w:hAnsi="Arial" w:cs="Arial"/>
                <w:b/>
                <w:bCs/>
                <w:szCs w:val="24"/>
                <w:lang w:val="es-ES"/>
              </w:rPr>
              <w:t xml:space="preserve">Auditoría de Desempeño al </w:t>
            </w:r>
            <w:r w:rsidR="005F6321" w:rsidRPr="003C21E5">
              <w:rPr>
                <w:rFonts w:ascii="Arial" w:hAnsi="Arial" w:cs="Arial"/>
                <w:b/>
                <w:bCs/>
                <w:szCs w:val="24"/>
                <w:lang w:val="es-ES"/>
              </w:rPr>
              <w:t>cumplimiento de funciones sustantivas</w:t>
            </w:r>
            <w:r w:rsidRPr="003C21E5">
              <w:rPr>
                <w:rFonts w:ascii="Arial" w:hAnsi="Arial" w:cs="Arial"/>
                <w:b/>
                <w:bCs/>
                <w:szCs w:val="24"/>
                <w:lang w:val="es-ES"/>
              </w:rPr>
              <w:t xml:space="preserve"> </w:t>
            </w:r>
            <w:r w:rsidR="005F6321" w:rsidRPr="003C21E5">
              <w:rPr>
                <w:rFonts w:ascii="Arial" w:hAnsi="Arial" w:cs="Arial"/>
                <w:b/>
                <w:bCs/>
                <w:szCs w:val="24"/>
                <w:lang w:val="es-ES"/>
              </w:rPr>
              <w:t>22-AEMD-A-GOB-029</w:t>
            </w:r>
            <w:r w:rsidRPr="003C21E5">
              <w:rPr>
                <w:rFonts w:ascii="Arial" w:hAnsi="Arial" w:cs="Arial"/>
                <w:b/>
                <w:bCs/>
                <w:szCs w:val="24"/>
                <w:lang w:val="es-ES"/>
              </w:rPr>
              <w:t>-0</w:t>
            </w:r>
            <w:r w:rsidR="005F6321" w:rsidRPr="003C21E5">
              <w:rPr>
                <w:rFonts w:ascii="Arial" w:hAnsi="Arial" w:cs="Arial"/>
                <w:b/>
                <w:bCs/>
                <w:szCs w:val="24"/>
                <w:lang w:val="es-ES"/>
              </w:rPr>
              <w:t>63</w:t>
            </w:r>
          </w:p>
        </w:tc>
      </w:tr>
      <w:tr w:rsidR="005F6321" w:rsidRPr="003C21E5" w14:paraId="229B5BA0" w14:textId="77777777" w:rsidTr="00A46782">
        <w:trPr>
          <w:trHeight w:val="381"/>
          <w:tblHeader/>
          <w:jc w:val="center"/>
        </w:trPr>
        <w:tc>
          <w:tcPr>
            <w:tcW w:w="1952" w:type="pct"/>
            <w:tcBorders>
              <w:top w:val="single" w:sz="4" w:space="0" w:color="BFBFBF" w:themeColor="background1" w:themeShade="BF"/>
              <w:bottom w:val="nil"/>
              <w:right w:val="nil"/>
            </w:tcBorders>
            <w:shd w:val="clear" w:color="000000" w:fill="D9D9D9"/>
            <w:noWrap/>
            <w:vAlign w:val="center"/>
            <w:hideMark/>
          </w:tcPr>
          <w:p w14:paraId="5C0F4446" w14:textId="77777777" w:rsidR="00C62858" w:rsidRPr="003C21E5" w:rsidRDefault="00C62858" w:rsidP="009E0E5D">
            <w:pPr>
              <w:spacing w:after="0"/>
              <w:jc w:val="center"/>
              <w:rPr>
                <w:rFonts w:ascii="Arial" w:hAnsi="Arial" w:cs="Arial"/>
                <w:b/>
                <w:bCs/>
                <w:szCs w:val="24"/>
                <w:lang w:val="es-ES"/>
              </w:rPr>
            </w:pPr>
            <w:r w:rsidRPr="003C21E5">
              <w:rPr>
                <w:rFonts w:ascii="Arial" w:hAnsi="Arial" w:cs="Arial"/>
                <w:b/>
                <w:bCs/>
                <w:szCs w:val="24"/>
                <w:lang w:val="es-ES"/>
              </w:rPr>
              <w:t>Concepto</w:t>
            </w:r>
          </w:p>
        </w:tc>
        <w:tc>
          <w:tcPr>
            <w:tcW w:w="2099"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50BB238B" w14:textId="77777777" w:rsidR="00C62858" w:rsidRPr="003C21E5" w:rsidRDefault="00C62858" w:rsidP="009E0E5D">
            <w:pPr>
              <w:spacing w:after="0"/>
              <w:jc w:val="center"/>
              <w:rPr>
                <w:rFonts w:ascii="Arial" w:hAnsi="Arial" w:cs="Arial"/>
                <w:b/>
                <w:bCs/>
                <w:szCs w:val="24"/>
                <w:lang w:val="es-ES"/>
              </w:rPr>
            </w:pPr>
            <w:r w:rsidRPr="003C21E5">
              <w:rPr>
                <w:rFonts w:ascii="Arial" w:hAnsi="Arial" w:cs="Arial"/>
                <w:b/>
                <w:bCs/>
                <w:szCs w:val="24"/>
                <w:lang w:val="es-ES"/>
              </w:rPr>
              <w:t>Justificación, Aclaración y/o Acuerdos</w:t>
            </w:r>
          </w:p>
        </w:tc>
        <w:tc>
          <w:tcPr>
            <w:tcW w:w="949"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364F7DD6" w14:textId="77777777" w:rsidR="00C62858" w:rsidRPr="003C21E5" w:rsidRDefault="00C62858" w:rsidP="009E0E5D">
            <w:pPr>
              <w:spacing w:after="0"/>
              <w:jc w:val="center"/>
              <w:rPr>
                <w:rFonts w:ascii="Arial" w:hAnsi="Arial" w:cs="Arial"/>
                <w:b/>
                <w:bCs/>
                <w:szCs w:val="24"/>
                <w:lang w:val="es-ES"/>
              </w:rPr>
            </w:pPr>
            <w:r w:rsidRPr="003C21E5">
              <w:rPr>
                <w:rFonts w:ascii="Arial" w:hAnsi="Arial" w:cs="Arial"/>
                <w:b/>
                <w:bCs/>
                <w:szCs w:val="24"/>
                <w:lang w:val="es-ES"/>
              </w:rPr>
              <w:t>Atención</w:t>
            </w:r>
          </w:p>
        </w:tc>
      </w:tr>
      <w:tr w:rsidR="005F6321" w:rsidRPr="003C21E5" w14:paraId="18E127B6" w14:textId="77777777" w:rsidTr="00A46782">
        <w:trPr>
          <w:trHeight w:val="413"/>
          <w:jc w:val="center"/>
        </w:trPr>
        <w:tc>
          <w:tcPr>
            <w:tcW w:w="1952" w:type="pct"/>
            <w:tcBorders>
              <w:top w:val="nil"/>
              <w:left w:val="single" w:sz="4" w:space="0" w:color="BFBFBF" w:themeColor="background1" w:themeShade="BF"/>
              <w:bottom w:val="nil"/>
              <w:right w:val="nil"/>
            </w:tcBorders>
            <w:shd w:val="clear" w:color="auto" w:fill="auto"/>
            <w:vAlign w:val="center"/>
          </w:tcPr>
          <w:p w14:paraId="3D16DDA5" w14:textId="77777777" w:rsidR="00C62858" w:rsidRPr="003C21E5" w:rsidRDefault="00C62858" w:rsidP="00A972B8">
            <w:pPr>
              <w:spacing w:after="0"/>
              <w:ind w:left="359" w:right="215" w:hanging="359"/>
              <w:jc w:val="both"/>
              <w:rPr>
                <w:rFonts w:ascii="Arial" w:hAnsi="Arial" w:cs="Arial"/>
              </w:rPr>
            </w:pPr>
            <w:r w:rsidRPr="003C21E5">
              <w:rPr>
                <w:rFonts w:ascii="Arial" w:hAnsi="Arial" w:cs="Arial"/>
              </w:rPr>
              <w:t xml:space="preserve">1. </w:t>
            </w:r>
            <w:r w:rsidR="00A972B8" w:rsidRPr="003C21E5">
              <w:rPr>
                <w:rFonts w:ascii="Arial" w:hAnsi="Arial" w:cs="Arial"/>
              </w:rPr>
              <w:t>Cultura física y deportiva</w:t>
            </w:r>
          </w:p>
          <w:p w14:paraId="3141D896" w14:textId="77777777" w:rsidR="00482D56" w:rsidRPr="003C21E5" w:rsidRDefault="00482D56" w:rsidP="00A972B8">
            <w:pPr>
              <w:spacing w:after="0"/>
              <w:ind w:left="359" w:right="215" w:hanging="359"/>
              <w:jc w:val="both"/>
              <w:rPr>
                <w:rFonts w:ascii="Arial" w:hAnsi="Arial" w:cs="Arial"/>
              </w:rPr>
            </w:pPr>
          </w:p>
        </w:tc>
        <w:tc>
          <w:tcPr>
            <w:tcW w:w="2099" w:type="pct"/>
            <w:vMerge w:val="restart"/>
            <w:tcBorders>
              <w:top w:val="nil"/>
              <w:left w:val="nil"/>
              <w:bottom w:val="nil"/>
              <w:right w:val="nil"/>
            </w:tcBorders>
            <w:shd w:val="clear" w:color="auto" w:fill="auto"/>
            <w:vAlign w:val="center"/>
          </w:tcPr>
          <w:p w14:paraId="461EBD92" w14:textId="77777777" w:rsidR="005C2D8D" w:rsidRPr="003C21E5" w:rsidRDefault="005C2D8D" w:rsidP="00A972B8">
            <w:pPr>
              <w:spacing w:after="0"/>
              <w:jc w:val="both"/>
              <w:rPr>
                <w:rFonts w:ascii="Arial" w:hAnsi="Arial" w:cs="Arial"/>
                <w:sz w:val="20"/>
                <w:szCs w:val="20"/>
              </w:rPr>
            </w:pPr>
          </w:p>
          <w:p w14:paraId="245B6408" w14:textId="77777777" w:rsidR="005C2D8D" w:rsidRPr="003C21E5" w:rsidRDefault="005C2D8D" w:rsidP="00A972B8">
            <w:pPr>
              <w:spacing w:after="0"/>
              <w:jc w:val="both"/>
              <w:rPr>
                <w:rFonts w:ascii="Arial" w:hAnsi="Arial" w:cs="Arial"/>
                <w:sz w:val="14"/>
                <w:szCs w:val="20"/>
              </w:rPr>
            </w:pPr>
          </w:p>
          <w:p w14:paraId="61194026" w14:textId="77777777" w:rsidR="00482D56" w:rsidRPr="003C21E5" w:rsidRDefault="00482D56" w:rsidP="00A972B8">
            <w:pPr>
              <w:spacing w:after="0"/>
              <w:jc w:val="both"/>
              <w:rPr>
                <w:rFonts w:ascii="Arial" w:hAnsi="Arial" w:cs="Arial"/>
                <w:sz w:val="10"/>
                <w:szCs w:val="10"/>
              </w:rPr>
            </w:pPr>
          </w:p>
          <w:p w14:paraId="20BEE951" w14:textId="0BF97B3A" w:rsidR="005C1F92" w:rsidRPr="003C21E5" w:rsidRDefault="005C1F92" w:rsidP="00A972B8">
            <w:pPr>
              <w:spacing w:after="0"/>
              <w:jc w:val="both"/>
              <w:rPr>
                <w:rFonts w:ascii="Arial" w:hAnsi="Arial" w:cs="Arial"/>
                <w:sz w:val="20"/>
                <w:szCs w:val="20"/>
              </w:rPr>
            </w:pPr>
            <w:r w:rsidRPr="003C21E5">
              <w:rPr>
                <w:rFonts w:ascii="Arial" w:hAnsi="Arial" w:cs="Arial"/>
                <w:sz w:val="20"/>
                <w:szCs w:val="20"/>
              </w:rPr>
              <w:t>Se estableció como fecha compromiso para la atención de la recomendación</w:t>
            </w:r>
            <w:r w:rsidR="00B56DE0" w:rsidRPr="003C21E5">
              <w:rPr>
                <w:rFonts w:ascii="Arial" w:hAnsi="Arial" w:cs="Arial"/>
                <w:sz w:val="20"/>
                <w:szCs w:val="20"/>
              </w:rPr>
              <w:t xml:space="preserve"> </w:t>
            </w:r>
            <w:r w:rsidR="00AE44AA" w:rsidRPr="003C21E5">
              <w:rPr>
                <w:rFonts w:ascii="Arial" w:hAnsi="Arial" w:cs="Arial"/>
                <w:sz w:val="20"/>
                <w:szCs w:val="20"/>
              </w:rPr>
              <w:t>22-AEMD-A-</w:t>
            </w:r>
            <w:r w:rsidR="00A972B8" w:rsidRPr="003C21E5">
              <w:rPr>
                <w:rFonts w:ascii="Arial" w:hAnsi="Arial" w:cs="Arial"/>
                <w:sz w:val="20"/>
                <w:szCs w:val="20"/>
              </w:rPr>
              <w:t>029-063-R01-01</w:t>
            </w:r>
            <w:r w:rsidR="00B56DE0" w:rsidRPr="003C21E5">
              <w:rPr>
                <w:rFonts w:ascii="Arial" w:hAnsi="Arial" w:cs="Arial"/>
                <w:sz w:val="20"/>
                <w:szCs w:val="20"/>
              </w:rPr>
              <w:t>,</w:t>
            </w:r>
            <w:r w:rsidR="00A972B8" w:rsidRPr="003C21E5">
              <w:rPr>
                <w:rFonts w:ascii="Arial" w:hAnsi="Arial" w:cs="Arial"/>
                <w:sz w:val="20"/>
                <w:szCs w:val="20"/>
              </w:rPr>
              <w:t xml:space="preserve"> el </w:t>
            </w:r>
            <w:r w:rsidR="005C2D8D" w:rsidRPr="003C21E5">
              <w:rPr>
                <w:rFonts w:ascii="Arial" w:hAnsi="Arial" w:cs="Arial"/>
                <w:sz w:val="20"/>
                <w:szCs w:val="20"/>
              </w:rPr>
              <w:t>29</w:t>
            </w:r>
            <w:r w:rsidR="00A972B8" w:rsidRPr="003C21E5">
              <w:rPr>
                <w:rFonts w:ascii="Arial" w:hAnsi="Arial" w:cs="Arial"/>
                <w:sz w:val="20"/>
                <w:szCs w:val="20"/>
              </w:rPr>
              <w:t xml:space="preserve"> de </w:t>
            </w:r>
            <w:r w:rsidR="005C2D8D" w:rsidRPr="003C21E5">
              <w:rPr>
                <w:rFonts w:ascii="Arial" w:hAnsi="Arial" w:cs="Arial"/>
                <w:sz w:val="20"/>
                <w:szCs w:val="20"/>
              </w:rPr>
              <w:t>febrero</w:t>
            </w:r>
            <w:r w:rsidR="00A972B8" w:rsidRPr="003C21E5">
              <w:rPr>
                <w:rFonts w:ascii="Arial" w:hAnsi="Arial" w:cs="Arial"/>
                <w:sz w:val="20"/>
                <w:szCs w:val="20"/>
              </w:rPr>
              <w:t xml:space="preserve"> de 202</w:t>
            </w:r>
            <w:r w:rsidR="005C2D8D" w:rsidRPr="003C21E5">
              <w:rPr>
                <w:rFonts w:ascii="Arial" w:hAnsi="Arial" w:cs="Arial"/>
                <w:sz w:val="20"/>
                <w:szCs w:val="20"/>
              </w:rPr>
              <w:t xml:space="preserve">4 </w:t>
            </w:r>
            <w:r w:rsidR="00A972B8" w:rsidRPr="003C21E5">
              <w:rPr>
                <w:rFonts w:ascii="Arial" w:hAnsi="Arial" w:cs="Arial"/>
                <w:sz w:val="20"/>
                <w:szCs w:val="20"/>
              </w:rPr>
              <w:t xml:space="preserve">y para la recomendación 22-AEMD-A-029-063-R01-02, el </w:t>
            </w:r>
            <w:r w:rsidR="005C2D8D" w:rsidRPr="003C21E5">
              <w:rPr>
                <w:rFonts w:ascii="Arial" w:hAnsi="Arial" w:cs="Arial"/>
                <w:sz w:val="20"/>
                <w:szCs w:val="20"/>
              </w:rPr>
              <w:t>15 de noviembre</w:t>
            </w:r>
            <w:r w:rsidR="00A972B8" w:rsidRPr="003C21E5">
              <w:rPr>
                <w:rFonts w:ascii="Arial" w:hAnsi="Arial" w:cs="Arial"/>
                <w:sz w:val="20"/>
                <w:szCs w:val="20"/>
              </w:rPr>
              <w:t xml:space="preserve"> de 202</w:t>
            </w:r>
            <w:r w:rsidR="005C2D8D" w:rsidRPr="003C21E5">
              <w:rPr>
                <w:rFonts w:ascii="Arial" w:hAnsi="Arial" w:cs="Arial"/>
                <w:sz w:val="20"/>
                <w:szCs w:val="20"/>
              </w:rPr>
              <w:t>3</w:t>
            </w:r>
            <w:r w:rsidR="00482D56" w:rsidRPr="003C21E5">
              <w:rPr>
                <w:rFonts w:ascii="Arial" w:hAnsi="Arial" w:cs="Arial"/>
                <w:sz w:val="20"/>
                <w:szCs w:val="20"/>
              </w:rPr>
              <w:t>.</w:t>
            </w:r>
          </w:p>
          <w:p w14:paraId="57099766" w14:textId="77777777" w:rsidR="005C2D8D" w:rsidRPr="003C21E5" w:rsidRDefault="005C2D8D" w:rsidP="00A972B8">
            <w:pPr>
              <w:spacing w:after="0"/>
              <w:jc w:val="both"/>
              <w:rPr>
                <w:rFonts w:ascii="Arial" w:hAnsi="Arial" w:cs="Arial"/>
                <w:szCs w:val="24"/>
                <w:lang w:val="es-ES"/>
              </w:rPr>
            </w:pPr>
          </w:p>
        </w:tc>
        <w:tc>
          <w:tcPr>
            <w:tcW w:w="949" w:type="pct"/>
            <w:vMerge w:val="restart"/>
            <w:tcBorders>
              <w:top w:val="nil"/>
              <w:left w:val="nil"/>
              <w:bottom w:val="nil"/>
              <w:right w:val="single" w:sz="4" w:space="0" w:color="BFBFBF" w:themeColor="background1" w:themeShade="BF"/>
            </w:tcBorders>
          </w:tcPr>
          <w:p w14:paraId="26020F21" w14:textId="77777777" w:rsidR="005C2D8D" w:rsidRPr="003C21E5" w:rsidRDefault="005C2D8D" w:rsidP="009E0E5D">
            <w:pPr>
              <w:spacing w:after="0"/>
              <w:jc w:val="center"/>
              <w:rPr>
                <w:rFonts w:ascii="Arial" w:hAnsi="Arial" w:cs="Arial"/>
                <w:szCs w:val="24"/>
                <w:lang w:val="es-ES"/>
              </w:rPr>
            </w:pPr>
          </w:p>
          <w:p w14:paraId="380B2E1E" w14:textId="77777777" w:rsidR="005C2D8D" w:rsidRPr="003C21E5" w:rsidRDefault="005C2D8D" w:rsidP="009E0E5D">
            <w:pPr>
              <w:spacing w:after="0"/>
              <w:jc w:val="center"/>
              <w:rPr>
                <w:rFonts w:ascii="Arial" w:hAnsi="Arial" w:cs="Arial"/>
                <w:szCs w:val="24"/>
                <w:lang w:val="es-ES"/>
              </w:rPr>
            </w:pPr>
          </w:p>
          <w:p w14:paraId="1FF51988" w14:textId="77777777" w:rsidR="00C62858" w:rsidRPr="003C21E5" w:rsidRDefault="005C1F92" w:rsidP="009E0E5D">
            <w:pPr>
              <w:spacing w:after="0"/>
              <w:jc w:val="center"/>
              <w:rPr>
                <w:rFonts w:ascii="Arial" w:hAnsi="Arial" w:cs="Arial"/>
                <w:szCs w:val="24"/>
                <w:lang w:val="es-ES"/>
              </w:rPr>
            </w:pPr>
            <w:r w:rsidRPr="003C21E5">
              <w:rPr>
                <w:rFonts w:ascii="Arial" w:hAnsi="Arial" w:cs="Arial"/>
                <w:szCs w:val="24"/>
                <w:lang w:val="es-ES"/>
              </w:rPr>
              <w:t>Seguimiento</w:t>
            </w:r>
          </w:p>
        </w:tc>
      </w:tr>
      <w:tr w:rsidR="005F6321" w:rsidRPr="003C21E5" w14:paraId="25090882" w14:textId="77777777" w:rsidTr="00A46782">
        <w:trPr>
          <w:trHeight w:val="411"/>
          <w:jc w:val="center"/>
        </w:trPr>
        <w:tc>
          <w:tcPr>
            <w:tcW w:w="1952" w:type="pct"/>
            <w:tcBorders>
              <w:top w:val="nil"/>
              <w:left w:val="single" w:sz="4" w:space="0" w:color="BFBFBF" w:themeColor="background1" w:themeShade="BF"/>
              <w:bottom w:val="nil"/>
              <w:right w:val="nil"/>
            </w:tcBorders>
            <w:shd w:val="clear" w:color="auto" w:fill="auto"/>
          </w:tcPr>
          <w:p w14:paraId="10BD3887" w14:textId="77777777" w:rsidR="00C62858" w:rsidRPr="003C21E5" w:rsidRDefault="00A972B8" w:rsidP="008578BB">
            <w:pPr>
              <w:pStyle w:val="Prrafodelista"/>
              <w:numPr>
                <w:ilvl w:val="1"/>
                <w:numId w:val="9"/>
              </w:numPr>
              <w:spacing w:after="0"/>
              <w:ind w:right="215"/>
              <w:jc w:val="both"/>
              <w:rPr>
                <w:rFonts w:ascii="Arial" w:hAnsi="Arial" w:cs="Arial"/>
              </w:rPr>
            </w:pPr>
            <w:r w:rsidRPr="003C21E5">
              <w:rPr>
                <w:rFonts w:ascii="Arial" w:eastAsia="Calibri" w:hAnsi="Arial" w:cs="Arial"/>
                <w:i/>
                <w:iCs/>
                <w:sz w:val="17"/>
                <w:szCs w:val="17"/>
              </w:rPr>
              <w:t xml:space="preserve"> </w:t>
            </w:r>
            <w:r w:rsidRPr="003C21E5">
              <w:rPr>
                <w:rFonts w:ascii="Arial" w:hAnsi="Arial" w:cs="Arial"/>
              </w:rPr>
              <w:t>Programas de masividad</w:t>
            </w:r>
          </w:p>
        </w:tc>
        <w:tc>
          <w:tcPr>
            <w:tcW w:w="2099" w:type="pct"/>
            <w:vMerge/>
            <w:tcBorders>
              <w:top w:val="nil"/>
              <w:left w:val="nil"/>
              <w:bottom w:val="nil"/>
              <w:right w:val="nil"/>
            </w:tcBorders>
            <w:shd w:val="clear" w:color="auto" w:fill="auto"/>
            <w:vAlign w:val="center"/>
          </w:tcPr>
          <w:p w14:paraId="462E4A7D" w14:textId="77777777" w:rsidR="00C62858" w:rsidRPr="003C21E5" w:rsidRDefault="00C62858" w:rsidP="009E0E5D">
            <w:pPr>
              <w:spacing w:after="0"/>
              <w:jc w:val="both"/>
              <w:rPr>
                <w:rFonts w:ascii="Arial" w:hAnsi="Arial" w:cs="Arial"/>
                <w:szCs w:val="24"/>
                <w:lang w:val="es-ES"/>
              </w:rPr>
            </w:pPr>
          </w:p>
        </w:tc>
        <w:tc>
          <w:tcPr>
            <w:tcW w:w="949" w:type="pct"/>
            <w:vMerge/>
            <w:tcBorders>
              <w:top w:val="nil"/>
              <w:left w:val="nil"/>
              <w:bottom w:val="nil"/>
              <w:right w:val="single" w:sz="4" w:space="0" w:color="BFBFBF" w:themeColor="background1" w:themeShade="BF"/>
            </w:tcBorders>
          </w:tcPr>
          <w:p w14:paraId="78EC8721" w14:textId="77777777" w:rsidR="00C62858" w:rsidRPr="003C21E5" w:rsidRDefault="00C62858" w:rsidP="009E0E5D">
            <w:pPr>
              <w:spacing w:after="0"/>
              <w:jc w:val="center"/>
              <w:rPr>
                <w:rFonts w:ascii="Arial" w:hAnsi="Arial" w:cs="Arial"/>
                <w:szCs w:val="24"/>
                <w:lang w:val="es-ES"/>
              </w:rPr>
            </w:pPr>
          </w:p>
        </w:tc>
      </w:tr>
      <w:tr w:rsidR="005F6321" w:rsidRPr="003C21E5" w14:paraId="5B03E153" w14:textId="77777777" w:rsidTr="00A46782">
        <w:trPr>
          <w:trHeight w:val="411"/>
          <w:jc w:val="center"/>
        </w:trPr>
        <w:tc>
          <w:tcPr>
            <w:tcW w:w="1952" w:type="pct"/>
            <w:tcBorders>
              <w:top w:val="nil"/>
              <w:left w:val="single" w:sz="4" w:space="0" w:color="EEECE1" w:themeColor="background2"/>
              <w:bottom w:val="nil"/>
              <w:right w:val="nil"/>
            </w:tcBorders>
            <w:shd w:val="clear" w:color="auto" w:fill="auto"/>
            <w:vAlign w:val="center"/>
          </w:tcPr>
          <w:p w14:paraId="66981F18" w14:textId="77777777" w:rsidR="00A46782" w:rsidRPr="003C21E5" w:rsidRDefault="00A46782" w:rsidP="005C2D8D">
            <w:pPr>
              <w:pStyle w:val="Prrafodelista"/>
              <w:numPr>
                <w:ilvl w:val="1"/>
                <w:numId w:val="9"/>
              </w:numPr>
              <w:spacing w:after="0"/>
              <w:ind w:right="215"/>
              <w:jc w:val="both"/>
              <w:rPr>
                <w:rFonts w:ascii="Arial" w:hAnsi="Arial" w:cs="Arial"/>
              </w:rPr>
            </w:pPr>
            <w:r w:rsidRPr="003C21E5">
              <w:rPr>
                <w:rFonts w:ascii="Arial" w:hAnsi="Arial" w:cs="Arial"/>
              </w:rPr>
              <w:t>Programas de alto rendimie</w:t>
            </w:r>
            <w:r w:rsidR="00482D56" w:rsidRPr="003C21E5">
              <w:rPr>
                <w:rFonts w:ascii="Arial" w:hAnsi="Arial" w:cs="Arial"/>
              </w:rPr>
              <w:t>nto</w:t>
            </w:r>
          </w:p>
          <w:p w14:paraId="74EDBA93" w14:textId="77777777" w:rsidR="005C2D8D" w:rsidRPr="003C21E5" w:rsidRDefault="005C2D8D" w:rsidP="005C2D8D">
            <w:pPr>
              <w:pStyle w:val="Prrafodelista"/>
              <w:spacing w:after="0"/>
              <w:ind w:right="215"/>
              <w:jc w:val="both"/>
              <w:rPr>
                <w:rFonts w:ascii="Arial" w:hAnsi="Arial" w:cs="Arial"/>
              </w:rPr>
            </w:pPr>
          </w:p>
          <w:p w14:paraId="5F1B97F4" w14:textId="77777777" w:rsidR="005C2D8D" w:rsidRPr="003C21E5" w:rsidRDefault="005C2D8D" w:rsidP="005C2D8D">
            <w:pPr>
              <w:pStyle w:val="Prrafodelista"/>
              <w:spacing w:after="0"/>
              <w:ind w:right="215"/>
              <w:jc w:val="both"/>
              <w:rPr>
                <w:rFonts w:ascii="Arial" w:hAnsi="Arial" w:cs="Arial"/>
              </w:rPr>
            </w:pPr>
          </w:p>
          <w:p w14:paraId="40A163E7" w14:textId="77777777" w:rsidR="005C2D8D" w:rsidRPr="003C21E5" w:rsidRDefault="005C2D8D" w:rsidP="005C2D8D">
            <w:pPr>
              <w:pStyle w:val="Prrafodelista"/>
              <w:spacing w:after="0"/>
              <w:ind w:left="360" w:right="215"/>
              <w:jc w:val="both"/>
              <w:rPr>
                <w:rFonts w:ascii="Arial" w:hAnsi="Arial" w:cs="Arial"/>
              </w:rPr>
            </w:pPr>
          </w:p>
        </w:tc>
        <w:tc>
          <w:tcPr>
            <w:tcW w:w="2099" w:type="pct"/>
            <w:tcBorders>
              <w:top w:val="nil"/>
              <w:left w:val="nil"/>
              <w:bottom w:val="nil"/>
              <w:right w:val="nil"/>
            </w:tcBorders>
            <w:shd w:val="clear" w:color="auto" w:fill="auto"/>
          </w:tcPr>
          <w:p w14:paraId="0A825CDA" w14:textId="47DBC6D6" w:rsidR="00A46782" w:rsidRPr="003C21E5" w:rsidRDefault="00A46782" w:rsidP="005C2D8D">
            <w:r w:rsidRPr="003C21E5">
              <w:rPr>
                <w:rFonts w:ascii="Arial" w:hAnsi="Arial" w:cs="Arial"/>
                <w:sz w:val="20"/>
                <w:szCs w:val="20"/>
              </w:rPr>
              <w:t>Se estableció como fecha compromiso para la atención d</w:t>
            </w:r>
            <w:r w:rsidR="00AE44AA" w:rsidRPr="003C21E5">
              <w:rPr>
                <w:rFonts w:ascii="Arial" w:hAnsi="Arial" w:cs="Arial"/>
                <w:sz w:val="20"/>
                <w:szCs w:val="20"/>
              </w:rPr>
              <w:t>e la recomendación 22-AEMD-A</w:t>
            </w:r>
            <w:r w:rsidRPr="003C21E5">
              <w:rPr>
                <w:rFonts w:ascii="Arial" w:hAnsi="Arial" w:cs="Arial"/>
                <w:sz w:val="20"/>
                <w:szCs w:val="20"/>
              </w:rPr>
              <w:t xml:space="preserve">-029-063-R01-03, el </w:t>
            </w:r>
            <w:r w:rsidR="005C2D8D" w:rsidRPr="003C21E5">
              <w:rPr>
                <w:rFonts w:ascii="Arial" w:hAnsi="Arial" w:cs="Arial"/>
                <w:sz w:val="20"/>
                <w:szCs w:val="20"/>
              </w:rPr>
              <w:t>29</w:t>
            </w:r>
            <w:r w:rsidRPr="003C21E5">
              <w:rPr>
                <w:rFonts w:ascii="Arial" w:hAnsi="Arial" w:cs="Arial"/>
                <w:sz w:val="20"/>
                <w:szCs w:val="20"/>
              </w:rPr>
              <w:t xml:space="preserve"> de </w:t>
            </w:r>
            <w:r w:rsidR="005C2D8D" w:rsidRPr="003C21E5">
              <w:rPr>
                <w:rFonts w:ascii="Arial" w:hAnsi="Arial" w:cs="Arial"/>
                <w:sz w:val="20"/>
                <w:szCs w:val="20"/>
              </w:rPr>
              <w:t>febrero</w:t>
            </w:r>
            <w:r w:rsidRPr="003C21E5">
              <w:rPr>
                <w:rFonts w:ascii="Arial" w:hAnsi="Arial" w:cs="Arial"/>
                <w:sz w:val="20"/>
                <w:szCs w:val="20"/>
              </w:rPr>
              <w:t xml:space="preserve"> de 202</w:t>
            </w:r>
            <w:r w:rsidR="005C2D8D" w:rsidRPr="003C21E5">
              <w:rPr>
                <w:rFonts w:ascii="Arial" w:hAnsi="Arial" w:cs="Arial"/>
                <w:sz w:val="20"/>
                <w:szCs w:val="20"/>
              </w:rPr>
              <w:t>4</w:t>
            </w:r>
            <w:r w:rsidR="00482D56" w:rsidRPr="003C21E5">
              <w:rPr>
                <w:rFonts w:ascii="Arial" w:hAnsi="Arial" w:cs="Arial"/>
                <w:sz w:val="20"/>
                <w:szCs w:val="20"/>
              </w:rPr>
              <w:t>.</w:t>
            </w:r>
          </w:p>
        </w:tc>
        <w:tc>
          <w:tcPr>
            <w:tcW w:w="949" w:type="pct"/>
            <w:tcBorders>
              <w:top w:val="nil"/>
              <w:left w:val="nil"/>
              <w:bottom w:val="nil"/>
              <w:right w:val="single" w:sz="4" w:space="0" w:color="BFBFBF" w:themeColor="background1" w:themeShade="BF"/>
            </w:tcBorders>
          </w:tcPr>
          <w:p w14:paraId="4630D90F" w14:textId="77777777" w:rsidR="00A46782" w:rsidRPr="003C21E5" w:rsidRDefault="00A46782" w:rsidP="00A46782">
            <w:pPr>
              <w:spacing w:after="0"/>
              <w:jc w:val="center"/>
              <w:rPr>
                <w:rFonts w:ascii="Arial" w:hAnsi="Arial" w:cs="Arial"/>
                <w:szCs w:val="24"/>
                <w:lang w:val="es-ES"/>
              </w:rPr>
            </w:pPr>
            <w:r w:rsidRPr="003C21E5">
              <w:rPr>
                <w:rFonts w:ascii="Arial" w:hAnsi="Arial" w:cs="Arial"/>
                <w:szCs w:val="24"/>
                <w:lang w:val="es-ES"/>
              </w:rPr>
              <w:t>Seguimiento</w:t>
            </w:r>
          </w:p>
        </w:tc>
      </w:tr>
      <w:tr w:rsidR="005F6321" w:rsidRPr="003C21E5" w14:paraId="4D33B3C7" w14:textId="77777777" w:rsidTr="00A46782">
        <w:trPr>
          <w:trHeight w:val="411"/>
          <w:jc w:val="center"/>
        </w:trPr>
        <w:tc>
          <w:tcPr>
            <w:tcW w:w="1952" w:type="pct"/>
            <w:tcBorders>
              <w:top w:val="nil"/>
              <w:left w:val="single" w:sz="4" w:space="0" w:color="EEECE1" w:themeColor="background2"/>
              <w:bottom w:val="nil"/>
              <w:right w:val="nil"/>
            </w:tcBorders>
            <w:shd w:val="clear" w:color="auto" w:fill="auto"/>
            <w:vAlign w:val="center"/>
          </w:tcPr>
          <w:p w14:paraId="3EE814EE" w14:textId="77777777" w:rsidR="00A46782" w:rsidRPr="003C21E5" w:rsidRDefault="00A46782" w:rsidP="005C2D8D">
            <w:pPr>
              <w:pStyle w:val="Prrafodelista"/>
              <w:numPr>
                <w:ilvl w:val="1"/>
                <w:numId w:val="9"/>
              </w:numPr>
              <w:spacing w:after="0"/>
              <w:ind w:right="215"/>
              <w:jc w:val="both"/>
              <w:rPr>
                <w:rFonts w:ascii="Arial" w:hAnsi="Arial" w:cs="Arial"/>
              </w:rPr>
            </w:pPr>
            <w:r w:rsidRPr="003C21E5">
              <w:rPr>
                <w:rFonts w:ascii="Arial" w:hAnsi="Arial" w:cs="Arial"/>
              </w:rPr>
              <w:t>Infraestructura Deportiva</w:t>
            </w:r>
          </w:p>
          <w:p w14:paraId="6877B7E3" w14:textId="77777777" w:rsidR="005C2D8D" w:rsidRPr="003C21E5" w:rsidRDefault="005C2D8D" w:rsidP="005C2D8D">
            <w:pPr>
              <w:pStyle w:val="Prrafodelista"/>
              <w:spacing w:after="0"/>
              <w:ind w:right="215"/>
              <w:jc w:val="both"/>
              <w:rPr>
                <w:rFonts w:ascii="Arial" w:hAnsi="Arial" w:cs="Arial"/>
              </w:rPr>
            </w:pPr>
          </w:p>
          <w:p w14:paraId="53D67FF7" w14:textId="77777777" w:rsidR="005C2D8D" w:rsidRPr="003C21E5" w:rsidRDefault="005C2D8D" w:rsidP="005C2D8D">
            <w:pPr>
              <w:spacing w:after="0"/>
              <w:ind w:right="215"/>
              <w:jc w:val="both"/>
              <w:rPr>
                <w:rFonts w:ascii="Arial" w:hAnsi="Arial" w:cs="Arial"/>
              </w:rPr>
            </w:pPr>
          </w:p>
          <w:p w14:paraId="66F81446" w14:textId="77777777" w:rsidR="00A46782" w:rsidRPr="003C21E5" w:rsidRDefault="00A46782" w:rsidP="00A46782">
            <w:pPr>
              <w:spacing w:after="0"/>
              <w:ind w:left="359" w:right="215" w:hanging="359"/>
              <w:jc w:val="both"/>
              <w:rPr>
                <w:rFonts w:ascii="Arial" w:hAnsi="Arial" w:cs="Arial"/>
              </w:rPr>
            </w:pPr>
          </w:p>
        </w:tc>
        <w:tc>
          <w:tcPr>
            <w:tcW w:w="2099" w:type="pct"/>
            <w:tcBorders>
              <w:top w:val="nil"/>
              <w:left w:val="nil"/>
              <w:bottom w:val="nil"/>
              <w:right w:val="nil"/>
            </w:tcBorders>
            <w:shd w:val="clear" w:color="auto" w:fill="auto"/>
          </w:tcPr>
          <w:p w14:paraId="562EB0B2" w14:textId="3C5D8827" w:rsidR="00A46782" w:rsidRPr="003C21E5" w:rsidRDefault="00A46782" w:rsidP="00AE44AA">
            <w:r w:rsidRPr="003C21E5">
              <w:rPr>
                <w:rFonts w:ascii="Arial" w:hAnsi="Arial" w:cs="Arial"/>
                <w:sz w:val="20"/>
                <w:szCs w:val="20"/>
              </w:rPr>
              <w:t>Se estableció como fecha compromiso para la atención d</w:t>
            </w:r>
            <w:r w:rsidR="00AE44AA" w:rsidRPr="003C21E5">
              <w:rPr>
                <w:rFonts w:ascii="Arial" w:hAnsi="Arial" w:cs="Arial"/>
                <w:sz w:val="20"/>
                <w:szCs w:val="20"/>
              </w:rPr>
              <w:t>e la recomendación 22-AEMD-A-</w:t>
            </w:r>
            <w:r w:rsidRPr="003C21E5">
              <w:rPr>
                <w:rFonts w:ascii="Arial" w:hAnsi="Arial" w:cs="Arial"/>
                <w:sz w:val="20"/>
                <w:szCs w:val="20"/>
              </w:rPr>
              <w:t xml:space="preserve">029-063-R01-04, el </w:t>
            </w:r>
            <w:r w:rsidR="005C2D8D" w:rsidRPr="003C21E5">
              <w:rPr>
                <w:rFonts w:ascii="Arial" w:hAnsi="Arial" w:cs="Arial"/>
                <w:sz w:val="20"/>
                <w:szCs w:val="20"/>
              </w:rPr>
              <w:t>15 de noviembre de 2023.</w:t>
            </w:r>
          </w:p>
        </w:tc>
        <w:tc>
          <w:tcPr>
            <w:tcW w:w="949" w:type="pct"/>
            <w:tcBorders>
              <w:top w:val="nil"/>
              <w:left w:val="nil"/>
              <w:bottom w:val="nil"/>
              <w:right w:val="single" w:sz="4" w:space="0" w:color="BFBFBF" w:themeColor="background1" w:themeShade="BF"/>
            </w:tcBorders>
          </w:tcPr>
          <w:p w14:paraId="583D92C0" w14:textId="77777777" w:rsidR="00A46782" w:rsidRPr="003C21E5" w:rsidRDefault="00A46782" w:rsidP="00A46782">
            <w:pPr>
              <w:spacing w:after="0"/>
              <w:jc w:val="center"/>
              <w:rPr>
                <w:rFonts w:ascii="Arial" w:hAnsi="Arial" w:cs="Arial"/>
                <w:szCs w:val="24"/>
                <w:lang w:val="es-ES"/>
              </w:rPr>
            </w:pPr>
            <w:r w:rsidRPr="003C21E5">
              <w:rPr>
                <w:rFonts w:ascii="Arial" w:hAnsi="Arial" w:cs="Arial"/>
                <w:szCs w:val="24"/>
                <w:lang w:val="es-ES"/>
              </w:rPr>
              <w:t>Seguimiento</w:t>
            </w:r>
          </w:p>
        </w:tc>
      </w:tr>
      <w:tr w:rsidR="00A46782" w:rsidRPr="003C21E5" w14:paraId="27AA7090" w14:textId="77777777" w:rsidTr="00917628">
        <w:trPr>
          <w:trHeight w:val="381"/>
          <w:jc w:val="center"/>
        </w:trPr>
        <w:tc>
          <w:tcPr>
            <w:tcW w:w="5000" w:type="pct"/>
            <w:gridSpan w:val="3"/>
            <w:tcBorders>
              <w:bottom w:val="nil"/>
            </w:tcBorders>
            <w:shd w:val="clear" w:color="auto" w:fill="auto"/>
            <w:vAlign w:val="center"/>
            <w:hideMark/>
          </w:tcPr>
          <w:p w14:paraId="5384C5F0" w14:textId="77777777" w:rsidR="00A46782" w:rsidRPr="003C21E5" w:rsidRDefault="00A46782" w:rsidP="00A46782">
            <w:pPr>
              <w:spacing w:after="0"/>
              <w:jc w:val="both"/>
              <w:rPr>
                <w:rFonts w:ascii="Arial" w:hAnsi="Arial" w:cs="Arial"/>
                <w:b/>
                <w:bCs/>
                <w:szCs w:val="24"/>
                <w:lang w:val="es-ES"/>
              </w:rPr>
            </w:pPr>
            <w:r w:rsidRPr="003C21E5">
              <w:rPr>
                <w:rFonts w:ascii="Arial" w:hAnsi="Arial" w:cs="Arial"/>
                <w:b/>
                <w:bCs/>
                <w:szCs w:val="24"/>
                <w:lang w:val="es-ES"/>
              </w:rPr>
              <w:t>Atendido</w:t>
            </w:r>
            <w:r w:rsidRPr="003C21E5">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A46782" w:rsidRPr="003C21E5" w14:paraId="1C8FEE29" w14:textId="77777777" w:rsidTr="00917628">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0AD1F20" w14:textId="77777777" w:rsidR="00A46782" w:rsidRPr="003C21E5" w:rsidRDefault="00A46782" w:rsidP="00A46782">
            <w:pPr>
              <w:spacing w:after="0"/>
              <w:jc w:val="both"/>
              <w:rPr>
                <w:rFonts w:ascii="Arial" w:hAnsi="Arial" w:cs="Arial"/>
                <w:b/>
                <w:bCs/>
                <w:szCs w:val="24"/>
                <w:lang w:val="es-ES"/>
              </w:rPr>
            </w:pPr>
            <w:r w:rsidRPr="003C21E5">
              <w:rPr>
                <w:rFonts w:ascii="Arial" w:hAnsi="Arial" w:cs="Arial"/>
                <w:b/>
                <w:bCs/>
                <w:szCs w:val="24"/>
                <w:lang w:val="es-ES"/>
              </w:rPr>
              <w:t>No atendido</w:t>
            </w:r>
            <w:r w:rsidRPr="003C21E5">
              <w:rPr>
                <w:rFonts w:ascii="Arial" w:hAnsi="Arial" w:cs="Arial"/>
                <w:szCs w:val="24"/>
                <w:lang w:val="es-ES"/>
              </w:rPr>
              <w:t>: Las observaciones que no se atendieron ni se justificaron en la reunión de trabajo por los Entes Públicos Fiscalizados.</w:t>
            </w:r>
          </w:p>
        </w:tc>
      </w:tr>
      <w:tr w:rsidR="00A46782" w:rsidRPr="003C21E5" w14:paraId="02225D00" w14:textId="77777777" w:rsidTr="00917628">
        <w:trPr>
          <w:trHeight w:val="381"/>
          <w:jc w:val="center"/>
        </w:trPr>
        <w:tc>
          <w:tcPr>
            <w:tcW w:w="5000" w:type="pct"/>
            <w:gridSpan w:val="3"/>
            <w:tcBorders>
              <w:top w:val="nil"/>
              <w:bottom w:val="nil"/>
            </w:tcBorders>
            <w:shd w:val="clear" w:color="auto" w:fill="auto"/>
            <w:vAlign w:val="center"/>
            <w:hideMark/>
          </w:tcPr>
          <w:p w14:paraId="58B06513" w14:textId="77777777" w:rsidR="00A46782" w:rsidRPr="003C21E5" w:rsidRDefault="00A46782" w:rsidP="00A46782">
            <w:pPr>
              <w:spacing w:after="0"/>
              <w:jc w:val="both"/>
              <w:rPr>
                <w:rFonts w:ascii="Arial" w:hAnsi="Arial" w:cs="Arial"/>
                <w:szCs w:val="24"/>
                <w:lang w:val="es-ES"/>
              </w:rPr>
            </w:pPr>
            <w:r w:rsidRPr="003C21E5">
              <w:rPr>
                <w:rFonts w:ascii="Arial" w:hAnsi="Arial" w:cs="Arial"/>
                <w:b/>
                <w:bCs/>
                <w:szCs w:val="24"/>
                <w:lang w:val="es-ES"/>
              </w:rPr>
              <w:t>Seguimiento</w:t>
            </w:r>
            <w:r w:rsidRPr="003C21E5">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r w:rsidR="00A46782" w:rsidRPr="003C21E5" w14:paraId="4278E8E5" w14:textId="77777777" w:rsidTr="00917628">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7B568D55" w14:textId="77777777" w:rsidR="00A46782" w:rsidRPr="003C21E5" w:rsidRDefault="00A46782" w:rsidP="00A46782">
            <w:pPr>
              <w:spacing w:after="0"/>
              <w:jc w:val="both"/>
              <w:rPr>
                <w:rFonts w:ascii="Arial" w:hAnsi="Arial" w:cs="Arial"/>
                <w:b/>
                <w:bCs/>
                <w:szCs w:val="24"/>
                <w:lang w:val="es-ES"/>
              </w:rPr>
            </w:pPr>
          </w:p>
        </w:tc>
      </w:tr>
    </w:tbl>
    <w:p w14:paraId="338B8311" w14:textId="77777777" w:rsidR="00FB1257" w:rsidRPr="003C21E5" w:rsidRDefault="00FB1257" w:rsidP="009E0E5D">
      <w:pPr>
        <w:spacing w:after="0"/>
        <w:jc w:val="both"/>
        <w:rPr>
          <w:rFonts w:ascii="Arial" w:hAnsi="Arial" w:cs="Arial"/>
          <w:sz w:val="24"/>
        </w:rPr>
      </w:pPr>
      <w:bookmarkStart w:id="22" w:name="_Toc11413515"/>
      <w:bookmarkStart w:id="23" w:name="_Toc74856089"/>
    </w:p>
    <w:p w14:paraId="0A2FEFE8" w14:textId="77777777" w:rsidR="00FB1257" w:rsidRPr="003C21E5" w:rsidRDefault="00FB1257" w:rsidP="00FB1257">
      <w:r w:rsidRPr="003C21E5">
        <w:br w:type="page"/>
      </w:r>
    </w:p>
    <w:p w14:paraId="6C134AC1" w14:textId="77777777" w:rsidR="006A282A" w:rsidRPr="003C21E5" w:rsidRDefault="008716F7" w:rsidP="009E0E5D">
      <w:pPr>
        <w:pStyle w:val="Ttulo1"/>
        <w:spacing w:before="0"/>
      </w:pPr>
      <w:bookmarkStart w:id="24" w:name="_Toc146277645"/>
      <w:r w:rsidRPr="003C21E5">
        <w:lastRenderedPageBreak/>
        <w:t>I</w:t>
      </w:r>
      <w:r w:rsidR="00544CEE" w:rsidRPr="003C21E5">
        <w:t>I</w:t>
      </w:r>
      <w:r w:rsidR="00472422" w:rsidRPr="003C21E5">
        <w:t>. DICTAMEN</w:t>
      </w:r>
      <w:bookmarkEnd w:id="22"/>
      <w:r w:rsidRPr="003C21E5">
        <w:t xml:space="preserve"> DEL INFORME INDIVIDUAL DE AUDITORÍA</w:t>
      </w:r>
      <w:bookmarkEnd w:id="23"/>
      <w:bookmarkEnd w:id="24"/>
    </w:p>
    <w:p w14:paraId="3B27C626" w14:textId="77777777" w:rsidR="00800D6D" w:rsidRPr="003C21E5" w:rsidRDefault="00800D6D" w:rsidP="009E0E5D">
      <w:pPr>
        <w:spacing w:after="0"/>
        <w:ind w:right="142"/>
        <w:jc w:val="both"/>
        <w:rPr>
          <w:rFonts w:ascii="Arial" w:hAnsi="Arial" w:cs="Arial"/>
          <w:sz w:val="24"/>
          <w:szCs w:val="24"/>
        </w:rPr>
      </w:pPr>
    </w:p>
    <w:p w14:paraId="7FE97957" w14:textId="646058E0" w:rsidR="000015E6" w:rsidRPr="003C21E5" w:rsidRDefault="005B6D93" w:rsidP="009E0E5D">
      <w:pPr>
        <w:shd w:val="clear" w:color="auto" w:fill="FFFFFF"/>
        <w:spacing w:after="0"/>
        <w:ind w:right="142"/>
        <w:jc w:val="both"/>
        <w:rPr>
          <w:rFonts w:ascii="Arial" w:eastAsia="Times New Roman" w:hAnsi="Arial" w:cs="Arial"/>
          <w:sz w:val="24"/>
          <w:szCs w:val="24"/>
        </w:rPr>
      </w:pPr>
      <w:r w:rsidRPr="003C21E5">
        <w:rPr>
          <w:rFonts w:ascii="Arial" w:hAnsi="Arial" w:cs="Arial"/>
          <w:sz w:val="24"/>
        </w:rPr>
        <w:t xml:space="preserve">En cumplimiento al artículo </w:t>
      </w:r>
      <w:r w:rsidR="00EB0240" w:rsidRPr="003C21E5">
        <w:rPr>
          <w:rFonts w:ascii="Arial" w:hAnsi="Arial" w:cs="Arial"/>
          <w:sz w:val="24"/>
        </w:rPr>
        <w:t>38 fracción I de la Ley de Fiscalización y Rendición de Cuentas del Estado de Quintana Roo</w:t>
      </w:r>
      <w:r w:rsidRPr="003C21E5">
        <w:rPr>
          <w:rFonts w:ascii="Arial" w:hAnsi="Arial" w:cs="Arial"/>
          <w:sz w:val="24"/>
        </w:rPr>
        <w:t>, se emite el presente dictamen</w:t>
      </w:r>
      <w:r w:rsidR="00284C20" w:rsidRPr="003C21E5">
        <w:rPr>
          <w:rFonts w:ascii="Arial" w:hAnsi="Arial" w:cs="Arial"/>
          <w:sz w:val="24"/>
        </w:rPr>
        <w:t xml:space="preserve"> con fecha </w:t>
      </w:r>
      <w:r w:rsidR="00F544C7" w:rsidRPr="003C21E5">
        <w:rPr>
          <w:rFonts w:ascii="Arial" w:hAnsi="Arial" w:cs="Arial"/>
          <w:sz w:val="24"/>
        </w:rPr>
        <w:t>06</w:t>
      </w:r>
      <w:r w:rsidR="000D7A70" w:rsidRPr="003C21E5">
        <w:rPr>
          <w:rFonts w:ascii="Arial" w:hAnsi="Arial" w:cs="Arial"/>
          <w:sz w:val="24"/>
        </w:rPr>
        <w:t xml:space="preserve"> de </w:t>
      </w:r>
      <w:r w:rsidR="00A46782" w:rsidRPr="003C21E5">
        <w:rPr>
          <w:rFonts w:ascii="Arial" w:hAnsi="Arial" w:cs="Arial"/>
          <w:sz w:val="24"/>
        </w:rPr>
        <w:t>octubre</w:t>
      </w:r>
      <w:r w:rsidR="00491A4E" w:rsidRPr="003C21E5">
        <w:rPr>
          <w:rFonts w:ascii="Arial" w:hAnsi="Arial" w:cs="Arial"/>
          <w:sz w:val="24"/>
        </w:rPr>
        <w:t xml:space="preserve"> de 2023</w:t>
      </w:r>
      <w:r w:rsidR="00284C20" w:rsidRPr="003C21E5">
        <w:rPr>
          <w:rFonts w:ascii="Arial" w:hAnsi="Arial" w:cs="Arial"/>
          <w:sz w:val="24"/>
        </w:rPr>
        <w:t xml:space="preserve">, fecha de conclusión de los trabajos de auditoría, </w:t>
      </w:r>
      <w:r w:rsidR="000015E6" w:rsidRPr="003C21E5">
        <w:rPr>
          <w:rFonts w:ascii="Arial" w:eastAsia="Times New Roman" w:hAnsi="Arial" w:cs="Arial"/>
          <w:sz w:val="24"/>
          <w:szCs w:val="24"/>
        </w:rPr>
        <w:t>la cual se practicó sobre la información proporcionada por el ente público fiscalizado de cuya veracidad es responsable; fue planeada y desarrollada con el fin de fiscalizar </w:t>
      </w:r>
      <w:r w:rsidR="000015E6" w:rsidRPr="003C21E5">
        <w:rPr>
          <w:rFonts w:ascii="Arial" w:eastAsia="Times New Roman" w:hAnsi="Arial" w:cs="Times New Roman"/>
          <w:sz w:val="24"/>
          <w:szCs w:val="24"/>
          <w:lang w:eastAsia="es-ES"/>
        </w:rPr>
        <w:t>las acciones implementadas para el cumplimiento de funciones sustantivas.</w:t>
      </w:r>
    </w:p>
    <w:p w14:paraId="3AE10122" w14:textId="77777777" w:rsidR="00547EC5" w:rsidRPr="003C21E5" w:rsidRDefault="00547EC5" w:rsidP="009E0E5D">
      <w:pPr>
        <w:spacing w:after="0"/>
        <w:ind w:right="142"/>
        <w:jc w:val="both"/>
        <w:rPr>
          <w:rFonts w:ascii="Arial" w:hAnsi="Arial" w:cs="Arial"/>
          <w:sz w:val="24"/>
        </w:rPr>
      </w:pPr>
    </w:p>
    <w:p w14:paraId="64F53903" w14:textId="77777777" w:rsidR="00284C20" w:rsidRPr="003C21E5" w:rsidRDefault="00284C20" w:rsidP="009E0E5D">
      <w:pPr>
        <w:spacing w:after="0"/>
        <w:ind w:right="142"/>
        <w:jc w:val="both"/>
        <w:rPr>
          <w:rFonts w:ascii="Arial" w:hAnsi="Arial" w:cs="Arial"/>
          <w:sz w:val="24"/>
          <w:szCs w:val="24"/>
        </w:rPr>
      </w:pPr>
      <w:r w:rsidRPr="003C21E5">
        <w:rPr>
          <w:rFonts w:ascii="Arial" w:hAnsi="Arial" w:cs="Arial"/>
          <w:sz w:val="24"/>
        </w:rPr>
        <w:t xml:space="preserve">En opinión de la Auditoría Superior del Estado de Quintana Roo se </w:t>
      </w:r>
      <w:r w:rsidR="0072166B" w:rsidRPr="003C21E5">
        <w:rPr>
          <w:rFonts w:ascii="Arial" w:hAnsi="Arial" w:cs="Arial"/>
          <w:sz w:val="24"/>
        </w:rPr>
        <w:t>identificaron fortalezas, debilidades</w:t>
      </w:r>
      <w:r w:rsidR="00F62A1F" w:rsidRPr="003C21E5">
        <w:rPr>
          <w:rFonts w:ascii="Arial" w:hAnsi="Arial" w:cs="Arial"/>
          <w:sz w:val="24"/>
        </w:rPr>
        <w:t xml:space="preserve"> y</w:t>
      </w:r>
      <w:r w:rsidR="0072166B" w:rsidRPr="003C21E5">
        <w:rPr>
          <w:rFonts w:ascii="Arial" w:hAnsi="Arial" w:cs="Arial"/>
          <w:sz w:val="24"/>
        </w:rPr>
        <w:t xml:space="preserve"> áreas de mejora </w:t>
      </w:r>
      <w:r w:rsidRPr="003C21E5">
        <w:rPr>
          <w:rFonts w:ascii="Arial" w:hAnsi="Arial" w:cs="Arial"/>
          <w:sz w:val="24"/>
        </w:rPr>
        <w:t xml:space="preserve">que se deberán atender como parte de las recomendaciones emitidas. </w:t>
      </w:r>
    </w:p>
    <w:p w14:paraId="2E9902C1" w14:textId="77777777" w:rsidR="00E31B4A" w:rsidRPr="003C21E5" w:rsidRDefault="00E31B4A" w:rsidP="009E0E5D">
      <w:pPr>
        <w:spacing w:after="0"/>
        <w:ind w:right="142"/>
        <w:jc w:val="both"/>
        <w:rPr>
          <w:rFonts w:ascii="Arial" w:hAnsi="Arial" w:cs="Arial"/>
          <w:sz w:val="24"/>
        </w:rPr>
      </w:pPr>
    </w:p>
    <w:p w14:paraId="3F0B77B6" w14:textId="77777777" w:rsidR="006937FA" w:rsidRPr="003C21E5" w:rsidRDefault="006937FA" w:rsidP="006937FA">
      <w:pPr>
        <w:spacing w:after="0"/>
        <w:ind w:right="142"/>
        <w:jc w:val="both"/>
        <w:rPr>
          <w:rFonts w:ascii="Arial" w:hAnsi="Arial" w:cs="Arial"/>
          <w:sz w:val="24"/>
        </w:rPr>
      </w:pPr>
      <w:r w:rsidRPr="003C21E5">
        <w:rPr>
          <w:rFonts w:ascii="Arial" w:hAnsi="Arial" w:cs="Arial"/>
          <w:sz w:val="24"/>
        </w:rPr>
        <w:t>Es importante señalar que el problema público presentado por la COJUDEQ, en el diagnóstico de la Actualización del Programa Institucional de Deporte 2016-2022, tiene como enfoque los resultados obtenidos dentro de la Encuesta Nacional de Salud y Nutrición 2018, donde se constató que, en el estado de Quintana Roo, el 22.8% de la población de 12 a 19 años de edad presentó obesidad, posicionándose en el segundo lugar nacional de los cinco estados con porcentajes más altos.</w:t>
      </w:r>
    </w:p>
    <w:p w14:paraId="35FC538A" w14:textId="77777777" w:rsidR="00D3776B" w:rsidRPr="003C21E5" w:rsidRDefault="00D3776B" w:rsidP="00D3776B">
      <w:pPr>
        <w:spacing w:after="0"/>
        <w:ind w:right="142"/>
        <w:jc w:val="both"/>
        <w:rPr>
          <w:rFonts w:ascii="Arial" w:eastAsia="Times New Roman" w:hAnsi="Arial" w:cs="Arial"/>
          <w:bCs/>
          <w:sz w:val="24"/>
          <w:szCs w:val="24"/>
          <w:lang w:val="es-ES_tradnl"/>
        </w:rPr>
      </w:pPr>
    </w:p>
    <w:p w14:paraId="2C1DA77B" w14:textId="63A03F52" w:rsidR="004C4692" w:rsidRPr="003C21E5" w:rsidRDefault="00D3776B" w:rsidP="004C4692">
      <w:pPr>
        <w:spacing w:after="0"/>
        <w:ind w:right="142"/>
        <w:jc w:val="both"/>
        <w:rPr>
          <w:rFonts w:ascii="Arial" w:eastAsia="Times New Roman" w:hAnsi="Arial" w:cs="Arial"/>
          <w:bCs/>
          <w:sz w:val="24"/>
          <w:szCs w:val="24"/>
          <w:lang w:val="es-ES_tradnl"/>
        </w:rPr>
      </w:pPr>
      <w:r w:rsidRPr="003C21E5">
        <w:rPr>
          <w:rFonts w:ascii="Arial" w:eastAsia="Times New Roman" w:hAnsi="Arial" w:cs="Arial"/>
          <w:bCs/>
          <w:sz w:val="24"/>
          <w:szCs w:val="24"/>
          <w:lang w:val="es-ES_tradnl"/>
        </w:rPr>
        <w:t>Por l</w:t>
      </w:r>
      <w:r w:rsidR="004C4692" w:rsidRPr="003C21E5">
        <w:rPr>
          <w:rFonts w:ascii="Arial" w:eastAsia="Times New Roman" w:hAnsi="Arial" w:cs="Arial"/>
          <w:bCs/>
          <w:sz w:val="24"/>
          <w:szCs w:val="24"/>
          <w:lang w:val="es-ES_tradnl"/>
        </w:rPr>
        <w:t>o que</w:t>
      </w:r>
      <w:r w:rsidR="00E31B4A" w:rsidRPr="003C21E5">
        <w:rPr>
          <w:rFonts w:ascii="Arial" w:eastAsia="Times New Roman" w:hAnsi="Arial" w:cs="Arial"/>
          <w:bCs/>
          <w:sz w:val="24"/>
          <w:szCs w:val="24"/>
          <w:lang w:val="es-ES_tradnl"/>
        </w:rPr>
        <w:t>,</w:t>
      </w:r>
      <w:r w:rsidR="004C4692" w:rsidRPr="003C21E5">
        <w:rPr>
          <w:rFonts w:ascii="Arial" w:eastAsia="Times New Roman" w:hAnsi="Arial" w:cs="Arial"/>
          <w:bCs/>
          <w:sz w:val="24"/>
          <w:szCs w:val="24"/>
          <w:lang w:val="es-ES_tradnl"/>
        </w:rPr>
        <w:t xml:space="preserve"> </w:t>
      </w:r>
      <w:r w:rsidR="00EC450F" w:rsidRPr="003C21E5">
        <w:rPr>
          <w:rFonts w:ascii="Arial" w:eastAsia="Times New Roman" w:hAnsi="Arial" w:cs="Arial"/>
          <w:bCs/>
          <w:sz w:val="24"/>
          <w:szCs w:val="24"/>
          <w:lang w:val="es-ES_tradnl"/>
        </w:rPr>
        <w:t xml:space="preserve">la COJUDEQ </w:t>
      </w:r>
      <w:r w:rsidR="00C07D76" w:rsidRPr="003C21E5">
        <w:rPr>
          <w:rFonts w:ascii="Arial" w:eastAsia="Times New Roman" w:hAnsi="Arial" w:cs="Arial"/>
          <w:bCs/>
          <w:sz w:val="24"/>
          <w:szCs w:val="24"/>
          <w:lang w:val="es-ES_tradnl"/>
        </w:rPr>
        <w:t>estableció</w:t>
      </w:r>
      <w:r w:rsidR="004C4692" w:rsidRPr="003C21E5">
        <w:rPr>
          <w:rFonts w:ascii="Arial" w:eastAsia="Times New Roman" w:hAnsi="Arial" w:cs="Arial"/>
          <w:bCs/>
          <w:sz w:val="24"/>
          <w:szCs w:val="24"/>
        </w:rPr>
        <w:t xml:space="preserve"> una</w:t>
      </w:r>
      <w:r w:rsidRPr="003C21E5">
        <w:rPr>
          <w:rFonts w:ascii="Arial" w:eastAsia="Times New Roman" w:hAnsi="Arial" w:cs="Arial"/>
          <w:bCs/>
          <w:sz w:val="24"/>
          <w:szCs w:val="24"/>
        </w:rPr>
        <w:t xml:space="preserve"> política </w:t>
      </w:r>
      <w:r w:rsidR="004C4692" w:rsidRPr="003C21E5">
        <w:rPr>
          <w:rFonts w:ascii="Arial" w:eastAsia="Times New Roman" w:hAnsi="Arial" w:cs="Arial"/>
          <w:bCs/>
          <w:sz w:val="24"/>
          <w:szCs w:val="24"/>
        </w:rPr>
        <w:t>deportiva integrada por</w:t>
      </w:r>
      <w:r w:rsidR="006937FA" w:rsidRPr="003C21E5">
        <w:rPr>
          <w:rFonts w:ascii="Arial" w:eastAsia="Times New Roman" w:hAnsi="Arial" w:cs="Arial"/>
          <w:bCs/>
          <w:sz w:val="24"/>
          <w:szCs w:val="24"/>
          <w:lang w:val="es-ES_tradnl"/>
        </w:rPr>
        <w:t xml:space="preserve"> tres vertientes: 1)</w:t>
      </w:r>
      <w:r w:rsidR="004C4692" w:rsidRPr="003C21E5">
        <w:rPr>
          <w:rFonts w:ascii="Arial" w:eastAsia="Times New Roman" w:hAnsi="Arial" w:cs="Arial"/>
          <w:bCs/>
          <w:sz w:val="24"/>
          <w:szCs w:val="24"/>
          <w:lang w:val="es-ES_tradnl"/>
        </w:rPr>
        <w:t xml:space="preserve"> la masividad, con un contenido eminentemente social, </w:t>
      </w:r>
      <w:r w:rsidR="006937FA" w:rsidRPr="003C21E5">
        <w:rPr>
          <w:rFonts w:ascii="Arial" w:eastAsia="Times New Roman" w:hAnsi="Arial" w:cs="Arial"/>
          <w:bCs/>
          <w:sz w:val="24"/>
          <w:szCs w:val="24"/>
          <w:lang w:val="es-ES_tradnl"/>
        </w:rPr>
        <w:t>2)</w:t>
      </w:r>
      <w:r w:rsidR="004C4692" w:rsidRPr="003C21E5">
        <w:rPr>
          <w:rFonts w:ascii="Arial" w:eastAsia="Times New Roman" w:hAnsi="Arial" w:cs="Arial"/>
          <w:bCs/>
          <w:sz w:val="24"/>
          <w:szCs w:val="24"/>
          <w:lang w:val="es-ES_tradnl"/>
        </w:rPr>
        <w:t xml:space="preserve"> alto rendimiento, encaminada a impulsar los talentos deportivos para los fin</w:t>
      </w:r>
      <w:r w:rsidR="007D3E1C" w:rsidRPr="003C21E5">
        <w:rPr>
          <w:rFonts w:ascii="Arial" w:eastAsia="Times New Roman" w:hAnsi="Arial" w:cs="Arial"/>
          <w:bCs/>
          <w:sz w:val="24"/>
          <w:szCs w:val="24"/>
          <w:lang w:val="es-ES_tradnl"/>
        </w:rPr>
        <w:t>es de posicionar el nombre del E</w:t>
      </w:r>
      <w:r w:rsidR="004C4692" w:rsidRPr="003C21E5">
        <w:rPr>
          <w:rFonts w:ascii="Arial" w:eastAsia="Times New Roman" w:hAnsi="Arial" w:cs="Arial"/>
          <w:bCs/>
          <w:sz w:val="24"/>
          <w:szCs w:val="24"/>
          <w:lang w:val="es-ES_tradnl"/>
        </w:rPr>
        <w:t xml:space="preserve">stado en las competencias nacionales e internacionales y </w:t>
      </w:r>
      <w:r w:rsidR="006937FA" w:rsidRPr="003C21E5">
        <w:rPr>
          <w:rFonts w:ascii="Arial" w:eastAsia="Times New Roman" w:hAnsi="Arial" w:cs="Arial"/>
          <w:bCs/>
          <w:sz w:val="24"/>
          <w:szCs w:val="24"/>
          <w:lang w:val="es-ES_tradnl"/>
        </w:rPr>
        <w:t>3)</w:t>
      </w:r>
      <w:r w:rsidR="004C4692" w:rsidRPr="003C21E5">
        <w:rPr>
          <w:rFonts w:ascii="Arial" w:eastAsia="Times New Roman" w:hAnsi="Arial" w:cs="Arial"/>
          <w:bCs/>
          <w:sz w:val="24"/>
          <w:szCs w:val="24"/>
          <w:lang w:val="es-ES_tradnl"/>
        </w:rPr>
        <w:t xml:space="preserve"> infraestructura deportiva, encaminada a la rehabilitación de las mismas.</w:t>
      </w:r>
    </w:p>
    <w:p w14:paraId="08AEE511" w14:textId="77777777" w:rsidR="004C4692" w:rsidRPr="003C21E5" w:rsidRDefault="004C4692" w:rsidP="00D3776B">
      <w:pPr>
        <w:spacing w:after="0"/>
        <w:ind w:right="142"/>
        <w:jc w:val="both"/>
        <w:rPr>
          <w:rFonts w:ascii="Arial" w:eastAsia="Times New Roman" w:hAnsi="Arial" w:cs="Arial"/>
          <w:bCs/>
          <w:sz w:val="24"/>
          <w:szCs w:val="24"/>
        </w:rPr>
      </w:pPr>
    </w:p>
    <w:p w14:paraId="38966650" w14:textId="7C946A94" w:rsidR="00CD0AC8" w:rsidRPr="003C21E5" w:rsidRDefault="00F92932" w:rsidP="00E31B4A">
      <w:pPr>
        <w:spacing w:after="0"/>
        <w:ind w:right="142"/>
        <w:jc w:val="both"/>
        <w:rPr>
          <w:rFonts w:ascii="Arial" w:eastAsia="Times New Roman" w:hAnsi="Arial" w:cs="Arial"/>
          <w:bCs/>
          <w:sz w:val="24"/>
          <w:szCs w:val="24"/>
          <w:lang w:val="es-ES_tradnl"/>
        </w:rPr>
      </w:pPr>
      <w:r w:rsidRPr="003C21E5">
        <w:rPr>
          <w:rFonts w:ascii="Arial" w:eastAsia="Times New Roman" w:hAnsi="Arial" w:cs="Arial"/>
          <w:bCs/>
          <w:sz w:val="24"/>
          <w:szCs w:val="24"/>
        </w:rPr>
        <w:t>Referente a la</w:t>
      </w:r>
      <w:r w:rsidR="006937FA" w:rsidRPr="003C21E5">
        <w:rPr>
          <w:rFonts w:ascii="Arial" w:eastAsia="Times New Roman" w:hAnsi="Arial" w:cs="Arial"/>
          <w:bCs/>
          <w:sz w:val="24"/>
          <w:szCs w:val="24"/>
        </w:rPr>
        <w:t xml:space="preserve"> vertiente de</w:t>
      </w:r>
      <w:r w:rsidR="004C4692" w:rsidRPr="003C21E5">
        <w:rPr>
          <w:rFonts w:ascii="Arial" w:eastAsia="Times New Roman" w:hAnsi="Arial" w:cs="Arial"/>
          <w:bCs/>
          <w:sz w:val="24"/>
          <w:szCs w:val="24"/>
        </w:rPr>
        <w:t xml:space="preserve"> masividad, </w:t>
      </w:r>
      <w:r w:rsidR="006D1AD3" w:rsidRPr="003C21E5">
        <w:rPr>
          <w:rFonts w:ascii="Arial" w:eastAsia="Times New Roman" w:hAnsi="Arial" w:cs="Arial"/>
          <w:bCs/>
          <w:sz w:val="24"/>
          <w:szCs w:val="24"/>
        </w:rPr>
        <w:t>la  COJUDEQ presentó debilidad en</w:t>
      </w:r>
      <w:r w:rsidR="004C4692" w:rsidRPr="003C21E5">
        <w:rPr>
          <w:rFonts w:ascii="Arial" w:eastAsia="Times New Roman" w:hAnsi="Arial" w:cs="Arial"/>
          <w:bCs/>
          <w:sz w:val="24"/>
          <w:szCs w:val="24"/>
        </w:rPr>
        <w:t xml:space="preserve"> la promoción e incorporación de la población quintanarroense en general en la práctica de actividades físicas y deportivas, al no implemen</w:t>
      </w:r>
      <w:r w:rsidR="001046B2" w:rsidRPr="003C21E5">
        <w:rPr>
          <w:rFonts w:ascii="Arial" w:eastAsia="Times New Roman" w:hAnsi="Arial" w:cs="Arial"/>
          <w:bCs/>
          <w:sz w:val="24"/>
          <w:szCs w:val="24"/>
        </w:rPr>
        <w:t xml:space="preserve">tar sus programas de masividad, </w:t>
      </w:r>
      <w:r w:rsidR="00CD0AC8" w:rsidRPr="003C21E5">
        <w:rPr>
          <w:rFonts w:ascii="Arial" w:eastAsia="Times New Roman" w:hAnsi="Arial" w:cs="Arial"/>
          <w:bCs/>
          <w:sz w:val="24"/>
          <w:szCs w:val="24"/>
        </w:rPr>
        <w:t xml:space="preserve">así como </w:t>
      </w:r>
      <w:r w:rsidR="00FB1257" w:rsidRPr="003C21E5">
        <w:rPr>
          <w:rFonts w:ascii="Arial" w:eastAsia="Times New Roman" w:hAnsi="Arial" w:cs="Arial"/>
          <w:bCs/>
          <w:sz w:val="24"/>
          <w:szCs w:val="24"/>
        </w:rPr>
        <w:t>a</w:t>
      </w:r>
      <w:r w:rsidR="005C2D8D" w:rsidRPr="003C21E5">
        <w:rPr>
          <w:rFonts w:ascii="Arial" w:eastAsia="Times New Roman" w:hAnsi="Arial" w:cs="Arial"/>
          <w:bCs/>
          <w:sz w:val="24"/>
          <w:szCs w:val="24"/>
        </w:rPr>
        <w:t xml:space="preserve">l </w:t>
      </w:r>
      <w:r w:rsidR="00CD0AC8" w:rsidRPr="003C21E5">
        <w:rPr>
          <w:rFonts w:ascii="Arial" w:eastAsia="Times New Roman" w:hAnsi="Arial" w:cs="Arial"/>
          <w:bCs/>
          <w:sz w:val="24"/>
          <w:szCs w:val="24"/>
        </w:rPr>
        <w:t xml:space="preserve">no realizar convenios de coordinación, colaboración y concertación con las distintas instancias gubernamentales (ramo salud y educación), y municipios en materia de activación física y deportiva, ya </w:t>
      </w:r>
      <w:r w:rsidR="00CD0AC8" w:rsidRPr="003C21E5">
        <w:rPr>
          <w:rFonts w:ascii="Arial" w:eastAsia="Times New Roman" w:hAnsi="Arial" w:cs="Arial"/>
          <w:bCs/>
          <w:sz w:val="24"/>
          <w:szCs w:val="24"/>
          <w:lang w:val="es-ES_tradnl"/>
        </w:rPr>
        <w:t xml:space="preserve">que el deporte es una actividad coadyuvante </w:t>
      </w:r>
      <w:r w:rsidR="006937FA" w:rsidRPr="003C21E5">
        <w:rPr>
          <w:rFonts w:ascii="Arial" w:eastAsia="Times New Roman" w:hAnsi="Arial" w:cs="Arial"/>
          <w:bCs/>
          <w:sz w:val="24"/>
          <w:szCs w:val="24"/>
          <w:lang w:val="es-ES_tradnl"/>
        </w:rPr>
        <w:t>para</w:t>
      </w:r>
      <w:r w:rsidR="00CD0AC8" w:rsidRPr="003C21E5">
        <w:rPr>
          <w:rFonts w:ascii="Arial" w:eastAsia="Times New Roman" w:hAnsi="Arial" w:cs="Arial"/>
          <w:bCs/>
          <w:sz w:val="24"/>
          <w:szCs w:val="24"/>
          <w:lang w:val="es-ES_tradnl"/>
        </w:rPr>
        <w:t xml:space="preserve"> la prevención de enfermedades, </w:t>
      </w:r>
      <w:r w:rsidR="005C2D8D" w:rsidRPr="003C21E5">
        <w:rPr>
          <w:rFonts w:ascii="Arial" w:eastAsia="Times New Roman" w:hAnsi="Arial" w:cs="Arial"/>
          <w:bCs/>
          <w:sz w:val="24"/>
          <w:szCs w:val="24"/>
          <w:lang w:val="es-ES_tradnl"/>
        </w:rPr>
        <w:t>para inhibir</w:t>
      </w:r>
      <w:r w:rsidR="00CD0AC8" w:rsidRPr="003C21E5">
        <w:rPr>
          <w:rFonts w:ascii="Arial" w:eastAsia="Times New Roman" w:hAnsi="Arial" w:cs="Arial"/>
          <w:bCs/>
          <w:sz w:val="24"/>
          <w:szCs w:val="24"/>
          <w:lang w:val="es-ES_tradnl"/>
        </w:rPr>
        <w:t xml:space="preserve"> conductas antisociales entre niños, adolescentes y jóvenes,</w:t>
      </w:r>
      <w:r w:rsidR="00E31B4A" w:rsidRPr="003C21E5">
        <w:rPr>
          <w:rFonts w:ascii="Arial" w:eastAsia="Times New Roman" w:hAnsi="Arial" w:cs="Arial"/>
          <w:bCs/>
          <w:sz w:val="24"/>
          <w:szCs w:val="24"/>
          <w:lang w:val="es-ES_tradnl"/>
        </w:rPr>
        <w:t xml:space="preserve"> y </w:t>
      </w:r>
      <w:r w:rsidR="006937FA" w:rsidRPr="003C21E5">
        <w:rPr>
          <w:rFonts w:ascii="Arial" w:eastAsia="Times New Roman" w:hAnsi="Arial" w:cs="Arial"/>
          <w:bCs/>
          <w:sz w:val="24"/>
          <w:szCs w:val="24"/>
          <w:lang w:val="es-ES_tradnl"/>
        </w:rPr>
        <w:t>contribuye</w:t>
      </w:r>
      <w:r w:rsidR="00CD0AC8" w:rsidRPr="003C21E5">
        <w:rPr>
          <w:rFonts w:ascii="Arial" w:eastAsia="Times New Roman" w:hAnsi="Arial" w:cs="Arial"/>
          <w:bCs/>
          <w:sz w:val="24"/>
          <w:szCs w:val="24"/>
          <w:lang w:val="es-ES_tradnl"/>
        </w:rPr>
        <w:t xml:space="preserve"> a la integración </w:t>
      </w:r>
      <w:r w:rsidR="001046B2" w:rsidRPr="003C21E5">
        <w:rPr>
          <w:rFonts w:ascii="Arial" w:eastAsia="Times New Roman" w:hAnsi="Arial" w:cs="Arial"/>
          <w:bCs/>
          <w:sz w:val="24"/>
          <w:szCs w:val="24"/>
          <w:lang w:val="es-ES_tradnl"/>
        </w:rPr>
        <w:t>y convivencia</w:t>
      </w:r>
      <w:r w:rsidR="00CD0AC8" w:rsidRPr="003C21E5">
        <w:rPr>
          <w:rFonts w:ascii="Arial" w:eastAsia="Times New Roman" w:hAnsi="Arial" w:cs="Arial"/>
          <w:bCs/>
          <w:sz w:val="24"/>
          <w:szCs w:val="24"/>
          <w:lang w:val="es-ES_tradnl"/>
        </w:rPr>
        <w:t xml:space="preserve"> social</w:t>
      </w:r>
      <w:r w:rsidR="00EC450F" w:rsidRPr="003C21E5">
        <w:rPr>
          <w:rFonts w:ascii="Arial" w:eastAsia="Times New Roman" w:hAnsi="Arial" w:cs="Arial"/>
          <w:bCs/>
          <w:sz w:val="24"/>
          <w:szCs w:val="24"/>
          <w:lang w:val="es-ES_tradnl"/>
        </w:rPr>
        <w:t>.</w:t>
      </w:r>
    </w:p>
    <w:p w14:paraId="7CDFDA2F" w14:textId="77777777" w:rsidR="00F92932" w:rsidRPr="003C21E5" w:rsidRDefault="00F92932" w:rsidP="001046B2">
      <w:pPr>
        <w:spacing w:after="0"/>
        <w:ind w:right="142"/>
        <w:jc w:val="both"/>
        <w:rPr>
          <w:rFonts w:ascii="Arial" w:eastAsia="Times New Roman" w:hAnsi="Arial" w:cs="Arial"/>
          <w:b/>
          <w:bCs/>
          <w:sz w:val="24"/>
          <w:szCs w:val="24"/>
          <w:lang w:val="es-ES_tradnl"/>
        </w:rPr>
      </w:pPr>
    </w:p>
    <w:p w14:paraId="32C23616" w14:textId="7CEBDA37" w:rsidR="008578BB" w:rsidRPr="003C21E5" w:rsidRDefault="00FB1257" w:rsidP="008578BB">
      <w:pPr>
        <w:spacing w:after="0"/>
        <w:ind w:right="142"/>
        <w:jc w:val="both"/>
        <w:rPr>
          <w:rFonts w:ascii="Arial" w:eastAsia="Times New Roman" w:hAnsi="Arial" w:cs="Arial"/>
          <w:bCs/>
          <w:sz w:val="24"/>
          <w:szCs w:val="24"/>
        </w:rPr>
      </w:pPr>
      <w:r w:rsidRPr="003C21E5">
        <w:rPr>
          <w:rFonts w:ascii="Arial" w:eastAsia="Times New Roman" w:hAnsi="Arial" w:cs="Arial"/>
          <w:bCs/>
          <w:sz w:val="24"/>
          <w:szCs w:val="24"/>
          <w:lang w:val="es-ES_tradnl"/>
        </w:rPr>
        <w:t>Con respecto a la vertiente de</w:t>
      </w:r>
      <w:r w:rsidR="00F92932" w:rsidRPr="003C21E5">
        <w:rPr>
          <w:rFonts w:ascii="Arial" w:eastAsia="Times New Roman" w:hAnsi="Arial" w:cs="Arial"/>
          <w:bCs/>
          <w:sz w:val="24"/>
          <w:szCs w:val="24"/>
          <w:lang w:val="es-ES_tradnl"/>
        </w:rPr>
        <w:t xml:space="preserve"> alto rendimiento, se id</w:t>
      </w:r>
      <w:r w:rsidR="006D1AD3" w:rsidRPr="003C21E5">
        <w:rPr>
          <w:rFonts w:ascii="Arial" w:eastAsia="Times New Roman" w:hAnsi="Arial" w:cs="Arial"/>
          <w:bCs/>
          <w:sz w:val="24"/>
          <w:szCs w:val="24"/>
          <w:lang w:val="es-ES_tradnl"/>
        </w:rPr>
        <w:t>entificó que la COJUDEQ presentó</w:t>
      </w:r>
      <w:r w:rsidR="00F92932" w:rsidRPr="003C21E5">
        <w:rPr>
          <w:rFonts w:ascii="Arial" w:eastAsia="Times New Roman" w:hAnsi="Arial" w:cs="Arial"/>
          <w:bCs/>
          <w:sz w:val="24"/>
          <w:szCs w:val="24"/>
          <w:lang w:val="es-ES_tradnl"/>
        </w:rPr>
        <w:t xml:space="preserve"> fortalezas al implementar</w:t>
      </w:r>
      <w:r w:rsidR="00F92932" w:rsidRPr="003C21E5">
        <w:rPr>
          <w:rFonts w:ascii="Arial" w:eastAsia="Times New Roman" w:hAnsi="Arial" w:cs="Arial"/>
          <w:bCs/>
          <w:sz w:val="24"/>
          <w:szCs w:val="24"/>
        </w:rPr>
        <w:t xml:space="preserve"> actividades </w:t>
      </w:r>
      <w:r w:rsidRPr="003C21E5">
        <w:rPr>
          <w:rFonts w:ascii="Arial" w:eastAsia="Times New Roman" w:hAnsi="Arial" w:cs="Arial"/>
          <w:bCs/>
          <w:sz w:val="24"/>
          <w:szCs w:val="24"/>
        </w:rPr>
        <w:t>e</w:t>
      </w:r>
      <w:r w:rsidR="00C07D76" w:rsidRPr="003C21E5">
        <w:rPr>
          <w:rFonts w:ascii="Arial" w:eastAsia="Times New Roman" w:hAnsi="Arial" w:cs="Arial"/>
          <w:bCs/>
          <w:sz w:val="24"/>
          <w:szCs w:val="24"/>
        </w:rPr>
        <w:t>nfoca</w:t>
      </w:r>
      <w:r w:rsidR="00C07D76" w:rsidRPr="003C21E5">
        <w:rPr>
          <w:rFonts w:ascii="Arial" w:eastAsia="Times New Roman" w:hAnsi="Arial" w:cs="Arial"/>
          <w:bCs/>
          <w:sz w:val="24"/>
          <w:szCs w:val="24"/>
        </w:rPr>
        <w:lastRenderedPageBreak/>
        <w:t>da</w:t>
      </w:r>
      <w:r w:rsidRPr="003C21E5">
        <w:rPr>
          <w:rFonts w:ascii="Arial" w:eastAsia="Times New Roman" w:hAnsi="Arial" w:cs="Arial"/>
          <w:bCs/>
          <w:sz w:val="24"/>
          <w:szCs w:val="24"/>
        </w:rPr>
        <w:t>s en la</w:t>
      </w:r>
      <w:r w:rsidR="00F92932" w:rsidRPr="003C21E5">
        <w:rPr>
          <w:rFonts w:ascii="Arial" w:eastAsia="Times New Roman" w:hAnsi="Arial" w:cs="Arial"/>
          <w:bCs/>
          <w:sz w:val="24"/>
          <w:szCs w:val="24"/>
        </w:rPr>
        <w:t xml:space="preserve"> activa</w:t>
      </w:r>
      <w:r w:rsidRPr="003C21E5">
        <w:rPr>
          <w:rFonts w:ascii="Arial" w:eastAsia="Times New Roman" w:hAnsi="Arial" w:cs="Arial"/>
          <w:bCs/>
          <w:sz w:val="24"/>
          <w:szCs w:val="24"/>
        </w:rPr>
        <w:t>ción de</w:t>
      </w:r>
      <w:r w:rsidR="00F92932" w:rsidRPr="003C21E5">
        <w:rPr>
          <w:rFonts w:ascii="Arial" w:eastAsia="Times New Roman" w:hAnsi="Arial" w:cs="Arial"/>
          <w:bCs/>
          <w:sz w:val="24"/>
          <w:szCs w:val="24"/>
        </w:rPr>
        <w:t xml:space="preserve"> los centros de formación deportiva y otorgando becas a medallistas nacionales de deporte convencional y a atletas par</w:t>
      </w:r>
      <w:r w:rsidRPr="003C21E5">
        <w:rPr>
          <w:rFonts w:ascii="Arial" w:eastAsia="Times New Roman" w:hAnsi="Arial" w:cs="Arial"/>
          <w:bCs/>
          <w:sz w:val="24"/>
          <w:szCs w:val="24"/>
        </w:rPr>
        <w:t>anacionales de deporte adaptado;</w:t>
      </w:r>
      <w:r w:rsidR="00F92932" w:rsidRPr="003C21E5">
        <w:rPr>
          <w:rFonts w:ascii="Arial" w:eastAsia="Times New Roman" w:hAnsi="Arial" w:cs="Arial"/>
          <w:bCs/>
          <w:sz w:val="24"/>
          <w:szCs w:val="24"/>
        </w:rPr>
        <w:t xml:space="preserve"> sin embargo, </w:t>
      </w:r>
      <w:r w:rsidR="00286731" w:rsidRPr="003C21E5">
        <w:rPr>
          <w:rFonts w:ascii="Arial" w:eastAsia="Times New Roman" w:hAnsi="Arial" w:cs="Arial"/>
          <w:bCs/>
          <w:sz w:val="24"/>
          <w:szCs w:val="24"/>
        </w:rPr>
        <w:t>presentó</w:t>
      </w:r>
      <w:r w:rsidR="00F92932" w:rsidRPr="003C21E5">
        <w:rPr>
          <w:rFonts w:ascii="Arial" w:eastAsia="Times New Roman" w:hAnsi="Arial" w:cs="Arial"/>
          <w:bCs/>
          <w:sz w:val="24"/>
          <w:szCs w:val="24"/>
        </w:rPr>
        <w:t xml:space="preserve"> áreas de mejora </w:t>
      </w:r>
      <w:r w:rsidR="00C07D76" w:rsidRPr="003C21E5">
        <w:rPr>
          <w:rFonts w:ascii="Arial" w:eastAsia="Times New Roman" w:hAnsi="Arial" w:cs="Arial"/>
          <w:bCs/>
          <w:sz w:val="24"/>
          <w:szCs w:val="24"/>
        </w:rPr>
        <w:t>ya que no elaboró</w:t>
      </w:r>
      <w:r w:rsidR="00F92932" w:rsidRPr="003C21E5">
        <w:rPr>
          <w:rFonts w:ascii="Arial" w:eastAsia="Times New Roman" w:hAnsi="Arial" w:cs="Arial"/>
          <w:bCs/>
          <w:sz w:val="24"/>
          <w:szCs w:val="24"/>
        </w:rPr>
        <w:t xml:space="preserve"> un programa anual en materia de deporte de alto rendimiento, el cual debería estar formulado e integrado con base a lo establecido en el Reglamento de la Ley de Planeación para el Desarr</w:t>
      </w:r>
      <w:r w:rsidR="008578BB" w:rsidRPr="003C21E5">
        <w:rPr>
          <w:rFonts w:ascii="Arial" w:eastAsia="Times New Roman" w:hAnsi="Arial" w:cs="Arial"/>
          <w:bCs/>
          <w:sz w:val="24"/>
          <w:szCs w:val="24"/>
        </w:rPr>
        <w:t>o</w:t>
      </w:r>
      <w:r w:rsidRPr="003C21E5">
        <w:rPr>
          <w:rFonts w:ascii="Arial" w:eastAsia="Times New Roman" w:hAnsi="Arial" w:cs="Arial"/>
          <w:bCs/>
          <w:sz w:val="24"/>
          <w:szCs w:val="24"/>
        </w:rPr>
        <w:t>llo del Estado de Quintana Roo.</w:t>
      </w:r>
    </w:p>
    <w:p w14:paraId="5FA1AAF4" w14:textId="77777777" w:rsidR="00AA4DB3" w:rsidRPr="003C21E5" w:rsidRDefault="00AA4DB3" w:rsidP="008578BB">
      <w:pPr>
        <w:spacing w:after="0"/>
        <w:ind w:right="142"/>
        <w:jc w:val="both"/>
        <w:rPr>
          <w:rFonts w:ascii="Arial" w:eastAsia="Times New Roman" w:hAnsi="Arial" w:cs="Arial"/>
          <w:bCs/>
          <w:sz w:val="24"/>
          <w:szCs w:val="24"/>
        </w:rPr>
      </w:pPr>
    </w:p>
    <w:p w14:paraId="58283EFC" w14:textId="150C20E5" w:rsidR="00F92932" w:rsidRPr="003C21E5" w:rsidRDefault="00FB1257" w:rsidP="001046B2">
      <w:pPr>
        <w:spacing w:after="0"/>
        <w:ind w:right="142"/>
        <w:jc w:val="both"/>
        <w:rPr>
          <w:rFonts w:ascii="Arial" w:eastAsia="Times New Roman" w:hAnsi="Arial" w:cs="Arial"/>
          <w:bCs/>
          <w:sz w:val="24"/>
          <w:szCs w:val="24"/>
          <w:lang w:val="es-ES_tradnl"/>
        </w:rPr>
      </w:pPr>
      <w:r w:rsidRPr="003C21E5">
        <w:rPr>
          <w:rFonts w:ascii="Arial" w:eastAsia="Times New Roman" w:hAnsi="Arial" w:cs="Arial"/>
          <w:bCs/>
          <w:sz w:val="24"/>
          <w:szCs w:val="24"/>
        </w:rPr>
        <w:t>En relación a la vertiente de</w:t>
      </w:r>
      <w:r w:rsidR="00AA4DB3" w:rsidRPr="003C21E5">
        <w:rPr>
          <w:rFonts w:ascii="Arial" w:eastAsia="Times New Roman" w:hAnsi="Arial" w:cs="Arial"/>
          <w:bCs/>
          <w:sz w:val="24"/>
          <w:szCs w:val="24"/>
        </w:rPr>
        <w:t xml:space="preserve"> infraestructura deportiva</w:t>
      </w:r>
      <w:r w:rsidRPr="003C21E5">
        <w:rPr>
          <w:rFonts w:ascii="Arial" w:eastAsia="Times New Roman" w:hAnsi="Arial" w:cs="Arial"/>
          <w:bCs/>
          <w:sz w:val="24"/>
          <w:szCs w:val="24"/>
        </w:rPr>
        <w:t>,</w:t>
      </w:r>
      <w:r w:rsidR="00AA4DB3" w:rsidRPr="003C21E5">
        <w:rPr>
          <w:rFonts w:ascii="Arial" w:eastAsia="Times New Roman" w:hAnsi="Arial" w:cs="Arial"/>
          <w:bCs/>
          <w:sz w:val="24"/>
          <w:szCs w:val="24"/>
        </w:rPr>
        <w:t xml:space="preserve"> se identificó como </w:t>
      </w:r>
      <w:r w:rsidRPr="003C21E5">
        <w:rPr>
          <w:rFonts w:ascii="Arial" w:eastAsia="Times New Roman" w:hAnsi="Arial" w:cs="Arial"/>
          <w:bCs/>
          <w:sz w:val="24"/>
          <w:szCs w:val="24"/>
        </w:rPr>
        <w:t xml:space="preserve">fortalezas </w:t>
      </w:r>
      <w:r w:rsidR="001144BD" w:rsidRPr="003C21E5">
        <w:rPr>
          <w:rFonts w:ascii="Arial" w:eastAsia="Times New Roman" w:hAnsi="Arial" w:cs="Arial"/>
          <w:bCs/>
          <w:sz w:val="24"/>
          <w:szCs w:val="24"/>
        </w:rPr>
        <w:t>que la COJU</w:t>
      </w:r>
      <w:r w:rsidR="00AA4DB3" w:rsidRPr="003C21E5">
        <w:rPr>
          <w:rFonts w:ascii="Arial" w:eastAsia="Calibri" w:hAnsi="Arial" w:cs="Arial"/>
          <w:bCs/>
          <w:sz w:val="24"/>
          <w:szCs w:val="18"/>
          <w:lang w:eastAsia="en-US"/>
        </w:rPr>
        <w:t>DEQ real</w:t>
      </w:r>
      <w:r w:rsidRPr="003C21E5">
        <w:rPr>
          <w:rFonts w:ascii="Arial" w:eastAsia="Calibri" w:hAnsi="Arial" w:cs="Arial"/>
          <w:bCs/>
          <w:sz w:val="24"/>
          <w:szCs w:val="18"/>
          <w:lang w:eastAsia="en-US"/>
        </w:rPr>
        <w:t>izó un censo de actualización de</w:t>
      </w:r>
      <w:r w:rsidR="00AA4DB3" w:rsidRPr="003C21E5">
        <w:rPr>
          <w:rFonts w:ascii="Arial" w:eastAsia="Calibri" w:hAnsi="Arial" w:cs="Arial"/>
          <w:bCs/>
          <w:sz w:val="24"/>
          <w:szCs w:val="18"/>
          <w:lang w:eastAsia="en-US"/>
        </w:rPr>
        <w:t xml:space="preserve"> su infraestructura y </w:t>
      </w:r>
      <w:r w:rsidR="008A635D" w:rsidRPr="003C21E5">
        <w:rPr>
          <w:rFonts w:ascii="Arial" w:eastAsia="Calibri" w:hAnsi="Arial" w:cs="Arial"/>
          <w:bCs/>
          <w:sz w:val="24"/>
          <w:szCs w:val="18"/>
          <w:lang w:eastAsia="en-US"/>
        </w:rPr>
        <w:t>llevo a cabo los procedimientos de contratación de</w:t>
      </w:r>
      <w:r w:rsidR="00AA4DB3" w:rsidRPr="003C21E5">
        <w:rPr>
          <w:rFonts w:ascii="Arial" w:eastAsia="Calibri" w:hAnsi="Arial" w:cs="Arial"/>
          <w:bCs/>
          <w:sz w:val="24"/>
          <w:szCs w:val="18"/>
          <w:lang w:eastAsia="en-US"/>
        </w:rPr>
        <w:t xml:space="preserve"> dos obras de rehabilitación en infraestructura deportiva, para el ejercicio </w:t>
      </w:r>
      <w:r w:rsidR="001144BD" w:rsidRPr="003C21E5">
        <w:rPr>
          <w:rFonts w:ascii="Arial" w:eastAsia="Calibri" w:hAnsi="Arial" w:cs="Arial"/>
          <w:bCs/>
          <w:sz w:val="24"/>
          <w:szCs w:val="18"/>
          <w:lang w:eastAsia="en-US"/>
        </w:rPr>
        <w:t>fiscal 2022</w:t>
      </w:r>
      <w:r w:rsidRPr="003C21E5">
        <w:rPr>
          <w:rFonts w:ascii="Arial" w:eastAsia="Calibri" w:hAnsi="Arial" w:cs="Arial"/>
          <w:bCs/>
          <w:sz w:val="24"/>
          <w:szCs w:val="18"/>
          <w:lang w:eastAsia="en-US"/>
        </w:rPr>
        <w:t>;</w:t>
      </w:r>
      <w:r w:rsidR="001144BD" w:rsidRPr="003C21E5">
        <w:rPr>
          <w:rFonts w:ascii="Arial" w:eastAsia="Calibri" w:hAnsi="Arial" w:cs="Arial"/>
          <w:bCs/>
          <w:sz w:val="24"/>
          <w:szCs w:val="18"/>
          <w:lang w:eastAsia="en-US"/>
        </w:rPr>
        <w:t xml:space="preserve"> sin embargo,</w:t>
      </w:r>
      <w:r w:rsidR="00E31B4A" w:rsidRPr="003C21E5">
        <w:rPr>
          <w:rFonts w:ascii="Arial" w:eastAsia="Calibri" w:hAnsi="Arial" w:cs="Arial"/>
          <w:bCs/>
          <w:sz w:val="24"/>
          <w:szCs w:val="18"/>
          <w:lang w:eastAsia="en-US"/>
        </w:rPr>
        <w:t xml:space="preserve"> </w:t>
      </w:r>
      <w:r w:rsidR="00C07D76" w:rsidRPr="003C21E5">
        <w:rPr>
          <w:rFonts w:ascii="Arial" w:eastAsia="Calibri" w:hAnsi="Arial" w:cs="Arial"/>
          <w:sz w:val="24"/>
          <w:szCs w:val="18"/>
          <w:lang w:eastAsia="en-US"/>
        </w:rPr>
        <w:t xml:space="preserve">no elaboró </w:t>
      </w:r>
      <w:r w:rsidR="00AA4DB3" w:rsidRPr="003C21E5">
        <w:rPr>
          <w:rFonts w:ascii="Arial" w:eastAsia="Calibri" w:hAnsi="Arial" w:cs="Arial"/>
          <w:bCs/>
          <w:sz w:val="24"/>
          <w:szCs w:val="18"/>
          <w:lang w:eastAsia="en-US"/>
        </w:rPr>
        <w:t>un diagnóstico anual que permita identificar y determinar las necesidades en mater</w:t>
      </w:r>
      <w:r w:rsidR="001144BD" w:rsidRPr="003C21E5">
        <w:rPr>
          <w:rFonts w:ascii="Arial" w:eastAsia="Calibri" w:hAnsi="Arial" w:cs="Arial"/>
          <w:bCs/>
          <w:sz w:val="24"/>
          <w:szCs w:val="18"/>
          <w:lang w:eastAsia="en-US"/>
        </w:rPr>
        <w:t xml:space="preserve">ia de infraestructura deportiva y así </w:t>
      </w:r>
      <w:r w:rsidR="001144BD" w:rsidRPr="003C21E5">
        <w:rPr>
          <w:rFonts w:ascii="Arial" w:eastAsia="Times New Roman" w:hAnsi="Arial" w:cs="Arial"/>
          <w:bCs/>
          <w:sz w:val="24"/>
          <w:szCs w:val="24"/>
          <w:lang w:val="es-ES_tradnl"/>
        </w:rPr>
        <w:t>garantizar el funcionamiento y la continuidad de los programas de alto rendimiento co</w:t>
      </w:r>
      <w:r w:rsidRPr="003C21E5">
        <w:rPr>
          <w:rFonts w:ascii="Arial" w:eastAsia="Times New Roman" w:hAnsi="Arial" w:cs="Arial"/>
          <w:bCs/>
          <w:sz w:val="24"/>
          <w:szCs w:val="24"/>
          <w:lang w:val="es-ES_tradnl"/>
        </w:rPr>
        <w:t>n una infraestructura adecuada</w:t>
      </w:r>
      <w:r w:rsidR="00C07D76" w:rsidRPr="003C21E5">
        <w:rPr>
          <w:rFonts w:ascii="Arial" w:eastAsia="Times New Roman" w:hAnsi="Arial" w:cs="Arial"/>
          <w:bCs/>
          <w:sz w:val="24"/>
          <w:szCs w:val="24"/>
          <w:lang w:val="es-ES_tradnl"/>
        </w:rPr>
        <w:t xml:space="preserve"> lo que representa un área de mejora</w:t>
      </w:r>
      <w:r w:rsidRPr="003C21E5">
        <w:rPr>
          <w:rFonts w:ascii="Arial" w:eastAsia="Times New Roman" w:hAnsi="Arial" w:cs="Arial"/>
          <w:bCs/>
          <w:sz w:val="24"/>
          <w:szCs w:val="24"/>
          <w:lang w:val="es-ES_tradnl"/>
        </w:rPr>
        <w:t>.</w:t>
      </w:r>
    </w:p>
    <w:p w14:paraId="1B053C6A" w14:textId="77777777" w:rsidR="001046B2" w:rsidRPr="003C21E5" w:rsidRDefault="001046B2" w:rsidP="00415105">
      <w:pPr>
        <w:spacing w:after="0"/>
        <w:ind w:right="142"/>
        <w:jc w:val="both"/>
        <w:rPr>
          <w:rFonts w:ascii="Arial" w:eastAsia="Times New Roman" w:hAnsi="Arial" w:cs="Arial"/>
          <w:bCs/>
          <w:sz w:val="24"/>
          <w:szCs w:val="24"/>
          <w:lang w:val="es-ES_tradnl"/>
        </w:rPr>
      </w:pPr>
    </w:p>
    <w:p w14:paraId="32EB7371" w14:textId="2B9A76F7" w:rsidR="001144BD" w:rsidRPr="003C21E5" w:rsidRDefault="00284C20" w:rsidP="00FB1257">
      <w:pPr>
        <w:jc w:val="both"/>
        <w:rPr>
          <w:rFonts w:ascii="Arial" w:eastAsia="Times New Roman" w:hAnsi="Arial" w:cs="Arial"/>
          <w:sz w:val="24"/>
          <w:szCs w:val="24"/>
        </w:rPr>
      </w:pPr>
      <w:r w:rsidRPr="003C21E5">
        <w:rPr>
          <w:rFonts w:ascii="Arial" w:hAnsi="Arial" w:cs="Arial"/>
          <w:sz w:val="24"/>
        </w:rPr>
        <w:t xml:space="preserve">Con la fiscalización y la atención de las recomendaciones de desempeño se contribuirá a que </w:t>
      </w:r>
      <w:r w:rsidR="00E25DEE" w:rsidRPr="003C21E5">
        <w:rPr>
          <w:rFonts w:ascii="Arial" w:hAnsi="Arial" w:cs="Arial"/>
          <w:bCs/>
          <w:sz w:val="24"/>
        </w:rPr>
        <w:t xml:space="preserve">la </w:t>
      </w:r>
      <w:r w:rsidR="001144BD" w:rsidRPr="003C21E5">
        <w:rPr>
          <w:rFonts w:ascii="Arial" w:hAnsi="Arial" w:cs="Arial"/>
          <w:bCs/>
          <w:sz w:val="24"/>
        </w:rPr>
        <w:t>Comisión para la Juventud y el Deporte de Quintana Roo</w:t>
      </w:r>
      <w:r w:rsidR="00415105" w:rsidRPr="003C21E5">
        <w:rPr>
          <w:rFonts w:ascii="Arial" w:hAnsi="Arial" w:cs="Arial"/>
          <w:bCs/>
          <w:sz w:val="24"/>
        </w:rPr>
        <w:t xml:space="preserve"> aplique las </w:t>
      </w:r>
      <w:r w:rsidR="00415105" w:rsidRPr="003C21E5">
        <w:rPr>
          <w:rFonts w:ascii="Arial" w:hAnsi="Arial" w:cs="Arial"/>
          <w:sz w:val="24"/>
        </w:rPr>
        <w:t>áreas de mejora y subsane las debilidades detectadas, ya que el</w:t>
      </w:r>
      <w:r w:rsidR="00415105" w:rsidRPr="003C21E5">
        <w:rPr>
          <w:rFonts w:ascii="Arial" w:hAnsi="Arial" w:cs="Arial"/>
          <w:sz w:val="24"/>
          <w:lang w:val="es-ES_tradnl"/>
        </w:rPr>
        <w:t xml:space="preserve"> deporte, por sí solo, no propicia el </w:t>
      </w:r>
      <w:r w:rsidR="00415105" w:rsidRPr="003C21E5">
        <w:rPr>
          <w:rFonts w:ascii="Arial" w:hAnsi="Arial" w:cs="Arial"/>
          <w:sz w:val="24"/>
          <w:lang w:val="es-ES_tradnl"/>
        </w:rPr>
        <w:lastRenderedPageBreak/>
        <w:t xml:space="preserve">bienestar social, sino que requiere del apuntalamiento de las políticas en materia de desarrollo económico, de desarrollo social, de salud, de educación, de infraestructura productiva y social, entre otras. De este modo la activación física podrá impactar favorablemente a los indicadores de pobreza y de exclusión social existentes en el </w:t>
      </w:r>
      <w:r w:rsidR="007D3E1C" w:rsidRPr="003C21E5">
        <w:rPr>
          <w:rFonts w:ascii="Arial" w:hAnsi="Arial" w:cs="Arial"/>
          <w:sz w:val="24"/>
          <w:lang w:val="es-ES_tradnl"/>
        </w:rPr>
        <w:t>E</w:t>
      </w:r>
      <w:r w:rsidR="00415105" w:rsidRPr="003C21E5">
        <w:rPr>
          <w:rFonts w:ascii="Arial" w:hAnsi="Arial" w:cs="Arial"/>
          <w:sz w:val="24"/>
          <w:lang w:val="es-ES_tradnl"/>
        </w:rPr>
        <w:t xml:space="preserve">stado </w:t>
      </w:r>
      <w:r w:rsidR="00415105" w:rsidRPr="003C21E5">
        <w:rPr>
          <w:rFonts w:ascii="Arial" w:eastAsia="Times New Roman" w:hAnsi="Arial" w:cs="Arial"/>
          <w:sz w:val="24"/>
          <w:szCs w:val="24"/>
        </w:rPr>
        <w:t>a fin de lograr el objetivo de mejorar la calidad de vida de la sociedad en su conjunto.</w:t>
      </w:r>
    </w:p>
    <w:p w14:paraId="0DB89417" w14:textId="77777777" w:rsidR="00484B3C" w:rsidRPr="003C21E5" w:rsidRDefault="00484B3C" w:rsidP="009E0E5D">
      <w:pPr>
        <w:tabs>
          <w:tab w:val="left" w:pos="3975"/>
        </w:tabs>
        <w:spacing w:after="0"/>
        <w:ind w:right="142"/>
        <w:jc w:val="both"/>
        <w:rPr>
          <w:rFonts w:ascii="Arial" w:hAnsi="Arial" w:cs="Arial"/>
          <w:sz w:val="24"/>
        </w:rPr>
      </w:pPr>
    </w:p>
    <w:p w14:paraId="7D15E841" w14:textId="77777777" w:rsidR="00284C20" w:rsidRPr="003C21E5" w:rsidRDefault="00284C20" w:rsidP="009E0E5D">
      <w:pPr>
        <w:spacing w:after="0"/>
        <w:ind w:right="142"/>
        <w:jc w:val="center"/>
        <w:rPr>
          <w:rFonts w:ascii="Arial" w:hAnsi="Arial" w:cs="Arial"/>
          <w:b/>
          <w:sz w:val="24"/>
          <w:szCs w:val="24"/>
        </w:rPr>
      </w:pPr>
      <w:r w:rsidRPr="003C21E5">
        <w:rPr>
          <w:rFonts w:ascii="Arial" w:hAnsi="Arial" w:cs="Arial"/>
          <w:b/>
          <w:sz w:val="24"/>
          <w:szCs w:val="24"/>
        </w:rPr>
        <w:t>EL AUDITOR SUPERIOR DEL ESTADO</w:t>
      </w:r>
    </w:p>
    <w:p w14:paraId="4C7C04C4" w14:textId="77777777" w:rsidR="00284C20" w:rsidRPr="003C21E5" w:rsidRDefault="00284C20" w:rsidP="009E0E5D">
      <w:pPr>
        <w:spacing w:after="0"/>
        <w:ind w:right="142"/>
        <w:jc w:val="center"/>
        <w:rPr>
          <w:rFonts w:ascii="Arial" w:hAnsi="Arial" w:cs="Arial"/>
          <w:b/>
          <w:sz w:val="24"/>
          <w:szCs w:val="24"/>
        </w:rPr>
      </w:pPr>
    </w:p>
    <w:p w14:paraId="4CCFB67C" w14:textId="77777777" w:rsidR="00284C20" w:rsidRPr="003C21E5" w:rsidRDefault="00284C20" w:rsidP="009E0E5D">
      <w:pPr>
        <w:spacing w:after="0"/>
        <w:ind w:right="142"/>
        <w:jc w:val="center"/>
        <w:rPr>
          <w:rFonts w:ascii="Arial" w:hAnsi="Arial" w:cs="Arial"/>
          <w:b/>
          <w:sz w:val="24"/>
          <w:szCs w:val="24"/>
        </w:rPr>
      </w:pPr>
    </w:p>
    <w:p w14:paraId="5798805F" w14:textId="77777777" w:rsidR="00284C20" w:rsidRPr="003C21E5" w:rsidRDefault="00284C20" w:rsidP="009E0E5D">
      <w:pPr>
        <w:spacing w:after="0"/>
        <w:ind w:right="142"/>
        <w:jc w:val="center"/>
        <w:rPr>
          <w:rFonts w:ascii="Arial" w:hAnsi="Arial" w:cs="Arial"/>
          <w:b/>
          <w:sz w:val="24"/>
          <w:szCs w:val="24"/>
        </w:rPr>
      </w:pPr>
    </w:p>
    <w:p w14:paraId="1081A7BD" w14:textId="77777777" w:rsidR="00284C20" w:rsidRPr="003C21E5" w:rsidRDefault="00284C20" w:rsidP="009E0E5D">
      <w:pPr>
        <w:tabs>
          <w:tab w:val="left" w:pos="2610"/>
        </w:tabs>
        <w:spacing w:after="0"/>
        <w:ind w:right="142"/>
        <w:jc w:val="center"/>
        <w:rPr>
          <w:rFonts w:ascii="Arial" w:hAnsi="Arial" w:cs="Arial"/>
          <w:b/>
          <w:sz w:val="24"/>
          <w:szCs w:val="24"/>
        </w:rPr>
      </w:pPr>
    </w:p>
    <w:p w14:paraId="590CAE5D" w14:textId="77777777" w:rsidR="0079620A" w:rsidRPr="0079620A" w:rsidRDefault="00284C20" w:rsidP="005F6321">
      <w:pPr>
        <w:tabs>
          <w:tab w:val="left" w:pos="2610"/>
        </w:tabs>
        <w:spacing w:after="0"/>
        <w:ind w:right="142"/>
        <w:jc w:val="center"/>
        <w:rPr>
          <w:rFonts w:ascii="Arial" w:hAnsi="Arial" w:cs="Arial"/>
          <w:sz w:val="24"/>
          <w:szCs w:val="24"/>
        </w:rPr>
      </w:pPr>
      <w:r w:rsidRPr="003C21E5">
        <w:rPr>
          <w:rFonts w:ascii="Arial" w:hAnsi="Arial" w:cs="Arial"/>
          <w:b/>
          <w:sz w:val="24"/>
          <w:szCs w:val="24"/>
        </w:rPr>
        <w:t>M. EN AUD. MANUEL PALACIOS HERRERA</w:t>
      </w:r>
    </w:p>
    <w:sectPr w:rsidR="0079620A" w:rsidRPr="0079620A" w:rsidSect="006654CD">
      <w:headerReference w:type="default" r:id="rId14"/>
      <w:footerReference w:type="default" r:id="rId15"/>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5AD83" w14:textId="77777777" w:rsidR="00785D3F" w:rsidRDefault="00785D3F" w:rsidP="00987D4F">
      <w:pPr>
        <w:spacing w:after="0" w:line="240" w:lineRule="auto"/>
      </w:pPr>
      <w:r>
        <w:separator/>
      </w:r>
    </w:p>
  </w:endnote>
  <w:endnote w:type="continuationSeparator" w:id="0">
    <w:p w14:paraId="48D47350" w14:textId="77777777" w:rsidR="00785D3F" w:rsidRDefault="00785D3F"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sz w:val="16"/>
        <w:szCs w:val="16"/>
      </w:rPr>
      <w:id w:val="409122100"/>
      <w:docPartObj>
        <w:docPartGallery w:val="Page Numbers (Bottom of Page)"/>
        <w:docPartUnique/>
      </w:docPartObj>
    </w:sdtPr>
    <w:sdtEndPr/>
    <w:sdtContent>
      <w:sdt>
        <w:sdtPr>
          <w:rPr>
            <w:rFonts w:ascii="Arial" w:eastAsia="Times New Roman" w:hAnsi="Arial" w:cs="Arial"/>
            <w:sz w:val="16"/>
            <w:szCs w:val="16"/>
          </w:rPr>
          <w:id w:val="-316721799"/>
          <w:docPartObj>
            <w:docPartGallery w:val="Page Numbers (Top of Page)"/>
            <w:docPartUnique/>
          </w:docPartObj>
        </w:sdtPr>
        <w:sdtEndPr/>
        <w:sdtContent>
          <w:p w14:paraId="09C40AE5" w14:textId="684F0BB8" w:rsidR="00785D3F" w:rsidRPr="00CA067B" w:rsidRDefault="00785D3F" w:rsidP="00CA067B">
            <w:pPr>
              <w:pBdr>
                <w:top w:val="single" w:sz="4" w:space="0" w:color="auto"/>
              </w:pBdr>
              <w:tabs>
                <w:tab w:val="center" w:pos="4419"/>
                <w:tab w:val="right" w:pos="8838"/>
              </w:tabs>
              <w:spacing w:after="0" w:line="240" w:lineRule="auto"/>
              <w:jc w:val="right"/>
              <w:rPr>
                <w:rFonts w:ascii="Arial" w:eastAsia="Times New Roman" w:hAnsi="Arial" w:cs="Arial"/>
                <w:bCs/>
                <w:sz w:val="16"/>
                <w:szCs w:val="16"/>
              </w:rPr>
            </w:pPr>
            <w:r w:rsidRPr="00CA067B">
              <w:rPr>
                <w:rFonts w:ascii="Arial" w:eastAsia="Times New Roman" w:hAnsi="Arial" w:cs="Arial"/>
                <w:sz w:val="16"/>
                <w:szCs w:val="16"/>
                <w:lang w:val="es-ES"/>
              </w:rPr>
              <w:t xml:space="preserve">Página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PAGE</w:instrText>
            </w:r>
            <w:r w:rsidRPr="00CA067B">
              <w:rPr>
                <w:rFonts w:ascii="Arial" w:eastAsia="Times New Roman" w:hAnsi="Arial" w:cs="Arial"/>
                <w:bCs/>
                <w:sz w:val="16"/>
                <w:szCs w:val="16"/>
              </w:rPr>
              <w:fldChar w:fldCharType="separate"/>
            </w:r>
            <w:r w:rsidR="008705F2">
              <w:rPr>
                <w:rFonts w:ascii="Arial" w:eastAsia="Times New Roman" w:hAnsi="Arial" w:cs="Arial"/>
                <w:bCs/>
                <w:noProof/>
                <w:sz w:val="16"/>
                <w:szCs w:val="16"/>
              </w:rPr>
              <w:t>1</w:t>
            </w:r>
            <w:r w:rsidRPr="00CA067B">
              <w:rPr>
                <w:rFonts w:ascii="Arial" w:eastAsia="Times New Roman" w:hAnsi="Arial" w:cs="Arial"/>
                <w:bCs/>
                <w:sz w:val="16"/>
                <w:szCs w:val="16"/>
              </w:rPr>
              <w:fldChar w:fldCharType="end"/>
            </w:r>
            <w:r w:rsidRPr="00CA067B">
              <w:rPr>
                <w:rFonts w:ascii="Arial" w:eastAsia="Times New Roman" w:hAnsi="Arial" w:cs="Arial"/>
                <w:sz w:val="16"/>
                <w:szCs w:val="16"/>
                <w:lang w:val="es-ES"/>
              </w:rPr>
              <w:t xml:space="preserve"> de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NUMPAGES</w:instrText>
            </w:r>
            <w:r w:rsidRPr="00CA067B">
              <w:rPr>
                <w:rFonts w:ascii="Arial" w:eastAsia="Times New Roman" w:hAnsi="Arial" w:cs="Arial"/>
                <w:bCs/>
                <w:sz w:val="16"/>
                <w:szCs w:val="16"/>
              </w:rPr>
              <w:fldChar w:fldCharType="separate"/>
            </w:r>
            <w:r w:rsidR="008705F2">
              <w:rPr>
                <w:rFonts w:ascii="Arial" w:eastAsia="Times New Roman" w:hAnsi="Arial" w:cs="Arial"/>
                <w:bCs/>
                <w:noProof/>
                <w:sz w:val="16"/>
                <w:szCs w:val="16"/>
              </w:rPr>
              <w:t>33</w:t>
            </w:r>
            <w:r w:rsidRPr="00CA067B">
              <w:rPr>
                <w:rFonts w:ascii="Arial" w:eastAsia="Times New Roman" w:hAnsi="Arial" w:cs="Arial"/>
                <w:bCs/>
                <w:sz w:val="16"/>
                <w:szCs w:val="16"/>
              </w:rPr>
              <w:fldChar w:fldCharType="end"/>
            </w:r>
          </w:p>
        </w:sdtContent>
      </w:sdt>
    </w:sdtContent>
  </w:sdt>
  <w:p w14:paraId="40E2A073" w14:textId="77777777" w:rsidR="00785D3F" w:rsidRPr="00CA067B" w:rsidRDefault="00785D3F" w:rsidP="0079620A">
    <w:pPr>
      <w:spacing w:after="0"/>
      <w:rPr>
        <w:rFonts w:ascii="Arial" w:eastAsia="Times New Roman" w:hAnsi="Arial" w:cs="Arial"/>
        <w:sz w:val="6"/>
        <w:szCs w:val="16"/>
      </w:rPr>
    </w:pPr>
  </w:p>
  <w:p w14:paraId="513238E7" w14:textId="77777777" w:rsidR="00785D3F" w:rsidRPr="00BA2F0C" w:rsidRDefault="00785D3F" w:rsidP="00BA2F0C">
    <w:pPr>
      <w:pStyle w:val="Piedepgina"/>
      <w:jc w:val="both"/>
      <w:rPr>
        <w:rFonts w:ascii="Arial" w:eastAsia="Times New Roman" w:hAnsi="Arial" w:cs="Arial"/>
        <w:sz w:val="16"/>
        <w:szCs w:val="16"/>
      </w:rPr>
    </w:pPr>
    <w:r w:rsidRPr="00BA2F0C">
      <w:rPr>
        <w:rFonts w:ascii="Arial" w:eastAsia="Times New Roman" w:hAnsi="Arial" w:cs="Arial"/>
        <w:sz w:val="16"/>
        <w:szCs w:val="16"/>
      </w:rPr>
      <w:t>22-AEMD-A-GOB-0</w:t>
    </w:r>
    <w:r>
      <w:rPr>
        <w:rFonts w:ascii="Arial" w:eastAsia="Times New Roman" w:hAnsi="Arial" w:cs="Arial"/>
        <w:sz w:val="16"/>
        <w:szCs w:val="16"/>
      </w:rPr>
      <w:t>29</w:t>
    </w:r>
    <w:r w:rsidRPr="00BA2F0C">
      <w:rPr>
        <w:rFonts w:ascii="Arial" w:eastAsia="Times New Roman" w:hAnsi="Arial" w:cs="Arial"/>
        <w:sz w:val="16"/>
        <w:szCs w:val="16"/>
      </w:rPr>
      <w:t>-0</w:t>
    </w:r>
    <w:r>
      <w:rPr>
        <w:rFonts w:ascii="Arial" w:eastAsia="Times New Roman" w:hAnsi="Arial" w:cs="Arial"/>
        <w:sz w:val="16"/>
        <w:szCs w:val="16"/>
      </w:rPr>
      <w:t>63</w:t>
    </w:r>
    <w:r w:rsidRPr="00BA2F0C">
      <w:rPr>
        <w:rFonts w:ascii="Arial" w:eastAsia="Times New Roman" w:hAnsi="Arial" w:cs="Arial"/>
        <w:sz w:val="16"/>
        <w:szCs w:val="16"/>
      </w:rPr>
      <w:t xml:space="preserve"> / Auditoría de Desempeño al</w:t>
    </w:r>
    <w:r>
      <w:rPr>
        <w:rFonts w:ascii="Arial" w:eastAsia="Times New Roman" w:hAnsi="Arial" w:cs="Arial"/>
        <w:sz w:val="16"/>
        <w:szCs w:val="16"/>
      </w:rPr>
      <w:t xml:space="preserve"> cumplimiento de funciones sustantivas</w:t>
    </w:r>
    <w:r w:rsidRPr="00BA2F0C">
      <w:rPr>
        <w:rFonts w:ascii="Arial" w:eastAsia="Times New Roman" w:hAnsi="Arial" w:cs="Arial"/>
        <w:sz w:val="16"/>
        <w:szCs w:val="16"/>
      </w:rPr>
      <w:t>.</w:t>
    </w:r>
  </w:p>
  <w:p w14:paraId="0EBDDE5F" w14:textId="77777777" w:rsidR="00785D3F" w:rsidRDefault="00785D3F" w:rsidP="00BA2F0C">
    <w:pPr>
      <w:pStyle w:val="Piedepgina"/>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A1316" w14:textId="77777777" w:rsidR="00785D3F" w:rsidRDefault="00785D3F" w:rsidP="00987D4F">
      <w:pPr>
        <w:spacing w:after="0" w:line="240" w:lineRule="auto"/>
      </w:pPr>
      <w:r>
        <w:separator/>
      </w:r>
    </w:p>
  </w:footnote>
  <w:footnote w:type="continuationSeparator" w:id="0">
    <w:p w14:paraId="3EB528A0" w14:textId="77777777" w:rsidR="00785D3F" w:rsidRDefault="00785D3F" w:rsidP="00987D4F">
      <w:pPr>
        <w:spacing w:after="0" w:line="240" w:lineRule="auto"/>
      </w:pPr>
      <w:r>
        <w:continuationSeparator/>
      </w:r>
    </w:p>
  </w:footnote>
  <w:footnote w:id="1">
    <w:p w14:paraId="556AB71B" w14:textId="77777777" w:rsidR="00785D3F" w:rsidRPr="00E84AE8" w:rsidRDefault="00785D3F" w:rsidP="002924D2">
      <w:pPr>
        <w:pStyle w:val="Textonotapie"/>
        <w:spacing w:line="276" w:lineRule="auto"/>
        <w:ind w:left="142" w:hanging="142"/>
        <w:jc w:val="both"/>
        <w:rPr>
          <w:rFonts w:ascii="Arial" w:hAnsi="Arial" w:cs="Arial"/>
          <w:sz w:val="14"/>
          <w:szCs w:val="14"/>
        </w:rPr>
      </w:pPr>
      <w:r w:rsidRPr="00FB34E1">
        <w:rPr>
          <w:rStyle w:val="Refdenotaalpie"/>
          <w:rFonts w:ascii="Arial" w:hAnsi="Arial" w:cs="Arial"/>
          <w:sz w:val="14"/>
          <w:szCs w:val="14"/>
        </w:rPr>
        <w:footnoteRef/>
      </w:r>
      <w:r w:rsidRPr="00FB34E1">
        <w:rPr>
          <w:rFonts w:ascii="Arial" w:hAnsi="Arial" w:cs="Arial"/>
          <w:sz w:val="14"/>
          <w:szCs w:val="14"/>
        </w:rPr>
        <w:t xml:space="preserve"> Comisión de Derechos Humanos de la Ciudad de México (2022), </w:t>
      </w:r>
      <w:r w:rsidRPr="00FB34E1">
        <w:rPr>
          <w:rFonts w:ascii="Arial" w:hAnsi="Arial" w:cs="Arial"/>
          <w:i/>
          <w:sz w:val="14"/>
          <w:szCs w:val="14"/>
        </w:rPr>
        <w:t>El Deporte es un Derecho</w:t>
      </w:r>
      <w:r w:rsidRPr="00FB34E1">
        <w:rPr>
          <w:rFonts w:ascii="Arial" w:hAnsi="Arial" w:cs="Arial"/>
          <w:sz w:val="14"/>
          <w:szCs w:val="14"/>
        </w:rPr>
        <w:t>. Ciudad Defensora, revista bimestral de derechos humanos año 3, número 20, septiembre- octubre de 2022.</w:t>
      </w:r>
    </w:p>
  </w:footnote>
  <w:footnote w:id="2">
    <w:p w14:paraId="79FF739A" w14:textId="77777777" w:rsidR="00785D3F" w:rsidRPr="00C7569C" w:rsidRDefault="00785D3F" w:rsidP="002924D2">
      <w:pPr>
        <w:pStyle w:val="Textonotapie"/>
        <w:spacing w:line="276" w:lineRule="auto"/>
        <w:ind w:left="142" w:hanging="142"/>
        <w:jc w:val="both"/>
        <w:rPr>
          <w:rFonts w:ascii="Arial" w:hAnsi="Arial" w:cs="Arial"/>
          <w:sz w:val="14"/>
          <w:szCs w:val="14"/>
        </w:rPr>
      </w:pPr>
      <w:r>
        <w:rPr>
          <w:rStyle w:val="Refdenotaalpie"/>
        </w:rPr>
        <w:footnoteRef/>
      </w:r>
      <w:r>
        <w:t xml:space="preserve"> </w:t>
      </w:r>
      <w:r w:rsidRPr="00C7569C">
        <w:rPr>
          <w:rFonts w:ascii="Arial" w:hAnsi="Arial" w:cs="Arial"/>
          <w:sz w:val="14"/>
          <w:szCs w:val="14"/>
        </w:rPr>
        <w:t>Poder Legislativo del Estado de Quintana Roo (2008). Ley Estatal de Cultura Física y Deporte. Ultima reforma publicada en el Periódico Oficial del Estado el 15 de abril de 2021. Artículo 12 Quinquies fracciones I, II, III, XVII, XXIV, XXV, XXVI, XVII y XVIII.</w:t>
      </w:r>
    </w:p>
    <w:p w14:paraId="5802D142" w14:textId="77777777" w:rsidR="00785D3F" w:rsidRDefault="00785D3F" w:rsidP="002924D2">
      <w:pPr>
        <w:pStyle w:val="Textonotapie"/>
      </w:pPr>
    </w:p>
  </w:footnote>
  <w:footnote w:id="3">
    <w:p w14:paraId="7F22A39E" w14:textId="77777777" w:rsidR="00785D3F" w:rsidRPr="005376E5" w:rsidRDefault="00785D3F" w:rsidP="002924D2">
      <w:pPr>
        <w:pStyle w:val="Textonotapie"/>
        <w:spacing w:line="276" w:lineRule="auto"/>
        <w:ind w:left="142" w:hanging="142"/>
        <w:jc w:val="both"/>
        <w:rPr>
          <w:rFonts w:ascii="Arial" w:hAnsi="Arial" w:cs="Arial"/>
        </w:rPr>
      </w:pPr>
      <w:r w:rsidRPr="005376E5">
        <w:rPr>
          <w:rStyle w:val="Refdenotaalpie"/>
          <w:rFonts w:ascii="Arial" w:hAnsi="Arial" w:cs="Arial"/>
          <w:sz w:val="14"/>
          <w:szCs w:val="14"/>
        </w:rPr>
        <w:footnoteRef/>
      </w:r>
      <w:r>
        <w:rPr>
          <w:rFonts w:ascii="Arial" w:hAnsi="Arial" w:cs="Arial"/>
          <w:sz w:val="14"/>
          <w:szCs w:val="14"/>
          <w:lang w:val="es-ES_tradnl"/>
        </w:rPr>
        <w:t xml:space="preserve"> </w:t>
      </w:r>
      <w:r w:rsidRPr="006A1CF6">
        <w:rPr>
          <w:rFonts w:ascii="Arial" w:hAnsi="Arial" w:cs="Arial"/>
          <w:sz w:val="14"/>
          <w:szCs w:val="14"/>
        </w:rPr>
        <w:t>Comisión para la Juventud y el Deporte</w:t>
      </w:r>
      <w:r>
        <w:rPr>
          <w:rFonts w:ascii="Arial" w:hAnsi="Arial" w:cs="Arial"/>
          <w:sz w:val="14"/>
          <w:szCs w:val="14"/>
        </w:rPr>
        <w:t xml:space="preserve"> </w:t>
      </w:r>
      <w:r>
        <w:rPr>
          <w:rFonts w:ascii="Arial" w:hAnsi="Arial" w:cs="Arial"/>
          <w:bCs/>
          <w:sz w:val="14"/>
          <w:szCs w:val="14"/>
        </w:rPr>
        <w:t>de Quintana Roo</w:t>
      </w:r>
      <w:r w:rsidRPr="006A1CF6">
        <w:rPr>
          <w:rFonts w:ascii="Arial" w:hAnsi="Arial" w:cs="Arial"/>
          <w:sz w:val="14"/>
          <w:szCs w:val="14"/>
        </w:rPr>
        <w:t xml:space="preserve"> (2021). </w:t>
      </w:r>
      <w:r w:rsidRPr="00CB27A6">
        <w:rPr>
          <w:rFonts w:ascii="Arial" w:hAnsi="Arial" w:cs="Arial"/>
          <w:i/>
          <w:sz w:val="14"/>
          <w:szCs w:val="14"/>
        </w:rPr>
        <w:t>Actualización del Programa Institucional de Deporte 2016 – 2022</w:t>
      </w:r>
      <w:r w:rsidRPr="006A1CF6">
        <w:rPr>
          <w:rFonts w:ascii="Arial" w:hAnsi="Arial" w:cs="Arial"/>
          <w:sz w:val="14"/>
          <w:szCs w:val="14"/>
        </w:rPr>
        <w:t>. Periódico Oficial del Estado de Quintana Roo. Tomo I, número 32, extraordinario</w:t>
      </w:r>
      <w:r>
        <w:rPr>
          <w:rFonts w:ascii="Arial" w:hAnsi="Arial" w:cs="Arial"/>
          <w:sz w:val="14"/>
          <w:szCs w:val="14"/>
        </w:rPr>
        <w:t>. Octava época.  Páginas 10, 11, 25 y 64.</w:t>
      </w:r>
    </w:p>
  </w:footnote>
  <w:footnote w:id="4">
    <w:p w14:paraId="6EEBF203" w14:textId="77777777" w:rsidR="00785D3F" w:rsidRPr="005376E5" w:rsidRDefault="00785D3F" w:rsidP="002924D2">
      <w:pPr>
        <w:pStyle w:val="Textonotapie"/>
        <w:spacing w:line="276" w:lineRule="auto"/>
        <w:jc w:val="both"/>
        <w:rPr>
          <w:rFonts w:ascii="Arial" w:hAnsi="Arial" w:cs="Arial"/>
          <w:sz w:val="14"/>
          <w:szCs w:val="14"/>
        </w:rPr>
      </w:pPr>
      <w:r w:rsidRPr="005376E5">
        <w:rPr>
          <w:rStyle w:val="Refdenotaalpie"/>
          <w:rFonts w:ascii="Arial" w:hAnsi="Arial" w:cs="Arial"/>
          <w:sz w:val="14"/>
          <w:szCs w:val="14"/>
        </w:rPr>
        <w:footnoteRef/>
      </w:r>
      <w:r>
        <w:rPr>
          <w:rFonts w:ascii="Arial" w:hAnsi="Arial" w:cs="Arial"/>
          <w:sz w:val="14"/>
          <w:szCs w:val="14"/>
        </w:rPr>
        <w:t xml:space="preserve"> Tomado de la página web de la COJUDEQ:</w:t>
      </w:r>
      <w:r w:rsidRPr="005376E5">
        <w:rPr>
          <w:rFonts w:ascii="Arial" w:hAnsi="Arial" w:cs="Arial"/>
          <w:sz w:val="14"/>
          <w:szCs w:val="14"/>
        </w:rPr>
        <w:t xml:space="preserve"> </w:t>
      </w:r>
      <w:hyperlink r:id="rId1" w:history="1">
        <w:r w:rsidRPr="001A4414">
          <w:rPr>
            <w:rStyle w:val="Hipervnculo"/>
            <w:rFonts w:ascii="Arial" w:hAnsi="Arial" w:cs="Arial"/>
            <w:sz w:val="14"/>
            <w:szCs w:val="14"/>
          </w:rPr>
          <w:t>https://qroo.gob.mx/cojudeq/mision-vision-y-objetivos/</w:t>
        </w:r>
      </w:hyperlink>
      <w:r>
        <w:rPr>
          <w:rFonts w:ascii="Arial" w:hAnsi="Arial" w:cs="Arial"/>
          <w:sz w:val="14"/>
          <w:szCs w:val="14"/>
        </w:rPr>
        <w:t xml:space="preserve"> </w:t>
      </w:r>
    </w:p>
  </w:footnote>
  <w:footnote w:id="5">
    <w:p w14:paraId="6CB0429E" w14:textId="77777777" w:rsidR="00785D3F" w:rsidRPr="00980A32" w:rsidRDefault="00785D3F" w:rsidP="004654A5">
      <w:pPr>
        <w:pStyle w:val="Textonotapie"/>
        <w:spacing w:line="276" w:lineRule="auto"/>
        <w:ind w:left="142" w:hanging="142"/>
        <w:jc w:val="both"/>
        <w:rPr>
          <w:rFonts w:ascii="Arial" w:hAnsi="Arial" w:cs="Arial"/>
          <w:sz w:val="14"/>
          <w:szCs w:val="14"/>
        </w:rPr>
      </w:pPr>
      <w:r w:rsidRPr="00F35B35">
        <w:rPr>
          <w:rStyle w:val="Refdenotaalpie"/>
          <w:rFonts w:ascii="Arial" w:hAnsi="Arial" w:cs="Arial"/>
          <w:sz w:val="14"/>
          <w:szCs w:val="14"/>
        </w:rPr>
        <w:footnoteRef/>
      </w:r>
      <w:r w:rsidRPr="00F35B35">
        <w:rPr>
          <w:rFonts w:ascii="Arial" w:hAnsi="Arial" w:cs="Arial"/>
          <w:sz w:val="14"/>
          <w:szCs w:val="14"/>
        </w:rPr>
        <w:t xml:space="preserve"> Poder Legislativo del Estado de Quintana Roo (1975). </w:t>
      </w:r>
      <w:r w:rsidRPr="00F35B35">
        <w:rPr>
          <w:rFonts w:ascii="Arial" w:hAnsi="Arial" w:cs="Arial"/>
          <w:i/>
          <w:sz w:val="14"/>
          <w:szCs w:val="14"/>
        </w:rPr>
        <w:t>Constitución Política del Estado Libre y Soberano de Quintana Roo</w:t>
      </w:r>
      <w:r>
        <w:rPr>
          <w:rFonts w:ascii="Arial" w:hAnsi="Arial" w:cs="Arial"/>
          <w:sz w:val="14"/>
          <w:szCs w:val="14"/>
          <w:lang w:val="es-ES"/>
        </w:rPr>
        <w:t xml:space="preserve">. </w:t>
      </w:r>
      <w:r w:rsidRPr="00F35B35">
        <w:rPr>
          <w:rFonts w:ascii="Arial" w:hAnsi="Arial" w:cs="Arial"/>
          <w:sz w:val="14"/>
          <w:szCs w:val="14"/>
          <w:lang w:val="es-ES"/>
        </w:rPr>
        <w:t>Ultima Reforma publicado en el Periódico Oficial del Estado de Quintana Roo el 29 de agosto de 2023. Artículo 13.</w:t>
      </w:r>
    </w:p>
  </w:footnote>
  <w:footnote w:id="6">
    <w:p w14:paraId="40F88608" w14:textId="77777777" w:rsidR="00785D3F" w:rsidRPr="00DC41D9" w:rsidRDefault="00785D3F" w:rsidP="004654A5">
      <w:pPr>
        <w:pStyle w:val="Textonotapie"/>
        <w:spacing w:line="276" w:lineRule="auto"/>
        <w:ind w:left="142" w:hanging="142"/>
        <w:jc w:val="both"/>
        <w:rPr>
          <w:rFonts w:ascii="Arial" w:hAnsi="Arial" w:cs="Arial"/>
          <w:sz w:val="14"/>
          <w:szCs w:val="14"/>
        </w:rPr>
      </w:pPr>
      <w:r w:rsidRPr="00DC41D9">
        <w:rPr>
          <w:rStyle w:val="Refdenotaalpie"/>
          <w:rFonts w:ascii="Arial" w:hAnsi="Arial" w:cs="Arial"/>
          <w:sz w:val="14"/>
          <w:szCs w:val="14"/>
        </w:rPr>
        <w:footnoteRef/>
      </w:r>
      <w:r w:rsidRPr="00DC41D9">
        <w:rPr>
          <w:rFonts w:ascii="Arial" w:hAnsi="Arial" w:cs="Arial"/>
          <w:sz w:val="14"/>
          <w:szCs w:val="14"/>
        </w:rPr>
        <w:t xml:space="preserve"> </w:t>
      </w:r>
      <w:r>
        <w:rPr>
          <w:rFonts w:ascii="Arial" w:hAnsi="Arial" w:cs="Arial"/>
          <w:sz w:val="14"/>
          <w:szCs w:val="14"/>
        </w:rPr>
        <w:t xml:space="preserve">Poder Legislativo del Estado de Quintana Roo (2008). </w:t>
      </w:r>
      <w:r w:rsidRPr="00F20FD0">
        <w:rPr>
          <w:rFonts w:ascii="Arial" w:hAnsi="Arial" w:cs="Arial"/>
          <w:i/>
          <w:sz w:val="14"/>
          <w:szCs w:val="14"/>
        </w:rPr>
        <w:t>Ley Estatal de Cultura Física y Deporte</w:t>
      </w:r>
      <w:r>
        <w:rPr>
          <w:rFonts w:ascii="Arial" w:hAnsi="Arial" w:cs="Arial"/>
          <w:sz w:val="14"/>
          <w:szCs w:val="14"/>
        </w:rPr>
        <w:t xml:space="preserve">. </w:t>
      </w:r>
      <w:r w:rsidRPr="00F20FD0">
        <w:rPr>
          <w:rFonts w:ascii="Arial" w:hAnsi="Arial" w:cs="Arial"/>
          <w:sz w:val="14"/>
          <w:szCs w:val="14"/>
        </w:rPr>
        <w:t>Ultima reforma publicada en el Periódico Oficial del Estado el 15 de abril de 2021</w:t>
      </w:r>
      <w:r>
        <w:rPr>
          <w:rFonts w:ascii="Arial" w:hAnsi="Arial" w:cs="Arial"/>
          <w:sz w:val="14"/>
          <w:szCs w:val="14"/>
        </w:rPr>
        <w:t>. Artículos 2 Bis fracciones I, II, III y IV; 20 último párrafo.</w:t>
      </w:r>
    </w:p>
  </w:footnote>
  <w:footnote w:id="7">
    <w:p w14:paraId="193ACAA2" w14:textId="77777777" w:rsidR="00785D3F" w:rsidRPr="00192747" w:rsidRDefault="00785D3F" w:rsidP="00192747">
      <w:pPr>
        <w:pStyle w:val="Textonotapie"/>
        <w:spacing w:line="276" w:lineRule="auto"/>
        <w:ind w:left="142" w:hanging="142"/>
        <w:jc w:val="both"/>
        <w:rPr>
          <w:rFonts w:ascii="Arial" w:hAnsi="Arial" w:cs="Arial"/>
          <w:sz w:val="14"/>
          <w:szCs w:val="14"/>
        </w:rPr>
      </w:pPr>
      <w:r>
        <w:rPr>
          <w:rStyle w:val="Refdenotaalpie"/>
        </w:rPr>
        <w:footnoteRef/>
      </w:r>
      <w:r>
        <w:t xml:space="preserve"> </w:t>
      </w:r>
      <w:r w:rsidRPr="00236377">
        <w:rPr>
          <w:rFonts w:ascii="Arial" w:hAnsi="Arial" w:cs="Arial"/>
          <w:sz w:val="14"/>
          <w:szCs w:val="14"/>
        </w:rPr>
        <w:t xml:space="preserve">Poder Ejecutivo del Estado (2009). </w:t>
      </w:r>
      <w:r w:rsidRPr="00236377">
        <w:rPr>
          <w:rFonts w:ascii="Arial" w:hAnsi="Arial" w:cs="Arial"/>
          <w:i/>
          <w:sz w:val="14"/>
          <w:szCs w:val="14"/>
        </w:rPr>
        <w:t>Reglamento Interior de la Comisión para la Juventud y el Deporte de Quintana Roo</w:t>
      </w:r>
      <w:r w:rsidRPr="00236377">
        <w:rPr>
          <w:rFonts w:ascii="Arial" w:hAnsi="Arial" w:cs="Arial"/>
          <w:sz w:val="14"/>
          <w:szCs w:val="14"/>
        </w:rPr>
        <w:t>. Artículo</w:t>
      </w:r>
      <w:r>
        <w:rPr>
          <w:rFonts w:ascii="Arial" w:hAnsi="Arial" w:cs="Arial"/>
          <w:sz w:val="14"/>
          <w:szCs w:val="14"/>
        </w:rPr>
        <w:t xml:space="preserve"> 41 fracciones II, III, y XVII </w:t>
      </w:r>
    </w:p>
  </w:footnote>
  <w:footnote w:id="8">
    <w:p w14:paraId="7F7C67A3" w14:textId="77777777" w:rsidR="00785D3F" w:rsidRDefault="00785D3F" w:rsidP="004654A5">
      <w:pPr>
        <w:pStyle w:val="Textonotapie"/>
        <w:spacing w:line="276" w:lineRule="auto"/>
        <w:ind w:left="142" w:hanging="142"/>
        <w:jc w:val="both"/>
        <w:rPr>
          <w:rFonts w:ascii="Arial" w:hAnsi="Arial" w:cs="Arial"/>
          <w:bCs/>
          <w:sz w:val="14"/>
          <w:szCs w:val="14"/>
        </w:rPr>
      </w:pPr>
      <w:r w:rsidRPr="00F20FD0">
        <w:rPr>
          <w:rStyle w:val="Refdenotaalpie"/>
          <w:rFonts w:ascii="Arial" w:hAnsi="Arial" w:cs="Arial"/>
          <w:sz w:val="14"/>
          <w:szCs w:val="14"/>
        </w:rPr>
        <w:footnoteRef/>
      </w:r>
      <w:r w:rsidRPr="00F20FD0">
        <w:rPr>
          <w:rFonts w:ascii="Arial" w:hAnsi="Arial" w:cs="Arial"/>
          <w:sz w:val="14"/>
          <w:szCs w:val="14"/>
        </w:rPr>
        <w:t xml:space="preserve"> </w:t>
      </w:r>
      <w:r w:rsidRPr="00F20FD0">
        <w:rPr>
          <w:rFonts w:ascii="Arial" w:hAnsi="Arial" w:cs="Arial"/>
          <w:bCs/>
          <w:sz w:val="14"/>
          <w:szCs w:val="14"/>
        </w:rPr>
        <w:t>Comisión par</w:t>
      </w:r>
      <w:r>
        <w:rPr>
          <w:rFonts w:ascii="Arial" w:hAnsi="Arial" w:cs="Arial"/>
          <w:bCs/>
          <w:sz w:val="14"/>
          <w:szCs w:val="14"/>
        </w:rPr>
        <w:t>a la Juventud y el Deporte de Quintana Roo</w:t>
      </w:r>
      <w:r w:rsidRPr="00F20FD0">
        <w:rPr>
          <w:rFonts w:ascii="Arial" w:hAnsi="Arial" w:cs="Arial"/>
          <w:bCs/>
          <w:sz w:val="14"/>
          <w:szCs w:val="14"/>
        </w:rPr>
        <w:t xml:space="preserve"> </w:t>
      </w:r>
      <w:r>
        <w:rPr>
          <w:rFonts w:ascii="Arial" w:hAnsi="Arial" w:cs="Arial"/>
          <w:bCs/>
          <w:sz w:val="14"/>
          <w:szCs w:val="14"/>
        </w:rPr>
        <w:t>(s/f</w:t>
      </w:r>
      <w:r w:rsidRPr="00F20FD0">
        <w:rPr>
          <w:rFonts w:ascii="Arial" w:hAnsi="Arial" w:cs="Arial"/>
          <w:bCs/>
          <w:sz w:val="14"/>
          <w:szCs w:val="14"/>
        </w:rPr>
        <w:t xml:space="preserve">). </w:t>
      </w:r>
      <w:r w:rsidRPr="00F20FD0">
        <w:rPr>
          <w:rFonts w:ascii="Arial" w:hAnsi="Arial" w:cs="Arial"/>
          <w:bCs/>
          <w:i/>
          <w:sz w:val="14"/>
          <w:szCs w:val="14"/>
        </w:rPr>
        <w:t>Manual General de Organización</w:t>
      </w:r>
      <w:r>
        <w:rPr>
          <w:rFonts w:ascii="Arial" w:hAnsi="Arial" w:cs="Arial"/>
          <w:bCs/>
          <w:sz w:val="14"/>
          <w:szCs w:val="14"/>
        </w:rPr>
        <w:t>.</w:t>
      </w:r>
      <w:r w:rsidRPr="00F20FD0">
        <w:rPr>
          <w:rFonts w:ascii="Arial" w:hAnsi="Arial" w:cs="Arial"/>
          <w:bCs/>
          <w:sz w:val="14"/>
          <w:szCs w:val="14"/>
        </w:rPr>
        <w:t xml:space="preserve"> </w:t>
      </w:r>
      <w:r>
        <w:rPr>
          <w:rFonts w:ascii="Arial" w:hAnsi="Arial" w:cs="Arial"/>
          <w:bCs/>
          <w:sz w:val="14"/>
          <w:szCs w:val="14"/>
        </w:rPr>
        <w:t>A</w:t>
      </w:r>
      <w:r w:rsidRPr="00F20FD0">
        <w:rPr>
          <w:rFonts w:ascii="Arial" w:hAnsi="Arial" w:cs="Arial"/>
          <w:bCs/>
          <w:sz w:val="14"/>
          <w:szCs w:val="14"/>
        </w:rPr>
        <w:t>partado IX</w:t>
      </w:r>
      <w:r>
        <w:rPr>
          <w:rFonts w:ascii="Arial" w:hAnsi="Arial" w:cs="Arial"/>
          <w:bCs/>
          <w:sz w:val="14"/>
          <w:szCs w:val="14"/>
        </w:rPr>
        <w:t>.</w:t>
      </w:r>
      <w:r w:rsidRPr="00F20FD0">
        <w:rPr>
          <w:rFonts w:ascii="Arial" w:hAnsi="Arial" w:cs="Arial"/>
          <w:bCs/>
          <w:sz w:val="14"/>
          <w:szCs w:val="14"/>
        </w:rPr>
        <w:t xml:space="preserve"> Dirección de Promoción y Desarrollo del Deporte fracciones II, III, XIX y XXIII</w:t>
      </w:r>
      <w:r>
        <w:rPr>
          <w:rFonts w:ascii="Arial" w:hAnsi="Arial" w:cs="Arial"/>
          <w:bCs/>
          <w:sz w:val="14"/>
          <w:szCs w:val="14"/>
        </w:rPr>
        <w:t>.</w:t>
      </w:r>
    </w:p>
    <w:p w14:paraId="62A0E0A8" w14:textId="77777777" w:rsidR="00785D3F" w:rsidRPr="00D05832" w:rsidRDefault="00785D3F" w:rsidP="00E901E3">
      <w:pPr>
        <w:pStyle w:val="Textonotapie"/>
        <w:spacing w:line="276" w:lineRule="auto"/>
        <w:ind w:left="142"/>
        <w:jc w:val="both"/>
        <w:rPr>
          <w:rFonts w:ascii="Arial" w:hAnsi="Arial" w:cs="Arial"/>
          <w:sz w:val="14"/>
          <w:szCs w:val="14"/>
        </w:rPr>
      </w:pPr>
      <w:r w:rsidRPr="00E217BC">
        <w:rPr>
          <w:rFonts w:ascii="Arial" w:hAnsi="Arial" w:cs="Arial"/>
          <w:sz w:val="14"/>
          <w:szCs w:val="14"/>
        </w:rPr>
        <w:t xml:space="preserve">Poder Ejecutivo del Estado (2009). </w:t>
      </w:r>
      <w:r w:rsidRPr="00E217BC">
        <w:rPr>
          <w:rFonts w:ascii="Arial" w:hAnsi="Arial" w:cs="Arial"/>
          <w:bCs/>
          <w:i/>
          <w:sz w:val="14"/>
          <w:szCs w:val="14"/>
        </w:rPr>
        <w:t>Reglamento Interior de la Comisión para la Juventud y el Deporte de Quintana Roo</w:t>
      </w:r>
      <w:r w:rsidRPr="00E217BC">
        <w:rPr>
          <w:rFonts w:ascii="Arial" w:hAnsi="Arial" w:cs="Arial"/>
          <w:bCs/>
          <w:sz w:val="14"/>
          <w:szCs w:val="14"/>
        </w:rPr>
        <w:t>. Artículos 41 fracciones II, III, y XVII y 50 fracciones VIII, y IX.</w:t>
      </w:r>
    </w:p>
  </w:footnote>
  <w:footnote w:id="9">
    <w:p w14:paraId="50D78464" w14:textId="5E9A4478" w:rsidR="00785D3F" w:rsidRPr="001B0808" w:rsidRDefault="00785D3F" w:rsidP="001B0808">
      <w:pPr>
        <w:pStyle w:val="Textonotapie"/>
        <w:spacing w:line="276" w:lineRule="auto"/>
        <w:jc w:val="both"/>
        <w:rPr>
          <w:rFonts w:ascii="Arial" w:hAnsi="Arial" w:cs="Arial"/>
          <w:sz w:val="14"/>
          <w:szCs w:val="14"/>
          <w:lang w:val="es-ES"/>
        </w:rPr>
      </w:pPr>
      <w:r w:rsidRPr="001B0808">
        <w:rPr>
          <w:rStyle w:val="Refdenotaalpie"/>
          <w:rFonts w:ascii="Arial" w:hAnsi="Arial" w:cs="Arial"/>
          <w:sz w:val="14"/>
          <w:szCs w:val="14"/>
        </w:rPr>
        <w:footnoteRef/>
      </w:r>
      <w:r w:rsidRPr="001B0808">
        <w:rPr>
          <w:rFonts w:ascii="Arial" w:hAnsi="Arial" w:cs="Arial"/>
          <w:sz w:val="14"/>
          <w:szCs w:val="14"/>
        </w:rPr>
        <w:t xml:space="preserve"> </w:t>
      </w:r>
      <w:r w:rsidRPr="001B0808">
        <w:rPr>
          <w:rFonts w:ascii="Arial" w:eastAsia="Times New Roman" w:hAnsi="Arial" w:cs="Arial"/>
          <w:bCs/>
          <w:i/>
          <w:sz w:val="14"/>
          <w:szCs w:val="14"/>
          <w:lang w:eastAsia="es-ES"/>
        </w:rPr>
        <w:t>Anexo 10.1 del</w:t>
      </w:r>
      <w:r w:rsidRPr="001B0808">
        <w:rPr>
          <w:rFonts w:ascii="Arial" w:eastAsia="Times New Roman" w:hAnsi="Arial" w:cs="Arial"/>
          <w:b/>
          <w:bCs/>
          <w:i/>
          <w:sz w:val="14"/>
          <w:szCs w:val="14"/>
          <w:lang w:eastAsia="es-ES"/>
        </w:rPr>
        <w:t xml:space="preserve"> </w:t>
      </w:r>
      <w:r w:rsidRPr="001B0808">
        <w:rPr>
          <w:rFonts w:ascii="Arial" w:eastAsia="Times New Roman" w:hAnsi="Arial" w:cs="Arial"/>
          <w:bCs/>
          <w:i/>
          <w:sz w:val="14"/>
          <w:szCs w:val="14"/>
          <w:lang w:eastAsia="es-ES"/>
        </w:rPr>
        <w:t>Presupuesto de Egresos del Gobierno del Estado de Quintana Roo</w:t>
      </w:r>
      <w:r w:rsidRPr="001B0808">
        <w:rPr>
          <w:rFonts w:ascii="Arial" w:eastAsia="Times New Roman" w:hAnsi="Arial" w:cs="Arial"/>
          <w:bCs/>
          <w:sz w:val="14"/>
          <w:szCs w:val="14"/>
          <w:lang w:eastAsia="es-ES"/>
        </w:rPr>
        <w:t xml:space="preserve">, </w:t>
      </w:r>
      <w:r w:rsidR="00DE499D">
        <w:rPr>
          <w:rFonts w:ascii="Arial" w:eastAsia="Times New Roman" w:hAnsi="Arial" w:cs="Arial"/>
          <w:bCs/>
          <w:i/>
          <w:sz w:val="14"/>
          <w:szCs w:val="14"/>
          <w:lang w:eastAsia="es-ES"/>
        </w:rPr>
        <w:t>para el e</w:t>
      </w:r>
      <w:r w:rsidRPr="001B0808">
        <w:rPr>
          <w:rFonts w:ascii="Arial" w:eastAsia="Times New Roman" w:hAnsi="Arial" w:cs="Arial"/>
          <w:bCs/>
          <w:i/>
          <w:sz w:val="14"/>
          <w:szCs w:val="14"/>
          <w:lang w:eastAsia="es-ES"/>
        </w:rPr>
        <w:t xml:space="preserve">jercicio </w:t>
      </w:r>
      <w:r w:rsidR="00DE499D">
        <w:rPr>
          <w:rFonts w:ascii="Arial" w:eastAsia="Times New Roman" w:hAnsi="Arial" w:cs="Arial"/>
          <w:bCs/>
          <w:i/>
          <w:sz w:val="14"/>
          <w:szCs w:val="14"/>
          <w:lang w:eastAsia="es-ES"/>
        </w:rPr>
        <w:t>f</w:t>
      </w:r>
      <w:r w:rsidRPr="001B0808">
        <w:rPr>
          <w:rFonts w:ascii="Arial" w:eastAsia="Times New Roman" w:hAnsi="Arial" w:cs="Arial"/>
          <w:bCs/>
          <w:i/>
          <w:sz w:val="14"/>
          <w:szCs w:val="14"/>
          <w:lang w:eastAsia="es-ES"/>
        </w:rPr>
        <w:t>iscal 2022</w:t>
      </w:r>
      <w:r>
        <w:rPr>
          <w:rFonts w:ascii="Arial" w:eastAsia="Times New Roman" w:hAnsi="Arial" w:cs="Arial"/>
          <w:bCs/>
          <w:sz w:val="14"/>
          <w:szCs w:val="14"/>
          <w:lang w:eastAsia="es-ES"/>
        </w:rPr>
        <w:t>.</w:t>
      </w:r>
    </w:p>
  </w:footnote>
  <w:footnote w:id="10">
    <w:p w14:paraId="76FED7BA" w14:textId="0CEDC20D" w:rsidR="00785D3F" w:rsidRPr="00BD3669" w:rsidRDefault="00785D3F" w:rsidP="001B0808">
      <w:pPr>
        <w:pStyle w:val="Textonotapie"/>
        <w:spacing w:line="276" w:lineRule="auto"/>
        <w:ind w:left="142" w:hanging="142"/>
        <w:jc w:val="both"/>
        <w:rPr>
          <w:rFonts w:ascii="Arial" w:hAnsi="Arial" w:cs="Arial"/>
          <w:sz w:val="14"/>
          <w:szCs w:val="14"/>
        </w:rPr>
      </w:pPr>
      <w:r w:rsidRPr="00BD3669">
        <w:rPr>
          <w:rStyle w:val="Refdenotaalpie"/>
          <w:rFonts w:ascii="Arial" w:hAnsi="Arial" w:cs="Arial"/>
          <w:sz w:val="14"/>
          <w:szCs w:val="14"/>
        </w:rPr>
        <w:footnoteRef/>
      </w:r>
      <w:r w:rsidRPr="00BD3669">
        <w:rPr>
          <w:rFonts w:ascii="Arial" w:hAnsi="Arial" w:cs="Arial"/>
          <w:sz w:val="14"/>
          <w:szCs w:val="14"/>
        </w:rPr>
        <w:t xml:space="preserve"> </w:t>
      </w:r>
      <w:r w:rsidRPr="005A1870">
        <w:rPr>
          <w:rFonts w:ascii="Arial" w:hAnsi="Arial" w:cs="Arial"/>
          <w:i/>
          <w:sz w:val="14"/>
          <w:szCs w:val="14"/>
        </w:rPr>
        <w:t>Datos Abiertos del Presupuesto de Egresos 2022 del Gobierno del Estado de Quintana Roo,</w:t>
      </w:r>
      <w:r w:rsidR="00DE499D">
        <w:rPr>
          <w:rFonts w:ascii="Arial" w:hAnsi="Arial" w:cs="Arial"/>
          <w:sz w:val="14"/>
          <w:szCs w:val="14"/>
        </w:rPr>
        <w:t xml:space="preserve"> para el ejercicio f</w:t>
      </w:r>
      <w:r w:rsidRPr="00BD3669">
        <w:rPr>
          <w:rFonts w:ascii="Arial" w:hAnsi="Arial" w:cs="Arial"/>
          <w:sz w:val="14"/>
          <w:szCs w:val="14"/>
        </w:rPr>
        <w:t>iscal 202</w:t>
      </w:r>
      <w:r>
        <w:rPr>
          <w:rFonts w:ascii="Arial" w:hAnsi="Arial" w:cs="Arial"/>
          <w:sz w:val="14"/>
          <w:szCs w:val="14"/>
        </w:rPr>
        <w:t>2. C</w:t>
      </w:r>
      <w:r w:rsidRPr="00BD3669">
        <w:rPr>
          <w:rFonts w:ascii="Arial" w:hAnsi="Arial" w:cs="Arial"/>
          <w:sz w:val="14"/>
          <w:szCs w:val="14"/>
        </w:rPr>
        <w:t xml:space="preserve">onsultado de: </w:t>
      </w:r>
      <w:hyperlink r:id="rId2" w:history="1">
        <w:r w:rsidRPr="001A4414">
          <w:rPr>
            <w:rStyle w:val="Hipervnculo"/>
            <w:rFonts w:ascii="Arial" w:hAnsi="Arial" w:cs="Arial"/>
            <w:sz w:val="14"/>
            <w:szCs w:val="14"/>
          </w:rPr>
          <w:t>http://www.sefiplan.qroo.gob.mx/site/pagina.php?id=37</w:t>
        </w:r>
      </w:hyperlink>
      <w:r>
        <w:rPr>
          <w:rFonts w:ascii="Arial" w:hAnsi="Arial" w:cs="Arial"/>
          <w:sz w:val="14"/>
          <w:szCs w:val="14"/>
        </w:rPr>
        <w:t xml:space="preserve"> </w:t>
      </w:r>
    </w:p>
  </w:footnote>
  <w:footnote w:id="11">
    <w:p w14:paraId="29A6EDE3" w14:textId="77777777" w:rsidR="00785D3F" w:rsidRPr="00F20FD0" w:rsidRDefault="00785D3F" w:rsidP="002B0C09">
      <w:pPr>
        <w:pStyle w:val="Textonotapie"/>
        <w:spacing w:line="276" w:lineRule="auto"/>
        <w:ind w:left="142" w:hanging="142"/>
        <w:jc w:val="both"/>
        <w:rPr>
          <w:rFonts w:ascii="Arial" w:hAnsi="Arial" w:cs="Arial"/>
          <w:sz w:val="14"/>
          <w:szCs w:val="14"/>
        </w:rPr>
      </w:pPr>
      <w:r w:rsidRPr="00F20FD0">
        <w:rPr>
          <w:rStyle w:val="Refdenotaalpie"/>
          <w:rFonts w:ascii="Arial" w:hAnsi="Arial" w:cs="Arial"/>
          <w:sz w:val="14"/>
          <w:szCs w:val="14"/>
        </w:rPr>
        <w:footnoteRef/>
      </w:r>
      <w:r w:rsidRPr="00F20FD0">
        <w:rPr>
          <w:rFonts w:ascii="Arial" w:hAnsi="Arial" w:cs="Arial"/>
          <w:sz w:val="14"/>
          <w:szCs w:val="14"/>
        </w:rPr>
        <w:t xml:space="preserve"> </w:t>
      </w:r>
      <w:r w:rsidRPr="00F20FD0">
        <w:rPr>
          <w:rFonts w:ascii="Arial" w:hAnsi="Arial" w:cs="Arial"/>
          <w:bCs/>
          <w:sz w:val="14"/>
          <w:szCs w:val="14"/>
        </w:rPr>
        <w:t>Comisión para la Juventud y el Deporte</w:t>
      </w:r>
      <w:r>
        <w:rPr>
          <w:rFonts w:ascii="Arial" w:hAnsi="Arial" w:cs="Arial"/>
          <w:bCs/>
          <w:sz w:val="14"/>
          <w:szCs w:val="14"/>
        </w:rPr>
        <w:t xml:space="preserve"> de Quintana Roo</w:t>
      </w:r>
      <w:r w:rsidRPr="00F20FD0">
        <w:rPr>
          <w:rFonts w:ascii="Arial" w:hAnsi="Arial" w:cs="Arial"/>
          <w:bCs/>
          <w:sz w:val="14"/>
          <w:szCs w:val="14"/>
        </w:rPr>
        <w:t xml:space="preserve"> (2021). </w:t>
      </w:r>
      <w:r w:rsidRPr="00F20FD0">
        <w:rPr>
          <w:rFonts w:ascii="Arial" w:hAnsi="Arial" w:cs="Arial"/>
          <w:bCs/>
          <w:i/>
          <w:sz w:val="14"/>
          <w:szCs w:val="14"/>
        </w:rPr>
        <w:t>Actualización del Programa Institucional de Deporte 2016 – 2022</w:t>
      </w:r>
      <w:r w:rsidRPr="00F20FD0">
        <w:rPr>
          <w:rFonts w:ascii="Arial" w:hAnsi="Arial" w:cs="Arial"/>
          <w:bCs/>
          <w:sz w:val="14"/>
          <w:szCs w:val="14"/>
        </w:rPr>
        <w:t>. Periódico Oficial del Estado de Quintana Roo. Tomo I, número 32,</w:t>
      </w:r>
      <w:r>
        <w:rPr>
          <w:rFonts w:ascii="Arial" w:hAnsi="Arial" w:cs="Arial"/>
          <w:bCs/>
          <w:sz w:val="14"/>
          <w:szCs w:val="14"/>
        </w:rPr>
        <w:t xml:space="preserve"> extraordinario. Octava época.</w:t>
      </w:r>
    </w:p>
  </w:footnote>
  <w:footnote w:id="12">
    <w:p w14:paraId="0400E5ED" w14:textId="77777777" w:rsidR="00785D3F" w:rsidRPr="00D1180F" w:rsidRDefault="00785D3F" w:rsidP="004E161B">
      <w:pPr>
        <w:pStyle w:val="Textonotapie"/>
        <w:spacing w:line="276" w:lineRule="auto"/>
        <w:ind w:left="142" w:hanging="142"/>
        <w:jc w:val="both"/>
        <w:rPr>
          <w:rFonts w:ascii="Arial" w:hAnsi="Arial" w:cs="Arial"/>
          <w:sz w:val="14"/>
          <w:szCs w:val="14"/>
        </w:rPr>
      </w:pPr>
      <w:r w:rsidRPr="00D1180F">
        <w:rPr>
          <w:rStyle w:val="Refdenotaalpie"/>
          <w:rFonts w:ascii="Arial" w:hAnsi="Arial" w:cs="Arial"/>
          <w:sz w:val="14"/>
          <w:szCs w:val="14"/>
        </w:rPr>
        <w:footnoteRef/>
      </w:r>
      <w:r w:rsidRPr="00D1180F">
        <w:rPr>
          <w:rFonts w:ascii="Arial" w:hAnsi="Arial" w:cs="Arial"/>
          <w:sz w:val="14"/>
          <w:szCs w:val="14"/>
        </w:rPr>
        <w:t xml:space="preserve"> Comisión para la Juventud y el Deporte</w:t>
      </w:r>
      <w:r>
        <w:rPr>
          <w:rFonts w:ascii="Arial" w:hAnsi="Arial" w:cs="Arial"/>
          <w:sz w:val="14"/>
          <w:szCs w:val="14"/>
        </w:rPr>
        <w:t xml:space="preserve"> </w:t>
      </w:r>
      <w:r>
        <w:rPr>
          <w:rFonts w:ascii="Arial" w:hAnsi="Arial" w:cs="Arial"/>
          <w:bCs/>
          <w:sz w:val="14"/>
          <w:szCs w:val="14"/>
        </w:rPr>
        <w:t>de Quintana Roo</w:t>
      </w:r>
      <w:r w:rsidRPr="00D1180F">
        <w:rPr>
          <w:rFonts w:ascii="Arial" w:hAnsi="Arial" w:cs="Arial"/>
          <w:sz w:val="14"/>
          <w:szCs w:val="14"/>
        </w:rPr>
        <w:t xml:space="preserve"> (2002). </w:t>
      </w:r>
      <w:r w:rsidRPr="00D1180F">
        <w:rPr>
          <w:rFonts w:ascii="Arial" w:hAnsi="Arial" w:cs="Arial"/>
          <w:i/>
          <w:sz w:val="14"/>
          <w:szCs w:val="14"/>
          <w:lang w:val="es-ES"/>
        </w:rPr>
        <w:t>Decreto por el que se Crea la Comisión para la Juventud y el Deporte de Quintana Roo</w:t>
      </w:r>
      <w:r w:rsidRPr="00D1180F">
        <w:rPr>
          <w:rFonts w:ascii="Arial" w:hAnsi="Arial" w:cs="Arial"/>
          <w:sz w:val="14"/>
          <w:szCs w:val="14"/>
          <w:lang w:val="es-ES"/>
        </w:rPr>
        <w:t>. Periódico Oficial del Estado de Quintana Roo. Tomo I, número 8 extraordinario, sexta época.</w:t>
      </w:r>
      <w:r w:rsidRPr="00D1180F">
        <w:rPr>
          <w:rFonts w:ascii="Arial" w:hAnsi="Arial" w:cs="Arial"/>
          <w:sz w:val="14"/>
          <w:szCs w:val="14"/>
        </w:rPr>
        <w:t>, articulo 3.</w:t>
      </w:r>
    </w:p>
  </w:footnote>
  <w:footnote w:id="13">
    <w:p w14:paraId="31815B03" w14:textId="77777777" w:rsidR="00785D3F" w:rsidRPr="00D1180F" w:rsidRDefault="00785D3F" w:rsidP="004E161B">
      <w:pPr>
        <w:pStyle w:val="Textonotapie"/>
        <w:spacing w:line="276" w:lineRule="auto"/>
        <w:jc w:val="both"/>
        <w:rPr>
          <w:rFonts w:ascii="Arial" w:hAnsi="Arial" w:cs="Arial"/>
          <w:sz w:val="14"/>
          <w:szCs w:val="14"/>
          <w:lang w:val="es-ES"/>
        </w:rPr>
      </w:pPr>
      <w:r w:rsidRPr="00D1180F">
        <w:rPr>
          <w:rStyle w:val="Refdenotaalpie"/>
          <w:rFonts w:ascii="Arial" w:hAnsi="Arial" w:cs="Arial"/>
          <w:sz w:val="14"/>
          <w:szCs w:val="14"/>
        </w:rPr>
        <w:footnoteRef/>
      </w:r>
      <w:r w:rsidRPr="00D1180F">
        <w:rPr>
          <w:rFonts w:ascii="Arial" w:hAnsi="Arial" w:cs="Arial"/>
          <w:sz w:val="14"/>
          <w:szCs w:val="14"/>
        </w:rPr>
        <w:t xml:space="preserve"> </w:t>
      </w:r>
      <w:r w:rsidRPr="00D1180F">
        <w:rPr>
          <w:rFonts w:ascii="Arial" w:hAnsi="Arial" w:cs="Arial"/>
          <w:sz w:val="14"/>
          <w:szCs w:val="14"/>
          <w:lang w:val="es-ES"/>
        </w:rPr>
        <w:t>Sistema de Cultura Física y Deporte.</w:t>
      </w:r>
    </w:p>
  </w:footnote>
  <w:footnote w:id="14">
    <w:p w14:paraId="4A8D587B" w14:textId="77777777" w:rsidR="00785D3F" w:rsidRPr="00D1180F" w:rsidRDefault="00785D3F" w:rsidP="004E161B">
      <w:pPr>
        <w:pStyle w:val="Textonotapie"/>
        <w:spacing w:line="276" w:lineRule="auto"/>
        <w:jc w:val="both"/>
        <w:rPr>
          <w:rFonts w:ascii="Arial" w:hAnsi="Arial" w:cs="Arial"/>
          <w:sz w:val="14"/>
          <w:szCs w:val="14"/>
          <w:lang w:val="es-ES"/>
        </w:rPr>
      </w:pPr>
      <w:r w:rsidRPr="00D1180F">
        <w:rPr>
          <w:rStyle w:val="Refdenotaalpie"/>
          <w:rFonts w:ascii="Arial" w:hAnsi="Arial" w:cs="Arial"/>
          <w:sz w:val="14"/>
          <w:szCs w:val="14"/>
        </w:rPr>
        <w:footnoteRef/>
      </w:r>
      <w:r w:rsidRPr="00D1180F">
        <w:rPr>
          <w:rFonts w:ascii="Arial" w:hAnsi="Arial" w:cs="Arial"/>
          <w:sz w:val="14"/>
          <w:szCs w:val="14"/>
        </w:rPr>
        <w:t xml:space="preserve"> </w:t>
      </w:r>
      <w:r w:rsidRPr="00D1180F">
        <w:rPr>
          <w:rFonts w:ascii="Arial" w:hAnsi="Arial" w:cs="Arial"/>
          <w:sz w:val="14"/>
          <w:szCs w:val="14"/>
          <w:lang w:val="es-ES"/>
        </w:rPr>
        <w:t>Registro Estatal de Cultura Física y Deporte.</w:t>
      </w:r>
    </w:p>
  </w:footnote>
  <w:footnote w:id="15">
    <w:p w14:paraId="2B885115" w14:textId="77777777" w:rsidR="00785D3F" w:rsidRPr="00D1180F" w:rsidRDefault="00785D3F" w:rsidP="004E161B">
      <w:pPr>
        <w:pStyle w:val="Textonotapie"/>
        <w:spacing w:line="276" w:lineRule="auto"/>
        <w:jc w:val="both"/>
        <w:rPr>
          <w:rFonts w:ascii="Arial" w:hAnsi="Arial" w:cs="Arial"/>
          <w:sz w:val="14"/>
          <w:szCs w:val="14"/>
          <w:lang w:val="es-ES"/>
        </w:rPr>
      </w:pPr>
      <w:r w:rsidRPr="00D1180F">
        <w:rPr>
          <w:rStyle w:val="Refdenotaalpie"/>
          <w:rFonts w:ascii="Arial" w:hAnsi="Arial" w:cs="Arial"/>
          <w:sz w:val="14"/>
          <w:szCs w:val="14"/>
        </w:rPr>
        <w:footnoteRef/>
      </w:r>
      <w:r w:rsidRPr="00D1180F">
        <w:rPr>
          <w:rFonts w:ascii="Arial" w:hAnsi="Arial" w:cs="Arial"/>
          <w:sz w:val="14"/>
          <w:szCs w:val="14"/>
        </w:rPr>
        <w:t xml:space="preserve"> Reglamento de la Ley Estatal de Cultura Física y Deporte.</w:t>
      </w:r>
    </w:p>
  </w:footnote>
  <w:footnote w:id="16">
    <w:p w14:paraId="279B69C6" w14:textId="77777777" w:rsidR="00785D3F" w:rsidRPr="00D90858" w:rsidRDefault="00785D3F" w:rsidP="004E161B">
      <w:pPr>
        <w:pStyle w:val="Textonotapie"/>
        <w:spacing w:line="276" w:lineRule="auto"/>
        <w:ind w:left="142" w:hanging="142"/>
        <w:jc w:val="both"/>
        <w:rPr>
          <w:rFonts w:ascii="Arial" w:hAnsi="Arial" w:cs="Arial"/>
          <w:sz w:val="14"/>
          <w:szCs w:val="14"/>
        </w:rPr>
      </w:pPr>
      <w:r w:rsidRPr="00D1180F">
        <w:rPr>
          <w:rStyle w:val="Refdenotaalpie"/>
          <w:rFonts w:ascii="Arial" w:hAnsi="Arial" w:cs="Arial"/>
          <w:sz w:val="14"/>
          <w:szCs w:val="14"/>
        </w:rPr>
        <w:footnoteRef/>
      </w:r>
      <w:r w:rsidRPr="00D1180F">
        <w:rPr>
          <w:rFonts w:ascii="Arial" w:hAnsi="Arial" w:cs="Arial"/>
          <w:sz w:val="14"/>
          <w:szCs w:val="14"/>
        </w:rPr>
        <w:t xml:space="preserve"> </w:t>
      </w:r>
      <w:r>
        <w:rPr>
          <w:rFonts w:ascii="Arial" w:hAnsi="Arial" w:cs="Arial"/>
          <w:sz w:val="14"/>
          <w:szCs w:val="14"/>
        </w:rPr>
        <w:t xml:space="preserve">Poder Legislativo del Estado de Quintana Roo (2008). </w:t>
      </w:r>
      <w:r w:rsidRPr="00F20FD0">
        <w:rPr>
          <w:rFonts w:ascii="Arial" w:hAnsi="Arial" w:cs="Arial"/>
          <w:i/>
          <w:sz w:val="14"/>
          <w:szCs w:val="14"/>
        </w:rPr>
        <w:t>Ley Estatal de Cultura Física y Deporte</w:t>
      </w:r>
      <w:r>
        <w:rPr>
          <w:rFonts w:ascii="Arial" w:hAnsi="Arial" w:cs="Arial"/>
          <w:sz w:val="14"/>
          <w:szCs w:val="14"/>
        </w:rPr>
        <w:t xml:space="preserve">. </w:t>
      </w:r>
      <w:r w:rsidRPr="00F20FD0">
        <w:rPr>
          <w:rFonts w:ascii="Arial" w:hAnsi="Arial" w:cs="Arial"/>
          <w:sz w:val="14"/>
          <w:szCs w:val="14"/>
        </w:rPr>
        <w:t>Ultima reforma publicada en el Periódico Oficial del Estado el 15 de abril de 2021</w:t>
      </w:r>
      <w:r>
        <w:rPr>
          <w:rFonts w:ascii="Arial" w:hAnsi="Arial" w:cs="Arial"/>
          <w:sz w:val="14"/>
          <w:szCs w:val="14"/>
        </w:rPr>
        <w:t>. Artículo 73.</w:t>
      </w:r>
    </w:p>
  </w:footnote>
  <w:footnote w:id="17">
    <w:p w14:paraId="10358DED" w14:textId="77777777" w:rsidR="00785D3F" w:rsidRPr="003F5B9D" w:rsidRDefault="00785D3F" w:rsidP="005E5A56">
      <w:pPr>
        <w:pStyle w:val="Textonotapie"/>
        <w:spacing w:line="276" w:lineRule="auto"/>
        <w:ind w:left="142" w:hanging="142"/>
        <w:jc w:val="both"/>
        <w:rPr>
          <w:lang w:val="es-ES"/>
        </w:rPr>
      </w:pPr>
      <w:r w:rsidRPr="003F5B9D">
        <w:rPr>
          <w:rStyle w:val="Refdenotaalpie"/>
          <w:rFonts w:ascii="Arial" w:hAnsi="Arial" w:cs="Arial"/>
          <w:sz w:val="14"/>
          <w:szCs w:val="14"/>
        </w:rPr>
        <w:footnoteRef/>
      </w:r>
      <w:r w:rsidRPr="003F5B9D">
        <w:rPr>
          <w:rFonts w:ascii="Arial" w:hAnsi="Arial" w:cs="Arial"/>
          <w:sz w:val="14"/>
          <w:szCs w:val="14"/>
        </w:rPr>
        <w:t xml:space="preserve"> </w:t>
      </w:r>
      <w:r w:rsidRPr="003F5B9D">
        <w:rPr>
          <w:rFonts w:ascii="Arial" w:hAnsi="Arial" w:cs="Arial"/>
          <w:bCs/>
          <w:sz w:val="14"/>
          <w:szCs w:val="14"/>
        </w:rPr>
        <w:t>Comisión para la Juventud y el Deporte</w:t>
      </w:r>
      <w:r>
        <w:rPr>
          <w:rFonts w:ascii="Arial" w:hAnsi="Arial" w:cs="Arial"/>
          <w:bCs/>
          <w:sz w:val="14"/>
          <w:szCs w:val="14"/>
        </w:rPr>
        <w:t xml:space="preserve"> de Quintana Roo</w:t>
      </w:r>
      <w:r w:rsidRPr="003F5B9D">
        <w:rPr>
          <w:rFonts w:ascii="Arial" w:hAnsi="Arial" w:cs="Arial"/>
          <w:bCs/>
          <w:sz w:val="14"/>
          <w:szCs w:val="14"/>
        </w:rPr>
        <w:t xml:space="preserve"> (s/f). </w:t>
      </w:r>
      <w:r w:rsidRPr="003F5B9D">
        <w:rPr>
          <w:rFonts w:ascii="Arial" w:hAnsi="Arial" w:cs="Arial"/>
          <w:bCs/>
          <w:i/>
          <w:sz w:val="14"/>
          <w:szCs w:val="14"/>
        </w:rPr>
        <w:t>Manual General de Organización</w:t>
      </w:r>
      <w:r w:rsidRPr="003F5B9D">
        <w:rPr>
          <w:rFonts w:ascii="Arial" w:hAnsi="Arial" w:cs="Arial"/>
          <w:bCs/>
          <w:sz w:val="14"/>
          <w:szCs w:val="14"/>
        </w:rPr>
        <w:t xml:space="preserve">. Apartado IX. </w:t>
      </w:r>
      <w:r>
        <w:rPr>
          <w:rFonts w:ascii="Arial" w:hAnsi="Arial" w:cs="Arial"/>
          <w:bCs/>
          <w:sz w:val="14"/>
          <w:szCs w:val="14"/>
        </w:rPr>
        <w:t xml:space="preserve">Dirección de Promoción y Desarrollo del Deporte. Numeral 9.1. </w:t>
      </w:r>
      <w:r w:rsidRPr="003F5B9D">
        <w:rPr>
          <w:rFonts w:ascii="Arial" w:hAnsi="Arial" w:cs="Arial"/>
          <w:bCs/>
          <w:sz w:val="14"/>
          <w:szCs w:val="14"/>
        </w:rPr>
        <w:t>Unidad para el Desarrollo del Deporte de Alto Rendimiento. Objetivo.</w:t>
      </w:r>
      <w:r>
        <w:rPr>
          <w:rFonts w:ascii="Arial" w:hAnsi="Arial" w:cs="Arial"/>
          <w:bCs/>
          <w:sz w:val="14"/>
          <w:szCs w:val="14"/>
        </w:rPr>
        <w:t xml:space="preserve"> y fracción I</w:t>
      </w:r>
    </w:p>
  </w:footnote>
  <w:footnote w:id="18">
    <w:p w14:paraId="71926B07" w14:textId="77777777" w:rsidR="00785D3F" w:rsidRPr="003F5B9D" w:rsidRDefault="00785D3F" w:rsidP="004E161B">
      <w:pPr>
        <w:pStyle w:val="Textonotapie"/>
        <w:spacing w:line="276" w:lineRule="auto"/>
        <w:ind w:left="142" w:hanging="142"/>
        <w:jc w:val="both"/>
        <w:rPr>
          <w:rFonts w:ascii="Arial" w:hAnsi="Arial" w:cs="Arial"/>
          <w:sz w:val="14"/>
          <w:szCs w:val="14"/>
        </w:rPr>
      </w:pPr>
      <w:r w:rsidRPr="003F5B9D">
        <w:rPr>
          <w:rStyle w:val="Refdenotaalpie"/>
          <w:rFonts w:ascii="Arial" w:hAnsi="Arial" w:cs="Arial"/>
          <w:sz w:val="14"/>
          <w:szCs w:val="14"/>
        </w:rPr>
        <w:footnoteRef/>
      </w:r>
      <w:r w:rsidRPr="003F5B9D">
        <w:rPr>
          <w:rFonts w:ascii="Arial" w:hAnsi="Arial" w:cs="Arial"/>
          <w:sz w:val="14"/>
          <w:szCs w:val="14"/>
        </w:rPr>
        <w:t xml:space="preserve"> Comisión para la Juventud y el Deporte</w:t>
      </w:r>
      <w:r>
        <w:rPr>
          <w:rFonts w:ascii="Arial" w:hAnsi="Arial" w:cs="Arial"/>
          <w:sz w:val="14"/>
          <w:szCs w:val="14"/>
        </w:rPr>
        <w:t xml:space="preserve"> </w:t>
      </w:r>
      <w:r>
        <w:rPr>
          <w:rFonts w:ascii="Arial" w:hAnsi="Arial" w:cs="Arial"/>
          <w:bCs/>
          <w:sz w:val="14"/>
          <w:szCs w:val="14"/>
        </w:rPr>
        <w:t>de Quintana Roo</w:t>
      </w:r>
      <w:r w:rsidRPr="003F5B9D">
        <w:rPr>
          <w:rFonts w:ascii="Arial" w:hAnsi="Arial" w:cs="Arial"/>
          <w:sz w:val="14"/>
          <w:szCs w:val="14"/>
        </w:rPr>
        <w:t xml:space="preserve"> (2021). </w:t>
      </w:r>
      <w:r w:rsidRPr="003F5B9D">
        <w:rPr>
          <w:rFonts w:ascii="Arial" w:hAnsi="Arial" w:cs="Arial"/>
          <w:i/>
          <w:sz w:val="14"/>
          <w:szCs w:val="14"/>
        </w:rPr>
        <w:t xml:space="preserve">Actualización del </w:t>
      </w:r>
      <w:r w:rsidRPr="003F5B9D">
        <w:rPr>
          <w:rFonts w:ascii="Arial" w:hAnsi="Arial" w:cs="Arial"/>
          <w:i/>
          <w:sz w:val="14"/>
          <w:szCs w:val="14"/>
          <w:lang w:val="es-ES"/>
        </w:rPr>
        <w:t>Programa Institucional de Deporte 2016 – 2022</w:t>
      </w:r>
      <w:r w:rsidRPr="003F5B9D">
        <w:rPr>
          <w:rFonts w:ascii="Arial" w:hAnsi="Arial" w:cs="Arial"/>
          <w:sz w:val="14"/>
          <w:szCs w:val="14"/>
          <w:lang w:val="es-ES"/>
        </w:rPr>
        <w:t>. Periódico Oficial del Estado de Quintana Roo. Tomo I, número 32, extraordinario. Octava época</w:t>
      </w:r>
      <w:r w:rsidRPr="003F5B9D">
        <w:rPr>
          <w:rFonts w:ascii="Arial" w:hAnsi="Arial" w:cs="Arial"/>
          <w:bCs/>
          <w:sz w:val="14"/>
          <w:szCs w:val="14"/>
          <w:lang w:val="es-ES_tradnl"/>
        </w:rPr>
        <w:t>, apartados I, IX y X.</w:t>
      </w:r>
      <w:r>
        <w:rPr>
          <w:rFonts w:ascii="Arial" w:hAnsi="Arial" w:cs="Arial"/>
          <w:bCs/>
          <w:sz w:val="14"/>
          <w:szCs w:val="14"/>
          <w:lang w:val="es-ES_tradnl"/>
        </w:rPr>
        <w:t xml:space="preserve"> Apartado Estratégico, líneas de acción 15, 17, 22, 23 y 24.</w:t>
      </w:r>
    </w:p>
  </w:footnote>
  <w:footnote w:id="19">
    <w:p w14:paraId="1920D2A6" w14:textId="77777777" w:rsidR="00785D3F" w:rsidRPr="00981CAC" w:rsidRDefault="00785D3F" w:rsidP="004E161B">
      <w:pPr>
        <w:pStyle w:val="Textonotapie"/>
        <w:spacing w:line="276" w:lineRule="auto"/>
        <w:ind w:left="142" w:hanging="142"/>
        <w:jc w:val="both"/>
        <w:rPr>
          <w:rFonts w:ascii="Arial" w:hAnsi="Arial" w:cs="Arial"/>
          <w:sz w:val="14"/>
          <w:szCs w:val="14"/>
          <w:lang w:val="es-ES"/>
        </w:rPr>
      </w:pPr>
      <w:r w:rsidRPr="00981CAC">
        <w:rPr>
          <w:rStyle w:val="Refdenotaalpie"/>
          <w:rFonts w:ascii="Arial" w:hAnsi="Arial" w:cs="Arial"/>
          <w:sz w:val="14"/>
          <w:szCs w:val="14"/>
        </w:rPr>
        <w:footnoteRef/>
      </w:r>
      <w:r w:rsidRPr="00981CAC">
        <w:rPr>
          <w:rFonts w:ascii="Arial" w:hAnsi="Arial" w:cs="Arial"/>
          <w:sz w:val="14"/>
          <w:szCs w:val="14"/>
        </w:rPr>
        <w:t xml:space="preserve"> Obtenido del oficio No. CJD/P/DPDD/DTD/0130/2023 remitido a la ASEQROO por la Dirección de Promoción y Desarrollo del Deporte de la COJUDEQ.</w:t>
      </w:r>
    </w:p>
  </w:footnote>
  <w:footnote w:id="20">
    <w:p w14:paraId="1B3DDB63" w14:textId="77777777" w:rsidR="00785D3F" w:rsidRPr="00C77645" w:rsidRDefault="00785D3F" w:rsidP="004E161B">
      <w:pPr>
        <w:pStyle w:val="Textonotapie"/>
        <w:spacing w:line="276" w:lineRule="auto"/>
        <w:ind w:left="142" w:hanging="142"/>
        <w:jc w:val="both"/>
        <w:rPr>
          <w:rFonts w:ascii="Arial" w:hAnsi="Arial" w:cs="Arial"/>
          <w:sz w:val="14"/>
          <w:szCs w:val="14"/>
          <w:lang w:val="es-ES"/>
        </w:rPr>
      </w:pPr>
      <w:r w:rsidRPr="00C77645">
        <w:rPr>
          <w:rStyle w:val="Refdenotaalpie"/>
          <w:rFonts w:ascii="Arial" w:hAnsi="Arial" w:cs="Arial"/>
          <w:sz w:val="14"/>
          <w:szCs w:val="14"/>
        </w:rPr>
        <w:footnoteRef/>
      </w:r>
      <w:r w:rsidRPr="00C77645">
        <w:rPr>
          <w:rFonts w:ascii="Arial" w:hAnsi="Arial" w:cs="Arial"/>
          <w:sz w:val="14"/>
          <w:szCs w:val="14"/>
        </w:rPr>
        <w:t xml:space="preserve"> </w:t>
      </w:r>
      <w:r w:rsidRPr="001E675E">
        <w:rPr>
          <w:rFonts w:ascii="Arial" w:hAnsi="Arial" w:cs="Arial"/>
          <w:i/>
          <w:sz w:val="14"/>
          <w:szCs w:val="14"/>
        </w:rPr>
        <w:t>Ídem.</w:t>
      </w:r>
      <w:r>
        <w:rPr>
          <w:rFonts w:ascii="Arial" w:hAnsi="Arial" w:cs="Arial"/>
          <w:sz w:val="14"/>
          <w:szCs w:val="14"/>
        </w:rPr>
        <w:t xml:space="preserve"> </w:t>
      </w:r>
    </w:p>
  </w:footnote>
  <w:footnote w:id="21">
    <w:p w14:paraId="2F161778" w14:textId="77777777" w:rsidR="00785D3F" w:rsidRPr="004B6582" w:rsidRDefault="00785D3F" w:rsidP="004E161B">
      <w:pPr>
        <w:pStyle w:val="Textonotapie"/>
        <w:rPr>
          <w:rFonts w:ascii="Arial" w:hAnsi="Arial" w:cs="Arial"/>
          <w:sz w:val="14"/>
          <w:szCs w:val="14"/>
          <w:lang w:val="es-ES"/>
        </w:rPr>
      </w:pPr>
      <w:r w:rsidRPr="004B6582">
        <w:rPr>
          <w:rStyle w:val="Refdenotaalpie"/>
          <w:rFonts w:ascii="Arial" w:hAnsi="Arial" w:cs="Arial"/>
          <w:sz w:val="14"/>
          <w:szCs w:val="14"/>
        </w:rPr>
        <w:footnoteRef/>
      </w:r>
      <w:r w:rsidRPr="004B6582">
        <w:rPr>
          <w:rFonts w:ascii="Arial" w:hAnsi="Arial" w:cs="Arial"/>
          <w:sz w:val="14"/>
          <w:szCs w:val="14"/>
        </w:rPr>
        <w:t xml:space="preserve"> </w:t>
      </w:r>
      <w:r w:rsidRPr="004B6582">
        <w:rPr>
          <w:rFonts w:ascii="Arial" w:hAnsi="Arial" w:cs="Arial"/>
          <w:sz w:val="14"/>
          <w:szCs w:val="14"/>
          <w:lang w:val="es-ES"/>
        </w:rPr>
        <w:t>Comisión Nacional del Deporte.</w:t>
      </w:r>
    </w:p>
  </w:footnote>
  <w:footnote w:id="22">
    <w:p w14:paraId="7D8F1A67" w14:textId="77777777" w:rsidR="00785D3F" w:rsidRPr="00FA7809" w:rsidRDefault="00785D3F" w:rsidP="00FA7809">
      <w:pPr>
        <w:pStyle w:val="Textonotapie"/>
        <w:spacing w:line="276" w:lineRule="auto"/>
        <w:ind w:left="142" w:hanging="142"/>
        <w:jc w:val="both"/>
        <w:rPr>
          <w:rFonts w:ascii="Arial" w:hAnsi="Arial" w:cs="Arial"/>
          <w:sz w:val="14"/>
          <w:szCs w:val="14"/>
          <w:lang w:val="es-ES"/>
        </w:rPr>
      </w:pPr>
      <w:r w:rsidRPr="00FA7809">
        <w:rPr>
          <w:rStyle w:val="Refdenotaalpie"/>
          <w:rFonts w:ascii="Arial" w:hAnsi="Arial" w:cs="Arial"/>
          <w:sz w:val="14"/>
          <w:szCs w:val="14"/>
        </w:rPr>
        <w:footnoteRef/>
      </w:r>
      <w:r w:rsidRPr="00FA7809">
        <w:rPr>
          <w:rFonts w:ascii="Arial" w:hAnsi="Arial" w:cs="Arial"/>
          <w:sz w:val="14"/>
          <w:szCs w:val="14"/>
        </w:rPr>
        <w:t xml:space="preserve"> Obtenido del oficio No. CJD/P/DPDD/DTD/0130/2023 remitido a la ASEQROO por la Dirección de Promoción y Desarrollo del Deporte de la COJUDEQ.</w:t>
      </w:r>
    </w:p>
  </w:footnote>
  <w:footnote w:id="23">
    <w:p w14:paraId="75F4CA04" w14:textId="77777777" w:rsidR="00785D3F" w:rsidRPr="00315F97" w:rsidRDefault="00785D3F" w:rsidP="00ED2683">
      <w:pPr>
        <w:pStyle w:val="Textonotapie"/>
        <w:spacing w:line="276" w:lineRule="auto"/>
        <w:jc w:val="both"/>
        <w:rPr>
          <w:rFonts w:ascii="Arial" w:hAnsi="Arial" w:cs="Arial"/>
          <w:sz w:val="14"/>
          <w:szCs w:val="14"/>
        </w:rPr>
      </w:pPr>
      <w:r w:rsidRPr="00315F97">
        <w:rPr>
          <w:rStyle w:val="Refdenotaalpie"/>
          <w:rFonts w:ascii="Arial" w:hAnsi="Arial" w:cs="Arial"/>
          <w:sz w:val="14"/>
          <w:szCs w:val="14"/>
        </w:rPr>
        <w:footnoteRef/>
      </w:r>
      <w:r w:rsidRPr="00315F97">
        <w:rPr>
          <w:rFonts w:ascii="Arial" w:hAnsi="Arial" w:cs="Arial"/>
          <w:sz w:val="14"/>
          <w:szCs w:val="14"/>
        </w:rPr>
        <w:t xml:space="preserve"> Ley Estatal de Cultura Física y Deporte, artículos 2 bis, fracción VI;52</w:t>
      </w:r>
    </w:p>
  </w:footnote>
  <w:footnote w:id="24">
    <w:p w14:paraId="4AF6EB2C" w14:textId="77777777" w:rsidR="00785D3F" w:rsidRPr="00814082" w:rsidRDefault="00785D3F" w:rsidP="00ED2683">
      <w:pPr>
        <w:pStyle w:val="Textonotapie"/>
        <w:spacing w:line="276" w:lineRule="auto"/>
        <w:ind w:left="142" w:hanging="142"/>
        <w:jc w:val="both"/>
        <w:rPr>
          <w:rFonts w:ascii="Arial" w:hAnsi="Arial" w:cs="Arial"/>
          <w:sz w:val="14"/>
          <w:szCs w:val="14"/>
        </w:rPr>
      </w:pPr>
      <w:r w:rsidRPr="00814082">
        <w:rPr>
          <w:rStyle w:val="Refdenotaalpie"/>
          <w:rFonts w:ascii="Arial" w:hAnsi="Arial" w:cs="Arial"/>
          <w:sz w:val="14"/>
          <w:szCs w:val="14"/>
        </w:rPr>
        <w:footnoteRef/>
      </w:r>
      <w:r>
        <w:rPr>
          <w:rFonts w:ascii="Arial" w:hAnsi="Arial" w:cs="Arial"/>
          <w:bCs/>
          <w:sz w:val="14"/>
          <w:szCs w:val="14"/>
        </w:rPr>
        <w:t xml:space="preserve"> </w:t>
      </w:r>
      <w:r w:rsidRPr="00E217BC">
        <w:rPr>
          <w:rFonts w:ascii="Arial" w:hAnsi="Arial" w:cs="Arial"/>
          <w:bCs/>
          <w:sz w:val="14"/>
          <w:szCs w:val="14"/>
        </w:rPr>
        <w:t xml:space="preserve">Comisión para la Juventud y el Deporte </w:t>
      </w:r>
      <w:r>
        <w:rPr>
          <w:rFonts w:ascii="Arial" w:hAnsi="Arial" w:cs="Arial"/>
          <w:bCs/>
          <w:sz w:val="14"/>
          <w:szCs w:val="14"/>
        </w:rPr>
        <w:t xml:space="preserve">de Quintana Roo </w:t>
      </w:r>
      <w:r w:rsidRPr="00E217BC">
        <w:rPr>
          <w:rFonts w:ascii="Arial" w:hAnsi="Arial" w:cs="Arial"/>
          <w:bCs/>
          <w:sz w:val="14"/>
          <w:szCs w:val="14"/>
        </w:rPr>
        <w:t xml:space="preserve">(s/f). </w:t>
      </w:r>
      <w:r w:rsidRPr="00E217BC">
        <w:rPr>
          <w:rFonts w:ascii="Arial" w:hAnsi="Arial" w:cs="Arial"/>
          <w:bCs/>
          <w:i/>
          <w:sz w:val="14"/>
          <w:szCs w:val="14"/>
        </w:rPr>
        <w:t>Manual General de Organización</w:t>
      </w:r>
      <w:r w:rsidRPr="00E217BC">
        <w:rPr>
          <w:rFonts w:ascii="Arial" w:hAnsi="Arial" w:cs="Arial"/>
          <w:bCs/>
          <w:sz w:val="14"/>
          <w:szCs w:val="14"/>
        </w:rPr>
        <w:t xml:space="preserve">. </w:t>
      </w:r>
      <w:r>
        <w:rPr>
          <w:rFonts w:ascii="Arial" w:hAnsi="Arial" w:cs="Arial"/>
          <w:bCs/>
          <w:sz w:val="14"/>
          <w:szCs w:val="14"/>
        </w:rPr>
        <w:t>Apartado XI. Dirección de Planeación y Desarrollo. Numeral 11.2</w:t>
      </w:r>
      <w:r w:rsidRPr="00E217BC">
        <w:rPr>
          <w:rFonts w:ascii="Arial" w:hAnsi="Arial" w:cs="Arial"/>
          <w:bCs/>
          <w:sz w:val="14"/>
          <w:szCs w:val="14"/>
        </w:rPr>
        <w:t xml:space="preserve">. </w:t>
      </w:r>
      <w:r>
        <w:rPr>
          <w:rFonts w:ascii="Arial" w:hAnsi="Arial" w:cs="Arial"/>
          <w:bCs/>
          <w:sz w:val="14"/>
          <w:szCs w:val="14"/>
        </w:rPr>
        <w:t>Departamento de Infraestructura, fracciones IV, V y VI.</w:t>
      </w:r>
    </w:p>
  </w:footnote>
  <w:footnote w:id="25">
    <w:p w14:paraId="7DA8CA3A" w14:textId="77777777" w:rsidR="00785D3F" w:rsidRPr="004F36F2" w:rsidRDefault="00785D3F" w:rsidP="00ED2683">
      <w:pPr>
        <w:pStyle w:val="Textonotapie"/>
        <w:spacing w:line="276" w:lineRule="auto"/>
        <w:ind w:left="142" w:hanging="142"/>
        <w:jc w:val="both"/>
        <w:rPr>
          <w:rFonts w:ascii="Arial" w:hAnsi="Arial" w:cs="Arial"/>
          <w:sz w:val="14"/>
          <w:szCs w:val="14"/>
        </w:rPr>
      </w:pPr>
      <w:r w:rsidRPr="004F36F2">
        <w:rPr>
          <w:rStyle w:val="Refdenotaalpie"/>
          <w:rFonts w:ascii="Arial" w:hAnsi="Arial" w:cs="Arial"/>
          <w:sz w:val="14"/>
          <w:szCs w:val="14"/>
        </w:rPr>
        <w:footnoteRef/>
      </w:r>
      <w:r w:rsidRPr="004F36F2">
        <w:rPr>
          <w:rFonts w:ascii="Arial" w:hAnsi="Arial" w:cs="Arial"/>
          <w:sz w:val="14"/>
          <w:szCs w:val="14"/>
        </w:rPr>
        <w:t xml:space="preserve"> </w:t>
      </w:r>
      <w:r w:rsidRPr="00E217BC">
        <w:rPr>
          <w:rFonts w:ascii="Arial" w:hAnsi="Arial" w:cs="Arial"/>
          <w:sz w:val="14"/>
          <w:szCs w:val="14"/>
        </w:rPr>
        <w:t xml:space="preserve">Poder Ejecutivo del Estado (2009). </w:t>
      </w:r>
      <w:r w:rsidRPr="00E217BC">
        <w:rPr>
          <w:rFonts w:ascii="Arial" w:hAnsi="Arial" w:cs="Arial"/>
          <w:bCs/>
          <w:i/>
          <w:sz w:val="14"/>
          <w:szCs w:val="14"/>
        </w:rPr>
        <w:t>Reglamento Interior de la Comisión para la Juventud y el Deporte de Quintana Roo</w:t>
      </w:r>
      <w:r>
        <w:rPr>
          <w:rFonts w:ascii="Arial" w:hAnsi="Arial" w:cs="Arial"/>
          <w:bCs/>
          <w:sz w:val="14"/>
          <w:szCs w:val="14"/>
        </w:rPr>
        <w:t>. Artículo</w:t>
      </w:r>
      <w:r w:rsidRPr="004F36F2">
        <w:rPr>
          <w:rFonts w:ascii="Arial" w:hAnsi="Arial" w:cs="Arial"/>
          <w:bCs/>
          <w:sz w:val="14"/>
          <w:szCs w:val="14"/>
        </w:rPr>
        <w:t xml:space="preserve"> 52 fracción V.</w:t>
      </w:r>
    </w:p>
  </w:footnote>
  <w:footnote w:id="26">
    <w:p w14:paraId="4F630BB4" w14:textId="77777777" w:rsidR="00785D3F" w:rsidRPr="00315F97" w:rsidRDefault="00785D3F" w:rsidP="00FA7809">
      <w:pPr>
        <w:pStyle w:val="Textonotapie"/>
        <w:spacing w:line="276" w:lineRule="auto"/>
        <w:ind w:left="142" w:hanging="142"/>
        <w:jc w:val="both"/>
        <w:rPr>
          <w:lang w:val="es-ES"/>
        </w:rPr>
      </w:pPr>
      <w:r w:rsidRPr="00315F97">
        <w:rPr>
          <w:rStyle w:val="Refdenotaalpie"/>
          <w:rFonts w:ascii="Arial" w:hAnsi="Arial" w:cs="Arial"/>
          <w:sz w:val="14"/>
          <w:szCs w:val="14"/>
        </w:rPr>
        <w:footnoteRef/>
      </w:r>
      <w:r w:rsidRPr="00315F97">
        <w:rPr>
          <w:rFonts w:ascii="Arial" w:hAnsi="Arial" w:cs="Arial"/>
          <w:sz w:val="14"/>
          <w:szCs w:val="14"/>
        </w:rPr>
        <w:t xml:space="preserve"> Comisión para la Juventud y el Deporte</w:t>
      </w:r>
      <w:r>
        <w:rPr>
          <w:rFonts w:ascii="Arial" w:hAnsi="Arial" w:cs="Arial"/>
          <w:sz w:val="14"/>
          <w:szCs w:val="14"/>
        </w:rPr>
        <w:t xml:space="preserve"> de Quintana Roo </w:t>
      </w:r>
      <w:r w:rsidRPr="00315F97">
        <w:rPr>
          <w:rFonts w:ascii="Arial" w:hAnsi="Arial" w:cs="Arial"/>
          <w:sz w:val="14"/>
          <w:szCs w:val="14"/>
        </w:rPr>
        <w:t xml:space="preserve">(2021). </w:t>
      </w:r>
      <w:r w:rsidRPr="00315F97">
        <w:rPr>
          <w:rFonts w:ascii="Arial" w:hAnsi="Arial" w:cs="Arial"/>
          <w:i/>
          <w:sz w:val="14"/>
          <w:szCs w:val="14"/>
        </w:rPr>
        <w:t xml:space="preserve">Actualización del </w:t>
      </w:r>
      <w:r w:rsidRPr="00315F97">
        <w:rPr>
          <w:rFonts w:ascii="Arial" w:hAnsi="Arial" w:cs="Arial"/>
          <w:i/>
          <w:sz w:val="14"/>
          <w:szCs w:val="14"/>
          <w:lang w:val="es-ES"/>
        </w:rPr>
        <w:t>Programa Institucional de Deporte 2016 – 2022</w:t>
      </w:r>
      <w:r w:rsidRPr="00315F97">
        <w:rPr>
          <w:rFonts w:ascii="Arial" w:hAnsi="Arial" w:cs="Arial"/>
          <w:sz w:val="14"/>
          <w:szCs w:val="14"/>
          <w:lang w:val="es-ES"/>
        </w:rPr>
        <w:t>. Periódico Oficial del Estado de Quintana Roo. Tomo I, número 32, extraordinario. Octava época</w:t>
      </w:r>
      <w:r w:rsidRPr="00315F97">
        <w:rPr>
          <w:rFonts w:ascii="Arial" w:hAnsi="Arial" w:cs="Arial"/>
          <w:bCs/>
          <w:sz w:val="14"/>
          <w:szCs w:val="14"/>
          <w:lang w:val="es-ES_tradnl"/>
        </w:rPr>
        <w:t>. Apartados X. Apartado Estratégico, línea de acción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4BF1C" w14:textId="77777777" w:rsidR="00785D3F" w:rsidRPr="008F02FF" w:rsidRDefault="00785D3F" w:rsidP="0079620A">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1312" behindDoc="1" locked="0" layoutInCell="1" allowOverlap="1" wp14:anchorId="4238F1EE" wp14:editId="1DA6070A">
          <wp:simplePos x="0" y="0"/>
          <wp:positionH relativeFrom="margin">
            <wp:align>left</wp:align>
          </wp:positionH>
          <wp:positionV relativeFrom="paragraph">
            <wp:posOffset>70485</wp:posOffset>
          </wp:positionV>
          <wp:extent cx="904875" cy="1114425"/>
          <wp:effectExtent l="0" t="0" r="9525" b="9525"/>
          <wp:wrapNone/>
          <wp:docPr id="1"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59264" behindDoc="0" locked="0" layoutInCell="1" allowOverlap="1" wp14:anchorId="0568BA5E" wp14:editId="1DC25050">
          <wp:simplePos x="0" y="0"/>
          <wp:positionH relativeFrom="column">
            <wp:posOffset>4736465</wp:posOffset>
          </wp:positionH>
          <wp:positionV relativeFrom="paragraph">
            <wp:posOffset>248286</wp:posOffset>
          </wp:positionV>
          <wp:extent cx="998855" cy="939800"/>
          <wp:effectExtent l="0" t="0" r="0" b="0"/>
          <wp:wrapNone/>
          <wp:docPr id="3" name="Imagen 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57848EB4" w14:textId="77777777" w:rsidR="00785D3F" w:rsidRPr="008F02FF" w:rsidRDefault="00785D3F" w:rsidP="0079620A">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13638136" w14:textId="77777777" w:rsidR="00785D3F" w:rsidRPr="008F02FF" w:rsidRDefault="00785D3F" w:rsidP="0079620A">
    <w:pPr>
      <w:tabs>
        <w:tab w:val="center" w:pos="4419"/>
        <w:tab w:val="right" w:pos="8838"/>
      </w:tabs>
      <w:spacing w:after="0" w:line="240" w:lineRule="auto"/>
      <w:jc w:val="center"/>
      <w:rPr>
        <w:rFonts w:ascii="Algerian" w:eastAsia="Times New Roman" w:hAnsi="Algerian" w:cs="Arial"/>
        <w:b/>
        <w:sz w:val="28"/>
        <w:szCs w:val="20"/>
      </w:rPr>
    </w:pPr>
    <w:r w:rsidRPr="008F02FF">
      <w:rPr>
        <w:rFonts w:ascii="Algerian" w:eastAsia="Times New Roman" w:hAnsi="Algerian" w:cs="Arial"/>
        <w:b/>
        <w:sz w:val="48"/>
        <w:szCs w:val="20"/>
      </w:rPr>
      <w:t xml:space="preserve">DEL ESTADO </w:t>
    </w:r>
  </w:p>
  <w:p w14:paraId="6B60A4B8" w14:textId="77777777" w:rsidR="00785D3F" w:rsidRPr="008F02FF" w:rsidRDefault="00785D3F" w:rsidP="0079620A">
    <w:pPr>
      <w:tabs>
        <w:tab w:val="center" w:pos="4419"/>
        <w:tab w:val="right" w:pos="8838"/>
      </w:tabs>
      <w:spacing w:after="0" w:line="240" w:lineRule="auto"/>
      <w:jc w:val="center"/>
      <w:rPr>
        <w:rFonts w:ascii="Arial Narrow" w:eastAsia="Times New Roman" w:hAnsi="Arial Narrow" w:cs="Arial"/>
        <w:b/>
        <w:sz w:val="28"/>
        <w:szCs w:val="20"/>
      </w:rPr>
    </w:pPr>
    <w:r w:rsidRPr="008F02FF">
      <w:rPr>
        <w:rFonts w:ascii="Arial Narrow" w:eastAsia="Times New Roman" w:hAnsi="Arial Narrow" w:cs="Times New Roman"/>
        <w:noProof/>
        <w:sz w:val="20"/>
        <w:szCs w:val="20"/>
      </w:rPr>
      <mc:AlternateContent>
        <mc:Choice Requires="wps">
          <w:drawing>
            <wp:anchor distT="0" distB="0" distL="114300" distR="114300" simplePos="0" relativeHeight="251660288" behindDoc="0" locked="0" layoutInCell="1" allowOverlap="1" wp14:anchorId="428FCE53" wp14:editId="21EB2803">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noFill/>
                      <a:ln w="38100" cap="flat" cmpd="sng" algn="ctr">
                        <a:solidFill>
                          <a:srgbClr val="761010"/>
                        </a:solidFill>
                        <a:prstDash val="solid"/>
                      </a:ln>
                      <a:effectLst>
                        <a:outerShdw blurRad="50800" dist="38100" dir="5400000" algn="t" rotWithShape="0">
                          <a:prstClr val="black">
                            <a:alpha val="48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78A7DE4F"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" strokecolor="#761010" strokeweight="3pt">
              <v:shadow on="t" color="black" opacity="31457f" origin=",-.5" offset="0,3pt"/>
              <w10:wrap anchorx="margin"/>
            </v:line>
          </w:pict>
        </mc:Fallback>
      </mc:AlternateContent>
    </w:r>
  </w:p>
  <w:p w14:paraId="759C1835" w14:textId="77777777" w:rsidR="00785D3F" w:rsidRDefault="00785D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423510"/>
    <w:multiLevelType w:val="hybridMultilevel"/>
    <w:tmpl w:val="C80A9C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985"/>
    <w:multiLevelType w:val="hybridMultilevel"/>
    <w:tmpl w:val="9008FFE0"/>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E97345"/>
    <w:multiLevelType w:val="hybridMultilevel"/>
    <w:tmpl w:val="6680A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01712"/>
    <w:multiLevelType w:val="multilevel"/>
    <w:tmpl w:val="830249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8F6158"/>
    <w:multiLevelType w:val="hybridMultilevel"/>
    <w:tmpl w:val="24F4F9A4"/>
    <w:lvl w:ilvl="0" w:tplc="080A000B">
      <w:start w:val="1"/>
      <w:numFmt w:val="bullet"/>
      <w:lvlText w:val=""/>
      <w:lvlJc w:val="left"/>
      <w:pPr>
        <w:ind w:left="788" w:hanging="360"/>
      </w:pPr>
      <w:rPr>
        <w:rFonts w:ascii="Wingdings" w:hAnsi="Wingdings"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6" w15:restartNumberingAfterBreak="0">
    <w:nsid w:val="1CDE164C"/>
    <w:multiLevelType w:val="hybridMultilevel"/>
    <w:tmpl w:val="CE38EC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5F36DF"/>
    <w:multiLevelType w:val="hybridMultilevel"/>
    <w:tmpl w:val="DD32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726AC2"/>
    <w:multiLevelType w:val="multilevel"/>
    <w:tmpl w:val="8DD834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b w:val="0"/>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4AC56BF"/>
    <w:multiLevelType w:val="hybridMultilevel"/>
    <w:tmpl w:val="51C8E4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25656C"/>
    <w:multiLevelType w:val="hybridMultilevel"/>
    <w:tmpl w:val="5252AD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DC48B5"/>
    <w:multiLevelType w:val="hybridMultilevel"/>
    <w:tmpl w:val="6060BC80"/>
    <w:lvl w:ilvl="0" w:tplc="325AFCBE">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9D2EA3"/>
    <w:multiLevelType w:val="hybridMultilevel"/>
    <w:tmpl w:val="A5FE82AE"/>
    <w:lvl w:ilvl="0" w:tplc="CB587B44">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904D07"/>
    <w:multiLevelType w:val="hybridMultilevel"/>
    <w:tmpl w:val="3A9CF50C"/>
    <w:lvl w:ilvl="0" w:tplc="080A000B">
      <w:start w:val="1"/>
      <w:numFmt w:val="bullet"/>
      <w:lvlText w:val=""/>
      <w:lvlJc w:val="left"/>
      <w:pPr>
        <w:ind w:left="360"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6C5CB2"/>
    <w:multiLevelType w:val="hybridMultilevel"/>
    <w:tmpl w:val="161A24F4"/>
    <w:lvl w:ilvl="0" w:tplc="B628CF9C">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6E2FA7"/>
    <w:multiLevelType w:val="hybridMultilevel"/>
    <w:tmpl w:val="B358D112"/>
    <w:lvl w:ilvl="0" w:tplc="F36AB824">
      <w:start w:val="4"/>
      <w:numFmt w:val="decimal"/>
      <w:lvlText w:val="%1."/>
      <w:lvlJc w:val="left"/>
      <w:pPr>
        <w:ind w:left="36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E211E4"/>
    <w:multiLevelType w:val="hybridMultilevel"/>
    <w:tmpl w:val="26968C52"/>
    <w:lvl w:ilvl="0" w:tplc="38A20376">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1" w15:restartNumberingAfterBreak="0">
    <w:nsid w:val="65B05DB2"/>
    <w:multiLevelType w:val="multilevel"/>
    <w:tmpl w:val="8BB87C38"/>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73461845"/>
    <w:multiLevelType w:val="multilevel"/>
    <w:tmpl w:val="7EEA50DA"/>
    <w:lvl w:ilvl="0">
      <w:start w:val="1"/>
      <w:numFmt w:val="decimal"/>
      <w:lvlText w:val="%1"/>
      <w:lvlJc w:val="left"/>
      <w:pPr>
        <w:ind w:left="552" w:hanging="552"/>
      </w:pPr>
      <w:rPr>
        <w:rFonts w:eastAsiaTheme="minorHAnsi" w:hint="default"/>
        <w:b/>
        <w:color w:val="auto"/>
      </w:rPr>
    </w:lvl>
    <w:lvl w:ilvl="1">
      <w:start w:val="1"/>
      <w:numFmt w:val="decimal"/>
      <w:lvlText w:val="%1.%2"/>
      <w:lvlJc w:val="left"/>
      <w:pPr>
        <w:ind w:left="552" w:hanging="552"/>
      </w:pPr>
      <w:rPr>
        <w:rFonts w:eastAsiaTheme="minorHAnsi" w:hint="default"/>
        <w:b/>
        <w:color w:val="auto"/>
      </w:rPr>
    </w:lvl>
    <w:lvl w:ilvl="2">
      <w:start w:val="1"/>
      <w:numFmt w:val="decimal"/>
      <w:lvlText w:val="%1.%2.%3"/>
      <w:lvlJc w:val="left"/>
      <w:pPr>
        <w:ind w:left="720" w:hanging="720"/>
      </w:pPr>
      <w:rPr>
        <w:rFonts w:eastAsiaTheme="minorHAnsi" w:hint="default"/>
        <w:b/>
        <w:color w:val="auto"/>
      </w:rPr>
    </w:lvl>
    <w:lvl w:ilvl="3">
      <w:start w:val="1"/>
      <w:numFmt w:val="decimal"/>
      <w:lvlText w:val="%1.%2.%3.%4"/>
      <w:lvlJc w:val="left"/>
      <w:pPr>
        <w:ind w:left="720" w:hanging="720"/>
      </w:pPr>
      <w:rPr>
        <w:rFonts w:eastAsiaTheme="minorHAnsi" w:hint="default"/>
        <w:b/>
        <w:color w:val="auto"/>
      </w:rPr>
    </w:lvl>
    <w:lvl w:ilvl="4">
      <w:start w:val="1"/>
      <w:numFmt w:val="decimal"/>
      <w:lvlText w:val="%1.%2.%3.%4.%5"/>
      <w:lvlJc w:val="left"/>
      <w:pPr>
        <w:ind w:left="720" w:hanging="720"/>
      </w:pPr>
      <w:rPr>
        <w:rFonts w:eastAsiaTheme="minorHAnsi" w:hint="default"/>
        <w:b/>
        <w:color w:val="auto"/>
      </w:rPr>
    </w:lvl>
    <w:lvl w:ilvl="5">
      <w:start w:val="1"/>
      <w:numFmt w:val="decimal"/>
      <w:lvlText w:val="%1.%2.%3.%4.%5.%6"/>
      <w:lvlJc w:val="left"/>
      <w:pPr>
        <w:ind w:left="1080" w:hanging="1080"/>
      </w:pPr>
      <w:rPr>
        <w:rFonts w:eastAsiaTheme="minorHAnsi" w:hint="default"/>
        <w:b/>
        <w:color w:val="auto"/>
      </w:rPr>
    </w:lvl>
    <w:lvl w:ilvl="6">
      <w:start w:val="1"/>
      <w:numFmt w:val="decimal"/>
      <w:lvlText w:val="%1.%2.%3.%4.%5.%6.%7"/>
      <w:lvlJc w:val="left"/>
      <w:pPr>
        <w:ind w:left="1080" w:hanging="1080"/>
      </w:pPr>
      <w:rPr>
        <w:rFonts w:eastAsiaTheme="minorHAnsi" w:hint="default"/>
        <w:b/>
        <w:color w:val="auto"/>
      </w:rPr>
    </w:lvl>
    <w:lvl w:ilvl="7">
      <w:start w:val="1"/>
      <w:numFmt w:val="decimal"/>
      <w:lvlText w:val="%1.%2.%3.%4.%5.%6.%7.%8"/>
      <w:lvlJc w:val="left"/>
      <w:pPr>
        <w:ind w:left="1440" w:hanging="1440"/>
      </w:pPr>
      <w:rPr>
        <w:rFonts w:eastAsiaTheme="minorHAnsi" w:hint="default"/>
        <w:b/>
        <w:color w:val="auto"/>
      </w:rPr>
    </w:lvl>
    <w:lvl w:ilvl="8">
      <w:start w:val="1"/>
      <w:numFmt w:val="decimal"/>
      <w:lvlText w:val="%1.%2.%3.%4.%5.%6.%7.%8.%9"/>
      <w:lvlJc w:val="left"/>
      <w:pPr>
        <w:ind w:left="1440" w:hanging="1440"/>
      </w:pPr>
      <w:rPr>
        <w:rFonts w:eastAsiaTheme="minorHAnsi" w:hint="default"/>
        <w:b/>
        <w:color w:val="auto"/>
      </w:rPr>
    </w:lvl>
  </w:abstractNum>
  <w:abstractNum w:abstractNumId="23" w15:restartNumberingAfterBreak="0">
    <w:nsid w:val="78866E03"/>
    <w:multiLevelType w:val="hybridMultilevel"/>
    <w:tmpl w:val="5EAC68D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7"/>
  </w:num>
  <w:num w:numId="4">
    <w:abstractNumId w:val="18"/>
  </w:num>
  <w:num w:numId="5">
    <w:abstractNumId w:val="9"/>
  </w:num>
  <w:num w:numId="6">
    <w:abstractNumId w:val="0"/>
  </w:num>
  <w:num w:numId="7">
    <w:abstractNumId w:val="2"/>
  </w:num>
  <w:num w:numId="8">
    <w:abstractNumId w:val="20"/>
  </w:num>
  <w:num w:numId="9">
    <w:abstractNumId w:val="4"/>
  </w:num>
  <w:num w:numId="10">
    <w:abstractNumId w:val="11"/>
  </w:num>
  <w:num w:numId="11">
    <w:abstractNumId w:val="21"/>
  </w:num>
  <w:num w:numId="12">
    <w:abstractNumId w:val="16"/>
  </w:num>
  <w:num w:numId="13">
    <w:abstractNumId w:val="23"/>
  </w:num>
  <w:num w:numId="14">
    <w:abstractNumId w:val="8"/>
  </w:num>
  <w:num w:numId="15">
    <w:abstractNumId w:val="6"/>
  </w:num>
  <w:num w:numId="16">
    <w:abstractNumId w:val="17"/>
  </w:num>
  <w:num w:numId="17">
    <w:abstractNumId w:val="3"/>
  </w:num>
  <w:num w:numId="18">
    <w:abstractNumId w:val="5"/>
  </w:num>
  <w:num w:numId="19">
    <w:abstractNumId w:val="1"/>
  </w:num>
  <w:num w:numId="20">
    <w:abstractNumId w:val="14"/>
  </w:num>
  <w:num w:numId="21">
    <w:abstractNumId w:val="15"/>
  </w:num>
  <w:num w:numId="22">
    <w:abstractNumId w:val="19"/>
  </w:num>
  <w:num w:numId="23">
    <w:abstractNumId w:val="13"/>
  </w:num>
  <w:num w:numId="2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5E6"/>
    <w:rsid w:val="00001FE0"/>
    <w:rsid w:val="000020C5"/>
    <w:rsid w:val="00002491"/>
    <w:rsid w:val="000039F3"/>
    <w:rsid w:val="000044D0"/>
    <w:rsid w:val="00004533"/>
    <w:rsid w:val="000045BA"/>
    <w:rsid w:val="00004796"/>
    <w:rsid w:val="00004E98"/>
    <w:rsid w:val="000052C5"/>
    <w:rsid w:val="000054E4"/>
    <w:rsid w:val="00005A82"/>
    <w:rsid w:val="00005A96"/>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858"/>
    <w:rsid w:val="00013F17"/>
    <w:rsid w:val="000144BC"/>
    <w:rsid w:val="0001472B"/>
    <w:rsid w:val="00014BB3"/>
    <w:rsid w:val="00015A9D"/>
    <w:rsid w:val="000175C5"/>
    <w:rsid w:val="00017B9B"/>
    <w:rsid w:val="00017D21"/>
    <w:rsid w:val="00020FB9"/>
    <w:rsid w:val="00021336"/>
    <w:rsid w:val="0002165A"/>
    <w:rsid w:val="00021824"/>
    <w:rsid w:val="000218FB"/>
    <w:rsid w:val="00021B56"/>
    <w:rsid w:val="00022253"/>
    <w:rsid w:val="00023832"/>
    <w:rsid w:val="00023868"/>
    <w:rsid w:val="000239EB"/>
    <w:rsid w:val="00023C7A"/>
    <w:rsid w:val="00023CA7"/>
    <w:rsid w:val="00023DFE"/>
    <w:rsid w:val="00024356"/>
    <w:rsid w:val="000244F0"/>
    <w:rsid w:val="00024550"/>
    <w:rsid w:val="00024C17"/>
    <w:rsid w:val="00024CA2"/>
    <w:rsid w:val="000254BA"/>
    <w:rsid w:val="000260E2"/>
    <w:rsid w:val="000262E7"/>
    <w:rsid w:val="000263FC"/>
    <w:rsid w:val="00026F4F"/>
    <w:rsid w:val="000270EF"/>
    <w:rsid w:val="0002750F"/>
    <w:rsid w:val="000305EF"/>
    <w:rsid w:val="00030DED"/>
    <w:rsid w:val="00030EDE"/>
    <w:rsid w:val="0003104F"/>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69C5"/>
    <w:rsid w:val="0003765C"/>
    <w:rsid w:val="0004056F"/>
    <w:rsid w:val="00040922"/>
    <w:rsid w:val="0004166E"/>
    <w:rsid w:val="00041B67"/>
    <w:rsid w:val="000423C4"/>
    <w:rsid w:val="00042A41"/>
    <w:rsid w:val="0004348E"/>
    <w:rsid w:val="00043563"/>
    <w:rsid w:val="000439B5"/>
    <w:rsid w:val="0004413D"/>
    <w:rsid w:val="000442F9"/>
    <w:rsid w:val="0004436D"/>
    <w:rsid w:val="000446F1"/>
    <w:rsid w:val="0004588A"/>
    <w:rsid w:val="0004603D"/>
    <w:rsid w:val="00046306"/>
    <w:rsid w:val="000463E2"/>
    <w:rsid w:val="0004671B"/>
    <w:rsid w:val="000473EB"/>
    <w:rsid w:val="000476FD"/>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AA3"/>
    <w:rsid w:val="00057B8E"/>
    <w:rsid w:val="00057C9B"/>
    <w:rsid w:val="00057FCD"/>
    <w:rsid w:val="00060D4A"/>
    <w:rsid w:val="00061358"/>
    <w:rsid w:val="000619B7"/>
    <w:rsid w:val="00061B70"/>
    <w:rsid w:val="00061C99"/>
    <w:rsid w:val="00062185"/>
    <w:rsid w:val="00062A1B"/>
    <w:rsid w:val="00062C65"/>
    <w:rsid w:val="00062F13"/>
    <w:rsid w:val="00063255"/>
    <w:rsid w:val="00063E8D"/>
    <w:rsid w:val="000645C8"/>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1E0D"/>
    <w:rsid w:val="00072301"/>
    <w:rsid w:val="000737C1"/>
    <w:rsid w:val="00073C0B"/>
    <w:rsid w:val="0007431C"/>
    <w:rsid w:val="00074492"/>
    <w:rsid w:val="00074E85"/>
    <w:rsid w:val="00075EAA"/>
    <w:rsid w:val="000771BC"/>
    <w:rsid w:val="0007738A"/>
    <w:rsid w:val="000778BC"/>
    <w:rsid w:val="00077B94"/>
    <w:rsid w:val="000800D3"/>
    <w:rsid w:val="0008172F"/>
    <w:rsid w:val="000817BB"/>
    <w:rsid w:val="00081BB8"/>
    <w:rsid w:val="00081EDD"/>
    <w:rsid w:val="000825A8"/>
    <w:rsid w:val="00082970"/>
    <w:rsid w:val="0008311D"/>
    <w:rsid w:val="00084196"/>
    <w:rsid w:val="000846B1"/>
    <w:rsid w:val="000848AD"/>
    <w:rsid w:val="000849CF"/>
    <w:rsid w:val="0008620B"/>
    <w:rsid w:val="00086459"/>
    <w:rsid w:val="0008677B"/>
    <w:rsid w:val="0008768D"/>
    <w:rsid w:val="000901E7"/>
    <w:rsid w:val="000902AF"/>
    <w:rsid w:val="00090B92"/>
    <w:rsid w:val="00090CAF"/>
    <w:rsid w:val="0009121A"/>
    <w:rsid w:val="00091288"/>
    <w:rsid w:val="000912BA"/>
    <w:rsid w:val="000915D8"/>
    <w:rsid w:val="0009172C"/>
    <w:rsid w:val="000921D8"/>
    <w:rsid w:val="0009256E"/>
    <w:rsid w:val="00093151"/>
    <w:rsid w:val="000932B7"/>
    <w:rsid w:val="000934D8"/>
    <w:rsid w:val="00093812"/>
    <w:rsid w:val="000938C1"/>
    <w:rsid w:val="00093EF7"/>
    <w:rsid w:val="000941F3"/>
    <w:rsid w:val="00094490"/>
    <w:rsid w:val="00094CC2"/>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0B"/>
    <w:rsid w:val="000A4587"/>
    <w:rsid w:val="000A5170"/>
    <w:rsid w:val="000A545B"/>
    <w:rsid w:val="000A5888"/>
    <w:rsid w:val="000A58E5"/>
    <w:rsid w:val="000A6751"/>
    <w:rsid w:val="000B17A5"/>
    <w:rsid w:val="000B1961"/>
    <w:rsid w:val="000B24C9"/>
    <w:rsid w:val="000B33C5"/>
    <w:rsid w:val="000B33F4"/>
    <w:rsid w:val="000B343B"/>
    <w:rsid w:val="000B3F10"/>
    <w:rsid w:val="000B463B"/>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D7A70"/>
    <w:rsid w:val="000E0348"/>
    <w:rsid w:val="000E0609"/>
    <w:rsid w:val="000E0684"/>
    <w:rsid w:val="000E0F72"/>
    <w:rsid w:val="000E10CF"/>
    <w:rsid w:val="000E11CF"/>
    <w:rsid w:val="000E13EB"/>
    <w:rsid w:val="000E163B"/>
    <w:rsid w:val="000E1784"/>
    <w:rsid w:val="000E18BD"/>
    <w:rsid w:val="000E1F65"/>
    <w:rsid w:val="000E2CEF"/>
    <w:rsid w:val="000E2DDA"/>
    <w:rsid w:val="000E3988"/>
    <w:rsid w:val="000E3ABA"/>
    <w:rsid w:val="000E3AE5"/>
    <w:rsid w:val="000E3ED3"/>
    <w:rsid w:val="000E4195"/>
    <w:rsid w:val="000E509B"/>
    <w:rsid w:val="000E53C3"/>
    <w:rsid w:val="000E615C"/>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1777"/>
    <w:rsid w:val="00103610"/>
    <w:rsid w:val="001046B2"/>
    <w:rsid w:val="001046DB"/>
    <w:rsid w:val="0010559C"/>
    <w:rsid w:val="001055CD"/>
    <w:rsid w:val="001063DF"/>
    <w:rsid w:val="00106995"/>
    <w:rsid w:val="00106DD0"/>
    <w:rsid w:val="00106E3C"/>
    <w:rsid w:val="00106F28"/>
    <w:rsid w:val="00106F33"/>
    <w:rsid w:val="0010784B"/>
    <w:rsid w:val="00107C0B"/>
    <w:rsid w:val="00107FCD"/>
    <w:rsid w:val="001108A2"/>
    <w:rsid w:val="00110E95"/>
    <w:rsid w:val="00110E97"/>
    <w:rsid w:val="00112029"/>
    <w:rsid w:val="00112537"/>
    <w:rsid w:val="00112719"/>
    <w:rsid w:val="0011284D"/>
    <w:rsid w:val="001132CB"/>
    <w:rsid w:val="00113361"/>
    <w:rsid w:val="001144BD"/>
    <w:rsid w:val="00114DB1"/>
    <w:rsid w:val="00114DEF"/>
    <w:rsid w:val="0011590A"/>
    <w:rsid w:val="0011627C"/>
    <w:rsid w:val="00116662"/>
    <w:rsid w:val="00116777"/>
    <w:rsid w:val="00117BE5"/>
    <w:rsid w:val="001202AD"/>
    <w:rsid w:val="0012033E"/>
    <w:rsid w:val="0012064B"/>
    <w:rsid w:val="001217E3"/>
    <w:rsid w:val="00122249"/>
    <w:rsid w:val="00122950"/>
    <w:rsid w:val="00122BF6"/>
    <w:rsid w:val="00123D1E"/>
    <w:rsid w:val="00123F9C"/>
    <w:rsid w:val="00124261"/>
    <w:rsid w:val="0012439E"/>
    <w:rsid w:val="00124CEB"/>
    <w:rsid w:val="00125407"/>
    <w:rsid w:val="00125555"/>
    <w:rsid w:val="001259D7"/>
    <w:rsid w:val="00125A1D"/>
    <w:rsid w:val="00125B0E"/>
    <w:rsid w:val="00125B18"/>
    <w:rsid w:val="00125CB4"/>
    <w:rsid w:val="00125FEB"/>
    <w:rsid w:val="0012729E"/>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3A5"/>
    <w:rsid w:val="00137C90"/>
    <w:rsid w:val="00137D7F"/>
    <w:rsid w:val="00137DC3"/>
    <w:rsid w:val="00140092"/>
    <w:rsid w:val="00140A5F"/>
    <w:rsid w:val="00140B4D"/>
    <w:rsid w:val="001415FD"/>
    <w:rsid w:val="0014172E"/>
    <w:rsid w:val="00141FFE"/>
    <w:rsid w:val="001421B4"/>
    <w:rsid w:val="001422B3"/>
    <w:rsid w:val="0014277F"/>
    <w:rsid w:val="00142852"/>
    <w:rsid w:val="001428D3"/>
    <w:rsid w:val="00142CF9"/>
    <w:rsid w:val="00143088"/>
    <w:rsid w:val="00143653"/>
    <w:rsid w:val="001438A1"/>
    <w:rsid w:val="00143C9D"/>
    <w:rsid w:val="001454B3"/>
    <w:rsid w:val="00145602"/>
    <w:rsid w:val="001457D5"/>
    <w:rsid w:val="00145886"/>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47F"/>
    <w:rsid w:val="00155E6F"/>
    <w:rsid w:val="0015678B"/>
    <w:rsid w:val="00156882"/>
    <w:rsid w:val="00156DD7"/>
    <w:rsid w:val="00157B27"/>
    <w:rsid w:val="0016001B"/>
    <w:rsid w:val="0016165A"/>
    <w:rsid w:val="00161AEF"/>
    <w:rsid w:val="001621E8"/>
    <w:rsid w:val="001622C6"/>
    <w:rsid w:val="001627AA"/>
    <w:rsid w:val="001630F3"/>
    <w:rsid w:val="00163204"/>
    <w:rsid w:val="001638CE"/>
    <w:rsid w:val="001644FF"/>
    <w:rsid w:val="00164853"/>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0F3"/>
    <w:rsid w:val="00172DE5"/>
    <w:rsid w:val="00173046"/>
    <w:rsid w:val="00173231"/>
    <w:rsid w:val="00173663"/>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C55"/>
    <w:rsid w:val="00181FF6"/>
    <w:rsid w:val="001836E5"/>
    <w:rsid w:val="0018380A"/>
    <w:rsid w:val="001840E4"/>
    <w:rsid w:val="00184107"/>
    <w:rsid w:val="00184328"/>
    <w:rsid w:val="00185461"/>
    <w:rsid w:val="00185B8A"/>
    <w:rsid w:val="001863AD"/>
    <w:rsid w:val="001869CD"/>
    <w:rsid w:val="00186E6A"/>
    <w:rsid w:val="0019003C"/>
    <w:rsid w:val="00190E66"/>
    <w:rsid w:val="00191802"/>
    <w:rsid w:val="00191973"/>
    <w:rsid w:val="00191F87"/>
    <w:rsid w:val="00192747"/>
    <w:rsid w:val="001928CF"/>
    <w:rsid w:val="0019301B"/>
    <w:rsid w:val="00193524"/>
    <w:rsid w:val="0019360B"/>
    <w:rsid w:val="0019495C"/>
    <w:rsid w:val="001952C2"/>
    <w:rsid w:val="00195840"/>
    <w:rsid w:val="00196073"/>
    <w:rsid w:val="0019676E"/>
    <w:rsid w:val="00196FB7"/>
    <w:rsid w:val="001A00A0"/>
    <w:rsid w:val="001A0272"/>
    <w:rsid w:val="001A05BE"/>
    <w:rsid w:val="001A167C"/>
    <w:rsid w:val="001A19DF"/>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808"/>
    <w:rsid w:val="001B0CE5"/>
    <w:rsid w:val="001B233B"/>
    <w:rsid w:val="001B2459"/>
    <w:rsid w:val="001B2CB1"/>
    <w:rsid w:val="001B3157"/>
    <w:rsid w:val="001B3724"/>
    <w:rsid w:val="001B3A44"/>
    <w:rsid w:val="001B42E8"/>
    <w:rsid w:val="001B44AF"/>
    <w:rsid w:val="001B45C4"/>
    <w:rsid w:val="001B477D"/>
    <w:rsid w:val="001B60F5"/>
    <w:rsid w:val="001B73B2"/>
    <w:rsid w:val="001B77B1"/>
    <w:rsid w:val="001B791B"/>
    <w:rsid w:val="001B7929"/>
    <w:rsid w:val="001B7A46"/>
    <w:rsid w:val="001B7E97"/>
    <w:rsid w:val="001B7FD7"/>
    <w:rsid w:val="001C04E0"/>
    <w:rsid w:val="001C1087"/>
    <w:rsid w:val="001C19C9"/>
    <w:rsid w:val="001C1E4A"/>
    <w:rsid w:val="001C321B"/>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0DFC"/>
    <w:rsid w:val="001E10CD"/>
    <w:rsid w:val="001E12FC"/>
    <w:rsid w:val="001E1930"/>
    <w:rsid w:val="001E19E3"/>
    <w:rsid w:val="001E20AF"/>
    <w:rsid w:val="001E32E3"/>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913"/>
    <w:rsid w:val="00201D33"/>
    <w:rsid w:val="00202172"/>
    <w:rsid w:val="0020282E"/>
    <w:rsid w:val="002029EC"/>
    <w:rsid w:val="00202B90"/>
    <w:rsid w:val="0020360E"/>
    <w:rsid w:val="00203F00"/>
    <w:rsid w:val="00203F6F"/>
    <w:rsid w:val="00204279"/>
    <w:rsid w:val="002042B6"/>
    <w:rsid w:val="00204612"/>
    <w:rsid w:val="0020497F"/>
    <w:rsid w:val="00204AFB"/>
    <w:rsid w:val="00205CF6"/>
    <w:rsid w:val="002060CE"/>
    <w:rsid w:val="00206A60"/>
    <w:rsid w:val="00206B2C"/>
    <w:rsid w:val="00206DF2"/>
    <w:rsid w:val="0021047F"/>
    <w:rsid w:val="002105DF"/>
    <w:rsid w:val="0021066A"/>
    <w:rsid w:val="00210EBA"/>
    <w:rsid w:val="00211941"/>
    <w:rsid w:val="00213C2E"/>
    <w:rsid w:val="00215C20"/>
    <w:rsid w:val="00215C47"/>
    <w:rsid w:val="00215DDB"/>
    <w:rsid w:val="00215F54"/>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459E"/>
    <w:rsid w:val="002255A1"/>
    <w:rsid w:val="0022584F"/>
    <w:rsid w:val="00225A81"/>
    <w:rsid w:val="0022631D"/>
    <w:rsid w:val="00226A7B"/>
    <w:rsid w:val="00226CE9"/>
    <w:rsid w:val="00227885"/>
    <w:rsid w:val="00227D9C"/>
    <w:rsid w:val="002302E6"/>
    <w:rsid w:val="0023048C"/>
    <w:rsid w:val="00230CF9"/>
    <w:rsid w:val="00231050"/>
    <w:rsid w:val="00231A72"/>
    <w:rsid w:val="00231E3F"/>
    <w:rsid w:val="00233337"/>
    <w:rsid w:val="002334CE"/>
    <w:rsid w:val="002339B4"/>
    <w:rsid w:val="00234609"/>
    <w:rsid w:val="0023462B"/>
    <w:rsid w:val="00234E55"/>
    <w:rsid w:val="00235A9D"/>
    <w:rsid w:val="00236377"/>
    <w:rsid w:val="0023670D"/>
    <w:rsid w:val="00236A83"/>
    <w:rsid w:val="00236D1F"/>
    <w:rsid w:val="00237880"/>
    <w:rsid w:val="00237A03"/>
    <w:rsid w:val="00237FFD"/>
    <w:rsid w:val="00240622"/>
    <w:rsid w:val="00240C6C"/>
    <w:rsid w:val="00241228"/>
    <w:rsid w:val="00241647"/>
    <w:rsid w:val="002417F8"/>
    <w:rsid w:val="00241B8C"/>
    <w:rsid w:val="00241DA9"/>
    <w:rsid w:val="00241F9D"/>
    <w:rsid w:val="002424E1"/>
    <w:rsid w:val="00243013"/>
    <w:rsid w:val="0024351A"/>
    <w:rsid w:val="00243EC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532"/>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1"/>
    <w:rsid w:val="00261465"/>
    <w:rsid w:val="00261483"/>
    <w:rsid w:val="002615BB"/>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67EB5"/>
    <w:rsid w:val="002700F0"/>
    <w:rsid w:val="0027053D"/>
    <w:rsid w:val="002705C9"/>
    <w:rsid w:val="002705ED"/>
    <w:rsid w:val="002709F4"/>
    <w:rsid w:val="00270FB0"/>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77D5A"/>
    <w:rsid w:val="002805CA"/>
    <w:rsid w:val="002805E8"/>
    <w:rsid w:val="002806B1"/>
    <w:rsid w:val="002808D1"/>
    <w:rsid w:val="00280912"/>
    <w:rsid w:val="002819CA"/>
    <w:rsid w:val="00281E9A"/>
    <w:rsid w:val="00282ABF"/>
    <w:rsid w:val="00282D4A"/>
    <w:rsid w:val="002839CD"/>
    <w:rsid w:val="00283D80"/>
    <w:rsid w:val="0028422B"/>
    <w:rsid w:val="00284290"/>
    <w:rsid w:val="00284412"/>
    <w:rsid w:val="00284660"/>
    <w:rsid w:val="00284836"/>
    <w:rsid w:val="00284C20"/>
    <w:rsid w:val="0028515E"/>
    <w:rsid w:val="002853BF"/>
    <w:rsid w:val="00285578"/>
    <w:rsid w:val="002855A0"/>
    <w:rsid w:val="00285CCE"/>
    <w:rsid w:val="00286731"/>
    <w:rsid w:val="002872F6"/>
    <w:rsid w:val="00287484"/>
    <w:rsid w:val="002875DD"/>
    <w:rsid w:val="00287E86"/>
    <w:rsid w:val="00290785"/>
    <w:rsid w:val="00290A87"/>
    <w:rsid w:val="002910FD"/>
    <w:rsid w:val="002911BF"/>
    <w:rsid w:val="00291AA9"/>
    <w:rsid w:val="00291E48"/>
    <w:rsid w:val="0029229B"/>
    <w:rsid w:val="002924D2"/>
    <w:rsid w:val="00292E1A"/>
    <w:rsid w:val="00292F13"/>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566D"/>
    <w:rsid w:val="002A60D2"/>
    <w:rsid w:val="002A6609"/>
    <w:rsid w:val="002A6B2C"/>
    <w:rsid w:val="002A6B5A"/>
    <w:rsid w:val="002A7833"/>
    <w:rsid w:val="002A7C50"/>
    <w:rsid w:val="002A7F58"/>
    <w:rsid w:val="002B06C5"/>
    <w:rsid w:val="002B0A2C"/>
    <w:rsid w:val="002B0C09"/>
    <w:rsid w:val="002B1420"/>
    <w:rsid w:val="002B1BA7"/>
    <w:rsid w:val="002B1CDD"/>
    <w:rsid w:val="002B201B"/>
    <w:rsid w:val="002B24A5"/>
    <w:rsid w:val="002B27F8"/>
    <w:rsid w:val="002B2A15"/>
    <w:rsid w:val="002B30A4"/>
    <w:rsid w:val="002B3512"/>
    <w:rsid w:val="002B3FD6"/>
    <w:rsid w:val="002B4F0E"/>
    <w:rsid w:val="002B61EB"/>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3F7"/>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38D"/>
    <w:rsid w:val="002D2834"/>
    <w:rsid w:val="002D35BA"/>
    <w:rsid w:val="002D3BB7"/>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0E76"/>
    <w:rsid w:val="002E2B5F"/>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534"/>
    <w:rsid w:val="002F36ED"/>
    <w:rsid w:val="002F3902"/>
    <w:rsid w:val="002F3E70"/>
    <w:rsid w:val="002F443E"/>
    <w:rsid w:val="002F4456"/>
    <w:rsid w:val="002F4A32"/>
    <w:rsid w:val="002F4C1A"/>
    <w:rsid w:val="002F50E1"/>
    <w:rsid w:val="002F54DF"/>
    <w:rsid w:val="002F5BA8"/>
    <w:rsid w:val="002F5BBB"/>
    <w:rsid w:val="002F6904"/>
    <w:rsid w:val="002F7301"/>
    <w:rsid w:val="002F77B3"/>
    <w:rsid w:val="002F7CA5"/>
    <w:rsid w:val="002F7E8C"/>
    <w:rsid w:val="00300A54"/>
    <w:rsid w:val="00301254"/>
    <w:rsid w:val="003017CC"/>
    <w:rsid w:val="00301E75"/>
    <w:rsid w:val="0030255F"/>
    <w:rsid w:val="00303C25"/>
    <w:rsid w:val="00303CD4"/>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EC6"/>
    <w:rsid w:val="0031404C"/>
    <w:rsid w:val="003140AB"/>
    <w:rsid w:val="0031435C"/>
    <w:rsid w:val="003150D9"/>
    <w:rsid w:val="00315361"/>
    <w:rsid w:val="00315602"/>
    <w:rsid w:val="003158ED"/>
    <w:rsid w:val="00315C2B"/>
    <w:rsid w:val="00316576"/>
    <w:rsid w:val="00316711"/>
    <w:rsid w:val="00316CC9"/>
    <w:rsid w:val="0031724E"/>
    <w:rsid w:val="003179BF"/>
    <w:rsid w:val="003206FD"/>
    <w:rsid w:val="003216F9"/>
    <w:rsid w:val="00321853"/>
    <w:rsid w:val="00321941"/>
    <w:rsid w:val="00321D63"/>
    <w:rsid w:val="00322270"/>
    <w:rsid w:val="00322336"/>
    <w:rsid w:val="00322429"/>
    <w:rsid w:val="00322CDF"/>
    <w:rsid w:val="00322E38"/>
    <w:rsid w:val="003236CF"/>
    <w:rsid w:val="0032373D"/>
    <w:rsid w:val="00323D33"/>
    <w:rsid w:val="00324522"/>
    <w:rsid w:val="00324E06"/>
    <w:rsid w:val="003253AF"/>
    <w:rsid w:val="00326A83"/>
    <w:rsid w:val="00326B53"/>
    <w:rsid w:val="00326C65"/>
    <w:rsid w:val="00327146"/>
    <w:rsid w:val="00327D1A"/>
    <w:rsid w:val="00331123"/>
    <w:rsid w:val="00331861"/>
    <w:rsid w:val="00332237"/>
    <w:rsid w:val="00332AB7"/>
    <w:rsid w:val="00332B04"/>
    <w:rsid w:val="00333151"/>
    <w:rsid w:val="00335348"/>
    <w:rsid w:val="00335F0D"/>
    <w:rsid w:val="00336053"/>
    <w:rsid w:val="00336833"/>
    <w:rsid w:val="00336C5B"/>
    <w:rsid w:val="00336CCF"/>
    <w:rsid w:val="0033715E"/>
    <w:rsid w:val="0033720F"/>
    <w:rsid w:val="0033724C"/>
    <w:rsid w:val="003379E6"/>
    <w:rsid w:val="00337A48"/>
    <w:rsid w:val="003400F1"/>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5F29"/>
    <w:rsid w:val="00346292"/>
    <w:rsid w:val="00346518"/>
    <w:rsid w:val="00346DBC"/>
    <w:rsid w:val="003472BB"/>
    <w:rsid w:val="003473EA"/>
    <w:rsid w:val="00347503"/>
    <w:rsid w:val="00347892"/>
    <w:rsid w:val="00347EAB"/>
    <w:rsid w:val="00350EA9"/>
    <w:rsid w:val="00351481"/>
    <w:rsid w:val="003516B6"/>
    <w:rsid w:val="00351BEB"/>
    <w:rsid w:val="00352010"/>
    <w:rsid w:val="00352183"/>
    <w:rsid w:val="00352F68"/>
    <w:rsid w:val="003534F4"/>
    <w:rsid w:val="003537C9"/>
    <w:rsid w:val="00353ABA"/>
    <w:rsid w:val="00353E0D"/>
    <w:rsid w:val="00353ECF"/>
    <w:rsid w:val="00353F8F"/>
    <w:rsid w:val="003543EF"/>
    <w:rsid w:val="003545E3"/>
    <w:rsid w:val="00354B9E"/>
    <w:rsid w:val="00354DD3"/>
    <w:rsid w:val="00355D42"/>
    <w:rsid w:val="00355DE1"/>
    <w:rsid w:val="00355E56"/>
    <w:rsid w:val="00355EAB"/>
    <w:rsid w:val="00355F38"/>
    <w:rsid w:val="00356F6C"/>
    <w:rsid w:val="00356F98"/>
    <w:rsid w:val="00357C3D"/>
    <w:rsid w:val="00357CA6"/>
    <w:rsid w:val="00357D55"/>
    <w:rsid w:val="0036028B"/>
    <w:rsid w:val="00360981"/>
    <w:rsid w:val="00361076"/>
    <w:rsid w:val="0036142E"/>
    <w:rsid w:val="00361615"/>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084"/>
    <w:rsid w:val="003709A2"/>
    <w:rsid w:val="00370B76"/>
    <w:rsid w:val="00370CBC"/>
    <w:rsid w:val="00371AEE"/>
    <w:rsid w:val="00371C8C"/>
    <w:rsid w:val="00371F25"/>
    <w:rsid w:val="003720D4"/>
    <w:rsid w:val="003727D7"/>
    <w:rsid w:val="00372B1D"/>
    <w:rsid w:val="00373339"/>
    <w:rsid w:val="0037364D"/>
    <w:rsid w:val="003737F3"/>
    <w:rsid w:val="003741B9"/>
    <w:rsid w:val="003746E8"/>
    <w:rsid w:val="003748E3"/>
    <w:rsid w:val="00375304"/>
    <w:rsid w:val="00375FBC"/>
    <w:rsid w:val="003760D9"/>
    <w:rsid w:val="00376574"/>
    <w:rsid w:val="0037745C"/>
    <w:rsid w:val="003774BD"/>
    <w:rsid w:val="00377B60"/>
    <w:rsid w:val="0038001C"/>
    <w:rsid w:val="003805F3"/>
    <w:rsid w:val="00380629"/>
    <w:rsid w:val="00380796"/>
    <w:rsid w:val="00381A3F"/>
    <w:rsid w:val="00381F07"/>
    <w:rsid w:val="0038230B"/>
    <w:rsid w:val="003826B7"/>
    <w:rsid w:val="00382B3C"/>
    <w:rsid w:val="003830C8"/>
    <w:rsid w:val="00383229"/>
    <w:rsid w:val="003837B4"/>
    <w:rsid w:val="003845C1"/>
    <w:rsid w:val="00384F05"/>
    <w:rsid w:val="00386091"/>
    <w:rsid w:val="00386203"/>
    <w:rsid w:val="00386A79"/>
    <w:rsid w:val="00386E15"/>
    <w:rsid w:val="00387097"/>
    <w:rsid w:val="0038775D"/>
    <w:rsid w:val="00387E41"/>
    <w:rsid w:val="00390361"/>
    <w:rsid w:val="003908A1"/>
    <w:rsid w:val="00390954"/>
    <w:rsid w:val="00390ABA"/>
    <w:rsid w:val="00392222"/>
    <w:rsid w:val="00392351"/>
    <w:rsid w:val="003927BC"/>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DD1"/>
    <w:rsid w:val="00396809"/>
    <w:rsid w:val="00396F8B"/>
    <w:rsid w:val="003974DB"/>
    <w:rsid w:val="00397743"/>
    <w:rsid w:val="00397A8F"/>
    <w:rsid w:val="00397C14"/>
    <w:rsid w:val="003A188C"/>
    <w:rsid w:val="003A318D"/>
    <w:rsid w:val="003A35AF"/>
    <w:rsid w:val="003A4378"/>
    <w:rsid w:val="003A5193"/>
    <w:rsid w:val="003A533E"/>
    <w:rsid w:val="003A548D"/>
    <w:rsid w:val="003A572D"/>
    <w:rsid w:val="003A5937"/>
    <w:rsid w:val="003A6071"/>
    <w:rsid w:val="003A615C"/>
    <w:rsid w:val="003A6518"/>
    <w:rsid w:val="003A673D"/>
    <w:rsid w:val="003A71A6"/>
    <w:rsid w:val="003A74A8"/>
    <w:rsid w:val="003B0387"/>
    <w:rsid w:val="003B0A20"/>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1E5"/>
    <w:rsid w:val="003C26A8"/>
    <w:rsid w:val="003C29A0"/>
    <w:rsid w:val="003C35F7"/>
    <w:rsid w:val="003C396A"/>
    <w:rsid w:val="003C3A58"/>
    <w:rsid w:val="003C41E9"/>
    <w:rsid w:val="003C47AA"/>
    <w:rsid w:val="003C52BB"/>
    <w:rsid w:val="003C5447"/>
    <w:rsid w:val="003C58DE"/>
    <w:rsid w:val="003C65C7"/>
    <w:rsid w:val="003C674D"/>
    <w:rsid w:val="003C683E"/>
    <w:rsid w:val="003C6960"/>
    <w:rsid w:val="003C6C9B"/>
    <w:rsid w:val="003C7F45"/>
    <w:rsid w:val="003D0C5E"/>
    <w:rsid w:val="003D0EAB"/>
    <w:rsid w:val="003D1083"/>
    <w:rsid w:val="003D13C4"/>
    <w:rsid w:val="003D2291"/>
    <w:rsid w:val="003D26C9"/>
    <w:rsid w:val="003D3861"/>
    <w:rsid w:val="003D3D4A"/>
    <w:rsid w:val="003D4212"/>
    <w:rsid w:val="003D462A"/>
    <w:rsid w:val="003D4F19"/>
    <w:rsid w:val="003D5B55"/>
    <w:rsid w:val="003D5EA4"/>
    <w:rsid w:val="003D6B8A"/>
    <w:rsid w:val="003D7177"/>
    <w:rsid w:val="003D786F"/>
    <w:rsid w:val="003D7ED6"/>
    <w:rsid w:val="003E0E3D"/>
    <w:rsid w:val="003E1936"/>
    <w:rsid w:val="003E224C"/>
    <w:rsid w:val="003E23EB"/>
    <w:rsid w:val="003E326E"/>
    <w:rsid w:val="003E3860"/>
    <w:rsid w:val="003E3BB3"/>
    <w:rsid w:val="003E4490"/>
    <w:rsid w:val="003E45D6"/>
    <w:rsid w:val="003E481A"/>
    <w:rsid w:val="003E4EDF"/>
    <w:rsid w:val="003E58C7"/>
    <w:rsid w:val="003E5BD8"/>
    <w:rsid w:val="003E5BF6"/>
    <w:rsid w:val="003E5CA5"/>
    <w:rsid w:val="003E62CF"/>
    <w:rsid w:val="003E6367"/>
    <w:rsid w:val="003E716F"/>
    <w:rsid w:val="003E7829"/>
    <w:rsid w:val="003F0068"/>
    <w:rsid w:val="003F02D8"/>
    <w:rsid w:val="003F0DAF"/>
    <w:rsid w:val="003F12D9"/>
    <w:rsid w:val="003F1880"/>
    <w:rsid w:val="003F189D"/>
    <w:rsid w:val="003F2D5D"/>
    <w:rsid w:val="003F2E14"/>
    <w:rsid w:val="003F2F05"/>
    <w:rsid w:val="003F3312"/>
    <w:rsid w:val="003F37E6"/>
    <w:rsid w:val="003F45FB"/>
    <w:rsid w:val="003F4B84"/>
    <w:rsid w:val="003F5E9F"/>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94"/>
    <w:rsid w:val="0040362F"/>
    <w:rsid w:val="00403904"/>
    <w:rsid w:val="0040407B"/>
    <w:rsid w:val="00404157"/>
    <w:rsid w:val="00404283"/>
    <w:rsid w:val="00405CCF"/>
    <w:rsid w:val="0040624E"/>
    <w:rsid w:val="004067D4"/>
    <w:rsid w:val="00406C9C"/>
    <w:rsid w:val="00406D8E"/>
    <w:rsid w:val="00406DE8"/>
    <w:rsid w:val="00406EC5"/>
    <w:rsid w:val="0040788B"/>
    <w:rsid w:val="0041021C"/>
    <w:rsid w:val="00411FAF"/>
    <w:rsid w:val="00412311"/>
    <w:rsid w:val="00412626"/>
    <w:rsid w:val="0041265D"/>
    <w:rsid w:val="00412F57"/>
    <w:rsid w:val="004131DA"/>
    <w:rsid w:val="00413654"/>
    <w:rsid w:val="004143BB"/>
    <w:rsid w:val="0041457E"/>
    <w:rsid w:val="00414B89"/>
    <w:rsid w:val="00414E73"/>
    <w:rsid w:val="004150B5"/>
    <w:rsid w:val="00415105"/>
    <w:rsid w:val="00415188"/>
    <w:rsid w:val="00415680"/>
    <w:rsid w:val="00415699"/>
    <w:rsid w:val="00415AD9"/>
    <w:rsid w:val="00415CD7"/>
    <w:rsid w:val="0041723E"/>
    <w:rsid w:val="00417E28"/>
    <w:rsid w:val="004211C0"/>
    <w:rsid w:val="004218FE"/>
    <w:rsid w:val="00421D43"/>
    <w:rsid w:val="004221DF"/>
    <w:rsid w:val="0042244F"/>
    <w:rsid w:val="0042281D"/>
    <w:rsid w:val="00422DAA"/>
    <w:rsid w:val="00423C8C"/>
    <w:rsid w:val="0042469D"/>
    <w:rsid w:val="00424945"/>
    <w:rsid w:val="004254BB"/>
    <w:rsid w:val="004264F1"/>
    <w:rsid w:val="00426AC6"/>
    <w:rsid w:val="00426ED3"/>
    <w:rsid w:val="004270F1"/>
    <w:rsid w:val="00430B2C"/>
    <w:rsid w:val="00431607"/>
    <w:rsid w:val="00431894"/>
    <w:rsid w:val="00432C7E"/>
    <w:rsid w:val="00432F39"/>
    <w:rsid w:val="004336F7"/>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50"/>
    <w:rsid w:val="004465B8"/>
    <w:rsid w:val="00446D29"/>
    <w:rsid w:val="00446DDC"/>
    <w:rsid w:val="004471B1"/>
    <w:rsid w:val="00447231"/>
    <w:rsid w:val="00447246"/>
    <w:rsid w:val="00447ACF"/>
    <w:rsid w:val="004500CE"/>
    <w:rsid w:val="00450199"/>
    <w:rsid w:val="00450369"/>
    <w:rsid w:val="0045076D"/>
    <w:rsid w:val="00450E9B"/>
    <w:rsid w:val="004516E4"/>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57D68"/>
    <w:rsid w:val="004604E8"/>
    <w:rsid w:val="0046092D"/>
    <w:rsid w:val="004619A1"/>
    <w:rsid w:val="00461CD9"/>
    <w:rsid w:val="0046212D"/>
    <w:rsid w:val="00462492"/>
    <w:rsid w:val="00462743"/>
    <w:rsid w:val="00462FB0"/>
    <w:rsid w:val="00463964"/>
    <w:rsid w:val="004639A8"/>
    <w:rsid w:val="004649C1"/>
    <w:rsid w:val="00464E03"/>
    <w:rsid w:val="004650E5"/>
    <w:rsid w:val="004654A5"/>
    <w:rsid w:val="00465932"/>
    <w:rsid w:val="00465C85"/>
    <w:rsid w:val="00465E85"/>
    <w:rsid w:val="0046654C"/>
    <w:rsid w:val="004666AC"/>
    <w:rsid w:val="00466EF0"/>
    <w:rsid w:val="004670A2"/>
    <w:rsid w:val="00467307"/>
    <w:rsid w:val="00467DFD"/>
    <w:rsid w:val="004702AC"/>
    <w:rsid w:val="00470ABE"/>
    <w:rsid w:val="004710B2"/>
    <w:rsid w:val="004714CD"/>
    <w:rsid w:val="0047162A"/>
    <w:rsid w:val="0047199E"/>
    <w:rsid w:val="004719FA"/>
    <w:rsid w:val="00471EB6"/>
    <w:rsid w:val="00471FA5"/>
    <w:rsid w:val="00472095"/>
    <w:rsid w:val="00472215"/>
    <w:rsid w:val="004722D2"/>
    <w:rsid w:val="00472413"/>
    <w:rsid w:val="00472422"/>
    <w:rsid w:val="00472432"/>
    <w:rsid w:val="004725CF"/>
    <w:rsid w:val="0047283B"/>
    <w:rsid w:val="00473ADA"/>
    <w:rsid w:val="00473D9F"/>
    <w:rsid w:val="004742D8"/>
    <w:rsid w:val="004743C5"/>
    <w:rsid w:val="00474568"/>
    <w:rsid w:val="00474BB6"/>
    <w:rsid w:val="00474D79"/>
    <w:rsid w:val="004750F1"/>
    <w:rsid w:val="0047533A"/>
    <w:rsid w:val="004758A6"/>
    <w:rsid w:val="004762DE"/>
    <w:rsid w:val="004774DF"/>
    <w:rsid w:val="00477920"/>
    <w:rsid w:val="004779AA"/>
    <w:rsid w:val="00477E0C"/>
    <w:rsid w:val="0048003C"/>
    <w:rsid w:val="004803AA"/>
    <w:rsid w:val="004808E9"/>
    <w:rsid w:val="00480A18"/>
    <w:rsid w:val="00480BDB"/>
    <w:rsid w:val="00480CF5"/>
    <w:rsid w:val="0048233F"/>
    <w:rsid w:val="004826C1"/>
    <w:rsid w:val="00482D56"/>
    <w:rsid w:val="0048315B"/>
    <w:rsid w:val="00483E84"/>
    <w:rsid w:val="00483ED1"/>
    <w:rsid w:val="0048469C"/>
    <w:rsid w:val="00484B3C"/>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A4E"/>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97CB0"/>
    <w:rsid w:val="004A15D4"/>
    <w:rsid w:val="004A1C67"/>
    <w:rsid w:val="004A1DE2"/>
    <w:rsid w:val="004A1E2B"/>
    <w:rsid w:val="004A26D9"/>
    <w:rsid w:val="004A2D3E"/>
    <w:rsid w:val="004A2E4E"/>
    <w:rsid w:val="004A2EFC"/>
    <w:rsid w:val="004A3530"/>
    <w:rsid w:val="004A35B3"/>
    <w:rsid w:val="004A37B7"/>
    <w:rsid w:val="004A48C3"/>
    <w:rsid w:val="004A4C7C"/>
    <w:rsid w:val="004A4D02"/>
    <w:rsid w:val="004A5348"/>
    <w:rsid w:val="004A5F5B"/>
    <w:rsid w:val="004A6B14"/>
    <w:rsid w:val="004B02F4"/>
    <w:rsid w:val="004B0A49"/>
    <w:rsid w:val="004B0ADF"/>
    <w:rsid w:val="004B0BAB"/>
    <w:rsid w:val="004B0EBA"/>
    <w:rsid w:val="004B0ED4"/>
    <w:rsid w:val="004B219B"/>
    <w:rsid w:val="004B2200"/>
    <w:rsid w:val="004B2794"/>
    <w:rsid w:val="004B292A"/>
    <w:rsid w:val="004B2BF9"/>
    <w:rsid w:val="004B3052"/>
    <w:rsid w:val="004B3268"/>
    <w:rsid w:val="004B35E2"/>
    <w:rsid w:val="004B38D6"/>
    <w:rsid w:val="004B3C73"/>
    <w:rsid w:val="004B3D2A"/>
    <w:rsid w:val="004B506E"/>
    <w:rsid w:val="004B561D"/>
    <w:rsid w:val="004B5949"/>
    <w:rsid w:val="004B5B6F"/>
    <w:rsid w:val="004B5D9F"/>
    <w:rsid w:val="004B5F23"/>
    <w:rsid w:val="004B7A10"/>
    <w:rsid w:val="004B7DFE"/>
    <w:rsid w:val="004C0A2D"/>
    <w:rsid w:val="004C0A83"/>
    <w:rsid w:val="004C0CD6"/>
    <w:rsid w:val="004C0F5B"/>
    <w:rsid w:val="004C1002"/>
    <w:rsid w:val="004C1114"/>
    <w:rsid w:val="004C128C"/>
    <w:rsid w:val="004C19CF"/>
    <w:rsid w:val="004C1C7D"/>
    <w:rsid w:val="004C1EEA"/>
    <w:rsid w:val="004C2259"/>
    <w:rsid w:val="004C26CD"/>
    <w:rsid w:val="004C2C81"/>
    <w:rsid w:val="004C2CF2"/>
    <w:rsid w:val="004C2D1A"/>
    <w:rsid w:val="004C3A4C"/>
    <w:rsid w:val="004C3FCD"/>
    <w:rsid w:val="004C43BD"/>
    <w:rsid w:val="004C4692"/>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08DA"/>
    <w:rsid w:val="004D1612"/>
    <w:rsid w:val="004D1F52"/>
    <w:rsid w:val="004D2906"/>
    <w:rsid w:val="004D2CCB"/>
    <w:rsid w:val="004D3466"/>
    <w:rsid w:val="004D3636"/>
    <w:rsid w:val="004D4199"/>
    <w:rsid w:val="004D42E0"/>
    <w:rsid w:val="004D482B"/>
    <w:rsid w:val="004D5D80"/>
    <w:rsid w:val="004D64F8"/>
    <w:rsid w:val="004D6B48"/>
    <w:rsid w:val="004D6C68"/>
    <w:rsid w:val="004D6DDA"/>
    <w:rsid w:val="004D6F05"/>
    <w:rsid w:val="004D7384"/>
    <w:rsid w:val="004D741A"/>
    <w:rsid w:val="004D7B14"/>
    <w:rsid w:val="004D7D8F"/>
    <w:rsid w:val="004D7FD5"/>
    <w:rsid w:val="004E09A6"/>
    <w:rsid w:val="004E1190"/>
    <w:rsid w:val="004E1278"/>
    <w:rsid w:val="004E151E"/>
    <w:rsid w:val="004E161B"/>
    <w:rsid w:val="004E194F"/>
    <w:rsid w:val="004E1A75"/>
    <w:rsid w:val="004E23B9"/>
    <w:rsid w:val="004E2A6D"/>
    <w:rsid w:val="004E2D71"/>
    <w:rsid w:val="004E38BD"/>
    <w:rsid w:val="004E4C3C"/>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1A"/>
    <w:rsid w:val="004F353B"/>
    <w:rsid w:val="004F406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AC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953"/>
    <w:rsid w:val="00511F73"/>
    <w:rsid w:val="0051258B"/>
    <w:rsid w:val="00512AD4"/>
    <w:rsid w:val="005131FD"/>
    <w:rsid w:val="0051355C"/>
    <w:rsid w:val="0051419A"/>
    <w:rsid w:val="0051430C"/>
    <w:rsid w:val="005144AC"/>
    <w:rsid w:val="0051462A"/>
    <w:rsid w:val="00515003"/>
    <w:rsid w:val="00515291"/>
    <w:rsid w:val="005159DB"/>
    <w:rsid w:val="00515AA7"/>
    <w:rsid w:val="005160FE"/>
    <w:rsid w:val="00516AA1"/>
    <w:rsid w:val="005204CC"/>
    <w:rsid w:val="00520890"/>
    <w:rsid w:val="0052123B"/>
    <w:rsid w:val="005217EB"/>
    <w:rsid w:val="00521E2A"/>
    <w:rsid w:val="005221FC"/>
    <w:rsid w:val="0052276D"/>
    <w:rsid w:val="005228E7"/>
    <w:rsid w:val="00522AEE"/>
    <w:rsid w:val="00523395"/>
    <w:rsid w:val="0052358A"/>
    <w:rsid w:val="00523C22"/>
    <w:rsid w:val="00523F4A"/>
    <w:rsid w:val="00523F5A"/>
    <w:rsid w:val="00524C09"/>
    <w:rsid w:val="00524C58"/>
    <w:rsid w:val="00524EC7"/>
    <w:rsid w:val="005250CC"/>
    <w:rsid w:val="00525ACA"/>
    <w:rsid w:val="00525BAA"/>
    <w:rsid w:val="005261F0"/>
    <w:rsid w:val="00526B1D"/>
    <w:rsid w:val="00527395"/>
    <w:rsid w:val="0052755D"/>
    <w:rsid w:val="0052771A"/>
    <w:rsid w:val="0052790D"/>
    <w:rsid w:val="00531228"/>
    <w:rsid w:val="005318E5"/>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40B"/>
    <w:rsid w:val="00536830"/>
    <w:rsid w:val="00536C87"/>
    <w:rsid w:val="00537310"/>
    <w:rsid w:val="00537E62"/>
    <w:rsid w:val="005401C6"/>
    <w:rsid w:val="00541578"/>
    <w:rsid w:val="00541714"/>
    <w:rsid w:val="00541765"/>
    <w:rsid w:val="00542C5B"/>
    <w:rsid w:val="005446C4"/>
    <w:rsid w:val="005446F5"/>
    <w:rsid w:val="00544985"/>
    <w:rsid w:val="00544C26"/>
    <w:rsid w:val="00544C2A"/>
    <w:rsid w:val="00544CEE"/>
    <w:rsid w:val="00545C99"/>
    <w:rsid w:val="00546C15"/>
    <w:rsid w:val="00546CF1"/>
    <w:rsid w:val="00547050"/>
    <w:rsid w:val="00547282"/>
    <w:rsid w:val="0054747C"/>
    <w:rsid w:val="005479C4"/>
    <w:rsid w:val="00547EC5"/>
    <w:rsid w:val="005500AC"/>
    <w:rsid w:val="005503AD"/>
    <w:rsid w:val="005507CC"/>
    <w:rsid w:val="0055080F"/>
    <w:rsid w:val="005515F5"/>
    <w:rsid w:val="00551CE0"/>
    <w:rsid w:val="00551E34"/>
    <w:rsid w:val="00551E90"/>
    <w:rsid w:val="00552685"/>
    <w:rsid w:val="00553E60"/>
    <w:rsid w:val="0055406E"/>
    <w:rsid w:val="00554F0A"/>
    <w:rsid w:val="0055543D"/>
    <w:rsid w:val="005555B5"/>
    <w:rsid w:val="005555BF"/>
    <w:rsid w:val="005558C7"/>
    <w:rsid w:val="00555A64"/>
    <w:rsid w:val="00555C39"/>
    <w:rsid w:val="00555C6F"/>
    <w:rsid w:val="00555F58"/>
    <w:rsid w:val="00556626"/>
    <w:rsid w:val="00556D29"/>
    <w:rsid w:val="0055756C"/>
    <w:rsid w:val="005577E5"/>
    <w:rsid w:val="00557FD3"/>
    <w:rsid w:val="005608B0"/>
    <w:rsid w:val="00560A35"/>
    <w:rsid w:val="00561327"/>
    <w:rsid w:val="005625F6"/>
    <w:rsid w:val="0056275F"/>
    <w:rsid w:val="005639FD"/>
    <w:rsid w:val="00563E65"/>
    <w:rsid w:val="00563F78"/>
    <w:rsid w:val="00564E85"/>
    <w:rsid w:val="00564FC7"/>
    <w:rsid w:val="00566125"/>
    <w:rsid w:val="0056627B"/>
    <w:rsid w:val="00566295"/>
    <w:rsid w:val="005665F0"/>
    <w:rsid w:val="00567503"/>
    <w:rsid w:val="00567772"/>
    <w:rsid w:val="005679D5"/>
    <w:rsid w:val="00567C19"/>
    <w:rsid w:val="00570101"/>
    <w:rsid w:val="005705A0"/>
    <w:rsid w:val="0057066B"/>
    <w:rsid w:val="00570900"/>
    <w:rsid w:val="00570B25"/>
    <w:rsid w:val="00570CDD"/>
    <w:rsid w:val="005710D9"/>
    <w:rsid w:val="00571151"/>
    <w:rsid w:val="0057198F"/>
    <w:rsid w:val="00571EAE"/>
    <w:rsid w:val="00572316"/>
    <w:rsid w:val="0057267A"/>
    <w:rsid w:val="00572803"/>
    <w:rsid w:val="00572EF7"/>
    <w:rsid w:val="00573F04"/>
    <w:rsid w:val="00573F34"/>
    <w:rsid w:val="005741E6"/>
    <w:rsid w:val="005744E1"/>
    <w:rsid w:val="00574BA1"/>
    <w:rsid w:val="005753C9"/>
    <w:rsid w:val="00577108"/>
    <w:rsid w:val="00577CB7"/>
    <w:rsid w:val="00580857"/>
    <w:rsid w:val="0058253C"/>
    <w:rsid w:val="00582F50"/>
    <w:rsid w:val="005834A1"/>
    <w:rsid w:val="005835CE"/>
    <w:rsid w:val="00583792"/>
    <w:rsid w:val="00583B3B"/>
    <w:rsid w:val="00583BAA"/>
    <w:rsid w:val="00583C10"/>
    <w:rsid w:val="00583C96"/>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2881"/>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4C6"/>
    <w:rsid w:val="005A7B9C"/>
    <w:rsid w:val="005A7F2D"/>
    <w:rsid w:val="005B004B"/>
    <w:rsid w:val="005B0D1F"/>
    <w:rsid w:val="005B13F4"/>
    <w:rsid w:val="005B150A"/>
    <w:rsid w:val="005B1751"/>
    <w:rsid w:val="005B1FF7"/>
    <w:rsid w:val="005B281B"/>
    <w:rsid w:val="005B2FF6"/>
    <w:rsid w:val="005B3CB4"/>
    <w:rsid w:val="005B4CDC"/>
    <w:rsid w:val="005B4D0C"/>
    <w:rsid w:val="005B5022"/>
    <w:rsid w:val="005B5455"/>
    <w:rsid w:val="005B55AB"/>
    <w:rsid w:val="005B66E9"/>
    <w:rsid w:val="005B6D93"/>
    <w:rsid w:val="005B72C8"/>
    <w:rsid w:val="005B73C3"/>
    <w:rsid w:val="005B7A5C"/>
    <w:rsid w:val="005C04B4"/>
    <w:rsid w:val="005C0B18"/>
    <w:rsid w:val="005C0F3B"/>
    <w:rsid w:val="005C14DE"/>
    <w:rsid w:val="005C1934"/>
    <w:rsid w:val="005C19E2"/>
    <w:rsid w:val="005C1A2F"/>
    <w:rsid w:val="005C1F76"/>
    <w:rsid w:val="005C1F92"/>
    <w:rsid w:val="005C2309"/>
    <w:rsid w:val="005C262D"/>
    <w:rsid w:val="005C2710"/>
    <w:rsid w:val="005C2955"/>
    <w:rsid w:val="005C2D8D"/>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2C08"/>
    <w:rsid w:val="005D307E"/>
    <w:rsid w:val="005D3938"/>
    <w:rsid w:val="005D44FF"/>
    <w:rsid w:val="005D4A1B"/>
    <w:rsid w:val="005D4F36"/>
    <w:rsid w:val="005D5A61"/>
    <w:rsid w:val="005D5CC9"/>
    <w:rsid w:val="005D5E17"/>
    <w:rsid w:val="005D60D0"/>
    <w:rsid w:val="005D685B"/>
    <w:rsid w:val="005D6E86"/>
    <w:rsid w:val="005D7109"/>
    <w:rsid w:val="005D7256"/>
    <w:rsid w:val="005D73D4"/>
    <w:rsid w:val="005D78BF"/>
    <w:rsid w:val="005D79C3"/>
    <w:rsid w:val="005D7B7D"/>
    <w:rsid w:val="005E00CC"/>
    <w:rsid w:val="005E2060"/>
    <w:rsid w:val="005E20AC"/>
    <w:rsid w:val="005E20F6"/>
    <w:rsid w:val="005E241E"/>
    <w:rsid w:val="005E2803"/>
    <w:rsid w:val="005E2D58"/>
    <w:rsid w:val="005E3179"/>
    <w:rsid w:val="005E3762"/>
    <w:rsid w:val="005E386E"/>
    <w:rsid w:val="005E3C72"/>
    <w:rsid w:val="005E4471"/>
    <w:rsid w:val="005E4CA6"/>
    <w:rsid w:val="005E515A"/>
    <w:rsid w:val="005E5879"/>
    <w:rsid w:val="005E5A56"/>
    <w:rsid w:val="005E5B60"/>
    <w:rsid w:val="005E615A"/>
    <w:rsid w:val="005E66FE"/>
    <w:rsid w:val="005E6887"/>
    <w:rsid w:val="005E6FDE"/>
    <w:rsid w:val="005E7AA0"/>
    <w:rsid w:val="005E7F12"/>
    <w:rsid w:val="005F04EF"/>
    <w:rsid w:val="005F097B"/>
    <w:rsid w:val="005F0D52"/>
    <w:rsid w:val="005F115D"/>
    <w:rsid w:val="005F1236"/>
    <w:rsid w:val="005F12BA"/>
    <w:rsid w:val="005F16C8"/>
    <w:rsid w:val="005F1975"/>
    <w:rsid w:val="005F1F4A"/>
    <w:rsid w:val="005F20DD"/>
    <w:rsid w:val="005F21DF"/>
    <w:rsid w:val="005F32B7"/>
    <w:rsid w:val="005F4231"/>
    <w:rsid w:val="005F466E"/>
    <w:rsid w:val="005F6321"/>
    <w:rsid w:val="005F6425"/>
    <w:rsid w:val="005F662C"/>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39D6"/>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17E9C"/>
    <w:rsid w:val="00620153"/>
    <w:rsid w:val="00620329"/>
    <w:rsid w:val="006206EA"/>
    <w:rsid w:val="0062084D"/>
    <w:rsid w:val="00620A48"/>
    <w:rsid w:val="00620C51"/>
    <w:rsid w:val="006210F8"/>
    <w:rsid w:val="0062111A"/>
    <w:rsid w:val="0062138C"/>
    <w:rsid w:val="00621475"/>
    <w:rsid w:val="00621814"/>
    <w:rsid w:val="00621B5D"/>
    <w:rsid w:val="00621D97"/>
    <w:rsid w:val="006225C0"/>
    <w:rsid w:val="006235FE"/>
    <w:rsid w:val="00623778"/>
    <w:rsid w:val="00623856"/>
    <w:rsid w:val="006239F2"/>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AB9"/>
    <w:rsid w:val="00631FB3"/>
    <w:rsid w:val="00632D6E"/>
    <w:rsid w:val="00633EAC"/>
    <w:rsid w:val="00633FEC"/>
    <w:rsid w:val="00634152"/>
    <w:rsid w:val="00634F88"/>
    <w:rsid w:val="0063548A"/>
    <w:rsid w:val="00636ABA"/>
    <w:rsid w:val="00636C54"/>
    <w:rsid w:val="00636C83"/>
    <w:rsid w:val="00640BFB"/>
    <w:rsid w:val="006413DA"/>
    <w:rsid w:val="00641BA7"/>
    <w:rsid w:val="00641C44"/>
    <w:rsid w:val="0064206E"/>
    <w:rsid w:val="0064250E"/>
    <w:rsid w:val="00642C66"/>
    <w:rsid w:val="00643332"/>
    <w:rsid w:val="00643514"/>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2C6"/>
    <w:rsid w:val="00653410"/>
    <w:rsid w:val="00653931"/>
    <w:rsid w:val="00653DFB"/>
    <w:rsid w:val="00653E73"/>
    <w:rsid w:val="006542BA"/>
    <w:rsid w:val="006542D2"/>
    <w:rsid w:val="0065455E"/>
    <w:rsid w:val="00654D6D"/>
    <w:rsid w:val="00654FA1"/>
    <w:rsid w:val="006552BD"/>
    <w:rsid w:val="006553BB"/>
    <w:rsid w:val="00655732"/>
    <w:rsid w:val="00655813"/>
    <w:rsid w:val="00655AD9"/>
    <w:rsid w:val="006561CA"/>
    <w:rsid w:val="00656227"/>
    <w:rsid w:val="00656B2C"/>
    <w:rsid w:val="00656DDF"/>
    <w:rsid w:val="00657145"/>
    <w:rsid w:val="0065729F"/>
    <w:rsid w:val="006575ED"/>
    <w:rsid w:val="00657BA9"/>
    <w:rsid w:val="00660D51"/>
    <w:rsid w:val="0066126E"/>
    <w:rsid w:val="006615E7"/>
    <w:rsid w:val="00662E87"/>
    <w:rsid w:val="00663E55"/>
    <w:rsid w:val="00664495"/>
    <w:rsid w:val="0066463C"/>
    <w:rsid w:val="006652D4"/>
    <w:rsid w:val="0066534A"/>
    <w:rsid w:val="006654CD"/>
    <w:rsid w:val="0066565F"/>
    <w:rsid w:val="00666164"/>
    <w:rsid w:val="00666E0E"/>
    <w:rsid w:val="00667942"/>
    <w:rsid w:val="00667EAF"/>
    <w:rsid w:val="00667EE4"/>
    <w:rsid w:val="006701D3"/>
    <w:rsid w:val="00671084"/>
    <w:rsid w:val="006713C7"/>
    <w:rsid w:val="00671A31"/>
    <w:rsid w:val="00671DF6"/>
    <w:rsid w:val="00671FE0"/>
    <w:rsid w:val="00672B01"/>
    <w:rsid w:val="006735C4"/>
    <w:rsid w:val="0067385C"/>
    <w:rsid w:val="0067414E"/>
    <w:rsid w:val="00674318"/>
    <w:rsid w:val="006743EF"/>
    <w:rsid w:val="0067478C"/>
    <w:rsid w:val="00674C86"/>
    <w:rsid w:val="00674D3F"/>
    <w:rsid w:val="0067517D"/>
    <w:rsid w:val="00675356"/>
    <w:rsid w:val="00675A79"/>
    <w:rsid w:val="00675D8B"/>
    <w:rsid w:val="00676059"/>
    <w:rsid w:val="006760CA"/>
    <w:rsid w:val="00676B15"/>
    <w:rsid w:val="00677A99"/>
    <w:rsid w:val="00677D3A"/>
    <w:rsid w:val="00677F81"/>
    <w:rsid w:val="006804B9"/>
    <w:rsid w:val="006805D3"/>
    <w:rsid w:val="00680D3F"/>
    <w:rsid w:val="00681508"/>
    <w:rsid w:val="00681CCC"/>
    <w:rsid w:val="00681E78"/>
    <w:rsid w:val="006822EB"/>
    <w:rsid w:val="006827D3"/>
    <w:rsid w:val="006829D5"/>
    <w:rsid w:val="00683104"/>
    <w:rsid w:val="00683527"/>
    <w:rsid w:val="0068383C"/>
    <w:rsid w:val="00683E75"/>
    <w:rsid w:val="00684AF7"/>
    <w:rsid w:val="00685FA1"/>
    <w:rsid w:val="00686141"/>
    <w:rsid w:val="00686552"/>
    <w:rsid w:val="00686A09"/>
    <w:rsid w:val="00686A7E"/>
    <w:rsid w:val="00686DBD"/>
    <w:rsid w:val="00687278"/>
    <w:rsid w:val="00687368"/>
    <w:rsid w:val="00687E1D"/>
    <w:rsid w:val="00690228"/>
    <w:rsid w:val="0069097C"/>
    <w:rsid w:val="006925C9"/>
    <w:rsid w:val="006928F7"/>
    <w:rsid w:val="0069320B"/>
    <w:rsid w:val="006937FA"/>
    <w:rsid w:val="00693B30"/>
    <w:rsid w:val="00693D1C"/>
    <w:rsid w:val="006954D8"/>
    <w:rsid w:val="00696938"/>
    <w:rsid w:val="00697198"/>
    <w:rsid w:val="00697748"/>
    <w:rsid w:val="00697FB1"/>
    <w:rsid w:val="006A0038"/>
    <w:rsid w:val="006A00CA"/>
    <w:rsid w:val="006A0DC4"/>
    <w:rsid w:val="006A209F"/>
    <w:rsid w:val="006A239F"/>
    <w:rsid w:val="006A260B"/>
    <w:rsid w:val="006A282A"/>
    <w:rsid w:val="006A298B"/>
    <w:rsid w:val="006A3418"/>
    <w:rsid w:val="006A3685"/>
    <w:rsid w:val="006A406E"/>
    <w:rsid w:val="006A416A"/>
    <w:rsid w:val="006A4314"/>
    <w:rsid w:val="006A4CF6"/>
    <w:rsid w:val="006A5131"/>
    <w:rsid w:val="006A5994"/>
    <w:rsid w:val="006A5CAC"/>
    <w:rsid w:val="006A6064"/>
    <w:rsid w:val="006A6CBA"/>
    <w:rsid w:val="006A764B"/>
    <w:rsid w:val="006A7E47"/>
    <w:rsid w:val="006B015C"/>
    <w:rsid w:val="006B08B9"/>
    <w:rsid w:val="006B1188"/>
    <w:rsid w:val="006B1468"/>
    <w:rsid w:val="006B1501"/>
    <w:rsid w:val="006B157B"/>
    <w:rsid w:val="006B1923"/>
    <w:rsid w:val="006B1A7A"/>
    <w:rsid w:val="006B1FF4"/>
    <w:rsid w:val="006B260F"/>
    <w:rsid w:val="006B2629"/>
    <w:rsid w:val="006B28B5"/>
    <w:rsid w:val="006B2C1E"/>
    <w:rsid w:val="006B31E4"/>
    <w:rsid w:val="006B3719"/>
    <w:rsid w:val="006B3995"/>
    <w:rsid w:val="006B3DBD"/>
    <w:rsid w:val="006B3DCA"/>
    <w:rsid w:val="006B40B2"/>
    <w:rsid w:val="006B4BAD"/>
    <w:rsid w:val="006B52AC"/>
    <w:rsid w:val="006B5824"/>
    <w:rsid w:val="006B5D61"/>
    <w:rsid w:val="006B69D9"/>
    <w:rsid w:val="006B6C3B"/>
    <w:rsid w:val="006B75BA"/>
    <w:rsid w:val="006B7C5F"/>
    <w:rsid w:val="006B7C66"/>
    <w:rsid w:val="006B7E56"/>
    <w:rsid w:val="006B7E88"/>
    <w:rsid w:val="006C010C"/>
    <w:rsid w:val="006C0437"/>
    <w:rsid w:val="006C13F2"/>
    <w:rsid w:val="006C13F8"/>
    <w:rsid w:val="006C1A09"/>
    <w:rsid w:val="006C1BE7"/>
    <w:rsid w:val="006C274A"/>
    <w:rsid w:val="006C3570"/>
    <w:rsid w:val="006C3659"/>
    <w:rsid w:val="006C3F9B"/>
    <w:rsid w:val="006C4346"/>
    <w:rsid w:val="006C450C"/>
    <w:rsid w:val="006C462E"/>
    <w:rsid w:val="006C47FF"/>
    <w:rsid w:val="006C5987"/>
    <w:rsid w:val="006C5BF3"/>
    <w:rsid w:val="006C652C"/>
    <w:rsid w:val="006C711D"/>
    <w:rsid w:val="006C79E9"/>
    <w:rsid w:val="006D1412"/>
    <w:rsid w:val="006D1723"/>
    <w:rsid w:val="006D1AD3"/>
    <w:rsid w:val="006D1B42"/>
    <w:rsid w:val="006D1FDB"/>
    <w:rsid w:val="006D2DAD"/>
    <w:rsid w:val="006D327A"/>
    <w:rsid w:val="006D3ED6"/>
    <w:rsid w:val="006D58D2"/>
    <w:rsid w:val="006D5D80"/>
    <w:rsid w:val="006D5DEB"/>
    <w:rsid w:val="006D608F"/>
    <w:rsid w:val="006D60F7"/>
    <w:rsid w:val="006D6522"/>
    <w:rsid w:val="006D667D"/>
    <w:rsid w:val="006D6F5B"/>
    <w:rsid w:val="006D7421"/>
    <w:rsid w:val="006D765B"/>
    <w:rsid w:val="006D7DE4"/>
    <w:rsid w:val="006E0B23"/>
    <w:rsid w:val="006E0F72"/>
    <w:rsid w:val="006E17FA"/>
    <w:rsid w:val="006E2244"/>
    <w:rsid w:val="006E2475"/>
    <w:rsid w:val="006E35AD"/>
    <w:rsid w:val="006E38C5"/>
    <w:rsid w:val="006E3904"/>
    <w:rsid w:val="006E3F68"/>
    <w:rsid w:val="006E4ACE"/>
    <w:rsid w:val="006E4B8E"/>
    <w:rsid w:val="006E4C0C"/>
    <w:rsid w:val="006E55B5"/>
    <w:rsid w:val="006E56DC"/>
    <w:rsid w:val="006E5EF8"/>
    <w:rsid w:val="006E60A0"/>
    <w:rsid w:val="006E61ED"/>
    <w:rsid w:val="006E6663"/>
    <w:rsid w:val="006E68BC"/>
    <w:rsid w:val="006E6D9E"/>
    <w:rsid w:val="006E7241"/>
    <w:rsid w:val="006E7275"/>
    <w:rsid w:val="006E7C1C"/>
    <w:rsid w:val="006F009B"/>
    <w:rsid w:val="006F0442"/>
    <w:rsid w:val="006F0A94"/>
    <w:rsid w:val="006F0C09"/>
    <w:rsid w:val="006F0EA1"/>
    <w:rsid w:val="006F1045"/>
    <w:rsid w:val="006F1FD8"/>
    <w:rsid w:val="006F2BE7"/>
    <w:rsid w:val="006F2EA5"/>
    <w:rsid w:val="006F345F"/>
    <w:rsid w:val="006F39FA"/>
    <w:rsid w:val="006F3B5D"/>
    <w:rsid w:val="006F42F4"/>
    <w:rsid w:val="006F4686"/>
    <w:rsid w:val="006F4A41"/>
    <w:rsid w:val="006F4EB4"/>
    <w:rsid w:val="006F4EF3"/>
    <w:rsid w:val="006F5E0B"/>
    <w:rsid w:val="006F5F72"/>
    <w:rsid w:val="006F6014"/>
    <w:rsid w:val="006F6595"/>
    <w:rsid w:val="006F6784"/>
    <w:rsid w:val="006F6926"/>
    <w:rsid w:val="006F6983"/>
    <w:rsid w:val="006F6CF3"/>
    <w:rsid w:val="006F72D8"/>
    <w:rsid w:val="006F72D9"/>
    <w:rsid w:val="006F7641"/>
    <w:rsid w:val="0070031A"/>
    <w:rsid w:val="00700D8E"/>
    <w:rsid w:val="00700DB1"/>
    <w:rsid w:val="00700FF6"/>
    <w:rsid w:val="0070180B"/>
    <w:rsid w:val="00701FFC"/>
    <w:rsid w:val="0070215F"/>
    <w:rsid w:val="00702A03"/>
    <w:rsid w:val="00703EF8"/>
    <w:rsid w:val="0070454C"/>
    <w:rsid w:val="00704AA9"/>
    <w:rsid w:val="00704C41"/>
    <w:rsid w:val="00705059"/>
    <w:rsid w:val="007052F7"/>
    <w:rsid w:val="00707001"/>
    <w:rsid w:val="007070DB"/>
    <w:rsid w:val="00707468"/>
    <w:rsid w:val="007102F0"/>
    <w:rsid w:val="007103B7"/>
    <w:rsid w:val="00710B01"/>
    <w:rsid w:val="00710F66"/>
    <w:rsid w:val="0071145B"/>
    <w:rsid w:val="00711833"/>
    <w:rsid w:val="00711A44"/>
    <w:rsid w:val="00711DE5"/>
    <w:rsid w:val="007130EE"/>
    <w:rsid w:val="00713223"/>
    <w:rsid w:val="007135A3"/>
    <w:rsid w:val="00713D15"/>
    <w:rsid w:val="0071460F"/>
    <w:rsid w:val="00715454"/>
    <w:rsid w:val="007154F2"/>
    <w:rsid w:val="00715957"/>
    <w:rsid w:val="00717CA6"/>
    <w:rsid w:val="00717F38"/>
    <w:rsid w:val="00720BF5"/>
    <w:rsid w:val="00721590"/>
    <w:rsid w:val="007215D2"/>
    <w:rsid w:val="0072166B"/>
    <w:rsid w:val="007220A6"/>
    <w:rsid w:val="007222A8"/>
    <w:rsid w:val="00722711"/>
    <w:rsid w:val="00722B2B"/>
    <w:rsid w:val="007233D4"/>
    <w:rsid w:val="00723729"/>
    <w:rsid w:val="00723B75"/>
    <w:rsid w:val="00723E1A"/>
    <w:rsid w:val="007240D2"/>
    <w:rsid w:val="00724309"/>
    <w:rsid w:val="007243FA"/>
    <w:rsid w:val="00724791"/>
    <w:rsid w:val="00724D2C"/>
    <w:rsid w:val="00725022"/>
    <w:rsid w:val="00725496"/>
    <w:rsid w:val="00725C03"/>
    <w:rsid w:val="007268DD"/>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9CC"/>
    <w:rsid w:val="00737CE2"/>
    <w:rsid w:val="007400AF"/>
    <w:rsid w:val="00740502"/>
    <w:rsid w:val="00740877"/>
    <w:rsid w:val="0074110D"/>
    <w:rsid w:val="00742864"/>
    <w:rsid w:val="0074332D"/>
    <w:rsid w:val="00743A35"/>
    <w:rsid w:val="00743C6A"/>
    <w:rsid w:val="0074467E"/>
    <w:rsid w:val="00744ABF"/>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3BB"/>
    <w:rsid w:val="007545D9"/>
    <w:rsid w:val="007547E7"/>
    <w:rsid w:val="00754C3F"/>
    <w:rsid w:val="00754D07"/>
    <w:rsid w:val="00755027"/>
    <w:rsid w:val="0075510D"/>
    <w:rsid w:val="007553C9"/>
    <w:rsid w:val="00755B26"/>
    <w:rsid w:val="00756303"/>
    <w:rsid w:val="007566ED"/>
    <w:rsid w:val="0075687C"/>
    <w:rsid w:val="00757656"/>
    <w:rsid w:val="007579BF"/>
    <w:rsid w:val="00757BD1"/>
    <w:rsid w:val="00757D62"/>
    <w:rsid w:val="00760181"/>
    <w:rsid w:val="00760D48"/>
    <w:rsid w:val="007613B3"/>
    <w:rsid w:val="00762792"/>
    <w:rsid w:val="00762FF7"/>
    <w:rsid w:val="0076355F"/>
    <w:rsid w:val="00764949"/>
    <w:rsid w:val="00764EC8"/>
    <w:rsid w:val="00764FA5"/>
    <w:rsid w:val="00765093"/>
    <w:rsid w:val="007657B8"/>
    <w:rsid w:val="00766204"/>
    <w:rsid w:val="00766CAE"/>
    <w:rsid w:val="0076701F"/>
    <w:rsid w:val="00767E6F"/>
    <w:rsid w:val="007703EE"/>
    <w:rsid w:val="007705F4"/>
    <w:rsid w:val="0077070E"/>
    <w:rsid w:val="00770F71"/>
    <w:rsid w:val="007712FE"/>
    <w:rsid w:val="00772435"/>
    <w:rsid w:val="00772770"/>
    <w:rsid w:val="007729E0"/>
    <w:rsid w:val="00773A3B"/>
    <w:rsid w:val="0077428D"/>
    <w:rsid w:val="00774432"/>
    <w:rsid w:val="0077448D"/>
    <w:rsid w:val="007747C0"/>
    <w:rsid w:val="0077482A"/>
    <w:rsid w:val="00776255"/>
    <w:rsid w:val="00777185"/>
    <w:rsid w:val="0077773C"/>
    <w:rsid w:val="00777897"/>
    <w:rsid w:val="0078038C"/>
    <w:rsid w:val="00781851"/>
    <w:rsid w:val="00782713"/>
    <w:rsid w:val="007828E1"/>
    <w:rsid w:val="007828F1"/>
    <w:rsid w:val="00782E52"/>
    <w:rsid w:val="0078323D"/>
    <w:rsid w:val="007834E1"/>
    <w:rsid w:val="007835CB"/>
    <w:rsid w:val="007851AD"/>
    <w:rsid w:val="007853B6"/>
    <w:rsid w:val="00785820"/>
    <w:rsid w:val="00785A8A"/>
    <w:rsid w:val="00785D3F"/>
    <w:rsid w:val="0078748A"/>
    <w:rsid w:val="0078798E"/>
    <w:rsid w:val="0079043B"/>
    <w:rsid w:val="00790E34"/>
    <w:rsid w:val="00790FA9"/>
    <w:rsid w:val="00791707"/>
    <w:rsid w:val="00791A9F"/>
    <w:rsid w:val="00791C69"/>
    <w:rsid w:val="00793515"/>
    <w:rsid w:val="007940F9"/>
    <w:rsid w:val="007948E9"/>
    <w:rsid w:val="00795879"/>
    <w:rsid w:val="0079620A"/>
    <w:rsid w:val="007964C3"/>
    <w:rsid w:val="00796BCF"/>
    <w:rsid w:val="00796F32"/>
    <w:rsid w:val="007974A5"/>
    <w:rsid w:val="00797540"/>
    <w:rsid w:val="00797F48"/>
    <w:rsid w:val="007A092C"/>
    <w:rsid w:val="007A0F8A"/>
    <w:rsid w:val="007A10B9"/>
    <w:rsid w:val="007A10E4"/>
    <w:rsid w:val="007A14A4"/>
    <w:rsid w:val="007A1861"/>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1CD"/>
    <w:rsid w:val="007B08F7"/>
    <w:rsid w:val="007B1827"/>
    <w:rsid w:val="007B2196"/>
    <w:rsid w:val="007B2BF2"/>
    <w:rsid w:val="007B320B"/>
    <w:rsid w:val="007B3AD7"/>
    <w:rsid w:val="007B4024"/>
    <w:rsid w:val="007B41BC"/>
    <w:rsid w:val="007B44E6"/>
    <w:rsid w:val="007B499A"/>
    <w:rsid w:val="007B4A6E"/>
    <w:rsid w:val="007B651A"/>
    <w:rsid w:val="007B6A44"/>
    <w:rsid w:val="007B6E9F"/>
    <w:rsid w:val="007B7A52"/>
    <w:rsid w:val="007C0432"/>
    <w:rsid w:val="007C09D8"/>
    <w:rsid w:val="007C0D6D"/>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3E1C"/>
    <w:rsid w:val="007D4782"/>
    <w:rsid w:val="007D4B0D"/>
    <w:rsid w:val="007D4D3C"/>
    <w:rsid w:val="007D51C9"/>
    <w:rsid w:val="007D5563"/>
    <w:rsid w:val="007D57F1"/>
    <w:rsid w:val="007D651B"/>
    <w:rsid w:val="007D65AF"/>
    <w:rsid w:val="007D6923"/>
    <w:rsid w:val="007D6F9C"/>
    <w:rsid w:val="007D704B"/>
    <w:rsid w:val="007D7120"/>
    <w:rsid w:val="007D7165"/>
    <w:rsid w:val="007D78BE"/>
    <w:rsid w:val="007D7BFF"/>
    <w:rsid w:val="007D7CD3"/>
    <w:rsid w:val="007E0241"/>
    <w:rsid w:val="007E07F2"/>
    <w:rsid w:val="007E0DA0"/>
    <w:rsid w:val="007E0DA8"/>
    <w:rsid w:val="007E1261"/>
    <w:rsid w:val="007E2411"/>
    <w:rsid w:val="007E2CBF"/>
    <w:rsid w:val="007E3677"/>
    <w:rsid w:val="007E3A07"/>
    <w:rsid w:val="007E4ADD"/>
    <w:rsid w:val="007E513A"/>
    <w:rsid w:val="007E60B0"/>
    <w:rsid w:val="007E61D6"/>
    <w:rsid w:val="007E6677"/>
    <w:rsid w:val="007E691E"/>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070"/>
    <w:rsid w:val="007F7902"/>
    <w:rsid w:val="007F7C2E"/>
    <w:rsid w:val="008003D3"/>
    <w:rsid w:val="00800433"/>
    <w:rsid w:val="00800D6D"/>
    <w:rsid w:val="00800FE6"/>
    <w:rsid w:val="0080165E"/>
    <w:rsid w:val="00802530"/>
    <w:rsid w:val="00802A67"/>
    <w:rsid w:val="0080302D"/>
    <w:rsid w:val="00803434"/>
    <w:rsid w:val="008038A0"/>
    <w:rsid w:val="00804C74"/>
    <w:rsid w:val="008052B5"/>
    <w:rsid w:val="00805D80"/>
    <w:rsid w:val="00805E2F"/>
    <w:rsid w:val="00806D95"/>
    <w:rsid w:val="008073B0"/>
    <w:rsid w:val="00807639"/>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1C4"/>
    <w:rsid w:val="00817253"/>
    <w:rsid w:val="00817843"/>
    <w:rsid w:val="00817B1B"/>
    <w:rsid w:val="00817B98"/>
    <w:rsid w:val="00820663"/>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056E"/>
    <w:rsid w:val="00831280"/>
    <w:rsid w:val="0083212B"/>
    <w:rsid w:val="00832B80"/>
    <w:rsid w:val="00832E9F"/>
    <w:rsid w:val="00833126"/>
    <w:rsid w:val="00833623"/>
    <w:rsid w:val="00834010"/>
    <w:rsid w:val="008341DC"/>
    <w:rsid w:val="008344A2"/>
    <w:rsid w:val="0083511C"/>
    <w:rsid w:val="00835BF6"/>
    <w:rsid w:val="00835E33"/>
    <w:rsid w:val="00835EBE"/>
    <w:rsid w:val="008361D4"/>
    <w:rsid w:val="0083663B"/>
    <w:rsid w:val="00836870"/>
    <w:rsid w:val="00837610"/>
    <w:rsid w:val="00837B20"/>
    <w:rsid w:val="00840761"/>
    <w:rsid w:val="00841193"/>
    <w:rsid w:val="008419D5"/>
    <w:rsid w:val="00841E24"/>
    <w:rsid w:val="008420B4"/>
    <w:rsid w:val="00842709"/>
    <w:rsid w:val="00842D7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4D40"/>
    <w:rsid w:val="008552BB"/>
    <w:rsid w:val="00855C3D"/>
    <w:rsid w:val="00855EC0"/>
    <w:rsid w:val="008568B7"/>
    <w:rsid w:val="00856C7A"/>
    <w:rsid w:val="00856E59"/>
    <w:rsid w:val="00857043"/>
    <w:rsid w:val="00857046"/>
    <w:rsid w:val="008573F3"/>
    <w:rsid w:val="008576BD"/>
    <w:rsid w:val="0085775F"/>
    <w:rsid w:val="008578BB"/>
    <w:rsid w:val="008604FC"/>
    <w:rsid w:val="00860749"/>
    <w:rsid w:val="00860837"/>
    <w:rsid w:val="00860ADF"/>
    <w:rsid w:val="00860EE0"/>
    <w:rsid w:val="0086108A"/>
    <w:rsid w:val="0086113A"/>
    <w:rsid w:val="0086133E"/>
    <w:rsid w:val="00861752"/>
    <w:rsid w:val="008617BF"/>
    <w:rsid w:val="00862012"/>
    <w:rsid w:val="00862AD2"/>
    <w:rsid w:val="0086306D"/>
    <w:rsid w:val="008633FC"/>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5F2"/>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CCF"/>
    <w:rsid w:val="00880EFC"/>
    <w:rsid w:val="00881D12"/>
    <w:rsid w:val="008825E6"/>
    <w:rsid w:val="0088385B"/>
    <w:rsid w:val="00883978"/>
    <w:rsid w:val="00884059"/>
    <w:rsid w:val="00884222"/>
    <w:rsid w:val="00884385"/>
    <w:rsid w:val="00884AE6"/>
    <w:rsid w:val="00884DDF"/>
    <w:rsid w:val="00885F95"/>
    <w:rsid w:val="00886099"/>
    <w:rsid w:val="00886B40"/>
    <w:rsid w:val="00886B96"/>
    <w:rsid w:val="008878EF"/>
    <w:rsid w:val="0088799D"/>
    <w:rsid w:val="008915C3"/>
    <w:rsid w:val="0089194D"/>
    <w:rsid w:val="008936DE"/>
    <w:rsid w:val="0089438F"/>
    <w:rsid w:val="008944FF"/>
    <w:rsid w:val="0089486D"/>
    <w:rsid w:val="008950F2"/>
    <w:rsid w:val="0089530A"/>
    <w:rsid w:val="008954C3"/>
    <w:rsid w:val="00895EAA"/>
    <w:rsid w:val="008964A6"/>
    <w:rsid w:val="00896514"/>
    <w:rsid w:val="00897540"/>
    <w:rsid w:val="008A05C9"/>
    <w:rsid w:val="008A05DD"/>
    <w:rsid w:val="008A05EB"/>
    <w:rsid w:val="008A0A1C"/>
    <w:rsid w:val="008A0CC2"/>
    <w:rsid w:val="008A0D57"/>
    <w:rsid w:val="008A16BD"/>
    <w:rsid w:val="008A23AD"/>
    <w:rsid w:val="008A23D8"/>
    <w:rsid w:val="008A2752"/>
    <w:rsid w:val="008A2D00"/>
    <w:rsid w:val="008A3297"/>
    <w:rsid w:val="008A3463"/>
    <w:rsid w:val="008A3805"/>
    <w:rsid w:val="008A3F4D"/>
    <w:rsid w:val="008A431E"/>
    <w:rsid w:val="008A45C6"/>
    <w:rsid w:val="008A4C10"/>
    <w:rsid w:val="008A5DAA"/>
    <w:rsid w:val="008A629E"/>
    <w:rsid w:val="008A635D"/>
    <w:rsid w:val="008A67C2"/>
    <w:rsid w:val="008A6F4E"/>
    <w:rsid w:val="008A799F"/>
    <w:rsid w:val="008A7A06"/>
    <w:rsid w:val="008A7C1B"/>
    <w:rsid w:val="008B075E"/>
    <w:rsid w:val="008B07B6"/>
    <w:rsid w:val="008B09F8"/>
    <w:rsid w:val="008B0F0E"/>
    <w:rsid w:val="008B1685"/>
    <w:rsid w:val="008B21F6"/>
    <w:rsid w:val="008B2587"/>
    <w:rsid w:val="008B309A"/>
    <w:rsid w:val="008B3AC2"/>
    <w:rsid w:val="008B41EF"/>
    <w:rsid w:val="008B4729"/>
    <w:rsid w:val="008B4BE7"/>
    <w:rsid w:val="008B5A12"/>
    <w:rsid w:val="008B5ED2"/>
    <w:rsid w:val="008B6247"/>
    <w:rsid w:val="008B67E4"/>
    <w:rsid w:val="008B6BCD"/>
    <w:rsid w:val="008B6EF2"/>
    <w:rsid w:val="008B725F"/>
    <w:rsid w:val="008C0141"/>
    <w:rsid w:val="008C0514"/>
    <w:rsid w:val="008C0B66"/>
    <w:rsid w:val="008C11E1"/>
    <w:rsid w:val="008C145D"/>
    <w:rsid w:val="008C16E9"/>
    <w:rsid w:val="008C18D0"/>
    <w:rsid w:val="008C2B68"/>
    <w:rsid w:val="008C2D7C"/>
    <w:rsid w:val="008C30D5"/>
    <w:rsid w:val="008C3BB3"/>
    <w:rsid w:val="008C3C74"/>
    <w:rsid w:val="008C3E43"/>
    <w:rsid w:val="008C4A9A"/>
    <w:rsid w:val="008C4E47"/>
    <w:rsid w:val="008C61DF"/>
    <w:rsid w:val="008C6558"/>
    <w:rsid w:val="008C6693"/>
    <w:rsid w:val="008C783B"/>
    <w:rsid w:val="008C7876"/>
    <w:rsid w:val="008C79A9"/>
    <w:rsid w:val="008D02A6"/>
    <w:rsid w:val="008D04A6"/>
    <w:rsid w:val="008D16CB"/>
    <w:rsid w:val="008D17E7"/>
    <w:rsid w:val="008D18D9"/>
    <w:rsid w:val="008D267D"/>
    <w:rsid w:val="008D2803"/>
    <w:rsid w:val="008D28DB"/>
    <w:rsid w:val="008D2A32"/>
    <w:rsid w:val="008D33BE"/>
    <w:rsid w:val="008D42DA"/>
    <w:rsid w:val="008D453B"/>
    <w:rsid w:val="008D4CE4"/>
    <w:rsid w:val="008D55D1"/>
    <w:rsid w:val="008D5CFC"/>
    <w:rsid w:val="008D5E82"/>
    <w:rsid w:val="008D6328"/>
    <w:rsid w:val="008D6399"/>
    <w:rsid w:val="008D695D"/>
    <w:rsid w:val="008D7670"/>
    <w:rsid w:val="008E0598"/>
    <w:rsid w:val="008E0E02"/>
    <w:rsid w:val="008E1067"/>
    <w:rsid w:val="008E1349"/>
    <w:rsid w:val="008E16FF"/>
    <w:rsid w:val="008E17E2"/>
    <w:rsid w:val="008E17FD"/>
    <w:rsid w:val="008E18F9"/>
    <w:rsid w:val="008E1BFE"/>
    <w:rsid w:val="008E1D6F"/>
    <w:rsid w:val="008E1FF6"/>
    <w:rsid w:val="008E2109"/>
    <w:rsid w:val="008E2406"/>
    <w:rsid w:val="008E286A"/>
    <w:rsid w:val="008E292F"/>
    <w:rsid w:val="008E3844"/>
    <w:rsid w:val="008E40DC"/>
    <w:rsid w:val="008E41C4"/>
    <w:rsid w:val="008E4992"/>
    <w:rsid w:val="008E4D62"/>
    <w:rsid w:val="008E5458"/>
    <w:rsid w:val="008E565F"/>
    <w:rsid w:val="008E58BB"/>
    <w:rsid w:val="008E5AB1"/>
    <w:rsid w:val="008E5EB0"/>
    <w:rsid w:val="008E6212"/>
    <w:rsid w:val="008E6FED"/>
    <w:rsid w:val="008E714B"/>
    <w:rsid w:val="008E7840"/>
    <w:rsid w:val="008E7AE0"/>
    <w:rsid w:val="008E7C8F"/>
    <w:rsid w:val="008F002E"/>
    <w:rsid w:val="008F077F"/>
    <w:rsid w:val="008F0D74"/>
    <w:rsid w:val="008F0E3E"/>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2C0"/>
    <w:rsid w:val="008F7726"/>
    <w:rsid w:val="008F7E8A"/>
    <w:rsid w:val="008F7EA8"/>
    <w:rsid w:val="0090164E"/>
    <w:rsid w:val="009019CB"/>
    <w:rsid w:val="00901C43"/>
    <w:rsid w:val="0090211F"/>
    <w:rsid w:val="0090218C"/>
    <w:rsid w:val="009031C7"/>
    <w:rsid w:val="00903210"/>
    <w:rsid w:val="00903CE9"/>
    <w:rsid w:val="00903D01"/>
    <w:rsid w:val="00903E76"/>
    <w:rsid w:val="00904008"/>
    <w:rsid w:val="00904843"/>
    <w:rsid w:val="00904A87"/>
    <w:rsid w:val="00904E56"/>
    <w:rsid w:val="009057B7"/>
    <w:rsid w:val="00905C76"/>
    <w:rsid w:val="009068F0"/>
    <w:rsid w:val="00907954"/>
    <w:rsid w:val="009102BE"/>
    <w:rsid w:val="009103D4"/>
    <w:rsid w:val="0091041B"/>
    <w:rsid w:val="00910B4F"/>
    <w:rsid w:val="009113CB"/>
    <w:rsid w:val="00911727"/>
    <w:rsid w:val="00911B3C"/>
    <w:rsid w:val="00911C4E"/>
    <w:rsid w:val="00912777"/>
    <w:rsid w:val="00912D8E"/>
    <w:rsid w:val="00913190"/>
    <w:rsid w:val="009132AF"/>
    <w:rsid w:val="0091392C"/>
    <w:rsid w:val="00913C97"/>
    <w:rsid w:val="00913ECC"/>
    <w:rsid w:val="0091413B"/>
    <w:rsid w:val="0091419F"/>
    <w:rsid w:val="0091444E"/>
    <w:rsid w:val="00914686"/>
    <w:rsid w:val="00914FC3"/>
    <w:rsid w:val="0091520B"/>
    <w:rsid w:val="0091522A"/>
    <w:rsid w:val="009157CD"/>
    <w:rsid w:val="009159D8"/>
    <w:rsid w:val="00915F3B"/>
    <w:rsid w:val="00916195"/>
    <w:rsid w:val="0091673A"/>
    <w:rsid w:val="00916E27"/>
    <w:rsid w:val="00917628"/>
    <w:rsid w:val="00917E88"/>
    <w:rsid w:val="009202D1"/>
    <w:rsid w:val="00921611"/>
    <w:rsid w:val="00921936"/>
    <w:rsid w:val="00921D02"/>
    <w:rsid w:val="00921EB7"/>
    <w:rsid w:val="009222DA"/>
    <w:rsid w:val="00923234"/>
    <w:rsid w:val="009234AF"/>
    <w:rsid w:val="00923799"/>
    <w:rsid w:val="00923FB2"/>
    <w:rsid w:val="00924DE0"/>
    <w:rsid w:val="00925047"/>
    <w:rsid w:val="0092535B"/>
    <w:rsid w:val="00925568"/>
    <w:rsid w:val="00925C53"/>
    <w:rsid w:val="00925CB1"/>
    <w:rsid w:val="00925EB4"/>
    <w:rsid w:val="00926342"/>
    <w:rsid w:val="009268D1"/>
    <w:rsid w:val="00926B18"/>
    <w:rsid w:val="00927101"/>
    <w:rsid w:val="009310CB"/>
    <w:rsid w:val="009313BA"/>
    <w:rsid w:val="00931D10"/>
    <w:rsid w:val="00932165"/>
    <w:rsid w:val="00932D51"/>
    <w:rsid w:val="0093318C"/>
    <w:rsid w:val="00933212"/>
    <w:rsid w:val="00933656"/>
    <w:rsid w:val="00933971"/>
    <w:rsid w:val="00933A44"/>
    <w:rsid w:val="00933BC0"/>
    <w:rsid w:val="0093406D"/>
    <w:rsid w:val="00934566"/>
    <w:rsid w:val="00934781"/>
    <w:rsid w:val="00934907"/>
    <w:rsid w:val="0093550D"/>
    <w:rsid w:val="00935718"/>
    <w:rsid w:val="00935887"/>
    <w:rsid w:val="009359DD"/>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D01"/>
    <w:rsid w:val="009472F0"/>
    <w:rsid w:val="00947789"/>
    <w:rsid w:val="00947BEE"/>
    <w:rsid w:val="00950A48"/>
    <w:rsid w:val="00950A9E"/>
    <w:rsid w:val="00951601"/>
    <w:rsid w:val="00951629"/>
    <w:rsid w:val="009523D0"/>
    <w:rsid w:val="00952DE8"/>
    <w:rsid w:val="00952EFF"/>
    <w:rsid w:val="00953271"/>
    <w:rsid w:val="00953904"/>
    <w:rsid w:val="00953F46"/>
    <w:rsid w:val="0095443A"/>
    <w:rsid w:val="009545AE"/>
    <w:rsid w:val="0095464D"/>
    <w:rsid w:val="0095465C"/>
    <w:rsid w:val="0095470F"/>
    <w:rsid w:val="0095480E"/>
    <w:rsid w:val="009548BA"/>
    <w:rsid w:val="00954B4D"/>
    <w:rsid w:val="00954B5D"/>
    <w:rsid w:val="00955054"/>
    <w:rsid w:val="00955B92"/>
    <w:rsid w:val="00955E38"/>
    <w:rsid w:val="009563D4"/>
    <w:rsid w:val="009567D6"/>
    <w:rsid w:val="009578BD"/>
    <w:rsid w:val="0095790F"/>
    <w:rsid w:val="00957DDA"/>
    <w:rsid w:val="009600CB"/>
    <w:rsid w:val="00960FFA"/>
    <w:rsid w:val="009613F3"/>
    <w:rsid w:val="0096154B"/>
    <w:rsid w:val="009621CC"/>
    <w:rsid w:val="0096233B"/>
    <w:rsid w:val="00962762"/>
    <w:rsid w:val="00962A1F"/>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1D7C"/>
    <w:rsid w:val="00972847"/>
    <w:rsid w:val="00972F52"/>
    <w:rsid w:val="00973932"/>
    <w:rsid w:val="00973B3A"/>
    <w:rsid w:val="00973E37"/>
    <w:rsid w:val="009741F6"/>
    <w:rsid w:val="00974489"/>
    <w:rsid w:val="00974625"/>
    <w:rsid w:val="00974741"/>
    <w:rsid w:val="009759DE"/>
    <w:rsid w:val="009763E7"/>
    <w:rsid w:val="00976787"/>
    <w:rsid w:val="00976BDC"/>
    <w:rsid w:val="00976C57"/>
    <w:rsid w:val="00976DA1"/>
    <w:rsid w:val="00976EFA"/>
    <w:rsid w:val="00977515"/>
    <w:rsid w:val="00980ABD"/>
    <w:rsid w:val="00980F7E"/>
    <w:rsid w:val="00981337"/>
    <w:rsid w:val="00981B6E"/>
    <w:rsid w:val="00981C28"/>
    <w:rsid w:val="00982477"/>
    <w:rsid w:val="009826FA"/>
    <w:rsid w:val="00982C73"/>
    <w:rsid w:val="00982D1D"/>
    <w:rsid w:val="00982F56"/>
    <w:rsid w:val="0098328E"/>
    <w:rsid w:val="00983372"/>
    <w:rsid w:val="0098352C"/>
    <w:rsid w:val="0098398D"/>
    <w:rsid w:val="00983BBC"/>
    <w:rsid w:val="00984029"/>
    <w:rsid w:val="0098421D"/>
    <w:rsid w:val="0098493E"/>
    <w:rsid w:val="00985372"/>
    <w:rsid w:val="0098537E"/>
    <w:rsid w:val="0098592F"/>
    <w:rsid w:val="00985A5B"/>
    <w:rsid w:val="009863E5"/>
    <w:rsid w:val="009867C1"/>
    <w:rsid w:val="00986883"/>
    <w:rsid w:val="0098690F"/>
    <w:rsid w:val="009869C9"/>
    <w:rsid w:val="00986AF6"/>
    <w:rsid w:val="00986FCC"/>
    <w:rsid w:val="0098716E"/>
    <w:rsid w:val="009873E4"/>
    <w:rsid w:val="00987890"/>
    <w:rsid w:val="00987D4F"/>
    <w:rsid w:val="00987E94"/>
    <w:rsid w:val="00990134"/>
    <w:rsid w:val="00990196"/>
    <w:rsid w:val="00990198"/>
    <w:rsid w:val="00991DE5"/>
    <w:rsid w:val="00992033"/>
    <w:rsid w:val="00992E93"/>
    <w:rsid w:val="009930A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0FF"/>
    <w:rsid w:val="009A12AB"/>
    <w:rsid w:val="009A1461"/>
    <w:rsid w:val="009A19FF"/>
    <w:rsid w:val="009A338A"/>
    <w:rsid w:val="009A3419"/>
    <w:rsid w:val="009A345D"/>
    <w:rsid w:val="009A373A"/>
    <w:rsid w:val="009A3B2A"/>
    <w:rsid w:val="009A3EAD"/>
    <w:rsid w:val="009A4151"/>
    <w:rsid w:val="009A500D"/>
    <w:rsid w:val="009A6269"/>
    <w:rsid w:val="009A6525"/>
    <w:rsid w:val="009A7203"/>
    <w:rsid w:val="009A779E"/>
    <w:rsid w:val="009A7910"/>
    <w:rsid w:val="009B06BD"/>
    <w:rsid w:val="009B147A"/>
    <w:rsid w:val="009B1864"/>
    <w:rsid w:val="009B1AA5"/>
    <w:rsid w:val="009B2155"/>
    <w:rsid w:val="009B21A3"/>
    <w:rsid w:val="009B2252"/>
    <w:rsid w:val="009B2A75"/>
    <w:rsid w:val="009B2FAD"/>
    <w:rsid w:val="009B32E6"/>
    <w:rsid w:val="009B3946"/>
    <w:rsid w:val="009B40A1"/>
    <w:rsid w:val="009B4164"/>
    <w:rsid w:val="009B5617"/>
    <w:rsid w:val="009B5792"/>
    <w:rsid w:val="009B582C"/>
    <w:rsid w:val="009B5D3F"/>
    <w:rsid w:val="009B5E79"/>
    <w:rsid w:val="009B629B"/>
    <w:rsid w:val="009B6A28"/>
    <w:rsid w:val="009B717B"/>
    <w:rsid w:val="009B7702"/>
    <w:rsid w:val="009B7A38"/>
    <w:rsid w:val="009B7A8B"/>
    <w:rsid w:val="009B7D33"/>
    <w:rsid w:val="009C01FB"/>
    <w:rsid w:val="009C0367"/>
    <w:rsid w:val="009C0C8E"/>
    <w:rsid w:val="009C0E50"/>
    <w:rsid w:val="009C1B2E"/>
    <w:rsid w:val="009C1BF4"/>
    <w:rsid w:val="009C2A24"/>
    <w:rsid w:val="009C31D2"/>
    <w:rsid w:val="009C3814"/>
    <w:rsid w:val="009C3875"/>
    <w:rsid w:val="009C3A72"/>
    <w:rsid w:val="009C3CA6"/>
    <w:rsid w:val="009C43C0"/>
    <w:rsid w:val="009C4707"/>
    <w:rsid w:val="009C52E5"/>
    <w:rsid w:val="009C5348"/>
    <w:rsid w:val="009C5BCC"/>
    <w:rsid w:val="009C5C84"/>
    <w:rsid w:val="009C66B8"/>
    <w:rsid w:val="009C6B45"/>
    <w:rsid w:val="009C6E4F"/>
    <w:rsid w:val="009C6F69"/>
    <w:rsid w:val="009C7366"/>
    <w:rsid w:val="009D0072"/>
    <w:rsid w:val="009D0BA9"/>
    <w:rsid w:val="009D113C"/>
    <w:rsid w:val="009D17BE"/>
    <w:rsid w:val="009D1E1B"/>
    <w:rsid w:val="009D2391"/>
    <w:rsid w:val="009D2998"/>
    <w:rsid w:val="009D3727"/>
    <w:rsid w:val="009D44FF"/>
    <w:rsid w:val="009D4E97"/>
    <w:rsid w:val="009D535B"/>
    <w:rsid w:val="009D5854"/>
    <w:rsid w:val="009D5CCA"/>
    <w:rsid w:val="009D5E7E"/>
    <w:rsid w:val="009E01E4"/>
    <w:rsid w:val="009E06DC"/>
    <w:rsid w:val="009E07E3"/>
    <w:rsid w:val="009E0E5D"/>
    <w:rsid w:val="009E0FE2"/>
    <w:rsid w:val="009E1692"/>
    <w:rsid w:val="009E16E1"/>
    <w:rsid w:val="009E1859"/>
    <w:rsid w:val="009E2E99"/>
    <w:rsid w:val="009E3061"/>
    <w:rsid w:val="009E36F3"/>
    <w:rsid w:val="009E42DB"/>
    <w:rsid w:val="009E4F2A"/>
    <w:rsid w:val="009E585A"/>
    <w:rsid w:val="009E5E90"/>
    <w:rsid w:val="009E64CA"/>
    <w:rsid w:val="009E70D1"/>
    <w:rsid w:val="009E74D7"/>
    <w:rsid w:val="009F003A"/>
    <w:rsid w:val="009F0693"/>
    <w:rsid w:val="009F14D8"/>
    <w:rsid w:val="009F15BF"/>
    <w:rsid w:val="009F1AA8"/>
    <w:rsid w:val="009F1EEE"/>
    <w:rsid w:val="009F24F4"/>
    <w:rsid w:val="009F27E0"/>
    <w:rsid w:val="009F2A03"/>
    <w:rsid w:val="009F45A3"/>
    <w:rsid w:val="009F4663"/>
    <w:rsid w:val="009F48B3"/>
    <w:rsid w:val="009F596B"/>
    <w:rsid w:val="009F5D1C"/>
    <w:rsid w:val="009F679A"/>
    <w:rsid w:val="009F7A73"/>
    <w:rsid w:val="009F7DC8"/>
    <w:rsid w:val="009F7EF2"/>
    <w:rsid w:val="00A00A85"/>
    <w:rsid w:val="00A01C4B"/>
    <w:rsid w:val="00A01CCC"/>
    <w:rsid w:val="00A01D60"/>
    <w:rsid w:val="00A022C9"/>
    <w:rsid w:val="00A02480"/>
    <w:rsid w:val="00A02C92"/>
    <w:rsid w:val="00A03090"/>
    <w:rsid w:val="00A0315A"/>
    <w:rsid w:val="00A039E7"/>
    <w:rsid w:val="00A03A34"/>
    <w:rsid w:val="00A046E6"/>
    <w:rsid w:val="00A055FB"/>
    <w:rsid w:val="00A05782"/>
    <w:rsid w:val="00A05B2D"/>
    <w:rsid w:val="00A06AC7"/>
    <w:rsid w:val="00A071F8"/>
    <w:rsid w:val="00A075AD"/>
    <w:rsid w:val="00A07D6A"/>
    <w:rsid w:val="00A10124"/>
    <w:rsid w:val="00A10126"/>
    <w:rsid w:val="00A10290"/>
    <w:rsid w:val="00A1092C"/>
    <w:rsid w:val="00A10B93"/>
    <w:rsid w:val="00A10DF8"/>
    <w:rsid w:val="00A1137A"/>
    <w:rsid w:val="00A11E40"/>
    <w:rsid w:val="00A126B3"/>
    <w:rsid w:val="00A1396C"/>
    <w:rsid w:val="00A14E6E"/>
    <w:rsid w:val="00A15AAF"/>
    <w:rsid w:val="00A16B89"/>
    <w:rsid w:val="00A16C49"/>
    <w:rsid w:val="00A175A6"/>
    <w:rsid w:val="00A175CD"/>
    <w:rsid w:val="00A17B15"/>
    <w:rsid w:val="00A2001B"/>
    <w:rsid w:val="00A20751"/>
    <w:rsid w:val="00A213F9"/>
    <w:rsid w:val="00A21485"/>
    <w:rsid w:val="00A21785"/>
    <w:rsid w:val="00A2251A"/>
    <w:rsid w:val="00A22A23"/>
    <w:rsid w:val="00A22D9A"/>
    <w:rsid w:val="00A243F3"/>
    <w:rsid w:val="00A251BF"/>
    <w:rsid w:val="00A25695"/>
    <w:rsid w:val="00A25B31"/>
    <w:rsid w:val="00A263DE"/>
    <w:rsid w:val="00A265CE"/>
    <w:rsid w:val="00A2701E"/>
    <w:rsid w:val="00A272D6"/>
    <w:rsid w:val="00A27476"/>
    <w:rsid w:val="00A307AE"/>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43D"/>
    <w:rsid w:val="00A40725"/>
    <w:rsid w:val="00A408F7"/>
    <w:rsid w:val="00A4151F"/>
    <w:rsid w:val="00A4200E"/>
    <w:rsid w:val="00A420B7"/>
    <w:rsid w:val="00A42C31"/>
    <w:rsid w:val="00A42DFB"/>
    <w:rsid w:val="00A42EB6"/>
    <w:rsid w:val="00A42F03"/>
    <w:rsid w:val="00A4346A"/>
    <w:rsid w:val="00A43859"/>
    <w:rsid w:val="00A439B2"/>
    <w:rsid w:val="00A43B86"/>
    <w:rsid w:val="00A44A56"/>
    <w:rsid w:val="00A45205"/>
    <w:rsid w:val="00A45312"/>
    <w:rsid w:val="00A46751"/>
    <w:rsid w:val="00A46782"/>
    <w:rsid w:val="00A46BB4"/>
    <w:rsid w:val="00A4705F"/>
    <w:rsid w:val="00A4722E"/>
    <w:rsid w:val="00A47310"/>
    <w:rsid w:val="00A47326"/>
    <w:rsid w:val="00A47458"/>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9DA"/>
    <w:rsid w:val="00A62A51"/>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39BD"/>
    <w:rsid w:val="00A84958"/>
    <w:rsid w:val="00A84B57"/>
    <w:rsid w:val="00A84EF8"/>
    <w:rsid w:val="00A857BD"/>
    <w:rsid w:val="00A861D1"/>
    <w:rsid w:val="00A86449"/>
    <w:rsid w:val="00A869BE"/>
    <w:rsid w:val="00A86C5B"/>
    <w:rsid w:val="00A87830"/>
    <w:rsid w:val="00A9052D"/>
    <w:rsid w:val="00A92022"/>
    <w:rsid w:val="00A92976"/>
    <w:rsid w:val="00A937C9"/>
    <w:rsid w:val="00A93DFB"/>
    <w:rsid w:val="00A94109"/>
    <w:rsid w:val="00A9415D"/>
    <w:rsid w:val="00A94C1E"/>
    <w:rsid w:val="00A95267"/>
    <w:rsid w:val="00A95A87"/>
    <w:rsid w:val="00A960B1"/>
    <w:rsid w:val="00A963BF"/>
    <w:rsid w:val="00A968AF"/>
    <w:rsid w:val="00A96DF3"/>
    <w:rsid w:val="00A972B8"/>
    <w:rsid w:val="00A9742E"/>
    <w:rsid w:val="00AA0282"/>
    <w:rsid w:val="00AA0FF6"/>
    <w:rsid w:val="00AA117B"/>
    <w:rsid w:val="00AA18FA"/>
    <w:rsid w:val="00AA1BAA"/>
    <w:rsid w:val="00AA1DE4"/>
    <w:rsid w:val="00AA1ED1"/>
    <w:rsid w:val="00AA2152"/>
    <w:rsid w:val="00AA2234"/>
    <w:rsid w:val="00AA2916"/>
    <w:rsid w:val="00AA2936"/>
    <w:rsid w:val="00AA298C"/>
    <w:rsid w:val="00AA29DE"/>
    <w:rsid w:val="00AA31AB"/>
    <w:rsid w:val="00AA3C95"/>
    <w:rsid w:val="00AA3FCC"/>
    <w:rsid w:val="00AA4285"/>
    <w:rsid w:val="00AA4CCD"/>
    <w:rsid w:val="00AA4DB3"/>
    <w:rsid w:val="00AA5E0E"/>
    <w:rsid w:val="00AA63F6"/>
    <w:rsid w:val="00AA6CD4"/>
    <w:rsid w:val="00AA730C"/>
    <w:rsid w:val="00AB04DA"/>
    <w:rsid w:val="00AB0BF5"/>
    <w:rsid w:val="00AB11D6"/>
    <w:rsid w:val="00AB187F"/>
    <w:rsid w:val="00AB2332"/>
    <w:rsid w:val="00AB24AD"/>
    <w:rsid w:val="00AB268D"/>
    <w:rsid w:val="00AB2C67"/>
    <w:rsid w:val="00AB2FB2"/>
    <w:rsid w:val="00AB310B"/>
    <w:rsid w:val="00AB325F"/>
    <w:rsid w:val="00AB363E"/>
    <w:rsid w:val="00AB4CF5"/>
    <w:rsid w:val="00AB4DFF"/>
    <w:rsid w:val="00AB4E2B"/>
    <w:rsid w:val="00AB52F6"/>
    <w:rsid w:val="00AB584B"/>
    <w:rsid w:val="00AB5BC4"/>
    <w:rsid w:val="00AB6A17"/>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1B"/>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4C56"/>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A9C"/>
    <w:rsid w:val="00AE3EBB"/>
    <w:rsid w:val="00AE418B"/>
    <w:rsid w:val="00AE449A"/>
    <w:rsid w:val="00AE44AA"/>
    <w:rsid w:val="00AE4F9C"/>
    <w:rsid w:val="00AE58B3"/>
    <w:rsid w:val="00AE6A9F"/>
    <w:rsid w:val="00AE6BA1"/>
    <w:rsid w:val="00AE6CD8"/>
    <w:rsid w:val="00AE77A7"/>
    <w:rsid w:val="00AE7DA4"/>
    <w:rsid w:val="00AF07BD"/>
    <w:rsid w:val="00AF099D"/>
    <w:rsid w:val="00AF0A72"/>
    <w:rsid w:val="00AF11AF"/>
    <w:rsid w:val="00AF1481"/>
    <w:rsid w:val="00AF16B7"/>
    <w:rsid w:val="00AF1EED"/>
    <w:rsid w:val="00AF200B"/>
    <w:rsid w:val="00AF2F3D"/>
    <w:rsid w:val="00AF3264"/>
    <w:rsid w:val="00AF371B"/>
    <w:rsid w:val="00AF4600"/>
    <w:rsid w:val="00AF4763"/>
    <w:rsid w:val="00AF49FB"/>
    <w:rsid w:val="00AF5444"/>
    <w:rsid w:val="00AF55A9"/>
    <w:rsid w:val="00AF56DC"/>
    <w:rsid w:val="00AF59A2"/>
    <w:rsid w:val="00AF5ED8"/>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69E"/>
    <w:rsid w:val="00B03FDE"/>
    <w:rsid w:val="00B052A7"/>
    <w:rsid w:val="00B0545D"/>
    <w:rsid w:val="00B05636"/>
    <w:rsid w:val="00B05928"/>
    <w:rsid w:val="00B05AA6"/>
    <w:rsid w:val="00B05C4D"/>
    <w:rsid w:val="00B0601B"/>
    <w:rsid w:val="00B065CA"/>
    <w:rsid w:val="00B067A1"/>
    <w:rsid w:val="00B06918"/>
    <w:rsid w:val="00B071B4"/>
    <w:rsid w:val="00B074CD"/>
    <w:rsid w:val="00B07C5A"/>
    <w:rsid w:val="00B10382"/>
    <w:rsid w:val="00B10692"/>
    <w:rsid w:val="00B108C8"/>
    <w:rsid w:val="00B1123F"/>
    <w:rsid w:val="00B113AF"/>
    <w:rsid w:val="00B11AFB"/>
    <w:rsid w:val="00B12927"/>
    <w:rsid w:val="00B12EF7"/>
    <w:rsid w:val="00B12F52"/>
    <w:rsid w:val="00B133D2"/>
    <w:rsid w:val="00B13661"/>
    <w:rsid w:val="00B146EA"/>
    <w:rsid w:val="00B14967"/>
    <w:rsid w:val="00B14CC5"/>
    <w:rsid w:val="00B1523D"/>
    <w:rsid w:val="00B1535E"/>
    <w:rsid w:val="00B15396"/>
    <w:rsid w:val="00B15B2C"/>
    <w:rsid w:val="00B15F29"/>
    <w:rsid w:val="00B160E3"/>
    <w:rsid w:val="00B16974"/>
    <w:rsid w:val="00B170E6"/>
    <w:rsid w:val="00B20F18"/>
    <w:rsid w:val="00B211A4"/>
    <w:rsid w:val="00B21D59"/>
    <w:rsid w:val="00B22629"/>
    <w:rsid w:val="00B22B27"/>
    <w:rsid w:val="00B22FDA"/>
    <w:rsid w:val="00B23107"/>
    <w:rsid w:val="00B23D74"/>
    <w:rsid w:val="00B24D37"/>
    <w:rsid w:val="00B24EC2"/>
    <w:rsid w:val="00B24F5B"/>
    <w:rsid w:val="00B25A16"/>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37393"/>
    <w:rsid w:val="00B37AB6"/>
    <w:rsid w:val="00B402E7"/>
    <w:rsid w:val="00B403E7"/>
    <w:rsid w:val="00B4066E"/>
    <w:rsid w:val="00B417F6"/>
    <w:rsid w:val="00B429F0"/>
    <w:rsid w:val="00B42CC1"/>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DE0"/>
    <w:rsid w:val="00B56E22"/>
    <w:rsid w:val="00B57197"/>
    <w:rsid w:val="00B57DCE"/>
    <w:rsid w:val="00B607B0"/>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1EA8"/>
    <w:rsid w:val="00B72B81"/>
    <w:rsid w:val="00B7317B"/>
    <w:rsid w:val="00B734A4"/>
    <w:rsid w:val="00B73667"/>
    <w:rsid w:val="00B74BC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6DA7"/>
    <w:rsid w:val="00B97EC8"/>
    <w:rsid w:val="00BA1A11"/>
    <w:rsid w:val="00BA1FB5"/>
    <w:rsid w:val="00BA2476"/>
    <w:rsid w:val="00BA2525"/>
    <w:rsid w:val="00BA2DE1"/>
    <w:rsid w:val="00BA2F0C"/>
    <w:rsid w:val="00BA3338"/>
    <w:rsid w:val="00BA3483"/>
    <w:rsid w:val="00BA4AD1"/>
    <w:rsid w:val="00BA53D9"/>
    <w:rsid w:val="00BA5580"/>
    <w:rsid w:val="00BA563F"/>
    <w:rsid w:val="00BA5E05"/>
    <w:rsid w:val="00BA5F37"/>
    <w:rsid w:val="00BA6946"/>
    <w:rsid w:val="00BA791A"/>
    <w:rsid w:val="00BA7B16"/>
    <w:rsid w:val="00BB09DE"/>
    <w:rsid w:val="00BB117A"/>
    <w:rsid w:val="00BB2E8B"/>
    <w:rsid w:val="00BB3D66"/>
    <w:rsid w:val="00BB4158"/>
    <w:rsid w:val="00BB43B9"/>
    <w:rsid w:val="00BB4ABC"/>
    <w:rsid w:val="00BB4B30"/>
    <w:rsid w:val="00BB4C38"/>
    <w:rsid w:val="00BB4D67"/>
    <w:rsid w:val="00BB52CA"/>
    <w:rsid w:val="00BB54AF"/>
    <w:rsid w:val="00BB5936"/>
    <w:rsid w:val="00BB6192"/>
    <w:rsid w:val="00BB64FE"/>
    <w:rsid w:val="00BB7475"/>
    <w:rsid w:val="00BB7EBC"/>
    <w:rsid w:val="00BC0B6B"/>
    <w:rsid w:val="00BC18F7"/>
    <w:rsid w:val="00BC3BC3"/>
    <w:rsid w:val="00BC4035"/>
    <w:rsid w:val="00BC50B9"/>
    <w:rsid w:val="00BC50E5"/>
    <w:rsid w:val="00BC6BDA"/>
    <w:rsid w:val="00BC6C0C"/>
    <w:rsid w:val="00BC6C9C"/>
    <w:rsid w:val="00BC6E05"/>
    <w:rsid w:val="00BC7B47"/>
    <w:rsid w:val="00BC7E11"/>
    <w:rsid w:val="00BD0409"/>
    <w:rsid w:val="00BD0873"/>
    <w:rsid w:val="00BD0A61"/>
    <w:rsid w:val="00BD0BBF"/>
    <w:rsid w:val="00BD1A19"/>
    <w:rsid w:val="00BD24DF"/>
    <w:rsid w:val="00BD2CF2"/>
    <w:rsid w:val="00BD2F96"/>
    <w:rsid w:val="00BD3221"/>
    <w:rsid w:val="00BD398C"/>
    <w:rsid w:val="00BD4126"/>
    <w:rsid w:val="00BD419F"/>
    <w:rsid w:val="00BD44A8"/>
    <w:rsid w:val="00BD468B"/>
    <w:rsid w:val="00BD5722"/>
    <w:rsid w:val="00BD5747"/>
    <w:rsid w:val="00BD592F"/>
    <w:rsid w:val="00BD59CA"/>
    <w:rsid w:val="00BD5BB6"/>
    <w:rsid w:val="00BD5BC6"/>
    <w:rsid w:val="00BD6289"/>
    <w:rsid w:val="00BD71F2"/>
    <w:rsid w:val="00BE0528"/>
    <w:rsid w:val="00BE05EE"/>
    <w:rsid w:val="00BE0C08"/>
    <w:rsid w:val="00BE2308"/>
    <w:rsid w:val="00BE279F"/>
    <w:rsid w:val="00BE2AE5"/>
    <w:rsid w:val="00BE369E"/>
    <w:rsid w:val="00BE4D5E"/>
    <w:rsid w:val="00BE5287"/>
    <w:rsid w:val="00BE54D2"/>
    <w:rsid w:val="00BE57BC"/>
    <w:rsid w:val="00BE5DF4"/>
    <w:rsid w:val="00BE608E"/>
    <w:rsid w:val="00BE77C1"/>
    <w:rsid w:val="00BE7CAE"/>
    <w:rsid w:val="00BF0534"/>
    <w:rsid w:val="00BF16A0"/>
    <w:rsid w:val="00BF20DC"/>
    <w:rsid w:val="00BF2702"/>
    <w:rsid w:val="00BF283C"/>
    <w:rsid w:val="00BF3BBA"/>
    <w:rsid w:val="00BF4088"/>
    <w:rsid w:val="00BF45F9"/>
    <w:rsid w:val="00BF4624"/>
    <w:rsid w:val="00BF5002"/>
    <w:rsid w:val="00BF5174"/>
    <w:rsid w:val="00BF6171"/>
    <w:rsid w:val="00BF6E0F"/>
    <w:rsid w:val="00BF7219"/>
    <w:rsid w:val="00BF7E6B"/>
    <w:rsid w:val="00C0031C"/>
    <w:rsid w:val="00C0049A"/>
    <w:rsid w:val="00C03A2A"/>
    <w:rsid w:val="00C04ECC"/>
    <w:rsid w:val="00C04FF6"/>
    <w:rsid w:val="00C0502A"/>
    <w:rsid w:val="00C057AD"/>
    <w:rsid w:val="00C062B8"/>
    <w:rsid w:val="00C066D3"/>
    <w:rsid w:val="00C07414"/>
    <w:rsid w:val="00C0780F"/>
    <w:rsid w:val="00C07C95"/>
    <w:rsid w:val="00C07D76"/>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776"/>
    <w:rsid w:val="00C140D4"/>
    <w:rsid w:val="00C147A7"/>
    <w:rsid w:val="00C164F9"/>
    <w:rsid w:val="00C16DA3"/>
    <w:rsid w:val="00C1721B"/>
    <w:rsid w:val="00C2060A"/>
    <w:rsid w:val="00C20D1F"/>
    <w:rsid w:val="00C20EBF"/>
    <w:rsid w:val="00C2121D"/>
    <w:rsid w:val="00C21339"/>
    <w:rsid w:val="00C216D4"/>
    <w:rsid w:val="00C2280E"/>
    <w:rsid w:val="00C228C9"/>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1A2E"/>
    <w:rsid w:val="00C322D6"/>
    <w:rsid w:val="00C32600"/>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49F"/>
    <w:rsid w:val="00C45550"/>
    <w:rsid w:val="00C4610B"/>
    <w:rsid w:val="00C469CC"/>
    <w:rsid w:val="00C46E91"/>
    <w:rsid w:val="00C4743E"/>
    <w:rsid w:val="00C500CA"/>
    <w:rsid w:val="00C50368"/>
    <w:rsid w:val="00C50B6F"/>
    <w:rsid w:val="00C511EF"/>
    <w:rsid w:val="00C51264"/>
    <w:rsid w:val="00C514D0"/>
    <w:rsid w:val="00C5167B"/>
    <w:rsid w:val="00C5238B"/>
    <w:rsid w:val="00C52998"/>
    <w:rsid w:val="00C531D4"/>
    <w:rsid w:val="00C53309"/>
    <w:rsid w:val="00C53FFB"/>
    <w:rsid w:val="00C55EC1"/>
    <w:rsid w:val="00C55EC7"/>
    <w:rsid w:val="00C562A2"/>
    <w:rsid w:val="00C56449"/>
    <w:rsid w:val="00C5697C"/>
    <w:rsid w:val="00C574EA"/>
    <w:rsid w:val="00C60906"/>
    <w:rsid w:val="00C6144E"/>
    <w:rsid w:val="00C62858"/>
    <w:rsid w:val="00C62968"/>
    <w:rsid w:val="00C634A2"/>
    <w:rsid w:val="00C63CD9"/>
    <w:rsid w:val="00C642D2"/>
    <w:rsid w:val="00C64444"/>
    <w:rsid w:val="00C65A16"/>
    <w:rsid w:val="00C65F58"/>
    <w:rsid w:val="00C66158"/>
    <w:rsid w:val="00C664F0"/>
    <w:rsid w:val="00C6660C"/>
    <w:rsid w:val="00C66D18"/>
    <w:rsid w:val="00C66E43"/>
    <w:rsid w:val="00C6705D"/>
    <w:rsid w:val="00C67368"/>
    <w:rsid w:val="00C67A36"/>
    <w:rsid w:val="00C67C7D"/>
    <w:rsid w:val="00C70323"/>
    <w:rsid w:val="00C70D54"/>
    <w:rsid w:val="00C711C4"/>
    <w:rsid w:val="00C711F9"/>
    <w:rsid w:val="00C71A63"/>
    <w:rsid w:val="00C71BC8"/>
    <w:rsid w:val="00C71D73"/>
    <w:rsid w:val="00C7229C"/>
    <w:rsid w:val="00C7261E"/>
    <w:rsid w:val="00C72CC8"/>
    <w:rsid w:val="00C731EA"/>
    <w:rsid w:val="00C7410B"/>
    <w:rsid w:val="00C74B3E"/>
    <w:rsid w:val="00C74D8D"/>
    <w:rsid w:val="00C74FB7"/>
    <w:rsid w:val="00C751E1"/>
    <w:rsid w:val="00C754D7"/>
    <w:rsid w:val="00C7569C"/>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4D12"/>
    <w:rsid w:val="00C95402"/>
    <w:rsid w:val="00C95B6F"/>
    <w:rsid w:val="00C95D9F"/>
    <w:rsid w:val="00C96239"/>
    <w:rsid w:val="00C96333"/>
    <w:rsid w:val="00C9648F"/>
    <w:rsid w:val="00C967FC"/>
    <w:rsid w:val="00C97219"/>
    <w:rsid w:val="00C97DA1"/>
    <w:rsid w:val="00C97ED6"/>
    <w:rsid w:val="00CA047D"/>
    <w:rsid w:val="00CA067B"/>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5BF3"/>
    <w:rsid w:val="00CA61A9"/>
    <w:rsid w:val="00CA7205"/>
    <w:rsid w:val="00CA72C2"/>
    <w:rsid w:val="00CB0475"/>
    <w:rsid w:val="00CB10CF"/>
    <w:rsid w:val="00CB17A7"/>
    <w:rsid w:val="00CB17C0"/>
    <w:rsid w:val="00CB2562"/>
    <w:rsid w:val="00CB2CA3"/>
    <w:rsid w:val="00CB42D9"/>
    <w:rsid w:val="00CB4D97"/>
    <w:rsid w:val="00CB504D"/>
    <w:rsid w:val="00CB51AF"/>
    <w:rsid w:val="00CB5D52"/>
    <w:rsid w:val="00CB714E"/>
    <w:rsid w:val="00CB7625"/>
    <w:rsid w:val="00CB786E"/>
    <w:rsid w:val="00CB7A88"/>
    <w:rsid w:val="00CB7BB9"/>
    <w:rsid w:val="00CC054F"/>
    <w:rsid w:val="00CC07ED"/>
    <w:rsid w:val="00CC0ACC"/>
    <w:rsid w:val="00CC0E3E"/>
    <w:rsid w:val="00CC136A"/>
    <w:rsid w:val="00CC15D8"/>
    <w:rsid w:val="00CC18DF"/>
    <w:rsid w:val="00CC29ED"/>
    <w:rsid w:val="00CC3C39"/>
    <w:rsid w:val="00CC3F69"/>
    <w:rsid w:val="00CC45EC"/>
    <w:rsid w:val="00CC482B"/>
    <w:rsid w:val="00CC4AB1"/>
    <w:rsid w:val="00CC4B86"/>
    <w:rsid w:val="00CC4F2D"/>
    <w:rsid w:val="00CC54B3"/>
    <w:rsid w:val="00CC74D9"/>
    <w:rsid w:val="00CD0259"/>
    <w:rsid w:val="00CD0414"/>
    <w:rsid w:val="00CD0953"/>
    <w:rsid w:val="00CD0AC8"/>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D7EF3"/>
    <w:rsid w:val="00CE0BFA"/>
    <w:rsid w:val="00CE0EA0"/>
    <w:rsid w:val="00CE14FE"/>
    <w:rsid w:val="00CE2035"/>
    <w:rsid w:val="00CE36F4"/>
    <w:rsid w:val="00CE3763"/>
    <w:rsid w:val="00CE48EE"/>
    <w:rsid w:val="00CE51FA"/>
    <w:rsid w:val="00CE572B"/>
    <w:rsid w:val="00CE582A"/>
    <w:rsid w:val="00CE58AC"/>
    <w:rsid w:val="00CE63FB"/>
    <w:rsid w:val="00CE6566"/>
    <w:rsid w:val="00CE67A8"/>
    <w:rsid w:val="00CE6976"/>
    <w:rsid w:val="00CE6996"/>
    <w:rsid w:val="00CE6D4B"/>
    <w:rsid w:val="00CE6F0F"/>
    <w:rsid w:val="00CE6F37"/>
    <w:rsid w:val="00CE72F5"/>
    <w:rsid w:val="00CE76F7"/>
    <w:rsid w:val="00CE7803"/>
    <w:rsid w:val="00CE7932"/>
    <w:rsid w:val="00CF09CB"/>
    <w:rsid w:val="00CF153C"/>
    <w:rsid w:val="00CF171B"/>
    <w:rsid w:val="00CF1F98"/>
    <w:rsid w:val="00CF2295"/>
    <w:rsid w:val="00CF38DD"/>
    <w:rsid w:val="00CF3EED"/>
    <w:rsid w:val="00CF48FA"/>
    <w:rsid w:val="00CF52FB"/>
    <w:rsid w:val="00CF64BD"/>
    <w:rsid w:val="00CF6565"/>
    <w:rsid w:val="00CF69AE"/>
    <w:rsid w:val="00CF6AF5"/>
    <w:rsid w:val="00CF714F"/>
    <w:rsid w:val="00CF7178"/>
    <w:rsid w:val="00CF7344"/>
    <w:rsid w:val="00CF7954"/>
    <w:rsid w:val="00CF7F31"/>
    <w:rsid w:val="00D001A0"/>
    <w:rsid w:val="00D00D0C"/>
    <w:rsid w:val="00D023AB"/>
    <w:rsid w:val="00D025C7"/>
    <w:rsid w:val="00D02D4F"/>
    <w:rsid w:val="00D03291"/>
    <w:rsid w:val="00D034CC"/>
    <w:rsid w:val="00D03676"/>
    <w:rsid w:val="00D039A5"/>
    <w:rsid w:val="00D03BAC"/>
    <w:rsid w:val="00D03BD1"/>
    <w:rsid w:val="00D042A1"/>
    <w:rsid w:val="00D045F2"/>
    <w:rsid w:val="00D0488B"/>
    <w:rsid w:val="00D04C41"/>
    <w:rsid w:val="00D04E60"/>
    <w:rsid w:val="00D04FB9"/>
    <w:rsid w:val="00D053C2"/>
    <w:rsid w:val="00D058A7"/>
    <w:rsid w:val="00D05D60"/>
    <w:rsid w:val="00D0669F"/>
    <w:rsid w:val="00D067DA"/>
    <w:rsid w:val="00D06B11"/>
    <w:rsid w:val="00D075F9"/>
    <w:rsid w:val="00D079D0"/>
    <w:rsid w:val="00D1045C"/>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446"/>
    <w:rsid w:val="00D207C0"/>
    <w:rsid w:val="00D2090B"/>
    <w:rsid w:val="00D20DB0"/>
    <w:rsid w:val="00D21337"/>
    <w:rsid w:val="00D22827"/>
    <w:rsid w:val="00D228C2"/>
    <w:rsid w:val="00D23327"/>
    <w:rsid w:val="00D244D1"/>
    <w:rsid w:val="00D24568"/>
    <w:rsid w:val="00D24963"/>
    <w:rsid w:val="00D25267"/>
    <w:rsid w:val="00D26A25"/>
    <w:rsid w:val="00D27856"/>
    <w:rsid w:val="00D27872"/>
    <w:rsid w:val="00D279F1"/>
    <w:rsid w:val="00D27DCF"/>
    <w:rsid w:val="00D302C9"/>
    <w:rsid w:val="00D307D8"/>
    <w:rsid w:val="00D30C6E"/>
    <w:rsid w:val="00D30DA3"/>
    <w:rsid w:val="00D32A01"/>
    <w:rsid w:val="00D3433B"/>
    <w:rsid w:val="00D34AF2"/>
    <w:rsid w:val="00D34CC2"/>
    <w:rsid w:val="00D34E5B"/>
    <w:rsid w:val="00D35474"/>
    <w:rsid w:val="00D3573F"/>
    <w:rsid w:val="00D35AE3"/>
    <w:rsid w:val="00D36BB9"/>
    <w:rsid w:val="00D37356"/>
    <w:rsid w:val="00D3776B"/>
    <w:rsid w:val="00D40B16"/>
    <w:rsid w:val="00D40ED3"/>
    <w:rsid w:val="00D415EC"/>
    <w:rsid w:val="00D41827"/>
    <w:rsid w:val="00D41BD6"/>
    <w:rsid w:val="00D42064"/>
    <w:rsid w:val="00D421A4"/>
    <w:rsid w:val="00D4265E"/>
    <w:rsid w:val="00D4399B"/>
    <w:rsid w:val="00D445E0"/>
    <w:rsid w:val="00D4540B"/>
    <w:rsid w:val="00D4574E"/>
    <w:rsid w:val="00D45B41"/>
    <w:rsid w:val="00D45FCA"/>
    <w:rsid w:val="00D46350"/>
    <w:rsid w:val="00D4668F"/>
    <w:rsid w:val="00D469C1"/>
    <w:rsid w:val="00D5044C"/>
    <w:rsid w:val="00D50ACA"/>
    <w:rsid w:val="00D514FF"/>
    <w:rsid w:val="00D51996"/>
    <w:rsid w:val="00D5209F"/>
    <w:rsid w:val="00D5215D"/>
    <w:rsid w:val="00D52BD5"/>
    <w:rsid w:val="00D53456"/>
    <w:rsid w:val="00D535D2"/>
    <w:rsid w:val="00D53D00"/>
    <w:rsid w:val="00D53D68"/>
    <w:rsid w:val="00D53EC8"/>
    <w:rsid w:val="00D5437D"/>
    <w:rsid w:val="00D54D9E"/>
    <w:rsid w:val="00D55A2A"/>
    <w:rsid w:val="00D55B8A"/>
    <w:rsid w:val="00D5624D"/>
    <w:rsid w:val="00D5659D"/>
    <w:rsid w:val="00D56704"/>
    <w:rsid w:val="00D56833"/>
    <w:rsid w:val="00D57228"/>
    <w:rsid w:val="00D57C84"/>
    <w:rsid w:val="00D60BB9"/>
    <w:rsid w:val="00D6113B"/>
    <w:rsid w:val="00D61756"/>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94B"/>
    <w:rsid w:val="00D66191"/>
    <w:rsid w:val="00D66232"/>
    <w:rsid w:val="00D663D5"/>
    <w:rsid w:val="00D6649A"/>
    <w:rsid w:val="00D702E8"/>
    <w:rsid w:val="00D704AD"/>
    <w:rsid w:val="00D7151E"/>
    <w:rsid w:val="00D7153C"/>
    <w:rsid w:val="00D7182F"/>
    <w:rsid w:val="00D71B71"/>
    <w:rsid w:val="00D71DA3"/>
    <w:rsid w:val="00D71E52"/>
    <w:rsid w:val="00D720A5"/>
    <w:rsid w:val="00D722DD"/>
    <w:rsid w:val="00D7288E"/>
    <w:rsid w:val="00D72B8C"/>
    <w:rsid w:val="00D72C18"/>
    <w:rsid w:val="00D72F0B"/>
    <w:rsid w:val="00D731C5"/>
    <w:rsid w:val="00D73586"/>
    <w:rsid w:val="00D7380D"/>
    <w:rsid w:val="00D73E0C"/>
    <w:rsid w:val="00D75686"/>
    <w:rsid w:val="00D756EC"/>
    <w:rsid w:val="00D76026"/>
    <w:rsid w:val="00D761FC"/>
    <w:rsid w:val="00D764AA"/>
    <w:rsid w:val="00D769F5"/>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3D6"/>
    <w:rsid w:val="00D85458"/>
    <w:rsid w:val="00D8595B"/>
    <w:rsid w:val="00D85A6E"/>
    <w:rsid w:val="00D85C27"/>
    <w:rsid w:val="00D86089"/>
    <w:rsid w:val="00D86096"/>
    <w:rsid w:val="00D862EF"/>
    <w:rsid w:val="00D8670E"/>
    <w:rsid w:val="00D86919"/>
    <w:rsid w:val="00D86B4E"/>
    <w:rsid w:val="00D86E08"/>
    <w:rsid w:val="00D87488"/>
    <w:rsid w:val="00D8783D"/>
    <w:rsid w:val="00D904E8"/>
    <w:rsid w:val="00D90720"/>
    <w:rsid w:val="00D908AE"/>
    <w:rsid w:val="00D908C3"/>
    <w:rsid w:val="00D914EF"/>
    <w:rsid w:val="00D91B38"/>
    <w:rsid w:val="00D92035"/>
    <w:rsid w:val="00D930DD"/>
    <w:rsid w:val="00D944CE"/>
    <w:rsid w:val="00D94660"/>
    <w:rsid w:val="00D94F93"/>
    <w:rsid w:val="00D952D6"/>
    <w:rsid w:val="00D96165"/>
    <w:rsid w:val="00D9629C"/>
    <w:rsid w:val="00D96413"/>
    <w:rsid w:val="00D96644"/>
    <w:rsid w:val="00D9676B"/>
    <w:rsid w:val="00D96DB2"/>
    <w:rsid w:val="00D97329"/>
    <w:rsid w:val="00D97348"/>
    <w:rsid w:val="00DA1502"/>
    <w:rsid w:val="00DA1ADD"/>
    <w:rsid w:val="00DA1BED"/>
    <w:rsid w:val="00DA1FF8"/>
    <w:rsid w:val="00DA3617"/>
    <w:rsid w:val="00DA39D4"/>
    <w:rsid w:val="00DA3D82"/>
    <w:rsid w:val="00DA4045"/>
    <w:rsid w:val="00DA4127"/>
    <w:rsid w:val="00DA568D"/>
    <w:rsid w:val="00DA5FCB"/>
    <w:rsid w:val="00DA60D0"/>
    <w:rsid w:val="00DA6361"/>
    <w:rsid w:val="00DA6390"/>
    <w:rsid w:val="00DA658D"/>
    <w:rsid w:val="00DA6C28"/>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46B"/>
    <w:rsid w:val="00DB369A"/>
    <w:rsid w:val="00DB45E7"/>
    <w:rsid w:val="00DB4CC2"/>
    <w:rsid w:val="00DB5AC9"/>
    <w:rsid w:val="00DB61C6"/>
    <w:rsid w:val="00DB63A9"/>
    <w:rsid w:val="00DB6BA9"/>
    <w:rsid w:val="00DC17C9"/>
    <w:rsid w:val="00DC1C8A"/>
    <w:rsid w:val="00DC27B3"/>
    <w:rsid w:val="00DC2977"/>
    <w:rsid w:val="00DC2F16"/>
    <w:rsid w:val="00DC3633"/>
    <w:rsid w:val="00DC3BA2"/>
    <w:rsid w:val="00DC3DFD"/>
    <w:rsid w:val="00DC47D3"/>
    <w:rsid w:val="00DC4B0F"/>
    <w:rsid w:val="00DC4E3B"/>
    <w:rsid w:val="00DC53B9"/>
    <w:rsid w:val="00DC58C3"/>
    <w:rsid w:val="00DC6926"/>
    <w:rsid w:val="00DC7D44"/>
    <w:rsid w:val="00DD04D8"/>
    <w:rsid w:val="00DD050F"/>
    <w:rsid w:val="00DD08FC"/>
    <w:rsid w:val="00DD0AC7"/>
    <w:rsid w:val="00DD1F29"/>
    <w:rsid w:val="00DD27DB"/>
    <w:rsid w:val="00DD333D"/>
    <w:rsid w:val="00DD346C"/>
    <w:rsid w:val="00DD366B"/>
    <w:rsid w:val="00DD36FF"/>
    <w:rsid w:val="00DD40E1"/>
    <w:rsid w:val="00DD41E9"/>
    <w:rsid w:val="00DD4BA7"/>
    <w:rsid w:val="00DD5564"/>
    <w:rsid w:val="00DD5773"/>
    <w:rsid w:val="00DD59E5"/>
    <w:rsid w:val="00DD665A"/>
    <w:rsid w:val="00DD774C"/>
    <w:rsid w:val="00DD776E"/>
    <w:rsid w:val="00DD7C05"/>
    <w:rsid w:val="00DD7D25"/>
    <w:rsid w:val="00DE02AC"/>
    <w:rsid w:val="00DE05BC"/>
    <w:rsid w:val="00DE0806"/>
    <w:rsid w:val="00DE081C"/>
    <w:rsid w:val="00DE10C0"/>
    <w:rsid w:val="00DE26EE"/>
    <w:rsid w:val="00DE29F2"/>
    <w:rsid w:val="00DE2AD2"/>
    <w:rsid w:val="00DE3427"/>
    <w:rsid w:val="00DE34C4"/>
    <w:rsid w:val="00DE34E5"/>
    <w:rsid w:val="00DE3860"/>
    <w:rsid w:val="00DE3D04"/>
    <w:rsid w:val="00DE3FE9"/>
    <w:rsid w:val="00DE427C"/>
    <w:rsid w:val="00DE485C"/>
    <w:rsid w:val="00DE495C"/>
    <w:rsid w:val="00DE499D"/>
    <w:rsid w:val="00DE5DE0"/>
    <w:rsid w:val="00DE6096"/>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3771"/>
    <w:rsid w:val="00DF4876"/>
    <w:rsid w:val="00DF5165"/>
    <w:rsid w:val="00DF529E"/>
    <w:rsid w:val="00DF56B9"/>
    <w:rsid w:val="00DF56DC"/>
    <w:rsid w:val="00DF580B"/>
    <w:rsid w:val="00DF5D6C"/>
    <w:rsid w:val="00DF6DE6"/>
    <w:rsid w:val="00E02859"/>
    <w:rsid w:val="00E03192"/>
    <w:rsid w:val="00E04588"/>
    <w:rsid w:val="00E05671"/>
    <w:rsid w:val="00E058AC"/>
    <w:rsid w:val="00E05CD9"/>
    <w:rsid w:val="00E06312"/>
    <w:rsid w:val="00E06A6D"/>
    <w:rsid w:val="00E06D74"/>
    <w:rsid w:val="00E104C0"/>
    <w:rsid w:val="00E104C1"/>
    <w:rsid w:val="00E10937"/>
    <w:rsid w:val="00E10EB1"/>
    <w:rsid w:val="00E11769"/>
    <w:rsid w:val="00E1187F"/>
    <w:rsid w:val="00E11980"/>
    <w:rsid w:val="00E11B9A"/>
    <w:rsid w:val="00E127FE"/>
    <w:rsid w:val="00E133B3"/>
    <w:rsid w:val="00E133DD"/>
    <w:rsid w:val="00E138B3"/>
    <w:rsid w:val="00E13ACC"/>
    <w:rsid w:val="00E14203"/>
    <w:rsid w:val="00E14DC5"/>
    <w:rsid w:val="00E15521"/>
    <w:rsid w:val="00E155BE"/>
    <w:rsid w:val="00E161EB"/>
    <w:rsid w:val="00E166AF"/>
    <w:rsid w:val="00E16BEE"/>
    <w:rsid w:val="00E16E5C"/>
    <w:rsid w:val="00E16F5B"/>
    <w:rsid w:val="00E17D42"/>
    <w:rsid w:val="00E2013E"/>
    <w:rsid w:val="00E2080A"/>
    <w:rsid w:val="00E212CF"/>
    <w:rsid w:val="00E21505"/>
    <w:rsid w:val="00E2214E"/>
    <w:rsid w:val="00E23165"/>
    <w:rsid w:val="00E2321A"/>
    <w:rsid w:val="00E23BD5"/>
    <w:rsid w:val="00E23E8C"/>
    <w:rsid w:val="00E248C9"/>
    <w:rsid w:val="00E24A64"/>
    <w:rsid w:val="00E253BF"/>
    <w:rsid w:val="00E25BBA"/>
    <w:rsid w:val="00E25DEE"/>
    <w:rsid w:val="00E25EF8"/>
    <w:rsid w:val="00E26F20"/>
    <w:rsid w:val="00E27099"/>
    <w:rsid w:val="00E27C90"/>
    <w:rsid w:val="00E27D5A"/>
    <w:rsid w:val="00E27FE3"/>
    <w:rsid w:val="00E3007D"/>
    <w:rsid w:val="00E304F5"/>
    <w:rsid w:val="00E307CA"/>
    <w:rsid w:val="00E31432"/>
    <w:rsid w:val="00E3179F"/>
    <w:rsid w:val="00E319DD"/>
    <w:rsid w:val="00E31B4A"/>
    <w:rsid w:val="00E31D33"/>
    <w:rsid w:val="00E32D71"/>
    <w:rsid w:val="00E32F28"/>
    <w:rsid w:val="00E332FC"/>
    <w:rsid w:val="00E33DB6"/>
    <w:rsid w:val="00E34219"/>
    <w:rsid w:val="00E34306"/>
    <w:rsid w:val="00E35013"/>
    <w:rsid w:val="00E35317"/>
    <w:rsid w:val="00E35483"/>
    <w:rsid w:val="00E355DC"/>
    <w:rsid w:val="00E357C1"/>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FA2"/>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2CAD"/>
    <w:rsid w:val="00E540C5"/>
    <w:rsid w:val="00E54378"/>
    <w:rsid w:val="00E55827"/>
    <w:rsid w:val="00E55914"/>
    <w:rsid w:val="00E55D8A"/>
    <w:rsid w:val="00E55F0C"/>
    <w:rsid w:val="00E56158"/>
    <w:rsid w:val="00E57170"/>
    <w:rsid w:val="00E57B29"/>
    <w:rsid w:val="00E60582"/>
    <w:rsid w:val="00E61381"/>
    <w:rsid w:val="00E623D8"/>
    <w:rsid w:val="00E62887"/>
    <w:rsid w:val="00E62E21"/>
    <w:rsid w:val="00E634DA"/>
    <w:rsid w:val="00E63732"/>
    <w:rsid w:val="00E6392D"/>
    <w:rsid w:val="00E63AA9"/>
    <w:rsid w:val="00E644CD"/>
    <w:rsid w:val="00E64616"/>
    <w:rsid w:val="00E6486C"/>
    <w:rsid w:val="00E65246"/>
    <w:rsid w:val="00E66E83"/>
    <w:rsid w:val="00E66EE5"/>
    <w:rsid w:val="00E67F33"/>
    <w:rsid w:val="00E707DE"/>
    <w:rsid w:val="00E70AA5"/>
    <w:rsid w:val="00E70AF1"/>
    <w:rsid w:val="00E71141"/>
    <w:rsid w:val="00E71237"/>
    <w:rsid w:val="00E71598"/>
    <w:rsid w:val="00E715CB"/>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0F7A"/>
    <w:rsid w:val="00E81BA6"/>
    <w:rsid w:val="00E823F9"/>
    <w:rsid w:val="00E8252F"/>
    <w:rsid w:val="00E82C19"/>
    <w:rsid w:val="00E8444A"/>
    <w:rsid w:val="00E84C8C"/>
    <w:rsid w:val="00E85F4B"/>
    <w:rsid w:val="00E86884"/>
    <w:rsid w:val="00E86B4A"/>
    <w:rsid w:val="00E901E3"/>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02"/>
    <w:rsid w:val="00EA1571"/>
    <w:rsid w:val="00EA1611"/>
    <w:rsid w:val="00EA1DDA"/>
    <w:rsid w:val="00EA23B0"/>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240"/>
    <w:rsid w:val="00EB064A"/>
    <w:rsid w:val="00EB0884"/>
    <w:rsid w:val="00EB0924"/>
    <w:rsid w:val="00EB0C52"/>
    <w:rsid w:val="00EB0EE4"/>
    <w:rsid w:val="00EB0F0F"/>
    <w:rsid w:val="00EB1896"/>
    <w:rsid w:val="00EB1CA2"/>
    <w:rsid w:val="00EB215B"/>
    <w:rsid w:val="00EB2238"/>
    <w:rsid w:val="00EB2498"/>
    <w:rsid w:val="00EB2DCD"/>
    <w:rsid w:val="00EB32A9"/>
    <w:rsid w:val="00EB3ED9"/>
    <w:rsid w:val="00EB4658"/>
    <w:rsid w:val="00EB505B"/>
    <w:rsid w:val="00EB5392"/>
    <w:rsid w:val="00EB5A3B"/>
    <w:rsid w:val="00EB5E07"/>
    <w:rsid w:val="00EB5EF9"/>
    <w:rsid w:val="00EB662F"/>
    <w:rsid w:val="00EB6FE0"/>
    <w:rsid w:val="00EB7601"/>
    <w:rsid w:val="00EB76E0"/>
    <w:rsid w:val="00EB7F25"/>
    <w:rsid w:val="00EC0B23"/>
    <w:rsid w:val="00EC0E05"/>
    <w:rsid w:val="00EC1C7B"/>
    <w:rsid w:val="00EC210A"/>
    <w:rsid w:val="00EC2D12"/>
    <w:rsid w:val="00EC3006"/>
    <w:rsid w:val="00EC304A"/>
    <w:rsid w:val="00EC3269"/>
    <w:rsid w:val="00EC36E1"/>
    <w:rsid w:val="00EC4048"/>
    <w:rsid w:val="00EC41F6"/>
    <w:rsid w:val="00EC450F"/>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83"/>
    <w:rsid w:val="00ED229D"/>
    <w:rsid w:val="00ED2683"/>
    <w:rsid w:val="00ED2AE9"/>
    <w:rsid w:val="00ED2EA5"/>
    <w:rsid w:val="00ED2EAA"/>
    <w:rsid w:val="00ED414C"/>
    <w:rsid w:val="00ED43C7"/>
    <w:rsid w:val="00ED4B74"/>
    <w:rsid w:val="00ED4FBC"/>
    <w:rsid w:val="00ED5215"/>
    <w:rsid w:val="00ED53DF"/>
    <w:rsid w:val="00ED6AAA"/>
    <w:rsid w:val="00ED6B04"/>
    <w:rsid w:val="00ED6EFC"/>
    <w:rsid w:val="00ED6F43"/>
    <w:rsid w:val="00ED7260"/>
    <w:rsid w:val="00ED72AB"/>
    <w:rsid w:val="00ED74A5"/>
    <w:rsid w:val="00ED784E"/>
    <w:rsid w:val="00ED79DE"/>
    <w:rsid w:val="00ED7C47"/>
    <w:rsid w:val="00ED7DC6"/>
    <w:rsid w:val="00ED7ED1"/>
    <w:rsid w:val="00EE00D7"/>
    <w:rsid w:val="00EE087C"/>
    <w:rsid w:val="00EE0C6A"/>
    <w:rsid w:val="00EE0DED"/>
    <w:rsid w:val="00EE1231"/>
    <w:rsid w:val="00EE158E"/>
    <w:rsid w:val="00EE16E0"/>
    <w:rsid w:val="00EE1779"/>
    <w:rsid w:val="00EE1F22"/>
    <w:rsid w:val="00EE21EF"/>
    <w:rsid w:val="00EE4046"/>
    <w:rsid w:val="00EE47F2"/>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1FB7"/>
    <w:rsid w:val="00EF212F"/>
    <w:rsid w:val="00EF2660"/>
    <w:rsid w:val="00EF26C2"/>
    <w:rsid w:val="00EF29DB"/>
    <w:rsid w:val="00EF2A73"/>
    <w:rsid w:val="00EF3661"/>
    <w:rsid w:val="00EF3DD6"/>
    <w:rsid w:val="00EF4F1D"/>
    <w:rsid w:val="00EF5592"/>
    <w:rsid w:val="00EF593B"/>
    <w:rsid w:val="00EF74C1"/>
    <w:rsid w:val="00F010F3"/>
    <w:rsid w:val="00F0123D"/>
    <w:rsid w:val="00F015FD"/>
    <w:rsid w:val="00F01BA7"/>
    <w:rsid w:val="00F01FCB"/>
    <w:rsid w:val="00F02530"/>
    <w:rsid w:val="00F0261F"/>
    <w:rsid w:val="00F02A5C"/>
    <w:rsid w:val="00F03494"/>
    <w:rsid w:val="00F03533"/>
    <w:rsid w:val="00F03BC2"/>
    <w:rsid w:val="00F03CD6"/>
    <w:rsid w:val="00F04346"/>
    <w:rsid w:val="00F04C13"/>
    <w:rsid w:val="00F0530F"/>
    <w:rsid w:val="00F056A1"/>
    <w:rsid w:val="00F05772"/>
    <w:rsid w:val="00F0598B"/>
    <w:rsid w:val="00F05F23"/>
    <w:rsid w:val="00F072B9"/>
    <w:rsid w:val="00F10344"/>
    <w:rsid w:val="00F109B2"/>
    <w:rsid w:val="00F111AF"/>
    <w:rsid w:val="00F11EBE"/>
    <w:rsid w:val="00F12910"/>
    <w:rsid w:val="00F12B49"/>
    <w:rsid w:val="00F12E85"/>
    <w:rsid w:val="00F14475"/>
    <w:rsid w:val="00F1473A"/>
    <w:rsid w:val="00F14CB6"/>
    <w:rsid w:val="00F15928"/>
    <w:rsid w:val="00F15DB7"/>
    <w:rsid w:val="00F15E62"/>
    <w:rsid w:val="00F168A0"/>
    <w:rsid w:val="00F16D52"/>
    <w:rsid w:val="00F17006"/>
    <w:rsid w:val="00F171DA"/>
    <w:rsid w:val="00F201A8"/>
    <w:rsid w:val="00F20273"/>
    <w:rsid w:val="00F203BE"/>
    <w:rsid w:val="00F21A38"/>
    <w:rsid w:val="00F21BD6"/>
    <w:rsid w:val="00F22810"/>
    <w:rsid w:val="00F22B21"/>
    <w:rsid w:val="00F22E35"/>
    <w:rsid w:val="00F2327D"/>
    <w:rsid w:val="00F235C6"/>
    <w:rsid w:val="00F23B7E"/>
    <w:rsid w:val="00F23C89"/>
    <w:rsid w:val="00F2465A"/>
    <w:rsid w:val="00F2467C"/>
    <w:rsid w:val="00F250D1"/>
    <w:rsid w:val="00F26024"/>
    <w:rsid w:val="00F26C35"/>
    <w:rsid w:val="00F272E0"/>
    <w:rsid w:val="00F2755B"/>
    <w:rsid w:val="00F27988"/>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37699"/>
    <w:rsid w:val="00F40489"/>
    <w:rsid w:val="00F408FC"/>
    <w:rsid w:val="00F40AA6"/>
    <w:rsid w:val="00F40E3E"/>
    <w:rsid w:val="00F40F94"/>
    <w:rsid w:val="00F4161A"/>
    <w:rsid w:val="00F418C9"/>
    <w:rsid w:val="00F41A54"/>
    <w:rsid w:val="00F41ED8"/>
    <w:rsid w:val="00F420B1"/>
    <w:rsid w:val="00F4213B"/>
    <w:rsid w:val="00F4284D"/>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4C7"/>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2A1F"/>
    <w:rsid w:val="00F63E7B"/>
    <w:rsid w:val="00F64C4D"/>
    <w:rsid w:val="00F6600D"/>
    <w:rsid w:val="00F670D5"/>
    <w:rsid w:val="00F67CF3"/>
    <w:rsid w:val="00F70C67"/>
    <w:rsid w:val="00F70F83"/>
    <w:rsid w:val="00F718CA"/>
    <w:rsid w:val="00F71F4C"/>
    <w:rsid w:val="00F726F3"/>
    <w:rsid w:val="00F72BCA"/>
    <w:rsid w:val="00F730E8"/>
    <w:rsid w:val="00F73786"/>
    <w:rsid w:val="00F73B02"/>
    <w:rsid w:val="00F740FB"/>
    <w:rsid w:val="00F741AB"/>
    <w:rsid w:val="00F752B9"/>
    <w:rsid w:val="00F755CF"/>
    <w:rsid w:val="00F7573E"/>
    <w:rsid w:val="00F76251"/>
    <w:rsid w:val="00F768D2"/>
    <w:rsid w:val="00F7771A"/>
    <w:rsid w:val="00F809AB"/>
    <w:rsid w:val="00F82760"/>
    <w:rsid w:val="00F837D7"/>
    <w:rsid w:val="00F84F9A"/>
    <w:rsid w:val="00F852AB"/>
    <w:rsid w:val="00F85F4D"/>
    <w:rsid w:val="00F87ECC"/>
    <w:rsid w:val="00F9061F"/>
    <w:rsid w:val="00F90E60"/>
    <w:rsid w:val="00F917E1"/>
    <w:rsid w:val="00F91982"/>
    <w:rsid w:val="00F92932"/>
    <w:rsid w:val="00F92EB1"/>
    <w:rsid w:val="00F939C2"/>
    <w:rsid w:val="00F952D0"/>
    <w:rsid w:val="00F95406"/>
    <w:rsid w:val="00F95863"/>
    <w:rsid w:val="00F969A3"/>
    <w:rsid w:val="00F96A39"/>
    <w:rsid w:val="00F96D61"/>
    <w:rsid w:val="00F96DFF"/>
    <w:rsid w:val="00F973F4"/>
    <w:rsid w:val="00F97760"/>
    <w:rsid w:val="00F97925"/>
    <w:rsid w:val="00F97B0B"/>
    <w:rsid w:val="00F97D4D"/>
    <w:rsid w:val="00F97D7B"/>
    <w:rsid w:val="00FA107F"/>
    <w:rsid w:val="00FA205D"/>
    <w:rsid w:val="00FA2198"/>
    <w:rsid w:val="00FA2301"/>
    <w:rsid w:val="00FA23A4"/>
    <w:rsid w:val="00FA2A73"/>
    <w:rsid w:val="00FA2B4D"/>
    <w:rsid w:val="00FA2C45"/>
    <w:rsid w:val="00FA2D2B"/>
    <w:rsid w:val="00FA2DD7"/>
    <w:rsid w:val="00FA34A3"/>
    <w:rsid w:val="00FA34F2"/>
    <w:rsid w:val="00FA3523"/>
    <w:rsid w:val="00FA3EF7"/>
    <w:rsid w:val="00FA41F6"/>
    <w:rsid w:val="00FA4488"/>
    <w:rsid w:val="00FA4854"/>
    <w:rsid w:val="00FA4BFF"/>
    <w:rsid w:val="00FA4C18"/>
    <w:rsid w:val="00FA4ED3"/>
    <w:rsid w:val="00FA6228"/>
    <w:rsid w:val="00FA63C3"/>
    <w:rsid w:val="00FA6FEC"/>
    <w:rsid w:val="00FA72E5"/>
    <w:rsid w:val="00FA7809"/>
    <w:rsid w:val="00FB032D"/>
    <w:rsid w:val="00FB0621"/>
    <w:rsid w:val="00FB06D5"/>
    <w:rsid w:val="00FB06E2"/>
    <w:rsid w:val="00FB09D0"/>
    <w:rsid w:val="00FB1257"/>
    <w:rsid w:val="00FB1602"/>
    <w:rsid w:val="00FB172E"/>
    <w:rsid w:val="00FB1B57"/>
    <w:rsid w:val="00FB2188"/>
    <w:rsid w:val="00FB291D"/>
    <w:rsid w:val="00FB2ABC"/>
    <w:rsid w:val="00FB2FF2"/>
    <w:rsid w:val="00FB33CF"/>
    <w:rsid w:val="00FB3542"/>
    <w:rsid w:val="00FB45FF"/>
    <w:rsid w:val="00FB4B38"/>
    <w:rsid w:val="00FB56B8"/>
    <w:rsid w:val="00FB56D6"/>
    <w:rsid w:val="00FB5B90"/>
    <w:rsid w:val="00FB61DE"/>
    <w:rsid w:val="00FB6E9C"/>
    <w:rsid w:val="00FB748B"/>
    <w:rsid w:val="00FB7D01"/>
    <w:rsid w:val="00FB7F7A"/>
    <w:rsid w:val="00FC0643"/>
    <w:rsid w:val="00FC23FD"/>
    <w:rsid w:val="00FC3179"/>
    <w:rsid w:val="00FC35DE"/>
    <w:rsid w:val="00FC3C9F"/>
    <w:rsid w:val="00FC4349"/>
    <w:rsid w:val="00FC4592"/>
    <w:rsid w:val="00FC4F30"/>
    <w:rsid w:val="00FC5292"/>
    <w:rsid w:val="00FC52D6"/>
    <w:rsid w:val="00FC5392"/>
    <w:rsid w:val="00FC5FAC"/>
    <w:rsid w:val="00FC5FBC"/>
    <w:rsid w:val="00FC6C2D"/>
    <w:rsid w:val="00FC70C1"/>
    <w:rsid w:val="00FC786B"/>
    <w:rsid w:val="00FC789F"/>
    <w:rsid w:val="00FC7D38"/>
    <w:rsid w:val="00FD042C"/>
    <w:rsid w:val="00FD09CE"/>
    <w:rsid w:val="00FD17EE"/>
    <w:rsid w:val="00FD38BE"/>
    <w:rsid w:val="00FD3984"/>
    <w:rsid w:val="00FD3F56"/>
    <w:rsid w:val="00FD43D6"/>
    <w:rsid w:val="00FD4501"/>
    <w:rsid w:val="00FD555E"/>
    <w:rsid w:val="00FD7021"/>
    <w:rsid w:val="00FD7310"/>
    <w:rsid w:val="00FD78C2"/>
    <w:rsid w:val="00FE070B"/>
    <w:rsid w:val="00FE0A22"/>
    <w:rsid w:val="00FE11D9"/>
    <w:rsid w:val="00FE13CA"/>
    <w:rsid w:val="00FE15A9"/>
    <w:rsid w:val="00FE176D"/>
    <w:rsid w:val="00FE1D60"/>
    <w:rsid w:val="00FE2072"/>
    <w:rsid w:val="00FE2771"/>
    <w:rsid w:val="00FE280B"/>
    <w:rsid w:val="00FE31BE"/>
    <w:rsid w:val="00FE44FA"/>
    <w:rsid w:val="00FE452E"/>
    <w:rsid w:val="00FE4935"/>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ABA"/>
    <w:rsid w:val="00FF4FD9"/>
    <w:rsid w:val="00FF5025"/>
    <w:rsid w:val="00FF59CE"/>
    <w:rsid w:val="00FF5D51"/>
    <w:rsid w:val="00FF5DCF"/>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AB97DFE"/>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351BEB"/>
    <w:pPr>
      <w:spacing w:before="40"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351BEB"/>
    <w:pPr>
      <w:keepNext/>
      <w:keepLines/>
      <w:spacing w:before="40" w:after="0"/>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D053C2"/>
    <w:pPr>
      <w:spacing w:before="40" w:after="0"/>
      <w:ind w:left="357"/>
      <w:jc w:val="both"/>
      <w:outlineLvl w:val="2"/>
    </w:pPr>
    <w:rPr>
      <w:rFonts w:ascii="Arial" w:eastAsia="Times New Roman" w:hAnsi="Arial" w:cs="Times New Roman"/>
      <w:b/>
      <w:bCs/>
      <w:sz w:val="24"/>
      <w:szCs w:val="27"/>
    </w:rPr>
  </w:style>
  <w:style w:type="paragraph" w:styleId="Ttulo4">
    <w:name w:val="heading 4"/>
    <w:basedOn w:val="Normal"/>
    <w:next w:val="Normal"/>
    <w:link w:val="Ttulo4Car"/>
    <w:rsid w:val="00B06918"/>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D053C2"/>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351BEB"/>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351BEB"/>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5446F5"/>
    <w:pPr>
      <w:tabs>
        <w:tab w:val="right" w:pos="9214"/>
      </w:tabs>
      <w:spacing w:after="0" w:line="360" w:lineRule="auto"/>
      <w:ind w:left="703" w:right="646" w:hanging="346"/>
      <w:jc w:val="both"/>
    </w:pPr>
    <w:rPr>
      <w:rFonts w:ascii="Arial" w:hAnsi="Arial" w:cs="Arial"/>
      <w:b/>
      <w:noProof/>
    </w:rPr>
  </w:style>
  <w:style w:type="paragraph" w:styleId="TDC3">
    <w:name w:val="toc 3"/>
    <w:basedOn w:val="Normal"/>
    <w:next w:val="Normal"/>
    <w:autoRedefine/>
    <w:uiPriority w:val="39"/>
    <w:unhideWhenUsed/>
    <w:rsid w:val="005446F5"/>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5446F5"/>
    <w:pPr>
      <w:tabs>
        <w:tab w:val="right" w:pos="9202"/>
      </w:tabs>
      <w:spacing w:after="0" w:line="360" w:lineRule="auto"/>
      <w:ind w:left="346" w:right="510" w:hanging="346"/>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774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B06918"/>
    <w:rPr>
      <w:rFonts w:ascii="Times New Roman" w:eastAsia="Times New Roman" w:hAnsi="Times New Roman" w:cs="Times New Roman"/>
      <w:b/>
      <w:sz w:val="24"/>
      <w:szCs w:val="24"/>
      <w:lang w:eastAsia="es-ES"/>
    </w:rPr>
  </w:style>
  <w:style w:type="numbering" w:customStyle="1" w:styleId="Sinlista1">
    <w:name w:val="Sin lista1"/>
    <w:next w:val="Sinlista"/>
    <w:uiPriority w:val="99"/>
    <w:semiHidden/>
    <w:unhideWhenUsed/>
    <w:rsid w:val="00B06918"/>
  </w:style>
  <w:style w:type="table" w:customStyle="1" w:styleId="TableGridPHPDOCX1">
    <w:name w:val="Table Grid PHPDOCX1"/>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B06918"/>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B06918"/>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B06918"/>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0691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06918"/>
    <w:rPr>
      <w:vertAlign w:val="superscript"/>
    </w:rPr>
  </w:style>
  <w:style w:type="table" w:customStyle="1" w:styleId="TableNormal">
    <w:name w:val="Table Normal"/>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B06918"/>
  </w:style>
  <w:style w:type="table" w:customStyle="1" w:styleId="Tablaconcuadrcula41">
    <w:name w:val="Tabla con cuadrícula4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
    <w:name w:val="Tabla de cuadrícula 6 con colores - Énfasis 51"/>
    <w:basedOn w:val="Tablanormal"/>
    <w:next w:val="Tabladecuadrcula6concolores-nfasis5"/>
    <w:uiPriority w:val="51"/>
    <w:rsid w:val="00B06918"/>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
    <w:name w:val="Tabla normal 1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B06918"/>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
    <w:name w:val="Tabla de cuadrícula 2 - Énfasis 6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next w:val="Tabladecuadrcula4-nfasis1"/>
    <w:uiPriority w:val="49"/>
    <w:rsid w:val="00B06918"/>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basedOn w:val="Fuentedeprrafopredeter"/>
    <w:rsid w:val="00B06918"/>
  </w:style>
  <w:style w:type="table" w:customStyle="1" w:styleId="TableNormal2">
    <w:name w:val="Table Normal2"/>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B06918"/>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B06918"/>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B06918"/>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1">
    <w:name w:val="Tabla de cuadrícula 211"/>
    <w:basedOn w:val="Tablanormal"/>
    <w:next w:val="Tabladecuadrcula2"/>
    <w:uiPriority w:val="47"/>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B06918"/>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
    <w:name w:val="Tabla con cuadrícula211"/>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06918"/>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B06918"/>
    <w:rPr>
      <w:rFonts w:cs="Soberana Sans"/>
      <w:color w:val="000000"/>
      <w:sz w:val="16"/>
      <w:szCs w:val="16"/>
    </w:rPr>
  </w:style>
  <w:style w:type="numbering" w:customStyle="1" w:styleId="Sinlista111">
    <w:name w:val="Sin lista111"/>
    <w:next w:val="Sinlista"/>
    <w:uiPriority w:val="99"/>
    <w:semiHidden/>
    <w:unhideWhenUsed/>
    <w:rsid w:val="00B06918"/>
  </w:style>
  <w:style w:type="table" w:customStyle="1" w:styleId="Tablaconcuadrcula311">
    <w:name w:val="Tabla con cuadrícula311"/>
    <w:basedOn w:val="Tablanormal"/>
    <w:next w:val="Tablaconcuadrcula"/>
    <w:uiPriority w:val="39"/>
    <w:locked/>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511">
    <w:name w:val="Tabla de cuadrícula 4 - Énfasis 511"/>
    <w:basedOn w:val="Tablanormal"/>
    <w:next w:val="Tabladecuadrcula4-nfasis5"/>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semiHidden/>
    <w:unhideWhenUsed/>
    <w:rsid w:val="00B06918"/>
    <w:rPr>
      <w:color w:val="605E5C"/>
      <w:shd w:val="clear" w:color="auto" w:fill="E1DFDD"/>
    </w:rPr>
  </w:style>
  <w:style w:type="character" w:customStyle="1" w:styleId="SinespaciadoCar">
    <w:name w:val="Sin espaciado Car"/>
    <w:basedOn w:val="Fuentedeprrafopredeter"/>
    <w:link w:val="Sinespaciado"/>
    <w:uiPriority w:val="1"/>
    <w:rsid w:val="00B06918"/>
    <w:rPr>
      <w:rFonts w:ascii="Calibri" w:eastAsia="Calibri" w:hAnsi="Calibri" w:cs="Times New Roman"/>
      <w:lang w:eastAsia="en-US"/>
    </w:rPr>
  </w:style>
  <w:style w:type="paragraph" w:customStyle="1" w:styleId="text-align-justify">
    <w:name w:val="text-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B06918"/>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06918"/>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06918"/>
    <w:rPr>
      <w:color w:val="808080"/>
    </w:rPr>
  </w:style>
  <w:style w:type="paragraph" w:styleId="TDC6">
    <w:name w:val="toc 6"/>
    <w:basedOn w:val="Normal"/>
    <w:next w:val="Normal"/>
    <w:autoRedefine/>
    <w:uiPriority w:val="39"/>
    <w:unhideWhenUsed/>
    <w:rsid w:val="00B06918"/>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06918"/>
    <w:pPr>
      <w:spacing w:after="100" w:line="240" w:lineRule="auto"/>
      <w:ind w:left="960"/>
    </w:pPr>
    <w:rPr>
      <w:rFonts w:ascii="Times New Roman" w:eastAsia="Times New Roman" w:hAnsi="Times New Roman" w:cs="Times New Roman"/>
      <w:sz w:val="24"/>
      <w:szCs w:val="24"/>
      <w:lang w:eastAsia="es-ES"/>
    </w:rPr>
  </w:style>
  <w:style w:type="character" w:customStyle="1" w:styleId="Hipervnculovisitado1">
    <w:name w:val="Hipervínculo visitado1"/>
    <w:basedOn w:val="Fuentedeprrafopredeter"/>
    <w:uiPriority w:val="99"/>
    <w:unhideWhenUsed/>
    <w:rsid w:val="00B06918"/>
    <w:rPr>
      <w:color w:val="954F72"/>
      <w:u w:val="single"/>
    </w:rPr>
  </w:style>
  <w:style w:type="table" w:customStyle="1" w:styleId="Tablaconcuadrcula32">
    <w:name w:val="Tabla con cuadrícula3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
    <w:name w:val="Tabla de cuadrícula 4 - Énfasis 52"/>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
    <w:name w:val="Tabla con cuadrícula7"/>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06918"/>
  </w:style>
  <w:style w:type="table" w:customStyle="1" w:styleId="TableGridPHPDOCX2">
    <w:name w:val="Table Grid PHPDOCX2"/>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06918"/>
  </w:style>
  <w:style w:type="table" w:customStyle="1" w:styleId="Tablaconcuadrcula42">
    <w:name w:val="Tabla con cuadrícula4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2">
    <w:name w:val="Tabla normal 12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62">
    <w:name w:val="Tabla de cuadrícula 2 - Énfasis 62"/>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3">
    <w:name w:val="Tabla de cuadrícula 4 - Énfasis 53"/>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
    <w:name w:val="Tabla de cuadrícula 2 - Énfasis 61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
    <w:name w:val="Table Normal2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Cuadrculadetablaclara11">
    <w:name w:val="Cuadrícula de tabla clara1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11">
    <w:name w:val="Tabla normal 1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3">
    <w:name w:val="Tabla de cuadrícula 4 - Énfasis 23"/>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inlista1111">
    <w:name w:val="Sin lista1111"/>
    <w:next w:val="Sinlista"/>
    <w:uiPriority w:val="99"/>
    <w:semiHidden/>
    <w:unhideWhenUsed/>
    <w:rsid w:val="00B06918"/>
  </w:style>
  <w:style w:type="table" w:customStyle="1" w:styleId="Tablanormal1211">
    <w:name w:val="Tabla normal 121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321">
    <w:name w:val="Tabla con cuadrícula3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
    <w:name w:val="Tabla de cuadrícula 4 - Énfasis 52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
    <w:name w:val="Tabla con cuadrícula7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B06918"/>
  </w:style>
  <w:style w:type="paragraph" w:customStyle="1" w:styleId="xmsofootnotetext">
    <w:name w:val="x_msofootnotetext"/>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B06918"/>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B06918"/>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B0691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B06918"/>
    <w:rPr>
      <w:rFonts w:ascii="Courier New" w:eastAsia="Times New Roman" w:hAnsi="Courier New" w:cs="Courier New"/>
      <w:sz w:val="20"/>
      <w:szCs w:val="20"/>
    </w:rPr>
  </w:style>
  <w:style w:type="character" w:customStyle="1" w:styleId="A7">
    <w:name w:val="A7"/>
    <w:uiPriority w:val="99"/>
    <w:rsid w:val="00B06918"/>
    <w:rPr>
      <w:rFonts w:cs="Soberana Sans Light"/>
      <w:color w:val="000000"/>
      <w:sz w:val="22"/>
      <w:szCs w:val="22"/>
    </w:rPr>
  </w:style>
  <w:style w:type="table" w:customStyle="1" w:styleId="Tablanormal21">
    <w:name w:val="Tabla normal 21"/>
    <w:basedOn w:val="Tablanormal"/>
    <w:next w:val="Tablanormal2"/>
    <w:uiPriority w:val="42"/>
    <w:rsid w:val="00B06918"/>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Cuadrculadetablaclara">
    <w:name w:val="Grid Table Light"/>
    <w:basedOn w:val="Tablanormal"/>
    <w:uiPriority w:val="40"/>
    <w:rsid w:val="00B069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B069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069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5">
    <w:name w:val="Grid Table 3 Accent 5"/>
    <w:basedOn w:val="Tablanormal"/>
    <w:uiPriority w:val="48"/>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B0691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B0691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B0691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B0691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2">
    <w:name w:val="Grid Table 4 Accent 2"/>
    <w:basedOn w:val="Tablanormal"/>
    <w:uiPriority w:val="49"/>
    <w:rsid w:val="00B0691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B06918"/>
    <w:rPr>
      <w:color w:val="800080" w:themeColor="followedHyperlink"/>
      <w:u w:val="single"/>
    </w:rPr>
  </w:style>
  <w:style w:type="table" w:styleId="Tablanormal2">
    <w:name w:val="Plain Table 2"/>
    <w:basedOn w:val="Tablanormal"/>
    <w:uiPriority w:val="42"/>
    <w:rsid w:val="00B069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5">
    <w:name w:val="Tabla con cuadrícula15"/>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A1502"/>
  </w:style>
  <w:style w:type="table" w:customStyle="1" w:styleId="TableGridPHPDOCX3">
    <w:name w:val="Table Grid PHPDOCX3"/>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3">
    <w:name w:val="Tabla con cuadrícula2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3">
    <w:name w:val="Sin lista13"/>
    <w:next w:val="Sinlista"/>
    <w:uiPriority w:val="99"/>
    <w:semiHidden/>
    <w:unhideWhenUsed/>
    <w:rsid w:val="00EA1502"/>
  </w:style>
  <w:style w:type="table" w:customStyle="1" w:styleId="Tablaconcuadrcula43">
    <w:name w:val="Tabla con cuadrícula4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2">
    <w:name w:val="Tabla de cuadrícula 3 - Énfasis 52"/>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2">
    <w:name w:val="Tabla de cuadrícula 6 con colores - Énfasis 52"/>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3">
    <w:name w:val="Tabla normal 123"/>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3">
    <w:name w:val="Tabla de cuadrícula 2 - Énfasis 63"/>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2">
    <w:name w:val="Tabla de cuadrícula 4 - Énfasis 12"/>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4">
    <w:name w:val="Tabla de cuadrícula 4 - Énfasis 54"/>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2">
    <w:name w:val="Tabla de cuadrícula 2 - Énfasis 612"/>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2">
    <w:name w:val="Table Normal2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2">
    <w:name w:val="Table Grid PHPDOCX12"/>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
    <w:name w:val="Tabla normal 1112"/>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2">
    <w:name w:val="Tabla con cuadrícula21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A1502"/>
  </w:style>
  <w:style w:type="table" w:customStyle="1" w:styleId="Tablaconcuadrcula312">
    <w:name w:val="Tabla con cuadrícula312"/>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2">
    <w:name w:val="Tabla de cuadrícula 4 - Énfasis 212"/>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
    <w:name w:val="Tabla de cuadrícula 4 - Énfasis 512"/>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2">
    <w:name w:val="Tabla con cuadrícula7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A1502"/>
  </w:style>
  <w:style w:type="table" w:customStyle="1" w:styleId="TableGridPHPDOCX21">
    <w:name w:val="Table Grid PHPDOCX21"/>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1">
    <w:name w:val="Tabla con cuadrícula1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EA1502"/>
  </w:style>
  <w:style w:type="table" w:customStyle="1" w:styleId="Tablaconcuadrcula421">
    <w:name w:val="Tabla con cuadrícula4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1">
    <w:name w:val="Tabla de cuadrícula 6 con colores - Énfasis 511"/>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1">
    <w:name w:val="Tabla normal 122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1">
    <w:name w:val="Tabla de cuadrícula 2 - Énfasis 62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A1502"/>
  </w:style>
  <w:style w:type="table" w:customStyle="1" w:styleId="Tablaconcuadrcula3111">
    <w:name w:val="Tabla con cuadrícula3111"/>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1">
    <w:name w:val="Tabla con cuadrícula7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51">
    <w:name w:val="Tabla de lista 7 con colores - Énfasis 51"/>
    <w:basedOn w:val="Tablanormal"/>
    <w:next w:val="Tabladelista7concolores-nfasis5"/>
    <w:uiPriority w:val="52"/>
    <w:rsid w:val="00EA1502"/>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bsica31">
    <w:name w:val="Tabla básica 31"/>
    <w:basedOn w:val="Tablanormal"/>
    <w:next w:val="Tablabsica3"/>
    <w:rsid w:val="00EA1502"/>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delista31">
    <w:name w:val="Tabla de lista 31"/>
    <w:basedOn w:val="Tablanormal"/>
    <w:next w:val="Tabladelista3"/>
    <w:uiPriority w:val="48"/>
    <w:rsid w:val="00EA150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22">
    <w:name w:val="Tabla normal 22"/>
    <w:basedOn w:val="Tablanormal"/>
    <w:next w:val="Tablanormal2"/>
    <w:uiPriority w:val="42"/>
    <w:rsid w:val="00EA150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8">
    <w:name w:val="Tabla con cuadrícula18"/>
    <w:basedOn w:val="Tablanormal"/>
    <w:next w:val="Tablaconcuadrcula"/>
    <w:uiPriority w:val="39"/>
    <w:rsid w:val="006239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6239F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4">
    <w:name w:val="Sin lista4"/>
    <w:next w:val="Sinlista"/>
    <w:uiPriority w:val="99"/>
    <w:semiHidden/>
    <w:unhideWhenUsed/>
    <w:rsid w:val="00D87488"/>
  </w:style>
  <w:style w:type="table" w:customStyle="1" w:styleId="TableGridPHPDOCX4">
    <w:name w:val="Table Grid PHPDOCX4"/>
    <w:uiPriority w:val="59"/>
    <w:rsid w:val="00D8748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D87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D8748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D8748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D8748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D8748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D8748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D874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3">
    <w:name w:val="Tabla de cuadrícula 2 - Énfasis 613"/>
    <w:basedOn w:val="Tablanormal"/>
    <w:next w:val="Tabladecuadrcula2-nfasis6"/>
    <w:uiPriority w:val="47"/>
    <w:rsid w:val="00D8748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4">
    <w:name w:val="Tabla de cuadrícula 2 - Énfasis 64"/>
    <w:basedOn w:val="Tablanormal"/>
    <w:next w:val="Tabladecuadrcula2-nfasis6"/>
    <w:uiPriority w:val="47"/>
    <w:rsid w:val="00D8748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0">
    <w:name w:val="Tabla con cuadrícula20"/>
    <w:basedOn w:val="Tablanormal"/>
    <w:next w:val="Tablaconcuadrcula"/>
    <w:uiPriority w:val="39"/>
    <w:rsid w:val="009B5E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277D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5">
    <w:name w:val="Tabla de cuadrícula 2 - Énfasis 65"/>
    <w:basedOn w:val="Tablanormal"/>
    <w:next w:val="Tabladecuadrcula2-nfasis6"/>
    <w:uiPriority w:val="47"/>
    <w:rsid w:val="006654CD"/>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2">
    <w:name w:val="Tabla de cuadrícula 2 - Énfasis 622"/>
    <w:basedOn w:val="Tablanormal"/>
    <w:next w:val="Tabladecuadrcula2-nfasis6"/>
    <w:uiPriority w:val="47"/>
    <w:rsid w:val="006654CD"/>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5">
    <w:name w:val="Sin lista5"/>
    <w:next w:val="Sinlista"/>
    <w:uiPriority w:val="99"/>
    <w:semiHidden/>
    <w:unhideWhenUsed/>
    <w:rsid w:val="001720F3"/>
  </w:style>
  <w:style w:type="table" w:customStyle="1" w:styleId="TableGridPHPDOCX5">
    <w:name w:val="Table Grid PHPDOCX5"/>
    <w:uiPriority w:val="59"/>
    <w:rsid w:val="001720F3"/>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1720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
    <w:name w:val="Cuadrícula de tabla clara5"/>
    <w:basedOn w:val="Tablanormal"/>
    <w:next w:val="Cuadrculadetablaclara"/>
    <w:uiPriority w:val="40"/>
    <w:rsid w:val="001720F3"/>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1720F3"/>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1720F3"/>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1720F3"/>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1720F3"/>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1720F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6">
    <w:name w:val="Tabla con cuadrícula26"/>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1720F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4">
    <w:name w:val="Sin lista14"/>
    <w:next w:val="Sinlista"/>
    <w:uiPriority w:val="99"/>
    <w:semiHidden/>
    <w:unhideWhenUsed/>
    <w:rsid w:val="001720F3"/>
  </w:style>
  <w:style w:type="table" w:customStyle="1" w:styleId="Tablaconcuadrcula44">
    <w:name w:val="Tabla con cuadrícula44"/>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3">
    <w:name w:val="Tabla de cuadrícula 3 - Énfasis 53"/>
    <w:basedOn w:val="Tablanormal"/>
    <w:next w:val="Tabladecuadrcula3-nfasis5"/>
    <w:uiPriority w:val="48"/>
    <w:rsid w:val="001720F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3">
    <w:name w:val="Tabla de cuadrícula 6 con colores - Énfasis 53"/>
    <w:basedOn w:val="Tablanormal"/>
    <w:next w:val="Tabladecuadrcula6concolores-nfasis5"/>
    <w:uiPriority w:val="51"/>
    <w:rsid w:val="001720F3"/>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4">
    <w:name w:val="Tabla normal 124"/>
    <w:basedOn w:val="Tablanormal"/>
    <w:next w:val="Tablanormal1"/>
    <w:uiPriority w:val="41"/>
    <w:rsid w:val="001720F3"/>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3">
    <w:name w:val="Tabla de cuadrícula 2 - Énfasis 53"/>
    <w:basedOn w:val="Tablanormal"/>
    <w:next w:val="Tabladecuadrcula2-nfasis5"/>
    <w:uiPriority w:val="47"/>
    <w:rsid w:val="001720F3"/>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6">
    <w:name w:val="Tabla de cuadrícula 2 - Énfasis 66"/>
    <w:basedOn w:val="Tablanormal"/>
    <w:next w:val="Tabladecuadrcula2-nfasis6"/>
    <w:uiPriority w:val="47"/>
    <w:rsid w:val="001720F3"/>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3">
    <w:name w:val="Tabla de cuadrícula 4 - Énfasis 13"/>
    <w:basedOn w:val="Tablanormal"/>
    <w:next w:val="Tabladecuadrcula4-nfasis1"/>
    <w:uiPriority w:val="49"/>
    <w:rsid w:val="001720F3"/>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5">
    <w:name w:val="Tabla de cuadrícula 4 - Énfasis 55"/>
    <w:basedOn w:val="Tablanormal"/>
    <w:next w:val="Tabladecuadrcula4-nfasis5"/>
    <w:uiPriority w:val="49"/>
    <w:rsid w:val="001720F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4">
    <w:name w:val="Tabla de cuadrícula 2 - Énfasis 614"/>
    <w:basedOn w:val="Tablanormal"/>
    <w:next w:val="Tabladecuadrcula2-nfasis6"/>
    <w:uiPriority w:val="47"/>
    <w:rsid w:val="001720F3"/>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3">
    <w:name w:val="Table Normal23"/>
    <w:rsid w:val="001720F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3">
    <w:name w:val="Table Grid PHPDOCX13"/>
    <w:uiPriority w:val="59"/>
    <w:rsid w:val="001720F3"/>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3">
    <w:name w:val="Cuadrícula de tabla clara13"/>
    <w:basedOn w:val="Tablanormal"/>
    <w:next w:val="Cuadrculadetablaclara"/>
    <w:uiPriority w:val="40"/>
    <w:rsid w:val="001720F3"/>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1720F3"/>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3">
    <w:name w:val="Tabla normal 1113"/>
    <w:basedOn w:val="Tablanormal"/>
    <w:uiPriority w:val="41"/>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1720F3"/>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3">
    <w:name w:val="Tabla con cuadrícula213"/>
    <w:basedOn w:val="Tablanormal"/>
    <w:next w:val="Tablaconcuadrcula"/>
    <w:uiPriority w:val="39"/>
    <w:rsid w:val="001720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1720F3"/>
  </w:style>
  <w:style w:type="table" w:customStyle="1" w:styleId="Tablaconcuadrcula313">
    <w:name w:val="Tabla con cuadrícula313"/>
    <w:basedOn w:val="Tablanormal"/>
    <w:next w:val="Tablaconcuadrcula"/>
    <w:uiPriority w:val="39"/>
    <w:locked/>
    <w:rsid w:val="001720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3">
    <w:name w:val="Tabla normal 1213"/>
    <w:basedOn w:val="Tablanormal"/>
    <w:next w:val="Tablanormal1"/>
    <w:uiPriority w:val="41"/>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3">
    <w:name w:val="Tabla de cuadrícula 4 - Énfasis 213"/>
    <w:basedOn w:val="Tablanormal"/>
    <w:next w:val="Tabladecuadrcula4-nfasis2"/>
    <w:uiPriority w:val="49"/>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3">
    <w:name w:val="Tabla de cuadrícula 4 - Énfasis 513"/>
    <w:basedOn w:val="Tablanormal"/>
    <w:next w:val="Tabladecuadrcula4-nfasis5"/>
    <w:uiPriority w:val="49"/>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3">
    <w:name w:val="Tabla con cuadrícula413"/>
    <w:basedOn w:val="Tablanormal"/>
    <w:next w:val="Tablaconcuadrcula"/>
    <w:uiPriority w:val="39"/>
    <w:rsid w:val="001720F3"/>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3">
    <w:name w:val="Tabla de cuadrícula 4 - Énfasis 223"/>
    <w:basedOn w:val="Tablanormal"/>
    <w:next w:val="Tabladecuadrcula4-nfasis2"/>
    <w:uiPriority w:val="49"/>
    <w:rsid w:val="001720F3"/>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3">
    <w:name w:val="Tabla de cuadrícula 4 - Énfasis 523"/>
    <w:basedOn w:val="Tablanormal"/>
    <w:next w:val="Tabladecuadrcula4-nfasis5"/>
    <w:uiPriority w:val="49"/>
    <w:rsid w:val="001720F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3">
    <w:name w:val="Tabla con cuadrícula7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1720F3"/>
  </w:style>
  <w:style w:type="table" w:customStyle="1" w:styleId="TableGridPHPDOCX22">
    <w:name w:val="Table Grid PHPDOCX22"/>
    <w:uiPriority w:val="59"/>
    <w:rsid w:val="001720F3"/>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3">
    <w:name w:val="Tabla con cuadrícula103"/>
    <w:basedOn w:val="Tablanormal"/>
    <w:next w:val="Tablaconcuadrcula"/>
    <w:uiPriority w:val="39"/>
    <w:rsid w:val="001720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2">
    <w:name w:val="Cuadrícula de tabla clara22"/>
    <w:basedOn w:val="Tablanormal"/>
    <w:next w:val="Cuadrculadetablaclara"/>
    <w:uiPriority w:val="40"/>
    <w:rsid w:val="001720F3"/>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2">
    <w:name w:val="Tabla de cuadrícula 222"/>
    <w:basedOn w:val="Tablanormal"/>
    <w:next w:val="Tabladecuadrcula2"/>
    <w:uiPriority w:val="47"/>
    <w:rsid w:val="001720F3"/>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2">
    <w:name w:val="Tabla normal 322"/>
    <w:basedOn w:val="Tablanormal"/>
    <w:next w:val="Tablanormal3"/>
    <w:uiPriority w:val="43"/>
    <w:rsid w:val="001720F3"/>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2">
    <w:name w:val="Tabla normal 132"/>
    <w:basedOn w:val="Tablanormal"/>
    <w:next w:val="Tablanormal1"/>
    <w:uiPriority w:val="41"/>
    <w:rsid w:val="001720F3"/>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2">
    <w:name w:val="Tabla normal 1122"/>
    <w:basedOn w:val="Tablanormal"/>
    <w:uiPriority w:val="41"/>
    <w:rsid w:val="001720F3"/>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2">
    <w:name w:val="Tabla con cuadrícula12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1720F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2">
    <w:name w:val="Tabla con cuadrícula22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rsid w:val="001720F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2">
    <w:name w:val="Sin lista122"/>
    <w:next w:val="Sinlista"/>
    <w:uiPriority w:val="99"/>
    <w:semiHidden/>
    <w:unhideWhenUsed/>
    <w:rsid w:val="001720F3"/>
  </w:style>
  <w:style w:type="table" w:customStyle="1" w:styleId="Tablaconcuadrcula422">
    <w:name w:val="Tabla con cuadrícula42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2">
    <w:name w:val="Tabla de cuadrícula 3 - Énfasis 512"/>
    <w:basedOn w:val="Tablanormal"/>
    <w:next w:val="Tabladecuadrcula3-nfasis5"/>
    <w:uiPriority w:val="48"/>
    <w:rsid w:val="001720F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2">
    <w:name w:val="Tabla de cuadrícula 6 con colores - Énfasis 512"/>
    <w:basedOn w:val="Tablanormal"/>
    <w:next w:val="Tabladecuadrcula6concolores-nfasis5"/>
    <w:uiPriority w:val="51"/>
    <w:rsid w:val="001720F3"/>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2">
    <w:name w:val="Tabla normal 1222"/>
    <w:basedOn w:val="Tablanormal"/>
    <w:next w:val="Tablanormal1"/>
    <w:uiPriority w:val="41"/>
    <w:rsid w:val="001720F3"/>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2">
    <w:name w:val="Tabla de cuadrícula 2 - Énfasis 512"/>
    <w:basedOn w:val="Tablanormal"/>
    <w:next w:val="Tabladecuadrcula2-nfasis5"/>
    <w:uiPriority w:val="47"/>
    <w:rsid w:val="001720F3"/>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3">
    <w:name w:val="Tabla de cuadrícula 2 - Énfasis 623"/>
    <w:basedOn w:val="Tablanormal"/>
    <w:next w:val="Tabladecuadrcula2-nfasis6"/>
    <w:uiPriority w:val="47"/>
    <w:rsid w:val="001720F3"/>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2">
    <w:name w:val="Tabla de cuadrícula 4 - Énfasis 112"/>
    <w:basedOn w:val="Tablanormal"/>
    <w:next w:val="Tabladecuadrcula4-nfasis1"/>
    <w:uiPriority w:val="49"/>
    <w:rsid w:val="001720F3"/>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2">
    <w:name w:val="Tabla de cuadrícula 4 - Énfasis 532"/>
    <w:basedOn w:val="Tablanormal"/>
    <w:next w:val="Tabladecuadrcula4-nfasis5"/>
    <w:uiPriority w:val="49"/>
    <w:rsid w:val="001720F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2">
    <w:name w:val="Tabla de cuadrícula 2 - Énfasis 6112"/>
    <w:basedOn w:val="Tablanormal"/>
    <w:next w:val="Tabladecuadrcula2-nfasis6"/>
    <w:uiPriority w:val="47"/>
    <w:rsid w:val="001720F3"/>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2">
    <w:name w:val="Table Normal212"/>
    <w:rsid w:val="001720F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2">
    <w:name w:val="Table Grid PHPDOCX112"/>
    <w:uiPriority w:val="59"/>
    <w:rsid w:val="001720F3"/>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2">
    <w:name w:val="Cuadrícula de tabla clara112"/>
    <w:basedOn w:val="Tablanormal"/>
    <w:next w:val="Cuadrculadetablaclara"/>
    <w:uiPriority w:val="40"/>
    <w:rsid w:val="001720F3"/>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2">
    <w:name w:val="Tabla de cuadrícula 2112"/>
    <w:basedOn w:val="Tablanormal"/>
    <w:next w:val="Tabladecuadrcula2"/>
    <w:uiPriority w:val="47"/>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2">
    <w:name w:val="Tabla normal 3112"/>
    <w:basedOn w:val="Tablanormal"/>
    <w:next w:val="Tablanormal3"/>
    <w:uiPriority w:val="43"/>
    <w:rsid w:val="001720F3"/>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2">
    <w:name w:val="Tabla normal 11112"/>
    <w:basedOn w:val="Tablanormal"/>
    <w:uiPriority w:val="41"/>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2">
    <w:name w:val="Tabla con cuadrícula1112"/>
    <w:basedOn w:val="Tablanormal"/>
    <w:next w:val="Tablaconcuadrcula"/>
    <w:uiPriority w:val="39"/>
    <w:rsid w:val="001720F3"/>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2">
    <w:name w:val="Tabla de cuadrícula 4 - Énfasis 232"/>
    <w:basedOn w:val="Tablanormal"/>
    <w:next w:val="Tabladecuadrcula4-nfasis2"/>
    <w:uiPriority w:val="49"/>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2">
    <w:name w:val="Tabla con cuadrícula2112"/>
    <w:basedOn w:val="Tablanormal"/>
    <w:next w:val="Tablaconcuadrcula"/>
    <w:uiPriority w:val="39"/>
    <w:rsid w:val="001720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1720F3"/>
  </w:style>
  <w:style w:type="table" w:customStyle="1" w:styleId="Tablaconcuadrcula3112">
    <w:name w:val="Tabla con cuadrícula3112"/>
    <w:basedOn w:val="Tablanormal"/>
    <w:next w:val="Tablaconcuadrcula"/>
    <w:uiPriority w:val="39"/>
    <w:locked/>
    <w:rsid w:val="001720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2">
    <w:name w:val="Tabla normal 12112"/>
    <w:basedOn w:val="Tablanormal"/>
    <w:next w:val="Tablanormal1"/>
    <w:uiPriority w:val="41"/>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2">
    <w:name w:val="Tabla de cuadrícula 4 - Énfasis 2112"/>
    <w:basedOn w:val="Tablanormal"/>
    <w:next w:val="Tabladecuadrcula4-nfasis2"/>
    <w:uiPriority w:val="49"/>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2">
    <w:name w:val="Tabla de cuadrícula 4 - Énfasis 5112"/>
    <w:basedOn w:val="Tablanormal"/>
    <w:next w:val="Tabladecuadrcula4-nfasis5"/>
    <w:uiPriority w:val="49"/>
    <w:rsid w:val="001720F3"/>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2">
    <w:name w:val="Tabla con cuadrícula4112"/>
    <w:basedOn w:val="Tablanormal"/>
    <w:next w:val="Tablaconcuadrcula"/>
    <w:uiPriority w:val="39"/>
    <w:rsid w:val="001720F3"/>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2">
    <w:name w:val="Tabla de cuadrícula 4 - Énfasis 2212"/>
    <w:basedOn w:val="Tablanormal"/>
    <w:next w:val="Tabladecuadrcula4-nfasis2"/>
    <w:uiPriority w:val="49"/>
    <w:rsid w:val="001720F3"/>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2">
    <w:name w:val="Tabla de cuadrícula 4 - Énfasis 5212"/>
    <w:basedOn w:val="Tablanormal"/>
    <w:next w:val="Tabladecuadrcula4-nfasis5"/>
    <w:uiPriority w:val="49"/>
    <w:rsid w:val="001720F3"/>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2">
    <w:name w:val="Tabla con cuadrícula7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52">
    <w:name w:val="Tabla de lista 7 con colores - Énfasis 52"/>
    <w:basedOn w:val="Tablanormal"/>
    <w:next w:val="Tabladelista7concolores-nfasis5"/>
    <w:uiPriority w:val="52"/>
    <w:rsid w:val="001720F3"/>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bsica32">
    <w:name w:val="Tabla básica 32"/>
    <w:basedOn w:val="Tablanormal"/>
    <w:next w:val="Tablabsica3"/>
    <w:rsid w:val="001720F3"/>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delista32">
    <w:name w:val="Tabla de lista 32"/>
    <w:basedOn w:val="Tablanormal"/>
    <w:next w:val="Tabladelista3"/>
    <w:uiPriority w:val="48"/>
    <w:rsid w:val="001720F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24">
    <w:name w:val="Tabla normal 24"/>
    <w:basedOn w:val="Tablanormal"/>
    <w:next w:val="Tablanormal2"/>
    <w:uiPriority w:val="42"/>
    <w:rsid w:val="001720F3"/>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51">
    <w:name w:val="Tabla con cuadrícula151"/>
    <w:basedOn w:val="Tablanormal"/>
    <w:next w:val="Tablaconcuadrcula"/>
    <w:uiPriority w:val="39"/>
    <w:rsid w:val="001720F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1720F3"/>
    <w:pPr>
      <w:spacing w:after="0" w:line="240" w:lineRule="auto"/>
    </w:pPr>
    <w:rPr>
      <w:rFonts w:eastAsia="Calibri"/>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720F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27">
    <w:name w:val="Tabla con cuadrícula27"/>
    <w:basedOn w:val="Tablanormal"/>
    <w:next w:val="Tablaconcuadrcula"/>
    <w:uiPriority w:val="39"/>
    <w:rsid w:val="004654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4E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D26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11729999">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sefiplan.qroo.gob.mx/site/pagina.php?id=37" TargetMode="External"/><Relationship Id="rId1" Type="http://schemas.openxmlformats.org/officeDocument/2006/relationships/hyperlink" Target="https://qroo.gob.mx/cojudeq/mision-vision-y-objetivos/"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C3ED-F09F-4EAF-BDF9-D3F4166C8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8708</Words>
  <Characters>47900</Characters>
  <Application>Microsoft Office Word</Application>
  <DocSecurity>4</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2023-10-05T20:10:00Z</cp:lastPrinted>
  <dcterms:created xsi:type="dcterms:W3CDTF">2023-10-13T21:03:00Z</dcterms:created>
  <dcterms:modified xsi:type="dcterms:W3CDTF">2023-10-13T21:03:00Z</dcterms:modified>
</cp:coreProperties>
</file>