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14:paraId="4EE6A248" w14:textId="77777777" w:rsidTr="004F2479">
        <w:trPr>
          <w:trHeight w:val="276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403D69" w:rsidRDefault="003F1CB6" w:rsidP="00957658">
            <w:pPr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403D69" w:rsidRDefault="003F1CB6" w:rsidP="00957658">
            <w:pPr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5E0281C2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2601DAF1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5A3AF1F3" w14:textId="77777777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2B731B4D" w:rsidR="003F1CB6" w:rsidRPr="00403D69" w:rsidRDefault="00722CA1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7CE10647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051CFC06" w14:textId="77777777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264771CF" w:rsidR="003F1CB6" w:rsidRPr="00403D69" w:rsidRDefault="006F757C" w:rsidP="006F757C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722CA1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454B2811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47458874" w14:textId="77777777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F4CF8BA" w14:textId="1C2DFCBC" w:rsidR="003F1CB6" w:rsidRPr="00403D69" w:rsidRDefault="003F1CB6" w:rsidP="001506A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  <w:r w:rsidR="002D0F4E">
              <w:rPr>
                <w:rFonts w:ascii="Arial" w:hAnsi="Arial" w:cs="Arial"/>
                <w:b/>
                <w:bCs/>
              </w:rPr>
              <w:t xml:space="preserve"> </w:t>
            </w:r>
            <w:r w:rsidR="007330E9" w:rsidRPr="00076FB4">
              <w:rPr>
                <w:rFonts w:ascii="Arial" w:hAnsi="Arial" w:cs="Arial"/>
                <w:b/>
                <w:bCs/>
              </w:rPr>
              <w:t>PÚBLICOS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13C9586D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1033516" w14:textId="77777777" w:rsidTr="004F2479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bookmarkStart w:id="0" w:name="_Hlk74648644"/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3B4FFF63" w:rsidR="003F1CB6" w:rsidRPr="00481152" w:rsidRDefault="00722CA1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bookmarkEnd w:id="0"/>
      <w:tr w:rsidR="003F1CB6" w:rsidRPr="00403D69" w14:paraId="2F2B0472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09A0128" w14:textId="0238F119" w:rsidR="003F1CB6" w:rsidRPr="00481152" w:rsidRDefault="00722CA1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0D152633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68961F90" w:rsidR="003F1CB6" w:rsidRPr="00481152" w:rsidRDefault="00722CA1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56466CEA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4DF3888C" w:rsidR="003F1CB6" w:rsidRPr="00481152" w:rsidRDefault="00722CA1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666CE19E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63F512E0" w:rsidR="003F1CB6" w:rsidRPr="00481152" w:rsidRDefault="00722CA1" w:rsidP="002411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3CFE61AF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4207A3E" w14:textId="752EC851" w:rsidR="003F1CB6" w:rsidRPr="00481152" w:rsidRDefault="00722CA1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2FFEBB74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62244FF4" w:rsidR="003F1CB6" w:rsidRPr="00481152" w:rsidRDefault="00722CA1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48C9FCB2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6E96EA9E" w:rsidR="003F1CB6" w:rsidRPr="00373686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373686">
              <w:rPr>
                <w:rFonts w:ascii="Arial" w:hAnsi="Arial" w:cs="Arial"/>
                <w:b/>
                <w:bCs/>
              </w:rPr>
              <w:t xml:space="preserve">G. Servidores Públicos </w:t>
            </w:r>
            <w:r w:rsidR="00E21DB1" w:rsidRPr="00373686">
              <w:rPr>
                <w:rFonts w:ascii="Arial" w:hAnsi="Arial" w:cs="Arial"/>
                <w:b/>
                <w:bCs/>
              </w:rPr>
              <w:t>que intervinieron en</w:t>
            </w:r>
            <w:r w:rsidRPr="00373686">
              <w:rPr>
                <w:rFonts w:ascii="Arial" w:hAnsi="Arial" w:cs="Arial"/>
                <w:b/>
                <w:bCs/>
              </w:rPr>
              <w:t xml:space="preserve"> la</w:t>
            </w:r>
            <w:r w:rsidR="002C270D" w:rsidRPr="002C270D">
              <w:rPr>
                <w:rFonts w:ascii="Arial" w:hAnsi="Arial" w:cs="Arial"/>
                <w:b/>
                <w:bCs/>
              </w:rPr>
              <w:t xml:space="preserve"> Auditoría</w:t>
            </w:r>
          </w:p>
        </w:tc>
        <w:tc>
          <w:tcPr>
            <w:tcW w:w="561" w:type="pct"/>
            <w:shd w:val="clear" w:color="auto" w:fill="auto"/>
          </w:tcPr>
          <w:p w14:paraId="35D1B2ED" w14:textId="2A098787" w:rsidR="003F1CB6" w:rsidRPr="00481152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1152">
              <w:rPr>
                <w:rFonts w:ascii="Arial" w:hAnsi="Arial" w:cs="Arial"/>
                <w:b/>
              </w:rPr>
              <w:t>1</w:t>
            </w:r>
            <w:r w:rsidR="00722CA1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403D69" w14:paraId="746BE4DF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2EB69FE6" w:rsidR="003F1CB6" w:rsidRPr="00481152" w:rsidRDefault="003F1CB6" w:rsidP="002411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1152">
              <w:rPr>
                <w:rFonts w:ascii="Arial" w:hAnsi="Arial" w:cs="Arial"/>
                <w:b/>
              </w:rPr>
              <w:t>1</w:t>
            </w:r>
            <w:r w:rsidR="00722CA1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403D69" w14:paraId="2F8B1763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7F279928" w:rsidR="003F1CB6" w:rsidRPr="00481152" w:rsidRDefault="00A82FD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1152">
              <w:rPr>
                <w:rFonts w:ascii="Arial" w:hAnsi="Arial" w:cs="Arial"/>
                <w:b/>
              </w:rPr>
              <w:t>1</w:t>
            </w:r>
            <w:r w:rsidR="00722CA1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6CA1BCEB" w14:textId="77777777" w:rsidTr="004F2479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556A2D77" w:rsidR="003F1CB6" w:rsidRPr="00481152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1152">
              <w:rPr>
                <w:rFonts w:ascii="Arial" w:hAnsi="Arial" w:cs="Arial"/>
                <w:b/>
              </w:rPr>
              <w:t>1</w:t>
            </w:r>
            <w:r w:rsidR="00722CA1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7FE4ECCC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13D97843" w14:textId="4813C971" w:rsidR="003F1CB6" w:rsidRPr="001B3167" w:rsidRDefault="00421D4B" w:rsidP="00343FDF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21D4B">
              <w:rPr>
                <w:rFonts w:ascii="Arial" w:hAnsi="Arial" w:cs="Arial"/>
                <w:b/>
                <w:bCs/>
              </w:rPr>
              <w:t>Resumen de Resultados Finales de Auditoría, Observaciones Determinadas, Acciones y Recomendaciones Emitidas</w:t>
            </w:r>
          </w:p>
        </w:tc>
        <w:tc>
          <w:tcPr>
            <w:tcW w:w="561" w:type="pct"/>
            <w:shd w:val="clear" w:color="auto" w:fill="auto"/>
          </w:tcPr>
          <w:p w14:paraId="18E7639B" w14:textId="06C8005B" w:rsidR="003F1CB6" w:rsidRPr="00481152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1152">
              <w:rPr>
                <w:rFonts w:ascii="Arial" w:hAnsi="Arial" w:cs="Arial"/>
                <w:b/>
              </w:rPr>
              <w:t>1</w:t>
            </w:r>
            <w:r w:rsidR="00722CA1">
              <w:rPr>
                <w:rFonts w:ascii="Arial" w:hAnsi="Arial" w:cs="Arial"/>
                <w:b/>
              </w:rPr>
              <w:t>2</w:t>
            </w:r>
          </w:p>
        </w:tc>
      </w:tr>
      <w:tr w:rsidR="002D0F4E" w:rsidRPr="00403D69" w14:paraId="37501A09" w14:textId="77777777" w:rsidTr="00D0404B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34155646" w14:textId="66E4BD72" w:rsidR="002D0F4E" w:rsidRPr="00403D69" w:rsidRDefault="002D0F4E" w:rsidP="00D0404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II. INFORME INDIVIDUAL DE AUDITORÍA RELATIVO A GASTOS </w:t>
            </w:r>
            <w:r w:rsidRPr="00076FB4">
              <w:rPr>
                <w:rFonts w:ascii="Arial" w:hAnsi="Arial" w:cs="Arial"/>
                <w:b/>
                <w:bCs/>
              </w:rPr>
              <w:t>PÚBLICOS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319B8BD4" w14:textId="77777777" w:rsidR="002D0F4E" w:rsidRPr="00481152" w:rsidRDefault="002D0F4E" w:rsidP="00D040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D0F4E" w:rsidRPr="00403D69" w14:paraId="395DEE8A" w14:textId="77777777" w:rsidTr="00D0404B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170392D4" w14:textId="77777777" w:rsidR="002D0F4E" w:rsidRPr="00403D69" w:rsidRDefault="002D0F4E" w:rsidP="00D0404B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F249465" w14:textId="77777777" w:rsidR="002D0F4E" w:rsidRPr="00481152" w:rsidRDefault="002D0F4E" w:rsidP="00D040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D0F4E" w:rsidRPr="00403D69" w14:paraId="1AD304A6" w14:textId="77777777" w:rsidTr="00D0404B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6394E3BF" w14:textId="70022B88" w:rsidR="002D0F4E" w:rsidRPr="00403D69" w:rsidRDefault="002D0F4E" w:rsidP="00D0404B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I.1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61F1F864" w14:textId="2482AA63" w:rsidR="002D0F4E" w:rsidRPr="00481152" w:rsidRDefault="0029008E" w:rsidP="00D040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1152">
              <w:rPr>
                <w:rFonts w:ascii="Arial" w:hAnsi="Arial" w:cs="Arial"/>
                <w:b/>
              </w:rPr>
              <w:t>1</w:t>
            </w:r>
            <w:r w:rsidR="00722CA1">
              <w:rPr>
                <w:rFonts w:ascii="Arial" w:hAnsi="Arial" w:cs="Arial"/>
                <w:b/>
              </w:rPr>
              <w:t>3</w:t>
            </w:r>
          </w:p>
        </w:tc>
      </w:tr>
      <w:tr w:rsidR="002D0F4E" w:rsidRPr="00403D69" w14:paraId="553C7745" w14:textId="77777777" w:rsidTr="00D0404B">
        <w:trPr>
          <w:trHeight w:val="20"/>
        </w:trPr>
        <w:tc>
          <w:tcPr>
            <w:tcW w:w="4439" w:type="pct"/>
            <w:shd w:val="clear" w:color="auto" w:fill="auto"/>
          </w:tcPr>
          <w:p w14:paraId="2C66127F" w14:textId="77777777" w:rsidR="002D0F4E" w:rsidRPr="00403D69" w:rsidRDefault="002D0F4E" w:rsidP="00D0404B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62E062D5" w14:textId="3286A460" w:rsidR="002D0F4E" w:rsidRPr="00481152" w:rsidRDefault="0029008E" w:rsidP="00D040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1152">
              <w:rPr>
                <w:rFonts w:ascii="Arial" w:hAnsi="Arial" w:cs="Arial"/>
                <w:b/>
              </w:rPr>
              <w:t>1</w:t>
            </w:r>
            <w:r w:rsidR="00722CA1">
              <w:rPr>
                <w:rFonts w:ascii="Arial" w:hAnsi="Arial" w:cs="Arial"/>
                <w:b/>
              </w:rPr>
              <w:t>3</w:t>
            </w:r>
          </w:p>
        </w:tc>
      </w:tr>
      <w:tr w:rsidR="002D0F4E" w:rsidRPr="00403D69" w14:paraId="689768C8" w14:textId="77777777" w:rsidTr="00D0404B">
        <w:trPr>
          <w:trHeight w:val="20"/>
        </w:trPr>
        <w:tc>
          <w:tcPr>
            <w:tcW w:w="4439" w:type="pct"/>
            <w:shd w:val="clear" w:color="auto" w:fill="auto"/>
          </w:tcPr>
          <w:p w14:paraId="0BB86F81" w14:textId="77777777" w:rsidR="002D0F4E" w:rsidRPr="00403D69" w:rsidRDefault="002D0F4E" w:rsidP="00D0404B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3D9A6EBF" w14:textId="6A7AA1C7" w:rsidR="002D0F4E" w:rsidRPr="00481152" w:rsidRDefault="0029008E" w:rsidP="00D040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1152">
              <w:rPr>
                <w:rFonts w:ascii="Arial" w:hAnsi="Arial" w:cs="Arial"/>
                <w:b/>
              </w:rPr>
              <w:t>1</w:t>
            </w:r>
            <w:r w:rsidR="00722CA1">
              <w:rPr>
                <w:rFonts w:ascii="Arial" w:hAnsi="Arial" w:cs="Arial"/>
                <w:b/>
              </w:rPr>
              <w:t>3</w:t>
            </w:r>
          </w:p>
        </w:tc>
      </w:tr>
      <w:tr w:rsidR="002D0F4E" w:rsidRPr="00403D69" w14:paraId="7932C64B" w14:textId="77777777" w:rsidTr="00D0404B">
        <w:trPr>
          <w:trHeight w:val="20"/>
        </w:trPr>
        <w:tc>
          <w:tcPr>
            <w:tcW w:w="4439" w:type="pct"/>
            <w:shd w:val="clear" w:color="auto" w:fill="auto"/>
          </w:tcPr>
          <w:p w14:paraId="139BA0DE" w14:textId="77777777" w:rsidR="002D0F4E" w:rsidRPr="00403D69" w:rsidRDefault="002D0F4E" w:rsidP="00D0404B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547720D1" w14:textId="30E292F2" w:rsidR="002D0F4E" w:rsidRPr="00481152" w:rsidRDefault="0029008E" w:rsidP="00D040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1152">
              <w:rPr>
                <w:rFonts w:ascii="Arial" w:hAnsi="Arial" w:cs="Arial"/>
                <w:b/>
              </w:rPr>
              <w:t>1</w:t>
            </w:r>
            <w:r w:rsidR="00722CA1">
              <w:rPr>
                <w:rFonts w:ascii="Arial" w:hAnsi="Arial" w:cs="Arial"/>
                <w:b/>
              </w:rPr>
              <w:t>3</w:t>
            </w:r>
          </w:p>
        </w:tc>
      </w:tr>
      <w:tr w:rsidR="002D0F4E" w:rsidRPr="00403D69" w14:paraId="15285780" w14:textId="77777777" w:rsidTr="00D0404B">
        <w:trPr>
          <w:trHeight w:val="20"/>
        </w:trPr>
        <w:tc>
          <w:tcPr>
            <w:tcW w:w="4439" w:type="pct"/>
            <w:shd w:val="clear" w:color="auto" w:fill="auto"/>
          </w:tcPr>
          <w:p w14:paraId="2BEE1951" w14:textId="77777777" w:rsidR="002D0F4E" w:rsidRPr="00945D64" w:rsidRDefault="002D0F4E" w:rsidP="00D0404B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84E0BD2" w14:textId="402FE629" w:rsidR="002D0F4E" w:rsidRPr="00481152" w:rsidRDefault="0029008E" w:rsidP="00D040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1152">
              <w:rPr>
                <w:rFonts w:ascii="Arial" w:hAnsi="Arial" w:cs="Arial"/>
                <w:b/>
              </w:rPr>
              <w:t>1</w:t>
            </w:r>
            <w:r w:rsidR="00722CA1">
              <w:rPr>
                <w:rFonts w:ascii="Arial" w:hAnsi="Arial" w:cs="Arial"/>
                <w:b/>
              </w:rPr>
              <w:t>4</w:t>
            </w:r>
          </w:p>
        </w:tc>
      </w:tr>
      <w:tr w:rsidR="002D0F4E" w:rsidRPr="00403D69" w14:paraId="41E23A7B" w14:textId="77777777" w:rsidTr="00D0404B">
        <w:trPr>
          <w:trHeight w:val="20"/>
        </w:trPr>
        <w:tc>
          <w:tcPr>
            <w:tcW w:w="4439" w:type="pct"/>
            <w:shd w:val="clear" w:color="auto" w:fill="auto"/>
          </w:tcPr>
          <w:p w14:paraId="47B185AB" w14:textId="77777777" w:rsidR="002D0F4E" w:rsidRPr="00403D69" w:rsidRDefault="002D0F4E" w:rsidP="00D0404B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0061C57F" w14:textId="5190935F" w:rsidR="002D0F4E" w:rsidRPr="00481152" w:rsidRDefault="0029008E" w:rsidP="00D040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1152">
              <w:rPr>
                <w:rFonts w:ascii="Arial" w:hAnsi="Arial" w:cs="Arial"/>
                <w:b/>
              </w:rPr>
              <w:t>1</w:t>
            </w:r>
            <w:r w:rsidR="00722CA1">
              <w:rPr>
                <w:rFonts w:ascii="Arial" w:hAnsi="Arial" w:cs="Arial"/>
                <w:b/>
              </w:rPr>
              <w:t>5</w:t>
            </w:r>
          </w:p>
        </w:tc>
      </w:tr>
      <w:tr w:rsidR="002D0F4E" w:rsidRPr="00403D69" w14:paraId="50DE78C4" w14:textId="77777777" w:rsidTr="00D0404B">
        <w:trPr>
          <w:trHeight w:val="20"/>
        </w:trPr>
        <w:tc>
          <w:tcPr>
            <w:tcW w:w="4439" w:type="pct"/>
            <w:shd w:val="clear" w:color="auto" w:fill="auto"/>
          </w:tcPr>
          <w:p w14:paraId="1EEA5402" w14:textId="77777777" w:rsidR="002D0F4E" w:rsidRPr="00403D69" w:rsidRDefault="002D0F4E" w:rsidP="00D0404B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1EA591FE" w14:textId="250D3978" w:rsidR="002D0F4E" w:rsidRPr="00481152" w:rsidRDefault="0029008E" w:rsidP="00D040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1152">
              <w:rPr>
                <w:rFonts w:ascii="Arial" w:hAnsi="Arial" w:cs="Arial"/>
                <w:b/>
              </w:rPr>
              <w:t>1</w:t>
            </w:r>
            <w:r w:rsidR="00722CA1">
              <w:rPr>
                <w:rFonts w:ascii="Arial" w:hAnsi="Arial" w:cs="Arial"/>
                <w:b/>
              </w:rPr>
              <w:t>5</w:t>
            </w:r>
          </w:p>
        </w:tc>
      </w:tr>
      <w:tr w:rsidR="002D0F4E" w14:paraId="01C0F50D" w14:textId="77777777" w:rsidTr="00D0404B">
        <w:trPr>
          <w:trHeight w:val="20"/>
        </w:trPr>
        <w:tc>
          <w:tcPr>
            <w:tcW w:w="4439" w:type="pct"/>
            <w:shd w:val="clear" w:color="auto" w:fill="auto"/>
          </w:tcPr>
          <w:p w14:paraId="01CBD997" w14:textId="77777777" w:rsidR="002D0F4E" w:rsidRPr="00373686" w:rsidRDefault="002D0F4E" w:rsidP="00D0404B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373686">
              <w:rPr>
                <w:rFonts w:ascii="Arial" w:hAnsi="Arial" w:cs="Arial"/>
                <w:b/>
                <w:bCs/>
              </w:rPr>
              <w:t>G. Servidores Públicos que intervinieron en la</w:t>
            </w:r>
            <w:r w:rsidRPr="002C270D">
              <w:rPr>
                <w:rFonts w:ascii="Arial" w:hAnsi="Arial" w:cs="Arial"/>
                <w:b/>
                <w:bCs/>
              </w:rPr>
              <w:t xml:space="preserve"> Auditoría</w:t>
            </w:r>
          </w:p>
        </w:tc>
        <w:tc>
          <w:tcPr>
            <w:tcW w:w="561" w:type="pct"/>
            <w:shd w:val="clear" w:color="auto" w:fill="auto"/>
          </w:tcPr>
          <w:p w14:paraId="046715EE" w14:textId="05B8650A" w:rsidR="002D0F4E" w:rsidRPr="00481152" w:rsidRDefault="00722CA1" w:rsidP="00D040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  <w:tr w:rsidR="002D0F4E" w:rsidRPr="00403D69" w14:paraId="033CA1BC" w14:textId="77777777" w:rsidTr="00D0404B">
        <w:trPr>
          <w:trHeight w:val="20"/>
        </w:trPr>
        <w:tc>
          <w:tcPr>
            <w:tcW w:w="4439" w:type="pct"/>
            <w:shd w:val="clear" w:color="auto" w:fill="auto"/>
          </w:tcPr>
          <w:p w14:paraId="6285B6EC" w14:textId="550CE96F" w:rsidR="002D0F4E" w:rsidRPr="001B3167" w:rsidRDefault="002D0F4E" w:rsidP="00D0404B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1B3167">
              <w:rPr>
                <w:rFonts w:ascii="Arial" w:hAnsi="Arial" w:cs="Arial"/>
                <w:b/>
                <w:bCs/>
              </w:rPr>
              <w:t>.2. 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3EC76A0F" w14:textId="1AB9F9F3" w:rsidR="002D0F4E" w:rsidRPr="00481152" w:rsidRDefault="00722CA1" w:rsidP="00D040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2D0F4E" w:rsidRPr="00403D69" w14:paraId="514F1C7C" w14:textId="77777777" w:rsidTr="00D0404B">
        <w:trPr>
          <w:trHeight w:val="20"/>
        </w:trPr>
        <w:tc>
          <w:tcPr>
            <w:tcW w:w="4439" w:type="pct"/>
            <w:shd w:val="clear" w:color="auto" w:fill="auto"/>
          </w:tcPr>
          <w:p w14:paraId="48156C6F" w14:textId="77777777" w:rsidR="002D0F4E" w:rsidRPr="00403D69" w:rsidRDefault="002D0F4E" w:rsidP="00D0404B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78EDAE92" w14:textId="5528D55C" w:rsidR="002D0F4E" w:rsidRPr="00481152" w:rsidRDefault="00722CA1" w:rsidP="00D040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2D0F4E" w:rsidRPr="00403D69" w14:paraId="1C1F77E6" w14:textId="77777777" w:rsidTr="00D0404B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6304AE37" w14:textId="594CBE43" w:rsidR="002D0F4E" w:rsidRPr="00403D69" w:rsidRDefault="002D0F4E" w:rsidP="00D0404B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459C66C5" w14:textId="4F6AB5CB" w:rsidR="002D0F4E" w:rsidRPr="00481152" w:rsidRDefault="00722CA1" w:rsidP="00D040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2D0F4E" w:rsidRPr="00403D69" w14:paraId="4AB77B18" w14:textId="77777777" w:rsidTr="00D0404B">
        <w:trPr>
          <w:trHeight w:val="20"/>
        </w:trPr>
        <w:tc>
          <w:tcPr>
            <w:tcW w:w="4439" w:type="pct"/>
            <w:shd w:val="clear" w:color="auto" w:fill="auto"/>
          </w:tcPr>
          <w:p w14:paraId="7E476E58" w14:textId="77777777" w:rsidR="002D0F4E" w:rsidRPr="001B3167" w:rsidRDefault="002D0F4E" w:rsidP="002D0F4E">
            <w:pPr>
              <w:pStyle w:val="Prrafodelista"/>
              <w:numPr>
                <w:ilvl w:val="0"/>
                <w:numId w:val="22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21D4B">
              <w:rPr>
                <w:rFonts w:ascii="Arial" w:hAnsi="Arial" w:cs="Arial"/>
                <w:b/>
                <w:bCs/>
              </w:rPr>
              <w:t>Resumen de Resultados Finales de Auditoría, Observaciones Determinadas, Acciones y Recomendaciones Emitidas</w:t>
            </w:r>
          </w:p>
        </w:tc>
        <w:tc>
          <w:tcPr>
            <w:tcW w:w="561" w:type="pct"/>
            <w:shd w:val="clear" w:color="auto" w:fill="auto"/>
          </w:tcPr>
          <w:p w14:paraId="1561243A" w14:textId="06DA513B" w:rsidR="002D0F4E" w:rsidRPr="00481152" w:rsidRDefault="00722CA1" w:rsidP="00D040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2D0F4E" w:rsidRPr="00403D69" w14:paraId="7D769D4D" w14:textId="77777777" w:rsidTr="00D0404B">
        <w:trPr>
          <w:trHeight w:val="1261"/>
        </w:trPr>
        <w:tc>
          <w:tcPr>
            <w:tcW w:w="4439" w:type="pct"/>
            <w:shd w:val="clear" w:color="auto" w:fill="auto"/>
          </w:tcPr>
          <w:p w14:paraId="7BFA2021" w14:textId="77777777" w:rsidR="002D0F4E" w:rsidRPr="001B3167" w:rsidRDefault="002D0F4E" w:rsidP="002D0F4E">
            <w:pPr>
              <w:pStyle w:val="Prrafodelista"/>
              <w:numPr>
                <w:ilvl w:val="0"/>
                <w:numId w:val="22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B344F">
              <w:rPr>
                <w:rFonts w:ascii="Arial" w:hAnsi="Arial" w:cs="Arial"/>
                <w:b/>
                <w:bCs/>
              </w:rPr>
              <w:t xml:space="preserve">Resumen General de Observaciones y </w:t>
            </w:r>
            <w:proofErr w:type="spellStart"/>
            <w:r w:rsidRPr="009B344F">
              <w:rPr>
                <w:rFonts w:ascii="Arial" w:hAnsi="Arial" w:cs="Arial"/>
                <w:b/>
                <w:bCs/>
              </w:rPr>
              <w:t>Solventaciones</w:t>
            </w:r>
            <w:proofErr w:type="spellEnd"/>
            <w:r w:rsidRPr="009B344F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45AF9F14" w14:textId="59CBBF5E" w:rsidR="002D0F4E" w:rsidRPr="00481152" w:rsidRDefault="0029008E" w:rsidP="00D040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81152">
              <w:rPr>
                <w:rFonts w:ascii="Arial" w:hAnsi="Arial" w:cs="Arial"/>
                <w:b/>
              </w:rPr>
              <w:t>2</w:t>
            </w:r>
            <w:r w:rsidR="00722CA1">
              <w:rPr>
                <w:rFonts w:ascii="Arial" w:hAnsi="Arial" w:cs="Arial"/>
                <w:b/>
              </w:rPr>
              <w:t>1</w:t>
            </w:r>
          </w:p>
        </w:tc>
      </w:tr>
      <w:tr w:rsidR="00A409D1" w:rsidRPr="00403D69" w14:paraId="0AB47640" w14:textId="77777777" w:rsidTr="004726B6">
        <w:trPr>
          <w:trHeight w:val="469"/>
        </w:trPr>
        <w:tc>
          <w:tcPr>
            <w:tcW w:w="4439" w:type="pct"/>
            <w:shd w:val="clear" w:color="auto" w:fill="auto"/>
          </w:tcPr>
          <w:p w14:paraId="5A0DFE9F" w14:textId="70A0445F" w:rsidR="000E308D" w:rsidRDefault="002D0F4E" w:rsidP="001506A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</w:t>
            </w:r>
            <w:r w:rsidR="00A409D1">
              <w:rPr>
                <w:rFonts w:ascii="Arial" w:hAnsi="Arial" w:cs="Arial"/>
                <w:b/>
                <w:bCs/>
              </w:rPr>
              <w:t>.</w:t>
            </w:r>
            <w:r w:rsidR="00A409D1"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 w:rsidR="00A409D1">
              <w:rPr>
                <w:rFonts w:ascii="Arial" w:hAnsi="Arial" w:cs="Arial"/>
                <w:b/>
                <w:bCs/>
              </w:rPr>
              <w:t xml:space="preserve"> </w:t>
            </w:r>
            <w:r w:rsidR="00A409D1" w:rsidRPr="00C32D5B">
              <w:rPr>
                <w:rFonts w:ascii="Arial" w:hAnsi="Arial" w:cs="Arial"/>
                <w:b/>
                <w:bCs/>
              </w:rPr>
              <w:t>DE</w:t>
            </w:r>
            <w:r w:rsidR="00D55053">
              <w:rPr>
                <w:rFonts w:ascii="Arial" w:hAnsi="Arial" w:cs="Arial"/>
                <w:b/>
                <w:bCs/>
              </w:rPr>
              <w:t xml:space="preserve"> LOS</w:t>
            </w:r>
            <w:r w:rsidR="00A409D1" w:rsidRPr="00C32D5B">
              <w:rPr>
                <w:rFonts w:ascii="Arial" w:hAnsi="Arial" w:cs="Arial"/>
                <w:b/>
                <w:bCs/>
              </w:rPr>
              <w:t xml:space="preserve"> INFORME</w:t>
            </w:r>
            <w:r w:rsidR="00D55053">
              <w:rPr>
                <w:rFonts w:ascii="Arial" w:hAnsi="Arial" w:cs="Arial"/>
                <w:b/>
                <w:bCs/>
              </w:rPr>
              <w:t>S</w:t>
            </w:r>
            <w:r w:rsidR="00A409D1" w:rsidRPr="00C32D5B">
              <w:rPr>
                <w:rFonts w:ascii="Arial" w:hAnsi="Arial" w:cs="Arial"/>
                <w:b/>
                <w:bCs/>
              </w:rPr>
              <w:t xml:space="preserve"> INDIVIDUAL</w:t>
            </w:r>
            <w:r w:rsidR="00D55053">
              <w:rPr>
                <w:rFonts w:ascii="Arial" w:hAnsi="Arial" w:cs="Arial"/>
                <w:b/>
                <w:bCs/>
              </w:rPr>
              <w:t>ES</w:t>
            </w:r>
            <w:r w:rsidR="00A409D1">
              <w:rPr>
                <w:rFonts w:ascii="Arial" w:hAnsi="Arial" w:cs="Arial"/>
                <w:b/>
                <w:bCs/>
              </w:rPr>
              <w:t xml:space="preserve"> DE AUDITORÍA</w:t>
            </w:r>
          </w:p>
          <w:p w14:paraId="7974084B" w14:textId="22A2C937" w:rsidR="00A8325B" w:rsidRPr="00032EC2" w:rsidRDefault="00A8325B" w:rsidP="001506A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736F2A3E" w14:textId="26CEEB96" w:rsidR="00A409D1" w:rsidRPr="00481152" w:rsidRDefault="0029008E" w:rsidP="00241188">
            <w:pPr>
              <w:jc w:val="center"/>
              <w:rPr>
                <w:rFonts w:ascii="Arial" w:hAnsi="Arial" w:cs="Arial"/>
                <w:b/>
              </w:rPr>
            </w:pPr>
            <w:r w:rsidRPr="00481152">
              <w:rPr>
                <w:rFonts w:ascii="Arial" w:hAnsi="Arial" w:cs="Arial"/>
                <w:b/>
              </w:rPr>
              <w:t>2</w:t>
            </w:r>
            <w:r w:rsidR="00722CA1">
              <w:rPr>
                <w:rFonts w:ascii="Arial" w:hAnsi="Arial" w:cs="Arial"/>
                <w:b/>
              </w:rPr>
              <w:t>2</w:t>
            </w:r>
          </w:p>
        </w:tc>
      </w:tr>
      <w:tr w:rsidR="00957658" w:rsidRPr="00421D4B" w14:paraId="344B347E" w14:textId="77777777" w:rsidTr="004726B6">
        <w:trPr>
          <w:trHeight w:val="469"/>
        </w:trPr>
        <w:tc>
          <w:tcPr>
            <w:tcW w:w="4439" w:type="pct"/>
            <w:shd w:val="clear" w:color="auto" w:fill="auto"/>
          </w:tcPr>
          <w:p w14:paraId="530AF801" w14:textId="700F9C48" w:rsidR="006F24FE" w:rsidRPr="00421D4B" w:rsidRDefault="006F24FE" w:rsidP="00421D4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66D92AC8" w14:textId="0D3C6119" w:rsidR="00957658" w:rsidRPr="00746764" w:rsidRDefault="00957658" w:rsidP="004F2479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</w:tbl>
    <w:p w14:paraId="33DF4651" w14:textId="587A7B5A" w:rsidR="00C32D5B" w:rsidRPr="00421D4B" w:rsidRDefault="00C32D5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DB065B" w14:textId="2586642B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FCBB84B" w14:textId="40D22D44" w:rsidR="005164C1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0E77D6D8" w14:textId="77777777" w:rsidR="00A506A5" w:rsidRPr="00A05588" w:rsidRDefault="00A506A5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47710B4" w14:textId="395928BA" w:rsidR="00FA695C" w:rsidRDefault="00430423" w:rsidP="00D66077">
      <w:pPr>
        <w:spacing w:line="360" w:lineRule="auto"/>
        <w:ind w:right="190"/>
        <w:jc w:val="both"/>
        <w:rPr>
          <w:rFonts w:ascii="Arial" w:hAnsi="Arial" w:cs="Arial"/>
        </w:rPr>
      </w:pPr>
      <w:r w:rsidRPr="00A05588">
        <w:rPr>
          <w:rFonts w:ascii="Arial" w:hAnsi="Arial" w:cs="Arial"/>
        </w:rPr>
        <w:t xml:space="preserve">Por disposición contenida en los </w:t>
      </w:r>
      <w:r w:rsidRPr="001506A9">
        <w:rPr>
          <w:rFonts w:ascii="Arial" w:hAnsi="Arial" w:cs="Arial"/>
        </w:rPr>
        <w:t>artículos 75</w:t>
      </w:r>
      <w:r w:rsidR="00857A84" w:rsidRPr="001506A9">
        <w:rPr>
          <w:rFonts w:ascii="Arial" w:hAnsi="Arial" w:cs="Arial"/>
        </w:rPr>
        <w:t>,</w:t>
      </w:r>
      <w:r w:rsidRPr="001506A9">
        <w:rPr>
          <w:rFonts w:ascii="Arial" w:hAnsi="Arial" w:cs="Arial"/>
        </w:rPr>
        <w:t xml:space="preserve"> </w:t>
      </w:r>
      <w:r w:rsidR="00791872" w:rsidRPr="001506A9">
        <w:rPr>
          <w:rFonts w:ascii="Arial" w:hAnsi="Arial" w:cs="Arial"/>
        </w:rPr>
        <w:t xml:space="preserve">fracción </w:t>
      </w:r>
      <w:r w:rsidRPr="001506A9">
        <w:rPr>
          <w:rFonts w:ascii="Arial" w:hAnsi="Arial" w:cs="Arial"/>
        </w:rPr>
        <w:t>XXIX</w:t>
      </w:r>
      <w:r w:rsidR="00857A84" w:rsidRPr="001506A9">
        <w:rPr>
          <w:rFonts w:ascii="Arial" w:hAnsi="Arial" w:cs="Arial"/>
        </w:rPr>
        <w:t>,</w:t>
      </w:r>
      <w:r w:rsidRPr="001506A9">
        <w:rPr>
          <w:rFonts w:ascii="Arial" w:hAnsi="Arial" w:cs="Arial"/>
        </w:rPr>
        <w:t xml:space="preserve"> y 77 de la Constitución Política del Estado Libre y Soberano de Quintana </w:t>
      </w:r>
      <w:r w:rsidR="004F7919" w:rsidRPr="001506A9">
        <w:rPr>
          <w:rFonts w:ascii="Arial" w:hAnsi="Arial" w:cs="Arial"/>
        </w:rPr>
        <w:t>Roo</w:t>
      </w:r>
      <w:r w:rsidRPr="00A05588">
        <w:rPr>
          <w:rFonts w:ascii="Arial" w:hAnsi="Arial" w:cs="Arial"/>
        </w:rPr>
        <w:t>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>revisar de manera posterior</w:t>
      </w:r>
      <w:r w:rsidR="00C12631">
        <w:rPr>
          <w:rFonts w:ascii="Arial" w:hAnsi="Arial" w:cs="Arial"/>
        </w:rPr>
        <w:t xml:space="preserve"> </w:t>
      </w:r>
      <w:r w:rsidR="00C12631" w:rsidRPr="00C12631">
        <w:rPr>
          <w:rFonts w:ascii="Arial" w:hAnsi="Arial" w:cs="Arial"/>
        </w:rPr>
        <w:t>al término de cada ejercicio fiscal</w:t>
      </w:r>
      <w:r w:rsidR="00C12631">
        <w:rPr>
          <w:rFonts w:ascii="Arial" w:hAnsi="Arial" w:cs="Arial"/>
        </w:rPr>
        <w:t xml:space="preserve"> </w:t>
      </w:r>
      <w:r w:rsidR="00345C1A" w:rsidRPr="00A05588">
        <w:rPr>
          <w:rFonts w:ascii="Arial" w:hAnsi="Arial" w:cs="Arial"/>
        </w:rPr>
        <w:t xml:space="preserve">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3477A1">
        <w:rPr>
          <w:rFonts w:ascii="Arial" w:hAnsi="Arial" w:cs="Arial"/>
        </w:rPr>
        <w:t>la Administración Pública Paraestatal</w:t>
      </w:r>
      <w:r w:rsidR="00C12631" w:rsidRPr="00C12631">
        <w:rPr>
          <w:rFonts w:ascii="Arial" w:hAnsi="Arial" w:cs="Arial"/>
        </w:rPr>
        <w:t>,</w:t>
      </w:r>
      <w:r w:rsidR="00302680">
        <w:rPr>
          <w:rFonts w:ascii="Arial" w:hAnsi="Arial" w:cs="Arial"/>
        </w:rPr>
        <w:t xml:space="preserve"> </w:t>
      </w:r>
      <w:r w:rsidR="00D66077" w:rsidRPr="00D66077">
        <w:rPr>
          <w:rFonts w:ascii="Arial" w:hAnsi="Arial" w:cs="Arial"/>
        </w:rPr>
        <w:t>le presente sobre su gestión financiera</w:t>
      </w:r>
      <w:r w:rsidR="00D66077">
        <w:rPr>
          <w:rFonts w:ascii="Arial" w:hAnsi="Arial" w:cs="Arial"/>
        </w:rPr>
        <w:t>,</w:t>
      </w:r>
      <w:r w:rsidR="00D66077" w:rsidRPr="00D66077">
        <w:rPr>
          <w:rFonts w:ascii="Arial" w:hAnsi="Arial" w:cs="Arial"/>
        </w:rPr>
        <w:t xml:space="preserve"> que se traduce a su vez, en la obligación de los funcionarios correspondientes de presentar su Cuenta Pública para efectos de que sea revisada y fiscalizad</w:t>
      </w:r>
      <w:r w:rsidR="00D66077">
        <w:rPr>
          <w:rFonts w:ascii="Arial" w:hAnsi="Arial" w:cs="Arial"/>
        </w:rPr>
        <w:t>a.</w:t>
      </w:r>
    </w:p>
    <w:p w14:paraId="76660C9E" w14:textId="77777777" w:rsidR="00D66077" w:rsidRPr="002013D4" w:rsidRDefault="00D66077" w:rsidP="00D66077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05691F68" w:rsidR="00345C1A" w:rsidRPr="002013D4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>Esta revisión se realiza</w:t>
      </w:r>
      <w:r w:rsidR="000C795B" w:rsidRPr="007D48A8">
        <w:rPr>
          <w:rFonts w:ascii="Arial" w:hAnsi="Arial" w:cs="Arial"/>
        </w:rPr>
        <w:t xml:space="preserve"> con el objeto de </w:t>
      </w:r>
      <w:r w:rsidR="00D66077" w:rsidRPr="00D66077">
        <w:rPr>
          <w:rFonts w:ascii="Arial" w:hAnsi="Arial" w:cs="Arial"/>
        </w:rPr>
        <w:t xml:space="preserve">evaluar los resultados de la gestión financiera, </w:t>
      </w:r>
      <w:r w:rsidR="00D66077">
        <w:rPr>
          <w:rFonts w:ascii="Arial" w:hAnsi="Arial" w:cs="Arial"/>
        </w:rPr>
        <w:t xml:space="preserve">derivado del </w:t>
      </w:r>
      <w:r w:rsidR="000C795B" w:rsidRPr="007D48A8">
        <w:rPr>
          <w:rFonts w:ascii="Arial" w:hAnsi="Arial" w:cs="Arial"/>
        </w:rPr>
        <w:t>análisis de la Cuenta Pública a efecto de poder rendir</w:t>
      </w:r>
      <w:r w:rsidR="001506A9">
        <w:rPr>
          <w:rFonts w:ascii="Arial" w:hAnsi="Arial" w:cs="Arial"/>
        </w:rPr>
        <w:t xml:space="preserve"> el presente informe a esta H. XVI</w:t>
      </w:r>
      <w:r w:rsidR="00A8325B">
        <w:rPr>
          <w:rFonts w:ascii="Arial" w:hAnsi="Arial" w:cs="Arial"/>
        </w:rPr>
        <w:t>I</w:t>
      </w:r>
      <w:r w:rsidR="000C795B" w:rsidRPr="007D48A8">
        <w:rPr>
          <w:rFonts w:ascii="Arial" w:hAnsi="Arial" w:cs="Arial"/>
        </w:rPr>
        <w:t xml:space="preserve"> Legislatura del Estado de Quintana Roo, con relación al manejo de la</w:t>
      </w:r>
      <w:r w:rsidR="00F966AD">
        <w:rPr>
          <w:rFonts w:ascii="Arial" w:hAnsi="Arial" w:cs="Arial"/>
        </w:rPr>
        <w:t xml:space="preserve"> </w:t>
      </w:r>
      <w:r w:rsidR="000C795B" w:rsidRPr="007D48A8">
        <w:rPr>
          <w:rFonts w:ascii="Arial" w:hAnsi="Arial" w:cs="Arial"/>
        </w:rPr>
        <w:t>misma por parte de la autoridad</w:t>
      </w:r>
      <w:r w:rsidR="00F966AD">
        <w:rPr>
          <w:rFonts w:ascii="Arial" w:hAnsi="Arial" w:cs="Arial"/>
        </w:rPr>
        <w:t xml:space="preserve"> </w:t>
      </w:r>
      <w:r w:rsidR="00A97386" w:rsidRPr="007D48A8">
        <w:rPr>
          <w:rFonts w:ascii="Arial" w:hAnsi="Arial" w:cs="Arial"/>
        </w:rPr>
        <w:t>correspondiente</w:t>
      </w:r>
      <w:r w:rsidR="000C795B" w:rsidRPr="007D48A8">
        <w:rPr>
          <w:rFonts w:ascii="Arial" w:hAnsi="Arial" w:cs="Arial"/>
        </w:rPr>
        <w:t>.</w:t>
      </w:r>
    </w:p>
    <w:p w14:paraId="37D44E37" w14:textId="77777777" w:rsidR="00345C1A" w:rsidRPr="002013D4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1FCBB966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aprobación de la Cuenta Pública de</w:t>
      </w:r>
      <w:r w:rsidR="001506A9">
        <w:rPr>
          <w:rFonts w:ascii="Arial" w:hAnsi="Arial" w:cs="Arial"/>
          <w:bCs/>
        </w:rPr>
        <w:t>l</w:t>
      </w:r>
      <w:r w:rsidR="005B1241">
        <w:rPr>
          <w:rFonts w:ascii="Arial" w:hAnsi="Arial" w:cs="Arial"/>
          <w:bCs/>
        </w:rPr>
        <w:t xml:space="preserve"> </w:t>
      </w:r>
      <w:r w:rsidR="00D0404B">
        <w:rPr>
          <w:rFonts w:ascii="Arial" w:hAnsi="Arial" w:cs="Arial"/>
          <w:b/>
          <w:bCs/>
        </w:rPr>
        <w:t xml:space="preserve">Instituto de Capacitación para el Trabajo </w:t>
      </w:r>
      <w:r w:rsidR="005B1241">
        <w:rPr>
          <w:rFonts w:ascii="Arial" w:hAnsi="Arial" w:cs="Arial"/>
          <w:b/>
          <w:bCs/>
        </w:rPr>
        <w:t>del Estado de Quintana Roo</w:t>
      </w:r>
      <w:r w:rsidR="002F771B"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</w:t>
      </w:r>
      <w:r w:rsidR="002150FF" w:rsidRPr="001506A9">
        <w:rPr>
          <w:rFonts w:ascii="Arial" w:hAnsi="Arial" w:cs="Arial"/>
          <w:bCs/>
        </w:rPr>
        <w:t>abarca</w:t>
      </w:r>
      <w:r w:rsidR="002150FF">
        <w:rPr>
          <w:rFonts w:ascii="Arial" w:hAnsi="Arial" w:cs="Arial"/>
          <w:bCs/>
        </w:rPr>
        <w:t xml:space="preserve"> </w:t>
      </w:r>
      <w:r w:rsidRPr="002013D4">
        <w:rPr>
          <w:rFonts w:ascii="Arial" w:hAnsi="Arial" w:cs="Arial"/>
          <w:bCs/>
        </w:rPr>
        <w:t>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1278CB9" w14:textId="56F89901" w:rsidR="0051225F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</w:t>
      </w:r>
      <w:r w:rsidR="001075DF" w:rsidRPr="000E7791">
        <w:rPr>
          <w:rFonts w:ascii="Arial" w:hAnsi="Arial" w:cs="Arial"/>
          <w:bCs/>
        </w:rPr>
        <w:t>que es des</w:t>
      </w:r>
      <w:r w:rsidR="00014E52" w:rsidRPr="000E7791">
        <w:rPr>
          <w:rFonts w:ascii="Arial" w:hAnsi="Arial" w:cs="Arial"/>
          <w:bCs/>
        </w:rPr>
        <w:t xml:space="preserve">arrollado fundamentalmente por </w:t>
      </w:r>
      <w:r w:rsidR="00A16D3C">
        <w:rPr>
          <w:rFonts w:ascii="Arial" w:hAnsi="Arial" w:cs="Arial"/>
          <w:bCs/>
        </w:rPr>
        <w:t>el</w:t>
      </w:r>
      <w:r w:rsidR="00330984" w:rsidRPr="000E7791">
        <w:rPr>
          <w:rFonts w:ascii="Arial" w:hAnsi="Arial" w:cs="Arial"/>
          <w:b/>
          <w:bCs/>
        </w:rPr>
        <w:t xml:space="preserve"> </w:t>
      </w:r>
      <w:r w:rsidR="00D0404B">
        <w:rPr>
          <w:rFonts w:ascii="Arial" w:hAnsi="Arial" w:cs="Arial"/>
          <w:b/>
          <w:bCs/>
        </w:rPr>
        <w:t>Instituto de Capacitación para el Trabajo del Estado de Quintana Roo</w:t>
      </w:r>
      <w:r w:rsidR="00257CE6" w:rsidRPr="009879F6">
        <w:rPr>
          <w:rFonts w:ascii="Arial" w:hAnsi="Arial" w:cs="Arial"/>
        </w:rPr>
        <w:t>,</w:t>
      </w:r>
      <w:r w:rsidR="00086D09" w:rsidRPr="009879F6">
        <w:rPr>
          <w:rFonts w:ascii="Arial" w:hAnsi="Arial" w:cs="Arial"/>
          <w:bCs/>
        </w:rPr>
        <w:t xml:space="preserve"> en</w:t>
      </w:r>
      <w:r w:rsidR="001075DF" w:rsidRPr="009879F6">
        <w:rPr>
          <w:rFonts w:ascii="Arial" w:hAnsi="Arial" w:cs="Arial"/>
          <w:bCs/>
        </w:rPr>
        <w:t xml:space="preserve"> la integración de la Cuenta Pública</w:t>
      </w:r>
      <w:r w:rsidR="000C5FEB" w:rsidRPr="009879F6">
        <w:rPr>
          <w:rFonts w:ascii="Arial" w:hAnsi="Arial" w:cs="Arial"/>
          <w:bCs/>
        </w:rPr>
        <w:t xml:space="preserve">, </w:t>
      </w:r>
      <w:r w:rsidR="00A16D3C">
        <w:rPr>
          <w:rFonts w:ascii="Arial" w:hAnsi="Arial" w:cs="Arial"/>
          <w:bCs/>
        </w:rPr>
        <w:t>la cual</w:t>
      </w:r>
      <w:r w:rsidR="001075DF" w:rsidRPr="009879F6">
        <w:rPr>
          <w:rFonts w:ascii="Arial" w:hAnsi="Arial" w:cs="Arial"/>
          <w:bCs/>
        </w:rPr>
        <w:t xml:space="preserve"> </w:t>
      </w:r>
      <w:r w:rsidR="00D64329" w:rsidRPr="00A16D3C">
        <w:rPr>
          <w:rFonts w:ascii="Arial" w:hAnsi="Arial" w:cs="Arial"/>
          <w:bCs/>
        </w:rPr>
        <w:t>incluye</w:t>
      </w:r>
      <w:r w:rsidR="00A16D3C">
        <w:rPr>
          <w:rFonts w:ascii="Arial" w:hAnsi="Arial" w:cs="Arial"/>
          <w:bCs/>
        </w:rPr>
        <w:t xml:space="preserve"> </w:t>
      </w:r>
      <w:r w:rsidR="001075DF" w:rsidRPr="009879F6">
        <w:rPr>
          <w:rFonts w:ascii="Arial" w:hAnsi="Arial" w:cs="Arial"/>
          <w:bCs/>
        </w:rPr>
        <w:t xml:space="preserve">los resultados de las labores administrativas realizadas en el </w:t>
      </w:r>
      <w:r w:rsidR="009F435A" w:rsidRPr="009879F6">
        <w:rPr>
          <w:rFonts w:ascii="Arial" w:hAnsi="Arial" w:cs="Arial"/>
          <w:bCs/>
        </w:rPr>
        <w:t xml:space="preserve">ejercicio fiscal </w:t>
      </w:r>
      <w:r w:rsidR="00A16D3C">
        <w:rPr>
          <w:rFonts w:ascii="Arial" w:hAnsi="Arial" w:cs="Arial"/>
          <w:bCs/>
        </w:rPr>
        <w:t>2022</w:t>
      </w:r>
      <w:r w:rsidR="001075DF" w:rsidRPr="009879F6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9879F6">
        <w:rPr>
          <w:rFonts w:ascii="Arial" w:hAnsi="Arial" w:cs="Arial"/>
          <w:bCs/>
        </w:rPr>
        <w:t xml:space="preserve"> de los</w:t>
      </w:r>
      <w:r w:rsidR="001075DF" w:rsidRPr="009879F6">
        <w:rPr>
          <w:rFonts w:ascii="Arial" w:hAnsi="Arial" w:cs="Arial"/>
          <w:bCs/>
        </w:rPr>
        <w:t xml:space="preserve"> </w:t>
      </w:r>
      <w:r w:rsidR="00A16D3C">
        <w:rPr>
          <w:rFonts w:ascii="Arial" w:hAnsi="Arial" w:cs="Arial"/>
          <w:bCs/>
        </w:rPr>
        <w:t>ingresos obtenidos y gastos efectuados</w:t>
      </w:r>
      <w:r w:rsidR="006F06EE" w:rsidRPr="009879F6">
        <w:rPr>
          <w:rFonts w:ascii="Arial" w:hAnsi="Arial" w:cs="Arial"/>
          <w:bCs/>
        </w:rPr>
        <w:t xml:space="preserve"> </w:t>
      </w:r>
      <w:r w:rsidR="00A97386" w:rsidRPr="009879F6">
        <w:rPr>
          <w:rFonts w:ascii="Arial" w:hAnsi="Arial" w:cs="Arial"/>
          <w:bCs/>
        </w:rPr>
        <w:t>por</w:t>
      </w:r>
      <w:r w:rsidR="001075DF" w:rsidRPr="009879F6">
        <w:rPr>
          <w:rFonts w:ascii="Arial" w:hAnsi="Arial" w:cs="Arial"/>
          <w:bCs/>
        </w:rPr>
        <w:t xml:space="preserve"> </w:t>
      </w:r>
      <w:r w:rsidR="00920993" w:rsidRPr="009879F6">
        <w:rPr>
          <w:rFonts w:ascii="Arial" w:hAnsi="Arial" w:cs="Arial"/>
          <w:bCs/>
        </w:rPr>
        <w:t xml:space="preserve">la </w:t>
      </w:r>
      <w:r w:rsidR="00F258F3" w:rsidRPr="009879F6">
        <w:rPr>
          <w:rFonts w:ascii="Arial" w:hAnsi="Arial" w:cs="Arial"/>
          <w:bCs/>
        </w:rPr>
        <w:t>entidad fiscalizada</w:t>
      </w:r>
      <w:r w:rsidR="001075DF" w:rsidRPr="009879F6">
        <w:rPr>
          <w:rFonts w:ascii="Arial" w:hAnsi="Arial" w:cs="Arial"/>
          <w:bCs/>
        </w:rPr>
        <w:t>.</w:t>
      </w:r>
    </w:p>
    <w:p w14:paraId="5E6207BA" w14:textId="4A4D0D8A" w:rsidR="006F026F" w:rsidRDefault="006F026F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B5FC50C" w14:textId="4B6ABEAF" w:rsidR="001075DF" w:rsidRPr="00B92116" w:rsidRDefault="00345C1A" w:rsidP="009A36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="0031062A" w:rsidRPr="000E7791">
        <w:rPr>
          <w:rFonts w:ascii="Arial" w:hAnsi="Arial" w:cs="Arial"/>
          <w:bCs/>
        </w:rPr>
        <w:t>que es desarrollado por la Legislatura del Estado con apoyo de la Auditoría Superior del Estado,</w:t>
      </w:r>
      <w:r w:rsidR="009A59D7">
        <w:rPr>
          <w:rFonts w:ascii="Arial" w:hAnsi="Arial" w:cs="Arial"/>
          <w:bCs/>
        </w:rPr>
        <w:t xml:space="preserve"> </w:t>
      </w:r>
      <w:r w:rsidR="009A59D7" w:rsidRPr="000E7791">
        <w:rPr>
          <w:rFonts w:ascii="Arial" w:hAnsi="Arial" w:cs="Arial"/>
          <w:bCs/>
        </w:rPr>
        <w:t xml:space="preserve">cuya función es la revisión y fiscalización </w:t>
      </w:r>
      <w:r w:rsidR="009A59D7" w:rsidRPr="009D471C">
        <w:rPr>
          <w:rFonts w:ascii="Arial" w:hAnsi="Arial" w:cs="Arial"/>
          <w:bCs/>
        </w:rPr>
        <w:t xml:space="preserve">superior </w:t>
      </w:r>
      <w:r w:rsidR="009A59D7" w:rsidRPr="0031062A">
        <w:rPr>
          <w:rFonts w:ascii="Arial" w:hAnsi="Arial" w:cs="Arial"/>
          <w:bCs/>
        </w:rPr>
        <w:t xml:space="preserve">de </w:t>
      </w:r>
      <w:r w:rsidR="009A59D7" w:rsidRPr="002B3A76">
        <w:rPr>
          <w:rFonts w:ascii="Arial" w:hAnsi="Arial" w:cs="Arial"/>
          <w:bCs/>
        </w:rPr>
        <w:lastRenderedPageBreak/>
        <w:t>la gestión financiera</w:t>
      </w:r>
      <w:r w:rsidR="009A59D7">
        <w:rPr>
          <w:rFonts w:ascii="Arial" w:hAnsi="Arial" w:cs="Arial"/>
          <w:bCs/>
        </w:rPr>
        <w:t xml:space="preserve">, </w:t>
      </w:r>
      <w:r w:rsidR="00EE20EC">
        <w:rPr>
          <w:rFonts w:ascii="Arial" w:hAnsi="Arial" w:cs="Arial"/>
          <w:bCs/>
        </w:rPr>
        <w:t>teniendo</w:t>
      </w:r>
      <w:r w:rsidR="009A59D7" w:rsidRPr="009A59D7">
        <w:rPr>
          <w:rFonts w:ascii="Arial" w:hAnsi="Arial" w:cs="Arial"/>
          <w:bCs/>
        </w:rPr>
        <w:t xml:space="preserve"> carácter </w:t>
      </w:r>
      <w:r w:rsidR="00EE20EC">
        <w:rPr>
          <w:rFonts w:ascii="Arial" w:hAnsi="Arial" w:cs="Arial"/>
          <w:bCs/>
        </w:rPr>
        <w:t xml:space="preserve">de </w:t>
      </w:r>
      <w:r w:rsidR="009A59D7" w:rsidRPr="009A59D7">
        <w:rPr>
          <w:rFonts w:ascii="Arial" w:hAnsi="Arial" w:cs="Arial"/>
          <w:bCs/>
        </w:rPr>
        <w:t>extern</w:t>
      </w:r>
      <w:r w:rsidR="00D66077">
        <w:rPr>
          <w:rFonts w:ascii="Arial" w:hAnsi="Arial" w:cs="Arial"/>
          <w:bCs/>
        </w:rPr>
        <w:t>a</w:t>
      </w:r>
      <w:r w:rsidR="009A59D7" w:rsidRPr="009A59D7">
        <w:rPr>
          <w:rFonts w:ascii="Arial" w:hAnsi="Arial" w:cs="Arial"/>
          <w:bCs/>
        </w:rPr>
        <w:t xml:space="preserve"> y por lo tanto se efectúa de manera independiente y autónoma de cualquier otra forma de control o fiscalización que realicen los órganos internos de control</w:t>
      </w:r>
      <w:r w:rsidR="009A59D7">
        <w:rPr>
          <w:rFonts w:ascii="Arial" w:hAnsi="Arial" w:cs="Arial"/>
          <w:bCs/>
        </w:rPr>
        <w:t>,</w:t>
      </w:r>
      <w:bookmarkStart w:id="1" w:name="_Hlk11404101"/>
      <w:r w:rsidR="00C553E4">
        <w:rPr>
          <w:rFonts w:ascii="Arial" w:hAnsi="Arial" w:cs="Arial"/>
          <w:bCs/>
        </w:rPr>
        <w:t xml:space="preserve"> </w:t>
      </w:r>
      <w:r w:rsidR="00EE20EC">
        <w:rPr>
          <w:rFonts w:ascii="Arial" w:hAnsi="Arial" w:cs="Arial"/>
          <w:bCs/>
        </w:rPr>
        <w:t>ejecutándose una vez</w:t>
      </w:r>
      <w:r w:rsidR="00C553E4" w:rsidRPr="009A59D7">
        <w:rPr>
          <w:rFonts w:ascii="Arial" w:hAnsi="Arial" w:cs="Arial"/>
          <w:bCs/>
        </w:rPr>
        <w:t xml:space="preserve"> que el programa anual de auditoría esté aprobado y publicado en su página de internet</w:t>
      </w:r>
      <w:r w:rsidR="00C553E4">
        <w:rPr>
          <w:rFonts w:ascii="Arial" w:hAnsi="Arial" w:cs="Arial"/>
          <w:bCs/>
        </w:rPr>
        <w:t>, par</w:t>
      </w:r>
      <w:r w:rsidR="00D66077">
        <w:rPr>
          <w:rFonts w:ascii="Arial" w:hAnsi="Arial" w:cs="Arial"/>
          <w:bCs/>
        </w:rPr>
        <w:t xml:space="preserve">a efectos de </w:t>
      </w:r>
      <w:r w:rsidR="001279B3" w:rsidRPr="002B3A76">
        <w:rPr>
          <w:rFonts w:ascii="Arial" w:hAnsi="Arial" w:cs="Arial"/>
          <w:bCs/>
        </w:rPr>
        <w:t xml:space="preserve">comprobar </w:t>
      </w:r>
      <w:r w:rsidR="0031062A" w:rsidRPr="002B3A76">
        <w:rPr>
          <w:rFonts w:ascii="Arial" w:hAnsi="Arial" w:cs="Arial"/>
          <w:bCs/>
        </w:rPr>
        <w:t>el cumplimiento</w:t>
      </w:r>
      <w:r w:rsidR="00BB679F" w:rsidRPr="002B3A76">
        <w:rPr>
          <w:rFonts w:ascii="Arial" w:hAnsi="Arial" w:cs="Arial"/>
          <w:bCs/>
        </w:rPr>
        <w:t xml:space="preserve"> de las </w:t>
      </w:r>
      <w:bookmarkStart w:id="2" w:name="_Hlk11355006"/>
      <w:r w:rsidR="00BB679F" w:rsidRPr="002B3A76">
        <w:rPr>
          <w:rFonts w:ascii="Arial" w:hAnsi="Arial" w:cs="Arial"/>
          <w:bCs/>
        </w:rPr>
        <w:t>disposiciones legales y normativas aplicables</w:t>
      </w:r>
      <w:bookmarkEnd w:id="2"/>
      <w:r w:rsidR="00BB679F" w:rsidRPr="002B3A76">
        <w:rPr>
          <w:rFonts w:ascii="Arial" w:hAnsi="Arial" w:cs="Arial"/>
          <w:bCs/>
        </w:rPr>
        <w:t>,</w:t>
      </w:r>
      <w:r w:rsidR="0031062A" w:rsidRPr="002B3A76">
        <w:rPr>
          <w:rFonts w:ascii="Arial" w:hAnsi="Arial" w:cs="Arial"/>
          <w:bCs/>
        </w:rPr>
        <w:t xml:space="preserve"> </w:t>
      </w:r>
      <w:r w:rsidR="001279B3" w:rsidRPr="002B3A76">
        <w:rPr>
          <w:rFonts w:ascii="Arial" w:hAnsi="Arial" w:cs="Arial"/>
          <w:bCs/>
        </w:rPr>
        <w:t>en cuanto a</w:t>
      </w:r>
      <w:r w:rsidR="00EF4C62">
        <w:rPr>
          <w:rFonts w:ascii="Arial" w:hAnsi="Arial" w:cs="Arial"/>
          <w:bCs/>
        </w:rPr>
        <w:t xml:space="preserve"> la</w:t>
      </w:r>
      <w:r w:rsidR="00657002">
        <w:rPr>
          <w:rFonts w:ascii="Arial" w:hAnsi="Arial" w:cs="Arial"/>
          <w:bCs/>
        </w:rPr>
        <w:t xml:space="preserve"> </w:t>
      </w:r>
      <w:r w:rsidR="00A8325B">
        <w:rPr>
          <w:rFonts w:ascii="Arial" w:hAnsi="Arial" w:cs="Arial"/>
          <w:bCs/>
        </w:rPr>
        <w:t>obtención</w:t>
      </w:r>
      <w:r w:rsidR="001279B3" w:rsidRPr="00EF4C62">
        <w:rPr>
          <w:rFonts w:ascii="Arial" w:hAnsi="Arial" w:cs="Arial"/>
          <w:bCs/>
        </w:rPr>
        <w:t xml:space="preserve">, manejo, custodia y aplicación </w:t>
      </w:r>
      <w:r w:rsidR="00D66077" w:rsidRPr="00EF4C62">
        <w:rPr>
          <w:rFonts w:ascii="Arial" w:hAnsi="Arial" w:cs="Arial"/>
          <w:bCs/>
        </w:rPr>
        <w:t xml:space="preserve">de </w:t>
      </w:r>
      <w:r w:rsidR="0031062A" w:rsidRPr="00EF4C62">
        <w:rPr>
          <w:rFonts w:ascii="Arial" w:hAnsi="Arial" w:cs="Arial"/>
          <w:bCs/>
        </w:rPr>
        <w:t>los ingresos y gastos públicos</w:t>
      </w:r>
      <w:r w:rsidR="0031062A" w:rsidRPr="00EF4C62">
        <w:rPr>
          <w:rFonts w:ascii="Arial" w:hAnsi="Arial" w:cs="Arial"/>
          <w:bCs/>
          <w:i/>
          <w:iCs/>
        </w:rPr>
        <w:t>,</w:t>
      </w:r>
      <w:r w:rsidR="0031062A" w:rsidRPr="0031062A">
        <w:rPr>
          <w:rFonts w:ascii="Arial" w:hAnsi="Arial" w:cs="Arial"/>
          <w:bCs/>
        </w:rPr>
        <w:t xml:space="preserve"> </w:t>
      </w:r>
      <w:bookmarkEnd w:id="1"/>
      <w:r w:rsidR="0031062A" w:rsidRPr="0031062A">
        <w:rPr>
          <w:rFonts w:ascii="Arial" w:hAnsi="Arial" w:cs="Arial"/>
          <w:bCs/>
        </w:rPr>
        <w:t xml:space="preserve">y todo lo relacionado con la </w:t>
      </w:r>
      <w:r w:rsidR="0031062A" w:rsidRPr="009879F6">
        <w:rPr>
          <w:rFonts w:ascii="Arial" w:hAnsi="Arial" w:cs="Arial"/>
          <w:bCs/>
        </w:rPr>
        <w:t xml:space="preserve">actividad financiera-administrativa </w:t>
      </w:r>
      <w:r w:rsidR="001075DF" w:rsidRPr="009879F6">
        <w:rPr>
          <w:rFonts w:ascii="Arial" w:hAnsi="Arial" w:cs="Arial"/>
          <w:bCs/>
        </w:rPr>
        <w:t>del</w:t>
      </w:r>
      <w:r w:rsidR="0031062A" w:rsidRPr="009879F6">
        <w:rPr>
          <w:rFonts w:ascii="Arial" w:hAnsi="Arial" w:cs="Arial"/>
          <w:bCs/>
        </w:rPr>
        <w:t xml:space="preserve"> </w:t>
      </w:r>
      <w:r w:rsidR="00D0404B">
        <w:rPr>
          <w:rFonts w:ascii="Arial" w:hAnsi="Arial" w:cs="Arial"/>
          <w:b/>
          <w:bCs/>
        </w:rPr>
        <w:t>Instituto de Capacitación para el Trabajo del Estado de Quintana Roo</w:t>
      </w:r>
      <w:r w:rsidR="00257CE6" w:rsidRPr="009879F6">
        <w:rPr>
          <w:rFonts w:ascii="Arial" w:hAnsi="Arial" w:cs="Arial"/>
          <w:b/>
          <w:bCs/>
        </w:rPr>
        <w:t>.</w:t>
      </w:r>
    </w:p>
    <w:p w14:paraId="641736BF" w14:textId="77777777"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99C31F9" w14:textId="213FB4FC" w:rsidR="00F258F3" w:rsidRPr="009879F6" w:rsidRDefault="00F258F3" w:rsidP="009A36CD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En la Cuenta Pública de</w:t>
      </w:r>
      <w:r w:rsidR="00EF4C62">
        <w:rPr>
          <w:rFonts w:ascii="Arial" w:hAnsi="Arial" w:cs="Arial"/>
        </w:rPr>
        <w:t>l</w:t>
      </w:r>
      <w:r w:rsidRPr="009879F6">
        <w:rPr>
          <w:rFonts w:ascii="Arial" w:hAnsi="Arial" w:cs="Arial"/>
        </w:rPr>
        <w:t xml:space="preserve"> </w:t>
      </w:r>
      <w:r w:rsidR="000763D1">
        <w:rPr>
          <w:rFonts w:ascii="Arial" w:hAnsi="Arial" w:cs="Arial"/>
          <w:b/>
          <w:bCs/>
        </w:rPr>
        <w:t>Instituto de Capacitación para el Trabajo del Estado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correspondiente al ejercicio fiscal </w:t>
      </w:r>
      <w:r w:rsidR="00EF4C62">
        <w:rPr>
          <w:rFonts w:ascii="Arial" w:hAnsi="Arial" w:cs="Arial"/>
          <w:bCs/>
        </w:rPr>
        <w:t>2022</w:t>
      </w:r>
      <w:r w:rsidRPr="009879F6">
        <w:rPr>
          <w:rFonts w:ascii="Arial" w:hAnsi="Arial" w:cs="Arial"/>
        </w:rPr>
        <w:t>, se encuentra reflejad</w:t>
      </w:r>
      <w:r w:rsidR="00424116" w:rsidRPr="009879F6">
        <w:rPr>
          <w:rFonts w:ascii="Arial" w:hAnsi="Arial" w:cs="Arial"/>
        </w:rPr>
        <w:t>a</w:t>
      </w:r>
      <w:r w:rsidRPr="009879F6">
        <w:rPr>
          <w:rFonts w:ascii="Arial" w:hAnsi="Arial" w:cs="Arial"/>
        </w:rPr>
        <w:t xml:space="preserve"> </w:t>
      </w:r>
      <w:r w:rsidR="00424116" w:rsidRPr="009879F6">
        <w:rPr>
          <w:rFonts w:ascii="Arial" w:hAnsi="Arial" w:cs="Arial"/>
        </w:rPr>
        <w:t xml:space="preserve">la </w:t>
      </w:r>
      <w:r w:rsidR="00EF4C62">
        <w:rPr>
          <w:rFonts w:ascii="Arial" w:hAnsi="Arial" w:cs="Arial"/>
        </w:rPr>
        <w:t>obtención del ingreso y aplicación del gasto público</w:t>
      </w:r>
      <w:r w:rsidR="006873AC" w:rsidRPr="009879F6"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>de recurso</w:t>
      </w:r>
      <w:r w:rsidR="007026DE" w:rsidRPr="009879F6">
        <w:rPr>
          <w:rFonts w:ascii="Arial" w:hAnsi="Arial" w:cs="Arial"/>
        </w:rPr>
        <w:t>s</w:t>
      </w:r>
      <w:r w:rsidRPr="009879F6">
        <w:rPr>
          <w:rFonts w:ascii="Arial" w:hAnsi="Arial" w:cs="Arial"/>
        </w:rPr>
        <w:t xml:space="preserve"> </w:t>
      </w:r>
      <w:r w:rsidR="00EF4C62">
        <w:rPr>
          <w:rFonts w:ascii="Arial" w:hAnsi="Arial" w:cs="Arial"/>
        </w:rPr>
        <w:t>estatales, federales y propios</w:t>
      </w:r>
      <w:r w:rsidRPr="009879F6">
        <w:rPr>
          <w:rFonts w:ascii="Arial" w:hAnsi="Arial" w:cs="Arial"/>
        </w:rPr>
        <w:t xml:space="preserve">. La Cuenta Pública fue entregada </w:t>
      </w:r>
      <w:r w:rsidR="007026DE" w:rsidRPr="009879F6">
        <w:rPr>
          <w:rFonts w:ascii="Arial" w:hAnsi="Arial" w:cs="Arial"/>
        </w:rPr>
        <w:t xml:space="preserve">a la Auditoría Superior del Estado, </w:t>
      </w:r>
      <w:r w:rsidR="000763D1">
        <w:rPr>
          <w:rFonts w:ascii="Arial" w:hAnsi="Arial" w:cs="Arial"/>
        </w:rPr>
        <w:t>en fecha 28 de marzo</w:t>
      </w:r>
      <w:r w:rsidR="00841FDE">
        <w:rPr>
          <w:rFonts w:ascii="Arial" w:hAnsi="Arial" w:cs="Arial"/>
        </w:rPr>
        <w:t xml:space="preserve"> de 2023</w:t>
      </w:r>
      <w:r w:rsidR="007026DE" w:rsidRPr="009879F6">
        <w:rPr>
          <w:rFonts w:ascii="Arial" w:hAnsi="Arial" w:cs="Arial"/>
        </w:rPr>
        <w:t>, con oficio</w:t>
      </w:r>
      <w:r w:rsidRPr="009879F6">
        <w:rPr>
          <w:rFonts w:ascii="Arial" w:hAnsi="Arial" w:cs="Arial"/>
        </w:rPr>
        <w:t xml:space="preserve"> No. </w:t>
      </w:r>
      <w:r w:rsidR="000763D1">
        <w:rPr>
          <w:rFonts w:ascii="Arial" w:hAnsi="Arial" w:cs="Arial"/>
        </w:rPr>
        <w:t>ICATQR</w:t>
      </w:r>
      <w:r w:rsidR="005B1241">
        <w:rPr>
          <w:rFonts w:ascii="Arial" w:hAnsi="Arial" w:cs="Arial"/>
        </w:rPr>
        <w:t>/DG</w:t>
      </w:r>
      <w:r w:rsidR="000763D1">
        <w:rPr>
          <w:rFonts w:ascii="Arial" w:hAnsi="Arial" w:cs="Arial"/>
        </w:rPr>
        <w:t>/0587</w:t>
      </w:r>
      <w:r w:rsidR="00841FDE">
        <w:rPr>
          <w:rFonts w:ascii="Arial" w:hAnsi="Arial" w:cs="Arial"/>
        </w:rPr>
        <w:t>/2023</w:t>
      </w:r>
      <w:r w:rsidR="00452078" w:rsidRPr="009879F6">
        <w:rPr>
          <w:rFonts w:ascii="Arial" w:hAnsi="Arial" w:cs="Arial"/>
        </w:rPr>
        <w:t>.</w:t>
      </w:r>
    </w:p>
    <w:p w14:paraId="28360F93" w14:textId="173C2CE2" w:rsidR="00F258F3" w:rsidRDefault="00F258F3" w:rsidP="009A36C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C02640D" w14:textId="2EA8166B" w:rsidR="007D0A34" w:rsidRPr="009879F6" w:rsidRDefault="0087515D" w:rsidP="001279B3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</w:t>
      </w:r>
      <w:r w:rsidRPr="004408EB">
        <w:rPr>
          <w:rFonts w:ascii="Arial" w:hAnsi="Arial" w:cs="Arial"/>
          <w:bCs/>
        </w:rPr>
        <w:t xml:space="preserve">los </w:t>
      </w:r>
      <w:r w:rsidRPr="0063541C">
        <w:rPr>
          <w:rFonts w:ascii="Arial" w:hAnsi="Arial" w:cs="Arial"/>
          <w:bCs/>
        </w:rPr>
        <w:t>artículos 8, 19 fracción I y 86 fracción IV, de la Ley de Fiscalización y Rendición de Cuentas del Estado de Quintana Roo</w:t>
      </w:r>
      <w:r w:rsidRPr="004408EB">
        <w:rPr>
          <w:rFonts w:ascii="Arial" w:hAnsi="Arial" w:cs="Arial"/>
          <w:bCs/>
        </w:rPr>
        <w:t xml:space="preserve">, aprobó en fecha </w:t>
      </w:r>
      <w:r w:rsidR="0063541C">
        <w:rPr>
          <w:rFonts w:ascii="Arial" w:hAnsi="Arial" w:cs="Arial"/>
          <w:bCs/>
        </w:rPr>
        <w:t xml:space="preserve">15 de marzo de 2023 </w:t>
      </w:r>
      <w:r w:rsidRPr="004408EB">
        <w:rPr>
          <w:rFonts w:ascii="Arial" w:hAnsi="Arial" w:cs="Arial"/>
          <w:bCs/>
        </w:rPr>
        <w:t>mediante acuerdo administrativo, el Programa</w:t>
      </w:r>
      <w:r w:rsidRPr="009879F6">
        <w:rPr>
          <w:rFonts w:ascii="Arial" w:hAnsi="Arial" w:cs="Arial"/>
          <w:bCs/>
        </w:rPr>
        <w:t xml:space="preserve"> Anual de Auditorías</w:t>
      </w:r>
      <w:r w:rsidR="00AD3B56" w:rsidRPr="009879F6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Visitas e Inspecciones (PAAVI), correspondiente al año </w:t>
      </w:r>
      <w:r w:rsidR="0063541C">
        <w:rPr>
          <w:rFonts w:ascii="Arial" w:hAnsi="Arial" w:cs="Arial"/>
          <w:bCs/>
        </w:rPr>
        <w:t>2023</w:t>
      </w:r>
      <w:r w:rsidRPr="009879F6">
        <w:rPr>
          <w:rFonts w:ascii="Arial" w:hAnsi="Arial" w:cs="Arial"/>
          <w:bCs/>
        </w:rPr>
        <w:t xml:space="preserve">, para la </w:t>
      </w:r>
      <w:r w:rsidR="00A158B6" w:rsidRPr="009879F6">
        <w:rPr>
          <w:rFonts w:ascii="Arial" w:hAnsi="Arial" w:cs="Arial"/>
          <w:bCs/>
        </w:rPr>
        <w:t>f</w:t>
      </w:r>
      <w:r w:rsidRPr="009879F6">
        <w:rPr>
          <w:rFonts w:ascii="Arial" w:hAnsi="Arial" w:cs="Arial"/>
          <w:bCs/>
        </w:rPr>
        <w:t xml:space="preserve">iscalización </w:t>
      </w:r>
      <w:r w:rsidR="00A158B6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uperior de la </w:t>
      </w:r>
      <w:r w:rsidR="006B4674" w:rsidRPr="009879F6">
        <w:rPr>
          <w:rFonts w:ascii="Arial" w:hAnsi="Arial" w:cs="Arial"/>
          <w:bCs/>
        </w:rPr>
        <w:t>C</w:t>
      </w:r>
      <w:r w:rsidRPr="009879F6">
        <w:rPr>
          <w:rFonts w:ascii="Arial" w:hAnsi="Arial" w:cs="Arial"/>
          <w:bCs/>
        </w:rPr>
        <w:t xml:space="preserve">uenta </w:t>
      </w:r>
      <w:r w:rsidR="006B4674" w:rsidRPr="009879F6">
        <w:rPr>
          <w:rFonts w:ascii="Arial" w:hAnsi="Arial" w:cs="Arial"/>
          <w:bCs/>
        </w:rPr>
        <w:t>P</w:t>
      </w:r>
      <w:r w:rsidR="0063541C">
        <w:rPr>
          <w:rFonts w:ascii="Arial" w:hAnsi="Arial" w:cs="Arial"/>
          <w:bCs/>
        </w:rPr>
        <w:t>ública 2022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4DF29D9D" w14:textId="77777777" w:rsidR="00A81B03" w:rsidRDefault="00A81B03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3" w:name="_Hlk11404920"/>
    </w:p>
    <w:p w14:paraId="1F84C5BA" w14:textId="1C47218D" w:rsidR="00345C1A" w:rsidRPr="00A05588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Por lo anterior y en cumplimiento a </w:t>
      </w:r>
      <w:r w:rsidRPr="004408EB">
        <w:rPr>
          <w:rFonts w:ascii="Arial" w:hAnsi="Arial" w:cs="Arial"/>
        </w:rPr>
        <w:t xml:space="preserve">los </w:t>
      </w:r>
      <w:r w:rsidRPr="0063541C">
        <w:rPr>
          <w:rFonts w:ascii="Arial" w:hAnsi="Arial" w:cs="Arial"/>
        </w:rPr>
        <w:t xml:space="preserve">artículos </w:t>
      </w:r>
      <w:r w:rsidR="00E12B67" w:rsidRPr="0063541C">
        <w:rPr>
          <w:rFonts w:ascii="Arial" w:hAnsi="Arial" w:cs="Arial"/>
        </w:rPr>
        <w:t>2, 3, 4, 5</w:t>
      </w:r>
      <w:r w:rsidR="00996A1B" w:rsidRPr="0063541C">
        <w:rPr>
          <w:rFonts w:ascii="Arial" w:hAnsi="Arial" w:cs="Arial"/>
        </w:rPr>
        <w:t>,</w:t>
      </w:r>
      <w:r w:rsidR="003A7DD9" w:rsidRPr="0063541C">
        <w:rPr>
          <w:rFonts w:ascii="Arial" w:hAnsi="Arial" w:cs="Arial"/>
        </w:rPr>
        <w:t xml:space="preserve"> 6 fracciones I, </w:t>
      </w:r>
      <w:r w:rsidR="00A277F8" w:rsidRPr="0063541C">
        <w:rPr>
          <w:rFonts w:ascii="Arial" w:hAnsi="Arial" w:cs="Arial"/>
        </w:rPr>
        <w:t>II</w:t>
      </w:r>
      <w:r w:rsidR="003A7DD9" w:rsidRPr="0063541C">
        <w:rPr>
          <w:rFonts w:ascii="Arial" w:hAnsi="Arial" w:cs="Arial"/>
        </w:rPr>
        <w:t xml:space="preserve"> y XX,</w:t>
      </w:r>
      <w:r w:rsidR="00F503E1">
        <w:rPr>
          <w:rFonts w:ascii="Arial" w:hAnsi="Arial" w:cs="Arial"/>
        </w:rPr>
        <w:t xml:space="preserve"> </w:t>
      </w:r>
      <w:r w:rsidR="00996A1B" w:rsidRPr="0063541C">
        <w:rPr>
          <w:rFonts w:ascii="Arial" w:hAnsi="Arial" w:cs="Arial"/>
        </w:rPr>
        <w:t>1</w:t>
      </w:r>
      <w:r w:rsidR="00A277F8" w:rsidRPr="0063541C">
        <w:rPr>
          <w:rFonts w:ascii="Arial" w:hAnsi="Arial" w:cs="Arial"/>
        </w:rPr>
        <w:t>6</w:t>
      </w:r>
      <w:r w:rsidR="00996A1B" w:rsidRPr="0063541C">
        <w:rPr>
          <w:rFonts w:ascii="Arial" w:hAnsi="Arial" w:cs="Arial"/>
        </w:rPr>
        <w:t>, 17,</w:t>
      </w:r>
      <w:r w:rsidR="00E12B67" w:rsidRPr="0063541C">
        <w:rPr>
          <w:rFonts w:ascii="Arial" w:hAnsi="Arial" w:cs="Arial"/>
        </w:rPr>
        <w:t xml:space="preserve"> </w:t>
      </w:r>
      <w:r w:rsidR="00A277F8" w:rsidRPr="0063541C">
        <w:rPr>
          <w:rFonts w:ascii="Arial" w:hAnsi="Arial" w:cs="Arial"/>
        </w:rPr>
        <w:t>19</w:t>
      </w:r>
      <w:r w:rsidR="00E12B67" w:rsidRPr="0063541C">
        <w:rPr>
          <w:rFonts w:ascii="Arial" w:hAnsi="Arial" w:cs="Arial"/>
        </w:rPr>
        <w:t xml:space="preserve"> fracciones </w:t>
      </w:r>
      <w:r w:rsidR="003A7DD9" w:rsidRPr="0063541C">
        <w:rPr>
          <w:rFonts w:ascii="Arial" w:hAnsi="Arial" w:cs="Arial"/>
        </w:rPr>
        <w:t xml:space="preserve">I, VI, </w:t>
      </w:r>
      <w:r w:rsidR="00E12B67" w:rsidRPr="0063541C">
        <w:rPr>
          <w:rFonts w:ascii="Arial" w:hAnsi="Arial" w:cs="Arial"/>
        </w:rPr>
        <w:t>VII,</w:t>
      </w:r>
      <w:r w:rsidR="00E94491" w:rsidRPr="0063541C">
        <w:rPr>
          <w:rFonts w:ascii="Arial" w:hAnsi="Arial" w:cs="Arial"/>
        </w:rPr>
        <w:t xml:space="preserve"> VIII,</w:t>
      </w:r>
      <w:r w:rsidR="00840A3F" w:rsidRPr="0063541C">
        <w:rPr>
          <w:rFonts w:ascii="Arial" w:hAnsi="Arial" w:cs="Arial"/>
        </w:rPr>
        <w:t xml:space="preserve"> </w:t>
      </w:r>
      <w:r w:rsidR="00E12B67" w:rsidRPr="0063541C">
        <w:rPr>
          <w:rFonts w:ascii="Arial" w:hAnsi="Arial" w:cs="Arial"/>
        </w:rPr>
        <w:t>XII,</w:t>
      </w:r>
      <w:r w:rsidR="00A76E7F" w:rsidRPr="0063541C">
        <w:rPr>
          <w:rFonts w:ascii="Arial" w:hAnsi="Arial" w:cs="Arial"/>
        </w:rPr>
        <w:t xml:space="preserve"> </w:t>
      </w:r>
      <w:r w:rsidR="003A7DD9" w:rsidRPr="0063541C">
        <w:rPr>
          <w:rFonts w:ascii="Arial" w:hAnsi="Arial" w:cs="Arial"/>
        </w:rPr>
        <w:t>XV,</w:t>
      </w:r>
      <w:r w:rsidR="00E12B67" w:rsidRPr="0063541C">
        <w:rPr>
          <w:rFonts w:ascii="Arial" w:hAnsi="Arial" w:cs="Arial"/>
        </w:rPr>
        <w:t xml:space="preserve"> XXVI y</w:t>
      </w:r>
      <w:r w:rsidR="00A277F8" w:rsidRPr="0063541C">
        <w:rPr>
          <w:rFonts w:ascii="Arial" w:hAnsi="Arial" w:cs="Arial"/>
        </w:rPr>
        <w:t xml:space="preserve"> XXVIII,</w:t>
      </w:r>
      <w:r w:rsidR="006447D4" w:rsidRPr="0063541C">
        <w:rPr>
          <w:rFonts w:ascii="Arial" w:hAnsi="Arial" w:cs="Arial"/>
        </w:rPr>
        <w:t xml:space="preserve"> 22 </w:t>
      </w:r>
      <w:r w:rsidR="00996A1B" w:rsidRPr="0063541C">
        <w:rPr>
          <w:rFonts w:ascii="Arial" w:hAnsi="Arial" w:cs="Arial"/>
        </w:rPr>
        <w:t>en su último párrafo</w:t>
      </w:r>
      <w:r w:rsidR="00FF0D0C" w:rsidRPr="0063541C">
        <w:rPr>
          <w:rFonts w:ascii="Arial" w:hAnsi="Arial" w:cs="Arial"/>
        </w:rPr>
        <w:t xml:space="preserve">, </w:t>
      </w:r>
      <w:r w:rsidR="009E3CAE" w:rsidRPr="0063541C">
        <w:rPr>
          <w:rFonts w:ascii="Arial" w:hAnsi="Arial" w:cs="Arial"/>
        </w:rPr>
        <w:t xml:space="preserve">37, </w:t>
      </w:r>
      <w:r w:rsidR="00FF0D0C" w:rsidRPr="0063541C">
        <w:rPr>
          <w:rFonts w:ascii="Arial" w:hAnsi="Arial" w:cs="Arial"/>
        </w:rPr>
        <w:t xml:space="preserve">38, </w:t>
      </w:r>
      <w:r w:rsidR="005527AF" w:rsidRPr="0063541C">
        <w:rPr>
          <w:rFonts w:ascii="Arial" w:hAnsi="Arial" w:cs="Arial"/>
        </w:rPr>
        <w:t xml:space="preserve">40, </w:t>
      </w:r>
      <w:r w:rsidR="00FF0D0C" w:rsidRPr="0063541C">
        <w:rPr>
          <w:rFonts w:ascii="Arial" w:hAnsi="Arial" w:cs="Arial"/>
        </w:rPr>
        <w:t>41</w:t>
      </w:r>
      <w:r w:rsidR="00996A1B" w:rsidRPr="0063541C">
        <w:rPr>
          <w:rFonts w:ascii="Arial" w:hAnsi="Arial" w:cs="Arial"/>
        </w:rPr>
        <w:t>, 42</w:t>
      </w:r>
      <w:r w:rsidR="006447D4" w:rsidRPr="0063541C">
        <w:rPr>
          <w:rFonts w:ascii="Arial" w:hAnsi="Arial" w:cs="Arial"/>
        </w:rPr>
        <w:t xml:space="preserve"> y</w:t>
      </w:r>
      <w:r w:rsidR="00E12B67" w:rsidRPr="0063541C">
        <w:rPr>
          <w:rFonts w:ascii="Arial" w:hAnsi="Arial" w:cs="Arial"/>
        </w:rPr>
        <w:t xml:space="preserve"> 86 fracciones I</w:t>
      </w:r>
      <w:r w:rsidR="00A77F0A" w:rsidRPr="0063541C">
        <w:rPr>
          <w:rFonts w:ascii="Arial" w:hAnsi="Arial" w:cs="Arial"/>
        </w:rPr>
        <w:t>, XVII, XXII</w:t>
      </w:r>
      <w:r w:rsidR="00E12B67" w:rsidRPr="0063541C">
        <w:rPr>
          <w:rFonts w:ascii="Arial" w:hAnsi="Arial" w:cs="Arial"/>
        </w:rPr>
        <w:t xml:space="preserve"> y</w:t>
      </w:r>
      <w:r w:rsidR="00A277F8" w:rsidRPr="0063541C">
        <w:rPr>
          <w:rFonts w:ascii="Arial" w:hAnsi="Arial" w:cs="Arial"/>
        </w:rPr>
        <w:t xml:space="preserve"> XXXVI de la </w:t>
      </w:r>
      <w:r w:rsidR="00E12B67" w:rsidRPr="0063541C">
        <w:rPr>
          <w:rFonts w:ascii="Arial" w:hAnsi="Arial" w:cs="Arial"/>
        </w:rPr>
        <w:t>Ley d</w:t>
      </w:r>
      <w:r w:rsidR="00A277F8" w:rsidRPr="0063541C">
        <w:rPr>
          <w:rFonts w:ascii="Arial" w:hAnsi="Arial" w:cs="Arial"/>
        </w:rPr>
        <w:t>e Fiscalización y Rendición de Cuentas del Estado de Quintana Roo</w:t>
      </w:r>
      <w:bookmarkEnd w:id="3"/>
      <w:r w:rsidR="00A277F8" w:rsidRPr="004408EB">
        <w:rPr>
          <w:rFonts w:ascii="Arial" w:hAnsi="Arial" w:cs="Arial"/>
        </w:rPr>
        <w:t xml:space="preserve">, </w:t>
      </w:r>
      <w:r w:rsidRPr="004408EB">
        <w:rPr>
          <w:rFonts w:ascii="Arial" w:hAnsi="Arial" w:cs="Arial"/>
        </w:rPr>
        <w:t xml:space="preserve">se tiene a bien presentar </w:t>
      </w:r>
      <w:r w:rsidR="00903A12">
        <w:rPr>
          <w:rFonts w:ascii="Arial" w:hAnsi="Arial" w:cs="Arial"/>
        </w:rPr>
        <w:t>los</w:t>
      </w:r>
      <w:r w:rsidR="00477085">
        <w:rPr>
          <w:rFonts w:ascii="Arial" w:hAnsi="Arial" w:cs="Arial"/>
        </w:rPr>
        <w:t xml:space="preserve"> </w:t>
      </w:r>
      <w:r w:rsidRPr="004408EB">
        <w:rPr>
          <w:rFonts w:ascii="Arial" w:hAnsi="Arial" w:cs="Arial"/>
        </w:rPr>
        <w:t>Informe</w:t>
      </w:r>
      <w:r w:rsidR="00903A12">
        <w:rPr>
          <w:rFonts w:ascii="Arial" w:hAnsi="Arial" w:cs="Arial"/>
        </w:rPr>
        <w:t>s</w:t>
      </w:r>
      <w:r w:rsidR="00477085">
        <w:rPr>
          <w:rFonts w:ascii="Arial" w:hAnsi="Arial" w:cs="Arial"/>
        </w:rPr>
        <w:t xml:space="preserve"> </w:t>
      </w:r>
      <w:r w:rsidR="00E95DC3" w:rsidRPr="004408EB">
        <w:rPr>
          <w:rFonts w:ascii="Arial" w:hAnsi="Arial" w:cs="Arial"/>
        </w:rPr>
        <w:t>Individual</w:t>
      </w:r>
      <w:r w:rsidR="00903A12">
        <w:rPr>
          <w:rFonts w:ascii="Arial" w:hAnsi="Arial" w:cs="Arial"/>
        </w:rPr>
        <w:t>es</w:t>
      </w:r>
      <w:r w:rsidR="00E95DC3" w:rsidRPr="004408EB">
        <w:rPr>
          <w:rFonts w:ascii="Arial" w:hAnsi="Arial" w:cs="Arial"/>
        </w:rPr>
        <w:t xml:space="preserve"> </w:t>
      </w:r>
      <w:r w:rsidR="00F91FF8" w:rsidRPr="004408EB">
        <w:rPr>
          <w:rFonts w:ascii="Arial" w:hAnsi="Arial" w:cs="Arial"/>
        </w:rPr>
        <w:t xml:space="preserve">de </w:t>
      </w:r>
      <w:r w:rsidR="00A40F4D" w:rsidRPr="004408EB">
        <w:rPr>
          <w:rFonts w:ascii="Arial" w:hAnsi="Arial" w:cs="Arial"/>
        </w:rPr>
        <w:lastRenderedPageBreak/>
        <w:t>A</w:t>
      </w:r>
      <w:r w:rsidR="00584B24" w:rsidRPr="004408EB">
        <w:rPr>
          <w:rFonts w:ascii="Arial" w:hAnsi="Arial" w:cs="Arial"/>
        </w:rPr>
        <w:t>uditoría</w:t>
      </w:r>
      <w:r w:rsidR="004408EB">
        <w:rPr>
          <w:rFonts w:ascii="Arial" w:hAnsi="Arial" w:cs="Arial"/>
        </w:rPr>
        <w:t xml:space="preserve"> </w:t>
      </w:r>
      <w:r w:rsidR="004408EB" w:rsidRPr="004408EB">
        <w:rPr>
          <w:rFonts w:ascii="Arial" w:hAnsi="Arial" w:cs="Arial"/>
        </w:rPr>
        <w:t>o</w:t>
      </w:r>
      <w:r w:rsidR="007E1669" w:rsidRPr="004408EB">
        <w:rPr>
          <w:rFonts w:ascii="Arial" w:hAnsi="Arial" w:cs="Arial"/>
        </w:rPr>
        <w:t>btenido</w:t>
      </w:r>
      <w:r w:rsidR="00903A12">
        <w:rPr>
          <w:rFonts w:ascii="Arial" w:hAnsi="Arial" w:cs="Arial"/>
        </w:rPr>
        <w:t>s</w:t>
      </w:r>
      <w:r w:rsidR="00477085">
        <w:rPr>
          <w:rFonts w:ascii="Arial" w:hAnsi="Arial" w:cs="Arial"/>
        </w:rPr>
        <w:t xml:space="preserve"> </w:t>
      </w:r>
      <w:r w:rsidR="007E1669" w:rsidRPr="004408EB">
        <w:rPr>
          <w:rFonts w:ascii="Arial" w:hAnsi="Arial" w:cs="Arial"/>
        </w:rPr>
        <w:t>con</w:t>
      </w:r>
      <w:r w:rsidRPr="004408EB">
        <w:rPr>
          <w:rFonts w:ascii="Arial" w:hAnsi="Arial" w:cs="Arial"/>
        </w:rPr>
        <w:t xml:space="preserve"> relación a la Cuenta Pública</w:t>
      </w:r>
      <w:r w:rsidR="00920993" w:rsidRPr="004408EB">
        <w:rPr>
          <w:rFonts w:ascii="Arial" w:hAnsi="Arial" w:cs="Arial"/>
          <w:bCs/>
        </w:rPr>
        <w:t xml:space="preserve"> </w:t>
      </w:r>
      <w:r w:rsidR="00B0575C" w:rsidRPr="004408EB">
        <w:rPr>
          <w:rFonts w:ascii="Arial" w:hAnsi="Arial" w:cs="Arial"/>
          <w:bCs/>
        </w:rPr>
        <w:t>de</w:t>
      </w:r>
      <w:r w:rsidR="00477085">
        <w:rPr>
          <w:rFonts w:ascii="Arial" w:hAnsi="Arial" w:cs="Arial"/>
          <w:bCs/>
        </w:rPr>
        <w:t xml:space="preserve">l </w:t>
      </w:r>
      <w:r w:rsidR="000763D1">
        <w:rPr>
          <w:rFonts w:ascii="Arial" w:hAnsi="Arial" w:cs="Arial"/>
          <w:b/>
          <w:bCs/>
        </w:rPr>
        <w:t>Instituto de Capacitación para el Trabajo del Estado de Quintana Roo</w:t>
      </w:r>
      <w:r w:rsidR="00257CE6" w:rsidRPr="004408EB">
        <w:rPr>
          <w:rFonts w:ascii="Arial" w:hAnsi="Arial" w:cs="Arial"/>
        </w:rPr>
        <w:t>,</w:t>
      </w:r>
      <w:r w:rsidR="00877504" w:rsidRPr="004408EB">
        <w:rPr>
          <w:rFonts w:ascii="Arial" w:hAnsi="Arial" w:cs="Arial"/>
        </w:rPr>
        <w:t xml:space="preserve"> </w:t>
      </w:r>
      <w:r w:rsidR="00B0575C" w:rsidRPr="004408EB">
        <w:rPr>
          <w:rFonts w:ascii="Arial" w:hAnsi="Arial" w:cs="Arial"/>
        </w:rPr>
        <w:t>correspondiente al</w:t>
      </w:r>
      <w:r w:rsidR="002C436F" w:rsidRPr="004408EB">
        <w:rPr>
          <w:rFonts w:ascii="Arial" w:hAnsi="Arial" w:cs="Arial"/>
          <w:bCs/>
        </w:rPr>
        <w:t xml:space="preserve"> </w:t>
      </w:r>
      <w:r w:rsidR="008E4F8B" w:rsidRPr="004408EB">
        <w:rPr>
          <w:rFonts w:ascii="Arial" w:hAnsi="Arial" w:cs="Arial"/>
          <w:bCs/>
        </w:rPr>
        <w:t>ejercici</w:t>
      </w:r>
      <w:r w:rsidR="008E4F8B" w:rsidRPr="009879F6">
        <w:rPr>
          <w:rFonts w:ascii="Arial" w:hAnsi="Arial" w:cs="Arial"/>
          <w:bCs/>
        </w:rPr>
        <w:t xml:space="preserve">o fiscal </w:t>
      </w:r>
      <w:r w:rsidR="00477085">
        <w:rPr>
          <w:rFonts w:ascii="Arial" w:hAnsi="Arial" w:cs="Arial"/>
          <w:bCs/>
        </w:rPr>
        <w:t>2022</w:t>
      </w:r>
      <w:r w:rsidRPr="009879F6">
        <w:rPr>
          <w:rFonts w:ascii="Arial" w:hAnsi="Arial" w:cs="Arial"/>
        </w:rPr>
        <w:t>.</w:t>
      </w:r>
    </w:p>
    <w:p w14:paraId="43A241B8" w14:textId="4158ABFB" w:rsidR="00615C7A" w:rsidRDefault="00615C7A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2BFFED1" w14:textId="769BE4F3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5A9F82FF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4716022" w14:textId="6DB23DB4" w:rsidR="00E3658B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7474AB">
        <w:rPr>
          <w:rFonts w:ascii="Arial" w:hAnsi="Arial" w:cs="Arial"/>
          <w:b/>
        </w:rPr>
        <w:t>D</w:t>
      </w:r>
      <w:r w:rsidR="002913A5" w:rsidRPr="007474AB">
        <w:rPr>
          <w:rFonts w:ascii="Arial" w:hAnsi="Arial" w:cs="Arial"/>
          <w:b/>
        </w:rPr>
        <w:t>e su Creación y Objeto</w:t>
      </w:r>
    </w:p>
    <w:p w14:paraId="69F61E3F" w14:textId="77777777" w:rsidR="00C82EDE" w:rsidRDefault="00C82EDE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62640E2A" w14:textId="14986F9C" w:rsidR="000763D1" w:rsidRPr="00C05518" w:rsidRDefault="000763D1" w:rsidP="000763D1">
      <w:pPr>
        <w:spacing w:line="360" w:lineRule="auto"/>
        <w:ind w:right="190"/>
        <w:jc w:val="both"/>
        <w:rPr>
          <w:rFonts w:ascii="Arial" w:hAnsi="Arial" w:cs="Arial"/>
        </w:rPr>
      </w:pPr>
      <w:r w:rsidRPr="00BB5C74">
        <w:rPr>
          <w:rFonts w:ascii="Arial" w:hAnsi="Arial" w:cs="Arial"/>
        </w:rPr>
        <w:t xml:space="preserve">El </w:t>
      </w:r>
      <w:r w:rsidRPr="00BB5C74">
        <w:rPr>
          <w:rFonts w:ascii="Arial" w:hAnsi="Arial" w:cs="Arial"/>
          <w:b/>
        </w:rPr>
        <w:t>Instituto de Capacitación para el Trabajo del Estado de Quintana Roo</w:t>
      </w:r>
      <w:r w:rsidRPr="00F56495">
        <w:rPr>
          <w:rFonts w:ascii="Arial" w:hAnsi="Arial" w:cs="Arial"/>
        </w:rPr>
        <w:t>;</w:t>
      </w:r>
      <w:r w:rsidRPr="006D2784">
        <w:rPr>
          <w:rFonts w:ascii="Arial" w:hAnsi="Arial" w:cs="Arial"/>
        </w:rPr>
        <w:t xml:space="preserve"> se constituyó </w:t>
      </w:r>
      <w:r w:rsidRPr="00BB5C74">
        <w:rPr>
          <w:rFonts w:ascii="Arial" w:hAnsi="Arial" w:cs="Arial"/>
        </w:rPr>
        <w:t>mediante</w:t>
      </w:r>
      <w:r w:rsidRPr="006D2784">
        <w:rPr>
          <w:rFonts w:ascii="Arial" w:hAnsi="Arial" w:cs="Arial"/>
        </w:rPr>
        <w:t xml:space="preserve"> Decreto public</w:t>
      </w:r>
      <w:r w:rsidR="002052AE">
        <w:rPr>
          <w:rFonts w:ascii="Arial" w:hAnsi="Arial" w:cs="Arial"/>
        </w:rPr>
        <w:t>ado en el Periódico Oficial del</w:t>
      </w:r>
      <w:r w:rsidR="001948B7">
        <w:rPr>
          <w:rFonts w:ascii="Arial" w:hAnsi="Arial" w:cs="Arial"/>
        </w:rPr>
        <w:t xml:space="preserve"> </w:t>
      </w:r>
      <w:r w:rsidRPr="006D2784">
        <w:rPr>
          <w:rFonts w:ascii="Arial" w:hAnsi="Arial" w:cs="Arial"/>
        </w:rPr>
        <w:t>Estado de Quintana Roo, el 30 de enero de 1996 y reformado mediante similares publicados el 15 de julio de 1997, 12 de marzo de 1999, 1 de abril de 2011 y última publicación en el Tomo I</w:t>
      </w:r>
      <w:r w:rsidR="00711A9B">
        <w:rPr>
          <w:rFonts w:ascii="Arial" w:hAnsi="Arial" w:cs="Arial"/>
        </w:rPr>
        <w:t>, N</w:t>
      </w:r>
      <w:r w:rsidRPr="006D2784">
        <w:rPr>
          <w:rFonts w:ascii="Arial" w:hAnsi="Arial" w:cs="Arial"/>
        </w:rPr>
        <w:t xml:space="preserve">úmero 7 </w:t>
      </w:r>
      <w:r w:rsidR="00711A9B">
        <w:rPr>
          <w:rFonts w:ascii="Arial" w:hAnsi="Arial" w:cs="Arial"/>
        </w:rPr>
        <w:t>O</w:t>
      </w:r>
      <w:r w:rsidRPr="00BB5C74">
        <w:rPr>
          <w:rFonts w:ascii="Arial" w:hAnsi="Arial" w:cs="Arial"/>
        </w:rPr>
        <w:t>rdinario,</w:t>
      </w:r>
      <w:r w:rsidR="00711A9B">
        <w:rPr>
          <w:rFonts w:ascii="Arial" w:hAnsi="Arial" w:cs="Arial"/>
        </w:rPr>
        <w:t xml:space="preserve"> Octava É</w:t>
      </w:r>
      <w:r w:rsidR="00D32E9C">
        <w:rPr>
          <w:rFonts w:ascii="Arial" w:hAnsi="Arial" w:cs="Arial"/>
        </w:rPr>
        <w:t xml:space="preserve">poca el 15 de abril de 2016, en </w:t>
      </w:r>
      <w:r>
        <w:rPr>
          <w:rFonts w:ascii="Arial" w:hAnsi="Arial" w:cs="Arial"/>
        </w:rPr>
        <w:t>e</w:t>
      </w:r>
      <w:r w:rsidRPr="006D2784">
        <w:rPr>
          <w:rFonts w:ascii="Arial" w:hAnsi="Arial" w:cs="Arial"/>
        </w:rPr>
        <w:t xml:space="preserve">l </w:t>
      </w:r>
      <w:r w:rsidR="00711A9B">
        <w:rPr>
          <w:rFonts w:ascii="Arial" w:hAnsi="Arial" w:cs="Arial"/>
        </w:rPr>
        <w:t xml:space="preserve">que </w:t>
      </w:r>
      <w:r w:rsidRPr="006D2784">
        <w:rPr>
          <w:rFonts w:ascii="Arial" w:hAnsi="Arial" w:cs="Arial"/>
        </w:rPr>
        <w:t>se abrogan las publicaciones anteriores y se reforma integralmente el Decreto de creación del Instituto para quedar como un organismo público descentralizado, de la Administración Pública Estatal con personalidad jurídica y patrimonio propio y sectorizado a la Secretaría de Educación del Estado, con domicilio en la ciudad de Chetumal, Quintana Roo, cuyo objetivo principal es impartir e impulsar la formación para el trabajo en la entidad, propiciando la mejor calidad y vinculación con las necesidades de desarrollo regional y nacional.</w:t>
      </w:r>
    </w:p>
    <w:p w14:paraId="5E58F45C" w14:textId="77777777" w:rsidR="007474AB" w:rsidRDefault="007474AB" w:rsidP="007474AB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1C2BAF1F" w14:textId="15FE4E59" w:rsidR="00C47B98" w:rsidRPr="009879F6" w:rsidRDefault="002169A5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="00C47B98" w:rsidRPr="009879F6">
        <w:rPr>
          <w:rFonts w:ascii="Arial" w:hAnsi="Arial" w:cs="Arial"/>
          <w:b/>
          <w:bCs/>
        </w:rPr>
        <w:t xml:space="preserve">A RELATIVO A </w:t>
      </w:r>
      <w:r w:rsidR="005951B5">
        <w:rPr>
          <w:rFonts w:ascii="Arial" w:hAnsi="Arial" w:cs="Arial"/>
          <w:b/>
          <w:bCs/>
        </w:rPr>
        <w:t xml:space="preserve">INGRESOS </w:t>
      </w:r>
      <w:r w:rsidR="000A4CA4" w:rsidRPr="00886931">
        <w:rPr>
          <w:rFonts w:ascii="Arial" w:hAnsi="Arial" w:cs="Arial"/>
          <w:b/>
          <w:bCs/>
        </w:rPr>
        <w:t>PÚBLICOS</w:t>
      </w:r>
    </w:p>
    <w:p w14:paraId="52E9F554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47572C7" w14:textId="682D8F7B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C607D1" w:rsidRDefault="003A721E" w:rsidP="00B93F1F">
      <w:pPr>
        <w:spacing w:line="360" w:lineRule="auto"/>
        <w:jc w:val="both"/>
        <w:rPr>
          <w:rFonts w:ascii="Arial" w:hAnsi="Arial" w:cs="Arial"/>
          <w:b/>
          <w:bCs/>
          <w:sz w:val="18"/>
        </w:rPr>
      </w:pPr>
    </w:p>
    <w:p w14:paraId="03D99853" w14:textId="7F93F108" w:rsid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6992A9ED" w14:textId="77777777" w:rsidR="00F83C52" w:rsidRPr="00C607D1" w:rsidRDefault="00F83C52" w:rsidP="00B93F1F">
      <w:pPr>
        <w:spacing w:line="360" w:lineRule="auto"/>
        <w:jc w:val="both"/>
        <w:rPr>
          <w:rFonts w:ascii="Arial" w:hAnsi="Arial" w:cs="Arial"/>
          <w:b/>
          <w:bCs/>
          <w:sz w:val="18"/>
        </w:rPr>
      </w:pPr>
    </w:p>
    <w:p w14:paraId="41E7DCE4" w14:textId="416FB50E" w:rsidR="00AA50F2" w:rsidRPr="009879F6" w:rsidRDefault="00AA50F2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>La auditoría, visita e inspección que se re</w:t>
      </w:r>
      <w:r w:rsidR="008B7EA2">
        <w:rPr>
          <w:rFonts w:ascii="Arial" w:hAnsi="Arial" w:cs="Arial"/>
          <w:bCs/>
        </w:rPr>
        <w:t xml:space="preserve">alizó en materia financiera al </w:t>
      </w:r>
      <w:r w:rsidR="000763D1">
        <w:rPr>
          <w:rFonts w:ascii="Arial" w:hAnsi="Arial" w:cs="Arial"/>
          <w:b/>
          <w:bCs/>
        </w:rPr>
        <w:t>Instituto de Capacitación para el Trabajo del Estado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14:paraId="771201A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A50F2" w:rsidRPr="009879F6" w14:paraId="7B2B84D6" w14:textId="77777777" w:rsidTr="00D85C6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8D72471" w14:textId="09D65936" w:rsidR="00AA50F2" w:rsidRPr="009879F6" w:rsidRDefault="00F020D1" w:rsidP="008B7EA2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22-AEMF-C-GOB-033-069</w:t>
            </w:r>
          </w:p>
        </w:tc>
        <w:tc>
          <w:tcPr>
            <w:tcW w:w="2713" w:type="pct"/>
            <w:shd w:val="clear" w:color="auto" w:fill="auto"/>
          </w:tcPr>
          <w:p w14:paraId="409DA764" w14:textId="0F64D0AF" w:rsidR="00AA50F2" w:rsidRPr="009879F6" w:rsidRDefault="00F81F59" w:rsidP="008B7EA2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 w:rsidR="008B7EA2">
              <w:rPr>
                <w:rFonts w:ascii="Arial" w:hAnsi="Arial" w:cs="Arial"/>
                <w:bCs/>
              </w:rPr>
              <w:t>Auditoría de Cumplimiento</w:t>
            </w:r>
            <w:r w:rsidR="00F020D1">
              <w:rPr>
                <w:rFonts w:ascii="Arial" w:hAnsi="Arial" w:cs="Arial"/>
                <w:bCs/>
              </w:rPr>
              <w:t xml:space="preserve"> Financiero de Ingresos</w:t>
            </w:r>
            <w:r w:rsidR="008B7EA2">
              <w:rPr>
                <w:rFonts w:ascii="Arial" w:hAnsi="Arial" w:cs="Arial"/>
                <w:bCs/>
              </w:rPr>
              <w:t xml:space="preserve"> Públicos</w:t>
            </w:r>
            <w:r w:rsidR="0076652B" w:rsidRPr="009879F6">
              <w:rPr>
                <w:rFonts w:ascii="Arial" w:hAnsi="Arial" w:cs="Arial"/>
                <w:bCs/>
              </w:rPr>
              <w:t>”</w:t>
            </w:r>
          </w:p>
        </w:tc>
      </w:tr>
    </w:tbl>
    <w:p w14:paraId="261DF85F" w14:textId="77777777" w:rsidR="00202093" w:rsidRPr="009879F6" w:rsidRDefault="00202093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C0B2ED" w14:textId="506DFA08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6C9CFC2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56EFF433" w14:textId="6A81B11A" w:rsidR="00A83D37" w:rsidRDefault="00983BB9" w:rsidP="00A83D37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Fiscalizar la gestión financiera </w:t>
      </w:r>
      <w:r w:rsidR="00F020D1">
        <w:rPr>
          <w:rFonts w:ascii="Arial" w:hAnsi="Arial" w:cs="Arial"/>
          <w:bCs/>
        </w:rPr>
        <w:t xml:space="preserve">de las entidades fiscalizables </w:t>
      </w:r>
      <w:r>
        <w:rPr>
          <w:rFonts w:ascii="Arial" w:hAnsi="Arial" w:cs="Arial"/>
          <w:bCs/>
        </w:rPr>
        <w:t xml:space="preserve">para </w:t>
      </w:r>
      <w:r w:rsidR="00F020D1">
        <w:rPr>
          <w:rFonts w:ascii="Arial" w:hAnsi="Arial" w:cs="Arial"/>
          <w:bCs/>
        </w:rPr>
        <w:t>comprobar el cumplimiento de lo dispuesto en el Presupuesto de Egresos</w:t>
      </w:r>
      <w:r w:rsidR="00711A9B">
        <w:rPr>
          <w:rFonts w:ascii="Arial" w:hAnsi="Arial" w:cs="Arial"/>
          <w:bCs/>
        </w:rPr>
        <w:t xml:space="preserve"> del Gobierno del Estado en el cual le fueron</w:t>
      </w:r>
      <w:r w:rsidR="00F020D1">
        <w:rPr>
          <w:rFonts w:ascii="Arial" w:hAnsi="Arial" w:cs="Arial"/>
          <w:bCs/>
        </w:rPr>
        <w:t xml:space="preserve"> asignado</w:t>
      </w:r>
      <w:r w:rsidR="00711A9B">
        <w:rPr>
          <w:rFonts w:ascii="Arial" w:hAnsi="Arial" w:cs="Arial"/>
          <w:bCs/>
        </w:rPr>
        <w:t>s recursos</w:t>
      </w:r>
      <w:r w:rsidR="00F020D1">
        <w:rPr>
          <w:rFonts w:ascii="Arial" w:hAnsi="Arial" w:cs="Arial"/>
          <w:bCs/>
        </w:rPr>
        <w:t>, y demás disposiciones legales aplicables, en cuanto a los ingresos públicos, incluyendo la revisión del manejo y la custodia de recursos públicos estatales</w:t>
      </w:r>
      <w:r w:rsidR="00D32E9C">
        <w:rPr>
          <w:rFonts w:ascii="Arial" w:hAnsi="Arial" w:cs="Arial"/>
          <w:bCs/>
        </w:rPr>
        <w:t>, así como de l</w:t>
      </w:r>
      <w:r>
        <w:rPr>
          <w:rFonts w:ascii="Arial" w:hAnsi="Arial" w:cs="Arial"/>
          <w:bCs/>
        </w:rPr>
        <w:t>a demás información financiera, contable,</w:t>
      </w:r>
      <w:r w:rsidR="00F83C52">
        <w:rPr>
          <w:rFonts w:ascii="Arial" w:hAnsi="Arial" w:cs="Arial"/>
          <w:bCs/>
        </w:rPr>
        <w:t xml:space="preserve"> </w:t>
      </w:r>
      <w:r w:rsidR="00183A3D">
        <w:rPr>
          <w:rFonts w:ascii="Arial" w:hAnsi="Arial" w:cs="Arial"/>
          <w:bCs/>
        </w:rPr>
        <w:t>patrimonial y</w:t>
      </w:r>
      <w:r>
        <w:rPr>
          <w:rFonts w:ascii="Arial" w:hAnsi="Arial" w:cs="Arial"/>
          <w:bCs/>
        </w:rPr>
        <w:t xml:space="preserve"> presupuestaria que la entidad fiscalizada deba incluir en su cuenta pública confo</w:t>
      </w:r>
      <w:r w:rsidR="00F020D1">
        <w:rPr>
          <w:rFonts w:ascii="Arial" w:hAnsi="Arial" w:cs="Arial"/>
          <w:bCs/>
        </w:rPr>
        <w:t>rme a la normatividad aplicable</w:t>
      </w:r>
      <w:r>
        <w:rPr>
          <w:rFonts w:ascii="Arial" w:hAnsi="Arial" w:cs="Arial"/>
          <w:bCs/>
        </w:rPr>
        <w:t>.</w:t>
      </w:r>
    </w:p>
    <w:p w14:paraId="275F7B4E" w14:textId="2D41AC5D" w:rsidR="00A83D37" w:rsidRDefault="00A83D37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00E1A12" w14:textId="484FB056" w:rsid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342CBE64" w14:textId="759A02E4" w:rsidR="00D21C3C" w:rsidRDefault="00D21C3C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C14FB25" w14:textId="470A0F52" w:rsidR="00AA50F2" w:rsidRPr="009879F6" w:rsidRDefault="00E34202" w:rsidP="00B93F1F">
      <w:pPr>
        <w:spacing w:line="360" w:lineRule="auto"/>
        <w:jc w:val="both"/>
        <w:rPr>
          <w:rFonts w:ascii="Arial" w:hAnsi="Arial" w:cs="Arial"/>
        </w:rPr>
      </w:pPr>
      <w:r w:rsidRPr="00B23FEA">
        <w:rPr>
          <w:rFonts w:ascii="Arial" w:hAnsi="Arial" w:cs="Arial"/>
          <w:b/>
        </w:rPr>
        <w:t>Universo</w:t>
      </w:r>
      <w:r w:rsidR="00AA50F2" w:rsidRPr="00B23FEA">
        <w:rPr>
          <w:rFonts w:ascii="Arial" w:hAnsi="Arial" w:cs="Arial"/>
          <w:b/>
        </w:rPr>
        <w:t xml:space="preserve">: </w:t>
      </w:r>
      <w:r w:rsidR="00AA50F2" w:rsidRPr="00B23FEA">
        <w:rPr>
          <w:rFonts w:ascii="Arial" w:hAnsi="Arial" w:cs="Arial"/>
        </w:rPr>
        <w:t>$</w:t>
      </w:r>
      <w:r w:rsidR="00F020D1">
        <w:rPr>
          <w:rFonts w:ascii="Arial" w:hAnsi="Arial" w:cs="Arial"/>
        </w:rPr>
        <w:t>112,261,868.37</w:t>
      </w:r>
    </w:p>
    <w:p w14:paraId="4BF3AC1B" w14:textId="77777777" w:rsidR="00A720AA" w:rsidRPr="009879F6" w:rsidRDefault="00A720AA" w:rsidP="00B93F1F">
      <w:pPr>
        <w:spacing w:line="360" w:lineRule="auto"/>
        <w:rPr>
          <w:rFonts w:ascii="Arial" w:hAnsi="Arial" w:cs="Arial"/>
        </w:rPr>
      </w:pPr>
      <w:bookmarkStart w:id="4" w:name="_Toc518907881"/>
      <w:bookmarkStart w:id="5" w:name="_Toc520196704"/>
    </w:p>
    <w:p w14:paraId="5E1E76C7" w14:textId="5794D0DF" w:rsidR="00A720AA" w:rsidRPr="009879F6" w:rsidRDefault="00A720AA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="007B1830" w:rsidRPr="009879F6">
        <w:rPr>
          <w:rFonts w:ascii="Arial" w:hAnsi="Arial" w:cs="Arial"/>
        </w:rPr>
        <w:t>$</w:t>
      </w:r>
      <w:r w:rsidR="00F020D1">
        <w:rPr>
          <w:rFonts w:ascii="Arial" w:hAnsi="Arial" w:cs="Arial"/>
        </w:rPr>
        <w:t>47,600,363.37</w:t>
      </w:r>
    </w:p>
    <w:p w14:paraId="51BF8A82" w14:textId="77777777" w:rsidR="00E34202" w:rsidRPr="009879F6" w:rsidRDefault="00E34202" w:rsidP="00B93F1F">
      <w:pPr>
        <w:spacing w:line="360" w:lineRule="auto"/>
        <w:rPr>
          <w:rFonts w:ascii="Arial" w:hAnsi="Arial" w:cs="Arial"/>
        </w:rPr>
      </w:pPr>
    </w:p>
    <w:p w14:paraId="3C316B61" w14:textId="032858DE" w:rsidR="00AA50F2" w:rsidRPr="009879F6" w:rsidRDefault="00AA50F2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Muestra </w:t>
      </w:r>
      <w:r w:rsidR="00E34202" w:rsidRPr="009879F6">
        <w:rPr>
          <w:rFonts w:ascii="Arial" w:hAnsi="Arial" w:cs="Arial"/>
          <w:b/>
        </w:rPr>
        <w:t>Audit</w:t>
      </w:r>
      <w:r w:rsidRPr="009879F6">
        <w:rPr>
          <w:rFonts w:ascii="Arial" w:hAnsi="Arial" w:cs="Arial"/>
          <w:b/>
        </w:rPr>
        <w:t>ada:</w:t>
      </w:r>
      <w:r w:rsidRPr="009879F6">
        <w:rPr>
          <w:rFonts w:ascii="Arial" w:hAnsi="Arial" w:cs="Arial"/>
        </w:rPr>
        <w:t xml:space="preserve"> </w:t>
      </w:r>
      <w:bookmarkEnd w:id="4"/>
      <w:bookmarkEnd w:id="5"/>
      <w:r w:rsidRPr="009879F6">
        <w:rPr>
          <w:rFonts w:ascii="Arial" w:hAnsi="Arial" w:cs="Arial"/>
        </w:rPr>
        <w:t>$</w:t>
      </w:r>
      <w:r w:rsidR="00F020D1">
        <w:rPr>
          <w:rFonts w:ascii="Arial" w:hAnsi="Arial" w:cs="Arial"/>
        </w:rPr>
        <w:t>30,695,609.82</w:t>
      </w:r>
    </w:p>
    <w:p w14:paraId="4EF12D06" w14:textId="77777777" w:rsidR="00AA50F2" w:rsidRPr="009879F6" w:rsidRDefault="00AA50F2" w:rsidP="00B93F1F">
      <w:pPr>
        <w:spacing w:line="360" w:lineRule="auto"/>
        <w:rPr>
          <w:rFonts w:ascii="Arial" w:hAnsi="Arial" w:cs="Arial"/>
        </w:rPr>
      </w:pPr>
    </w:p>
    <w:p w14:paraId="15590F48" w14:textId="6C552CE2" w:rsidR="00AA50F2" w:rsidRPr="009879F6" w:rsidRDefault="00FA4D20" w:rsidP="00B93F1F">
      <w:pPr>
        <w:spacing w:line="360" w:lineRule="auto"/>
        <w:rPr>
          <w:rFonts w:ascii="Arial" w:hAnsi="Arial" w:cs="Arial"/>
        </w:rPr>
      </w:pPr>
      <w:bookmarkStart w:id="6" w:name="_Toc518907882"/>
      <w:bookmarkStart w:id="7" w:name="_Toc520196705"/>
      <w:r w:rsidRPr="009879F6">
        <w:rPr>
          <w:rFonts w:ascii="Arial" w:hAnsi="Arial" w:cs="Arial"/>
          <w:b/>
        </w:rPr>
        <w:t>Representatividad de la Mu</w:t>
      </w:r>
      <w:r w:rsidR="00AA50F2" w:rsidRPr="009879F6">
        <w:rPr>
          <w:rFonts w:ascii="Arial" w:hAnsi="Arial" w:cs="Arial"/>
          <w:b/>
        </w:rPr>
        <w:t>estra:</w:t>
      </w:r>
      <w:r w:rsidR="00AA50F2" w:rsidRPr="009879F6">
        <w:rPr>
          <w:rFonts w:ascii="Arial" w:hAnsi="Arial" w:cs="Arial"/>
        </w:rPr>
        <w:t xml:space="preserve"> </w:t>
      </w:r>
      <w:bookmarkEnd w:id="6"/>
      <w:bookmarkEnd w:id="7"/>
      <w:r w:rsidR="00F020D1">
        <w:rPr>
          <w:rFonts w:ascii="Arial" w:hAnsi="Arial" w:cs="Arial"/>
        </w:rPr>
        <w:t>64.49</w:t>
      </w:r>
      <w:r w:rsidR="00AA50F2" w:rsidRPr="009879F6">
        <w:rPr>
          <w:rFonts w:ascii="Arial" w:hAnsi="Arial" w:cs="Arial"/>
        </w:rPr>
        <w:t>%</w:t>
      </w:r>
    </w:p>
    <w:p w14:paraId="14ABF74E" w14:textId="5AC03FB0" w:rsidR="00AA50F2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243B1D04" w14:textId="1C723373" w:rsidR="00E34202" w:rsidRDefault="007B1830" w:rsidP="00791506">
      <w:pPr>
        <w:spacing w:line="360" w:lineRule="auto"/>
        <w:ind w:right="190"/>
        <w:jc w:val="both"/>
        <w:rPr>
          <w:rFonts w:ascii="Arial" w:hAnsi="Arial" w:cs="Arial"/>
        </w:rPr>
      </w:pPr>
      <w:r w:rsidRPr="00423743">
        <w:rPr>
          <w:rFonts w:ascii="Arial" w:hAnsi="Arial" w:cs="Arial"/>
        </w:rPr>
        <w:t xml:space="preserve">En el </w:t>
      </w:r>
      <w:r w:rsidR="00D95ECA" w:rsidRPr="00423743">
        <w:rPr>
          <w:rFonts w:ascii="Arial" w:hAnsi="Arial" w:cs="Arial"/>
        </w:rPr>
        <w:t xml:space="preserve">total del </w:t>
      </w:r>
      <w:r w:rsidRPr="00423743">
        <w:rPr>
          <w:rFonts w:ascii="Arial" w:hAnsi="Arial" w:cs="Arial"/>
        </w:rPr>
        <w:t>U</w:t>
      </w:r>
      <w:r w:rsidR="00E34202" w:rsidRPr="00423743">
        <w:rPr>
          <w:rFonts w:ascii="Arial" w:hAnsi="Arial" w:cs="Arial"/>
        </w:rPr>
        <w:t xml:space="preserve">niverso están considerados los recursos federales </w:t>
      </w:r>
      <w:r w:rsidRPr="00423743">
        <w:rPr>
          <w:rFonts w:ascii="Arial" w:hAnsi="Arial" w:cs="Arial"/>
        </w:rPr>
        <w:t>por la</w:t>
      </w:r>
      <w:r w:rsidR="00E34202" w:rsidRPr="00423743">
        <w:rPr>
          <w:rFonts w:ascii="Arial" w:hAnsi="Arial" w:cs="Arial"/>
        </w:rPr>
        <w:t xml:space="preserve"> cantidad de $</w:t>
      </w:r>
      <w:r w:rsidR="00F020D1">
        <w:rPr>
          <w:rFonts w:ascii="Arial" w:hAnsi="Arial" w:cs="Arial"/>
        </w:rPr>
        <w:t>64,661,505.00</w:t>
      </w:r>
      <w:r w:rsidR="00E34202" w:rsidRPr="00423743">
        <w:rPr>
          <w:rFonts w:ascii="Arial" w:hAnsi="Arial" w:cs="Arial"/>
        </w:rPr>
        <w:t xml:space="preserve">, </w:t>
      </w:r>
      <w:r w:rsidR="00A26BAE" w:rsidRPr="00423743">
        <w:rPr>
          <w:rFonts w:ascii="Arial" w:hAnsi="Arial" w:cs="Arial"/>
        </w:rPr>
        <w:t xml:space="preserve">los cuales </w:t>
      </w:r>
      <w:r w:rsidR="00E34202" w:rsidRPr="00423743">
        <w:rPr>
          <w:rFonts w:ascii="Arial" w:hAnsi="Arial" w:cs="Arial"/>
        </w:rPr>
        <w:t xml:space="preserve">no se </w:t>
      </w:r>
      <w:r w:rsidR="00D95ECA" w:rsidRPr="00423743">
        <w:rPr>
          <w:rFonts w:ascii="Arial" w:hAnsi="Arial" w:cs="Arial"/>
        </w:rPr>
        <w:t>contemplaron</w:t>
      </w:r>
      <w:r w:rsidR="00E34202" w:rsidRPr="00423743">
        <w:rPr>
          <w:rFonts w:ascii="Arial" w:hAnsi="Arial" w:cs="Arial"/>
        </w:rPr>
        <w:t xml:space="preserve"> </w:t>
      </w:r>
      <w:r w:rsidR="00D95ECA" w:rsidRPr="00423743">
        <w:rPr>
          <w:rFonts w:ascii="Arial" w:hAnsi="Arial" w:cs="Arial"/>
        </w:rPr>
        <w:t>en</w:t>
      </w:r>
      <w:r w:rsidR="00E34202" w:rsidRPr="00423743">
        <w:rPr>
          <w:rFonts w:ascii="Arial" w:hAnsi="Arial" w:cs="Arial"/>
        </w:rPr>
        <w:t xml:space="preserve"> </w:t>
      </w:r>
      <w:r w:rsidR="00D95ECA" w:rsidRPr="00423743">
        <w:rPr>
          <w:rFonts w:ascii="Arial" w:hAnsi="Arial" w:cs="Arial"/>
        </w:rPr>
        <w:t xml:space="preserve">el monto de </w:t>
      </w:r>
      <w:r w:rsidR="00E34202" w:rsidRPr="00423743">
        <w:rPr>
          <w:rFonts w:ascii="Arial" w:hAnsi="Arial" w:cs="Arial"/>
        </w:rPr>
        <w:t>la muestra auditada</w:t>
      </w:r>
      <w:r w:rsidR="00C06E38" w:rsidRPr="00423743">
        <w:rPr>
          <w:rFonts w:ascii="Arial" w:hAnsi="Arial" w:cs="Arial"/>
        </w:rPr>
        <w:t xml:space="preserve">, </w:t>
      </w:r>
      <w:r w:rsidR="00D95ECA" w:rsidRPr="00423743">
        <w:rPr>
          <w:rFonts w:ascii="Arial" w:hAnsi="Arial" w:cs="Arial"/>
        </w:rPr>
        <w:t>quedando integrada</w:t>
      </w:r>
      <w:r w:rsidR="00C06E38" w:rsidRPr="00423743">
        <w:rPr>
          <w:rFonts w:ascii="Arial" w:hAnsi="Arial" w:cs="Arial"/>
        </w:rPr>
        <w:t xml:space="preserve"> la población objetivo </w:t>
      </w:r>
      <w:r w:rsidRPr="00423743">
        <w:rPr>
          <w:rFonts w:ascii="Arial" w:hAnsi="Arial" w:cs="Arial"/>
        </w:rPr>
        <w:t>únicamente por r</w:t>
      </w:r>
      <w:r w:rsidR="00D21C3C">
        <w:rPr>
          <w:rFonts w:ascii="Arial" w:hAnsi="Arial" w:cs="Arial"/>
        </w:rPr>
        <w:t>ecursos estatales y propios.</w:t>
      </w:r>
    </w:p>
    <w:p w14:paraId="494C5E67" w14:textId="77777777" w:rsidR="007E7538" w:rsidRDefault="007E7538" w:rsidP="002E25A3">
      <w:pPr>
        <w:spacing w:line="360" w:lineRule="auto"/>
        <w:jc w:val="both"/>
        <w:rPr>
          <w:rFonts w:ascii="Arial" w:hAnsi="Arial" w:cs="Arial"/>
        </w:rPr>
      </w:pPr>
    </w:p>
    <w:p w14:paraId="249560D0" w14:textId="340EC697" w:rsidR="00AA50F2" w:rsidRPr="009879F6" w:rsidRDefault="00E34202" w:rsidP="00FC2B31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lastRenderedPageBreak/>
        <w:t>La población objetivo</w:t>
      </w:r>
      <w:r w:rsidR="00C06E38" w:rsidRPr="009879F6">
        <w:rPr>
          <w:rFonts w:ascii="Arial" w:hAnsi="Arial" w:cs="Arial"/>
        </w:rPr>
        <w:t xml:space="preserve"> </w:t>
      </w:r>
      <w:r w:rsidR="00AA50F2" w:rsidRPr="009879F6">
        <w:rPr>
          <w:rFonts w:ascii="Arial" w:hAnsi="Arial" w:cs="Arial"/>
        </w:rPr>
        <w:t xml:space="preserve">se determinó sobre la base de los </w:t>
      </w:r>
      <w:r w:rsidR="00CC2CFC">
        <w:rPr>
          <w:rFonts w:ascii="Arial" w:hAnsi="Arial" w:cs="Arial"/>
        </w:rPr>
        <w:t>ingresos devengados</w:t>
      </w:r>
      <w:r w:rsidR="00AA50F2" w:rsidRPr="009879F6">
        <w:rPr>
          <w:rFonts w:ascii="Arial" w:hAnsi="Arial" w:cs="Arial"/>
        </w:rPr>
        <w:t xml:space="preserve"> que</w:t>
      </w:r>
      <w:r w:rsidR="00CC2CFC">
        <w:rPr>
          <w:rFonts w:ascii="Arial" w:hAnsi="Arial" w:cs="Arial"/>
        </w:rPr>
        <w:t xml:space="preserve"> forman parte del </w:t>
      </w:r>
      <w:r w:rsidR="00D21C3C">
        <w:rPr>
          <w:rFonts w:ascii="Arial" w:hAnsi="Arial" w:cs="Arial"/>
        </w:rPr>
        <w:t>Estado Analíti</w:t>
      </w:r>
      <w:r w:rsidR="00CC2CFC">
        <w:rPr>
          <w:rFonts w:ascii="Arial" w:hAnsi="Arial" w:cs="Arial"/>
        </w:rPr>
        <w:t>c</w:t>
      </w:r>
      <w:r w:rsidR="00D21C3C">
        <w:rPr>
          <w:rFonts w:ascii="Arial" w:hAnsi="Arial" w:cs="Arial"/>
        </w:rPr>
        <w:t>o de Ingresos por Fuente de Financiamiento</w:t>
      </w:r>
      <w:r w:rsidR="00491496">
        <w:rPr>
          <w:rFonts w:ascii="Arial" w:hAnsi="Arial" w:cs="Arial"/>
          <w:b/>
          <w:i/>
        </w:rPr>
        <w:t xml:space="preserve"> </w:t>
      </w:r>
      <w:r w:rsidR="00AA50F2" w:rsidRPr="009879F6">
        <w:rPr>
          <w:rFonts w:ascii="Arial" w:hAnsi="Arial" w:cs="Arial"/>
        </w:rPr>
        <w:t xml:space="preserve">por el período comprendido del 1º de enero al 31 de diciembre de </w:t>
      </w:r>
      <w:r w:rsidR="00CC2CFC">
        <w:rPr>
          <w:rFonts w:ascii="Arial" w:hAnsi="Arial" w:cs="Arial"/>
          <w:bCs/>
        </w:rPr>
        <w:t>2022</w:t>
      </w:r>
      <w:r w:rsidR="005A5060">
        <w:rPr>
          <w:rFonts w:ascii="Arial" w:hAnsi="Arial" w:cs="Arial"/>
          <w:bCs/>
        </w:rPr>
        <w:t>.</w:t>
      </w:r>
    </w:p>
    <w:p w14:paraId="70D2DC5C" w14:textId="400E6F12" w:rsidR="00716478" w:rsidRPr="00617472" w:rsidRDefault="00716478" w:rsidP="00CC2CFC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  <w:u w:val="single"/>
        </w:rPr>
      </w:pPr>
    </w:p>
    <w:p w14:paraId="225F6A6F" w14:textId="76F35117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885DDD" w14:textId="6DBAF6A9" w:rsidR="002E1AEF" w:rsidRPr="009879F6" w:rsidRDefault="00035255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 xml:space="preserve">de los </w:t>
      </w:r>
      <w:r w:rsidR="0030753B">
        <w:rPr>
          <w:rFonts w:ascii="Arial" w:hAnsi="Arial" w:cs="Arial"/>
        </w:rPr>
        <w:t>ingresos</w:t>
      </w:r>
      <w:r w:rsidR="003244C8">
        <w:rPr>
          <w:rFonts w:ascii="Arial" w:hAnsi="Arial" w:cs="Arial"/>
        </w:rPr>
        <w:t xml:space="preserve"> devengados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>Normas Profesionales de Auditoría del Sistema Nacional de Fiscalización</w:t>
      </w:r>
      <w:r w:rsidR="003863D1">
        <w:rPr>
          <w:rFonts w:ascii="Arial" w:hAnsi="Arial" w:cs="Arial"/>
          <w:bCs/>
        </w:rPr>
        <w:t xml:space="preserve"> (NPASNF)</w:t>
      </w:r>
      <w:r w:rsidR="003A721E" w:rsidRPr="009879F6">
        <w:rPr>
          <w:rFonts w:ascii="Arial" w:hAnsi="Arial" w:cs="Arial"/>
          <w:bCs/>
        </w:rPr>
        <w:t xml:space="preserve">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3385C745" w14:textId="77777777" w:rsidR="002E1AEF" w:rsidRPr="009879F6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A6FB2" w14:textId="2397F43E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toda </w:t>
      </w:r>
      <w:r w:rsidR="00BC1636">
        <w:rPr>
          <w:rFonts w:ascii="Arial" w:hAnsi="Arial" w:cs="Arial"/>
          <w:bCs/>
        </w:rPr>
        <w:t>la información concerniente al</w:t>
      </w:r>
      <w:r w:rsidRPr="009879F6">
        <w:rPr>
          <w:rFonts w:ascii="Arial" w:hAnsi="Arial" w:cs="Arial"/>
          <w:bCs/>
        </w:rPr>
        <w:t xml:space="preserve"> </w:t>
      </w:r>
      <w:r w:rsidR="00AB4314">
        <w:rPr>
          <w:rFonts w:ascii="Arial" w:hAnsi="Arial" w:cs="Arial"/>
          <w:b/>
          <w:bCs/>
        </w:rPr>
        <w:t>Instituto de Capacitación para el Trabajo del Estado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</w:t>
      </w:r>
      <w:r w:rsidR="003809B3">
        <w:rPr>
          <w:rFonts w:ascii="Arial" w:hAnsi="Arial" w:cs="Arial"/>
          <w:bCs/>
        </w:rPr>
        <w:t>,</w:t>
      </w:r>
      <w:r w:rsidRPr="000E7791">
        <w:rPr>
          <w:rFonts w:ascii="Arial" w:hAnsi="Arial" w:cs="Arial"/>
          <w:bCs/>
        </w:rPr>
        <w:t xml:space="preserve"> presupuestarios</w:t>
      </w:r>
      <w:r w:rsidR="002E6E67">
        <w:rPr>
          <w:rFonts w:ascii="Arial" w:hAnsi="Arial" w:cs="Arial"/>
          <w:bCs/>
        </w:rPr>
        <w:t xml:space="preserve"> </w:t>
      </w:r>
      <w:r w:rsidR="003809B3" w:rsidRPr="00FA7016">
        <w:rPr>
          <w:rFonts w:ascii="Arial" w:hAnsi="Arial" w:cs="Arial"/>
          <w:bCs/>
        </w:rPr>
        <w:t>y programáticos</w:t>
      </w:r>
      <w:r w:rsidR="00BC1636">
        <w:rPr>
          <w:rFonts w:ascii="Arial" w:hAnsi="Arial" w:cs="Arial"/>
          <w:bCs/>
        </w:rPr>
        <w:t>,</w:t>
      </w:r>
      <w:r w:rsidR="00486F6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</w:t>
      </w:r>
      <w:r w:rsidRPr="00716705">
        <w:rPr>
          <w:rFonts w:ascii="Arial" w:hAnsi="Arial" w:cs="Arial"/>
          <w:bCs/>
        </w:rPr>
        <w:t xml:space="preserve">servancia </w:t>
      </w:r>
      <w:r w:rsidR="00852E00" w:rsidRPr="00716705">
        <w:rPr>
          <w:rFonts w:ascii="Arial" w:hAnsi="Arial" w:cs="Arial"/>
          <w:bCs/>
        </w:rPr>
        <w:t>de</w:t>
      </w:r>
      <w:r w:rsidRPr="00716705">
        <w:rPr>
          <w:rFonts w:ascii="Arial" w:hAnsi="Arial" w:cs="Arial"/>
          <w:bCs/>
        </w:rPr>
        <w:t xml:space="preserve"> la </w:t>
      </w:r>
      <w:r w:rsidR="00F52F12" w:rsidRPr="00716705">
        <w:rPr>
          <w:rFonts w:ascii="Arial" w:hAnsi="Arial" w:cs="Arial"/>
          <w:bCs/>
        </w:rPr>
        <w:t>información</w:t>
      </w:r>
      <w:r w:rsidR="00BC1636" w:rsidRPr="00BC1636">
        <w:rPr>
          <w:rFonts w:ascii="Arial" w:hAnsi="Arial" w:cs="Arial"/>
        </w:rPr>
        <w:t xml:space="preserve"> </w:t>
      </w:r>
      <w:r w:rsidR="00F52F12" w:rsidRPr="00BC1636">
        <w:rPr>
          <w:rFonts w:ascii="Arial" w:hAnsi="Arial" w:cs="Arial"/>
        </w:rPr>
        <w:t>histórica</w:t>
      </w:r>
      <w:r w:rsidR="00716705">
        <w:rPr>
          <w:rFonts w:ascii="Arial" w:hAnsi="Arial" w:cs="Arial"/>
          <w:bCs/>
        </w:rPr>
        <w:t xml:space="preserve">, </w:t>
      </w:r>
      <w:r w:rsidR="00F52F12" w:rsidRPr="00BC1636">
        <w:rPr>
          <w:rFonts w:ascii="Arial" w:hAnsi="Arial" w:cs="Arial"/>
          <w:bCs/>
        </w:rPr>
        <w:t>que se encuentra en los antecedentes de las auditorías practicadas</w:t>
      </w:r>
      <w:r w:rsidR="00300738" w:rsidRPr="00BC1636">
        <w:rPr>
          <w:rFonts w:ascii="Arial" w:hAnsi="Arial" w:cs="Arial"/>
          <w:bCs/>
        </w:rPr>
        <w:t xml:space="preserve">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5D3E62DC" w14:textId="663C6D65" w:rsidR="00BC1636" w:rsidRDefault="00BC1636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7CB1DB" w14:textId="3DFAD54E" w:rsidR="003A721E" w:rsidRDefault="003A721E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fiscalización,</w:t>
      </w:r>
      <w:r w:rsidR="00A03AEC">
        <w:rPr>
          <w:rFonts w:ascii="Arial" w:hAnsi="Arial" w:cs="Arial"/>
          <w:bCs/>
        </w:rPr>
        <w:t xml:space="preserve"> </w:t>
      </w:r>
      <w:r w:rsidR="00A03AEC" w:rsidRPr="001747A8">
        <w:rPr>
          <w:rFonts w:ascii="Arial" w:hAnsi="Arial" w:cs="Arial"/>
          <w:bCs/>
        </w:rPr>
        <w:t xml:space="preserve">determinándose mediante la competencia técnica y </w:t>
      </w:r>
      <w:r w:rsidR="001747A8" w:rsidRPr="001747A8">
        <w:rPr>
          <w:rFonts w:ascii="Arial" w:hAnsi="Arial" w:cs="Arial"/>
          <w:bCs/>
        </w:rPr>
        <w:t>profesional</w:t>
      </w:r>
      <w:r w:rsidR="001747A8">
        <w:rPr>
          <w:rFonts w:ascii="Arial" w:hAnsi="Arial" w:cs="Arial"/>
          <w:bCs/>
        </w:rPr>
        <w:t xml:space="preserve"> l</w:t>
      </w:r>
      <w:r w:rsidR="00860EFD" w:rsidRPr="001747A8">
        <w:rPr>
          <w:rFonts w:ascii="Arial" w:hAnsi="Arial" w:cs="Arial"/>
          <w:bCs/>
        </w:rPr>
        <w:t>a</w:t>
      </w:r>
      <w:r w:rsidR="00391B50" w:rsidRPr="001747A8">
        <w:rPr>
          <w:rFonts w:ascii="Arial" w:hAnsi="Arial" w:cs="Arial"/>
          <w:bCs/>
        </w:rPr>
        <w:t xml:space="preserve"> </w:t>
      </w:r>
      <w:r w:rsidRPr="001747A8">
        <w:rPr>
          <w:rFonts w:ascii="Arial" w:hAnsi="Arial" w:cs="Arial"/>
          <w:bCs/>
        </w:rPr>
        <w:t>actuación fiscalizadora</w:t>
      </w:r>
      <w:r w:rsidR="00255FCA" w:rsidRPr="001747A8">
        <w:rPr>
          <w:rFonts w:ascii="Arial" w:hAnsi="Arial" w:cs="Arial"/>
          <w:bCs/>
        </w:rPr>
        <w:t>,</w:t>
      </w:r>
      <w:r w:rsidRPr="001747A8">
        <w:rPr>
          <w:rFonts w:ascii="Arial" w:hAnsi="Arial" w:cs="Arial"/>
          <w:bCs/>
        </w:rPr>
        <w:t xml:space="preserve"> </w:t>
      </w:r>
      <w:r w:rsidR="00255FCA" w:rsidRPr="001747A8">
        <w:rPr>
          <w:rFonts w:ascii="Arial" w:hAnsi="Arial" w:cs="Arial"/>
          <w:bCs/>
        </w:rPr>
        <w:t>basándose</w:t>
      </w:r>
      <w:r w:rsidR="00391B50" w:rsidRPr="001747A8">
        <w:rPr>
          <w:rFonts w:ascii="Arial" w:hAnsi="Arial" w:cs="Arial"/>
          <w:bCs/>
        </w:rPr>
        <w:t xml:space="preserve"> en</w:t>
      </w:r>
      <w:r w:rsidRPr="001747A8">
        <w:rPr>
          <w:rFonts w:ascii="Arial" w:hAnsi="Arial" w:cs="Arial"/>
          <w:bCs/>
        </w:rPr>
        <w:t xml:space="preserve"> diversos elementos y factores que se integraron en los procedimientos de</w:t>
      </w:r>
      <w:r>
        <w:rPr>
          <w:rFonts w:ascii="Arial" w:hAnsi="Arial" w:cs="Arial"/>
          <w:bCs/>
        </w:rPr>
        <w:t xml:space="preserve">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391B50" w:rsidRPr="00F946AD">
        <w:rPr>
          <w:rFonts w:ascii="Arial" w:hAnsi="Arial" w:cs="Arial"/>
          <w:bCs/>
        </w:rPr>
        <w:t>NPASNF.</w:t>
      </w:r>
    </w:p>
    <w:p w14:paraId="0A05D61A" w14:textId="1EC2E74E" w:rsidR="00A03AEC" w:rsidRDefault="00A03AEC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5E84ADF5" w14:textId="2B30CBC4" w:rsidR="008D4630" w:rsidRP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77777777" w:rsidR="008D4630" w:rsidRPr="008D4630" w:rsidRDefault="008D4630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01FDD4FA" w14:textId="125A8E74" w:rsidR="008D4630" w:rsidRDefault="00D47F2C" w:rsidP="004C0483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54092E">
        <w:rPr>
          <w:rFonts w:ascii="Arial" w:hAnsi="Arial" w:cs="Arial"/>
        </w:rPr>
        <w:t xml:space="preserve">Se revisaron la </w:t>
      </w:r>
      <w:r w:rsidR="00AB4314">
        <w:rPr>
          <w:rFonts w:ascii="Arial" w:hAnsi="Arial" w:cs="Arial"/>
        </w:rPr>
        <w:t xml:space="preserve">Dirección General y la </w:t>
      </w:r>
      <w:r w:rsidRPr="0054092E">
        <w:rPr>
          <w:rFonts w:ascii="Arial" w:hAnsi="Arial" w:cs="Arial"/>
        </w:rPr>
        <w:t xml:space="preserve">Dirección </w:t>
      </w:r>
      <w:r w:rsidR="00AB4314">
        <w:rPr>
          <w:rFonts w:ascii="Arial" w:hAnsi="Arial" w:cs="Arial"/>
        </w:rPr>
        <w:t>de Administración</w:t>
      </w:r>
      <w:r w:rsidRPr="0054092E">
        <w:rPr>
          <w:rFonts w:ascii="Arial" w:hAnsi="Arial" w:cs="Arial"/>
        </w:rPr>
        <w:t xml:space="preserve"> del </w:t>
      </w:r>
      <w:r w:rsidR="00AB4314">
        <w:rPr>
          <w:rFonts w:ascii="Arial" w:hAnsi="Arial" w:cs="Arial"/>
          <w:b/>
          <w:bCs/>
        </w:rPr>
        <w:t>Instituto de Capacitación para el Trabajo del Estado de Quintana Roo</w:t>
      </w:r>
      <w:r w:rsidR="004C0483">
        <w:rPr>
          <w:rFonts w:ascii="Arial" w:hAnsi="Arial" w:cs="Arial"/>
          <w:b/>
          <w:bCs/>
        </w:rPr>
        <w:t>.</w:t>
      </w:r>
    </w:p>
    <w:p w14:paraId="09BAF017" w14:textId="77777777" w:rsidR="003912ED" w:rsidRPr="008D4630" w:rsidRDefault="003912ED" w:rsidP="00B93F1F">
      <w:pPr>
        <w:spacing w:line="360" w:lineRule="auto"/>
        <w:jc w:val="both"/>
        <w:rPr>
          <w:rFonts w:ascii="Arial" w:hAnsi="Arial" w:cs="Arial"/>
        </w:rPr>
      </w:pPr>
    </w:p>
    <w:p w14:paraId="4A4BBFFD" w14:textId="597DCB45"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096BAC01" w14:textId="77777777" w:rsidR="00691D1A" w:rsidRDefault="00691D1A" w:rsidP="00691D1A">
      <w:pPr>
        <w:widowControl w:val="0"/>
        <w:tabs>
          <w:tab w:val="left" w:pos="9498"/>
        </w:tabs>
        <w:spacing w:line="360" w:lineRule="auto"/>
        <w:ind w:right="193"/>
        <w:jc w:val="both"/>
        <w:rPr>
          <w:rFonts w:ascii="Arial" w:hAnsi="Arial" w:cs="Arial"/>
          <w:bCs/>
        </w:rPr>
      </w:pPr>
    </w:p>
    <w:p w14:paraId="4A8A2088" w14:textId="3244833E" w:rsidR="00E66F94" w:rsidRPr="00C47B98" w:rsidRDefault="00E66F94" w:rsidP="00691D1A">
      <w:pPr>
        <w:widowControl w:val="0"/>
        <w:tabs>
          <w:tab w:val="left" w:pos="9498"/>
        </w:tabs>
        <w:spacing w:line="360" w:lineRule="auto"/>
        <w:ind w:right="193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</w:t>
      </w:r>
      <w:r w:rsidRPr="00C47B98">
        <w:rPr>
          <w:rFonts w:ascii="Arial" w:hAnsi="Arial" w:cs="Arial"/>
          <w:bCs/>
        </w:rPr>
        <w:lastRenderedPageBreak/>
        <w:t xml:space="preserve">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4C45425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8B777C6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417AD2C0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1FF3F834" w14:textId="053C779A" w:rsidR="00E66F94" w:rsidRPr="00B22BD5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B22BD5">
        <w:rPr>
          <w:rFonts w:ascii="Arial" w:hAnsi="Arial" w:cs="Arial"/>
          <w:bCs/>
        </w:rPr>
        <w:t>Los procedimientos de auditorí</w:t>
      </w:r>
      <w:r w:rsidR="00E66F94" w:rsidRPr="00B22BD5">
        <w:rPr>
          <w:rFonts w:ascii="Arial" w:hAnsi="Arial" w:cs="Arial"/>
          <w:bCs/>
        </w:rPr>
        <w:t>a aplicados para obtener evidencia de auditoría suficiente, competente, pertinente y relevante</w:t>
      </w:r>
      <w:r w:rsidR="00315DC2" w:rsidRPr="00B22BD5">
        <w:rPr>
          <w:rFonts w:ascii="Arial" w:hAnsi="Arial" w:cs="Arial"/>
          <w:bCs/>
        </w:rPr>
        <w:t>,</w:t>
      </w:r>
      <w:r w:rsidR="00E66F94" w:rsidRPr="00B22BD5">
        <w:rPr>
          <w:rFonts w:ascii="Arial" w:hAnsi="Arial" w:cs="Arial"/>
          <w:bCs/>
        </w:rPr>
        <w:t xml:space="preserve"> </w:t>
      </w:r>
      <w:r w:rsidR="00315DC2" w:rsidRPr="00B22BD5">
        <w:rPr>
          <w:rFonts w:ascii="Arial" w:hAnsi="Arial" w:cs="Arial"/>
          <w:bCs/>
        </w:rPr>
        <w:t>correspondieron a</w:t>
      </w:r>
      <w:r w:rsidR="00E66F94" w:rsidRPr="00B22BD5">
        <w:rPr>
          <w:rFonts w:ascii="Arial" w:hAnsi="Arial" w:cs="Arial"/>
          <w:bCs/>
        </w:rPr>
        <w:t>:</w:t>
      </w:r>
    </w:p>
    <w:p w14:paraId="122A0339" w14:textId="77777777" w:rsidR="00356C6D" w:rsidRPr="00B22BD5" w:rsidRDefault="00356C6D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34C42466" w14:textId="1CC7B871" w:rsidR="003E14D0" w:rsidRPr="00AF0B81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  <w:r w:rsidRPr="00AF0B81">
        <w:rPr>
          <w:rFonts w:ascii="Arial" w:hAnsi="Arial" w:cs="Arial"/>
        </w:rPr>
        <w:t>1. Verificar que los controles internos implementados permitieron la adecuada gestión administrativa para el desarrollo eficiente de las operaciones, la obtención de información confiable y oportuna.</w:t>
      </w:r>
    </w:p>
    <w:p w14:paraId="34FB8A43" w14:textId="77777777" w:rsidR="003E14D0" w:rsidRPr="00AF0B81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</w:p>
    <w:p w14:paraId="7EFF23FC" w14:textId="074EC704" w:rsidR="003E14D0" w:rsidRPr="00AF0B81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  <w:r w:rsidRPr="00AF0B81">
        <w:rPr>
          <w:rFonts w:ascii="Arial" w:hAnsi="Arial" w:cs="Arial"/>
        </w:rPr>
        <w:t>2. Conciliar los recursos financieros autorizados por el H</w:t>
      </w:r>
      <w:r w:rsidR="00A8325B" w:rsidRPr="00AF0B81">
        <w:rPr>
          <w:rFonts w:ascii="Arial" w:hAnsi="Arial" w:cs="Arial"/>
        </w:rPr>
        <w:t>.</w:t>
      </w:r>
      <w:r w:rsidRPr="00AF0B81">
        <w:rPr>
          <w:rFonts w:ascii="Arial" w:hAnsi="Arial" w:cs="Arial"/>
        </w:rPr>
        <w:t xml:space="preserve"> Poder Legislativo y transferidos por</w:t>
      </w:r>
      <w:r w:rsidR="00A8325B" w:rsidRPr="00AF0B81">
        <w:rPr>
          <w:rFonts w:ascii="Arial" w:hAnsi="Arial" w:cs="Arial"/>
        </w:rPr>
        <w:t xml:space="preserve"> la Secretarí</w:t>
      </w:r>
      <w:r w:rsidRPr="00AF0B81">
        <w:rPr>
          <w:rFonts w:ascii="Arial" w:hAnsi="Arial" w:cs="Arial"/>
        </w:rPr>
        <w:t xml:space="preserve">a de Finanzas y Planeación </w:t>
      </w:r>
      <w:r w:rsidR="00A8325B" w:rsidRPr="00AF0B81">
        <w:rPr>
          <w:rFonts w:ascii="Arial" w:hAnsi="Arial" w:cs="Arial"/>
        </w:rPr>
        <w:t xml:space="preserve">ambos del Estado de Quintana Roo </w:t>
      </w:r>
      <w:r w:rsidRPr="00AF0B81">
        <w:rPr>
          <w:rFonts w:ascii="Arial" w:hAnsi="Arial" w:cs="Arial"/>
        </w:rPr>
        <w:t xml:space="preserve">contra los registros contables del ente </w:t>
      </w:r>
      <w:proofErr w:type="spellStart"/>
      <w:r w:rsidRPr="00AF0B81">
        <w:rPr>
          <w:rFonts w:ascii="Arial" w:hAnsi="Arial" w:cs="Arial"/>
        </w:rPr>
        <w:t>fiscalizado</w:t>
      </w:r>
      <w:proofErr w:type="spellEnd"/>
      <w:r w:rsidRPr="00AF0B81">
        <w:rPr>
          <w:rFonts w:ascii="Arial" w:hAnsi="Arial" w:cs="Arial"/>
        </w:rPr>
        <w:t>.</w:t>
      </w:r>
    </w:p>
    <w:p w14:paraId="61A58195" w14:textId="77777777" w:rsidR="003E14D0" w:rsidRPr="00AF0B81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</w:p>
    <w:p w14:paraId="5CEDC8A6" w14:textId="7AAEAE1D" w:rsidR="00A8325B" w:rsidRPr="00AF0B81" w:rsidRDefault="00330EBB" w:rsidP="003E14D0">
      <w:pPr>
        <w:spacing w:line="360" w:lineRule="auto"/>
        <w:ind w:right="190"/>
        <w:jc w:val="both"/>
        <w:rPr>
          <w:rFonts w:ascii="Arial" w:hAnsi="Arial" w:cs="Arial"/>
        </w:rPr>
      </w:pPr>
      <w:r w:rsidRPr="00AF0B81">
        <w:rPr>
          <w:rFonts w:ascii="Arial" w:hAnsi="Arial" w:cs="Arial"/>
        </w:rPr>
        <w:t>3</w:t>
      </w:r>
      <w:r w:rsidR="003E14D0" w:rsidRPr="00AF0B81">
        <w:rPr>
          <w:rFonts w:ascii="Arial" w:hAnsi="Arial" w:cs="Arial"/>
        </w:rPr>
        <w:t xml:space="preserve">. Verificar que </w:t>
      </w:r>
      <w:r w:rsidR="00A8325B" w:rsidRPr="00AF0B81">
        <w:rPr>
          <w:rFonts w:ascii="Arial" w:hAnsi="Arial" w:cs="Arial"/>
        </w:rPr>
        <w:t>se realiza la comprobación o recuperación de los recursos otorgados como</w:t>
      </w:r>
      <w:r w:rsidR="003E14D0" w:rsidRPr="00AF0B81">
        <w:rPr>
          <w:rFonts w:ascii="Arial" w:hAnsi="Arial" w:cs="Arial"/>
        </w:rPr>
        <w:t xml:space="preserve"> derechos a recibir efectivo o equivalentes </w:t>
      </w:r>
      <w:r w:rsidR="00A8325B" w:rsidRPr="00AF0B81">
        <w:rPr>
          <w:rFonts w:ascii="Arial" w:hAnsi="Arial" w:cs="Arial"/>
        </w:rPr>
        <w:t>y se efectúa el registro correspondiente.</w:t>
      </w:r>
    </w:p>
    <w:p w14:paraId="39B8C90E" w14:textId="048017A2" w:rsidR="00A8325B" w:rsidRDefault="00330EBB" w:rsidP="003E14D0">
      <w:pPr>
        <w:spacing w:line="360" w:lineRule="auto"/>
        <w:ind w:right="190"/>
        <w:jc w:val="both"/>
        <w:rPr>
          <w:rFonts w:ascii="Arial" w:hAnsi="Arial" w:cs="Arial"/>
        </w:rPr>
      </w:pPr>
      <w:r w:rsidRPr="00AF0B81">
        <w:rPr>
          <w:rFonts w:ascii="Arial" w:hAnsi="Arial" w:cs="Arial"/>
        </w:rPr>
        <w:lastRenderedPageBreak/>
        <w:t>4</w:t>
      </w:r>
      <w:r w:rsidR="006441E6" w:rsidRPr="00AF0B81">
        <w:rPr>
          <w:rFonts w:ascii="Arial" w:hAnsi="Arial" w:cs="Arial"/>
        </w:rPr>
        <w:t xml:space="preserve">. </w:t>
      </w:r>
      <w:r w:rsidR="00A8325B" w:rsidRPr="00AF0B81">
        <w:rPr>
          <w:rFonts w:ascii="Arial" w:hAnsi="Arial" w:cs="Arial"/>
        </w:rPr>
        <w:t>Revisar la correcta revelación de Estados Financieros e informes contables de conformidad con la Ley General de Contabilidad Gubernamental y demás normatividad aplicable.</w:t>
      </w:r>
      <w:r w:rsidR="00A8325B">
        <w:rPr>
          <w:rFonts w:ascii="Arial" w:hAnsi="Arial" w:cs="Arial"/>
        </w:rPr>
        <w:t xml:space="preserve"> </w:t>
      </w:r>
    </w:p>
    <w:p w14:paraId="0847F064" w14:textId="77777777" w:rsidR="003E14D0" w:rsidRPr="001747A8" w:rsidRDefault="003E14D0" w:rsidP="003E14D0">
      <w:pPr>
        <w:spacing w:line="360" w:lineRule="auto"/>
        <w:ind w:right="190"/>
        <w:jc w:val="both"/>
        <w:rPr>
          <w:rFonts w:ascii="Arial" w:hAnsi="Arial" w:cs="Arial"/>
          <w:bCs/>
          <w:i/>
          <w:iCs/>
        </w:rPr>
      </w:pPr>
    </w:p>
    <w:p w14:paraId="729AD3FF" w14:textId="4F0537D5" w:rsidR="008610C0" w:rsidRPr="00C47B98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</w:t>
      </w:r>
      <w:r w:rsidR="00B716AA" w:rsidRPr="00B716AA">
        <w:rPr>
          <w:rFonts w:ascii="Arial" w:hAnsi="Arial" w:cs="Arial"/>
          <w:bCs/>
        </w:rPr>
        <w:t>conforme a los principios de legalidad,</w:t>
      </w:r>
      <w:r w:rsidR="00B716AA">
        <w:rPr>
          <w:rFonts w:ascii="Arial" w:hAnsi="Arial" w:cs="Arial"/>
          <w:bCs/>
        </w:rPr>
        <w:t xml:space="preserve"> </w:t>
      </w:r>
      <w:proofErr w:type="spellStart"/>
      <w:r w:rsidR="00B716AA" w:rsidRPr="00B716AA">
        <w:rPr>
          <w:rFonts w:ascii="Arial" w:hAnsi="Arial" w:cs="Arial"/>
          <w:bCs/>
        </w:rPr>
        <w:t>definitividad</w:t>
      </w:r>
      <w:proofErr w:type="spellEnd"/>
      <w:r w:rsidR="00B716AA" w:rsidRPr="00B716AA">
        <w:rPr>
          <w:rFonts w:ascii="Arial" w:hAnsi="Arial" w:cs="Arial"/>
          <w:bCs/>
        </w:rPr>
        <w:t>, imparcialidad y confiabilidad</w:t>
      </w:r>
      <w:r w:rsidR="00B716AA">
        <w:rPr>
          <w:rFonts w:ascii="Arial" w:hAnsi="Arial" w:cs="Arial"/>
          <w:bCs/>
        </w:rPr>
        <w:t xml:space="preserve">, </w:t>
      </w:r>
      <w:r w:rsidR="00157F0C">
        <w:rPr>
          <w:rFonts w:ascii="Arial" w:hAnsi="Arial" w:cs="Arial"/>
          <w:bCs/>
        </w:rPr>
        <w:t xml:space="preserve">bajo </w:t>
      </w:r>
      <w:r w:rsidR="00B716AA" w:rsidRPr="00B716AA">
        <w:rPr>
          <w:rFonts w:ascii="Arial" w:hAnsi="Arial" w:cs="Arial"/>
          <w:bCs/>
        </w:rPr>
        <w:t xml:space="preserve">un marco jurídico </w:t>
      </w:r>
      <w:r w:rsidR="00157F0C">
        <w:rPr>
          <w:rFonts w:ascii="Arial" w:hAnsi="Arial" w:cs="Arial"/>
          <w:bCs/>
        </w:rPr>
        <w:t>que establece</w:t>
      </w:r>
      <w:r w:rsidR="00B716AA" w:rsidRPr="00B716AA">
        <w:rPr>
          <w:rFonts w:ascii="Arial" w:hAnsi="Arial" w:cs="Arial"/>
          <w:bCs/>
        </w:rPr>
        <w:t xml:space="preserve"> claramente el alcance de</w:t>
      </w:r>
      <w:r w:rsidR="00157F0C">
        <w:rPr>
          <w:rFonts w:ascii="Arial" w:hAnsi="Arial" w:cs="Arial"/>
          <w:bCs/>
        </w:rPr>
        <w:t xml:space="preserve"> </w:t>
      </w:r>
      <w:r w:rsidR="00B716AA" w:rsidRPr="00B716AA">
        <w:rPr>
          <w:rFonts w:ascii="Arial" w:hAnsi="Arial" w:cs="Arial"/>
          <w:bCs/>
        </w:rPr>
        <w:t xml:space="preserve">la autonomía de </w:t>
      </w:r>
      <w:r w:rsidR="00157F0C">
        <w:rPr>
          <w:rFonts w:ascii="Arial" w:hAnsi="Arial" w:cs="Arial"/>
          <w:bCs/>
        </w:rPr>
        <w:t xml:space="preserve">este </w:t>
      </w:r>
      <w:r w:rsidR="000F598B">
        <w:rPr>
          <w:rFonts w:ascii="Arial" w:hAnsi="Arial" w:cs="Arial"/>
          <w:bCs/>
        </w:rPr>
        <w:t>organismo auditor</w:t>
      </w:r>
      <w:r w:rsidR="00B716AA" w:rsidRPr="00B716AA">
        <w:rPr>
          <w:rFonts w:ascii="Arial" w:hAnsi="Arial" w:cs="Arial"/>
          <w:bCs/>
        </w:rPr>
        <w:t>, salvaguardando la eficiencia y</w:t>
      </w:r>
      <w:r w:rsidR="00157F0C">
        <w:rPr>
          <w:rFonts w:ascii="Arial" w:hAnsi="Arial" w:cs="Arial"/>
          <w:bCs/>
        </w:rPr>
        <w:t xml:space="preserve"> </w:t>
      </w:r>
      <w:r w:rsidR="00B716AA" w:rsidRPr="00B716AA">
        <w:rPr>
          <w:rFonts w:ascii="Arial" w:hAnsi="Arial" w:cs="Arial"/>
          <w:bCs/>
        </w:rPr>
        <w:t>eficacia en el cumplimiento de sus atribuciones y el uso de una perspectiva</w:t>
      </w:r>
      <w:r w:rsidR="00157F0C">
        <w:rPr>
          <w:rFonts w:ascii="Arial" w:hAnsi="Arial" w:cs="Arial"/>
          <w:bCs/>
        </w:rPr>
        <w:t xml:space="preserve"> </w:t>
      </w:r>
      <w:r w:rsidR="00B716AA" w:rsidRPr="00B716AA">
        <w:rPr>
          <w:rFonts w:ascii="Arial" w:hAnsi="Arial" w:cs="Arial"/>
          <w:bCs/>
        </w:rPr>
        <w:t>y un criterio independiente y responsable con el interés público</w:t>
      </w:r>
      <w:r w:rsidR="000F598B">
        <w:rPr>
          <w:rFonts w:ascii="Arial" w:hAnsi="Arial" w:cs="Arial"/>
          <w:bCs/>
        </w:rPr>
        <w:t xml:space="preserve">, </w:t>
      </w:r>
      <w:r w:rsidRPr="00C47B98">
        <w:rPr>
          <w:rFonts w:ascii="Arial" w:hAnsi="Arial" w:cs="Arial"/>
          <w:bCs/>
        </w:rPr>
        <w:t xml:space="preserve">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6F5919EB" w14:textId="5ADC8FD5" w:rsidR="001504E1" w:rsidRDefault="001504E1" w:rsidP="00FC2B31">
      <w:pPr>
        <w:spacing w:line="360" w:lineRule="auto"/>
        <w:ind w:right="190"/>
        <w:jc w:val="both"/>
        <w:rPr>
          <w:rFonts w:ascii="Arial" w:hAnsi="Arial" w:cs="Arial"/>
          <w:b/>
          <w:highlight w:val="darkYellow"/>
        </w:rPr>
      </w:pPr>
    </w:p>
    <w:p w14:paraId="4A1FF583" w14:textId="7511ECD6"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04250B">
        <w:rPr>
          <w:rFonts w:ascii="Arial" w:hAnsi="Arial" w:cs="Arial"/>
          <w:b/>
        </w:rPr>
        <w:t>G</w:t>
      </w:r>
      <w:r w:rsidR="00855650" w:rsidRPr="0004250B">
        <w:rPr>
          <w:rFonts w:ascii="Arial" w:hAnsi="Arial" w:cs="Arial"/>
          <w:b/>
        </w:rPr>
        <w:t xml:space="preserve">. Servidores </w:t>
      </w:r>
      <w:r w:rsidR="00FA4D20" w:rsidRPr="0004250B">
        <w:rPr>
          <w:rFonts w:ascii="Arial" w:hAnsi="Arial" w:cs="Arial"/>
          <w:b/>
        </w:rPr>
        <w:t>P</w:t>
      </w:r>
      <w:r w:rsidR="00E43850" w:rsidRPr="0004250B">
        <w:rPr>
          <w:rFonts w:ascii="Arial" w:hAnsi="Arial" w:cs="Arial"/>
          <w:b/>
        </w:rPr>
        <w:t xml:space="preserve">úblicos </w:t>
      </w:r>
      <w:r w:rsidR="001715FF" w:rsidRPr="0004250B">
        <w:rPr>
          <w:rFonts w:ascii="Arial" w:hAnsi="Arial" w:cs="Arial"/>
          <w:b/>
        </w:rPr>
        <w:t>que intervinieron en</w:t>
      </w:r>
      <w:r w:rsidR="00E43850" w:rsidRPr="0004250B">
        <w:rPr>
          <w:rFonts w:ascii="Arial" w:hAnsi="Arial" w:cs="Arial"/>
          <w:b/>
        </w:rPr>
        <w:t xml:space="preserve"> la </w:t>
      </w:r>
      <w:r w:rsidR="00FA4D20" w:rsidRPr="0004250B">
        <w:rPr>
          <w:rFonts w:ascii="Arial" w:hAnsi="Arial" w:cs="Arial"/>
          <w:b/>
        </w:rPr>
        <w:t>A</w:t>
      </w:r>
      <w:r w:rsidR="00E43850" w:rsidRPr="0004250B">
        <w:rPr>
          <w:rFonts w:ascii="Arial" w:hAnsi="Arial" w:cs="Arial"/>
          <w:b/>
        </w:rPr>
        <w:t>uditoría</w:t>
      </w:r>
    </w:p>
    <w:p w14:paraId="679F8E29" w14:textId="77777777"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DE7FC59" w14:textId="2BECB8A0" w:rsidR="00855650" w:rsidRDefault="00855650" w:rsidP="00691D1A">
      <w:pPr>
        <w:widowControl w:val="0"/>
        <w:spacing w:line="360" w:lineRule="auto"/>
        <w:ind w:right="193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</w:t>
      </w:r>
      <w:r w:rsidRPr="0004250B">
        <w:rPr>
          <w:rFonts w:ascii="Arial" w:hAnsi="Arial" w:cs="Arial"/>
          <w:bCs/>
        </w:rPr>
        <w:t xml:space="preserve">alización, </w:t>
      </w:r>
      <w:r w:rsidR="00A44EBC" w:rsidRPr="0004250B">
        <w:rPr>
          <w:rFonts w:ascii="Arial" w:hAnsi="Arial" w:cs="Arial"/>
          <w:bCs/>
        </w:rPr>
        <w:t>se encuentra referido en</w:t>
      </w:r>
      <w:r w:rsidR="00F97FE3" w:rsidRPr="0004250B">
        <w:rPr>
          <w:rFonts w:ascii="Arial" w:hAnsi="Arial" w:cs="Arial"/>
          <w:bCs/>
        </w:rPr>
        <w:t xml:space="preserve"> la</w:t>
      </w:r>
      <w:r w:rsidR="0004250B">
        <w:rPr>
          <w:rFonts w:ascii="Arial" w:hAnsi="Arial" w:cs="Arial"/>
          <w:bCs/>
        </w:rPr>
        <w:t xml:space="preserve"> orden e</w:t>
      </w:r>
      <w:r w:rsidR="00A44EBC" w:rsidRPr="0004250B">
        <w:rPr>
          <w:rFonts w:ascii="Arial" w:hAnsi="Arial" w:cs="Arial"/>
          <w:bCs/>
        </w:rPr>
        <w:t xml:space="preserve">mitida </w:t>
      </w:r>
      <w:r w:rsidR="00F97FE3" w:rsidRPr="0004250B">
        <w:rPr>
          <w:rFonts w:ascii="Arial" w:hAnsi="Arial" w:cs="Arial"/>
          <w:bCs/>
        </w:rPr>
        <w:t>con oficio número</w:t>
      </w:r>
      <w:r w:rsidR="007D7500">
        <w:rPr>
          <w:rFonts w:ascii="Arial" w:hAnsi="Arial" w:cs="Arial"/>
          <w:bCs/>
        </w:rPr>
        <w:t xml:space="preserve"> ASEQROO</w:t>
      </w:r>
      <w:r w:rsidR="00FF4C00">
        <w:rPr>
          <w:rFonts w:ascii="Arial" w:hAnsi="Arial" w:cs="Arial"/>
          <w:bCs/>
        </w:rPr>
        <w:t>/ASE/AEMF/0747/07</w:t>
      </w:r>
      <w:r w:rsidR="007461B4">
        <w:rPr>
          <w:rFonts w:ascii="Arial" w:hAnsi="Arial" w:cs="Arial"/>
          <w:bCs/>
        </w:rPr>
        <w:t>/2023</w:t>
      </w:r>
      <w:r w:rsidR="00F97FE3" w:rsidRPr="0004250B">
        <w:rPr>
          <w:rFonts w:ascii="Arial" w:hAnsi="Arial" w:cs="Arial"/>
          <w:bCs/>
        </w:rPr>
        <w:t>,</w:t>
      </w:r>
      <w:r w:rsidR="00A44EBC" w:rsidRPr="0004250B">
        <w:rPr>
          <w:rFonts w:ascii="Arial" w:hAnsi="Arial" w:cs="Arial"/>
          <w:bCs/>
        </w:rPr>
        <w:t xml:space="preserve"> </w:t>
      </w:r>
      <w:r w:rsidR="00E64E6A" w:rsidRPr="0004250B">
        <w:rPr>
          <w:rFonts w:ascii="Arial" w:hAnsi="Arial" w:cs="Arial"/>
          <w:bCs/>
        </w:rPr>
        <w:t xml:space="preserve">siendo </w:t>
      </w:r>
      <w:r w:rsidR="001715FF" w:rsidRPr="0004250B">
        <w:rPr>
          <w:rFonts w:ascii="Arial" w:hAnsi="Arial" w:cs="Arial"/>
          <w:bCs/>
        </w:rPr>
        <w:t>los servidores públicos</w:t>
      </w:r>
      <w:r w:rsidR="00E64E6A" w:rsidRPr="0004250B">
        <w:rPr>
          <w:rFonts w:ascii="Arial" w:hAnsi="Arial" w:cs="Arial"/>
          <w:bCs/>
        </w:rPr>
        <w:t xml:space="preserve"> a cargo de </w:t>
      </w:r>
      <w:r w:rsidR="009A657F" w:rsidRPr="0004250B">
        <w:rPr>
          <w:rFonts w:ascii="Arial" w:hAnsi="Arial" w:cs="Arial"/>
          <w:bCs/>
        </w:rPr>
        <w:t xml:space="preserve">coordinar y supervisar </w:t>
      </w:r>
      <w:r w:rsidR="00E64E6A" w:rsidRPr="0004250B">
        <w:rPr>
          <w:rFonts w:ascii="Arial" w:hAnsi="Arial" w:cs="Arial"/>
          <w:bCs/>
        </w:rPr>
        <w:t>la auditoría, los siguientes</w:t>
      </w:r>
      <w:r w:rsidR="00A44EBC" w:rsidRPr="0004250B">
        <w:rPr>
          <w:rFonts w:ascii="Arial" w:hAnsi="Arial" w:cs="Arial"/>
          <w:bCs/>
        </w:rPr>
        <w:t>:</w:t>
      </w:r>
    </w:p>
    <w:p w14:paraId="27C8C58A" w14:textId="77777777" w:rsidR="00855650" w:rsidRDefault="00855650" w:rsidP="00B93F1F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49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21"/>
        <w:gridCol w:w="2977"/>
      </w:tblGrid>
      <w:tr w:rsidR="00855650" w:rsidRPr="00845B1A" w14:paraId="34A271CE" w14:textId="77777777" w:rsidTr="00BF5BB3">
        <w:trPr>
          <w:tblHeader/>
        </w:trPr>
        <w:tc>
          <w:tcPr>
            <w:tcW w:w="6521" w:type="dxa"/>
            <w:shd w:val="clear" w:color="auto" w:fill="D0CECE" w:themeFill="background2" w:themeFillShade="E6"/>
          </w:tcPr>
          <w:p w14:paraId="5C4F057D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855650" w:rsidRPr="00845B1A" w14:paraId="134EFBDA" w14:textId="77777777" w:rsidTr="00BF5BB3">
        <w:tc>
          <w:tcPr>
            <w:tcW w:w="6521" w:type="dxa"/>
            <w:shd w:val="clear" w:color="auto" w:fill="auto"/>
          </w:tcPr>
          <w:p w14:paraId="56F4CBBE" w14:textId="2A8762BB" w:rsidR="00855650" w:rsidRPr="00845B1A" w:rsidRDefault="003E14D0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 en </w:t>
            </w:r>
            <w:proofErr w:type="spellStart"/>
            <w:r>
              <w:rPr>
                <w:rFonts w:ascii="Arial" w:hAnsi="Arial" w:cs="Arial"/>
                <w:bCs/>
              </w:rPr>
              <w:t>Aud</w:t>
            </w:r>
            <w:proofErr w:type="spellEnd"/>
            <w:r w:rsidR="00324C9B">
              <w:rPr>
                <w:rFonts w:ascii="Arial" w:hAnsi="Arial" w:cs="Arial"/>
                <w:bCs/>
              </w:rPr>
              <w:t>. Manuel Jesú</w:t>
            </w:r>
            <w:r>
              <w:rPr>
                <w:rFonts w:ascii="Arial" w:hAnsi="Arial" w:cs="Arial"/>
                <w:bCs/>
              </w:rPr>
              <w:t>s Brito Rosado</w:t>
            </w:r>
          </w:p>
        </w:tc>
        <w:tc>
          <w:tcPr>
            <w:tcW w:w="2977" w:type="dxa"/>
            <w:shd w:val="clear" w:color="auto" w:fill="auto"/>
          </w:tcPr>
          <w:p w14:paraId="0839250C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855650" w:rsidRPr="00845B1A" w14:paraId="50132D96" w14:textId="77777777" w:rsidTr="00BF5BB3">
        <w:tc>
          <w:tcPr>
            <w:tcW w:w="6521" w:type="dxa"/>
            <w:shd w:val="clear" w:color="auto" w:fill="auto"/>
          </w:tcPr>
          <w:p w14:paraId="5820A067" w14:textId="372BB759" w:rsidR="00855650" w:rsidRPr="00845B1A" w:rsidRDefault="003E14D0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 en </w:t>
            </w:r>
            <w:proofErr w:type="spellStart"/>
            <w:r>
              <w:rPr>
                <w:rFonts w:ascii="Arial" w:hAnsi="Arial" w:cs="Arial"/>
                <w:bCs/>
              </w:rPr>
              <w:t>Aud</w:t>
            </w:r>
            <w:proofErr w:type="spellEnd"/>
            <w:r>
              <w:rPr>
                <w:rFonts w:ascii="Arial" w:hAnsi="Arial" w:cs="Arial"/>
                <w:bCs/>
              </w:rPr>
              <w:t xml:space="preserve">. </w:t>
            </w:r>
            <w:r w:rsidR="00FF4C00">
              <w:rPr>
                <w:rFonts w:ascii="Arial" w:hAnsi="Arial" w:cs="Arial"/>
                <w:bCs/>
              </w:rPr>
              <w:t>Landy María Cel Be</w:t>
            </w:r>
          </w:p>
        </w:tc>
        <w:tc>
          <w:tcPr>
            <w:tcW w:w="2977" w:type="dxa"/>
            <w:shd w:val="clear" w:color="auto" w:fill="auto"/>
          </w:tcPr>
          <w:p w14:paraId="76B670D2" w14:textId="2532AD29" w:rsidR="00855650" w:rsidRPr="00845B1A" w:rsidRDefault="00D32E9C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Supervisora Encargada</w:t>
            </w:r>
          </w:p>
        </w:tc>
      </w:tr>
    </w:tbl>
    <w:p w14:paraId="0AC8B2BB" w14:textId="6D8970DC" w:rsidR="002E1AEF" w:rsidRDefault="002E1AEF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07D5E3D" w14:textId="03A6037D" w:rsidR="00615C7A" w:rsidRPr="00845B1A" w:rsidRDefault="002169A5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  <w:r w:rsidR="00C47B98" w:rsidRPr="00845B1A">
        <w:rPr>
          <w:rFonts w:ascii="Arial" w:hAnsi="Arial" w:cs="Arial"/>
          <w:b/>
        </w:rPr>
        <w:t>2</w:t>
      </w:r>
      <w:r w:rsidR="005F7A39"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="005F7A39"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845B1A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14:paraId="35FC8FA5" w14:textId="76BD823B" w:rsidR="000F3999" w:rsidRPr="00845B1A" w:rsidRDefault="000F3999" w:rsidP="00FC2B3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</w:t>
      </w:r>
      <w:r w:rsidR="00711A9B">
        <w:rPr>
          <w:rFonts w:ascii="Arial" w:hAnsi="Arial" w:cs="Arial"/>
        </w:rPr>
        <w:t xml:space="preserve">de Contabilidad </w:t>
      </w:r>
      <w:r w:rsidR="00711A9B">
        <w:rPr>
          <w:rFonts w:ascii="Arial" w:hAnsi="Arial" w:cs="Arial"/>
        </w:rPr>
        <w:lastRenderedPageBreak/>
        <w:t>Gubernamental</w:t>
      </w:r>
      <w:r w:rsidR="002F5C7F">
        <w:rPr>
          <w:rFonts w:ascii="Arial" w:hAnsi="Arial" w:cs="Arial"/>
        </w:rPr>
        <w:t xml:space="preserve"> </w:t>
      </w:r>
      <w:r w:rsidR="002F5C7F" w:rsidRPr="002F5C7F">
        <w:rPr>
          <w:rFonts w:ascii="Arial" w:hAnsi="Arial" w:cs="Arial"/>
          <w:bCs/>
        </w:rPr>
        <w:t xml:space="preserve"> </w:t>
      </w:r>
      <w:r w:rsidR="00324C9B">
        <w:rPr>
          <w:rFonts w:ascii="Arial" w:hAnsi="Arial" w:cs="Arial"/>
          <w:bCs/>
        </w:rPr>
        <w:t>y al</w:t>
      </w:r>
      <w:r w:rsidR="002F5C7F">
        <w:rPr>
          <w:rFonts w:ascii="Arial" w:hAnsi="Arial" w:cs="Arial"/>
          <w:bCs/>
        </w:rPr>
        <w:t xml:space="preserve"> Presupuesto de Egresos del Gobie</w:t>
      </w:r>
      <w:r w:rsidR="00324C9B">
        <w:rPr>
          <w:rFonts w:ascii="Arial" w:hAnsi="Arial" w:cs="Arial"/>
          <w:bCs/>
        </w:rPr>
        <w:t xml:space="preserve">rno del Estado de Quintana Roo </w:t>
      </w:r>
      <w:r w:rsidR="002F5C7F">
        <w:rPr>
          <w:rFonts w:ascii="Arial" w:hAnsi="Arial" w:cs="Arial"/>
          <w:bCs/>
        </w:rPr>
        <w:t>para el ejercicio fiscal 2022</w:t>
      </w:r>
      <w:r w:rsidR="00CB7C78">
        <w:rPr>
          <w:rFonts w:ascii="Arial" w:hAnsi="Arial" w:cs="Arial"/>
          <w:bCs/>
        </w:rPr>
        <w:t xml:space="preserve"> </w:t>
      </w:r>
      <w:r w:rsidRPr="00845B1A">
        <w:rPr>
          <w:rFonts w:ascii="Arial" w:hAnsi="Arial" w:cs="Arial"/>
        </w:rPr>
        <w:t>y</w:t>
      </w:r>
      <w:r w:rsidR="00107A27" w:rsidRPr="00845B1A">
        <w:rPr>
          <w:rFonts w:ascii="Arial" w:hAnsi="Arial" w:cs="Arial"/>
        </w:rPr>
        <w:t xml:space="preserve"> lo</w:t>
      </w:r>
      <w:r w:rsidR="00107A27"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>las diversas disposiciones legales y normativas aplicables</w:t>
      </w:r>
      <w:r w:rsidR="008D15E3">
        <w:rPr>
          <w:rFonts w:ascii="Arial" w:hAnsi="Arial" w:cs="Arial"/>
        </w:rPr>
        <w:t>,</w:t>
      </w:r>
      <w:r w:rsidR="0092342F" w:rsidRPr="0092342F">
        <w:rPr>
          <w:rFonts w:ascii="Arial" w:hAnsi="Arial" w:cs="Arial"/>
        </w:rPr>
        <w:t xml:space="preserve"> </w:t>
      </w:r>
      <w:r w:rsidR="0092342F" w:rsidRPr="00FA7016">
        <w:rPr>
          <w:rFonts w:ascii="Arial" w:hAnsi="Arial" w:cs="Arial"/>
        </w:rPr>
        <w:t>en observancia al artículo 38 fracción III de la Ley de Fiscalización y Rendición de Cuentas del Estado de Quintana Roo;</w:t>
      </w:r>
      <w:r w:rsidRPr="00845B1A">
        <w:rPr>
          <w:rFonts w:ascii="Arial" w:hAnsi="Arial" w:cs="Arial"/>
        </w:rPr>
        <w:t xml:space="preserve">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7918284C" w14:textId="63CA4BA5" w:rsidR="00AC5AEA" w:rsidRDefault="00AC5AEA" w:rsidP="00335AD2">
      <w:pPr>
        <w:spacing w:line="360" w:lineRule="auto"/>
        <w:ind w:right="48"/>
        <w:jc w:val="both"/>
        <w:rPr>
          <w:rFonts w:ascii="Arial" w:hAnsi="Arial" w:cs="Arial"/>
        </w:rPr>
      </w:pPr>
    </w:p>
    <w:p w14:paraId="0DCC42EC" w14:textId="320B863A"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22FC9522" w14:textId="77777777" w:rsidR="00BF1990" w:rsidRDefault="00BF1990" w:rsidP="00804894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AEF4D4F" w14:textId="6EFC6F56" w:rsidR="00E53EFB" w:rsidRDefault="00DC7C92" w:rsidP="00804894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626EF1">
        <w:rPr>
          <w:rFonts w:ascii="Arial" w:hAnsi="Arial" w:cs="Arial"/>
          <w:bCs/>
        </w:rPr>
        <w:t>Se constató el cumplimiento de la Ley General de Contabilidad Gubernamental</w:t>
      </w:r>
      <w:r w:rsidR="003B1CF3" w:rsidRPr="00626EF1">
        <w:rPr>
          <w:rFonts w:ascii="Arial" w:hAnsi="Arial" w:cs="Arial"/>
          <w:bCs/>
        </w:rPr>
        <w:t xml:space="preserve">, </w:t>
      </w:r>
      <w:r w:rsidR="00711A9B">
        <w:rPr>
          <w:rFonts w:ascii="Arial" w:hAnsi="Arial" w:cs="Arial"/>
          <w:bCs/>
        </w:rPr>
        <w:t>d</w:t>
      </w:r>
      <w:r w:rsidR="004A70C0">
        <w:rPr>
          <w:rFonts w:ascii="Arial" w:hAnsi="Arial" w:cs="Arial"/>
          <w:bCs/>
        </w:rPr>
        <w:t>el</w:t>
      </w:r>
      <w:r w:rsidR="00324C9B">
        <w:rPr>
          <w:rFonts w:ascii="Arial" w:hAnsi="Arial" w:cs="Arial"/>
          <w:bCs/>
        </w:rPr>
        <w:t xml:space="preserve"> Presupuesto de E</w:t>
      </w:r>
      <w:r w:rsidR="00CB7C78">
        <w:rPr>
          <w:rFonts w:ascii="Arial" w:hAnsi="Arial" w:cs="Arial"/>
          <w:bCs/>
        </w:rPr>
        <w:t>gresos del Gobi</w:t>
      </w:r>
      <w:r w:rsidR="00324C9B">
        <w:rPr>
          <w:rFonts w:ascii="Arial" w:hAnsi="Arial" w:cs="Arial"/>
          <w:bCs/>
        </w:rPr>
        <w:t>erno del Estado de Quintana Roo</w:t>
      </w:r>
      <w:r w:rsidR="00CB7C78">
        <w:rPr>
          <w:rFonts w:ascii="Arial" w:hAnsi="Arial" w:cs="Arial"/>
          <w:bCs/>
        </w:rPr>
        <w:t xml:space="preserve"> para el ejercicio fiscal 2022</w:t>
      </w:r>
      <w:r w:rsidR="004C06F3" w:rsidRPr="00626EF1">
        <w:rPr>
          <w:rFonts w:ascii="Arial" w:hAnsi="Arial" w:cs="Arial"/>
          <w:bCs/>
        </w:rPr>
        <w:t>,</w:t>
      </w:r>
      <w:r w:rsidR="008665B0" w:rsidRPr="00626EF1">
        <w:rPr>
          <w:rFonts w:ascii="Arial" w:hAnsi="Arial" w:cs="Arial"/>
          <w:bCs/>
        </w:rPr>
        <w:t xml:space="preserve"> </w:t>
      </w:r>
      <w:r w:rsidR="008665B0" w:rsidRPr="00D32E9C">
        <w:rPr>
          <w:rFonts w:ascii="Arial" w:hAnsi="Arial" w:cs="Arial"/>
          <w:bCs/>
        </w:rPr>
        <w:t>así como de</w:t>
      </w:r>
      <w:r w:rsidR="003B1CF3" w:rsidRPr="00D32E9C">
        <w:rPr>
          <w:rFonts w:ascii="Arial" w:hAnsi="Arial" w:cs="Arial"/>
          <w:bCs/>
        </w:rPr>
        <w:t xml:space="preserve"> </w:t>
      </w:r>
      <w:r w:rsidR="004C06F3" w:rsidRPr="00D32E9C">
        <w:rPr>
          <w:rFonts w:ascii="Arial" w:hAnsi="Arial" w:cs="Arial"/>
          <w:bCs/>
        </w:rPr>
        <w:t>l</w:t>
      </w:r>
      <w:r w:rsidR="00107A27" w:rsidRPr="00D32E9C">
        <w:rPr>
          <w:rFonts w:ascii="Arial" w:hAnsi="Arial" w:cs="Arial"/>
          <w:bCs/>
        </w:rPr>
        <w:t>o</w:t>
      </w:r>
      <w:r w:rsidR="003B1CF3" w:rsidRPr="00D32E9C">
        <w:rPr>
          <w:rFonts w:ascii="Arial" w:hAnsi="Arial" w:cs="Arial"/>
          <w:bCs/>
        </w:rPr>
        <w:t xml:space="preserve"> emitid</w:t>
      </w:r>
      <w:r w:rsidR="00107A27" w:rsidRPr="00D32E9C">
        <w:rPr>
          <w:rFonts w:ascii="Arial" w:hAnsi="Arial" w:cs="Arial"/>
          <w:bCs/>
        </w:rPr>
        <w:t>o</w:t>
      </w:r>
      <w:r w:rsidR="003B1CF3" w:rsidRPr="00D32E9C">
        <w:rPr>
          <w:rFonts w:ascii="Arial" w:hAnsi="Arial" w:cs="Arial"/>
          <w:bCs/>
        </w:rPr>
        <w:t xml:space="preserve"> por el Consejo Nacional de Armonización Contable (CONAC), </w:t>
      </w:r>
      <w:r w:rsidR="004C06F3" w:rsidRPr="00D32E9C">
        <w:rPr>
          <w:rFonts w:ascii="Arial" w:hAnsi="Arial" w:cs="Arial"/>
          <w:bCs/>
        </w:rPr>
        <w:t>y</w:t>
      </w:r>
      <w:r w:rsidR="00BE357F" w:rsidRPr="00D32E9C">
        <w:rPr>
          <w:rFonts w:ascii="Arial" w:hAnsi="Arial" w:cs="Arial"/>
          <w:bCs/>
        </w:rPr>
        <w:t xml:space="preserve"> </w:t>
      </w:r>
      <w:r w:rsidR="00EA41C8" w:rsidRPr="00D32E9C">
        <w:rPr>
          <w:rFonts w:ascii="Arial" w:hAnsi="Arial" w:cs="Arial"/>
          <w:bCs/>
        </w:rPr>
        <w:t>demás disposiciones legales y norma</w:t>
      </w:r>
      <w:r w:rsidR="004E1FDA" w:rsidRPr="00D32E9C">
        <w:rPr>
          <w:rFonts w:ascii="Arial" w:hAnsi="Arial" w:cs="Arial"/>
          <w:bCs/>
        </w:rPr>
        <w:t>tivas aplicables.</w:t>
      </w:r>
      <w:r w:rsidR="000B7BD4" w:rsidRPr="00626EF1">
        <w:rPr>
          <w:rFonts w:ascii="Arial" w:hAnsi="Arial" w:cs="Arial"/>
          <w:bCs/>
        </w:rPr>
        <w:t xml:space="preserve"> </w:t>
      </w:r>
    </w:p>
    <w:p w14:paraId="13CF3D5E" w14:textId="77777777" w:rsidR="00C73F8E" w:rsidRDefault="00C73F8E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709275CB" w14:textId="51F0BDA2" w:rsidR="00F326F4" w:rsidRPr="00A05588" w:rsidRDefault="002169A5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  <w:r w:rsidR="00C47B98">
        <w:rPr>
          <w:rFonts w:ascii="Arial" w:hAnsi="Arial" w:cs="Arial"/>
          <w:b/>
        </w:rPr>
        <w:t>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77777777" w:rsidR="008443FB" w:rsidRDefault="008443FB" w:rsidP="00391B50">
      <w:pPr>
        <w:spacing w:line="360" w:lineRule="auto"/>
        <w:jc w:val="both"/>
        <w:rPr>
          <w:rFonts w:ascii="Arial" w:hAnsi="Arial" w:cs="Arial"/>
        </w:rPr>
      </w:pPr>
    </w:p>
    <w:p w14:paraId="35A32CCA" w14:textId="29710645" w:rsidR="00761FA3" w:rsidRDefault="00183532" w:rsidP="002367AD">
      <w:pPr>
        <w:spacing w:line="360" w:lineRule="auto"/>
        <w:ind w:right="190"/>
        <w:jc w:val="both"/>
        <w:rPr>
          <w:rFonts w:ascii="Arial" w:hAnsi="Arial" w:cs="Arial"/>
        </w:rPr>
      </w:pPr>
      <w:r w:rsidRPr="000B7BD4">
        <w:rPr>
          <w:rFonts w:ascii="Arial" w:hAnsi="Arial" w:cs="Arial"/>
        </w:rPr>
        <w:t xml:space="preserve">De conformidad con los </w:t>
      </w:r>
      <w:r w:rsidRPr="009607C7">
        <w:rPr>
          <w:rFonts w:ascii="Arial" w:hAnsi="Arial" w:cs="Arial"/>
        </w:rPr>
        <w:t xml:space="preserve">artículos 17 </w:t>
      </w:r>
      <w:r w:rsidR="00AA45C4" w:rsidRPr="009607C7">
        <w:rPr>
          <w:rFonts w:ascii="Arial" w:hAnsi="Arial" w:cs="Arial"/>
        </w:rPr>
        <w:t>fraccio</w:t>
      </w:r>
      <w:r w:rsidRPr="009607C7">
        <w:rPr>
          <w:rFonts w:ascii="Arial" w:hAnsi="Arial" w:cs="Arial"/>
        </w:rPr>
        <w:t>n</w:t>
      </w:r>
      <w:r w:rsidR="00AA45C4" w:rsidRPr="009607C7">
        <w:rPr>
          <w:rFonts w:ascii="Arial" w:hAnsi="Arial" w:cs="Arial"/>
        </w:rPr>
        <w:t>es</w:t>
      </w:r>
      <w:r w:rsidRPr="009607C7">
        <w:rPr>
          <w:rFonts w:ascii="Arial" w:hAnsi="Arial" w:cs="Arial"/>
        </w:rPr>
        <w:t xml:space="preserve"> I</w:t>
      </w:r>
      <w:r w:rsidR="00977397" w:rsidRPr="009607C7">
        <w:rPr>
          <w:rFonts w:ascii="Arial" w:hAnsi="Arial" w:cs="Arial"/>
        </w:rPr>
        <w:t xml:space="preserve"> y II</w:t>
      </w:r>
      <w:r w:rsidRPr="009607C7">
        <w:rPr>
          <w:rFonts w:ascii="Arial" w:hAnsi="Arial" w:cs="Arial"/>
        </w:rPr>
        <w:t xml:space="preserve">, </w:t>
      </w:r>
      <w:r w:rsidR="007127B3" w:rsidRPr="009607C7">
        <w:rPr>
          <w:rFonts w:ascii="Arial" w:hAnsi="Arial" w:cs="Arial"/>
        </w:rPr>
        <w:t>38</w:t>
      </w:r>
      <w:r w:rsidR="005B73DB" w:rsidRPr="009607C7">
        <w:rPr>
          <w:rFonts w:ascii="Arial" w:hAnsi="Arial" w:cs="Arial"/>
        </w:rPr>
        <w:t xml:space="preserve"> fracción IV</w:t>
      </w:r>
      <w:r w:rsidR="007127B3" w:rsidRPr="009607C7">
        <w:rPr>
          <w:rFonts w:ascii="Arial" w:hAnsi="Arial" w:cs="Arial"/>
        </w:rPr>
        <w:t xml:space="preserve">, </w:t>
      </w:r>
      <w:r w:rsidR="00212E90" w:rsidRPr="009607C7">
        <w:rPr>
          <w:rFonts w:ascii="Arial" w:hAnsi="Arial" w:cs="Arial"/>
        </w:rPr>
        <w:t>41</w:t>
      </w:r>
      <w:r w:rsidR="00996A1B" w:rsidRPr="009607C7">
        <w:rPr>
          <w:rFonts w:ascii="Arial" w:hAnsi="Arial" w:cs="Arial"/>
        </w:rPr>
        <w:t xml:space="preserve"> en su segundo párrafo</w:t>
      </w:r>
      <w:r w:rsidR="00212E90" w:rsidRPr="009607C7">
        <w:rPr>
          <w:rFonts w:ascii="Arial" w:hAnsi="Arial" w:cs="Arial"/>
        </w:rPr>
        <w:t>,</w:t>
      </w:r>
      <w:r w:rsidR="00AA45C4" w:rsidRPr="009607C7">
        <w:rPr>
          <w:rFonts w:ascii="Arial" w:hAnsi="Arial" w:cs="Arial"/>
        </w:rPr>
        <w:t xml:space="preserve"> y</w:t>
      </w:r>
      <w:r w:rsidR="00212E90" w:rsidRPr="009607C7">
        <w:rPr>
          <w:rFonts w:ascii="Arial" w:hAnsi="Arial" w:cs="Arial"/>
        </w:rPr>
        <w:t xml:space="preserve"> </w:t>
      </w:r>
      <w:r w:rsidRPr="009607C7">
        <w:rPr>
          <w:rFonts w:ascii="Arial" w:hAnsi="Arial" w:cs="Arial"/>
        </w:rPr>
        <w:t>61 párrafo primero de la Ley de Fiscalización y Rendición de Cuentas del Estado de Quintana Roo</w:t>
      </w:r>
      <w:r w:rsidR="007127B3" w:rsidRPr="009607C7">
        <w:rPr>
          <w:rFonts w:ascii="Arial" w:hAnsi="Arial" w:cs="Arial"/>
        </w:rPr>
        <w:t>, 4</w:t>
      </w:r>
      <w:r w:rsidR="00DD7950" w:rsidRPr="009607C7">
        <w:rPr>
          <w:rFonts w:ascii="Arial" w:hAnsi="Arial" w:cs="Arial"/>
        </w:rPr>
        <w:t>, 8</w:t>
      </w:r>
      <w:r w:rsidR="00996A1B" w:rsidRPr="009607C7">
        <w:rPr>
          <w:rFonts w:ascii="Arial" w:hAnsi="Arial" w:cs="Arial"/>
        </w:rPr>
        <w:t xml:space="preserve"> y</w:t>
      </w:r>
      <w:r w:rsidR="007127B3" w:rsidRPr="009607C7">
        <w:rPr>
          <w:rFonts w:ascii="Arial" w:hAnsi="Arial" w:cs="Arial"/>
        </w:rPr>
        <w:t xml:space="preserve"> 9 </w:t>
      </w:r>
      <w:r w:rsidR="00AA45C4" w:rsidRPr="009607C7">
        <w:rPr>
          <w:rFonts w:ascii="Arial" w:hAnsi="Arial" w:cs="Arial"/>
        </w:rPr>
        <w:t>fracciones</w:t>
      </w:r>
      <w:r w:rsidR="007127B3" w:rsidRPr="009607C7">
        <w:rPr>
          <w:rFonts w:ascii="Arial" w:hAnsi="Arial" w:cs="Arial"/>
        </w:rPr>
        <w:t xml:space="preserve"> X, </w:t>
      </w:r>
      <w:r w:rsidR="00996A1B" w:rsidRPr="009607C7">
        <w:rPr>
          <w:rFonts w:ascii="Arial" w:hAnsi="Arial" w:cs="Arial"/>
        </w:rPr>
        <w:t xml:space="preserve">XI, </w:t>
      </w:r>
      <w:r w:rsidR="007127B3" w:rsidRPr="009607C7">
        <w:rPr>
          <w:rFonts w:ascii="Arial" w:hAnsi="Arial" w:cs="Arial"/>
        </w:rPr>
        <w:t>XVIII y XXVI</w:t>
      </w:r>
      <w:r w:rsidR="00AA45C4" w:rsidRPr="009607C7">
        <w:rPr>
          <w:rFonts w:ascii="Arial" w:hAnsi="Arial" w:cs="Arial"/>
        </w:rPr>
        <w:t>,</w:t>
      </w:r>
      <w:r w:rsidR="007127B3" w:rsidRPr="009607C7">
        <w:rPr>
          <w:rFonts w:ascii="Arial" w:hAnsi="Arial" w:cs="Arial"/>
        </w:rPr>
        <w:t xml:space="preserve"> </w:t>
      </w:r>
      <w:r w:rsidRPr="009607C7">
        <w:rPr>
          <w:rFonts w:ascii="Arial" w:hAnsi="Arial" w:cs="Arial"/>
        </w:rPr>
        <w:t xml:space="preserve">del Reglamento Interior de </w:t>
      </w:r>
      <w:r w:rsidR="005A05B5" w:rsidRPr="009607C7">
        <w:rPr>
          <w:rFonts w:ascii="Arial" w:hAnsi="Arial" w:cs="Arial"/>
        </w:rPr>
        <w:t>la Auditoría Superior del Estado de Quintana Roo</w:t>
      </w:r>
      <w:r w:rsidRPr="000B7BD4">
        <w:rPr>
          <w:rFonts w:ascii="Arial" w:hAnsi="Arial"/>
        </w:rPr>
        <w:t>,</w:t>
      </w:r>
      <w:r w:rsidRPr="000B7BD4">
        <w:rPr>
          <w:rFonts w:ascii="Arial" w:hAnsi="Arial" w:cs="Arial"/>
        </w:rPr>
        <w:t xml:space="preserve"> </w:t>
      </w:r>
      <w:r w:rsidR="00AC1182" w:rsidRPr="000B7BD4">
        <w:rPr>
          <w:rFonts w:ascii="Arial" w:hAnsi="Arial" w:cs="Arial"/>
        </w:rPr>
        <w:t xml:space="preserve">durante este proceso de fiscalización </w:t>
      </w:r>
      <w:bookmarkStart w:id="8" w:name="_Hlk11408938"/>
      <w:r w:rsidR="00AC1182" w:rsidRPr="000B7BD4">
        <w:rPr>
          <w:rFonts w:ascii="Arial" w:hAnsi="Arial" w:cs="Arial"/>
        </w:rPr>
        <w:t xml:space="preserve">se </w:t>
      </w:r>
      <w:r w:rsidR="00711A9B">
        <w:rPr>
          <w:rFonts w:ascii="Arial" w:hAnsi="Arial" w:cs="Arial"/>
        </w:rPr>
        <w:t>presentó</w:t>
      </w:r>
      <w:r w:rsidR="00AC1182" w:rsidRPr="000B343C">
        <w:rPr>
          <w:rFonts w:ascii="Arial" w:hAnsi="Arial" w:cs="Arial"/>
        </w:rPr>
        <w:t xml:space="preserve"> </w:t>
      </w:r>
      <w:bookmarkStart w:id="9" w:name="_Hlk11408885"/>
      <w:r w:rsidR="000B343C" w:rsidRPr="000B343C">
        <w:rPr>
          <w:rFonts w:ascii="Arial" w:hAnsi="Arial" w:cs="Arial"/>
          <w:b/>
        </w:rPr>
        <w:t>1</w:t>
      </w:r>
      <w:r w:rsidR="00B03571" w:rsidRPr="000B343C">
        <w:rPr>
          <w:rFonts w:ascii="Arial" w:hAnsi="Arial" w:cs="Arial"/>
        </w:rPr>
        <w:t xml:space="preserve"> </w:t>
      </w:r>
      <w:r w:rsidR="00711A9B">
        <w:rPr>
          <w:rFonts w:ascii="Arial" w:hAnsi="Arial" w:cs="Arial"/>
        </w:rPr>
        <w:t>resultado</w:t>
      </w:r>
      <w:r w:rsidR="00AC1182" w:rsidRPr="000B343C">
        <w:rPr>
          <w:rFonts w:ascii="Arial" w:hAnsi="Arial" w:cs="Arial"/>
        </w:rPr>
        <w:t xml:space="preserve"> </w:t>
      </w:r>
      <w:bookmarkStart w:id="10" w:name="_Hlk11360245"/>
      <w:r w:rsidR="00711A9B">
        <w:rPr>
          <w:rFonts w:ascii="Arial" w:hAnsi="Arial" w:cs="Arial"/>
        </w:rPr>
        <w:t>final</w:t>
      </w:r>
      <w:r w:rsidR="00AC1182" w:rsidRPr="000B343C">
        <w:rPr>
          <w:rFonts w:ascii="Arial" w:hAnsi="Arial" w:cs="Arial"/>
        </w:rPr>
        <w:t xml:space="preserve"> de auditoría </w:t>
      </w:r>
      <w:bookmarkEnd w:id="10"/>
      <w:r w:rsidR="000B343C" w:rsidRPr="000B343C">
        <w:rPr>
          <w:rFonts w:ascii="Arial" w:hAnsi="Arial" w:cs="Arial"/>
        </w:rPr>
        <w:t>y se determinó</w:t>
      </w:r>
      <w:r w:rsidR="00AC1182" w:rsidRPr="000B343C">
        <w:rPr>
          <w:rFonts w:ascii="Arial" w:hAnsi="Arial" w:cs="Arial"/>
        </w:rPr>
        <w:t xml:space="preserve"> </w:t>
      </w:r>
      <w:r w:rsidR="000B343C" w:rsidRPr="000B343C">
        <w:rPr>
          <w:rFonts w:ascii="Arial" w:hAnsi="Arial" w:cs="Arial"/>
          <w:b/>
        </w:rPr>
        <w:t>1</w:t>
      </w:r>
      <w:r w:rsidR="00B03571" w:rsidRPr="000B343C">
        <w:rPr>
          <w:rFonts w:ascii="Arial" w:hAnsi="Arial" w:cs="Arial"/>
        </w:rPr>
        <w:t xml:space="preserve"> </w:t>
      </w:r>
      <w:r w:rsidR="00D32E9C">
        <w:rPr>
          <w:rFonts w:ascii="Arial" w:hAnsi="Arial" w:cs="Arial"/>
        </w:rPr>
        <w:t>observación</w:t>
      </w:r>
      <w:r w:rsidR="00711A9B">
        <w:rPr>
          <w:rFonts w:ascii="Arial" w:hAnsi="Arial" w:cs="Arial"/>
        </w:rPr>
        <w:t xml:space="preserve"> la cual fue solventada parcialmente</w:t>
      </w:r>
      <w:r w:rsidR="00D32E9C" w:rsidRPr="00D32E9C">
        <w:rPr>
          <w:rFonts w:ascii="Arial" w:hAnsi="Arial" w:cs="Arial"/>
        </w:rPr>
        <w:t>,</w:t>
      </w:r>
      <w:r w:rsidR="009607C7" w:rsidRPr="00D32E9C">
        <w:rPr>
          <w:rFonts w:ascii="Arial" w:hAnsi="Arial" w:cs="Arial"/>
        </w:rPr>
        <w:t xml:space="preserve"> emitiéndose</w:t>
      </w:r>
      <w:r w:rsidR="004E1FDA" w:rsidRPr="00D32E9C">
        <w:rPr>
          <w:rFonts w:ascii="Arial" w:hAnsi="Arial" w:cs="Arial"/>
        </w:rPr>
        <w:t xml:space="preserve"> </w:t>
      </w:r>
      <w:r w:rsidR="00C26C8B" w:rsidRPr="00D32E9C">
        <w:rPr>
          <w:rFonts w:ascii="Arial" w:hAnsi="Arial" w:cs="Arial"/>
        </w:rPr>
        <w:t>1</w:t>
      </w:r>
      <w:r w:rsidR="007B02D8" w:rsidRPr="00D32E9C">
        <w:rPr>
          <w:rFonts w:ascii="Arial" w:hAnsi="Arial" w:cs="Arial"/>
        </w:rPr>
        <w:t xml:space="preserve"> </w:t>
      </w:r>
      <w:r w:rsidR="00EA00E7" w:rsidRPr="00D32E9C">
        <w:rPr>
          <w:rFonts w:ascii="Arial" w:hAnsi="Arial" w:cs="Arial"/>
        </w:rPr>
        <w:t>recomendación</w:t>
      </w:r>
      <w:r w:rsidR="00AC1182" w:rsidRPr="00D32E9C">
        <w:rPr>
          <w:rFonts w:ascii="Arial" w:hAnsi="Arial" w:cs="Arial"/>
        </w:rPr>
        <w:t>.</w:t>
      </w:r>
    </w:p>
    <w:bookmarkEnd w:id="8"/>
    <w:bookmarkEnd w:id="9"/>
    <w:p w14:paraId="68D7519A" w14:textId="77777777" w:rsidR="00E63523" w:rsidRDefault="00E63523" w:rsidP="002367AD">
      <w:pPr>
        <w:spacing w:line="360" w:lineRule="auto"/>
        <w:ind w:right="332"/>
        <w:jc w:val="both"/>
        <w:rPr>
          <w:rFonts w:ascii="Arial" w:hAnsi="Arial" w:cs="Arial"/>
          <w:b/>
        </w:rPr>
      </w:pPr>
    </w:p>
    <w:p w14:paraId="6426D677" w14:textId="77777777" w:rsidR="00EB3644" w:rsidRDefault="00EB3644" w:rsidP="00275D1D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8F04B82" w14:textId="75E4C357" w:rsidR="002F7D2D" w:rsidRDefault="002F7D2D" w:rsidP="00275D1D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lastRenderedPageBreak/>
        <w:t xml:space="preserve">A. </w:t>
      </w:r>
      <w:bookmarkStart w:id="11" w:name="_Hlk11360710"/>
      <w:r w:rsidR="00AC1182" w:rsidRPr="00147304">
        <w:rPr>
          <w:rFonts w:ascii="Arial" w:hAnsi="Arial" w:cs="Arial"/>
          <w:b/>
        </w:rPr>
        <w:t xml:space="preserve">Resumen de </w:t>
      </w:r>
      <w:r w:rsidR="001A6A4A" w:rsidRPr="00147304">
        <w:rPr>
          <w:rFonts w:ascii="Arial" w:hAnsi="Arial" w:cs="Arial"/>
          <w:b/>
        </w:rPr>
        <w:t>Resultados</w:t>
      </w:r>
      <w:r w:rsidR="005C04C4" w:rsidRPr="00147304">
        <w:rPr>
          <w:rFonts w:ascii="Arial" w:hAnsi="Arial" w:cs="Arial"/>
          <w:b/>
        </w:rPr>
        <w:t xml:space="preserve"> Finales de Auditoría</w:t>
      </w:r>
      <w:r w:rsidR="00141409">
        <w:rPr>
          <w:rFonts w:ascii="Arial" w:hAnsi="Arial" w:cs="Arial"/>
          <w:b/>
        </w:rPr>
        <w:t>,</w:t>
      </w:r>
      <w:r w:rsidR="001A6A4A" w:rsidRPr="00147304">
        <w:rPr>
          <w:rFonts w:ascii="Arial" w:hAnsi="Arial" w:cs="Arial"/>
          <w:b/>
        </w:rPr>
        <w:t xml:space="preserve"> </w:t>
      </w:r>
      <w:r w:rsidR="00FA4D20" w:rsidRPr="00147304">
        <w:rPr>
          <w:rFonts w:ascii="Arial" w:hAnsi="Arial" w:cs="Arial"/>
          <w:b/>
        </w:rPr>
        <w:t>Ob</w:t>
      </w:r>
      <w:r w:rsidR="001A6A4A" w:rsidRPr="00147304">
        <w:rPr>
          <w:rFonts w:ascii="Arial" w:hAnsi="Arial" w:cs="Arial"/>
          <w:b/>
        </w:rPr>
        <w:t xml:space="preserve">servaciones </w:t>
      </w:r>
      <w:r w:rsidR="00FA4D20" w:rsidRPr="00147304">
        <w:rPr>
          <w:rFonts w:ascii="Arial" w:hAnsi="Arial" w:cs="Arial"/>
          <w:b/>
        </w:rPr>
        <w:t>D</w:t>
      </w:r>
      <w:r w:rsidR="001A6A4A" w:rsidRPr="00147304">
        <w:rPr>
          <w:rFonts w:ascii="Arial" w:hAnsi="Arial" w:cs="Arial"/>
          <w:b/>
        </w:rPr>
        <w:t>eterminadas</w:t>
      </w:r>
      <w:bookmarkEnd w:id="11"/>
      <w:r w:rsidR="002B0048">
        <w:rPr>
          <w:rFonts w:ascii="Arial" w:hAnsi="Arial" w:cs="Arial"/>
          <w:b/>
        </w:rPr>
        <w:t xml:space="preserve">, </w:t>
      </w:r>
      <w:r w:rsidR="002B0048" w:rsidRPr="002B0048">
        <w:rPr>
          <w:rFonts w:ascii="Arial" w:hAnsi="Arial" w:cs="Arial"/>
          <w:b/>
        </w:rPr>
        <w:t>Acciones y Recomendaciones Emitidas</w:t>
      </w:r>
    </w:p>
    <w:p w14:paraId="51246DF9" w14:textId="77777777" w:rsidR="00844C93" w:rsidRPr="00C404BF" w:rsidRDefault="00844C93" w:rsidP="002367AD">
      <w:pPr>
        <w:spacing w:line="360" w:lineRule="auto"/>
        <w:ind w:right="332"/>
        <w:jc w:val="both"/>
        <w:rPr>
          <w:rFonts w:ascii="Arial" w:hAnsi="Arial" w:cs="Arial"/>
          <w:b/>
        </w:rPr>
      </w:pPr>
    </w:p>
    <w:p w14:paraId="6402FB82" w14:textId="77777777" w:rsidR="00640CCA" w:rsidRDefault="00F503E1" w:rsidP="00275D1D">
      <w:pPr>
        <w:spacing w:line="360" w:lineRule="auto"/>
        <w:ind w:right="190"/>
        <w:jc w:val="both"/>
        <w:rPr>
          <w:rFonts w:ascii="Arial" w:hAnsi="Arial" w:cs="Arial"/>
        </w:rPr>
      </w:pPr>
      <w:bookmarkStart w:id="12" w:name="_Hlk11361172"/>
      <w:r>
        <w:rPr>
          <w:rFonts w:ascii="Arial" w:hAnsi="Arial" w:cs="Arial"/>
          <w:color w:val="212121"/>
        </w:rPr>
        <w:t xml:space="preserve">En cumplimiento al artículo 38 fracción V de la Ley de Fiscalización y Rendición de Cuentas del Estado de Quintana Roo, y </w:t>
      </w:r>
      <w:r w:rsidR="006739A0">
        <w:rPr>
          <w:rFonts w:ascii="Arial" w:hAnsi="Arial" w:cs="Arial"/>
        </w:rPr>
        <w:t>d</w:t>
      </w:r>
      <w:r w:rsidR="00640CCA">
        <w:rPr>
          <w:rFonts w:ascii="Arial" w:hAnsi="Arial" w:cs="Arial"/>
        </w:rPr>
        <w:t xml:space="preserve">erivado del proceso de fiscalización al ente auditado </w:t>
      </w:r>
      <w:r w:rsidR="00230A11">
        <w:rPr>
          <w:rFonts w:ascii="Arial" w:hAnsi="Arial" w:cs="Arial"/>
        </w:rPr>
        <w:t xml:space="preserve">se determinaron </w:t>
      </w:r>
      <w:r w:rsidR="00640CCA">
        <w:rPr>
          <w:rFonts w:ascii="Arial" w:hAnsi="Arial" w:cs="Arial"/>
        </w:rPr>
        <w:t>resultados</w:t>
      </w:r>
      <w:r w:rsidR="005C04C4">
        <w:rPr>
          <w:rFonts w:ascii="Arial" w:hAnsi="Arial" w:cs="Arial"/>
        </w:rPr>
        <w:t xml:space="preserve"> finales de auditoría</w:t>
      </w:r>
      <w:r w:rsidR="00640CCA">
        <w:rPr>
          <w:rFonts w:ascii="Arial" w:hAnsi="Arial" w:cs="Arial"/>
        </w:rPr>
        <w:t xml:space="preserve"> y observaciones en materia financiera</w:t>
      </w:r>
      <w:r w:rsidR="00230A11">
        <w:rPr>
          <w:rFonts w:ascii="Arial" w:hAnsi="Arial" w:cs="Arial"/>
        </w:rPr>
        <w:t xml:space="preserve">, </w:t>
      </w:r>
      <w:r w:rsidR="00BC1961" w:rsidRPr="009607C7">
        <w:rPr>
          <w:rFonts w:ascii="Arial" w:hAnsi="Arial" w:cs="Arial"/>
        </w:rPr>
        <w:t xml:space="preserve">que </w:t>
      </w:r>
      <w:r w:rsidR="005870D5" w:rsidRPr="009607C7">
        <w:rPr>
          <w:rFonts w:ascii="Arial" w:hAnsi="Arial" w:cs="Arial"/>
        </w:rPr>
        <w:t>d</w:t>
      </w:r>
      <w:r w:rsidR="005870D5">
        <w:rPr>
          <w:rFonts w:ascii="Arial" w:hAnsi="Arial" w:cs="Arial"/>
        </w:rPr>
        <w:t xml:space="preserve">erivaron en </w:t>
      </w:r>
      <w:r w:rsidR="004E1FDA">
        <w:rPr>
          <w:rFonts w:ascii="Arial" w:hAnsi="Arial" w:cs="Arial"/>
        </w:rPr>
        <w:t>la emisión de</w:t>
      </w:r>
      <w:r w:rsidR="005870D5" w:rsidRPr="00F503E1">
        <w:rPr>
          <w:rFonts w:ascii="Arial" w:hAnsi="Arial" w:cs="Arial"/>
        </w:rPr>
        <w:t xml:space="preserve"> recomendaciones</w:t>
      </w:r>
      <w:r w:rsidR="005A5F07">
        <w:rPr>
          <w:rFonts w:ascii="Arial" w:hAnsi="Arial" w:cs="Arial"/>
        </w:rPr>
        <w:t>,</w:t>
      </w:r>
      <w:r w:rsidR="005870D5">
        <w:rPr>
          <w:rFonts w:ascii="Arial" w:hAnsi="Arial" w:cs="Arial"/>
        </w:rPr>
        <w:t xml:space="preserve"> </w:t>
      </w:r>
      <w:r w:rsidR="006F4C4E" w:rsidRPr="009607C7">
        <w:rPr>
          <w:rFonts w:ascii="Arial" w:hAnsi="Arial" w:cs="Arial"/>
        </w:rPr>
        <w:t>mismas que</w:t>
      </w:r>
      <w:r w:rsidR="006F4C4E">
        <w:rPr>
          <w:rFonts w:ascii="Arial" w:hAnsi="Arial" w:cs="Arial"/>
        </w:rPr>
        <w:t xml:space="preserve"> </w:t>
      </w:r>
      <w:r w:rsidR="00230A11">
        <w:rPr>
          <w:rFonts w:ascii="Arial" w:hAnsi="Arial" w:cs="Arial"/>
        </w:rPr>
        <w:t>se presentan en la tabla</w:t>
      </w:r>
      <w:r w:rsidR="00F25E15">
        <w:rPr>
          <w:rFonts w:ascii="Arial" w:hAnsi="Arial" w:cs="Arial"/>
        </w:rPr>
        <w:t xml:space="preserve"> siguiente</w:t>
      </w:r>
      <w:r w:rsidR="00640CCA">
        <w:rPr>
          <w:rFonts w:ascii="Arial" w:hAnsi="Arial" w:cs="Arial"/>
        </w:rPr>
        <w:t>:</w:t>
      </w:r>
    </w:p>
    <w:bookmarkEnd w:id="12"/>
    <w:p w14:paraId="0968B31E" w14:textId="77777777" w:rsidR="009607C7" w:rsidRPr="00707F2F" w:rsidRDefault="009607C7" w:rsidP="00B16F60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4887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3248"/>
        <w:gridCol w:w="2879"/>
        <w:gridCol w:w="1918"/>
      </w:tblGrid>
      <w:tr w:rsidR="00B16F60" w:rsidRPr="00A81928" w14:paraId="592D321C" w14:textId="77777777" w:rsidTr="00A10875">
        <w:trPr>
          <w:trHeight w:val="1167"/>
          <w:tblHeader/>
        </w:trPr>
        <w:tc>
          <w:tcPr>
            <w:tcW w:w="747" w:type="pct"/>
            <w:shd w:val="clear" w:color="auto" w:fill="D0CECE" w:themeFill="background2" w:themeFillShade="E6"/>
            <w:vAlign w:val="center"/>
          </w:tcPr>
          <w:p w14:paraId="0A4B532A" w14:textId="77777777" w:rsidR="00B16F60" w:rsidRPr="00A81928" w:rsidRDefault="00B16F60" w:rsidP="006A311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bCs/>
                <w:sz w:val="16"/>
                <w:szCs w:val="16"/>
              </w:rPr>
              <w:t>Referencia</w:t>
            </w:r>
          </w:p>
        </w:tc>
        <w:tc>
          <w:tcPr>
            <w:tcW w:w="1717" w:type="pct"/>
            <w:shd w:val="clear" w:color="auto" w:fill="D0CECE" w:themeFill="background2" w:themeFillShade="E6"/>
            <w:vAlign w:val="center"/>
          </w:tcPr>
          <w:p w14:paraId="06C2157A" w14:textId="77777777" w:rsidR="00B16F60" w:rsidRPr="00A81928" w:rsidRDefault="00B16F60" w:rsidP="00A10875">
            <w:pPr>
              <w:spacing w:line="360" w:lineRule="auto"/>
              <w:ind w:left="3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bCs/>
                <w:sz w:val="16"/>
                <w:szCs w:val="16"/>
              </w:rPr>
              <w:t>Concepto del Resultado</w:t>
            </w:r>
          </w:p>
        </w:tc>
        <w:tc>
          <w:tcPr>
            <w:tcW w:w="1522" w:type="pct"/>
            <w:shd w:val="clear" w:color="auto" w:fill="D0CECE" w:themeFill="background2" w:themeFillShade="E6"/>
            <w:vAlign w:val="center"/>
          </w:tcPr>
          <w:p w14:paraId="5EBEAB08" w14:textId="77777777" w:rsidR="00B16F60" w:rsidRPr="00A81928" w:rsidRDefault="00B16F60" w:rsidP="006A311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bCs/>
                <w:sz w:val="16"/>
                <w:szCs w:val="16"/>
              </w:rPr>
              <w:t>Tipo de Observación</w:t>
            </w:r>
          </w:p>
        </w:tc>
        <w:tc>
          <w:tcPr>
            <w:tcW w:w="1014" w:type="pct"/>
            <w:shd w:val="clear" w:color="auto" w:fill="D0CECE" w:themeFill="background2" w:themeFillShade="E6"/>
            <w:vAlign w:val="center"/>
          </w:tcPr>
          <w:p w14:paraId="524D6D08" w14:textId="7AA3C71F" w:rsidR="00B16F60" w:rsidRPr="003D3CA3" w:rsidRDefault="00670D8A" w:rsidP="00E267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3CA3">
              <w:rPr>
                <w:rFonts w:ascii="Arial" w:hAnsi="Arial" w:cs="Arial"/>
                <w:b/>
                <w:bCs/>
                <w:sz w:val="16"/>
                <w:szCs w:val="16"/>
              </w:rPr>
              <w:t>Monto</w:t>
            </w:r>
            <w:r w:rsidR="00E2672A" w:rsidRPr="003D3C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B4C3D" w:rsidRPr="003D3CA3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="00B16F60" w:rsidRPr="003D3CA3">
              <w:rPr>
                <w:rFonts w:ascii="Arial" w:hAnsi="Arial" w:cs="Arial"/>
                <w:b/>
                <w:bCs/>
                <w:sz w:val="16"/>
                <w:szCs w:val="16"/>
              </w:rPr>
              <w:t>bservado</w:t>
            </w:r>
            <w:r w:rsidR="00667BC7" w:rsidRPr="003D3CA3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</w:p>
          <w:p w14:paraId="43B6DC46" w14:textId="50DAB74E" w:rsidR="00670D8A" w:rsidRPr="003D3CA3" w:rsidRDefault="002B0048" w:rsidP="00E267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3CA3">
              <w:rPr>
                <w:rFonts w:ascii="Arial" w:hAnsi="Arial" w:cs="Arial"/>
                <w:b/>
                <w:bCs/>
                <w:sz w:val="16"/>
                <w:szCs w:val="16"/>
              </w:rPr>
              <w:t>Acciones y Recomend</w:t>
            </w:r>
            <w:r w:rsidR="00141409" w:rsidRPr="003D3CA3">
              <w:rPr>
                <w:rFonts w:ascii="Arial" w:hAnsi="Arial" w:cs="Arial"/>
                <w:b/>
                <w:bCs/>
                <w:sz w:val="16"/>
                <w:szCs w:val="16"/>
              </w:rPr>
              <w:t>aciones</w:t>
            </w:r>
            <w:r w:rsidR="00670D8A" w:rsidRPr="003D3C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67BC7" w:rsidRPr="003D3CA3">
              <w:rPr>
                <w:rFonts w:ascii="Arial" w:hAnsi="Arial" w:cs="Arial"/>
                <w:b/>
                <w:bCs/>
                <w:sz w:val="16"/>
                <w:szCs w:val="16"/>
              </w:rPr>
              <w:t>Emitida</w:t>
            </w:r>
            <w:r w:rsidRPr="003D3CA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="0099178D" w:rsidRPr="003D3C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16F60" w:rsidRPr="00A81928" w14:paraId="7D2FC69C" w14:textId="77777777" w:rsidTr="00A10875">
        <w:trPr>
          <w:trHeight w:val="571"/>
        </w:trPr>
        <w:tc>
          <w:tcPr>
            <w:tcW w:w="747" w:type="pct"/>
            <w:shd w:val="clear" w:color="auto" w:fill="auto"/>
          </w:tcPr>
          <w:p w14:paraId="35E83D5B" w14:textId="5C022F28" w:rsidR="00B16F60" w:rsidRPr="00A81928" w:rsidRDefault="00B16F60" w:rsidP="006A3110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bookmarkStart w:id="13" w:name="_Hlk9412384"/>
            <w:r w:rsidRPr="00A81928">
              <w:rPr>
                <w:rFonts w:ascii="Arial" w:hAnsi="Arial" w:cs="Arial"/>
                <w:bCs/>
                <w:sz w:val="16"/>
                <w:szCs w:val="16"/>
              </w:rPr>
              <w:t>Resultado:1</w:t>
            </w:r>
          </w:p>
          <w:p w14:paraId="29869617" w14:textId="14504DC0" w:rsidR="00B16F60" w:rsidRPr="00A81928" w:rsidRDefault="00B16F60" w:rsidP="006A3110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Observación:1</w:t>
            </w:r>
          </w:p>
        </w:tc>
        <w:tc>
          <w:tcPr>
            <w:tcW w:w="1717" w:type="pct"/>
            <w:shd w:val="clear" w:color="auto" w:fill="auto"/>
          </w:tcPr>
          <w:p w14:paraId="2B38B584" w14:textId="56B38AC9" w:rsidR="00B16F60" w:rsidRPr="00A81928" w:rsidRDefault="00D523EF" w:rsidP="00A10875">
            <w:pPr>
              <w:spacing w:line="360" w:lineRule="auto"/>
              <w:ind w:left="3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Análisis de antigüedad</w:t>
            </w:r>
            <w:r w:rsidR="00E823B8">
              <w:rPr>
                <w:rFonts w:ascii="Arial" w:hAnsi="Arial" w:cs="Arial"/>
                <w:bCs/>
                <w:sz w:val="16"/>
                <w:szCs w:val="16"/>
              </w:rPr>
              <w:t xml:space="preserve"> de c</w:t>
            </w:r>
            <w:r>
              <w:rPr>
                <w:rFonts w:ascii="Arial" w:hAnsi="Arial" w:cs="Arial"/>
                <w:bCs/>
                <w:sz w:val="16"/>
                <w:szCs w:val="16"/>
              </w:rPr>
              <w:t>uentas por cobrar a corto plazo</w:t>
            </w:r>
            <w:r w:rsidR="00E823B8">
              <w:rPr>
                <w:rFonts w:ascii="Arial" w:hAnsi="Arial" w:cs="Arial"/>
                <w:bCs/>
                <w:sz w:val="16"/>
                <w:szCs w:val="16"/>
              </w:rPr>
              <w:t xml:space="preserve"> de ejercicios anteriores</w:t>
            </w:r>
          </w:p>
        </w:tc>
        <w:tc>
          <w:tcPr>
            <w:tcW w:w="1522" w:type="pct"/>
            <w:shd w:val="clear" w:color="auto" w:fill="auto"/>
          </w:tcPr>
          <w:p w14:paraId="39985588" w14:textId="213DFF2E" w:rsidR="00B16F60" w:rsidRPr="00A81928" w:rsidRDefault="00E823B8" w:rsidP="006A3110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(3H) Falta de recuperación de carteras o ministraciones</w:t>
            </w:r>
          </w:p>
        </w:tc>
        <w:tc>
          <w:tcPr>
            <w:tcW w:w="1014" w:type="pct"/>
            <w:shd w:val="clear" w:color="auto" w:fill="auto"/>
          </w:tcPr>
          <w:p w14:paraId="24160E50" w14:textId="38A9DD87" w:rsidR="00667BC7" w:rsidRPr="00A81928" w:rsidRDefault="00B1315A" w:rsidP="00141409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</w:tbl>
    <w:p w14:paraId="50419F50" w14:textId="4CF6EFD4" w:rsidR="009607C7" w:rsidRDefault="009607C7" w:rsidP="00707F2F">
      <w:pPr>
        <w:spacing w:line="360" w:lineRule="auto"/>
        <w:jc w:val="both"/>
        <w:rPr>
          <w:rFonts w:ascii="Arial" w:hAnsi="Arial" w:cs="Arial"/>
          <w:b/>
          <w:bCs/>
        </w:rPr>
      </w:pPr>
      <w:bookmarkStart w:id="14" w:name="_Hlk11419882"/>
      <w:bookmarkEnd w:id="13"/>
    </w:p>
    <w:p w14:paraId="1C43053A" w14:textId="493DDCBB" w:rsidR="00E355F4" w:rsidRDefault="00E355F4" w:rsidP="00B93F1F">
      <w:pPr>
        <w:tabs>
          <w:tab w:val="left" w:pos="426"/>
        </w:tabs>
        <w:spacing w:line="360" w:lineRule="auto"/>
        <w:rPr>
          <w:rFonts w:ascii="Arial" w:hAnsi="Arial" w:cs="Arial"/>
          <w:b/>
          <w:bCs/>
          <w:szCs w:val="28"/>
        </w:rPr>
      </w:pPr>
      <w:bookmarkStart w:id="15" w:name="_Hlk11419841"/>
      <w:bookmarkEnd w:id="14"/>
      <w:r w:rsidRPr="00E355F4">
        <w:rPr>
          <w:rFonts w:ascii="Arial" w:hAnsi="Arial" w:cs="Arial"/>
          <w:b/>
          <w:bCs/>
          <w:szCs w:val="28"/>
        </w:rPr>
        <w:t>Síntesis de las justificaciones y aclaraciones</w:t>
      </w:r>
      <w:r>
        <w:rPr>
          <w:rFonts w:ascii="Arial" w:hAnsi="Arial" w:cs="Arial"/>
          <w:b/>
          <w:bCs/>
          <w:szCs w:val="28"/>
        </w:rPr>
        <w:t xml:space="preserve"> presentadas por la Entidad Fiscalizada</w:t>
      </w:r>
    </w:p>
    <w:p w14:paraId="78D9C4A8" w14:textId="77777777" w:rsidR="00E5115B" w:rsidRPr="00711A9B" w:rsidRDefault="00E5115B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79D136E9" w14:textId="2292AE91" w:rsidR="00EE2C44" w:rsidRDefault="006757A6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>Asimismo,</w:t>
      </w:r>
      <w:r w:rsidR="00F16F5B" w:rsidRPr="000E7791">
        <w:rPr>
          <w:rFonts w:ascii="Arial" w:hAnsi="Arial" w:cs="Arial"/>
          <w:szCs w:val="28"/>
        </w:rPr>
        <w:t xml:space="preserve"> la entidad fiscalizada presentó</w:t>
      </w:r>
      <w:r w:rsidR="0070597C" w:rsidRPr="000E7791">
        <w:rPr>
          <w:rFonts w:ascii="Arial" w:hAnsi="Arial" w:cs="Arial"/>
          <w:szCs w:val="28"/>
        </w:rPr>
        <w:t xml:space="preserve"> en</w:t>
      </w:r>
      <w:r w:rsidR="00A55F8C" w:rsidRPr="000E7791">
        <w:rPr>
          <w:rFonts w:ascii="Arial" w:hAnsi="Arial" w:cs="Arial"/>
          <w:szCs w:val="28"/>
        </w:rPr>
        <w:t xml:space="preserve"> </w:t>
      </w:r>
      <w:r w:rsidR="0070597C" w:rsidRPr="000E7791">
        <w:rPr>
          <w:rFonts w:ascii="Arial" w:hAnsi="Arial" w:cs="Arial"/>
          <w:szCs w:val="28"/>
        </w:rPr>
        <w:t xml:space="preserve">reunión de trabajo </w:t>
      </w:r>
      <w:r w:rsidR="00A55F8C" w:rsidRPr="000E7791">
        <w:rPr>
          <w:rFonts w:ascii="Arial" w:hAnsi="Arial" w:cs="Arial"/>
          <w:szCs w:val="28"/>
        </w:rPr>
        <w:t>efectuada</w:t>
      </w:r>
      <w:r w:rsidR="0070597C" w:rsidRPr="00D32E9C">
        <w:rPr>
          <w:rFonts w:ascii="Arial" w:hAnsi="Arial" w:cs="Arial"/>
          <w:szCs w:val="28"/>
        </w:rPr>
        <w:t>,</w:t>
      </w:r>
      <w:r w:rsidR="002A670F" w:rsidRPr="00845B1A">
        <w:rPr>
          <w:rFonts w:ascii="Arial" w:hAnsi="Arial" w:cs="Arial"/>
          <w:szCs w:val="28"/>
        </w:rPr>
        <w:t xml:space="preserve"> las</w:t>
      </w:r>
      <w:r w:rsidR="0070597C" w:rsidRPr="00845B1A">
        <w:rPr>
          <w:rFonts w:ascii="Arial" w:hAnsi="Arial" w:cs="Arial"/>
          <w:szCs w:val="28"/>
        </w:rPr>
        <w:t xml:space="preserve"> </w:t>
      </w:r>
      <w:r w:rsidR="00F16F5B" w:rsidRPr="00845B1A">
        <w:rPr>
          <w:rFonts w:ascii="Arial" w:hAnsi="Arial" w:cs="Arial"/>
          <w:szCs w:val="28"/>
        </w:rPr>
        <w:t>justificaciones y aclaraciones relacionadas con los conceptos observados</w:t>
      </w:r>
      <w:r w:rsidR="0070597C" w:rsidRPr="00845B1A">
        <w:rPr>
          <w:rFonts w:ascii="Arial" w:hAnsi="Arial" w:cs="Arial"/>
          <w:szCs w:val="28"/>
        </w:rPr>
        <w:t xml:space="preserve"> de los resultados de auditoría en materia financiera,</w:t>
      </w:r>
      <w:r w:rsidR="00EE2C44" w:rsidRPr="00EE2C44">
        <w:t xml:space="preserve"> </w:t>
      </w:r>
      <w:r w:rsidR="00EE2C44" w:rsidRPr="00EE2C44">
        <w:rPr>
          <w:rFonts w:ascii="Arial" w:hAnsi="Arial" w:cs="Arial"/>
          <w:szCs w:val="28"/>
        </w:rPr>
        <w:t>es importante señalar que la documentación proporcionada para aclarar o justificar los resultados y las observaciones presentadas en las reuniones fue analizada con el fin de determinar la procedencia de eliminar, rectificar o ratificar los resultados y las observaciones determinad</w:t>
      </w:r>
      <w:r w:rsidR="005710B8">
        <w:rPr>
          <w:rFonts w:ascii="Arial" w:hAnsi="Arial" w:cs="Arial"/>
          <w:szCs w:val="28"/>
        </w:rPr>
        <w:t>a</w:t>
      </w:r>
      <w:r w:rsidR="00EE2C44" w:rsidRPr="00EE2C44">
        <w:rPr>
          <w:rFonts w:ascii="Arial" w:hAnsi="Arial" w:cs="Arial"/>
          <w:szCs w:val="28"/>
        </w:rPr>
        <w:t>s por la Auditoría Superior de</w:t>
      </w:r>
      <w:r w:rsidR="00EE2C44">
        <w:rPr>
          <w:rFonts w:ascii="Arial" w:hAnsi="Arial" w:cs="Arial"/>
          <w:szCs w:val="28"/>
        </w:rPr>
        <w:t>l</w:t>
      </w:r>
      <w:r w:rsidR="00EE2C44" w:rsidRPr="00EE2C44">
        <w:rPr>
          <w:rFonts w:ascii="Arial" w:hAnsi="Arial" w:cs="Arial"/>
          <w:szCs w:val="28"/>
        </w:rPr>
        <w:t xml:space="preserve"> </w:t>
      </w:r>
      <w:r w:rsidR="00EE2C44">
        <w:rPr>
          <w:rFonts w:ascii="Arial" w:hAnsi="Arial" w:cs="Arial"/>
          <w:szCs w:val="28"/>
        </w:rPr>
        <w:t>Estado</w:t>
      </w:r>
      <w:r w:rsidR="00EE2C44" w:rsidRPr="00EE2C44">
        <w:rPr>
          <w:rFonts w:ascii="Arial" w:hAnsi="Arial" w:cs="Arial"/>
          <w:szCs w:val="28"/>
        </w:rPr>
        <w:t xml:space="preserve"> y que se present</w:t>
      </w:r>
      <w:r w:rsidR="005710B8">
        <w:rPr>
          <w:rFonts w:ascii="Arial" w:hAnsi="Arial" w:cs="Arial"/>
          <w:szCs w:val="28"/>
        </w:rPr>
        <w:t>aron</w:t>
      </w:r>
      <w:r w:rsidR="00EE2C44" w:rsidRPr="00EE2C44">
        <w:rPr>
          <w:rFonts w:ascii="Arial" w:hAnsi="Arial" w:cs="Arial"/>
          <w:szCs w:val="28"/>
        </w:rPr>
        <w:t xml:space="preserve"> a este órgano técnico de fiscalización para efectos de la elaboración definitiva del Informe </w:t>
      </w:r>
      <w:r w:rsidR="00C62BB2">
        <w:rPr>
          <w:rFonts w:ascii="Arial" w:hAnsi="Arial" w:cs="Arial"/>
          <w:szCs w:val="28"/>
        </w:rPr>
        <w:t>Individual de Auditorí</w:t>
      </w:r>
      <w:r w:rsidR="00EE2C44">
        <w:rPr>
          <w:rFonts w:ascii="Arial" w:hAnsi="Arial" w:cs="Arial"/>
          <w:szCs w:val="28"/>
        </w:rPr>
        <w:t>a</w:t>
      </w:r>
      <w:r w:rsidR="00EE2C44" w:rsidRPr="00EE2C44">
        <w:rPr>
          <w:rFonts w:ascii="Arial" w:hAnsi="Arial" w:cs="Arial"/>
          <w:szCs w:val="28"/>
        </w:rPr>
        <w:t xml:space="preserve"> de la Fiscalización Superior de la Cuenta Pública.</w:t>
      </w:r>
    </w:p>
    <w:p w14:paraId="6B161FB9" w14:textId="181D424C" w:rsidR="00E355F4" w:rsidRPr="006C57E0" w:rsidRDefault="00E355F4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 w:val="18"/>
          <w:szCs w:val="28"/>
        </w:rPr>
      </w:pPr>
    </w:p>
    <w:p w14:paraId="6D1E2709" w14:textId="77777777" w:rsidR="005A5060" w:rsidRDefault="005A5060" w:rsidP="00053271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5D556DB2" w14:textId="77777777" w:rsidR="005A5060" w:rsidRDefault="005A5060" w:rsidP="00053271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4AC7ABFA" w14:textId="1C64AD34" w:rsidR="00053271" w:rsidRPr="009879F6" w:rsidRDefault="00764DF6" w:rsidP="00053271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II</w:t>
      </w:r>
      <w:r w:rsidR="00053271" w:rsidRPr="009879F6">
        <w:rPr>
          <w:rFonts w:ascii="Arial" w:hAnsi="Arial" w:cs="Arial"/>
          <w:b/>
          <w:bCs/>
        </w:rPr>
        <w:t xml:space="preserve">. INFORME </w:t>
      </w:r>
      <w:r w:rsidR="00053271" w:rsidRPr="001E781C">
        <w:rPr>
          <w:rFonts w:ascii="Arial" w:hAnsi="Arial" w:cs="Arial"/>
          <w:b/>
          <w:bCs/>
        </w:rPr>
        <w:t>IND</w:t>
      </w:r>
      <w:r w:rsidR="000A6711" w:rsidRPr="001E781C">
        <w:rPr>
          <w:rFonts w:ascii="Arial" w:hAnsi="Arial" w:cs="Arial"/>
          <w:b/>
          <w:bCs/>
        </w:rPr>
        <w:t>IVIDUAL DE AUDITORÍA RELATIVO A</w:t>
      </w:r>
      <w:r w:rsidR="00053271" w:rsidRPr="001E781C">
        <w:rPr>
          <w:rFonts w:ascii="Arial" w:hAnsi="Arial" w:cs="Arial"/>
          <w:b/>
          <w:bCs/>
        </w:rPr>
        <w:t xml:space="preserve"> GASTOS PÚBLICOS</w:t>
      </w:r>
    </w:p>
    <w:p w14:paraId="691D7667" w14:textId="77777777" w:rsidR="00053271" w:rsidRPr="00711A9B" w:rsidRDefault="00053271" w:rsidP="00053271">
      <w:pPr>
        <w:spacing w:line="360" w:lineRule="auto"/>
        <w:ind w:right="190"/>
        <w:jc w:val="both"/>
        <w:rPr>
          <w:rFonts w:ascii="Arial" w:hAnsi="Arial" w:cs="Arial"/>
          <w:b/>
          <w:bCs/>
          <w:sz w:val="20"/>
          <w:szCs w:val="20"/>
        </w:rPr>
      </w:pPr>
    </w:p>
    <w:p w14:paraId="2A542C6E" w14:textId="66078078" w:rsidR="00053271" w:rsidRPr="009879F6" w:rsidRDefault="00764DF6" w:rsidP="00053271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="00053271" w:rsidRPr="009879F6">
        <w:rPr>
          <w:rFonts w:ascii="Arial" w:hAnsi="Arial" w:cs="Arial"/>
          <w:b/>
          <w:bCs/>
        </w:rPr>
        <w:t>.1. ASPECTOS GENERALES DE LA AUDITORÍA</w:t>
      </w:r>
    </w:p>
    <w:p w14:paraId="7A3937B9" w14:textId="2BF0FBD4" w:rsidR="00053271" w:rsidRDefault="00053271" w:rsidP="00053271">
      <w:pPr>
        <w:spacing w:line="360" w:lineRule="auto"/>
        <w:jc w:val="both"/>
        <w:rPr>
          <w:rFonts w:ascii="Arial" w:hAnsi="Arial" w:cs="Arial"/>
          <w:b/>
          <w:bCs/>
          <w:sz w:val="18"/>
        </w:rPr>
      </w:pPr>
    </w:p>
    <w:p w14:paraId="001BA427" w14:textId="77777777" w:rsidR="00053271" w:rsidRDefault="00053271" w:rsidP="00053271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A. Título de la Auditoría</w:t>
      </w:r>
    </w:p>
    <w:p w14:paraId="3F752E08" w14:textId="77777777" w:rsidR="00053271" w:rsidRPr="00C607D1" w:rsidRDefault="00053271" w:rsidP="00053271">
      <w:pPr>
        <w:spacing w:line="360" w:lineRule="auto"/>
        <w:jc w:val="both"/>
        <w:rPr>
          <w:rFonts w:ascii="Arial" w:hAnsi="Arial" w:cs="Arial"/>
          <w:b/>
          <w:bCs/>
          <w:sz w:val="18"/>
        </w:rPr>
      </w:pPr>
    </w:p>
    <w:p w14:paraId="0D73B5CA" w14:textId="395B2269" w:rsidR="00053271" w:rsidRPr="009879F6" w:rsidRDefault="00053271" w:rsidP="00053271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>La auditoría, visita e inspección que se re</w:t>
      </w:r>
      <w:r>
        <w:rPr>
          <w:rFonts w:ascii="Arial" w:hAnsi="Arial" w:cs="Arial"/>
          <w:bCs/>
        </w:rPr>
        <w:t xml:space="preserve">alizó en materia financiera al </w:t>
      </w:r>
      <w:r w:rsidR="002549A0">
        <w:rPr>
          <w:rFonts w:ascii="Arial" w:hAnsi="Arial" w:cs="Arial"/>
          <w:b/>
          <w:bCs/>
        </w:rPr>
        <w:t>Instituto de Capacitación para el Trabajo del Estado de Quintana Roo</w:t>
      </w:r>
      <w:r w:rsidRPr="009879F6">
        <w:rPr>
          <w:rFonts w:ascii="Arial" w:hAnsi="Arial" w:cs="Arial"/>
        </w:rPr>
        <w:t>, de manera especial y enunciativa mas no limitativa, fue la siguiente:</w:t>
      </w:r>
    </w:p>
    <w:p w14:paraId="2B11AFD2" w14:textId="77777777" w:rsidR="00053271" w:rsidRPr="009879F6" w:rsidRDefault="00053271" w:rsidP="00053271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053271" w:rsidRPr="009879F6" w14:paraId="4D1BC1BA" w14:textId="77777777" w:rsidTr="00D0404B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6092CFEC" w14:textId="203AB460" w:rsidR="00053271" w:rsidRPr="009879F6" w:rsidRDefault="002549A0" w:rsidP="00D0404B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22-AEMF-C-GOB-033</w:t>
            </w:r>
            <w:r w:rsidR="00053271">
              <w:rPr>
                <w:rFonts w:ascii="Arial" w:hAnsi="Arial" w:cs="Arial"/>
                <w:b/>
                <w:bCs/>
              </w:rPr>
              <w:t>-07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713" w:type="pct"/>
            <w:shd w:val="clear" w:color="auto" w:fill="auto"/>
          </w:tcPr>
          <w:p w14:paraId="7B3F7942" w14:textId="2075BD1C" w:rsidR="00053271" w:rsidRPr="009879F6" w:rsidRDefault="00053271" w:rsidP="00D0404B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>
              <w:rPr>
                <w:rFonts w:ascii="Arial" w:hAnsi="Arial" w:cs="Arial"/>
                <w:bCs/>
              </w:rPr>
              <w:t>Auditoría de Cumpl</w:t>
            </w:r>
            <w:r w:rsidR="002549A0">
              <w:rPr>
                <w:rFonts w:ascii="Arial" w:hAnsi="Arial" w:cs="Arial"/>
                <w:bCs/>
              </w:rPr>
              <w:t>imiento Financiero de</w:t>
            </w:r>
            <w:r>
              <w:rPr>
                <w:rFonts w:ascii="Arial" w:hAnsi="Arial" w:cs="Arial"/>
                <w:bCs/>
              </w:rPr>
              <w:t xml:space="preserve"> Gastos Públicos</w:t>
            </w:r>
            <w:r w:rsidRPr="009879F6">
              <w:rPr>
                <w:rFonts w:ascii="Arial" w:hAnsi="Arial" w:cs="Arial"/>
                <w:bCs/>
              </w:rPr>
              <w:t>”</w:t>
            </w:r>
          </w:p>
        </w:tc>
      </w:tr>
    </w:tbl>
    <w:p w14:paraId="3CE3D403" w14:textId="77777777" w:rsidR="00053271" w:rsidRPr="009879F6" w:rsidRDefault="00053271" w:rsidP="00053271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B494FF5" w14:textId="77777777" w:rsidR="00053271" w:rsidRPr="009879F6" w:rsidRDefault="00053271" w:rsidP="00053271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B. Objetivo</w:t>
      </w:r>
    </w:p>
    <w:p w14:paraId="168D2DD1" w14:textId="77777777" w:rsidR="00053271" w:rsidRPr="009879F6" w:rsidRDefault="00053271" w:rsidP="00053271">
      <w:pPr>
        <w:spacing w:line="360" w:lineRule="auto"/>
        <w:jc w:val="both"/>
        <w:rPr>
          <w:rFonts w:ascii="Arial" w:hAnsi="Arial" w:cs="Arial"/>
          <w:bCs/>
        </w:rPr>
      </w:pPr>
    </w:p>
    <w:p w14:paraId="4AC484E3" w14:textId="2A34243F" w:rsidR="008904C5" w:rsidRDefault="008904C5" w:rsidP="008904C5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Fiscalizar la gestión financiera de las entidades fiscalizables para comprobar el cumplimiento de lo dispuesto en el Presupuesto de Egresos asignado, y demás disposiciones legales aplicables, en cuanto a los gastos públicos, incluyendo la revisión del manejo, la custodia y la aplicación de recursos públicos estatales, así como </w:t>
      </w:r>
      <w:r w:rsidR="00D32E9C">
        <w:rPr>
          <w:rFonts w:ascii="Arial" w:hAnsi="Arial" w:cs="Arial"/>
          <w:bCs/>
        </w:rPr>
        <w:t xml:space="preserve">de </w:t>
      </w:r>
      <w:r>
        <w:rPr>
          <w:rFonts w:ascii="Arial" w:hAnsi="Arial" w:cs="Arial"/>
          <w:bCs/>
        </w:rPr>
        <w:t>la demás información financiera, contable, patrimonial, presupuestaria y programática que la entidad fiscalizada deba incluir en su cuenta pública conforme a la normatividad aplicable.</w:t>
      </w:r>
    </w:p>
    <w:p w14:paraId="071FAD9E" w14:textId="1992DD77" w:rsidR="00053271" w:rsidRDefault="00053271" w:rsidP="00775E77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65543334" w14:textId="77777777" w:rsidR="00053271" w:rsidRDefault="00053271" w:rsidP="00053271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</w:t>
      </w:r>
      <w:r w:rsidRPr="00AA50F2">
        <w:rPr>
          <w:rFonts w:ascii="Arial" w:hAnsi="Arial" w:cs="Arial"/>
          <w:b/>
          <w:bCs/>
        </w:rPr>
        <w:t xml:space="preserve"> Alcance</w:t>
      </w:r>
    </w:p>
    <w:p w14:paraId="6A3D438E" w14:textId="77777777" w:rsidR="00053271" w:rsidRDefault="00053271" w:rsidP="00053271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A8A6F9A" w14:textId="5240967F" w:rsidR="00053271" w:rsidRPr="009879F6" w:rsidRDefault="00053271" w:rsidP="00053271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Universo: </w:t>
      </w:r>
      <w:r w:rsidRPr="009879F6">
        <w:rPr>
          <w:rFonts w:ascii="Arial" w:hAnsi="Arial" w:cs="Arial"/>
        </w:rPr>
        <w:t>$</w:t>
      </w:r>
      <w:r w:rsidR="008904C5">
        <w:rPr>
          <w:rFonts w:ascii="Arial" w:hAnsi="Arial" w:cs="Arial"/>
        </w:rPr>
        <w:t>111,679,599.91</w:t>
      </w:r>
    </w:p>
    <w:p w14:paraId="7BE81579" w14:textId="77777777" w:rsidR="00053271" w:rsidRPr="009879F6" w:rsidRDefault="00053271" w:rsidP="00053271">
      <w:pPr>
        <w:spacing w:line="360" w:lineRule="auto"/>
        <w:rPr>
          <w:rFonts w:ascii="Arial" w:hAnsi="Arial" w:cs="Arial"/>
        </w:rPr>
      </w:pPr>
    </w:p>
    <w:p w14:paraId="118CBB72" w14:textId="5BD3C237" w:rsidR="00053271" w:rsidRPr="009879F6" w:rsidRDefault="00053271" w:rsidP="00053271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Pr="009879F6">
        <w:rPr>
          <w:rFonts w:ascii="Arial" w:hAnsi="Arial" w:cs="Arial"/>
        </w:rPr>
        <w:t>$</w:t>
      </w:r>
      <w:r w:rsidR="008904C5">
        <w:rPr>
          <w:rFonts w:ascii="Arial" w:hAnsi="Arial" w:cs="Arial"/>
        </w:rPr>
        <w:t>47,018,094.99</w:t>
      </w:r>
    </w:p>
    <w:p w14:paraId="5EFFBAE3" w14:textId="77777777" w:rsidR="00053271" w:rsidRPr="009879F6" w:rsidRDefault="00053271" w:rsidP="00053271">
      <w:pPr>
        <w:spacing w:line="360" w:lineRule="auto"/>
        <w:rPr>
          <w:rFonts w:ascii="Arial" w:hAnsi="Arial" w:cs="Arial"/>
        </w:rPr>
      </w:pPr>
    </w:p>
    <w:p w14:paraId="13B17254" w14:textId="0FE31515" w:rsidR="00053271" w:rsidRPr="009879F6" w:rsidRDefault="00053271" w:rsidP="00053271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Muestra Auditada:</w:t>
      </w:r>
      <w:r w:rsidRPr="009879F6">
        <w:rPr>
          <w:rFonts w:ascii="Arial" w:hAnsi="Arial" w:cs="Arial"/>
        </w:rPr>
        <w:t xml:space="preserve"> $</w:t>
      </w:r>
      <w:r w:rsidR="008904C5">
        <w:rPr>
          <w:rFonts w:ascii="Arial" w:hAnsi="Arial" w:cs="Arial"/>
        </w:rPr>
        <w:t>36,248,026.31</w:t>
      </w:r>
    </w:p>
    <w:p w14:paraId="3DAE7B2A" w14:textId="57170A02" w:rsidR="00053271" w:rsidRPr="009879F6" w:rsidRDefault="00053271" w:rsidP="00053271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lastRenderedPageBreak/>
        <w:t>Representatividad de la Muestra:</w:t>
      </w:r>
      <w:r w:rsidRPr="009879F6">
        <w:rPr>
          <w:rFonts w:ascii="Arial" w:hAnsi="Arial" w:cs="Arial"/>
        </w:rPr>
        <w:t xml:space="preserve"> </w:t>
      </w:r>
      <w:r w:rsidR="008904C5">
        <w:rPr>
          <w:rFonts w:ascii="Arial" w:hAnsi="Arial" w:cs="Arial"/>
        </w:rPr>
        <w:t>77.09</w:t>
      </w:r>
      <w:r w:rsidRPr="009879F6">
        <w:rPr>
          <w:rFonts w:ascii="Arial" w:hAnsi="Arial" w:cs="Arial"/>
        </w:rPr>
        <w:t>%</w:t>
      </w:r>
    </w:p>
    <w:p w14:paraId="69B7D299" w14:textId="77777777" w:rsidR="00053271" w:rsidRDefault="00053271" w:rsidP="00053271">
      <w:pPr>
        <w:spacing w:line="360" w:lineRule="auto"/>
        <w:jc w:val="both"/>
        <w:rPr>
          <w:rFonts w:ascii="Arial" w:hAnsi="Arial" w:cs="Arial"/>
        </w:rPr>
      </w:pPr>
    </w:p>
    <w:p w14:paraId="4C171757" w14:textId="1F292214" w:rsidR="00053271" w:rsidRDefault="00053271" w:rsidP="00053271">
      <w:pPr>
        <w:spacing w:line="360" w:lineRule="auto"/>
        <w:ind w:right="190"/>
        <w:jc w:val="both"/>
        <w:rPr>
          <w:rFonts w:ascii="Arial" w:hAnsi="Arial" w:cs="Arial"/>
        </w:rPr>
      </w:pPr>
      <w:r w:rsidRPr="00423743">
        <w:rPr>
          <w:rFonts w:ascii="Arial" w:hAnsi="Arial" w:cs="Arial"/>
        </w:rPr>
        <w:t>En el total del Universo están considerados los recursos federales por la cantidad de $</w:t>
      </w:r>
      <w:r w:rsidR="008904C5">
        <w:rPr>
          <w:rFonts w:ascii="Arial" w:hAnsi="Arial" w:cs="Arial"/>
        </w:rPr>
        <w:t>64,661,504.92</w:t>
      </w:r>
      <w:r w:rsidRPr="00423743">
        <w:rPr>
          <w:rFonts w:ascii="Arial" w:hAnsi="Arial" w:cs="Arial"/>
        </w:rPr>
        <w:t xml:space="preserve"> los cuales no se contemplaron en el monto de la muestra auditada, quedando integrada la población objetivo únicamente por r</w:t>
      </w:r>
      <w:r>
        <w:rPr>
          <w:rFonts w:ascii="Arial" w:hAnsi="Arial" w:cs="Arial"/>
        </w:rPr>
        <w:t>ecursos estatales y propios</w:t>
      </w:r>
      <w:r w:rsidRPr="005B606A">
        <w:rPr>
          <w:rFonts w:ascii="Arial" w:hAnsi="Arial" w:cs="Arial"/>
        </w:rPr>
        <w:t>.</w:t>
      </w:r>
    </w:p>
    <w:p w14:paraId="2CE743B1" w14:textId="77777777" w:rsidR="00053271" w:rsidRDefault="00053271" w:rsidP="00053271">
      <w:pPr>
        <w:spacing w:line="360" w:lineRule="auto"/>
        <w:jc w:val="both"/>
        <w:rPr>
          <w:rFonts w:ascii="Arial" w:hAnsi="Arial" w:cs="Arial"/>
        </w:rPr>
      </w:pPr>
    </w:p>
    <w:p w14:paraId="3F1CA409" w14:textId="00D7A7D1" w:rsidR="00053271" w:rsidRPr="009879F6" w:rsidRDefault="00053271" w:rsidP="00053271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La población objetivo se determinó sobre la base de los </w:t>
      </w:r>
      <w:r>
        <w:rPr>
          <w:rFonts w:ascii="Arial" w:hAnsi="Arial" w:cs="Arial"/>
        </w:rPr>
        <w:t>gastos devengados</w:t>
      </w:r>
      <w:r w:rsidRPr="009879F6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forman parte del Estado Analítico del Ejercicio del Presupuesto de Egresos por Objeto del Gasto,</w:t>
      </w:r>
      <w:r>
        <w:rPr>
          <w:rFonts w:ascii="Arial" w:hAnsi="Arial" w:cs="Arial"/>
          <w:b/>
          <w:i/>
        </w:rPr>
        <w:t xml:space="preserve"> </w:t>
      </w:r>
      <w:r w:rsidRPr="009879F6">
        <w:rPr>
          <w:rFonts w:ascii="Arial" w:hAnsi="Arial" w:cs="Arial"/>
        </w:rPr>
        <w:t xml:space="preserve">por el período comprendido del 1º de enero al 31 de diciembre de </w:t>
      </w:r>
      <w:r>
        <w:rPr>
          <w:rFonts w:ascii="Arial" w:hAnsi="Arial" w:cs="Arial"/>
          <w:bCs/>
        </w:rPr>
        <w:t>2022</w:t>
      </w:r>
      <w:r w:rsidR="005A5060">
        <w:rPr>
          <w:rFonts w:ascii="Arial" w:hAnsi="Arial" w:cs="Arial"/>
          <w:bCs/>
        </w:rPr>
        <w:t>.</w:t>
      </w:r>
    </w:p>
    <w:p w14:paraId="48CDB2BA" w14:textId="77777777" w:rsidR="00053271" w:rsidRPr="00617472" w:rsidRDefault="00053271" w:rsidP="00053271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  <w:u w:val="single"/>
        </w:rPr>
      </w:pPr>
    </w:p>
    <w:p w14:paraId="3A4802AF" w14:textId="77777777" w:rsidR="00053271" w:rsidRDefault="00053271" w:rsidP="00053271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C1A99">
        <w:rPr>
          <w:rFonts w:ascii="Arial" w:hAnsi="Arial" w:cs="Arial"/>
          <w:b/>
          <w:bCs/>
        </w:rPr>
        <w:t xml:space="preserve">. Criterios de </w:t>
      </w:r>
      <w:r>
        <w:rPr>
          <w:rFonts w:ascii="Arial" w:hAnsi="Arial" w:cs="Arial"/>
          <w:b/>
          <w:bCs/>
        </w:rPr>
        <w:t>S</w:t>
      </w:r>
      <w:r w:rsidRPr="003C1A99">
        <w:rPr>
          <w:rFonts w:ascii="Arial" w:hAnsi="Arial" w:cs="Arial"/>
          <w:b/>
          <w:bCs/>
        </w:rPr>
        <w:t>elección</w:t>
      </w:r>
    </w:p>
    <w:p w14:paraId="779BD68D" w14:textId="77777777" w:rsidR="00053271" w:rsidRDefault="00053271" w:rsidP="0005327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082DD67" w14:textId="5F99B741" w:rsidR="00053271" w:rsidRPr="009879F6" w:rsidRDefault="00053271" w:rsidP="0005327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</w:t>
      </w:r>
      <w:r w:rsidRPr="000C5FF6">
        <w:rPr>
          <w:rFonts w:ascii="Arial" w:hAnsi="Arial" w:cs="Arial"/>
          <w:bCs/>
        </w:rPr>
        <w:t xml:space="preserve">inanciero </w:t>
      </w:r>
      <w:r w:rsidR="0000121B">
        <w:rPr>
          <w:rFonts w:ascii="Arial" w:hAnsi="Arial" w:cs="Arial"/>
          <w:bCs/>
        </w:rPr>
        <w:t xml:space="preserve">de los </w:t>
      </w:r>
      <w:r>
        <w:rPr>
          <w:rFonts w:ascii="Arial" w:hAnsi="Arial" w:cs="Arial"/>
        </w:rPr>
        <w:t>gastos devengados</w:t>
      </w:r>
      <w:r w:rsidRPr="009879F6">
        <w:rPr>
          <w:rFonts w:ascii="Arial" w:hAnsi="Arial" w:cs="Arial"/>
          <w:bCs/>
        </w:rPr>
        <w:t>, hayan cumplido con los aspectos y criterios apegados a las Normas Profesionales de Auditoría del Sistema Nacional de Fiscalización</w:t>
      </w:r>
      <w:r>
        <w:rPr>
          <w:rFonts w:ascii="Arial" w:hAnsi="Arial" w:cs="Arial"/>
          <w:bCs/>
        </w:rPr>
        <w:t xml:space="preserve"> (NPASNF)</w:t>
      </w:r>
      <w:r w:rsidRPr="009879F6">
        <w:rPr>
          <w:rFonts w:ascii="Arial" w:hAnsi="Arial" w:cs="Arial"/>
          <w:bCs/>
        </w:rPr>
        <w:t>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27748DC3" w14:textId="77777777" w:rsidR="00053271" w:rsidRPr="009879F6" w:rsidRDefault="00053271" w:rsidP="0005327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6F4769" w14:textId="7C786F79" w:rsidR="00053271" w:rsidRDefault="00053271" w:rsidP="0005327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Para la determinación de los rubros u operaciones a revisar en la auditoría, se llevó a cabo un estudio previo de toda </w:t>
      </w:r>
      <w:r>
        <w:rPr>
          <w:rFonts w:ascii="Arial" w:hAnsi="Arial" w:cs="Arial"/>
          <w:bCs/>
        </w:rPr>
        <w:t>la información concerniente al</w:t>
      </w:r>
      <w:r w:rsidRPr="009879F6">
        <w:rPr>
          <w:rFonts w:ascii="Arial" w:hAnsi="Arial" w:cs="Arial"/>
          <w:bCs/>
        </w:rPr>
        <w:t xml:space="preserve"> </w:t>
      </w:r>
      <w:r w:rsidR="00F81C45">
        <w:rPr>
          <w:rFonts w:ascii="Arial" w:hAnsi="Arial" w:cs="Arial"/>
          <w:b/>
          <w:bCs/>
        </w:rPr>
        <w:t>Instituto de Capacitación para el Trabajo del Estado de Quintana Roo</w:t>
      </w:r>
      <w:r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las principales fuentes de información</w:t>
      </w:r>
      <w:r w:rsidRPr="000E7791">
        <w:rPr>
          <w:rFonts w:ascii="Arial" w:hAnsi="Arial" w:cs="Arial"/>
          <w:bCs/>
        </w:rPr>
        <w:t xml:space="preserve"> financiera sus estados contables</w:t>
      </w:r>
      <w:r>
        <w:rPr>
          <w:rFonts w:ascii="Arial" w:hAnsi="Arial" w:cs="Arial"/>
          <w:bCs/>
        </w:rPr>
        <w:t>,</w:t>
      </w:r>
      <w:r w:rsidRPr="000E7791">
        <w:rPr>
          <w:rFonts w:ascii="Arial" w:hAnsi="Arial" w:cs="Arial"/>
          <w:bCs/>
        </w:rPr>
        <w:t xml:space="preserve"> presupuestarios</w:t>
      </w:r>
      <w:r>
        <w:rPr>
          <w:rFonts w:ascii="Arial" w:hAnsi="Arial" w:cs="Arial"/>
          <w:bCs/>
        </w:rPr>
        <w:t xml:space="preserve"> </w:t>
      </w:r>
      <w:r w:rsidRPr="00FA7016">
        <w:rPr>
          <w:rFonts w:ascii="Arial" w:hAnsi="Arial" w:cs="Arial"/>
          <w:bCs/>
        </w:rPr>
        <w:t>y programáticos</w:t>
      </w:r>
      <w:r>
        <w:rPr>
          <w:rFonts w:ascii="Arial" w:hAnsi="Arial" w:cs="Arial"/>
          <w:bCs/>
        </w:rPr>
        <w:t xml:space="preserve">,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 xml:space="preserve">etividad. Asimismo, se consideró como </w:t>
      </w:r>
      <w:r>
        <w:rPr>
          <w:rFonts w:ascii="Arial" w:hAnsi="Arial" w:cs="Arial"/>
          <w:bCs/>
        </w:rPr>
        <w:lastRenderedPageBreak/>
        <w:t>base de evaluación de riesgo, la ob</w:t>
      </w:r>
      <w:r w:rsidRPr="00716705">
        <w:rPr>
          <w:rFonts w:ascii="Arial" w:hAnsi="Arial" w:cs="Arial"/>
          <w:bCs/>
        </w:rPr>
        <w:t>servancia de la información</w:t>
      </w:r>
      <w:r w:rsidRPr="00BC1636">
        <w:rPr>
          <w:rFonts w:ascii="Arial" w:hAnsi="Arial" w:cs="Arial"/>
        </w:rPr>
        <w:t xml:space="preserve"> histórica</w:t>
      </w:r>
      <w:r>
        <w:rPr>
          <w:rFonts w:ascii="Arial" w:hAnsi="Arial" w:cs="Arial"/>
          <w:bCs/>
        </w:rPr>
        <w:t xml:space="preserve">, </w:t>
      </w:r>
      <w:r w:rsidRPr="00BC1636">
        <w:rPr>
          <w:rFonts w:ascii="Arial" w:hAnsi="Arial" w:cs="Arial"/>
          <w:bCs/>
        </w:rPr>
        <w:t xml:space="preserve">que se encuentra en los antecedentes de las auditorías practicadas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14:paraId="71134B40" w14:textId="77777777" w:rsidR="00053271" w:rsidRDefault="00053271" w:rsidP="0005327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C3ADABA" w14:textId="77777777" w:rsidR="00053271" w:rsidRDefault="00053271" w:rsidP="0005327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</w:t>
      </w:r>
      <w:r w:rsidRPr="001747A8">
        <w:rPr>
          <w:rFonts w:ascii="Arial" w:hAnsi="Arial" w:cs="Arial"/>
          <w:bCs/>
        </w:rPr>
        <w:t>determinándose mediante la competencia técnica y profesional</w:t>
      </w:r>
      <w:r>
        <w:rPr>
          <w:rFonts w:ascii="Arial" w:hAnsi="Arial" w:cs="Arial"/>
          <w:bCs/>
        </w:rPr>
        <w:t xml:space="preserve"> l</w:t>
      </w:r>
      <w:r w:rsidRPr="001747A8">
        <w:rPr>
          <w:rFonts w:ascii="Arial" w:hAnsi="Arial" w:cs="Arial"/>
          <w:bCs/>
        </w:rPr>
        <w:t>a actuación fiscalizadora, basándose en diversos elementos y factores que se integraron en los procedimientos de</w:t>
      </w:r>
      <w:r>
        <w:rPr>
          <w:rFonts w:ascii="Arial" w:hAnsi="Arial" w:cs="Arial"/>
          <w:bCs/>
        </w:rPr>
        <w:t xml:space="preserve">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Pr="00F946AD">
        <w:rPr>
          <w:rFonts w:ascii="Arial" w:hAnsi="Arial" w:cs="Arial"/>
          <w:bCs/>
        </w:rPr>
        <w:t>NPASNF.</w:t>
      </w:r>
    </w:p>
    <w:p w14:paraId="48E5CA71" w14:textId="77777777" w:rsidR="00053271" w:rsidRDefault="00053271" w:rsidP="00053271">
      <w:pPr>
        <w:spacing w:line="360" w:lineRule="auto"/>
        <w:jc w:val="both"/>
        <w:rPr>
          <w:rFonts w:ascii="Arial" w:hAnsi="Arial" w:cs="Arial"/>
          <w:b/>
        </w:rPr>
      </w:pPr>
    </w:p>
    <w:p w14:paraId="329425B9" w14:textId="77777777" w:rsidR="00053271" w:rsidRPr="008D4630" w:rsidRDefault="00053271" w:rsidP="0005327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7877E76C" w14:textId="77777777" w:rsidR="00053271" w:rsidRPr="008D4630" w:rsidRDefault="00053271" w:rsidP="00053271">
      <w:pPr>
        <w:spacing w:line="360" w:lineRule="auto"/>
        <w:jc w:val="both"/>
        <w:rPr>
          <w:rFonts w:ascii="Arial" w:hAnsi="Arial" w:cs="Arial"/>
          <w:b/>
        </w:rPr>
      </w:pPr>
    </w:p>
    <w:p w14:paraId="2AF6036F" w14:textId="3B6DBA32" w:rsidR="00053271" w:rsidRDefault="00013911" w:rsidP="0005327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54092E">
        <w:rPr>
          <w:rFonts w:ascii="Arial" w:hAnsi="Arial" w:cs="Arial"/>
        </w:rPr>
        <w:t xml:space="preserve">Se revisaron la </w:t>
      </w:r>
      <w:r>
        <w:rPr>
          <w:rFonts w:ascii="Arial" w:hAnsi="Arial" w:cs="Arial"/>
        </w:rPr>
        <w:t xml:space="preserve">Dirección General y la </w:t>
      </w:r>
      <w:r w:rsidRPr="0054092E">
        <w:rPr>
          <w:rFonts w:ascii="Arial" w:hAnsi="Arial" w:cs="Arial"/>
        </w:rPr>
        <w:t xml:space="preserve">Dirección </w:t>
      </w:r>
      <w:r>
        <w:rPr>
          <w:rFonts w:ascii="Arial" w:hAnsi="Arial" w:cs="Arial"/>
        </w:rPr>
        <w:t>de Administración</w:t>
      </w:r>
      <w:r w:rsidRPr="0054092E">
        <w:rPr>
          <w:rFonts w:ascii="Arial" w:hAnsi="Arial" w:cs="Arial"/>
        </w:rPr>
        <w:t xml:space="preserve"> </w:t>
      </w:r>
      <w:r w:rsidRPr="00013911">
        <w:rPr>
          <w:rFonts w:ascii="Arial" w:hAnsi="Arial" w:cs="Arial"/>
        </w:rPr>
        <w:t>del</w:t>
      </w:r>
      <w:r w:rsidR="00053271" w:rsidRPr="00013911">
        <w:rPr>
          <w:rFonts w:ascii="Arial" w:hAnsi="Arial" w:cs="Arial"/>
        </w:rPr>
        <w:t xml:space="preserve"> </w:t>
      </w:r>
      <w:r w:rsidR="00F81C45" w:rsidRPr="00013911">
        <w:rPr>
          <w:rFonts w:ascii="Arial" w:hAnsi="Arial" w:cs="Arial"/>
          <w:b/>
          <w:bCs/>
        </w:rPr>
        <w:t>Instituto</w:t>
      </w:r>
      <w:r w:rsidR="00F81C45">
        <w:rPr>
          <w:rFonts w:ascii="Arial" w:hAnsi="Arial" w:cs="Arial"/>
          <w:b/>
          <w:bCs/>
        </w:rPr>
        <w:t xml:space="preserve"> de Capacitación para el Trabajo del Estado de Quintana Roo</w:t>
      </w:r>
      <w:r w:rsidR="00053271">
        <w:rPr>
          <w:rFonts w:ascii="Arial" w:hAnsi="Arial" w:cs="Arial"/>
          <w:b/>
          <w:bCs/>
        </w:rPr>
        <w:t>.</w:t>
      </w:r>
    </w:p>
    <w:p w14:paraId="157EA61D" w14:textId="77777777" w:rsidR="005D71D2" w:rsidRPr="008D4630" w:rsidRDefault="005D71D2" w:rsidP="00053271">
      <w:pPr>
        <w:spacing w:line="360" w:lineRule="auto"/>
        <w:jc w:val="both"/>
        <w:rPr>
          <w:rFonts w:ascii="Arial" w:hAnsi="Arial" w:cs="Arial"/>
        </w:rPr>
      </w:pPr>
    </w:p>
    <w:p w14:paraId="6DB30260" w14:textId="77777777" w:rsidR="00053271" w:rsidRDefault="00053271" w:rsidP="0005327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076F118B" w14:textId="77777777" w:rsidR="00053271" w:rsidRPr="00E66F94" w:rsidRDefault="00053271" w:rsidP="00053271">
      <w:pPr>
        <w:spacing w:line="360" w:lineRule="auto"/>
        <w:jc w:val="both"/>
        <w:rPr>
          <w:rFonts w:ascii="Arial" w:hAnsi="Arial" w:cs="Arial"/>
          <w:b/>
        </w:rPr>
      </w:pPr>
    </w:p>
    <w:p w14:paraId="4B00ADEE" w14:textId="77777777" w:rsidR="00053271" w:rsidRPr="00C47B98" w:rsidRDefault="00053271" w:rsidP="0005327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</w:t>
      </w:r>
      <w:r w:rsidRPr="00C47B98">
        <w:rPr>
          <w:rFonts w:ascii="Arial" w:hAnsi="Arial" w:cs="Arial"/>
          <w:bCs/>
        </w:rPr>
        <w:lastRenderedPageBreak/>
        <w:t>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741D5248" w14:textId="77777777" w:rsidR="00053271" w:rsidRPr="00C47B98" w:rsidRDefault="00053271" w:rsidP="00053271">
      <w:pPr>
        <w:spacing w:line="360" w:lineRule="auto"/>
        <w:jc w:val="both"/>
        <w:rPr>
          <w:rFonts w:ascii="Arial" w:hAnsi="Arial" w:cs="Arial"/>
          <w:bCs/>
        </w:rPr>
      </w:pPr>
    </w:p>
    <w:p w14:paraId="23EA97A8" w14:textId="77777777" w:rsidR="00053271" w:rsidRPr="00C47B98" w:rsidRDefault="00053271" w:rsidP="0005327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79C8D97A" w14:textId="77777777" w:rsidR="00053271" w:rsidRPr="00C47B98" w:rsidRDefault="00053271" w:rsidP="00053271">
      <w:pPr>
        <w:spacing w:line="360" w:lineRule="auto"/>
        <w:jc w:val="both"/>
        <w:rPr>
          <w:rFonts w:ascii="Arial" w:hAnsi="Arial" w:cs="Arial"/>
          <w:bCs/>
        </w:rPr>
      </w:pPr>
    </w:p>
    <w:p w14:paraId="294C082B" w14:textId="77777777" w:rsidR="00053271" w:rsidRPr="00C47B98" w:rsidRDefault="00053271" w:rsidP="0005327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64E2345B" w14:textId="77777777" w:rsidR="00053271" w:rsidRPr="00C47B98" w:rsidRDefault="00053271" w:rsidP="00053271">
      <w:pPr>
        <w:spacing w:line="360" w:lineRule="auto"/>
        <w:jc w:val="both"/>
        <w:rPr>
          <w:rFonts w:ascii="Arial" w:hAnsi="Arial" w:cs="Arial"/>
          <w:bCs/>
        </w:rPr>
      </w:pPr>
    </w:p>
    <w:p w14:paraId="54FF85FC" w14:textId="77777777" w:rsidR="00053271" w:rsidRPr="00B22BD5" w:rsidRDefault="00053271" w:rsidP="0005327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B22BD5">
        <w:rPr>
          <w:rFonts w:ascii="Arial" w:hAnsi="Arial" w:cs="Arial"/>
          <w:bCs/>
        </w:rPr>
        <w:t>Los procedimientos de auditoría aplicados para obtener evidencia de auditoría suficiente, competente, pertinente y relevante, correspondieron a:</w:t>
      </w:r>
    </w:p>
    <w:p w14:paraId="69C40935" w14:textId="77777777" w:rsidR="00053271" w:rsidRPr="00B22BD5" w:rsidRDefault="00053271" w:rsidP="00053271">
      <w:pPr>
        <w:spacing w:line="360" w:lineRule="auto"/>
        <w:jc w:val="both"/>
        <w:rPr>
          <w:rFonts w:ascii="Arial" w:hAnsi="Arial" w:cs="Arial"/>
          <w:bCs/>
        </w:rPr>
      </w:pPr>
    </w:p>
    <w:p w14:paraId="20A22F57" w14:textId="77777777" w:rsidR="00053271" w:rsidRPr="00013911" w:rsidRDefault="00053271" w:rsidP="00053271">
      <w:pPr>
        <w:spacing w:line="360" w:lineRule="auto"/>
        <w:ind w:right="190"/>
        <w:jc w:val="both"/>
        <w:rPr>
          <w:rFonts w:ascii="Arial" w:hAnsi="Arial" w:cs="Arial"/>
        </w:rPr>
      </w:pPr>
      <w:r w:rsidRPr="00013911">
        <w:rPr>
          <w:rFonts w:ascii="Arial" w:hAnsi="Arial" w:cs="Arial"/>
        </w:rPr>
        <w:t>1. Verificar que los controles internos implementados permitieron la adecuada gestión administrativa para el desarrollo eficiente de las operaciones, la obtención de información confiable y oportuna.</w:t>
      </w:r>
    </w:p>
    <w:p w14:paraId="08FEE477" w14:textId="77777777" w:rsidR="00053271" w:rsidRPr="00013911" w:rsidRDefault="00053271" w:rsidP="00053271">
      <w:pPr>
        <w:spacing w:line="360" w:lineRule="auto"/>
        <w:ind w:right="190"/>
        <w:jc w:val="both"/>
        <w:rPr>
          <w:rFonts w:ascii="Arial" w:hAnsi="Arial" w:cs="Arial"/>
        </w:rPr>
      </w:pPr>
    </w:p>
    <w:p w14:paraId="141BEB2A" w14:textId="0D930F7D" w:rsidR="00053271" w:rsidRPr="00013911" w:rsidRDefault="00013911" w:rsidP="00053271">
      <w:pPr>
        <w:spacing w:line="360" w:lineRule="auto"/>
        <w:ind w:right="190"/>
        <w:jc w:val="both"/>
        <w:rPr>
          <w:rFonts w:ascii="Arial" w:hAnsi="Arial" w:cs="Arial"/>
        </w:rPr>
      </w:pPr>
      <w:r w:rsidRPr="00013911">
        <w:rPr>
          <w:rFonts w:ascii="Arial" w:hAnsi="Arial" w:cs="Arial"/>
        </w:rPr>
        <w:lastRenderedPageBreak/>
        <w:t>2</w:t>
      </w:r>
      <w:r w:rsidR="00053271" w:rsidRPr="00013911">
        <w:rPr>
          <w:rFonts w:ascii="Arial" w:hAnsi="Arial" w:cs="Arial"/>
        </w:rPr>
        <w:t>. Comprobar que el ejercicio del presupuesto se ajustó a los montos aprobados; que las modificaciones presupuestales tuvieron sustento financiero y que fueron aprobadas por quien era competente para ello.</w:t>
      </w:r>
    </w:p>
    <w:p w14:paraId="0E197736" w14:textId="77777777" w:rsidR="00053271" w:rsidRPr="00013911" w:rsidRDefault="00053271" w:rsidP="00053271">
      <w:pPr>
        <w:spacing w:line="360" w:lineRule="auto"/>
        <w:ind w:right="190"/>
        <w:jc w:val="both"/>
        <w:rPr>
          <w:rFonts w:ascii="Arial" w:hAnsi="Arial" w:cs="Arial"/>
        </w:rPr>
      </w:pPr>
    </w:p>
    <w:p w14:paraId="61357537" w14:textId="657EE4CF" w:rsidR="00053271" w:rsidRPr="00013911" w:rsidRDefault="00013911" w:rsidP="00053271">
      <w:pPr>
        <w:spacing w:line="360" w:lineRule="auto"/>
        <w:ind w:right="190"/>
        <w:jc w:val="both"/>
        <w:rPr>
          <w:rFonts w:ascii="Arial" w:hAnsi="Arial" w:cs="Arial"/>
        </w:rPr>
      </w:pPr>
      <w:r w:rsidRPr="00013911">
        <w:rPr>
          <w:rFonts w:ascii="Arial" w:hAnsi="Arial" w:cs="Arial"/>
        </w:rPr>
        <w:t xml:space="preserve">3. </w:t>
      </w:r>
      <w:r w:rsidR="00053271" w:rsidRPr="00013911">
        <w:rPr>
          <w:rFonts w:ascii="Arial" w:hAnsi="Arial" w:cs="Arial"/>
        </w:rPr>
        <w:t>Examinar que los pasivos correspondieron a obligaciones reales y que fueron amortizados.</w:t>
      </w:r>
    </w:p>
    <w:p w14:paraId="5ADE99A4" w14:textId="77777777" w:rsidR="00053271" w:rsidRPr="00F81C45" w:rsidRDefault="00053271" w:rsidP="00053271">
      <w:pPr>
        <w:spacing w:line="360" w:lineRule="auto"/>
        <w:ind w:right="190"/>
        <w:jc w:val="both"/>
        <w:rPr>
          <w:rFonts w:ascii="Arial" w:hAnsi="Arial" w:cs="Arial"/>
          <w:highlight w:val="yellow"/>
        </w:rPr>
      </w:pPr>
    </w:p>
    <w:p w14:paraId="28B9208A" w14:textId="0CBF4060" w:rsidR="00053271" w:rsidRPr="00013911" w:rsidRDefault="006144FC" w:rsidP="00053271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53271" w:rsidRPr="00013911">
        <w:rPr>
          <w:rFonts w:ascii="Arial" w:hAnsi="Arial" w:cs="Arial"/>
        </w:rPr>
        <w:t>. Examinar que se comprobó y justificó el gasto por los d</w:t>
      </w:r>
      <w:r w:rsidR="00711A9B">
        <w:rPr>
          <w:rFonts w:ascii="Arial" w:hAnsi="Arial" w:cs="Arial"/>
        </w:rPr>
        <w:t>iferentes concept</w:t>
      </w:r>
      <w:r w:rsidR="00F921D1">
        <w:rPr>
          <w:rFonts w:ascii="Arial" w:hAnsi="Arial" w:cs="Arial"/>
        </w:rPr>
        <w:t>os considerado en el respectivo</w:t>
      </w:r>
      <w:r w:rsidR="00711A9B">
        <w:rPr>
          <w:rFonts w:ascii="Arial" w:hAnsi="Arial" w:cs="Arial"/>
        </w:rPr>
        <w:t xml:space="preserve"> presupuesto</w:t>
      </w:r>
      <w:r w:rsidR="00053271" w:rsidRPr="00013911">
        <w:rPr>
          <w:rFonts w:ascii="Arial" w:hAnsi="Arial" w:cs="Arial"/>
        </w:rPr>
        <w:t xml:space="preserve"> de egresos. </w:t>
      </w:r>
    </w:p>
    <w:p w14:paraId="6122208D" w14:textId="77777777" w:rsidR="00053271" w:rsidRPr="00013911" w:rsidRDefault="00053271" w:rsidP="00053271">
      <w:pPr>
        <w:spacing w:line="360" w:lineRule="auto"/>
        <w:ind w:right="190"/>
        <w:jc w:val="both"/>
        <w:rPr>
          <w:rFonts w:ascii="Arial" w:hAnsi="Arial" w:cs="Arial"/>
        </w:rPr>
      </w:pPr>
    </w:p>
    <w:p w14:paraId="7547B9EE" w14:textId="5A0F509D" w:rsidR="00053271" w:rsidRPr="00013911" w:rsidRDefault="006144FC" w:rsidP="00053271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53271" w:rsidRPr="00013911">
        <w:rPr>
          <w:rFonts w:ascii="Arial" w:hAnsi="Arial" w:cs="Arial"/>
        </w:rPr>
        <w:t>.  Verificar que la integración de expedientes de adquisición de bienes y contratación de servicios se hayan realizado en cumplimiento a las normas establecidas.</w:t>
      </w:r>
    </w:p>
    <w:p w14:paraId="5BB4D133" w14:textId="77777777" w:rsidR="00053271" w:rsidRPr="00013911" w:rsidRDefault="00053271" w:rsidP="00053271">
      <w:pPr>
        <w:spacing w:line="360" w:lineRule="auto"/>
        <w:ind w:right="190"/>
        <w:jc w:val="both"/>
        <w:rPr>
          <w:rFonts w:ascii="Arial" w:hAnsi="Arial" w:cs="Arial"/>
        </w:rPr>
      </w:pPr>
    </w:p>
    <w:p w14:paraId="42CA878A" w14:textId="0C889C75" w:rsidR="00053271" w:rsidRPr="00013911" w:rsidRDefault="006144FC" w:rsidP="00053271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53271" w:rsidRPr="00013911">
        <w:rPr>
          <w:rFonts w:ascii="Arial" w:hAnsi="Arial" w:cs="Arial"/>
        </w:rPr>
        <w:t xml:space="preserve">. Revisar la correcta revelación de Estados Financieros e informes contables de conformidad con la Ley General de Contabilidad Gubernamental y demás normatividad aplicable. </w:t>
      </w:r>
    </w:p>
    <w:p w14:paraId="6EBE9631" w14:textId="77777777" w:rsidR="00053271" w:rsidRPr="00013911" w:rsidRDefault="00053271" w:rsidP="00053271">
      <w:pPr>
        <w:spacing w:line="360" w:lineRule="auto"/>
        <w:ind w:right="190"/>
        <w:jc w:val="both"/>
        <w:rPr>
          <w:rFonts w:ascii="Arial" w:hAnsi="Arial" w:cs="Arial"/>
          <w:bCs/>
          <w:i/>
          <w:iCs/>
        </w:rPr>
      </w:pPr>
    </w:p>
    <w:p w14:paraId="2094C692" w14:textId="77777777" w:rsidR="00053271" w:rsidRPr="00C47B98" w:rsidRDefault="00053271" w:rsidP="0005327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13911">
        <w:rPr>
          <w:rFonts w:ascii="Arial" w:hAnsi="Arial" w:cs="Arial"/>
          <w:bCs/>
        </w:rPr>
        <w:t xml:space="preserve">La fiscalización se realizó conforme a los principios de legalidad, </w:t>
      </w:r>
      <w:proofErr w:type="spellStart"/>
      <w:r w:rsidRPr="00013911">
        <w:rPr>
          <w:rFonts w:ascii="Arial" w:hAnsi="Arial" w:cs="Arial"/>
          <w:bCs/>
        </w:rPr>
        <w:t>definitividad</w:t>
      </w:r>
      <w:proofErr w:type="spellEnd"/>
      <w:r w:rsidRPr="00013911">
        <w:rPr>
          <w:rFonts w:ascii="Arial" w:hAnsi="Arial" w:cs="Arial"/>
          <w:bCs/>
        </w:rPr>
        <w:t>, imparcialidad y confiabilidad, bajo un marco jurídico que establece claramente el alcance de la autonomía de este organismo auditor, salvaguardando la eficiencia y eficacia en el cumplimiento de sus atribuciones y el uso de una perspectiva y un criterio independiente y responsable con el interés público, que permitieron elevar la calidad y confianza en los resultados obtenidos y plasmados en este documento.</w:t>
      </w:r>
    </w:p>
    <w:p w14:paraId="3FC7FB0E" w14:textId="77777777" w:rsidR="00053271" w:rsidRDefault="00053271" w:rsidP="00053271">
      <w:pPr>
        <w:spacing w:line="360" w:lineRule="auto"/>
        <w:ind w:right="190"/>
        <w:jc w:val="both"/>
        <w:rPr>
          <w:rFonts w:ascii="Arial" w:hAnsi="Arial" w:cs="Arial"/>
          <w:b/>
          <w:highlight w:val="darkYellow"/>
        </w:rPr>
      </w:pPr>
    </w:p>
    <w:p w14:paraId="75F711BD" w14:textId="77777777" w:rsidR="00053271" w:rsidRPr="002E2A36" w:rsidRDefault="00053271" w:rsidP="0005327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04250B">
        <w:rPr>
          <w:rFonts w:ascii="Arial" w:hAnsi="Arial" w:cs="Arial"/>
          <w:b/>
        </w:rPr>
        <w:t>G. Servidores Públicos que intervinieron en la Auditoría</w:t>
      </w:r>
    </w:p>
    <w:p w14:paraId="22706EB5" w14:textId="77777777" w:rsidR="00053271" w:rsidRPr="002E2A36" w:rsidRDefault="00053271" w:rsidP="0005327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E53D0B9" w14:textId="365E49FA" w:rsidR="00053271" w:rsidRDefault="00053271" w:rsidP="0005327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designado,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</w:t>
      </w:r>
      <w:r>
        <w:rPr>
          <w:rFonts w:ascii="Arial" w:hAnsi="Arial" w:cs="Arial"/>
          <w:bCs/>
        </w:rPr>
        <w:lastRenderedPageBreak/>
        <w:t xml:space="preserve">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>que se acreditó como personal de este Órgano Técnico de Fisc</w:t>
      </w:r>
      <w:r w:rsidRPr="0004250B">
        <w:rPr>
          <w:rFonts w:ascii="Arial" w:hAnsi="Arial" w:cs="Arial"/>
          <w:bCs/>
        </w:rPr>
        <w:t>alización, se encuentra referido en la</w:t>
      </w:r>
      <w:r>
        <w:rPr>
          <w:rFonts w:ascii="Arial" w:hAnsi="Arial" w:cs="Arial"/>
          <w:bCs/>
        </w:rPr>
        <w:t xml:space="preserve"> orden e</w:t>
      </w:r>
      <w:r w:rsidRPr="0004250B">
        <w:rPr>
          <w:rFonts w:ascii="Arial" w:hAnsi="Arial" w:cs="Arial"/>
          <w:bCs/>
        </w:rPr>
        <w:t>mitida con oficio número</w:t>
      </w:r>
      <w:r w:rsidR="00F81C45">
        <w:rPr>
          <w:rFonts w:ascii="Arial" w:hAnsi="Arial" w:cs="Arial"/>
          <w:bCs/>
        </w:rPr>
        <w:t xml:space="preserve"> ASEQROO/ASE/AEMF/0747/07</w:t>
      </w:r>
      <w:r>
        <w:rPr>
          <w:rFonts w:ascii="Arial" w:hAnsi="Arial" w:cs="Arial"/>
          <w:bCs/>
        </w:rPr>
        <w:t>/2023</w:t>
      </w:r>
      <w:r w:rsidRPr="0004250B">
        <w:rPr>
          <w:rFonts w:ascii="Arial" w:hAnsi="Arial" w:cs="Arial"/>
          <w:bCs/>
        </w:rPr>
        <w:t>, siendo los servidores públicos a cargo de coordinar y supervisar la auditoría, los siguientes:</w:t>
      </w:r>
    </w:p>
    <w:p w14:paraId="007B212D" w14:textId="77777777" w:rsidR="00053271" w:rsidRDefault="00053271" w:rsidP="00053271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49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3119"/>
      </w:tblGrid>
      <w:tr w:rsidR="00053271" w:rsidRPr="00845B1A" w14:paraId="2C668145" w14:textId="77777777" w:rsidTr="00165D15">
        <w:trPr>
          <w:tblHeader/>
        </w:trPr>
        <w:tc>
          <w:tcPr>
            <w:tcW w:w="6374" w:type="dxa"/>
            <w:shd w:val="clear" w:color="auto" w:fill="D0CECE" w:themeFill="background2" w:themeFillShade="E6"/>
          </w:tcPr>
          <w:p w14:paraId="0EB47845" w14:textId="77777777" w:rsidR="00053271" w:rsidRPr="00845B1A" w:rsidRDefault="00053271" w:rsidP="00D0404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3C769608" w14:textId="77777777" w:rsidR="00053271" w:rsidRPr="00845B1A" w:rsidRDefault="00053271" w:rsidP="00D0404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053271" w:rsidRPr="00845B1A" w14:paraId="75EDBCB3" w14:textId="77777777" w:rsidTr="00165D15">
        <w:tc>
          <w:tcPr>
            <w:tcW w:w="6374" w:type="dxa"/>
            <w:shd w:val="clear" w:color="auto" w:fill="auto"/>
          </w:tcPr>
          <w:p w14:paraId="7379F374" w14:textId="77777777" w:rsidR="00053271" w:rsidRPr="00845B1A" w:rsidRDefault="00053271" w:rsidP="00D0404B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 en </w:t>
            </w:r>
            <w:proofErr w:type="spellStart"/>
            <w:r>
              <w:rPr>
                <w:rFonts w:ascii="Arial" w:hAnsi="Arial" w:cs="Arial"/>
                <w:bCs/>
              </w:rPr>
              <w:t>Aud</w:t>
            </w:r>
            <w:proofErr w:type="spellEnd"/>
            <w:r>
              <w:rPr>
                <w:rFonts w:ascii="Arial" w:hAnsi="Arial" w:cs="Arial"/>
                <w:bCs/>
              </w:rPr>
              <w:t>. Manuel Jesús Brito Rosado</w:t>
            </w:r>
          </w:p>
        </w:tc>
        <w:tc>
          <w:tcPr>
            <w:tcW w:w="3119" w:type="dxa"/>
            <w:shd w:val="clear" w:color="auto" w:fill="auto"/>
          </w:tcPr>
          <w:p w14:paraId="287D9C9B" w14:textId="77777777" w:rsidR="00053271" w:rsidRPr="00845B1A" w:rsidRDefault="00053271" w:rsidP="00D0404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053271" w:rsidRPr="00845B1A" w14:paraId="718B4303" w14:textId="77777777" w:rsidTr="00165D15">
        <w:tc>
          <w:tcPr>
            <w:tcW w:w="6374" w:type="dxa"/>
            <w:shd w:val="clear" w:color="auto" w:fill="auto"/>
          </w:tcPr>
          <w:p w14:paraId="3C6D096D" w14:textId="696F9B96" w:rsidR="00053271" w:rsidRPr="00845B1A" w:rsidRDefault="00053271" w:rsidP="00D0404B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 en </w:t>
            </w:r>
            <w:proofErr w:type="spellStart"/>
            <w:r>
              <w:rPr>
                <w:rFonts w:ascii="Arial" w:hAnsi="Arial" w:cs="Arial"/>
                <w:bCs/>
              </w:rPr>
              <w:t>A</w:t>
            </w:r>
            <w:r w:rsidR="00F81C45">
              <w:rPr>
                <w:rFonts w:ascii="Arial" w:hAnsi="Arial" w:cs="Arial"/>
                <w:bCs/>
              </w:rPr>
              <w:t>ud</w:t>
            </w:r>
            <w:proofErr w:type="spellEnd"/>
            <w:r w:rsidR="00F81C45">
              <w:rPr>
                <w:rFonts w:ascii="Arial" w:hAnsi="Arial" w:cs="Arial"/>
                <w:bCs/>
              </w:rPr>
              <w:t>. Landy María Cel Be</w:t>
            </w:r>
          </w:p>
        </w:tc>
        <w:tc>
          <w:tcPr>
            <w:tcW w:w="3119" w:type="dxa"/>
            <w:shd w:val="clear" w:color="auto" w:fill="auto"/>
          </w:tcPr>
          <w:p w14:paraId="3E0F71BD" w14:textId="16420A0F" w:rsidR="00053271" w:rsidRPr="00845B1A" w:rsidRDefault="00205E0D" w:rsidP="00F81C45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Supervisora Encargada</w:t>
            </w:r>
          </w:p>
        </w:tc>
      </w:tr>
    </w:tbl>
    <w:p w14:paraId="0696C4C0" w14:textId="77777777" w:rsidR="00053271" w:rsidRDefault="00053271" w:rsidP="0005327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6106BA90" w14:textId="5FF13F54" w:rsidR="00053271" w:rsidRPr="00845B1A" w:rsidRDefault="00053271" w:rsidP="00053271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764DF6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  <w:r w:rsidRPr="00845B1A">
        <w:rPr>
          <w:rFonts w:ascii="Arial" w:hAnsi="Arial" w:cs="Arial"/>
          <w:b/>
        </w:rPr>
        <w:t>2. CUMPLIMIENTO DE DISPOSICIONES LEGALES Y NORMATIVAS</w:t>
      </w:r>
    </w:p>
    <w:p w14:paraId="5A3004B9" w14:textId="77777777" w:rsidR="00053271" w:rsidRPr="00845B1A" w:rsidRDefault="00053271" w:rsidP="00053271">
      <w:pPr>
        <w:spacing w:line="360" w:lineRule="auto"/>
        <w:ind w:right="48"/>
        <w:jc w:val="both"/>
        <w:rPr>
          <w:rFonts w:ascii="Arial" w:hAnsi="Arial" w:cs="Arial"/>
        </w:rPr>
      </w:pPr>
    </w:p>
    <w:p w14:paraId="7F3201F3" w14:textId="77777777" w:rsidR="00053271" w:rsidRPr="00845B1A" w:rsidRDefault="00053271" w:rsidP="0005327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</w:t>
      </w:r>
      <w:r>
        <w:rPr>
          <w:rFonts w:ascii="Arial" w:hAnsi="Arial" w:cs="Arial"/>
        </w:rPr>
        <w:t xml:space="preserve">de Contabilidad Gubernamental, </w:t>
      </w:r>
      <w:r w:rsidRPr="002F5C7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y al Presupuesto de Egresos del Gobierno del Estado de Quintana Roo para el ejercicio fiscal 2022 </w:t>
      </w:r>
      <w:r w:rsidRPr="00845B1A">
        <w:rPr>
          <w:rFonts w:ascii="Arial" w:hAnsi="Arial" w:cs="Arial"/>
        </w:rPr>
        <w:t>y lo</w:t>
      </w:r>
      <w:r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emitido por el Consejo Nacional de Armonización Contable (CONAC), dando cumplimiento a las diversas disposiciones legales y normativas aplicables</w:t>
      </w:r>
      <w:r>
        <w:rPr>
          <w:rFonts w:ascii="Arial" w:hAnsi="Arial" w:cs="Arial"/>
        </w:rPr>
        <w:t>,</w:t>
      </w:r>
      <w:r w:rsidRPr="0092342F">
        <w:rPr>
          <w:rFonts w:ascii="Arial" w:hAnsi="Arial" w:cs="Arial"/>
        </w:rPr>
        <w:t xml:space="preserve"> </w:t>
      </w:r>
      <w:r w:rsidRPr="00FA7016">
        <w:rPr>
          <w:rFonts w:ascii="Arial" w:hAnsi="Arial" w:cs="Arial"/>
        </w:rPr>
        <w:t>en observancia al artículo 38 fracción III de la Ley de Fiscalización y Rendición de Cuentas del Estado de Quintana Roo;</w:t>
      </w:r>
      <w:r w:rsidRPr="00845B1A">
        <w:rPr>
          <w:rFonts w:ascii="Arial" w:hAnsi="Arial" w:cs="Arial"/>
        </w:rPr>
        <w:t xml:space="preserve">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568FD0E1" w14:textId="6159DAD4" w:rsidR="00053271" w:rsidRDefault="00053271" w:rsidP="00053271">
      <w:pPr>
        <w:spacing w:line="360" w:lineRule="auto"/>
        <w:ind w:right="48"/>
        <w:jc w:val="both"/>
        <w:rPr>
          <w:rFonts w:ascii="Arial" w:hAnsi="Arial" w:cs="Arial"/>
        </w:rPr>
      </w:pPr>
    </w:p>
    <w:p w14:paraId="664D30C9" w14:textId="77777777" w:rsidR="00053271" w:rsidRPr="00845B1A" w:rsidRDefault="00053271" w:rsidP="0005327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A. Conclusiones</w:t>
      </w:r>
    </w:p>
    <w:p w14:paraId="3A55822F" w14:textId="77777777" w:rsidR="00053271" w:rsidRDefault="00053271" w:rsidP="0005327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19FC596" w14:textId="3E250197" w:rsidR="005B63E7" w:rsidRDefault="00053271" w:rsidP="0005327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BE189F">
        <w:rPr>
          <w:rFonts w:ascii="Arial" w:hAnsi="Arial" w:cs="Arial"/>
          <w:bCs/>
        </w:rPr>
        <w:t xml:space="preserve">Se constató el cumplimiento de la Ley General de Contabilidad Gubernamental, </w:t>
      </w:r>
      <w:r w:rsidR="009C72F7">
        <w:rPr>
          <w:rFonts w:ascii="Arial" w:hAnsi="Arial" w:cs="Arial"/>
          <w:bCs/>
        </w:rPr>
        <w:t>d</w:t>
      </w:r>
      <w:r w:rsidRPr="00BE189F">
        <w:rPr>
          <w:rFonts w:ascii="Arial" w:hAnsi="Arial" w:cs="Arial"/>
          <w:bCs/>
        </w:rPr>
        <w:t>el Presupuesto de Egresos del Gobierno del Estado</w:t>
      </w:r>
      <w:r w:rsidRPr="00332B2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de Quintana Roo para el ejercicio fiscal </w:t>
      </w:r>
      <w:r w:rsidRPr="00BE189F">
        <w:rPr>
          <w:rFonts w:ascii="Arial" w:hAnsi="Arial" w:cs="Arial"/>
          <w:bCs/>
        </w:rPr>
        <w:lastRenderedPageBreak/>
        <w:t xml:space="preserve">2022, así como de lo emitido por el Consejo Nacional de Armonización Contable (CONAC), y demás disposiciones </w:t>
      </w:r>
      <w:r w:rsidR="00BE189F" w:rsidRPr="00BE189F">
        <w:rPr>
          <w:rFonts w:ascii="Arial" w:hAnsi="Arial" w:cs="Arial"/>
          <w:bCs/>
        </w:rPr>
        <w:t>legales y nor</w:t>
      </w:r>
      <w:r w:rsidR="009C72F7">
        <w:rPr>
          <w:rFonts w:ascii="Arial" w:hAnsi="Arial" w:cs="Arial"/>
          <w:bCs/>
        </w:rPr>
        <w:t>mativas aplicables</w:t>
      </w:r>
      <w:r w:rsidR="00912061">
        <w:rPr>
          <w:rFonts w:ascii="Arial" w:hAnsi="Arial" w:cs="Arial"/>
          <w:bCs/>
        </w:rPr>
        <w:t>.</w:t>
      </w:r>
    </w:p>
    <w:p w14:paraId="2CBAC8C9" w14:textId="77777777" w:rsidR="00912061" w:rsidRDefault="00912061" w:rsidP="0005327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BDA0C82" w14:textId="5C46375F" w:rsidR="00053271" w:rsidRPr="00A05588" w:rsidRDefault="00764DF6" w:rsidP="00053271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053271">
        <w:rPr>
          <w:rFonts w:ascii="Arial" w:hAnsi="Arial" w:cs="Arial"/>
          <w:b/>
        </w:rPr>
        <w:t>I.3</w:t>
      </w:r>
      <w:r w:rsidR="00053271" w:rsidRPr="00A05588">
        <w:rPr>
          <w:rFonts w:ascii="Arial" w:hAnsi="Arial" w:cs="Arial"/>
          <w:b/>
        </w:rPr>
        <w:t>. RESULTADOS DE LA FISCALIZACIÓN EFECTUADA</w:t>
      </w:r>
    </w:p>
    <w:p w14:paraId="071EA8E7" w14:textId="77777777" w:rsidR="00053271" w:rsidRDefault="00053271" w:rsidP="00053271">
      <w:pPr>
        <w:spacing w:line="360" w:lineRule="auto"/>
        <w:jc w:val="both"/>
        <w:rPr>
          <w:rFonts w:ascii="Arial" w:hAnsi="Arial" w:cs="Arial"/>
        </w:rPr>
      </w:pPr>
    </w:p>
    <w:p w14:paraId="3E4258F2" w14:textId="175CAD17" w:rsidR="00053271" w:rsidRDefault="00053271" w:rsidP="00053271">
      <w:pPr>
        <w:spacing w:line="360" w:lineRule="auto"/>
        <w:ind w:right="190"/>
        <w:jc w:val="both"/>
        <w:rPr>
          <w:rFonts w:ascii="Arial" w:hAnsi="Arial" w:cs="Arial"/>
        </w:rPr>
      </w:pPr>
      <w:r w:rsidRPr="000B7BD4">
        <w:rPr>
          <w:rFonts w:ascii="Arial" w:hAnsi="Arial" w:cs="Arial"/>
        </w:rPr>
        <w:t xml:space="preserve">De conformidad con los </w:t>
      </w:r>
      <w:r w:rsidRPr="009607C7">
        <w:rPr>
          <w:rFonts w:ascii="Arial" w:hAnsi="Arial" w:cs="Arial"/>
        </w:rPr>
        <w:t>artículos 17 fracciones I y II, 38 fracción IV, 41 en su segundo párrafo, y 61 párrafo primero de la Ley de Fiscalización y Rendición de Cuentas del Estado de Quintana Roo, 4, 8 y 9 fracciones X, XI, XVIII y XXVI, del Reglamento Interior de la Auditoría Superior del Estado de Quintana Roo</w:t>
      </w:r>
      <w:r w:rsidRPr="000B7BD4">
        <w:rPr>
          <w:rFonts w:ascii="Arial" w:hAnsi="Arial"/>
        </w:rPr>
        <w:t>,</w:t>
      </w:r>
      <w:r w:rsidRPr="000B7BD4">
        <w:rPr>
          <w:rFonts w:ascii="Arial" w:hAnsi="Arial" w:cs="Arial"/>
        </w:rPr>
        <w:t xml:space="preserve"> durante este proceso de fiscalización se </w:t>
      </w:r>
      <w:r w:rsidRPr="00A551B8">
        <w:rPr>
          <w:rFonts w:ascii="Arial" w:hAnsi="Arial" w:cs="Arial"/>
        </w:rPr>
        <w:t xml:space="preserve">presentaron </w:t>
      </w:r>
      <w:r w:rsidR="00A551B8" w:rsidRPr="00A551B8">
        <w:rPr>
          <w:rFonts w:ascii="Arial" w:hAnsi="Arial" w:cs="Arial"/>
          <w:b/>
        </w:rPr>
        <w:t>14</w:t>
      </w:r>
      <w:r w:rsidRPr="00A551B8">
        <w:rPr>
          <w:rFonts w:ascii="Arial" w:hAnsi="Arial" w:cs="Arial"/>
        </w:rPr>
        <w:t xml:space="preserve"> resultados finales de auditoría y se determinaron </w:t>
      </w:r>
      <w:r w:rsidR="00A551B8" w:rsidRPr="00A551B8">
        <w:rPr>
          <w:rFonts w:ascii="Arial" w:hAnsi="Arial" w:cs="Arial"/>
          <w:b/>
        </w:rPr>
        <w:t>18</w:t>
      </w:r>
      <w:r w:rsidRPr="00A551B8">
        <w:rPr>
          <w:rFonts w:ascii="Arial" w:hAnsi="Arial" w:cs="Arial"/>
        </w:rPr>
        <w:t xml:space="preserve"> observaciones,</w:t>
      </w:r>
      <w:r w:rsidR="007D0F17" w:rsidRPr="007D0F17">
        <w:rPr>
          <w:rFonts w:ascii="Arial" w:hAnsi="Arial" w:cs="Arial"/>
        </w:rPr>
        <w:t xml:space="preserve"> de las cuales 13  fueron solventadas, y 5</w:t>
      </w:r>
      <w:r w:rsidRPr="007D0F17">
        <w:rPr>
          <w:rFonts w:ascii="Arial" w:hAnsi="Arial" w:cs="Arial"/>
        </w:rPr>
        <w:t xml:space="preserve"> se encuentran pendientes de solventar; emitiéndose </w:t>
      </w:r>
      <w:r w:rsidR="006D3482">
        <w:rPr>
          <w:rFonts w:ascii="Arial" w:hAnsi="Arial" w:cs="Arial"/>
        </w:rPr>
        <w:t>5</w:t>
      </w:r>
      <w:r w:rsidRPr="007D0F17">
        <w:rPr>
          <w:rFonts w:ascii="Arial" w:hAnsi="Arial" w:cs="Arial"/>
        </w:rPr>
        <w:t xml:space="preserve"> recomendaciones.</w:t>
      </w:r>
    </w:p>
    <w:p w14:paraId="125B0A24" w14:textId="77777777" w:rsidR="00053271" w:rsidRDefault="00053271" w:rsidP="00053271">
      <w:pPr>
        <w:spacing w:line="360" w:lineRule="auto"/>
        <w:ind w:right="332"/>
        <w:jc w:val="both"/>
        <w:rPr>
          <w:rFonts w:ascii="Arial" w:hAnsi="Arial" w:cs="Arial"/>
          <w:b/>
        </w:rPr>
      </w:pPr>
    </w:p>
    <w:p w14:paraId="49A0D2D5" w14:textId="77777777" w:rsidR="00053271" w:rsidRDefault="00053271" w:rsidP="0005327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551B8">
        <w:rPr>
          <w:rFonts w:ascii="Arial" w:hAnsi="Arial" w:cs="Arial"/>
          <w:b/>
        </w:rPr>
        <w:t>A. Resumen de Resultados Finales de Auditoría, Observaciones Determinadas, Acciones y Recomendaciones Emitidas</w:t>
      </w:r>
    </w:p>
    <w:p w14:paraId="39C5015B" w14:textId="77777777" w:rsidR="00053271" w:rsidRPr="00C404BF" w:rsidRDefault="00053271" w:rsidP="00053271">
      <w:pPr>
        <w:spacing w:line="360" w:lineRule="auto"/>
        <w:ind w:right="332"/>
        <w:jc w:val="both"/>
        <w:rPr>
          <w:rFonts w:ascii="Arial" w:hAnsi="Arial" w:cs="Arial"/>
          <w:b/>
        </w:rPr>
      </w:pPr>
    </w:p>
    <w:p w14:paraId="55D1E0F1" w14:textId="649E8AB8" w:rsidR="00053271" w:rsidRDefault="00053271" w:rsidP="00053271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  <w:color w:val="212121"/>
        </w:rPr>
        <w:t xml:space="preserve">En cumplimiento al artículo 38 fracción V de la Ley de Fiscalización y Rendición de Cuentas del Estado de Quintana Roo, y </w:t>
      </w:r>
      <w:r>
        <w:rPr>
          <w:rFonts w:ascii="Arial" w:hAnsi="Arial" w:cs="Arial"/>
        </w:rPr>
        <w:t xml:space="preserve">derivado del proceso de fiscalización al ente auditado se determinaron resultados finales de auditoría y observaciones en materia financiera, </w:t>
      </w:r>
      <w:r w:rsidRPr="009607C7">
        <w:rPr>
          <w:rFonts w:ascii="Arial" w:hAnsi="Arial" w:cs="Arial"/>
        </w:rPr>
        <w:t>que d</w:t>
      </w:r>
      <w:r>
        <w:rPr>
          <w:rFonts w:ascii="Arial" w:hAnsi="Arial" w:cs="Arial"/>
        </w:rPr>
        <w:t>erivaron en la emisión de</w:t>
      </w:r>
      <w:r w:rsidRPr="00F503E1">
        <w:rPr>
          <w:rFonts w:ascii="Arial" w:hAnsi="Arial" w:cs="Arial"/>
        </w:rPr>
        <w:t xml:space="preserve"> </w:t>
      </w:r>
      <w:r w:rsidR="007D0F17">
        <w:rPr>
          <w:rFonts w:ascii="Arial" w:hAnsi="Arial" w:cs="Arial"/>
        </w:rPr>
        <w:t xml:space="preserve">acciones y </w:t>
      </w:r>
      <w:r w:rsidRPr="00F503E1">
        <w:rPr>
          <w:rFonts w:ascii="Arial" w:hAnsi="Arial" w:cs="Arial"/>
        </w:rPr>
        <w:t>recomendaciones</w:t>
      </w:r>
      <w:r>
        <w:rPr>
          <w:rFonts w:ascii="Arial" w:hAnsi="Arial" w:cs="Arial"/>
        </w:rPr>
        <w:t xml:space="preserve">, </w:t>
      </w:r>
      <w:r w:rsidRPr="009607C7">
        <w:rPr>
          <w:rFonts w:ascii="Arial" w:hAnsi="Arial" w:cs="Arial"/>
        </w:rPr>
        <w:t>mismas que</w:t>
      </w:r>
      <w:r>
        <w:rPr>
          <w:rFonts w:ascii="Arial" w:hAnsi="Arial" w:cs="Arial"/>
        </w:rPr>
        <w:t xml:space="preserve"> se presentan en la tabla siguiente:</w:t>
      </w:r>
    </w:p>
    <w:p w14:paraId="71998D28" w14:textId="77777777" w:rsidR="00053271" w:rsidRPr="00707F2F" w:rsidRDefault="00053271" w:rsidP="00053271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4956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3492"/>
        <w:gridCol w:w="3062"/>
        <w:gridCol w:w="1669"/>
      </w:tblGrid>
      <w:tr w:rsidR="00053271" w:rsidRPr="007B295F" w14:paraId="6F0ACFB5" w14:textId="77777777" w:rsidTr="00C429ED">
        <w:trPr>
          <w:trHeight w:val="1106"/>
          <w:tblHeader/>
        </w:trPr>
        <w:tc>
          <w:tcPr>
            <w:tcW w:w="714" w:type="pct"/>
            <w:shd w:val="clear" w:color="auto" w:fill="D0CECE" w:themeFill="background2" w:themeFillShade="E6"/>
            <w:vAlign w:val="center"/>
          </w:tcPr>
          <w:p w14:paraId="2AC930FE" w14:textId="77777777" w:rsidR="00053271" w:rsidRPr="00912800" w:rsidRDefault="00053271" w:rsidP="00D0404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2800">
              <w:rPr>
                <w:rFonts w:ascii="Arial" w:hAnsi="Arial" w:cs="Arial"/>
                <w:b/>
                <w:sz w:val="16"/>
                <w:szCs w:val="16"/>
              </w:rPr>
              <w:t>Referencia</w:t>
            </w:r>
          </w:p>
        </w:tc>
        <w:tc>
          <w:tcPr>
            <w:tcW w:w="1820" w:type="pct"/>
            <w:shd w:val="clear" w:color="auto" w:fill="D0CECE" w:themeFill="background2" w:themeFillShade="E6"/>
            <w:vAlign w:val="center"/>
          </w:tcPr>
          <w:p w14:paraId="036944B0" w14:textId="77777777" w:rsidR="00053271" w:rsidRPr="00912800" w:rsidRDefault="00053271" w:rsidP="00D0404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2800">
              <w:rPr>
                <w:rFonts w:ascii="Arial" w:hAnsi="Arial" w:cs="Arial"/>
                <w:b/>
                <w:sz w:val="16"/>
                <w:szCs w:val="16"/>
              </w:rPr>
              <w:t>Concepto del Resultado</w:t>
            </w:r>
          </w:p>
        </w:tc>
        <w:tc>
          <w:tcPr>
            <w:tcW w:w="1596" w:type="pct"/>
            <w:shd w:val="clear" w:color="auto" w:fill="D0CECE" w:themeFill="background2" w:themeFillShade="E6"/>
            <w:vAlign w:val="center"/>
          </w:tcPr>
          <w:p w14:paraId="787CC131" w14:textId="77777777" w:rsidR="00053271" w:rsidRPr="00912800" w:rsidRDefault="00053271" w:rsidP="00D0404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2800">
              <w:rPr>
                <w:rFonts w:ascii="Arial" w:hAnsi="Arial" w:cs="Arial"/>
                <w:b/>
                <w:sz w:val="16"/>
                <w:szCs w:val="16"/>
              </w:rPr>
              <w:t>Tipo de Observación</w:t>
            </w:r>
          </w:p>
        </w:tc>
        <w:tc>
          <w:tcPr>
            <w:tcW w:w="870" w:type="pct"/>
            <w:shd w:val="clear" w:color="auto" w:fill="D0CECE" w:themeFill="background2" w:themeFillShade="E6"/>
            <w:vAlign w:val="center"/>
          </w:tcPr>
          <w:p w14:paraId="650C69E9" w14:textId="77777777" w:rsidR="00053271" w:rsidRPr="00EC2124" w:rsidRDefault="00053271" w:rsidP="00D0404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2124">
              <w:rPr>
                <w:rFonts w:ascii="Arial" w:hAnsi="Arial" w:cs="Arial"/>
                <w:b/>
                <w:sz w:val="16"/>
                <w:szCs w:val="16"/>
              </w:rPr>
              <w:t>Monto Observado/</w:t>
            </w:r>
          </w:p>
          <w:p w14:paraId="28480C41" w14:textId="77777777" w:rsidR="00053271" w:rsidRPr="007B295F" w:rsidRDefault="00053271" w:rsidP="00D0404B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EC21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Acciones y Recomendaciones Emitidas </w:t>
            </w:r>
          </w:p>
        </w:tc>
      </w:tr>
      <w:tr w:rsidR="00053271" w:rsidRPr="007B295F" w14:paraId="05EDF346" w14:textId="77777777" w:rsidTr="00C429ED">
        <w:trPr>
          <w:trHeight w:val="541"/>
        </w:trPr>
        <w:tc>
          <w:tcPr>
            <w:tcW w:w="714" w:type="pct"/>
          </w:tcPr>
          <w:p w14:paraId="0CCF5881" w14:textId="77777777" w:rsidR="00053271" w:rsidRPr="002379A5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379A5">
              <w:rPr>
                <w:rFonts w:ascii="Arial" w:hAnsi="Arial" w:cs="Arial"/>
                <w:bCs/>
                <w:sz w:val="16"/>
                <w:szCs w:val="16"/>
              </w:rPr>
              <w:t>Resultado:1</w:t>
            </w:r>
          </w:p>
          <w:p w14:paraId="0983092F" w14:textId="77777777" w:rsidR="00053271" w:rsidRPr="002379A5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379A5">
              <w:rPr>
                <w:rFonts w:ascii="Arial" w:hAnsi="Arial" w:cs="Arial"/>
                <w:bCs/>
                <w:sz w:val="16"/>
                <w:szCs w:val="16"/>
              </w:rPr>
              <w:t>Observación:1</w:t>
            </w:r>
          </w:p>
        </w:tc>
        <w:tc>
          <w:tcPr>
            <w:tcW w:w="1820" w:type="pct"/>
          </w:tcPr>
          <w:p w14:paraId="03040C05" w14:textId="5B5188CD" w:rsidR="00053271" w:rsidRPr="007B295F" w:rsidRDefault="005F39B4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5F39B4">
              <w:rPr>
                <w:rFonts w:ascii="Arial" w:hAnsi="Arial" w:cs="Arial"/>
                <w:bCs/>
                <w:sz w:val="16"/>
                <w:szCs w:val="16"/>
              </w:rPr>
              <w:t>Ausencia parcial de soporte documental justificativo en material y útiles de enseñanza</w:t>
            </w:r>
          </w:p>
        </w:tc>
        <w:tc>
          <w:tcPr>
            <w:tcW w:w="1596" w:type="pct"/>
          </w:tcPr>
          <w:p w14:paraId="4D4DDB48" w14:textId="16188B5A" w:rsidR="00053271" w:rsidRPr="007B295F" w:rsidRDefault="005F39B4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5F39B4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70" w:type="pct"/>
          </w:tcPr>
          <w:p w14:paraId="393A961E" w14:textId="77777777" w:rsidR="002379A5" w:rsidRPr="002379A5" w:rsidRDefault="002379A5" w:rsidP="002379A5">
            <w:pPr>
              <w:spacing w:line="360" w:lineRule="auto"/>
              <w:ind w:left="-168" w:right="-6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379A5">
              <w:rPr>
                <w:rFonts w:ascii="Arial" w:hAnsi="Arial" w:cs="Arial"/>
                <w:bCs/>
                <w:sz w:val="16"/>
                <w:szCs w:val="16"/>
              </w:rPr>
              <w:t>$76,489.24</w:t>
            </w:r>
          </w:p>
          <w:p w14:paraId="3EE22D3B" w14:textId="14E786D7" w:rsidR="00053271" w:rsidRPr="007B295F" w:rsidRDefault="00AB0A76" w:rsidP="00AB0A76">
            <w:pPr>
              <w:spacing w:line="360" w:lineRule="auto"/>
              <w:ind w:left="-168" w:right="-63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EC2124">
              <w:rPr>
                <w:rFonts w:ascii="Arial" w:hAnsi="Arial" w:cs="Arial"/>
                <w:bCs/>
                <w:sz w:val="16"/>
                <w:szCs w:val="16"/>
              </w:rPr>
              <w:t>Solventad</w:t>
            </w:r>
            <w:r w:rsidR="00EC2124" w:rsidRPr="00EC2124">
              <w:rPr>
                <w:rFonts w:ascii="Arial" w:hAnsi="Arial" w:cs="Arial"/>
                <w:bCs/>
                <w:sz w:val="16"/>
                <w:szCs w:val="16"/>
              </w:rPr>
              <w:t>o</w:t>
            </w:r>
          </w:p>
        </w:tc>
      </w:tr>
      <w:tr w:rsidR="00053271" w:rsidRPr="007B295F" w14:paraId="2CE679AA" w14:textId="77777777" w:rsidTr="00C429ED">
        <w:trPr>
          <w:trHeight w:val="553"/>
        </w:trPr>
        <w:tc>
          <w:tcPr>
            <w:tcW w:w="714" w:type="pct"/>
          </w:tcPr>
          <w:p w14:paraId="149A78CF" w14:textId="77777777" w:rsidR="00053271" w:rsidRPr="002379A5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379A5">
              <w:rPr>
                <w:rFonts w:ascii="Arial" w:hAnsi="Arial" w:cs="Arial"/>
                <w:bCs/>
                <w:sz w:val="16"/>
                <w:szCs w:val="16"/>
              </w:rPr>
              <w:t>Resultado:2</w:t>
            </w:r>
          </w:p>
          <w:p w14:paraId="05194F68" w14:textId="77777777" w:rsidR="00053271" w:rsidRPr="002379A5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379A5">
              <w:rPr>
                <w:rFonts w:ascii="Arial" w:hAnsi="Arial" w:cs="Arial"/>
                <w:bCs/>
                <w:sz w:val="16"/>
                <w:szCs w:val="16"/>
              </w:rPr>
              <w:t>Observación:2</w:t>
            </w:r>
          </w:p>
        </w:tc>
        <w:tc>
          <w:tcPr>
            <w:tcW w:w="1820" w:type="pct"/>
          </w:tcPr>
          <w:p w14:paraId="3707F0B8" w14:textId="25CC9C7C" w:rsidR="00053271" w:rsidRPr="007B295F" w:rsidRDefault="004652BE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4652BE">
              <w:rPr>
                <w:rFonts w:ascii="Arial" w:hAnsi="Arial" w:cs="Arial"/>
                <w:bCs/>
                <w:sz w:val="16"/>
                <w:szCs w:val="16"/>
              </w:rPr>
              <w:t>Ausencia parcial de soporte documental justificativo en adquisición de refacciones</w:t>
            </w:r>
          </w:p>
        </w:tc>
        <w:tc>
          <w:tcPr>
            <w:tcW w:w="1596" w:type="pct"/>
          </w:tcPr>
          <w:p w14:paraId="46AA9591" w14:textId="0C752521" w:rsidR="00053271" w:rsidRPr="007B295F" w:rsidRDefault="004652BE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4652BE">
              <w:rPr>
                <w:rFonts w:ascii="Arial" w:hAnsi="Arial" w:cs="Arial"/>
                <w:bCs/>
                <w:sz w:val="16"/>
                <w:szCs w:val="16"/>
              </w:rPr>
              <w:t>1C) Falta de autorización o justificación de las erogaciones</w:t>
            </w:r>
          </w:p>
        </w:tc>
        <w:tc>
          <w:tcPr>
            <w:tcW w:w="870" w:type="pct"/>
          </w:tcPr>
          <w:p w14:paraId="6A86F78E" w14:textId="77777777" w:rsidR="002379A5" w:rsidRPr="00EC2124" w:rsidRDefault="002379A5" w:rsidP="002379A5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2124">
              <w:rPr>
                <w:rFonts w:ascii="Arial" w:hAnsi="Arial" w:cs="Arial"/>
                <w:bCs/>
                <w:sz w:val="16"/>
                <w:szCs w:val="16"/>
              </w:rPr>
              <w:t>$76,819.32</w:t>
            </w:r>
          </w:p>
          <w:p w14:paraId="1938A389" w14:textId="4F302767" w:rsidR="00053271" w:rsidRPr="00EC2124" w:rsidRDefault="00AB0A76" w:rsidP="00AB0A76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2124"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053271" w:rsidRPr="007B295F" w14:paraId="72E8AFB0" w14:textId="77777777" w:rsidTr="00C429ED">
        <w:trPr>
          <w:trHeight w:val="1106"/>
        </w:trPr>
        <w:tc>
          <w:tcPr>
            <w:tcW w:w="714" w:type="pct"/>
          </w:tcPr>
          <w:p w14:paraId="20D63FC2" w14:textId="77777777" w:rsidR="00053271" w:rsidRPr="002379A5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379A5">
              <w:rPr>
                <w:rFonts w:ascii="Arial" w:hAnsi="Arial" w:cs="Arial"/>
                <w:bCs/>
                <w:sz w:val="16"/>
                <w:szCs w:val="16"/>
              </w:rPr>
              <w:lastRenderedPageBreak/>
              <w:t>Resultado:3</w:t>
            </w:r>
          </w:p>
          <w:p w14:paraId="5658B683" w14:textId="77777777" w:rsidR="00053271" w:rsidRPr="002379A5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379A5">
              <w:rPr>
                <w:rFonts w:ascii="Arial" w:hAnsi="Arial" w:cs="Arial"/>
                <w:bCs/>
                <w:sz w:val="16"/>
                <w:szCs w:val="16"/>
              </w:rPr>
              <w:t>Observación:3</w:t>
            </w:r>
          </w:p>
        </w:tc>
        <w:tc>
          <w:tcPr>
            <w:tcW w:w="1820" w:type="pct"/>
          </w:tcPr>
          <w:p w14:paraId="245EB2E8" w14:textId="0F9AEBCE" w:rsidR="00053271" w:rsidRPr="007B295F" w:rsidRDefault="002379A5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2379A5">
              <w:rPr>
                <w:rFonts w:ascii="Arial" w:hAnsi="Arial" w:cs="Arial"/>
                <w:bCs/>
                <w:sz w:val="16"/>
                <w:szCs w:val="16"/>
              </w:rPr>
              <w:t>Análisis de antigüedad de saldos de cuentas por cobrar a corto plazo de ejercicios anteriores</w:t>
            </w:r>
          </w:p>
        </w:tc>
        <w:tc>
          <w:tcPr>
            <w:tcW w:w="1596" w:type="pct"/>
          </w:tcPr>
          <w:p w14:paraId="600236A9" w14:textId="7CD045B7" w:rsidR="00053271" w:rsidRPr="007B295F" w:rsidRDefault="002379A5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2379A5">
              <w:rPr>
                <w:rFonts w:ascii="Arial" w:hAnsi="Arial" w:cs="Arial"/>
                <w:bCs/>
                <w:sz w:val="16"/>
                <w:szCs w:val="16"/>
              </w:rPr>
              <w:t>(1D) Falta de recuperación de anticipos de sueldos, préstamos personales, títulos de crédito, garantías, seguros o adeudos</w:t>
            </w:r>
          </w:p>
        </w:tc>
        <w:tc>
          <w:tcPr>
            <w:tcW w:w="870" w:type="pct"/>
          </w:tcPr>
          <w:p w14:paraId="7013DA29" w14:textId="77777777" w:rsidR="00AB0A76" w:rsidRDefault="00AB0A76" w:rsidP="00D0404B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FF7DD11" w14:textId="360EC7CD" w:rsidR="00053271" w:rsidRPr="007B295F" w:rsidRDefault="00AB0A76" w:rsidP="00AB0A76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053271" w:rsidRPr="007B295F" w14:paraId="6A31D857" w14:textId="77777777" w:rsidTr="00C429ED">
        <w:trPr>
          <w:trHeight w:val="1238"/>
        </w:trPr>
        <w:tc>
          <w:tcPr>
            <w:tcW w:w="714" w:type="pct"/>
          </w:tcPr>
          <w:p w14:paraId="63A8DCF6" w14:textId="77777777" w:rsidR="00053271" w:rsidRPr="00A551B8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51B8">
              <w:rPr>
                <w:rFonts w:ascii="Arial" w:hAnsi="Arial" w:cs="Arial"/>
                <w:bCs/>
                <w:sz w:val="16"/>
                <w:szCs w:val="16"/>
              </w:rPr>
              <w:t>Resultado:4</w:t>
            </w:r>
          </w:p>
          <w:p w14:paraId="6031A41B" w14:textId="77777777" w:rsidR="00053271" w:rsidRPr="00A551B8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51B8">
              <w:rPr>
                <w:rFonts w:ascii="Arial" w:hAnsi="Arial" w:cs="Arial"/>
                <w:bCs/>
                <w:sz w:val="16"/>
                <w:szCs w:val="16"/>
              </w:rPr>
              <w:t>Observación:4</w:t>
            </w:r>
          </w:p>
        </w:tc>
        <w:tc>
          <w:tcPr>
            <w:tcW w:w="1820" w:type="pct"/>
          </w:tcPr>
          <w:p w14:paraId="6B71785F" w14:textId="1C7CC00F" w:rsidR="00053271" w:rsidRPr="007B295F" w:rsidRDefault="00A3085F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A3085F">
              <w:rPr>
                <w:rFonts w:ascii="Arial" w:hAnsi="Arial" w:cs="Arial"/>
                <w:bCs/>
                <w:sz w:val="16"/>
                <w:szCs w:val="16"/>
              </w:rPr>
              <w:t>Análisis de antigüedad de saldos de cuentas por cobrar a corto plazo del ejercicio 2022</w:t>
            </w:r>
          </w:p>
        </w:tc>
        <w:tc>
          <w:tcPr>
            <w:tcW w:w="1596" w:type="pct"/>
          </w:tcPr>
          <w:p w14:paraId="7B23C92C" w14:textId="688CB6F1" w:rsidR="00053271" w:rsidRPr="007B295F" w:rsidRDefault="00A3085F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A3085F">
              <w:rPr>
                <w:rFonts w:ascii="Arial" w:hAnsi="Arial" w:cs="Arial"/>
                <w:bCs/>
                <w:sz w:val="16"/>
                <w:szCs w:val="16"/>
              </w:rPr>
              <w:t>(1D) Falta de recuperación de anticipos de sueldos, préstamos personales, títulos de crédito, garantías, seguros o adeudos</w:t>
            </w:r>
          </w:p>
        </w:tc>
        <w:tc>
          <w:tcPr>
            <w:tcW w:w="870" w:type="pct"/>
          </w:tcPr>
          <w:p w14:paraId="2CBE9A4D" w14:textId="77777777" w:rsidR="00A3085F" w:rsidRPr="00A3085F" w:rsidRDefault="00A3085F" w:rsidP="00A3085F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3085F">
              <w:rPr>
                <w:rFonts w:ascii="Arial" w:hAnsi="Arial" w:cs="Arial"/>
                <w:bCs/>
                <w:sz w:val="16"/>
                <w:szCs w:val="16"/>
              </w:rPr>
              <w:t>$832,321.52</w:t>
            </w:r>
          </w:p>
          <w:p w14:paraId="26E99625" w14:textId="07E6B88C" w:rsidR="00AB0A76" w:rsidRPr="007B295F" w:rsidRDefault="006D3482" w:rsidP="006D3482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6D3482"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053271" w:rsidRPr="007B295F" w14:paraId="55EF23BA" w14:textId="77777777" w:rsidTr="00C429ED">
        <w:trPr>
          <w:trHeight w:val="829"/>
        </w:trPr>
        <w:tc>
          <w:tcPr>
            <w:tcW w:w="714" w:type="pct"/>
          </w:tcPr>
          <w:p w14:paraId="154565B6" w14:textId="77777777" w:rsidR="00053271" w:rsidRPr="00A551B8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51B8">
              <w:rPr>
                <w:rFonts w:ascii="Arial" w:hAnsi="Arial" w:cs="Arial"/>
                <w:bCs/>
                <w:sz w:val="16"/>
                <w:szCs w:val="16"/>
              </w:rPr>
              <w:t>Resultado:5</w:t>
            </w:r>
          </w:p>
          <w:p w14:paraId="225BC45F" w14:textId="77777777" w:rsidR="00053271" w:rsidRPr="00A551B8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51B8">
              <w:rPr>
                <w:rFonts w:ascii="Arial" w:hAnsi="Arial" w:cs="Arial"/>
                <w:bCs/>
                <w:sz w:val="16"/>
                <w:szCs w:val="16"/>
              </w:rPr>
              <w:t>Observación:5</w:t>
            </w:r>
          </w:p>
        </w:tc>
        <w:tc>
          <w:tcPr>
            <w:tcW w:w="1820" w:type="pct"/>
          </w:tcPr>
          <w:p w14:paraId="35892E67" w14:textId="6748D80B" w:rsidR="00053271" w:rsidRPr="007B295F" w:rsidRDefault="00094B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094B71">
              <w:rPr>
                <w:rFonts w:ascii="Arial" w:hAnsi="Arial" w:cs="Arial"/>
                <w:bCs/>
                <w:sz w:val="16"/>
                <w:szCs w:val="16"/>
              </w:rPr>
              <w:t>Falta de reglamento interno y manuales administrativos que regulan al ente fiscalizado</w:t>
            </w:r>
          </w:p>
        </w:tc>
        <w:tc>
          <w:tcPr>
            <w:tcW w:w="1596" w:type="pct"/>
          </w:tcPr>
          <w:p w14:paraId="6AC6009A" w14:textId="7C7D6F9D" w:rsidR="00053271" w:rsidRPr="007B295F" w:rsidRDefault="00094B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094B71">
              <w:rPr>
                <w:rFonts w:ascii="Arial" w:hAnsi="Arial" w:cs="Arial"/>
                <w:bCs/>
                <w:sz w:val="16"/>
                <w:szCs w:val="16"/>
              </w:rPr>
              <w:t>(5A) Carencia o desactualización de manuales, normativa interna o disposiciones legales</w:t>
            </w:r>
          </w:p>
        </w:tc>
        <w:tc>
          <w:tcPr>
            <w:tcW w:w="870" w:type="pct"/>
          </w:tcPr>
          <w:p w14:paraId="0550192A" w14:textId="77777777" w:rsidR="00631950" w:rsidRDefault="00631950" w:rsidP="00D0404B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9121652" w14:textId="5CA371C2" w:rsidR="00053271" w:rsidRPr="007B295F" w:rsidRDefault="00631950" w:rsidP="00631950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053271" w:rsidRPr="007B295F" w14:paraId="166D052B" w14:textId="77777777" w:rsidTr="00C429ED">
        <w:trPr>
          <w:trHeight w:val="829"/>
        </w:trPr>
        <w:tc>
          <w:tcPr>
            <w:tcW w:w="714" w:type="pct"/>
          </w:tcPr>
          <w:p w14:paraId="523A6B8A" w14:textId="77777777" w:rsidR="00053271" w:rsidRPr="00A551B8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51B8">
              <w:rPr>
                <w:rFonts w:ascii="Arial" w:hAnsi="Arial" w:cs="Arial"/>
                <w:bCs/>
                <w:sz w:val="16"/>
                <w:szCs w:val="16"/>
              </w:rPr>
              <w:t>Resultado:6</w:t>
            </w:r>
          </w:p>
          <w:p w14:paraId="263C6639" w14:textId="77777777" w:rsidR="00053271" w:rsidRPr="00A551B8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51B8">
              <w:rPr>
                <w:rFonts w:ascii="Arial" w:hAnsi="Arial" w:cs="Arial"/>
                <w:bCs/>
                <w:sz w:val="16"/>
                <w:szCs w:val="16"/>
              </w:rPr>
              <w:t>Observación:6</w:t>
            </w:r>
          </w:p>
        </w:tc>
        <w:tc>
          <w:tcPr>
            <w:tcW w:w="1820" w:type="pct"/>
          </w:tcPr>
          <w:p w14:paraId="762A716B" w14:textId="4D2AF7CA" w:rsidR="00053271" w:rsidRPr="007B295F" w:rsidRDefault="00553757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553757">
              <w:rPr>
                <w:rFonts w:ascii="Arial" w:hAnsi="Arial" w:cs="Arial"/>
                <w:bCs/>
                <w:sz w:val="16"/>
                <w:szCs w:val="16"/>
              </w:rPr>
              <w:t>Sistema Institucional de Archivos</w:t>
            </w:r>
          </w:p>
        </w:tc>
        <w:tc>
          <w:tcPr>
            <w:tcW w:w="1596" w:type="pct"/>
          </w:tcPr>
          <w:p w14:paraId="554E1878" w14:textId="58C3C6A5" w:rsidR="00053271" w:rsidRPr="007B295F" w:rsidRDefault="00553757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553757">
              <w:rPr>
                <w:rFonts w:ascii="Arial" w:hAnsi="Arial" w:cs="Arial"/>
                <w:bCs/>
                <w:sz w:val="16"/>
                <w:szCs w:val="16"/>
              </w:rPr>
              <w:t>(5A) Carencia o desactualización de manuales, normativa interna o disposiciones legales</w:t>
            </w:r>
          </w:p>
        </w:tc>
        <w:tc>
          <w:tcPr>
            <w:tcW w:w="870" w:type="pct"/>
          </w:tcPr>
          <w:p w14:paraId="300DA483" w14:textId="1BFE5152" w:rsidR="00053271" w:rsidRPr="007B295F" w:rsidRDefault="00631950" w:rsidP="00631950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053271" w:rsidRPr="007B295F" w14:paraId="0241D8F8" w14:textId="77777777" w:rsidTr="00C429ED">
        <w:trPr>
          <w:trHeight w:val="541"/>
        </w:trPr>
        <w:tc>
          <w:tcPr>
            <w:tcW w:w="714" w:type="pct"/>
          </w:tcPr>
          <w:p w14:paraId="6F6BF259" w14:textId="77777777" w:rsidR="00053271" w:rsidRPr="00A551B8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51B8">
              <w:rPr>
                <w:rFonts w:ascii="Arial" w:hAnsi="Arial" w:cs="Arial"/>
                <w:bCs/>
                <w:sz w:val="16"/>
                <w:szCs w:val="16"/>
              </w:rPr>
              <w:t>Resultado:7</w:t>
            </w:r>
          </w:p>
          <w:p w14:paraId="1B3D3539" w14:textId="77777777" w:rsidR="00053271" w:rsidRPr="00A551B8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51B8">
              <w:rPr>
                <w:rFonts w:ascii="Arial" w:hAnsi="Arial" w:cs="Arial"/>
                <w:bCs/>
                <w:sz w:val="16"/>
                <w:szCs w:val="16"/>
              </w:rPr>
              <w:t>Observación:7</w:t>
            </w:r>
          </w:p>
        </w:tc>
        <w:tc>
          <w:tcPr>
            <w:tcW w:w="1820" w:type="pct"/>
          </w:tcPr>
          <w:p w14:paraId="162F8CF9" w14:textId="6628D603" w:rsidR="00053271" w:rsidRPr="007B295F" w:rsidRDefault="00553757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553757">
              <w:rPr>
                <w:rFonts w:ascii="Arial" w:hAnsi="Arial" w:cs="Arial"/>
                <w:bCs/>
                <w:sz w:val="16"/>
                <w:szCs w:val="16"/>
              </w:rPr>
              <w:t>Ausencia parcial de soporte documental justificativo en combustible</w:t>
            </w:r>
          </w:p>
        </w:tc>
        <w:tc>
          <w:tcPr>
            <w:tcW w:w="1596" w:type="pct"/>
          </w:tcPr>
          <w:p w14:paraId="393FE7F3" w14:textId="166C2477" w:rsidR="00053271" w:rsidRPr="007B295F" w:rsidRDefault="00553757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553757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70" w:type="pct"/>
          </w:tcPr>
          <w:p w14:paraId="470E14D4" w14:textId="6B601839" w:rsidR="00053271" w:rsidRPr="007B295F" w:rsidRDefault="00631950" w:rsidP="00631950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053271" w:rsidRPr="007B295F" w14:paraId="20F2CB02" w14:textId="77777777" w:rsidTr="00C429ED">
        <w:trPr>
          <w:trHeight w:val="553"/>
        </w:trPr>
        <w:tc>
          <w:tcPr>
            <w:tcW w:w="714" w:type="pct"/>
          </w:tcPr>
          <w:p w14:paraId="332D4E4D" w14:textId="77777777" w:rsidR="00053271" w:rsidRPr="00A551B8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51B8">
              <w:rPr>
                <w:rFonts w:ascii="Arial" w:hAnsi="Arial" w:cs="Arial"/>
                <w:bCs/>
                <w:sz w:val="16"/>
                <w:szCs w:val="16"/>
              </w:rPr>
              <w:t>Resultado:8</w:t>
            </w:r>
          </w:p>
          <w:p w14:paraId="6C21C041" w14:textId="77777777" w:rsidR="00053271" w:rsidRPr="00A551B8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51B8">
              <w:rPr>
                <w:rFonts w:ascii="Arial" w:hAnsi="Arial" w:cs="Arial"/>
                <w:bCs/>
                <w:sz w:val="16"/>
                <w:szCs w:val="16"/>
              </w:rPr>
              <w:t>Observación:8</w:t>
            </w:r>
          </w:p>
        </w:tc>
        <w:tc>
          <w:tcPr>
            <w:tcW w:w="1820" w:type="pct"/>
          </w:tcPr>
          <w:p w14:paraId="65D97E1D" w14:textId="324213FC" w:rsidR="00053271" w:rsidRPr="007B295F" w:rsidRDefault="00027382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027382">
              <w:rPr>
                <w:rFonts w:ascii="Arial" w:hAnsi="Arial" w:cs="Arial"/>
                <w:bCs/>
                <w:sz w:val="16"/>
                <w:szCs w:val="16"/>
              </w:rPr>
              <w:t>Ausencia parcial de soporte documental justificativo en mantenimiento de otros equipos</w:t>
            </w:r>
          </w:p>
        </w:tc>
        <w:tc>
          <w:tcPr>
            <w:tcW w:w="1596" w:type="pct"/>
          </w:tcPr>
          <w:p w14:paraId="63C80C27" w14:textId="58BAF7FD" w:rsidR="00053271" w:rsidRPr="007B295F" w:rsidRDefault="0068292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682921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70" w:type="pct"/>
          </w:tcPr>
          <w:p w14:paraId="6ECDBADD" w14:textId="77777777" w:rsidR="00682921" w:rsidRPr="00682921" w:rsidRDefault="00682921" w:rsidP="00682921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82921">
              <w:rPr>
                <w:rFonts w:ascii="Arial" w:hAnsi="Arial" w:cs="Arial"/>
                <w:bCs/>
                <w:sz w:val="16"/>
                <w:szCs w:val="16"/>
              </w:rPr>
              <w:t>$175,001.03</w:t>
            </w:r>
          </w:p>
          <w:p w14:paraId="3872A362" w14:textId="4FC66D01" w:rsidR="00053271" w:rsidRPr="007B295F" w:rsidRDefault="00631950" w:rsidP="00631950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053271" w:rsidRPr="007B295F" w14:paraId="23AB640A" w14:textId="77777777" w:rsidTr="00C429ED">
        <w:trPr>
          <w:trHeight w:val="553"/>
        </w:trPr>
        <w:tc>
          <w:tcPr>
            <w:tcW w:w="714" w:type="pct"/>
          </w:tcPr>
          <w:p w14:paraId="1D62CE7D" w14:textId="77777777" w:rsidR="00053271" w:rsidRPr="00A551B8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51B8">
              <w:rPr>
                <w:rFonts w:ascii="Arial" w:hAnsi="Arial" w:cs="Arial"/>
                <w:bCs/>
                <w:sz w:val="16"/>
                <w:szCs w:val="16"/>
              </w:rPr>
              <w:t>Resultado:9</w:t>
            </w:r>
          </w:p>
          <w:p w14:paraId="7298652D" w14:textId="77777777" w:rsidR="00053271" w:rsidRPr="00A551B8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51B8">
              <w:rPr>
                <w:rFonts w:ascii="Arial" w:hAnsi="Arial" w:cs="Arial"/>
                <w:bCs/>
                <w:sz w:val="16"/>
                <w:szCs w:val="16"/>
              </w:rPr>
              <w:t>Observación:9</w:t>
            </w:r>
          </w:p>
        </w:tc>
        <w:tc>
          <w:tcPr>
            <w:tcW w:w="1820" w:type="pct"/>
          </w:tcPr>
          <w:p w14:paraId="5B6E7265" w14:textId="42094EEA" w:rsidR="00053271" w:rsidRPr="007B295F" w:rsidRDefault="002304C7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2304C7">
              <w:rPr>
                <w:rFonts w:ascii="Arial" w:hAnsi="Arial" w:cs="Arial"/>
                <w:bCs/>
                <w:sz w:val="16"/>
                <w:szCs w:val="16"/>
              </w:rPr>
              <w:t>Ausencia parcial de soporte documental justificativo en mantenimiento de inmuebles</w:t>
            </w:r>
          </w:p>
        </w:tc>
        <w:tc>
          <w:tcPr>
            <w:tcW w:w="1596" w:type="pct"/>
          </w:tcPr>
          <w:p w14:paraId="3727810E" w14:textId="22E17AB4" w:rsidR="00053271" w:rsidRPr="007B295F" w:rsidRDefault="002304C7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2304C7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70" w:type="pct"/>
          </w:tcPr>
          <w:p w14:paraId="1178F217" w14:textId="77777777" w:rsidR="002304C7" w:rsidRPr="002304C7" w:rsidRDefault="002304C7" w:rsidP="002304C7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2304C7">
              <w:rPr>
                <w:rFonts w:ascii="Arial" w:hAnsi="Arial" w:cs="Arial"/>
                <w:bCs/>
                <w:sz w:val="16"/>
                <w:szCs w:val="16"/>
              </w:rPr>
              <w:t>$175,000.00</w:t>
            </w:r>
          </w:p>
          <w:p w14:paraId="5F4CE2F3" w14:textId="7FD1697D" w:rsidR="00053271" w:rsidRPr="007B295F" w:rsidRDefault="00631950" w:rsidP="00631950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053271" w:rsidRPr="007B295F" w14:paraId="30ACA87F" w14:textId="77777777" w:rsidTr="00C429ED">
        <w:trPr>
          <w:trHeight w:val="553"/>
        </w:trPr>
        <w:tc>
          <w:tcPr>
            <w:tcW w:w="714" w:type="pct"/>
          </w:tcPr>
          <w:p w14:paraId="012997D2" w14:textId="4440EFA0" w:rsidR="00053271" w:rsidRPr="00A551B8" w:rsidRDefault="0092738A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51B8">
              <w:rPr>
                <w:rFonts w:ascii="Arial" w:hAnsi="Arial" w:cs="Arial"/>
                <w:bCs/>
                <w:sz w:val="16"/>
                <w:szCs w:val="16"/>
              </w:rPr>
              <w:t>Resultado:9</w:t>
            </w:r>
          </w:p>
          <w:p w14:paraId="33B21201" w14:textId="77777777" w:rsidR="00053271" w:rsidRPr="00A551B8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51B8">
              <w:rPr>
                <w:rFonts w:ascii="Arial" w:hAnsi="Arial" w:cs="Arial"/>
                <w:bCs/>
                <w:sz w:val="16"/>
                <w:szCs w:val="16"/>
              </w:rPr>
              <w:t>Observación:10</w:t>
            </w:r>
          </w:p>
        </w:tc>
        <w:tc>
          <w:tcPr>
            <w:tcW w:w="1820" w:type="pct"/>
          </w:tcPr>
          <w:p w14:paraId="51698B7A" w14:textId="69439293" w:rsidR="00053271" w:rsidRPr="007B295F" w:rsidRDefault="0092738A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2738A">
              <w:rPr>
                <w:rFonts w:ascii="Arial" w:hAnsi="Arial" w:cs="Arial"/>
                <w:bCs/>
                <w:sz w:val="16"/>
                <w:szCs w:val="16"/>
              </w:rPr>
              <w:t>Ausencia parcial de soporte documental justificativo en mantenimiento de inmuebles</w:t>
            </w:r>
          </w:p>
        </w:tc>
        <w:tc>
          <w:tcPr>
            <w:tcW w:w="1596" w:type="pct"/>
          </w:tcPr>
          <w:p w14:paraId="5918A7DD" w14:textId="24C1D89B" w:rsidR="00053271" w:rsidRPr="007B295F" w:rsidRDefault="0092738A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2738A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70" w:type="pct"/>
          </w:tcPr>
          <w:p w14:paraId="30BD2846" w14:textId="77777777" w:rsidR="0092738A" w:rsidRPr="0092738A" w:rsidRDefault="0092738A" w:rsidP="0092738A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2738A">
              <w:rPr>
                <w:rFonts w:ascii="Arial" w:hAnsi="Arial" w:cs="Arial"/>
                <w:bCs/>
                <w:sz w:val="16"/>
                <w:szCs w:val="16"/>
              </w:rPr>
              <w:t>$53,439.39</w:t>
            </w:r>
          </w:p>
          <w:p w14:paraId="115CD038" w14:textId="178E8EEF" w:rsidR="00053271" w:rsidRPr="007B295F" w:rsidRDefault="00631950" w:rsidP="00631950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053271" w:rsidRPr="007B295F" w14:paraId="383F5676" w14:textId="77777777" w:rsidTr="00C429ED">
        <w:trPr>
          <w:trHeight w:val="637"/>
        </w:trPr>
        <w:tc>
          <w:tcPr>
            <w:tcW w:w="714" w:type="pct"/>
          </w:tcPr>
          <w:p w14:paraId="6AC8D3CB" w14:textId="59A9A1CD" w:rsidR="00053271" w:rsidRPr="00A551B8" w:rsidRDefault="001B1D32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51B8">
              <w:rPr>
                <w:rFonts w:ascii="Arial" w:hAnsi="Arial" w:cs="Arial"/>
                <w:bCs/>
                <w:sz w:val="16"/>
                <w:szCs w:val="16"/>
              </w:rPr>
              <w:t>Resultado:9</w:t>
            </w:r>
          </w:p>
          <w:p w14:paraId="357213C6" w14:textId="77777777" w:rsidR="00053271" w:rsidRPr="00A551B8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51B8">
              <w:rPr>
                <w:rFonts w:ascii="Arial" w:hAnsi="Arial" w:cs="Arial"/>
                <w:bCs/>
                <w:sz w:val="16"/>
                <w:szCs w:val="16"/>
              </w:rPr>
              <w:t>Observación:11</w:t>
            </w:r>
          </w:p>
        </w:tc>
        <w:tc>
          <w:tcPr>
            <w:tcW w:w="1820" w:type="pct"/>
          </w:tcPr>
          <w:p w14:paraId="746D64AC" w14:textId="03B0F4D9" w:rsidR="00053271" w:rsidRPr="007B295F" w:rsidRDefault="001B1D32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1B1D32">
              <w:rPr>
                <w:rFonts w:ascii="Arial" w:hAnsi="Arial" w:cs="Arial"/>
                <w:bCs/>
                <w:sz w:val="16"/>
                <w:szCs w:val="16"/>
              </w:rPr>
              <w:t>Ausencia parcial de soporte documental justificativo en mantenimiento de inmuebles</w:t>
            </w:r>
          </w:p>
        </w:tc>
        <w:tc>
          <w:tcPr>
            <w:tcW w:w="1596" w:type="pct"/>
          </w:tcPr>
          <w:p w14:paraId="531B59CF" w14:textId="77777777" w:rsidR="00D0688D" w:rsidRPr="00D0688D" w:rsidRDefault="00D0688D" w:rsidP="00D0688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0688D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  <w:p w14:paraId="23BC2135" w14:textId="6C675456" w:rsidR="00053271" w:rsidRPr="007B295F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70" w:type="pct"/>
          </w:tcPr>
          <w:p w14:paraId="31663026" w14:textId="77777777" w:rsidR="00D0688D" w:rsidRPr="00D0688D" w:rsidRDefault="00D0688D" w:rsidP="00D0688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0688D">
              <w:rPr>
                <w:rFonts w:ascii="Arial" w:hAnsi="Arial" w:cs="Arial"/>
                <w:bCs/>
                <w:sz w:val="16"/>
                <w:szCs w:val="16"/>
              </w:rPr>
              <w:t>$53,000.00</w:t>
            </w:r>
          </w:p>
          <w:p w14:paraId="177D2D4B" w14:textId="25C7FF94" w:rsidR="00053271" w:rsidRPr="007B295F" w:rsidRDefault="00631950" w:rsidP="00631950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053271" w:rsidRPr="007B295F" w14:paraId="64070240" w14:textId="77777777" w:rsidTr="00C429ED">
        <w:trPr>
          <w:trHeight w:val="553"/>
        </w:trPr>
        <w:tc>
          <w:tcPr>
            <w:tcW w:w="714" w:type="pct"/>
          </w:tcPr>
          <w:p w14:paraId="70E4D0E5" w14:textId="4FFB483F" w:rsidR="00053271" w:rsidRPr="00A551B8" w:rsidRDefault="00D0688D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51B8">
              <w:rPr>
                <w:rFonts w:ascii="Arial" w:hAnsi="Arial" w:cs="Arial"/>
                <w:bCs/>
                <w:sz w:val="16"/>
                <w:szCs w:val="16"/>
              </w:rPr>
              <w:t>Resultado:9</w:t>
            </w:r>
          </w:p>
          <w:p w14:paraId="152ECDD7" w14:textId="77777777" w:rsidR="00053271" w:rsidRPr="00A551B8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51B8">
              <w:rPr>
                <w:rFonts w:ascii="Arial" w:hAnsi="Arial" w:cs="Arial"/>
                <w:bCs/>
                <w:sz w:val="16"/>
                <w:szCs w:val="16"/>
              </w:rPr>
              <w:t>Observación:12</w:t>
            </w:r>
          </w:p>
        </w:tc>
        <w:tc>
          <w:tcPr>
            <w:tcW w:w="1820" w:type="pct"/>
          </w:tcPr>
          <w:p w14:paraId="3F9B7344" w14:textId="18C63812" w:rsidR="00053271" w:rsidRPr="007B295F" w:rsidRDefault="00D0688D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D0688D">
              <w:rPr>
                <w:rFonts w:ascii="Arial" w:hAnsi="Arial" w:cs="Arial"/>
                <w:bCs/>
                <w:sz w:val="16"/>
                <w:szCs w:val="16"/>
              </w:rPr>
              <w:t>Ausencia parcial de soporte documental justificativo en mantenimiento de inmuebles</w:t>
            </w:r>
          </w:p>
        </w:tc>
        <w:tc>
          <w:tcPr>
            <w:tcW w:w="1596" w:type="pct"/>
          </w:tcPr>
          <w:p w14:paraId="49A1E074" w14:textId="214C8C28" w:rsidR="00053271" w:rsidRPr="007B295F" w:rsidRDefault="00D0688D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D0688D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70" w:type="pct"/>
          </w:tcPr>
          <w:p w14:paraId="4954CFDF" w14:textId="77777777" w:rsidR="00D0688D" w:rsidRPr="00D0688D" w:rsidRDefault="00D0688D" w:rsidP="00D0688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0688D">
              <w:rPr>
                <w:rFonts w:ascii="Arial" w:hAnsi="Arial" w:cs="Arial"/>
                <w:bCs/>
                <w:sz w:val="16"/>
                <w:szCs w:val="16"/>
              </w:rPr>
              <w:t>$28,768.00</w:t>
            </w:r>
          </w:p>
          <w:p w14:paraId="622C996E" w14:textId="08600189" w:rsidR="00053271" w:rsidRPr="007B295F" w:rsidRDefault="00F200CF" w:rsidP="00F200CF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053271" w:rsidRPr="007B295F" w14:paraId="590580E8" w14:textId="77777777" w:rsidTr="00C429ED">
        <w:trPr>
          <w:trHeight w:val="829"/>
        </w:trPr>
        <w:tc>
          <w:tcPr>
            <w:tcW w:w="714" w:type="pct"/>
          </w:tcPr>
          <w:p w14:paraId="7BEE43AA" w14:textId="182B8C38" w:rsidR="00053271" w:rsidRPr="00A551B8" w:rsidRDefault="000079DD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51B8">
              <w:rPr>
                <w:rFonts w:ascii="Arial" w:hAnsi="Arial" w:cs="Arial"/>
                <w:bCs/>
                <w:sz w:val="16"/>
                <w:szCs w:val="16"/>
              </w:rPr>
              <w:t>Resultado:10</w:t>
            </w:r>
          </w:p>
          <w:p w14:paraId="7EA6B89B" w14:textId="77777777" w:rsidR="00053271" w:rsidRPr="00A551B8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51B8">
              <w:rPr>
                <w:rFonts w:ascii="Arial" w:hAnsi="Arial" w:cs="Arial"/>
                <w:bCs/>
                <w:sz w:val="16"/>
                <w:szCs w:val="16"/>
              </w:rPr>
              <w:t>Observación:13</w:t>
            </w:r>
          </w:p>
        </w:tc>
        <w:tc>
          <w:tcPr>
            <w:tcW w:w="1820" w:type="pct"/>
          </w:tcPr>
          <w:p w14:paraId="5D050938" w14:textId="7C64D363" w:rsidR="00053271" w:rsidRPr="007B295F" w:rsidRDefault="000079DD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0079DD">
              <w:rPr>
                <w:rFonts w:ascii="Arial" w:hAnsi="Arial" w:cs="Arial"/>
                <w:bCs/>
                <w:sz w:val="16"/>
                <w:szCs w:val="16"/>
              </w:rPr>
              <w:t>Ausencia parcial de soporte documental justificativo en mantenimiento de equipo de cómputo</w:t>
            </w:r>
          </w:p>
        </w:tc>
        <w:tc>
          <w:tcPr>
            <w:tcW w:w="1596" w:type="pct"/>
          </w:tcPr>
          <w:p w14:paraId="253F8D60" w14:textId="7649B019" w:rsidR="00053271" w:rsidRPr="007B295F" w:rsidRDefault="000079DD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0079DD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70" w:type="pct"/>
          </w:tcPr>
          <w:p w14:paraId="24244B15" w14:textId="77777777" w:rsidR="000079DD" w:rsidRPr="000079DD" w:rsidRDefault="000079DD" w:rsidP="000079D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079DD">
              <w:rPr>
                <w:rFonts w:ascii="Arial" w:hAnsi="Arial" w:cs="Arial"/>
                <w:bCs/>
                <w:sz w:val="16"/>
                <w:szCs w:val="16"/>
              </w:rPr>
              <w:t>$36,999.96</w:t>
            </w:r>
          </w:p>
          <w:p w14:paraId="121F6229" w14:textId="36D2B368" w:rsidR="00053271" w:rsidRPr="007B295F" w:rsidRDefault="00F200CF" w:rsidP="00F200CF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053271" w:rsidRPr="007B295F" w14:paraId="4EB60687" w14:textId="77777777" w:rsidTr="00C429ED">
        <w:trPr>
          <w:trHeight w:val="829"/>
        </w:trPr>
        <w:tc>
          <w:tcPr>
            <w:tcW w:w="714" w:type="pct"/>
          </w:tcPr>
          <w:p w14:paraId="432F1F18" w14:textId="5EDBC009" w:rsidR="00053271" w:rsidRPr="00A551B8" w:rsidRDefault="003C1EA9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51B8">
              <w:rPr>
                <w:rFonts w:ascii="Arial" w:hAnsi="Arial" w:cs="Arial"/>
                <w:bCs/>
                <w:sz w:val="16"/>
                <w:szCs w:val="16"/>
              </w:rPr>
              <w:t>Resultado:11</w:t>
            </w:r>
          </w:p>
          <w:p w14:paraId="01C8BB42" w14:textId="77777777" w:rsidR="00053271" w:rsidRPr="00A551B8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51B8">
              <w:rPr>
                <w:rFonts w:ascii="Arial" w:hAnsi="Arial" w:cs="Arial"/>
                <w:bCs/>
                <w:sz w:val="16"/>
                <w:szCs w:val="16"/>
              </w:rPr>
              <w:t>Observación:14</w:t>
            </w:r>
          </w:p>
        </w:tc>
        <w:tc>
          <w:tcPr>
            <w:tcW w:w="1820" w:type="pct"/>
          </w:tcPr>
          <w:p w14:paraId="0CC476CC" w14:textId="2B535145" w:rsidR="00053271" w:rsidRPr="007B295F" w:rsidRDefault="003C1EA9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3C1EA9">
              <w:rPr>
                <w:rFonts w:ascii="Arial" w:hAnsi="Arial" w:cs="Arial"/>
                <w:bCs/>
                <w:sz w:val="16"/>
                <w:szCs w:val="16"/>
              </w:rPr>
              <w:t>Ausencia parcial de soporte documental justificativo en mantenimiento de equipo de transporte</w:t>
            </w:r>
          </w:p>
        </w:tc>
        <w:tc>
          <w:tcPr>
            <w:tcW w:w="1596" w:type="pct"/>
          </w:tcPr>
          <w:p w14:paraId="5F11BBA1" w14:textId="77777777" w:rsidR="003C1EA9" w:rsidRPr="003C1EA9" w:rsidRDefault="003C1EA9" w:rsidP="003C1EA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C1EA9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  <w:p w14:paraId="680E1CD7" w14:textId="413666C7" w:rsidR="00053271" w:rsidRPr="007B295F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70" w:type="pct"/>
          </w:tcPr>
          <w:p w14:paraId="1D95AB89" w14:textId="77777777" w:rsidR="003C1EA9" w:rsidRPr="003C1EA9" w:rsidRDefault="003C1EA9" w:rsidP="003C1EA9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C1EA9">
              <w:rPr>
                <w:rFonts w:ascii="Arial" w:hAnsi="Arial" w:cs="Arial"/>
                <w:bCs/>
                <w:sz w:val="16"/>
                <w:szCs w:val="16"/>
              </w:rPr>
              <w:t>$111,529.36</w:t>
            </w:r>
          </w:p>
          <w:p w14:paraId="32CF1DC6" w14:textId="6A2BDC5F" w:rsidR="00053271" w:rsidRPr="007B295F" w:rsidRDefault="00F200CF" w:rsidP="00A54BCC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053271" w:rsidRPr="007B295F" w14:paraId="54F004EF" w14:textId="77777777" w:rsidTr="00C429ED">
        <w:trPr>
          <w:trHeight w:val="553"/>
        </w:trPr>
        <w:tc>
          <w:tcPr>
            <w:tcW w:w="714" w:type="pct"/>
          </w:tcPr>
          <w:p w14:paraId="382546F7" w14:textId="1E9F6910" w:rsidR="00053271" w:rsidRPr="00A551B8" w:rsidRDefault="00CD4463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51B8">
              <w:rPr>
                <w:rFonts w:ascii="Arial" w:hAnsi="Arial" w:cs="Arial"/>
                <w:bCs/>
                <w:sz w:val="16"/>
                <w:szCs w:val="16"/>
              </w:rPr>
              <w:t>Resultado:12</w:t>
            </w:r>
          </w:p>
          <w:p w14:paraId="092052B1" w14:textId="77777777" w:rsidR="00053271" w:rsidRPr="00A551B8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51B8">
              <w:rPr>
                <w:rFonts w:ascii="Arial" w:hAnsi="Arial" w:cs="Arial"/>
                <w:bCs/>
                <w:sz w:val="16"/>
                <w:szCs w:val="16"/>
              </w:rPr>
              <w:t>Observación:15</w:t>
            </w:r>
          </w:p>
        </w:tc>
        <w:tc>
          <w:tcPr>
            <w:tcW w:w="1820" w:type="pct"/>
          </w:tcPr>
          <w:p w14:paraId="3811056D" w14:textId="73159A82" w:rsidR="00053271" w:rsidRPr="007B295F" w:rsidRDefault="00CD4463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CD4463">
              <w:rPr>
                <w:rFonts w:ascii="Arial" w:hAnsi="Arial" w:cs="Arial"/>
                <w:bCs/>
                <w:sz w:val="16"/>
                <w:szCs w:val="16"/>
              </w:rPr>
              <w:t>Análisis de antigüedad de saldos de cuentas por pagar a corto plazo de ejercicios anteriores</w:t>
            </w:r>
          </w:p>
        </w:tc>
        <w:tc>
          <w:tcPr>
            <w:tcW w:w="1596" w:type="pct"/>
          </w:tcPr>
          <w:p w14:paraId="0009F820" w14:textId="53643AEA" w:rsidR="00053271" w:rsidRPr="007B295F" w:rsidRDefault="00CD4463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CD4463">
              <w:rPr>
                <w:rFonts w:ascii="Arial" w:hAnsi="Arial" w:cs="Arial"/>
                <w:bCs/>
                <w:sz w:val="16"/>
                <w:szCs w:val="16"/>
              </w:rPr>
              <w:t>(1G) Omisión de pago de pasivos</w:t>
            </w:r>
          </w:p>
        </w:tc>
        <w:tc>
          <w:tcPr>
            <w:tcW w:w="870" w:type="pct"/>
          </w:tcPr>
          <w:p w14:paraId="7309AAF2" w14:textId="6ADC2333" w:rsidR="00053271" w:rsidRPr="007B295F" w:rsidRDefault="00F200CF" w:rsidP="00F200CF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Recomendación</w:t>
            </w:r>
          </w:p>
        </w:tc>
      </w:tr>
      <w:tr w:rsidR="00053271" w:rsidRPr="007B295F" w14:paraId="59B43C78" w14:textId="77777777" w:rsidTr="00C429ED">
        <w:trPr>
          <w:trHeight w:val="553"/>
        </w:trPr>
        <w:tc>
          <w:tcPr>
            <w:tcW w:w="714" w:type="pct"/>
          </w:tcPr>
          <w:p w14:paraId="16FA38BE" w14:textId="085B6A69" w:rsidR="00053271" w:rsidRPr="00A551B8" w:rsidRDefault="00915E97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51B8">
              <w:rPr>
                <w:rFonts w:ascii="Arial" w:hAnsi="Arial" w:cs="Arial"/>
                <w:bCs/>
                <w:sz w:val="16"/>
                <w:szCs w:val="16"/>
              </w:rPr>
              <w:t>Resultado:13</w:t>
            </w:r>
          </w:p>
          <w:p w14:paraId="185F846D" w14:textId="77777777" w:rsidR="00053271" w:rsidRPr="00A551B8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51B8">
              <w:rPr>
                <w:rFonts w:ascii="Arial" w:hAnsi="Arial" w:cs="Arial"/>
                <w:bCs/>
                <w:sz w:val="16"/>
                <w:szCs w:val="16"/>
              </w:rPr>
              <w:t>Observación:16</w:t>
            </w:r>
          </w:p>
        </w:tc>
        <w:tc>
          <w:tcPr>
            <w:tcW w:w="1820" w:type="pct"/>
          </w:tcPr>
          <w:p w14:paraId="2368144E" w14:textId="491A9D35" w:rsidR="00053271" w:rsidRPr="007B295F" w:rsidRDefault="00915E97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915E97">
              <w:rPr>
                <w:rFonts w:ascii="Arial" w:hAnsi="Arial" w:cs="Arial"/>
                <w:bCs/>
                <w:sz w:val="16"/>
                <w:szCs w:val="16"/>
              </w:rPr>
              <w:t>Ausencia parcial de soporte documental justificativo en arrendamiento de oficinas</w:t>
            </w:r>
          </w:p>
        </w:tc>
        <w:tc>
          <w:tcPr>
            <w:tcW w:w="1596" w:type="pct"/>
          </w:tcPr>
          <w:p w14:paraId="6ADFAB7B" w14:textId="3F7426FD" w:rsidR="00053271" w:rsidRPr="007B295F" w:rsidRDefault="00C957E8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C957E8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70" w:type="pct"/>
          </w:tcPr>
          <w:p w14:paraId="6DC2DA30" w14:textId="77777777" w:rsidR="00C957E8" w:rsidRPr="00C957E8" w:rsidRDefault="00C957E8" w:rsidP="00C957E8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57E8">
              <w:rPr>
                <w:rFonts w:ascii="Arial" w:hAnsi="Arial" w:cs="Arial"/>
                <w:bCs/>
                <w:sz w:val="16"/>
                <w:szCs w:val="16"/>
              </w:rPr>
              <w:t>$928,094.64</w:t>
            </w:r>
          </w:p>
          <w:p w14:paraId="3DFE23E7" w14:textId="2A88BD34" w:rsidR="00053271" w:rsidRPr="007B295F" w:rsidRDefault="007774AD" w:rsidP="007774AD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053271" w:rsidRPr="007B295F" w14:paraId="6B5A89BE" w14:textId="77777777" w:rsidTr="00C429ED">
        <w:trPr>
          <w:trHeight w:val="553"/>
        </w:trPr>
        <w:tc>
          <w:tcPr>
            <w:tcW w:w="714" w:type="pct"/>
          </w:tcPr>
          <w:p w14:paraId="7280A27B" w14:textId="50D5235A" w:rsidR="00053271" w:rsidRPr="00A551B8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51B8">
              <w:rPr>
                <w:rFonts w:ascii="Arial" w:hAnsi="Arial" w:cs="Arial"/>
                <w:bCs/>
                <w:sz w:val="16"/>
                <w:szCs w:val="16"/>
              </w:rPr>
              <w:lastRenderedPageBreak/>
              <w:t>Resultado:1</w:t>
            </w:r>
            <w:r w:rsidR="00C957E8" w:rsidRPr="00A551B8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C957E8" w:rsidRPr="00A551B8">
              <w:t xml:space="preserve"> </w:t>
            </w:r>
          </w:p>
          <w:p w14:paraId="4BE62F2F" w14:textId="77777777" w:rsidR="00053271" w:rsidRPr="00A551B8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51B8">
              <w:rPr>
                <w:rFonts w:ascii="Arial" w:hAnsi="Arial" w:cs="Arial"/>
                <w:bCs/>
                <w:sz w:val="16"/>
                <w:szCs w:val="16"/>
              </w:rPr>
              <w:t>Observación:17</w:t>
            </w:r>
          </w:p>
        </w:tc>
        <w:tc>
          <w:tcPr>
            <w:tcW w:w="1820" w:type="pct"/>
          </w:tcPr>
          <w:p w14:paraId="58AD0A7F" w14:textId="45005145" w:rsidR="00053271" w:rsidRPr="007B295F" w:rsidRDefault="00C957E8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C957E8">
              <w:rPr>
                <w:rFonts w:ascii="Arial" w:hAnsi="Arial" w:cs="Arial"/>
                <w:bCs/>
                <w:sz w:val="16"/>
                <w:szCs w:val="16"/>
              </w:rPr>
              <w:t>Ausencia parcial de soporte documental justificativo en arrendamiento de oficinas</w:t>
            </w:r>
          </w:p>
        </w:tc>
        <w:tc>
          <w:tcPr>
            <w:tcW w:w="1596" w:type="pct"/>
          </w:tcPr>
          <w:p w14:paraId="01787D9C" w14:textId="768D30B7" w:rsidR="00053271" w:rsidRPr="007B295F" w:rsidRDefault="00C957E8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C957E8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70" w:type="pct"/>
          </w:tcPr>
          <w:p w14:paraId="38F93387" w14:textId="77777777" w:rsidR="00C957E8" w:rsidRDefault="00C957E8" w:rsidP="00C957E8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57E8">
              <w:rPr>
                <w:rFonts w:ascii="Arial" w:hAnsi="Arial" w:cs="Arial"/>
                <w:bCs/>
                <w:sz w:val="16"/>
                <w:szCs w:val="16"/>
              </w:rPr>
              <w:t>$235,804.80</w:t>
            </w:r>
          </w:p>
          <w:p w14:paraId="33089575" w14:textId="08019D34" w:rsidR="00053271" w:rsidRPr="007B295F" w:rsidRDefault="007774AD" w:rsidP="007774AD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053271" w:rsidRPr="007B295F" w14:paraId="1D0F9F2B" w14:textId="77777777" w:rsidTr="00C429ED">
        <w:trPr>
          <w:trHeight w:val="817"/>
        </w:trPr>
        <w:tc>
          <w:tcPr>
            <w:tcW w:w="714" w:type="pct"/>
          </w:tcPr>
          <w:p w14:paraId="0B632F95" w14:textId="50420ADD" w:rsidR="00053271" w:rsidRPr="00A551B8" w:rsidRDefault="00C957E8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51B8">
              <w:rPr>
                <w:rFonts w:ascii="Arial" w:hAnsi="Arial" w:cs="Arial"/>
                <w:bCs/>
                <w:sz w:val="16"/>
                <w:szCs w:val="16"/>
              </w:rPr>
              <w:t>Resultado:14</w:t>
            </w:r>
          </w:p>
          <w:p w14:paraId="7725120F" w14:textId="77777777" w:rsidR="00053271" w:rsidRPr="00A551B8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551B8">
              <w:rPr>
                <w:rFonts w:ascii="Arial" w:hAnsi="Arial" w:cs="Arial"/>
                <w:bCs/>
                <w:sz w:val="16"/>
                <w:szCs w:val="16"/>
              </w:rPr>
              <w:t>Observación:18</w:t>
            </w:r>
          </w:p>
        </w:tc>
        <w:tc>
          <w:tcPr>
            <w:tcW w:w="1820" w:type="pct"/>
          </w:tcPr>
          <w:p w14:paraId="6432CCB9" w14:textId="7C8D71B2" w:rsidR="00053271" w:rsidRPr="007B295F" w:rsidRDefault="00C957E8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C957E8">
              <w:rPr>
                <w:rFonts w:ascii="Arial" w:hAnsi="Arial" w:cs="Arial"/>
                <w:bCs/>
                <w:sz w:val="16"/>
                <w:szCs w:val="16"/>
              </w:rPr>
              <w:t>Ausencia parcial de soporte documental justificativo en renovación de competencias laborales</w:t>
            </w:r>
          </w:p>
        </w:tc>
        <w:tc>
          <w:tcPr>
            <w:tcW w:w="1596" w:type="pct"/>
          </w:tcPr>
          <w:p w14:paraId="0BE4B80A" w14:textId="56A34DEB" w:rsidR="00053271" w:rsidRPr="007B295F" w:rsidRDefault="00C957E8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 w:rsidRPr="00C957E8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70" w:type="pct"/>
          </w:tcPr>
          <w:p w14:paraId="10C5BF54" w14:textId="77777777" w:rsidR="00C957E8" w:rsidRPr="00C957E8" w:rsidRDefault="00C957E8" w:rsidP="00C957E8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957E8">
              <w:rPr>
                <w:rFonts w:ascii="Arial" w:hAnsi="Arial" w:cs="Arial"/>
                <w:bCs/>
                <w:sz w:val="16"/>
                <w:szCs w:val="16"/>
              </w:rPr>
              <w:t>$16,884.53</w:t>
            </w:r>
          </w:p>
          <w:p w14:paraId="08937C2E" w14:textId="764086FC" w:rsidR="00053271" w:rsidRPr="007B295F" w:rsidRDefault="007774AD" w:rsidP="007774AD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053271" w:rsidRPr="005274CB" w14:paraId="23127BE7" w14:textId="77777777" w:rsidTr="00C429ED">
        <w:trPr>
          <w:trHeight w:val="276"/>
        </w:trPr>
        <w:tc>
          <w:tcPr>
            <w:tcW w:w="714" w:type="pct"/>
          </w:tcPr>
          <w:p w14:paraId="19A7149C" w14:textId="77777777" w:rsidR="00053271" w:rsidRPr="007B295F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820" w:type="pct"/>
          </w:tcPr>
          <w:p w14:paraId="39CE6CAE" w14:textId="77777777" w:rsidR="00053271" w:rsidRPr="007B295F" w:rsidRDefault="00053271" w:rsidP="00D0404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96" w:type="pct"/>
          </w:tcPr>
          <w:p w14:paraId="3F2C180B" w14:textId="77777777" w:rsidR="00053271" w:rsidRPr="00A551B8" w:rsidRDefault="00053271" w:rsidP="00D0404B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551B8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870" w:type="pct"/>
          </w:tcPr>
          <w:p w14:paraId="19A326C1" w14:textId="7306A1DF" w:rsidR="00053271" w:rsidRPr="00A81928" w:rsidRDefault="00C957E8" w:rsidP="00D0404B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57E8">
              <w:rPr>
                <w:rFonts w:ascii="Arial" w:hAnsi="Arial" w:cs="Arial"/>
                <w:b/>
                <w:sz w:val="16"/>
                <w:szCs w:val="16"/>
              </w:rPr>
              <w:t>$2,800,151.79</w:t>
            </w:r>
          </w:p>
        </w:tc>
      </w:tr>
    </w:tbl>
    <w:p w14:paraId="172812D4" w14:textId="77777777" w:rsidR="00053271" w:rsidRPr="00752791" w:rsidRDefault="00053271" w:rsidP="00053271">
      <w:pPr>
        <w:ind w:right="190"/>
        <w:jc w:val="both"/>
        <w:rPr>
          <w:rFonts w:ascii="Arial" w:hAnsi="Arial" w:cs="Arial"/>
        </w:rPr>
      </w:pPr>
    </w:p>
    <w:p w14:paraId="488C2E47" w14:textId="77777777" w:rsidR="00053271" w:rsidRPr="00761FA3" w:rsidRDefault="00053271" w:rsidP="0005327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E3352A">
        <w:rPr>
          <w:rFonts w:ascii="Arial" w:hAnsi="Arial" w:cs="Arial"/>
          <w:b/>
        </w:rPr>
        <w:t xml:space="preserve">B. </w:t>
      </w:r>
      <w:r w:rsidRPr="00FC4DCC">
        <w:rPr>
          <w:rFonts w:ascii="Arial" w:hAnsi="Arial" w:cs="Arial"/>
          <w:b/>
          <w:bCs/>
        </w:rPr>
        <w:t xml:space="preserve">Resumen General de Observaciones y </w:t>
      </w:r>
      <w:proofErr w:type="spellStart"/>
      <w:r w:rsidRPr="00FC4DCC">
        <w:rPr>
          <w:rFonts w:ascii="Arial" w:hAnsi="Arial" w:cs="Arial"/>
          <w:b/>
          <w:bCs/>
        </w:rPr>
        <w:t>Solventaciones</w:t>
      </w:r>
      <w:proofErr w:type="spellEnd"/>
      <w:r w:rsidRPr="00FC4DCC">
        <w:rPr>
          <w:rFonts w:ascii="Arial" w:hAnsi="Arial" w:cs="Arial"/>
          <w:b/>
          <w:bCs/>
        </w:rPr>
        <w:t xml:space="preserve"> en Materia Financiera</w:t>
      </w:r>
    </w:p>
    <w:p w14:paraId="44D83787" w14:textId="77777777" w:rsidR="00053271" w:rsidRDefault="00053271" w:rsidP="00053271">
      <w:pPr>
        <w:spacing w:line="276" w:lineRule="auto"/>
        <w:ind w:right="190"/>
        <w:jc w:val="both"/>
        <w:rPr>
          <w:rFonts w:ascii="Arial" w:hAnsi="Arial" w:cs="Arial"/>
          <w:b/>
        </w:rPr>
      </w:pPr>
    </w:p>
    <w:p w14:paraId="35D718CD" w14:textId="77777777" w:rsidR="00053271" w:rsidRPr="00541C99" w:rsidRDefault="00053271" w:rsidP="00053271">
      <w:pPr>
        <w:spacing w:line="360" w:lineRule="auto"/>
        <w:ind w:right="190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como resultado de los procedimientos de auditoría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se realizaron observaciones de las cuales se recibieron </w:t>
      </w:r>
      <w:proofErr w:type="spellStart"/>
      <w:r w:rsidRPr="00001B26">
        <w:rPr>
          <w:rFonts w:ascii="Arial" w:hAnsi="Arial" w:cs="Arial"/>
        </w:rPr>
        <w:t>solventaciones</w:t>
      </w:r>
      <w:proofErr w:type="spellEnd"/>
      <w:r w:rsidRPr="00001B26">
        <w:rPr>
          <w:rFonts w:ascii="Arial" w:hAnsi="Arial" w:cs="Arial"/>
        </w:rPr>
        <w:t xml:space="preserve"> por parte del ente auditado como se detalla en el cuadro siguiente:</w:t>
      </w:r>
    </w:p>
    <w:p w14:paraId="17DF3363" w14:textId="77777777" w:rsidR="00053271" w:rsidRDefault="00053271" w:rsidP="00053271">
      <w:pPr>
        <w:spacing w:line="276" w:lineRule="auto"/>
        <w:jc w:val="both"/>
        <w:rPr>
          <w:rFonts w:ascii="Arial" w:hAnsi="Arial" w:cs="Aria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1701"/>
        <w:gridCol w:w="1559"/>
        <w:gridCol w:w="1843"/>
      </w:tblGrid>
      <w:tr w:rsidR="00053271" w:rsidRPr="00EC2124" w14:paraId="7A44BB18" w14:textId="77777777" w:rsidTr="00044FDB">
        <w:trPr>
          <w:trHeight w:val="402"/>
          <w:tblHeader/>
        </w:trPr>
        <w:tc>
          <w:tcPr>
            <w:tcW w:w="9493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E50511E" w14:textId="77777777" w:rsidR="00053271" w:rsidRPr="00EC2124" w:rsidRDefault="00053271" w:rsidP="00D040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124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EC2124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EC2124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053271" w:rsidRPr="00EC2124" w14:paraId="0EE531A5" w14:textId="77777777" w:rsidTr="00044FDB">
        <w:trPr>
          <w:trHeight w:val="267"/>
          <w:tblHeader/>
        </w:trPr>
        <w:tc>
          <w:tcPr>
            <w:tcW w:w="254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9CA87B2" w14:textId="77777777" w:rsidR="00053271" w:rsidRPr="00EC2124" w:rsidRDefault="00053271" w:rsidP="00D040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124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184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9C49ACC" w14:textId="77777777" w:rsidR="00053271" w:rsidRPr="00EC2124" w:rsidRDefault="00053271" w:rsidP="00D040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124">
              <w:rPr>
                <w:rFonts w:ascii="Arial" w:hAnsi="Arial" w:cs="Arial"/>
                <w:b/>
                <w:sz w:val="20"/>
                <w:szCs w:val="20"/>
              </w:rPr>
              <w:t>Monto</w:t>
            </w:r>
          </w:p>
          <w:p w14:paraId="7673437F" w14:textId="77777777" w:rsidR="00053271" w:rsidRPr="00EC2124" w:rsidRDefault="00053271" w:rsidP="00D040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124">
              <w:rPr>
                <w:rFonts w:ascii="Arial" w:hAnsi="Arial" w:cs="Arial"/>
                <w:b/>
                <w:sz w:val="20"/>
                <w:szCs w:val="20"/>
              </w:rPr>
              <w:t xml:space="preserve">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EF1529A" w14:textId="77777777" w:rsidR="00053271" w:rsidRPr="00EC2124" w:rsidRDefault="00053271" w:rsidP="00D040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124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EC2124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AFAB456" w14:textId="77777777" w:rsidR="00053271" w:rsidRPr="00EC2124" w:rsidRDefault="00053271" w:rsidP="00D040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124">
              <w:rPr>
                <w:rFonts w:ascii="Arial" w:hAnsi="Arial" w:cs="Arial"/>
                <w:b/>
                <w:sz w:val="20"/>
                <w:szCs w:val="20"/>
              </w:rPr>
              <w:t>Monto Pendiente de Solventar</w:t>
            </w:r>
          </w:p>
        </w:tc>
      </w:tr>
      <w:tr w:rsidR="00053271" w:rsidRPr="00EC2124" w14:paraId="662D9F52" w14:textId="77777777" w:rsidTr="00044FDB">
        <w:trPr>
          <w:trHeight w:val="279"/>
          <w:tblHeader/>
        </w:trPr>
        <w:tc>
          <w:tcPr>
            <w:tcW w:w="254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9AE37B9" w14:textId="77777777" w:rsidR="00053271" w:rsidRPr="00EC2124" w:rsidRDefault="00053271" w:rsidP="00D040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B9C7132" w14:textId="77777777" w:rsidR="00053271" w:rsidRPr="00EC2124" w:rsidRDefault="00053271" w:rsidP="00D040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BAF85D3" w14:textId="77777777" w:rsidR="00053271" w:rsidRPr="00EC2124" w:rsidRDefault="00053271" w:rsidP="00D040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124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7ADB077" w14:textId="77777777" w:rsidR="00053271" w:rsidRPr="00EC2124" w:rsidRDefault="00053271" w:rsidP="00D040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124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84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D57A3A4" w14:textId="77777777" w:rsidR="00053271" w:rsidRPr="00EC2124" w:rsidRDefault="00053271" w:rsidP="00D0404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3271" w:rsidRPr="00EC2124" w14:paraId="3D3F4C78" w14:textId="77777777" w:rsidTr="00044FDB">
        <w:trPr>
          <w:trHeight w:val="1070"/>
        </w:trPr>
        <w:tc>
          <w:tcPr>
            <w:tcW w:w="2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F45F755" w14:textId="77777777" w:rsidR="00053271" w:rsidRPr="00EC2124" w:rsidRDefault="00053271" w:rsidP="00D040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2124">
              <w:rPr>
                <w:rFonts w:ascii="Arial" w:hAnsi="Arial" w:cs="Arial"/>
                <w:sz w:val="20"/>
                <w:szCs w:val="20"/>
              </w:rPr>
              <w:t>(1C) Falta de autorización o justificación de las erogaciones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A2E8352" w14:textId="50C7FC91" w:rsidR="00053271" w:rsidRPr="00EC2124" w:rsidRDefault="00912800" w:rsidP="00D040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2124">
              <w:rPr>
                <w:rFonts w:ascii="Arial" w:hAnsi="Arial" w:cs="Arial"/>
                <w:sz w:val="20"/>
                <w:szCs w:val="20"/>
              </w:rPr>
              <w:t>$1,967,830.27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570BBFB" w14:textId="20FDD193" w:rsidR="00053271" w:rsidRPr="00EC2124" w:rsidRDefault="007774AD" w:rsidP="00D040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2124">
              <w:rPr>
                <w:rFonts w:ascii="Arial" w:hAnsi="Arial" w:cs="Arial"/>
                <w:sz w:val="20"/>
                <w:szCs w:val="20"/>
              </w:rPr>
              <w:t>$1,967,830.27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0E841D4" w14:textId="77777777" w:rsidR="00053271" w:rsidRPr="00EC2124" w:rsidRDefault="00053271" w:rsidP="00D040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2124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9326452" w14:textId="77777777" w:rsidR="00053271" w:rsidRPr="00EC2124" w:rsidRDefault="00053271" w:rsidP="00D040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2124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053271" w:rsidRPr="00EC2124" w14:paraId="7BE2E5A1" w14:textId="77777777" w:rsidTr="00044FDB">
        <w:trPr>
          <w:trHeight w:val="1873"/>
        </w:trPr>
        <w:tc>
          <w:tcPr>
            <w:tcW w:w="2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C4A98FB" w14:textId="77777777" w:rsidR="00053271" w:rsidRPr="00EC2124" w:rsidRDefault="00053271" w:rsidP="00D040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2124">
              <w:rPr>
                <w:rFonts w:ascii="Arial" w:hAnsi="Arial" w:cs="Arial"/>
                <w:sz w:val="20"/>
                <w:szCs w:val="20"/>
              </w:rPr>
              <w:t>(1D) Falta de recuperación de anticipos de sueldos, préstamos personales, títulos de crédito, garantías, seguros o adeudos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4DBAD00" w14:textId="7385FC80" w:rsidR="00053271" w:rsidRPr="00EC2124" w:rsidRDefault="00912800" w:rsidP="00D040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2124">
              <w:rPr>
                <w:rFonts w:ascii="Arial" w:hAnsi="Arial" w:cs="Arial"/>
                <w:sz w:val="20"/>
                <w:szCs w:val="20"/>
              </w:rPr>
              <w:t>832,321.52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A88AE58" w14:textId="73680B01" w:rsidR="00053271" w:rsidRPr="00EC2124" w:rsidRDefault="00912061" w:rsidP="00D040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832,321.52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8953B8A" w14:textId="77777777" w:rsidR="00053271" w:rsidRPr="00EC2124" w:rsidRDefault="00053271" w:rsidP="00D040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2124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019E13F" w14:textId="0115C95D" w:rsidR="00053271" w:rsidRPr="00EC2124" w:rsidRDefault="00912061" w:rsidP="00D040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53271" w:rsidRPr="009658B6" w14:paraId="65168116" w14:textId="77777777" w:rsidTr="00044FDB">
        <w:trPr>
          <w:trHeight w:val="258"/>
        </w:trPr>
        <w:tc>
          <w:tcPr>
            <w:tcW w:w="2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47BA547" w14:textId="77777777" w:rsidR="00053271" w:rsidRPr="00EC2124" w:rsidRDefault="00053271" w:rsidP="00D0404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C2124">
              <w:rPr>
                <w:rFonts w:ascii="Arial" w:hAnsi="Arial" w:cs="Arial"/>
                <w:b/>
                <w:sz w:val="20"/>
                <w:szCs w:val="20"/>
              </w:rPr>
              <w:t>Totales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680802A" w14:textId="3C027392" w:rsidR="00053271" w:rsidRPr="00EC2124" w:rsidRDefault="00912800" w:rsidP="00D0404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C2124">
              <w:rPr>
                <w:rFonts w:ascii="Arial" w:hAnsi="Arial" w:cs="Arial"/>
                <w:b/>
                <w:sz w:val="20"/>
                <w:szCs w:val="20"/>
              </w:rPr>
              <w:t>$2,800,151.79</w:t>
            </w:r>
          </w:p>
          <w:p w14:paraId="3AC1B043" w14:textId="77777777" w:rsidR="00053271" w:rsidRPr="00EC2124" w:rsidRDefault="00053271" w:rsidP="00D0404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393CE7C" w14:textId="6EBD7AFD" w:rsidR="00053271" w:rsidRPr="00EC2124" w:rsidRDefault="00912061" w:rsidP="00D040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$2,800,151.79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8654436" w14:textId="77777777" w:rsidR="00053271" w:rsidRPr="00EC2124" w:rsidRDefault="00053271" w:rsidP="00D040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2124">
              <w:rPr>
                <w:rFonts w:ascii="Arial" w:hAnsi="Arial" w:cs="Arial"/>
                <w:b/>
                <w:sz w:val="20"/>
                <w:szCs w:val="20"/>
              </w:rPr>
              <w:t>$0.00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FF6AB4C" w14:textId="1FB824A6" w:rsidR="00053271" w:rsidRPr="009658B6" w:rsidRDefault="00912061" w:rsidP="00D040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$0.00</w:t>
            </w:r>
          </w:p>
        </w:tc>
      </w:tr>
    </w:tbl>
    <w:p w14:paraId="2B631A36" w14:textId="77777777" w:rsidR="00053271" w:rsidRDefault="00053271" w:rsidP="00053271">
      <w:pPr>
        <w:tabs>
          <w:tab w:val="left" w:pos="426"/>
        </w:tabs>
        <w:spacing w:line="360" w:lineRule="auto"/>
        <w:rPr>
          <w:rFonts w:ascii="Arial" w:hAnsi="Arial" w:cs="Arial"/>
          <w:szCs w:val="28"/>
          <w:highlight w:val="yellow"/>
        </w:rPr>
      </w:pPr>
    </w:p>
    <w:p w14:paraId="2B651500" w14:textId="6B0B5833" w:rsidR="00053271" w:rsidRDefault="00053271" w:rsidP="00053271">
      <w:pPr>
        <w:tabs>
          <w:tab w:val="left" w:pos="426"/>
        </w:tabs>
        <w:spacing w:line="360" w:lineRule="auto"/>
        <w:rPr>
          <w:rFonts w:ascii="Arial" w:hAnsi="Arial" w:cs="Arial"/>
          <w:b/>
          <w:bCs/>
          <w:szCs w:val="28"/>
        </w:rPr>
      </w:pPr>
      <w:r w:rsidRPr="00E355F4">
        <w:rPr>
          <w:rFonts w:ascii="Arial" w:hAnsi="Arial" w:cs="Arial"/>
          <w:b/>
          <w:bCs/>
          <w:szCs w:val="28"/>
        </w:rPr>
        <w:t>Síntesis de las justificaciones y aclaraciones</w:t>
      </w:r>
      <w:r>
        <w:rPr>
          <w:rFonts w:ascii="Arial" w:hAnsi="Arial" w:cs="Arial"/>
          <w:b/>
          <w:bCs/>
          <w:szCs w:val="28"/>
        </w:rPr>
        <w:t xml:space="preserve"> presentadas por la Entidad Fiscalizada</w:t>
      </w:r>
    </w:p>
    <w:p w14:paraId="5FE37106" w14:textId="77777777" w:rsidR="00053271" w:rsidRDefault="00053271" w:rsidP="00053271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p w14:paraId="3373CCB8" w14:textId="3700B9CF" w:rsidR="00053271" w:rsidRDefault="00053271" w:rsidP="005A5060">
      <w:pPr>
        <w:widowControl w:val="0"/>
        <w:tabs>
          <w:tab w:val="left" w:pos="426"/>
        </w:tabs>
        <w:spacing w:line="360" w:lineRule="auto"/>
        <w:ind w:right="193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>Asimismo, la entidad fiscalizada presentó en reunión de trabajo efectuada</w:t>
      </w:r>
      <w:r w:rsidRPr="00A54BCC">
        <w:rPr>
          <w:rFonts w:ascii="Arial" w:hAnsi="Arial" w:cs="Arial"/>
          <w:szCs w:val="28"/>
        </w:rPr>
        <w:t>,</w:t>
      </w:r>
      <w:r w:rsidRPr="00845B1A">
        <w:rPr>
          <w:rFonts w:ascii="Arial" w:hAnsi="Arial" w:cs="Arial"/>
          <w:szCs w:val="28"/>
        </w:rPr>
        <w:t xml:space="preserve"> las justificaciones y aclaraciones relacionadas con los conceptos observados de los </w:t>
      </w:r>
      <w:r w:rsidRPr="00845B1A">
        <w:rPr>
          <w:rFonts w:ascii="Arial" w:hAnsi="Arial" w:cs="Arial"/>
          <w:szCs w:val="28"/>
        </w:rPr>
        <w:lastRenderedPageBreak/>
        <w:t>resultados de auditoría en materia financiera,</w:t>
      </w:r>
      <w:r w:rsidRPr="00EE2C44">
        <w:t xml:space="preserve"> </w:t>
      </w:r>
      <w:r w:rsidRPr="00EE2C44">
        <w:rPr>
          <w:rFonts w:ascii="Arial" w:hAnsi="Arial" w:cs="Arial"/>
          <w:szCs w:val="28"/>
        </w:rPr>
        <w:t>es importante señalar que la documentación proporcionada para aclarar o justificar los resultados y las observaciones presentadas en las reuniones fue analizada con el fin de determinar la procedencia de eliminar, rectificar o ratificar los resultados y las observaciones determinad</w:t>
      </w:r>
      <w:r>
        <w:rPr>
          <w:rFonts w:ascii="Arial" w:hAnsi="Arial" w:cs="Arial"/>
          <w:szCs w:val="28"/>
        </w:rPr>
        <w:t>a</w:t>
      </w:r>
      <w:r w:rsidRPr="00EE2C44">
        <w:rPr>
          <w:rFonts w:ascii="Arial" w:hAnsi="Arial" w:cs="Arial"/>
          <w:szCs w:val="28"/>
        </w:rPr>
        <w:t>s por la Auditoría Superior de</w:t>
      </w:r>
      <w:r>
        <w:rPr>
          <w:rFonts w:ascii="Arial" w:hAnsi="Arial" w:cs="Arial"/>
          <w:szCs w:val="28"/>
        </w:rPr>
        <w:t>l</w:t>
      </w:r>
      <w:r w:rsidRPr="00EE2C44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Estado</w:t>
      </w:r>
      <w:r w:rsidRPr="00EE2C44">
        <w:rPr>
          <w:rFonts w:ascii="Arial" w:hAnsi="Arial" w:cs="Arial"/>
          <w:szCs w:val="28"/>
        </w:rPr>
        <w:t xml:space="preserve"> y que se present</w:t>
      </w:r>
      <w:r>
        <w:rPr>
          <w:rFonts w:ascii="Arial" w:hAnsi="Arial" w:cs="Arial"/>
          <w:szCs w:val="28"/>
        </w:rPr>
        <w:t>aron</w:t>
      </w:r>
      <w:r w:rsidRPr="00EE2C44">
        <w:rPr>
          <w:rFonts w:ascii="Arial" w:hAnsi="Arial" w:cs="Arial"/>
          <w:szCs w:val="28"/>
        </w:rPr>
        <w:t xml:space="preserve"> a este órgano técnico de fiscalización para efectos de la elaboración definitiva del Informe </w:t>
      </w:r>
      <w:r>
        <w:rPr>
          <w:rFonts w:ascii="Arial" w:hAnsi="Arial" w:cs="Arial"/>
          <w:szCs w:val="28"/>
        </w:rPr>
        <w:t>Individual de Auditoría</w:t>
      </w:r>
      <w:r w:rsidRPr="00EE2C44">
        <w:rPr>
          <w:rFonts w:ascii="Arial" w:hAnsi="Arial" w:cs="Arial"/>
          <w:szCs w:val="28"/>
        </w:rPr>
        <w:t xml:space="preserve"> de la Fiscalización Superior de la Cuenta Pública.</w:t>
      </w:r>
    </w:p>
    <w:p w14:paraId="7C818B01" w14:textId="77777777" w:rsidR="00053271" w:rsidRPr="006C57E0" w:rsidRDefault="00053271" w:rsidP="00053271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 w:val="18"/>
          <w:szCs w:val="28"/>
        </w:rPr>
      </w:pPr>
    </w:p>
    <w:bookmarkEnd w:id="15"/>
    <w:p w14:paraId="6424A28D" w14:textId="11A3D2DF" w:rsidR="00112484" w:rsidRDefault="00764DF6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B93E82" w:rsidRPr="003D3CA3">
        <w:rPr>
          <w:rFonts w:ascii="Arial" w:hAnsi="Arial" w:cs="Arial"/>
          <w:b/>
        </w:rPr>
        <w:t>I</w:t>
      </w:r>
      <w:r w:rsidR="00BF1990" w:rsidRPr="003D3CA3">
        <w:rPr>
          <w:rFonts w:ascii="Arial" w:hAnsi="Arial" w:cs="Arial"/>
          <w:b/>
        </w:rPr>
        <w:t>I</w:t>
      </w:r>
      <w:r w:rsidR="00183532" w:rsidRPr="003D3CA3">
        <w:rPr>
          <w:rFonts w:ascii="Arial" w:hAnsi="Arial" w:cs="Arial"/>
          <w:b/>
        </w:rPr>
        <w:t xml:space="preserve">. </w:t>
      </w:r>
      <w:r w:rsidR="00BE445E" w:rsidRPr="003D3CA3">
        <w:rPr>
          <w:rFonts w:ascii="Arial" w:hAnsi="Arial" w:cs="Arial"/>
          <w:b/>
        </w:rPr>
        <w:t>DICTAMEN</w:t>
      </w:r>
      <w:r w:rsidR="00BE445E" w:rsidRPr="00B42982">
        <w:rPr>
          <w:rFonts w:ascii="Arial" w:hAnsi="Arial" w:cs="Arial"/>
          <w:b/>
        </w:rPr>
        <w:t xml:space="preserve"> DE</w:t>
      </w:r>
      <w:r w:rsidR="002402C0">
        <w:rPr>
          <w:rFonts w:ascii="Arial" w:hAnsi="Arial" w:cs="Arial"/>
          <w:b/>
        </w:rPr>
        <w:t>L INFORME INDIVIDUAL</w:t>
      </w:r>
      <w:r w:rsidR="00BE445E" w:rsidRPr="00B42982">
        <w:rPr>
          <w:rFonts w:ascii="Arial" w:hAnsi="Arial" w:cs="Arial"/>
          <w:b/>
        </w:rPr>
        <w:t xml:space="preserve"> DE AUDITORÍA</w:t>
      </w:r>
    </w:p>
    <w:p w14:paraId="6C7CDD60" w14:textId="77777777" w:rsidR="00BE445E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3AC06E62" w14:textId="1123BD4D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</w:t>
      </w:r>
      <w:r w:rsidR="00FB7B2A">
        <w:rPr>
          <w:rFonts w:ascii="Arial" w:hAnsi="Arial" w:cs="Arial"/>
        </w:rPr>
        <w:t>p</w:t>
      </w:r>
      <w:r w:rsidR="00BF1990">
        <w:rPr>
          <w:rFonts w:ascii="Arial" w:hAnsi="Arial" w:cs="Arial"/>
        </w:rPr>
        <w:t xml:space="preserve">resente dictamen se emite </w:t>
      </w:r>
      <w:r w:rsidR="00BF1990" w:rsidRPr="00A54BCC">
        <w:rPr>
          <w:rFonts w:ascii="Arial" w:hAnsi="Arial" w:cs="Arial"/>
        </w:rPr>
        <w:t xml:space="preserve">el </w:t>
      </w:r>
      <w:r w:rsidR="003930B0" w:rsidRPr="00A54BCC">
        <w:rPr>
          <w:rFonts w:ascii="Arial" w:hAnsi="Arial" w:cs="Arial"/>
        </w:rPr>
        <w:t>26</w:t>
      </w:r>
      <w:r w:rsidR="00764DF6" w:rsidRPr="00A54BCC">
        <w:rPr>
          <w:rFonts w:ascii="Arial" w:hAnsi="Arial" w:cs="Arial"/>
        </w:rPr>
        <w:t xml:space="preserve"> de enero de 2024</w:t>
      </w:r>
      <w:r w:rsidRPr="00A54BCC">
        <w:rPr>
          <w:rFonts w:ascii="Arial" w:hAnsi="Arial" w:cs="Arial"/>
        </w:rPr>
        <w:t>,</w:t>
      </w:r>
      <w:r w:rsidRPr="00E024A3">
        <w:rPr>
          <w:rFonts w:ascii="Arial" w:hAnsi="Arial" w:cs="Arial"/>
        </w:rPr>
        <w:t xml:space="preserve"> fecha de conclusión de los trabajos de auditoría, la cual se practicó sobre la información financiera proporcionada por la entidad fiscalizable, consistente en los estados e informes contables</w:t>
      </w:r>
      <w:r w:rsidR="00100582">
        <w:rPr>
          <w:rFonts w:ascii="Arial" w:hAnsi="Arial" w:cs="Arial"/>
        </w:rPr>
        <w:t>,</w:t>
      </w:r>
      <w:r w:rsidRPr="00E024A3">
        <w:rPr>
          <w:rFonts w:ascii="Arial" w:hAnsi="Arial" w:cs="Arial"/>
        </w:rPr>
        <w:t xml:space="preserve"> presupuestarios</w:t>
      </w:r>
      <w:r w:rsidR="00100582">
        <w:rPr>
          <w:rFonts w:ascii="Arial" w:hAnsi="Arial" w:cs="Arial"/>
        </w:rPr>
        <w:t xml:space="preserve"> y </w:t>
      </w:r>
      <w:r w:rsidR="00100582" w:rsidRPr="009607C7">
        <w:rPr>
          <w:rFonts w:ascii="Arial" w:hAnsi="Arial" w:cs="Arial"/>
        </w:rPr>
        <w:t>programáticos</w:t>
      </w:r>
      <w:r w:rsidRPr="00E024A3">
        <w:rPr>
          <w:rFonts w:ascii="Arial" w:hAnsi="Arial" w:cs="Arial"/>
        </w:rPr>
        <w:t xml:space="preserve"> que integran la Cuenta Pública del ejercicio fiscal </w:t>
      </w:r>
      <w:r w:rsidR="00BF1990">
        <w:rPr>
          <w:rFonts w:ascii="Arial" w:hAnsi="Arial" w:cs="Arial"/>
          <w:bCs/>
        </w:rPr>
        <w:t>2022</w:t>
      </w:r>
      <w:r w:rsidRPr="00E024A3">
        <w:rPr>
          <w:rFonts w:ascii="Arial" w:hAnsi="Arial" w:cs="Arial"/>
        </w:rPr>
        <w:t>, formulados,</w:t>
      </w:r>
      <w:r w:rsidR="00BF1990">
        <w:rPr>
          <w:rFonts w:ascii="Arial" w:hAnsi="Arial" w:cs="Arial"/>
        </w:rPr>
        <w:t xml:space="preserve"> integrados y presentados por el </w:t>
      </w:r>
      <w:r w:rsidR="00F64979" w:rsidRPr="002D24B2">
        <w:rPr>
          <w:rFonts w:ascii="Arial" w:hAnsi="Arial" w:cs="Arial"/>
          <w:b/>
          <w:bCs/>
        </w:rPr>
        <w:t>Instituto</w:t>
      </w:r>
      <w:r w:rsidR="00F64979">
        <w:rPr>
          <w:rFonts w:ascii="Arial" w:hAnsi="Arial" w:cs="Arial"/>
          <w:b/>
          <w:bCs/>
        </w:rPr>
        <w:t xml:space="preserve"> de Capacitación para el Trabajo del Estado de Quintana Roo</w:t>
      </w:r>
      <w:r w:rsidR="00BF1990">
        <w:rPr>
          <w:rFonts w:ascii="Arial" w:hAnsi="Arial" w:cs="Arial"/>
          <w:b/>
        </w:rPr>
        <w:t>.</w:t>
      </w:r>
    </w:p>
    <w:p w14:paraId="09537463" w14:textId="77777777" w:rsidR="00022B47" w:rsidRDefault="00022B47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503F3286" w14:textId="00E26BF0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23820D0F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3F39B507" w14:textId="5F1DCD99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</w:t>
      </w:r>
      <w:r w:rsidR="009607C7">
        <w:rPr>
          <w:rFonts w:ascii="Arial" w:hAnsi="Arial" w:cs="Arial"/>
        </w:rPr>
        <w:t>ada</w:t>
      </w:r>
      <w:r w:rsidR="00E23BD1">
        <w:rPr>
          <w:rFonts w:ascii="Arial" w:hAnsi="Arial" w:cs="Arial"/>
          <w:i/>
        </w:rPr>
        <w:t xml:space="preserve"> </w:t>
      </w:r>
      <w:r w:rsidRPr="00E024A3">
        <w:rPr>
          <w:rFonts w:ascii="Arial" w:hAnsi="Arial" w:cs="Arial"/>
        </w:rPr>
        <w:t>por la entidad fiscalizada</w:t>
      </w:r>
      <w:r w:rsidR="0031051A" w:rsidRPr="0031051A">
        <w:rPr>
          <w:rFonts w:ascii="Arial" w:hAnsi="Arial" w:cs="Arial"/>
          <w:i/>
        </w:rPr>
        <w:t xml:space="preserve"> </w:t>
      </w:r>
      <w:r w:rsidRPr="00E024A3">
        <w:rPr>
          <w:rFonts w:ascii="Arial" w:hAnsi="Arial" w:cs="Arial"/>
        </w:rPr>
        <w:t xml:space="preserve">y de cuya veracidad es responsable, no presenta errores u omisiones importantes y que están preparados con </w:t>
      </w:r>
      <w:r w:rsidRPr="00B63673">
        <w:rPr>
          <w:rFonts w:ascii="Arial" w:hAnsi="Arial" w:cs="Arial"/>
        </w:rPr>
        <w:t xml:space="preserve">base </w:t>
      </w:r>
      <w:r w:rsidR="00184643" w:rsidRPr="00B63673">
        <w:rPr>
          <w:rFonts w:ascii="Arial" w:hAnsi="Arial" w:cs="Arial"/>
        </w:rPr>
        <w:t>en</w:t>
      </w:r>
      <w:r w:rsidRPr="00B63673">
        <w:rPr>
          <w:rFonts w:ascii="Arial" w:hAnsi="Arial" w:cs="Arial"/>
        </w:rPr>
        <w:t xml:space="preserve"> la normatividad de la materia y los Postulados Básicos de Contabilidad Gubernamental. </w:t>
      </w:r>
      <w:r w:rsidR="00B63673" w:rsidRPr="00B63673">
        <w:rPr>
          <w:rFonts w:ascii="Arial" w:hAnsi="Arial" w:cs="Arial"/>
        </w:rPr>
        <w:t xml:space="preserve">Al realizar sus auditorías el personal </w:t>
      </w:r>
      <w:r w:rsidR="00B63673" w:rsidRPr="00B63673">
        <w:rPr>
          <w:rFonts w:ascii="Arial" w:hAnsi="Arial" w:cs="Arial"/>
        </w:rPr>
        <w:lastRenderedPageBreak/>
        <w:t xml:space="preserve">fiscalizador debe elegir y aplicar las acciones y procedimientos de fiscalización que, conforme a su competencia técnica y profesional sean apropiados para el encargo de auditoría, incluida la evaluación de los riesgos de </w:t>
      </w:r>
      <w:r w:rsidR="00B63673" w:rsidRPr="009607C7">
        <w:rPr>
          <w:rFonts w:ascii="Arial" w:hAnsi="Arial" w:cs="Arial"/>
        </w:rPr>
        <w:t>irregularidad financiera y la materialidad en los estados contables y presupuestarios. Al efectuar dicha evaluación del riesgo, el auditor tuvo como fin, diseñar los procedimientos de auditoría que fueron adecuados en función de las circunstancias, y no con la finalidad de expresar una opinión sobre la eficacia del control interno de la entidad fiscalizada.</w:t>
      </w:r>
      <w:r w:rsidR="00B63673" w:rsidRPr="00B63673">
        <w:rPr>
          <w:rFonts w:ascii="Arial" w:hAnsi="Arial" w:cs="Arial"/>
        </w:rPr>
        <w:t xml:space="preserve"> Dichos procedimientos se ejecutaron mediante pruebas selectivas que se estimaron necesarias y, en consecuencia, se considera que la evidencia obtenida de la fiscalización proporciona una base suficiente y adecuada para emitir el siguiente dictamen de auditoría que se refiere a la muestra de los rubros revisados:</w:t>
      </w:r>
    </w:p>
    <w:p w14:paraId="22337700" w14:textId="7C5698E8" w:rsidR="00B63673" w:rsidRDefault="00B6367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739932B4" w14:textId="279E0E5F" w:rsidR="00F80F3A" w:rsidRDefault="00F80F3A" w:rsidP="00F80F3A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Con base en los resultados obtenidos en la auditoría practicada</w:t>
      </w:r>
      <w:r w:rsidRPr="00E024A3">
        <w:rPr>
          <w:rFonts w:ascii="Arial" w:hAnsi="Arial" w:cs="Arial"/>
          <w:b/>
        </w:rPr>
        <w:t xml:space="preserve"> </w:t>
      </w:r>
      <w:r w:rsidRPr="0065732A">
        <w:rPr>
          <w:rFonts w:ascii="Arial" w:hAnsi="Arial" w:cs="Arial"/>
        </w:rPr>
        <w:t xml:space="preserve">número </w:t>
      </w:r>
      <w:r w:rsidR="00C07A19">
        <w:rPr>
          <w:rFonts w:ascii="Arial" w:hAnsi="Arial" w:cs="Arial"/>
          <w:b/>
          <w:bCs/>
        </w:rPr>
        <w:t>22-AEMF-C-GOB-033</w:t>
      </w:r>
      <w:r w:rsidRPr="0065732A">
        <w:rPr>
          <w:rFonts w:ascii="Arial" w:hAnsi="Arial" w:cs="Arial"/>
          <w:b/>
          <w:bCs/>
        </w:rPr>
        <w:t>-069</w:t>
      </w:r>
      <w:r w:rsidRPr="0065732A">
        <w:rPr>
          <w:rFonts w:ascii="Arial" w:hAnsi="Arial" w:cs="Arial"/>
        </w:rPr>
        <w:t xml:space="preserve">, denominada </w:t>
      </w:r>
      <w:r w:rsidRPr="0065732A">
        <w:t xml:space="preserve"> </w:t>
      </w:r>
      <w:r w:rsidRPr="0065732A">
        <w:rPr>
          <w:rFonts w:ascii="Arial" w:hAnsi="Arial" w:cs="Arial"/>
        </w:rPr>
        <w:t>“Auditoría de Cumplimiento Financiero de Ingresos Públicos”, cuyo objetivo fue f</w:t>
      </w:r>
      <w:r w:rsidRPr="0065732A">
        <w:rPr>
          <w:rFonts w:ascii="Arial" w:hAnsi="Arial" w:cs="Arial"/>
          <w:bCs/>
        </w:rPr>
        <w:t xml:space="preserve">iscalizar la gestión financiera </w:t>
      </w:r>
      <w:r w:rsidR="000E5408" w:rsidRPr="0065732A">
        <w:rPr>
          <w:rFonts w:ascii="Arial" w:hAnsi="Arial" w:cs="Arial"/>
          <w:bCs/>
        </w:rPr>
        <w:t xml:space="preserve">de las entidades fiscalizables </w:t>
      </w:r>
      <w:r w:rsidRPr="0065732A">
        <w:rPr>
          <w:rFonts w:ascii="Arial" w:hAnsi="Arial" w:cs="Arial"/>
          <w:bCs/>
        </w:rPr>
        <w:t xml:space="preserve">para </w:t>
      </w:r>
      <w:r w:rsidR="000E5408" w:rsidRPr="0065732A">
        <w:rPr>
          <w:rFonts w:ascii="Arial" w:hAnsi="Arial" w:cs="Arial"/>
          <w:bCs/>
        </w:rPr>
        <w:t>comprobar el cumplimiento de lo dispuesto en el Presupuesto de Egresos</w:t>
      </w:r>
      <w:r w:rsidR="00047070">
        <w:rPr>
          <w:rFonts w:ascii="Arial" w:hAnsi="Arial" w:cs="Arial"/>
          <w:bCs/>
        </w:rPr>
        <w:t xml:space="preserve"> del</w:t>
      </w:r>
      <w:r w:rsidR="004E1020">
        <w:rPr>
          <w:rFonts w:ascii="Arial" w:hAnsi="Arial" w:cs="Arial"/>
          <w:bCs/>
        </w:rPr>
        <w:t xml:space="preserve"> Gobierno del</w:t>
      </w:r>
      <w:r w:rsidR="00047070">
        <w:rPr>
          <w:rFonts w:ascii="Arial" w:hAnsi="Arial" w:cs="Arial"/>
          <w:bCs/>
        </w:rPr>
        <w:t xml:space="preserve"> Estado en el cual le fueron</w:t>
      </w:r>
      <w:r w:rsidR="000E5408" w:rsidRPr="0065732A">
        <w:rPr>
          <w:rFonts w:ascii="Arial" w:hAnsi="Arial" w:cs="Arial"/>
          <w:bCs/>
        </w:rPr>
        <w:t xml:space="preserve"> asignado</w:t>
      </w:r>
      <w:r w:rsidR="004E1020">
        <w:rPr>
          <w:rFonts w:ascii="Arial" w:hAnsi="Arial" w:cs="Arial"/>
          <w:bCs/>
        </w:rPr>
        <w:t>s re</w:t>
      </w:r>
      <w:r w:rsidR="00047070">
        <w:rPr>
          <w:rFonts w:ascii="Arial" w:hAnsi="Arial" w:cs="Arial"/>
          <w:bCs/>
        </w:rPr>
        <w:t>c</w:t>
      </w:r>
      <w:r w:rsidR="004E1020">
        <w:rPr>
          <w:rFonts w:ascii="Arial" w:hAnsi="Arial" w:cs="Arial"/>
          <w:bCs/>
        </w:rPr>
        <w:t>u</w:t>
      </w:r>
      <w:r w:rsidR="00047070">
        <w:rPr>
          <w:rFonts w:ascii="Arial" w:hAnsi="Arial" w:cs="Arial"/>
          <w:bCs/>
        </w:rPr>
        <w:t>rsos</w:t>
      </w:r>
      <w:r w:rsidR="0065732A" w:rsidRPr="0065732A">
        <w:rPr>
          <w:rFonts w:ascii="Arial" w:hAnsi="Arial" w:cs="Arial"/>
          <w:bCs/>
        </w:rPr>
        <w:t>, y demás d</w:t>
      </w:r>
      <w:r w:rsidR="004E1020">
        <w:rPr>
          <w:rFonts w:ascii="Arial" w:hAnsi="Arial" w:cs="Arial"/>
          <w:bCs/>
        </w:rPr>
        <w:t>isposiciones legales aplicables</w:t>
      </w:r>
      <w:r w:rsidR="0065732A" w:rsidRPr="0065732A">
        <w:rPr>
          <w:rFonts w:ascii="Arial" w:hAnsi="Arial" w:cs="Arial"/>
          <w:bCs/>
        </w:rPr>
        <w:t>, en cuanto a los ingresos públicos, incluyendo la revis</w:t>
      </w:r>
      <w:r w:rsidR="0065732A">
        <w:rPr>
          <w:rFonts w:ascii="Arial" w:hAnsi="Arial" w:cs="Arial"/>
          <w:bCs/>
        </w:rPr>
        <w:t>i</w:t>
      </w:r>
      <w:r w:rsidR="0065732A" w:rsidRPr="0065732A">
        <w:rPr>
          <w:rFonts w:ascii="Arial" w:hAnsi="Arial" w:cs="Arial"/>
          <w:bCs/>
        </w:rPr>
        <w:t>ón del manejo y la custodia de recursos públicos estatales, así como</w:t>
      </w:r>
      <w:r w:rsidRPr="0065732A">
        <w:rPr>
          <w:rFonts w:ascii="Arial" w:hAnsi="Arial" w:cs="Arial"/>
          <w:bCs/>
        </w:rPr>
        <w:t xml:space="preserve"> </w:t>
      </w:r>
      <w:r w:rsidR="008E180D">
        <w:rPr>
          <w:rFonts w:ascii="Arial" w:hAnsi="Arial" w:cs="Arial"/>
          <w:bCs/>
        </w:rPr>
        <w:t xml:space="preserve">de </w:t>
      </w:r>
      <w:r w:rsidRPr="0065732A">
        <w:rPr>
          <w:rFonts w:ascii="Arial" w:hAnsi="Arial" w:cs="Arial"/>
          <w:bCs/>
        </w:rPr>
        <w:t>la demás información financiera, contable, patrimonial</w:t>
      </w:r>
      <w:r w:rsidR="00D22D93">
        <w:rPr>
          <w:rFonts w:ascii="Arial" w:hAnsi="Arial" w:cs="Arial"/>
          <w:bCs/>
        </w:rPr>
        <w:t xml:space="preserve"> y presupuestaria</w:t>
      </w:r>
      <w:r w:rsidR="0065732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que la entidad fiscalizada deba incluir en su cuenta pública confo</w:t>
      </w:r>
      <w:r w:rsidR="0065732A">
        <w:rPr>
          <w:rFonts w:ascii="Arial" w:hAnsi="Arial" w:cs="Arial"/>
          <w:bCs/>
        </w:rPr>
        <w:t>rme a la normatividad aplicable</w:t>
      </w:r>
      <w:r>
        <w:rPr>
          <w:rFonts w:ascii="Arial" w:hAnsi="Arial" w:cs="Arial"/>
          <w:bCs/>
        </w:rPr>
        <w:t xml:space="preserve">, </w:t>
      </w:r>
      <w:r w:rsidRPr="00E024A3">
        <w:rPr>
          <w:rFonts w:ascii="Arial" w:hAnsi="Arial" w:cs="Arial"/>
        </w:rPr>
        <w:t>para veri</w:t>
      </w:r>
      <w:r w:rsidR="0065732A">
        <w:rPr>
          <w:rFonts w:ascii="Arial" w:hAnsi="Arial" w:cs="Arial"/>
        </w:rPr>
        <w:t>ficar que los ingresos públicos, se hayan devengado y registrado conforme a los montos aprobados, y específicamente</w:t>
      </w:r>
      <w:r w:rsidRPr="00E024A3">
        <w:rPr>
          <w:rFonts w:ascii="Arial" w:hAnsi="Arial" w:cs="Arial"/>
        </w:rPr>
        <w:t>, respecto de la muestra auditada señalada en el apartado relativo al alcance, en nuestra opinión se concluye que en términos generales,</w:t>
      </w:r>
      <w:r>
        <w:rPr>
          <w:rFonts w:ascii="Arial" w:hAnsi="Arial" w:cs="Arial"/>
        </w:rPr>
        <w:t xml:space="preserve"> el </w:t>
      </w:r>
      <w:r w:rsidRPr="008E180D">
        <w:rPr>
          <w:rFonts w:ascii="Arial" w:hAnsi="Arial" w:cs="Arial"/>
          <w:b/>
          <w:bCs/>
        </w:rPr>
        <w:t>Instituto de Capacitación para el Trabajo del Estado de Quintana Roo</w:t>
      </w:r>
      <w:r w:rsidRPr="008E180D">
        <w:rPr>
          <w:rFonts w:ascii="Arial" w:hAnsi="Arial" w:cs="Arial"/>
        </w:rPr>
        <w:t xml:space="preserve"> cumplió con las disposiciones legales y normativas que son aplicables en la materia.</w:t>
      </w:r>
    </w:p>
    <w:p w14:paraId="759A217C" w14:textId="77777777" w:rsidR="005125BE" w:rsidRDefault="005125BE" w:rsidP="00F80F3A">
      <w:pPr>
        <w:spacing w:line="360" w:lineRule="auto"/>
        <w:ind w:right="190"/>
        <w:jc w:val="both"/>
        <w:rPr>
          <w:rFonts w:ascii="Arial" w:hAnsi="Arial" w:cs="Arial"/>
        </w:rPr>
      </w:pPr>
    </w:p>
    <w:p w14:paraId="1C4EE215" w14:textId="433AF88A" w:rsidR="00E024A3" w:rsidRDefault="006F333E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lastRenderedPageBreak/>
        <w:t>Con base en los resultados obtenidos en la auditoría practicada</w:t>
      </w:r>
      <w:r w:rsidRPr="00E024A3">
        <w:rPr>
          <w:rFonts w:ascii="Arial" w:hAnsi="Arial" w:cs="Arial"/>
          <w:b/>
        </w:rPr>
        <w:t xml:space="preserve"> </w:t>
      </w:r>
      <w:r w:rsidRPr="001F1031">
        <w:rPr>
          <w:rFonts w:ascii="Arial" w:hAnsi="Arial" w:cs="Arial"/>
        </w:rPr>
        <w:t>número</w:t>
      </w:r>
      <w:r w:rsidR="00AF6CC0" w:rsidRPr="001F1031">
        <w:rPr>
          <w:rFonts w:ascii="Arial" w:hAnsi="Arial" w:cs="Arial"/>
        </w:rPr>
        <w:t xml:space="preserve"> </w:t>
      </w:r>
      <w:r w:rsidR="0065732A" w:rsidRPr="001F1031">
        <w:rPr>
          <w:rFonts w:ascii="Arial" w:hAnsi="Arial" w:cs="Arial"/>
          <w:b/>
          <w:bCs/>
        </w:rPr>
        <w:t>22-AEMF-C-GOB-033</w:t>
      </w:r>
      <w:r w:rsidR="009726F0" w:rsidRPr="001F1031">
        <w:rPr>
          <w:rFonts w:ascii="Arial" w:hAnsi="Arial" w:cs="Arial"/>
          <w:b/>
          <w:bCs/>
        </w:rPr>
        <w:t>-07</w:t>
      </w:r>
      <w:r w:rsidR="0065732A" w:rsidRPr="001F1031">
        <w:rPr>
          <w:rFonts w:ascii="Arial" w:hAnsi="Arial" w:cs="Arial"/>
          <w:b/>
          <w:bCs/>
        </w:rPr>
        <w:t>0</w:t>
      </w:r>
      <w:r w:rsidRPr="001F1031">
        <w:rPr>
          <w:rFonts w:ascii="Arial" w:hAnsi="Arial" w:cs="Arial"/>
        </w:rPr>
        <w:t xml:space="preserve">, denominada </w:t>
      </w:r>
      <w:r w:rsidR="00AF6CC0" w:rsidRPr="001F1031">
        <w:t xml:space="preserve"> </w:t>
      </w:r>
      <w:r w:rsidR="00AF6CC0" w:rsidRPr="001F1031">
        <w:rPr>
          <w:rFonts w:ascii="Arial" w:hAnsi="Arial" w:cs="Arial"/>
        </w:rPr>
        <w:t>“Auditoría de Cumpl</w:t>
      </w:r>
      <w:r w:rsidR="0065732A" w:rsidRPr="001F1031">
        <w:rPr>
          <w:rFonts w:ascii="Arial" w:hAnsi="Arial" w:cs="Arial"/>
        </w:rPr>
        <w:t>imiento Financiero de</w:t>
      </w:r>
      <w:r w:rsidR="00AF6CC0" w:rsidRPr="001F1031">
        <w:rPr>
          <w:rFonts w:ascii="Arial" w:hAnsi="Arial" w:cs="Arial"/>
        </w:rPr>
        <w:t xml:space="preserve"> Gastos Públicos”</w:t>
      </w:r>
      <w:r w:rsidRPr="001F1031">
        <w:rPr>
          <w:rFonts w:ascii="Arial" w:hAnsi="Arial" w:cs="Arial"/>
        </w:rPr>
        <w:t xml:space="preserve">, cuyo objetivo fue </w:t>
      </w:r>
      <w:r w:rsidR="00AF6CC0" w:rsidRPr="001F1031">
        <w:rPr>
          <w:rFonts w:ascii="Arial" w:hAnsi="Arial" w:cs="Arial"/>
        </w:rPr>
        <w:t>f</w:t>
      </w:r>
      <w:r w:rsidR="00AF6CC0" w:rsidRPr="001F1031">
        <w:rPr>
          <w:rFonts w:ascii="Arial" w:hAnsi="Arial" w:cs="Arial"/>
          <w:bCs/>
        </w:rPr>
        <w:t xml:space="preserve">iscalizar la gestión financiera </w:t>
      </w:r>
      <w:r w:rsidR="0065732A" w:rsidRPr="001F1031">
        <w:rPr>
          <w:rFonts w:ascii="Arial" w:hAnsi="Arial" w:cs="Arial"/>
          <w:bCs/>
        </w:rPr>
        <w:t xml:space="preserve">de las entidades fiscalizables </w:t>
      </w:r>
      <w:r w:rsidR="00AF6CC0" w:rsidRPr="001F1031">
        <w:rPr>
          <w:rFonts w:ascii="Arial" w:hAnsi="Arial" w:cs="Arial"/>
          <w:bCs/>
        </w:rPr>
        <w:t xml:space="preserve">para </w:t>
      </w:r>
      <w:r w:rsidR="0065732A" w:rsidRPr="001F1031">
        <w:rPr>
          <w:rFonts w:ascii="Arial" w:hAnsi="Arial" w:cs="Arial"/>
          <w:bCs/>
        </w:rPr>
        <w:t>comprobar el cumplimiento de  lo dispuesto en el Presupuesto de Egresos asignado, y demás  disposiciones legales aplicables, en cuanto a los gastos públicos</w:t>
      </w:r>
      <w:r w:rsidR="001F1031" w:rsidRPr="001F1031">
        <w:rPr>
          <w:rFonts w:ascii="Arial" w:hAnsi="Arial" w:cs="Arial"/>
          <w:bCs/>
        </w:rPr>
        <w:t xml:space="preserve"> estatales, </w:t>
      </w:r>
      <w:r w:rsidR="00AF4AB0">
        <w:rPr>
          <w:rFonts w:ascii="Arial" w:hAnsi="Arial" w:cs="Arial"/>
          <w:bCs/>
        </w:rPr>
        <w:t xml:space="preserve">incluyendo la revisión del manejo, la custodia y la aplicación de recursos públicos estatales, </w:t>
      </w:r>
      <w:r w:rsidR="00AF6CC0" w:rsidRPr="001F1031">
        <w:rPr>
          <w:rFonts w:ascii="Arial" w:hAnsi="Arial" w:cs="Arial"/>
          <w:bCs/>
        </w:rPr>
        <w:t xml:space="preserve">así como </w:t>
      </w:r>
      <w:r w:rsidR="008E180D">
        <w:rPr>
          <w:rFonts w:ascii="Arial" w:hAnsi="Arial" w:cs="Arial"/>
          <w:bCs/>
        </w:rPr>
        <w:t xml:space="preserve">de </w:t>
      </w:r>
      <w:r w:rsidR="00AF6CC0" w:rsidRPr="001F1031">
        <w:rPr>
          <w:rFonts w:ascii="Arial" w:hAnsi="Arial" w:cs="Arial"/>
          <w:bCs/>
        </w:rPr>
        <w:t>la demás</w:t>
      </w:r>
      <w:r w:rsidR="00AF6CC0">
        <w:rPr>
          <w:rFonts w:ascii="Arial" w:hAnsi="Arial" w:cs="Arial"/>
          <w:bCs/>
        </w:rPr>
        <w:t xml:space="preserve"> información financiera</w:t>
      </w:r>
      <w:r w:rsidR="001F1031">
        <w:rPr>
          <w:rFonts w:ascii="Arial" w:hAnsi="Arial" w:cs="Arial"/>
          <w:bCs/>
        </w:rPr>
        <w:t>, contable, patrimonial,</w:t>
      </w:r>
      <w:r w:rsidR="00AF6CC0">
        <w:rPr>
          <w:rFonts w:ascii="Arial" w:hAnsi="Arial" w:cs="Arial"/>
          <w:bCs/>
        </w:rPr>
        <w:t xml:space="preserve"> presupuestaria</w:t>
      </w:r>
      <w:r w:rsidR="001F1031">
        <w:rPr>
          <w:rFonts w:ascii="Arial" w:hAnsi="Arial" w:cs="Arial"/>
          <w:bCs/>
        </w:rPr>
        <w:t xml:space="preserve"> y programática</w:t>
      </w:r>
      <w:r w:rsidR="00AF6CC0">
        <w:rPr>
          <w:rFonts w:ascii="Arial" w:hAnsi="Arial" w:cs="Arial"/>
          <w:bCs/>
        </w:rPr>
        <w:t xml:space="preserve"> que la entidad fiscalizada deba incluir en su cuenta pública confo</w:t>
      </w:r>
      <w:r w:rsidR="001F1031">
        <w:rPr>
          <w:rFonts w:ascii="Arial" w:hAnsi="Arial" w:cs="Arial"/>
          <w:bCs/>
        </w:rPr>
        <w:t>rme a la normatividad aplicable</w:t>
      </w:r>
      <w:r w:rsidR="00AF6CC0">
        <w:rPr>
          <w:rFonts w:ascii="Arial" w:hAnsi="Arial" w:cs="Arial"/>
          <w:bCs/>
        </w:rPr>
        <w:t xml:space="preserve">, </w:t>
      </w:r>
      <w:r w:rsidRPr="00E024A3">
        <w:rPr>
          <w:rFonts w:ascii="Arial" w:hAnsi="Arial" w:cs="Arial"/>
        </w:rPr>
        <w:t xml:space="preserve">para </w:t>
      </w:r>
      <w:r w:rsidR="005710B8" w:rsidRPr="00E024A3">
        <w:rPr>
          <w:rFonts w:ascii="Arial" w:hAnsi="Arial" w:cs="Arial"/>
        </w:rPr>
        <w:t>verificar que el presupuesto asignado</w:t>
      </w:r>
      <w:r w:rsidR="005710B8" w:rsidRPr="00E024A3">
        <w:rPr>
          <w:rFonts w:ascii="Arial" w:hAnsi="Arial" w:cs="Arial"/>
          <w:b/>
        </w:rPr>
        <w:t>,</w:t>
      </w:r>
      <w:r w:rsidR="005710B8" w:rsidRPr="00E024A3">
        <w:rPr>
          <w:rFonts w:ascii="Arial" w:hAnsi="Arial" w:cs="Arial"/>
        </w:rPr>
        <w:t xml:space="preserve"> </w:t>
      </w:r>
      <w:r w:rsidR="00FB1C28" w:rsidRPr="00230A2B">
        <w:rPr>
          <w:rFonts w:ascii="Arial" w:hAnsi="Arial" w:cs="Arial"/>
        </w:rPr>
        <w:t xml:space="preserve">a los programas presupuestarios </w:t>
      </w:r>
      <w:r w:rsidR="00C07A19" w:rsidRPr="002E0099">
        <w:rPr>
          <w:rFonts w:ascii="Arial" w:hAnsi="Arial" w:cs="Arial"/>
        </w:rPr>
        <w:t>E046</w:t>
      </w:r>
      <w:r w:rsidR="00230A2B" w:rsidRPr="002E0099">
        <w:rPr>
          <w:rFonts w:ascii="Arial" w:hAnsi="Arial" w:cs="Arial"/>
        </w:rPr>
        <w:t xml:space="preserve"> </w:t>
      </w:r>
      <w:r w:rsidR="00FB1C28" w:rsidRPr="002E0099">
        <w:rPr>
          <w:rFonts w:ascii="Arial" w:hAnsi="Arial" w:cs="Arial"/>
          <w:bCs/>
        </w:rPr>
        <w:t xml:space="preserve"> - </w:t>
      </w:r>
      <w:r w:rsidR="002C68BC">
        <w:rPr>
          <w:rFonts w:ascii="Arial" w:hAnsi="Arial" w:cs="Arial"/>
          <w:bCs/>
        </w:rPr>
        <w:t xml:space="preserve"> Capacitación y Certificación para y en el Trabajo y M</w:t>
      </w:r>
      <w:r w:rsidR="00C07A19" w:rsidRPr="002E0099">
        <w:rPr>
          <w:rFonts w:ascii="Arial" w:hAnsi="Arial" w:cs="Arial"/>
          <w:bCs/>
        </w:rPr>
        <w:t>001</w:t>
      </w:r>
      <w:r w:rsidR="00FB1C28" w:rsidRPr="002E0099">
        <w:rPr>
          <w:rFonts w:ascii="Arial" w:hAnsi="Arial" w:cs="Arial"/>
        </w:rPr>
        <w:t xml:space="preserve"> </w:t>
      </w:r>
      <w:r w:rsidR="00C62BB2" w:rsidRPr="002E0099">
        <w:rPr>
          <w:rFonts w:ascii="Arial" w:hAnsi="Arial" w:cs="Arial"/>
        </w:rPr>
        <w:t>- Gestión y Apoyo Institucional</w:t>
      </w:r>
      <w:r w:rsidR="00FB1C28" w:rsidRPr="002E0099">
        <w:rPr>
          <w:rFonts w:ascii="Arial" w:hAnsi="Arial" w:cs="Arial"/>
          <w:bCs/>
        </w:rPr>
        <w:t>,</w:t>
      </w:r>
      <w:r w:rsidR="00FB1C28" w:rsidRPr="00230A2B">
        <w:rPr>
          <w:rFonts w:ascii="Arial" w:hAnsi="Arial" w:cs="Arial"/>
        </w:rPr>
        <w:t xml:space="preserve"> se hayan </w:t>
      </w:r>
      <w:r w:rsidR="00480DF1" w:rsidRPr="00230A2B">
        <w:rPr>
          <w:rFonts w:ascii="Arial" w:hAnsi="Arial" w:cs="Arial"/>
        </w:rPr>
        <w:t xml:space="preserve">devengado </w:t>
      </w:r>
      <w:r w:rsidR="005710B8" w:rsidRPr="00230A2B">
        <w:rPr>
          <w:rFonts w:ascii="Arial" w:hAnsi="Arial" w:cs="Arial"/>
        </w:rPr>
        <w:t>y registrado conforme</w:t>
      </w:r>
      <w:r w:rsidR="005710B8" w:rsidRPr="00E024A3">
        <w:rPr>
          <w:rFonts w:ascii="Arial" w:hAnsi="Arial" w:cs="Arial"/>
        </w:rPr>
        <w:t xml:space="preserve"> a los montos aprobados, y específicamente, respecto de la muestra auditada señalada en el apartado relativo al alcance, en nuestra opinión se concluye que en términos generales,</w:t>
      </w:r>
      <w:r w:rsidR="005710B8">
        <w:rPr>
          <w:rFonts w:ascii="Arial" w:hAnsi="Arial" w:cs="Arial"/>
        </w:rPr>
        <w:t xml:space="preserve"> </w:t>
      </w:r>
      <w:r w:rsidR="00EF2C5E">
        <w:rPr>
          <w:rFonts w:ascii="Arial" w:hAnsi="Arial" w:cs="Arial"/>
        </w:rPr>
        <w:t xml:space="preserve">el </w:t>
      </w:r>
      <w:r w:rsidR="006C6577" w:rsidRPr="00ED6868">
        <w:rPr>
          <w:rFonts w:ascii="Arial" w:hAnsi="Arial" w:cs="Arial"/>
          <w:b/>
          <w:bCs/>
        </w:rPr>
        <w:t>Instituto de Capacitación para el Trabajo del Estado de Quintana Roo</w:t>
      </w:r>
      <w:r w:rsidR="00EF2C5E" w:rsidRPr="00ED6868">
        <w:rPr>
          <w:rFonts w:ascii="Arial" w:hAnsi="Arial" w:cs="Arial"/>
        </w:rPr>
        <w:t xml:space="preserve"> </w:t>
      </w:r>
      <w:r w:rsidR="00E024A3" w:rsidRPr="00ED6868">
        <w:rPr>
          <w:rFonts w:ascii="Arial" w:hAnsi="Arial" w:cs="Arial"/>
        </w:rPr>
        <w:t>cumplió con las disposiciones legales y normativas que son aplicables en la materia</w:t>
      </w:r>
      <w:r w:rsidR="00912061">
        <w:rPr>
          <w:rFonts w:ascii="Arial" w:hAnsi="Arial" w:cs="Arial"/>
        </w:rPr>
        <w:t>.</w:t>
      </w:r>
    </w:p>
    <w:p w14:paraId="58D60EDD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2705298D" w14:textId="5C2B7B63" w:rsidR="00E024A3" w:rsidRDefault="004E1FDA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D6868">
        <w:rPr>
          <w:rFonts w:ascii="Arial" w:hAnsi="Arial" w:cs="Arial"/>
        </w:rPr>
        <w:t>Las</w:t>
      </w:r>
      <w:r w:rsidR="00A73A0C" w:rsidRPr="00ED6868">
        <w:rPr>
          <w:rFonts w:ascii="Arial" w:hAnsi="Arial" w:cs="Arial"/>
        </w:rPr>
        <w:t xml:space="preserve"> </w:t>
      </w:r>
      <w:r w:rsidR="00E024A3" w:rsidRPr="00ED6868">
        <w:rPr>
          <w:rFonts w:ascii="Arial" w:hAnsi="Arial" w:cs="Arial"/>
        </w:rPr>
        <w:t xml:space="preserve">recomendaciones emitidas quedarán formalmente promovidas a partir de la notificación del Informe Individual de Auditoría al ente </w:t>
      </w:r>
      <w:proofErr w:type="spellStart"/>
      <w:r w:rsidR="00E024A3" w:rsidRPr="00ED6868">
        <w:rPr>
          <w:rFonts w:ascii="Arial" w:hAnsi="Arial" w:cs="Arial"/>
        </w:rPr>
        <w:t>fiscalizado</w:t>
      </w:r>
      <w:proofErr w:type="spellEnd"/>
      <w:r w:rsidR="00E024A3" w:rsidRPr="00ED6868">
        <w:rPr>
          <w:rFonts w:ascii="Arial" w:hAnsi="Arial" w:cs="Arial"/>
        </w:rPr>
        <w:t>, mediante el acta circunstanciada de término de auditoría, visita e inspección, para que éste presente ante la Dirección de Control y Seguimiento de Resultados de la Fiscalización de esta Auditoría Superior, la información correspondiente</w:t>
      </w:r>
      <w:r w:rsidRPr="00ED6868">
        <w:rPr>
          <w:rFonts w:ascii="Arial" w:hAnsi="Arial" w:cs="Arial"/>
        </w:rPr>
        <w:t xml:space="preserve"> a</w:t>
      </w:r>
      <w:r w:rsidR="00E024A3" w:rsidRPr="00ED6868">
        <w:rPr>
          <w:rFonts w:ascii="Arial" w:hAnsi="Arial" w:cs="Arial"/>
        </w:rPr>
        <w:t xml:space="preserve"> las mejoras realizadas y las acciones emp</w:t>
      </w:r>
      <w:r w:rsidRPr="00ED6868">
        <w:rPr>
          <w:rFonts w:ascii="Arial" w:hAnsi="Arial" w:cs="Arial"/>
        </w:rPr>
        <w:t>rendidas</w:t>
      </w:r>
      <w:r w:rsidR="00E024A3" w:rsidRPr="00ED6868">
        <w:rPr>
          <w:rFonts w:ascii="Arial" w:hAnsi="Arial" w:cs="Arial"/>
        </w:rPr>
        <w:t>, realizando las consideraciones pertinentes de acuerdo a la Ley de Fiscalización y Rendición de Cuentas del Estado de Quintana Roo.</w:t>
      </w:r>
    </w:p>
    <w:p w14:paraId="0B297164" w14:textId="77777777" w:rsidR="00FD2D4F" w:rsidRPr="00E024A3" w:rsidRDefault="00FD2D4F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7184CAAB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0E5FE52E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4AE17F51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376BAF1E" w14:textId="27A40D56" w:rsidR="00605288" w:rsidRDefault="00387688" w:rsidP="005A5060">
      <w:pPr>
        <w:spacing w:line="360" w:lineRule="auto"/>
        <w:ind w:right="19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M. EN AUD. MANUEL PALACIOS HERRERA</w:t>
      </w:r>
    </w:p>
    <w:sectPr w:rsidR="00605288" w:rsidSect="00222C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1134" w:bottom="851" w:left="1418" w:header="454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B14F8" w14:textId="77777777" w:rsidR="00022B47" w:rsidRDefault="00022B47">
      <w:r>
        <w:separator/>
      </w:r>
    </w:p>
  </w:endnote>
  <w:endnote w:type="continuationSeparator" w:id="0">
    <w:p w14:paraId="2764AFB7" w14:textId="77777777" w:rsidR="00022B47" w:rsidRDefault="00022B47">
      <w:r>
        <w:continuationSeparator/>
      </w:r>
    </w:p>
  </w:endnote>
  <w:endnote w:type="continuationNotice" w:id="1">
    <w:p w14:paraId="45006BC0" w14:textId="77777777" w:rsidR="00022B47" w:rsidRDefault="00022B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13F0D" w14:textId="77777777" w:rsidR="00A27403" w:rsidRDefault="00A274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360"/>
    </w:tblGrid>
    <w:tr w:rsidR="00022B47" w:rsidRPr="00D875E2" w14:paraId="68A4C802" w14:textId="77777777" w:rsidTr="000747BF">
      <w:trPr>
        <w:trHeight w:val="344"/>
      </w:trPr>
      <w:tc>
        <w:tcPr>
          <w:tcW w:w="9360" w:type="dxa"/>
          <w:shd w:val="clear" w:color="auto" w:fill="auto"/>
        </w:tcPr>
        <w:p w14:paraId="53C5DC64" w14:textId="77777777" w:rsidR="00022B47" w:rsidRPr="00D875E2" w:rsidRDefault="00022B47" w:rsidP="008532E7">
          <w:pPr>
            <w:rPr>
              <w:rStyle w:val="nfasis"/>
              <w:i w:val="0"/>
              <w:iCs w:val="0"/>
            </w:rPr>
          </w:pPr>
        </w:p>
      </w:tc>
    </w:tr>
  </w:tbl>
  <w:p w14:paraId="6E03ECF8" w14:textId="34CC7CB2" w:rsidR="00FD2D4F" w:rsidRPr="00880D13" w:rsidRDefault="00022B47" w:rsidP="00FD2D4F">
    <w:pPr>
      <w:pStyle w:val="Piedepgin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es-ES"/>
      </w:rPr>
      <w:t xml:space="preserve">         </w:t>
    </w:r>
    <w:r>
      <w:rPr>
        <w:rFonts w:ascii="Arial" w:hAnsi="Arial" w:cs="Arial"/>
        <w:b/>
        <w:sz w:val="18"/>
        <w:szCs w:val="18"/>
        <w:lang w:val="es-ES"/>
      </w:rPr>
      <w:tab/>
    </w:r>
    <w:r>
      <w:rPr>
        <w:rFonts w:ascii="Arial" w:hAnsi="Arial" w:cs="Arial"/>
        <w:b/>
        <w:sz w:val="18"/>
        <w:szCs w:val="18"/>
        <w:lang w:val="es-ES"/>
      </w:rPr>
      <w:tab/>
    </w:r>
    <w:r w:rsidR="00FD2D4F"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 w:rsidR="00FD2D4F">
      <w:rPr>
        <w:rFonts w:ascii="Arial" w:hAnsi="Arial" w:cs="Arial"/>
        <w:b/>
        <w:bCs/>
        <w:sz w:val="18"/>
        <w:szCs w:val="18"/>
        <w:lang w:val="es-ES"/>
      </w:rPr>
      <w:fldChar w:fldCharType="begin"/>
    </w:r>
    <w:r w:rsidR="00FD2D4F"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 w:rsidR="00FD2D4F"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A27403">
      <w:rPr>
        <w:rFonts w:ascii="Arial" w:hAnsi="Arial" w:cs="Arial"/>
        <w:b/>
        <w:bCs/>
        <w:noProof/>
        <w:sz w:val="18"/>
        <w:szCs w:val="18"/>
        <w:lang w:val="es-ES"/>
      </w:rPr>
      <w:t>1</w:t>
    </w:r>
    <w:r w:rsidR="00FD2D4F"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="00FD2D4F"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 w:rsidR="00FD2D4F">
      <w:rPr>
        <w:rFonts w:ascii="Arial" w:hAnsi="Arial" w:cs="Arial"/>
        <w:b/>
        <w:bCs/>
        <w:sz w:val="18"/>
        <w:szCs w:val="18"/>
        <w:lang w:val="es-ES"/>
      </w:rPr>
      <w:fldChar w:fldCharType="begin"/>
    </w:r>
    <w:r w:rsidR="00FD2D4F">
      <w:rPr>
        <w:rFonts w:ascii="Arial" w:hAnsi="Arial" w:cs="Arial"/>
        <w:b/>
        <w:bCs/>
        <w:sz w:val="18"/>
        <w:szCs w:val="18"/>
        <w:lang w:val="es-ES"/>
      </w:rPr>
      <w:instrText xml:space="preserve"> SECTIONPAGES   \* MERGEFORMAT </w:instrText>
    </w:r>
    <w:r w:rsidR="00FD2D4F"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A27403">
      <w:rPr>
        <w:rFonts w:ascii="Arial" w:hAnsi="Arial" w:cs="Arial"/>
        <w:b/>
        <w:bCs/>
        <w:noProof/>
        <w:sz w:val="18"/>
        <w:szCs w:val="18"/>
        <w:lang w:val="es-ES"/>
      </w:rPr>
      <w:t>24</w:t>
    </w:r>
    <w:r w:rsidR="00FD2D4F">
      <w:rPr>
        <w:rFonts w:ascii="Arial" w:hAnsi="Arial" w:cs="Arial"/>
        <w:b/>
        <w:bCs/>
        <w:sz w:val="18"/>
        <w:szCs w:val="18"/>
        <w:lang w:val="es-ES"/>
      </w:rPr>
      <w:fldChar w:fldCharType="end"/>
    </w:r>
  </w:p>
  <w:p w14:paraId="1499F335" w14:textId="0EFB44E5" w:rsidR="00022B47" w:rsidRDefault="00022B47" w:rsidP="00801BB1">
    <w:pPr>
      <w:pStyle w:val="Piedepgina"/>
      <w:jc w:val="center"/>
      <w:rPr>
        <w:rFonts w:ascii="Arial" w:hAnsi="Arial" w:cs="Arial"/>
        <w:b/>
        <w:sz w:val="18"/>
        <w:szCs w:val="18"/>
        <w:lang w:val="es-ES"/>
      </w:rPr>
    </w:pPr>
  </w:p>
  <w:p w14:paraId="12A6403E" w14:textId="77777777" w:rsidR="00FD2D4F" w:rsidRPr="00FD2D4F" w:rsidRDefault="00FD2D4F" w:rsidP="00801BB1">
    <w:pPr>
      <w:pStyle w:val="Piedepgina"/>
      <w:jc w:val="center"/>
      <w:rPr>
        <w:rFonts w:ascii="Arial" w:hAnsi="Arial" w:cs="Arial"/>
        <w:b/>
        <w:sz w:val="18"/>
        <w:szCs w:val="18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BFE8F" w14:textId="77777777" w:rsidR="00A27403" w:rsidRDefault="00A274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91AE7" w14:textId="77777777" w:rsidR="00022B47" w:rsidRDefault="00022B47">
      <w:r>
        <w:separator/>
      </w:r>
    </w:p>
  </w:footnote>
  <w:footnote w:type="continuationSeparator" w:id="0">
    <w:p w14:paraId="134129DB" w14:textId="77777777" w:rsidR="00022B47" w:rsidRDefault="00022B47">
      <w:r>
        <w:continuationSeparator/>
      </w:r>
    </w:p>
  </w:footnote>
  <w:footnote w:type="continuationNotice" w:id="1">
    <w:p w14:paraId="0CB82D76" w14:textId="77777777" w:rsidR="00022B47" w:rsidRDefault="00022B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5C85A" w14:textId="77777777" w:rsidR="00A27403" w:rsidRDefault="00A274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022B47" w:rsidRPr="006F757C" w14:paraId="2E8824FF" w14:textId="77777777" w:rsidTr="007D48A8">
      <w:tc>
        <w:tcPr>
          <w:tcW w:w="2055" w:type="dxa"/>
          <w:vAlign w:val="center"/>
        </w:tcPr>
        <w:p w14:paraId="267D8967" w14:textId="77777777" w:rsidR="00022B47" w:rsidRPr="00CF3DF4" w:rsidRDefault="00022B47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390CF562" w14:textId="77777777" w:rsidR="00022B47" w:rsidRPr="00CF3DF4" w:rsidRDefault="00022B47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412E7696" w14:textId="79881F76" w:rsidR="00022B47" w:rsidRPr="00207E4F" w:rsidRDefault="00022B47" w:rsidP="00207E4F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  <w:bookmarkStart w:id="16" w:name="_GoBack"/>
          <w:bookmarkEnd w:id="16"/>
        </w:p>
      </w:tc>
    </w:tr>
    <w:tr w:rsidR="00022B47" w:rsidRPr="003316E8" w14:paraId="3B0FD990" w14:textId="77777777" w:rsidTr="007D48A8">
      <w:tc>
        <w:tcPr>
          <w:tcW w:w="2055" w:type="dxa"/>
          <w:vAlign w:val="center"/>
          <w:hideMark/>
        </w:tcPr>
        <w:p w14:paraId="38000F92" w14:textId="77777777" w:rsidR="00022B47" w:rsidRPr="003316E8" w:rsidRDefault="00022B47" w:rsidP="003C2FE7">
          <w:pPr>
            <w:tabs>
              <w:tab w:val="center" w:pos="4419"/>
              <w:tab w:val="right" w:pos="8838"/>
            </w:tabs>
            <w:jc w:val="center"/>
          </w:pPr>
          <w:r w:rsidRPr="00AE3D88">
            <w:rPr>
              <w:noProof/>
              <w:lang w:eastAsia="es-MX"/>
            </w:rPr>
            <w:drawing>
              <wp:anchor distT="0" distB="0" distL="114300" distR="114300" simplePos="0" relativeHeight="251665408" behindDoc="1" locked="0" layoutInCell="1" allowOverlap="1" wp14:anchorId="14343BEB" wp14:editId="32EB6802">
                <wp:simplePos x="0" y="0"/>
                <wp:positionH relativeFrom="column">
                  <wp:posOffset>0</wp:posOffset>
                </wp:positionH>
                <wp:positionV relativeFrom="paragraph">
                  <wp:posOffset>-57785</wp:posOffset>
                </wp:positionV>
                <wp:extent cx="922020" cy="1243965"/>
                <wp:effectExtent l="0" t="0" r="0" b="0"/>
                <wp:wrapNone/>
                <wp:docPr id="11" name="Imagen 11" descr="C:\Users\maria.vazquez\AppData\Local\Microsoft\Windows\INetCache\Content.Outlook\KYHDNH3S\Escudo XVII Legislat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ia.vazquez\AppData\Local\Microsoft\Windows\INetCache\Content.Outlook\KYHDNH3S\Escudo XVII Legislatura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159" t="11288" r="14593" b="14028"/>
                        <a:stretch/>
                      </pic:blipFill>
                      <pic:spPr bwMode="auto">
                        <a:xfrm>
                          <a:off x="0" y="0"/>
                          <a:ext cx="922020" cy="124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57" w:type="dxa"/>
          <w:vAlign w:val="center"/>
          <w:hideMark/>
        </w:tcPr>
        <w:p w14:paraId="75623212" w14:textId="77777777" w:rsidR="00022B47" w:rsidRPr="00373686" w:rsidRDefault="00022B47" w:rsidP="00373686">
          <w:pPr>
            <w:tabs>
              <w:tab w:val="center" w:pos="4419"/>
              <w:tab w:val="right" w:pos="8838"/>
            </w:tabs>
            <w:jc w:val="center"/>
            <w:rPr>
              <w:rFonts w:ascii="Arial Nova Light" w:hAnsi="Arial Nova Light"/>
              <w:b/>
              <w:bCs/>
              <w:sz w:val="48"/>
              <w:szCs w:val="48"/>
            </w:rPr>
          </w:pP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AUDITORÍA SUPERIOR DEL</w:t>
          </w:r>
          <w:r>
            <w:rPr>
              <w:rFonts w:ascii="Arial Nova Light" w:hAnsi="Arial Nova Light"/>
              <w:b/>
              <w:bCs/>
              <w:sz w:val="48"/>
              <w:szCs w:val="48"/>
            </w:rPr>
            <w:t xml:space="preserve"> </w:t>
          </w: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ESTADO</w:t>
          </w:r>
        </w:p>
      </w:tc>
      <w:tc>
        <w:tcPr>
          <w:tcW w:w="2030" w:type="dxa"/>
          <w:vAlign w:val="center"/>
          <w:hideMark/>
        </w:tcPr>
        <w:p w14:paraId="5327DB2B" w14:textId="77777777" w:rsidR="00022B47" w:rsidRPr="003316E8" w:rsidRDefault="00022B47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0C01F311" wp14:editId="41D67A97">
                <wp:extent cx="1131570" cy="1190625"/>
                <wp:effectExtent l="0" t="0" r="0" b="0"/>
                <wp:docPr id="12" name="Imagen 1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157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2B47" w:rsidRPr="003316E8" w14:paraId="03610A9C" w14:textId="77777777" w:rsidTr="007D48A8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A1A3417" w14:textId="77777777" w:rsidR="00022B47" w:rsidRPr="003316E8" w:rsidRDefault="00022B47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0A4D3AD7" w14:textId="77777777" w:rsidR="00022B47" w:rsidRPr="003316E8" w:rsidRDefault="00022B47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4FD6ED79" w14:textId="77777777" w:rsidR="00022B47" w:rsidRPr="003316E8" w:rsidRDefault="00022B47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3CE0B95F" w14:textId="77777777" w:rsidR="00022B47" w:rsidRPr="003C2FE7" w:rsidRDefault="00022B47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C2CE3" w14:textId="77777777" w:rsidR="00A27403" w:rsidRDefault="00A274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7C4CC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44B0A63"/>
    <w:multiLevelType w:val="hybridMultilevel"/>
    <w:tmpl w:val="6A12C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F7730"/>
    <w:multiLevelType w:val="hybridMultilevel"/>
    <w:tmpl w:val="87B6F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9"/>
  </w:num>
  <w:num w:numId="6">
    <w:abstractNumId w:val="7"/>
  </w:num>
  <w:num w:numId="7">
    <w:abstractNumId w:val="18"/>
  </w:num>
  <w:num w:numId="8">
    <w:abstractNumId w:val="9"/>
  </w:num>
  <w:num w:numId="9">
    <w:abstractNumId w:val="20"/>
  </w:num>
  <w:num w:numId="10">
    <w:abstractNumId w:val="2"/>
  </w:num>
  <w:num w:numId="11">
    <w:abstractNumId w:val="21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1"/>
  </w:num>
  <w:num w:numId="17">
    <w:abstractNumId w:val="14"/>
  </w:num>
  <w:num w:numId="18">
    <w:abstractNumId w:val="13"/>
  </w:num>
  <w:num w:numId="19">
    <w:abstractNumId w:val="6"/>
  </w:num>
  <w:num w:numId="20">
    <w:abstractNumId w:val="16"/>
  </w:num>
  <w:num w:numId="21">
    <w:abstractNumId w:val="17"/>
  </w:num>
  <w:num w:numId="22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21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BBB"/>
    <w:rsid w:val="00005FCF"/>
    <w:rsid w:val="000065D2"/>
    <w:rsid w:val="00006E8D"/>
    <w:rsid w:val="000070EA"/>
    <w:rsid w:val="0000741E"/>
    <w:rsid w:val="000079B8"/>
    <w:rsid w:val="000079DD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911"/>
    <w:rsid w:val="0001398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1F7"/>
    <w:rsid w:val="000167E4"/>
    <w:rsid w:val="00016B06"/>
    <w:rsid w:val="00016B70"/>
    <w:rsid w:val="00016E14"/>
    <w:rsid w:val="00017F67"/>
    <w:rsid w:val="00017FCA"/>
    <w:rsid w:val="0002004F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2B47"/>
    <w:rsid w:val="00023C60"/>
    <w:rsid w:val="00023CE5"/>
    <w:rsid w:val="00024808"/>
    <w:rsid w:val="00024A7E"/>
    <w:rsid w:val="00024AE6"/>
    <w:rsid w:val="00024C0C"/>
    <w:rsid w:val="00024C6D"/>
    <w:rsid w:val="00025095"/>
    <w:rsid w:val="000258C4"/>
    <w:rsid w:val="00025DA3"/>
    <w:rsid w:val="000260E2"/>
    <w:rsid w:val="0002628B"/>
    <w:rsid w:val="000264DA"/>
    <w:rsid w:val="00026880"/>
    <w:rsid w:val="00026D28"/>
    <w:rsid w:val="00026F57"/>
    <w:rsid w:val="00027270"/>
    <w:rsid w:val="00027382"/>
    <w:rsid w:val="0002740F"/>
    <w:rsid w:val="00027842"/>
    <w:rsid w:val="00030B5F"/>
    <w:rsid w:val="00030BBF"/>
    <w:rsid w:val="00030C5F"/>
    <w:rsid w:val="00030DC0"/>
    <w:rsid w:val="0003121C"/>
    <w:rsid w:val="00031920"/>
    <w:rsid w:val="0003204A"/>
    <w:rsid w:val="000321D6"/>
    <w:rsid w:val="00032EC2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028"/>
    <w:rsid w:val="000410F7"/>
    <w:rsid w:val="00041DBA"/>
    <w:rsid w:val="00042378"/>
    <w:rsid w:val="0004250B"/>
    <w:rsid w:val="00042B78"/>
    <w:rsid w:val="00042D1E"/>
    <w:rsid w:val="0004313E"/>
    <w:rsid w:val="00043843"/>
    <w:rsid w:val="00043BC8"/>
    <w:rsid w:val="00043F7E"/>
    <w:rsid w:val="0004448C"/>
    <w:rsid w:val="0004449E"/>
    <w:rsid w:val="000448BE"/>
    <w:rsid w:val="00044FDB"/>
    <w:rsid w:val="00045510"/>
    <w:rsid w:val="00045CB2"/>
    <w:rsid w:val="00046001"/>
    <w:rsid w:val="0004615B"/>
    <w:rsid w:val="00047070"/>
    <w:rsid w:val="00047302"/>
    <w:rsid w:val="0004744B"/>
    <w:rsid w:val="00047463"/>
    <w:rsid w:val="00047A9B"/>
    <w:rsid w:val="00047C58"/>
    <w:rsid w:val="00047C5C"/>
    <w:rsid w:val="0005050E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271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657CD"/>
    <w:rsid w:val="000663EC"/>
    <w:rsid w:val="000669D8"/>
    <w:rsid w:val="00070DAC"/>
    <w:rsid w:val="00070DE6"/>
    <w:rsid w:val="00072578"/>
    <w:rsid w:val="00072BEF"/>
    <w:rsid w:val="00073637"/>
    <w:rsid w:val="00073C40"/>
    <w:rsid w:val="000747BF"/>
    <w:rsid w:val="00075236"/>
    <w:rsid w:val="00075601"/>
    <w:rsid w:val="0007583A"/>
    <w:rsid w:val="000763D1"/>
    <w:rsid w:val="00076FB4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A2B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71"/>
    <w:rsid w:val="00094BA5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24D"/>
    <w:rsid w:val="000A472A"/>
    <w:rsid w:val="000A4BCC"/>
    <w:rsid w:val="000A4CA4"/>
    <w:rsid w:val="000A56E4"/>
    <w:rsid w:val="000A5A85"/>
    <w:rsid w:val="000A5B90"/>
    <w:rsid w:val="000A6101"/>
    <w:rsid w:val="000A6356"/>
    <w:rsid w:val="000A6711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43C"/>
    <w:rsid w:val="000B357F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6ACF"/>
    <w:rsid w:val="000B7BD4"/>
    <w:rsid w:val="000B7DEE"/>
    <w:rsid w:val="000B7E22"/>
    <w:rsid w:val="000C0253"/>
    <w:rsid w:val="000C02B3"/>
    <w:rsid w:val="000C068E"/>
    <w:rsid w:val="000C1659"/>
    <w:rsid w:val="000C203E"/>
    <w:rsid w:val="000C2128"/>
    <w:rsid w:val="000C2BFE"/>
    <w:rsid w:val="000C30B5"/>
    <w:rsid w:val="000C30E3"/>
    <w:rsid w:val="000C3114"/>
    <w:rsid w:val="000C34A4"/>
    <w:rsid w:val="000C3586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CF1"/>
    <w:rsid w:val="000C7F4F"/>
    <w:rsid w:val="000D0648"/>
    <w:rsid w:val="000D0D95"/>
    <w:rsid w:val="000D1221"/>
    <w:rsid w:val="000D1BE6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2B05"/>
    <w:rsid w:val="000E3086"/>
    <w:rsid w:val="000E308D"/>
    <w:rsid w:val="000E3976"/>
    <w:rsid w:val="000E3AD7"/>
    <w:rsid w:val="000E3F1B"/>
    <w:rsid w:val="000E4C4E"/>
    <w:rsid w:val="000E4E46"/>
    <w:rsid w:val="000E536B"/>
    <w:rsid w:val="000E5408"/>
    <w:rsid w:val="000E72E2"/>
    <w:rsid w:val="000E7791"/>
    <w:rsid w:val="000E798F"/>
    <w:rsid w:val="000E7AB3"/>
    <w:rsid w:val="000E7C37"/>
    <w:rsid w:val="000F09BF"/>
    <w:rsid w:val="000F1B6C"/>
    <w:rsid w:val="000F1D0C"/>
    <w:rsid w:val="000F22B9"/>
    <w:rsid w:val="000F2AB9"/>
    <w:rsid w:val="000F2FAA"/>
    <w:rsid w:val="000F2FAB"/>
    <w:rsid w:val="000F30C2"/>
    <w:rsid w:val="000F396F"/>
    <w:rsid w:val="000F3999"/>
    <w:rsid w:val="000F39B4"/>
    <w:rsid w:val="000F47F6"/>
    <w:rsid w:val="000F4C17"/>
    <w:rsid w:val="000F4D3B"/>
    <w:rsid w:val="000F5895"/>
    <w:rsid w:val="000F598B"/>
    <w:rsid w:val="000F5ECA"/>
    <w:rsid w:val="000F60F5"/>
    <w:rsid w:val="000F626C"/>
    <w:rsid w:val="000F6372"/>
    <w:rsid w:val="000F6F79"/>
    <w:rsid w:val="000F7622"/>
    <w:rsid w:val="000F7E2E"/>
    <w:rsid w:val="00100582"/>
    <w:rsid w:val="001005E9"/>
    <w:rsid w:val="00101172"/>
    <w:rsid w:val="0010164E"/>
    <w:rsid w:val="00101D56"/>
    <w:rsid w:val="00102447"/>
    <w:rsid w:val="001025A7"/>
    <w:rsid w:val="0010276E"/>
    <w:rsid w:val="00102C0B"/>
    <w:rsid w:val="00103FBE"/>
    <w:rsid w:val="00104750"/>
    <w:rsid w:val="0010484E"/>
    <w:rsid w:val="00104ABC"/>
    <w:rsid w:val="00105183"/>
    <w:rsid w:val="00105807"/>
    <w:rsid w:val="00105A9E"/>
    <w:rsid w:val="00105D1B"/>
    <w:rsid w:val="00105E3A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AEC"/>
    <w:rsid w:val="00107DB7"/>
    <w:rsid w:val="00110226"/>
    <w:rsid w:val="00110278"/>
    <w:rsid w:val="00110332"/>
    <w:rsid w:val="00110CB4"/>
    <w:rsid w:val="001117C8"/>
    <w:rsid w:val="00111ACD"/>
    <w:rsid w:val="0011232C"/>
    <w:rsid w:val="0011234F"/>
    <w:rsid w:val="00112484"/>
    <w:rsid w:val="00112D1F"/>
    <w:rsid w:val="00112F2E"/>
    <w:rsid w:val="00113839"/>
    <w:rsid w:val="00114396"/>
    <w:rsid w:val="0011490C"/>
    <w:rsid w:val="00114D74"/>
    <w:rsid w:val="00115342"/>
    <w:rsid w:val="001158E8"/>
    <w:rsid w:val="00115A24"/>
    <w:rsid w:val="00115E1E"/>
    <w:rsid w:val="00116397"/>
    <w:rsid w:val="00116629"/>
    <w:rsid w:val="00116D21"/>
    <w:rsid w:val="00117D01"/>
    <w:rsid w:val="00117FAD"/>
    <w:rsid w:val="00120186"/>
    <w:rsid w:val="001207F3"/>
    <w:rsid w:val="0012096C"/>
    <w:rsid w:val="00120E9B"/>
    <w:rsid w:val="0012139F"/>
    <w:rsid w:val="00121694"/>
    <w:rsid w:val="00121A6E"/>
    <w:rsid w:val="0012231A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1F7"/>
    <w:rsid w:val="001262A1"/>
    <w:rsid w:val="00126402"/>
    <w:rsid w:val="0012702E"/>
    <w:rsid w:val="00127137"/>
    <w:rsid w:val="0012766C"/>
    <w:rsid w:val="001279B3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00E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6A4B"/>
    <w:rsid w:val="00137DA4"/>
    <w:rsid w:val="0014030E"/>
    <w:rsid w:val="00140585"/>
    <w:rsid w:val="0014093C"/>
    <w:rsid w:val="00141409"/>
    <w:rsid w:val="0014161A"/>
    <w:rsid w:val="0014168C"/>
    <w:rsid w:val="001419EA"/>
    <w:rsid w:val="00141D54"/>
    <w:rsid w:val="00142790"/>
    <w:rsid w:val="0014294F"/>
    <w:rsid w:val="00142B74"/>
    <w:rsid w:val="00142DBB"/>
    <w:rsid w:val="001433AF"/>
    <w:rsid w:val="00143890"/>
    <w:rsid w:val="001446DA"/>
    <w:rsid w:val="001447E5"/>
    <w:rsid w:val="00144CF8"/>
    <w:rsid w:val="00144CFA"/>
    <w:rsid w:val="0014518E"/>
    <w:rsid w:val="00145B08"/>
    <w:rsid w:val="00146175"/>
    <w:rsid w:val="00146CBB"/>
    <w:rsid w:val="00147304"/>
    <w:rsid w:val="001504E1"/>
    <w:rsid w:val="001506A9"/>
    <w:rsid w:val="00150790"/>
    <w:rsid w:val="00150B34"/>
    <w:rsid w:val="0015102B"/>
    <w:rsid w:val="001517CE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DB3"/>
    <w:rsid w:val="00157F0C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4B5E"/>
    <w:rsid w:val="00164EA0"/>
    <w:rsid w:val="00165610"/>
    <w:rsid w:val="00165A42"/>
    <w:rsid w:val="00165AC1"/>
    <w:rsid w:val="00165D15"/>
    <w:rsid w:val="001660F3"/>
    <w:rsid w:val="00166734"/>
    <w:rsid w:val="00166BA9"/>
    <w:rsid w:val="0016763E"/>
    <w:rsid w:val="00167737"/>
    <w:rsid w:val="00167EB9"/>
    <w:rsid w:val="00170002"/>
    <w:rsid w:val="0017051E"/>
    <w:rsid w:val="00170795"/>
    <w:rsid w:val="0017109F"/>
    <w:rsid w:val="00171324"/>
    <w:rsid w:val="001715FF"/>
    <w:rsid w:val="00173A35"/>
    <w:rsid w:val="00173FE4"/>
    <w:rsid w:val="00174072"/>
    <w:rsid w:val="001747A8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AA1"/>
    <w:rsid w:val="00182F12"/>
    <w:rsid w:val="00183532"/>
    <w:rsid w:val="00183903"/>
    <w:rsid w:val="00183A3D"/>
    <w:rsid w:val="00184643"/>
    <w:rsid w:val="001846FC"/>
    <w:rsid w:val="00184B47"/>
    <w:rsid w:val="00185402"/>
    <w:rsid w:val="00185914"/>
    <w:rsid w:val="00185E11"/>
    <w:rsid w:val="0018611E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8B7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C29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402"/>
    <w:rsid w:val="001A7B95"/>
    <w:rsid w:val="001A7BD7"/>
    <w:rsid w:val="001A7C08"/>
    <w:rsid w:val="001B01D6"/>
    <w:rsid w:val="001B0549"/>
    <w:rsid w:val="001B1B11"/>
    <w:rsid w:val="001B1D32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0218"/>
    <w:rsid w:val="001C1C3B"/>
    <w:rsid w:val="001C1EF9"/>
    <w:rsid w:val="001C2040"/>
    <w:rsid w:val="001C258E"/>
    <w:rsid w:val="001C3031"/>
    <w:rsid w:val="001C3236"/>
    <w:rsid w:val="001C3D3A"/>
    <w:rsid w:val="001C3F7E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C7EC9"/>
    <w:rsid w:val="001D0AFA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2EC5"/>
    <w:rsid w:val="001E3689"/>
    <w:rsid w:val="001E3738"/>
    <w:rsid w:val="001E3994"/>
    <w:rsid w:val="001E3B4F"/>
    <w:rsid w:val="001E4E41"/>
    <w:rsid w:val="001E4F01"/>
    <w:rsid w:val="001E5090"/>
    <w:rsid w:val="001E5649"/>
    <w:rsid w:val="001E5C60"/>
    <w:rsid w:val="001E7020"/>
    <w:rsid w:val="001E7072"/>
    <w:rsid w:val="001E71B0"/>
    <w:rsid w:val="001E7257"/>
    <w:rsid w:val="001E781C"/>
    <w:rsid w:val="001F0A16"/>
    <w:rsid w:val="001F0E6C"/>
    <w:rsid w:val="001F0E74"/>
    <w:rsid w:val="001F0F69"/>
    <w:rsid w:val="001F1031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DE1"/>
    <w:rsid w:val="001F5FF9"/>
    <w:rsid w:val="001F6464"/>
    <w:rsid w:val="001F695F"/>
    <w:rsid w:val="001F7177"/>
    <w:rsid w:val="001F77C6"/>
    <w:rsid w:val="001F7B8F"/>
    <w:rsid w:val="001F7C24"/>
    <w:rsid w:val="002002AB"/>
    <w:rsid w:val="00200839"/>
    <w:rsid w:val="00200A5C"/>
    <w:rsid w:val="002013D4"/>
    <w:rsid w:val="00201B19"/>
    <w:rsid w:val="00202093"/>
    <w:rsid w:val="002023E9"/>
    <w:rsid w:val="0020277B"/>
    <w:rsid w:val="00202E9E"/>
    <w:rsid w:val="0020327E"/>
    <w:rsid w:val="00203D16"/>
    <w:rsid w:val="00204414"/>
    <w:rsid w:val="0020449E"/>
    <w:rsid w:val="0020463E"/>
    <w:rsid w:val="00204FE0"/>
    <w:rsid w:val="002052AE"/>
    <w:rsid w:val="00205597"/>
    <w:rsid w:val="002058FF"/>
    <w:rsid w:val="00205E0D"/>
    <w:rsid w:val="00206241"/>
    <w:rsid w:val="002066C8"/>
    <w:rsid w:val="00206A76"/>
    <w:rsid w:val="00206AD7"/>
    <w:rsid w:val="00207946"/>
    <w:rsid w:val="00207E4F"/>
    <w:rsid w:val="00207F9B"/>
    <w:rsid w:val="002103EC"/>
    <w:rsid w:val="00210584"/>
    <w:rsid w:val="00210586"/>
    <w:rsid w:val="00210B3F"/>
    <w:rsid w:val="00210D49"/>
    <w:rsid w:val="00210D81"/>
    <w:rsid w:val="00210FC8"/>
    <w:rsid w:val="002115C7"/>
    <w:rsid w:val="002116D6"/>
    <w:rsid w:val="00211A25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0FF"/>
    <w:rsid w:val="002155C5"/>
    <w:rsid w:val="002156BD"/>
    <w:rsid w:val="00216164"/>
    <w:rsid w:val="00216830"/>
    <w:rsid w:val="002169A5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2CBE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4C7"/>
    <w:rsid w:val="00230A11"/>
    <w:rsid w:val="00230A2B"/>
    <w:rsid w:val="00231075"/>
    <w:rsid w:val="002317B8"/>
    <w:rsid w:val="0023204E"/>
    <w:rsid w:val="00232452"/>
    <w:rsid w:val="0023281E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9A5"/>
    <w:rsid w:val="00237A9C"/>
    <w:rsid w:val="002402C0"/>
    <w:rsid w:val="00240561"/>
    <w:rsid w:val="00241188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80B"/>
    <w:rsid w:val="00247F60"/>
    <w:rsid w:val="00250C00"/>
    <w:rsid w:val="002511BA"/>
    <w:rsid w:val="00251D7F"/>
    <w:rsid w:val="00251F55"/>
    <w:rsid w:val="0025242D"/>
    <w:rsid w:val="0025287D"/>
    <w:rsid w:val="002528D5"/>
    <w:rsid w:val="0025308E"/>
    <w:rsid w:val="00253707"/>
    <w:rsid w:val="00253EAF"/>
    <w:rsid w:val="0025410A"/>
    <w:rsid w:val="002549A0"/>
    <w:rsid w:val="00254FFF"/>
    <w:rsid w:val="0025545B"/>
    <w:rsid w:val="0025587D"/>
    <w:rsid w:val="002559E8"/>
    <w:rsid w:val="00255FCA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C92"/>
    <w:rsid w:val="00264F9B"/>
    <w:rsid w:val="00265084"/>
    <w:rsid w:val="00265E21"/>
    <w:rsid w:val="00266218"/>
    <w:rsid w:val="0026626F"/>
    <w:rsid w:val="00266563"/>
    <w:rsid w:val="00266A74"/>
    <w:rsid w:val="00267255"/>
    <w:rsid w:val="0026730A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5D1D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2C37"/>
    <w:rsid w:val="00283AC8"/>
    <w:rsid w:val="00283B7C"/>
    <w:rsid w:val="002843A2"/>
    <w:rsid w:val="0028441E"/>
    <w:rsid w:val="00284B51"/>
    <w:rsid w:val="00285075"/>
    <w:rsid w:val="00285EBD"/>
    <w:rsid w:val="00286451"/>
    <w:rsid w:val="0029008E"/>
    <w:rsid w:val="0029012F"/>
    <w:rsid w:val="00291168"/>
    <w:rsid w:val="002913A5"/>
    <w:rsid w:val="00291767"/>
    <w:rsid w:val="00292110"/>
    <w:rsid w:val="002922EB"/>
    <w:rsid w:val="0029233B"/>
    <w:rsid w:val="00292988"/>
    <w:rsid w:val="00292F0E"/>
    <w:rsid w:val="002931D2"/>
    <w:rsid w:val="002936F5"/>
    <w:rsid w:val="002942A7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1C3D"/>
    <w:rsid w:val="002A2633"/>
    <w:rsid w:val="002A2AFC"/>
    <w:rsid w:val="002A2B65"/>
    <w:rsid w:val="002A31A0"/>
    <w:rsid w:val="002A34C2"/>
    <w:rsid w:val="002A41F9"/>
    <w:rsid w:val="002A44D0"/>
    <w:rsid w:val="002A4722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048"/>
    <w:rsid w:val="002B0162"/>
    <w:rsid w:val="002B0AC4"/>
    <w:rsid w:val="002B0EAD"/>
    <w:rsid w:val="002B15F7"/>
    <w:rsid w:val="002B1B9E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4FF9"/>
    <w:rsid w:val="002B570C"/>
    <w:rsid w:val="002B5B21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70D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AFB"/>
    <w:rsid w:val="002C5CBE"/>
    <w:rsid w:val="002C6099"/>
    <w:rsid w:val="002C6309"/>
    <w:rsid w:val="002C68BC"/>
    <w:rsid w:val="002C6992"/>
    <w:rsid w:val="002C69D2"/>
    <w:rsid w:val="002C7586"/>
    <w:rsid w:val="002C780C"/>
    <w:rsid w:val="002C7E8E"/>
    <w:rsid w:val="002D0098"/>
    <w:rsid w:val="002D034D"/>
    <w:rsid w:val="002D0440"/>
    <w:rsid w:val="002D0B9A"/>
    <w:rsid w:val="002D0F4E"/>
    <w:rsid w:val="002D0F83"/>
    <w:rsid w:val="002D161B"/>
    <w:rsid w:val="002D1923"/>
    <w:rsid w:val="002D19D6"/>
    <w:rsid w:val="002D1C41"/>
    <w:rsid w:val="002D1D9B"/>
    <w:rsid w:val="002D2413"/>
    <w:rsid w:val="002D24B2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4600"/>
    <w:rsid w:val="002D568A"/>
    <w:rsid w:val="002D584D"/>
    <w:rsid w:val="002D591E"/>
    <w:rsid w:val="002D5E45"/>
    <w:rsid w:val="002D71F0"/>
    <w:rsid w:val="002D7303"/>
    <w:rsid w:val="002D7C58"/>
    <w:rsid w:val="002E0099"/>
    <w:rsid w:val="002E038F"/>
    <w:rsid w:val="002E03F0"/>
    <w:rsid w:val="002E0BDD"/>
    <w:rsid w:val="002E128B"/>
    <w:rsid w:val="002E12CC"/>
    <w:rsid w:val="002E1770"/>
    <w:rsid w:val="002E1AEF"/>
    <w:rsid w:val="002E1D20"/>
    <w:rsid w:val="002E25A3"/>
    <w:rsid w:val="002E2A36"/>
    <w:rsid w:val="002E2B2B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869"/>
    <w:rsid w:val="002E69B6"/>
    <w:rsid w:val="002E6E67"/>
    <w:rsid w:val="002E7274"/>
    <w:rsid w:val="002E752C"/>
    <w:rsid w:val="002E7E58"/>
    <w:rsid w:val="002F07A2"/>
    <w:rsid w:val="002F12E3"/>
    <w:rsid w:val="002F14CA"/>
    <w:rsid w:val="002F17A5"/>
    <w:rsid w:val="002F1A28"/>
    <w:rsid w:val="002F246F"/>
    <w:rsid w:val="002F24FC"/>
    <w:rsid w:val="002F27EE"/>
    <w:rsid w:val="002F2A15"/>
    <w:rsid w:val="002F30FE"/>
    <w:rsid w:val="002F33A6"/>
    <w:rsid w:val="002F3D31"/>
    <w:rsid w:val="002F4090"/>
    <w:rsid w:val="002F4A18"/>
    <w:rsid w:val="002F51B9"/>
    <w:rsid w:val="002F570F"/>
    <w:rsid w:val="002F5C7F"/>
    <w:rsid w:val="002F66BB"/>
    <w:rsid w:val="002F686C"/>
    <w:rsid w:val="002F69E2"/>
    <w:rsid w:val="002F6CA5"/>
    <w:rsid w:val="002F71A9"/>
    <w:rsid w:val="002F7427"/>
    <w:rsid w:val="002F771B"/>
    <w:rsid w:val="002F7D2D"/>
    <w:rsid w:val="00300738"/>
    <w:rsid w:val="00300890"/>
    <w:rsid w:val="00300C18"/>
    <w:rsid w:val="00301294"/>
    <w:rsid w:val="00302340"/>
    <w:rsid w:val="00302680"/>
    <w:rsid w:val="0030277E"/>
    <w:rsid w:val="00302C52"/>
    <w:rsid w:val="00303429"/>
    <w:rsid w:val="00303689"/>
    <w:rsid w:val="00303809"/>
    <w:rsid w:val="00303B1B"/>
    <w:rsid w:val="00303EC4"/>
    <w:rsid w:val="003041B5"/>
    <w:rsid w:val="0030445D"/>
    <w:rsid w:val="003048C5"/>
    <w:rsid w:val="00304F59"/>
    <w:rsid w:val="0030536B"/>
    <w:rsid w:val="00305FA6"/>
    <w:rsid w:val="00306329"/>
    <w:rsid w:val="00306360"/>
    <w:rsid w:val="00306470"/>
    <w:rsid w:val="00306B1C"/>
    <w:rsid w:val="00307224"/>
    <w:rsid w:val="0030753B"/>
    <w:rsid w:val="003103D7"/>
    <w:rsid w:val="0031044B"/>
    <w:rsid w:val="0031051A"/>
    <w:rsid w:val="00310537"/>
    <w:rsid w:val="0031062A"/>
    <w:rsid w:val="00310E18"/>
    <w:rsid w:val="00311191"/>
    <w:rsid w:val="00311477"/>
    <w:rsid w:val="00311EA7"/>
    <w:rsid w:val="00311F6E"/>
    <w:rsid w:val="003123A5"/>
    <w:rsid w:val="00312438"/>
    <w:rsid w:val="00312F28"/>
    <w:rsid w:val="00313971"/>
    <w:rsid w:val="00313CE5"/>
    <w:rsid w:val="00313D64"/>
    <w:rsid w:val="00313DBE"/>
    <w:rsid w:val="0031421A"/>
    <w:rsid w:val="00314C13"/>
    <w:rsid w:val="00315284"/>
    <w:rsid w:val="003154F8"/>
    <w:rsid w:val="003157EC"/>
    <w:rsid w:val="00315DC2"/>
    <w:rsid w:val="00315FDF"/>
    <w:rsid w:val="0031606A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1CB2"/>
    <w:rsid w:val="003228D3"/>
    <w:rsid w:val="00323257"/>
    <w:rsid w:val="003237D9"/>
    <w:rsid w:val="003244C8"/>
    <w:rsid w:val="00324C9B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0EBB"/>
    <w:rsid w:val="003314C2"/>
    <w:rsid w:val="003316E8"/>
    <w:rsid w:val="0033190B"/>
    <w:rsid w:val="00331CC9"/>
    <w:rsid w:val="00331FA5"/>
    <w:rsid w:val="00331FF9"/>
    <w:rsid w:val="003323AD"/>
    <w:rsid w:val="0033297E"/>
    <w:rsid w:val="00332B25"/>
    <w:rsid w:val="00332B93"/>
    <w:rsid w:val="00332D0F"/>
    <w:rsid w:val="003337E0"/>
    <w:rsid w:val="00333A88"/>
    <w:rsid w:val="00333E55"/>
    <w:rsid w:val="00333F7D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4FF"/>
    <w:rsid w:val="00346690"/>
    <w:rsid w:val="003466B0"/>
    <w:rsid w:val="003475CE"/>
    <w:rsid w:val="003477A1"/>
    <w:rsid w:val="0035031B"/>
    <w:rsid w:val="003506AD"/>
    <w:rsid w:val="003506BE"/>
    <w:rsid w:val="003529FF"/>
    <w:rsid w:val="00352B28"/>
    <w:rsid w:val="00352B9D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32F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4FE"/>
    <w:rsid w:val="00362A4E"/>
    <w:rsid w:val="00362F2C"/>
    <w:rsid w:val="00363397"/>
    <w:rsid w:val="00363D59"/>
    <w:rsid w:val="00364058"/>
    <w:rsid w:val="00364116"/>
    <w:rsid w:val="00364353"/>
    <w:rsid w:val="00365F93"/>
    <w:rsid w:val="0036676E"/>
    <w:rsid w:val="00366C80"/>
    <w:rsid w:val="003671A5"/>
    <w:rsid w:val="00367E1D"/>
    <w:rsid w:val="00367F2C"/>
    <w:rsid w:val="00370041"/>
    <w:rsid w:val="00370063"/>
    <w:rsid w:val="00370FFB"/>
    <w:rsid w:val="003712BC"/>
    <w:rsid w:val="00372594"/>
    <w:rsid w:val="00372AAB"/>
    <w:rsid w:val="00373456"/>
    <w:rsid w:val="003735BE"/>
    <w:rsid w:val="00373686"/>
    <w:rsid w:val="00373AD8"/>
    <w:rsid w:val="00373ADF"/>
    <w:rsid w:val="0037446E"/>
    <w:rsid w:val="00374AB5"/>
    <w:rsid w:val="003750BA"/>
    <w:rsid w:val="00375E7E"/>
    <w:rsid w:val="00376488"/>
    <w:rsid w:val="003767E1"/>
    <w:rsid w:val="003768B4"/>
    <w:rsid w:val="00377523"/>
    <w:rsid w:val="0037786A"/>
    <w:rsid w:val="00377A0D"/>
    <w:rsid w:val="00377D85"/>
    <w:rsid w:val="003809B3"/>
    <w:rsid w:val="00380AC1"/>
    <w:rsid w:val="00381636"/>
    <w:rsid w:val="003816B6"/>
    <w:rsid w:val="003816E0"/>
    <w:rsid w:val="00381CDE"/>
    <w:rsid w:val="003820AE"/>
    <w:rsid w:val="00382B20"/>
    <w:rsid w:val="00383035"/>
    <w:rsid w:val="003831EA"/>
    <w:rsid w:val="0038385C"/>
    <w:rsid w:val="0038410B"/>
    <w:rsid w:val="00384248"/>
    <w:rsid w:val="003848AE"/>
    <w:rsid w:val="00384B29"/>
    <w:rsid w:val="00384FB5"/>
    <w:rsid w:val="003855AF"/>
    <w:rsid w:val="00385BD6"/>
    <w:rsid w:val="00385E14"/>
    <w:rsid w:val="003861BE"/>
    <w:rsid w:val="003863D1"/>
    <w:rsid w:val="00386833"/>
    <w:rsid w:val="0038687A"/>
    <w:rsid w:val="00386B0A"/>
    <w:rsid w:val="00386E5B"/>
    <w:rsid w:val="00387538"/>
    <w:rsid w:val="00387688"/>
    <w:rsid w:val="0039013D"/>
    <w:rsid w:val="003912E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0B0"/>
    <w:rsid w:val="00393267"/>
    <w:rsid w:val="00393345"/>
    <w:rsid w:val="0039341D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832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7C7"/>
    <w:rsid w:val="003B08FE"/>
    <w:rsid w:val="003B0B60"/>
    <w:rsid w:val="003B10CA"/>
    <w:rsid w:val="003B171F"/>
    <w:rsid w:val="003B18C4"/>
    <w:rsid w:val="003B1963"/>
    <w:rsid w:val="003B1BB5"/>
    <w:rsid w:val="003B1CF3"/>
    <w:rsid w:val="003B1F3C"/>
    <w:rsid w:val="003B2114"/>
    <w:rsid w:val="003B296B"/>
    <w:rsid w:val="003B3184"/>
    <w:rsid w:val="003B4177"/>
    <w:rsid w:val="003B47DE"/>
    <w:rsid w:val="003B4A12"/>
    <w:rsid w:val="003B5A91"/>
    <w:rsid w:val="003B5AB4"/>
    <w:rsid w:val="003B5C1A"/>
    <w:rsid w:val="003B5F2C"/>
    <w:rsid w:val="003B5F43"/>
    <w:rsid w:val="003B6729"/>
    <w:rsid w:val="003B698D"/>
    <w:rsid w:val="003B73BC"/>
    <w:rsid w:val="003B7F9D"/>
    <w:rsid w:val="003C0308"/>
    <w:rsid w:val="003C0AF6"/>
    <w:rsid w:val="003C0E3D"/>
    <w:rsid w:val="003C0EA8"/>
    <w:rsid w:val="003C12B0"/>
    <w:rsid w:val="003C15A1"/>
    <w:rsid w:val="003C1796"/>
    <w:rsid w:val="003C1A99"/>
    <w:rsid w:val="003C1C26"/>
    <w:rsid w:val="003C1EA9"/>
    <w:rsid w:val="003C20AA"/>
    <w:rsid w:val="003C267F"/>
    <w:rsid w:val="003C26D9"/>
    <w:rsid w:val="003C28A3"/>
    <w:rsid w:val="003C2FE7"/>
    <w:rsid w:val="003C346D"/>
    <w:rsid w:val="003C396E"/>
    <w:rsid w:val="003C3B0D"/>
    <w:rsid w:val="003C4199"/>
    <w:rsid w:val="003C4C9D"/>
    <w:rsid w:val="003C5490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3327"/>
    <w:rsid w:val="003D3A46"/>
    <w:rsid w:val="003D3CA3"/>
    <w:rsid w:val="003D3CC6"/>
    <w:rsid w:val="003D3F0F"/>
    <w:rsid w:val="003D45FB"/>
    <w:rsid w:val="003D4F9C"/>
    <w:rsid w:val="003D553C"/>
    <w:rsid w:val="003D56D6"/>
    <w:rsid w:val="003D5AE3"/>
    <w:rsid w:val="003D6FFF"/>
    <w:rsid w:val="003D707B"/>
    <w:rsid w:val="003D7808"/>
    <w:rsid w:val="003D7DB9"/>
    <w:rsid w:val="003E04BC"/>
    <w:rsid w:val="003E13AB"/>
    <w:rsid w:val="003E14D0"/>
    <w:rsid w:val="003E1C25"/>
    <w:rsid w:val="003E2273"/>
    <w:rsid w:val="003E2561"/>
    <w:rsid w:val="003E28C9"/>
    <w:rsid w:val="003E2CD2"/>
    <w:rsid w:val="003E2FE9"/>
    <w:rsid w:val="003E329D"/>
    <w:rsid w:val="003E3446"/>
    <w:rsid w:val="003E363C"/>
    <w:rsid w:val="003E3876"/>
    <w:rsid w:val="003E41E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38C"/>
    <w:rsid w:val="003F4BEF"/>
    <w:rsid w:val="003F4DBC"/>
    <w:rsid w:val="003F5C00"/>
    <w:rsid w:val="003F694F"/>
    <w:rsid w:val="003F6DB4"/>
    <w:rsid w:val="003F713B"/>
    <w:rsid w:val="003F7421"/>
    <w:rsid w:val="003F7596"/>
    <w:rsid w:val="00400B70"/>
    <w:rsid w:val="00400EF4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02E"/>
    <w:rsid w:val="00414BB7"/>
    <w:rsid w:val="00416329"/>
    <w:rsid w:val="0041632B"/>
    <w:rsid w:val="00416461"/>
    <w:rsid w:val="00416839"/>
    <w:rsid w:val="00417875"/>
    <w:rsid w:val="00417A61"/>
    <w:rsid w:val="00417D5E"/>
    <w:rsid w:val="00420184"/>
    <w:rsid w:val="004211CC"/>
    <w:rsid w:val="004216DC"/>
    <w:rsid w:val="00421D4B"/>
    <w:rsid w:val="00422116"/>
    <w:rsid w:val="0042253D"/>
    <w:rsid w:val="00423028"/>
    <w:rsid w:val="004234F8"/>
    <w:rsid w:val="004236D9"/>
    <w:rsid w:val="00423743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2689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4EA3"/>
    <w:rsid w:val="004350DC"/>
    <w:rsid w:val="004357D8"/>
    <w:rsid w:val="00435AC6"/>
    <w:rsid w:val="00435DDA"/>
    <w:rsid w:val="00436074"/>
    <w:rsid w:val="00437062"/>
    <w:rsid w:val="004375E6"/>
    <w:rsid w:val="00437B7F"/>
    <w:rsid w:val="00437E3E"/>
    <w:rsid w:val="00437E6D"/>
    <w:rsid w:val="00437EF7"/>
    <w:rsid w:val="0044017A"/>
    <w:rsid w:val="00440251"/>
    <w:rsid w:val="004408EB"/>
    <w:rsid w:val="00440A4C"/>
    <w:rsid w:val="00440F0E"/>
    <w:rsid w:val="00441C57"/>
    <w:rsid w:val="0044354A"/>
    <w:rsid w:val="00443B9D"/>
    <w:rsid w:val="00444375"/>
    <w:rsid w:val="004444BA"/>
    <w:rsid w:val="004458DF"/>
    <w:rsid w:val="00445ADA"/>
    <w:rsid w:val="00445FAD"/>
    <w:rsid w:val="004467F3"/>
    <w:rsid w:val="00446AE5"/>
    <w:rsid w:val="00446DAA"/>
    <w:rsid w:val="00446ED1"/>
    <w:rsid w:val="00446EE8"/>
    <w:rsid w:val="00447822"/>
    <w:rsid w:val="00447874"/>
    <w:rsid w:val="00447B3A"/>
    <w:rsid w:val="00450132"/>
    <w:rsid w:val="004508C5"/>
    <w:rsid w:val="00451E58"/>
    <w:rsid w:val="00451FF5"/>
    <w:rsid w:val="00452078"/>
    <w:rsid w:val="00452725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37"/>
    <w:rsid w:val="00455F57"/>
    <w:rsid w:val="00456227"/>
    <w:rsid w:val="004565D1"/>
    <w:rsid w:val="00456B8E"/>
    <w:rsid w:val="00456EF2"/>
    <w:rsid w:val="004572DE"/>
    <w:rsid w:val="00457401"/>
    <w:rsid w:val="00457518"/>
    <w:rsid w:val="00457829"/>
    <w:rsid w:val="00457920"/>
    <w:rsid w:val="00457D76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042"/>
    <w:rsid w:val="004652BE"/>
    <w:rsid w:val="00465301"/>
    <w:rsid w:val="004659D2"/>
    <w:rsid w:val="00465C62"/>
    <w:rsid w:val="0046694F"/>
    <w:rsid w:val="0046696E"/>
    <w:rsid w:val="004669D7"/>
    <w:rsid w:val="00467222"/>
    <w:rsid w:val="00467840"/>
    <w:rsid w:val="004678B5"/>
    <w:rsid w:val="00470172"/>
    <w:rsid w:val="004703C7"/>
    <w:rsid w:val="00470789"/>
    <w:rsid w:val="00470831"/>
    <w:rsid w:val="004710B4"/>
    <w:rsid w:val="004726B6"/>
    <w:rsid w:val="00472DEC"/>
    <w:rsid w:val="00473923"/>
    <w:rsid w:val="00473B1A"/>
    <w:rsid w:val="00474122"/>
    <w:rsid w:val="0047460F"/>
    <w:rsid w:val="00474DE6"/>
    <w:rsid w:val="00475017"/>
    <w:rsid w:val="0047509C"/>
    <w:rsid w:val="00476234"/>
    <w:rsid w:val="004763CA"/>
    <w:rsid w:val="00476581"/>
    <w:rsid w:val="00476A12"/>
    <w:rsid w:val="00476E7B"/>
    <w:rsid w:val="00476F2A"/>
    <w:rsid w:val="00477085"/>
    <w:rsid w:val="0047765D"/>
    <w:rsid w:val="00477D99"/>
    <w:rsid w:val="00480299"/>
    <w:rsid w:val="00480A82"/>
    <w:rsid w:val="00480DF1"/>
    <w:rsid w:val="00481152"/>
    <w:rsid w:val="00481490"/>
    <w:rsid w:val="0048153D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392"/>
    <w:rsid w:val="004865E7"/>
    <w:rsid w:val="0048697E"/>
    <w:rsid w:val="00486F6D"/>
    <w:rsid w:val="00486F87"/>
    <w:rsid w:val="00486F8E"/>
    <w:rsid w:val="00487614"/>
    <w:rsid w:val="00487A0C"/>
    <w:rsid w:val="00490AC1"/>
    <w:rsid w:val="00490AC6"/>
    <w:rsid w:val="00490F0E"/>
    <w:rsid w:val="0049112B"/>
    <w:rsid w:val="00491496"/>
    <w:rsid w:val="00491677"/>
    <w:rsid w:val="00491E14"/>
    <w:rsid w:val="0049235A"/>
    <w:rsid w:val="0049302A"/>
    <w:rsid w:val="00493994"/>
    <w:rsid w:val="004946CD"/>
    <w:rsid w:val="00495105"/>
    <w:rsid w:val="00495666"/>
    <w:rsid w:val="004957D9"/>
    <w:rsid w:val="004958FA"/>
    <w:rsid w:val="00495956"/>
    <w:rsid w:val="00496A01"/>
    <w:rsid w:val="00496BC4"/>
    <w:rsid w:val="00497037"/>
    <w:rsid w:val="00497AEF"/>
    <w:rsid w:val="00497B2E"/>
    <w:rsid w:val="004A009C"/>
    <w:rsid w:val="004A0B36"/>
    <w:rsid w:val="004A0C01"/>
    <w:rsid w:val="004A1313"/>
    <w:rsid w:val="004A13C4"/>
    <w:rsid w:val="004A2C01"/>
    <w:rsid w:val="004A320C"/>
    <w:rsid w:val="004A349E"/>
    <w:rsid w:val="004A3A36"/>
    <w:rsid w:val="004A400D"/>
    <w:rsid w:val="004A4AB2"/>
    <w:rsid w:val="004A4C1A"/>
    <w:rsid w:val="004A50CA"/>
    <w:rsid w:val="004A5DFC"/>
    <w:rsid w:val="004A6C15"/>
    <w:rsid w:val="004A6C3B"/>
    <w:rsid w:val="004A70C0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314"/>
    <w:rsid w:val="004B78D8"/>
    <w:rsid w:val="004B7B11"/>
    <w:rsid w:val="004C0085"/>
    <w:rsid w:val="004C0267"/>
    <w:rsid w:val="004C0483"/>
    <w:rsid w:val="004C052E"/>
    <w:rsid w:val="004C06F3"/>
    <w:rsid w:val="004C0839"/>
    <w:rsid w:val="004C0B99"/>
    <w:rsid w:val="004C119F"/>
    <w:rsid w:val="004C17A2"/>
    <w:rsid w:val="004C1EE1"/>
    <w:rsid w:val="004C248F"/>
    <w:rsid w:val="004C36D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42A0"/>
    <w:rsid w:val="004D4B39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15F"/>
    <w:rsid w:val="004D7302"/>
    <w:rsid w:val="004D7842"/>
    <w:rsid w:val="004D7945"/>
    <w:rsid w:val="004E1020"/>
    <w:rsid w:val="004E1124"/>
    <w:rsid w:val="004E183D"/>
    <w:rsid w:val="004E1AAD"/>
    <w:rsid w:val="004E1BEF"/>
    <w:rsid w:val="004E1E6C"/>
    <w:rsid w:val="004E1E6E"/>
    <w:rsid w:val="004E1FDA"/>
    <w:rsid w:val="004E2672"/>
    <w:rsid w:val="004E2D8F"/>
    <w:rsid w:val="004E319E"/>
    <w:rsid w:val="004E34FF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8C7"/>
    <w:rsid w:val="004E691D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479"/>
    <w:rsid w:val="004F25D4"/>
    <w:rsid w:val="004F2702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6D4F"/>
    <w:rsid w:val="004F7919"/>
    <w:rsid w:val="004F7AEF"/>
    <w:rsid w:val="005002D6"/>
    <w:rsid w:val="00501C22"/>
    <w:rsid w:val="00501FCB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C28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225F"/>
    <w:rsid w:val="005125BE"/>
    <w:rsid w:val="005130DF"/>
    <w:rsid w:val="005133DC"/>
    <w:rsid w:val="00513D93"/>
    <w:rsid w:val="00513DB5"/>
    <w:rsid w:val="00514A86"/>
    <w:rsid w:val="00514B25"/>
    <w:rsid w:val="0051565C"/>
    <w:rsid w:val="00515671"/>
    <w:rsid w:val="00515675"/>
    <w:rsid w:val="00515730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5C6"/>
    <w:rsid w:val="00520723"/>
    <w:rsid w:val="00520FEE"/>
    <w:rsid w:val="00521327"/>
    <w:rsid w:val="0052138D"/>
    <w:rsid w:val="0052146F"/>
    <w:rsid w:val="005217B0"/>
    <w:rsid w:val="0052186C"/>
    <w:rsid w:val="005229E6"/>
    <w:rsid w:val="00522ECD"/>
    <w:rsid w:val="00522FD8"/>
    <w:rsid w:val="00523466"/>
    <w:rsid w:val="005235B5"/>
    <w:rsid w:val="0052419A"/>
    <w:rsid w:val="005246E8"/>
    <w:rsid w:val="00524C66"/>
    <w:rsid w:val="00524C8A"/>
    <w:rsid w:val="00525055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59F"/>
    <w:rsid w:val="00527C61"/>
    <w:rsid w:val="00527D75"/>
    <w:rsid w:val="0053047E"/>
    <w:rsid w:val="00530527"/>
    <w:rsid w:val="00530E66"/>
    <w:rsid w:val="00531052"/>
    <w:rsid w:val="005313D9"/>
    <w:rsid w:val="00531A3F"/>
    <w:rsid w:val="00531A6F"/>
    <w:rsid w:val="005320C5"/>
    <w:rsid w:val="00533034"/>
    <w:rsid w:val="005337D2"/>
    <w:rsid w:val="00533C98"/>
    <w:rsid w:val="00534206"/>
    <w:rsid w:val="00534739"/>
    <w:rsid w:val="00534819"/>
    <w:rsid w:val="00535068"/>
    <w:rsid w:val="00535391"/>
    <w:rsid w:val="00535E07"/>
    <w:rsid w:val="00536763"/>
    <w:rsid w:val="005377EE"/>
    <w:rsid w:val="00537E62"/>
    <w:rsid w:val="00540143"/>
    <w:rsid w:val="00540194"/>
    <w:rsid w:val="00540459"/>
    <w:rsid w:val="0054092E"/>
    <w:rsid w:val="0054120E"/>
    <w:rsid w:val="005417D1"/>
    <w:rsid w:val="00541C99"/>
    <w:rsid w:val="005421FB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6AAD"/>
    <w:rsid w:val="00547672"/>
    <w:rsid w:val="0055001B"/>
    <w:rsid w:val="005500E6"/>
    <w:rsid w:val="00550288"/>
    <w:rsid w:val="0055041B"/>
    <w:rsid w:val="00551059"/>
    <w:rsid w:val="0055184C"/>
    <w:rsid w:val="00551B40"/>
    <w:rsid w:val="00551E47"/>
    <w:rsid w:val="005520A9"/>
    <w:rsid w:val="005527AF"/>
    <w:rsid w:val="00552F09"/>
    <w:rsid w:val="00552FEE"/>
    <w:rsid w:val="005530FC"/>
    <w:rsid w:val="00553757"/>
    <w:rsid w:val="00554450"/>
    <w:rsid w:val="00554C86"/>
    <w:rsid w:val="00554D29"/>
    <w:rsid w:val="00554E73"/>
    <w:rsid w:val="00556314"/>
    <w:rsid w:val="005564AC"/>
    <w:rsid w:val="00556F12"/>
    <w:rsid w:val="0055725E"/>
    <w:rsid w:val="005574AE"/>
    <w:rsid w:val="00557DA5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67EC2"/>
    <w:rsid w:val="005701AD"/>
    <w:rsid w:val="0057062A"/>
    <w:rsid w:val="005710B8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04AD"/>
    <w:rsid w:val="0058231E"/>
    <w:rsid w:val="005824CC"/>
    <w:rsid w:val="0058307D"/>
    <w:rsid w:val="00584606"/>
    <w:rsid w:val="00584B24"/>
    <w:rsid w:val="00584B3F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0D5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1B5"/>
    <w:rsid w:val="00595EEC"/>
    <w:rsid w:val="00596106"/>
    <w:rsid w:val="005963C6"/>
    <w:rsid w:val="00596486"/>
    <w:rsid w:val="005965CB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5060"/>
    <w:rsid w:val="005A58CC"/>
    <w:rsid w:val="005A5F07"/>
    <w:rsid w:val="005A603D"/>
    <w:rsid w:val="005A60BF"/>
    <w:rsid w:val="005A6A37"/>
    <w:rsid w:val="005A6A52"/>
    <w:rsid w:val="005A6F63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241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06A"/>
    <w:rsid w:val="005B63E7"/>
    <w:rsid w:val="005B64A0"/>
    <w:rsid w:val="005B7308"/>
    <w:rsid w:val="005B73DB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04D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512"/>
    <w:rsid w:val="005D0A1E"/>
    <w:rsid w:val="005D143B"/>
    <w:rsid w:val="005D1B50"/>
    <w:rsid w:val="005D2092"/>
    <w:rsid w:val="005D2321"/>
    <w:rsid w:val="005D2469"/>
    <w:rsid w:val="005D2518"/>
    <w:rsid w:val="005D2915"/>
    <w:rsid w:val="005D2C34"/>
    <w:rsid w:val="005D2F57"/>
    <w:rsid w:val="005D2F5B"/>
    <w:rsid w:val="005D3778"/>
    <w:rsid w:val="005D4AD7"/>
    <w:rsid w:val="005D5276"/>
    <w:rsid w:val="005D6463"/>
    <w:rsid w:val="005D6D9B"/>
    <w:rsid w:val="005D6ED8"/>
    <w:rsid w:val="005D712A"/>
    <w:rsid w:val="005D71D2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807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39B4"/>
    <w:rsid w:val="005F4235"/>
    <w:rsid w:val="005F44BD"/>
    <w:rsid w:val="005F48F2"/>
    <w:rsid w:val="005F4F2A"/>
    <w:rsid w:val="005F508E"/>
    <w:rsid w:val="005F54AC"/>
    <w:rsid w:val="005F5584"/>
    <w:rsid w:val="005F60C9"/>
    <w:rsid w:val="005F6530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5C6"/>
    <w:rsid w:val="00600A03"/>
    <w:rsid w:val="006010D8"/>
    <w:rsid w:val="00601227"/>
    <w:rsid w:val="00601B70"/>
    <w:rsid w:val="00601C44"/>
    <w:rsid w:val="00601D66"/>
    <w:rsid w:val="00602372"/>
    <w:rsid w:val="0060250B"/>
    <w:rsid w:val="00602588"/>
    <w:rsid w:val="006036B4"/>
    <w:rsid w:val="00603DCC"/>
    <w:rsid w:val="00604048"/>
    <w:rsid w:val="00604A0C"/>
    <w:rsid w:val="00604F76"/>
    <w:rsid w:val="0060525F"/>
    <w:rsid w:val="00605288"/>
    <w:rsid w:val="006058A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2C0C"/>
    <w:rsid w:val="0061307E"/>
    <w:rsid w:val="006137EA"/>
    <w:rsid w:val="00613B06"/>
    <w:rsid w:val="00613B1C"/>
    <w:rsid w:val="00614172"/>
    <w:rsid w:val="006144FC"/>
    <w:rsid w:val="00614836"/>
    <w:rsid w:val="00614A4C"/>
    <w:rsid w:val="006152F9"/>
    <w:rsid w:val="00615673"/>
    <w:rsid w:val="00615C7A"/>
    <w:rsid w:val="006161A6"/>
    <w:rsid w:val="0061629A"/>
    <w:rsid w:val="00616A98"/>
    <w:rsid w:val="00617006"/>
    <w:rsid w:val="00617472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7AA"/>
    <w:rsid w:val="00622863"/>
    <w:rsid w:val="0062297B"/>
    <w:rsid w:val="00623795"/>
    <w:rsid w:val="00623874"/>
    <w:rsid w:val="006244CC"/>
    <w:rsid w:val="00624C96"/>
    <w:rsid w:val="00624FA0"/>
    <w:rsid w:val="00625330"/>
    <w:rsid w:val="0062631B"/>
    <w:rsid w:val="0062634E"/>
    <w:rsid w:val="006264F8"/>
    <w:rsid w:val="00626844"/>
    <w:rsid w:val="00626EA6"/>
    <w:rsid w:val="00626EF1"/>
    <w:rsid w:val="00626F59"/>
    <w:rsid w:val="00627A3A"/>
    <w:rsid w:val="00627C61"/>
    <w:rsid w:val="00627FF7"/>
    <w:rsid w:val="0063052E"/>
    <w:rsid w:val="0063085E"/>
    <w:rsid w:val="006309C4"/>
    <w:rsid w:val="006310F0"/>
    <w:rsid w:val="0063195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541C"/>
    <w:rsid w:val="006360BD"/>
    <w:rsid w:val="00636366"/>
    <w:rsid w:val="006368D6"/>
    <w:rsid w:val="00636E90"/>
    <w:rsid w:val="00637057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2C5A"/>
    <w:rsid w:val="00642CD9"/>
    <w:rsid w:val="00643084"/>
    <w:rsid w:val="006432B2"/>
    <w:rsid w:val="00643D09"/>
    <w:rsid w:val="0064406D"/>
    <w:rsid w:val="006441E6"/>
    <w:rsid w:val="006447D4"/>
    <w:rsid w:val="00644A22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536"/>
    <w:rsid w:val="00647E2D"/>
    <w:rsid w:val="00650046"/>
    <w:rsid w:val="0065011D"/>
    <w:rsid w:val="00650B6F"/>
    <w:rsid w:val="00650C21"/>
    <w:rsid w:val="00650C5E"/>
    <w:rsid w:val="00651791"/>
    <w:rsid w:val="006522ED"/>
    <w:rsid w:val="006523DE"/>
    <w:rsid w:val="0065295F"/>
    <w:rsid w:val="00652E42"/>
    <w:rsid w:val="00653950"/>
    <w:rsid w:val="00653C45"/>
    <w:rsid w:val="00654923"/>
    <w:rsid w:val="00654B64"/>
    <w:rsid w:val="00654B7C"/>
    <w:rsid w:val="00654C5E"/>
    <w:rsid w:val="00654CC4"/>
    <w:rsid w:val="00655B61"/>
    <w:rsid w:val="00656165"/>
    <w:rsid w:val="00656553"/>
    <w:rsid w:val="00656814"/>
    <w:rsid w:val="00656B0B"/>
    <w:rsid w:val="00656CA5"/>
    <w:rsid w:val="00657002"/>
    <w:rsid w:val="0065732A"/>
    <w:rsid w:val="006575B4"/>
    <w:rsid w:val="00660937"/>
    <w:rsid w:val="006615F7"/>
    <w:rsid w:val="00661ADB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142"/>
    <w:rsid w:val="00667502"/>
    <w:rsid w:val="0066778F"/>
    <w:rsid w:val="00667988"/>
    <w:rsid w:val="00667BC7"/>
    <w:rsid w:val="00667BFE"/>
    <w:rsid w:val="00667FA1"/>
    <w:rsid w:val="00670BE9"/>
    <w:rsid w:val="00670D8A"/>
    <w:rsid w:val="00670F27"/>
    <w:rsid w:val="006712B0"/>
    <w:rsid w:val="00671517"/>
    <w:rsid w:val="00671867"/>
    <w:rsid w:val="006719BE"/>
    <w:rsid w:val="0067225C"/>
    <w:rsid w:val="00673653"/>
    <w:rsid w:val="006739A0"/>
    <w:rsid w:val="00673A8F"/>
    <w:rsid w:val="00673DF6"/>
    <w:rsid w:val="00673E4A"/>
    <w:rsid w:val="006743A3"/>
    <w:rsid w:val="00674747"/>
    <w:rsid w:val="00674798"/>
    <w:rsid w:val="00674C60"/>
    <w:rsid w:val="00674DD0"/>
    <w:rsid w:val="00674F1A"/>
    <w:rsid w:val="006751C8"/>
    <w:rsid w:val="006757A6"/>
    <w:rsid w:val="00675996"/>
    <w:rsid w:val="00675A34"/>
    <w:rsid w:val="00675F09"/>
    <w:rsid w:val="00676AAB"/>
    <w:rsid w:val="00676BAF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921"/>
    <w:rsid w:val="00682F51"/>
    <w:rsid w:val="0068362A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0EE6"/>
    <w:rsid w:val="00690EF9"/>
    <w:rsid w:val="00691137"/>
    <w:rsid w:val="00691279"/>
    <w:rsid w:val="006919C4"/>
    <w:rsid w:val="00691D1A"/>
    <w:rsid w:val="00691F53"/>
    <w:rsid w:val="00692B55"/>
    <w:rsid w:val="00693ACA"/>
    <w:rsid w:val="0069438A"/>
    <w:rsid w:val="006945F4"/>
    <w:rsid w:val="00694739"/>
    <w:rsid w:val="00694FCC"/>
    <w:rsid w:val="00695310"/>
    <w:rsid w:val="0069594C"/>
    <w:rsid w:val="00695AD2"/>
    <w:rsid w:val="00696474"/>
    <w:rsid w:val="006965EA"/>
    <w:rsid w:val="00696A78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07D6"/>
    <w:rsid w:val="006B0CB7"/>
    <w:rsid w:val="006B11B8"/>
    <w:rsid w:val="006B188A"/>
    <w:rsid w:val="006B18A7"/>
    <w:rsid w:val="006B1B99"/>
    <w:rsid w:val="006B1C59"/>
    <w:rsid w:val="006B1DDA"/>
    <w:rsid w:val="006B2A58"/>
    <w:rsid w:val="006B31F7"/>
    <w:rsid w:val="006B45BF"/>
    <w:rsid w:val="006B4674"/>
    <w:rsid w:val="006B483C"/>
    <w:rsid w:val="006B4AC7"/>
    <w:rsid w:val="006B50CA"/>
    <w:rsid w:val="006B52CB"/>
    <w:rsid w:val="006B5546"/>
    <w:rsid w:val="006B5612"/>
    <w:rsid w:val="006B5EDB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1B4E"/>
    <w:rsid w:val="006C247D"/>
    <w:rsid w:val="006C2B04"/>
    <w:rsid w:val="006C2F20"/>
    <w:rsid w:val="006C30BA"/>
    <w:rsid w:val="006C3663"/>
    <w:rsid w:val="006C36F9"/>
    <w:rsid w:val="006C3979"/>
    <w:rsid w:val="006C3EE8"/>
    <w:rsid w:val="006C3F67"/>
    <w:rsid w:val="006C41C8"/>
    <w:rsid w:val="006C438A"/>
    <w:rsid w:val="006C451E"/>
    <w:rsid w:val="006C4527"/>
    <w:rsid w:val="006C4696"/>
    <w:rsid w:val="006C5618"/>
    <w:rsid w:val="006C57E0"/>
    <w:rsid w:val="006C5B03"/>
    <w:rsid w:val="006C6171"/>
    <w:rsid w:val="006C6372"/>
    <w:rsid w:val="006C6577"/>
    <w:rsid w:val="006C71CB"/>
    <w:rsid w:val="006C734D"/>
    <w:rsid w:val="006C7D6B"/>
    <w:rsid w:val="006D151A"/>
    <w:rsid w:val="006D1583"/>
    <w:rsid w:val="006D17BE"/>
    <w:rsid w:val="006D192E"/>
    <w:rsid w:val="006D1A88"/>
    <w:rsid w:val="006D1DE9"/>
    <w:rsid w:val="006D26F3"/>
    <w:rsid w:val="006D2EA6"/>
    <w:rsid w:val="006D3482"/>
    <w:rsid w:val="006D39A0"/>
    <w:rsid w:val="006D514F"/>
    <w:rsid w:val="006D543A"/>
    <w:rsid w:val="006D57E1"/>
    <w:rsid w:val="006D5BD7"/>
    <w:rsid w:val="006D5F89"/>
    <w:rsid w:val="006D5FDD"/>
    <w:rsid w:val="006D669C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EE9"/>
    <w:rsid w:val="006E6F45"/>
    <w:rsid w:val="006E71AB"/>
    <w:rsid w:val="006E71DC"/>
    <w:rsid w:val="006E77B2"/>
    <w:rsid w:val="006E79C0"/>
    <w:rsid w:val="006E7F65"/>
    <w:rsid w:val="006F026F"/>
    <w:rsid w:val="006F0591"/>
    <w:rsid w:val="006F06EE"/>
    <w:rsid w:val="006F07ED"/>
    <w:rsid w:val="006F1274"/>
    <w:rsid w:val="006F17F2"/>
    <w:rsid w:val="006F18E1"/>
    <w:rsid w:val="006F1BA2"/>
    <w:rsid w:val="006F2438"/>
    <w:rsid w:val="006F24FE"/>
    <w:rsid w:val="006F2571"/>
    <w:rsid w:val="006F2921"/>
    <w:rsid w:val="006F2A93"/>
    <w:rsid w:val="006F2E84"/>
    <w:rsid w:val="006F333E"/>
    <w:rsid w:val="006F4B8D"/>
    <w:rsid w:val="006F4C4E"/>
    <w:rsid w:val="006F680A"/>
    <w:rsid w:val="006F7545"/>
    <w:rsid w:val="006F757C"/>
    <w:rsid w:val="006F7D11"/>
    <w:rsid w:val="006F7F81"/>
    <w:rsid w:val="006F7FED"/>
    <w:rsid w:val="00700900"/>
    <w:rsid w:val="00700F76"/>
    <w:rsid w:val="0070126A"/>
    <w:rsid w:val="00701504"/>
    <w:rsid w:val="0070260D"/>
    <w:rsid w:val="007026DE"/>
    <w:rsid w:val="00703847"/>
    <w:rsid w:val="00703E7C"/>
    <w:rsid w:val="00703F88"/>
    <w:rsid w:val="00703FCC"/>
    <w:rsid w:val="00704204"/>
    <w:rsid w:val="0070467D"/>
    <w:rsid w:val="00704F2E"/>
    <w:rsid w:val="0070500D"/>
    <w:rsid w:val="00705153"/>
    <w:rsid w:val="0070518E"/>
    <w:rsid w:val="0070597C"/>
    <w:rsid w:val="007074D3"/>
    <w:rsid w:val="00707DC4"/>
    <w:rsid w:val="00707F2F"/>
    <w:rsid w:val="007105BB"/>
    <w:rsid w:val="00710937"/>
    <w:rsid w:val="00710B6E"/>
    <w:rsid w:val="007115E0"/>
    <w:rsid w:val="00711A9B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A22"/>
    <w:rsid w:val="00713B19"/>
    <w:rsid w:val="00714BA2"/>
    <w:rsid w:val="00715049"/>
    <w:rsid w:val="00715096"/>
    <w:rsid w:val="007158E0"/>
    <w:rsid w:val="00715A55"/>
    <w:rsid w:val="00716236"/>
    <w:rsid w:val="00716478"/>
    <w:rsid w:val="00716705"/>
    <w:rsid w:val="00716B94"/>
    <w:rsid w:val="00716EFB"/>
    <w:rsid w:val="007170EA"/>
    <w:rsid w:val="0071754F"/>
    <w:rsid w:val="0071785A"/>
    <w:rsid w:val="00717AB3"/>
    <w:rsid w:val="00717C82"/>
    <w:rsid w:val="007201D1"/>
    <w:rsid w:val="00720F3D"/>
    <w:rsid w:val="007211FA"/>
    <w:rsid w:val="00721456"/>
    <w:rsid w:val="007224C4"/>
    <w:rsid w:val="007224FE"/>
    <w:rsid w:val="00722CA1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0E9"/>
    <w:rsid w:val="0073389F"/>
    <w:rsid w:val="00733D6D"/>
    <w:rsid w:val="00733F9A"/>
    <w:rsid w:val="007340AC"/>
    <w:rsid w:val="00734B64"/>
    <w:rsid w:val="0073522C"/>
    <w:rsid w:val="007358CE"/>
    <w:rsid w:val="00735CBD"/>
    <w:rsid w:val="007368D6"/>
    <w:rsid w:val="00736FCE"/>
    <w:rsid w:val="00737474"/>
    <w:rsid w:val="00737596"/>
    <w:rsid w:val="00737872"/>
    <w:rsid w:val="00737BF6"/>
    <w:rsid w:val="00740F84"/>
    <w:rsid w:val="00741824"/>
    <w:rsid w:val="00742110"/>
    <w:rsid w:val="007423E5"/>
    <w:rsid w:val="007429BD"/>
    <w:rsid w:val="007432AA"/>
    <w:rsid w:val="0074375A"/>
    <w:rsid w:val="00744714"/>
    <w:rsid w:val="007447F8"/>
    <w:rsid w:val="00744984"/>
    <w:rsid w:val="00744CFD"/>
    <w:rsid w:val="00745078"/>
    <w:rsid w:val="007452EC"/>
    <w:rsid w:val="00745539"/>
    <w:rsid w:val="00745871"/>
    <w:rsid w:val="00746133"/>
    <w:rsid w:val="007461B4"/>
    <w:rsid w:val="00746764"/>
    <w:rsid w:val="00746F90"/>
    <w:rsid w:val="0074723F"/>
    <w:rsid w:val="007474AB"/>
    <w:rsid w:val="00747889"/>
    <w:rsid w:val="00747D12"/>
    <w:rsid w:val="00750C62"/>
    <w:rsid w:val="007510E3"/>
    <w:rsid w:val="007510ED"/>
    <w:rsid w:val="00751140"/>
    <w:rsid w:val="00751BCD"/>
    <w:rsid w:val="00752330"/>
    <w:rsid w:val="00752791"/>
    <w:rsid w:val="00753EF5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4DF6"/>
    <w:rsid w:val="007655AB"/>
    <w:rsid w:val="007657B7"/>
    <w:rsid w:val="00765817"/>
    <w:rsid w:val="00765F6C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CD8"/>
    <w:rsid w:val="00772E8B"/>
    <w:rsid w:val="00773493"/>
    <w:rsid w:val="0077417B"/>
    <w:rsid w:val="00774ABA"/>
    <w:rsid w:val="00774BC3"/>
    <w:rsid w:val="00774E96"/>
    <w:rsid w:val="00775D71"/>
    <w:rsid w:val="00775E77"/>
    <w:rsid w:val="00775EC6"/>
    <w:rsid w:val="0077730A"/>
    <w:rsid w:val="007774AA"/>
    <w:rsid w:val="007774AD"/>
    <w:rsid w:val="00777C8C"/>
    <w:rsid w:val="00777D1F"/>
    <w:rsid w:val="007806B5"/>
    <w:rsid w:val="00781FDE"/>
    <w:rsid w:val="0078216F"/>
    <w:rsid w:val="00782194"/>
    <w:rsid w:val="00782477"/>
    <w:rsid w:val="007827FE"/>
    <w:rsid w:val="0078359B"/>
    <w:rsid w:val="00783B30"/>
    <w:rsid w:val="007841B9"/>
    <w:rsid w:val="007841CF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06"/>
    <w:rsid w:val="007915C7"/>
    <w:rsid w:val="00791872"/>
    <w:rsid w:val="00793875"/>
    <w:rsid w:val="00793B66"/>
    <w:rsid w:val="00793E40"/>
    <w:rsid w:val="007946AD"/>
    <w:rsid w:val="00794BD9"/>
    <w:rsid w:val="00795648"/>
    <w:rsid w:val="00795878"/>
    <w:rsid w:val="00796F8D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4A7"/>
    <w:rsid w:val="007A2C5C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54B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093E"/>
    <w:rsid w:val="007B1830"/>
    <w:rsid w:val="007B1F53"/>
    <w:rsid w:val="007B25A1"/>
    <w:rsid w:val="007B2745"/>
    <w:rsid w:val="007B295F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7C5"/>
    <w:rsid w:val="007C0D1D"/>
    <w:rsid w:val="007C1613"/>
    <w:rsid w:val="007C1D94"/>
    <w:rsid w:val="007C285E"/>
    <w:rsid w:val="007C2C14"/>
    <w:rsid w:val="007C2CAB"/>
    <w:rsid w:val="007C2D45"/>
    <w:rsid w:val="007C3228"/>
    <w:rsid w:val="007C33BF"/>
    <w:rsid w:val="007C3609"/>
    <w:rsid w:val="007C3B2D"/>
    <w:rsid w:val="007C4310"/>
    <w:rsid w:val="007C4813"/>
    <w:rsid w:val="007C4D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0F17"/>
    <w:rsid w:val="007D13C9"/>
    <w:rsid w:val="007D1E61"/>
    <w:rsid w:val="007D2266"/>
    <w:rsid w:val="007D3A8B"/>
    <w:rsid w:val="007D48A8"/>
    <w:rsid w:val="007D5179"/>
    <w:rsid w:val="007D545A"/>
    <w:rsid w:val="007D5913"/>
    <w:rsid w:val="007D5B57"/>
    <w:rsid w:val="007D6358"/>
    <w:rsid w:val="007D71CB"/>
    <w:rsid w:val="007D7500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38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1BC4"/>
    <w:rsid w:val="008027E7"/>
    <w:rsid w:val="0080283E"/>
    <w:rsid w:val="00802D6B"/>
    <w:rsid w:val="00803091"/>
    <w:rsid w:val="00804894"/>
    <w:rsid w:val="008050CA"/>
    <w:rsid w:val="00806026"/>
    <w:rsid w:val="0080633A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2EB9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439"/>
    <w:rsid w:val="00825626"/>
    <w:rsid w:val="00825BE8"/>
    <w:rsid w:val="00825E95"/>
    <w:rsid w:val="008262E0"/>
    <w:rsid w:val="00826B45"/>
    <w:rsid w:val="0082714D"/>
    <w:rsid w:val="0082797E"/>
    <w:rsid w:val="008300AB"/>
    <w:rsid w:val="0083072A"/>
    <w:rsid w:val="00830ACA"/>
    <w:rsid w:val="00830AFE"/>
    <w:rsid w:val="00830CF6"/>
    <w:rsid w:val="008313F8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AD1"/>
    <w:rsid w:val="00840CC4"/>
    <w:rsid w:val="00841123"/>
    <w:rsid w:val="0084191C"/>
    <w:rsid w:val="00841A26"/>
    <w:rsid w:val="00841A67"/>
    <w:rsid w:val="00841BD0"/>
    <w:rsid w:val="00841E5F"/>
    <w:rsid w:val="00841FDE"/>
    <w:rsid w:val="00842274"/>
    <w:rsid w:val="00842374"/>
    <w:rsid w:val="008429D0"/>
    <w:rsid w:val="0084331A"/>
    <w:rsid w:val="00843FC9"/>
    <w:rsid w:val="00844118"/>
    <w:rsid w:val="008443FB"/>
    <w:rsid w:val="00844C93"/>
    <w:rsid w:val="00844F72"/>
    <w:rsid w:val="0084580D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2A1"/>
    <w:rsid w:val="008513EE"/>
    <w:rsid w:val="00851B44"/>
    <w:rsid w:val="008526F7"/>
    <w:rsid w:val="00852993"/>
    <w:rsid w:val="00852E00"/>
    <w:rsid w:val="00853102"/>
    <w:rsid w:val="008532E7"/>
    <w:rsid w:val="00853A64"/>
    <w:rsid w:val="00853E7A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0F7E"/>
    <w:rsid w:val="008610C0"/>
    <w:rsid w:val="00861B03"/>
    <w:rsid w:val="00861D91"/>
    <w:rsid w:val="00861F52"/>
    <w:rsid w:val="008626BC"/>
    <w:rsid w:val="00862BC1"/>
    <w:rsid w:val="00862D6E"/>
    <w:rsid w:val="008631C7"/>
    <w:rsid w:val="0086337D"/>
    <w:rsid w:val="0086357F"/>
    <w:rsid w:val="0086389C"/>
    <w:rsid w:val="008639D5"/>
    <w:rsid w:val="008647A8"/>
    <w:rsid w:val="0086518A"/>
    <w:rsid w:val="0086549E"/>
    <w:rsid w:val="00865AC4"/>
    <w:rsid w:val="008662E6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2C3F"/>
    <w:rsid w:val="008831A4"/>
    <w:rsid w:val="008837F0"/>
    <w:rsid w:val="00883C5B"/>
    <w:rsid w:val="008858DB"/>
    <w:rsid w:val="00885A65"/>
    <w:rsid w:val="0088606A"/>
    <w:rsid w:val="00886931"/>
    <w:rsid w:val="00887C62"/>
    <w:rsid w:val="008900A7"/>
    <w:rsid w:val="008900B6"/>
    <w:rsid w:val="008904C5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6F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1FC0"/>
    <w:rsid w:val="008A2065"/>
    <w:rsid w:val="008A2368"/>
    <w:rsid w:val="008A2A02"/>
    <w:rsid w:val="008A2B07"/>
    <w:rsid w:val="008A2F6E"/>
    <w:rsid w:val="008A2FE9"/>
    <w:rsid w:val="008A38F0"/>
    <w:rsid w:val="008A3DAA"/>
    <w:rsid w:val="008A4542"/>
    <w:rsid w:val="008A46C1"/>
    <w:rsid w:val="008A47C1"/>
    <w:rsid w:val="008A4956"/>
    <w:rsid w:val="008A5249"/>
    <w:rsid w:val="008A5693"/>
    <w:rsid w:val="008A5D25"/>
    <w:rsid w:val="008A6231"/>
    <w:rsid w:val="008A6582"/>
    <w:rsid w:val="008B059C"/>
    <w:rsid w:val="008B0615"/>
    <w:rsid w:val="008B0D43"/>
    <w:rsid w:val="008B1213"/>
    <w:rsid w:val="008B1351"/>
    <w:rsid w:val="008B13A0"/>
    <w:rsid w:val="008B23F4"/>
    <w:rsid w:val="008B2662"/>
    <w:rsid w:val="008B26AE"/>
    <w:rsid w:val="008B26DF"/>
    <w:rsid w:val="008B2730"/>
    <w:rsid w:val="008B2AD2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5FF8"/>
    <w:rsid w:val="008B68AA"/>
    <w:rsid w:val="008B69F3"/>
    <w:rsid w:val="008B7EA2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A8D"/>
    <w:rsid w:val="008C5C98"/>
    <w:rsid w:val="008C6AF0"/>
    <w:rsid w:val="008C6C5D"/>
    <w:rsid w:val="008C74BC"/>
    <w:rsid w:val="008C7630"/>
    <w:rsid w:val="008C789F"/>
    <w:rsid w:val="008C7A27"/>
    <w:rsid w:val="008D04AF"/>
    <w:rsid w:val="008D09BA"/>
    <w:rsid w:val="008D15E3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E0856"/>
    <w:rsid w:val="008E0866"/>
    <w:rsid w:val="008E180D"/>
    <w:rsid w:val="008E1A91"/>
    <w:rsid w:val="008E3097"/>
    <w:rsid w:val="008E3990"/>
    <w:rsid w:val="008E3ACE"/>
    <w:rsid w:val="008E3D67"/>
    <w:rsid w:val="008E41DD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A92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09EE"/>
    <w:rsid w:val="00901360"/>
    <w:rsid w:val="00901616"/>
    <w:rsid w:val="009019E0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3A12"/>
    <w:rsid w:val="0090445D"/>
    <w:rsid w:val="0090465B"/>
    <w:rsid w:val="009051DD"/>
    <w:rsid w:val="00906CAE"/>
    <w:rsid w:val="00906F5C"/>
    <w:rsid w:val="0090722C"/>
    <w:rsid w:val="009074CC"/>
    <w:rsid w:val="009076A2"/>
    <w:rsid w:val="00907CC4"/>
    <w:rsid w:val="00911644"/>
    <w:rsid w:val="0091196D"/>
    <w:rsid w:val="00911D3C"/>
    <w:rsid w:val="00911DB5"/>
    <w:rsid w:val="00912061"/>
    <w:rsid w:val="00912285"/>
    <w:rsid w:val="009127F6"/>
    <w:rsid w:val="00912800"/>
    <w:rsid w:val="00912DB3"/>
    <w:rsid w:val="00913173"/>
    <w:rsid w:val="00913BCD"/>
    <w:rsid w:val="0091466C"/>
    <w:rsid w:val="009149EA"/>
    <w:rsid w:val="00914D5C"/>
    <w:rsid w:val="009159B6"/>
    <w:rsid w:val="00915B3B"/>
    <w:rsid w:val="00915DB9"/>
    <w:rsid w:val="00915E97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42F"/>
    <w:rsid w:val="00923906"/>
    <w:rsid w:val="00923AC1"/>
    <w:rsid w:val="00923B8D"/>
    <w:rsid w:val="00923C29"/>
    <w:rsid w:val="009246EF"/>
    <w:rsid w:val="009247D3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38A"/>
    <w:rsid w:val="00927563"/>
    <w:rsid w:val="009276A6"/>
    <w:rsid w:val="00927C6A"/>
    <w:rsid w:val="00927EA4"/>
    <w:rsid w:val="009303FA"/>
    <w:rsid w:val="009307C9"/>
    <w:rsid w:val="00930F85"/>
    <w:rsid w:val="0093200E"/>
    <w:rsid w:val="00932228"/>
    <w:rsid w:val="009322F6"/>
    <w:rsid w:val="00932A62"/>
    <w:rsid w:val="00932B7B"/>
    <w:rsid w:val="00932C9C"/>
    <w:rsid w:val="00932D4C"/>
    <w:rsid w:val="009335B9"/>
    <w:rsid w:val="009337F1"/>
    <w:rsid w:val="009339C3"/>
    <w:rsid w:val="0093417E"/>
    <w:rsid w:val="009345C1"/>
    <w:rsid w:val="00935737"/>
    <w:rsid w:val="009357CB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6329"/>
    <w:rsid w:val="00947145"/>
    <w:rsid w:val="00947AA9"/>
    <w:rsid w:val="00947FF8"/>
    <w:rsid w:val="009508F6"/>
    <w:rsid w:val="00951B74"/>
    <w:rsid w:val="00951E0A"/>
    <w:rsid w:val="00952558"/>
    <w:rsid w:val="00953AA5"/>
    <w:rsid w:val="00954347"/>
    <w:rsid w:val="009549C0"/>
    <w:rsid w:val="00954ADC"/>
    <w:rsid w:val="00954CD2"/>
    <w:rsid w:val="009553A0"/>
    <w:rsid w:val="00955FB0"/>
    <w:rsid w:val="009560B2"/>
    <w:rsid w:val="009566D0"/>
    <w:rsid w:val="00956BC2"/>
    <w:rsid w:val="00957658"/>
    <w:rsid w:val="009576DD"/>
    <w:rsid w:val="00957BA3"/>
    <w:rsid w:val="00957D1F"/>
    <w:rsid w:val="00960064"/>
    <w:rsid w:val="00960236"/>
    <w:rsid w:val="009607C7"/>
    <w:rsid w:val="00961432"/>
    <w:rsid w:val="0096148E"/>
    <w:rsid w:val="00961819"/>
    <w:rsid w:val="009618FD"/>
    <w:rsid w:val="009622B6"/>
    <w:rsid w:val="009623D5"/>
    <w:rsid w:val="0096282D"/>
    <w:rsid w:val="00963210"/>
    <w:rsid w:val="0096350B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6768"/>
    <w:rsid w:val="0096701B"/>
    <w:rsid w:val="00967548"/>
    <w:rsid w:val="0097023C"/>
    <w:rsid w:val="00970C1E"/>
    <w:rsid w:val="00970FE3"/>
    <w:rsid w:val="00971AFA"/>
    <w:rsid w:val="00971B44"/>
    <w:rsid w:val="00971FDC"/>
    <w:rsid w:val="00971FFC"/>
    <w:rsid w:val="00972053"/>
    <w:rsid w:val="00972273"/>
    <w:rsid w:val="0097254A"/>
    <w:rsid w:val="009726F0"/>
    <w:rsid w:val="009728E5"/>
    <w:rsid w:val="00972E1E"/>
    <w:rsid w:val="009730AF"/>
    <w:rsid w:val="00973A39"/>
    <w:rsid w:val="00973DA9"/>
    <w:rsid w:val="00974042"/>
    <w:rsid w:val="009750D1"/>
    <w:rsid w:val="00975112"/>
    <w:rsid w:val="009751C7"/>
    <w:rsid w:val="00975244"/>
    <w:rsid w:val="009753D7"/>
    <w:rsid w:val="009753FF"/>
    <w:rsid w:val="00975440"/>
    <w:rsid w:val="00975710"/>
    <w:rsid w:val="00975E73"/>
    <w:rsid w:val="0097678B"/>
    <w:rsid w:val="00976B84"/>
    <w:rsid w:val="00976F2E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BB9"/>
    <w:rsid w:val="00983C57"/>
    <w:rsid w:val="00983F28"/>
    <w:rsid w:val="00983FDC"/>
    <w:rsid w:val="009844C6"/>
    <w:rsid w:val="009844FB"/>
    <w:rsid w:val="00984982"/>
    <w:rsid w:val="00984FAA"/>
    <w:rsid w:val="009854FD"/>
    <w:rsid w:val="00985DC9"/>
    <w:rsid w:val="00986446"/>
    <w:rsid w:val="00986A94"/>
    <w:rsid w:val="00986C28"/>
    <w:rsid w:val="009879F6"/>
    <w:rsid w:val="00990C53"/>
    <w:rsid w:val="00990CD0"/>
    <w:rsid w:val="0099178D"/>
    <w:rsid w:val="00991999"/>
    <w:rsid w:val="00991B62"/>
    <w:rsid w:val="00991E9B"/>
    <w:rsid w:val="00992BB1"/>
    <w:rsid w:val="009931DF"/>
    <w:rsid w:val="009935B7"/>
    <w:rsid w:val="0099395A"/>
    <w:rsid w:val="009946EF"/>
    <w:rsid w:val="00994728"/>
    <w:rsid w:val="0099529E"/>
    <w:rsid w:val="009957C8"/>
    <w:rsid w:val="009960BE"/>
    <w:rsid w:val="009961AD"/>
    <w:rsid w:val="00996A1B"/>
    <w:rsid w:val="0099780E"/>
    <w:rsid w:val="009978A5"/>
    <w:rsid w:val="0099794D"/>
    <w:rsid w:val="009A01FE"/>
    <w:rsid w:val="009A05A5"/>
    <w:rsid w:val="009A0898"/>
    <w:rsid w:val="009A0A98"/>
    <w:rsid w:val="009A1B42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59D7"/>
    <w:rsid w:val="009A657F"/>
    <w:rsid w:val="009A6EF0"/>
    <w:rsid w:val="009A7227"/>
    <w:rsid w:val="009A764C"/>
    <w:rsid w:val="009B00FA"/>
    <w:rsid w:val="009B02E2"/>
    <w:rsid w:val="009B0333"/>
    <w:rsid w:val="009B0463"/>
    <w:rsid w:val="009B166E"/>
    <w:rsid w:val="009B1819"/>
    <w:rsid w:val="009B189F"/>
    <w:rsid w:val="009B1DD4"/>
    <w:rsid w:val="009B344F"/>
    <w:rsid w:val="009B3D00"/>
    <w:rsid w:val="009B425C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415"/>
    <w:rsid w:val="009C1B78"/>
    <w:rsid w:val="009C1E13"/>
    <w:rsid w:val="009C2038"/>
    <w:rsid w:val="009C2107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2F7"/>
    <w:rsid w:val="009C7605"/>
    <w:rsid w:val="009C7B03"/>
    <w:rsid w:val="009C7BE3"/>
    <w:rsid w:val="009D00A7"/>
    <w:rsid w:val="009D0ABB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4AB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0BEF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3CAE"/>
    <w:rsid w:val="009E49FB"/>
    <w:rsid w:val="009E4FE2"/>
    <w:rsid w:val="009E55C5"/>
    <w:rsid w:val="009E5B40"/>
    <w:rsid w:val="009E6AC5"/>
    <w:rsid w:val="009E6EDB"/>
    <w:rsid w:val="009E6F95"/>
    <w:rsid w:val="009E7BE7"/>
    <w:rsid w:val="009E7BEB"/>
    <w:rsid w:val="009F00FF"/>
    <w:rsid w:val="009F0584"/>
    <w:rsid w:val="009F058C"/>
    <w:rsid w:val="009F0D2A"/>
    <w:rsid w:val="009F0E10"/>
    <w:rsid w:val="009F16AE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1F76"/>
    <w:rsid w:val="00A021C9"/>
    <w:rsid w:val="00A02330"/>
    <w:rsid w:val="00A02B44"/>
    <w:rsid w:val="00A03060"/>
    <w:rsid w:val="00A03597"/>
    <w:rsid w:val="00A035E7"/>
    <w:rsid w:val="00A03721"/>
    <w:rsid w:val="00A03AEC"/>
    <w:rsid w:val="00A03B9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875"/>
    <w:rsid w:val="00A10E85"/>
    <w:rsid w:val="00A10FAB"/>
    <w:rsid w:val="00A11819"/>
    <w:rsid w:val="00A11AC9"/>
    <w:rsid w:val="00A11C70"/>
    <w:rsid w:val="00A11CF7"/>
    <w:rsid w:val="00A12766"/>
    <w:rsid w:val="00A12ABF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16D3C"/>
    <w:rsid w:val="00A16E92"/>
    <w:rsid w:val="00A21831"/>
    <w:rsid w:val="00A22CC2"/>
    <w:rsid w:val="00A22F95"/>
    <w:rsid w:val="00A23226"/>
    <w:rsid w:val="00A2330C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403"/>
    <w:rsid w:val="00A277F8"/>
    <w:rsid w:val="00A27D1C"/>
    <w:rsid w:val="00A27E72"/>
    <w:rsid w:val="00A303E4"/>
    <w:rsid w:val="00A3085F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3693"/>
    <w:rsid w:val="00A341CD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4215"/>
    <w:rsid w:val="00A44295"/>
    <w:rsid w:val="00A442B6"/>
    <w:rsid w:val="00A44365"/>
    <w:rsid w:val="00A447B9"/>
    <w:rsid w:val="00A447CD"/>
    <w:rsid w:val="00A44EBC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06A5"/>
    <w:rsid w:val="00A513F7"/>
    <w:rsid w:val="00A514C2"/>
    <w:rsid w:val="00A520CE"/>
    <w:rsid w:val="00A52C15"/>
    <w:rsid w:val="00A52C74"/>
    <w:rsid w:val="00A538FE"/>
    <w:rsid w:val="00A53A90"/>
    <w:rsid w:val="00A53C0E"/>
    <w:rsid w:val="00A54554"/>
    <w:rsid w:val="00A54BCC"/>
    <w:rsid w:val="00A54DA3"/>
    <w:rsid w:val="00A551B8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0C2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0B9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0C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392"/>
    <w:rsid w:val="00A80454"/>
    <w:rsid w:val="00A807A0"/>
    <w:rsid w:val="00A80AD5"/>
    <w:rsid w:val="00A80D57"/>
    <w:rsid w:val="00A81076"/>
    <w:rsid w:val="00A814F3"/>
    <w:rsid w:val="00A81928"/>
    <w:rsid w:val="00A8193A"/>
    <w:rsid w:val="00A81B03"/>
    <w:rsid w:val="00A822E1"/>
    <w:rsid w:val="00A82B3A"/>
    <w:rsid w:val="00A82FD9"/>
    <w:rsid w:val="00A8325B"/>
    <w:rsid w:val="00A83266"/>
    <w:rsid w:val="00A8328E"/>
    <w:rsid w:val="00A83342"/>
    <w:rsid w:val="00A833A7"/>
    <w:rsid w:val="00A83D3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19D"/>
    <w:rsid w:val="00A879C3"/>
    <w:rsid w:val="00A87DDA"/>
    <w:rsid w:val="00A90062"/>
    <w:rsid w:val="00A904D3"/>
    <w:rsid w:val="00A90A06"/>
    <w:rsid w:val="00A90CF1"/>
    <w:rsid w:val="00A90D51"/>
    <w:rsid w:val="00A90DD7"/>
    <w:rsid w:val="00A90F64"/>
    <w:rsid w:val="00A91402"/>
    <w:rsid w:val="00A914CB"/>
    <w:rsid w:val="00A91CAD"/>
    <w:rsid w:val="00A91CF2"/>
    <w:rsid w:val="00A91F17"/>
    <w:rsid w:val="00A9248B"/>
    <w:rsid w:val="00A92B8C"/>
    <w:rsid w:val="00A92DFE"/>
    <w:rsid w:val="00A92E16"/>
    <w:rsid w:val="00A92E2B"/>
    <w:rsid w:val="00A93564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B12"/>
    <w:rsid w:val="00A95C66"/>
    <w:rsid w:val="00A95E22"/>
    <w:rsid w:val="00A95F69"/>
    <w:rsid w:val="00A96BE9"/>
    <w:rsid w:val="00A96DC9"/>
    <w:rsid w:val="00A97386"/>
    <w:rsid w:val="00A978BB"/>
    <w:rsid w:val="00A979B7"/>
    <w:rsid w:val="00AA0343"/>
    <w:rsid w:val="00AA046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A5A"/>
    <w:rsid w:val="00AA6C91"/>
    <w:rsid w:val="00AA6FC8"/>
    <w:rsid w:val="00AA6FE8"/>
    <w:rsid w:val="00AA75C7"/>
    <w:rsid w:val="00AA7AC3"/>
    <w:rsid w:val="00AB0626"/>
    <w:rsid w:val="00AB0A7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314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09B2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AEA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2E33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477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E7DC1"/>
    <w:rsid w:val="00AF01D1"/>
    <w:rsid w:val="00AF02B1"/>
    <w:rsid w:val="00AF0B81"/>
    <w:rsid w:val="00AF1505"/>
    <w:rsid w:val="00AF1BCC"/>
    <w:rsid w:val="00AF1D84"/>
    <w:rsid w:val="00AF2455"/>
    <w:rsid w:val="00AF2507"/>
    <w:rsid w:val="00AF2DB5"/>
    <w:rsid w:val="00AF37C9"/>
    <w:rsid w:val="00AF431E"/>
    <w:rsid w:val="00AF46BF"/>
    <w:rsid w:val="00AF4A76"/>
    <w:rsid w:val="00AF4AB0"/>
    <w:rsid w:val="00AF4D12"/>
    <w:rsid w:val="00AF50F5"/>
    <w:rsid w:val="00AF5484"/>
    <w:rsid w:val="00AF5574"/>
    <w:rsid w:val="00AF57C4"/>
    <w:rsid w:val="00AF58F8"/>
    <w:rsid w:val="00AF5D8B"/>
    <w:rsid w:val="00AF65C9"/>
    <w:rsid w:val="00AF6CC0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075A7"/>
    <w:rsid w:val="00B1086E"/>
    <w:rsid w:val="00B108DF"/>
    <w:rsid w:val="00B11427"/>
    <w:rsid w:val="00B11686"/>
    <w:rsid w:val="00B11948"/>
    <w:rsid w:val="00B11DC2"/>
    <w:rsid w:val="00B11ECF"/>
    <w:rsid w:val="00B11FDE"/>
    <w:rsid w:val="00B12370"/>
    <w:rsid w:val="00B1314E"/>
    <w:rsid w:val="00B1315A"/>
    <w:rsid w:val="00B13454"/>
    <w:rsid w:val="00B13953"/>
    <w:rsid w:val="00B1424A"/>
    <w:rsid w:val="00B14B30"/>
    <w:rsid w:val="00B14BD0"/>
    <w:rsid w:val="00B14D4C"/>
    <w:rsid w:val="00B151A2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BD5"/>
    <w:rsid w:val="00B22EC0"/>
    <w:rsid w:val="00B23352"/>
    <w:rsid w:val="00B23389"/>
    <w:rsid w:val="00B234C8"/>
    <w:rsid w:val="00B23F3A"/>
    <w:rsid w:val="00B23FE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0DB4"/>
    <w:rsid w:val="00B31382"/>
    <w:rsid w:val="00B316D5"/>
    <w:rsid w:val="00B32E47"/>
    <w:rsid w:val="00B33314"/>
    <w:rsid w:val="00B33993"/>
    <w:rsid w:val="00B33D8C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A7C"/>
    <w:rsid w:val="00B36E3E"/>
    <w:rsid w:val="00B36EFC"/>
    <w:rsid w:val="00B375B1"/>
    <w:rsid w:val="00B37C6B"/>
    <w:rsid w:val="00B37DBA"/>
    <w:rsid w:val="00B37EE3"/>
    <w:rsid w:val="00B40014"/>
    <w:rsid w:val="00B401CB"/>
    <w:rsid w:val="00B4031F"/>
    <w:rsid w:val="00B40890"/>
    <w:rsid w:val="00B40E5C"/>
    <w:rsid w:val="00B414A1"/>
    <w:rsid w:val="00B427AD"/>
    <w:rsid w:val="00B43171"/>
    <w:rsid w:val="00B43A85"/>
    <w:rsid w:val="00B43BF7"/>
    <w:rsid w:val="00B4438B"/>
    <w:rsid w:val="00B44C91"/>
    <w:rsid w:val="00B455C1"/>
    <w:rsid w:val="00B458F1"/>
    <w:rsid w:val="00B45F24"/>
    <w:rsid w:val="00B4669F"/>
    <w:rsid w:val="00B46825"/>
    <w:rsid w:val="00B46A5A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4E3B"/>
    <w:rsid w:val="00B5554E"/>
    <w:rsid w:val="00B55C3E"/>
    <w:rsid w:val="00B55C8D"/>
    <w:rsid w:val="00B55D5C"/>
    <w:rsid w:val="00B5626F"/>
    <w:rsid w:val="00B563A1"/>
    <w:rsid w:val="00B567BD"/>
    <w:rsid w:val="00B57027"/>
    <w:rsid w:val="00B570F0"/>
    <w:rsid w:val="00B572CB"/>
    <w:rsid w:val="00B609FD"/>
    <w:rsid w:val="00B61918"/>
    <w:rsid w:val="00B61B0B"/>
    <w:rsid w:val="00B6247F"/>
    <w:rsid w:val="00B62836"/>
    <w:rsid w:val="00B6345D"/>
    <w:rsid w:val="00B63673"/>
    <w:rsid w:val="00B63882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441"/>
    <w:rsid w:val="00B716AA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8A6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53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712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87C78"/>
    <w:rsid w:val="00B90140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9B0"/>
    <w:rsid w:val="00B95E85"/>
    <w:rsid w:val="00B966C9"/>
    <w:rsid w:val="00B97478"/>
    <w:rsid w:val="00B97CCB"/>
    <w:rsid w:val="00BA00B1"/>
    <w:rsid w:val="00BA10B3"/>
    <w:rsid w:val="00BA15B6"/>
    <w:rsid w:val="00BA1DF3"/>
    <w:rsid w:val="00BA20D9"/>
    <w:rsid w:val="00BA2E1D"/>
    <w:rsid w:val="00BA3467"/>
    <w:rsid w:val="00BA3ED4"/>
    <w:rsid w:val="00BA453A"/>
    <w:rsid w:val="00BA4714"/>
    <w:rsid w:val="00BA49C6"/>
    <w:rsid w:val="00BA4A3C"/>
    <w:rsid w:val="00BA4F76"/>
    <w:rsid w:val="00BA57A1"/>
    <w:rsid w:val="00BA5818"/>
    <w:rsid w:val="00BA5B89"/>
    <w:rsid w:val="00BA650C"/>
    <w:rsid w:val="00BA6D63"/>
    <w:rsid w:val="00BA71C0"/>
    <w:rsid w:val="00BA72EB"/>
    <w:rsid w:val="00BA7663"/>
    <w:rsid w:val="00BA78C3"/>
    <w:rsid w:val="00BA7B85"/>
    <w:rsid w:val="00BB0758"/>
    <w:rsid w:val="00BB0B3E"/>
    <w:rsid w:val="00BB0D5B"/>
    <w:rsid w:val="00BB113F"/>
    <w:rsid w:val="00BB173E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26A"/>
    <w:rsid w:val="00BC1636"/>
    <w:rsid w:val="00BC1774"/>
    <w:rsid w:val="00BC1961"/>
    <w:rsid w:val="00BC1E04"/>
    <w:rsid w:val="00BC25CB"/>
    <w:rsid w:val="00BC27A9"/>
    <w:rsid w:val="00BC316C"/>
    <w:rsid w:val="00BC374E"/>
    <w:rsid w:val="00BC3B54"/>
    <w:rsid w:val="00BC42CB"/>
    <w:rsid w:val="00BC4DB4"/>
    <w:rsid w:val="00BC4F0D"/>
    <w:rsid w:val="00BC5AE6"/>
    <w:rsid w:val="00BC62A7"/>
    <w:rsid w:val="00BC62E9"/>
    <w:rsid w:val="00BC6336"/>
    <w:rsid w:val="00BC6699"/>
    <w:rsid w:val="00BC6BDF"/>
    <w:rsid w:val="00BC704D"/>
    <w:rsid w:val="00BC7DB8"/>
    <w:rsid w:val="00BD0035"/>
    <w:rsid w:val="00BD006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14"/>
    <w:rsid w:val="00BD74AF"/>
    <w:rsid w:val="00BE167A"/>
    <w:rsid w:val="00BE189F"/>
    <w:rsid w:val="00BE1A2F"/>
    <w:rsid w:val="00BE287D"/>
    <w:rsid w:val="00BE2AFA"/>
    <w:rsid w:val="00BE2E81"/>
    <w:rsid w:val="00BE30F2"/>
    <w:rsid w:val="00BE357F"/>
    <w:rsid w:val="00BE3B7E"/>
    <w:rsid w:val="00BE3F78"/>
    <w:rsid w:val="00BE445E"/>
    <w:rsid w:val="00BE44B2"/>
    <w:rsid w:val="00BE4599"/>
    <w:rsid w:val="00BE6F17"/>
    <w:rsid w:val="00BE7ABA"/>
    <w:rsid w:val="00BE7AE5"/>
    <w:rsid w:val="00BF0246"/>
    <w:rsid w:val="00BF031D"/>
    <w:rsid w:val="00BF0F16"/>
    <w:rsid w:val="00BF1990"/>
    <w:rsid w:val="00BF22E1"/>
    <w:rsid w:val="00BF2BA6"/>
    <w:rsid w:val="00BF2C0A"/>
    <w:rsid w:val="00BF360E"/>
    <w:rsid w:val="00BF44E8"/>
    <w:rsid w:val="00BF564D"/>
    <w:rsid w:val="00BF5998"/>
    <w:rsid w:val="00BF59B1"/>
    <w:rsid w:val="00BF5BB3"/>
    <w:rsid w:val="00BF6372"/>
    <w:rsid w:val="00BF69C2"/>
    <w:rsid w:val="00BF6C86"/>
    <w:rsid w:val="00BF6F6E"/>
    <w:rsid w:val="00BF7144"/>
    <w:rsid w:val="00C0133C"/>
    <w:rsid w:val="00C01FC2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A19"/>
    <w:rsid w:val="00C07E71"/>
    <w:rsid w:val="00C1074B"/>
    <w:rsid w:val="00C10D06"/>
    <w:rsid w:val="00C10E9C"/>
    <w:rsid w:val="00C114E6"/>
    <w:rsid w:val="00C11C18"/>
    <w:rsid w:val="00C11F7A"/>
    <w:rsid w:val="00C124D5"/>
    <w:rsid w:val="00C12557"/>
    <w:rsid w:val="00C12631"/>
    <w:rsid w:val="00C12B8F"/>
    <w:rsid w:val="00C12EE2"/>
    <w:rsid w:val="00C132E5"/>
    <w:rsid w:val="00C13736"/>
    <w:rsid w:val="00C13762"/>
    <w:rsid w:val="00C137D9"/>
    <w:rsid w:val="00C139C2"/>
    <w:rsid w:val="00C13CE4"/>
    <w:rsid w:val="00C141E0"/>
    <w:rsid w:val="00C14308"/>
    <w:rsid w:val="00C14642"/>
    <w:rsid w:val="00C15342"/>
    <w:rsid w:val="00C15F08"/>
    <w:rsid w:val="00C171D7"/>
    <w:rsid w:val="00C21300"/>
    <w:rsid w:val="00C217A5"/>
    <w:rsid w:val="00C21D08"/>
    <w:rsid w:val="00C22233"/>
    <w:rsid w:val="00C228B0"/>
    <w:rsid w:val="00C228FE"/>
    <w:rsid w:val="00C22B8C"/>
    <w:rsid w:val="00C22E20"/>
    <w:rsid w:val="00C22F6A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6C8B"/>
    <w:rsid w:val="00C275BA"/>
    <w:rsid w:val="00C27C66"/>
    <w:rsid w:val="00C300A6"/>
    <w:rsid w:val="00C301CE"/>
    <w:rsid w:val="00C3071D"/>
    <w:rsid w:val="00C30ECD"/>
    <w:rsid w:val="00C30F7A"/>
    <w:rsid w:val="00C323A9"/>
    <w:rsid w:val="00C32D5B"/>
    <w:rsid w:val="00C335B8"/>
    <w:rsid w:val="00C33D35"/>
    <w:rsid w:val="00C33FE7"/>
    <w:rsid w:val="00C34BAD"/>
    <w:rsid w:val="00C34DBD"/>
    <w:rsid w:val="00C35CDE"/>
    <w:rsid w:val="00C35F82"/>
    <w:rsid w:val="00C360E0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EF7"/>
    <w:rsid w:val="00C40FFE"/>
    <w:rsid w:val="00C412FC"/>
    <w:rsid w:val="00C4132A"/>
    <w:rsid w:val="00C41A2D"/>
    <w:rsid w:val="00C425EF"/>
    <w:rsid w:val="00C429ED"/>
    <w:rsid w:val="00C42B44"/>
    <w:rsid w:val="00C42E9C"/>
    <w:rsid w:val="00C4334F"/>
    <w:rsid w:val="00C433B3"/>
    <w:rsid w:val="00C44CD9"/>
    <w:rsid w:val="00C44DDF"/>
    <w:rsid w:val="00C456BD"/>
    <w:rsid w:val="00C46189"/>
    <w:rsid w:val="00C461AB"/>
    <w:rsid w:val="00C46482"/>
    <w:rsid w:val="00C4672B"/>
    <w:rsid w:val="00C46747"/>
    <w:rsid w:val="00C46C1F"/>
    <w:rsid w:val="00C475A6"/>
    <w:rsid w:val="00C4760E"/>
    <w:rsid w:val="00C47782"/>
    <w:rsid w:val="00C47B5C"/>
    <w:rsid w:val="00C47B98"/>
    <w:rsid w:val="00C47BB7"/>
    <w:rsid w:val="00C50391"/>
    <w:rsid w:val="00C5096B"/>
    <w:rsid w:val="00C51316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3E4"/>
    <w:rsid w:val="00C55410"/>
    <w:rsid w:val="00C555B4"/>
    <w:rsid w:val="00C55E0E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623"/>
    <w:rsid w:val="00C607D1"/>
    <w:rsid w:val="00C609B3"/>
    <w:rsid w:val="00C60A38"/>
    <w:rsid w:val="00C6167F"/>
    <w:rsid w:val="00C62029"/>
    <w:rsid w:val="00C62054"/>
    <w:rsid w:val="00C621E3"/>
    <w:rsid w:val="00C623F2"/>
    <w:rsid w:val="00C62BB2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A0C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3F8E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8C2"/>
    <w:rsid w:val="00C779EB"/>
    <w:rsid w:val="00C80A26"/>
    <w:rsid w:val="00C80FA4"/>
    <w:rsid w:val="00C81058"/>
    <w:rsid w:val="00C817CA"/>
    <w:rsid w:val="00C81815"/>
    <w:rsid w:val="00C819F3"/>
    <w:rsid w:val="00C8206F"/>
    <w:rsid w:val="00C82AF0"/>
    <w:rsid w:val="00C82EDE"/>
    <w:rsid w:val="00C82F76"/>
    <w:rsid w:val="00C83341"/>
    <w:rsid w:val="00C83763"/>
    <w:rsid w:val="00C8419D"/>
    <w:rsid w:val="00C842E5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670"/>
    <w:rsid w:val="00C93CF8"/>
    <w:rsid w:val="00C941A5"/>
    <w:rsid w:val="00C9454F"/>
    <w:rsid w:val="00C949EB"/>
    <w:rsid w:val="00C95381"/>
    <w:rsid w:val="00C957E8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408"/>
    <w:rsid w:val="00CA1E60"/>
    <w:rsid w:val="00CA1F20"/>
    <w:rsid w:val="00CA26F4"/>
    <w:rsid w:val="00CA2AE3"/>
    <w:rsid w:val="00CA2BC9"/>
    <w:rsid w:val="00CA2CD4"/>
    <w:rsid w:val="00CA350C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13"/>
    <w:rsid w:val="00CB1BB8"/>
    <w:rsid w:val="00CB2129"/>
    <w:rsid w:val="00CB25F2"/>
    <w:rsid w:val="00CB2CC3"/>
    <w:rsid w:val="00CB2E09"/>
    <w:rsid w:val="00CB308E"/>
    <w:rsid w:val="00CB316B"/>
    <w:rsid w:val="00CB31A9"/>
    <w:rsid w:val="00CB324E"/>
    <w:rsid w:val="00CB3788"/>
    <w:rsid w:val="00CB3BA3"/>
    <w:rsid w:val="00CB41BC"/>
    <w:rsid w:val="00CB42B6"/>
    <w:rsid w:val="00CB4823"/>
    <w:rsid w:val="00CB4C3D"/>
    <w:rsid w:val="00CB540D"/>
    <w:rsid w:val="00CB5593"/>
    <w:rsid w:val="00CB5C7E"/>
    <w:rsid w:val="00CB65B0"/>
    <w:rsid w:val="00CB69D4"/>
    <w:rsid w:val="00CB6D5A"/>
    <w:rsid w:val="00CB6D61"/>
    <w:rsid w:val="00CB7437"/>
    <w:rsid w:val="00CB7C78"/>
    <w:rsid w:val="00CC0547"/>
    <w:rsid w:val="00CC07FF"/>
    <w:rsid w:val="00CC0E15"/>
    <w:rsid w:val="00CC1398"/>
    <w:rsid w:val="00CC1B44"/>
    <w:rsid w:val="00CC1C5F"/>
    <w:rsid w:val="00CC1FE2"/>
    <w:rsid w:val="00CC25B1"/>
    <w:rsid w:val="00CC290C"/>
    <w:rsid w:val="00CC2CFC"/>
    <w:rsid w:val="00CC2FFA"/>
    <w:rsid w:val="00CC36D2"/>
    <w:rsid w:val="00CC3939"/>
    <w:rsid w:val="00CC447F"/>
    <w:rsid w:val="00CC4774"/>
    <w:rsid w:val="00CC4C50"/>
    <w:rsid w:val="00CC4E23"/>
    <w:rsid w:val="00CC5016"/>
    <w:rsid w:val="00CC5084"/>
    <w:rsid w:val="00CC551B"/>
    <w:rsid w:val="00CC58B8"/>
    <w:rsid w:val="00CC5F7E"/>
    <w:rsid w:val="00CC682C"/>
    <w:rsid w:val="00CC6FC5"/>
    <w:rsid w:val="00CC7AB5"/>
    <w:rsid w:val="00CC7D32"/>
    <w:rsid w:val="00CC7E04"/>
    <w:rsid w:val="00CC7F25"/>
    <w:rsid w:val="00CD007E"/>
    <w:rsid w:val="00CD05BF"/>
    <w:rsid w:val="00CD15D6"/>
    <w:rsid w:val="00CD1BD1"/>
    <w:rsid w:val="00CD1EDB"/>
    <w:rsid w:val="00CD2666"/>
    <w:rsid w:val="00CD2DA5"/>
    <w:rsid w:val="00CD2E98"/>
    <w:rsid w:val="00CD2F3A"/>
    <w:rsid w:val="00CD3B81"/>
    <w:rsid w:val="00CD42C0"/>
    <w:rsid w:val="00CD4463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3FD"/>
    <w:rsid w:val="00CE17BE"/>
    <w:rsid w:val="00CE22AB"/>
    <w:rsid w:val="00CE23E3"/>
    <w:rsid w:val="00CE241D"/>
    <w:rsid w:val="00CE26CD"/>
    <w:rsid w:val="00CE2899"/>
    <w:rsid w:val="00CE2AEF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6C04"/>
    <w:rsid w:val="00CE6DCD"/>
    <w:rsid w:val="00CE777A"/>
    <w:rsid w:val="00CE7C9D"/>
    <w:rsid w:val="00CE7DB0"/>
    <w:rsid w:val="00CF085D"/>
    <w:rsid w:val="00CF0923"/>
    <w:rsid w:val="00CF0DC7"/>
    <w:rsid w:val="00CF0E04"/>
    <w:rsid w:val="00CF132B"/>
    <w:rsid w:val="00CF159E"/>
    <w:rsid w:val="00CF2B25"/>
    <w:rsid w:val="00CF2B8B"/>
    <w:rsid w:val="00CF3976"/>
    <w:rsid w:val="00CF3FFA"/>
    <w:rsid w:val="00CF477D"/>
    <w:rsid w:val="00CF4846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44F"/>
    <w:rsid w:val="00D026FC"/>
    <w:rsid w:val="00D02BD0"/>
    <w:rsid w:val="00D02D09"/>
    <w:rsid w:val="00D02DC9"/>
    <w:rsid w:val="00D038CB"/>
    <w:rsid w:val="00D03B3E"/>
    <w:rsid w:val="00D03B96"/>
    <w:rsid w:val="00D0404B"/>
    <w:rsid w:val="00D041BA"/>
    <w:rsid w:val="00D04A3C"/>
    <w:rsid w:val="00D0512C"/>
    <w:rsid w:val="00D055AA"/>
    <w:rsid w:val="00D05D41"/>
    <w:rsid w:val="00D063F4"/>
    <w:rsid w:val="00D064ED"/>
    <w:rsid w:val="00D0688D"/>
    <w:rsid w:val="00D06EE1"/>
    <w:rsid w:val="00D06F02"/>
    <w:rsid w:val="00D0729E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53BD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1C3C"/>
    <w:rsid w:val="00D220F7"/>
    <w:rsid w:val="00D22933"/>
    <w:rsid w:val="00D22A73"/>
    <w:rsid w:val="00D22D93"/>
    <w:rsid w:val="00D235A1"/>
    <w:rsid w:val="00D249BB"/>
    <w:rsid w:val="00D24EE9"/>
    <w:rsid w:val="00D24EFD"/>
    <w:rsid w:val="00D26180"/>
    <w:rsid w:val="00D265C9"/>
    <w:rsid w:val="00D26752"/>
    <w:rsid w:val="00D26EFC"/>
    <w:rsid w:val="00D2792F"/>
    <w:rsid w:val="00D3084A"/>
    <w:rsid w:val="00D308A3"/>
    <w:rsid w:val="00D30F6B"/>
    <w:rsid w:val="00D312B0"/>
    <w:rsid w:val="00D312DB"/>
    <w:rsid w:val="00D31730"/>
    <w:rsid w:val="00D31E69"/>
    <w:rsid w:val="00D32E9C"/>
    <w:rsid w:val="00D32F17"/>
    <w:rsid w:val="00D330A1"/>
    <w:rsid w:val="00D33184"/>
    <w:rsid w:val="00D3328F"/>
    <w:rsid w:val="00D332D1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943"/>
    <w:rsid w:val="00D36B50"/>
    <w:rsid w:val="00D3711D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196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47F2C"/>
    <w:rsid w:val="00D505FC"/>
    <w:rsid w:val="00D50BD1"/>
    <w:rsid w:val="00D50C83"/>
    <w:rsid w:val="00D50D7B"/>
    <w:rsid w:val="00D50DAD"/>
    <w:rsid w:val="00D512A9"/>
    <w:rsid w:val="00D515A9"/>
    <w:rsid w:val="00D51ED0"/>
    <w:rsid w:val="00D52167"/>
    <w:rsid w:val="00D523EF"/>
    <w:rsid w:val="00D525F0"/>
    <w:rsid w:val="00D52C1B"/>
    <w:rsid w:val="00D536A6"/>
    <w:rsid w:val="00D53BB5"/>
    <w:rsid w:val="00D540BE"/>
    <w:rsid w:val="00D547D0"/>
    <w:rsid w:val="00D54BA8"/>
    <w:rsid w:val="00D55053"/>
    <w:rsid w:val="00D56103"/>
    <w:rsid w:val="00D56343"/>
    <w:rsid w:val="00D5673D"/>
    <w:rsid w:val="00D56773"/>
    <w:rsid w:val="00D56A71"/>
    <w:rsid w:val="00D57108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00D"/>
    <w:rsid w:val="00D6288F"/>
    <w:rsid w:val="00D62ABF"/>
    <w:rsid w:val="00D62CA3"/>
    <w:rsid w:val="00D62D7E"/>
    <w:rsid w:val="00D62EC8"/>
    <w:rsid w:val="00D63587"/>
    <w:rsid w:val="00D63DD6"/>
    <w:rsid w:val="00D64233"/>
    <w:rsid w:val="00D64329"/>
    <w:rsid w:val="00D644A0"/>
    <w:rsid w:val="00D6500E"/>
    <w:rsid w:val="00D65331"/>
    <w:rsid w:val="00D65344"/>
    <w:rsid w:val="00D656C3"/>
    <w:rsid w:val="00D65914"/>
    <w:rsid w:val="00D66077"/>
    <w:rsid w:val="00D6627C"/>
    <w:rsid w:val="00D679A6"/>
    <w:rsid w:val="00D704E6"/>
    <w:rsid w:val="00D70A03"/>
    <w:rsid w:val="00D70F01"/>
    <w:rsid w:val="00D71467"/>
    <w:rsid w:val="00D714CA"/>
    <w:rsid w:val="00D71545"/>
    <w:rsid w:val="00D720FD"/>
    <w:rsid w:val="00D727E3"/>
    <w:rsid w:val="00D72AA6"/>
    <w:rsid w:val="00D72CA4"/>
    <w:rsid w:val="00D72FD8"/>
    <w:rsid w:val="00D730D4"/>
    <w:rsid w:val="00D7451E"/>
    <w:rsid w:val="00D745B8"/>
    <w:rsid w:val="00D74A0E"/>
    <w:rsid w:val="00D750CF"/>
    <w:rsid w:val="00D75164"/>
    <w:rsid w:val="00D754F3"/>
    <w:rsid w:val="00D758CB"/>
    <w:rsid w:val="00D75A72"/>
    <w:rsid w:val="00D75ADB"/>
    <w:rsid w:val="00D7601D"/>
    <w:rsid w:val="00D7633C"/>
    <w:rsid w:val="00D76BA0"/>
    <w:rsid w:val="00D774E1"/>
    <w:rsid w:val="00D7762B"/>
    <w:rsid w:val="00D77DA7"/>
    <w:rsid w:val="00D80D93"/>
    <w:rsid w:val="00D80E1F"/>
    <w:rsid w:val="00D81343"/>
    <w:rsid w:val="00D815AF"/>
    <w:rsid w:val="00D8247D"/>
    <w:rsid w:val="00D82793"/>
    <w:rsid w:val="00D82B50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11E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2F4"/>
    <w:rsid w:val="00D939E1"/>
    <w:rsid w:val="00D94663"/>
    <w:rsid w:val="00D94B50"/>
    <w:rsid w:val="00D94D82"/>
    <w:rsid w:val="00D94EDC"/>
    <w:rsid w:val="00D94EFB"/>
    <w:rsid w:val="00D9556A"/>
    <w:rsid w:val="00D95EBB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10E"/>
    <w:rsid w:val="00DA249D"/>
    <w:rsid w:val="00DA2716"/>
    <w:rsid w:val="00DA27F8"/>
    <w:rsid w:val="00DA2A7C"/>
    <w:rsid w:val="00DA3919"/>
    <w:rsid w:val="00DA4974"/>
    <w:rsid w:val="00DA5AB5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4ED4"/>
    <w:rsid w:val="00DB5592"/>
    <w:rsid w:val="00DB5AC3"/>
    <w:rsid w:val="00DB5C93"/>
    <w:rsid w:val="00DB6066"/>
    <w:rsid w:val="00DB6108"/>
    <w:rsid w:val="00DB6232"/>
    <w:rsid w:val="00DB640C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501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3F75"/>
    <w:rsid w:val="00DC484D"/>
    <w:rsid w:val="00DC4BC8"/>
    <w:rsid w:val="00DC56F0"/>
    <w:rsid w:val="00DC5F5F"/>
    <w:rsid w:val="00DC66A9"/>
    <w:rsid w:val="00DC67D3"/>
    <w:rsid w:val="00DC69AE"/>
    <w:rsid w:val="00DC6D77"/>
    <w:rsid w:val="00DC7136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7BC"/>
    <w:rsid w:val="00DE5E80"/>
    <w:rsid w:val="00DE7275"/>
    <w:rsid w:val="00DE745D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372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3FFE"/>
    <w:rsid w:val="00E042F2"/>
    <w:rsid w:val="00E04EBD"/>
    <w:rsid w:val="00E05671"/>
    <w:rsid w:val="00E05F91"/>
    <w:rsid w:val="00E0686A"/>
    <w:rsid w:val="00E06E42"/>
    <w:rsid w:val="00E06E91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6F95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1DB1"/>
    <w:rsid w:val="00E22054"/>
    <w:rsid w:val="00E224A8"/>
    <w:rsid w:val="00E22A7E"/>
    <w:rsid w:val="00E2311F"/>
    <w:rsid w:val="00E2318D"/>
    <w:rsid w:val="00E2361D"/>
    <w:rsid w:val="00E239B2"/>
    <w:rsid w:val="00E23BD1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2C0"/>
    <w:rsid w:val="00E3352A"/>
    <w:rsid w:val="00E34202"/>
    <w:rsid w:val="00E348FB"/>
    <w:rsid w:val="00E34A6D"/>
    <w:rsid w:val="00E355F4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150"/>
    <w:rsid w:val="00E37A8C"/>
    <w:rsid w:val="00E37DB6"/>
    <w:rsid w:val="00E4003D"/>
    <w:rsid w:val="00E4022B"/>
    <w:rsid w:val="00E40CDC"/>
    <w:rsid w:val="00E40D0B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55C"/>
    <w:rsid w:val="00E46770"/>
    <w:rsid w:val="00E46C8C"/>
    <w:rsid w:val="00E473BD"/>
    <w:rsid w:val="00E478BB"/>
    <w:rsid w:val="00E47BA3"/>
    <w:rsid w:val="00E50609"/>
    <w:rsid w:val="00E51080"/>
    <w:rsid w:val="00E5115B"/>
    <w:rsid w:val="00E51697"/>
    <w:rsid w:val="00E51981"/>
    <w:rsid w:val="00E51A25"/>
    <w:rsid w:val="00E52699"/>
    <w:rsid w:val="00E52C67"/>
    <w:rsid w:val="00E52E61"/>
    <w:rsid w:val="00E52F68"/>
    <w:rsid w:val="00E5391D"/>
    <w:rsid w:val="00E53EFB"/>
    <w:rsid w:val="00E54C39"/>
    <w:rsid w:val="00E5556B"/>
    <w:rsid w:val="00E55C8E"/>
    <w:rsid w:val="00E55EAF"/>
    <w:rsid w:val="00E56D8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523"/>
    <w:rsid w:val="00E63CCA"/>
    <w:rsid w:val="00E6433D"/>
    <w:rsid w:val="00E6464E"/>
    <w:rsid w:val="00E64BF3"/>
    <w:rsid w:val="00E64E6A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0F3B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770B1"/>
    <w:rsid w:val="00E803C9"/>
    <w:rsid w:val="00E807D3"/>
    <w:rsid w:val="00E80E55"/>
    <w:rsid w:val="00E81CD8"/>
    <w:rsid w:val="00E823B8"/>
    <w:rsid w:val="00E823DA"/>
    <w:rsid w:val="00E8360C"/>
    <w:rsid w:val="00E840F4"/>
    <w:rsid w:val="00E84BCB"/>
    <w:rsid w:val="00E84DEB"/>
    <w:rsid w:val="00E850FB"/>
    <w:rsid w:val="00E851E2"/>
    <w:rsid w:val="00E855F9"/>
    <w:rsid w:val="00E85B2C"/>
    <w:rsid w:val="00E85BBE"/>
    <w:rsid w:val="00E85E3C"/>
    <w:rsid w:val="00E8600B"/>
    <w:rsid w:val="00E86611"/>
    <w:rsid w:val="00E86BF0"/>
    <w:rsid w:val="00E86F6E"/>
    <w:rsid w:val="00E877C8"/>
    <w:rsid w:val="00E9047C"/>
    <w:rsid w:val="00E904EF"/>
    <w:rsid w:val="00E90500"/>
    <w:rsid w:val="00E9104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97D6D"/>
    <w:rsid w:val="00EA00E7"/>
    <w:rsid w:val="00EA04CF"/>
    <w:rsid w:val="00EA0654"/>
    <w:rsid w:val="00EA0BF7"/>
    <w:rsid w:val="00EA0FE3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A75CB"/>
    <w:rsid w:val="00EB0A02"/>
    <w:rsid w:val="00EB172B"/>
    <w:rsid w:val="00EB214D"/>
    <w:rsid w:val="00EB234F"/>
    <w:rsid w:val="00EB2B04"/>
    <w:rsid w:val="00EB2C10"/>
    <w:rsid w:val="00EB3644"/>
    <w:rsid w:val="00EB36C9"/>
    <w:rsid w:val="00EB3B02"/>
    <w:rsid w:val="00EB3B73"/>
    <w:rsid w:val="00EB3FF9"/>
    <w:rsid w:val="00EB4034"/>
    <w:rsid w:val="00EB4A41"/>
    <w:rsid w:val="00EB4AC4"/>
    <w:rsid w:val="00EB4E29"/>
    <w:rsid w:val="00EB52A3"/>
    <w:rsid w:val="00EB5392"/>
    <w:rsid w:val="00EB5570"/>
    <w:rsid w:val="00EB61BF"/>
    <w:rsid w:val="00EB6767"/>
    <w:rsid w:val="00EB6AFE"/>
    <w:rsid w:val="00EC00B1"/>
    <w:rsid w:val="00EC0475"/>
    <w:rsid w:val="00EC0639"/>
    <w:rsid w:val="00EC1F07"/>
    <w:rsid w:val="00EC2124"/>
    <w:rsid w:val="00EC25C4"/>
    <w:rsid w:val="00EC25C5"/>
    <w:rsid w:val="00EC2E02"/>
    <w:rsid w:val="00EC2E90"/>
    <w:rsid w:val="00EC34EF"/>
    <w:rsid w:val="00EC383F"/>
    <w:rsid w:val="00EC418D"/>
    <w:rsid w:val="00EC4209"/>
    <w:rsid w:val="00EC43D1"/>
    <w:rsid w:val="00EC4F32"/>
    <w:rsid w:val="00EC5184"/>
    <w:rsid w:val="00EC6291"/>
    <w:rsid w:val="00EC64EC"/>
    <w:rsid w:val="00EC66E0"/>
    <w:rsid w:val="00EC692A"/>
    <w:rsid w:val="00EC702A"/>
    <w:rsid w:val="00EC71A6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3A3"/>
    <w:rsid w:val="00ED49FB"/>
    <w:rsid w:val="00ED4BBA"/>
    <w:rsid w:val="00ED67B6"/>
    <w:rsid w:val="00ED6868"/>
    <w:rsid w:val="00ED6C55"/>
    <w:rsid w:val="00ED6D82"/>
    <w:rsid w:val="00ED6F4C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0EC"/>
    <w:rsid w:val="00EE238A"/>
    <w:rsid w:val="00EE25F4"/>
    <w:rsid w:val="00EE2806"/>
    <w:rsid w:val="00EE2C44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1E4D"/>
    <w:rsid w:val="00EF2133"/>
    <w:rsid w:val="00EF22A0"/>
    <w:rsid w:val="00EF23AB"/>
    <w:rsid w:val="00EF25F1"/>
    <w:rsid w:val="00EF2C5E"/>
    <w:rsid w:val="00EF3CCF"/>
    <w:rsid w:val="00EF3E1C"/>
    <w:rsid w:val="00EF435B"/>
    <w:rsid w:val="00EF4361"/>
    <w:rsid w:val="00EF4532"/>
    <w:rsid w:val="00EF4C62"/>
    <w:rsid w:val="00EF4DFF"/>
    <w:rsid w:val="00EF4E29"/>
    <w:rsid w:val="00EF4ECF"/>
    <w:rsid w:val="00EF539B"/>
    <w:rsid w:val="00EF53A3"/>
    <w:rsid w:val="00EF5664"/>
    <w:rsid w:val="00EF5A70"/>
    <w:rsid w:val="00EF5FFD"/>
    <w:rsid w:val="00EF65B8"/>
    <w:rsid w:val="00EF67F3"/>
    <w:rsid w:val="00EF6BFB"/>
    <w:rsid w:val="00EF7163"/>
    <w:rsid w:val="00EF7D46"/>
    <w:rsid w:val="00EF7E63"/>
    <w:rsid w:val="00F00446"/>
    <w:rsid w:val="00F00590"/>
    <w:rsid w:val="00F0078E"/>
    <w:rsid w:val="00F00B2D"/>
    <w:rsid w:val="00F00E3B"/>
    <w:rsid w:val="00F010CF"/>
    <w:rsid w:val="00F01849"/>
    <w:rsid w:val="00F01F6C"/>
    <w:rsid w:val="00F020D1"/>
    <w:rsid w:val="00F02321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583"/>
    <w:rsid w:val="00F079C2"/>
    <w:rsid w:val="00F079F7"/>
    <w:rsid w:val="00F07E23"/>
    <w:rsid w:val="00F1036C"/>
    <w:rsid w:val="00F10989"/>
    <w:rsid w:val="00F10BD1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32"/>
    <w:rsid w:val="00F168C5"/>
    <w:rsid w:val="00F16F5B"/>
    <w:rsid w:val="00F16FD1"/>
    <w:rsid w:val="00F17807"/>
    <w:rsid w:val="00F17C71"/>
    <w:rsid w:val="00F17ED3"/>
    <w:rsid w:val="00F200CF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377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83F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7D2"/>
    <w:rsid w:val="00F35E72"/>
    <w:rsid w:val="00F3635F"/>
    <w:rsid w:val="00F36964"/>
    <w:rsid w:val="00F37004"/>
    <w:rsid w:val="00F37086"/>
    <w:rsid w:val="00F37298"/>
    <w:rsid w:val="00F37B57"/>
    <w:rsid w:val="00F37E4E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1BB"/>
    <w:rsid w:val="00F444DC"/>
    <w:rsid w:val="00F44933"/>
    <w:rsid w:val="00F4494E"/>
    <w:rsid w:val="00F44EBF"/>
    <w:rsid w:val="00F44F9F"/>
    <w:rsid w:val="00F450BC"/>
    <w:rsid w:val="00F45508"/>
    <w:rsid w:val="00F458DF"/>
    <w:rsid w:val="00F46124"/>
    <w:rsid w:val="00F4663E"/>
    <w:rsid w:val="00F47970"/>
    <w:rsid w:val="00F47DAD"/>
    <w:rsid w:val="00F503E1"/>
    <w:rsid w:val="00F506BA"/>
    <w:rsid w:val="00F50719"/>
    <w:rsid w:val="00F50F09"/>
    <w:rsid w:val="00F51883"/>
    <w:rsid w:val="00F522B3"/>
    <w:rsid w:val="00F526CF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DFD"/>
    <w:rsid w:val="00F56E15"/>
    <w:rsid w:val="00F57890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322C"/>
    <w:rsid w:val="00F6330E"/>
    <w:rsid w:val="00F63DE8"/>
    <w:rsid w:val="00F64487"/>
    <w:rsid w:val="00F644C7"/>
    <w:rsid w:val="00F64979"/>
    <w:rsid w:val="00F64F30"/>
    <w:rsid w:val="00F653B0"/>
    <w:rsid w:val="00F65AB1"/>
    <w:rsid w:val="00F65B93"/>
    <w:rsid w:val="00F66100"/>
    <w:rsid w:val="00F66741"/>
    <w:rsid w:val="00F667D2"/>
    <w:rsid w:val="00F679D9"/>
    <w:rsid w:val="00F67E65"/>
    <w:rsid w:val="00F70137"/>
    <w:rsid w:val="00F71E59"/>
    <w:rsid w:val="00F7222B"/>
    <w:rsid w:val="00F72A5F"/>
    <w:rsid w:val="00F72A79"/>
    <w:rsid w:val="00F72C94"/>
    <w:rsid w:val="00F72D95"/>
    <w:rsid w:val="00F72EF5"/>
    <w:rsid w:val="00F7377D"/>
    <w:rsid w:val="00F73D9B"/>
    <w:rsid w:val="00F7409D"/>
    <w:rsid w:val="00F74756"/>
    <w:rsid w:val="00F74D0F"/>
    <w:rsid w:val="00F74D96"/>
    <w:rsid w:val="00F74DF4"/>
    <w:rsid w:val="00F752E0"/>
    <w:rsid w:val="00F75601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3A"/>
    <w:rsid w:val="00F80FBE"/>
    <w:rsid w:val="00F81A21"/>
    <w:rsid w:val="00F81C45"/>
    <w:rsid w:val="00F81F19"/>
    <w:rsid w:val="00F81F59"/>
    <w:rsid w:val="00F82972"/>
    <w:rsid w:val="00F829B5"/>
    <w:rsid w:val="00F830AC"/>
    <w:rsid w:val="00F83C52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5FDB"/>
    <w:rsid w:val="00F861E6"/>
    <w:rsid w:val="00F86EEC"/>
    <w:rsid w:val="00F8700B"/>
    <w:rsid w:val="00F870A0"/>
    <w:rsid w:val="00F87596"/>
    <w:rsid w:val="00F87946"/>
    <w:rsid w:val="00F87A37"/>
    <w:rsid w:val="00F9112B"/>
    <w:rsid w:val="00F91467"/>
    <w:rsid w:val="00F91FF8"/>
    <w:rsid w:val="00F9200B"/>
    <w:rsid w:val="00F92039"/>
    <w:rsid w:val="00F921D1"/>
    <w:rsid w:val="00F9232A"/>
    <w:rsid w:val="00F925D3"/>
    <w:rsid w:val="00F928A6"/>
    <w:rsid w:val="00F930F0"/>
    <w:rsid w:val="00F938B1"/>
    <w:rsid w:val="00F93DBA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6AD"/>
    <w:rsid w:val="00F96786"/>
    <w:rsid w:val="00F967FF"/>
    <w:rsid w:val="00F96882"/>
    <w:rsid w:val="00F96A95"/>
    <w:rsid w:val="00F9787E"/>
    <w:rsid w:val="00F97C0A"/>
    <w:rsid w:val="00F97FE3"/>
    <w:rsid w:val="00FA0581"/>
    <w:rsid w:val="00FA08DA"/>
    <w:rsid w:val="00FA0AEA"/>
    <w:rsid w:val="00FA14F6"/>
    <w:rsid w:val="00FA16BE"/>
    <w:rsid w:val="00FA1E4B"/>
    <w:rsid w:val="00FA21BA"/>
    <w:rsid w:val="00FA2684"/>
    <w:rsid w:val="00FA332E"/>
    <w:rsid w:val="00FA41ED"/>
    <w:rsid w:val="00FA43C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6A91"/>
    <w:rsid w:val="00FA7016"/>
    <w:rsid w:val="00FA78FD"/>
    <w:rsid w:val="00FA7D0D"/>
    <w:rsid w:val="00FB0361"/>
    <w:rsid w:val="00FB0A99"/>
    <w:rsid w:val="00FB0F17"/>
    <w:rsid w:val="00FB15C2"/>
    <w:rsid w:val="00FB19AB"/>
    <w:rsid w:val="00FB1BB0"/>
    <w:rsid w:val="00FB1C28"/>
    <w:rsid w:val="00FB2080"/>
    <w:rsid w:val="00FB24D1"/>
    <w:rsid w:val="00FB2F71"/>
    <w:rsid w:val="00FB2FFC"/>
    <w:rsid w:val="00FB334F"/>
    <w:rsid w:val="00FB351A"/>
    <w:rsid w:val="00FB35CB"/>
    <w:rsid w:val="00FB363A"/>
    <w:rsid w:val="00FB3B0F"/>
    <w:rsid w:val="00FB441E"/>
    <w:rsid w:val="00FB4548"/>
    <w:rsid w:val="00FB485F"/>
    <w:rsid w:val="00FB5C16"/>
    <w:rsid w:val="00FB6D3D"/>
    <w:rsid w:val="00FB6FE1"/>
    <w:rsid w:val="00FB7433"/>
    <w:rsid w:val="00FB76A6"/>
    <w:rsid w:val="00FB7B2A"/>
    <w:rsid w:val="00FB7E25"/>
    <w:rsid w:val="00FC0054"/>
    <w:rsid w:val="00FC012D"/>
    <w:rsid w:val="00FC119B"/>
    <w:rsid w:val="00FC19A4"/>
    <w:rsid w:val="00FC2B31"/>
    <w:rsid w:val="00FC3609"/>
    <w:rsid w:val="00FC3767"/>
    <w:rsid w:val="00FC3F31"/>
    <w:rsid w:val="00FC4A16"/>
    <w:rsid w:val="00FC4AA0"/>
    <w:rsid w:val="00FC4C20"/>
    <w:rsid w:val="00FC4DBC"/>
    <w:rsid w:val="00FC4DC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8DA"/>
    <w:rsid w:val="00FD1F76"/>
    <w:rsid w:val="00FD250C"/>
    <w:rsid w:val="00FD2BD2"/>
    <w:rsid w:val="00FD2CC6"/>
    <w:rsid w:val="00FD2D4F"/>
    <w:rsid w:val="00FD32C2"/>
    <w:rsid w:val="00FD3769"/>
    <w:rsid w:val="00FD4129"/>
    <w:rsid w:val="00FD43DB"/>
    <w:rsid w:val="00FD4755"/>
    <w:rsid w:val="00FD5758"/>
    <w:rsid w:val="00FD5FBE"/>
    <w:rsid w:val="00FD6135"/>
    <w:rsid w:val="00FD672C"/>
    <w:rsid w:val="00FD6A30"/>
    <w:rsid w:val="00FD6C06"/>
    <w:rsid w:val="00FD6E65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430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0D2"/>
    <w:rsid w:val="00FF420B"/>
    <w:rsid w:val="00FF423A"/>
    <w:rsid w:val="00FF44A6"/>
    <w:rsid w:val="00FF4682"/>
    <w:rsid w:val="00FF4C00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23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DA222-1FB7-4912-B946-8A4833C2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5728</Words>
  <Characters>33720</Characters>
  <Application>Microsoft Office Word</Application>
  <DocSecurity>0</DocSecurity>
  <Lines>281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39370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AEMF</dc:creator>
  <cp:keywords/>
  <dc:description/>
  <cp:lastModifiedBy>Isabel Corral Martinez</cp:lastModifiedBy>
  <cp:revision>11</cp:revision>
  <cp:lastPrinted>2024-02-15T14:34:00Z</cp:lastPrinted>
  <dcterms:created xsi:type="dcterms:W3CDTF">2024-02-15T16:43:00Z</dcterms:created>
  <dcterms:modified xsi:type="dcterms:W3CDTF">2024-02-15T17:05:00Z</dcterms:modified>
</cp:coreProperties>
</file>