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4F2479">
        <w:trPr>
          <w:trHeight w:val="276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957658">
            <w:pPr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957658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2BBF1E2C" w:rsidR="003F1CB6" w:rsidRPr="00403D69" w:rsidRDefault="00696A78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6979C2E2" w:rsidR="003F1CB6" w:rsidRPr="00403D69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696A78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454B2811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468D6B6D" w:rsidR="003F1CB6" w:rsidRPr="00403D69" w:rsidRDefault="003F1CB6" w:rsidP="001506A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  <w:r w:rsidR="007330E9">
              <w:rPr>
                <w:rFonts w:ascii="Arial" w:hAnsi="Arial" w:cs="Arial"/>
                <w:b/>
                <w:bCs/>
              </w:rPr>
              <w:t xml:space="preserve"> </w:t>
            </w:r>
            <w:r w:rsidR="001506A9">
              <w:rPr>
                <w:rFonts w:ascii="Arial" w:hAnsi="Arial" w:cs="Arial"/>
                <w:b/>
                <w:bCs/>
              </w:rPr>
              <w:t xml:space="preserve">Y GASTOS </w:t>
            </w:r>
            <w:r w:rsidR="007330E9" w:rsidRPr="00076FB4">
              <w:rPr>
                <w:rFonts w:ascii="Arial" w:hAnsi="Arial" w:cs="Arial"/>
                <w:b/>
                <w:bCs/>
              </w:rPr>
              <w:t>PÚBLICOS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4F2479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bookmarkStart w:id="0" w:name="_Hlk74648644"/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50B57878" w:rsidR="003F1CB6" w:rsidRPr="00403D69" w:rsidRDefault="00696A78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bookmarkEnd w:id="0"/>
      <w:tr w:rsidR="003F1CB6" w:rsidRPr="00403D69" w14:paraId="2F2B0472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66B989E9" w:rsidR="003F1CB6" w:rsidRPr="00403D69" w:rsidRDefault="00F761E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0D152633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6FFAB8C4" w:rsidR="003F1CB6" w:rsidRPr="00403D69" w:rsidRDefault="00696A78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6466CEA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466F04A0" w:rsidR="003F1CB6" w:rsidRPr="00403D69" w:rsidRDefault="00696A78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50637650" w:rsidR="003F1CB6" w:rsidRPr="00403D69" w:rsidRDefault="003C0A10" w:rsidP="002411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3CFE61AF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1629FF69" w:rsidR="003F1CB6" w:rsidRPr="00403D69" w:rsidRDefault="003C0A10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2FFEBB74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54240777" w:rsidR="003F1CB6" w:rsidRPr="00403D69" w:rsidRDefault="003C0A10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48C9FCB2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6E96EA9E" w:rsidR="003F1CB6" w:rsidRPr="0037368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73686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E21DB1" w:rsidRPr="00373686">
              <w:rPr>
                <w:rFonts w:ascii="Arial" w:hAnsi="Arial" w:cs="Arial"/>
                <w:b/>
                <w:bCs/>
              </w:rPr>
              <w:t>que intervinieron en</w:t>
            </w:r>
            <w:r w:rsidRPr="00373686">
              <w:rPr>
                <w:rFonts w:ascii="Arial" w:hAnsi="Arial" w:cs="Arial"/>
                <w:b/>
                <w:bCs/>
              </w:rPr>
              <w:t xml:space="preserve"> la</w:t>
            </w:r>
            <w:r w:rsidR="002C270D" w:rsidRPr="002C270D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61" w:type="pct"/>
            <w:shd w:val="clear" w:color="auto" w:fill="auto"/>
          </w:tcPr>
          <w:p w14:paraId="35D1B2ED" w14:textId="460DE54D" w:rsidR="003F1CB6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73686">
              <w:rPr>
                <w:rFonts w:ascii="Arial" w:hAnsi="Arial" w:cs="Arial"/>
                <w:b/>
              </w:rPr>
              <w:t>1</w:t>
            </w:r>
            <w:r w:rsidR="00552C03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746BE4DF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58FC6DB7" w:rsidR="003F1CB6" w:rsidRPr="00403D69" w:rsidRDefault="003F1CB6" w:rsidP="002411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3C0A10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2F8B1763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61DBC52D" w:rsidR="003F1CB6" w:rsidRPr="00403D69" w:rsidRDefault="00A82F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52C03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6CA1BCEB" w14:textId="77777777" w:rsidTr="004F2479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2E1909C6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C0A10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FE4ECCC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4813C971" w:rsidR="003F1CB6" w:rsidRPr="001B3167" w:rsidRDefault="00421D4B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21D4B">
              <w:rPr>
                <w:rFonts w:ascii="Arial" w:hAnsi="Arial" w:cs="Arial"/>
                <w:b/>
                <w:bCs/>
              </w:rPr>
              <w:t>Resumen de Resultados Finales de Auditoría, Observaciones Determinadas,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18E7639B" w14:textId="24F39A79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3C0A10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06F62119" w14:textId="77777777" w:rsidTr="004F2479">
        <w:trPr>
          <w:trHeight w:val="1261"/>
        </w:trPr>
        <w:tc>
          <w:tcPr>
            <w:tcW w:w="4439" w:type="pct"/>
            <w:shd w:val="clear" w:color="auto" w:fill="auto"/>
          </w:tcPr>
          <w:p w14:paraId="0C5D56DB" w14:textId="394082DA" w:rsidR="003F1CB6" w:rsidRPr="001B3167" w:rsidRDefault="009B344F" w:rsidP="008909BC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B344F">
              <w:rPr>
                <w:rFonts w:ascii="Arial" w:hAnsi="Arial" w:cs="Arial"/>
                <w:b/>
                <w:bCs/>
              </w:rPr>
              <w:lastRenderedPageBreak/>
              <w:t xml:space="preserve">Resumen General de Observaciones y </w:t>
            </w:r>
            <w:proofErr w:type="spellStart"/>
            <w:r w:rsidRPr="009B344F">
              <w:rPr>
                <w:rFonts w:ascii="Arial" w:hAnsi="Arial" w:cs="Arial"/>
                <w:b/>
                <w:bCs/>
              </w:rPr>
              <w:t>Solventaciones</w:t>
            </w:r>
            <w:proofErr w:type="spellEnd"/>
            <w:r w:rsidRPr="009B344F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73D9D610" w14:textId="2CF44CD0" w:rsidR="003F1CB6" w:rsidRPr="00403D69" w:rsidRDefault="00696A78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C0A10">
              <w:rPr>
                <w:rFonts w:ascii="Arial" w:hAnsi="Arial" w:cs="Arial"/>
                <w:b/>
              </w:rPr>
              <w:t>6</w:t>
            </w:r>
          </w:p>
        </w:tc>
      </w:tr>
      <w:tr w:rsidR="00A409D1" w:rsidRPr="00403D69" w14:paraId="0AB47640" w14:textId="77777777" w:rsidTr="004726B6">
        <w:trPr>
          <w:trHeight w:val="469"/>
        </w:trPr>
        <w:tc>
          <w:tcPr>
            <w:tcW w:w="4439" w:type="pct"/>
            <w:shd w:val="clear" w:color="auto" w:fill="auto"/>
          </w:tcPr>
          <w:p w14:paraId="5A0DFE9F" w14:textId="77777777" w:rsidR="000E308D" w:rsidRDefault="001506A9" w:rsidP="001506A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</w:t>
            </w:r>
            <w:r w:rsidR="00A409D1">
              <w:rPr>
                <w:rFonts w:ascii="Arial" w:hAnsi="Arial" w:cs="Arial"/>
                <w:b/>
                <w:bCs/>
              </w:rPr>
              <w:t>.</w:t>
            </w:r>
            <w:r w:rsidR="00A409D1"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 w:rsidR="00A409D1">
              <w:rPr>
                <w:rFonts w:ascii="Arial" w:hAnsi="Arial" w:cs="Arial"/>
                <w:b/>
                <w:bCs/>
              </w:rPr>
              <w:t xml:space="preserve"> </w:t>
            </w:r>
            <w:r w:rsidR="00A409D1" w:rsidRPr="00C32D5B">
              <w:rPr>
                <w:rFonts w:ascii="Arial" w:hAnsi="Arial" w:cs="Arial"/>
                <w:b/>
                <w:bCs/>
              </w:rPr>
              <w:t>DE</w:t>
            </w:r>
            <w:r w:rsidR="00FB363A" w:rsidRPr="009607C7">
              <w:rPr>
                <w:rFonts w:ascii="Arial" w:hAnsi="Arial" w:cs="Arial"/>
                <w:b/>
                <w:bCs/>
              </w:rPr>
              <w:t>L</w:t>
            </w:r>
            <w:r w:rsidR="00A409D1" w:rsidRPr="00C32D5B">
              <w:rPr>
                <w:rFonts w:ascii="Arial" w:hAnsi="Arial" w:cs="Arial"/>
                <w:b/>
                <w:bCs/>
              </w:rPr>
              <w:t xml:space="preserve"> INFORME INDIVIDUAL</w:t>
            </w:r>
            <w:r w:rsidR="00A409D1">
              <w:rPr>
                <w:rFonts w:ascii="Arial" w:hAnsi="Arial" w:cs="Arial"/>
                <w:b/>
                <w:bCs/>
              </w:rPr>
              <w:t xml:space="preserve"> DE AUDITORÍA</w:t>
            </w:r>
          </w:p>
          <w:p w14:paraId="7974084B" w14:textId="22A2C937" w:rsidR="00A8325B" w:rsidRPr="00032EC2" w:rsidRDefault="00A8325B" w:rsidP="001506A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736F2A3E" w14:textId="507529F3" w:rsidR="00A409D1" w:rsidRPr="00BF5F84" w:rsidRDefault="00696A78" w:rsidP="002411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52C03">
              <w:rPr>
                <w:rFonts w:ascii="Arial" w:hAnsi="Arial" w:cs="Arial"/>
                <w:b/>
              </w:rPr>
              <w:t>8</w:t>
            </w:r>
          </w:p>
        </w:tc>
      </w:tr>
      <w:tr w:rsidR="00957658" w:rsidRPr="00421D4B" w14:paraId="344B347E" w14:textId="77777777" w:rsidTr="004726B6">
        <w:trPr>
          <w:trHeight w:val="469"/>
        </w:trPr>
        <w:tc>
          <w:tcPr>
            <w:tcW w:w="4439" w:type="pct"/>
            <w:shd w:val="clear" w:color="auto" w:fill="auto"/>
          </w:tcPr>
          <w:p w14:paraId="21EB67AD" w14:textId="3F3742EB" w:rsidR="006F24FE" w:rsidRDefault="006F24FE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60F1639" w14:textId="352E8978" w:rsidR="00BE5190" w:rsidRDefault="00BE5190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55CA153" w14:textId="67990C0C" w:rsidR="00BE5190" w:rsidRDefault="00BE5190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5701095" w14:textId="1A6E2A3D" w:rsidR="00BE5190" w:rsidRDefault="00BE5190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F571598" w14:textId="70AEAC0B" w:rsidR="00BE5190" w:rsidRDefault="00BE5190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80B0B0B" w14:textId="5771A482" w:rsidR="00BE5190" w:rsidRDefault="00BE5190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DC0ED69" w14:textId="77777777" w:rsidR="00BE5190" w:rsidRDefault="00BE5190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359465F" w14:textId="77777777" w:rsidR="006F24FE" w:rsidRDefault="006F24FE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30AF801" w14:textId="700F9C48" w:rsidR="006F24FE" w:rsidRPr="00421D4B" w:rsidRDefault="006F24FE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66D92AC8" w14:textId="0D3C6119" w:rsidR="00957658" w:rsidRPr="00421D4B" w:rsidRDefault="00957658" w:rsidP="004F24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3DF4651" w14:textId="587A7B5A" w:rsidR="00C32D5B" w:rsidRPr="00421D4B" w:rsidRDefault="00C32D5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DB065B" w14:textId="2586642B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FBD9E43" w14:textId="15E7FBD0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FB421D1" w14:textId="089C831C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75E8855" w14:textId="1199DB06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6741EB0" w14:textId="18040AFF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E269F71" w14:textId="08E2489D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C0870D2" w14:textId="0906BC4E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272A0E6" w14:textId="74813298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B7EE895" w14:textId="50C0F13D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4F39BF0" w14:textId="4620A629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934B3C" w14:textId="201F9A45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76E1125" w14:textId="3519A987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40D22D44" w:rsidR="005164C1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0E77D6D8" w14:textId="77777777" w:rsidR="00A506A5" w:rsidRPr="00A05588" w:rsidRDefault="00A506A5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47710B4" w14:textId="395928BA" w:rsidR="00FA695C" w:rsidRDefault="00430423" w:rsidP="00D66077">
      <w:pPr>
        <w:spacing w:line="360" w:lineRule="auto"/>
        <w:ind w:right="190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 xml:space="preserve">Por disposición contenida en los </w:t>
      </w:r>
      <w:r w:rsidRPr="001506A9">
        <w:rPr>
          <w:rFonts w:ascii="Arial" w:hAnsi="Arial" w:cs="Arial"/>
        </w:rPr>
        <w:t>artículos 75</w:t>
      </w:r>
      <w:r w:rsidR="00857A84" w:rsidRPr="001506A9">
        <w:rPr>
          <w:rFonts w:ascii="Arial" w:hAnsi="Arial" w:cs="Arial"/>
        </w:rPr>
        <w:t>,</w:t>
      </w:r>
      <w:r w:rsidRPr="001506A9">
        <w:rPr>
          <w:rFonts w:ascii="Arial" w:hAnsi="Arial" w:cs="Arial"/>
        </w:rPr>
        <w:t xml:space="preserve"> </w:t>
      </w:r>
      <w:r w:rsidR="00791872" w:rsidRPr="001506A9">
        <w:rPr>
          <w:rFonts w:ascii="Arial" w:hAnsi="Arial" w:cs="Arial"/>
        </w:rPr>
        <w:t xml:space="preserve">fracción </w:t>
      </w:r>
      <w:r w:rsidRPr="001506A9">
        <w:rPr>
          <w:rFonts w:ascii="Arial" w:hAnsi="Arial" w:cs="Arial"/>
        </w:rPr>
        <w:t>XXIX</w:t>
      </w:r>
      <w:r w:rsidR="00857A84" w:rsidRPr="001506A9">
        <w:rPr>
          <w:rFonts w:ascii="Arial" w:hAnsi="Arial" w:cs="Arial"/>
        </w:rPr>
        <w:t>,</w:t>
      </w:r>
      <w:r w:rsidRPr="001506A9">
        <w:rPr>
          <w:rFonts w:ascii="Arial" w:hAnsi="Arial" w:cs="Arial"/>
        </w:rPr>
        <w:t xml:space="preserve"> y 77 de la Constitución Política del Estado Libre y Soberano de Quintana </w:t>
      </w:r>
      <w:r w:rsidR="004F7919" w:rsidRPr="001506A9">
        <w:rPr>
          <w:rFonts w:ascii="Arial" w:hAnsi="Arial" w:cs="Arial"/>
        </w:rPr>
        <w:t>Roo</w:t>
      </w:r>
      <w:r w:rsidRPr="00A05588">
        <w:rPr>
          <w:rFonts w:ascii="Arial" w:hAnsi="Arial" w:cs="Arial"/>
        </w:rPr>
        <w:t>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>revisar de manera posterior</w:t>
      </w:r>
      <w:r w:rsidR="00C12631">
        <w:rPr>
          <w:rFonts w:ascii="Arial" w:hAnsi="Arial" w:cs="Arial"/>
        </w:rPr>
        <w:t xml:space="preserve"> </w:t>
      </w:r>
      <w:r w:rsidR="00C12631" w:rsidRPr="00C12631">
        <w:rPr>
          <w:rFonts w:ascii="Arial" w:hAnsi="Arial" w:cs="Arial"/>
        </w:rPr>
        <w:t>al término de cada ejercicio fiscal</w:t>
      </w:r>
      <w:r w:rsidR="00C12631">
        <w:rPr>
          <w:rFonts w:ascii="Arial" w:hAnsi="Arial" w:cs="Arial"/>
        </w:rPr>
        <w:t xml:space="preserve"> </w:t>
      </w:r>
      <w:r w:rsidR="00345C1A" w:rsidRPr="00A05588">
        <w:rPr>
          <w:rFonts w:ascii="Arial" w:hAnsi="Arial" w:cs="Arial"/>
        </w:rPr>
        <w:t xml:space="preserve">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3477A1">
        <w:rPr>
          <w:rFonts w:ascii="Arial" w:hAnsi="Arial" w:cs="Arial"/>
        </w:rPr>
        <w:t>la Administración Pública Paraestatal</w:t>
      </w:r>
      <w:r w:rsidR="00C12631" w:rsidRPr="00C12631">
        <w:rPr>
          <w:rFonts w:ascii="Arial" w:hAnsi="Arial" w:cs="Arial"/>
        </w:rPr>
        <w:t>,</w:t>
      </w:r>
      <w:r w:rsidR="00302680">
        <w:rPr>
          <w:rFonts w:ascii="Arial" w:hAnsi="Arial" w:cs="Arial"/>
        </w:rPr>
        <w:t xml:space="preserve"> </w:t>
      </w:r>
      <w:r w:rsidR="00D66077" w:rsidRPr="00D66077">
        <w:rPr>
          <w:rFonts w:ascii="Arial" w:hAnsi="Arial" w:cs="Arial"/>
        </w:rPr>
        <w:t>le presente sobre su gestión financiera</w:t>
      </w:r>
      <w:r w:rsidR="00D66077">
        <w:rPr>
          <w:rFonts w:ascii="Arial" w:hAnsi="Arial" w:cs="Arial"/>
        </w:rPr>
        <w:t>,</w:t>
      </w:r>
      <w:r w:rsidR="00D66077" w:rsidRPr="00D66077">
        <w:rPr>
          <w:rFonts w:ascii="Arial" w:hAnsi="Arial" w:cs="Arial"/>
        </w:rPr>
        <w:t xml:space="preserve"> que se traduce a su vez, en la obligación de los funcionarios correspondientes de presentar su Cuenta Pública para efectos de que sea revisada y fiscalizad</w:t>
      </w:r>
      <w:r w:rsidR="00D66077">
        <w:rPr>
          <w:rFonts w:ascii="Arial" w:hAnsi="Arial" w:cs="Arial"/>
        </w:rPr>
        <w:t>a.</w:t>
      </w:r>
    </w:p>
    <w:p w14:paraId="76660C9E" w14:textId="77777777" w:rsidR="00D66077" w:rsidRPr="002013D4" w:rsidRDefault="00D66077" w:rsidP="00D66077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05691F68"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</w:t>
      </w:r>
      <w:r w:rsidR="00D66077" w:rsidRPr="00D66077">
        <w:rPr>
          <w:rFonts w:ascii="Arial" w:hAnsi="Arial" w:cs="Arial"/>
        </w:rPr>
        <w:t xml:space="preserve">evaluar los resultados de la gestión financiera, </w:t>
      </w:r>
      <w:r w:rsidR="00D66077">
        <w:rPr>
          <w:rFonts w:ascii="Arial" w:hAnsi="Arial" w:cs="Arial"/>
        </w:rPr>
        <w:t xml:space="preserve">derivado del </w:t>
      </w:r>
      <w:r w:rsidR="000C795B" w:rsidRPr="007D48A8">
        <w:rPr>
          <w:rFonts w:ascii="Arial" w:hAnsi="Arial" w:cs="Arial"/>
        </w:rPr>
        <w:t>análisis de la Cuenta Pública a efecto de poder rendir</w:t>
      </w:r>
      <w:r w:rsidR="001506A9">
        <w:rPr>
          <w:rFonts w:ascii="Arial" w:hAnsi="Arial" w:cs="Arial"/>
        </w:rPr>
        <w:t xml:space="preserve"> el presente informe a esta H. XVI</w:t>
      </w:r>
      <w:r w:rsidR="00A8325B">
        <w:rPr>
          <w:rFonts w:ascii="Arial" w:hAnsi="Arial" w:cs="Arial"/>
        </w:rPr>
        <w:t>I</w:t>
      </w:r>
      <w:r w:rsidR="000C795B" w:rsidRPr="007D48A8">
        <w:rPr>
          <w:rFonts w:ascii="Arial" w:hAnsi="Arial" w:cs="Arial"/>
        </w:rPr>
        <w:t xml:space="preserve"> Legislatura del Estado de Quintana Roo, con relación al manejo de la</w:t>
      </w:r>
      <w:r w:rsidR="00F966AD">
        <w:rPr>
          <w:rFonts w:ascii="Arial" w:hAnsi="Arial" w:cs="Arial"/>
        </w:rPr>
        <w:t xml:space="preserve"> </w:t>
      </w:r>
      <w:r w:rsidR="000C795B" w:rsidRPr="007D48A8">
        <w:rPr>
          <w:rFonts w:ascii="Arial" w:hAnsi="Arial" w:cs="Arial"/>
        </w:rPr>
        <w:t>misma por parte de la autoridad</w:t>
      </w:r>
      <w:r w:rsidR="00F966AD">
        <w:rPr>
          <w:rFonts w:ascii="Arial" w:hAnsi="Arial" w:cs="Arial"/>
        </w:rPr>
        <w:t xml:space="preserve"> </w:t>
      </w:r>
      <w:r w:rsidR="00A97386" w:rsidRPr="007D48A8">
        <w:rPr>
          <w:rFonts w:ascii="Arial" w:hAnsi="Arial" w:cs="Arial"/>
        </w:rPr>
        <w:t>correspondiente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619566F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1506A9">
        <w:rPr>
          <w:rFonts w:ascii="Arial" w:hAnsi="Arial" w:cs="Arial"/>
          <w:bCs/>
        </w:rPr>
        <w:t>l</w:t>
      </w:r>
      <w:r w:rsidR="005B1241">
        <w:rPr>
          <w:rFonts w:ascii="Arial" w:hAnsi="Arial" w:cs="Arial"/>
          <w:bCs/>
        </w:rPr>
        <w:t xml:space="preserve"> </w:t>
      </w:r>
      <w:r w:rsidR="005B1241">
        <w:rPr>
          <w:rFonts w:ascii="Arial" w:hAnsi="Arial" w:cs="Arial"/>
          <w:b/>
          <w:bCs/>
        </w:rPr>
        <w:t>Instituto de Infraestructura Física Educativa del Estado de Quintana Roo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</w:t>
      </w:r>
      <w:r w:rsidR="002150FF" w:rsidRPr="001506A9">
        <w:rPr>
          <w:rFonts w:ascii="Arial" w:hAnsi="Arial" w:cs="Arial"/>
          <w:bCs/>
        </w:rPr>
        <w:t>abarca</w:t>
      </w:r>
      <w:r w:rsidR="002150FF">
        <w:rPr>
          <w:rFonts w:ascii="Arial" w:hAnsi="Arial" w:cs="Arial"/>
          <w:bCs/>
        </w:rPr>
        <w:t xml:space="preserve"> </w:t>
      </w:r>
      <w:r w:rsidRPr="002013D4">
        <w:rPr>
          <w:rFonts w:ascii="Arial" w:hAnsi="Arial" w:cs="Arial"/>
          <w:bCs/>
        </w:rPr>
        <w:t>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1278CB9" w14:textId="10CA4DFC" w:rsidR="0051225F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A16D3C">
        <w:rPr>
          <w:rFonts w:ascii="Arial" w:hAnsi="Arial" w:cs="Arial"/>
          <w:bCs/>
        </w:rPr>
        <w:t>el</w:t>
      </w:r>
      <w:r w:rsidR="00330984" w:rsidRPr="000E7791">
        <w:rPr>
          <w:rFonts w:ascii="Arial" w:hAnsi="Arial" w:cs="Arial"/>
          <w:b/>
          <w:bCs/>
        </w:rPr>
        <w:t xml:space="preserve"> </w:t>
      </w:r>
      <w:r w:rsidR="005B1241">
        <w:rPr>
          <w:rFonts w:ascii="Arial" w:hAnsi="Arial" w:cs="Arial"/>
          <w:b/>
          <w:bCs/>
        </w:rPr>
        <w:t>Instituto de Infraestructura Física Educativa del Estado de Quintana Roo</w:t>
      </w:r>
      <w:r w:rsidR="00257CE6" w:rsidRPr="009879F6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A16D3C">
        <w:rPr>
          <w:rFonts w:ascii="Arial" w:hAnsi="Arial" w:cs="Arial"/>
          <w:bCs/>
        </w:rPr>
        <w:t>la cual</w:t>
      </w:r>
      <w:r w:rsidR="001075DF" w:rsidRPr="009879F6">
        <w:rPr>
          <w:rFonts w:ascii="Arial" w:hAnsi="Arial" w:cs="Arial"/>
          <w:bCs/>
        </w:rPr>
        <w:t xml:space="preserve"> </w:t>
      </w:r>
      <w:r w:rsidR="00D64329" w:rsidRPr="00A16D3C">
        <w:rPr>
          <w:rFonts w:ascii="Arial" w:hAnsi="Arial" w:cs="Arial"/>
          <w:bCs/>
        </w:rPr>
        <w:t>incluye</w:t>
      </w:r>
      <w:r w:rsidR="00A16D3C">
        <w:rPr>
          <w:rFonts w:ascii="Arial" w:hAnsi="Arial" w:cs="Arial"/>
          <w:bCs/>
        </w:rPr>
        <w:t xml:space="preserve"> </w:t>
      </w:r>
      <w:r w:rsidR="001075DF" w:rsidRPr="009879F6">
        <w:rPr>
          <w:rFonts w:ascii="Arial" w:hAnsi="Arial" w:cs="Arial"/>
          <w:bCs/>
        </w:rPr>
        <w:t xml:space="preserve">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A16D3C">
        <w:rPr>
          <w:rFonts w:ascii="Arial" w:hAnsi="Arial" w:cs="Arial"/>
          <w:bCs/>
        </w:rPr>
        <w:t>2022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A16D3C">
        <w:rPr>
          <w:rFonts w:ascii="Arial" w:hAnsi="Arial" w:cs="Arial"/>
          <w:bCs/>
        </w:rPr>
        <w:t>ingresos obtenidos y gastos efectuados</w:t>
      </w:r>
      <w:r w:rsidR="006F06EE" w:rsidRPr="009879F6">
        <w:rPr>
          <w:rFonts w:ascii="Arial" w:hAnsi="Arial" w:cs="Arial"/>
          <w:bCs/>
        </w:rPr>
        <w:t xml:space="preserve">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5E6207BA" w14:textId="4A4D0D8A" w:rsidR="006F026F" w:rsidRDefault="006F026F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5FD6E395"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>que es desarrollado por la Legislatura del Estado con apoyo de la Auditoría Superior del Estado,</w:t>
      </w:r>
      <w:r w:rsidR="009A59D7">
        <w:rPr>
          <w:rFonts w:ascii="Arial" w:hAnsi="Arial" w:cs="Arial"/>
          <w:bCs/>
        </w:rPr>
        <w:t xml:space="preserve"> </w:t>
      </w:r>
      <w:r w:rsidR="009A59D7" w:rsidRPr="000E7791">
        <w:rPr>
          <w:rFonts w:ascii="Arial" w:hAnsi="Arial" w:cs="Arial"/>
          <w:bCs/>
        </w:rPr>
        <w:t xml:space="preserve">cuya función es la revisión y fiscalización </w:t>
      </w:r>
      <w:r w:rsidR="009A59D7" w:rsidRPr="009D471C">
        <w:rPr>
          <w:rFonts w:ascii="Arial" w:hAnsi="Arial" w:cs="Arial"/>
          <w:bCs/>
        </w:rPr>
        <w:t xml:space="preserve">superior </w:t>
      </w:r>
      <w:r w:rsidR="009A59D7" w:rsidRPr="0031062A">
        <w:rPr>
          <w:rFonts w:ascii="Arial" w:hAnsi="Arial" w:cs="Arial"/>
          <w:bCs/>
        </w:rPr>
        <w:t xml:space="preserve">de </w:t>
      </w:r>
      <w:r w:rsidR="009A59D7" w:rsidRPr="002B3A76">
        <w:rPr>
          <w:rFonts w:ascii="Arial" w:hAnsi="Arial" w:cs="Arial"/>
          <w:bCs/>
        </w:rPr>
        <w:t>la gestión financiera</w:t>
      </w:r>
      <w:r w:rsidR="009A59D7">
        <w:rPr>
          <w:rFonts w:ascii="Arial" w:hAnsi="Arial" w:cs="Arial"/>
          <w:bCs/>
        </w:rPr>
        <w:t xml:space="preserve">, </w:t>
      </w:r>
      <w:r w:rsidR="00EE20EC">
        <w:rPr>
          <w:rFonts w:ascii="Arial" w:hAnsi="Arial" w:cs="Arial"/>
          <w:bCs/>
        </w:rPr>
        <w:t>teniendo</w:t>
      </w:r>
      <w:r w:rsidR="009A59D7" w:rsidRPr="009A59D7">
        <w:rPr>
          <w:rFonts w:ascii="Arial" w:hAnsi="Arial" w:cs="Arial"/>
          <w:bCs/>
        </w:rPr>
        <w:t xml:space="preserve"> carácter </w:t>
      </w:r>
      <w:r w:rsidR="00EE20EC">
        <w:rPr>
          <w:rFonts w:ascii="Arial" w:hAnsi="Arial" w:cs="Arial"/>
          <w:bCs/>
        </w:rPr>
        <w:t xml:space="preserve">de </w:t>
      </w:r>
      <w:r w:rsidR="009A59D7" w:rsidRPr="009A59D7">
        <w:rPr>
          <w:rFonts w:ascii="Arial" w:hAnsi="Arial" w:cs="Arial"/>
          <w:bCs/>
        </w:rPr>
        <w:t>extern</w:t>
      </w:r>
      <w:r w:rsidR="00D66077">
        <w:rPr>
          <w:rFonts w:ascii="Arial" w:hAnsi="Arial" w:cs="Arial"/>
          <w:bCs/>
        </w:rPr>
        <w:t>a</w:t>
      </w:r>
      <w:r w:rsidR="009A59D7" w:rsidRPr="009A59D7">
        <w:rPr>
          <w:rFonts w:ascii="Arial" w:hAnsi="Arial" w:cs="Arial"/>
          <w:bCs/>
        </w:rPr>
        <w:t xml:space="preserve"> y por lo tanto se efectúa de manera independiente y autónoma de cualquier otra forma de control o fiscalización que realicen los órganos internos de control</w:t>
      </w:r>
      <w:r w:rsidR="009A59D7">
        <w:rPr>
          <w:rFonts w:ascii="Arial" w:hAnsi="Arial" w:cs="Arial"/>
          <w:bCs/>
        </w:rPr>
        <w:t>,</w:t>
      </w:r>
      <w:bookmarkStart w:id="1" w:name="_Hlk11404101"/>
      <w:r w:rsidR="00C553E4">
        <w:rPr>
          <w:rFonts w:ascii="Arial" w:hAnsi="Arial" w:cs="Arial"/>
          <w:bCs/>
        </w:rPr>
        <w:t xml:space="preserve"> </w:t>
      </w:r>
      <w:r w:rsidR="00EE20EC">
        <w:rPr>
          <w:rFonts w:ascii="Arial" w:hAnsi="Arial" w:cs="Arial"/>
          <w:bCs/>
        </w:rPr>
        <w:t>ejecutándose una vez</w:t>
      </w:r>
      <w:r w:rsidR="00C553E4" w:rsidRPr="009A59D7">
        <w:rPr>
          <w:rFonts w:ascii="Arial" w:hAnsi="Arial" w:cs="Arial"/>
          <w:bCs/>
        </w:rPr>
        <w:t xml:space="preserve"> que el programa anual de auditoría esté aprobado y publicado en su página de internet</w:t>
      </w:r>
      <w:r w:rsidR="00C553E4">
        <w:rPr>
          <w:rFonts w:ascii="Arial" w:hAnsi="Arial" w:cs="Arial"/>
          <w:bCs/>
        </w:rPr>
        <w:t>, par</w:t>
      </w:r>
      <w:r w:rsidR="00D66077">
        <w:rPr>
          <w:rFonts w:ascii="Arial" w:hAnsi="Arial" w:cs="Arial"/>
          <w:bCs/>
        </w:rPr>
        <w:t xml:space="preserve">a efectos de </w:t>
      </w:r>
      <w:r w:rsidR="001279B3" w:rsidRPr="002B3A76">
        <w:rPr>
          <w:rFonts w:ascii="Arial" w:hAnsi="Arial" w:cs="Arial"/>
          <w:bCs/>
        </w:rPr>
        <w:t xml:space="preserve">comprobar </w:t>
      </w:r>
      <w:r w:rsidR="0031062A" w:rsidRPr="002B3A76">
        <w:rPr>
          <w:rFonts w:ascii="Arial" w:hAnsi="Arial" w:cs="Arial"/>
          <w:bCs/>
        </w:rPr>
        <w:t>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2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2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</w:t>
      </w:r>
      <w:r w:rsidR="001279B3" w:rsidRPr="002B3A76">
        <w:rPr>
          <w:rFonts w:ascii="Arial" w:hAnsi="Arial" w:cs="Arial"/>
          <w:bCs/>
        </w:rPr>
        <w:t>en cuanto a</w:t>
      </w:r>
      <w:r w:rsidR="00EF4C62">
        <w:rPr>
          <w:rFonts w:ascii="Arial" w:hAnsi="Arial" w:cs="Arial"/>
          <w:bCs/>
        </w:rPr>
        <w:t xml:space="preserve"> la</w:t>
      </w:r>
      <w:r w:rsidR="00657002">
        <w:rPr>
          <w:rFonts w:ascii="Arial" w:hAnsi="Arial" w:cs="Arial"/>
          <w:bCs/>
        </w:rPr>
        <w:t xml:space="preserve"> </w:t>
      </w:r>
      <w:r w:rsidR="00A8325B">
        <w:rPr>
          <w:rFonts w:ascii="Arial" w:hAnsi="Arial" w:cs="Arial"/>
          <w:bCs/>
        </w:rPr>
        <w:t>obtención</w:t>
      </w:r>
      <w:r w:rsidR="001279B3" w:rsidRPr="00EF4C62">
        <w:rPr>
          <w:rFonts w:ascii="Arial" w:hAnsi="Arial" w:cs="Arial"/>
          <w:bCs/>
        </w:rPr>
        <w:t xml:space="preserve">, manejo, custodia y aplicación </w:t>
      </w:r>
      <w:r w:rsidR="00D66077" w:rsidRPr="00EF4C62">
        <w:rPr>
          <w:rFonts w:ascii="Arial" w:hAnsi="Arial" w:cs="Arial"/>
          <w:bCs/>
        </w:rPr>
        <w:t xml:space="preserve">de </w:t>
      </w:r>
      <w:r w:rsidR="0031062A" w:rsidRPr="00EF4C62">
        <w:rPr>
          <w:rFonts w:ascii="Arial" w:hAnsi="Arial" w:cs="Arial"/>
          <w:bCs/>
        </w:rPr>
        <w:t>los ingresos y gastos públicos</w:t>
      </w:r>
      <w:r w:rsidR="0031062A" w:rsidRPr="00EF4C62">
        <w:rPr>
          <w:rFonts w:ascii="Arial" w:hAnsi="Arial" w:cs="Arial"/>
          <w:bCs/>
          <w:i/>
          <w:iCs/>
        </w:rPr>
        <w:t>,</w:t>
      </w:r>
      <w:r w:rsidR="0031062A" w:rsidRPr="0031062A">
        <w:rPr>
          <w:rFonts w:ascii="Arial" w:hAnsi="Arial" w:cs="Arial"/>
          <w:bCs/>
        </w:rPr>
        <w:t xml:space="preserve"> </w:t>
      </w:r>
      <w:bookmarkEnd w:id="1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del</w:t>
      </w:r>
      <w:r w:rsidR="0031062A" w:rsidRPr="009879F6">
        <w:rPr>
          <w:rFonts w:ascii="Arial" w:hAnsi="Arial" w:cs="Arial"/>
          <w:bCs/>
        </w:rPr>
        <w:t xml:space="preserve"> </w:t>
      </w:r>
      <w:r w:rsidR="005B1241">
        <w:rPr>
          <w:rFonts w:ascii="Arial" w:hAnsi="Arial" w:cs="Arial"/>
          <w:b/>
          <w:bCs/>
        </w:rPr>
        <w:t>Instituto de Infraestructura Física Educativa del Estado de Quintana Roo</w:t>
      </w:r>
      <w:r w:rsidR="00257CE6" w:rsidRPr="009879F6"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44A63724" w:rsidR="00F258F3" w:rsidRPr="009879F6" w:rsidRDefault="00F258F3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la Cuenta Pública de</w:t>
      </w:r>
      <w:r w:rsidR="00EF4C62">
        <w:rPr>
          <w:rFonts w:ascii="Arial" w:hAnsi="Arial" w:cs="Arial"/>
        </w:rPr>
        <w:t>l</w:t>
      </w:r>
      <w:r w:rsidRPr="009879F6">
        <w:rPr>
          <w:rFonts w:ascii="Arial" w:hAnsi="Arial" w:cs="Arial"/>
        </w:rPr>
        <w:t xml:space="preserve"> </w:t>
      </w:r>
      <w:r w:rsidR="005B1241">
        <w:rPr>
          <w:rFonts w:ascii="Arial" w:hAnsi="Arial" w:cs="Arial"/>
          <w:b/>
          <w:bCs/>
        </w:rPr>
        <w:t>Instituto de Infraestructura Física Educativa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fiscal </w:t>
      </w:r>
      <w:r w:rsidR="00EF4C62"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</w:rPr>
        <w:t>,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EF4C62">
        <w:rPr>
          <w:rFonts w:ascii="Arial" w:hAnsi="Arial" w:cs="Arial"/>
        </w:rPr>
        <w:t>obtención del ingreso y aplicación del gasto público</w:t>
      </w:r>
      <w:r w:rsidR="006873AC" w:rsidRPr="009879F6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</w:t>
      </w:r>
      <w:r w:rsidR="00EF4C62">
        <w:rPr>
          <w:rFonts w:ascii="Arial" w:hAnsi="Arial" w:cs="Arial"/>
        </w:rPr>
        <w:t>estatales, federales y propios</w:t>
      </w:r>
      <w:r w:rsidRPr="009879F6">
        <w:rPr>
          <w:rFonts w:ascii="Arial" w:hAnsi="Arial" w:cs="Arial"/>
        </w:rPr>
        <w:t xml:space="preserve">.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="005B1241">
        <w:rPr>
          <w:rFonts w:ascii="Arial" w:hAnsi="Arial" w:cs="Arial"/>
        </w:rPr>
        <w:t>en fecha 27 de abril</w:t>
      </w:r>
      <w:r w:rsidR="00841FDE">
        <w:rPr>
          <w:rFonts w:ascii="Arial" w:hAnsi="Arial" w:cs="Arial"/>
        </w:rPr>
        <w:t xml:space="preserve"> de 2023</w:t>
      </w:r>
      <w:r w:rsidR="007026DE" w:rsidRPr="009879F6">
        <w:rPr>
          <w:rFonts w:ascii="Arial" w:hAnsi="Arial" w:cs="Arial"/>
        </w:rPr>
        <w:t>, con oficio</w:t>
      </w:r>
      <w:r w:rsidRPr="009879F6">
        <w:rPr>
          <w:rFonts w:ascii="Arial" w:hAnsi="Arial" w:cs="Arial"/>
        </w:rPr>
        <w:t xml:space="preserve"> No. </w:t>
      </w:r>
      <w:r w:rsidR="005B1241">
        <w:rPr>
          <w:rFonts w:ascii="Arial" w:hAnsi="Arial" w:cs="Arial"/>
        </w:rPr>
        <w:t>IFEQROO/DG</w:t>
      </w:r>
      <w:r w:rsidR="00841FDE">
        <w:rPr>
          <w:rFonts w:ascii="Arial" w:hAnsi="Arial" w:cs="Arial"/>
        </w:rPr>
        <w:t>/</w:t>
      </w:r>
      <w:r w:rsidR="005B1241">
        <w:rPr>
          <w:rFonts w:ascii="Arial" w:hAnsi="Arial" w:cs="Arial"/>
        </w:rPr>
        <w:t>DA/DCRHF/0389</w:t>
      </w:r>
      <w:r w:rsidR="00841FDE">
        <w:rPr>
          <w:rFonts w:ascii="Arial" w:hAnsi="Arial" w:cs="Arial"/>
        </w:rPr>
        <w:t>/2023</w:t>
      </w:r>
      <w:r w:rsidR="00452078" w:rsidRPr="009879F6">
        <w:rPr>
          <w:rFonts w:ascii="Arial" w:hAnsi="Arial" w:cs="Arial"/>
        </w:rPr>
        <w:t>.</w:t>
      </w:r>
    </w:p>
    <w:p w14:paraId="28360F93" w14:textId="173C2CE2" w:rsidR="00F258F3" w:rsidRDefault="00F258F3" w:rsidP="009A36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C02640D" w14:textId="2EA8166B" w:rsidR="007D0A34" w:rsidRPr="009879F6" w:rsidRDefault="0087515D" w:rsidP="001279B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</w:t>
      </w:r>
      <w:r w:rsidRPr="004408EB">
        <w:rPr>
          <w:rFonts w:ascii="Arial" w:hAnsi="Arial" w:cs="Arial"/>
          <w:bCs/>
        </w:rPr>
        <w:t xml:space="preserve">los </w:t>
      </w:r>
      <w:r w:rsidRPr="0063541C">
        <w:rPr>
          <w:rFonts w:ascii="Arial" w:hAnsi="Arial" w:cs="Arial"/>
          <w:bCs/>
        </w:rPr>
        <w:t>artículos 8, 19 fracción I y 86 fracción IV, de la Ley de Fiscalización y Rendición de Cuentas del Estado de Quintana Roo</w:t>
      </w:r>
      <w:r w:rsidRPr="004408EB">
        <w:rPr>
          <w:rFonts w:ascii="Arial" w:hAnsi="Arial" w:cs="Arial"/>
          <w:bCs/>
        </w:rPr>
        <w:t xml:space="preserve">, aprobó en fecha </w:t>
      </w:r>
      <w:r w:rsidR="0063541C">
        <w:rPr>
          <w:rFonts w:ascii="Arial" w:hAnsi="Arial" w:cs="Arial"/>
          <w:bCs/>
        </w:rPr>
        <w:t xml:space="preserve">15 de marzo de 2023 </w:t>
      </w:r>
      <w:r w:rsidRPr="004408EB">
        <w:rPr>
          <w:rFonts w:ascii="Arial" w:hAnsi="Arial" w:cs="Arial"/>
          <w:bCs/>
        </w:rPr>
        <w:t>mediante acuerdo administrativo, el Programa</w:t>
      </w:r>
      <w:r w:rsidRPr="009879F6">
        <w:rPr>
          <w:rFonts w:ascii="Arial" w:hAnsi="Arial" w:cs="Arial"/>
          <w:bCs/>
        </w:rPr>
        <w:t xml:space="preserve">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63541C">
        <w:rPr>
          <w:rFonts w:ascii="Arial" w:hAnsi="Arial" w:cs="Arial"/>
          <w:bCs/>
        </w:rPr>
        <w:t>2023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="0063541C">
        <w:rPr>
          <w:rFonts w:ascii="Arial" w:hAnsi="Arial" w:cs="Arial"/>
          <w:bCs/>
        </w:rPr>
        <w:t>ública 2022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DF29D9D" w14:textId="77777777" w:rsidR="00A81B03" w:rsidRDefault="00A81B03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3" w:name="_Hlk11404920"/>
    </w:p>
    <w:p w14:paraId="1F84C5BA" w14:textId="5DDA15E8"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Por lo anterior y en cumplimiento a </w:t>
      </w:r>
      <w:r w:rsidRPr="004408EB">
        <w:rPr>
          <w:rFonts w:ascii="Arial" w:hAnsi="Arial" w:cs="Arial"/>
        </w:rPr>
        <w:t xml:space="preserve">los </w:t>
      </w:r>
      <w:r w:rsidRPr="0063541C">
        <w:rPr>
          <w:rFonts w:ascii="Arial" w:hAnsi="Arial" w:cs="Arial"/>
        </w:rPr>
        <w:t xml:space="preserve">artículos </w:t>
      </w:r>
      <w:r w:rsidR="00E12B67" w:rsidRPr="0063541C">
        <w:rPr>
          <w:rFonts w:ascii="Arial" w:hAnsi="Arial" w:cs="Arial"/>
        </w:rPr>
        <w:t>2, 3, 4, 5</w:t>
      </w:r>
      <w:r w:rsidR="00996A1B" w:rsidRPr="0063541C">
        <w:rPr>
          <w:rFonts w:ascii="Arial" w:hAnsi="Arial" w:cs="Arial"/>
        </w:rPr>
        <w:t>,</w:t>
      </w:r>
      <w:r w:rsidR="003A7DD9" w:rsidRPr="0063541C">
        <w:rPr>
          <w:rFonts w:ascii="Arial" w:hAnsi="Arial" w:cs="Arial"/>
        </w:rPr>
        <w:t xml:space="preserve"> 6 fracciones I, </w:t>
      </w:r>
      <w:r w:rsidR="00A277F8" w:rsidRPr="0063541C">
        <w:rPr>
          <w:rFonts w:ascii="Arial" w:hAnsi="Arial" w:cs="Arial"/>
        </w:rPr>
        <w:t>II</w:t>
      </w:r>
      <w:r w:rsidR="003A7DD9" w:rsidRPr="0063541C">
        <w:rPr>
          <w:rFonts w:ascii="Arial" w:hAnsi="Arial" w:cs="Arial"/>
        </w:rPr>
        <w:t xml:space="preserve"> y XX,</w:t>
      </w:r>
      <w:r w:rsidR="00F503E1">
        <w:rPr>
          <w:rFonts w:ascii="Arial" w:hAnsi="Arial" w:cs="Arial"/>
        </w:rPr>
        <w:t xml:space="preserve"> </w:t>
      </w:r>
      <w:r w:rsidR="00996A1B" w:rsidRPr="0063541C">
        <w:rPr>
          <w:rFonts w:ascii="Arial" w:hAnsi="Arial" w:cs="Arial"/>
        </w:rPr>
        <w:t>1</w:t>
      </w:r>
      <w:r w:rsidR="00A277F8" w:rsidRPr="0063541C">
        <w:rPr>
          <w:rFonts w:ascii="Arial" w:hAnsi="Arial" w:cs="Arial"/>
        </w:rPr>
        <w:t>6</w:t>
      </w:r>
      <w:r w:rsidR="00996A1B" w:rsidRPr="0063541C">
        <w:rPr>
          <w:rFonts w:ascii="Arial" w:hAnsi="Arial" w:cs="Arial"/>
        </w:rPr>
        <w:t>, 17,</w:t>
      </w:r>
      <w:r w:rsidR="00E12B67" w:rsidRPr="0063541C">
        <w:rPr>
          <w:rFonts w:ascii="Arial" w:hAnsi="Arial" w:cs="Arial"/>
        </w:rPr>
        <w:t xml:space="preserve"> </w:t>
      </w:r>
      <w:r w:rsidR="00A277F8" w:rsidRPr="0063541C">
        <w:rPr>
          <w:rFonts w:ascii="Arial" w:hAnsi="Arial" w:cs="Arial"/>
        </w:rPr>
        <w:t>19</w:t>
      </w:r>
      <w:r w:rsidR="00E12B67" w:rsidRPr="0063541C">
        <w:rPr>
          <w:rFonts w:ascii="Arial" w:hAnsi="Arial" w:cs="Arial"/>
        </w:rPr>
        <w:t xml:space="preserve"> fracciones </w:t>
      </w:r>
      <w:r w:rsidR="003A7DD9" w:rsidRPr="0063541C">
        <w:rPr>
          <w:rFonts w:ascii="Arial" w:hAnsi="Arial" w:cs="Arial"/>
        </w:rPr>
        <w:t xml:space="preserve">I, VI, </w:t>
      </w:r>
      <w:r w:rsidR="00E12B67" w:rsidRPr="0063541C">
        <w:rPr>
          <w:rFonts w:ascii="Arial" w:hAnsi="Arial" w:cs="Arial"/>
        </w:rPr>
        <w:t>VII,</w:t>
      </w:r>
      <w:r w:rsidR="00E94491" w:rsidRPr="0063541C">
        <w:rPr>
          <w:rFonts w:ascii="Arial" w:hAnsi="Arial" w:cs="Arial"/>
        </w:rPr>
        <w:t xml:space="preserve"> VIII,</w:t>
      </w:r>
      <w:r w:rsidR="00840A3F" w:rsidRPr="0063541C">
        <w:rPr>
          <w:rFonts w:ascii="Arial" w:hAnsi="Arial" w:cs="Arial"/>
        </w:rPr>
        <w:t xml:space="preserve"> </w:t>
      </w:r>
      <w:r w:rsidR="00E12B67" w:rsidRPr="0063541C">
        <w:rPr>
          <w:rFonts w:ascii="Arial" w:hAnsi="Arial" w:cs="Arial"/>
        </w:rPr>
        <w:t>XII,</w:t>
      </w:r>
      <w:r w:rsidR="00A76E7F" w:rsidRPr="0063541C">
        <w:rPr>
          <w:rFonts w:ascii="Arial" w:hAnsi="Arial" w:cs="Arial"/>
        </w:rPr>
        <w:t xml:space="preserve"> </w:t>
      </w:r>
      <w:r w:rsidR="003A7DD9" w:rsidRPr="0063541C">
        <w:rPr>
          <w:rFonts w:ascii="Arial" w:hAnsi="Arial" w:cs="Arial"/>
        </w:rPr>
        <w:t>XV,</w:t>
      </w:r>
      <w:r w:rsidR="00E12B67" w:rsidRPr="0063541C">
        <w:rPr>
          <w:rFonts w:ascii="Arial" w:hAnsi="Arial" w:cs="Arial"/>
        </w:rPr>
        <w:t xml:space="preserve"> XXVI y</w:t>
      </w:r>
      <w:r w:rsidR="00A277F8" w:rsidRPr="0063541C">
        <w:rPr>
          <w:rFonts w:ascii="Arial" w:hAnsi="Arial" w:cs="Arial"/>
        </w:rPr>
        <w:t xml:space="preserve"> XXVIII,</w:t>
      </w:r>
      <w:r w:rsidR="006447D4" w:rsidRPr="0063541C">
        <w:rPr>
          <w:rFonts w:ascii="Arial" w:hAnsi="Arial" w:cs="Arial"/>
        </w:rPr>
        <w:t xml:space="preserve"> 22 </w:t>
      </w:r>
      <w:r w:rsidR="00996A1B" w:rsidRPr="0063541C">
        <w:rPr>
          <w:rFonts w:ascii="Arial" w:hAnsi="Arial" w:cs="Arial"/>
        </w:rPr>
        <w:t>en su último párrafo</w:t>
      </w:r>
      <w:r w:rsidR="00FF0D0C" w:rsidRPr="0063541C">
        <w:rPr>
          <w:rFonts w:ascii="Arial" w:hAnsi="Arial" w:cs="Arial"/>
        </w:rPr>
        <w:t xml:space="preserve">, </w:t>
      </w:r>
      <w:r w:rsidR="009E3CAE" w:rsidRPr="0063541C">
        <w:rPr>
          <w:rFonts w:ascii="Arial" w:hAnsi="Arial" w:cs="Arial"/>
        </w:rPr>
        <w:t xml:space="preserve">37, </w:t>
      </w:r>
      <w:r w:rsidR="00FF0D0C" w:rsidRPr="0063541C">
        <w:rPr>
          <w:rFonts w:ascii="Arial" w:hAnsi="Arial" w:cs="Arial"/>
        </w:rPr>
        <w:t xml:space="preserve">38, </w:t>
      </w:r>
      <w:r w:rsidR="005527AF" w:rsidRPr="0063541C">
        <w:rPr>
          <w:rFonts w:ascii="Arial" w:hAnsi="Arial" w:cs="Arial"/>
        </w:rPr>
        <w:t xml:space="preserve">40, </w:t>
      </w:r>
      <w:r w:rsidR="00FF0D0C" w:rsidRPr="0063541C">
        <w:rPr>
          <w:rFonts w:ascii="Arial" w:hAnsi="Arial" w:cs="Arial"/>
        </w:rPr>
        <w:t>41</w:t>
      </w:r>
      <w:r w:rsidR="00996A1B" w:rsidRPr="0063541C">
        <w:rPr>
          <w:rFonts w:ascii="Arial" w:hAnsi="Arial" w:cs="Arial"/>
        </w:rPr>
        <w:t>, 42</w:t>
      </w:r>
      <w:r w:rsidR="006447D4" w:rsidRPr="0063541C">
        <w:rPr>
          <w:rFonts w:ascii="Arial" w:hAnsi="Arial" w:cs="Arial"/>
        </w:rPr>
        <w:t xml:space="preserve"> y</w:t>
      </w:r>
      <w:r w:rsidR="00E12B67" w:rsidRPr="0063541C">
        <w:rPr>
          <w:rFonts w:ascii="Arial" w:hAnsi="Arial" w:cs="Arial"/>
        </w:rPr>
        <w:t xml:space="preserve"> 86 fracciones I</w:t>
      </w:r>
      <w:r w:rsidR="00A77F0A" w:rsidRPr="0063541C">
        <w:rPr>
          <w:rFonts w:ascii="Arial" w:hAnsi="Arial" w:cs="Arial"/>
        </w:rPr>
        <w:t>, XVII, XXII</w:t>
      </w:r>
      <w:r w:rsidR="00E12B67" w:rsidRPr="0063541C">
        <w:rPr>
          <w:rFonts w:ascii="Arial" w:hAnsi="Arial" w:cs="Arial"/>
        </w:rPr>
        <w:t xml:space="preserve"> y</w:t>
      </w:r>
      <w:r w:rsidR="00A277F8" w:rsidRPr="0063541C">
        <w:rPr>
          <w:rFonts w:ascii="Arial" w:hAnsi="Arial" w:cs="Arial"/>
        </w:rPr>
        <w:t xml:space="preserve"> XXXVI de la </w:t>
      </w:r>
      <w:r w:rsidR="00E12B67" w:rsidRPr="0063541C">
        <w:rPr>
          <w:rFonts w:ascii="Arial" w:hAnsi="Arial" w:cs="Arial"/>
        </w:rPr>
        <w:t>Ley d</w:t>
      </w:r>
      <w:r w:rsidR="00A277F8" w:rsidRPr="0063541C">
        <w:rPr>
          <w:rFonts w:ascii="Arial" w:hAnsi="Arial" w:cs="Arial"/>
        </w:rPr>
        <w:t>e Fiscalización y Rendición de Cuentas del Estado de Quintana Roo</w:t>
      </w:r>
      <w:bookmarkEnd w:id="3"/>
      <w:r w:rsidR="00A277F8" w:rsidRPr="004408EB">
        <w:rPr>
          <w:rFonts w:ascii="Arial" w:hAnsi="Arial" w:cs="Arial"/>
        </w:rPr>
        <w:t xml:space="preserve">, </w:t>
      </w:r>
      <w:r w:rsidRPr="004408EB">
        <w:rPr>
          <w:rFonts w:ascii="Arial" w:hAnsi="Arial" w:cs="Arial"/>
        </w:rPr>
        <w:t xml:space="preserve">se tiene a bien presentar </w:t>
      </w:r>
      <w:r w:rsidR="004408EB" w:rsidRPr="004408EB">
        <w:rPr>
          <w:rFonts w:ascii="Arial" w:hAnsi="Arial" w:cs="Arial"/>
        </w:rPr>
        <w:t>el</w:t>
      </w:r>
      <w:r w:rsidR="00477085">
        <w:rPr>
          <w:rFonts w:ascii="Arial" w:hAnsi="Arial" w:cs="Arial"/>
        </w:rPr>
        <w:t xml:space="preserve"> </w:t>
      </w:r>
      <w:r w:rsidRPr="004408EB">
        <w:rPr>
          <w:rFonts w:ascii="Arial" w:hAnsi="Arial" w:cs="Arial"/>
        </w:rPr>
        <w:t>Informe</w:t>
      </w:r>
      <w:r w:rsidR="00477085">
        <w:rPr>
          <w:rFonts w:ascii="Arial" w:hAnsi="Arial" w:cs="Arial"/>
        </w:rPr>
        <w:t xml:space="preserve"> </w:t>
      </w:r>
      <w:r w:rsidR="00E95DC3" w:rsidRPr="004408EB">
        <w:rPr>
          <w:rFonts w:ascii="Arial" w:hAnsi="Arial" w:cs="Arial"/>
        </w:rPr>
        <w:t xml:space="preserve">Individual </w:t>
      </w:r>
      <w:r w:rsidR="00F91FF8" w:rsidRPr="004408EB">
        <w:rPr>
          <w:rFonts w:ascii="Arial" w:hAnsi="Arial" w:cs="Arial"/>
        </w:rPr>
        <w:t xml:space="preserve">de </w:t>
      </w:r>
      <w:r w:rsidR="00A40F4D" w:rsidRPr="004408EB">
        <w:rPr>
          <w:rFonts w:ascii="Arial" w:hAnsi="Arial" w:cs="Arial"/>
        </w:rPr>
        <w:t>A</w:t>
      </w:r>
      <w:r w:rsidR="00584B24" w:rsidRPr="004408EB">
        <w:rPr>
          <w:rFonts w:ascii="Arial" w:hAnsi="Arial" w:cs="Arial"/>
        </w:rPr>
        <w:t>uditoría</w:t>
      </w:r>
      <w:r w:rsidR="004408EB">
        <w:rPr>
          <w:rFonts w:ascii="Arial" w:hAnsi="Arial" w:cs="Arial"/>
        </w:rPr>
        <w:t xml:space="preserve"> </w:t>
      </w:r>
      <w:r w:rsidR="004408EB" w:rsidRPr="004408EB">
        <w:rPr>
          <w:rFonts w:ascii="Arial" w:hAnsi="Arial" w:cs="Arial"/>
        </w:rPr>
        <w:t>o</w:t>
      </w:r>
      <w:r w:rsidR="007E1669" w:rsidRPr="004408EB">
        <w:rPr>
          <w:rFonts w:ascii="Arial" w:hAnsi="Arial" w:cs="Arial"/>
        </w:rPr>
        <w:t>btenido</w:t>
      </w:r>
      <w:r w:rsidR="00477085">
        <w:rPr>
          <w:rFonts w:ascii="Arial" w:hAnsi="Arial" w:cs="Arial"/>
        </w:rPr>
        <w:t xml:space="preserve"> </w:t>
      </w:r>
      <w:r w:rsidR="007E1669" w:rsidRPr="004408EB">
        <w:rPr>
          <w:rFonts w:ascii="Arial" w:hAnsi="Arial" w:cs="Arial"/>
        </w:rPr>
        <w:t>con</w:t>
      </w:r>
      <w:r w:rsidRPr="004408EB">
        <w:rPr>
          <w:rFonts w:ascii="Arial" w:hAnsi="Arial" w:cs="Arial"/>
        </w:rPr>
        <w:t xml:space="preserve"> relación a la Cuenta Pública</w:t>
      </w:r>
      <w:r w:rsidR="00920993" w:rsidRPr="004408EB">
        <w:rPr>
          <w:rFonts w:ascii="Arial" w:hAnsi="Arial" w:cs="Arial"/>
          <w:bCs/>
        </w:rPr>
        <w:t xml:space="preserve"> </w:t>
      </w:r>
      <w:r w:rsidR="00B0575C" w:rsidRPr="004408EB">
        <w:rPr>
          <w:rFonts w:ascii="Arial" w:hAnsi="Arial" w:cs="Arial"/>
          <w:bCs/>
        </w:rPr>
        <w:t>de</w:t>
      </w:r>
      <w:r w:rsidR="00477085">
        <w:rPr>
          <w:rFonts w:ascii="Arial" w:hAnsi="Arial" w:cs="Arial"/>
          <w:bCs/>
        </w:rPr>
        <w:t xml:space="preserve">l </w:t>
      </w:r>
      <w:r w:rsidR="005B1241">
        <w:rPr>
          <w:rFonts w:ascii="Arial" w:hAnsi="Arial" w:cs="Arial"/>
          <w:b/>
          <w:bCs/>
        </w:rPr>
        <w:t>Instituto de Infraestructura Física Educativa del Estado de Quintana Roo</w:t>
      </w:r>
      <w:r w:rsidR="00257CE6" w:rsidRPr="004408EB">
        <w:rPr>
          <w:rFonts w:ascii="Arial" w:hAnsi="Arial" w:cs="Arial"/>
        </w:rPr>
        <w:t>,</w:t>
      </w:r>
      <w:r w:rsidR="00877504" w:rsidRPr="004408EB">
        <w:rPr>
          <w:rFonts w:ascii="Arial" w:hAnsi="Arial" w:cs="Arial"/>
        </w:rPr>
        <w:t xml:space="preserve"> </w:t>
      </w:r>
      <w:r w:rsidR="00B0575C" w:rsidRPr="004408EB">
        <w:rPr>
          <w:rFonts w:ascii="Arial" w:hAnsi="Arial" w:cs="Arial"/>
        </w:rPr>
        <w:t>correspondiente al</w:t>
      </w:r>
      <w:r w:rsidR="002C436F" w:rsidRPr="004408EB">
        <w:rPr>
          <w:rFonts w:ascii="Arial" w:hAnsi="Arial" w:cs="Arial"/>
          <w:bCs/>
        </w:rPr>
        <w:t xml:space="preserve"> </w:t>
      </w:r>
      <w:r w:rsidR="008E4F8B" w:rsidRPr="004408EB">
        <w:rPr>
          <w:rFonts w:ascii="Arial" w:hAnsi="Arial" w:cs="Arial"/>
          <w:bCs/>
        </w:rPr>
        <w:t>ejercici</w:t>
      </w:r>
      <w:r w:rsidR="008E4F8B" w:rsidRPr="009879F6">
        <w:rPr>
          <w:rFonts w:ascii="Arial" w:hAnsi="Arial" w:cs="Arial"/>
          <w:bCs/>
        </w:rPr>
        <w:t xml:space="preserve">o fiscal </w:t>
      </w:r>
      <w:r w:rsidR="00477085"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</w:rPr>
        <w:t>.</w:t>
      </w:r>
    </w:p>
    <w:p w14:paraId="43A241B8" w14:textId="4158ABFB" w:rsidR="00615C7A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769BE4F3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6DB23DB4" w:rsidR="00E3658B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7474AB">
        <w:rPr>
          <w:rFonts w:ascii="Arial" w:hAnsi="Arial" w:cs="Arial"/>
          <w:b/>
        </w:rPr>
        <w:t>D</w:t>
      </w:r>
      <w:r w:rsidR="002913A5" w:rsidRPr="007474AB">
        <w:rPr>
          <w:rFonts w:ascii="Arial" w:hAnsi="Arial" w:cs="Arial"/>
          <w:b/>
        </w:rPr>
        <w:t>e su Creación y Objeto</w:t>
      </w:r>
    </w:p>
    <w:p w14:paraId="69F61E3F" w14:textId="77777777" w:rsidR="00C82EDE" w:rsidRDefault="00C82EDE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1BC7E2EA" w14:textId="762A2146" w:rsidR="007474AB" w:rsidRDefault="007474AB" w:rsidP="007474AB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 xml:space="preserve">Instituto de Infraestructura Física Educativa del Estado de Quintana Roo, </w:t>
      </w:r>
      <w:r>
        <w:rPr>
          <w:rFonts w:ascii="Arial" w:hAnsi="Arial" w:cs="Arial"/>
        </w:rPr>
        <w:t>se constituyó mediante Decreto publicado en el Periódico Oficial del E</w:t>
      </w:r>
      <w:r w:rsidR="00A8325B">
        <w:rPr>
          <w:rFonts w:ascii="Arial" w:hAnsi="Arial" w:cs="Arial"/>
        </w:rPr>
        <w:t>stado de Quintana Roo, Tomo I, Número 30 Extraordinario, Séptima É</w:t>
      </w:r>
      <w:r>
        <w:rPr>
          <w:rFonts w:ascii="Arial" w:hAnsi="Arial" w:cs="Arial"/>
        </w:rPr>
        <w:t>poca, en fecha 16 de abril de 2010, como un Organismo Público Descentralizado de la Administración Pública Estatal, con personalidad jurídica y patrimonio propio, sectorizado a la Secretaría de Educación del Estado de Quintana Roo, cuyo objetivo es, regular la infraestructura física educativa al servicio del sistema educativo estatal, así como, organizar, dirigir y llevar a cabo los programas y obras, para la construcción, equipamiento, mantenimiento, rehabilitación, refuerzo, reconstrucción, reconversión y habilitación de inmuebles e instalaciones educativas, con domicilio en la ciudad de Chetumal, Quintana Roo, pudiendo establecer otros domicilios dentro del Estado.</w:t>
      </w:r>
    </w:p>
    <w:p w14:paraId="5E58F45C" w14:textId="77777777" w:rsidR="007474AB" w:rsidRDefault="007474AB" w:rsidP="007474AB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C2BAF1F" w14:textId="74855404" w:rsidR="00C47B98" w:rsidRPr="009879F6" w:rsidRDefault="002169A5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="00C47B98" w:rsidRPr="009879F6">
        <w:rPr>
          <w:rFonts w:ascii="Arial" w:hAnsi="Arial" w:cs="Arial"/>
          <w:b/>
          <w:bCs/>
        </w:rPr>
        <w:t xml:space="preserve">A RELATIVO A </w:t>
      </w:r>
      <w:r w:rsidR="00D330A1">
        <w:rPr>
          <w:rFonts w:ascii="Arial" w:hAnsi="Arial" w:cs="Arial"/>
          <w:b/>
          <w:bCs/>
        </w:rPr>
        <w:t xml:space="preserve">INGRESOS Y </w:t>
      </w:r>
      <w:r w:rsidRPr="00886931">
        <w:rPr>
          <w:rFonts w:ascii="Arial" w:hAnsi="Arial" w:cs="Arial"/>
          <w:b/>
          <w:bCs/>
        </w:rPr>
        <w:t>GAST</w:t>
      </w:r>
      <w:r w:rsidR="00C47B98" w:rsidRPr="00886931">
        <w:rPr>
          <w:rFonts w:ascii="Arial" w:hAnsi="Arial" w:cs="Arial"/>
          <w:b/>
          <w:bCs/>
        </w:rPr>
        <w:t>OS</w:t>
      </w:r>
      <w:r w:rsidR="000A4CA4" w:rsidRPr="00886931">
        <w:rPr>
          <w:rFonts w:ascii="Arial" w:hAnsi="Arial" w:cs="Arial"/>
          <w:b/>
          <w:bCs/>
        </w:rPr>
        <w:t xml:space="preserve"> PÚBLICOS</w:t>
      </w:r>
    </w:p>
    <w:p w14:paraId="52E9F554" w14:textId="77777777" w:rsidR="00C47B98" w:rsidRPr="00045CF4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  <w:sz w:val="18"/>
          <w:szCs w:val="18"/>
        </w:rPr>
      </w:pPr>
    </w:p>
    <w:p w14:paraId="747572C7" w14:textId="682D8F7B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09EA0658" w:rsidR="003A721E" w:rsidRDefault="003A721E" w:rsidP="00B93F1F">
      <w:pPr>
        <w:spacing w:line="360" w:lineRule="auto"/>
        <w:jc w:val="both"/>
        <w:rPr>
          <w:rFonts w:ascii="Arial" w:hAnsi="Arial" w:cs="Arial"/>
          <w:b/>
          <w:bCs/>
          <w:sz w:val="18"/>
        </w:rPr>
      </w:pPr>
    </w:p>
    <w:p w14:paraId="72022526" w14:textId="23956D97" w:rsidR="00C2007A" w:rsidRDefault="00C2007A" w:rsidP="00B93F1F">
      <w:pPr>
        <w:spacing w:line="360" w:lineRule="auto"/>
        <w:jc w:val="both"/>
        <w:rPr>
          <w:rFonts w:ascii="Arial" w:hAnsi="Arial" w:cs="Arial"/>
          <w:b/>
          <w:bCs/>
          <w:sz w:val="18"/>
        </w:rPr>
      </w:pPr>
    </w:p>
    <w:p w14:paraId="369A07A2" w14:textId="77777777" w:rsidR="00C2007A" w:rsidRPr="00C607D1" w:rsidRDefault="00C2007A" w:rsidP="00B93F1F">
      <w:pPr>
        <w:spacing w:line="360" w:lineRule="auto"/>
        <w:jc w:val="both"/>
        <w:rPr>
          <w:rFonts w:ascii="Arial" w:hAnsi="Arial" w:cs="Arial"/>
          <w:b/>
          <w:bCs/>
          <w:sz w:val="18"/>
        </w:rPr>
      </w:pPr>
    </w:p>
    <w:p w14:paraId="03D99853" w14:textId="7F93F108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6992A9ED" w14:textId="77777777" w:rsidR="00F83C52" w:rsidRPr="00C607D1" w:rsidRDefault="00F83C52" w:rsidP="00B93F1F">
      <w:pPr>
        <w:spacing w:line="360" w:lineRule="auto"/>
        <w:jc w:val="both"/>
        <w:rPr>
          <w:rFonts w:ascii="Arial" w:hAnsi="Arial" w:cs="Arial"/>
          <w:b/>
          <w:bCs/>
          <w:sz w:val="18"/>
        </w:rPr>
      </w:pPr>
    </w:p>
    <w:p w14:paraId="41E7DCE4" w14:textId="500531CD" w:rsidR="00AA50F2" w:rsidRPr="009879F6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</w:t>
      </w:r>
      <w:r w:rsidR="008B7EA2">
        <w:rPr>
          <w:rFonts w:ascii="Arial" w:hAnsi="Arial" w:cs="Arial"/>
          <w:bCs/>
        </w:rPr>
        <w:t xml:space="preserve">alizó en materia financiera al </w:t>
      </w:r>
      <w:r w:rsidR="007474AB">
        <w:rPr>
          <w:rFonts w:ascii="Arial" w:hAnsi="Arial" w:cs="Arial"/>
          <w:b/>
          <w:bCs/>
        </w:rPr>
        <w:t>Instituto de Infraestructura Física Educativa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33CDAF42" w:rsidR="00AA50F2" w:rsidRPr="009879F6" w:rsidRDefault="007474AB" w:rsidP="008B7EA2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22-AEMF-C-GOB-034-071</w:t>
            </w:r>
          </w:p>
        </w:tc>
        <w:tc>
          <w:tcPr>
            <w:tcW w:w="2713" w:type="pct"/>
            <w:shd w:val="clear" w:color="auto" w:fill="auto"/>
          </w:tcPr>
          <w:p w14:paraId="409DA764" w14:textId="5178F38D" w:rsidR="00AA50F2" w:rsidRPr="009879F6" w:rsidRDefault="00F81F59" w:rsidP="008B7EA2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8B7EA2">
              <w:rPr>
                <w:rFonts w:ascii="Arial" w:hAnsi="Arial" w:cs="Arial"/>
                <w:bCs/>
              </w:rPr>
              <w:t>Auditoría de Cumplimiento Financiero de Ingresos y Gastos Públicos</w:t>
            </w:r>
            <w:r w:rsidR="0076652B"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261DF85F" w14:textId="77777777" w:rsidR="00202093" w:rsidRPr="009879F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56EFF433" w14:textId="30714D2F" w:rsidR="00A83D37" w:rsidRDefault="00983BB9" w:rsidP="00A83D37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Fiscalizar la gestión financiera para verificar la forma y términos en que los ingresos estatales fueron obtenidos, captados y administrados durante el ejercicio fiscal en revisión, de acuerdo a las disposiciones legales reglamentarias y administrativas aplicables, y que la ejecución de los egresos se realizó de conformidad con los términos y montos aprobados en el Presupuesto de Egresos del Gobi</w:t>
      </w:r>
      <w:r w:rsidR="00A8325B">
        <w:rPr>
          <w:rFonts w:ascii="Arial" w:hAnsi="Arial" w:cs="Arial"/>
          <w:bCs/>
        </w:rPr>
        <w:t>erno del Estado de Quintana Roo</w:t>
      </w:r>
      <w:r>
        <w:rPr>
          <w:rFonts w:ascii="Arial" w:hAnsi="Arial" w:cs="Arial"/>
          <w:bCs/>
        </w:rPr>
        <w:t xml:space="preserve"> para el ejercicio fiscal 2022, revisando que los gastos se ejercieron en los conceptos y partidas autorizadas, así como la demás información financiera, contable,</w:t>
      </w:r>
      <w:r w:rsidR="00F83C5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patrimonial y presupuestaria que la entidad fiscalizada deba incluir en su cuenta pública conforme a la normatividad atribuible.</w:t>
      </w:r>
    </w:p>
    <w:p w14:paraId="275F7B4E" w14:textId="2D41AC5D" w:rsidR="00A83D37" w:rsidRDefault="00A83D37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00E1A12" w14:textId="484FB056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342CBE64" w14:textId="759A02E4" w:rsidR="00D21C3C" w:rsidRDefault="00D21C3C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06DCACF" w14:textId="045F019D" w:rsidR="00D21C3C" w:rsidRPr="00AA50F2" w:rsidRDefault="00886931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Ingresos Públicos</w:t>
      </w:r>
    </w:p>
    <w:p w14:paraId="180B1443" w14:textId="77777777" w:rsidR="00AA50F2" w:rsidRPr="007B1830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7C14FB25" w14:textId="56A745EE" w:rsidR="00AA50F2" w:rsidRPr="009879F6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B23FEA">
        <w:rPr>
          <w:rFonts w:ascii="Arial" w:hAnsi="Arial" w:cs="Arial"/>
          <w:b/>
        </w:rPr>
        <w:t>Universo</w:t>
      </w:r>
      <w:r w:rsidR="00AA50F2" w:rsidRPr="00B23FEA">
        <w:rPr>
          <w:rFonts w:ascii="Arial" w:hAnsi="Arial" w:cs="Arial"/>
          <w:b/>
        </w:rPr>
        <w:t xml:space="preserve">: </w:t>
      </w:r>
      <w:r w:rsidR="00AA50F2" w:rsidRPr="00B23FEA">
        <w:rPr>
          <w:rFonts w:ascii="Arial" w:hAnsi="Arial" w:cs="Arial"/>
        </w:rPr>
        <w:t>$</w:t>
      </w:r>
      <w:r w:rsidR="00B23FEA" w:rsidRPr="00B23FEA">
        <w:rPr>
          <w:rFonts w:ascii="Arial" w:hAnsi="Arial" w:cs="Arial"/>
        </w:rPr>
        <w:t>594,203,389.53</w:t>
      </w:r>
    </w:p>
    <w:p w14:paraId="4BF3AC1B" w14:textId="77777777" w:rsidR="00A720AA" w:rsidRPr="009879F6" w:rsidRDefault="00A720AA" w:rsidP="00B93F1F">
      <w:pPr>
        <w:spacing w:line="360" w:lineRule="auto"/>
        <w:rPr>
          <w:rFonts w:ascii="Arial" w:hAnsi="Arial" w:cs="Arial"/>
        </w:rPr>
      </w:pPr>
      <w:bookmarkStart w:id="4" w:name="_Toc518907881"/>
      <w:bookmarkStart w:id="5" w:name="_Toc520196704"/>
    </w:p>
    <w:p w14:paraId="5E1E76C7" w14:textId="0668DA83" w:rsidR="00A720AA" w:rsidRPr="009879F6" w:rsidRDefault="00A720AA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7B1830" w:rsidRPr="009879F6">
        <w:rPr>
          <w:rFonts w:ascii="Arial" w:hAnsi="Arial" w:cs="Arial"/>
        </w:rPr>
        <w:t>$</w:t>
      </w:r>
      <w:r w:rsidR="007474AB">
        <w:rPr>
          <w:rFonts w:ascii="Arial" w:hAnsi="Arial" w:cs="Arial"/>
        </w:rPr>
        <w:t>72,230,166.05</w:t>
      </w:r>
    </w:p>
    <w:p w14:paraId="3C316B61" w14:textId="5B4E6DA7" w:rsidR="00AA50F2" w:rsidRPr="009879F6" w:rsidRDefault="00AA50F2" w:rsidP="00B93F1F">
      <w:pPr>
        <w:spacing w:line="360" w:lineRule="auto"/>
        <w:rPr>
          <w:rFonts w:ascii="Arial" w:hAnsi="Arial" w:cs="Arial"/>
        </w:rPr>
      </w:pPr>
      <w:bookmarkStart w:id="6" w:name="_GoBack"/>
      <w:bookmarkEnd w:id="6"/>
      <w:r w:rsidRPr="009879F6">
        <w:rPr>
          <w:rFonts w:ascii="Arial" w:hAnsi="Arial" w:cs="Arial"/>
          <w:b/>
        </w:rPr>
        <w:t xml:space="preserve">Muestra </w:t>
      </w:r>
      <w:r w:rsidR="00E34202" w:rsidRPr="009879F6">
        <w:rPr>
          <w:rFonts w:ascii="Arial" w:hAnsi="Arial" w:cs="Arial"/>
          <w:b/>
        </w:rPr>
        <w:t>Audit</w:t>
      </w:r>
      <w:r w:rsidRPr="009879F6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End w:id="4"/>
      <w:bookmarkEnd w:id="5"/>
      <w:r w:rsidRPr="009879F6">
        <w:rPr>
          <w:rFonts w:ascii="Arial" w:hAnsi="Arial" w:cs="Arial"/>
        </w:rPr>
        <w:t>$</w:t>
      </w:r>
      <w:r w:rsidR="007474AB">
        <w:rPr>
          <w:rFonts w:ascii="Arial" w:hAnsi="Arial" w:cs="Arial"/>
        </w:rPr>
        <w:t>63,591,785.67</w:t>
      </w:r>
    </w:p>
    <w:p w14:paraId="4EF12D06" w14:textId="77777777" w:rsidR="00AA50F2" w:rsidRPr="009879F6" w:rsidRDefault="00AA50F2" w:rsidP="00B93F1F">
      <w:pPr>
        <w:spacing w:line="360" w:lineRule="auto"/>
        <w:rPr>
          <w:rFonts w:ascii="Arial" w:hAnsi="Arial" w:cs="Arial"/>
        </w:rPr>
      </w:pPr>
    </w:p>
    <w:p w14:paraId="15590F48" w14:textId="0B07E42C" w:rsidR="00AA50F2" w:rsidRPr="009879F6" w:rsidRDefault="00FA4D20" w:rsidP="00B93F1F">
      <w:pPr>
        <w:spacing w:line="360" w:lineRule="auto"/>
        <w:rPr>
          <w:rFonts w:ascii="Arial" w:hAnsi="Arial" w:cs="Arial"/>
        </w:rPr>
      </w:pPr>
      <w:bookmarkStart w:id="7" w:name="_Toc518907882"/>
      <w:bookmarkStart w:id="8" w:name="_Toc520196705"/>
      <w:r w:rsidRPr="009879F6">
        <w:rPr>
          <w:rFonts w:ascii="Arial" w:hAnsi="Arial" w:cs="Arial"/>
          <w:b/>
        </w:rPr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7"/>
      <w:bookmarkEnd w:id="8"/>
      <w:r w:rsidR="007474AB">
        <w:rPr>
          <w:rFonts w:ascii="Arial" w:hAnsi="Arial" w:cs="Arial"/>
        </w:rPr>
        <w:t>88.04</w:t>
      </w:r>
      <w:r w:rsidR="00AA50F2" w:rsidRPr="009879F6">
        <w:rPr>
          <w:rFonts w:ascii="Arial" w:hAnsi="Arial" w:cs="Arial"/>
        </w:rPr>
        <w:t>%</w:t>
      </w:r>
    </w:p>
    <w:p w14:paraId="14ABF74E" w14:textId="5AC03FB0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243B1D04" w14:textId="65D9B6F5" w:rsidR="00E34202" w:rsidRDefault="007B1830" w:rsidP="00791506">
      <w:pPr>
        <w:spacing w:line="360" w:lineRule="auto"/>
        <w:ind w:right="190"/>
        <w:jc w:val="both"/>
        <w:rPr>
          <w:rFonts w:ascii="Arial" w:hAnsi="Arial" w:cs="Arial"/>
        </w:rPr>
      </w:pPr>
      <w:r w:rsidRPr="00423743">
        <w:rPr>
          <w:rFonts w:ascii="Arial" w:hAnsi="Arial" w:cs="Arial"/>
        </w:rPr>
        <w:t xml:space="preserve">En el </w:t>
      </w:r>
      <w:r w:rsidR="00D95ECA" w:rsidRPr="00423743">
        <w:rPr>
          <w:rFonts w:ascii="Arial" w:hAnsi="Arial" w:cs="Arial"/>
        </w:rPr>
        <w:t xml:space="preserve">total del </w:t>
      </w:r>
      <w:r w:rsidRPr="00423743">
        <w:rPr>
          <w:rFonts w:ascii="Arial" w:hAnsi="Arial" w:cs="Arial"/>
        </w:rPr>
        <w:t>U</w:t>
      </w:r>
      <w:r w:rsidR="00E34202" w:rsidRPr="00423743">
        <w:rPr>
          <w:rFonts w:ascii="Arial" w:hAnsi="Arial" w:cs="Arial"/>
        </w:rPr>
        <w:t xml:space="preserve">niverso están considerados los recursos federales </w:t>
      </w:r>
      <w:r w:rsidRPr="00423743">
        <w:rPr>
          <w:rFonts w:ascii="Arial" w:hAnsi="Arial" w:cs="Arial"/>
        </w:rPr>
        <w:t>por la</w:t>
      </w:r>
      <w:r w:rsidR="00E34202" w:rsidRPr="00423743">
        <w:rPr>
          <w:rFonts w:ascii="Arial" w:hAnsi="Arial" w:cs="Arial"/>
        </w:rPr>
        <w:t xml:space="preserve"> cantidad de $</w:t>
      </w:r>
      <w:r w:rsidR="005520A9">
        <w:rPr>
          <w:rFonts w:ascii="Arial" w:hAnsi="Arial" w:cs="Arial"/>
        </w:rPr>
        <w:t>521,973,223.48</w:t>
      </w:r>
      <w:r w:rsidR="00E34202" w:rsidRPr="00423743">
        <w:rPr>
          <w:rFonts w:ascii="Arial" w:hAnsi="Arial" w:cs="Arial"/>
        </w:rPr>
        <w:t xml:space="preserve">, </w:t>
      </w:r>
      <w:r w:rsidR="00A26BAE" w:rsidRPr="00423743">
        <w:rPr>
          <w:rFonts w:ascii="Arial" w:hAnsi="Arial" w:cs="Arial"/>
        </w:rPr>
        <w:t xml:space="preserve">los cuales </w:t>
      </w:r>
      <w:r w:rsidR="00E34202" w:rsidRPr="00423743">
        <w:rPr>
          <w:rFonts w:ascii="Arial" w:hAnsi="Arial" w:cs="Arial"/>
        </w:rPr>
        <w:t xml:space="preserve">no se </w:t>
      </w:r>
      <w:r w:rsidR="00D95ECA" w:rsidRPr="00423743">
        <w:rPr>
          <w:rFonts w:ascii="Arial" w:hAnsi="Arial" w:cs="Arial"/>
        </w:rPr>
        <w:t>contemplaron</w:t>
      </w:r>
      <w:r w:rsidR="00E34202" w:rsidRPr="00423743">
        <w:rPr>
          <w:rFonts w:ascii="Arial" w:hAnsi="Arial" w:cs="Arial"/>
        </w:rPr>
        <w:t xml:space="preserve"> </w:t>
      </w:r>
      <w:r w:rsidR="00D95ECA" w:rsidRPr="00423743">
        <w:rPr>
          <w:rFonts w:ascii="Arial" w:hAnsi="Arial" w:cs="Arial"/>
        </w:rPr>
        <w:t>en</w:t>
      </w:r>
      <w:r w:rsidR="00E34202" w:rsidRPr="00423743">
        <w:rPr>
          <w:rFonts w:ascii="Arial" w:hAnsi="Arial" w:cs="Arial"/>
        </w:rPr>
        <w:t xml:space="preserve"> </w:t>
      </w:r>
      <w:r w:rsidR="00D95ECA" w:rsidRPr="00423743">
        <w:rPr>
          <w:rFonts w:ascii="Arial" w:hAnsi="Arial" w:cs="Arial"/>
        </w:rPr>
        <w:t xml:space="preserve">el monto de </w:t>
      </w:r>
      <w:r w:rsidR="00E34202" w:rsidRPr="00423743">
        <w:rPr>
          <w:rFonts w:ascii="Arial" w:hAnsi="Arial" w:cs="Arial"/>
        </w:rPr>
        <w:t>la muestra auditada</w:t>
      </w:r>
      <w:r w:rsidR="00C06E38" w:rsidRPr="00423743">
        <w:rPr>
          <w:rFonts w:ascii="Arial" w:hAnsi="Arial" w:cs="Arial"/>
        </w:rPr>
        <w:t xml:space="preserve">, </w:t>
      </w:r>
      <w:r w:rsidR="00D95ECA" w:rsidRPr="00423743">
        <w:rPr>
          <w:rFonts w:ascii="Arial" w:hAnsi="Arial" w:cs="Arial"/>
        </w:rPr>
        <w:t>quedando integrada</w:t>
      </w:r>
      <w:r w:rsidR="00C06E38" w:rsidRPr="00423743">
        <w:rPr>
          <w:rFonts w:ascii="Arial" w:hAnsi="Arial" w:cs="Arial"/>
        </w:rPr>
        <w:t xml:space="preserve"> la población objetivo </w:t>
      </w:r>
      <w:r w:rsidRPr="00423743">
        <w:rPr>
          <w:rFonts w:ascii="Arial" w:hAnsi="Arial" w:cs="Arial"/>
        </w:rPr>
        <w:t>únicamente por r</w:t>
      </w:r>
      <w:r w:rsidR="00D21C3C">
        <w:rPr>
          <w:rFonts w:ascii="Arial" w:hAnsi="Arial" w:cs="Arial"/>
        </w:rPr>
        <w:t>ecursos estatales y propios.</w:t>
      </w:r>
    </w:p>
    <w:p w14:paraId="494C5E67" w14:textId="77777777" w:rsidR="007E7538" w:rsidRDefault="007E7538" w:rsidP="002E25A3">
      <w:pPr>
        <w:spacing w:line="360" w:lineRule="auto"/>
        <w:jc w:val="both"/>
        <w:rPr>
          <w:rFonts w:ascii="Arial" w:hAnsi="Arial" w:cs="Arial"/>
        </w:rPr>
      </w:pPr>
    </w:p>
    <w:p w14:paraId="249560D0" w14:textId="49F270BF" w:rsidR="00AA50F2" w:rsidRPr="009879F6" w:rsidRDefault="00E34202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CC2CFC">
        <w:rPr>
          <w:rFonts w:ascii="Arial" w:hAnsi="Arial" w:cs="Arial"/>
        </w:rPr>
        <w:t>ingresos devengados</w:t>
      </w:r>
      <w:r w:rsidR="00AA50F2" w:rsidRPr="009879F6">
        <w:rPr>
          <w:rFonts w:ascii="Arial" w:hAnsi="Arial" w:cs="Arial"/>
        </w:rPr>
        <w:t xml:space="preserve"> que</w:t>
      </w:r>
      <w:r w:rsidR="00CC2CFC">
        <w:rPr>
          <w:rFonts w:ascii="Arial" w:hAnsi="Arial" w:cs="Arial"/>
        </w:rPr>
        <w:t xml:space="preserve"> forman parte del </w:t>
      </w:r>
      <w:r w:rsidR="00D21C3C">
        <w:rPr>
          <w:rFonts w:ascii="Arial" w:hAnsi="Arial" w:cs="Arial"/>
        </w:rPr>
        <w:t>Estado Analíti</w:t>
      </w:r>
      <w:r w:rsidR="00CC2CFC">
        <w:rPr>
          <w:rFonts w:ascii="Arial" w:hAnsi="Arial" w:cs="Arial"/>
        </w:rPr>
        <w:t>c</w:t>
      </w:r>
      <w:r w:rsidR="00D21C3C">
        <w:rPr>
          <w:rFonts w:ascii="Arial" w:hAnsi="Arial" w:cs="Arial"/>
        </w:rPr>
        <w:t>o de Ingresos por Fuente de Financiamiento</w:t>
      </w:r>
      <w:r w:rsidR="00491496">
        <w:rPr>
          <w:rFonts w:ascii="Arial" w:hAnsi="Arial" w:cs="Arial"/>
          <w:b/>
          <w:i/>
        </w:rPr>
        <w:t xml:space="preserve"> </w:t>
      </w:r>
      <w:r w:rsidR="00AA50F2" w:rsidRPr="009879F6">
        <w:rPr>
          <w:rFonts w:ascii="Arial" w:hAnsi="Arial" w:cs="Arial"/>
        </w:rPr>
        <w:t xml:space="preserve">por el período comprendido del 1º de enero al 31 de diciembre de </w:t>
      </w:r>
      <w:r w:rsidR="00CC2CFC">
        <w:rPr>
          <w:rFonts w:ascii="Arial" w:hAnsi="Arial" w:cs="Arial"/>
          <w:bCs/>
        </w:rPr>
        <w:t>2022</w:t>
      </w:r>
      <w:r w:rsidR="00AA16DF">
        <w:rPr>
          <w:rFonts w:ascii="Arial" w:hAnsi="Arial" w:cs="Arial"/>
          <w:bCs/>
        </w:rPr>
        <w:t>.</w:t>
      </w:r>
    </w:p>
    <w:p w14:paraId="70D2DC5C" w14:textId="400E6F12" w:rsidR="00716478" w:rsidRPr="00617472" w:rsidRDefault="00716478" w:rsidP="00CC2CFC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u w:val="single"/>
        </w:rPr>
      </w:pPr>
    </w:p>
    <w:p w14:paraId="575D94CF" w14:textId="5C4619A7" w:rsidR="00886931" w:rsidRPr="00AA50F2" w:rsidRDefault="00886931" w:rsidP="0088693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Gastos Públicos</w:t>
      </w:r>
    </w:p>
    <w:p w14:paraId="3C22AD27" w14:textId="77777777" w:rsidR="00886931" w:rsidRPr="007B1830" w:rsidRDefault="00886931" w:rsidP="00886931">
      <w:pPr>
        <w:spacing w:line="360" w:lineRule="auto"/>
        <w:jc w:val="both"/>
        <w:rPr>
          <w:rFonts w:ascii="Arial" w:hAnsi="Arial" w:cs="Arial"/>
        </w:rPr>
      </w:pPr>
    </w:p>
    <w:p w14:paraId="195996D9" w14:textId="1572EC86" w:rsidR="00886931" w:rsidRPr="009879F6" w:rsidRDefault="00886931" w:rsidP="00886931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Universo: </w:t>
      </w:r>
      <w:r w:rsidRPr="009879F6">
        <w:rPr>
          <w:rFonts w:ascii="Arial" w:hAnsi="Arial" w:cs="Arial"/>
        </w:rPr>
        <w:t>$</w:t>
      </w:r>
      <w:r w:rsidR="007474AB">
        <w:rPr>
          <w:rFonts w:ascii="Arial" w:hAnsi="Arial" w:cs="Arial"/>
        </w:rPr>
        <w:t>594,775,386.27</w:t>
      </w:r>
    </w:p>
    <w:p w14:paraId="1CFCC8F8" w14:textId="77777777" w:rsidR="00886931" w:rsidRPr="009879F6" w:rsidRDefault="00886931" w:rsidP="00886931">
      <w:pPr>
        <w:spacing w:line="360" w:lineRule="auto"/>
        <w:rPr>
          <w:rFonts w:ascii="Arial" w:hAnsi="Arial" w:cs="Arial"/>
        </w:rPr>
      </w:pPr>
    </w:p>
    <w:p w14:paraId="28B6862C" w14:textId="59EB0812" w:rsidR="00886931" w:rsidRPr="009879F6" w:rsidRDefault="00886931" w:rsidP="00886931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Pr="009879F6">
        <w:rPr>
          <w:rFonts w:ascii="Arial" w:hAnsi="Arial" w:cs="Arial"/>
        </w:rPr>
        <w:t>$</w:t>
      </w:r>
      <w:r w:rsidR="00FF423A">
        <w:rPr>
          <w:rFonts w:ascii="Arial" w:hAnsi="Arial" w:cs="Arial"/>
        </w:rPr>
        <w:t>38,312,848.44</w:t>
      </w:r>
    </w:p>
    <w:p w14:paraId="7D4602AC" w14:textId="77777777" w:rsidR="00886931" w:rsidRPr="009879F6" w:rsidRDefault="00886931" w:rsidP="00886931">
      <w:pPr>
        <w:spacing w:line="360" w:lineRule="auto"/>
        <w:rPr>
          <w:rFonts w:ascii="Arial" w:hAnsi="Arial" w:cs="Arial"/>
        </w:rPr>
      </w:pPr>
    </w:p>
    <w:p w14:paraId="01E185A3" w14:textId="1B97DF29" w:rsidR="00886931" w:rsidRPr="009879F6" w:rsidRDefault="00886931" w:rsidP="00886931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$</w:t>
      </w:r>
      <w:r w:rsidR="00D8611E">
        <w:rPr>
          <w:rFonts w:ascii="Arial" w:hAnsi="Arial" w:cs="Arial"/>
        </w:rPr>
        <w:t>22,581,406.53</w:t>
      </w:r>
    </w:p>
    <w:p w14:paraId="43D06926" w14:textId="77777777" w:rsidR="00886931" w:rsidRPr="009879F6" w:rsidRDefault="00886931" w:rsidP="00886931">
      <w:pPr>
        <w:spacing w:line="360" w:lineRule="auto"/>
        <w:rPr>
          <w:rFonts w:ascii="Arial" w:hAnsi="Arial" w:cs="Arial"/>
        </w:rPr>
      </w:pPr>
    </w:p>
    <w:p w14:paraId="2D5EB3B8" w14:textId="65981813" w:rsidR="00886931" w:rsidRPr="009879F6" w:rsidRDefault="00886931" w:rsidP="00886931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Representatividad de la Muestra:</w:t>
      </w:r>
      <w:r w:rsidRPr="009879F6">
        <w:rPr>
          <w:rFonts w:ascii="Arial" w:hAnsi="Arial" w:cs="Arial"/>
        </w:rPr>
        <w:t xml:space="preserve"> </w:t>
      </w:r>
      <w:r w:rsidR="00D8611E">
        <w:rPr>
          <w:rFonts w:ascii="Arial" w:hAnsi="Arial" w:cs="Arial"/>
        </w:rPr>
        <w:t>58.94</w:t>
      </w:r>
      <w:r w:rsidRPr="009879F6">
        <w:rPr>
          <w:rFonts w:ascii="Arial" w:hAnsi="Arial" w:cs="Arial"/>
        </w:rPr>
        <w:t>%</w:t>
      </w:r>
    </w:p>
    <w:p w14:paraId="25216D51" w14:textId="77777777" w:rsidR="00886931" w:rsidRDefault="00886931" w:rsidP="00886931">
      <w:pPr>
        <w:spacing w:line="360" w:lineRule="auto"/>
        <w:jc w:val="both"/>
        <w:rPr>
          <w:rFonts w:ascii="Arial" w:hAnsi="Arial" w:cs="Arial"/>
        </w:rPr>
      </w:pPr>
    </w:p>
    <w:p w14:paraId="0E6B7D3E" w14:textId="497B0AA5" w:rsidR="00886931" w:rsidRDefault="00886931" w:rsidP="00791506">
      <w:pPr>
        <w:spacing w:line="360" w:lineRule="auto"/>
        <w:ind w:right="190"/>
        <w:jc w:val="both"/>
        <w:rPr>
          <w:rFonts w:ascii="Arial" w:hAnsi="Arial" w:cs="Arial"/>
        </w:rPr>
      </w:pPr>
      <w:r w:rsidRPr="00423743">
        <w:rPr>
          <w:rFonts w:ascii="Arial" w:hAnsi="Arial" w:cs="Arial"/>
        </w:rPr>
        <w:t>En el total del Universo están considerados los recursos federales por la cantidad de $</w:t>
      </w:r>
      <w:r w:rsidR="0007583A">
        <w:rPr>
          <w:rFonts w:ascii="Arial" w:hAnsi="Arial" w:cs="Arial"/>
        </w:rPr>
        <w:t>521,394,707.95</w:t>
      </w:r>
      <w:r w:rsidRPr="00423743">
        <w:rPr>
          <w:rFonts w:ascii="Arial" w:hAnsi="Arial" w:cs="Arial"/>
        </w:rPr>
        <w:t xml:space="preserve"> los cuales no se contemplaron en el monto de la muestra auditada, quedando integrada la población objetivo únicamente por r</w:t>
      </w:r>
      <w:r>
        <w:rPr>
          <w:rFonts w:ascii="Arial" w:hAnsi="Arial" w:cs="Arial"/>
        </w:rPr>
        <w:t>ecursos estatales y propios</w:t>
      </w:r>
      <w:r w:rsidR="00D6200D">
        <w:rPr>
          <w:rFonts w:ascii="Arial" w:hAnsi="Arial" w:cs="Arial"/>
        </w:rPr>
        <w:t xml:space="preserve">, excepto los aplicados al capítulo de inversión pública por la </w:t>
      </w:r>
      <w:r w:rsidR="00321CB2">
        <w:rPr>
          <w:rFonts w:ascii="Arial" w:hAnsi="Arial" w:cs="Arial"/>
        </w:rPr>
        <w:t>cantidad de $35</w:t>
      </w:r>
      <w:r w:rsidR="009A01FE">
        <w:rPr>
          <w:rFonts w:ascii="Arial" w:hAnsi="Arial" w:cs="Arial"/>
        </w:rPr>
        <w:t>,067,82</w:t>
      </w:r>
      <w:r w:rsidR="00321CB2">
        <w:rPr>
          <w:rFonts w:ascii="Arial" w:hAnsi="Arial" w:cs="Arial"/>
        </w:rPr>
        <w:t>9</w:t>
      </w:r>
      <w:r w:rsidR="009A01FE">
        <w:rPr>
          <w:rFonts w:ascii="Arial" w:hAnsi="Arial" w:cs="Arial"/>
        </w:rPr>
        <w:t>.8</w:t>
      </w:r>
      <w:r w:rsidR="00321CB2">
        <w:rPr>
          <w:rFonts w:ascii="Arial" w:hAnsi="Arial" w:cs="Arial"/>
        </w:rPr>
        <w:t>8</w:t>
      </w:r>
      <w:r w:rsidRPr="005B606A">
        <w:rPr>
          <w:rFonts w:ascii="Arial" w:hAnsi="Arial" w:cs="Arial"/>
        </w:rPr>
        <w:t>.</w:t>
      </w:r>
    </w:p>
    <w:p w14:paraId="271B94C9" w14:textId="621D3D28" w:rsidR="00886931" w:rsidRPr="009879F6" w:rsidRDefault="00886931" w:rsidP="008869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 w:rsidR="003244C8">
        <w:rPr>
          <w:rFonts w:ascii="Arial" w:hAnsi="Arial" w:cs="Arial"/>
        </w:rPr>
        <w:t>gastos</w:t>
      </w:r>
      <w:r>
        <w:rPr>
          <w:rFonts w:ascii="Arial" w:hAnsi="Arial" w:cs="Arial"/>
        </w:rPr>
        <w:t xml:space="preserve"> devengados</w:t>
      </w:r>
      <w:r w:rsidRPr="009879F6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forman parte </w:t>
      </w:r>
      <w:r w:rsidR="00D6200D">
        <w:rPr>
          <w:rFonts w:ascii="Arial" w:hAnsi="Arial" w:cs="Arial"/>
        </w:rPr>
        <w:t>del Estado Analítico del Ejercicio del Presupuesto de Egresos por Objeto del Gasto,</w:t>
      </w:r>
      <w:r>
        <w:rPr>
          <w:rFonts w:ascii="Arial" w:hAnsi="Arial" w:cs="Arial"/>
          <w:b/>
          <w:i/>
        </w:rPr>
        <w:t xml:space="preserve"> </w:t>
      </w:r>
      <w:r w:rsidRPr="009879F6">
        <w:rPr>
          <w:rFonts w:ascii="Arial" w:hAnsi="Arial" w:cs="Arial"/>
        </w:rPr>
        <w:t xml:space="preserve">por el período comprendido del 1º de enero al 31 de diciembre de </w:t>
      </w:r>
      <w:r>
        <w:rPr>
          <w:rFonts w:ascii="Arial" w:hAnsi="Arial" w:cs="Arial"/>
          <w:bCs/>
        </w:rPr>
        <w:t>2022</w:t>
      </w:r>
      <w:r w:rsidR="00AA16DF">
        <w:rPr>
          <w:rFonts w:ascii="Arial" w:hAnsi="Arial" w:cs="Arial"/>
          <w:bCs/>
        </w:rPr>
        <w:t>.</w:t>
      </w:r>
    </w:p>
    <w:p w14:paraId="0A532198" w14:textId="77777777" w:rsidR="00045CF4" w:rsidRPr="00617472" w:rsidRDefault="00045CF4" w:rsidP="00886931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u w:val="single"/>
        </w:rPr>
      </w:pPr>
    </w:p>
    <w:p w14:paraId="225F6A6F" w14:textId="76F35117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2508468D" w:rsidR="002E1AEF" w:rsidRPr="009879F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3244C8">
        <w:rPr>
          <w:rFonts w:ascii="Arial" w:hAnsi="Arial" w:cs="Arial"/>
        </w:rPr>
        <w:t>ingresos y gastos devengados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>Normas Profesionales de Auditoría del Sistema Nacional de Fiscalización</w:t>
      </w:r>
      <w:r w:rsidR="003863D1">
        <w:rPr>
          <w:rFonts w:ascii="Arial" w:hAnsi="Arial" w:cs="Arial"/>
          <w:bCs/>
        </w:rPr>
        <w:t xml:space="preserve"> (NPASNF)</w:t>
      </w:r>
      <w:r w:rsidR="003A721E" w:rsidRPr="009879F6">
        <w:rPr>
          <w:rFonts w:ascii="Arial" w:hAnsi="Arial" w:cs="Arial"/>
          <w:bCs/>
        </w:rPr>
        <w:t xml:space="preserve">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038D0197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</w:t>
      </w:r>
      <w:r w:rsidR="00BC1636">
        <w:rPr>
          <w:rFonts w:ascii="Arial" w:hAnsi="Arial" w:cs="Arial"/>
          <w:bCs/>
        </w:rPr>
        <w:t>la información concerniente al</w:t>
      </w:r>
      <w:r w:rsidRPr="009879F6">
        <w:rPr>
          <w:rFonts w:ascii="Arial" w:hAnsi="Arial" w:cs="Arial"/>
          <w:bCs/>
        </w:rPr>
        <w:t xml:space="preserve"> </w:t>
      </w:r>
      <w:r w:rsidR="00661ADB">
        <w:rPr>
          <w:rFonts w:ascii="Arial" w:hAnsi="Arial" w:cs="Arial"/>
          <w:b/>
          <w:bCs/>
        </w:rPr>
        <w:t>Instituto de Infraestructura Física Educativa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</w:t>
      </w:r>
      <w:r w:rsidR="003809B3">
        <w:rPr>
          <w:rFonts w:ascii="Arial" w:hAnsi="Arial" w:cs="Arial"/>
          <w:bCs/>
        </w:rPr>
        <w:t>,</w:t>
      </w:r>
      <w:r w:rsidRPr="000E7791">
        <w:rPr>
          <w:rFonts w:ascii="Arial" w:hAnsi="Arial" w:cs="Arial"/>
          <w:bCs/>
        </w:rPr>
        <w:t xml:space="preserve"> presupuestarios</w:t>
      </w:r>
      <w:r w:rsidR="002E6E67">
        <w:rPr>
          <w:rFonts w:ascii="Arial" w:hAnsi="Arial" w:cs="Arial"/>
          <w:bCs/>
        </w:rPr>
        <w:t xml:space="preserve"> </w:t>
      </w:r>
      <w:r w:rsidR="003809B3" w:rsidRPr="00FA7016">
        <w:rPr>
          <w:rFonts w:ascii="Arial" w:hAnsi="Arial" w:cs="Arial"/>
          <w:bCs/>
        </w:rPr>
        <w:t>y programáticos</w:t>
      </w:r>
      <w:r w:rsidR="00BC1636">
        <w:rPr>
          <w:rFonts w:ascii="Arial" w:hAnsi="Arial" w:cs="Arial"/>
          <w:bCs/>
        </w:rPr>
        <w:t>,</w:t>
      </w:r>
      <w:r w:rsidR="00486F6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</w:t>
      </w:r>
      <w:r w:rsidRPr="00716705">
        <w:rPr>
          <w:rFonts w:ascii="Arial" w:hAnsi="Arial" w:cs="Arial"/>
          <w:bCs/>
        </w:rPr>
        <w:t xml:space="preserve">servancia </w:t>
      </w:r>
      <w:r w:rsidR="00852E00" w:rsidRPr="00716705">
        <w:rPr>
          <w:rFonts w:ascii="Arial" w:hAnsi="Arial" w:cs="Arial"/>
          <w:bCs/>
        </w:rPr>
        <w:t>de</w:t>
      </w:r>
      <w:r w:rsidRPr="00716705">
        <w:rPr>
          <w:rFonts w:ascii="Arial" w:hAnsi="Arial" w:cs="Arial"/>
          <w:bCs/>
        </w:rPr>
        <w:t xml:space="preserve"> la </w:t>
      </w:r>
      <w:r w:rsidR="00F52F12" w:rsidRPr="00716705">
        <w:rPr>
          <w:rFonts w:ascii="Arial" w:hAnsi="Arial" w:cs="Arial"/>
          <w:bCs/>
        </w:rPr>
        <w:t>información</w:t>
      </w:r>
      <w:r w:rsidR="00BC1636">
        <w:rPr>
          <w:rFonts w:ascii="Arial" w:hAnsi="Arial" w:cs="Arial"/>
          <w:b/>
        </w:rPr>
        <w:t xml:space="preserve"> </w:t>
      </w:r>
      <w:r w:rsidR="00BC1636" w:rsidRPr="00BC1636">
        <w:rPr>
          <w:rFonts w:ascii="Arial" w:hAnsi="Arial" w:cs="Arial"/>
        </w:rPr>
        <w:t xml:space="preserve">o </w:t>
      </w:r>
      <w:r w:rsidR="00F52F12" w:rsidRPr="00BC1636">
        <w:rPr>
          <w:rFonts w:ascii="Arial" w:hAnsi="Arial" w:cs="Arial"/>
        </w:rPr>
        <w:t>histórica</w:t>
      </w:r>
      <w:r w:rsidR="00716705">
        <w:rPr>
          <w:rFonts w:ascii="Arial" w:hAnsi="Arial" w:cs="Arial"/>
          <w:bCs/>
        </w:rPr>
        <w:t xml:space="preserve">, </w:t>
      </w:r>
      <w:r w:rsidR="00F52F12" w:rsidRPr="00BC1636">
        <w:rPr>
          <w:rFonts w:ascii="Arial" w:hAnsi="Arial" w:cs="Arial"/>
          <w:bCs/>
        </w:rPr>
        <w:t>que se encuentra en los antecedentes de las auditorías practicadas</w:t>
      </w:r>
      <w:r w:rsidR="00300738" w:rsidRPr="00BC1636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5D3E62DC" w14:textId="663C6D65" w:rsidR="00BC1636" w:rsidRDefault="00BC1636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3DFAD54E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</w:t>
      </w:r>
      <w:r w:rsidR="00A03AEC">
        <w:rPr>
          <w:rFonts w:ascii="Arial" w:hAnsi="Arial" w:cs="Arial"/>
          <w:bCs/>
        </w:rPr>
        <w:t xml:space="preserve"> </w:t>
      </w:r>
      <w:r w:rsidR="00A03AEC" w:rsidRPr="001747A8">
        <w:rPr>
          <w:rFonts w:ascii="Arial" w:hAnsi="Arial" w:cs="Arial"/>
          <w:bCs/>
        </w:rPr>
        <w:t xml:space="preserve">determinándose mediante la competencia técnica y </w:t>
      </w:r>
      <w:r w:rsidR="001747A8" w:rsidRPr="001747A8">
        <w:rPr>
          <w:rFonts w:ascii="Arial" w:hAnsi="Arial" w:cs="Arial"/>
          <w:bCs/>
        </w:rPr>
        <w:t>profesional</w:t>
      </w:r>
      <w:r w:rsidR="001747A8">
        <w:rPr>
          <w:rFonts w:ascii="Arial" w:hAnsi="Arial" w:cs="Arial"/>
          <w:bCs/>
        </w:rPr>
        <w:t xml:space="preserve"> l</w:t>
      </w:r>
      <w:r w:rsidR="00860EFD" w:rsidRPr="001747A8">
        <w:rPr>
          <w:rFonts w:ascii="Arial" w:hAnsi="Arial" w:cs="Arial"/>
          <w:bCs/>
        </w:rPr>
        <w:t>a</w:t>
      </w:r>
      <w:r w:rsidR="00391B50" w:rsidRPr="001747A8">
        <w:rPr>
          <w:rFonts w:ascii="Arial" w:hAnsi="Arial" w:cs="Arial"/>
          <w:bCs/>
        </w:rPr>
        <w:t xml:space="preserve"> </w:t>
      </w:r>
      <w:r w:rsidRPr="001747A8">
        <w:rPr>
          <w:rFonts w:ascii="Arial" w:hAnsi="Arial" w:cs="Arial"/>
          <w:bCs/>
        </w:rPr>
        <w:t>actuación fiscalizadora</w:t>
      </w:r>
      <w:r w:rsidR="00255FCA" w:rsidRPr="001747A8">
        <w:rPr>
          <w:rFonts w:ascii="Arial" w:hAnsi="Arial" w:cs="Arial"/>
          <w:bCs/>
        </w:rPr>
        <w:t>,</w:t>
      </w:r>
      <w:r w:rsidRPr="001747A8">
        <w:rPr>
          <w:rFonts w:ascii="Arial" w:hAnsi="Arial" w:cs="Arial"/>
          <w:bCs/>
        </w:rPr>
        <w:t xml:space="preserve"> </w:t>
      </w:r>
      <w:r w:rsidR="00255FCA" w:rsidRPr="001747A8">
        <w:rPr>
          <w:rFonts w:ascii="Arial" w:hAnsi="Arial" w:cs="Arial"/>
          <w:bCs/>
        </w:rPr>
        <w:t>basándose</w:t>
      </w:r>
      <w:r w:rsidR="00391B50" w:rsidRPr="001747A8">
        <w:rPr>
          <w:rFonts w:ascii="Arial" w:hAnsi="Arial" w:cs="Arial"/>
          <w:bCs/>
        </w:rPr>
        <w:t xml:space="preserve"> en</w:t>
      </w:r>
      <w:r w:rsidRPr="001747A8">
        <w:rPr>
          <w:rFonts w:ascii="Arial" w:hAnsi="Arial" w:cs="Arial"/>
          <w:bCs/>
        </w:rPr>
        <w:t xml:space="preserve"> diversos elementos y factores que se integraron en los procedimientos de</w:t>
      </w:r>
      <w:r>
        <w:rPr>
          <w:rFonts w:ascii="Arial" w:hAnsi="Arial" w:cs="Arial"/>
          <w:bCs/>
        </w:rPr>
        <w:t xml:space="preserve">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0A05D61A" w14:textId="1EC2E74E" w:rsidR="00A03AEC" w:rsidRDefault="00A03AEC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5E84ADF5" w14:textId="2B30CBC4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1FDD4FA" w14:textId="1263BAE1" w:rsidR="008D4630" w:rsidRDefault="00D47F2C" w:rsidP="004C048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54092E">
        <w:rPr>
          <w:rFonts w:ascii="Arial" w:hAnsi="Arial" w:cs="Arial"/>
        </w:rPr>
        <w:t xml:space="preserve">Se revisaron la Dirección Administrativa, el Departamento de Contabilidad, Recursos Humanos y Financieros y el Departamento de Servicios Generales y Recursos Materiales, del </w:t>
      </w:r>
      <w:r w:rsidR="00661ADB">
        <w:rPr>
          <w:rFonts w:ascii="Arial" w:hAnsi="Arial" w:cs="Arial"/>
          <w:b/>
          <w:bCs/>
        </w:rPr>
        <w:t>Instituto de Infraestructura Física Educativa del Estado de Quintana Roo</w:t>
      </w:r>
      <w:r w:rsidR="004C0483">
        <w:rPr>
          <w:rFonts w:ascii="Arial" w:hAnsi="Arial" w:cs="Arial"/>
          <w:b/>
          <w:bCs/>
        </w:rPr>
        <w:t>.</w:t>
      </w:r>
    </w:p>
    <w:p w14:paraId="09BAF017" w14:textId="77777777" w:rsidR="003912ED" w:rsidRPr="008D4630" w:rsidRDefault="003912ED" w:rsidP="00B93F1F">
      <w:pPr>
        <w:spacing w:line="360" w:lineRule="auto"/>
        <w:jc w:val="both"/>
        <w:rPr>
          <w:rFonts w:ascii="Arial" w:hAnsi="Arial" w:cs="Arial"/>
        </w:rPr>
      </w:pPr>
    </w:p>
    <w:p w14:paraId="4A4BBFFD" w14:textId="597DCB45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1FF3F834" w14:textId="634CBE36" w:rsidR="00E66F94" w:rsidRPr="00B22BD5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B22BD5">
        <w:rPr>
          <w:rFonts w:ascii="Arial" w:hAnsi="Arial" w:cs="Arial"/>
          <w:bCs/>
        </w:rPr>
        <w:t>Los procedimientos de auditorí</w:t>
      </w:r>
      <w:r w:rsidR="00E66F94" w:rsidRPr="00B22BD5">
        <w:rPr>
          <w:rFonts w:ascii="Arial" w:hAnsi="Arial" w:cs="Arial"/>
          <w:bCs/>
        </w:rPr>
        <w:t>a aplicados para obtener evidencia de auditoría suficiente, competente, pertinente y relevante</w:t>
      </w:r>
      <w:r w:rsidR="00315DC2" w:rsidRPr="00B22BD5">
        <w:rPr>
          <w:rFonts w:ascii="Arial" w:hAnsi="Arial" w:cs="Arial"/>
          <w:bCs/>
        </w:rPr>
        <w:t>,</w:t>
      </w:r>
      <w:r w:rsidR="00E66F94" w:rsidRPr="00B22BD5">
        <w:rPr>
          <w:rFonts w:ascii="Arial" w:hAnsi="Arial" w:cs="Arial"/>
          <w:bCs/>
        </w:rPr>
        <w:t xml:space="preserve"> </w:t>
      </w:r>
      <w:r w:rsidR="00315DC2" w:rsidRPr="00B22BD5">
        <w:rPr>
          <w:rFonts w:ascii="Arial" w:hAnsi="Arial" w:cs="Arial"/>
          <w:bCs/>
        </w:rPr>
        <w:t>correspondieron a</w:t>
      </w:r>
      <w:r w:rsidR="00E66F94" w:rsidRPr="00B22BD5">
        <w:rPr>
          <w:rFonts w:ascii="Arial" w:hAnsi="Arial" w:cs="Arial"/>
          <w:bCs/>
        </w:rPr>
        <w:t>:</w:t>
      </w:r>
    </w:p>
    <w:p w14:paraId="122A0339" w14:textId="77777777" w:rsidR="00356C6D" w:rsidRPr="00B22BD5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34C42466" w14:textId="1CC7B871" w:rsidR="003E14D0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  <w:r w:rsidRPr="00B22BD5">
        <w:rPr>
          <w:rFonts w:ascii="Arial" w:hAnsi="Arial" w:cs="Arial"/>
        </w:rPr>
        <w:t>1. Verificar que los controles internos implementados permitieron la adecuada gestión administrativa para el desarrollo eficiente de las operaciones, la obtención</w:t>
      </w:r>
      <w:r w:rsidRPr="003E14D0">
        <w:rPr>
          <w:rFonts w:ascii="Arial" w:hAnsi="Arial" w:cs="Arial"/>
        </w:rPr>
        <w:t xml:space="preserve"> de información confiable y oportuna.</w:t>
      </w:r>
    </w:p>
    <w:p w14:paraId="34FB8A43" w14:textId="77777777" w:rsidR="003E14D0" w:rsidRPr="003E14D0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7EFF23FC" w14:textId="074EC704" w:rsidR="003E14D0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  <w:r w:rsidRPr="003E14D0">
        <w:rPr>
          <w:rFonts w:ascii="Arial" w:hAnsi="Arial" w:cs="Arial"/>
        </w:rPr>
        <w:t>2. Co</w:t>
      </w:r>
      <w:r>
        <w:rPr>
          <w:rFonts w:ascii="Arial" w:hAnsi="Arial" w:cs="Arial"/>
        </w:rPr>
        <w:t>nciliar los recursos financieros autorizados por el H</w:t>
      </w:r>
      <w:r w:rsidR="00A8325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Poder Legislativo y transferidos por</w:t>
      </w:r>
      <w:r w:rsidR="00A8325B">
        <w:rPr>
          <w:rFonts w:ascii="Arial" w:hAnsi="Arial" w:cs="Arial"/>
        </w:rPr>
        <w:t xml:space="preserve"> la Secretarí</w:t>
      </w:r>
      <w:r>
        <w:rPr>
          <w:rFonts w:ascii="Arial" w:hAnsi="Arial" w:cs="Arial"/>
        </w:rPr>
        <w:t xml:space="preserve">a de Finanzas y Planeación </w:t>
      </w:r>
      <w:r w:rsidR="00A8325B">
        <w:rPr>
          <w:rFonts w:ascii="Arial" w:hAnsi="Arial" w:cs="Arial"/>
        </w:rPr>
        <w:t xml:space="preserve">ambos del Estado de Quintana Roo </w:t>
      </w:r>
      <w:r>
        <w:rPr>
          <w:rFonts w:ascii="Arial" w:hAnsi="Arial" w:cs="Arial"/>
        </w:rPr>
        <w:t xml:space="preserve">contra los registros contables del ente </w:t>
      </w:r>
      <w:proofErr w:type="spellStart"/>
      <w:r>
        <w:rPr>
          <w:rFonts w:ascii="Arial" w:hAnsi="Arial" w:cs="Arial"/>
        </w:rPr>
        <w:t>fiscalizado</w:t>
      </w:r>
      <w:proofErr w:type="spellEnd"/>
      <w:r>
        <w:rPr>
          <w:rFonts w:ascii="Arial" w:hAnsi="Arial" w:cs="Arial"/>
        </w:rPr>
        <w:t>.</w:t>
      </w:r>
    </w:p>
    <w:p w14:paraId="61A58195" w14:textId="77777777" w:rsidR="003E14D0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0E023313" w14:textId="3D3CE2D5" w:rsidR="003E14D0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  <w:r w:rsidRPr="003E14D0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Comp</w:t>
      </w:r>
      <w:r w:rsidRPr="003E14D0">
        <w:rPr>
          <w:rFonts w:ascii="Arial" w:hAnsi="Arial" w:cs="Arial"/>
        </w:rPr>
        <w:t>robar que el ejercicio del presupuesto se ajustó a los montos aprobados; que las modificaciones presupuestales tuvieron sustento financiero y que fueron aprobadas por</w:t>
      </w:r>
      <w:r w:rsidR="00A8325B">
        <w:rPr>
          <w:rFonts w:ascii="Arial" w:hAnsi="Arial" w:cs="Arial"/>
        </w:rPr>
        <w:t xml:space="preserve"> quien era competente para ello.</w:t>
      </w:r>
    </w:p>
    <w:p w14:paraId="52F8F6B5" w14:textId="77777777" w:rsidR="003E14D0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5CEDC8A6" w14:textId="2E52175E" w:rsidR="00A8325B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E14D0">
        <w:rPr>
          <w:rFonts w:ascii="Arial" w:hAnsi="Arial" w:cs="Arial"/>
        </w:rPr>
        <w:t xml:space="preserve">. Verificar que </w:t>
      </w:r>
      <w:r w:rsidR="00A8325B">
        <w:rPr>
          <w:rFonts w:ascii="Arial" w:hAnsi="Arial" w:cs="Arial"/>
        </w:rPr>
        <w:t>se realiza la comprobación o recuperación de los recursos otorgados como</w:t>
      </w:r>
      <w:r w:rsidRPr="003E14D0">
        <w:rPr>
          <w:rFonts w:ascii="Arial" w:hAnsi="Arial" w:cs="Arial"/>
        </w:rPr>
        <w:t xml:space="preserve"> derechos a recibir efectivo o equivalentes </w:t>
      </w:r>
      <w:r w:rsidR="00A8325B">
        <w:rPr>
          <w:rFonts w:ascii="Arial" w:hAnsi="Arial" w:cs="Arial"/>
        </w:rPr>
        <w:t>y se efectúa el registro correspondiente.</w:t>
      </w:r>
    </w:p>
    <w:p w14:paraId="38F205DF" w14:textId="77777777" w:rsidR="00A8325B" w:rsidRDefault="00A8325B" w:rsidP="003E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5F5DB909" w14:textId="58D9DCA2" w:rsidR="003E14D0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E14D0">
        <w:rPr>
          <w:rFonts w:ascii="Arial" w:hAnsi="Arial" w:cs="Arial"/>
        </w:rPr>
        <w:t>. Examinar que los pasivos correspondieron a obligaciones reales y que fueron amortizados.</w:t>
      </w:r>
    </w:p>
    <w:p w14:paraId="1376EDCB" w14:textId="77777777" w:rsidR="003E14D0" w:rsidRPr="003E14D0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3EE9D713" w14:textId="03784F11" w:rsidR="00E66F94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441E6">
        <w:rPr>
          <w:rFonts w:ascii="Arial" w:hAnsi="Arial" w:cs="Arial"/>
        </w:rPr>
        <w:t xml:space="preserve">. </w:t>
      </w:r>
      <w:r w:rsidRPr="003E14D0">
        <w:rPr>
          <w:rFonts w:ascii="Arial" w:hAnsi="Arial" w:cs="Arial"/>
        </w:rPr>
        <w:t xml:space="preserve">Examinar que se comprobó y justificó el gasto por los diferentes conceptos considerados en los respectivos presupuestos de egresos. </w:t>
      </w:r>
    </w:p>
    <w:p w14:paraId="67D85FC7" w14:textId="77777777" w:rsidR="00A8325B" w:rsidRDefault="00A8325B" w:rsidP="003E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08FDDF26" w14:textId="77777777" w:rsidR="00A8325B" w:rsidRDefault="00A8325B" w:rsidP="003E14D0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7.  Verificar que la integración de expedientes de adquisición de bienes y contratación de servicios se hayan realizado en cumplimiento a las normas establecidas.</w:t>
      </w:r>
    </w:p>
    <w:p w14:paraId="2A90085D" w14:textId="77777777" w:rsidR="00A8325B" w:rsidRDefault="00A8325B" w:rsidP="003E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39B8C90E" w14:textId="4DA995B0" w:rsidR="00A8325B" w:rsidRDefault="006441E6" w:rsidP="003E14D0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A8325B">
        <w:rPr>
          <w:rFonts w:ascii="Arial" w:hAnsi="Arial" w:cs="Arial"/>
        </w:rPr>
        <w:t xml:space="preserve">Revisar la correcta revelación de Estados Financieros e informes contables de conformidad con la Ley General de Contabilidad Gubernamental y demás normatividad aplicable. </w:t>
      </w:r>
    </w:p>
    <w:p w14:paraId="0847F064" w14:textId="77777777" w:rsidR="003E14D0" w:rsidRPr="001747A8" w:rsidRDefault="003E14D0" w:rsidP="003E14D0">
      <w:pPr>
        <w:spacing w:line="360" w:lineRule="auto"/>
        <w:ind w:right="190"/>
        <w:jc w:val="both"/>
        <w:rPr>
          <w:rFonts w:ascii="Arial" w:hAnsi="Arial" w:cs="Arial"/>
          <w:bCs/>
          <w:i/>
          <w:iCs/>
        </w:rPr>
      </w:pPr>
    </w:p>
    <w:p w14:paraId="729AD3FF" w14:textId="4F0537D5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="00B716AA" w:rsidRPr="00B716AA">
        <w:rPr>
          <w:rFonts w:ascii="Arial" w:hAnsi="Arial" w:cs="Arial"/>
          <w:bCs/>
        </w:rPr>
        <w:t>conforme a los principios de legalidad,</w:t>
      </w:r>
      <w:r w:rsidR="00B716AA">
        <w:rPr>
          <w:rFonts w:ascii="Arial" w:hAnsi="Arial" w:cs="Arial"/>
          <w:bCs/>
        </w:rPr>
        <w:t xml:space="preserve"> </w:t>
      </w:r>
      <w:proofErr w:type="spellStart"/>
      <w:r w:rsidR="00B716AA" w:rsidRPr="00B716AA">
        <w:rPr>
          <w:rFonts w:ascii="Arial" w:hAnsi="Arial" w:cs="Arial"/>
          <w:bCs/>
        </w:rPr>
        <w:t>definitividad</w:t>
      </w:r>
      <w:proofErr w:type="spellEnd"/>
      <w:r w:rsidR="00B716AA" w:rsidRPr="00B716AA">
        <w:rPr>
          <w:rFonts w:ascii="Arial" w:hAnsi="Arial" w:cs="Arial"/>
          <w:bCs/>
        </w:rPr>
        <w:t>, imparcialidad y confiabilidad</w:t>
      </w:r>
      <w:r w:rsidR="00B716AA">
        <w:rPr>
          <w:rFonts w:ascii="Arial" w:hAnsi="Arial" w:cs="Arial"/>
          <w:bCs/>
        </w:rPr>
        <w:t xml:space="preserve">, </w:t>
      </w:r>
      <w:r w:rsidR="00157F0C">
        <w:rPr>
          <w:rFonts w:ascii="Arial" w:hAnsi="Arial" w:cs="Arial"/>
          <w:bCs/>
        </w:rPr>
        <w:t xml:space="preserve">bajo </w:t>
      </w:r>
      <w:r w:rsidR="00B716AA" w:rsidRPr="00B716AA">
        <w:rPr>
          <w:rFonts w:ascii="Arial" w:hAnsi="Arial" w:cs="Arial"/>
          <w:bCs/>
        </w:rPr>
        <w:t xml:space="preserve">un marco jurídico </w:t>
      </w:r>
      <w:r w:rsidR="00157F0C">
        <w:rPr>
          <w:rFonts w:ascii="Arial" w:hAnsi="Arial" w:cs="Arial"/>
          <w:bCs/>
        </w:rPr>
        <w:t>que establece</w:t>
      </w:r>
      <w:r w:rsidR="00B716AA" w:rsidRPr="00B716AA">
        <w:rPr>
          <w:rFonts w:ascii="Arial" w:hAnsi="Arial" w:cs="Arial"/>
          <w:bCs/>
        </w:rPr>
        <w:t xml:space="preserve"> claramente el alcance de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 xml:space="preserve">la autonomía de </w:t>
      </w:r>
      <w:r w:rsidR="00157F0C">
        <w:rPr>
          <w:rFonts w:ascii="Arial" w:hAnsi="Arial" w:cs="Arial"/>
          <w:bCs/>
        </w:rPr>
        <w:t xml:space="preserve">este </w:t>
      </w:r>
      <w:r w:rsidR="000F598B">
        <w:rPr>
          <w:rFonts w:ascii="Arial" w:hAnsi="Arial" w:cs="Arial"/>
          <w:bCs/>
        </w:rPr>
        <w:t>organismo auditor</w:t>
      </w:r>
      <w:r w:rsidR="00B716AA" w:rsidRPr="00B716AA">
        <w:rPr>
          <w:rFonts w:ascii="Arial" w:hAnsi="Arial" w:cs="Arial"/>
          <w:bCs/>
        </w:rPr>
        <w:t>, salvaguardando la eficiencia y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>eficacia en el cumplimiento de sus atribuciones y el uso de una perspectiva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>y un criterio independiente y responsable con el interés público</w:t>
      </w:r>
      <w:r w:rsidR="000F598B"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4243C041" w14:textId="77777777" w:rsidR="00DA210E" w:rsidRDefault="00DA210E" w:rsidP="00FC2B31">
      <w:pPr>
        <w:spacing w:line="360" w:lineRule="auto"/>
        <w:ind w:right="190"/>
        <w:jc w:val="both"/>
        <w:rPr>
          <w:rFonts w:ascii="Arial" w:hAnsi="Arial" w:cs="Arial"/>
          <w:b/>
          <w:highlight w:val="darkYellow"/>
        </w:rPr>
      </w:pPr>
    </w:p>
    <w:p w14:paraId="4A1FF583" w14:textId="7511ECD6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</w:t>
      </w:r>
      <w:r w:rsidR="00855650" w:rsidRPr="0004250B">
        <w:rPr>
          <w:rFonts w:ascii="Arial" w:hAnsi="Arial" w:cs="Arial"/>
          <w:b/>
        </w:rPr>
        <w:t xml:space="preserve">. Servidores </w:t>
      </w:r>
      <w:r w:rsidR="00FA4D20" w:rsidRPr="0004250B">
        <w:rPr>
          <w:rFonts w:ascii="Arial" w:hAnsi="Arial" w:cs="Arial"/>
          <w:b/>
        </w:rPr>
        <w:t>P</w:t>
      </w:r>
      <w:r w:rsidR="00E43850" w:rsidRPr="0004250B">
        <w:rPr>
          <w:rFonts w:ascii="Arial" w:hAnsi="Arial" w:cs="Arial"/>
          <w:b/>
        </w:rPr>
        <w:t xml:space="preserve">úblicos </w:t>
      </w:r>
      <w:r w:rsidR="001715FF" w:rsidRPr="0004250B">
        <w:rPr>
          <w:rFonts w:ascii="Arial" w:hAnsi="Arial" w:cs="Arial"/>
          <w:b/>
        </w:rPr>
        <w:t>que intervinieron en</w:t>
      </w:r>
      <w:r w:rsidR="00E43850" w:rsidRPr="0004250B">
        <w:rPr>
          <w:rFonts w:ascii="Arial" w:hAnsi="Arial" w:cs="Arial"/>
          <w:b/>
        </w:rPr>
        <w:t xml:space="preserve"> la </w:t>
      </w:r>
      <w:r w:rsidR="00FA4D20" w:rsidRPr="0004250B">
        <w:rPr>
          <w:rFonts w:ascii="Arial" w:hAnsi="Arial" w:cs="Arial"/>
          <w:b/>
        </w:rPr>
        <w:t>A</w:t>
      </w:r>
      <w:r w:rsidR="00E43850" w:rsidRPr="0004250B">
        <w:rPr>
          <w:rFonts w:ascii="Arial" w:hAnsi="Arial" w:cs="Arial"/>
          <w:b/>
        </w:rPr>
        <w:t>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5DA9D4D8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</w:t>
      </w:r>
      <w:r w:rsidRPr="0004250B">
        <w:rPr>
          <w:rFonts w:ascii="Arial" w:hAnsi="Arial" w:cs="Arial"/>
          <w:bCs/>
        </w:rPr>
        <w:t xml:space="preserve">alización, </w:t>
      </w:r>
      <w:r w:rsidR="00A44EBC" w:rsidRPr="0004250B">
        <w:rPr>
          <w:rFonts w:ascii="Arial" w:hAnsi="Arial" w:cs="Arial"/>
          <w:bCs/>
        </w:rPr>
        <w:t>se encuentra referido en</w:t>
      </w:r>
      <w:r w:rsidR="00F97FE3" w:rsidRPr="0004250B">
        <w:rPr>
          <w:rFonts w:ascii="Arial" w:hAnsi="Arial" w:cs="Arial"/>
          <w:bCs/>
        </w:rPr>
        <w:t xml:space="preserve"> la</w:t>
      </w:r>
      <w:r w:rsidR="0004250B">
        <w:rPr>
          <w:rFonts w:ascii="Arial" w:hAnsi="Arial" w:cs="Arial"/>
          <w:bCs/>
        </w:rPr>
        <w:t xml:space="preserve"> orden e</w:t>
      </w:r>
      <w:r w:rsidR="00A44EBC" w:rsidRPr="0004250B">
        <w:rPr>
          <w:rFonts w:ascii="Arial" w:hAnsi="Arial" w:cs="Arial"/>
          <w:bCs/>
        </w:rPr>
        <w:t xml:space="preserve">mitida </w:t>
      </w:r>
      <w:r w:rsidR="00F97FE3" w:rsidRPr="0004250B">
        <w:rPr>
          <w:rFonts w:ascii="Arial" w:hAnsi="Arial" w:cs="Arial"/>
          <w:bCs/>
        </w:rPr>
        <w:t>con oficio número</w:t>
      </w:r>
      <w:r w:rsidR="007D7500">
        <w:rPr>
          <w:rFonts w:ascii="Arial" w:hAnsi="Arial" w:cs="Arial"/>
          <w:bCs/>
        </w:rPr>
        <w:t xml:space="preserve"> ASEQROO</w:t>
      </w:r>
      <w:r w:rsidR="00D0729E">
        <w:rPr>
          <w:rFonts w:ascii="Arial" w:hAnsi="Arial" w:cs="Arial"/>
          <w:bCs/>
        </w:rPr>
        <w:t>/ASE/AEMF/05</w:t>
      </w:r>
      <w:r w:rsidR="007D7500">
        <w:rPr>
          <w:rFonts w:ascii="Arial" w:hAnsi="Arial" w:cs="Arial"/>
          <w:bCs/>
        </w:rPr>
        <w:t>39</w:t>
      </w:r>
      <w:r w:rsidR="007461B4">
        <w:rPr>
          <w:rFonts w:ascii="Arial" w:hAnsi="Arial" w:cs="Arial"/>
          <w:bCs/>
        </w:rPr>
        <w:t>/05/2023</w:t>
      </w:r>
      <w:r w:rsidR="00F97FE3" w:rsidRPr="0004250B">
        <w:rPr>
          <w:rFonts w:ascii="Arial" w:hAnsi="Arial" w:cs="Arial"/>
          <w:bCs/>
        </w:rPr>
        <w:t>,</w:t>
      </w:r>
      <w:r w:rsidR="00A44EBC" w:rsidRPr="0004250B">
        <w:rPr>
          <w:rFonts w:ascii="Arial" w:hAnsi="Arial" w:cs="Arial"/>
          <w:bCs/>
        </w:rPr>
        <w:t xml:space="preserve"> </w:t>
      </w:r>
      <w:r w:rsidR="00E64E6A" w:rsidRPr="0004250B">
        <w:rPr>
          <w:rFonts w:ascii="Arial" w:hAnsi="Arial" w:cs="Arial"/>
          <w:bCs/>
        </w:rPr>
        <w:t xml:space="preserve">siendo </w:t>
      </w:r>
      <w:r w:rsidR="001715FF" w:rsidRPr="0004250B">
        <w:rPr>
          <w:rFonts w:ascii="Arial" w:hAnsi="Arial" w:cs="Arial"/>
          <w:bCs/>
        </w:rPr>
        <w:t>los servidores públicos</w:t>
      </w:r>
      <w:r w:rsidR="00E64E6A" w:rsidRPr="0004250B">
        <w:rPr>
          <w:rFonts w:ascii="Arial" w:hAnsi="Arial" w:cs="Arial"/>
          <w:bCs/>
        </w:rPr>
        <w:t xml:space="preserve"> a cargo de </w:t>
      </w:r>
      <w:r w:rsidR="009A657F" w:rsidRPr="0004250B">
        <w:rPr>
          <w:rFonts w:ascii="Arial" w:hAnsi="Arial" w:cs="Arial"/>
          <w:bCs/>
        </w:rPr>
        <w:t xml:space="preserve">coordinar y supervisar </w:t>
      </w:r>
      <w:r w:rsidR="00E64E6A" w:rsidRPr="0004250B">
        <w:rPr>
          <w:rFonts w:ascii="Arial" w:hAnsi="Arial" w:cs="Arial"/>
          <w:bCs/>
        </w:rPr>
        <w:t>la auditoría, los siguientes</w:t>
      </w:r>
      <w:r w:rsidR="00A44EBC" w:rsidRPr="0004250B">
        <w:rPr>
          <w:rFonts w:ascii="Arial" w:hAnsi="Arial" w:cs="Arial"/>
          <w:bCs/>
        </w:rPr>
        <w:t>:</w:t>
      </w:r>
    </w:p>
    <w:p w14:paraId="27C8C58A" w14:textId="77777777"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4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21"/>
        <w:gridCol w:w="2977"/>
      </w:tblGrid>
      <w:tr w:rsidR="00855650" w:rsidRPr="00845B1A" w14:paraId="34A271CE" w14:textId="77777777" w:rsidTr="00C2007A">
        <w:trPr>
          <w:tblHeader/>
        </w:trPr>
        <w:tc>
          <w:tcPr>
            <w:tcW w:w="6521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14:paraId="134EFBDA" w14:textId="77777777" w:rsidTr="00C2007A">
        <w:tc>
          <w:tcPr>
            <w:tcW w:w="6521" w:type="dxa"/>
            <w:shd w:val="clear" w:color="auto" w:fill="auto"/>
          </w:tcPr>
          <w:p w14:paraId="56F4CBBE" w14:textId="2A8762BB" w:rsidR="00855650" w:rsidRPr="00845B1A" w:rsidRDefault="003E14D0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 w:rsidR="00324C9B">
              <w:rPr>
                <w:rFonts w:ascii="Arial" w:hAnsi="Arial" w:cs="Arial"/>
                <w:bCs/>
              </w:rPr>
              <w:t>. Manuel Jesú</w:t>
            </w:r>
            <w:r>
              <w:rPr>
                <w:rFonts w:ascii="Arial" w:hAnsi="Arial" w:cs="Arial"/>
                <w:bCs/>
              </w:rPr>
              <w:t>s Brito Rosado</w:t>
            </w:r>
          </w:p>
        </w:tc>
        <w:tc>
          <w:tcPr>
            <w:tcW w:w="2977" w:type="dxa"/>
            <w:shd w:val="clear" w:color="auto" w:fill="auto"/>
          </w:tcPr>
          <w:p w14:paraId="0839250C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855650" w:rsidRPr="00845B1A" w14:paraId="50132D96" w14:textId="77777777" w:rsidTr="00C2007A">
        <w:tc>
          <w:tcPr>
            <w:tcW w:w="6521" w:type="dxa"/>
            <w:shd w:val="clear" w:color="auto" w:fill="auto"/>
          </w:tcPr>
          <w:p w14:paraId="5820A067" w14:textId="4D785CA7" w:rsidR="00855650" w:rsidRPr="00845B1A" w:rsidRDefault="003E14D0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>
              <w:rPr>
                <w:rFonts w:ascii="Arial" w:hAnsi="Arial" w:cs="Arial"/>
                <w:bCs/>
              </w:rPr>
              <w:t>. Shaira del Pilar Cahuich Chan</w:t>
            </w:r>
          </w:p>
        </w:tc>
        <w:tc>
          <w:tcPr>
            <w:tcW w:w="2977" w:type="dxa"/>
            <w:shd w:val="clear" w:color="auto" w:fill="auto"/>
          </w:tcPr>
          <w:p w14:paraId="76B670D2" w14:textId="2D301CA9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  <w:r w:rsidR="003E14D0">
              <w:rPr>
                <w:rFonts w:ascii="Arial" w:hAnsi="Arial" w:cs="Arial"/>
                <w:bCs/>
              </w:rPr>
              <w:t>a</w:t>
            </w:r>
          </w:p>
        </w:tc>
      </w:tr>
    </w:tbl>
    <w:p w14:paraId="0AC8B2BB" w14:textId="189C2CE2" w:rsidR="002E1AEF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07D5E3D" w14:textId="03A6037D" w:rsidR="00615C7A" w:rsidRPr="00845B1A" w:rsidRDefault="002169A5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 w:rsidR="00C47B98" w:rsidRPr="00845B1A">
        <w:rPr>
          <w:rFonts w:ascii="Arial" w:hAnsi="Arial" w:cs="Arial"/>
          <w:b/>
        </w:rPr>
        <w:t>2</w:t>
      </w:r>
      <w:r w:rsidR="005F7A39"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="005F7A39"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77594057" w:rsidR="000F3999" w:rsidRPr="00845B1A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</w:t>
      </w:r>
      <w:r w:rsidR="002F5C7F">
        <w:rPr>
          <w:rFonts w:ascii="Arial" w:hAnsi="Arial" w:cs="Arial"/>
        </w:rPr>
        <w:t xml:space="preserve">de Contabilidad Gubernamental, </w:t>
      </w:r>
      <w:r w:rsidR="002F5C7F" w:rsidRPr="002F5C7F">
        <w:rPr>
          <w:rFonts w:ascii="Arial" w:hAnsi="Arial" w:cs="Arial"/>
          <w:bCs/>
        </w:rPr>
        <w:t xml:space="preserve"> </w:t>
      </w:r>
      <w:r w:rsidR="00324C9B">
        <w:rPr>
          <w:rFonts w:ascii="Arial" w:hAnsi="Arial" w:cs="Arial"/>
          <w:bCs/>
        </w:rPr>
        <w:t>y al</w:t>
      </w:r>
      <w:r w:rsidR="002F5C7F">
        <w:rPr>
          <w:rFonts w:ascii="Arial" w:hAnsi="Arial" w:cs="Arial"/>
          <w:bCs/>
        </w:rPr>
        <w:t xml:space="preserve"> Presupuesto de Egresos del Gobie</w:t>
      </w:r>
      <w:r w:rsidR="00324C9B">
        <w:rPr>
          <w:rFonts w:ascii="Arial" w:hAnsi="Arial" w:cs="Arial"/>
          <w:bCs/>
        </w:rPr>
        <w:t xml:space="preserve">rno del Estado de Quintana Roo </w:t>
      </w:r>
      <w:r w:rsidR="002F5C7F">
        <w:rPr>
          <w:rFonts w:ascii="Arial" w:hAnsi="Arial" w:cs="Arial"/>
          <w:bCs/>
        </w:rPr>
        <w:t>para el ejercicio fiscal 2022</w:t>
      </w:r>
      <w:r w:rsidR="00CB7C78">
        <w:rPr>
          <w:rFonts w:ascii="Arial" w:hAnsi="Arial" w:cs="Arial"/>
          <w:bCs/>
        </w:rPr>
        <w:t xml:space="preserve"> </w:t>
      </w:r>
      <w:r w:rsidRPr="00845B1A">
        <w:rPr>
          <w:rFonts w:ascii="Arial" w:hAnsi="Arial" w:cs="Arial"/>
        </w:rPr>
        <w:t>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</w:t>
      </w:r>
      <w:r w:rsidR="008D15E3">
        <w:rPr>
          <w:rFonts w:ascii="Arial" w:hAnsi="Arial" w:cs="Arial"/>
        </w:rPr>
        <w:t>,</w:t>
      </w:r>
      <w:r w:rsidR="0092342F" w:rsidRPr="0092342F">
        <w:rPr>
          <w:rFonts w:ascii="Arial" w:hAnsi="Arial" w:cs="Arial"/>
        </w:rPr>
        <w:t xml:space="preserve"> </w:t>
      </w:r>
      <w:r w:rsidR="0092342F" w:rsidRPr="00FA7016">
        <w:rPr>
          <w:rFonts w:ascii="Arial" w:hAnsi="Arial" w:cs="Arial"/>
        </w:rPr>
        <w:t>en observancia al artículo 38 fracción III de la Ley de Fiscalización y Rendición de Cuentas del Estado de Quintana Roo;</w:t>
      </w:r>
      <w:r w:rsidRPr="00845B1A">
        <w:rPr>
          <w:rFonts w:ascii="Arial" w:hAnsi="Arial" w:cs="Arial"/>
        </w:rPr>
        <w:t xml:space="preserve">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3AD38751" w14:textId="77777777" w:rsidR="00DA210E" w:rsidRPr="00845B1A" w:rsidRDefault="00DA210E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0DCC42EC" w14:textId="63C7B153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22FC9522" w14:textId="77777777" w:rsidR="00BF1990" w:rsidRDefault="00BF1990" w:rsidP="0080489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AEF4D4F" w14:textId="6870B7DA" w:rsidR="00E53EFB" w:rsidRDefault="00DC7C92" w:rsidP="0080489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626EF1">
        <w:rPr>
          <w:rFonts w:ascii="Arial" w:hAnsi="Arial" w:cs="Arial"/>
          <w:bCs/>
        </w:rPr>
        <w:t>Se constató el cumplimiento de la Ley General de Contabilidad Gubernamental</w:t>
      </w:r>
      <w:r w:rsidR="003B1CF3" w:rsidRPr="00626EF1">
        <w:rPr>
          <w:rFonts w:ascii="Arial" w:hAnsi="Arial" w:cs="Arial"/>
          <w:bCs/>
        </w:rPr>
        <w:t xml:space="preserve">, </w:t>
      </w:r>
      <w:r w:rsidR="004A70C0">
        <w:rPr>
          <w:rFonts w:ascii="Arial" w:hAnsi="Arial" w:cs="Arial"/>
          <w:bCs/>
        </w:rPr>
        <w:t>el</w:t>
      </w:r>
      <w:r w:rsidR="00324C9B">
        <w:rPr>
          <w:rFonts w:ascii="Arial" w:hAnsi="Arial" w:cs="Arial"/>
          <w:bCs/>
        </w:rPr>
        <w:t xml:space="preserve"> Presupuesto de E</w:t>
      </w:r>
      <w:r w:rsidR="00CB7C78">
        <w:rPr>
          <w:rFonts w:ascii="Arial" w:hAnsi="Arial" w:cs="Arial"/>
          <w:bCs/>
        </w:rPr>
        <w:t>gresos del Gobi</w:t>
      </w:r>
      <w:r w:rsidR="00324C9B">
        <w:rPr>
          <w:rFonts w:ascii="Arial" w:hAnsi="Arial" w:cs="Arial"/>
          <w:bCs/>
        </w:rPr>
        <w:t>erno del Estado de Quintana Roo</w:t>
      </w:r>
      <w:r w:rsidR="00CB7C78">
        <w:rPr>
          <w:rFonts w:ascii="Arial" w:hAnsi="Arial" w:cs="Arial"/>
          <w:bCs/>
        </w:rPr>
        <w:t xml:space="preserve"> para el ejercicio fiscal 2022</w:t>
      </w:r>
      <w:r w:rsidR="004C06F3" w:rsidRPr="00626EF1">
        <w:rPr>
          <w:rFonts w:ascii="Arial" w:hAnsi="Arial" w:cs="Arial"/>
          <w:bCs/>
        </w:rPr>
        <w:t>,</w:t>
      </w:r>
      <w:r w:rsidR="008665B0" w:rsidRPr="00626EF1">
        <w:rPr>
          <w:rFonts w:ascii="Arial" w:hAnsi="Arial" w:cs="Arial"/>
          <w:bCs/>
        </w:rPr>
        <w:t xml:space="preserve"> así como de</w:t>
      </w:r>
      <w:r w:rsidR="003B1CF3" w:rsidRPr="00626EF1">
        <w:rPr>
          <w:rFonts w:ascii="Arial" w:hAnsi="Arial" w:cs="Arial"/>
          <w:bCs/>
        </w:rPr>
        <w:t xml:space="preserve"> </w:t>
      </w:r>
      <w:r w:rsidR="004C06F3" w:rsidRPr="00626EF1">
        <w:rPr>
          <w:rFonts w:ascii="Arial" w:hAnsi="Arial" w:cs="Arial"/>
          <w:bCs/>
        </w:rPr>
        <w:t>l</w:t>
      </w:r>
      <w:r w:rsidR="00107A27" w:rsidRPr="00626EF1">
        <w:rPr>
          <w:rFonts w:ascii="Arial" w:hAnsi="Arial" w:cs="Arial"/>
          <w:bCs/>
        </w:rPr>
        <w:t>o</w:t>
      </w:r>
      <w:r w:rsidR="003B1CF3" w:rsidRPr="00626EF1">
        <w:rPr>
          <w:rFonts w:ascii="Arial" w:hAnsi="Arial" w:cs="Arial"/>
          <w:bCs/>
        </w:rPr>
        <w:t xml:space="preserve"> emitid</w:t>
      </w:r>
      <w:r w:rsidR="00107A27" w:rsidRPr="00626EF1">
        <w:rPr>
          <w:rFonts w:ascii="Arial" w:hAnsi="Arial" w:cs="Arial"/>
          <w:bCs/>
        </w:rPr>
        <w:t>o</w:t>
      </w:r>
      <w:r w:rsidR="003B1CF3" w:rsidRPr="00626EF1">
        <w:rPr>
          <w:rFonts w:ascii="Arial" w:hAnsi="Arial" w:cs="Arial"/>
          <w:bCs/>
        </w:rPr>
        <w:t xml:space="preserve"> por el Consejo Nacional de Armonización Contable (CONAC), </w:t>
      </w:r>
      <w:r w:rsidR="004C06F3" w:rsidRPr="00626EF1">
        <w:rPr>
          <w:rFonts w:ascii="Arial" w:hAnsi="Arial" w:cs="Arial"/>
          <w:bCs/>
        </w:rPr>
        <w:t>y</w:t>
      </w:r>
      <w:r w:rsidR="00BE357F" w:rsidRPr="00626EF1">
        <w:rPr>
          <w:rFonts w:ascii="Arial" w:hAnsi="Arial" w:cs="Arial"/>
          <w:bCs/>
        </w:rPr>
        <w:t xml:space="preserve"> </w:t>
      </w:r>
      <w:r w:rsidR="00EA41C8" w:rsidRPr="00626EF1">
        <w:rPr>
          <w:rFonts w:ascii="Arial" w:hAnsi="Arial" w:cs="Arial"/>
          <w:bCs/>
        </w:rPr>
        <w:t>demás disposiciones legales y norma</w:t>
      </w:r>
      <w:r w:rsidR="004E1FDA">
        <w:rPr>
          <w:rFonts w:ascii="Arial" w:hAnsi="Arial" w:cs="Arial"/>
          <w:bCs/>
        </w:rPr>
        <w:t>tivas aplicables.</w:t>
      </w:r>
      <w:r w:rsidR="000B7BD4" w:rsidRPr="00626EF1">
        <w:rPr>
          <w:rFonts w:ascii="Arial" w:hAnsi="Arial" w:cs="Arial"/>
          <w:bCs/>
        </w:rPr>
        <w:t xml:space="preserve"> </w:t>
      </w:r>
    </w:p>
    <w:p w14:paraId="13CF3D5E" w14:textId="77777777" w:rsidR="00C73F8E" w:rsidRDefault="00C73F8E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09275CB" w14:textId="51F0BDA2" w:rsidR="00F326F4" w:rsidRPr="00A05588" w:rsidRDefault="002169A5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 w:rsidR="00C47B98">
        <w:rPr>
          <w:rFonts w:ascii="Arial" w:hAnsi="Arial" w:cs="Arial"/>
          <w:b/>
        </w:rPr>
        <w:t>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35A32CCA" w14:textId="4103FBCB" w:rsidR="00761FA3" w:rsidRDefault="00183532" w:rsidP="002367AD">
      <w:pPr>
        <w:spacing w:line="360" w:lineRule="auto"/>
        <w:ind w:right="190"/>
        <w:jc w:val="both"/>
        <w:rPr>
          <w:rFonts w:ascii="Arial" w:hAnsi="Arial" w:cs="Arial"/>
        </w:rPr>
      </w:pPr>
      <w:r w:rsidRPr="000B7BD4">
        <w:rPr>
          <w:rFonts w:ascii="Arial" w:hAnsi="Arial" w:cs="Arial"/>
        </w:rPr>
        <w:t xml:space="preserve">De conformidad con los </w:t>
      </w:r>
      <w:r w:rsidRPr="009607C7">
        <w:rPr>
          <w:rFonts w:ascii="Arial" w:hAnsi="Arial" w:cs="Arial"/>
        </w:rPr>
        <w:t xml:space="preserve">artículos 17 </w:t>
      </w:r>
      <w:r w:rsidR="00AA45C4" w:rsidRPr="009607C7">
        <w:rPr>
          <w:rFonts w:ascii="Arial" w:hAnsi="Arial" w:cs="Arial"/>
        </w:rPr>
        <w:t>fraccio</w:t>
      </w:r>
      <w:r w:rsidRPr="009607C7">
        <w:rPr>
          <w:rFonts w:ascii="Arial" w:hAnsi="Arial" w:cs="Arial"/>
        </w:rPr>
        <w:t>n</w:t>
      </w:r>
      <w:r w:rsidR="00AA45C4" w:rsidRPr="009607C7">
        <w:rPr>
          <w:rFonts w:ascii="Arial" w:hAnsi="Arial" w:cs="Arial"/>
        </w:rPr>
        <w:t>es</w:t>
      </w:r>
      <w:r w:rsidRPr="009607C7">
        <w:rPr>
          <w:rFonts w:ascii="Arial" w:hAnsi="Arial" w:cs="Arial"/>
        </w:rPr>
        <w:t xml:space="preserve"> I</w:t>
      </w:r>
      <w:r w:rsidR="00977397" w:rsidRPr="009607C7">
        <w:rPr>
          <w:rFonts w:ascii="Arial" w:hAnsi="Arial" w:cs="Arial"/>
        </w:rPr>
        <w:t xml:space="preserve"> y II</w:t>
      </w:r>
      <w:r w:rsidRPr="009607C7">
        <w:rPr>
          <w:rFonts w:ascii="Arial" w:hAnsi="Arial" w:cs="Arial"/>
        </w:rPr>
        <w:t xml:space="preserve">, </w:t>
      </w:r>
      <w:r w:rsidR="007127B3" w:rsidRPr="009607C7">
        <w:rPr>
          <w:rFonts w:ascii="Arial" w:hAnsi="Arial" w:cs="Arial"/>
        </w:rPr>
        <w:t>38</w:t>
      </w:r>
      <w:r w:rsidR="005B73DB" w:rsidRPr="009607C7">
        <w:rPr>
          <w:rFonts w:ascii="Arial" w:hAnsi="Arial" w:cs="Arial"/>
        </w:rPr>
        <w:t xml:space="preserve"> fracción IV</w:t>
      </w:r>
      <w:r w:rsidR="007127B3" w:rsidRPr="009607C7">
        <w:rPr>
          <w:rFonts w:ascii="Arial" w:hAnsi="Arial" w:cs="Arial"/>
        </w:rPr>
        <w:t xml:space="preserve">, </w:t>
      </w:r>
      <w:r w:rsidR="00212E90" w:rsidRPr="009607C7">
        <w:rPr>
          <w:rFonts w:ascii="Arial" w:hAnsi="Arial" w:cs="Arial"/>
        </w:rPr>
        <w:t>41</w:t>
      </w:r>
      <w:r w:rsidR="00996A1B" w:rsidRPr="009607C7">
        <w:rPr>
          <w:rFonts w:ascii="Arial" w:hAnsi="Arial" w:cs="Arial"/>
        </w:rPr>
        <w:t xml:space="preserve"> en su segundo párrafo</w:t>
      </w:r>
      <w:r w:rsidR="00212E90" w:rsidRPr="009607C7">
        <w:rPr>
          <w:rFonts w:ascii="Arial" w:hAnsi="Arial" w:cs="Arial"/>
        </w:rPr>
        <w:t>,</w:t>
      </w:r>
      <w:r w:rsidR="00AA45C4" w:rsidRPr="009607C7">
        <w:rPr>
          <w:rFonts w:ascii="Arial" w:hAnsi="Arial" w:cs="Arial"/>
        </w:rPr>
        <w:t xml:space="preserve"> y</w:t>
      </w:r>
      <w:r w:rsidR="00212E90" w:rsidRPr="009607C7">
        <w:rPr>
          <w:rFonts w:ascii="Arial" w:hAnsi="Arial" w:cs="Arial"/>
        </w:rPr>
        <w:t xml:space="preserve"> </w:t>
      </w:r>
      <w:r w:rsidRPr="009607C7">
        <w:rPr>
          <w:rFonts w:ascii="Arial" w:hAnsi="Arial" w:cs="Arial"/>
        </w:rPr>
        <w:t>61 párrafo primero de la Ley de Fiscalización y Rendición de Cuentas del Estado de Quintana Roo</w:t>
      </w:r>
      <w:r w:rsidR="007127B3" w:rsidRPr="009607C7">
        <w:rPr>
          <w:rFonts w:ascii="Arial" w:hAnsi="Arial" w:cs="Arial"/>
        </w:rPr>
        <w:t>, 4</w:t>
      </w:r>
      <w:r w:rsidR="00DD7950" w:rsidRPr="009607C7">
        <w:rPr>
          <w:rFonts w:ascii="Arial" w:hAnsi="Arial" w:cs="Arial"/>
        </w:rPr>
        <w:t>, 8</w:t>
      </w:r>
      <w:r w:rsidR="00996A1B" w:rsidRPr="009607C7">
        <w:rPr>
          <w:rFonts w:ascii="Arial" w:hAnsi="Arial" w:cs="Arial"/>
        </w:rPr>
        <w:t xml:space="preserve"> y</w:t>
      </w:r>
      <w:r w:rsidR="007127B3" w:rsidRPr="009607C7">
        <w:rPr>
          <w:rFonts w:ascii="Arial" w:hAnsi="Arial" w:cs="Arial"/>
        </w:rPr>
        <w:t xml:space="preserve"> 9 </w:t>
      </w:r>
      <w:r w:rsidR="00AA45C4" w:rsidRPr="009607C7">
        <w:rPr>
          <w:rFonts w:ascii="Arial" w:hAnsi="Arial" w:cs="Arial"/>
        </w:rPr>
        <w:t>fracciones</w:t>
      </w:r>
      <w:r w:rsidR="007127B3" w:rsidRPr="009607C7">
        <w:rPr>
          <w:rFonts w:ascii="Arial" w:hAnsi="Arial" w:cs="Arial"/>
        </w:rPr>
        <w:t xml:space="preserve"> X, </w:t>
      </w:r>
      <w:r w:rsidR="00996A1B" w:rsidRPr="009607C7">
        <w:rPr>
          <w:rFonts w:ascii="Arial" w:hAnsi="Arial" w:cs="Arial"/>
        </w:rPr>
        <w:t xml:space="preserve">XI, </w:t>
      </w:r>
      <w:r w:rsidR="007127B3" w:rsidRPr="009607C7">
        <w:rPr>
          <w:rFonts w:ascii="Arial" w:hAnsi="Arial" w:cs="Arial"/>
        </w:rPr>
        <w:t>XVIII y XXVI</w:t>
      </w:r>
      <w:r w:rsidR="00AA45C4" w:rsidRPr="009607C7">
        <w:rPr>
          <w:rFonts w:ascii="Arial" w:hAnsi="Arial" w:cs="Arial"/>
        </w:rPr>
        <w:t>,</w:t>
      </w:r>
      <w:r w:rsidR="007127B3" w:rsidRPr="009607C7">
        <w:rPr>
          <w:rFonts w:ascii="Arial" w:hAnsi="Arial" w:cs="Arial"/>
        </w:rPr>
        <w:t xml:space="preserve"> </w:t>
      </w:r>
      <w:r w:rsidRPr="009607C7">
        <w:rPr>
          <w:rFonts w:ascii="Arial" w:hAnsi="Arial" w:cs="Arial"/>
        </w:rPr>
        <w:t xml:space="preserve">del Reglamento Interior de </w:t>
      </w:r>
      <w:r w:rsidR="005A05B5" w:rsidRPr="009607C7">
        <w:rPr>
          <w:rFonts w:ascii="Arial" w:hAnsi="Arial" w:cs="Arial"/>
        </w:rPr>
        <w:t>la Auditoría Superior del Estado de Quintana Roo</w:t>
      </w:r>
      <w:r w:rsidRPr="000B7BD4">
        <w:rPr>
          <w:rFonts w:ascii="Arial" w:hAnsi="Arial"/>
        </w:rPr>
        <w:t>,</w:t>
      </w:r>
      <w:r w:rsidRPr="000B7BD4">
        <w:rPr>
          <w:rFonts w:ascii="Arial" w:hAnsi="Arial" w:cs="Arial"/>
        </w:rPr>
        <w:t xml:space="preserve"> </w:t>
      </w:r>
      <w:r w:rsidR="00AC1182" w:rsidRPr="000B7BD4">
        <w:rPr>
          <w:rFonts w:ascii="Arial" w:hAnsi="Arial" w:cs="Arial"/>
        </w:rPr>
        <w:t xml:space="preserve">durante este proceso de fiscalización </w:t>
      </w:r>
      <w:bookmarkStart w:id="9" w:name="_Hlk11408938"/>
      <w:r w:rsidR="00AC1182" w:rsidRPr="000B7BD4">
        <w:rPr>
          <w:rFonts w:ascii="Arial" w:hAnsi="Arial" w:cs="Arial"/>
        </w:rPr>
        <w:t>se presentaron</w:t>
      </w:r>
      <w:r w:rsidR="00AC1182" w:rsidRPr="00925461">
        <w:rPr>
          <w:rFonts w:ascii="Arial" w:hAnsi="Arial" w:cs="Arial"/>
        </w:rPr>
        <w:t xml:space="preserve"> </w:t>
      </w:r>
      <w:bookmarkStart w:id="10" w:name="_Hlk11408885"/>
      <w:r w:rsidR="00F37298" w:rsidRPr="006441E6">
        <w:rPr>
          <w:rFonts w:ascii="Arial" w:hAnsi="Arial" w:cs="Arial"/>
          <w:b/>
        </w:rPr>
        <w:t>22</w:t>
      </w:r>
      <w:r w:rsidR="00B03571" w:rsidRPr="00F503E1">
        <w:rPr>
          <w:rFonts w:ascii="Arial" w:hAnsi="Arial" w:cs="Arial"/>
        </w:rPr>
        <w:t xml:space="preserve"> </w:t>
      </w:r>
      <w:r w:rsidR="00AC1182" w:rsidRPr="00F503E1">
        <w:rPr>
          <w:rFonts w:ascii="Arial" w:hAnsi="Arial" w:cs="Arial"/>
        </w:rPr>
        <w:t xml:space="preserve">resultados </w:t>
      </w:r>
      <w:bookmarkStart w:id="11" w:name="_Hlk11360245"/>
      <w:r w:rsidR="00AC1182" w:rsidRPr="00F503E1">
        <w:rPr>
          <w:rFonts w:ascii="Arial" w:hAnsi="Arial" w:cs="Arial"/>
        </w:rPr>
        <w:t xml:space="preserve">finales de auditoría </w:t>
      </w:r>
      <w:bookmarkEnd w:id="11"/>
      <w:r w:rsidR="00AC1182" w:rsidRPr="00F503E1">
        <w:rPr>
          <w:rFonts w:ascii="Arial" w:hAnsi="Arial" w:cs="Arial"/>
        </w:rPr>
        <w:t xml:space="preserve">y se determinaron </w:t>
      </w:r>
      <w:r w:rsidR="00F37298" w:rsidRPr="006441E6">
        <w:rPr>
          <w:rFonts w:ascii="Arial" w:hAnsi="Arial" w:cs="Arial"/>
          <w:b/>
        </w:rPr>
        <w:t>22</w:t>
      </w:r>
      <w:r w:rsidR="00B03571" w:rsidRPr="00F503E1">
        <w:rPr>
          <w:rFonts w:ascii="Arial" w:hAnsi="Arial" w:cs="Arial"/>
        </w:rPr>
        <w:t xml:space="preserve"> </w:t>
      </w:r>
      <w:r w:rsidR="00AC1182" w:rsidRPr="00F503E1">
        <w:rPr>
          <w:rFonts w:ascii="Arial" w:hAnsi="Arial" w:cs="Arial"/>
        </w:rPr>
        <w:t xml:space="preserve">observaciones, de las cuales </w:t>
      </w:r>
      <w:r w:rsidR="00C26C8B">
        <w:rPr>
          <w:rFonts w:ascii="Arial" w:hAnsi="Arial" w:cs="Arial"/>
        </w:rPr>
        <w:t>11</w:t>
      </w:r>
      <w:r w:rsidR="009607C7" w:rsidRPr="00F503E1">
        <w:rPr>
          <w:rFonts w:ascii="Arial" w:hAnsi="Arial" w:cs="Arial"/>
        </w:rPr>
        <w:t xml:space="preserve"> </w:t>
      </w:r>
      <w:r w:rsidR="00B03571" w:rsidRPr="00F503E1">
        <w:rPr>
          <w:rFonts w:ascii="Arial" w:hAnsi="Arial" w:cs="Arial"/>
        </w:rPr>
        <w:t xml:space="preserve"> </w:t>
      </w:r>
      <w:r w:rsidR="00AC1182" w:rsidRPr="00F503E1">
        <w:rPr>
          <w:rFonts w:ascii="Arial" w:hAnsi="Arial" w:cs="Arial"/>
        </w:rPr>
        <w:t>fueron</w:t>
      </w:r>
      <w:r w:rsidR="00B03571" w:rsidRPr="00F503E1">
        <w:rPr>
          <w:rFonts w:ascii="Arial" w:hAnsi="Arial" w:cs="Arial"/>
        </w:rPr>
        <w:t xml:space="preserve"> solventadas</w:t>
      </w:r>
      <w:r w:rsidR="00AC1182" w:rsidRPr="00F503E1">
        <w:rPr>
          <w:rFonts w:ascii="Arial" w:hAnsi="Arial" w:cs="Arial"/>
        </w:rPr>
        <w:t xml:space="preserve">, y </w:t>
      </w:r>
      <w:r w:rsidR="00C26C8B">
        <w:rPr>
          <w:rFonts w:ascii="Arial" w:hAnsi="Arial" w:cs="Arial"/>
        </w:rPr>
        <w:t>11</w:t>
      </w:r>
      <w:r w:rsidR="007B02D8" w:rsidRPr="00F503E1">
        <w:rPr>
          <w:rFonts w:ascii="Arial" w:hAnsi="Arial" w:cs="Arial"/>
        </w:rPr>
        <w:t xml:space="preserve"> </w:t>
      </w:r>
      <w:r w:rsidR="00AC1182" w:rsidRPr="00F503E1">
        <w:rPr>
          <w:rFonts w:ascii="Arial" w:hAnsi="Arial" w:cs="Arial"/>
        </w:rPr>
        <w:t>se encuentran pendi</w:t>
      </w:r>
      <w:r w:rsidR="009607C7" w:rsidRPr="00F503E1">
        <w:rPr>
          <w:rFonts w:ascii="Arial" w:hAnsi="Arial" w:cs="Arial"/>
        </w:rPr>
        <w:t>entes de solventar; emitiéndose</w:t>
      </w:r>
      <w:r w:rsidR="004E1FDA">
        <w:rPr>
          <w:rFonts w:ascii="Arial" w:hAnsi="Arial" w:cs="Arial"/>
        </w:rPr>
        <w:t xml:space="preserve"> </w:t>
      </w:r>
      <w:r w:rsidR="00C26C8B">
        <w:rPr>
          <w:rFonts w:ascii="Arial" w:hAnsi="Arial" w:cs="Arial"/>
        </w:rPr>
        <w:t>11</w:t>
      </w:r>
      <w:r w:rsidR="007B02D8" w:rsidRPr="00F503E1">
        <w:rPr>
          <w:rFonts w:ascii="Arial" w:hAnsi="Arial" w:cs="Arial"/>
        </w:rPr>
        <w:t xml:space="preserve"> </w:t>
      </w:r>
      <w:r w:rsidR="00AC1182" w:rsidRPr="00F503E1">
        <w:rPr>
          <w:rFonts w:ascii="Arial" w:hAnsi="Arial" w:cs="Arial"/>
        </w:rPr>
        <w:t>recomendaciones.</w:t>
      </w:r>
    </w:p>
    <w:bookmarkEnd w:id="9"/>
    <w:bookmarkEnd w:id="10"/>
    <w:p w14:paraId="68D7519A" w14:textId="77777777" w:rsidR="00E63523" w:rsidRDefault="00E63523" w:rsidP="002367AD">
      <w:pPr>
        <w:spacing w:line="360" w:lineRule="auto"/>
        <w:ind w:right="332"/>
        <w:jc w:val="both"/>
        <w:rPr>
          <w:rFonts w:ascii="Arial" w:hAnsi="Arial" w:cs="Arial"/>
          <w:b/>
        </w:rPr>
      </w:pPr>
    </w:p>
    <w:p w14:paraId="48F04B82" w14:textId="11003CAD" w:rsidR="002F7D2D" w:rsidRDefault="002F7D2D" w:rsidP="00275D1D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2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41409">
        <w:rPr>
          <w:rFonts w:ascii="Arial" w:hAnsi="Arial" w:cs="Arial"/>
          <w:b/>
        </w:rPr>
        <w:t>,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>eterminadas</w:t>
      </w:r>
      <w:bookmarkEnd w:id="12"/>
      <w:r w:rsidR="002B0048">
        <w:rPr>
          <w:rFonts w:ascii="Arial" w:hAnsi="Arial" w:cs="Arial"/>
          <w:b/>
        </w:rPr>
        <w:t xml:space="preserve">, </w:t>
      </w:r>
      <w:r w:rsidR="002B0048" w:rsidRPr="002B0048">
        <w:rPr>
          <w:rFonts w:ascii="Arial" w:hAnsi="Arial" w:cs="Arial"/>
          <w:b/>
        </w:rPr>
        <w:t>Acciones y Recomendaciones Emitidas</w:t>
      </w:r>
    </w:p>
    <w:p w14:paraId="51246DF9" w14:textId="77777777" w:rsidR="00844C93" w:rsidRPr="00C404BF" w:rsidRDefault="00844C93" w:rsidP="002367AD">
      <w:pPr>
        <w:spacing w:line="360" w:lineRule="auto"/>
        <w:ind w:right="332"/>
        <w:jc w:val="both"/>
        <w:rPr>
          <w:rFonts w:ascii="Arial" w:hAnsi="Arial" w:cs="Arial"/>
          <w:b/>
        </w:rPr>
      </w:pPr>
    </w:p>
    <w:p w14:paraId="6402FB82" w14:textId="255C5A70" w:rsidR="00640CCA" w:rsidRDefault="00F503E1" w:rsidP="00275D1D">
      <w:pPr>
        <w:spacing w:line="360" w:lineRule="auto"/>
        <w:ind w:right="190"/>
        <w:jc w:val="both"/>
        <w:rPr>
          <w:rFonts w:ascii="Arial" w:hAnsi="Arial" w:cs="Arial"/>
        </w:rPr>
      </w:pPr>
      <w:bookmarkStart w:id="13" w:name="_Hlk11361172"/>
      <w:r>
        <w:rPr>
          <w:rFonts w:ascii="Arial" w:hAnsi="Arial" w:cs="Arial"/>
          <w:color w:val="212121"/>
        </w:rPr>
        <w:t xml:space="preserve">En cumplimiento al artículo 38 fracción V de la Ley de Fiscalización y Rendición de Cuentas del Estado de Quintana Roo, y </w:t>
      </w:r>
      <w:r w:rsidR="006739A0">
        <w:rPr>
          <w:rFonts w:ascii="Arial" w:hAnsi="Arial" w:cs="Arial"/>
        </w:rPr>
        <w:t>d</w:t>
      </w:r>
      <w:r w:rsidR="00640CCA">
        <w:rPr>
          <w:rFonts w:ascii="Arial" w:hAnsi="Arial" w:cs="Arial"/>
        </w:rPr>
        <w:t xml:space="preserve">erivado del proceso de fiscalización al ente auditado </w:t>
      </w:r>
      <w:r w:rsidR="00230A11">
        <w:rPr>
          <w:rFonts w:ascii="Arial" w:hAnsi="Arial" w:cs="Arial"/>
        </w:rPr>
        <w:t xml:space="preserve">se determinaron </w:t>
      </w:r>
      <w:r w:rsidR="00640CCA"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 w:rsidR="00640CCA"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 xml:space="preserve">, </w:t>
      </w:r>
      <w:r w:rsidR="00BC1961" w:rsidRPr="009607C7">
        <w:rPr>
          <w:rFonts w:ascii="Arial" w:hAnsi="Arial" w:cs="Arial"/>
        </w:rPr>
        <w:t xml:space="preserve">que </w:t>
      </w:r>
      <w:r w:rsidR="005870D5" w:rsidRPr="009607C7">
        <w:rPr>
          <w:rFonts w:ascii="Arial" w:hAnsi="Arial" w:cs="Arial"/>
        </w:rPr>
        <w:t>d</w:t>
      </w:r>
      <w:r w:rsidR="005870D5">
        <w:rPr>
          <w:rFonts w:ascii="Arial" w:hAnsi="Arial" w:cs="Arial"/>
        </w:rPr>
        <w:t xml:space="preserve">erivaron en </w:t>
      </w:r>
      <w:r w:rsidR="004E1FDA">
        <w:rPr>
          <w:rFonts w:ascii="Arial" w:hAnsi="Arial" w:cs="Arial"/>
        </w:rPr>
        <w:t>la emisión de</w:t>
      </w:r>
      <w:r w:rsidR="005870D5" w:rsidRPr="00F503E1">
        <w:rPr>
          <w:rFonts w:ascii="Arial" w:hAnsi="Arial" w:cs="Arial"/>
        </w:rPr>
        <w:t xml:space="preserve"> recomendaciones</w:t>
      </w:r>
      <w:r w:rsidR="005A5F07">
        <w:rPr>
          <w:rFonts w:ascii="Arial" w:hAnsi="Arial" w:cs="Arial"/>
        </w:rPr>
        <w:t>,</w:t>
      </w:r>
      <w:r w:rsidR="005870D5">
        <w:rPr>
          <w:rFonts w:ascii="Arial" w:hAnsi="Arial" w:cs="Arial"/>
        </w:rPr>
        <w:t xml:space="preserve"> </w:t>
      </w:r>
      <w:r w:rsidR="006F4C4E" w:rsidRPr="009607C7">
        <w:rPr>
          <w:rFonts w:ascii="Arial" w:hAnsi="Arial" w:cs="Arial"/>
        </w:rPr>
        <w:t>mismas que</w:t>
      </w:r>
      <w:r w:rsidR="006F4C4E">
        <w:rPr>
          <w:rFonts w:ascii="Arial" w:hAnsi="Arial" w:cs="Arial"/>
        </w:rPr>
        <w:t xml:space="preserve"> </w:t>
      </w:r>
      <w:r w:rsidR="00230A11">
        <w:rPr>
          <w:rFonts w:ascii="Arial" w:hAnsi="Arial" w:cs="Arial"/>
        </w:rPr>
        <w:t>se presentan en la tabla</w:t>
      </w:r>
      <w:r w:rsidR="00F25E15">
        <w:rPr>
          <w:rFonts w:ascii="Arial" w:hAnsi="Arial" w:cs="Arial"/>
        </w:rPr>
        <w:t xml:space="preserve"> siguiente</w:t>
      </w:r>
      <w:r w:rsidR="00640CCA">
        <w:rPr>
          <w:rFonts w:ascii="Arial" w:hAnsi="Arial" w:cs="Arial"/>
        </w:rPr>
        <w:t>:</w:t>
      </w:r>
    </w:p>
    <w:p w14:paraId="63064E88" w14:textId="77777777" w:rsidR="002B0600" w:rsidRDefault="002B0600" w:rsidP="00275D1D">
      <w:pPr>
        <w:spacing w:line="360" w:lineRule="auto"/>
        <w:ind w:right="190"/>
        <w:jc w:val="both"/>
        <w:rPr>
          <w:rFonts w:ascii="Arial" w:hAnsi="Arial" w:cs="Arial"/>
        </w:rPr>
      </w:pPr>
    </w:p>
    <w:bookmarkEnd w:id="13"/>
    <w:p w14:paraId="027BB3D6" w14:textId="3B355E20" w:rsidR="00893C4D" w:rsidRDefault="00707F2F" w:rsidP="00B16F60">
      <w:pPr>
        <w:spacing w:line="360" w:lineRule="auto"/>
        <w:jc w:val="both"/>
        <w:rPr>
          <w:rFonts w:ascii="Arial" w:hAnsi="Arial" w:cs="Arial"/>
          <w:b/>
          <w:bCs/>
        </w:rPr>
      </w:pPr>
      <w:r w:rsidRPr="00707F2F">
        <w:rPr>
          <w:rFonts w:ascii="Arial" w:hAnsi="Arial" w:cs="Arial"/>
          <w:b/>
          <w:bCs/>
        </w:rPr>
        <w:t>Ingresos</w:t>
      </w:r>
    </w:p>
    <w:p w14:paraId="0968B31E" w14:textId="77777777" w:rsidR="009607C7" w:rsidRPr="00707F2F" w:rsidRDefault="009607C7" w:rsidP="00B16F60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4912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415"/>
        <w:gridCol w:w="2894"/>
        <w:gridCol w:w="1928"/>
      </w:tblGrid>
      <w:tr w:rsidR="00B16F60" w:rsidRPr="00A81928" w14:paraId="592D321C" w14:textId="77777777" w:rsidTr="002F1FD0">
        <w:trPr>
          <w:trHeight w:val="1127"/>
          <w:tblHeader/>
        </w:trPr>
        <w:tc>
          <w:tcPr>
            <w:tcW w:w="668" w:type="pct"/>
            <w:shd w:val="clear" w:color="auto" w:fill="D0CECE" w:themeFill="background2" w:themeFillShade="E6"/>
            <w:vAlign w:val="center"/>
          </w:tcPr>
          <w:p w14:paraId="0A4B532A" w14:textId="77777777" w:rsidR="00B16F60" w:rsidRPr="00A81928" w:rsidRDefault="00B16F60" w:rsidP="006A3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bCs/>
                <w:sz w:val="16"/>
                <w:szCs w:val="16"/>
              </w:rPr>
              <w:t>Referencia</w:t>
            </w:r>
          </w:p>
        </w:tc>
        <w:tc>
          <w:tcPr>
            <w:tcW w:w="1796" w:type="pct"/>
            <w:shd w:val="clear" w:color="auto" w:fill="D0CECE" w:themeFill="background2" w:themeFillShade="E6"/>
            <w:vAlign w:val="center"/>
          </w:tcPr>
          <w:p w14:paraId="06C2157A" w14:textId="77777777" w:rsidR="00B16F60" w:rsidRPr="00A81928" w:rsidRDefault="00B16F60" w:rsidP="006A3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bCs/>
                <w:sz w:val="16"/>
                <w:szCs w:val="16"/>
              </w:rPr>
              <w:t>Concepto del Resultado</w:t>
            </w:r>
          </w:p>
        </w:tc>
        <w:tc>
          <w:tcPr>
            <w:tcW w:w="1522" w:type="pct"/>
            <w:shd w:val="clear" w:color="auto" w:fill="D0CECE" w:themeFill="background2" w:themeFillShade="E6"/>
            <w:vAlign w:val="center"/>
          </w:tcPr>
          <w:p w14:paraId="5EBEAB08" w14:textId="77777777" w:rsidR="00B16F60" w:rsidRPr="00A81928" w:rsidRDefault="00B16F60" w:rsidP="006A3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bCs/>
                <w:sz w:val="16"/>
                <w:szCs w:val="16"/>
              </w:rPr>
              <w:t>Tipo de Observación</w:t>
            </w:r>
          </w:p>
        </w:tc>
        <w:tc>
          <w:tcPr>
            <w:tcW w:w="1014" w:type="pct"/>
            <w:shd w:val="clear" w:color="auto" w:fill="D0CECE" w:themeFill="background2" w:themeFillShade="E6"/>
            <w:vAlign w:val="center"/>
          </w:tcPr>
          <w:p w14:paraId="524D6D08" w14:textId="7AA3C71F" w:rsidR="00B16F60" w:rsidRPr="003D3CA3" w:rsidRDefault="00670D8A" w:rsidP="00E267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Monto</w:t>
            </w:r>
            <w:r w:rsidR="00E2672A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B4C3D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="00B16F60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bservado</w:t>
            </w:r>
            <w:r w:rsidR="00667BC7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</w:p>
          <w:p w14:paraId="43B6DC46" w14:textId="50DAB74E" w:rsidR="00670D8A" w:rsidRPr="003D3CA3" w:rsidRDefault="002B0048" w:rsidP="00E267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Acciones y Recomend</w:t>
            </w:r>
            <w:r w:rsidR="00141409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aciones</w:t>
            </w:r>
            <w:r w:rsidR="00670D8A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67BC7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Emitida</w:t>
            </w:r>
            <w:r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="0099178D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16F60" w:rsidRPr="00A81928" w14:paraId="7D2FC69C" w14:textId="77777777" w:rsidTr="002F1FD0">
        <w:trPr>
          <w:trHeight w:val="845"/>
        </w:trPr>
        <w:tc>
          <w:tcPr>
            <w:tcW w:w="668" w:type="pct"/>
            <w:shd w:val="clear" w:color="auto" w:fill="auto"/>
          </w:tcPr>
          <w:p w14:paraId="35E83D5B" w14:textId="5C022F28" w:rsidR="00B16F60" w:rsidRPr="00A81928" w:rsidRDefault="00B16F60" w:rsidP="006A3110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bookmarkStart w:id="14" w:name="_Hlk9412384"/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Resultado:1</w:t>
            </w:r>
          </w:p>
          <w:p w14:paraId="29869617" w14:textId="14504DC0" w:rsidR="00B16F60" w:rsidRPr="00A81928" w:rsidRDefault="00B16F60" w:rsidP="006A3110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</w:p>
        </w:tc>
        <w:tc>
          <w:tcPr>
            <w:tcW w:w="1796" w:type="pct"/>
            <w:shd w:val="clear" w:color="auto" w:fill="auto"/>
          </w:tcPr>
          <w:p w14:paraId="2B38B584" w14:textId="2B57AE72" w:rsidR="00B16F60" w:rsidRPr="00A81928" w:rsidRDefault="00D523EF" w:rsidP="00986A94">
            <w:pPr>
              <w:spacing w:line="360" w:lineRule="auto"/>
              <w:ind w:left="-10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Análisis de antigüedad</w:t>
            </w:r>
            <w:r w:rsidR="00E823B8">
              <w:rPr>
                <w:rFonts w:ascii="Arial" w:hAnsi="Arial" w:cs="Arial"/>
                <w:bCs/>
                <w:sz w:val="16"/>
                <w:szCs w:val="16"/>
              </w:rPr>
              <w:t xml:space="preserve"> de c</w:t>
            </w:r>
            <w:r>
              <w:rPr>
                <w:rFonts w:ascii="Arial" w:hAnsi="Arial" w:cs="Arial"/>
                <w:bCs/>
                <w:sz w:val="16"/>
                <w:szCs w:val="16"/>
              </w:rPr>
              <w:t>uentas por cobrar a corto plazo</w:t>
            </w:r>
            <w:r w:rsidR="00E823B8">
              <w:rPr>
                <w:rFonts w:ascii="Arial" w:hAnsi="Arial" w:cs="Arial"/>
                <w:bCs/>
                <w:sz w:val="16"/>
                <w:szCs w:val="16"/>
              </w:rPr>
              <w:t xml:space="preserve"> de la SEFIPLAN por ejercicios anteriores</w:t>
            </w:r>
          </w:p>
        </w:tc>
        <w:tc>
          <w:tcPr>
            <w:tcW w:w="1522" w:type="pct"/>
            <w:shd w:val="clear" w:color="auto" w:fill="auto"/>
          </w:tcPr>
          <w:p w14:paraId="39985588" w14:textId="213DFF2E" w:rsidR="00B16F60" w:rsidRPr="00A81928" w:rsidRDefault="00E823B8" w:rsidP="006A3110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(3H) Falta de recuperación de carteras o ministraciones</w:t>
            </w:r>
          </w:p>
        </w:tc>
        <w:tc>
          <w:tcPr>
            <w:tcW w:w="1014" w:type="pct"/>
            <w:shd w:val="clear" w:color="auto" w:fill="auto"/>
          </w:tcPr>
          <w:p w14:paraId="24160E50" w14:textId="38A9DD87" w:rsidR="00667BC7" w:rsidRPr="00A81928" w:rsidRDefault="00B1315A" w:rsidP="0014140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D523EF" w:rsidRPr="00A81928" w14:paraId="4B836B1D" w14:textId="77777777" w:rsidTr="002F1FD0">
        <w:trPr>
          <w:trHeight w:val="833"/>
        </w:trPr>
        <w:tc>
          <w:tcPr>
            <w:tcW w:w="668" w:type="pct"/>
            <w:shd w:val="clear" w:color="auto" w:fill="auto"/>
          </w:tcPr>
          <w:p w14:paraId="0D89D6B2" w14:textId="77777777" w:rsidR="00D523EF" w:rsidRPr="00A81928" w:rsidRDefault="00D523EF" w:rsidP="00D523E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Resultado:1</w:t>
            </w:r>
          </w:p>
          <w:p w14:paraId="2D1EB072" w14:textId="7BFE330B" w:rsidR="00D523EF" w:rsidRPr="00A81928" w:rsidRDefault="00D523EF" w:rsidP="00D523E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</w:p>
        </w:tc>
        <w:tc>
          <w:tcPr>
            <w:tcW w:w="1796" w:type="pct"/>
            <w:shd w:val="clear" w:color="auto" w:fill="auto"/>
          </w:tcPr>
          <w:p w14:paraId="0D63BFF0" w14:textId="444BCCE4" w:rsidR="00D523EF" w:rsidRDefault="00D523EF" w:rsidP="00986A94">
            <w:pPr>
              <w:spacing w:line="360" w:lineRule="auto"/>
              <w:ind w:left="-10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Diferencias en los registros presupuestales de ingresos</w:t>
            </w:r>
          </w:p>
        </w:tc>
        <w:tc>
          <w:tcPr>
            <w:tcW w:w="1522" w:type="pct"/>
            <w:shd w:val="clear" w:color="auto" w:fill="auto"/>
          </w:tcPr>
          <w:p w14:paraId="46C70858" w14:textId="38AD61A9" w:rsidR="00D523EF" w:rsidRDefault="00D523EF" w:rsidP="006A3110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(3Ñ)Diferencias entre registros administrativos, contables y presupuestales </w:t>
            </w:r>
          </w:p>
        </w:tc>
        <w:tc>
          <w:tcPr>
            <w:tcW w:w="1014" w:type="pct"/>
            <w:shd w:val="clear" w:color="auto" w:fill="auto"/>
          </w:tcPr>
          <w:p w14:paraId="5C97ED9C" w14:textId="6EB646FF" w:rsidR="00D523EF" w:rsidRDefault="00B1315A" w:rsidP="0014140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Solventada</w:t>
            </w:r>
          </w:p>
        </w:tc>
      </w:tr>
    </w:tbl>
    <w:p w14:paraId="50419F50" w14:textId="77777777" w:rsidR="009607C7" w:rsidRDefault="009607C7" w:rsidP="00707F2F">
      <w:pPr>
        <w:spacing w:line="360" w:lineRule="auto"/>
        <w:jc w:val="both"/>
        <w:rPr>
          <w:rFonts w:ascii="Arial" w:hAnsi="Arial" w:cs="Arial"/>
          <w:b/>
          <w:bCs/>
        </w:rPr>
      </w:pPr>
      <w:bookmarkStart w:id="15" w:name="_Hlk11419882"/>
      <w:bookmarkEnd w:id="14"/>
    </w:p>
    <w:p w14:paraId="09D3CE8A" w14:textId="33690AD7" w:rsidR="00707F2F" w:rsidRDefault="00EC4209" w:rsidP="00707F2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9607C7">
        <w:rPr>
          <w:rFonts w:ascii="Arial" w:hAnsi="Arial" w:cs="Arial"/>
          <w:b/>
          <w:bCs/>
        </w:rPr>
        <w:t>Gastos</w:t>
      </w:r>
      <w:r w:rsidR="00556F12">
        <w:rPr>
          <w:rFonts w:ascii="Arial" w:hAnsi="Arial" w:cs="Arial"/>
          <w:b/>
          <w:bCs/>
        </w:rPr>
        <w:t xml:space="preserve"> </w:t>
      </w:r>
    </w:p>
    <w:p w14:paraId="27C4C551" w14:textId="77777777" w:rsidR="00556F12" w:rsidRPr="00707F2F" w:rsidRDefault="00556F12" w:rsidP="00707F2F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496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3497"/>
        <w:gridCol w:w="3066"/>
        <w:gridCol w:w="1671"/>
      </w:tblGrid>
      <w:tr w:rsidR="00707F2F" w:rsidRPr="00A81928" w14:paraId="1FB8A030" w14:textId="77777777" w:rsidTr="00F05CAE">
        <w:trPr>
          <w:trHeight w:val="1111"/>
          <w:tblHeader/>
        </w:trPr>
        <w:tc>
          <w:tcPr>
            <w:tcW w:w="714" w:type="pct"/>
            <w:shd w:val="clear" w:color="auto" w:fill="D0CECE" w:themeFill="background2" w:themeFillShade="E6"/>
            <w:vAlign w:val="center"/>
          </w:tcPr>
          <w:p w14:paraId="5DA3CCD8" w14:textId="77777777" w:rsidR="00707F2F" w:rsidRPr="003D3CA3" w:rsidRDefault="00707F2F" w:rsidP="00400E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3CA3">
              <w:rPr>
                <w:rFonts w:ascii="Arial" w:hAnsi="Arial" w:cs="Arial"/>
                <w:b/>
                <w:sz w:val="16"/>
                <w:szCs w:val="16"/>
              </w:rPr>
              <w:t>Referencia</w:t>
            </w:r>
          </w:p>
        </w:tc>
        <w:tc>
          <w:tcPr>
            <w:tcW w:w="1820" w:type="pct"/>
            <w:shd w:val="clear" w:color="auto" w:fill="D0CECE" w:themeFill="background2" w:themeFillShade="E6"/>
            <w:vAlign w:val="center"/>
          </w:tcPr>
          <w:p w14:paraId="6FF65701" w14:textId="77777777" w:rsidR="00707F2F" w:rsidRPr="003D3CA3" w:rsidRDefault="00707F2F" w:rsidP="00400E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3CA3">
              <w:rPr>
                <w:rFonts w:ascii="Arial" w:hAnsi="Arial" w:cs="Arial"/>
                <w:b/>
                <w:sz w:val="16"/>
                <w:szCs w:val="16"/>
              </w:rPr>
              <w:t>Concepto del Resultado</w:t>
            </w:r>
          </w:p>
        </w:tc>
        <w:tc>
          <w:tcPr>
            <w:tcW w:w="1596" w:type="pct"/>
            <w:shd w:val="clear" w:color="auto" w:fill="D0CECE" w:themeFill="background2" w:themeFillShade="E6"/>
            <w:vAlign w:val="center"/>
          </w:tcPr>
          <w:p w14:paraId="5874A7B7" w14:textId="77777777" w:rsidR="00707F2F" w:rsidRPr="003D3CA3" w:rsidRDefault="00707F2F" w:rsidP="00400E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3CA3">
              <w:rPr>
                <w:rFonts w:ascii="Arial" w:hAnsi="Arial" w:cs="Arial"/>
                <w:b/>
                <w:sz w:val="16"/>
                <w:szCs w:val="16"/>
              </w:rPr>
              <w:t>Tipo de Observación</w:t>
            </w:r>
          </w:p>
        </w:tc>
        <w:tc>
          <w:tcPr>
            <w:tcW w:w="870" w:type="pct"/>
            <w:shd w:val="clear" w:color="auto" w:fill="D0CECE" w:themeFill="background2" w:themeFillShade="E6"/>
            <w:vAlign w:val="center"/>
          </w:tcPr>
          <w:p w14:paraId="05C1DEAD" w14:textId="77777777" w:rsidR="00E40D0B" w:rsidRPr="003D3CA3" w:rsidRDefault="00E40D0B" w:rsidP="00400E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3CA3">
              <w:rPr>
                <w:rFonts w:ascii="Arial" w:hAnsi="Arial" w:cs="Arial"/>
                <w:b/>
                <w:sz w:val="16"/>
                <w:szCs w:val="16"/>
              </w:rPr>
              <w:t>Monto</w:t>
            </w:r>
            <w:r w:rsidR="00707F2F" w:rsidRPr="003D3CA3">
              <w:rPr>
                <w:rFonts w:ascii="Arial" w:hAnsi="Arial" w:cs="Arial"/>
                <w:b/>
                <w:sz w:val="16"/>
                <w:szCs w:val="16"/>
              </w:rPr>
              <w:t xml:space="preserve"> Observado</w:t>
            </w:r>
            <w:r w:rsidRPr="003D3CA3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14:paraId="0E52F61E" w14:textId="510BF68D" w:rsidR="00707F2F" w:rsidRPr="00A81928" w:rsidRDefault="003B296B" w:rsidP="00400E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Acciones y Recomendaciones Emitidas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07F2F" w:rsidRPr="005274CB" w14:paraId="1C67EC41" w14:textId="77777777" w:rsidTr="00F05CAE">
        <w:trPr>
          <w:trHeight w:val="548"/>
        </w:trPr>
        <w:tc>
          <w:tcPr>
            <w:tcW w:w="714" w:type="pct"/>
          </w:tcPr>
          <w:p w14:paraId="08E60943" w14:textId="41899E09" w:rsidR="00707F2F" w:rsidRPr="00A81928" w:rsidRDefault="00707F2F" w:rsidP="00400EF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 w:rsidR="00E823B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  <w:p w14:paraId="7BFE0F2D" w14:textId="58274049" w:rsidR="00707F2F" w:rsidRPr="00A81928" w:rsidRDefault="00707F2F" w:rsidP="00400EF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Observación:</w:t>
            </w:r>
            <w:r w:rsidR="00E823B8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820" w:type="pct"/>
          </w:tcPr>
          <w:p w14:paraId="5C992842" w14:textId="03E3E142" w:rsidR="00707F2F" w:rsidRPr="00A81928" w:rsidRDefault="00D523EF" w:rsidP="00400EF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Análisis de cuentas por pagar a corto plazo del ejercicio en revisión</w:t>
            </w:r>
          </w:p>
        </w:tc>
        <w:tc>
          <w:tcPr>
            <w:tcW w:w="1596" w:type="pct"/>
          </w:tcPr>
          <w:p w14:paraId="7AAA5001" w14:textId="056435D8" w:rsidR="00707F2F" w:rsidRPr="00A81928" w:rsidRDefault="00D523EF" w:rsidP="00400EF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523EF">
              <w:rPr>
                <w:rFonts w:ascii="Arial" w:hAnsi="Arial" w:cs="Arial"/>
                <w:bCs/>
                <w:sz w:val="16"/>
                <w:szCs w:val="16"/>
              </w:rPr>
              <w:t>(1G) Omisión de pago de pasivos</w:t>
            </w:r>
          </w:p>
        </w:tc>
        <w:tc>
          <w:tcPr>
            <w:tcW w:w="870" w:type="pct"/>
          </w:tcPr>
          <w:p w14:paraId="72CC2302" w14:textId="30D268F6" w:rsidR="00A81928" w:rsidRPr="00A81928" w:rsidRDefault="00B1315A" w:rsidP="00B1315A">
            <w:pPr>
              <w:spacing w:line="360" w:lineRule="auto"/>
              <w:ind w:left="-168" w:right="-6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707F2F" w:rsidRPr="005274CB" w14:paraId="029BDC97" w14:textId="77777777" w:rsidTr="00F05CAE">
        <w:trPr>
          <w:trHeight w:val="548"/>
        </w:trPr>
        <w:tc>
          <w:tcPr>
            <w:tcW w:w="714" w:type="pct"/>
          </w:tcPr>
          <w:p w14:paraId="59DF3C13" w14:textId="184A4763" w:rsidR="00707F2F" w:rsidRPr="00A81928" w:rsidRDefault="00707F2F" w:rsidP="00400EF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 w:rsidR="00E823B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14:paraId="64108329" w14:textId="34CA916A" w:rsidR="00707F2F" w:rsidRPr="00A81928" w:rsidRDefault="00707F2F" w:rsidP="00400EF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Observación:</w:t>
            </w:r>
            <w:r w:rsidR="00E823B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820" w:type="pct"/>
          </w:tcPr>
          <w:p w14:paraId="6884A910" w14:textId="52D993E3" w:rsidR="00707F2F" w:rsidRPr="00A81928" w:rsidRDefault="00D523EF" w:rsidP="00400EF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523EF">
              <w:rPr>
                <w:rFonts w:ascii="Arial" w:hAnsi="Arial" w:cs="Arial"/>
                <w:bCs/>
                <w:sz w:val="16"/>
                <w:szCs w:val="16"/>
              </w:rPr>
              <w:t>Análisis de cue</w:t>
            </w:r>
            <w:r>
              <w:rPr>
                <w:rFonts w:ascii="Arial" w:hAnsi="Arial" w:cs="Arial"/>
                <w:bCs/>
                <w:sz w:val="16"/>
                <w:szCs w:val="16"/>
              </w:rPr>
              <w:t>ntas por pagar a corto plazo de</w:t>
            </w:r>
            <w:r w:rsidRPr="00D523EF">
              <w:rPr>
                <w:rFonts w:ascii="Arial" w:hAnsi="Arial" w:cs="Arial"/>
                <w:bCs/>
                <w:sz w:val="16"/>
                <w:szCs w:val="16"/>
              </w:rPr>
              <w:t xml:space="preserve"> ejercicio</w:t>
            </w:r>
            <w:r>
              <w:rPr>
                <w:rFonts w:ascii="Arial" w:hAnsi="Arial" w:cs="Arial"/>
                <w:bCs/>
                <w:sz w:val="16"/>
                <w:szCs w:val="16"/>
              </w:rPr>
              <w:t>s anteriores</w:t>
            </w:r>
          </w:p>
        </w:tc>
        <w:tc>
          <w:tcPr>
            <w:tcW w:w="1596" w:type="pct"/>
          </w:tcPr>
          <w:p w14:paraId="4456BD9A" w14:textId="3FF2E87E" w:rsidR="00707F2F" w:rsidRPr="00A81928" w:rsidRDefault="00E823B8" w:rsidP="00E823B8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(1G</w:t>
            </w:r>
            <w:r w:rsidR="00707F2F" w:rsidRPr="00A81928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Omisión de pago de pasivos</w:t>
            </w:r>
          </w:p>
        </w:tc>
        <w:tc>
          <w:tcPr>
            <w:tcW w:w="870" w:type="pct"/>
          </w:tcPr>
          <w:p w14:paraId="4EB4A146" w14:textId="0548AA96" w:rsidR="00A81928" w:rsidRPr="00A81928" w:rsidRDefault="00B1315A" w:rsidP="00B1315A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6B0CB7" w:rsidRPr="005274CB" w14:paraId="7C6C264E" w14:textId="77777777" w:rsidTr="00F05CAE">
        <w:trPr>
          <w:trHeight w:val="548"/>
        </w:trPr>
        <w:tc>
          <w:tcPr>
            <w:tcW w:w="714" w:type="pct"/>
          </w:tcPr>
          <w:p w14:paraId="03E4186F" w14:textId="1EC8217C" w:rsidR="006B0CB7" w:rsidRPr="00A81928" w:rsidRDefault="006B0CB7" w:rsidP="006B0CB7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 w:rsidR="00E823B8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  <w:p w14:paraId="76E811EA" w14:textId="32BFA1BF" w:rsidR="006B0CB7" w:rsidRPr="00A81928" w:rsidRDefault="00E823B8" w:rsidP="006B0CB7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Observación:3</w:t>
            </w:r>
          </w:p>
        </w:tc>
        <w:tc>
          <w:tcPr>
            <w:tcW w:w="1820" w:type="pct"/>
          </w:tcPr>
          <w:p w14:paraId="40042675" w14:textId="7C8D75D9" w:rsidR="006B0CB7" w:rsidRPr="00A81928" w:rsidRDefault="00D523EF" w:rsidP="006B0CB7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Análisis de retenciones y contribuciones por pagar a corto plazo del ejercicio en revisión</w:t>
            </w:r>
          </w:p>
        </w:tc>
        <w:tc>
          <w:tcPr>
            <w:tcW w:w="1596" w:type="pct"/>
          </w:tcPr>
          <w:p w14:paraId="7A44386F" w14:textId="34DCD9B7" w:rsidR="006B0CB7" w:rsidRPr="00A81928" w:rsidRDefault="00D523EF" w:rsidP="00B81253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523EF">
              <w:rPr>
                <w:rFonts w:ascii="Arial" w:hAnsi="Arial" w:cs="Arial"/>
                <w:bCs/>
                <w:sz w:val="16"/>
                <w:szCs w:val="16"/>
              </w:rPr>
              <w:t>(1G) Omisión de pago de pasivos</w:t>
            </w:r>
          </w:p>
        </w:tc>
        <w:tc>
          <w:tcPr>
            <w:tcW w:w="870" w:type="pct"/>
          </w:tcPr>
          <w:p w14:paraId="2635E3AD" w14:textId="33CB0E8B" w:rsidR="006B0CB7" w:rsidRPr="00A81928" w:rsidRDefault="00B1315A" w:rsidP="00B1315A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Recomendación</w:t>
            </w:r>
          </w:p>
        </w:tc>
      </w:tr>
      <w:tr w:rsidR="00707F2F" w:rsidRPr="005274CB" w14:paraId="1EA35932" w14:textId="77777777" w:rsidTr="00F05CAE">
        <w:trPr>
          <w:trHeight w:val="548"/>
        </w:trPr>
        <w:tc>
          <w:tcPr>
            <w:tcW w:w="714" w:type="pct"/>
          </w:tcPr>
          <w:p w14:paraId="5C0682F5" w14:textId="70F8C8A2" w:rsidR="00707F2F" w:rsidRPr="00A81928" w:rsidRDefault="00707F2F" w:rsidP="00400EF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 w:rsidR="007841C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  <w:p w14:paraId="00DADE54" w14:textId="6E475FB1" w:rsidR="00707F2F" w:rsidRPr="00A81928" w:rsidRDefault="00707F2F" w:rsidP="00400EF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Observación:</w:t>
            </w:r>
            <w:r w:rsidR="007841C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820" w:type="pct"/>
          </w:tcPr>
          <w:p w14:paraId="678FF084" w14:textId="0993B1C6" w:rsidR="00707F2F" w:rsidRPr="00A81928" w:rsidRDefault="00D523EF" w:rsidP="00400EF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523EF">
              <w:rPr>
                <w:rFonts w:ascii="Arial" w:hAnsi="Arial" w:cs="Arial"/>
                <w:bCs/>
                <w:sz w:val="16"/>
                <w:szCs w:val="16"/>
              </w:rPr>
              <w:t>Análisis de retenciones y contribuci</w:t>
            </w:r>
            <w:r>
              <w:rPr>
                <w:rFonts w:ascii="Arial" w:hAnsi="Arial" w:cs="Arial"/>
                <w:bCs/>
                <w:sz w:val="16"/>
                <w:szCs w:val="16"/>
              </w:rPr>
              <w:t>ones por pagar a corto plazo de</w:t>
            </w:r>
            <w:r w:rsidRPr="00D523EF">
              <w:rPr>
                <w:rFonts w:ascii="Arial" w:hAnsi="Arial" w:cs="Arial"/>
                <w:bCs/>
                <w:sz w:val="16"/>
                <w:szCs w:val="16"/>
              </w:rPr>
              <w:t xml:space="preserve"> ejercicio</w:t>
            </w:r>
            <w:r>
              <w:rPr>
                <w:rFonts w:ascii="Arial" w:hAnsi="Arial" w:cs="Arial"/>
                <w:bCs/>
                <w:sz w:val="16"/>
                <w:szCs w:val="16"/>
              </w:rPr>
              <w:t>s en anteriores</w:t>
            </w:r>
          </w:p>
        </w:tc>
        <w:tc>
          <w:tcPr>
            <w:tcW w:w="1596" w:type="pct"/>
          </w:tcPr>
          <w:p w14:paraId="180AD40B" w14:textId="79609E0E" w:rsidR="00707F2F" w:rsidRPr="00A81928" w:rsidRDefault="00D523EF" w:rsidP="007841C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523EF">
              <w:rPr>
                <w:rFonts w:ascii="Arial" w:hAnsi="Arial" w:cs="Arial"/>
                <w:bCs/>
                <w:sz w:val="16"/>
                <w:szCs w:val="16"/>
              </w:rPr>
              <w:t>(1G) Omisión de pago de pasivos</w:t>
            </w:r>
          </w:p>
        </w:tc>
        <w:tc>
          <w:tcPr>
            <w:tcW w:w="870" w:type="pct"/>
          </w:tcPr>
          <w:p w14:paraId="72757200" w14:textId="4F1602F8" w:rsidR="00707F2F" w:rsidRPr="00A81928" w:rsidRDefault="00B1315A" w:rsidP="00B1315A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A81928" w:rsidRPr="005274CB" w14:paraId="73BB5CF6" w14:textId="77777777" w:rsidTr="00F05CAE">
        <w:trPr>
          <w:trHeight w:val="548"/>
        </w:trPr>
        <w:tc>
          <w:tcPr>
            <w:tcW w:w="714" w:type="pct"/>
          </w:tcPr>
          <w:p w14:paraId="7BA19BEB" w14:textId="3F6E9A44" w:rsidR="00A81928" w:rsidRPr="00A81928" w:rsidRDefault="00A81928" w:rsidP="00A81928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 w:rsidR="007841CF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  <w:p w14:paraId="01E76E87" w14:textId="3C19E829" w:rsidR="00A81928" w:rsidRPr="00A81928" w:rsidRDefault="007841CF" w:rsidP="00A81928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Observación:5</w:t>
            </w:r>
          </w:p>
        </w:tc>
        <w:tc>
          <w:tcPr>
            <w:tcW w:w="1820" w:type="pct"/>
          </w:tcPr>
          <w:p w14:paraId="2687D0BD" w14:textId="3BBA20FA" w:rsidR="00A81928" w:rsidRPr="00A81928" w:rsidRDefault="00D523EF" w:rsidP="00A81928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523EF">
              <w:rPr>
                <w:rFonts w:ascii="Arial" w:hAnsi="Arial" w:cs="Arial"/>
                <w:bCs/>
                <w:sz w:val="16"/>
                <w:szCs w:val="16"/>
              </w:rPr>
              <w:t xml:space="preserve">Análisis de </w:t>
            </w:r>
            <w:r w:rsidR="00501FCB">
              <w:rPr>
                <w:rFonts w:ascii="Arial" w:hAnsi="Arial" w:cs="Arial"/>
                <w:bCs/>
                <w:sz w:val="16"/>
                <w:szCs w:val="16"/>
              </w:rPr>
              <w:t xml:space="preserve">otras </w:t>
            </w:r>
            <w:r w:rsidRPr="00D523EF">
              <w:rPr>
                <w:rFonts w:ascii="Arial" w:hAnsi="Arial" w:cs="Arial"/>
                <w:bCs/>
                <w:sz w:val="16"/>
                <w:szCs w:val="16"/>
              </w:rPr>
              <w:t>cuentas por pagar a corto plazo del ejercicio en revisión</w:t>
            </w:r>
          </w:p>
        </w:tc>
        <w:tc>
          <w:tcPr>
            <w:tcW w:w="1596" w:type="pct"/>
          </w:tcPr>
          <w:p w14:paraId="435FB622" w14:textId="1373C6C7" w:rsidR="00A81928" w:rsidRPr="00A81928" w:rsidRDefault="00501FCB" w:rsidP="007841C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01FCB">
              <w:rPr>
                <w:rFonts w:ascii="Arial" w:hAnsi="Arial" w:cs="Arial"/>
                <w:bCs/>
                <w:sz w:val="16"/>
                <w:szCs w:val="16"/>
              </w:rPr>
              <w:t>(1G) Omisión de pago de pasivos</w:t>
            </w:r>
          </w:p>
        </w:tc>
        <w:tc>
          <w:tcPr>
            <w:tcW w:w="870" w:type="pct"/>
          </w:tcPr>
          <w:p w14:paraId="49DB0E2B" w14:textId="2A5A5EB1" w:rsidR="00A81928" w:rsidRPr="00A81928" w:rsidRDefault="00B1315A" w:rsidP="00B1315A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A81928" w:rsidRPr="005274CB" w14:paraId="1A4E6272" w14:textId="77777777" w:rsidTr="00F05CAE">
        <w:trPr>
          <w:trHeight w:val="548"/>
        </w:trPr>
        <w:tc>
          <w:tcPr>
            <w:tcW w:w="714" w:type="pct"/>
          </w:tcPr>
          <w:p w14:paraId="75EA454C" w14:textId="0212DB82" w:rsidR="00A81928" w:rsidRPr="00A81928" w:rsidRDefault="007841CF" w:rsidP="00A81928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Resultado:6</w:t>
            </w:r>
          </w:p>
          <w:p w14:paraId="37715F3C" w14:textId="0DF01413" w:rsidR="00A81928" w:rsidRPr="00A81928" w:rsidRDefault="007841CF" w:rsidP="00A81928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Observación:6</w:t>
            </w:r>
          </w:p>
        </w:tc>
        <w:tc>
          <w:tcPr>
            <w:tcW w:w="1820" w:type="pct"/>
          </w:tcPr>
          <w:p w14:paraId="135F468F" w14:textId="2C9431AB" w:rsidR="00A81928" w:rsidRPr="00A81928" w:rsidRDefault="00501FCB" w:rsidP="00A81928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01FCB">
              <w:rPr>
                <w:rFonts w:ascii="Arial" w:hAnsi="Arial" w:cs="Arial"/>
                <w:bCs/>
                <w:sz w:val="16"/>
                <w:szCs w:val="16"/>
              </w:rPr>
              <w:t xml:space="preserve">Análisis de otras cuentas por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pagar a corto plazo de</w:t>
            </w:r>
            <w:r w:rsidRPr="00501FCB">
              <w:rPr>
                <w:rFonts w:ascii="Arial" w:hAnsi="Arial" w:cs="Arial"/>
                <w:bCs/>
                <w:sz w:val="16"/>
                <w:szCs w:val="16"/>
              </w:rPr>
              <w:t xml:space="preserve"> ejercicio</w:t>
            </w:r>
            <w:r>
              <w:rPr>
                <w:rFonts w:ascii="Arial" w:hAnsi="Arial" w:cs="Arial"/>
                <w:bCs/>
                <w:sz w:val="16"/>
                <w:szCs w:val="16"/>
              </w:rPr>
              <w:t>s anteriores</w:t>
            </w:r>
          </w:p>
        </w:tc>
        <w:tc>
          <w:tcPr>
            <w:tcW w:w="1596" w:type="pct"/>
          </w:tcPr>
          <w:p w14:paraId="4922938C" w14:textId="5BF1B173" w:rsidR="00A81928" w:rsidRPr="00A81928" w:rsidRDefault="00501FCB" w:rsidP="007841C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01FCB">
              <w:rPr>
                <w:rFonts w:ascii="Arial" w:hAnsi="Arial" w:cs="Arial"/>
                <w:bCs/>
                <w:sz w:val="16"/>
                <w:szCs w:val="16"/>
              </w:rPr>
              <w:t>(1G) Omisión de pago de pasivos</w:t>
            </w:r>
          </w:p>
        </w:tc>
        <w:tc>
          <w:tcPr>
            <w:tcW w:w="870" w:type="pct"/>
          </w:tcPr>
          <w:p w14:paraId="4E833328" w14:textId="3C6238CD" w:rsidR="00A81928" w:rsidRPr="00A81928" w:rsidRDefault="00B1315A" w:rsidP="00B1315A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7841CF" w:rsidRPr="005274CB" w14:paraId="77A64E70" w14:textId="77777777" w:rsidTr="00F05CAE">
        <w:trPr>
          <w:trHeight w:val="1111"/>
        </w:trPr>
        <w:tc>
          <w:tcPr>
            <w:tcW w:w="714" w:type="pct"/>
          </w:tcPr>
          <w:p w14:paraId="7345FC82" w14:textId="4DDFBE3C" w:rsidR="007841CF" w:rsidRPr="00A81928" w:rsidRDefault="007841CF" w:rsidP="007841C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  <w:p w14:paraId="71C215D6" w14:textId="5356BFBF" w:rsidR="007841CF" w:rsidRPr="00A81928" w:rsidRDefault="007841CF" w:rsidP="007841C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Observación:7</w:t>
            </w:r>
          </w:p>
        </w:tc>
        <w:tc>
          <w:tcPr>
            <w:tcW w:w="1820" w:type="pct"/>
          </w:tcPr>
          <w:p w14:paraId="3DCC96D9" w14:textId="003BBE1D" w:rsidR="007841CF" w:rsidRPr="00A81928" w:rsidRDefault="00501FCB" w:rsidP="007841C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Mantenimiento a sistemas computarizados y procesamiento electrónico de datos con ausencia parcial de soporte documental comprobatorio y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596" w:type="pct"/>
          </w:tcPr>
          <w:p w14:paraId="6CC3D015" w14:textId="7432F884" w:rsidR="007841CF" w:rsidRPr="00A81928" w:rsidRDefault="007841CF" w:rsidP="007841C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(1C</w:t>
            </w:r>
            <w:r w:rsidRPr="00A81928">
              <w:rPr>
                <w:rFonts w:ascii="Arial" w:hAnsi="Arial" w:cs="Arial"/>
                <w:bCs/>
                <w:sz w:val="16"/>
                <w:szCs w:val="16"/>
              </w:rPr>
              <w:t xml:space="preserve">) Falta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de autorización o justificación de las erogaciones</w:t>
            </w:r>
          </w:p>
        </w:tc>
        <w:tc>
          <w:tcPr>
            <w:tcW w:w="870" w:type="pct"/>
          </w:tcPr>
          <w:p w14:paraId="1CA5C1F3" w14:textId="77777777" w:rsidR="007841CF" w:rsidRDefault="00D0729E" w:rsidP="00D0729E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44,578.38</w:t>
            </w:r>
          </w:p>
          <w:p w14:paraId="2F1299E2" w14:textId="7633D365" w:rsidR="00B1315A" w:rsidRDefault="00B1315A" w:rsidP="00D0729E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Solventada</w:t>
            </w:r>
          </w:p>
        </w:tc>
      </w:tr>
      <w:tr w:rsidR="0038385C" w:rsidRPr="005274CB" w14:paraId="259935F1" w14:textId="77777777" w:rsidTr="00F05CAE">
        <w:trPr>
          <w:trHeight w:val="548"/>
        </w:trPr>
        <w:tc>
          <w:tcPr>
            <w:tcW w:w="714" w:type="pct"/>
          </w:tcPr>
          <w:p w14:paraId="27C396F3" w14:textId="61C5EB60" w:rsidR="0038385C" w:rsidRPr="00A81928" w:rsidRDefault="0038385C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 w:rsidR="00501FCB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  <w:p w14:paraId="156AD735" w14:textId="5717ED85" w:rsidR="0038385C" w:rsidRPr="00A81928" w:rsidRDefault="0038385C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Observación:8</w:t>
            </w:r>
          </w:p>
        </w:tc>
        <w:tc>
          <w:tcPr>
            <w:tcW w:w="1820" w:type="pct"/>
          </w:tcPr>
          <w:p w14:paraId="3ECECCEB" w14:textId="2DCBE1F8" w:rsidR="0038385C" w:rsidRPr="00FD3769" w:rsidRDefault="00501FCB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red"/>
              </w:rPr>
            </w:pPr>
            <w:r w:rsidRPr="00501FCB">
              <w:rPr>
                <w:rFonts w:ascii="Arial" w:hAnsi="Arial" w:cs="Arial"/>
                <w:bCs/>
                <w:sz w:val="16"/>
                <w:szCs w:val="16"/>
              </w:rPr>
              <w:t>Pago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de seguro de vehículos con ausencia total o parcial de soporte documental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596" w:type="pct"/>
          </w:tcPr>
          <w:p w14:paraId="1E9823D9" w14:textId="71A66C66" w:rsidR="0038385C" w:rsidRPr="00A81928" w:rsidRDefault="0038385C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38385C">
              <w:rPr>
                <w:rFonts w:ascii="Arial" w:hAnsi="Arial" w:cs="Arial"/>
                <w:bCs/>
                <w:sz w:val="16"/>
                <w:szCs w:val="16"/>
              </w:rPr>
              <w:t>1C) Falta de autorización o justificación de las erogaciones</w:t>
            </w:r>
          </w:p>
        </w:tc>
        <w:tc>
          <w:tcPr>
            <w:tcW w:w="870" w:type="pct"/>
          </w:tcPr>
          <w:p w14:paraId="73ABD1EF" w14:textId="77777777" w:rsidR="0038385C" w:rsidRDefault="00D0729E" w:rsidP="0038385C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160,544.36</w:t>
            </w:r>
          </w:p>
          <w:p w14:paraId="4DA3F274" w14:textId="14C01121" w:rsidR="00B1315A" w:rsidRPr="00A81928" w:rsidRDefault="00B1315A" w:rsidP="0038385C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Solventada</w:t>
            </w:r>
          </w:p>
        </w:tc>
      </w:tr>
      <w:tr w:rsidR="0038385C" w:rsidRPr="005274CB" w14:paraId="32AD7D15" w14:textId="77777777" w:rsidTr="00F05CAE">
        <w:trPr>
          <w:trHeight w:val="829"/>
        </w:trPr>
        <w:tc>
          <w:tcPr>
            <w:tcW w:w="714" w:type="pct"/>
          </w:tcPr>
          <w:p w14:paraId="75584659" w14:textId="1BFA8509" w:rsidR="0038385C" w:rsidRPr="00A81928" w:rsidRDefault="0038385C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 w:rsidR="00501FCB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  <w:p w14:paraId="5424901E" w14:textId="56756ECA" w:rsidR="0038385C" w:rsidRPr="00A81928" w:rsidRDefault="0038385C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Observación:9</w:t>
            </w:r>
          </w:p>
        </w:tc>
        <w:tc>
          <w:tcPr>
            <w:tcW w:w="1820" w:type="pct"/>
          </w:tcPr>
          <w:p w14:paraId="19B9ADD6" w14:textId="5D513321" w:rsidR="0038385C" w:rsidRPr="00FD3769" w:rsidRDefault="00501FCB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red"/>
              </w:rPr>
            </w:pPr>
            <w:r w:rsidRPr="00501FCB">
              <w:rPr>
                <w:rFonts w:ascii="Arial" w:hAnsi="Arial" w:cs="Arial"/>
                <w:bCs/>
                <w:sz w:val="16"/>
                <w:szCs w:val="16"/>
              </w:rPr>
              <w:t>Servicio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de mantenimiento de vehículos con ausencia total o parcial de soporte documental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596" w:type="pct"/>
          </w:tcPr>
          <w:p w14:paraId="034EA38B" w14:textId="49D5201C" w:rsidR="0038385C" w:rsidRPr="00A81928" w:rsidRDefault="0038385C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38385C">
              <w:rPr>
                <w:rFonts w:ascii="Arial" w:hAnsi="Arial" w:cs="Arial"/>
                <w:bCs/>
                <w:sz w:val="16"/>
                <w:szCs w:val="16"/>
              </w:rPr>
              <w:t>1C) Falta de autorización o justificación de las erogaciones</w:t>
            </w:r>
          </w:p>
        </w:tc>
        <w:tc>
          <w:tcPr>
            <w:tcW w:w="870" w:type="pct"/>
          </w:tcPr>
          <w:p w14:paraId="5FEF5692" w14:textId="77777777" w:rsidR="0038385C" w:rsidRDefault="00D0729E" w:rsidP="0038385C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39,328.20</w:t>
            </w:r>
          </w:p>
          <w:p w14:paraId="7AE4B2D5" w14:textId="25CF4A87" w:rsidR="00B1315A" w:rsidRPr="00A81928" w:rsidRDefault="00B1315A" w:rsidP="0038385C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Solventada</w:t>
            </w:r>
          </w:p>
        </w:tc>
      </w:tr>
      <w:tr w:rsidR="0038385C" w:rsidRPr="005274CB" w14:paraId="1884829A" w14:textId="77777777" w:rsidTr="00F05CAE">
        <w:trPr>
          <w:trHeight w:val="548"/>
        </w:trPr>
        <w:tc>
          <w:tcPr>
            <w:tcW w:w="714" w:type="pct"/>
          </w:tcPr>
          <w:p w14:paraId="0749C055" w14:textId="43E1A818" w:rsidR="0038385C" w:rsidRPr="00A81928" w:rsidRDefault="0038385C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 w:rsidR="00501FCB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  <w:p w14:paraId="7AF0C44B" w14:textId="3ED430C9" w:rsidR="0038385C" w:rsidRPr="00A81928" w:rsidRDefault="0038385C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Observación:10</w:t>
            </w:r>
          </w:p>
        </w:tc>
        <w:tc>
          <w:tcPr>
            <w:tcW w:w="1820" w:type="pct"/>
          </w:tcPr>
          <w:p w14:paraId="01A75AAD" w14:textId="715BF723" w:rsidR="0038385C" w:rsidRPr="0038385C" w:rsidRDefault="00501FCB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Servicio de fotocopiado con ausencia total o parcial de soporte documental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596" w:type="pct"/>
          </w:tcPr>
          <w:p w14:paraId="0C4E41D8" w14:textId="64B9A58F" w:rsidR="0038385C" w:rsidRDefault="0038385C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8385C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70" w:type="pct"/>
          </w:tcPr>
          <w:p w14:paraId="05E4605A" w14:textId="77777777" w:rsidR="0038385C" w:rsidRDefault="00D0729E" w:rsidP="0038385C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132,392.33</w:t>
            </w:r>
          </w:p>
          <w:p w14:paraId="3140A847" w14:textId="02C77D6C" w:rsidR="00B1315A" w:rsidRDefault="002D4600" w:rsidP="0038385C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38385C" w:rsidRPr="005274CB" w14:paraId="034D87BB" w14:textId="77777777" w:rsidTr="00F05CAE">
        <w:trPr>
          <w:trHeight w:val="1111"/>
        </w:trPr>
        <w:tc>
          <w:tcPr>
            <w:tcW w:w="714" w:type="pct"/>
          </w:tcPr>
          <w:p w14:paraId="33357735" w14:textId="19EE5FDB" w:rsidR="0038385C" w:rsidRPr="0038385C" w:rsidRDefault="00501FCB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Resultado:11</w:t>
            </w:r>
          </w:p>
          <w:p w14:paraId="3AF07E38" w14:textId="1DFFAAAF" w:rsidR="0038385C" w:rsidRPr="00A81928" w:rsidRDefault="0038385C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8385C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820" w:type="pct"/>
          </w:tcPr>
          <w:p w14:paraId="372709CE" w14:textId="4610E31E" w:rsidR="0038385C" w:rsidRPr="0038385C" w:rsidRDefault="00501FCB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Análisis de antigüedad de saldos de cuentas por cobrar a corto plazo, del ejercicio en revisión</w:t>
            </w:r>
          </w:p>
        </w:tc>
        <w:tc>
          <w:tcPr>
            <w:tcW w:w="1596" w:type="pct"/>
          </w:tcPr>
          <w:p w14:paraId="6FAFE70B" w14:textId="149908EA" w:rsidR="0038385C" w:rsidRDefault="00501FCB" w:rsidP="00501FC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(1D</w:t>
            </w:r>
            <w:r w:rsidR="0038385C" w:rsidRPr="0038385C">
              <w:rPr>
                <w:rFonts w:ascii="Arial" w:hAnsi="Arial" w:cs="Arial"/>
                <w:bCs/>
                <w:sz w:val="16"/>
                <w:szCs w:val="16"/>
              </w:rPr>
              <w:t xml:space="preserve">) Falta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recuperación de anticipos de sueldos, préstamos personales, títulos de crédito, garantías, seguros o adeudos</w:t>
            </w:r>
          </w:p>
        </w:tc>
        <w:tc>
          <w:tcPr>
            <w:tcW w:w="870" w:type="pct"/>
          </w:tcPr>
          <w:p w14:paraId="3BC144BE" w14:textId="77777777" w:rsidR="0038385C" w:rsidRDefault="00D0729E" w:rsidP="0038385C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78,637.69</w:t>
            </w:r>
          </w:p>
          <w:p w14:paraId="4A3F8E93" w14:textId="4771494B" w:rsidR="00B1315A" w:rsidRDefault="00C26C8B" w:rsidP="0038385C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38385C" w:rsidRPr="005274CB" w14:paraId="77E935BA" w14:textId="77777777" w:rsidTr="00F05CAE">
        <w:trPr>
          <w:trHeight w:val="1097"/>
        </w:trPr>
        <w:tc>
          <w:tcPr>
            <w:tcW w:w="714" w:type="pct"/>
          </w:tcPr>
          <w:p w14:paraId="16E06136" w14:textId="326F7528" w:rsidR="0038385C" w:rsidRPr="0038385C" w:rsidRDefault="00501FCB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Resultado:12</w:t>
            </w:r>
          </w:p>
          <w:p w14:paraId="3D9EA520" w14:textId="1BF84446" w:rsidR="0038385C" w:rsidRPr="00A81928" w:rsidRDefault="0038385C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8385C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820" w:type="pct"/>
          </w:tcPr>
          <w:p w14:paraId="0A319139" w14:textId="513A4F12" w:rsidR="0038385C" w:rsidRPr="000258C4" w:rsidRDefault="00501FCB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01FCB">
              <w:rPr>
                <w:rFonts w:ascii="Arial" w:hAnsi="Arial" w:cs="Arial"/>
                <w:bCs/>
                <w:sz w:val="16"/>
                <w:szCs w:val="16"/>
              </w:rPr>
              <w:t>Análisis de antigüedad de saldos de cuent</w:t>
            </w:r>
            <w:r>
              <w:rPr>
                <w:rFonts w:ascii="Arial" w:hAnsi="Arial" w:cs="Arial"/>
                <w:bCs/>
                <w:sz w:val="16"/>
                <w:szCs w:val="16"/>
              </w:rPr>
              <w:t>as por cobrar a corto plazo, de</w:t>
            </w:r>
            <w:r w:rsidRPr="00501FCB">
              <w:rPr>
                <w:rFonts w:ascii="Arial" w:hAnsi="Arial" w:cs="Arial"/>
                <w:bCs/>
                <w:sz w:val="16"/>
                <w:szCs w:val="16"/>
              </w:rPr>
              <w:t xml:space="preserve"> ejercicio</w:t>
            </w:r>
            <w:r w:rsidR="00D0729E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anteriores</w:t>
            </w:r>
          </w:p>
        </w:tc>
        <w:tc>
          <w:tcPr>
            <w:tcW w:w="1596" w:type="pct"/>
          </w:tcPr>
          <w:p w14:paraId="2A9CEDF5" w14:textId="6062C770" w:rsidR="0038385C" w:rsidRPr="00A81928" w:rsidRDefault="00DB6108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B6108">
              <w:rPr>
                <w:rFonts w:ascii="Arial" w:hAnsi="Arial" w:cs="Arial"/>
                <w:bCs/>
                <w:sz w:val="16"/>
                <w:szCs w:val="16"/>
              </w:rPr>
              <w:t>(1D) Falta de recuperación de anticipos de sueldos, préstamos personales, títulos de crédito, garantías, seguros o adeudos</w:t>
            </w:r>
          </w:p>
        </w:tc>
        <w:tc>
          <w:tcPr>
            <w:tcW w:w="870" w:type="pct"/>
          </w:tcPr>
          <w:p w14:paraId="616196F6" w14:textId="7671C357" w:rsidR="0038385C" w:rsidRPr="00A81928" w:rsidRDefault="00B1315A" w:rsidP="00B1315A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38385C" w:rsidRPr="005274CB" w14:paraId="1912DAFB" w14:textId="77777777" w:rsidTr="00F05CAE">
        <w:trPr>
          <w:trHeight w:val="829"/>
        </w:trPr>
        <w:tc>
          <w:tcPr>
            <w:tcW w:w="714" w:type="pct"/>
          </w:tcPr>
          <w:p w14:paraId="6924003A" w14:textId="6E7E3652" w:rsidR="0038385C" w:rsidRPr="0038385C" w:rsidRDefault="00DB6108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Resultado:13</w:t>
            </w:r>
          </w:p>
          <w:p w14:paraId="613D414B" w14:textId="017F14E4" w:rsidR="0038385C" w:rsidRDefault="0038385C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8385C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820" w:type="pct"/>
          </w:tcPr>
          <w:p w14:paraId="05FEB823" w14:textId="5A0874A0" w:rsidR="0038385C" w:rsidRPr="000258C4" w:rsidRDefault="00DB6108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B6108">
              <w:rPr>
                <w:rFonts w:ascii="Arial" w:hAnsi="Arial" w:cs="Arial"/>
                <w:bCs/>
                <w:sz w:val="16"/>
                <w:szCs w:val="16"/>
              </w:rPr>
              <w:t>Análisis de antigüedad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de saldos de anticipos</w:t>
            </w:r>
            <w:r w:rsidRPr="00DB6108">
              <w:rPr>
                <w:rFonts w:ascii="Arial" w:hAnsi="Arial" w:cs="Arial"/>
                <w:bCs/>
                <w:sz w:val="16"/>
                <w:szCs w:val="16"/>
              </w:rPr>
              <w:t xml:space="preserve"> a corto plazo, de ejercicios en anteriores</w:t>
            </w:r>
          </w:p>
        </w:tc>
        <w:tc>
          <w:tcPr>
            <w:tcW w:w="1596" w:type="pct"/>
          </w:tcPr>
          <w:p w14:paraId="17EABAAF" w14:textId="0D18F859" w:rsidR="0038385C" w:rsidRPr="0038385C" w:rsidRDefault="00DB6108" w:rsidP="00DB6108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(1E</w:t>
            </w:r>
            <w:r w:rsidR="000258C4" w:rsidRPr="000258C4">
              <w:rPr>
                <w:rFonts w:ascii="Arial" w:hAnsi="Arial" w:cs="Arial"/>
                <w:bCs/>
                <w:sz w:val="16"/>
                <w:szCs w:val="16"/>
              </w:rPr>
              <w:t xml:space="preserve">) Falta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recuperación de anticipos a proveedores, títulos de crédito, garantías, seguros, carteras o adeudos</w:t>
            </w:r>
          </w:p>
        </w:tc>
        <w:tc>
          <w:tcPr>
            <w:tcW w:w="870" w:type="pct"/>
          </w:tcPr>
          <w:p w14:paraId="2308863F" w14:textId="74ABF456" w:rsidR="0038385C" w:rsidRPr="00A81928" w:rsidRDefault="00B1315A" w:rsidP="00B1315A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38385C" w:rsidRPr="005274CB" w14:paraId="0F16EF5B" w14:textId="77777777" w:rsidTr="00F05CAE">
        <w:trPr>
          <w:trHeight w:val="829"/>
        </w:trPr>
        <w:tc>
          <w:tcPr>
            <w:tcW w:w="714" w:type="pct"/>
          </w:tcPr>
          <w:p w14:paraId="5CE26A33" w14:textId="1B0787B6" w:rsidR="000258C4" w:rsidRPr="000258C4" w:rsidRDefault="00DB6108" w:rsidP="000258C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Resultado:14</w:t>
            </w:r>
          </w:p>
          <w:p w14:paraId="12824203" w14:textId="2F68A06C" w:rsidR="0038385C" w:rsidRDefault="000258C4" w:rsidP="000258C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258C4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820" w:type="pct"/>
          </w:tcPr>
          <w:p w14:paraId="2A2B23DD" w14:textId="5149527D" w:rsidR="000258C4" w:rsidRPr="000258C4" w:rsidRDefault="00DB6108" w:rsidP="000258C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Servicio de mantenimiento y reparación de vehículos con ausencia parcial de soporte documental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596" w:type="pct"/>
          </w:tcPr>
          <w:p w14:paraId="540BA6A8" w14:textId="564F8454" w:rsidR="0038385C" w:rsidRPr="0038385C" w:rsidRDefault="000258C4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258C4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70" w:type="pct"/>
          </w:tcPr>
          <w:p w14:paraId="70EFD7B1" w14:textId="77777777" w:rsidR="0038385C" w:rsidRDefault="00D0729E" w:rsidP="0038385C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8,939.38</w:t>
            </w:r>
          </w:p>
          <w:p w14:paraId="5E055EE9" w14:textId="027EBD9B" w:rsidR="00B1315A" w:rsidRPr="00A81928" w:rsidRDefault="00B1315A" w:rsidP="0038385C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Solventada</w:t>
            </w:r>
          </w:p>
        </w:tc>
      </w:tr>
      <w:tr w:rsidR="0038385C" w:rsidRPr="005274CB" w14:paraId="4A055F03" w14:textId="77777777" w:rsidTr="00F05CAE">
        <w:trPr>
          <w:trHeight w:val="829"/>
        </w:trPr>
        <w:tc>
          <w:tcPr>
            <w:tcW w:w="714" w:type="pct"/>
          </w:tcPr>
          <w:p w14:paraId="61F7504D" w14:textId="1F0928A4" w:rsidR="000258C4" w:rsidRPr="000258C4" w:rsidRDefault="00DB6108" w:rsidP="000258C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Resultado:15</w:t>
            </w:r>
          </w:p>
          <w:p w14:paraId="725A01E4" w14:textId="56040C06" w:rsidR="0038385C" w:rsidRDefault="000258C4" w:rsidP="000258C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258C4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820" w:type="pct"/>
          </w:tcPr>
          <w:p w14:paraId="02077A19" w14:textId="4A77EB9C" w:rsidR="0038385C" w:rsidRPr="000258C4" w:rsidRDefault="00DB6108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Pago de sueldos al personal de honorarios con ausencia parcial de soporte documental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596" w:type="pct"/>
          </w:tcPr>
          <w:p w14:paraId="73E3C4B4" w14:textId="42D33EB2" w:rsidR="0038385C" w:rsidRPr="0038385C" w:rsidRDefault="00DB6108" w:rsidP="00DB6108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(1B</w:t>
            </w:r>
            <w:r w:rsidR="000258C4" w:rsidRPr="000258C4">
              <w:rPr>
                <w:rFonts w:ascii="Arial" w:hAnsi="Arial" w:cs="Arial"/>
                <w:bCs/>
                <w:sz w:val="16"/>
                <w:szCs w:val="16"/>
              </w:rPr>
              <w:t xml:space="preserve">) Falta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documentación comprobatoria de las erogaciones o que no reúne requisitos fiscales</w:t>
            </w:r>
          </w:p>
        </w:tc>
        <w:tc>
          <w:tcPr>
            <w:tcW w:w="870" w:type="pct"/>
          </w:tcPr>
          <w:p w14:paraId="1EBD0AAD" w14:textId="77777777" w:rsidR="000258C4" w:rsidRDefault="00D0729E" w:rsidP="0038385C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230,666.32</w:t>
            </w:r>
          </w:p>
          <w:p w14:paraId="03FE335E" w14:textId="2AA137E0" w:rsidR="00B1315A" w:rsidRPr="00A81928" w:rsidRDefault="00B1315A" w:rsidP="0038385C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Solventada</w:t>
            </w:r>
          </w:p>
        </w:tc>
      </w:tr>
      <w:tr w:rsidR="00DB6108" w:rsidRPr="005274CB" w14:paraId="30AC2BD5" w14:textId="77777777" w:rsidTr="00F05CAE">
        <w:trPr>
          <w:trHeight w:val="815"/>
        </w:trPr>
        <w:tc>
          <w:tcPr>
            <w:tcW w:w="714" w:type="pct"/>
          </w:tcPr>
          <w:p w14:paraId="696D7A4C" w14:textId="5938D095" w:rsidR="00DB6108" w:rsidRPr="000258C4" w:rsidRDefault="00DB6108" w:rsidP="00DB6108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Resultado:16</w:t>
            </w:r>
          </w:p>
          <w:p w14:paraId="1519F378" w14:textId="3B1C30F7" w:rsidR="00DB6108" w:rsidRDefault="00DB6108" w:rsidP="00DB6108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258C4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820" w:type="pct"/>
          </w:tcPr>
          <w:p w14:paraId="1F9E0881" w14:textId="2B4F3111" w:rsidR="00DB6108" w:rsidRPr="000258C4" w:rsidRDefault="00DB6108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Pagos al personal eventual con ausencia parcial de soporte documental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596" w:type="pct"/>
          </w:tcPr>
          <w:p w14:paraId="0CB90266" w14:textId="7674DF4F" w:rsidR="00DB6108" w:rsidRPr="000258C4" w:rsidRDefault="00DB6108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B6108">
              <w:rPr>
                <w:rFonts w:ascii="Arial" w:hAnsi="Arial" w:cs="Arial"/>
                <w:bCs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870" w:type="pct"/>
          </w:tcPr>
          <w:p w14:paraId="7C3FF343" w14:textId="77777777" w:rsidR="00DB6108" w:rsidRDefault="00D0729E" w:rsidP="0038385C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271,813.40</w:t>
            </w:r>
          </w:p>
          <w:p w14:paraId="309DCC1C" w14:textId="13CCCF19" w:rsidR="00B1315A" w:rsidRPr="00A81928" w:rsidRDefault="00B1315A" w:rsidP="0038385C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Solventada</w:t>
            </w:r>
          </w:p>
        </w:tc>
      </w:tr>
      <w:tr w:rsidR="00DB6108" w:rsidRPr="005274CB" w14:paraId="608C2189" w14:textId="77777777" w:rsidTr="00F05CAE">
        <w:trPr>
          <w:trHeight w:val="548"/>
        </w:trPr>
        <w:tc>
          <w:tcPr>
            <w:tcW w:w="714" w:type="pct"/>
          </w:tcPr>
          <w:p w14:paraId="6E6B4706" w14:textId="04B5CD5E" w:rsidR="00DB6108" w:rsidRPr="00DB6108" w:rsidRDefault="00DB6108" w:rsidP="00DB6108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Resultado:17</w:t>
            </w:r>
          </w:p>
          <w:p w14:paraId="53FEAC30" w14:textId="03537199" w:rsidR="00DB6108" w:rsidRDefault="00DB6108" w:rsidP="00DB6108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B6108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820" w:type="pct"/>
          </w:tcPr>
          <w:p w14:paraId="6C20A28C" w14:textId="0769977A" w:rsidR="00DB6108" w:rsidRPr="000258C4" w:rsidRDefault="00DB6108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Pago de multa a las autoridades correspondientes</w:t>
            </w:r>
          </w:p>
        </w:tc>
        <w:tc>
          <w:tcPr>
            <w:tcW w:w="1596" w:type="pct"/>
          </w:tcPr>
          <w:p w14:paraId="3B08D164" w14:textId="4DB00617" w:rsidR="00DB6108" w:rsidRPr="000258C4" w:rsidRDefault="003D3327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(3B) Omisión, error o presentación extemporánea de retenciones o entero de impuestos, cuotas, derechos o cualquier otra obligación fiscal</w:t>
            </w:r>
          </w:p>
        </w:tc>
        <w:tc>
          <w:tcPr>
            <w:tcW w:w="870" w:type="pct"/>
          </w:tcPr>
          <w:p w14:paraId="73EA8C52" w14:textId="77777777" w:rsidR="00DB6108" w:rsidRDefault="00D0729E" w:rsidP="0038385C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31,946.00</w:t>
            </w:r>
          </w:p>
          <w:p w14:paraId="5C55BEF8" w14:textId="224F2935" w:rsidR="00B1315A" w:rsidRPr="00A81928" w:rsidRDefault="004E1FDA" w:rsidP="0038385C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Solventada</w:t>
            </w:r>
          </w:p>
        </w:tc>
      </w:tr>
      <w:tr w:rsidR="00DB6108" w:rsidRPr="005274CB" w14:paraId="17E01771" w14:textId="77777777" w:rsidTr="00F05CAE">
        <w:trPr>
          <w:trHeight w:val="1111"/>
        </w:trPr>
        <w:tc>
          <w:tcPr>
            <w:tcW w:w="714" w:type="pct"/>
          </w:tcPr>
          <w:p w14:paraId="1A8D0F40" w14:textId="4D0653C2" w:rsidR="003D3327" w:rsidRPr="003D3327" w:rsidRDefault="003D3327" w:rsidP="003D3327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Resultado:18</w:t>
            </w:r>
          </w:p>
          <w:p w14:paraId="13284979" w14:textId="1147B713" w:rsidR="00DB6108" w:rsidRDefault="003D3327" w:rsidP="003D3327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D3327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820" w:type="pct"/>
          </w:tcPr>
          <w:p w14:paraId="0B9771F7" w14:textId="0851EB75" w:rsidR="00DB6108" w:rsidRPr="000258C4" w:rsidRDefault="003D3327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Pago de actualización y recargos de las aportaciones de la estancia de bienestar y desarrollo infantil a las autoridades correspondientes</w:t>
            </w:r>
          </w:p>
        </w:tc>
        <w:tc>
          <w:tcPr>
            <w:tcW w:w="1596" w:type="pct"/>
          </w:tcPr>
          <w:p w14:paraId="4BFBBD63" w14:textId="51002AD8" w:rsidR="00DB6108" w:rsidRPr="000258C4" w:rsidRDefault="003D3327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D3327">
              <w:rPr>
                <w:rFonts w:ascii="Arial" w:hAnsi="Arial" w:cs="Arial"/>
                <w:bCs/>
                <w:sz w:val="16"/>
                <w:szCs w:val="16"/>
              </w:rPr>
              <w:t>(3B) Omisión, error o presentación extemporánea de retenciones o entero de impuestos, cuotas, derechos o cualquier otra obligación fiscal</w:t>
            </w:r>
          </w:p>
        </w:tc>
        <w:tc>
          <w:tcPr>
            <w:tcW w:w="870" w:type="pct"/>
          </w:tcPr>
          <w:p w14:paraId="175C9BD6" w14:textId="77777777" w:rsidR="00DB6108" w:rsidRDefault="00D0729E" w:rsidP="0038385C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9,252.31</w:t>
            </w:r>
          </w:p>
          <w:p w14:paraId="139D62B3" w14:textId="4A63BC63" w:rsidR="00B1315A" w:rsidRPr="00A81928" w:rsidRDefault="004E1FDA" w:rsidP="0038385C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Solventada</w:t>
            </w:r>
          </w:p>
        </w:tc>
      </w:tr>
      <w:tr w:rsidR="0038385C" w:rsidRPr="005274CB" w14:paraId="7AEB56DA" w14:textId="77777777" w:rsidTr="00F05CAE">
        <w:trPr>
          <w:trHeight w:val="1097"/>
        </w:trPr>
        <w:tc>
          <w:tcPr>
            <w:tcW w:w="714" w:type="pct"/>
          </w:tcPr>
          <w:p w14:paraId="29C10D28" w14:textId="7556D6AB" w:rsidR="0038385C" w:rsidRPr="00A81928" w:rsidRDefault="0038385C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 w:rsidR="003D3327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  <w:p w14:paraId="78A4387B" w14:textId="2891CABB" w:rsidR="0038385C" w:rsidRPr="00A81928" w:rsidRDefault="0038385C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  <w:r w:rsidR="003D3327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1820" w:type="pct"/>
          </w:tcPr>
          <w:p w14:paraId="4F17B0DC" w14:textId="7CA17599" w:rsidR="0038385C" w:rsidRPr="00A81928" w:rsidRDefault="003D3327" w:rsidP="000258C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Pago de multa por el servicio básico de agua potable a las autoridades correspondientes</w:t>
            </w:r>
          </w:p>
        </w:tc>
        <w:tc>
          <w:tcPr>
            <w:tcW w:w="1596" w:type="pct"/>
          </w:tcPr>
          <w:p w14:paraId="5AE8C129" w14:textId="11BDFCB8" w:rsidR="0038385C" w:rsidRPr="00A81928" w:rsidRDefault="003D3327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D3327">
              <w:rPr>
                <w:rFonts w:ascii="Arial" w:hAnsi="Arial" w:cs="Arial"/>
                <w:bCs/>
                <w:sz w:val="16"/>
                <w:szCs w:val="16"/>
              </w:rPr>
              <w:t>(3B) Omisión, error o presentación extemporánea de retenciones o entero de impuestos, cuotas, derechos o cualquier otra obligación fiscal</w:t>
            </w:r>
          </w:p>
        </w:tc>
        <w:tc>
          <w:tcPr>
            <w:tcW w:w="870" w:type="pct"/>
          </w:tcPr>
          <w:p w14:paraId="3CBB1649" w14:textId="77777777" w:rsidR="0038385C" w:rsidRDefault="00D0729E" w:rsidP="000258C4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141,959.90</w:t>
            </w:r>
          </w:p>
          <w:p w14:paraId="2E47288C" w14:textId="017D4026" w:rsidR="00B1315A" w:rsidRDefault="004E1FDA" w:rsidP="000258C4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Solventada</w:t>
            </w:r>
          </w:p>
        </w:tc>
      </w:tr>
      <w:tr w:rsidR="003D3327" w:rsidRPr="005274CB" w14:paraId="3D02B945" w14:textId="77777777" w:rsidTr="00F05CAE">
        <w:trPr>
          <w:trHeight w:val="829"/>
        </w:trPr>
        <w:tc>
          <w:tcPr>
            <w:tcW w:w="714" w:type="pct"/>
          </w:tcPr>
          <w:p w14:paraId="681ED843" w14:textId="5A8F6F3B" w:rsidR="003D3327" w:rsidRPr="003D3327" w:rsidRDefault="003D3327" w:rsidP="003D3327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Resultado:20</w:t>
            </w:r>
          </w:p>
          <w:p w14:paraId="2D635550" w14:textId="441035B3" w:rsidR="003D3327" w:rsidRPr="00A81928" w:rsidRDefault="003D3327" w:rsidP="003D3327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Observación:20</w:t>
            </w:r>
          </w:p>
        </w:tc>
        <w:tc>
          <w:tcPr>
            <w:tcW w:w="1820" w:type="pct"/>
          </w:tcPr>
          <w:p w14:paraId="56CCB14F" w14:textId="31FCDD84" w:rsidR="003D3327" w:rsidRDefault="003D3327" w:rsidP="000258C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Falta de evidencia del cumplimiento del control interno</w:t>
            </w:r>
          </w:p>
        </w:tc>
        <w:tc>
          <w:tcPr>
            <w:tcW w:w="1596" w:type="pct"/>
          </w:tcPr>
          <w:p w14:paraId="05BAF5F9" w14:textId="4FB93238" w:rsidR="003D3327" w:rsidRPr="000258C4" w:rsidRDefault="003D3327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(5A) Carencia o desactualización de manuales, normativa interna o disposiciones legales</w:t>
            </w:r>
          </w:p>
        </w:tc>
        <w:tc>
          <w:tcPr>
            <w:tcW w:w="870" w:type="pct"/>
          </w:tcPr>
          <w:p w14:paraId="707B15DD" w14:textId="4EB4F78C" w:rsidR="003D3327" w:rsidRDefault="00B1315A" w:rsidP="00B1315A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Solventada</w:t>
            </w:r>
          </w:p>
        </w:tc>
      </w:tr>
      <w:tr w:rsidR="0038385C" w:rsidRPr="005274CB" w14:paraId="4176FF17" w14:textId="77777777" w:rsidTr="00F05CAE">
        <w:trPr>
          <w:trHeight w:val="267"/>
        </w:trPr>
        <w:tc>
          <w:tcPr>
            <w:tcW w:w="714" w:type="pct"/>
          </w:tcPr>
          <w:p w14:paraId="1DCF030C" w14:textId="77777777" w:rsidR="0038385C" w:rsidRPr="00A81928" w:rsidRDefault="0038385C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20" w:type="pct"/>
          </w:tcPr>
          <w:p w14:paraId="29B4B4E2" w14:textId="77777777" w:rsidR="0038385C" w:rsidRPr="00A81928" w:rsidRDefault="0038385C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96" w:type="pct"/>
          </w:tcPr>
          <w:p w14:paraId="148C0D8F" w14:textId="77777777" w:rsidR="0038385C" w:rsidRPr="00A81928" w:rsidRDefault="0038385C" w:rsidP="0038385C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70" w:type="pct"/>
          </w:tcPr>
          <w:p w14:paraId="5BF0D70D" w14:textId="28619C27" w:rsidR="0038385C" w:rsidRPr="00A81928" w:rsidRDefault="00364353" w:rsidP="0038385C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$ 1,150,058.27</w:t>
            </w:r>
          </w:p>
        </w:tc>
      </w:tr>
    </w:tbl>
    <w:p w14:paraId="74736A43" w14:textId="77777777" w:rsidR="00752791" w:rsidRPr="00752791" w:rsidRDefault="00752791" w:rsidP="00752791">
      <w:pPr>
        <w:ind w:right="190"/>
        <w:jc w:val="both"/>
        <w:rPr>
          <w:rFonts w:ascii="Arial" w:hAnsi="Arial" w:cs="Arial"/>
        </w:rPr>
      </w:pPr>
    </w:p>
    <w:p w14:paraId="7BCBF1CF" w14:textId="23F0C392" w:rsidR="00183532" w:rsidRPr="00761FA3" w:rsidRDefault="00183532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="00FC4DCC" w:rsidRPr="00FC4DCC">
        <w:rPr>
          <w:rFonts w:ascii="Arial" w:hAnsi="Arial" w:cs="Arial"/>
          <w:b/>
          <w:bCs/>
        </w:rPr>
        <w:t xml:space="preserve">Resumen General de Observaciones y </w:t>
      </w:r>
      <w:proofErr w:type="spellStart"/>
      <w:r w:rsidR="00FC4DCC" w:rsidRPr="00FC4DCC">
        <w:rPr>
          <w:rFonts w:ascii="Arial" w:hAnsi="Arial" w:cs="Arial"/>
          <w:b/>
          <w:bCs/>
        </w:rPr>
        <w:t>Solventaciones</w:t>
      </w:r>
      <w:proofErr w:type="spellEnd"/>
      <w:r w:rsidR="00FC4DCC" w:rsidRPr="00FC4DCC">
        <w:rPr>
          <w:rFonts w:ascii="Arial" w:hAnsi="Arial" w:cs="Arial"/>
          <w:b/>
          <w:bCs/>
        </w:rPr>
        <w:t xml:space="preserve"> en Materia Financiera</w:t>
      </w:r>
    </w:p>
    <w:p w14:paraId="5A088CA1" w14:textId="77777777" w:rsidR="00761FA3" w:rsidRDefault="00761FA3" w:rsidP="0000347D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1507F533" w14:textId="647136E1" w:rsidR="00541C99" w:rsidRPr="00541C99" w:rsidRDefault="00656165" w:rsidP="005420A4">
      <w:pPr>
        <w:spacing w:line="360" w:lineRule="auto"/>
        <w:ind w:right="49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 w:rsidR="0033190B"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</w:t>
      </w:r>
      <w:r w:rsidR="00541C99" w:rsidRPr="00001B26">
        <w:rPr>
          <w:rFonts w:ascii="Arial" w:hAnsi="Arial" w:cs="Arial"/>
        </w:rPr>
        <w:t xml:space="preserve">omo resultado de los procedimientos </w:t>
      </w:r>
      <w:r w:rsidR="004A7B5F" w:rsidRPr="00001B26">
        <w:rPr>
          <w:rFonts w:ascii="Arial" w:hAnsi="Arial" w:cs="Arial"/>
        </w:rPr>
        <w:t xml:space="preserve">de </w:t>
      </w:r>
      <w:r w:rsidR="00541C99" w:rsidRPr="00001B26">
        <w:rPr>
          <w:rFonts w:ascii="Arial" w:hAnsi="Arial" w:cs="Arial"/>
        </w:rPr>
        <w:t>auditoría</w:t>
      </w:r>
      <w:r w:rsidR="00ED0A00">
        <w:rPr>
          <w:rFonts w:ascii="Arial" w:hAnsi="Arial" w:cs="Arial"/>
        </w:rPr>
        <w:t>,</w:t>
      </w:r>
      <w:r w:rsidR="00E02928" w:rsidRPr="00001B26">
        <w:rPr>
          <w:rFonts w:ascii="Arial" w:hAnsi="Arial" w:cs="Arial"/>
        </w:rPr>
        <w:t xml:space="preserve"> se realizaron </w:t>
      </w:r>
      <w:r w:rsidR="00541C99" w:rsidRPr="00001B26">
        <w:rPr>
          <w:rFonts w:ascii="Arial" w:hAnsi="Arial" w:cs="Arial"/>
        </w:rPr>
        <w:t>observaciones</w:t>
      </w:r>
      <w:r w:rsidR="00E02928" w:rsidRPr="00001B26">
        <w:rPr>
          <w:rFonts w:ascii="Arial" w:hAnsi="Arial" w:cs="Arial"/>
        </w:rPr>
        <w:t xml:space="preserve"> de las cuales</w:t>
      </w:r>
      <w:r w:rsidR="000A5B90" w:rsidRPr="00001B26">
        <w:rPr>
          <w:rFonts w:ascii="Arial" w:hAnsi="Arial" w:cs="Arial"/>
        </w:rPr>
        <w:t xml:space="preserve"> se recibieron </w:t>
      </w:r>
      <w:proofErr w:type="spellStart"/>
      <w:r w:rsidR="000A5B90" w:rsidRPr="00001B26">
        <w:rPr>
          <w:rFonts w:ascii="Arial" w:hAnsi="Arial" w:cs="Arial"/>
        </w:rPr>
        <w:t>solventaciones</w:t>
      </w:r>
      <w:proofErr w:type="spellEnd"/>
      <w:r w:rsidR="000A5B90" w:rsidRPr="00001B26">
        <w:rPr>
          <w:rFonts w:ascii="Arial" w:hAnsi="Arial" w:cs="Arial"/>
        </w:rPr>
        <w:t xml:space="preserve"> por parte del ente auditado</w:t>
      </w:r>
      <w:r w:rsidR="00E02928" w:rsidRPr="00001B26">
        <w:rPr>
          <w:rFonts w:ascii="Arial" w:hAnsi="Arial" w:cs="Arial"/>
        </w:rPr>
        <w:t xml:space="preserve"> </w:t>
      </w:r>
      <w:r w:rsidR="00B93C02" w:rsidRPr="00001B26">
        <w:rPr>
          <w:rFonts w:ascii="Arial" w:hAnsi="Arial" w:cs="Arial"/>
        </w:rPr>
        <w:t>como se</w:t>
      </w:r>
      <w:r w:rsidR="00541C99" w:rsidRPr="00001B26">
        <w:rPr>
          <w:rFonts w:ascii="Arial" w:hAnsi="Arial" w:cs="Arial"/>
        </w:rPr>
        <w:t xml:space="preserve"> detalla en </w:t>
      </w:r>
      <w:r w:rsidR="00F16F5B" w:rsidRPr="00001B26">
        <w:rPr>
          <w:rFonts w:ascii="Arial" w:hAnsi="Arial" w:cs="Arial"/>
        </w:rPr>
        <w:t>el</w:t>
      </w:r>
      <w:r w:rsidR="00B93C02" w:rsidRPr="00001B26">
        <w:rPr>
          <w:rFonts w:ascii="Arial" w:hAnsi="Arial" w:cs="Arial"/>
        </w:rPr>
        <w:t xml:space="preserve"> cuadro</w:t>
      </w:r>
      <w:r w:rsidR="00541C99" w:rsidRPr="00001B26">
        <w:rPr>
          <w:rFonts w:ascii="Arial" w:hAnsi="Arial" w:cs="Arial"/>
        </w:rPr>
        <w:t xml:space="preserve"> siguiente:</w:t>
      </w:r>
      <w:bookmarkStart w:id="16" w:name="_Hlk11419841"/>
    </w:p>
    <w:bookmarkEnd w:id="15"/>
    <w:p w14:paraId="6D5670E7" w14:textId="7D0BA44E" w:rsidR="004A7B5F" w:rsidRDefault="004A7B5F" w:rsidP="00761FA3">
      <w:pPr>
        <w:spacing w:line="276" w:lineRule="auto"/>
        <w:jc w:val="both"/>
        <w:rPr>
          <w:rFonts w:ascii="Arial" w:hAnsi="Arial" w:cs="Arial"/>
        </w:rPr>
      </w:pPr>
    </w:p>
    <w:p w14:paraId="53230F5E" w14:textId="3E922AC5" w:rsidR="00556F12" w:rsidRPr="00556F12" w:rsidRDefault="00556F12" w:rsidP="00761FA3">
      <w:pPr>
        <w:spacing w:line="276" w:lineRule="auto"/>
        <w:jc w:val="both"/>
        <w:rPr>
          <w:rFonts w:ascii="Arial" w:hAnsi="Arial" w:cs="Arial"/>
          <w:b/>
        </w:rPr>
      </w:pPr>
      <w:r w:rsidRPr="00556F12">
        <w:rPr>
          <w:rFonts w:ascii="Arial" w:hAnsi="Arial" w:cs="Arial"/>
          <w:b/>
        </w:rPr>
        <w:t>Gastos</w:t>
      </w:r>
    </w:p>
    <w:p w14:paraId="1529C93B" w14:textId="77777777" w:rsidR="00556F12" w:rsidRPr="00764871" w:rsidRDefault="00556F12" w:rsidP="00761FA3">
      <w:pPr>
        <w:spacing w:line="276" w:lineRule="auto"/>
        <w:jc w:val="both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53"/>
        <w:gridCol w:w="1701"/>
        <w:gridCol w:w="1559"/>
        <w:gridCol w:w="2058"/>
      </w:tblGrid>
      <w:tr w:rsidR="00761FA3" w:rsidRPr="009658B6" w14:paraId="44D31EDB" w14:textId="77777777" w:rsidTr="009056FA">
        <w:trPr>
          <w:trHeight w:val="397"/>
          <w:tblHeader/>
        </w:trPr>
        <w:tc>
          <w:tcPr>
            <w:tcW w:w="963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83643C8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761FA3" w:rsidRPr="009658B6" w14:paraId="6031F0E7" w14:textId="77777777" w:rsidTr="009056FA">
        <w:trPr>
          <w:tblHeader/>
        </w:trPr>
        <w:tc>
          <w:tcPr>
            <w:tcW w:w="226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253912C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205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76BD58C" w14:textId="77777777" w:rsidR="009A1B42" w:rsidRDefault="009A1B42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Monto</w:t>
            </w:r>
          </w:p>
          <w:p w14:paraId="0AF5281E" w14:textId="6D8F8EF2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A10C65C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205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96B1DA" w14:textId="36B5FD7A" w:rsidR="00761FA3" w:rsidRPr="009658B6" w:rsidRDefault="009A1B42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Monto </w:t>
            </w:r>
            <w:r w:rsidR="00C30ECD"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761FA3" w:rsidRPr="009658B6" w14:paraId="3C74268A" w14:textId="77777777" w:rsidTr="009056FA">
        <w:trPr>
          <w:tblHeader/>
        </w:trPr>
        <w:tc>
          <w:tcPr>
            <w:tcW w:w="226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6F3BFBB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0F65C5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9BFDB5B" w14:textId="77777777" w:rsidR="00761FA3" w:rsidRPr="009658B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4F1305" w14:textId="77777777" w:rsidR="00761FA3" w:rsidRPr="009658B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205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4996993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1FA3" w:rsidRPr="009658B6" w14:paraId="0DBDF427" w14:textId="77777777" w:rsidTr="009056FA"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24E4FDF" w14:textId="61A36F1F" w:rsidR="00761FA3" w:rsidRPr="009658B6" w:rsidRDefault="000258C4" w:rsidP="006E71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(1C) Falta de autorización o justificación de las erogaciones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421A80" w14:textId="607ADF98" w:rsidR="00D063F4" w:rsidRPr="009658B6" w:rsidRDefault="00364353" w:rsidP="001710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$385,782.65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51A0D52" w14:textId="51323F0E" w:rsidR="00D063F4" w:rsidRPr="009658B6" w:rsidRDefault="00761FA3" w:rsidP="002F246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sz w:val="20"/>
                <w:szCs w:val="20"/>
              </w:rPr>
              <w:t>$</w:t>
            </w:r>
            <w:r w:rsidR="002F246F">
              <w:rPr>
                <w:rFonts w:ascii="Arial" w:hAnsi="Arial" w:cs="Arial"/>
                <w:sz w:val="20"/>
                <w:szCs w:val="20"/>
              </w:rPr>
              <w:t>385,782.65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67DF25B" w14:textId="770FF4D2" w:rsidR="00D063F4" w:rsidRPr="009658B6" w:rsidRDefault="00761FA3" w:rsidP="001710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sz w:val="20"/>
                <w:szCs w:val="20"/>
              </w:rPr>
              <w:t>$</w:t>
            </w:r>
            <w:r w:rsidR="000F2FAB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0C98346" w14:textId="12FABDB8" w:rsidR="00D063F4" w:rsidRPr="009658B6" w:rsidRDefault="00761FA3" w:rsidP="006E71A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sz w:val="20"/>
                <w:szCs w:val="20"/>
              </w:rPr>
              <w:t>$</w:t>
            </w:r>
            <w:r w:rsidR="002F246F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64353" w:rsidRPr="009658B6" w14:paraId="26327029" w14:textId="77777777" w:rsidTr="009056FA"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9B8F869" w14:textId="08FF5FD5" w:rsidR="00364353" w:rsidRDefault="00364353" w:rsidP="006E71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4353">
              <w:rPr>
                <w:rFonts w:ascii="Arial" w:hAnsi="Arial" w:cs="Arial"/>
                <w:sz w:val="20"/>
                <w:szCs w:val="20"/>
              </w:rPr>
              <w:t>(1B) Falta de documentación comprobatoria de las erogaciones o que no reúne requisitos fiscales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81EACB6" w14:textId="262F8126" w:rsidR="00364353" w:rsidRDefault="00364353" w:rsidP="001710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502,479.72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BD4906B" w14:textId="088D427B" w:rsidR="00364353" w:rsidRPr="009658B6" w:rsidRDefault="002F246F" w:rsidP="001710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502,479.72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4B52B97" w14:textId="48FD57EB" w:rsidR="00364353" w:rsidRPr="009658B6" w:rsidRDefault="002F246F" w:rsidP="001710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5562E14" w14:textId="6B70DA9D" w:rsidR="00364353" w:rsidRPr="009658B6" w:rsidRDefault="002F246F" w:rsidP="006E71A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C396E" w:rsidRPr="009658B6" w14:paraId="696A59B9" w14:textId="77777777" w:rsidTr="009056FA"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FE9C28D" w14:textId="1C5CD7FA" w:rsidR="003C396E" w:rsidRPr="00364353" w:rsidRDefault="003C396E" w:rsidP="006E71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C396E">
              <w:rPr>
                <w:rFonts w:ascii="Arial" w:hAnsi="Arial" w:cs="Arial"/>
                <w:sz w:val="20"/>
                <w:szCs w:val="20"/>
              </w:rPr>
              <w:t>(1D) Falta de recuperación de anticipos de sueldos, préstamos personales, títulos de crédito, garantías, seguros o adeudos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5D98518" w14:textId="4C3F5B0F" w:rsidR="003C396E" w:rsidRDefault="003C396E" w:rsidP="001710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396E">
              <w:rPr>
                <w:rFonts w:ascii="Arial" w:hAnsi="Arial" w:cs="Arial"/>
                <w:sz w:val="20"/>
                <w:szCs w:val="20"/>
              </w:rPr>
              <w:t>78,637.69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4D3DCD0" w14:textId="07223A8E" w:rsidR="003C396E" w:rsidRPr="009658B6" w:rsidRDefault="002F246F" w:rsidP="001710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78,637.69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ECACB0A" w14:textId="36E491EF" w:rsidR="003C396E" w:rsidRPr="009658B6" w:rsidRDefault="002F246F" w:rsidP="001710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4DC104D" w14:textId="01EBD1C7" w:rsidR="003C396E" w:rsidRDefault="002F246F" w:rsidP="006E71A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10B3F" w:rsidRPr="009658B6" w14:paraId="3A76072E" w14:textId="77777777" w:rsidTr="009056FA"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D52F920" w14:textId="55519BB2" w:rsidR="00210B3F" w:rsidRPr="000F2FAB" w:rsidRDefault="00210B3F" w:rsidP="00947A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0B3F">
              <w:rPr>
                <w:rFonts w:ascii="Arial" w:hAnsi="Arial" w:cs="Arial"/>
                <w:sz w:val="20"/>
                <w:szCs w:val="20"/>
              </w:rPr>
              <w:t>(3B) Omisión, error o presentación extemporánea de retenciones o entero de impuestos, cuotas, derechos o cualquier otra obligación fiscal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238DABA" w14:textId="77777777" w:rsidR="00210B3F" w:rsidRDefault="00210B3F" w:rsidP="00761FA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183,158.21</w:t>
            </w:r>
          </w:p>
          <w:p w14:paraId="332C0E8D" w14:textId="570ABE71" w:rsidR="00210B3F" w:rsidRPr="000F2FAB" w:rsidRDefault="00210B3F" w:rsidP="00761FA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C370D77" w14:textId="2330BAA8" w:rsidR="00210B3F" w:rsidRDefault="004E1FDA" w:rsidP="00761FA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183,158.21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0C6AB2" w14:textId="3EAD5109" w:rsidR="00210B3F" w:rsidRDefault="00C62BB2" w:rsidP="00761FA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BB36A1D" w14:textId="7A896D85" w:rsidR="00210B3F" w:rsidRDefault="004E1FDA" w:rsidP="00210B3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  <w:p w14:paraId="2265E7B0" w14:textId="77777777" w:rsidR="00210B3F" w:rsidRPr="000F2FAB" w:rsidRDefault="00210B3F" w:rsidP="00761FA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035" w:rsidRPr="009658B6" w14:paraId="50698506" w14:textId="77777777" w:rsidTr="009056FA">
        <w:trPr>
          <w:trHeight w:val="255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D55EA31" w14:textId="77777777" w:rsidR="00BD0035" w:rsidRPr="009658B6" w:rsidRDefault="00BD0035" w:rsidP="00BD003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Tota</w:t>
            </w:r>
            <w:r w:rsidRPr="00107A27">
              <w:rPr>
                <w:rFonts w:ascii="Arial" w:hAnsi="Arial" w:cs="Arial"/>
                <w:b/>
                <w:sz w:val="20"/>
                <w:szCs w:val="20"/>
              </w:rPr>
              <w:t>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17946CF" w14:textId="2CB243D1" w:rsidR="00BD0035" w:rsidRDefault="000F2FAB" w:rsidP="000F2FA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3C396E">
              <w:rPr>
                <w:rFonts w:ascii="Arial" w:hAnsi="Arial" w:cs="Arial"/>
                <w:b/>
                <w:sz w:val="20"/>
                <w:szCs w:val="20"/>
              </w:rPr>
              <w:t>1,150,058.27</w:t>
            </w:r>
          </w:p>
          <w:p w14:paraId="74064A44" w14:textId="66C15225" w:rsidR="00210B3F" w:rsidRPr="009658B6" w:rsidRDefault="00210B3F" w:rsidP="000F2FA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5C0532" w14:textId="64432E36" w:rsidR="00BD0035" w:rsidRPr="009658B6" w:rsidRDefault="00BD0035" w:rsidP="000F2FA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4E1FDA">
              <w:rPr>
                <w:rFonts w:ascii="Arial" w:hAnsi="Arial" w:cs="Arial"/>
                <w:b/>
                <w:sz w:val="20"/>
                <w:szCs w:val="20"/>
              </w:rPr>
              <w:t>1,150,058.27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540179E" w14:textId="53E03A18" w:rsidR="00BD0035" w:rsidRPr="009658B6" w:rsidRDefault="00BD0035" w:rsidP="000F2FA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0F2FAB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  <w:tc>
          <w:tcPr>
            <w:tcW w:w="20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D6FB0B" w14:textId="093FFF61" w:rsidR="00BD0035" w:rsidRPr="009658B6" w:rsidRDefault="00BD0035" w:rsidP="000F2FA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4E1FDA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14:paraId="62A58AE2" w14:textId="77777777" w:rsidR="00045CF4" w:rsidRDefault="00045CF4" w:rsidP="00B93F1F">
      <w:pPr>
        <w:tabs>
          <w:tab w:val="left" w:pos="426"/>
        </w:tabs>
        <w:spacing w:line="360" w:lineRule="auto"/>
        <w:rPr>
          <w:rFonts w:ascii="Arial" w:hAnsi="Arial" w:cs="Arial"/>
          <w:szCs w:val="28"/>
          <w:highlight w:val="yellow"/>
        </w:rPr>
      </w:pPr>
    </w:p>
    <w:p w14:paraId="1C43053A" w14:textId="6D5A67D0" w:rsidR="00E355F4" w:rsidRDefault="00E355F4" w:rsidP="00B93F1F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Cs w:val="28"/>
        </w:rPr>
      </w:pPr>
      <w:r w:rsidRPr="00E355F4">
        <w:rPr>
          <w:rFonts w:ascii="Arial" w:hAnsi="Arial" w:cs="Arial"/>
          <w:b/>
          <w:bCs/>
          <w:szCs w:val="28"/>
        </w:rPr>
        <w:t>Síntesis de las justificaciones y aclaraciones</w:t>
      </w:r>
      <w:r>
        <w:rPr>
          <w:rFonts w:ascii="Arial" w:hAnsi="Arial" w:cs="Arial"/>
          <w:b/>
          <w:bCs/>
          <w:szCs w:val="28"/>
        </w:rPr>
        <w:t xml:space="preserve"> presentadas por la Entidad Fiscalizada</w:t>
      </w:r>
    </w:p>
    <w:p w14:paraId="78D9C4A8" w14:textId="77777777" w:rsidR="00E5115B" w:rsidRDefault="00E5115B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79D136E9" w14:textId="7E066EB7" w:rsidR="00EE2C44" w:rsidRDefault="006757A6" w:rsidP="005420A4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</w:t>
      </w:r>
      <w:r w:rsidR="00F16F5B" w:rsidRPr="000E7791">
        <w:rPr>
          <w:rFonts w:ascii="Arial" w:hAnsi="Arial" w:cs="Arial"/>
          <w:szCs w:val="28"/>
        </w:rPr>
        <w:t xml:space="preserve"> la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A55F8C" w:rsidRPr="000E7791">
        <w:rPr>
          <w:rFonts w:ascii="Arial" w:hAnsi="Arial" w:cs="Arial"/>
          <w:szCs w:val="28"/>
        </w:rPr>
        <w:t>efectuada</w:t>
      </w:r>
      <w:r w:rsidR="0070597C" w:rsidRPr="003D3CA3">
        <w:rPr>
          <w:rFonts w:ascii="Arial" w:hAnsi="Arial" w:cs="Arial"/>
          <w:szCs w:val="28"/>
        </w:rPr>
        <w:t>,</w:t>
      </w:r>
      <w:r w:rsidR="002A670F" w:rsidRPr="00845B1A">
        <w:rPr>
          <w:rFonts w:ascii="Arial" w:hAnsi="Arial" w:cs="Arial"/>
          <w:szCs w:val="28"/>
        </w:rPr>
        <w:t xml:space="preserve"> las</w:t>
      </w:r>
      <w:r w:rsidR="0070597C" w:rsidRPr="00845B1A">
        <w:rPr>
          <w:rFonts w:ascii="Arial" w:hAnsi="Arial" w:cs="Arial"/>
          <w:szCs w:val="28"/>
        </w:rPr>
        <w:t xml:space="preserve"> </w:t>
      </w:r>
      <w:r w:rsidR="00F16F5B" w:rsidRPr="00845B1A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</w:t>
      </w:r>
      <w:r w:rsidR="00EE2C44" w:rsidRPr="00EE2C44">
        <w:t xml:space="preserve"> </w:t>
      </w:r>
      <w:r w:rsidR="00EE2C44" w:rsidRPr="00EE2C44">
        <w:rPr>
          <w:rFonts w:ascii="Arial" w:hAnsi="Arial" w:cs="Arial"/>
          <w:szCs w:val="28"/>
        </w:rPr>
        <w:t>es importante señalar que la documentación proporcionada para aclarar o justificar los resultados y las observaciones presentadas en las reuniones fue analizada con el fin de determinar la procedencia de eliminar, rectificar o ratificar los resultados y las observaciones determinad</w:t>
      </w:r>
      <w:r w:rsidR="005710B8">
        <w:rPr>
          <w:rFonts w:ascii="Arial" w:hAnsi="Arial" w:cs="Arial"/>
          <w:szCs w:val="28"/>
        </w:rPr>
        <w:t>a</w:t>
      </w:r>
      <w:r w:rsidR="00EE2C44" w:rsidRPr="00EE2C44">
        <w:rPr>
          <w:rFonts w:ascii="Arial" w:hAnsi="Arial" w:cs="Arial"/>
          <w:szCs w:val="28"/>
        </w:rPr>
        <w:t>s por la Auditoría Superior de</w:t>
      </w:r>
      <w:r w:rsidR="00EE2C44">
        <w:rPr>
          <w:rFonts w:ascii="Arial" w:hAnsi="Arial" w:cs="Arial"/>
          <w:szCs w:val="28"/>
        </w:rPr>
        <w:t>l</w:t>
      </w:r>
      <w:r w:rsidR="00EE2C44" w:rsidRPr="00EE2C44">
        <w:rPr>
          <w:rFonts w:ascii="Arial" w:hAnsi="Arial" w:cs="Arial"/>
          <w:szCs w:val="28"/>
        </w:rPr>
        <w:t xml:space="preserve"> </w:t>
      </w:r>
      <w:r w:rsidR="00EE2C44">
        <w:rPr>
          <w:rFonts w:ascii="Arial" w:hAnsi="Arial" w:cs="Arial"/>
          <w:szCs w:val="28"/>
        </w:rPr>
        <w:t>Estado</w:t>
      </w:r>
      <w:r w:rsidR="00EE2C44" w:rsidRPr="00EE2C44">
        <w:rPr>
          <w:rFonts w:ascii="Arial" w:hAnsi="Arial" w:cs="Arial"/>
          <w:szCs w:val="28"/>
        </w:rPr>
        <w:t xml:space="preserve"> y que se present</w:t>
      </w:r>
      <w:r w:rsidR="005710B8">
        <w:rPr>
          <w:rFonts w:ascii="Arial" w:hAnsi="Arial" w:cs="Arial"/>
          <w:szCs w:val="28"/>
        </w:rPr>
        <w:t>aron</w:t>
      </w:r>
      <w:r w:rsidR="00EE2C44" w:rsidRPr="00EE2C44">
        <w:rPr>
          <w:rFonts w:ascii="Arial" w:hAnsi="Arial" w:cs="Arial"/>
          <w:szCs w:val="28"/>
        </w:rPr>
        <w:t xml:space="preserve"> a este órgano técnico de fiscalización para efectos de la elaboración definitiva del Informe </w:t>
      </w:r>
      <w:r w:rsidR="00C62BB2">
        <w:rPr>
          <w:rFonts w:ascii="Arial" w:hAnsi="Arial" w:cs="Arial"/>
          <w:szCs w:val="28"/>
        </w:rPr>
        <w:t>Individual de Auditorí</w:t>
      </w:r>
      <w:r w:rsidR="00EE2C44">
        <w:rPr>
          <w:rFonts w:ascii="Arial" w:hAnsi="Arial" w:cs="Arial"/>
          <w:szCs w:val="28"/>
        </w:rPr>
        <w:t>a</w:t>
      </w:r>
      <w:r w:rsidR="00EE2C44" w:rsidRPr="00EE2C44">
        <w:rPr>
          <w:rFonts w:ascii="Arial" w:hAnsi="Arial" w:cs="Arial"/>
          <w:szCs w:val="28"/>
        </w:rPr>
        <w:t xml:space="preserve"> de la Fiscalización Superior de la Cuenta Pública.</w:t>
      </w:r>
    </w:p>
    <w:bookmarkEnd w:id="16"/>
    <w:p w14:paraId="3FCC93CC" w14:textId="77777777" w:rsidR="00D975DA" w:rsidRDefault="00D975DA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24F7B903" w14:textId="77777777" w:rsidR="00D975DA" w:rsidRDefault="00D975DA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2459F2E2" w14:textId="77777777" w:rsidR="00D975DA" w:rsidRDefault="00D975DA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6424A28D" w14:textId="66BE9824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 w:rsidRPr="003D3CA3">
        <w:rPr>
          <w:rFonts w:ascii="Arial" w:hAnsi="Arial" w:cs="Arial"/>
          <w:b/>
        </w:rPr>
        <w:t>I</w:t>
      </w:r>
      <w:r w:rsidR="00BF1990" w:rsidRPr="003D3CA3">
        <w:rPr>
          <w:rFonts w:ascii="Arial" w:hAnsi="Arial" w:cs="Arial"/>
          <w:b/>
        </w:rPr>
        <w:t>I</w:t>
      </w:r>
      <w:r w:rsidR="00183532" w:rsidRPr="003D3CA3">
        <w:rPr>
          <w:rFonts w:ascii="Arial" w:hAnsi="Arial" w:cs="Arial"/>
          <w:b/>
        </w:rPr>
        <w:t xml:space="preserve">. </w:t>
      </w:r>
      <w:r w:rsidR="00BE445E" w:rsidRPr="003D3CA3">
        <w:rPr>
          <w:rFonts w:ascii="Arial" w:hAnsi="Arial" w:cs="Arial"/>
          <w:b/>
        </w:rPr>
        <w:t>DICTAMEN</w:t>
      </w:r>
      <w:r w:rsidR="00BE445E" w:rsidRPr="00B42982">
        <w:rPr>
          <w:rFonts w:ascii="Arial" w:hAnsi="Arial" w:cs="Arial"/>
          <w:b/>
        </w:rPr>
        <w:t xml:space="preserve"> DE</w:t>
      </w:r>
      <w:r w:rsidR="002402C0">
        <w:rPr>
          <w:rFonts w:ascii="Arial" w:hAnsi="Arial" w:cs="Arial"/>
          <w:b/>
        </w:rPr>
        <w:t>L INFORME INDIVIDUAL</w:t>
      </w:r>
      <w:r w:rsidR="00BE445E" w:rsidRPr="00B42982">
        <w:rPr>
          <w:rFonts w:ascii="Arial" w:hAnsi="Arial" w:cs="Arial"/>
          <w:b/>
        </w:rPr>
        <w:t xml:space="preserve"> DE AUDITORÍA</w:t>
      </w:r>
    </w:p>
    <w:p w14:paraId="6C7CDD60" w14:textId="77777777" w:rsidR="00BE445E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3AC06E62" w14:textId="3866ECD5" w:rsidR="00E024A3" w:rsidRDefault="00E024A3" w:rsidP="005420A4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E024A3">
        <w:rPr>
          <w:rFonts w:ascii="Arial" w:hAnsi="Arial" w:cs="Arial"/>
        </w:rPr>
        <w:t xml:space="preserve">El </w:t>
      </w:r>
      <w:r w:rsidR="00FB7B2A">
        <w:rPr>
          <w:rFonts w:ascii="Arial" w:hAnsi="Arial" w:cs="Arial"/>
        </w:rPr>
        <w:t>p</w:t>
      </w:r>
      <w:r w:rsidR="00BF1990">
        <w:rPr>
          <w:rFonts w:ascii="Arial" w:hAnsi="Arial" w:cs="Arial"/>
        </w:rPr>
        <w:t xml:space="preserve">resente dictamen se emite el </w:t>
      </w:r>
      <w:r w:rsidR="00C62BB2">
        <w:rPr>
          <w:rFonts w:ascii="Arial" w:hAnsi="Arial" w:cs="Arial"/>
        </w:rPr>
        <w:t>20</w:t>
      </w:r>
      <w:r w:rsidR="00BF1990" w:rsidRPr="003D3CA3">
        <w:rPr>
          <w:rFonts w:ascii="Arial" w:hAnsi="Arial" w:cs="Arial"/>
        </w:rPr>
        <w:t xml:space="preserve"> de octubre de 2023</w:t>
      </w:r>
      <w:r w:rsidRPr="00E024A3">
        <w:rPr>
          <w:rFonts w:ascii="Arial" w:hAnsi="Arial" w:cs="Arial"/>
        </w:rPr>
        <w:t>, fecha de conclusión de los trabajos de auditoría, la cual se practicó sobre la información financiera proporcionada por la entidad fiscalizable, consistente en los estados e informes contables</w:t>
      </w:r>
      <w:r w:rsidR="00100582"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presupuestarios</w:t>
      </w:r>
      <w:r w:rsidR="00100582">
        <w:rPr>
          <w:rFonts w:ascii="Arial" w:hAnsi="Arial" w:cs="Arial"/>
        </w:rPr>
        <w:t xml:space="preserve"> y </w:t>
      </w:r>
      <w:r w:rsidR="00100582" w:rsidRPr="009607C7">
        <w:rPr>
          <w:rFonts w:ascii="Arial" w:hAnsi="Arial" w:cs="Arial"/>
        </w:rPr>
        <w:t>programáticos</w:t>
      </w:r>
      <w:r w:rsidRPr="00E024A3">
        <w:rPr>
          <w:rFonts w:ascii="Arial" w:hAnsi="Arial" w:cs="Arial"/>
        </w:rPr>
        <w:t xml:space="preserve"> que integran la Cuenta Pública del ejercicio fiscal </w:t>
      </w:r>
      <w:r w:rsidR="00BF1990">
        <w:rPr>
          <w:rFonts w:ascii="Arial" w:hAnsi="Arial" w:cs="Arial"/>
          <w:bCs/>
        </w:rPr>
        <w:t>2022</w:t>
      </w:r>
      <w:r w:rsidRPr="00E024A3">
        <w:rPr>
          <w:rFonts w:ascii="Arial" w:hAnsi="Arial" w:cs="Arial"/>
        </w:rPr>
        <w:t>, formulados,</w:t>
      </w:r>
      <w:r w:rsidR="00BF1990">
        <w:rPr>
          <w:rFonts w:ascii="Arial" w:hAnsi="Arial" w:cs="Arial"/>
        </w:rPr>
        <w:t xml:space="preserve"> integrados y presentados por el </w:t>
      </w:r>
      <w:r w:rsidR="009726F0">
        <w:rPr>
          <w:rFonts w:ascii="Arial" w:hAnsi="Arial" w:cs="Arial"/>
          <w:b/>
          <w:bCs/>
        </w:rPr>
        <w:t>Instituto de Infraestructura Física Educativa del Estado de Quintana Roo</w:t>
      </w:r>
      <w:r w:rsidR="00BF1990">
        <w:rPr>
          <w:rFonts w:ascii="Arial" w:hAnsi="Arial" w:cs="Arial"/>
          <w:b/>
        </w:rPr>
        <w:t>.</w:t>
      </w:r>
    </w:p>
    <w:p w14:paraId="5F98680A" w14:textId="77777777" w:rsidR="00692AC9" w:rsidRPr="00E024A3" w:rsidRDefault="00692AC9" w:rsidP="005420A4">
      <w:pPr>
        <w:spacing w:line="360" w:lineRule="auto"/>
        <w:ind w:right="49"/>
        <w:jc w:val="both"/>
        <w:rPr>
          <w:rFonts w:ascii="Arial" w:hAnsi="Arial" w:cs="Arial"/>
        </w:rPr>
      </w:pPr>
    </w:p>
    <w:p w14:paraId="503F3286" w14:textId="77777777" w:rsidR="00E024A3" w:rsidRPr="00E024A3" w:rsidRDefault="00E024A3" w:rsidP="005420A4">
      <w:pPr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3F39B507" w14:textId="5F1DCD99" w:rsidR="00E024A3" w:rsidRDefault="00E024A3" w:rsidP="005420A4">
      <w:pPr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</w:t>
      </w:r>
      <w:r w:rsidR="009607C7">
        <w:rPr>
          <w:rFonts w:ascii="Arial" w:hAnsi="Arial" w:cs="Arial"/>
        </w:rPr>
        <w:t>ada</w:t>
      </w:r>
      <w:r w:rsidR="00E23BD1">
        <w:rPr>
          <w:rFonts w:ascii="Arial" w:hAnsi="Arial" w:cs="Arial"/>
          <w:i/>
        </w:rPr>
        <w:t xml:space="preserve"> </w:t>
      </w:r>
      <w:r w:rsidRPr="00E024A3">
        <w:rPr>
          <w:rFonts w:ascii="Arial" w:hAnsi="Arial" w:cs="Arial"/>
        </w:rPr>
        <w:t>por la entidad fiscalizada</w:t>
      </w:r>
      <w:r w:rsidR="0031051A" w:rsidRPr="0031051A">
        <w:rPr>
          <w:rFonts w:ascii="Arial" w:hAnsi="Arial" w:cs="Arial"/>
          <w:i/>
        </w:rPr>
        <w:t xml:space="preserve"> </w:t>
      </w:r>
      <w:r w:rsidRPr="00E024A3">
        <w:rPr>
          <w:rFonts w:ascii="Arial" w:hAnsi="Arial" w:cs="Arial"/>
        </w:rPr>
        <w:t xml:space="preserve">y de cuya veracidad es responsable, no presenta errores u omisiones importantes y que están preparados con </w:t>
      </w:r>
      <w:r w:rsidRPr="00B63673">
        <w:rPr>
          <w:rFonts w:ascii="Arial" w:hAnsi="Arial" w:cs="Arial"/>
        </w:rPr>
        <w:t xml:space="preserve">base </w:t>
      </w:r>
      <w:r w:rsidR="00184643" w:rsidRPr="00B63673">
        <w:rPr>
          <w:rFonts w:ascii="Arial" w:hAnsi="Arial" w:cs="Arial"/>
        </w:rPr>
        <w:t>en</w:t>
      </w:r>
      <w:r w:rsidRPr="00B63673">
        <w:rPr>
          <w:rFonts w:ascii="Arial" w:hAnsi="Arial" w:cs="Arial"/>
        </w:rPr>
        <w:t xml:space="preserve"> la normatividad de la materia y los Postulados Básicos de Contabilidad Gubernamental. </w:t>
      </w:r>
      <w:r w:rsidR="00B63673" w:rsidRPr="00B63673">
        <w:rPr>
          <w:rFonts w:ascii="Arial" w:hAnsi="Arial" w:cs="Arial"/>
        </w:rPr>
        <w:t xml:space="preserve">Al realizar sus auditorías el personal fiscalizador debe elegir y aplicar las acciones y procedimientos de fiscalización que, conforme a su competencia técnica y profesional sean apropiados para el encargo de auditoría, incluida la evaluación de los riesgos de </w:t>
      </w:r>
      <w:r w:rsidR="00B63673" w:rsidRPr="009607C7">
        <w:rPr>
          <w:rFonts w:ascii="Arial" w:hAnsi="Arial" w:cs="Arial"/>
        </w:rPr>
        <w:t>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</w:t>
      </w:r>
      <w:r w:rsidR="00B63673" w:rsidRPr="00B63673">
        <w:rPr>
          <w:rFonts w:ascii="Arial" w:hAnsi="Arial" w:cs="Arial"/>
        </w:rPr>
        <w:t xml:space="preserve"> Dichos procedimientos se ejecutaron mediante pruebas selectivas que se estimaron necesarias y, en consecuencia, se considera que la evidencia obtenida de la fiscalización proporciona una base suficiente y adecuada para emitir el siguiente dictamen de auditoría que se refiere a la muestra de los rubros revisados:</w:t>
      </w:r>
    </w:p>
    <w:p w14:paraId="22337700" w14:textId="77777777" w:rsidR="00B63673" w:rsidRPr="00E024A3" w:rsidRDefault="00B6367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C4EE215" w14:textId="51DFFBC2" w:rsidR="00E024A3" w:rsidRDefault="006F333E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Con base en los resultados obtenidos en la auditoría practicada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>número</w:t>
      </w:r>
      <w:r w:rsidR="00AF6CC0">
        <w:rPr>
          <w:rFonts w:ascii="Arial" w:hAnsi="Arial" w:cs="Arial"/>
        </w:rPr>
        <w:t xml:space="preserve"> </w:t>
      </w:r>
      <w:r w:rsidR="009726F0">
        <w:rPr>
          <w:rFonts w:ascii="Arial" w:hAnsi="Arial" w:cs="Arial"/>
          <w:b/>
          <w:bCs/>
        </w:rPr>
        <w:t>22-AEMF-C-GOB-034-071</w:t>
      </w:r>
      <w:r w:rsidRPr="00E024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denominada</w:t>
      </w:r>
      <w:r>
        <w:rPr>
          <w:rFonts w:ascii="Arial" w:hAnsi="Arial" w:cs="Arial"/>
        </w:rPr>
        <w:t xml:space="preserve"> </w:t>
      </w:r>
      <w:r w:rsidR="00AF6CC0" w:rsidRPr="00AF6CC0">
        <w:t xml:space="preserve"> </w:t>
      </w:r>
      <w:r w:rsidR="00AF6CC0" w:rsidRPr="00AF6CC0">
        <w:rPr>
          <w:rFonts w:ascii="Arial" w:hAnsi="Arial" w:cs="Arial"/>
        </w:rPr>
        <w:t>“Auditoría de Cumplimiento Financiero de Ingresos y Gastos Públicos”</w:t>
      </w:r>
      <w:r w:rsidRPr="00E024A3">
        <w:rPr>
          <w:rFonts w:ascii="Arial" w:hAnsi="Arial" w:cs="Arial"/>
        </w:rPr>
        <w:t xml:space="preserve">, cuyo objetivo fue </w:t>
      </w:r>
      <w:r w:rsidR="00AF6CC0">
        <w:rPr>
          <w:rFonts w:ascii="Arial" w:hAnsi="Arial" w:cs="Arial"/>
        </w:rPr>
        <w:t>f</w:t>
      </w:r>
      <w:r w:rsidR="00AF6CC0">
        <w:rPr>
          <w:rFonts w:ascii="Arial" w:hAnsi="Arial" w:cs="Arial"/>
          <w:bCs/>
        </w:rPr>
        <w:t xml:space="preserve">iscalizar la gestión financiera para verificar la forma y términos en que los ingresos estatales fueron obtenidos, captados y administrados durante el ejercicio fiscal en revisión, de acuerdo a las disposiciones legales reglamentarias y administrativas aplicables, y que la ejecución de los egresos se realizó de conformidad con los términos y montos aprobados en el Presupuesto de Egresos del Gobierno del Estado de Quintana Roo, para el ejercicio fiscal 2022, revisando que los gastos se ejercieron en los conceptos y partidas autorizadas, así como la demás información financiera, contable, patrimonial y presupuestaria que la entidad fiscalizada deba incluir en su cuenta pública conforme a la normatividad atribuible, </w:t>
      </w:r>
      <w:r w:rsidRPr="00E024A3">
        <w:rPr>
          <w:rFonts w:ascii="Arial" w:hAnsi="Arial" w:cs="Arial"/>
        </w:rPr>
        <w:t xml:space="preserve">para </w:t>
      </w:r>
      <w:r w:rsidR="005710B8" w:rsidRPr="00E024A3">
        <w:rPr>
          <w:rFonts w:ascii="Arial" w:hAnsi="Arial" w:cs="Arial"/>
        </w:rPr>
        <w:t>verificar que el presupuesto asignado</w:t>
      </w:r>
      <w:r w:rsidR="005710B8" w:rsidRPr="00E024A3">
        <w:rPr>
          <w:rFonts w:ascii="Arial" w:hAnsi="Arial" w:cs="Arial"/>
          <w:b/>
        </w:rPr>
        <w:t>,</w:t>
      </w:r>
      <w:r w:rsidR="005710B8" w:rsidRPr="00E024A3">
        <w:rPr>
          <w:rFonts w:ascii="Arial" w:hAnsi="Arial" w:cs="Arial"/>
        </w:rPr>
        <w:t xml:space="preserve"> </w:t>
      </w:r>
      <w:r w:rsidR="00FB1C28" w:rsidRPr="00230A2B">
        <w:rPr>
          <w:rFonts w:ascii="Arial" w:hAnsi="Arial" w:cs="Arial"/>
        </w:rPr>
        <w:t xml:space="preserve">a los programas presupuestarios </w:t>
      </w:r>
      <w:r w:rsidR="00230A2B" w:rsidRPr="00230A2B">
        <w:rPr>
          <w:rFonts w:ascii="Arial" w:hAnsi="Arial" w:cs="Arial"/>
        </w:rPr>
        <w:t xml:space="preserve">000001 </w:t>
      </w:r>
      <w:r w:rsidR="00FB1C28" w:rsidRPr="00230A2B">
        <w:rPr>
          <w:rFonts w:ascii="Arial" w:hAnsi="Arial" w:cs="Arial"/>
          <w:bCs/>
        </w:rPr>
        <w:t xml:space="preserve"> - </w:t>
      </w:r>
      <w:r w:rsidR="00230A2B" w:rsidRPr="00230A2B">
        <w:rPr>
          <w:rFonts w:ascii="Arial" w:hAnsi="Arial" w:cs="Arial"/>
          <w:bCs/>
        </w:rPr>
        <w:t>Programa Institucional del Instituto de Infraestructura Física Educativa del Estado de Quintana Roo, 0</w:t>
      </w:r>
      <w:r w:rsidR="00C62BB2">
        <w:rPr>
          <w:rFonts w:ascii="Arial" w:hAnsi="Arial" w:cs="Arial"/>
          <w:bCs/>
        </w:rPr>
        <w:t>00002 Infraestructura Educativa y</w:t>
      </w:r>
      <w:r w:rsidR="00230A2B" w:rsidRPr="00230A2B">
        <w:rPr>
          <w:rFonts w:ascii="Arial" w:hAnsi="Arial" w:cs="Arial"/>
          <w:bCs/>
        </w:rPr>
        <w:t xml:space="preserve"> 000003</w:t>
      </w:r>
      <w:r w:rsidR="00FB1C28" w:rsidRPr="00230A2B">
        <w:rPr>
          <w:rFonts w:ascii="Arial" w:hAnsi="Arial" w:cs="Arial"/>
        </w:rPr>
        <w:t xml:space="preserve"> </w:t>
      </w:r>
      <w:r w:rsidR="00C62BB2">
        <w:rPr>
          <w:rFonts w:ascii="Arial" w:hAnsi="Arial" w:cs="Arial"/>
        </w:rPr>
        <w:t>- Gestión y Apoyo Institucional</w:t>
      </w:r>
      <w:r w:rsidR="00FB1C28" w:rsidRPr="00230A2B">
        <w:rPr>
          <w:rFonts w:ascii="Arial" w:hAnsi="Arial" w:cs="Arial"/>
          <w:bCs/>
        </w:rPr>
        <w:t>,</w:t>
      </w:r>
      <w:r w:rsidR="00FB1C28" w:rsidRPr="00230A2B">
        <w:rPr>
          <w:rFonts w:ascii="Arial" w:hAnsi="Arial" w:cs="Arial"/>
        </w:rPr>
        <w:t xml:space="preserve"> se hayan </w:t>
      </w:r>
      <w:r w:rsidR="00480DF1" w:rsidRPr="00230A2B">
        <w:rPr>
          <w:rFonts w:ascii="Arial" w:hAnsi="Arial" w:cs="Arial"/>
        </w:rPr>
        <w:t xml:space="preserve">devengado </w:t>
      </w:r>
      <w:r w:rsidR="005710B8" w:rsidRPr="00230A2B">
        <w:rPr>
          <w:rFonts w:ascii="Arial" w:hAnsi="Arial" w:cs="Arial"/>
        </w:rPr>
        <w:t>y registrado conforme</w:t>
      </w:r>
      <w:r w:rsidR="005710B8" w:rsidRPr="00E024A3">
        <w:rPr>
          <w:rFonts w:ascii="Arial" w:hAnsi="Arial" w:cs="Arial"/>
        </w:rPr>
        <w:t xml:space="preserve"> a los montos aprobados, y específicamente, respecto de la muestra auditada señalada en el apartado relativo al alcance, en nuestra opinión se concluye que en términos generales,</w:t>
      </w:r>
      <w:r w:rsidR="005710B8">
        <w:rPr>
          <w:rFonts w:ascii="Arial" w:hAnsi="Arial" w:cs="Arial"/>
        </w:rPr>
        <w:t xml:space="preserve"> </w:t>
      </w:r>
      <w:r w:rsidR="00EF2C5E">
        <w:rPr>
          <w:rFonts w:ascii="Arial" w:hAnsi="Arial" w:cs="Arial"/>
        </w:rPr>
        <w:t xml:space="preserve">el </w:t>
      </w:r>
      <w:r w:rsidR="009726F0">
        <w:rPr>
          <w:rFonts w:ascii="Arial" w:hAnsi="Arial" w:cs="Arial"/>
          <w:b/>
          <w:bCs/>
        </w:rPr>
        <w:t>Instituto de Infraestructura Física Educativa del Estado de Quintana Roo</w:t>
      </w:r>
      <w:r w:rsidR="00EF2C5E" w:rsidRPr="00E024A3">
        <w:rPr>
          <w:rFonts w:ascii="Arial" w:hAnsi="Arial" w:cs="Arial"/>
        </w:rPr>
        <w:t xml:space="preserve"> </w:t>
      </w:r>
      <w:r w:rsidR="00E024A3" w:rsidRPr="00E024A3">
        <w:rPr>
          <w:rFonts w:ascii="Arial" w:hAnsi="Arial" w:cs="Arial"/>
        </w:rPr>
        <w:t>cumplió con las disposiciones legales y normativas que son aplicables en la materia</w:t>
      </w:r>
      <w:r w:rsidR="00E024A3" w:rsidRPr="003D3CA3">
        <w:rPr>
          <w:rFonts w:ascii="Arial" w:hAnsi="Arial" w:cs="Arial"/>
        </w:rPr>
        <w:t>.</w:t>
      </w:r>
    </w:p>
    <w:p w14:paraId="58D60EDD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2705298D" w14:textId="71A5BF63" w:rsidR="00E024A3" w:rsidRPr="00E024A3" w:rsidRDefault="004E1FDA" w:rsidP="00E024A3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Las</w:t>
      </w:r>
      <w:r w:rsidR="00E024A3" w:rsidRPr="00E024A3">
        <w:rPr>
          <w:rFonts w:ascii="Arial" w:hAnsi="Arial" w:cs="Arial"/>
        </w:rPr>
        <w:t xml:space="preserve"> recomendaciones emitidas quedarán formalmente promovidas a partir de la notificación del Informe Individual de Auditoría al ente </w:t>
      </w:r>
      <w:proofErr w:type="spellStart"/>
      <w:r w:rsidR="00E024A3" w:rsidRPr="00E024A3">
        <w:rPr>
          <w:rFonts w:ascii="Arial" w:hAnsi="Arial" w:cs="Arial"/>
        </w:rPr>
        <w:t>fiscalizado</w:t>
      </w:r>
      <w:proofErr w:type="spellEnd"/>
      <w:r w:rsidR="00E024A3" w:rsidRPr="00E024A3">
        <w:rPr>
          <w:rFonts w:ascii="Arial" w:hAnsi="Arial" w:cs="Arial"/>
        </w:rPr>
        <w:t>, mediante el acta circunstanciada de término de auditoría, visita e inspección, para que éste presente ante la Dirección de Control y Seguimiento de Resultados de la Fiscalización de esta Auditoría Superior, la información correspondiente</w:t>
      </w:r>
      <w:r>
        <w:rPr>
          <w:rFonts w:ascii="Arial" w:hAnsi="Arial" w:cs="Arial"/>
        </w:rPr>
        <w:t xml:space="preserve"> a</w:t>
      </w:r>
      <w:r w:rsidR="00E024A3" w:rsidRPr="00E024A3">
        <w:rPr>
          <w:rFonts w:ascii="Arial" w:hAnsi="Arial" w:cs="Arial"/>
        </w:rPr>
        <w:t xml:space="preserve"> las mejoras realizadas y las acciones emp</w:t>
      </w:r>
      <w:r>
        <w:rPr>
          <w:rFonts w:ascii="Arial" w:hAnsi="Arial" w:cs="Arial"/>
        </w:rPr>
        <w:t>rendidas</w:t>
      </w:r>
      <w:r w:rsidR="00E024A3" w:rsidRPr="00E024A3">
        <w:rPr>
          <w:rFonts w:ascii="Arial" w:hAnsi="Arial" w:cs="Arial"/>
        </w:rPr>
        <w:t>, realizando las consideraciones pertinentes de acuerdo a la Ley de Fiscalización y Rendición de Cuentas del Estado de Quintana Roo.</w:t>
      </w:r>
    </w:p>
    <w:p w14:paraId="0C17C3F8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FFCA888" w14:textId="77777777" w:rsidR="006C38F6" w:rsidRDefault="006C38F6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7184CAAB" w14:textId="44738D33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AE17F51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376BAF1E" w14:textId="7D685A72" w:rsidR="00605288" w:rsidRDefault="00387688" w:rsidP="004A6244">
      <w:pPr>
        <w:spacing w:line="360" w:lineRule="auto"/>
        <w:ind w:right="19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M. EN AUD. MANUEL PALACIOS HERRERA</w:t>
      </w:r>
    </w:p>
    <w:sectPr w:rsidR="00605288" w:rsidSect="006A5D30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B14F8" w14:textId="77777777" w:rsidR="00D8611E" w:rsidRDefault="00D8611E">
      <w:r>
        <w:separator/>
      </w:r>
    </w:p>
  </w:endnote>
  <w:endnote w:type="continuationSeparator" w:id="0">
    <w:p w14:paraId="2764AFB7" w14:textId="77777777" w:rsidR="00D8611E" w:rsidRDefault="00D8611E">
      <w:r>
        <w:continuationSeparator/>
      </w:r>
    </w:p>
  </w:endnote>
  <w:endnote w:type="continuationNotice" w:id="1">
    <w:p w14:paraId="45006BC0" w14:textId="77777777" w:rsidR="00D8611E" w:rsidRDefault="00D86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0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520"/>
    </w:tblGrid>
    <w:tr w:rsidR="004A6244" w:rsidRPr="00D875E2" w14:paraId="28990291" w14:textId="77777777" w:rsidTr="00692AC9">
      <w:trPr>
        <w:trHeight w:val="638"/>
      </w:trPr>
      <w:tc>
        <w:tcPr>
          <w:tcW w:w="9520" w:type="dxa"/>
          <w:shd w:val="clear" w:color="auto" w:fill="auto"/>
        </w:tcPr>
        <w:p w14:paraId="3D27529C" w14:textId="77777777" w:rsidR="004A6244" w:rsidRPr="00D875E2" w:rsidRDefault="004A6244" w:rsidP="008532E7">
          <w:pPr>
            <w:rPr>
              <w:rStyle w:val="nfasis"/>
              <w:i w:val="0"/>
              <w:iCs w:val="0"/>
            </w:rPr>
          </w:pPr>
        </w:p>
      </w:tc>
    </w:tr>
  </w:tbl>
  <w:p w14:paraId="11042AA1" w14:textId="4377D439" w:rsidR="004A6244" w:rsidRPr="00880D13" w:rsidRDefault="004A6244" w:rsidP="00692AC9">
    <w:pPr>
      <w:pStyle w:val="Piedepgina"/>
      <w:ind w:right="-377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="00692AC9">
      <w:rPr>
        <w:rFonts w:ascii="Arial" w:hAnsi="Arial" w:cs="Arial"/>
        <w:b/>
        <w:sz w:val="18"/>
        <w:szCs w:val="18"/>
        <w:lang w:val="es-ES"/>
      </w:rPr>
      <w:t xml:space="preserve">  </w:t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261BAE">
      <w:rPr>
        <w:rFonts w:ascii="Arial" w:hAnsi="Arial" w:cs="Arial"/>
        <w:b/>
        <w:bCs/>
        <w:noProof/>
        <w:sz w:val="18"/>
        <w:szCs w:val="18"/>
        <w:lang w:val="es-ES"/>
      </w:rPr>
      <w:t>20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261BAE">
      <w:rPr>
        <w:rFonts w:ascii="Arial" w:hAnsi="Arial" w:cs="Arial"/>
        <w:b/>
        <w:bCs/>
        <w:noProof/>
        <w:sz w:val="18"/>
        <w:szCs w:val="18"/>
        <w:lang w:val="es-ES"/>
      </w:rPr>
      <w:t>20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91AE7" w14:textId="77777777" w:rsidR="00D8611E" w:rsidRDefault="00D8611E">
      <w:r>
        <w:separator/>
      </w:r>
    </w:p>
  </w:footnote>
  <w:footnote w:type="continuationSeparator" w:id="0">
    <w:p w14:paraId="134129DB" w14:textId="77777777" w:rsidR="00D8611E" w:rsidRDefault="00D8611E">
      <w:r>
        <w:continuationSeparator/>
      </w:r>
    </w:p>
  </w:footnote>
  <w:footnote w:type="continuationNotice" w:id="1">
    <w:p w14:paraId="0CB82D76" w14:textId="77777777" w:rsidR="00D8611E" w:rsidRDefault="00D861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CC5084" w:rsidRPr="006F757C" w14:paraId="2E8824FF" w14:textId="77777777" w:rsidTr="007D48A8">
      <w:tc>
        <w:tcPr>
          <w:tcW w:w="2055" w:type="dxa"/>
          <w:vAlign w:val="center"/>
        </w:tcPr>
        <w:p w14:paraId="267D8967" w14:textId="77777777" w:rsidR="00CC5084" w:rsidRPr="00CF3DF4" w:rsidRDefault="00CC5084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390CF562" w14:textId="77777777" w:rsidR="00CC5084" w:rsidRPr="00CF3DF4" w:rsidRDefault="00CC5084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412E7696" w14:textId="1086EAC3" w:rsidR="00CC5084" w:rsidRPr="00207E4F" w:rsidRDefault="00CC5084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CC5084" w:rsidRPr="003316E8" w14:paraId="3B0FD990" w14:textId="77777777" w:rsidTr="007D48A8">
      <w:tc>
        <w:tcPr>
          <w:tcW w:w="2055" w:type="dxa"/>
          <w:vAlign w:val="center"/>
          <w:hideMark/>
        </w:tcPr>
        <w:p w14:paraId="38000F92" w14:textId="77777777" w:rsidR="00CC5084" w:rsidRPr="003316E8" w:rsidRDefault="00CC5084" w:rsidP="003C2FE7">
          <w:pPr>
            <w:tabs>
              <w:tab w:val="center" w:pos="4419"/>
              <w:tab w:val="right" w:pos="8838"/>
            </w:tabs>
            <w:jc w:val="center"/>
          </w:pPr>
          <w:r w:rsidRPr="00AE3D88">
            <w:rPr>
              <w:noProof/>
              <w:lang w:eastAsia="es-MX"/>
            </w:rPr>
            <w:drawing>
              <wp:anchor distT="0" distB="0" distL="114300" distR="114300" simplePos="0" relativeHeight="251665408" behindDoc="1" locked="0" layoutInCell="1" allowOverlap="1" wp14:anchorId="14343BEB" wp14:editId="32EB6802">
                <wp:simplePos x="0" y="0"/>
                <wp:positionH relativeFrom="column">
                  <wp:posOffset>0</wp:posOffset>
                </wp:positionH>
                <wp:positionV relativeFrom="paragraph">
                  <wp:posOffset>-57785</wp:posOffset>
                </wp:positionV>
                <wp:extent cx="922020" cy="1243965"/>
                <wp:effectExtent l="0" t="0" r="0" b="0"/>
                <wp:wrapNone/>
                <wp:docPr id="39" name="Imagen 39" descr="C:\Users\maria.vazquez\AppData\Local\Microsoft\Windows\INetCache\Content.Outlook\KYHDNH3S\Escudo XVII Legislat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ia.vazquez\AppData\Local\Microsoft\Windows\INetCache\Content.Outlook\KYHDNH3S\Escudo XVII Legislatur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159" t="11288" r="14593" b="14028"/>
                        <a:stretch/>
                      </pic:blipFill>
                      <pic:spPr bwMode="auto">
                        <a:xfrm>
                          <a:off x="0" y="0"/>
                          <a:ext cx="922020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7" w:type="dxa"/>
          <w:vAlign w:val="center"/>
          <w:hideMark/>
        </w:tcPr>
        <w:p w14:paraId="75623212" w14:textId="77777777" w:rsidR="00CC5084" w:rsidRPr="00373686" w:rsidRDefault="00CC5084" w:rsidP="00373686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14:paraId="5327DB2B" w14:textId="77777777" w:rsidR="00CC5084" w:rsidRPr="003316E8" w:rsidRDefault="00CC5084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0C01F311" wp14:editId="41D67A97">
                <wp:extent cx="1131570" cy="1190625"/>
                <wp:effectExtent l="0" t="0" r="0" b="0"/>
                <wp:docPr id="40" name="Imagen 40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157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C5084" w:rsidRPr="003316E8" w14:paraId="03610A9C" w14:textId="77777777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A1A3417" w14:textId="77777777" w:rsidR="00CC5084" w:rsidRPr="003316E8" w:rsidRDefault="00CC5084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A4D3AD7" w14:textId="77777777" w:rsidR="00CC5084" w:rsidRPr="003316E8" w:rsidRDefault="00CC5084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FD6ED79" w14:textId="77777777" w:rsidR="00CC5084" w:rsidRPr="003316E8" w:rsidRDefault="00CC5084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3CE0B95F" w14:textId="77777777" w:rsidR="00CC5084" w:rsidRPr="003C2FE7" w:rsidRDefault="00CC5084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44B0A63"/>
    <w:multiLevelType w:val="hybridMultilevel"/>
    <w:tmpl w:val="6A12C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F7730"/>
    <w:multiLevelType w:val="hybridMultilevel"/>
    <w:tmpl w:val="87B6F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8"/>
  </w:num>
  <w:num w:numId="6">
    <w:abstractNumId w:val="7"/>
  </w:num>
  <w:num w:numId="7">
    <w:abstractNumId w:val="17"/>
  </w:num>
  <w:num w:numId="8">
    <w:abstractNumId w:val="9"/>
  </w:num>
  <w:num w:numId="9">
    <w:abstractNumId w:val="19"/>
  </w:num>
  <w:num w:numId="10">
    <w:abstractNumId w:val="2"/>
  </w:num>
  <w:num w:numId="11">
    <w:abstractNumId w:val="20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6"/>
  </w:num>
  <w:num w:numId="20">
    <w:abstractNumId w:val="15"/>
  </w:num>
  <w:num w:numId="2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BBB"/>
    <w:rsid w:val="00005FCF"/>
    <w:rsid w:val="000065D2"/>
    <w:rsid w:val="00006E8D"/>
    <w:rsid w:val="000070EA"/>
    <w:rsid w:val="0000741E"/>
    <w:rsid w:val="000079B8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98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1F7"/>
    <w:rsid w:val="000167E4"/>
    <w:rsid w:val="00016B06"/>
    <w:rsid w:val="00016B70"/>
    <w:rsid w:val="00016E14"/>
    <w:rsid w:val="00017F67"/>
    <w:rsid w:val="00017FCA"/>
    <w:rsid w:val="0002004F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0C"/>
    <w:rsid w:val="00024C6D"/>
    <w:rsid w:val="00025095"/>
    <w:rsid w:val="000258C4"/>
    <w:rsid w:val="000260E2"/>
    <w:rsid w:val="0002628B"/>
    <w:rsid w:val="000264DA"/>
    <w:rsid w:val="00026880"/>
    <w:rsid w:val="00026D28"/>
    <w:rsid w:val="00026F57"/>
    <w:rsid w:val="00027270"/>
    <w:rsid w:val="0002740F"/>
    <w:rsid w:val="00027842"/>
    <w:rsid w:val="00030B5F"/>
    <w:rsid w:val="00030BBF"/>
    <w:rsid w:val="00030C5F"/>
    <w:rsid w:val="00030DC0"/>
    <w:rsid w:val="0003121C"/>
    <w:rsid w:val="00031920"/>
    <w:rsid w:val="0003204A"/>
    <w:rsid w:val="000321D6"/>
    <w:rsid w:val="00032EC2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28"/>
    <w:rsid w:val="000410F7"/>
    <w:rsid w:val="00041DBA"/>
    <w:rsid w:val="00042378"/>
    <w:rsid w:val="0004250B"/>
    <w:rsid w:val="00042B78"/>
    <w:rsid w:val="00042D1E"/>
    <w:rsid w:val="0004313E"/>
    <w:rsid w:val="00043843"/>
    <w:rsid w:val="00043BC8"/>
    <w:rsid w:val="00043F7E"/>
    <w:rsid w:val="0004448C"/>
    <w:rsid w:val="0004449E"/>
    <w:rsid w:val="000448BE"/>
    <w:rsid w:val="00045510"/>
    <w:rsid w:val="00045CB2"/>
    <w:rsid w:val="00045CF4"/>
    <w:rsid w:val="00046001"/>
    <w:rsid w:val="0004615B"/>
    <w:rsid w:val="00047302"/>
    <w:rsid w:val="0004744B"/>
    <w:rsid w:val="00047463"/>
    <w:rsid w:val="00047A9B"/>
    <w:rsid w:val="00047C58"/>
    <w:rsid w:val="00047C5C"/>
    <w:rsid w:val="0005050E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57CD"/>
    <w:rsid w:val="000663EC"/>
    <w:rsid w:val="000669D8"/>
    <w:rsid w:val="00070DAC"/>
    <w:rsid w:val="00070DE6"/>
    <w:rsid w:val="00072578"/>
    <w:rsid w:val="00072BEF"/>
    <w:rsid w:val="00073637"/>
    <w:rsid w:val="00073C40"/>
    <w:rsid w:val="000747BF"/>
    <w:rsid w:val="00075236"/>
    <w:rsid w:val="00075601"/>
    <w:rsid w:val="0007583A"/>
    <w:rsid w:val="00076FB4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A2B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24D"/>
    <w:rsid w:val="000A472A"/>
    <w:rsid w:val="000A4BCC"/>
    <w:rsid w:val="000A4CA4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57F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7BD4"/>
    <w:rsid w:val="000B7DEE"/>
    <w:rsid w:val="000B7E22"/>
    <w:rsid w:val="000C0253"/>
    <w:rsid w:val="000C02B3"/>
    <w:rsid w:val="000C068E"/>
    <w:rsid w:val="000C1659"/>
    <w:rsid w:val="000C203E"/>
    <w:rsid w:val="000C2128"/>
    <w:rsid w:val="000C2BFE"/>
    <w:rsid w:val="000C30B5"/>
    <w:rsid w:val="000C30E3"/>
    <w:rsid w:val="000C3114"/>
    <w:rsid w:val="000C34A4"/>
    <w:rsid w:val="000C3586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CF1"/>
    <w:rsid w:val="000C7F4F"/>
    <w:rsid w:val="000D0648"/>
    <w:rsid w:val="000D0D95"/>
    <w:rsid w:val="000D1221"/>
    <w:rsid w:val="000D1BE6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08D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1D0C"/>
    <w:rsid w:val="000F22B9"/>
    <w:rsid w:val="000F2AB9"/>
    <w:rsid w:val="000F2FAA"/>
    <w:rsid w:val="000F2FAB"/>
    <w:rsid w:val="000F30C2"/>
    <w:rsid w:val="000F396F"/>
    <w:rsid w:val="000F3999"/>
    <w:rsid w:val="000F39B4"/>
    <w:rsid w:val="000F47F6"/>
    <w:rsid w:val="000F4C17"/>
    <w:rsid w:val="000F5895"/>
    <w:rsid w:val="000F598B"/>
    <w:rsid w:val="000F5ECA"/>
    <w:rsid w:val="000F60F5"/>
    <w:rsid w:val="000F626C"/>
    <w:rsid w:val="000F6372"/>
    <w:rsid w:val="000F6F79"/>
    <w:rsid w:val="000F7622"/>
    <w:rsid w:val="000F7E2E"/>
    <w:rsid w:val="00100582"/>
    <w:rsid w:val="001005E9"/>
    <w:rsid w:val="00101172"/>
    <w:rsid w:val="0010164E"/>
    <w:rsid w:val="00101D56"/>
    <w:rsid w:val="00102447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3A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AEC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396"/>
    <w:rsid w:val="0011490C"/>
    <w:rsid w:val="00114D74"/>
    <w:rsid w:val="00115342"/>
    <w:rsid w:val="001158E8"/>
    <w:rsid w:val="00115A24"/>
    <w:rsid w:val="00115E1E"/>
    <w:rsid w:val="00116397"/>
    <w:rsid w:val="00116629"/>
    <w:rsid w:val="00116D21"/>
    <w:rsid w:val="00117D01"/>
    <w:rsid w:val="00117FAD"/>
    <w:rsid w:val="00120186"/>
    <w:rsid w:val="001207F3"/>
    <w:rsid w:val="0012096C"/>
    <w:rsid w:val="00120E9B"/>
    <w:rsid w:val="0012139F"/>
    <w:rsid w:val="00121694"/>
    <w:rsid w:val="00121A6E"/>
    <w:rsid w:val="0012231A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1F7"/>
    <w:rsid w:val="001262A1"/>
    <w:rsid w:val="00126402"/>
    <w:rsid w:val="0012702E"/>
    <w:rsid w:val="00127137"/>
    <w:rsid w:val="0012766C"/>
    <w:rsid w:val="001279B3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6A4B"/>
    <w:rsid w:val="00137DA4"/>
    <w:rsid w:val="0014030E"/>
    <w:rsid w:val="00140585"/>
    <w:rsid w:val="0014093C"/>
    <w:rsid w:val="00141409"/>
    <w:rsid w:val="0014161A"/>
    <w:rsid w:val="0014168C"/>
    <w:rsid w:val="001419EA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CF8"/>
    <w:rsid w:val="00144CFA"/>
    <w:rsid w:val="0014518E"/>
    <w:rsid w:val="00145B08"/>
    <w:rsid w:val="00146175"/>
    <w:rsid w:val="00146CBB"/>
    <w:rsid w:val="00147304"/>
    <w:rsid w:val="001506A9"/>
    <w:rsid w:val="00150790"/>
    <w:rsid w:val="00150B34"/>
    <w:rsid w:val="0015102B"/>
    <w:rsid w:val="001517CE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DB3"/>
    <w:rsid w:val="00157F0C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4B5E"/>
    <w:rsid w:val="00164EA0"/>
    <w:rsid w:val="00165610"/>
    <w:rsid w:val="00165AC1"/>
    <w:rsid w:val="001660F3"/>
    <w:rsid w:val="00166734"/>
    <w:rsid w:val="00166BA9"/>
    <w:rsid w:val="0016763E"/>
    <w:rsid w:val="00167737"/>
    <w:rsid w:val="00167EB9"/>
    <w:rsid w:val="00170002"/>
    <w:rsid w:val="0017051E"/>
    <w:rsid w:val="00170795"/>
    <w:rsid w:val="0017109F"/>
    <w:rsid w:val="00171324"/>
    <w:rsid w:val="001715FF"/>
    <w:rsid w:val="00173A35"/>
    <w:rsid w:val="00173FE4"/>
    <w:rsid w:val="00174072"/>
    <w:rsid w:val="001747A8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6FC"/>
    <w:rsid w:val="00184B47"/>
    <w:rsid w:val="00185402"/>
    <w:rsid w:val="00185914"/>
    <w:rsid w:val="00185E11"/>
    <w:rsid w:val="001862CD"/>
    <w:rsid w:val="00186BF8"/>
    <w:rsid w:val="00186DA1"/>
    <w:rsid w:val="00186E08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C29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402"/>
    <w:rsid w:val="001A7B95"/>
    <w:rsid w:val="001A7BD7"/>
    <w:rsid w:val="001A7C08"/>
    <w:rsid w:val="001B00EB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0218"/>
    <w:rsid w:val="001C1C3B"/>
    <w:rsid w:val="001C1EF9"/>
    <w:rsid w:val="001C2040"/>
    <w:rsid w:val="001C258E"/>
    <w:rsid w:val="001C3031"/>
    <w:rsid w:val="001C3236"/>
    <w:rsid w:val="001C3D3A"/>
    <w:rsid w:val="001C3F7E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C7EC9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2EC5"/>
    <w:rsid w:val="001E3689"/>
    <w:rsid w:val="001E3738"/>
    <w:rsid w:val="001E3994"/>
    <w:rsid w:val="001E3B4F"/>
    <w:rsid w:val="001E4E41"/>
    <w:rsid w:val="001E4F01"/>
    <w:rsid w:val="001E5090"/>
    <w:rsid w:val="001E5649"/>
    <w:rsid w:val="001E5C60"/>
    <w:rsid w:val="001E702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DE1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27E"/>
    <w:rsid w:val="00203D16"/>
    <w:rsid w:val="00204414"/>
    <w:rsid w:val="0020449E"/>
    <w:rsid w:val="0020463E"/>
    <w:rsid w:val="00204FE0"/>
    <w:rsid w:val="00205597"/>
    <w:rsid w:val="002058FF"/>
    <w:rsid w:val="00206241"/>
    <w:rsid w:val="002066C8"/>
    <w:rsid w:val="00206A76"/>
    <w:rsid w:val="00206AD7"/>
    <w:rsid w:val="00207946"/>
    <w:rsid w:val="00207E4F"/>
    <w:rsid w:val="00207F9B"/>
    <w:rsid w:val="002103EC"/>
    <w:rsid w:val="00210584"/>
    <w:rsid w:val="00210586"/>
    <w:rsid w:val="00210B3F"/>
    <w:rsid w:val="00210D49"/>
    <w:rsid w:val="00210D81"/>
    <w:rsid w:val="00210FC8"/>
    <w:rsid w:val="002115C7"/>
    <w:rsid w:val="00211A25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0FF"/>
    <w:rsid w:val="002155C5"/>
    <w:rsid w:val="002156BD"/>
    <w:rsid w:val="00216164"/>
    <w:rsid w:val="00216830"/>
    <w:rsid w:val="002169A5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0A2B"/>
    <w:rsid w:val="00231075"/>
    <w:rsid w:val="002317B8"/>
    <w:rsid w:val="0023204E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2C0"/>
    <w:rsid w:val="00240561"/>
    <w:rsid w:val="00241188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80B"/>
    <w:rsid w:val="00247F60"/>
    <w:rsid w:val="00250C00"/>
    <w:rsid w:val="002511BA"/>
    <w:rsid w:val="00251D7F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5FCA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BAE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C92"/>
    <w:rsid w:val="00264F9B"/>
    <w:rsid w:val="00265084"/>
    <w:rsid w:val="00265E21"/>
    <w:rsid w:val="00266218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5D1D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2C37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988"/>
    <w:rsid w:val="00292F0E"/>
    <w:rsid w:val="002931D2"/>
    <w:rsid w:val="002936F5"/>
    <w:rsid w:val="002942A7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22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048"/>
    <w:rsid w:val="002B0162"/>
    <w:rsid w:val="002B0600"/>
    <w:rsid w:val="002B0AC4"/>
    <w:rsid w:val="002B0EAD"/>
    <w:rsid w:val="002B15F7"/>
    <w:rsid w:val="002B1B9E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4FF9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70D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AFB"/>
    <w:rsid w:val="002C5CBE"/>
    <w:rsid w:val="002C6099"/>
    <w:rsid w:val="002C6309"/>
    <w:rsid w:val="002C6992"/>
    <w:rsid w:val="002C69D2"/>
    <w:rsid w:val="002C7586"/>
    <w:rsid w:val="002C780C"/>
    <w:rsid w:val="002C7E8E"/>
    <w:rsid w:val="002D0098"/>
    <w:rsid w:val="002D034D"/>
    <w:rsid w:val="002D0440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4600"/>
    <w:rsid w:val="002D568A"/>
    <w:rsid w:val="002D584D"/>
    <w:rsid w:val="002D591E"/>
    <w:rsid w:val="002D5E45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5A3"/>
    <w:rsid w:val="002E2A36"/>
    <w:rsid w:val="002E2B2B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869"/>
    <w:rsid w:val="002E69B6"/>
    <w:rsid w:val="002E6E67"/>
    <w:rsid w:val="002E7274"/>
    <w:rsid w:val="002E752C"/>
    <w:rsid w:val="002E7E58"/>
    <w:rsid w:val="002F07A2"/>
    <w:rsid w:val="002F12E3"/>
    <w:rsid w:val="002F14CA"/>
    <w:rsid w:val="002F17A5"/>
    <w:rsid w:val="002F1A28"/>
    <w:rsid w:val="002F1FD0"/>
    <w:rsid w:val="002F246F"/>
    <w:rsid w:val="002F24FC"/>
    <w:rsid w:val="002F27EE"/>
    <w:rsid w:val="002F2A15"/>
    <w:rsid w:val="002F30FE"/>
    <w:rsid w:val="002F33A6"/>
    <w:rsid w:val="002F3D31"/>
    <w:rsid w:val="002F4090"/>
    <w:rsid w:val="002F4A18"/>
    <w:rsid w:val="002F51B9"/>
    <w:rsid w:val="002F570F"/>
    <w:rsid w:val="002F5C7F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890"/>
    <w:rsid w:val="00300C18"/>
    <w:rsid w:val="00301294"/>
    <w:rsid w:val="00302340"/>
    <w:rsid w:val="00302680"/>
    <w:rsid w:val="0030277E"/>
    <w:rsid w:val="00302C52"/>
    <w:rsid w:val="00303429"/>
    <w:rsid w:val="00303689"/>
    <w:rsid w:val="00303809"/>
    <w:rsid w:val="00303B1B"/>
    <w:rsid w:val="00303EC4"/>
    <w:rsid w:val="003041B5"/>
    <w:rsid w:val="0030445D"/>
    <w:rsid w:val="003048C5"/>
    <w:rsid w:val="00304F59"/>
    <w:rsid w:val="0030536B"/>
    <w:rsid w:val="00305FA6"/>
    <w:rsid w:val="00306329"/>
    <w:rsid w:val="00306360"/>
    <w:rsid w:val="00306470"/>
    <w:rsid w:val="00306B1C"/>
    <w:rsid w:val="00307224"/>
    <w:rsid w:val="003103D7"/>
    <w:rsid w:val="0031051A"/>
    <w:rsid w:val="00310537"/>
    <w:rsid w:val="0031062A"/>
    <w:rsid w:val="00310E18"/>
    <w:rsid w:val="00311191"/>
    <w:rsid w:val="00311477"/>
    <w:rsid w:val="00311EA7"/>
    <w:rsid w:val="00311F6E"/>
    <w:rsid w:val="003123A5"/>
    <w:rsid w:val="00312438"/>
    <w:rsid w:val="00312F28"/>
    <w:rsid w:val="00313971"/>
    <w:rsid w:val="00313CE5"/>
    <w:rsid w:val="00313D64"/>
    <w:rsid w:val="00313DBE"/>
    <w:rsid w:val="0031421A"/>
    <w:rsid w:val="00314C13"/>
    <w:rsid w:val="00315284"/>
    <w:rsid w:val="003154F8"/>
    <w:rsid w:val="003157EC"/>
    <w:rsid w:val="00315DC2"/>
    <w:rsid w:val="00315FDF"/>
    <w:rsid w:val="0031606A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1CB2"/>
    <w:rsid w:val="003228D3"/>
    <w:rsid w:val="00323257"/>
    <w:rsid w:val="003237D9"/>
    <w:rsid w:val="003244C8"/>
    <w:rsid w:val="00324C9B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A5"/>
    <w:rsid w:val="00331FF9"/>
    <w:rsid w:val="003323AD"/>
    <w:rsid w:val="0033297E"/>
    <w:rsid w:val="00332B93"/>
    <w:rsid w:val="00332D0F"/>
    <w:rsid w:val="003337E0"/>
    <w:rsid w:val="00333A88"/>
    <w:rsid w:val="00333E55"/>
    <w:rsid w:val="00333F7D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4FF"/>
    <w:rsid w:val="00346690"/>
    <w:rsid w:val="003466B0"/>
    <w:rsid w:val="003475CE"/>
    <w:rsid w:val="003477A1"/>
    <w:rsid w:val="0035031B"/>
    <w:rsid w:val="003506AD"/>
    <w:rsid w:val="003506BE"/>
    <w:rsid w:val="003529FF"/>
    <w:rsid w:val="00352B28"/>
    <w:rsid w:val="00352B9D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32F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A4E"/>
    <w:rsid w:val="00362F2C"/>
    <w:rsid w:val="00363397"/>
    <w:rsid w:val="00363D59"/>
    <w:rsid w:val="00364058"/>
    <w:rsid w:val="00364116"/>
    <w:rsid w:val="00364353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12BC"/>
    <w:rsid w:val="00372594"/>
    <w:rsid w:val="00372AAB"/>
    <w:rsid w:val="00373456"/>
    <w:rsid w:val="003735BE"/>
    <w:rsid w:val="00373686"/>
    <w:rsid w:val="00373AD8"/>
    <w:rsid w:val="00373ADF"/>
    <w:rsid w:val="0037446E"/>
    <w:rsid w:val="00374AB5"/>
    <w:rsid w:val="003750BA"/>
    <w:rsid w:val="00375E7E"/>
    <w:rsid w:val="00376488"/>
    <w:rsid w:val="003767E1"/>
    <w:rsid w:val="003768B4"/>
    <w:rsid w:val="00377523"/>
    <w:rsid w:val="0037786A"/>
    <w:rsid w:val="00377A0D"/>
    <w:rsid w:val="00377D85"/>
    <w:rsid w:val="003809B3"/>
    <w:rsid w:val="00380AC1"/>
    <w:rsid w:val="00381636"/>
    <w:rsid w:val="003816B6"/>
    <w:rsid w:val="003816E0"/>
    <w:rsid w:val="00381A96"/>
    <w:rsid w:val="00381CDE"/>
    <w:rsid w:val="003820AE"/>
    <w:rsid w:val="00382B20"/>
    <w:rsid w:val="00383035"/>
    <w:rsid w:val="003831EA"/>
    <w:rsid w:val="0038385C"/>
    <w:rsid w:val="0038410B"/>
    <w:rsid w:val="00384248"/>
    <w:rsid w:val="003848AE"/>
    <w:rsid w:val="00384B29"/>
    <w:rsid w:val="00384FB5"/>
    <w:rsid w:val="003855AF"/>
    <w:rsid w:val="00385BD6"/>
    <w:rsid w:val="00385E14"/>
    <w:rsid w:val="003861BE"/>
    <w:rsid w:val="003863D1"/>
    <w:rsid w:val="00386833"/>
    <w:rsid w:val="0038687A"/>
    <w:rsid w:val="00386B0A"/>
    <w:rsid w:val="00386E5B"/>
    <w:rsid w:val="00387538"/>
    <w:rsid w:val="00387688"/>
    <w:rsid w:val="0039013D"/>
    <w:rsid w:val="003912E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267"/>
    <w:rsid w:val="00393345"/>
    <w:rsid w:val="0039341D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832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7C7"/>
    <w:rsid w:val="003B08FE"/>
    <w:rsid w:val="003B0B60"/>
    <w:rsid w:val="003B10CA"/>
    <w:rsid w:val="003B171F"/>
    <w:rsid w:val="003B18C4"/>
    <w:rsid w:val="003B1963"/>
    <w:rsid w:val="003B1BB5"/>
    <w:rsid w:val="003B1CF3"/>
    <w:rsid w:val="003B1F3C"/>
    <w:rsid w:val="003B2114"/>
    <w:rsid w:val="003B296B"/>
    <w:rsid w:val="003B3184"/>
    <w:rsid w:val="003B4177"/>
    <w:rsid w:val="003B47DE"/>
    <w:rsid w:val="003B4A12"/>
    <w:rsid w:val="003B5A91"/>
    <w:rsid w:val="003B5AB4"/>
    <w:rsid w:val="003B5C1A"/>
    <w:rsid w:val="003B5F2C"/>
    <w:rsid w:val="003B5F43"/>
    <w:rsid w:val="003B6729"/>
    <w:rsid w:val="003B698D"/>
    <w:rsid w:val="003B73BC"/>
    <w:rsid w:val="003B7F9D"/>
    <w:rsid w:val="003C0308"/>
    <w:rsid w:val="003C0A10"/>
    <w:rsid w:val="003C0AF6"/>
    <w:rsid w:val="003C0E3D"/>
    <w:rsid w:val="003C0EA8"/>
    <w:rsid w:val="003C12B0"/>
    <w:rsid w:val="003C15A1"/>
    <w:rsid w:val="003C1796"/>
    <w:rsid w:val="003C1A99"/>
    <w:rsid w:val="003C1C26"/>
    <w:rsid w:val="003C20AA"/>
    <w:rsid w:val="003C267F"/>
    <w:rsid w:val="003C26D9"/>
    <w:rsid w:val="003C28A3"/>
    <w:rsid w:val="003C2FE7"/>
    <w:rsid w:val="003C346D"/>
    <w:rsid w:val="003C396E"/>
    <w:rsid w:val="003C3B0D"/>
    <w:rsid w:val="003C4199"/>
    <w:rsid w:val="003C4C9D"/>
    <w:rsid w:val="003C5490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327"/>
    <w:rsid w:val="003D3A46"/>
    <w:rsid w:val="003D3CA3"/>
    <w:rsid w:val="003D3CC6"/>
    <w:rsid w:val="003D3F0F"/>
    <w:rsid w:val="003D45FB"/>
    <w:rsid w:val="003D4F9C"/>
    <w:rsid w:val="003D553C"/>
    <w:rsid w:val="003D56D6"/>
    <w:rsid w:val="003D5AE3"/>
    <w:rsid w:val="003D6FFF"/>
    <w:rsid w:val="003D707B"/>
    <w:rsid w:val="003D7DB9"/>
    <w:rsid w:val="003E04BC"/>
    <w:rsid w:val="003E13AB"/>
    <w:rsid w:val="003E14D0"/>
    <w:rsid w:val="003E1C25"/>
    <w:rsid w:val="003E2273"/>
    <w:rsid w:val="003E2561"/>
    <w:rsid w:val="003E28C9"/>
    <w:rsid w:val="003E2CD2"/>
    <w:rsid w:val="003E2FE9"/>
    <w:rsid w:val="003E329D"/>
    <w:rsid w:val="003E3446"/>
    <w:rsid w:val="003E363C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38C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02E"/>
    <w:rsid w:val="00414BB7"/>
    <w:rsid w:val="00416329"/>
    <w:rsid w:val="0041632B"/>
    <w:rsid w:val="00416461"/>
    <w:rsid w:val="00416839"/>
    <w:rsid w:val="00417875"/>
    <w:rsid w:val="00417A61"/>
    <w:rsid w:val="00417D5E"/>
    <w:rsid w:val="00420184"/>
    <w:rsid w:val="004211CC"/>
    <w:rsid w:val="004216DC"/>
    <w:rsid w:val="00421D4B"/>
    <w:rsid w:val="00422116"/>
    <w:rsid w:val="0042253D"/>
    <w:rsid w:val="00423028"/>
    <w:rsid w:val="004234F8"/>
    <w:rsid w:val="004236D9"/>
    <w:rsid w:val="00423743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2689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4EA3"/>
    <w:rsid w:val="004350DC"/>
    <w:rsid w:val="004357D8"/>
    <w:rsid w:val="00435AC6"/>
    <w:rsid w:val="00435DDA"/>
    <w:rsid w:val="00436074"/>
    <w:rsid w:val="00437062"/>
    <w:rsid w:val="004375E6"/>
    <w:rsid w:val="00437B7F"/>
    <w:rsid w:val="00437E3E"/>
    <w:rsid w:val="00437E6D"/>
    <w:rsid w:val="00437EF7"/>
    <w:rsid w:val="0044017A"/>
    <w:rsid w:val="00440251"/>
    <w:rsid w:val="004408EB"/>
    <w:rsid w:val="00440A4C"/>
    <w:rsid w:val="00440F0E"/>
    <w:rsid w:val="00441C57"/>
    <w:rsid w:val="0044354A"/>
    <w:rsid w:val="00443B9D"/>
    <w:rsid w:val="00444375"/>
    <w:rsid w:val="004444BA"/>
    <w:rsid w:val="004458DF"/>
    <w:rsid w:val="00445ADA"/>
    <w:rsid w:val="00445FAD"/>
    <w:rsid w:val="004467F3"/>
    <w:rsid w:val="00446AE5"/>
    <w:rsid w:val="00446DAA"/>
    <w:rsid w:val="00446ED1"/>
    <w:rsid w:val="00446EE8"/>
    <w:rsid w:val="00447822"/>
    <w:rsid w:val="00447874"/>
    <w:rsid w:val="00450132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37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57D76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042"/>
    <w:rsid w:val="00465301"/>
    <w:rsid w:val="004659D2"/>
    <w:rsid w:val="00465C62"/>
    <w:rsid w:val="0046694F"/>
    <w:rsid w:val="0046696E"/>
    <w:rsid w:val="004669D7"/>
    <w:rsid w:val="00467222"/>
    <w:rsid w:val="00467840"/>
    <w:rsid w:val="004678B5"/>
    <w:rsid w:val="00470172"/>
    <w:rsid w:val="004703C7"/>
    <w:rsid w:val="00470789"/>
    <w:rsid w:val="00470831"/>
    <w:rsid w:val="004710B4"/>
    <w:rsid w:val="004726B6"/>
    <w:rsid w:val="00472DEC"/>
    <w:rsid w:val="00473923"/>
    <w:rsid w:val="00473B1A"/>
    <w:rsid w:val="00474122"/>
    <w:rsid w:val="0047460F"/>
    <w:rsid w:val="00474DE6"/>
    <w:rsid w:val="00475017"/>
    <w:rsid w:val="0047509C"/>
    <w:rsid w:val="00476234"/>
    <w:rsid w:val="004763CA"/>
    <w:rsid w:val="00476581"/>
    <w:rsid w:val="00476A12"/>
    <w:rsid w:val="00476E7B"/>
    <w:rsid w:val="00476F2A"/>
    <w:rsid w:val="00477085"/>
    <w:rsid w:val="0047765D"/>
    <w:rsid w:val="00477D99"/>
    <w:rsid w:val="00480299"/>
    <w:rsid w:val="00480A82"/>
    <w:rsid w:val="00480DF1"/>
    <w:rsid w:val="00481490"/>
    <w:rsid w:val="0048153D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6D"/>
    <w:rsid w:val="00486F87"/>
    <w:rsid w:val="00486F8E"/>
    <w:rsid w:val="00487614"/>
    <w:rsid w:val="00487A0C"/>
    <w:rsid w:val="00490AC6"/>
    <w:rsid w:val="00490F0E"/>
    <w:rsid w:val="0049112B"/>
    <w:rsid w:val="00491496"/>
    <w:rsid w:val="00491677"/>
    <w:rsid w:val="00491E14"/>
    <w:rsid w:val="0049235A"/>
    <w:rsid w:val="00493994"/>
    <w:rsid w:val="004946CD"/>
    <w:rsid w:val="00495105"/>
    <w:rsid w:val="00495666"/>
    <w:rsid w:val="004957D9"/>
    <w:rsid w:val="004958FA"/>
    <w:rsid w:val="00495956"/>
    <w:rsid w:val="00496A01"/>
    <w:rsid w:val="00496BC4"/>
    <w:rsid w:val="00497037"/>
    <w:rsid w:val="00497AEF"/>
    <w:rsid w:val="00497B2E"/>
    <w:rsid w:val="004A009C"/>
    <w:rsid w:val="004A0B36"/>
    <w:rsid w:val="004A0C01"/>
    <w:rsid w:val="004A1313"/>
    <w:rsid w:val="004A13C4"/>
    <w:rsid w:val="004A2C01"/>
    <w:rsid w:val="004A320C"/>
    <w:rsid w:val="004A349E"/>
    <w:rsid w:val="004A3A36"/>
    <w:rsid w:val="004A400D"/>
    <w:rsid w:val="004A4AB2"/>
    <w:rsid w:val="004A4C1A"/>
    <w:rsid w:val="004A50CA"/>
    <w:rsid w:val="004A5DFC"/>
    <w:rsid w:val="004A6244"/>
    <w:rsid w:val="004A6C15"/>
    <w:rsid w:val="004A6C3B"/>
    <w:rsid w:val="004A70C0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314"/>
    <w:rsid w:val="004B78D8"/>
    <w:rsid w:val="004B7B11"/>
    <w:rsid w:val="004C0085"/>
    <w:rsid w:val="004C0267"/>
    <w:rsid w:val="004C0483"/>
    <w:rsid w:val="004C052E"/>
    <w:rsid w:val="004C06F3"/>
    <w:rsid w:val="004C0839"/>
    <w:rsid w:val="004C0B99"/>
    <w:rsid w:val="004C119F"/>
    <w:rsid w:val="004C17A2"/>
    <w:rsid w:val="004C1EE1"/>
    <w:rsid w:val="004C248F"/>
    <w:rsid w:val="004C36D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42A0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15F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1FDA"/>
    <w:rsid w:val="004E2672"/>
    <w:rsid w:val="004E2D8F"/>
    <w:rsid w:val="004E319E"/>
    <w:rsid w:val="004E34FF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91D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479"/>
    <w:rsid w:val="004F25D4"/>
    <w:rsid w:val="004F2702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6D4F"/>
    <w:rsid w:val="004F7919"/>
    <w:rsid w:val="004F7AEF"/>
    <w:rsid w:val="005002D6"/>
    <w:rsid w:val="00501C22"/>
    <w:rsid w:val="00501FCB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C28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225F"/>
    <w:rsid w:val="005130DF"/>
    <w:rsid w:val="00513D93"/>
    <w:rsid w:val="00513DB5"/>
    <w:rsid w:val="00514A86"/>
    <w:rsid w:val="00514B25"/>
    <w:rsid w:val="0051565C"/>
    <w:rsid w:val="00515671"/>
    <w:rsid w:val="00515675"/>
    <w:rsid w:val="00515730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35B5"/>
    <w:rsid w:val="0052419A"/>
    <w:rsid w:val="005246E8"/>
    <w:rsid w:val="00524C66"/>
    <w:rsid w:val="00524C8A"/>
    <w:rsid w:val="00525055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59F"/>
    <w:rsid w:val="00527C61"/>
    <w:rsid w:val="00527D75"/>
    <w:rsid w:val="0053047E"/>
    <w:rsid w:val="00530527"/>
    <w:rsid w:val="00530E66"/>
    <w:rsid w:val="00531052"/>
    <w:rsid w:val="005313D9"/>
    <w:rsid w:val="00531A3F"/>
    <w:rsid w:val="00531A6F"/>
    <w:rsid w:val="005320C5"/>
    <w:rsid w:val="00533034"/>
    <w:rsid w:val="005337D2"/>
    <w:rsid w:val="00533C98"/>
    <w:rsid w:val="00534206"/>
    <w:rsid w:val="00534819"/>
    <w:rsid w:val="00535391"/>
    <w:rsid w:val="00535E07"/>
    <w:rsid w:val="00536763"/>
    <w:rsid w:val="005377EE"/>
    <w:rsid w:val="00537E62"/>
    <w:rsid w:val="00540143"/>
    <w:rsid w:val="00540194"/>
    <w:rsid w:val="00540459"/>
    <w:rsid w:val="0054092E"/>
    <w:rsid w:val="0054120E"/>
    <w:rsid w:val="005417D1"/>
    <w:rsid w:val="00541C99"/>
    <w:rsid w:val="005420A4"/>
    <w:rsid w:val="005421FB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5001B"/>
    <w:rsid w:val="005500E6"/>
    <w:rsid w:val="00550288"/>
    <w:rsid w:val="0055041B"/>
    <w:rsid w:val="00551059"/>
    <w:rsid w:val="0055184C"/>
    <w:rsid w:val="00551B40"/>
    <w:rsid w:val="00551E47"/>
    <w:rsid w:val="005520A9"/>
    <w:rsid w:val="005527AF"/>
    <w:rsid w:val="00552C03"/>
    <w:rsid w:val="00552F09"/>
    <w:rsid w:val="00552FEE"/>
    <w:rsid w:val="005530FC"/>
    <w:rsid w:val="00554450"/>
    <w:rsid w:val="00554C86"/>
    <w:rsid w:val="00554D29"/>
    <w:rsid w:val="00554E73"/>
    <w:rsid w:val="00556314"/>
    <w:rsid w:val="005564AC"/>
    <w:rsid w:val="00556F12"/>
    <w:rsid w:val="0055725E"/>
    <w:rsid w:val="005574AE"/>
    <w:rsid w:val="00557DA5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67EC2"/>
    <w:rsid w:val="005701AD"/>
    <w:rsid w:val="0057062A"/>
    <w:rsid w:val="005710B8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04AD"/>
    <w:rsid w:val="0058231E"/>
    <w:rsid w:val="0058307D"/>
    <w:rsid w:val="00584606"/>
    <w:rsid w:val="00584B24"/>
    <w:rsid w:val="00584B3F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0D5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106"/>
    <w:rsid w:val="005963C6"/>
    <w:rsid w:val="00596486"/>
    <w:rsid w:val="005965CB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5F07"/>
    <w:rsid w:val="005A603D"/>
    <w:rsid w:val="005A60BF"/>
    <w:rsid w:val="005A6A37"/>
    <w:rsid w:val="005A6F63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241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06A"/>
    <w:rsid w:val="005B64A0"/>
    <w:rsid w:val="005B7308"/>
    <w:rsid w:val="005B73DB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04D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512"/>
    <w:rsid w:val="005D0A1E"/>
    <w:rsid w:val="005D143B"/>
    <w:rsid w:val="005D1B50"/>
    <w:rsid w:val="005D2092"/>
    <w:rsid w:val="005D2321"/>
    <w:rsid w:val="005D2469"/>
    <w:rsid w:val="005D2518"/>
    <w:rsid w:val="005D2915"/>
    <w:rsid w:val="005D2C34"/>
    <w:rsid w:val="005D2F57"/>
    <w:rsid w:val="005D2F5B"/>
    <w:rsid w:val="005D3778"/>
    <w:rsid w:val="005D4AD7"/>
    <w:rsid w:val="005D5276"/>
    <w:rsid w:val="005D6463"/>
    <w:rsid w:val="005D6D9B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807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5C6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6B4"/>
    <w:rsid w:val="00603DCC"/>
    <w:rsid w:val="00604048"/>
    <w:rsid w:val="00604A0C"/>
    <w:rsid w:val="00604F76"/>
    <w:rsid w:val="0060525F"/>
    <w:rsid w:val="00605288"/>
    <w:rsid w:val="006058A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1A6"/>
    <w:rsid w:val="0061629A"/>
    <w:rsid w:val="00616A98"/>
    <w:rsid w:val="00617006"/>
    <w:rsid w:val="00617472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7AA"/>
    <w:rsid w:val="00622863"/>
    <w:rsid w:val="0062297B"/>
    <w:rsid w:val="00623795"/>
    <w:rsid w:val="00623874"/>
    <w:rsid w:val="006244CC"/>
    <w:rsid w:val="00624C96"/>
    <w:rsid w:val="00624FA0"/>
    <w:rsid w:val="00625330"/>
    <w:rsid w:val="0062631B"/>
    <w:rsid w:val="0062634E"/>
    <w:rsid w:val="006264F8"/>
    <w:rsid w:val="00626844"/>
    <w:rsid w:val="00626EA6"/>
    <w:rsid w:val="00626EF1"/>
    <w:rsid w:val="00626F59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541C"/>
    <w:rsid w:val="006360BD"/>
    <w:rsid w:val="00636366"/>
    <w:rsid w:val="006368D6"/>
    <w:rsid w:val="00636E90"/>
    <w:rsid w:val="00637057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2C5A"/>
    <w:rsid w:val="00642CD9"/>
    <w:rsid w:val="00643084"/>
    <w:rsid w:val="006432B2"/>
    <w:rsid w:val="00643D09"/>
    <w:rsid w:val="0064406D"/>
    <w:rsid w:val="006441E6"/>
    <w:rsid w:val="006447D4"/>
    <w:rsid w:val="00644A22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536"/>
    <w:rsid w:val="00647E2D"/>
    <w:rsid w:val="00650046"/>
    <w:rsid w:val="0065011D"/>
    <w:rsid w:val="00650B6F"/>
    <w:rsid w:val="00650C21"/>
    <w:rsid w:val="00650C5E"/>
    <w:rsid w:val="00651791"/>
    <w:rsid w:val="006522ED"/>
    <w:rsid w:val="006523DE"/>
    <w:rsid w:val="0065295F"/>
    <w:rsid w:val="00652E42"/>
    <w:rsid w:val="00653950"/>
    <w:rsid w:val="00653C45"/>
    <w:rsid w:val="00654923"/>
    <w:rsid w:val="00654B64"/>
    <w:rsid w:val="00654B7C"/>
    <w:rsid w:val="00654C5E"/>
    <w:rsid w:val="00654CC4"/>
    <w:rsid w:val="00655B61"/>
    <w:rsid w:val="00656165"/>
    <w:rsid w:val="00656553"/>
    <w:rsid w:val="00656814"/>
    <w:rsid w:val="00656B0B"/>
    <w:rsid w:val="00656CA5"/>
    <w:rsid w:val="00657002"/>
    <w:rsid w:val="006575B4"/>
    <w:rsid w:val="00660937"/>
    <w:rsid w:val="006615F7"/>
    <w:rsid w:val="00661ADB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142"/>
    <w:rsid w:val="00667502"/>
    <w:rsid w:val="0066778F"/>
    <w:rsid w:val="00667988"/>
    <w:rsid w:val="00667BC7"/>
    <w:rsid w:val="00667BFE"/>
    <w:rsid w:val="00667FA1"/>
    <w:rsid w:val="00670BE9"/>
    <w:rsid w:val="00670D8A"/>
    <w:rsid w:val="00670F27"/>
    <w:rsid w:val="00671517"/>
    <w:rsid w:val="00671867"/>
    <w:rsid w:val="006719BE"/>
    <w:rsid w:val="0067225C"/>
    <w:rsid w:val="00673653"/>
    <w:rsid w:val="006739A0"/>
    <w:rsid w:val="00673A8F"/>
    <w:rsid w:val="00673DF6"/>
    <w:rsid w:val="00673E4A"/>
    <w:rsid w:val="00674747"/>
    <w:rsid w:val="00674798"/>
    <w:rsid w:val="00674DD0"/>
    <w:rsid w:val="00674F1A"/>
    <w:rsid w:val="006751C8"/>
    <w:rsid w:val="006757A6"/>
    <w:rsid w:val="00675996"/>
    <w:rsid w:val="00675A34"/>
    <w:rsid w:val="00675F09"/>
    <w:rsid w:val="00676AAB"/>
    <w:rsid w:val="00676BAF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62A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0EE6"/>
    <w:rsid w:val="00690EF9"/>
    <w:rsid w:val="00691137"/>
    <w:rsid w:val="00691279"/>
    <w:rsid w:val="006919C4"/>
    <w:rsid w:val="00691F53"/>
    <w:rsid w:val="00692AC9"/>
    <w:rsid w:val="00692B55"/>
    <w:rsid w:val="00693ACA"/>
    <w:rsid w:val="0069438A"/>
    <w:rsid w:val="006945F4"/>
    <w:rsid w:val="00694739"/>
    <w:rsid w:val="00694FCC"/>
    <w:rsid w:val="00695310"/>
    <w:rsid w:val="0069594C"/>
    <w:rsid w:val="00695AD2"/>
    <w:rsid w:val="00696474"/>
    <w:rsid w:val="006965EA"/>
    <w:rsid w:val="00696A78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D30"/>
    <w:rsid w:val="006A5E4B"/>
    <w:rsid w:val="006A6A32"/>
    <w:rsid w:val="006A7197"/>
    <w:rsid w:val="006B0147"/>
    <w:rsid w:val="006B01B5"/>
    <w:rsid w:val="006B0744"/>
    <w:rsid w:val="006B0CB7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83C"/>
    <w:rsid w:val="006B4AC7"/>
    <w:rsid w:val="006B50CA"/>
    <w:rsid w:val="006B52CB"/>
    <w:rsid w:val="006B5546"/>
    <w:rsid w:val="006B5612"/>
    <w:rsid w:val="006B5EDB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1B4E"/>
    <w:rsid w:val="006C247D"/>
    <w:rsid w:val="006C2B04"/>
    <w:rsid w:val="006C2F20"/>
    <w:rsid w:val="006C30BA"/>
    <w:rsid w:val="006C3663"/>
    <w:rsid w:val="006C36F9"/>
    <w:rsid w:val="006C38F6"/>
    <w:rsid w:val="006C3979"/>
    <w:rsid w:val="006C3EE8"/>
    <w:rsid w:val="006C3F67"/>
    <w:rsid w:val="006C41C8"/>
    <w:rsid w:val="006C438A"/>
    <w:rsid w:val="006C451E"/>
    <w:rsid w:val="006C4527"/>
    <w:rsid w:val="006C4696"/>
    <w:rsid w:val="006C5618"/>
    <w:rsid w:val="006C57E0"/>
    <w:rsid w:val="006C5B03"/>
    <w:rsid w:val="006C6171"/>
    <w:rsid w:val="006C6372"/>
    <w:rsid w:val="006C71CB"/>
    <w:rsid w:val="006C734D"/>
    <w:rsid w:val="006C7D6B"/>
    <w:rsid w:val="006D151A"/>
    <w:rsid w:val="006D1583"/>
    <w:rsid w:val="006D17BE"/>
    <w:rsid w:val="006D192E"/>
    <w:rsid w:val="006D1A88"/>
    <w:rsid w:val="006D1DE9"/>
    <w:rsid w:val="006D26F3"/>
    <w:rsid w:val="006D2EA6"/>
    <w:rsid w:val="006D39A0"/>
    <w:rsid w:val="006D4B92"/>
    <w:rsid w:val="006D514F"/>
    <w:rsid w:val="006D543A"/>
    <w:rsid w:val="006D5BD7"/>
    <w:rsid w:val="006D5F89"/>
    <w:rsid w:val="006D5FDD"/>
    <w:rsid w:val="006D669C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EE9"/>
    <w:rsid w:val="006E6F45"/>
    <w:rsid w:val="006E71AB"/>
    <w:rsid w:val="006E71DC"/>
    <w:rsid w:val="006E77B2"/>
    <w:rsid w:val="006E7F65"/>
    <w:rsid w:val="006F026F"/>
    <w:rsid w:val="006F0591"/>
    <w:rsid w:val="006F06EE"/>
    <w:rsid w:val="006F07ED"/>
    <w:rsid w:val="006F1274"/>
    <w:rsid w:val="006F17F2"/>
    <w:rsid w:val="006F18E1"/>
    <w:rsid w:val="006F1BA2"/>
    <w:rsid w:val="006F2438"/>
    <w:rsid w:val="006F24FE"/>
    <w:rsid w:val="006F2571"/>
    <w:rsid w:val="006F2921"/>
    <w:rsid w:val="006F2A93"/>
    <w:rsid w:val="006F2E84"/>
    <w:rsid w:val="006F333E"/>
    <w:rsid w:val="006F4B8D"/>
    <w:rsid w:val="006F4C4E"/>
    <w:rsid w:val="006F680A"/>
    <w:rsid w:val="006F7545"/>
    <w:rsid w:val="006F757C"/>
    <w:rsid w:val="006F7D11"/>
    <w:rsid w:val="006F7F81"/>
    <w:rsid w:val="006F7FED"/>
    <w:rsid w:val="00700900"/>
    <w:rsid w:val="00700F76"/>
    <w:rsid w:val="0070126A"/>
    <w:rsid w:val="00701504"/>
    <w:rsid w:val="0070260D"/>
    <w:rsid w:val="007026DE"/>
    <w:rsid w:val="00703847"/>
    <w:rsid w:val="00703E7C"/>
    <w:rsid w:val="00703F88"/>
    <w:rsid w:val="00703FCC"/>
    <w:rsid w:val="00704204"/>
    <w:rsid w:val="0070467D"/>
    <w:rsid w:val="00704F2E"/>
    <w:rsid w:val="0070500D"/>
    <w:rsid w:val="00705153"/>
    <w:rsid w:val="0070518E"/>
    <w:rsid w:val="0070597C"/>
    <w:rsid w:val="007074D3"/>
    <w:rsid w:val="00707DC4"/>
    <w:rsid w:val="00707F2F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A22"/>
    <w:rsid w:val="00713B19"/>
    <w:rsid w:val="00714BA2"/>
    <w:rsid w:val="00715049"/>
    <w:rsid w:val="00715096"/>
    <w:rsid w:val="007158E0"/>
    <w:rsid w:val="00715A55"/>
    <w:rsid w:val="00716236"/>
    <w:rsid w:val="00716478"/>
    <w:rsid w:val="00716705"/>
    <w:rsid w:val="00716B94"/>
    <w:rsid w:val="00716EFB"/>
    <w:rsid w:val="007170EA"/>
    <w:rsid w:val="0071754F"/>
    <w:rsid w:val="0071785A"/>
    <w:rsid w:val="00717AB3"/>
    <w:rsid w:val="00717C82"/>
    <w:rsid w:val="007201D1"/>
    <w:rsid w:val="00720F3D"/>
    <w:rsid w:val="007211FA"/>
    <w:rsid w:val="00721456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0E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29BD"/>
    <w:rsid w:val="007432AA"/>
    <w:rsid w:val="0074375A"/>
    <w:rsid w:val="00744714"/>
    <w:rsid w:val="007447F8"/>
    <w:rsid w:val="00744984"/>
    <w:rsid w:val="00744CFD"/>
    <w:rsid w:val="00745078"/>
    <w:rsid w:val="007452EC"/>
    <w:rsid w:val="00745871"/>
    <w:rsid w:val="00746133"/>
    <w:rsid w:val="007461B4"/>
    <w:rsid w:val="00746F90"/>
    <w:rsid w:val="0074723F"/>
    <w:rsid w:val="007474AB"/>
    <w:rsid w:val="00747889"/>
    <w:rsid w:val="00747D12"/>
    <w:rsid w:val="00750C62"/>
    <w:rsid w:val="007510E3"/>
    <w:rsid w:val="007510ED"/>
    <w:rsid w:val="00751140"/>
    <w:rsid w:val="00751BCD"/>
    <w:rsid w:val="00752330"/>
    <w:rsid w:val="00752791"/>
    <w:rsid w:val="007534ED"/>
    <w:rsid w:val="00753EF5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5AB"/>
    <w:rsid w:val="007657B7"/>
    <w:rsid w:val="00765817"/>
    <w:rsid w:val="00765F6C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CD8"/>
    <w:rsid w:val="00772E8B"/>
    <w:rsid w:val="00773493"/>
    <w:rsid w:val="0077417B"/>
    <w:rsid w:val="00774ABA"/>
    <w:rsid w:val="00774BC3"/>
    <w:rsid w:val="00774E96"/>
    <w:rsid w:val="00775D71"/>
    <w:rsid w:val="00775EC6"/>
    <w:rsid w:val="0077730A"/>
    <w:rsid w:val="007774AA"/>
    <w:rsid w:val="00777D1F"/>
    <w:rsid w:val="007806B5"/>
    <w:rsid w:val="00781FDE"/>
    <w:rsid w:val="0078216F"/>
    <w:rsid w:val="00782194"/>
    <w:rsid w:val="00782477"/>
    <w:rsid w:val="007827FE"/>
    <w:rsid w:val="0078359B"/>
    <w:rsid w:val="00783B30"/>
    <w:rsid w:val="007841CF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06"/>
    <w:rsid w:val="007915C7"/>
    <w:rsid w:val="00791872"/>
    <w:rsid w:val="00793875"/>
    <w:rsid w:val="00793B66"/>
    <w:rsid w:val="00793E40"/>
    <w:rsid w:val="007946AD"/>
    <w:rsid w:val="00794BD9"/>
    <w:rsid w:val="00795648"/>
    <w:rsid w:val="00796F8D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4A7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54B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093E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48D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7C5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4D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6358"/>
    <w:rsid w:val="007D71CB"/>
    <w:rsid w:val="007D7500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38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4894"/>
    <w:rsid w:val="00806026"/>
    <w:rsid w:val="0080633A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2EB9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6B45"/>
    <w:rsid w:val="0082797E"/>
    <w:rsid w:val="008300AB"/>
    <w:rsid w:val="0083072A"/>
    <w:rsid w:val="00830ACA"/>
    <w:rsid w:val="00830AFE"/>
    <w:rsid w:val="00830CF6"/>
    <w:rsid w:val="008313F8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AD1"/>
    <w:rsid w:val="00840CC4"/>
    <w:rsid w:val="00841123"/>
    <w:rsid w:val="0084191C"/>
    <w:rsid w:val="00841A26"/>
    <w:rsid w:val="00841A67"/>
    <w:rsid w:val="00841BD0"/>
    <w:rsid w:val="00841E5F"/>
    <w:rsid w:val="00841FDE"/>
    <w:rsid w:val="00842274"/>
    <w:rsid w:val="00842374"/>
    <w:rsid w:val="008429D0"/>
    <w:rsid w:val="0084331A"/>
    <w:rsid w:val="00843FC9"/>
    <w:rsid w:val="00844118"/>
    <w:rsid w:val="008443FB"/>
    <w:rsid w:val="00844C93"/>
    <w:rsid w:val="00844F72"/>
    <w:rsid w:val="0084580D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2A1"/>
    <w:rsid w:val="008513EE"/>
    <w:rsid w:val="00851B44"/>
    <w:rsid w:val="008526F7"/>
    <w:rsid w:val="00852993"/>
    <w:rsid w:val="00852E00"/>
    <w:rsid w:val="00853102"/>
    <w:rsid w:val="008532E7"/>
    <w:rsid w:val="00853A64"/>
    <w:rsid w:val="00853E7A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0F7E"/>
    <w:rsid w:val="008610C0"/>
    <w:rsid w:val="00861B03"/>
    <w:rsid w:val="00861D91"/>
    <w:rsid w:val="00861F52"/>
    <w:rsid w:val="008626BC"/>
    <w:rsid w:val="00862BC1"/>
    <w:rsid w:val="00862D6E"/>
    <w:rsid w:val="008631C7"/>
    <w:rsid w:val="0086337D"/>
    <w:rsid w:val="0086357F"/>
    <w:rsid w:val="0086389C"/>
    <w:rsid w:val="008639D5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C3F"/>
    <w:rsid w:val="008831A4"/>
    <w:rsid w:val="008837F0"/>
    <w:rsid w:val="00883C5B"/>
    <w:rsid w:val="008858DB"/>
    <w:rsid w:val="00885A65"/>
    <w:rsid w:val="0088606A"/>
    <w:rsid w:val="00886931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6F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1FC0"/>
    <w:rsid w:val="008A2065"/>
    <w:rsid w:val="008A2368"/>
    <w:rsid w:val="008A2A02"/>
    <w:rsid w:val="008A2B07"/>
    <w:rsid w:val="008A2F6E"/>
    <w:rsid w:val="008A2FE9"/>
    <w:rsid w:val="008A38F0"/>
    <w:rsid w:val="008A3DAA"/>
    <w:rsid w:val="008A4542"/>
    <w:rsid w:val="008A46C1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AD2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B7EA2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A8D"/>
    <w:rsid w:val="008C5C98"/>
    <w:rsid w:val="008C6AF0"/>
    <w:rsid w:val="008C6C5D"/>
    <w:rsid w:val="008C74BC"/>
    <w:rsid w:val="008C7630"/>
    <w:rsid w:val="008C789F"/>
    <w:rsid w:val="008C7A27"/>
    <w:rsid w:val="008D04AF"/>
    <w:rsid w:val="008D09BA"/>
    <w:rsid w:val="008D15E3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1DD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A92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09EE"/>
    <w:rsid w:val="00901360"/>
    <w:rsid w:val="00901616"/>
    <w:rsid w:val="009019E0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56FA"/>
    <w:rsid w:val="00906CAE"/>
    <w:rsid w:val="00906F5C"/>
    <w:rsid w:val="0090722C"/>
    <w:rsid w:val="009074CC"/>
    <w:rsid w:val="009076A2"/>
    <w:rsid w:val="00907CC4"/>
    <w:rsid w:val="00911644"/>
    <w:rsid w:val="0091196D"/>
    <w:rsid w:val="00911D3C"/>
    <w:rsid w:val="00911DB5"/>
    <w:rsid w:val="00912285"/>
    <w:rsid w:val="009127F6"/>
    <w:rsid w:val="00912DB3"/>
    <w:rsid w:val="00913173"/>
    <w:rsid w:val="00913BCD"/>
    <w:rsid w:val="0091466C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42F"/>
    <w:rsid w:val="00923906"/>
    <w:rsid w:val="00923AC1"/>
    <w:rsid w:val="00923B8D"/>
    <w:rsid w:val="00923C29"/>
    <w:rsid w:val="009246EF"/>
    <w:rsid w:val="009247D3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7C9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1E0A"/>
    <w:rsid w:val="00952558"/>
    <w:rsid w:val="00953AA5"/>
    <w:rsid w:val="00954347"/>
    <w:rsid w:val="009549C0"/>
    <w:rsid w:val="00954ADC"/>
    <w:rsid w:val="00954CD2"/>
    <w:rsid w:val="009553A0"/>
    <w:rsid w:val="00955FB0"/>
    <w:rsid w:val="009560B2"/>
    <w:rsid w:val="009566D0"/>
    <w:rsid w:val="00956BC2"/>
    <w:rsid w:val="00957658"/>
    <w:rsid w:val="009576DD"/>
    <w:rsid w:val="00957BA3"/>
    <w:rsid w:val="00957D1F"/>
    <w:rsid w:val="00960064"/>
    <w:rsid w:val="00960236"/>
    <w:rsid w:val="009607C7"/>
    <w:rsid w:val="00961432"/>
    <w:rsid w:val="0096148E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6768"/>
    <w:rsid w:val="0096701B"/>
    <w:rsid w:val="00967548"/>
    <w:rsid w:val="0097023C"/>
    <w:rsid w:val="00970C1E"/>
    <w:rsid w:val="00970FE3"/>
    <w:rsid w:val="00971AFA"/>
    <w:rsid w:val="00971B44"/>
    <w:rsid w:val="00971FDC"/>
    <w:rsid w:val="00971FFC"/>
    <w:rsid w:val="00972053"/>
    <w:rsid w:val="00972273"/>
    <w:rsid w:val="0097254A"/>
    <w:rsid w:val="009726F0"/>
    <w:rsid w:val="009728E5"/>
    <w:rsid w:val="00972E1E"/>
    <w:rsid w:val="009730AF"/>
    <w:rsid w:val="00973A39"/>
    <w:rsid w:val="00973DA9"/>
    <w:rsid w:val="00974042"/>
    <w:rsid w:val="009750D1"/>
    <w:rsid w:val="00975112"/>
    <w:rsid w:val="009751C7"/>
    <w:rsid w:val="00975244"/>
    <w:rsid w:val="009753D7"/>
    <w:rsid w:val="009753FF"/>
    <w:rsid w:val="00975440"/>
    <w:rsid w:val="00975710"/>
    <w:rsid w:val="00975E73"/>
    <w:rsid w:val="0097678B"/>
    <w:rsid w:val="00976B84"/>
    <w:rsid w:val="00976F2E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BB9"/>
    <w:rsid w:val="00983C57"/>
    <w:rsid w:val="00983F28"/>
    <w:rsid w:val="00983FDC"/>
    <w:rsid w:val="009844C6"/>
    <w:rsid w:val="009844FB"/>
    <w:rsid w:val="00984982"/>
    <w:rsid w:val="00984FAA"/>
    <w:rsid w:val="009854FD"/>
    <w:rsid w:val="00985DC9"/>
    <w:rsid w:val="00986446"/>
    <w:rsid w:val="00986A94"/>
    <w:rsid w:val="00986C28"/>
    <w:rsid w:val="009879F6"/>
    <w:rsid w:val="00990C53"/>
    <w:rsid w:val="00990CD0"/>
    <w:rsid w:val="0099178D"/>
    <w:rsid w:val="00991999"/>
    <w:rsid w:val="00991B62"/>
    <w:rsid w:val="00991E9B"/>
    <w:rsid w:val="00992BB1"/>
    <w:rsid w:val="009931DF"/>
    <w:rsid w:val="009935B7"/>
    <w:rsid w:val="0099395A"/>
    <w:rsid w:val="009946EF"/>
    <w:rsid w:val="00994728"/>
    <w:rsid w:val="0099529E"/>
    <w:rsid w:val="009957C8"/>
    <w:rsid w:val="009960BE"/>
    <w:rsid w:val="009961AD"/>
    <w:rsid w:val="00996A1B"/>
    <w:rsid w:val="0099780E"/>
    <w:rsid w:val="009978A5"/>
    <w:rsid w:val="0099794D"/>
    <w:rsid w:val="009A01FE"/>
    <w:rsid w:val="009A05A5"/>
    <w:rsid w:val="009A0898"/>
    <w:rsid w:val="009A0A98"/>
    <w:rsid w:val="009A1B42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59D7"/>
    <w:rsid w:val="009A657F"/>
    <w:rsid w:val="009A6EF0"/>
    <w:rsid w:val="009A7227"/>
    <w:rsid w:val="009A764C"/>
    <w:rsid w:val="009B00FA"/>
    <w:rsid w:val="009B02E2"/>
    <w:rsid w:val="009B0333"/>
    <w:rsid w:val="009B0463"/>
    <w:rsid w:val="009B166E"/>
    <w:rsid w:val="009B1819"/>
    <w:rsid w:val="009B189F"/>
    <w:rsid w:val="009B1DD4"/>
    <w:rsid w:val="009B344F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107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BB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4AB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3CAE"/>
    <w:rsid w:val="009E49FB"/>
    <w:rsid w:val="009E4FE2"/>
    <w:rsid w:val="009E55C5"/>
    <w:rsid w:val="009E5B40"/>
    <w:rsid w:val="009E6AC5"/>
    <w:rsid w:val="009E6EDB"/>
    <w:rsid w:val="009E6F95"/>
    <w:rsid w:val="009E7BE7"/>
    <w:rsid w:val="009E7BEB"/>
    <w:rsid w:val="009F00FF"/>
    <w:rsid w:val="009F0584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1F76"/>
    <w:rsid w:val="00A021C9"/>
    <w:rsid w:val="00A02330"/>
    <w:rsid w:val="00A02B44"/>
    <w:rsid w:val="00A03060"/>
    <w:rsid w:val="00A03597"/>
    <w:rsid w:val="00A035E7"/>
    <w:rsid w:val="00A03721"/>
    <w:rsid w:val="00A03AEC"/>
    <w:rsid w:val="00A03B9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819"/>
    <w:rsid w:val="00A11AC9"/>
    <w:rsid w:val="00A11C70"/>
    <w:rsid w:val="00A12766"/>
    <w:rsid w:val="00A12ABF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16D3C"/>
    <w:rsid w:val="00A16E92"/>
    <w:rsid w:val="00A21831"/>
    <w:rsid w:val="00A22CC2"/>
    <w:rsid w:val="00A22F95"/>
    <w:rsid w:val="00A23226"/>
    <w:rsid w:val="00A2330C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2B6"/>
    <w:rsid w:val="00A44365"/>
    <w:rsid w:val="00A447B9"/>
    <w:rsid w:val="00A447CD"/>
    <w:rsid w:val="00A44EBC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06A5"/>
    <w:rsid w:val="00A513F7"/>
    <w:rsid w:val="00A514C2"/>
    <w:rsid w:val="00A520CE"/>
    <w:rsid w:val="00A52C15"/>
    <w:rsid w:val="00A52C74"/>
    <w:rsid w:val="00A538FE"/>
    <w:rsid w:val="00A53A90"/>
    <w:rsid w:val="00A53C0E"/>
    <w:rsid w:val="00A54554"/>
    <w:rsid w:val="00A54DA3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0C2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0B9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392"/>
    <w:rsid w:val="00A80454"/>
    <w:rsid w:val="00A807A0"/>
    <w:rsid w:val="00A80AD5"/>
    <w:rsid w:val="00A80D57"/>
    <w:rsid w:val="00A81076"/>
    <w:rsid w:val="00A814F3"/>
    <w:rsid w:val="00A81928"/>
    <w:rsid w:val="00A8193A"/>
    <w:rsid w:val="00A81B03"/>
    <w:rsid w:val="00A822E1"/>
    <w:rsid w:val="00A82B3A"/>
    <w:rsid w:val="00A82FD9"/>
    <w:rsid w:val="00A8325B"/>
    <w:rsid w:val="00A83266"/>
    <w:rsid w:val="00A8328E"/>
    <w:rsid w:val="00A83342"/>
    <w:rsid w:val="00A833A7"/>
    <w:rsid w:val="00A83D3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19D"/>
    <w:rsid w:val="00A87DDA"/>
    <w:rsid w:val="00A90062"/>
    <w:rsid w:val="00A904D3"/>
    <w:rsid w:val="00A90A06"/>
    <w:rsid w:val="00A90CF1"/>
    <w:rsid w:val="00A90D51"/>
    <w:rsid w:val="00A90DD7"/>
    <w:rsid w:val="00A90F64"/>
    <w:rsid w:val="00A91402"/>
    <w:rsid w:val="00A914CB"/>
    <w:rsid w:val="00A91CAD"/>
    <w:rsid w:val="00A91CF2"/>
    <w:rsid w:val="00A91F17"/>
    <w:rsid w:val="00A9248B"/>
    <w:rsid w:val="00A92B8C"/>
    <w:rsid w:val="00A92DFE"/>
    <w:rsid w:val="00A92E16"/>
    <w:rsid w:val="00A92E2B"/>
    <w:rsid w:val="00A93564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B12"/>
    <w:rsid w:val="00A95C66"/>
    <w:rsid w:val="00A95E22"/>
    <w:rsid w:val="00A95F69"/>
    <w:rsid w:val="00A96BE9"/>
    <w:rsid w:val="00A96DC9"/>
    <w:rsid w:val="00A97386"/>
    <w:rsid w:val="00A978BB"/>
    <w:rsid w:val="00A979B7"/>
    <w:rsid w:val="00AA0343"/>
    <w:rsid w:val="00AA046E"/>
    <w:rsid w:val="00AA0E52"/>
    <w:rsid w:val="00AA100C"/>
    <w:rsid w:val="00AA133F"/>
    <w:rsid w:val="00AA16D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A5A"/>
    <w:rsid w:val="00AA6C91"/>
    <w:rsid w:val="00AA6FC8"/>
    <w:rsid w:val="00AA6FE8"/>
    <w:rsid w:val="00AA75C7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09B2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AEA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477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E7DC1"/>
    <w:rsid w:val="00AF01D1"/>
    <w:rsid w:val="00AF02B1"/>
    <w:rsid w:val="00AF1505"/>
    <w:rsid w:val="00AF1BCC"/>
    <w:rsid w:val="00AF1D84"/>
    <w:rsid w:val="00AF2455"/>
    <w:rsid w:val="00AF2507"/>
    <w:rsid w:val="00AF2DB5"/>
    <w:rsid w:val="00AF37C9"/>
    <w:rsid w:val="00AF431E"/>
    <w:rsid w:val="00AF46BF"/>
    <w:rsid w:val="00AF4A76"/>
    <w:rsid w:val="00AF4D12"/>
    <w:rsid w:val="00AF50F5"/>
    <w:rsid w:val="00AF5484"/>
    <w:rsid w:val="00AF5574"/>
    <w:rsid w:val="00AF57C4"/>
    <w:rsid w:val="00AF58F8"/>
    <w:rsid w:val="00AF5D8B"/>
    <w:rsid w:val="00AF65C9"/>
    <w:rsid w:val="00AF6CC0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075A7"/>
    <w:rsid w:val="00B1086E"/>
    <w:rsid w:val="00B108DF"/>
    <w:rsid w:val="00B11427"/>
    <w:rsid w:val="00B11686"/>
    <w:rsid w:val="00B11948"/>
    <w:rsid w:val="00B11DC2"/>
    <w:rsid w:val="00B11ECF"/>
    <w:rsid w:val="00B11FDE"/>
    <w:rsid w:val="00B12370"/>
    <w:rsid w:val="00B1314E"/>
    <w:rsid w:val="00B1315A"/>
    <w:rsid w:val="00B13454"/>
    <w:rsid w:val="00B13953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BD5"/>
    <w:rsid w:val="00B22EC0"/>
    <w:rsid w:val="00B23352"/>
    <w:rsid w:val="00B23389"/>
    <w:rsid w:val="00B234C8"/>
    <w:rsid w:val="00B23F3A"/>
    <w:rsid w:val="00B23FE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0DB4"/>
    <w:rsid w:val="00B31382"/>
    <w:rsid w:val="00B316D5"/>
    <w:rsid w:val="00B32E47"/>
    <w:rsid w:val="00B33314"/>
    <w:rsid w:val="00B33993"/>
    <w:rsid w:val="00B33D8C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A7C"/>
    <w:rsid w:val="00B36E3E"/>
    <w:rsid w:val="00B36EFC"/>
    <w:rsid w:val="00B375B1"/>
    <w:rsid w:val="00B37C6B"/>
    <w:rsid w:val="00B37DBA"/>
    <w:rsid w:val="00B37EE3"/>
    <w:rsid w:val="00B40014"/>
    <w:rsid w:val="00B401CB"/>
    <w:rsid w:val="00B4031F"/>
    <w:rsid w:val="00B40890"/>
    <w:rsid w:val="00B40E5C"/>
    <w:rsid w:val="00B414A1"/>
    <w:rsid w:val="00B427AD"/>
    <w:rsid w:val="00B43171"/>
    <w:rsid w:val="00B43A85"/>
    <w:rsid w:val="00B43BF7"/>
    <w:rsid w:val="00B4438B"/>
    <w:rsid w:val="00B44C91"/>
    <w:rsid w:val="00B455C1"/>
    <w:rsid w:val="00B458F1"/>
    <w:rsid w:val="00B45F24"/>
    <w:rsid w:val="00B4669F"/>
    <w:rsid w:val="00B46825"/>
    <w:rsid w:val="00B46A5A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5D5C"/>
    <w:rsid w:val="00B5626F"/>
    <w:rsid w:val="00B563A1"/>
    <w:rsid w:val="00B567BD"/>
    <w:rsid w:val="00B57027"/>
    <w:rsid w:val="00B570F0"/>
    <w:rsid w:val="00B572CB"/>
    <w:rsid w:val="00B609FD"/>
    <w:rsid w:val="00B61918"/>
    <w:rsid w:val="00B61B0B"/>
    <w:rsid w:val="00B6247F"/>
    <w:rsid w:val="00B62836"/>
    <w:rsid w:val="00B6345D"/>
    <w:rsid w:val="00B63673"/>
    <w:rsid w:val="00B63882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441"/>
    <w:rsid w:val="00B716AA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53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712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87C7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5B6"/>
    <w:rsid w:val="00BA1DF3"/>
    <w:rsid w:val="00BA20D9"/>
    <w:rsid w:val="00BA2E1D"/>
    <w:rsid w:val="00BA3467"/>
    <w:rsid w:val="00BA3ED4"/>
    <w:rsid w:val="00BA453A"/>
    <w:rsid w:val="00BA4714"/>
    <w:rsid w:val="00BA49C6"/>
    <w:rsid w:val="00BA4A3C"/>
    <w:rsid w:val="00BA57A1"/>
    <w:rsid w:val="00BA5818"/>
    <w:rsid w:val="00BA5B89"/>
    <w:rsid w:val="00BA650C"/>
    <w:rsid w:val="00BA6D63"/>
    <w:rsid w:val="00BA71C0"/>
    <w:rsid w:val="00BA72EB"/>
    <w:rsid w:val="00BA7663"/>
    <w:rsid w:val="00BA78C3"/>
    <w:rsid w:val="00BA7B85"/>
    <w:rsid w:val="00BB0758"/>
    <w:rsid w:val="00BB0B3E"/>
    <w:rsid w:val="00BB0D5B"/>
    <w:rsid w:val="00BB113F"/>
    <w:rsid w:val="00BB173E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26A"/>
    <w:rsid w:val="00BC1636"/>
    <w:rsid w:val="00BC1774"/>
    <w:rsid w:val="00BC1961"/>
    <w:rsid w:val="00BC1E04"/>
    <w:rsid w:val="00BC25CB"/>
    <w:rsid w:val="00BC27A9"/>
    <w:rsid w:val="00BC316C"/>
    <w:rsid w:val="00BC374E"/>
    <w:rsid w:val="00BC3B54"/>
    <w:rsid w:val="00BC42CB"/>
    <w:rsid w:val="00BC4DB4"/>
    <w:rsid w:val="00BC4F0D"/>
    <w:rsid w:val="00BC5AE6"/>
    <w:rsid w:val="00BC62A7"/>
    <w:rsid w:val="00BC62E9"/>
    <w:rsid w:val="00BC6336"/>
    <w:rsid w:val="00BC6699"/>
    <w:rsid w:val="00BC6BDF"/>
    <w:rsid w:val="00BC704D"/>
    <w:rsid w:val="00BC7DB8"/>
    <w:rsid w:val="00BD0035"/>
    <w:rsid w:val="00BD006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14"/>
    <w:rsid w:val="00BD74AF"/>
    <w:rsid w:val="00BE167A"/>
    <w:rsid w:val="00BE1A2F"/>
    <w:rsid w:val="00BE287D"/>
    <w:rsid w:val="00BE2AFA"/>
    <w:rsid w:val="00BE2E81"/>
    <w:rsid w:val="00BE30F2"/>
    <w:rsid w:val="00BE357F"/>
    <w:rsid w:val="00BE3B7E"/>
    <w:rsid w:val="00BE3F78"/>
    <w:rsid w:val="00BE445E"/>
    <w:rsid w:val="00BE44B2"/>
    <w:rsid w:val="00BE4599"/>
    <w:rsid w:val="00BE5190"/>
    <w:rsid w:val="00BE6F17"/>
    <w:rsid w:val="00BE7ABA"/>
    <w:rsid w:val="00BE7AE5"/>
    <w:rsid w:val="00BF0246"/>
    <w:rsid w:val="00BF031D"/>
    <w:rsid w:val="00BF0F16"/>
    <w:rsid w:val="00BF1990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1FC2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C18"/>
    <w:rsid w:val="00C11F7A"/>
    <w:rsid w:val="00C124D5"/>
    <w:rsid w:val="00C12557"/>
    <w:rsid w:val="00C12631"/>
    <w:rsid w:val="00C12B8F"/>
    <w:rsid w:val="00C12EE2"/>
    <w:rsid w:val="00C13736"/>
    <w:rsid w:val="00C13762"/>
    <w:rsid w:val="00C137D9"/>
    <w:rsid w:val="00C139C2"/>
    <w:rsid w:val="00C13CE4"/>
    <w:rsid w:val="00C141E0"/>
    <w:rsid w:val="00C14308"/>
    <w:rsid w:val="00C14642"/>
    <w:rsid w:val="00C15342"/>
    <w:rsid w:val="00C15F08"/>
    <w:rsid w:val="00C171D7"/>
    <w:rsid w:val="00C2007A"/>
    <w:rsid w:val="00C21300"/>
    <w:rsid w:val="00C217A5"/>
    <w:rsid w:val="00C21D08"/>
    <w:rsid w:val="00C22233"/>
    <w:rsid w:val="00C228B0"/>
    <w:rsid w:val="00C228FE"/>
    <w:rsid w:val="00C22B8C"/>
    <w:rsid w:val="00C22E20"/>
    <w:rsid w:val="00C22F6A"/>
    <w:rsid w:val="00C23350"/>
    <w:rsid w:val="00C23452"/>
    <w:rsid w:val="00C235DC"/>
    <w:rsid w:val="00C2366F"/>
    <w:rsid w:val="00C24081"/>
    <w:rsid w:val="00C24345"/>
    <w:rsid w:val="00C243F9"/>
    <w:rsid w:val="00C243FD"/>
    <w:rsid w:val="00C24AE1"/>
    <w:rsid w:val="00C24E33"/>
    <w:rsid w:val="00C25150"/>
    <w:rsid w:val="00C25C46"/>
    <w:rsid w:val="00C26A9C"/>
    <w:rsid w:val="00C26C8B"/>
    <w:rsid w:val="00C275BA"/>
    <w:rsid w:val="00C27C66"/>
    <w:rsid w:val="00C300A6"/>
    <w:rsid w:val="00C301CE"/>
    <w:rsid w:val="00C3071D"/>
    <w:rsid w:val="00C30ECD"/>
    <w:rsid w:val="00C30F7A"/>
    <w:rsid w:val="00C323A9"/>
    <w:rsid w:val="00C32D5B"/>
    <w:rsid w:val="00C335B8"/>
    <w:rsid w:val="00C33D35"/>
    <w:rsid w:val="00C34BAD"/>
    <w:rsid w:val="00C34DBD"/>
    <w:rsid w:val="00C35CDE"/>
    <w:rsid w:val="00C35F82"/>
    <w:rsid w:val="00C360E0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EF7"/>
    <w:rsid w:val="00C40FFE"/>
    <w:rsid w:val="00C412FC"/>
    <w:rsid w:val="00C4132A"/>
    <w:rsid w:val="00C41A2D"/>
    <w:rsid w:val="00C425EF"/>
    <w:rsid w:val="00C42E9C"/>
    <w:rsid w:val="00C4334F"/>
    <w:rsid w:val="00C433B3"/>
    <w:rsid w:val="00C44CD9"/>
    <w:rsid w:val="00C44DDF"/>
    <w:rsid w:val="00C456BD"/>
    <w:rsid w:val="00C46189"/>
    <w:rsid w:val="00C461AB"/>
    <w:rsid w:val="00C46482"/>
    <w:rsid w:val="00C4672B"/>
    <w:rsid w:val="00C46747"/>
    <w:rsid w:val="00C46C1F"/>
    <w:rsid w:val="00C475A6"/>
    <w:rsid w:val="00C4760E"/>
    <w:rsid w:val="00C47782"/>
    <w:rsid w:val="00C47B5C"/>
    <w:rsid w:val="00C47B98"/>
    <w:rsid w:val="00C47BB7"/>
    <w:rsid w:val="00C50391"/>
    <w:rsid w:val="00C5096B"/>
    <w:rsid w:val="00C51316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3E4"/>
    <w:rsid w:val="00C55410"/>
    <w:rsid w:val="00C555B4"/>
    <w:rsid w:val="00C55E0E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623"/>
    <w:rsid w:val="00C607D1"/>
    <w:rsid w:val="00C609B3"/>
    <w:rsid w:val="00C60A38"/>
    <w:rsid w:val="00C6167F"/>
    <w:rsid w:val="00C62029"/>
    <w:rsid w:val="00C62054"/>
    <w:rsid w:val="00C621E3"/>
    <w:rsid w:val="00C623F2"/>
    <w:rsid w:val="00C62BB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3F8E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8C2"/>
    <w:rsid w:val="00C779EB"/>
    <w:rsid w:val="00C80A26"/>
    <w:rsid w:val="00C80FA4"/>
    <w:rsid w:val="00C817CA"/>
    <w:rsid w:val="00C81815"/>
    <w:rsid w:val="00C819F3"/>
    <w:rsid w:val="00C8206F"/>
    <w:rsid w:val="00C82AF0"/>
    <w:rsid w:val="00C82EDE"/>
    <w:rsid w:val="00C82F76"/>
    <w:rsid w:val="00C83341"/>
    <w:rsid w:val="00C83763"/>
    <w:rsid w:val="00C8419D"/>
    <w:rsid w:val="00C842E5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670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408"/>
    <w:rsid w:val="00CA1E60"/>
    <w:rsid w:val="00CA1F20"/>
    <w:rsid w:val="00CA26F4"/>
    <w:rsid w:val="00CA2AE3"/>
    <w:rsid w:val="00CA2BC9"/>
    <w:rsid w:val="00CA2CD4"/>
    <w:rsid w:val="00CA350C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13"/>
    <w:rsid w:val="00CB1BB8"/>
    <w:rsid w:val="00CB2129"/>
    <w:rsid w:val="00CB25F2"/>
    <w:rsid w:val="00CB2CC3"/>
    <w:rsid w:val="00CB2E09"/>
    <w:rsid w:val="00CB308E"/>
    <w:rsid w:val="00CB316B"/>
    <w:rsid w:val="00CB31A9"/>
    <w:rsid w:val="00CB324E"/>
    <w:rsid w:val="00CB3788"/>
    <w:rsid w:val="00CB3BA3"/>
    <w:rsid w:val="00CB41BC"/>
    <w:rsid w:val="00CB42B6"/>
    <w:rsid w:val="00CB4823"/>
    <w:rsid w:val="00CB4C3D"/>
    <w:rsid w:val="00CB540D"/>
    <w:rsid w:val="00CB5593"/>
    <w:rsid w:val="00CB5C7E"/>
    <w:rsid w:val="00CB65B0"/>
    <w:rsid w:val="00CB69D4"/>
    <w:rsid w:val="00CB6D5A"/>
    <w:rsid w:val="00CB6D61"/>
    <w:rsid w:val="00CB7437"/>
    <w:rsid w:val="00CB7C78"/>
    <w:rsid w:val="00CC07FF"/>
    <w:rsid w:val="00CC0E15"/>
    <w:rsid w:val="00CC1398"/>
    <w:rsid w:val="00CC1B44"/>
    <w:rsid w:val="00CC1C5F"/>
    <w:rsid w:val="00CC1FE2"/>
    <w:rsid w:val="00CC25B1"/>
    <w:rsid w:val="00CC290C"/>
    <w:rsid w:val="00CC2CFC"/>
    <w:rsid w:val="00CC2FFA"/>
    <w:rsid w:val="00CC36D2"/>
    <w:rsid w:val="00CC3939"/>
    <w:rsid w:val="00CC447F"/>
    <w:rsid w:val="00CC4774"/>
    <w:rsid w:val="00CC4C50"/>
    <w:rsid w:val="00CC4E23"/>
    <w:rsid w:val="00CC5016"/>
    <w:rsid w:val="00CC5084"/>
    <w:rsid w:val="00CC551B"/>
    <w:rsid w:val="00CC58B8"/>
    <w:rsid w:val="00CC5F7E"/>
    <w:rsid w:val="00CC682C"/>
    <w:rsid w:val="00CC6FC5"/>
    <w:rsid w:val="00CC7AB5"/>
    <w:rsid w:val="00CC7D32"/>
    <w:rsid w:val="00CC7E04"/>
    <w:rsid w:val="00CC7F25"/>
    <w:rsid w:val="00CD007E"/>
    <w:rsid w:val="00CD05BF"/>
    <w:rsid w:val="00CD15D6"/>
    <w:rsid w:val="00CD1BD1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3FD"/>
    <w:rsid w:val="00CE17BE"/>
    <w:rsid w:val="00CE22AB"/>
    <w:rsid w:val="00CE23E3"/>
    <w:rsid w:val="00CE241D"/>
    <w:rsid w:val="00CE26CD"/>
    <w:rsid w:val="00CE2899"/>
    <w:rsid w:val="00CE2AEF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6DCD"/>
    <w:rsid w:val="00CE777A"/>
    <w:rsid w:val="00CE7C9D"/>
    <w:rsid w:val="00CE7DB0"/>
    <w:rsid w:val="00CF085D"/>
    <w:rsid w:val="00CF0923"/>
    <w:rsid w:val="00CF0DC7"/>
    <w:rsid w:val="00CF0E04"/>
    <w:rsid w:val="00CF132B"/>
    <w:rsid w:val="00CF159E"/>
    <w:rsid w:val="00CF2B25"/>
    <w:rsid w:val="00CF2B8B"/>
    <w:rsid w:val="00CF3976"/>
    <w:rsid w:val="00CF3FFA"/>
    <w:rsid w:val="00CF477D"/>
    <w:rsid w:val="00CF4846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44F"/>
    <w:rsid w:val="00D026FC"/>
    <w:rsid w:val="00D02BD0"/>
    <w:rsid w:val="00D02D09"/>
    <w:rsid w:val="00D02DC9"/>
    <w:rsid w:val="00D038CB"/>
    <w:rsid w:val="00D03B3E"/>
    <w:rsid w:val="00D03B96"/>
    <w:rsid w:val="00D041BA"/>
    <w:rsid w:val="00D04A3C"/>
    <w:rsid w:val="00D0512C"/>
    <w:rsid w:val="00D055AA"/>
    <w:rsid w:val="00D05D41"/>
    <w:rsid w:val="00D063F4"/>
    <w:rsid w:val="00D064ED"/>
    <w:rsid w:val="00D06EE1"/>
    <w:rsid w:val="00D06F02"/>
    <w:rsid w:val="00D0729E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3BD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1C3C"/>
    <w:rsid w:val="00D220F7"/>
    <w:rsid w:val="00D22933"/>
    <w:rsid w:val="00D22A73"/>
    <w:rsid w:val="00D235A1"/>
    <w:rsid w:val="00D249BB"/>
    <w:rsid w:val="00D24EE9"/>
    <w:rsid w:val="00D24EFD"/>
    <w:rsid w:val="00D26180"/>
    <w:rsid w:val="00D265C9"/>
    <w:rsid w:val="00D26EFC"/>
    <w:rsid w:val="00D2792F"/>
    <w:rsid w:val="00D3084A"/>
    <w:rsid w:val="00D308A3"/>
    <w:rsid w:val="00D30F6B"/>
    <w:rsid w:val="00D312B0"/>
    <w:rsid w:val="00D312DB"/>
    <w:rsid w:val="00D31730"/>
    <w:rsid w:val="00D32F17"/>
    <w:rsid w:val="00D330A1"/>
    <w:rsid w:val="00D33184"/>
    <w:rsid w:val="00D3328F"/>
    <w:rsid w:val="00D332D1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943"/>
    <w:rsid w:val="00D36B50"/>
    <w:rsid w:val="00D3711D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196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47F2C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3EF"/>
    <w:rsid w:val="00D525F0"/>
    <w:rsid w:val="00D52C1B"/>
    <w:rsid w:val="00D536A6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108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00D"/>
    <w:rsid w:val="00D6288F"/>
    <w:rsid w:val="00D62ABF"/>
    <w:rsid w:val="00D62CA3"/>
    <w:rsid w:val="00D62D7E"/>
    <w:rsid w:val="00D62EC8"/>
    <w:rsid w:val="00D63587"/>
    <w:rsid w:val="00D63DD6"/>
    <w:rsid w:val="00D64233"/>
    <w:rsid w:val="00D64329"/>
    <w:rsid w:val="00D644A0"/>
    <w:rsid w:val="00D6500E"/>
    <w:rsid w:val="00D65331"/>
    <w:rsid w:val="00D65344"/>
    <w:rsid w:val="00D656C3"/>
    <w:rsid w:val="00D65914"/>
    <w:rsid w:val="00D66077"/>
    <w:rsid w:val="00D6627C"/>
    <w:rsid w:val="00D679A6"/>
    <w:rsid w:val="00D704E6"/>
    <w:rsid w:val="00D70A03"/>
    <w:rsid w:val="00D70F01"/>
    <w:rsid w:val="00D71467"/>
    <w:rsid w:val="00D714CA"/>
    <w:rsid w:val="00D71545"/>
    <w:rsid w:val="00D720FD"/>
    <w:rsid w:val="00D727E3"/>
    <w:rsid w:val="00D72AA6"/>
    <w:rsid w:val="00D72CA4"/>
    <w:rsid w:val="00D72FD8"/>
    <w:rsid w:val="00D730D4"/>
    <w:rsid w:val="00D7451E"/>
    <w:rsid w:val="00D745B8"/>
    <w:rsid w:val="00D74A0E"/>
    <w:rsid w:val="00D750CF"/>
    <w:rsid w:val="00D75164"/>
    <w:rsid w:val="00D754F3"/>
    <w:rsid w:val="00D758CB"/>
    <w:rsid w:val="00D75A72"/>
    <w:rsid w:val="00D75ADB"/>
    <w:rsid w:val="00D7601D"/>
    <w:rsid w:val="00D7633C"/>
    <w:rsid w:val="00D76BA0"/>
    <w:rsid w:val="00D774E1"/>
    <w:rsid w:val="00D7762B"/>
    <w:rsid w:val="00D80D93"/>
    <w:rsid w:val="00D80E1F"/>
    <w:rsid w:val="00D81343"/>
    <w:rsid w:val="00D815AF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11E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2F4"/>
    <w:rsid w:val="00D939E1"/>
    <w:rsid w:val="00D94663"/>
    <w:rsid w:val="00D94B50"/>
    <w:rsid w:val="00D94D82"/>
    <w:rsid w:val="00D94EDC"/>
    <w:rsid w:val="00D94EFB"/>
    <w:rsid w:val="00D9556A"/>
    <w:rsid w:val="00D95EBB"/>
    <w:rsid w:val="00D95ECA"/>
    <w:rsid w:val="00D9600C"/>
    <w:rsid w:val="00D96DDC"/>
    <w:rsid w:val="00D96FF9"/>
    <w:rsid w:val="00D975DA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10E"/>
    <w:rsid w:val="00DA249D"/>
    <w:rsid w:val="00DA2716"/>
    <w:rsid w:val="00DA27F8"/>
    <w:rsid w:val="00DA2A7C"/>
    <w:rsid w:val="00DA3919"/>
    <w:rsid w:val="00DA4974"/>
    <w:rsid w:val="00DA5AB5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4ED4"/>
    <w:rsid w:val="00DB5592"/>
    <w:rsid w:val="00DB5AC3"/>
    <w:rsid w:val="00DB5C93"/>
    <w:rsid w:val="00DB6066"/>
    <w:rsid w:val="00DB6108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501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3F75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7BC"/>
    <w:rsid w:val="00DE5E80"/>
    <w:rsid w:val="00DE7275"/>
    <w:rsid w:val="00DE745D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372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6E91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6F95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1DB1"/>
    <w:rsid w:val="00E22054"/>
    <w:rsid w:val="00E224A8"/>
    <w:rsid w:val="00E22A7E"/>
    <w:rsid w:val="00E2311F"/>
    <w:rsid w:val="00E2318D"/>
    <w:rsid w:val="00E2361D"/>
    <w:rsid w:val="00E239B2"/>
    <w:rsid w:val="00E23BD1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5F4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150"/>
    <w:rsid w:val="00E37A8C"/>
    <w:rsid w:val="00E37DB6"/>
    <w:rsid w:val="00E4003D"/>
    <w:rsid w:val="00E4022B"/>
    <w:rsid w:val="00E40CDC"/>
    <w:rsid w:val="00E40D0B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55C"/>
    <w:rsid w:val="00E46770"/>
    <w:rsid w:val="00E46C8C"/>
    <w:rsid w:val="00E473BD"/>
    <w:rsid w:val="00E478BB"/>
    <w:rsid w:val="00E47BA3"/>
    <w:rsid w:val="00E50609"/>
    <w:rsid w:val="00E51080"/>
    <w:rsid w:val="00E5115B"/>
    <w:rsid w:val="00E51697"/>
    <w:rsid w:val="00E51981"/>
    <w:rsid w:val="00E51A25"/>
    <w:rsid w:val="00E52699"/>
    <w:rsid w:val="00E52C67"/>
    <w:rsid w:val="00E52E61"/>
    <w:rsid w:val="00E52F68"/>
    <w:rsid w:val="00E5391D"/>
    <w:rsid w:val="00E53EFB"/>
    <w:rsid w:val="00E54C39"/>
    <w:rsid w:val="00E5556B"/>
    <w:rsid w:val="00E55C8E"/>
    <w:rsid w:val="00E55EAF"/>
    <w:rsid w:val="00E56D8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523"/>
    <w:rsid w:val="00E63CCA"/>
    <w:rsid w:val="00E6433D"/>
    <w:rsid w:val="00E6464E"/>
    <w:rsid w:val="00E64BF3"/>
    <w:rsid w:val="00E64E6A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770B1"/>
    <w:rsid w:val="00E803C9"/>
    <w:rsid w:val="00E807D3"/>
    <w:rsid w:val="00E80E55"/>
    <w:rsid w:val="00E81CD8"/>
    <w:rsid w:val="00E823B8"/>
    <w:rsid w:val="00E823DA"/>
    <w:rsid w:val="00E8360C"/>
    <w:rsid w:val="00E840F4"/>
    <w:rsid w:val="00E84BCB"/>
    <w:rsid w:val="00E84DEB"/>
    <w:rsid w:val="00E850FB"/>
    <w:rsid w:val="00E851E2"/>
    <w:rsid w:val="00E855F9"/>
    <w:rsid w:val="00E85B2C"/>
    <w:rsid w:val="00E85BBE"/>
    <w:rsid w:val="00E85E3C"/>
    <w:rsid w:val="00E8600B"/>
    <w:rsid w:val="00E86579"/>
    <w:rsid w:val="00E86611"/>
    <w:rsid w:val="00E86BF0"/>
    <w:rsid w:val="00E86F6E"/>
    <w:rsid w:val="00E877C8"/>
    <w:rsid w:val="00E9047C"/>
    <w:rsid w:val="00E904EF"/>
    <w:rsid w:val="00E90500"/>
    <w:rsid w:val="00E9104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97D6D"/>
    <w:rsid w:val="00EA04CF"/>
    <w:rsid w:val="00EA0654"/>
    <w:rsid w:val="00EA0BF7"/>
    <w:rsid w:val="00EA0FE3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A75CB"/>
    <w:rsid w:val="00EB0A02"/>
    <w:rsid w:val="00EB172B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392"/>
    <w:rsid w:val="00EB5570"/>
    <w:rsid w:val="00EB61BF"/>
    <w:rsid w:val="00EB6767"/>
    <w:rsid w:val="00EB6AFE"/>
    <w:rsid w:val="00EC00B1"/>
    <w:rsid w:val="00EC0475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209"/>
    <w:rsid w:val="00EC43D1"/>
    <w:rsid w:val="00EC4F32"/>
    <w:rsid w:val="00EC5184"/>
    <w:rsid w:val="00EC6291"/>
    <w:rsid w:val="00EC64EC"/>
    <w:rsid w:val="00EC66E0"/>
    <w:rsid w:val="00EC692A"/>
    <w:rsid w:val="00EC702A"/>
    <w:rsid w:val="00EC71A6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3A3"/>
    <w:rsid w:val="00ED49FB"/>
    <w:rsid w:val="00ED4BBA"/>
    <w:rsid w:val="00ED67B6"/>
    <w:rsid w:val="00ED6C55"/>
    <w:rsid w:val="00ED6D82"/>
    <w:rsid w:val="00ED6F4C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0EC"/>
    <w:rsid w:val="00EE238A"/>
    <w:rsid w:val="00EE25F4"/>
    <w:rsid w:val="00EE2806"/>
    <w:rsid w:val="00EE2C44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1E4D"/>
    <w:rsid w:val="00EF2133"/>
    <w:rsid w:val="00EF22A0"/>
    <w:rsid w:val="00EF23AB"/>
    <w:rsid w:val="00EF25F1"/>
    <w:rsid w:val="00EF2C5E"/>
    <w:rsid w:val="00EF3CCF"/>
    <w:rsid w:val="00EF3E1C"/>
    <w:rsid w:val="00EF435B"/>
    <w:rsid w:val="00EF4361"/>
    <w:rsid w:val="00EF4532"/>
    <w:rsid w:val="00EF4C62"/>
    <w:rsid w:val="00EF4DFF"/>
    <w:rsid w:val="00EF4E29"/>
    <w:rsid w:val="00EF4ECF"/>
    <w:rsid w:val="00EF539B"/>
    <w:rsid w:val="00EF53A3"/>
    <w:rsid w:val="00EF5664"/>
    <w:rsid w:val="00EF5A70"/>
    <w:rsid w:val="00EF5FFD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5CAE"/>
    <w:rsid w:val="00F0601D"/>
    <w:rsid w:val="00F069BA"/>
    <w:rsid w:val="00F07583"/>
    <w:rsid w:val="00F079C2"/>
    <w:rsid w:val="00F079F7"/>
    <w:rsid w:val="00F07E23"/>
    <w:rsid w:val="00F1036C"/>
    <w:rsid w:val="00F10989"/>
    <w:rsid w:val="00F10BD1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32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7D2"/>
    <w:rsid w:val="00F35E72"/>
    <w:rsid w:val="00F3635F"/>
    <w:rsid w:val="00F36964"/>
    <w:rsid w:val="00F37004"/>
    <w:rsid w:val="00F37086"/>
    <w:rsid w:val="00F37298"/>
    <w:rsid w:val="00F37B57"/>
    <w:rsid w:val="00F37E4E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1BB"/>
    <w:rsid w:val="00F444DC"/>
    <w:rsid w:val="00F44933"/>
    <w:rsid w:val="00F4494E"/>
    <w:rsid w:val="00F44EBF"/>
    <w:rsid w:val="00F44F9F"/>
    <w:rsid w:val="00F450BC"/>
    <w:rsid w:val="00F45508"/>
    <w:rsid w:val="00F458DF"/>
    <w:rsid w:val="00F4663E"/>
    <w:rsid w:val="00F47970"/>
    <w:rsid w:val="00F47DAD"/>
    <w:rsid w:val="00F503E1"/>
    <w:rsid w:val="00F506BA"/>
    <w:rsid w:val="00F50719"/>
    <w:rsid w:val="00F50F09"/>
    <w:rsid w:val="00F51883"/>
    <w:rsid w:val="00F522B3"/>
    <w:rsid w:val="00F526CF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DFD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322C"/>
    <w:rsid w:val="00F6330E"/>
    <w:rsid w:val="00F63DE8"/>
    <w:rsid w:val="00F64487"/>
    <w:rsid w:val="00F644C7"/>
    <w:rsid w:val="00F64F30"/>
    <w:rsid w:val="00F653B0"/>
    <w:rsid w:val="00F65AB1"/>
    <w:rsid w:val="00F65B93"/>
    <w:rsid w:val="00F66100"/>
    <w:rsid w:val="00F66741"/>
    <w:rsid w:val="00F667D2"/>
    <w:rsid w:val="00F679D9"/>
    <w:rsid w:val="00F67E65"/>
    <w:rsid w:val="00F70137"/>
    <w:rsid w:val="00F71E59"/>
    <w:rsid w:val="00F7222B"/>
    <w:rsid w:val="00F72A5F"/>
    <w:rsid w:val="00F72A79"/>
    <w:rsid w:val="00F72C94"/>
    <w:rsid w:val="00F72D95"/>
    <w:rsid w:val="00F72EF5"/>
    <w:rsid w:val="00F7377D"/>
    <w:rsid w:val="00F73D9B"/>
    <w:rsid w:val="00F7409D"/>
    <w:rsid w:val="00F74756"/>
    <w:rsid w:val="00F74D0F"/>
    <w:rsid w:val="00F74D96"/>
    <w:rsid w:val="00F74DF4"/>
    <w:rsid w:val="00F752E0"/>
    <w:rsid w:val="00F75601"/>
    <w:rsid w:val="00F7598F"/>
    <w:rsid w:val="00F75FDE"/>
    <w:rsid w:val="00F761C9"/>
    <w:rsid w:val="00F761EC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3C52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5FDB"/>
    <w:rsid w:val="00F861E6"/>
    <w:rsid w:val="00F86EEC"/>
    <w:rsid w:val="00F8700B"/>
    <w:rsid w:val="00F87596"/>
    <w:rsid w:val="00F87946"/>
    <w:rsid w:val="00F87A37"/>
    <w:rsid w:val="00F9112B"/>
    <w:rsid w:val="00F91467"/>
    <w:rsid w:val="00F91FF8"/>
    <w:rsid w:val="00F9200B"/>
    <w:rsid w:val="00F92039"/>
    <w:rsid w:val="00F9232A"/>
    <w:rsid w:val="00F925D3"/>
    <w:rsid w:val="00F928A6"/>
    <w:rsid w:val="00F930F0"/>
    <w:rsid w:val="00F938B1"/>
    <w:rsid w:val="00F93DBA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6AD"/>
    <w:rsid w:val="00F96786"/>
    <w:rsid w:val="00F967FF"/>
    <w:rsid w:val="00F96882"/>
    <w:rsid w:val="00F96A95"/>
    <w:rsid w:val="00F9787E"/>
    <w:rsid w:val="00F97C0A"/>
    <w:rsid w:val="00F97FE3"/>
    <w:rsid w:val="00FA0581"/>
    <w:rsid w:val="00FA08DA"/>
    <w:rsid w:val="00FA0AEA"/>
    <w:rsid w:val="00FA14F6"/>
    <w:rsid w:val="00FA16BE"/>
    <w:rsid w:val="00FA1E4B"/>
    <w:rsid w:val="00FA21BA"/>
    <w:rsid w:val="00FA2684"/>
    <w:rsid w:val="00FA332E"/>
    <w:rsid w:val="00FA41ED"/>
    <w:rsid w:val="00FA43C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6A91"/>
    <w:rsid w:val="00FA7016"/>
    <w:rsid w:val="00FA78FD"/>
    <w:rsid w:val="00FA7D0D"/>
    <w:rsid w:val="00FB0361"/>
    <w:rsid w:val="00FB0A99"/>
    <w:rsid w:val="00FB0F17"/>
    <w:rsid w:val="00FB15C2"/>
    <w:rsid w:val="00FB19AB"/>
    <w:rsid w:val="00FB1BB0"/>
    <w:rsid w:val="00FB1C28"/>
    <w:rsid w:val="00FB2080"/>
    <w:rsid w:val="00FB24D1"/>
    <w:rsid w:val="00FB2F71"/>
    <w:rsid w:val="00FB2FFC"/>
    <w:rsid w:val="00FB334F"/>
    <w:rsid w:val="00FB351A"/>
    <w:rsid w:val="00FB35CB"/>
    <w:rsid w:val="00FB363A"/>
    <w:rsid w:val="00FB3B0F"/>
    <w:rsid w:val="00FB441E"/>
    <w:rsid w:val="00FB4548"/>
    <w:rsid w:val="00FB485F"/>
    <w:rsid w:val="00FB5C16"/>
    <w:rsid w:val="00FB6FE1"/>
    <w:rsid w:val="00FB7433"/>
    <w:rsid w:val="00FB76A6"/>
    <w:rsid w:val="00FB7B2A"/>
    <w:rsid w:val="00FB7E25"/>
    <w:rsid w:val="00FC0054"/>
    <w:rsid w:val="00FC012D"/>
    <w:rsid w:val="00FC119B"/>
    <w:rsid w:val="00FC19A4"/>
    <w:rsid w:val="00FC2B31"/>
    <w:rsid w:val="00FC3609"/>
    <w:rsid w:val="00FC3767"/>
    <w:rsid w:val="00FC3F31"/>
    <w:rsid w:val="00FC4A16"/>
    <w:rsid w:val="00FC4AA0"/>
    <w:rsid w:val="00FC4C20"/>
    <w:rsid w:val="00FC4DBC"/>
    <w:rsid w:val="00FC4DC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8DA"/>
    <w:rsid w:val="00FD1F76"/>
    <w:rsid w:val="00FD250C"/>
    <w:rsid w:val="00FD2BD2"/>
    <w:rsid w:val="00FD2CC6"/>
    <w:rsid w:val="00FD32C2"/>
    <w:rsid w:val="00FD3769"/>
    <w:rsid w:val="00FD43DB"/>
    <w:rsid w:val="00FD4755"/>
    <w:rsid w:val="00FD5758"/>
    <w:rsid w:val="00FD5FBE"/>
    <w:rsid w:val="00FD6135"/>
    <w:rsid w:val="00FD672C"/>
    <w:rsid w:val="00FD6A30"/>
    <w:rsid w:val="00FD6C06"/>
    <w:rsid w:val="00FD6E65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430"/>
    <w:rsid w:val="00FE75E0"/>
    <w:rsid w:val="00FE76CD"/>
    <w:rsid w:val="00FE78A5"/>
    <w:rsid w:val="00FF022F"/>
    <w:rsid w:val="00FF0441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23A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3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5B73-EB59-4E2F-99FB-13423A1A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20</Pages>
  <Words>4226</Words>
  <Characters>25126</Characters>
  <Application>Microsoft Office Word</Application>
  <DocSecurity>0</DocSecurity>
  <Lines>209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AEMF</dc:creator>
  <cp:keywords/>
  <dc:description/>
  <cp:lastModifiedBy>Isabel Corral Martinez</cp:lastModifiedBy>
  <cp:revision>135</cp:revision>
  <cp:lastPrinted>2023-10-27T15:14:00Z</cp:lastPrinted>
  <dcterms:created xsi:type="dcterms:W3CDTF">2023-10-10T14:19:00Z</dcterms:created>
  <dcterms:modified xsi:type="dcterms:W3CDTF">2023-10-31T19:20:00Z</dcterms:modified>
</cp:coreProperties>
</file>