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01FEEEB7" w:rsidR="003F1CB6" w:rsidRPr="00403D69" w:rsidRDefault="007656A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1AEEA303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7656A7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468D6B6D" w:rsidR="003F1CB6" w:rsidRPr="00403D69" w:rsidRDefault="003F1CB6" w:rsidP="001506A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7330E9">
              <w:rPr>
                <w:rFonts w:ascii="Arial" w:hAnsi="Arial" w:cs="Arial"/>
                <w:b/>
                <w:bCs/>
              </w:rPr>
              <w:t xml:space="preserve"> </w:t>
            </w:r>
            <w:r w:rsidR="001506A9">
              <w:rPr>
                <w:rFonts w:ascii="Arial" w:hAnsi="Arial" w:cs="Arial"/>
                <w:b/>
                <w:bCs/>
              </w:rPr>
              <w:t xml:space="preserve">Y GASTOS </w:t>
            </w:r>
            <w:r w:rsidR="007330E9"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BD39F45" w:rsidR="003F1CB6" w:rsidRPr="00403D69" w:rsidRDefault="007656A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bookmarkEnd w:id="0"/>
      <w:tr w:rsidR="003F1CB6" w:rsidRPr="00403D69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4690A2AF" w:rsidR="003F1CB6" w:rsidRPr="00403D69" w:rsidRDefault="007656A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5795E470" w:rsidR="003F1CB6" w:rsidRPr="00403D69" w:rsidRDefault="007656A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29E207EB" w:rsidR="003F1CB6" w:rsidRPr="00403D69" w:rsidRDefault="007656A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60BF20AA" w:rsidR="003F1CB6" w:rsidRPr="00403D69" w:rsidRDefault="00863A43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4B4EB48E" w:rsidR="003F1CB6" w:rsidRPr="00403D69" w:rsidRDefault="00863A4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31E80239" w:rsidR="003F1CB6" w:rsidRPr="00403D69" w:rsidRDefault="0066623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63A43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99886F8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863A4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63CB17C1" w:rsidR="003F1CB6" w:rsidRPr="00403D69" w:rsidRDefault="003F1CB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863A4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3A8EF78B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63A4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7CF8E1DA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63A4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7FE4ECC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813C971" w:rsidR="003F1CB6" w:rsidRPr="001B3167" w:rsidRDefault="00421D4B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8E7639B" w14:textId="61FC86BF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863A4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06F62119" w14:textId="77777777" w:rsidTr="004F2479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394082DA" w:rsidR="003F1CB6" w:rsidRPr="001B3167" w:rsidRDefault="009B344F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lastRenderedPageBreak/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73D9D610" w14:textId="419E7B01" w:rsidR="003F1CB6" w:rsidRPr="00403D69" w:rsidRDefault="003E0D4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63A43">
              <w:rPr>
                <w:rFonts w:ascii="Arial" w:hAnsi="Arial" w:cs="Arial"/>
                <w:b/>
              </w:rPr>
              <w:t>6</w:t>
            </w: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6DB947DC" w:rsidR="000E308D" w:rsidRPr="00032EC2" w:rsidRDefault="001506A9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FB363A" w:rsidRPr="009607C7">
              <w:rPr>
                <w:rFonts w:ascii="Arial" w:hAnsi="Arial" w:cs="Arial"/>
                <w:b/>
                <w:bCs/>
              </w:rPr>
              <w:t>L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22D56C8F" w:rsidR="00A409D1" w:rsidRPr="00BF5F84" w:rsidRDefault="003E0D49" w:rsidP="00241188">
            <w:pPr>
              <w:jc w:val="center"/>
              <w:rPr>
                <w:rFonts w:ascii="Arial" w:hAnsi="Arial" w:cs="Arial"/>
                <w:b/>
              </w:rPr>
            </w:pPr>
            <w:r w:rsidRPr="00AF0A32">
              <w:rPr>
                <w:rFonts w:ascii="Arial" w:hAnsi="Arial" w:cs="Arial"/>
                <w:b/>
              </w:rPr>
              <w:t>1</w:t>
            </w:r>
            <w:r w:rsidR="006970CE">
              <w:rPr>
                <w:rFonts w:ascii="Arial" w:hAnsi="Arial" w:cs="Arial"/>
                <w:b/>
              </w:rPr>
              <w:t>8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30AF801" w14:textId="700F9C48" w:rsidR="006F24FE" w:rsidRPr="00421D4B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421D4B" w:rsidRDefault="00957658" w:rsidP="004F24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DF4651" w14:textId="587A7B5A" w:rsidR="00C32D5B" w:rsidRPr="00421D4B" w:rsidRDefault="00C32D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DB065B" w14:textId="2586642B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FBD9E43" w14:textId="15E7FBD0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FB421D1" w14:textId="089C831C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5E8855" w14:textId="1199DB06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6741EB0" w14:textId="18040AFF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E269F71" w14:textId="08E2489D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C0870D2" w14:textId="0906BC4E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272A0E6" w14:textId="74813298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B7EE895" w14:textId="685F021F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FE15114" w14:textId="664A5D14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DE1A4BA" w14:textId="3042273D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4E819F0" w14:textId="3AFCCC74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F3C4148" w14:textId="462BF0F8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EC82673" w14:textId="3070802D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6F1FE2F" w14:textId="358795E8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D8EAFC3" w14:textId="4B958C55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3357710" w14:textId="3D8EA511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45F549E" w14:textId="77777777" w:rsidR="00CC36F6" w:rsidRDefault="00CC36F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4F39BF0" w14:textId="4620A629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934B3C" w14:textId="201F9A45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6E1125" w14:textId="3519A987" w:rsidR="00EA75CB" w:rsidRDefault="00EA75CB" w:rsidP="009476CE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5FCBB84B" w14:textId="3B85B9DE" w:rsidR="005164C1" w:rsidRDefault="006447D4" w:rsidP="00954CDE">
      <w:pPr>
        <w:spacing w:line="360" w:lineRule="auto"/>
        <w:ind w:left="142"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14383F1C" w14:textId="77777777" w:rsidR="00CA7386" w:rsidRPr="00A05588" w:rsidRDefault="00CA7386" w:rsidP="00954CDE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14:paraId="447710B4" w14:textId="4C1AFA8E" w:rsidR="00FA695C" w:rsidRDefault="0043042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506A9">
        <w:rPr>
          <w:rFonts w:ascii="Arial" w:hAnsi="Arial" w:cs="Arial"/>
        </w:rPr>
        <w:t>artículos 75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</w:t>
      </w:r>
      <w:r w:rsidR="00791872" w:rsidRPr="001506A9">
        <w:rPr>
          <w:rFonts w:ascii="Arial" w:hAnsi="Arial" w:cs="Arial"/>
        </w:rPr>
        <w:t xml:space="preserve">fracción </w:t>
      </w:r>
      <w:r w:rsidRPr="001506A9">
        <w:rPr>
          <w:rFonts w:ascii="Arial" w:hAnsi="Arial" w:cs="Arial"/>
        </w:rPr>
        <w:t>XXIX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y 77 de la Constitución Política del Estado Libre y Soberano de Quintana </w:t>
      </w:r>
      <w:r w:rsidR="004F7919" w:rsidRPr="001506A9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784D28">
        <w:rPr>
          <w:rFonts w:ascii="Arial" w:hAnsi="Arial" w:cs="Arial"/>
        </w:rPr>
        <w:t>la Administración Pública Paraestatal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212F8A2B" w14:textId="5316EAED" w:rsidR="00345C1A" w:rsidRPr="002013D4" w:rsidRDefault="00345C1A" w:rsidP="00192C94">
      <w:pPr>
        <w:pStyle w:val="Textoindependiente"/>
        <w:spacing w:line="360" w:lineRule="auto"/>
        <w:ind w:left="142"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1506A9">
        <w:rPr>
          <w:rFonts w:ascii="Arial" w:hAnsi="Arial" w:cs="Arial"/>
        </w:rPr>
        <w:t xml:space="preserve"> el presente informe a esta H. XVI</w:t>
      </w:r>
      <w:r w:rsidR="00793E30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66C96F77" w14:textId="1703AD9E" w:rsidR="00345C1A" w:rsidRPr="00971AFA" w:rsidRDefault="00345C1A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1506A9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 xml:space="preserve"> </w:t>
      </w:r>
      <w:r w:rsidR="001506A9" w:rsidRPr="001506A9">
        <w:rPr>
          <w:rFonts w:ascii="Arial" w:hAnsi="Arial" w:cs="Arial"/>
          <w:b/>
          <w:bCs/>
        </w:rPr>
        <w:t xml:space="preserve">Secretariado Ejecutivo del Sistema </w:t>
      </w:r>
      <w:r w:rsidR="00A16D3C">
        <w:rPr>
          <w:rFonts w:ascii="Arial" w:hAnsi="Arial" w:cs="Arial"/>
          <w:b/>
          <w:bCs/>
        </w:rPr>
        <w:t xml:space="preserve">Estatal </w:t>
      </w:r>
      <w:r w:rsidR="001506A9" w:rsidRPr="001506A9">
        <w:rPr>
          <w:rFonts w:ascii="Arial" w:hAnsi="Arial" w:cs="Arial"/>
          <w:b/>
          <w:bCs/>
        </w:rPr>
        <w:t>de Seguridad Pública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2150FF" w:rsidRPr="001506A9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11278CB9" w14:textId="4A788B18" w:rsidR="0051225F" w:rsidRDefault="00345C1A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16D3C">
        <w:rPr>
          <w:rFonts w:ascii="Arial" w:hAnsi="Arial" w:cs="Arial"/>
          <w:bCs/>
        </w:rPr>
        <w:t>el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A16D3C" w:rsidRPr="001506A9">
        <w:rPr>
          <w:rFonts w:ascii="Arial" w:hAnsi="Arial" w:cs="Arial"/>
          <w:b/>
          <w:bCs/>
        </w:rPr>
        <w:t xml:space="preserve">Secretariado Ejecutivo del Sistema </w:t>
      </w:r>
      <w:r w:rsidR="00A16D3C">
        <w:rPr>
          <w:rFonts w:ascii="Arial" w:hAnsi="Arial" w:cs="Arial"/>
          <w:b/>
          <w:bCs/>
        </w:rPr>
        <w:t xml:space="preserve">Estatal </w:t>
      </w:r>
      <w:r w:rsidR="00A16D3C" w:rsidRPr="001506A9">
        <w:rPr>
          <w:rFonts w:ascii="Arial" w:hAnsi="Arial" w:cs="Arial"/>
          <w:b/>
          <w:bCs/>
        </w:rPr>
        <w:t>de Seguridad Pública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A16D3C">
        <w:rPr>
          <w:rFonts w:ascii="Arial" w:hAnsi="Arial" w:cs="Arial"/>
          <w:bCs/>
        </w:rPr>
        <w:t>la cual</w:t>
      </w:r>
      <w:r w:rsidR="001075DF" w:rsidRPr="009879F6">
        <w:rPr>
          <w:rFonts w:ascii="Arial" w:hAnsi="Arial" w:cs="Arial"/>
          <w:bCs/>
        </w:rPr>
        <w:t xml:space="preserve"> </w:t>
      </w:r>
      <w:r w:rsidR="00D64329" w:rsidRPr="00A16D3C">
        <w:rPr>
          <w:rFonts w:ascii="Arial" w:hAnsi="Arial" w:cs="Arial"/>
          <w:bCs/>
        </w:rPr>
        <w:t>incluye</w:t>
      </w:r>
      <w:r w:rsidR="00A16D3C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16D3C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A16D3C">
        <w:rPr>
          <w:rFonts w:ascii="Arial" w:hAnsi="Arial" w:cs="Arial"/>
          <w:bCs/>
        </w:rPr>
        <w:t>ingresos obtenidos y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E6207BA" w14:textId="4A4D0D8A" w:rsidR="006F026F" w:rsidRDefault="006F026F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3B5FC50C" w14:textId="48D2B437" w:rsidR="001075DF" w:rsidRPr="00B92116" w:rsidRDefault="00345C1A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1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EF4C62">
        <w:rPr>
          <w:rFonts w:ascii="Arial" w:hAnsi="Arial" w:cs="Arial"/>
          <w:bCs/>
        </w:rPr>
        <w:t xml:space="preserve"> la</w:t>
      </w:r>
      <w:r w:rsidR="00657002">
        <w:rPr>
          <w:rFonts w:ascii="Arial" w:hAnsi="Arial" w:cs="Arial"/>
          <w:bCs/>
        </w:rPr>
        <w:t xml:space="preserve"> </w:t>
      </w:r>
      <w:r w:rsidR="00793E30">
        <w:rPr>
          <w:rFonts w:ascii="Arial" w:hAnsi="Arial" w:cs="Arial"/>
          <w:bCs/>
        </w:rPr>
        <w:t>obtención</w:t>
      </w:r>
      <w:r w:rsidR="001279B3" w:rsidRPr="00EF4C62">
        <w:rPr>
          <w:rFonts w:ascii="Arial" w:hAnsi="Arial" w:cs="Arial"/>
          <w:bCs/>
        </w:rPr>
        <w:t xml:space="preserve">, manejo, custodia y aplicación </w:t>
      </w:r>
      <w:r w:rsidR="00D66077" w:rsidRPr="00EF4C62">
        <w:rPr>
          <w:rFonts w:ascii="Arial" w:hAnsi="Arial" w:cs="Arial"/>
          <w:bCs/>
        </w:rPr>
        <w:t xml:space="preserve">de </w:t>
      </w:r>
      <w:r w:rsidR="0031062A" w:rsidRPr="00EF4C62">
        <w:rPr>
          <w:rFonts w:ascii="Arial" w:hAnsi="Arial" w:cs="Arial"/>
          <w:bCs/>
        </w:rPr>
        <w:t>los ingresos y gastos públicos</w:t>
      </w:r>
      <w:r w:rsidR="0031062A" w:rsidRPr="00EF4C62">
        <w:rPr>
          <w:rFonts w:ascii="Arial" w:hAnsi="Arial" w:cs="Arial"/>
          <w:bCs/>
          <w:i/>
          <w:i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EF4C62" w:rsidRPr="001506A9">
        <w:rPr>
          <w:rFonts w:ascii="Arial" w:hAnsi="Arial" w:cs="Arial"/>
          <w:b/>
          <w:bCs/>
        </w:rPr>
        <w:t xml:space="preserve">Secretariado Ejecutivo del Sistema </w:t>
      </w:r>
      <w:r w:rsidR="00EF4C62">
        <w:rPr>
          <w:rFonts w:ascii="Arial" w:hAnsi="Arial" w:cs="Arial"/>
          <w:b/>
          <w:bCs/>
        </w:rPr>
        <w:t xml:space="preserve">Estatal </w:t>
      </w:r>
      <w:r w:rsidR="00EF4C62" w:rsidRPr="001506A9">
        <w:rPr>
          <w:rFonts w:ascii="Arial" w:hAnsi="Arial" w:cs="Arial"/>
          <w:b/>
          <w:bCs/>
        </w:rPr>
        <w:t>de Seguridad Pública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699C31F9" w14:textId="0469553D" w:rsidR="00F258F3" w:rsidRPr="009879F6" w:rsidRDefault="00F258F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4C62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EF4C62" w:rsidRPr="001506A9">
        <w:rPr>
          <w:rFonts w:ascii="Arial" w:hAnsi="Arial" w:cs="Arial"/>
          <w:b/>
          <w:bCs/>
        </w:rPr>
        <w:t xml:space="preserve">Secretariado Ejecutivo del Sistema </w:t>
      </w:r>
      <w:r w:rsidR="00EF4C62">
        <w:rPr>
          <w:rFonts w:ascii="Arial" w:hAnsi="Arial" w:cs="Arial"/>
          <w:b/>
          <w:bCs/>
        </w:rPr>
        <w:t xml:space="preserve">Estatal </w:t>
      </w:r>
      <w:r w:rsidR="00EF4C62" w:rsidRPr="001506A9">
        <w:rPr>
          <w:rFonts w:ascii="Arial" w:hAnsi="Arial" w:cs="Arial"/>
          <w:b/>
          <w:bCs/>
        </w:rPr>
        <w:t>de Seguridad Pública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EF4C62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F4C62">
        <w:rPr>
          <w:rFonts w:ascii="Arial" w:hAnsi="Arial" w:cs="Arial"/>
        </w:rPr>
        <w:t>obtención del ingreso y aplicación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EF4C62">
        <w:rPr>
          <w:rFonts w:ascii="Arial" w:hAnsi="Arial" w:cs="Arial"/>
        </w:rPr>
        <w:t>estatales, federales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841FDE">
        <w:rPr>
          <w:rFonts w:ascii="Arial" w:hAnsi="Arial" w:cs="Arial"/>
        </w:rPr>
        <w:t>en fecha</w:t>
      </w:r>
      <w:r w:rsidR="00793E30">
        <w:rPr>
          <w:rFonts w:ascii="Arial" w:hAnsi="Arial" w:cs="Arial"/>
        </w:rPr>
        <w:t>s</w:t>
      </w:r>
      <w:r w:rsidR="00841FDE">
        <w:rPr>
          <w:rFonts w:ascii="Arial" w:hAnsi="Arial" w:cs="Arial"/>
        </w:rPr>
        <w:t xml:space="preserve"> 31 de marzo </w:t>
      </w:r>
      <w:r w:rsidR="00793E30">
        <w:rPr>
          <w:rFonts w:ascii="Arial" w:hAnsi="Arial" w:cs="Arial"/>
        </w:rPr>
        <w:t xml:space="preserve">y 26 de abril </w:t>
      </w:r>
      <w:r w:rsidR="00841FDE">
        <w:rPr>
          <w:rFonts w:ascii="Arial" w:hAnsi="Arial" w:cs="Arial"/>
        </w:rPr>
        <w:t>de 2023</w:t>
      </w:r>
      <w:r w:rsidR="007026DE" w:rsidRPr="009879F6">
        <w:rPr>
          <w:rFonts w:ascii="Arial" w:hAnsi="Arial" w:cs="Arial"/>
        </w:rPr>
        <w:t>, con oficio</w:t>
      </w:r>
      <w:r w:rsidR="00BB3C0E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No. </w:t>
      </w:r>
      <w:r w:rsidR="00793E30">
        <w:rPr>
          <w:rFonts w:ascii="Arial" w:hAnsi="Arial" w:cs="Arial"/>
        </w:rPr>
        <w:t>SESESP/DS/0318/III</w:t>
      </w:r>
      <w:r w:rsidR="00841FDE">
        <w:rPr>
          <w:rFonts w:ascii="Arial" w:hAnsi="Arial" w:cs="Arial"/>
        </w:rPr>
        <w:t>/2023</w:t>
      </w:r>
      <w:r w:rsidR="00793E30">
        <w:rPr>
          <w:rFonts w:ascii="Arial" w:hAnsi="Arial" w:cs="Arial"/>
        </w:rPr>
        <w:t xml:space="preserve"> y SESESP/DS/0371/IV/2023</w:t>
      </w:r>
      <w:r w:rsidR="00452078" w:rsidRPr="009879F6">
        <w:rPr>
          <w:rFonts w:ascii="Arial" w:hAnsi="Arial" w:cs="Arial"/>
        </w:rPr>
        <w:t>.</w:t>
      </w:r>
    </w:p>
    <w:p w14:paraId="28360F93" w14:textId="173C2CE2" w:rsidR="00F258F3" w:rsidRDefault="00F258F3" w:rsidP="00192C94">
      <w:pPr>
        <w:tabs>
          <w:tab w:val="left" w:pos="9498"/>
        </w:tabs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3C02640D" w14:textId="2EA8166B" w:rsidR="007D0A34" w:rsidRPr="009879F6" w:rsidRDefault="0087515D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63541C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63541C"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3541C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="0063541C">
        <w:rPr>
          <w:rFonts w:ascii="Arial" w:hAnsi="Arial" w:cs="Arial"/>
          <w:bCs/>
        </w:rPr>
        <w:t>ública 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bookmarkStart w:id="3" w:name="_Hlk11404920"/>
    </w:p>
    <w:p w14:paraId="1F84C5BA" w14:textId="7BFFE843" w:rsidR="00345C1A" w:rsidRPr="00A05588" w:rsidRDefault="00345C1A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63541C">
        <w:rPr>
          <w:rFonts w:ascii="Arial" w:hAnsi="Arial" w:cs="Arial"/>
        </w:rPr>
        <w:t xml:space="preserve">artículos </w:t>
      </w:r>
      <w:r w:rsidR="00E12B67" w:rsidRPr="0063541C">
        <w:rPr>
          <w:rFonts w:ascii="Arial" w:hAnsi="Arial" w:cs="Arial"/>
        </w:rPr>
        <w:t>2, 3, 4, 5</w:t>
      </w:r>
      <w:r w:rsidR="00996A1B" w:rsidRPr="0063541C">
        <w:rPr>
          <w:rFonts w:ascii="Arial" w:hAnsi="Arial" w:cs="Arial"/>
        </w:rPr>
        <w:t>,</w:t>
      </w:r>
      <w:r w:rsidR="003A7DD9" w:rsidRPr="0063541C">
        <w:rPr>
          <w:rFonts w:ascii="Arial" w:hAnsi="Arial" w:cs="Arial"/>
        </w:rPr>
        <w:t xml:space="preserve"> 6 fracciones I, </w:t>
      </w:r>
      <w:r w:rsidR="00A277F8" w:rsidRPr="0063541C">
        <w:rPr>
          <w:rFonts w:ascii="Arial" w:hAnsi="Arial" w:cs="Arial"/>
        </w:rPr>
        <w:t>II</w:t>
      </w:r>
      <w:r w:rsidR="003A7DD9" w:rsidRPr="0063541C">
        <w:rPr>
          <w:rFonts w:ascii="Arial" w:hAnsi="Arial" w:cs="Arial"/>
        </w:rPr>
        <w:t xml:space="preserve"> y XX,</w:t>
      </w:r>
      <w:r w:rsidR="00996A1B" w:rsidRPr="0063541C">
        <w:rPr>
          <w:rFonts w:ascii="Arial" w:hAnsi="Arial" w:cs="Arial"/>
        </w:rPr>
        <w:t>1</w:t>
      </w:r>
      <w:r w:rsidR="00A277F8" w:rsidRPr="0063541C">
        <w:rPr>
          <w:rFonts w:ascii="Arial" w:hAnsi="Arial" w:cs="Arial"/>
        </w:rPr>
        <w:t>6</w:t>
      </w:r>
      <w:r w:rsidR="00996A1B" w:rsidRPr="0063541C">
        <w:rPr>
          <w:rFonts w:ascii="Arial" w:hAnsi="Arial" w:cs="Arial"/>
        </w:rPr>
        <w:t>, 17,</w:t>
      </w:r>
      <w:r w:rsidR="00E12B67" w:rsidRPr="0063541C">
        <w:rPr>
          <w:rFonts w:ascii="Arial" w:hAnsi="Arial" w:cs="Arial"/>
        </w:rPr>
        <w:t xml:space="preserve"> </w:t>
      </w:r>
      <w:r w:rsidR="00A277F8" w:rsidRPr="0063541C">
        <w:rPr>
          <w:rFonts w:ascii="Arial" w:hAnsi="Arial" w:cs="Arial"/>
        </w:rPr>
        <w:t>19</w:t>
      </w:r>
      <w:r w:rsidR="00E12B67" w:rsidRPr="0063541C">
        <w:rPr>
          <w:rFonts w:ascii="Arial" w:hAnsi="Arial" w:cs="Arial"/>
        </w:rPr>
        <w:t xml:space="preserve"> fracciones </w:t>
      </w:r>
      <w:r w:rsidR="003A7DD9" w:rsidRPr="0063541C">
        <w:rPr>
          <w:rFonts w:ascii="Arial" w:hAnsi="Arial" w:cs="Arial"/>
        </w:rPr>
        <w:t xml:space="preserve">I, VI, </w:t>
      </w:r>
      <w:r w:rsidR="00E12B67" w:rsidRPr="0063541C">
        <w:rPr>
          <w:rFonts w:ascii="Arial" w:hAnsi="Arial" w:cs="Arial"/>
        </w:rPr>
        <w:t>VII,</w:t>
      </w:r>
      <w:r w:rsidR="00E94491" w:rsidRPr="0063541C">
        <w:rPr>
          <w:rFonts w:ascii="Arial" w:hAnsi="Arial" w:cs="Arial"/>
        </w:rPr>
        <w:t xml:space="preserve"> VIII,</w:t>
      </w:r>
      <w:r w:rsidR="00840A3F" w:rsidRPr="0063541C">
        <w:rPr>
          <w:rFonts w:ascii="Arial" w:hAnsi="Arial" w:cs="Arial"/>
        </w:rPr>
        <w:t xml:space="preserve"> </w:t>
      </w:r>
      <w:r w:rsidR="00E12B67" w:rsidRPr="0063541C">
        <w:rPr>
          <w:rFonts w:ascii="Arial" w:hAnsi="Arial" w:cs="Arial"/>
        </w:rPr>
        <w:t>XII,</w:t>
      </w:r>
      <w:r w:rsidR="00A76E7F" w:rsidRPr="0063541C">
        <w:rPr>
          <w:rFonts w:ascii="Arial" w:hAnsi="Arial" w:cs="Arial"/>
        </w:rPr>
        <w:t xml:space="preserve"> </w:t>
      </w:r>
      <w:r w:rsidR="003A7DD9" w:rsidRPr="0063541C">
        <w:rPr>
          <w:rFonts w:ascii="Arial" w:hAnsi="Arial" w:cs="Arial"/>
        </w:rPr>
        <w:t>XV,</w:t>
      </w:r>
      <w:r w:rsidR="00E12B67" w:rsidRPr="0063541C">
        <w:rPr>
          <w:rFonts w:ascii="Arial" w:hAnsi="Arial" w:cs="Arial"/>
        </w:rPr>
        <w:t xml:space="preserve"> XXVI y</w:t>
      </w:r>
      <w:r w:rsidR="00A277F8" w:rsidRPr="0063541C">
        <w:rPr>
          <w:rFonts w:ascii="Arial" w:hAnsi="Arial" w:cs="Arial"/>
        </w:rPr>
        <w:t xml:space="preserve"> XXVIII,</w:t>
      </w:r>
      <w:r w:rsidR="006447D4" w:rsidRPr="0063541C">
        <w:rPr>
          <w:rFonts w:ascii="Arial" w:hAnsi="Arial" w:cs="Arial"/>
        </w:rPr>
        <w:t xml:space="preserve"> 22 </w:t>
      </w:r>
      <w:r w:rsidR="00996A1B" w:rsidRPr="0063541C">
        <w:rPr>
          <w:rFonts w:ascii="Arial" w:hAnsi="Arial" w:cs="Arial"/>
        </w:rPr>
        <w:t>en su último párrafo</w:t>
      </w:r>
      <w:r w:rsidR="00FF0D0C" w:rsidRPr="0063541C">
        <w:rPr>
          <w:rFonts w:ascii="Arial" w:hAnsi="Arial" w:cs="Arial"/>
        </w:rPr>
        <w:t xml:space="preserve">, </w:t>
      </w:r>
      <w:r w:rsidR="009E3CAE" w:rsidRPr="0063541C">
        <w:rPr>
          <w:rFonts w:ascii="Arial" w:hAnsi="Arial" w:cs="Arial"/>
        </w:rPr>
        <w:t xml:space="preserve">37, </w:t>
      </w:r>
      <w:r w:rsidR="00FF0D0C" w:rsidRPr="0063541C">
        <w:rPr>
          <w:rFonts w:ascii="Arial" w:hAnsi="Arial" w:cs="Arial"/>
        </w:rPr>
        <w:t xml:space="preserve">38, </w:t>
      </w:r>
      <w:r w:rsidR="005527AF" w:rsidRPr="0063541C">
        <w:rPr>
          <w:rFonts w:ascii="Arial" w:hAnsi="Arial" w:cs="Arial"/>
        </w:rPr>
        <w:t xml:space="preserve">40, </w:t>
      </w:r>
      <w:r w:rsidR="00FF0D0C" w:rsidRPr="0063541C">
        <w:rPr>
          <w:rFonts w:ascii="Arial" w:hAnsi="Arial" w:cs="Arial"/>
        </w:rPr>
        <w:t>41</w:t>
      </w:r>
      <w:r w:rsidR="00996A1B" w:rsidRPr="0063541C">
        <w:rPr>
          <w:rFonts w:ascii="Arial" w:hAnsi="Arial" w:cs="Arial"/>
        </w:rPr>
        <w:t>, 42</w:t>
      </w:r>
      <w:r w:rsidR="006447D4" w:rsidRPr="0063541C">
        <w:rPr>
          <w:rFonts w:ascii="Arial" w:hAnsi="Arial" w:cs="Arial"/>
        </w:rPr>
        <w:t xml:space="preserve"> y</w:t>
      </w:r>
      <w:r w:rsidR="00E12B67" w:rsidRPr="0063541C">
        <w:rPr>
          <w:rFonts w:ascii="Arial" w:hAnsi="Arial" w:cs="Arial"/>
        </w:rPr>
        <w:t xml:space="preserve"> 86 fracciones I</w:t>
      </w:r>
      <w:r w:rsidR="00A77F0A" w:rsidRPr="0063541C">
        <w:rPr>
          <w:rFonts w:ascii="Arial" w:hAnsi="Arial" w:cs="Arial"/>
        </w:rPr>
        <w:t>, XVII, XXII</w:t>
      </w:r>
      <w:r w:rsidR="00E12B67" w:rsidRPr="0063541C">
        <w:rPr>
          <w:rFonts w:ascii="Arial" w:hAnsi="Arial" w:cs="Arial"/>
        </w:rPr>
        <w:t xml:space="preserve"> y</w:t>
      </w:r>
      <w:r w:rsidR="00A277F8" w:rsidRPr="0063541C">
        <w:rPr>
          <w:rFonts w:ascii="Arial" w:hAnsi="Arial" w:cs="Arial"/>
        </w:rPr>
        <w:t xml:space="preserve"> XXXVI de la </w:t>
      </w:r>
      <w:r w:rsidR="00E12B67" w:rsidRPr="0063541C">
        <w:rPr>
          <w:rFonts w:ascii="Arial" w:hAnsi="Arial" w:cs="Arial"/>
        </w:rPr>
        <w:t>Ley d</w:t>
      </w:r>
      <w:r w:rsidR="00A277F8" w:rsidRPr="0063541C">
        <w:rPr>
          <w:rFonts w:ascii="Arial" w:hAnsi="Arial" w:cs="Arial"/>
        </w:rPr>
        <w:t>e Fiscalización y Rendición de Cuentas del Estado de Quintana Roo</w:t>
      </w:r>
      <w:bookmarkEnd w:id="3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4408EB" w:rsidRPr="004408EB">
        <w:rPr>
          <w:rFonts w:ascii="Arial" w:hAnsi="Arial" w:cs="Arial"/>
        </w:rPr>
        <w:t>el</w:t>
      </w:r>
      <w:r w:rsidR="00477085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Informe</w:t>
      </w:r>
      <w:r w:rsidR="00477085">
        <w:rPr>
          <w:rFonts w:ascii="Arial" w:hAnsi="Arial" w:cs="Arial"/>
        </w:rPr>
        <w:t xml:space="preserve"> </w:t>
      </w:r>
      <w:r w:rsidR="00E95DC3" w:rsidRPr="004408EB">
        <w:rPr>
          <w:rFonts w:ascii="Arial" w:hAnsi="Arial" w:cs="Arial"/>
        </w:rPr>
        <w:t xml:space="preserve">Individual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47708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>de</w:t>
      </w:r>
      <w:r w:rsidR="00477085">
        <w:rPr>
          <w:rFonts w:ascii="Arial" w:hAnsi="Arial" w:cs="Arial"/>
          <w:bCs/>
        </w:rPr>
        <w:t xml:space="preserve">l </w:t>
      </w:r>
      <w:r w:rsidR="00477085" w:rsidRPr="001506A9">
        <w:rPr>
          <w:rFonts w:ascii="Arial" w:hAnsi="Arial" w:cs="Arial"/>
          <w:b/>
          <w:bCs/>
        </w:rPr>
        <w:t xml:space="preserve">Secretariado Ejecutivo del Sistema </w:t>
      </w:r>
      <w:r w:rsidR="00477085">
        <w:rPr>
          <w:rFonts w:ascii="Arial" w:hAnsi="Arial" w:cs="Arial"/>
          <w:b/>
          <w:bCs/>
        </w:rPr>
        <w:t xml:space="preserve">Estatal </w:t>
      </w:r>
      <w:r w:rsidR="00477085" w:rsidRPr="001506A9">
        <w:rPr>
          <w:rFonts w:ascii="Arial" w:hAnsi="Arial" w:cs="Arial"/>
          <w:b/>
          <w:bCs/>
        </w:rPr>
        <w:t>de Seguridad Pública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47708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43A241B8" w14:textId="4158ABFB" w:rsidR="00615C7A" w:rsidRDefault="00615C7A" w:rsidP="00192C94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192C94">
      <w:pPr>
        <w:spacing w:line="360" w:lineRule="auto"/>
        <w:ind w:left="142"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192C94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14:paraId="34716022" w14:textId="6DB23DB4" w:rsidR="00E3658B" w:rsidRDefault="00E3658B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69F61E3F" w14:textId="77777777" w:rsidR="00C82EDE" w:rsidRDefault="00C82EDE" w:rsidP="00192C94">
      <w:pPr>
        <w:spacing w:line="360" w:lineRule="auto"/>
        <w:ind w:left="142" w:right="190"/>
        <w:jc w:val="center"/>
        <w:rPr>
          <w:rFonts w:ascii="Arial" w:hAnsi="Arial" w:cs="Arial"/>
          <w:b/>
        </w:rPr>
      </w:pPr>
    </w:p>
    <w:p w14:paraId="01C5FCE5" w14:textId="4EFD3294" w:rsidR="00C82EDE" w:rsidRDefault="00C82ED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 xml:space="preserve">Secretariado Ejecutivo del Sistema Estatal de Seguridad Pública, </w:t>
      </w:r>
      <w:r>
        <w:rPr>
          <w:rFonts w:ascii="Arial" w:hAnsi="Arial" w:cs="Arial"/>
        </w:rPr>
        <w:t xml:space="preserve">se creó mediante Decreto número 272 publicado en el </w:t>
      </w:r>
      <w:r w:rsidRPr="00955B5F">
        <w:rPr>
          <w:rFonts w:ascii="Arial" w:hAnsi="Arial" w:cs="Arial"/>
        </w:rPr>
        <w:t>Periódico Oficial del Estado de Quintana Roo</w:t>
      </w:r>
      <w:r>
        <w:rPr>
          <w:rFonts w:ascii="Arial" w:hAnsi="Arial" w:cs="Arial"/>
        </w:rPr>
        <w:t xml:space="preserve"> de </w:t>
      </w:r>
      <w:r w:rsidR="00793E30">
        <w:rPr>
          <w:rFonts w:ascii="Arial" w:hAnsi="Arial" w:cs="Arial"/>
        </w:rPr>
        <w:t>fecha 20 de diciembre</w:t>
      </w:r>
      <w:r w:rsidR="00BB3C0E">
        <w:rPr>
          <w:rFonts w:ascii="Arial" w:hAnsi="Arial" w:cs="Arial"/>
        </w:rPr>
        <w:t xml:space="preserve"> de 2018, Tomo III, Número 165 E</w:t>
      </w:r>
      <w:r w:rsidR="00793E30">
        <w:rPr>
          <w:rFonts w:ascii="Arial" w:hAnsi="Arial" w:cs="Arial"/>
        </w:rPr>
        <w:t>xtraordinario, Novena É</w:t>
      </w:r>
      <w:r>
        <w:rPr>
          <w:rFonts w:ascii="Arial" w:hAnsi="Arial" w:cs="Arial"/>
        </w:rPr>
        <w:t>poca</w:t>
      </w:r>
      <w:r w:rsidRPr="006E5C1F">
        <w:rPr>
          <w:rFonts w:ascii="Arial" w:hAnsi="Arial" w:cs="Arial"/>
        </w:rPr>
        <w:t xml:space="preserve"> por el que se reforman, adicionan y derogan diversas disposiciones de la Ley de </w:t>
      </w:r>
      <w:r>
        <w:rPr>
          <w:rFonts w:ascii="Arial" w:hAnsi="Arial" w:cs="Arial"/>
        </w:rPr>
        <w:t>Seguridad Pública y de la Ley Orgánica de la Administración Pública, ambas del Estado de Quintana Roo.</w:t>
      </w:r>
    </w:p>
    <w:p w14:paraId="23837F70" w14:textId="77777777" w:rsidR="00C82EDE" w:rsidRDefault="00C82ED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06BC9F8B" w14:textId="77777777" w:rsidR="00C82EDE" w:rsidRDefault="00C82ED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955B5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Secretariado Ejecutivo del Sistema Estatal de Seguridad Pública,</w:t>
      </w:r>
      <w:r>
        <w:rPr>
          <w:rFonts w:ascii="Arial" w:hAnsi="Arial" w:cs="Arial"/>
        </w:rPr>
        <w:t xml:space="preserve"> es un </w:t>
      </w:r>
      <w:r w:rsidRPr="003B7E06">
        <w:rPr>
          <w:rFonts w:ascii="Arial" w:hAnsi="Arial" w:cs="Arial"/>
        </w:rPr>
        <w:t>Organismo Público Descentralizado de la Administración Pública Estatal,</w:t>
      </w:r>
      <w:r>
        <w:rPr>
          <w:rFonts w:ascii="Arial" w:hAnsi="Arial" w:cs="Arial"/>
        </w:rPr>
        <w:t xml:space="preserve"> </w:t>
      </w:r>
      <w:r w:rsidRPr="003B7E06">
        <w:rPr>
          <w:rFonts w:ascii="Arial" w:hAnsi="Arial" w:cs="Arial"/>
        </w:rPr>
        <w:t xml:space="preserve">con personalidad jurídica y patrimonio propio, autonomía administrativa, presupuestal, técnica, de gestión, de operación y de ejecución, no sectorizado, </w:t>
      </w:r>
      <w:r>
        <w:rPr>
          <w:rFonts w:ascii="Arial" w:hAnsi="Arial" w:cs="Arial"/>
        </w:rPr>
        <w:t xml:space="preserve">con el objeto de </w:t>
      </w:r>
      <w:r w:rsidRPr="003B7E06">
        <w:rPr>
          <w:rFonts w:ascii="Arial" w:hAnsi="Arial" w:cs="Arial"/>
        </w:rPr>
        <w:t>coordinar, planear y ejecutar en el ámbito de su competencia, las acciones que se deriven de los programas y acuerdos del</w:t>
      </w:r>
      <w:r>
        <w:rPr>
          <w:rFonts w:ascii="Arial" w:hAnsi="Arial" w:cs="Arial"/>
        </w:rPr>
        <w:t xml:space="preserve"> Sistema Nacional en el ámbito e</w:t>
      </w:r>
      <w:r w:rsidRPr="003B7E06">
        <w:rPr>
          <w:rFonts w:ascii="Arial" w:hAnsi="Arial" w:cs="Arial"/>
        </w:rPr>
        <w:t>statal, así como la colaboración y participación ciudadana, para la realización de actividades correspondientes a las áreas prioritarias previstas en los Planes Nacional y Estatal de Desarrollo</w:t>
      </w:r>
      <w:r>
        <w:rPr>
          <w:rFonts w:ascii="Arial" w:hAnsi="Arial" w:cs="Arial"/>
        </w:rPr>
        <w:t xml:space="preserve">. </w:t>
      </w:r>
    </w:p>
    <w:p w14:paraId="1E98109A" w14:textId="48C04807" w:rsidR="00C82EDE" w:rsidRDefault="00B43A85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886931">
        <w:rPr>
          <w:rFonts w:ascii="Arial" w:hAnsi="Arial" w:cs="Arial"/>
        </w:rPr>
        <w:t>Así como</w:t>
      </w:r>
      <w:r w:rsidR="00793E30">
        <w:rPr>
          <w:rFonts w:ascii="Arial" w:hAnsi="Arial" w:cs="Arial"/>
        </w:rPr>
        <w:t>,</w:t>
      </w:r>
      <w:r w:rsidRPr="00886931">
        <w:rPr>
          <w:rFonts w:ascii="Arial" w:hAnsi="Arial" w:cs="Arial"/>
        </w:rPr>
        <w:t xml:space="preserve"> e</w:t>
      </w:r>
      <w:r w:rsidR="00C82EDE" w:rsidRPr="00886931">
        <w:rPr>
          <w:rFonts w:ascii="Arial" w:hAnsi="Arial" w:cs="Arial"/>
        </w:rPr>
        <w:t>stablecer y ejecutar las políticas públicas de prevención social de la violencia y la delincuencia, con participación ciudadana; reformado media</w:t>
      </w:r>
      <w:r w:rsidRPr="00886931">
        <w:rPr>
          <w:rFonts w:ascii="Arial" w:hAnsi="Arial" w:cs="Arial"/>
        </w:rPr>
        <w:t>nte D</w:t>
      </w:r>
      <w:r w:rsidR="00C82EDE" w:rsidRPr="00886931">
        <w:rPr>
          <w:rFonts w:ascii="Arial" w:hAnsi="Arial" w:cs="Arial"/>
        </w:rPr>
        <w:t>ecreto 354 de f</w:t>
      </w:r>
      <w:r w:rsidRPr="00886931">
        <w:rPr>
          <w:rFonts w:ascii="Arial" w:hAnsi="Arial" w:cs="Arial"/>
        </w:rPr>
        <w:t>echa 13 d</w:t>
      </w:r>
      <w:r w:rsidR="00793E30">
        <w:rPr>
          <w:rFonts w:ascii="Arial" w:hAnsi="Arial" w:cs="Arial"/>
        </w:rPr>
        <w:t>e septiembre de 2019, Tomo III N</w:t>
      </w:r>
      <w:r w:rsidRPr="00886931">
        <w:rPr>
          <w:rFonts w:ascii="Arial" w:hAnsi="Arial" w:cs="Arial"/>
        </w:rPr>
        <w:t>úmero 104 Extraordinario, Novena É</w:t>
      </w:r>
      <w:r w:rsidR="00C82EDE" w:rsidRPr="00886931">
        <w:rPr>
          <w:rFonts w:ascii="Arial" w:hAnsi="Arial" w:cs="Arial"/>
        </w:rPr>
        <w:t>poca, publicado en el Periódico Oficial del Estado de Quintana Roo.</w:t>
      </w:r>
    </w:p>
    <w:p w14:paraId="42982529" w14:textId="77777777" w:rsidR="00AA2375" w:rsidRDefault="00AA2375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14:paraId="1C2BAF1F" w14:textId="67304A1D" w:rsidR="00C47B98" w:rsidRPr="009879F6" w:rsidRDefault="002169A5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B98" w:rsidRPr="009879F6">
        <w:rPr>
          <w:rFonts w:ascii="Arial" w:hAnsi="Arial" w:cs="Arial"/>
          <w:b/>
          <w:bCs/>
        </w:rPr>
        <w:t xml:space="preserve">A RELATIVO A </w:t>
      </w:r>
      <w:r w:rsidR="00D330A1">
        <w:rPr>
          <w:rFonts w:ascii="Arial" w:hAnsi="Arial" w:cs="Arial"/>
          <w:b/>
          <w:bCs/>
        </w:rPr>
        <w:t xml:space="preserve">INGRESOS Y </w:t>
      </w:r>
      <w:r w:rsidRPr="00886931">
        <w:rPr>
          <w:rFonts w:ascii="Arial" w:hAnsi="Arial" w:cs="Arial"/>
          <w:b/>
          <w:bCs/>
        </w:rPr>
        <w:t>GAST</w:t>
      </w:r>
      <w:r w:rsidR="00C47B98" w:rsidRPr="00886931">
        <w:rPr>
          <w:rFonts w:ascii="Arial" w:hAnsi="Arial" w:cs="Arial"/>
          <w:b/>
          <w:bCs/>
        </w:rPr>
        <w:t>OS</w:t>
      </w:r>
      <w:r w:rsidR="000A4CA4" w:rsidRPr="00886931">
        <w:rPr>
          <w:rFonts w:ascii="Arial" w:hAnsi="Arial" w:cs="Arial"/>
          <w:b/>
          <w:bCs/>
        </w:rPr>
        <w:t xml:space="preserve"> PÚBLICOS</w:t>
      </w:r>
    </w:p>
    <w:p w14:paraId="52E9F554" w14:textId="77777777" w:rsidR="00C47B98" w:rsidRPr="009879F6" w:rsidRDefault="00C47B98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14:paraId="747572C7" w14:textId="682D8F7B" w:rsidR="00926E86" w:rsidRPr="009879F6" w:rsidRDefault="00926E86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14:paraId="03D99853" w14:textId="7F93F108" w:rsidR="00AA50F2" w:rsidRDefault="00FF74D2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6992A9ED" w14:textId="77777777" w:rsidR="00F83C52" w:rsidRPr="009879F6" w:rsidRDefault="00F83C52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14:paraId="41E7DCE4" w14:textId="198F4DF5" w:rsidR="00AA50F2" w:rsidRPr="009879F6" w:rsidRDefault="00AA50F2" w:rsidP="00192C94">
      <w:pPr>
        <w:tabs>
          <w:tab w:val="left" w:pos="1040"/>
          <w:tab w:val="left" w:pos="9498"/>
        </w:tabs>
        <w:spacing w:line="360" w:lineRule="auto"/>
        <w:ind w:left="142"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8B7EA2">
        <w:rPr>
          <w:rFonts w:ascii="Arial" w:hAnsi="Arial" w:cs="Arial"/>
          <w:bCs/>
        </w:rPr>
        <w:t xml:space="preserve">alizó en materia financiera al </w:t>
      </w:r>
      <w:r w:rsidR="008B7EA2">
        <w:rPr>
          <w:rFonts w:ascii="Arial" w:hAnsi="Arial" w:cs="Arial"/>
          <w:b/>
        </w:rPr>
        <w:t>Secretariado Ejecutivo del Sistema Estatal de Seguridad Pública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5D9E68E5" w:rsidR="00AA50F2" w:rsidRPr="009879F6" w:rsidRDefault="008B7EA2" w:rsidP="00192C94">
            <w:pPr>
              <w:spacing w:line="360" w:lineRule="auto"/>
              <w:ind w:left="142"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22-AEMF-C-GOB-044-088</w:t>
            </w:r>
          </w:p>
        </w:tc>
        <w:tc>
          <w:tcPr>
            <w:tcW w:w="2713" w:type="pct"/>
            <w:shd w:val="clear" w:color="auto" w:fill="auto"/>
          </w:tcPr>
          <w:p w14:paraId="409DA764" w14:textId="5178F38D" w:rsidR="00AA50F2" w:rsidRPr="009879F6" w:rsidRDefault="00F81F59" w:rsidP="00192C94">
            <w:pPr>
              <w:spacing w:line="360" w:lineRule="auto"/>
              <w:ind w:left="142"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B7EA2">
              <w:rPr>
                <w:rFonts w:ascii="Arial" w:hAnsi="Arial" w:cs="Arial"/>
                <w:bCs/>
              </w:rPr>
              <w:t>Auditoría de Cumplimiento Financiero de Ingresos y Gastos Públicos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56EFF433" w14:textId="5216243A" w:rsidR="00A83D37" w:rsidRDefault="00983BB9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Fiscalizar la gestión financiera para verificar la forma y términos en que los ingresos estatales fueron obtenidos, captados y administrados durante el ejercicio fiscal en revisión, de acuerdo a las disposiciones legales reglamentarias y administrativas aplicables, y que la ejecución de los egresos se realizó de conformidad con los términos y montos aprobados en el Presupuesto de Egresos del Gobi</w:t>
      </w:r>
      <w:r w:rsidR="00BB3C0E">
        <w:rPr>
          <w:rFonts w:ascii="Arial" w:hAnsi="Arial" w:cs="Arial"/>
          <w:bCs/>
        </w:rPr>
        <w:t>erno del Estado de Quintana Roo</w:t>
      </w:r>
      <w:r>
        <w:rPr>
          <w:rFonts w:ascii="Arial" w:hAnsi="Arial" w:cs="Arial"/>
          <w:bCs/>
        </w:rPr>
        <w:t xml:space="preserve"> para el ejercicio fiscal 2022, revisando que los gastos se ejercieron en los conceptos y partidas autorizadas, así como la demás información financiera, contable,</w:t>
      </w:r>
      <w:r w:rsidR="00F83C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patrimonial y presupuestaria que la entidad fiscalizada deba incluir en su cuenta pública conforme a la normatividad atribuible.</w:t>
      </w:r>
    </w:p>
    <w:p w14:paraId="5B7468B8" w14:textId="77777777" w:rsidR="00AA2375" w:rsidRDefault="00AA2375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14:paraId="600E1A12" w14:textId="42D58690" w:rsidR="00AA50F2" w:rsidRDefault="00FF74D2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42CBE64" w14:textId="759A02E4" w:rsidR="00D21C3C" w:rsidRDefault="00D21C3C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14:paraId="306DCACF" w14:textId="045F019D" w:rsidR="00D21C3C" w:rsidRPr="00AA50F2" w:rsidRDefault="00886931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Ingresos Públicos</w:t>
      </w:r>
    </w:p>
    <w:p w14:paraId="180B1443" w14:textId="77777777" w:rsidR="00AA50F2" w:rsidRPr="007B1830" w:rsidRDefault="00AA50F2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7C14FB25" w14:textId="579143CF" w:rsidR="00AA50F2" w:rsidRPr="009879F6" w:rsidRDefault="00E34202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D21C3C">
        <w:rPr>
          <w:rFonts w:ascii="Arial" w:hAnsi="Arial" w:cs="Arial"/>
        </w:rPr>
        <w:t>53,298,467.43</w:t>
      </w:r>
    </w:p>
    <w:p w14:paraId="4BF3AC1B" w14:textId="77777777" w:rsidR="00A720AA" w:rsidRPr="009879F6" w:rsidRDefault="00A720AA" w:rsidP="00192C94">
      <w:pPr>
        <w:spacing w:line="360" w:lineRule="auto"/>
        <w:ind w:left="142" w:right="190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384A7546" w:rsidR="00A720AA" w:rsidRPr="009879F6" w:rsidRDefault="00A720AA" w:rsidP="00192C94">
      <w:pPr>
        <w:spacing w:line="360" w:lineRule="auto"/>
        <w:ind w:left="142" w:right="190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4E4E07">
        <w:rPr>
          <w:rFonts w:ascii="Arial" w:hAnsi="Arial" w:cs="Arial"/>
        </w:rPr>
        <w:t>11,403,947.99</w:t>
      </w:r>
    </w:p>
    <w:p w14:paraId="51BF8A82" w14:textId="77777777" w:rsidR="00E34202" w:rsidRPr="009879F6" w:rsidRDefault="00E34202" w:rsidP="00192C94">
      <w:pPr>
        <w:spacing w:line="360" w:lineRule="auto"/>
        <w:ind w:left="142" w:right="190"/>
        <w:rPr>
          <w:rFonts w:ascii="Arial" w:hAnsi="Arial" w:cs="Arial"/>
        </w:rPr>
      </w:pPr>
    </w:p>
    <w:p w14:paraId="3C316B61" w14:textId="593F3814" w:rsidR="00AA50F2" w:rsidRPr="009879F6" w:rsidRDefault="00AA50F2" w:rsidP="00192C94">
      <w:pPr>
        <w:spacing w:line="360" w:lineRule="auto"/>
        <w:ind w:left="142" w:right="190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4E4E07">
        <w:rPr>
          <w:rFonts w:ascii="Arial" w:hAnsi="Arial" w:cs="Arial"/>
        </w:rPr>
        <w:t>10,821,387.35</w:t>
      </w:r>
    </w:p>
    <w:p w14:paraId="4EF12D06" w14:textId="77777777" w:rsidR="00AA50F2" w:rsidRPr="009879F6" w:rsidRDefault="00AA50F2" w:rsidP="00192C94">
      <w:pPr>
        <w:spacing w:line="360" w:lineRule="auto"/>
        <w:ind w:left="142" w:right="190"/>
        <w:rPr>
          <w:rFonts w:ascii="Arial" w:hAnsi="Arial" w:cs="Arial"/>
        </w:rPr>
      </w:pPr>
    </w:p>
    <w:p w14:paraId="15590F48" w14:textId="47B5E9EF" w:rsidR="00AA50F2" w:rsidRPr="009879F6" w:rsidRDefault="00FA4D20" w:rsidP="00192C94">
      <w:pPr>
        <w:spacing w:line="360" w:lineRule="auto"/>
        <w:ind w:left="142" w:right="190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4E4E07">
        <w:rPr>
          <w:rFonts w:ascii="Arial" w:hAnsi="Arial" w:cs="Arial"/>
        </w:rPr>
        <w:t>94.89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243B1D04" w14:textId="065A32F3" w:rsidR="00E34202" w:rsidRDefault="007B183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</w:t>
      </w:r>
      <w:r w:rsidR="00D95ECA" w:rsidRPr="00423743">
        <w:rPr>
          <w:rFonts w:ascii="Arial" w:hAnsi="Arial" w:cs="Arial"/>
        </w:rPr>
        <w:t xml:space="preserve">total del </w:t>
      </w:r>
      <w:r w:rsidRPr="00423743">
        <w:rPr>
          <w:rFonts w:ascii="Arial" w:hAnsi="Arial" w:cs="Arial"/>
        </w:rPr>
        <w:t>U</w:t>
      </w:r>
      <w:r w:rsidR="00E34202" w:rsidRPr="00423743">
        <w:rPr>
          <w:rFonts w:ascii="Arial" w:hAnsi="Arial" w:cs="Arial"/>
        </w:rPr>
        <w:t xml:space="preserve">niverso están considerados los recursos federales </w:t>
      </w:r>
      <w:r w:rsidRPr="00423743">
        <w:rPr>
          <w:rFonts w:ascii="Arial" w:hAnsi="Arial" w:cs="Arial"/>
        </w:rPr>
        <w:t>por la</w:t>
      </w:r>
      <w:r w:rsidR="00E34202" w:rsidRPr="00423743">
        <w:rPr>
          <w:rFonts w:ascii="Arial" w:hAnsi="Arial" w:cs="Arial"/>
        </w:rPr>
        <w:t xml:space="preserve"> cantidad de $</w:t>
      </w:r>
      <w:r w:rsidR="004E4E07">
        <w:rPr>
          <w:rFonts w:ascii="Arial" w:hAnsi="Arial" w:cs="Arial"/>
        </w:rPr>
        <w:t>41,894,519.44</w:t>
      </w:r>
      <w:r w:rsidR="00E34202" w:rsidRPr="00423743">
        <w:rPr>
          <w:rFonts w:ascii="Arial" w:hAnsi="Arial" w:cs="Arial"/>
        </w:rPr>
        <w:t xml:space="preserve">, </w:t>
      </w:r>
      <w:r w:rsidR="00A26BAE" w:rsidRPr="00423743">
        <w:rPr>
          <w:rFonts w:ascii="Arial" w:hAnsi="Arial" w:cs="Arial"/>
        </w:rPr>
        <w:t xml:space="preserve">los cuales </w:t>
      </w:r>
      <w:r w:rsidR="00E34202" w:rsidRPr="00423743">
        <w:rPr>
          <w:rFonts w:ascii="Arial" w:hAnsi="Arial" w:cs="Arial"/>
        </w:rPr>
        <w:t xml:space="preserve">no se </w:t>
      </w:r>
      <w:r w:rsidR="00D95ECA" w:rsidRPr="00423743">
        <w:rPr>
          <w:rFonts w:ascii="Arial" w:hAnsi="Arial" w:cs="Arial"/>
        </w:rPr>
        <w:t>contemplaron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>en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 xml:space="preserve">el monto de </w:t>
      </w:r>
      <w:r w:rsidR="00E34202" w:rsidRPr="00423743">
        <w:rPr>
          <w:rFonts w:ascii="Arial" w:hAnsi="Arial" w:cs="Arial"/>
        </w:rPr>
        <w:t>la muestra auditada</w:t>
      </w:r>
      <w:r w:rsidR="00C06E38" w:rsidRPr="00423743">
        <w:rPr>
          <w:rFonts w:ascii="Arial" w:hAnsi="Arial" w:cs="Arial"/>
        </w:rPr>
        <w:t xml:space="preserve">, </w:t>
      </w:r>
      <w:r w:rsidR="00D95ECA" w:rsidRPr="00423743">
        <w:rPr>
          <w:rFonts w:ascii="Arial" w:hAnsi="Arial" w:cs="Arial"/>
        </w:rPr>
        <w:t>quedando integrada</w:t>
      </w:r>
      <w:r w:rsidR="00C06E38" w:rsidRPr="00423743">
        <w:rPr>
          <w:rFonts w:ascii="Arial" w:hAnsi="Arial" w:cs="Arial"/>
        </w:rPr>
        <w:t xml:space="preserve"> la población objetivo </w:t>
      </w:r>
      <w:r w:rsidRPr="00423743">
        <w:rPr>
          <w:rFonts w:ascii="Arial" w:hAnsi="Arial" w:cs="Arial"/>
        </w:rPr>
        <w:t>únicamente por r</w:t>
      </w:r>
      <w:r w:rsidR="00D21C3C">
        <w:rPr>
          <w:rFonts w:ascii="Arial" w:hAnsi="Arial" w:cs="Arial"/>
        </w:rPr>
        <w:t>ecursos estatales y propios.</w:t>
      </w:r>
    </w:p>
    <w:p w14:paraId="494C5E67" w14:textId="77777777" w:rsidR="007E7538" w:rsidRDefault="007E7538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11486BE2" w14:textId="3AD06C88" w:rsidR="00AA50F2" w:rsidRDefault="00E34202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CC2CFC">
        <w:rPr>
          <w:rFonts w:ascii="Arial" w:hAnsi="Arial" w:cs="Arial"/>
        </w:rPr>
        <w:t>ingresos devengados</w:t>
      </w:r>
      <w:r w:rsidR="00AA50F2" w:rsidRPr="009879F6">
        <w:rPr>
          <w:rFonts w:ascii="Arial" w:hAnsi="Arial" w:cs="Arial"/>
        </w:rPr>
        <w:t xml:space="preserve"> que</w:t>
      </w:r>
      <w:r w:rsidR="00CC2CFC">
        <w:rPr>
          <w:rFonts w:ascii="Arial" w:hAnsi="Arial" w:cs="Arial"/>
        </w:rPr>
        <w:t xml:space="preserve"> forman parte del </w:t>
      </w:r>
      <w:r w:rsidR="00D21C3C">
        <w:rPr>
          <w:rFonts w:ascii="Arial" w:hAnsi="Arial" w:cs="Arial"/>
        </w:rPr>
        <w:t>Estado Analíti</w:t>
      </w:r>
      <w:r w:rsidR="00CC2CFC">
        <w:rPr>
          <w:rFonts w:ascii="Arial" w:hAnsi="Arial" w:cs="Arial"/>
        </w:rPr>
        <w:t>c</w:t>
      </w:r>
      <w:r w:rsidR="00D21C3C">
        <w:rPr>
          <w:rFonts w:ascii="Arial" w:hAnsi="Arial" w:cs="Arial"/>
        </w:rPr>
        <w:t>o de Ingresos por Fuente de Financiamiento</w:t>
      </w:r>
      <w:r w:rsidR="00491496">
        <w:rPr>
          <w:rFonts w:ascii="Arial" w:hAnsi="Arial" w:cs="Arial"/>
          <w:b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CC2CFC">
        <w:rPr>
          <w:rFonts w:ascii="Arial" w:hAnsi="Arial" w:cs="Arial"/>
          <w:bCs/>
        </w:rPr>
        <w:t>2022</w:t>
      </w:r>
      <w:r w:rsidR="00AE2F94">
        <w:rPr>
          <w:rFonts w:ascii="Arial" w:hAnsi="Arial" w:cs="Arial"/>
          <w:bCs/>
        </w:rPr>
        <w:t>.</w:t>
      </w:r>
    </w:p>
    <w:p w14:paraId="692C323B" w14:textId="77777777" w:rsidR="002F340C" w:rsidRDefault="002F340C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575D94CF" w14:textId="5C4619A7" w:rsidR="00886931" w:rsidRPr="00AA50F2" w:rsidRDefault="00886931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Gastos Públicos</w:t>
      </w:r>
    </w:p>
    <w:p w14:paraId="3C22AD27" w14:textId="77777777" w:rsidR="00886931" w:rsidRPr="007B1830" w:rsidRDefault="00886931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195996D9" w14:textId="706720FD" w:rsidR="00886931" w:rsidRPr="009879F6" w:rsidRDefault="00886931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D6200D">
        <w:rPr>
          <w:rFonts w:ascii="Arial" w:hAnsi="Arial" w:cs="Arial"/>
        </w:rPr>
        <w:t>53,285</w:t>
      </w:r>
      <w:r>
        <w:rPr>
          <w:rFonts w:ascii="Arial" w:hAnsi="Arial" w:cs="Arial"/>
        </w:rPr>
        <w:t>,373.06</w:t>
      </w:r>
    </w:p>
    <w:p w14:paraId="28B6862C" w14:textId="5336D112" w:rsidR="00886931" w:rsidRPr="009879F6" w:rsidRDefault="00886931" w:rsidP="00192C94">
      <w:pPr>
        <w:spacing w:line="360" w:lineRule="auto"/>
        <w:ind w:left="142" w:right="190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>
        <w:rPr>
          <w:rFonts w:ascii="Arial" w:hAnsi="Arial" w:cs="Arial"/>
        </w:rPr>
        <w:t>9,454,760.77</w:t>
      </w:r>
    </w:p>
    <w:p w14:paraId="7D4602AC" w14:textId="77777777" w:rsidR="00886931" w:rsidRPr="009879F6" w:rsidRDefault="00886931" w:rsidP="00192C94">
      <w:pPr>
        <w:spacing w:line="360" w:lineRule="auto"/>
        <w:ind w:left="142" w:right="190"/>
        <w:rPr>
          <w:rFonts w:ascii="Arial" w:hAnsi="Arial" w:cs="Arial"/>
        </w:rPr>
      </w:pPr>
    </w:p>
    <w:p w14:paraId="01E185A3" w14:textId="6F17C528" w:rsidR="00886931" w:rsidRPr="009879F6" w:rsidRDefault="00886931" w:rsidP="00192C94">
      <w:pPr>
        <w:spacing w:line="360" w:lineRule="auto"/>
        <w:ind w:left="142" w:right="190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>7,301,256.42</w:t>
      </w:r>
    </w:p>
    <w:p w14:paraId="43D06926" w14:textId="77777777" w:rsidR="00886931" w:rsidRPr="009879F6" w:rsidRDefault="00886931" w:rsidP="00192C94">
      <w:pPr>
        <w:spacing w:line="360" w:lineRule="auto"/>
        <w:ind w:left="142" w:right="190"/>
        <w:rPr>
          <w:rFonts w:ascii="Arial" w:hAnsi="Arial" w:cs="Arial"/>
        </w:rPr>
      </w:pPr>
    </w:p>
    <w:p w14:paraId="2D5EB3B8" w14:textId="5126EA67" w:rsidR="00886931" w:rsidRPr="009879F6" w:rsidRDefault="00886931" w:rsidP="00192C94">
      <w:pPr>
        <w:spacing w:line="360" w:lineRule="auto"/>
        <w:ind w:left="142" w:right="190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D6200D">
        <w:rPr>
          <w:rFonts w:ascii="Arial" w:hAnsi="Arial" w:cs="Arial"/>
        </w:rPr>
        <w:t>77.22</w:t>
      </w:r>
      <w:r w:rsidRPr="009879F6">
        <w:rPr>
          <w:rFonts w:ascii="Arial" w:hAnsi="Arial" w:cs="Arial"/>
        </w:rPr>
        <w:t>%</w:t>
      </w:r>
    </w:p>
    <w:p w14:paraId="25216D51" w14:textId="77777777" w:rsidR="00886931" w:rsidRDefault="00886931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0E6B7D3E" w14:textId="3F85E34E" w:rsidR="00886931" w:rsidRDefault="00886931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>En el total del Universo están considerados los recursos federales por la cantidad de $</w:t>
      </w:r>
      <w:r w:rsidR="004A15DC">
        <w:rPr>
          <w:rFonts w:ascii="Arial" w:hAnsi="Arial" w:cs="Arial"/>
        </w:rPr>
        <w:t>41,832,373.29</w:t>
      </w:r>
      <w:r w:rsidRPr="00423743">
        <w:rPr>
          <w:rFonts w:ascii="Arial" w:hAnsi="Arial" w:cs="Arial"/>
        </w:rPr>
        <w:t>, 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 y propios</w:t>
      </w:r>
      <w:r w:rsidR="00D6200D">
        <w:rPr>
          <w:rFonts w:ascii="Arial" w:hAnsi="Arial" w:cs="Arial"/>
        </w:rPr>
        <w:t>, excepto los aplicados al capítulo de inversión pública por la cantidad de $ 1,998,239.00</w:t>
      </w:r>
      <w:r>
        <w:rPr>
          <w:rFonts w:ascii="Arial" w:hAnsi="Arial" w:cs="Arial"/>
        </w:rPr>
        <w:t>.</w:t>
      </w:r>
    </w:p>
    <w:p w14:paraId="63DC872F" w14:textId="77777777" w:rsidR="00B94538" w:rsidRDefault="00B94538" w:rsidP="00B94538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5D937735" w14:textId="4486C9F4" w:rsidR="00B94538" w:rsidRDefault="00B94538" w:rsidP="00B94538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forman parte del Estado Analítico del Ejercicio del presupuesto de Egresos por Objeto del Gasto,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2022.</w:t>
      </w:r>
    </w:p>
    <w:p w14:paraId="0E6DFB7C" w14:textId="3C9F2A6D" w:rsidR="00B94538" w:rsidRDefault="00B94538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225F6A6F" w14:textId="76F35117" w:rsidR="003A721E" w:rsidRDefault="00FF74D2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192C94">
      <w:pPr>
        <w:tabs>
          <w:tab w:val="left" w:pos="9498"/>
        </w:tabs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3D885DDD" w14:textId="5CA9C2FD" w:rsidR="002E1AEF" w:rsidRDefault="00035255" w:rsidP="00192C94">
      <w:pPr>
        <w:tabs>
          <w:tab w:val="left" w:pos="9498"/>
        </w:tabs>
        <w:spacing w:line="360" w:lineRule="auto"/>
        <w:ind w:left="142"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3244C8">
        <w:rPr>
          <w:rFonts w:ascii="Arial" w:hAnsi="Arial" w:cs="Arial"/>
        </w:rPr>
        <w:t>ingresos y gastos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77AA5D11" w14:textId="77777777" w:rsidR="00EF4B2E" w:rsidRPr="009879F6" w:rsidRDefault="00EF4B2E" w:rsidP="00192C94">
      <w:pPr>
        <w:tabs>
          <w:tab w:val="left" w:pos="9498"/>
        </w:tabs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2E3A6FB2" w14:textId="557FB5DE" w:rsidR="003A721E" w:rsidRDefault="003A721E" w:rsidP="00EF4B2E">
      <w:pPr>
        <w:widowControl w:val="0"/>
        <w:spacing w:line="360" w:lineRule="auto"/>
        <w:ind w:left="142" w:right="193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</w:t>
      </w:r>
      <w:r w:rsidR="00BC1636"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BC1636">
        <w:rPr>
          <w:rFonts w:ascii="Arial" w:hAnsi="Arial" w:cs="Arial"/>
          <w:b/>
        </w:rPr>
        <w:t>Secretariado Ejecutivo del Sistema Estatal de Seguridad Pública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3809B3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2E6E67">
        <w:rPr>
          <w:rFonts w:ascii="Arial" w:hAnsi="Arial" w:cs="Arial"/>
          <w:bCs/>
        </w:rPr>
        <w:t xml:space="preserve"> </w:t>
      </w:r>
      <w:r w:rsidR="003809B3" w:rsidRPr="00FA7016">
        <w:rPr>
          <w:rFonts w:ascii="Arial" w:hAnsi="Arial" w:cs="Arial"/>
          <w:bCs/>
        </w:rPr>
        <w:t>y programáticos</w:t>
      </w:r>
      <w:r w:rsidR="00BC1636">
        <w:rPr>
          <w:rFonts w:ascii="Arial" w:hAnsi="Arial" w:cs="Arial"/>
          <w:bCs/>
        </w:rPr>
        <w:t>,</w:t>
      </w:r>
      <w:r w:rsidR="00486F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BC1636">
        <w:rPr>
          <w:rFonts w:ascii="Arial" w:hAnsi="Arial" w:cs="Arial"/>
          <w:b/>
        </w:rPr>
        <w:t xml:space="preserve"> </w:t>
      </w:r>
      <w:r w:rsidR="00F52F12" w:rsidRPr="00BC1636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BC1636">
        <w:rPr>
          <w:rFonts w:ascii="Arial" w:hAnsi="Arial" w:cs="Arial"/>
          <w:bCs/>
        </w:rPr>
        <w:t>que se encuentra en los antecedentes de las auditorías practicadas</w:t>
      </w:r>
      <w:r w:rsidR="00300738" w:rsidRPr="00BC163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D3E62DC" w14:textId="663C6D65" w:rsidR="00BC1636" w:rsidRDefault="00BC1636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127CB1DB" w14:textId="1849DFC8" w:rsidR="003A721E" w:rsidRDefault="003A721E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651AC1DD" w14:textId="77777777" w:rsidR="00787B0E" w:rsidRDefault="00787B0E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5E84ADF5" w14:textId="2B30CBC4" w:rsidR="008D4630" w:rsidRPr="008D4630" w:rsidRDefault="00183903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14:paraId="01FDD4FA" w14:textId="452333EE" w:rsidR="008D4630" w:rsidRDefault="004C0483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 w:rsidRPr="00A514C2">
        <w:rPr>
          <w:rFonts w:ascii="Arial" w:hAnsi="Arial" w:cs="Arial"/>
        </w:rPr>
        <w:t xml:space="preserve">Se revisaron la </w:t>
      </w:r>
      <w:r w:rsidRPr="00A514C2">
        <w:rPr>
          <w:rFonts w:ascii="Arial" w:hAnsi="Arial" w:cs="Arial"/>
          <w:bCs/>
        </w:rPr>
        <w:t>Coordinación General de Seguimiento Evaluación y Archivo,</w:t>
      </w:r>
      <w:r>
        <w:rPr>
          <w:rFonts w:ascii="Arial" w:hAnsi="Arial" w:cs="Arial"/>
        </w:rPr>
        <w:t xml:space="preserve"> la Coordinación de Planeación, Administración y Archivo y la Coordinación de Fondos Federales y Estatales del </w:t>
      </w:r>
      <w:r w:rsidRPr="004C0483">
        <w:rPr>
          <w:rFonts w:ascii="Arial" w:hAnsi="Arial" w:cs="Arial"/>
          <w:b/>
          <w:bCs/>
        </w:rPr>
        <w:t>Secretariado Ejecutivo del Sistema Estatal de Seguridad Pública</w:t>
      </w:r>
      <w:r>
        <w:rPr>
          <w:rFonts w:ascii="Arial" w:hAnsi="Arial" w:cs="Arial"/>
          <w:b/>
          <w:bCs/>
        </w:rPr>
        <w:t>.</w:t>
      </w:r>
    </w:p>
    <w:p w14:paraId="728BFE09" w14:textId="77777777" w:rsidR="00CF48BB" w:rsidRDefault="00CF48BB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4A4BBFFD" w14:textId="597DCB45" w:rsidR="00E66F94" w:rsidRDefault="008610C0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192C94">
      <w:pPr>
        <w:tabs>
          <w:tab w:val="left" w:pos="9498"/>
        </w:tabs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34C42466" w14:textId="1CC7B871" w:rsid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3E14D0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34FB8A43" w14:textId="77777777" w:rsidR="003E14D0" w:rsidRP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7EFF23FC" w14:textId="784904E1" w:rsid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3E14D0">
        <w:rPr>
          <w:rFonts w:ascii="Arial" w:hAnsi="Arial" w:cs="Arial"/>
        </w:rPr>
        <w:t>2. Co</w:t>
      </w:r>
      <w:r>
        <w:rPr>
          <w:rFonts w:ascii="Arial" w:hAnsi="Arial" w:cs="Arial"/>
        </w:rPr>
        <w:t>nciliar los recursos financieros autorizados por el H</w:t>
      </w:r>
      <w:r w:rsidR="00787B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Poder Legislativo</w:t>
      </w:r>
      <w:r w:rsidR="00787B0E">
        <w:rPr>
          <w:rFonts w:ascii="Arial" w:hAnsi="Arial" w:cs="Arial"/>
        </w:rPr>
        <w:t xml:space="preserve"> y transferidos por la Secretar</w:t>
      </w:r>
      <w:r w:rsidR="00BB3C0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a de Finanzas y Planeación </w:t>
      </w:r>
      <w:r w:rsidR="00787B0E">
        <w:rPr>
          <w:rFonts w:ascii="Arial" w:hAnsi="Arial" w:cs="Arial"/>
        </w:rPr>
        <w:t xml:space="preserve">ambos del Estado de Quintana Roo </w:t>
      </w:r>
      <w:r>
        <w:rPr>
          <w:rFonts w:ascii="Arial" w:hAnsi="Arial" w:cs="Arial"/>
        </w:rPr>
        <w:t xml:space="preserve">contra los registros contables del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>.</w:t>
      </w:r>
    </w:p>
    <w:p w14:paraId="61A58195" w14:textId="77777777" w:rsid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0E023313" w14:textId="73FE8502" w:rsid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3E14D0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Comp</w:t>
      </w:r>
      <w:r w:rsidRPr="003E14D0">
        <w:rPr>
          <w:rFonts w:ascii="Arial" w:hAnsi="Arial" w:cs="Arial"/>
        </w:rPr>
        <w:t>robar que el ejercicio del presupuesto se ajustó a los montos aprobados; que las modificaciones presupuestales tuvieron sustento financiero y que fueron aprobadas por quien era competente para ello</w:t>
      </w:r>
      <w:r w:rsidR="00787B0E">
        <w:rPr>
          <w:rFonts w:ascii="Arial" w:hAnsi="Arial" w:cs="Arial"/>
        </w:rPr>
        <w:t>.</w:t>
      </w:r>
    </w:p>
    <w:p w14:paraId="52F8F6B5" w14:textId="77777777" w:rsid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2BDD9E8C" w14:textId="2A302754" w:rsid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E14D0">
        <w:rPr>
          <w:rFonts w:ascii="Arial" w:hAnsi="Arial" w:cs="Arial"/>
        </w:rPr>
        <w:t xml:space="preserve">. Verificar que </w:t>
      </w:r>
      <w:r w:rsidR="00787B0E">
        <w:rPr>
          <w:rFonts w:ascii="Arial" w:hAnsi="Arial" w:cs="Arial"/>
        </w:rPr>
        <w:t xml:space="preserve">se realiza la comprobación o recuperación de los recursos otorgados como </w:t>
      </w:r>
      <w:r w:rsidRPr="003E14D0">
        <w:rPr>
          <w:rFonts w:ascii="Arial" w:hAnsi="Arial" w:cs="Arial"/>
        </w:rPr>
        <w:t xml:space="preserve">derechos a recibir efectivo o equivalentes </w:t>
      </w:r>
      <w:r w:rsidR="00787B0E">
        <w:rPr>
          <w:rFonts w:ascii="Arial" w:hAnsi="Arial" w:cs="Arial"/>
        </w:rPr>
        <w:t>y se efectúa el registro correspondiente</w:t>
      </w:r>
      <w:r w:rsidRPr="003E14D0">
        <w:rPr>
          <w:rFonts w:ascii="Arial" w:hAnsi="Arial" w:cs="Arial"/>
        </w:rPr>
        <w:t>.</w:t>
      </w:r>
    </w:p>
    <w:p w14:paraId="0E9C42B2" w14:textId="77777777" w:rsidR="003E14D0" w:rsidRP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5F5DB909" w14:textId="2BE1E0B9" w:rsid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E14D0">
        <w:rPr>
          <w:rFonts w:ascii="Arial" w:hAnsi="Arial" w:cs="Arial"/>
        </w:rPr>
        <w:t>. Examinar que los pasivos correspondieron a obligaciones reales y que fueron amortizados.</w:t>
      </w:r>
    </w:p>
    <w:p w14:paraId="1376EDCB" w14:textId="77777777" w:rsidR="003E14D0" w:rsidRPr="003E14D0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3EE9D713" w14:textId="7CD2EA13" w:rsidR="00E66F94" w:rsidRDefault="003E14D0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3E14D0">
        <w:rPr>
          <w:rFonts w:ascii="Arial" w:hAnsi="Arial" w:cs="Arial"/>
        </w:rPr>
        <w:t>. Examinar que se comprobó y justificó el gasto por los diferent</w:t>
      </w:r>
      <w:r w:rsidR="00805873">
        <w:rPr>
          <w:rFonts w:ascii="Arial" w:hAnsi="Arial" w:cs="Arial"/>
        </w:rPr>
        <w:t>es conceptos considerados en el presupuesto</w:t>
      </w:r>
      <w:r w:rsidRPr="003E14D0">
        <w:rPr>
          <w:rFonts w:ascii="Arial" w:hAnsi="Arial" w:cs="Arial"/>
        </w:rPr>
        <w:t xml:space="preserve"> de egresos</w:t>
      </w:r>
      <w:r w:rsidR="00805873">
        <w:rPr>
          <w:rFonts w:ascii="Arial" w:hAnsi="Arial" w:cs="Arial"/>
        </w:rPr>
        <w:t xml:space="preserve"> del ente </w:t>
      </w:r>
      <w:proofErr w:type="spellStart"/>
      <w:r w:rsidR="00805873">
        <w:rPr>
          <w:rFonts w:ascii="Arial" w:hAnsi="Arial" w:cs="Arial"/>
        </w:rPr>
        <w:t>fiscalizado</w:t>
      </w:r>
      <w:proofErr w:type="spellEnd"/>
      <w:r w:rsidRPr="003E14D0">
        <w:rPr>
          <w:rFonts w:ascii="Arial" w:hAnsi="Arial" w:cs="Arial"/>
        </w:rPr>
        <w:t xml:space="preserve">. </w:t>
      </w:r>
    </w:p>
    <w:p w14:paraId="2A38E1CB" w14:textId="77777777" w:rsidR="00787B0E" w:rsidRDefault="00787B0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5EFD14DA" w14:textId="3CE363CF" w:rsidR="00787B0E" w:rsidRDefault="00787B0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7.  Verificar que se efectúe la depreciación de los bienes muebles y que los Estados Financieros presenten cifras actualizadas.</w:t>
      </w:r>
    </w:p>
    <w:p w14:paraId="23624FB5" w14:textId="77777777" w:rsidR="00787B0E" w:rsidRDefault="00787B0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7A78C6C0" w14:textId="2C1FD07E" w:rsidR="00787B0E" w:rsidRDefault="00787B0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8. Verificar que la integración de expedientes de adquisiciones de bienes y contratación de servicios se hayan realizado en cumplimiento a las normas establecidas.</w:t>
      </w:r>
    </w:p>
    <w:p w14:paraId="5B8E410C" w14:textId="27A82516" w:rsidR="00787B0E" w:rsidRDefault="00787B0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78A38479" w14:textId="2976DC31" w:rsidR="00787B0E" w:rsidRDefault="00787B0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Revisar la correcta revelación de Estados </w:t>
      </w:r>
      <w:r w:rsidR="00A136A8">
        <w:rPr>
          <w:rFonts w:ascii="Arial" w:hAnsi="Arial" w:cs="Arial"/>
        </w:rPr>
        <w:t>F</w:t>
      </w:r>
      <w:r>
        <w:rPr>
          <w:rFonts w:ascii="Arial" w:hAnsi="Arial" w:cs="Arial"/>
        </w:rPr>
        <w:t>inancieros e informes contables de conformidad con la Ley General de Contabilidad Gubernamental</w:t>
      </w:r>
      <w:r w:rsidR="00A136A8">
        <w:rPr>
          <w:rFonts w:ascii="Arial" w:hAnsi="Arial" w:cs="Arial"/>
        </w:rPr>
        <w:t xml:space="preserve"> y demás normatividad aplicable</w:t>
      </w:r>
      <w:r>
        <w:rPr>
          <w:rFonts w:ascii="Arial" w:hAnsi="Arial" w:cs="Arial"/>
        </w:rPr>
        <w:t>.</w:t>
      </w:r>
    </w:p>
    <w:p w14:paraId="0847F064" w14:textId="77777777" w:rsidR="003E14D0" w:rsidRPr="001747A8" w:rsidRDefault="003E14D0" w:rsidP="00192C94">
      <w:pPr>
        <w:spacing w:line="360" w:lineRule="auto"/>
        <w:ind w:left="142" w:right="190"/>
        <w:jc w:val="both"/>
        <w:rPr>
          <w:rFonts w:ascii="Arial" w:hAnsi="Arial" w:cs="Arial"/>
          <w:bCs/>
          <w:i/>
          <w:iCs/>
        </w:rPr>
      </w:pPr>
    </w:p>
    <w:p w14:paraId="729AD3FF" w14:textId="4F0537D5" w:rsidR="008610C0" w:rsidRPr="00C47B98" w:rsidRDefault="008610C0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1B06FA9F" w14:textId="0BBCDCBB" w:rsidR="00567EC2" w:rsidRDefault="00567EC2" w:rsidP="00192C94">
      <w:pPr>
        <w:spacing w:line="360" w:lineRule="auto"/>
        <w:ind w:left="142"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5DE7FC59" w14:textId="774C07A8" w:rsidR="00855650" w:rsidRDefault="00855650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7461B4">
        <w:rPr>
          <w:rFonts w:ascii="Arial" w:hAnsi="Arial" w:cs="Arial"/>
          <w:bCs/>
        </w:rPr>
        <w:t xml:space="preserve"> ASEQROO/ASE/AEMF/0541/05/2023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27C8C58A" w14:textId="77777777" w:rsidR="00855650" w:rsidRDefault="00855650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192C94">
            <w:pPr>
              <w:spacing w:line="360" w:lineRule="auto"/>
              <w:ind w:left="142" w:right="190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192C94">
            <w:pPr>
              <w:spacing w:line="360" w:lineRule="auto"/>
              <w:ind w:left="142" w:right="190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0E0F339A" w:rsidR="00855650" w:rsidRPr="00845B1A" w:rsidRDefault="00A136A8" w:rsidP="00192C94">
            <w:pPr>
              <w:spacing w:line="360" w:lineRule="auto"/>
              <w:ind w:left="142" w:right="1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Manuel Jesú</w:t>
            </w:r>
            <w:r w:rsidR="003E14D0">
              <w:rPr>
                <w:rFonts w:ascii="Arial" w:hAnsi="Arial" w:cs="Arial"/>
                <w:bCs/>
              </w:rPr>
              <w:t>s Brito Rosado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192C94">
            <w:pPr>
              <w:spacing w:line="360" w:lineRule="auto"/>
              <w:ind w:left="142" w:right="190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4D785CA7" w:rsidR="00855650" w:rsidRPr="00845B1A" w:rsidRDefault="003E14D0" w:rsidP="00192C94">
            <w:pPr>
              <w:spacing w:line="360" w:lineRule="auto"/>
              <w:ind w:left="142" w:right="1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Shaira del Pilar Cahuich Chan</w:t>
            </w:r>
          </w:p>
        </w:tc>
        <w:tc>
          <w:tcPr>
            <w:tcW w:w="2977" w:type="dxa"/>
            <w:shd w:val="clear" w:color="auto" w:fill="auto"/>
          </w:tcPr>
          <w:p w14:paraId="76B670D2" w14:textId="2D301CA9" w:rsidR="00855650" w:rsidRPr="00845B1A" w:rsidRDefault="00855650" w:rsidP="00192C94">
            <w:pPr>
              <w:spacing w:line="360" w:lineRule="auto"/>
              <w:ind w:left="142" w:right="190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3E14D0">
              <w:rPr>
                <w:rFonts w:ascii="Arial" w:hAnsi="Arial" w:cs="Arial"/>
                <w:bCs/>
              </w:rPr>
              <w:t>a</w:t>
            </w:r>
          </w:p>
        </w:tc>
      </w:tr>
    </w:tbl>
    <w:p w14:paraId="0AC8B2BB" w14:textId="6D8970DC" w:rsidR="002E1AEF" w:rsidRDefault="002E1AEF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14:paraId="507D5E3D" w14:textId="3774149A" w:rsidR="00615C7A" w:rsidRPr="00845B1A" w:rsidRDefault="00000EBB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169A5">
        <w:rPr>
          <w:rFonts w:ascii="Arial" w:hAnsi="Arial" w:cs="Arial"/>
          <w:b/>
        </w:rPr>
        <w:t>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35FC8FA5" w14:textId="1117BA50" w:rsidR="000F3999" w:rsidRPr="00845B1A" w:rsidRDefault="000F3999" w:rsidP="00192C94">
      <w:pPr>
        <w:spacing w:line="360" w:lineRule="auto"/>
        <w:ind w:left="142"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A136A8">
        <w:rPr>
          <w:rFonts w:ascii="Arial" w:hAnsi="Arial" w:cs="Arial"/>
        </w:rPr>
        <w:t>de Contabilidad Gubernamental y al</w:t>
      </w:r>
      <w:r w:rsidR="002F5C7F">
        <w:rPr>
          <w:rFonts w:ascii="Arial" w:hAnsi="Arial" w:cs="Arial"/>
          <w:bCs/>
        </w:rPr>
        <w:t xml:space="preserve"> Presupuesto de Egresos del Gobi</w:t>
      </w:r>
      <w:r w:rsidR="00A136A8">
        <w:rPr>
          <w:rFonts w:ascii="Arial" w:hAnsi="Arial" w:cs="Arial"/>
          <w:bCs/>
        </w:rPr>
        <w:t>erno del Estado de Quintana Roo</w:t>
      </w:r>
      <w:r w:rsidR="002F5C7F">
        <w:rPr>
          <w:rFonts w:ascii="Arial" w:hAnsi="Arial" w:cs="Arial"/>
          <w:bCs/>
        </w:rPr>
        <w:t xml:space="preserve"> para el ejercicio fiscal 2022</w:t>
      </w:r>
      <w:r w:rsidR="00CB7C78">
        <w:rPr>
          <w:rFonts w:ascii="Arial" w:hAnsi="Arial" w:cs="Arial"/>
          <w:bCs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8D15E3">
        <w:rPr>
          <w:rFonts w:ascii="Arial" w:hAnsi="Arial" w:cs="Arial"/>
        </w:rPr>
        <w:t>,</w:t>
      </w:r>
      <w:r w:rsidR="0092342F" w:rsidRPr="0092342F">
        <w:rPr>
          <w:rFonts w:ascii="Arial" w:hAnsi="Arial" w:cs="Arial"/>
        </w:rPr>
        <w:t xml:space="preserve"> </w:t>
      </w:r>
      <w:r w:rsidR="0092342F"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7918284C" w14:textId="77777777" w:rsidR="00AC5AEA" w:rsidRPr="00845B1A" w:rsidRDefault="00AC5AEA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2FC9522" w14:textId="77777777" w:rsidR="00BF1990" w:rsidRDefault="00BF1990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14:paraId="6AEF4D4F" w14:textId="13B301D0" w:rsidR="00E53EFB" w:rsidRDefault="00DC7C92" w:rsidP="00192C94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 xml:space="preserve">, </w:t>
      </w:r>
      <w:r w:rsidR="00CA7386">
        <w:rPr>
          <w:rFonts w:ascii="Arial" w:hAnsi="Arial" w:cs="Arial"/>
          <w:bCs/>
        </w:rPr>
        <w:t>d</w:t>
      </w:r>
      <w:r w:rsidR="004A70C0">
        <w:rPr>
          <w:rFonts w:ascii="Arial" w:hAnsi="Arial" w:cs="Arial"/>
          <w:bCs/>
        </w:rPr>
        <w:t>el</w:t>
      </w:r>
      <w:r w:rsidR="00A136A8">
        <w:rPr>
          <w:rFonts w:ascii="Arial" w:hAnsi="Arial" w:cs="Arial"/>
          <w:bCs/>
        </w:rPr>
        <w:t xml:space="preserve"> Presupuesto de E</w:t>
      </w:r>
      <w:r w:rsidR="00CB7C78">
        <w:rPr>
          <w:rFonts w:ascii="Arial" w:hAnsi="Arial" w:cs="Arial"/>
          <w:bCs/>
        </w:rPr>
        <w:t>gresos del Gobierno del Estado de Qu</w:t>
      </w:r>
      <w:r w:rsidR="00A136A8">
        <w:rPr>
          <w:rFonts w:ascii="Arial" w:hAnsi="Arial" w:cs="Arial"/>
          <w:bCs/>
        </w:rPr>
        <w:t>intana Roo</w:t>
      </w:r>
      <w:r w:rsidR="00CB7C78">
        <w:rPr>
          <w:rFonts w:ascii="Arial" w:hAnsi="Arial" w:cs="Arial"/>
          <w:bCs/>
        </w:rPr>
        <w:t xml:space="preserve"> para el ejercicio fiscal 2022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así como de</w:t>
      </w:r>
      <w:r w:rsidR="003B1CF3" w:rsidRPr="00626EF1">
        <w:rPr>
          <w:rFonts w:ascii="Arial" w:hAnsi="Arial" w:cs="Arial"/>
          <w:bCs/>
        </w:rPr>
        <w:t xml:space="preserve"> </w:t>
      </w:r>
      <w:r w:rsidR="004C06F3" w:rsidRPr="00626EF1">
        <w:rPr>
          <w:rFonts w:ascii="Arial" w:hAnsi="Arial" w:cs="Arial"/>
          <w:bCs/>
        </w:rPr>
        <w:t>l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emitid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por el Consejo Nacional de Armonización Contable (CONAC), </w:t>
      </w:r>
      <w:r w:rsidR="004C06F3" w:rsidRPr="00626EF1">
        <w:rPr>
          <w:rFonts w:ascii="Arial" w:hAnsi="Arial" w:cs="Arial"/>
          <w:bCs/>
        </w:rPr>
        <w:t>y</w:t>
      </w:r>
      <w:r w:rsidR="00BE357F" w:rsidRPr="00626EF1">
        <w:rPr>
          <w:rFonts w:ascii="Arial" w:hAnsi="Arial" w:cs="Arial"/>
          <w:bCs/>
        </w:rPr>
        <w:t xml:space="preserve"> </w:t>
      </w:r>
      <w:r w:rsidR="00EA41C8" w:rsidRPr="00626EF1">
        <w:rPr>
          <w:rFonts w:ascii="Arial" w:hAnsi="Arial" w:cs="Arial"/>
          <w:bCs/>
        </w:rPr>
        <w:t>demás disposiciones legales y normat</w:t>
      </w:r>
      <w:r w:rsidR="0083463C">
        <w:rPr>
          <w:rFonts w:ascii="Arial" w:hAnsi="Arial" w:cs="Arial"/>
          <w:bCs/>
        </w:rPr>
        <w:t>ivas aplicables, excepto por la acción emitida</w:t>
      </w:r>
      <w:r w:rsidR="00EA41C8" w:rsidRPr="00626EF1">
        <w:rPr>
          <w:rFonts w:ascii="Arial" w:hAnsi="Arial" w:cs="Arial"/>
          <w:bCs/>
        </w:rPr>
        <w:t xml:space="preserve"> en el punto </w:t>
      </w:r>
      <w:r w:rsidR="00303689" w:rsidRPr="00F5031B">
        <w:rPr>
          <w:rFonts w:ascii="Arial" w:hAnsi="Arial" w:cs="Arial"/>
          <w:bCs/>
        </w:rPr>
        <w:t>I.</w:t>
      </w:r>
      <w:r w:rsidR="00EA41C8" w:rsidRPr="00F5031B">
        <w:rPr>
          <w:rFonts w:ascii="Arial" w:hAnsi="Arial" w:cs="Arial"/>
          <w:bCs/>
        </w:rPr>
        <w:t xml:space="preserve">3 apartado </w:t>
      </w:r>
      <w:r w:rsidR="00303689" w:rsidRPr="00F5031B">
        <w:rPr>
          <w:rFonts w:ascii="Arial" w:hAnsi="Arial" w:cs="Arial"/>
          <w:bCs/>
        </w:rPr>
        <w:t>A</w:t>
      </w:r>
      <w:r w:rsidR="003B6B24">
        <w:rPr>
          <w:rFonts w:ascii="Arial" w:hAnsi="Arial" w:cs="Arial"/>
          <w:bCs/>
        </w:rPr>
        <w:t>, consistente</w:t>
      </w:r>
      <w:r w:rsidR="000B7BD4" w:rsidRPr="00626EF1">
        <w:rPr>
          <w:rFonts w:ascii="Arial" w:hAnsi="Arial" w:cs="Arial"/>
          <w:bCs/>
        </w:rPr>
        <w:t xml:space="preserve"> </w:t>
      </w:r>
      <w:r w:rsidR="000B7BD4" w:rsidRPr="00F5031B">
        <w:rPr>
          <w:rFonts w:ascii="Arial" w:hAnsi="Arial" w:cs="Arial"/>
          <w:bCs/>
        </w:rPr>
        <w:t xml:space="preserve">en </w:t>
      </w:r>
      <w:r w:rsidR="00F5031B" w:rsidRPr="00F5031B">
        <w:rPr>
          <w:rFonts w:ascii="Arial" w:hAnsi="Arial" w:cs="Arial"/>
          <w:bCs/>
        </w:rPr>
        <w:t>1 Pliego</w:t>
      </w:r>
      <w:r w:rsidR="000B7BD4" w:rsidRPr="00F5031B">
        <w:rPr>
          <w:rFonts w:ascii="Arial" w:hAnsi="Arial" w:cs="Arial"/>
          <w:bCs/>
        </w:rPr>
        <w:t xml:space="preserve"> de Observaciones</w:t>
      </w:r>
      <w:r w:rsidR="00934B69">
        <w:rPr>
          <w:rFonts w:ascii="Arial" w:hAnsi="Arial" w:cs="Arial"/>
          <w:bCs/>
        </w:rPr>
        <w:t xml:space="preserve"> y 1 P</w:t>
      </w:r>
      <w:r w:rsidR="005C2D7A">
        <w:rPr>
          <w:rFonts w:ascii="Arial" w:hAnsi="Arial" w:cs="Arial"/>
          <w:bCs/>
        </w:rPr>
        <w:t>romoción de Responsabilidad Administrativa Sancionatoria</w:t>
      </w:r>
      <w:r w:rsidR="009607C7" w:rsidRPr="00F5031B">
        <w:rPr>
          <w:rFonts w:ascii="Arial" w:hAnsi="Arial" w:cs="Arial"/>
          <w:bCs/>
        </w:rPr>
        <w:t>.</w:t>
      </w:r>
      <w:r w:rsidR="000B7BD4" w:rsidRPr="00626EF1">
        <w:rPr>
          <w:rFonts w:ascii="Arial" w:hAnsi="Arial" w:cs="Arial"/>
          <w:bCs/>
        </w:rPr>
        <w:t xml:space="preserve"> </w:t>
      </w:r>
    </w:p>
    <w:p w14:paraId="13CF3D5E" w14:textId="77777777" w:rsidR="00C73F8E" w:rsidRPr="00233956" w:rsidRDefault="00C73F8E" w:rsidP="00192C94">
      <w:pPr>
        <w:spacing w:line="360" w:lineRule="auto"/>
        <w:ind w:left="142" w:right="190"/>
        <w:jc w:val="both"/>
        <w:rPr>
          <w:rFonts w:ascii="Arial" w:hAnsi="Arial" w:cs="Arial"/>
          <w:b/>
          <w:sz w:val="14"/>
          <w:szCs w:val="14"/>
        </w:rPr>
      </w:pPr>
    </w:p>
    <w:p w14:paraId="709275CB" w14:textId="2D3E77B8" w:rsidR="00F326F4" w:rsidRPr="00A05588" w:rsidRDefault="002169A5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643D2CFE" w:rsidR="008443FB" w:rsidRPr="00233956" w:rsidRDefault="008443FB" w:rsidP="00192C94">
      <w:pPr>
        <w:spacing w:line="360" w:lineRule="auto"/>
        <w:ind w:left="142" w:right="190"/>
        <w:jc w:val="both"/>
        <w:rPr>
          <w:rFonts w:ascii="Arial" w:hAnsi="Arial" w:cs="Arial"/>
          <w:sz w:val="14"/>
          <w:szCs w:val="14"/>
        </w:rPr>
      </w:pPr>
    </w:p>
    <w:p w14:paraId="35A32CCA" w14:textId="4E5FEB96" w:rsidR="00761FA3" w:rsidRDefault="00183532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 xml:space="preserve">artículos 17 </w:t>
      </w:r>
      <w:r w:rsidR="00AA45C4" w:rsidRPr="009607C7">
        <w:rPr>
          <w:rFonts w:ascii="Arial" w:hAnsi="Arial" w:cs="Arial"/>
        </w:rPr>
        <w:t>fraccio</w:t>
      </w:r>
      <w:r w:rsidRPr="009607C7">
        <w:rPr>
          <w:rFonts w:ascii="Arial" w:hAnsi="Arial" w:cs="Arial"/>
        </w:rPr>
        <w:t>n</w:t>
      </w:r>
      <w:r w:rsidR="00AA45C4" w:rsidRPr="009607C7">
        <w:rPr>
          <w:rFonts w:ascii="Arial" w:hAnsi="Arial" w:cs="Arial"/>
        </w:rPr>
        <w:t>es</w:t>
      </w:r>
      <w:r w:rsidRPr="009607C7">
        <w:rPr>
          <w:rFonts w:ascii="Arial" w:hAnsi="Arial" w:cs="Arial"/>
        </w:rPr>
        <w:t xml:space="preserve"> I</w:t>
      </w:r>
      <w:r w:rsidR="00977397" w:rsidRPr="009607C7">
        <w:rPr>
          <w:rFonts w:ascii="Arial" w:hAnsi="Arial" w:cs="Arial"/>
        </w:rPr>
        <w:t xml:space="preserve"> y II</w:t>
      </w:r>
      <w:r w:rsidRPr="009607C7">
        <w:rPr>
          <w:rFonts w:ascii="Arial" w:hAnsi="Arial" w:cs="Arial"/>
        </w:rPr>
        <w:t xml:space="preserve">, </w:t>
      </w:r>
      <w:r w:rsidR="007127B3" w:rsidRPr="009607C7">
        <w:rPr>
          <w:rFonts w:ascii="Arial" w:hAnsi="Arial" w:cs="Arial"/>
        </w:rPr>
        <w:t>38</w:t>
      </w:r>
      <w:r w:rsidR="005B73DB" w:rsidRPr="009607C7">
        <w:rPr>
          <w:rFonts w:ascii="Arial" w:hAnsi="Arial" w:cs="Arial"/>
        </w:rPr>
        <w:t xml:space="preserve"> fracción IV</w:t>
      </w:r>
      <w:r w:rsidR="007127B3" w:rsidRPr="009607C7">
        <w:rPr>
          <w:rFonts w:ascii="Arial" w:hAnsi="Arial" w:cs="Arial"/>
        </w:rPr>
        <w:t xml:space="preserve">, </w:t>
      </w:r>
      <w:r w:rsidR="00212E90" w:rsidRPr="009607C7">
        <w:rPr>
          <w:rFonts w:ascii="Arial" w:hAnsi="Arial" w:cs="Arial"/>
        </w:rPr>
        <w:t>41</w:t>
      </w:r>
      <w:r w:rsidR="00996A1B" w:rsidRPr="009607C7">
        <w:rPr>
          <w:rFonts w:ascii="Arial" w:hAnsi="Arial" w:cs="Arial"/>
        </w:rPr>
        <w:t xml:space="preserve"> en su segundo párrafo</w:t>
      </w:r>
      <w:r w:rsidR="00212E90" w:rsidRPr="009607C7">
        <w:rPr>
          <w:rFonts w:ascii="Arial" w:hAnsi="Arial" w:cs="Arial"/>
        </w:rPr>
        <w:t>,</w:t>
      </w:r>
      <w:r w:rsidR="00AA45C4" w:rsidRPr="009607C7">
        <w:rPr>
          <w:rFonts w:ascii="Arial" w:hAnsi="Arial" w:cs="Arial"/>
        </w:rPr>
        <w:t xml:space="preserve"> y</w:t>
      </w:r>
      <w:r w:rsidR="00212E90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>61 párrafo primero de la Ley de Fiscalización y Rendición de Cuentas del Estado de Quintana Roo</w:t>
      </w:r>
      <w:r w:rsidR="007127B3" w:rsidRPr="009607C7">
        <w:rPr>
          <w:rFonts w:ascii="Arial" w:hAnsi="Arial" w:cs="Arial"/>
        </w:rPr>
        <w:t>, 4</w:t>
      </w:r>
      <w:r w:rsidR="00DD7950" w:rsidRPr="009607C7">
        <w:rPr>
          <w:rFonts w:ascii="Arial" w:hAnsi="Arial" w:cs="Arial"/>
        </w:rPr>
        <w:t>, 8</w:t>
      </w:r>
      <w:r w:rsidR="00996A1B" w:rsidRPr="009607C7">
        <w:rPr>
          <w:rFonts w:ascii="Arial" w:hAnsi="Arial" w:cs="Arial"/>
        </w:rPr>
        <w:t xml:space="preserve"> y</w:t>
      </w:r>
      <w:r w:rsidR="007127B3" w:rsidRPr="009607C7">
        <w:rPr>
          <w:rFonts w:ascii="Arial" w:hAnsi="Arial" w:cs="Arial"/>
        </w:rPr>
        <w:t xml:space="preserve"> 9 </w:t>
      </w:r>
      <w:r w:rsidR="00AA45C4" w:rsidRPr="009607C7">
        <w:rPr>
          <w:rFonts w:ascii="Arial" w:hAnsi="Arial" w:cs="Arial"/>
        </w:rPr>
        <w:t>fracciones</w:t>
      </w:r>
      <w:r w:rsidR="007127B3" w:rsidRPr="009607C7">
        <w:rPr>
          <w:rFonts w:ascii="Arial" w:hAnsi="Arial" w:cs="Arial"/>
        </w:rPr>
        <w:t xml:space="preserve"> X, </w:t>
      </w:r>
      <w:r w:rsidR="00996A1B" w:rsidRPr="009607C7">
        <w:rPr>
          <w:rFonts w:ascii="Arial" w:hAnsi="Arial" w:cs="Arial"/>
        </w:rPr>
        <w:t xml:space="preserve">XI, </w:t>
      </w:r>
      <w:r w:rsidR="007127B3" w:rsidRPr="009607C7">
        <w:rPr>
          <w:rFonts w:ascii="Arial" w:hAnsi="Arial" w:cs="Arial"/>
        </w:rPr>
        <w:t>XVIII y XXVI</w:t>
      </w:r>
      <w:r w:rsidR="00AA45C4" w:rsidRPr="009607C7">
        <w:rPr>
          <w:rFonts w:ascii="Arial" w:hAnsi="Arial" w:cs="Arial"/>
        </w:rPr>
        <w:t>,</w:t>
      </w:r>
      <w:r w:rsidR="007127B3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 xml:space="preserve">del Reglamento Interior de </w:t>
      </w:r>
      <w:r w:rsidR="005A05B5" w:rsidRPr="009607C7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0B7BD4">
        <w:rPr>
          <w:rFonts w:ascii="Arial" w:hAnsi="Arial" w:cs="Arial"/>
        </w:rPr>
        <w:t>se presentaron</w:t>
      </w:r>
      <w:r w:rsidR="00AC1182" w:rsidRPr="00925461">
        <w:rPr>
          <w:rFonts w:ascii="Arial" w:hAnsi="Arial" w:cs="Arial"/>
        </w:rPr>
        <w:t xml:space="preserve"> </w:t>
      </w:r>
      <w:bookmarkStart w:id="9" w:name="_Hlk11408885"/>
      <w:r w:rsidR="009607C7" w:rsidRPr="004C3C3B">
        <w:rPr>
          <w:rFonts w:ascii="Arial" w:hAnsi="Arial" w:cs="Arial"/>
          <w:b/>
        </w:rPr>
        <w:t>16</w:t>
      </w:r>
      <w:r w:rsidR="00B03571" w:rsidRPr="00E23808">
        <w:rPr>
          <w:rFonts w:ascii="Arial" w:hAnsi="Arial" w:cs="Arial"/>
        </w:rPr>
        <w:t xml:space="preserve"> </w:t>
      </w:r>
      <w:r w:rsidR="00AC1182" w:rsidRPr="00E23808">
        <w:rPr>
          <w:rFonts w:ascii="Arial" w:hAnsi="Arial" w:cs="Arial"/>
        </w:rPr>
        <w:t xml:space="preserve">resultados </w:t>
      </w:r>
      <w:bookmarkStart w:id="10" w:name="_Hlk11360245"/>
      <w:r w:rsidR="00AC1182" w:rsidRPr="00E23808">
        <w:rPr>
          <w:rFonts w:ascii="Arial" w:hAnsi="Arial" w:cs="Arial"/>
        </w:rPr>
        <w:t xml:space="preserve">finales de auditoría </w:t>
      </w:r>
      <w:bookmarkEnd w:id="10"/>
      <w:r w:rsidR="00AC1182" w:rsidRPr="00E23808">
        <w:rPr>
          <w:rFonts w:ascii="Arial" w:hAnsi="Arial" w:cs="Arial"/>
        </w:rPr>
        <w:t xml:space="preserve">y se determinaron </w:t>
      </w:r>
      <w:r w:rsidR="009607C7" w:rsidRPr="004C3C3B">
        <w:rPr>
          <w:rFonts w:ascii="Arial" w:hAnsi="Arial" w:cs="Arial"/>
          <w:b/>
        </w:rPr>
        <w:t>17</w:t>
      </w:r>
      <w:r w:rsidR="00B03571" w:rsidRPr="00E23808">
        <w:rPr>
          <w:rFonts w:ascii="Arial" w:hAnsi="Arial" w:cs="Arial"/>
        </w:rPr>
        <w:t xml:space="preserve"> </w:t>
      </w:r>
      <w:r w:rsidR="00AC1182" w:rsidRPr="00E23808">
        <w:rPr>
          <w:rFonts w:ascii="Arial" w:hAnsi="Arial" w:cs="Arial"/>
        </w:rPr>
        <w:t xml:space="preserve">observaciones, de las cuales </w:t>
      </w:r>
      <w:r w:rsidR="004C3C3B">
        <w:rPr>
          <w:rFonts w:ascii="Arial" w:hAnsi="Arial" w:cs="Arial"/>
        </w:rPr>
        <w:t>10</w:t>
      </w:r>
      <w:r w:rsidR="00B03571" w:rsidRPr="00E23808">
        <w:rPr>
          <w:rFonts w:ascii="Arial" w:hAnsi="Arial" w:cs="Arial"/>
        </w:rPr>
        <w:t xml:space="preserve"> </w:t>
      </w:r>
      <w:r w:rsidR="00AC1182" w:rsidRPr="00E23808">
        <w:rPr>
          <w:rFonts w:ascii="Arial" w:hAnsi="Arial" w:cs="Arial"/>
        </w:rPr>
        <w:t>fueron</w:t>
      </w:r>
      <w:r w:rsidR="00B03571" w:rsidRPr="00E23808">
        <w:rPr>
          <w:rFonts w:ascii="Arial" w:hAnsi="Arial" w:cs="Arial"/>
        </w:rPr>
        <w:t xml:space="preserve"> solventadas</w:t>
      </w:r>
      <w:r w:rsidR="004C3C3B">
        <w:rPr>
          <w:rFonts w:ascii="Arial" w:hAnsi="Arial" w:cs="Arial"/>
        </w:rPr>
        <w:t>, y 7</w:t>
      </w:r>
      <w:r w:rsidR="007B02D8" w:rsidRPr="00E23808">
        <w:rPr>
          <w:rFonts w:ascii="Arial" w:hAnsi="Arial" w:cs="Arial"/>
        </w:rPr>
        <w:t xml:space="preserve"> </w:t>
      </w:r>
      <w:r w:rsidR="00AC1182" w:rsidRPr="00E23808">
        <w:rPr>
          <w:rFonts w:ascii="Arial" w:hAnsi="Arial" w:cs="Arial"/>
        </w:rPr>
        <w:t>se encuentran pendi</w:t>
      </w:r>
      <w:r w:rsidR="009607C7" w:rsidRPr="00E23808">
        <w:rPr>
          <w:rFonts w:ascii="Arial" w:hAnsi="Arial" w:cs="Arial"/>
        </w:rPr>
        <w:t>entes de solventar; emitiéndose</w:t>
      </w:r>
      <w:r w:rsidR="00AC1182" w:rsidRPr="00E23808">
        <w:rPr>
          <w:rFonts w:ascii="Arial" w:hAnsi="Arial" w:cs="Arial"/>
        </w:rPr>
        <w:t xml:space="preserve">, </w:t>
      </w:r>
      <w:r w:rsidR="00F5031B" w:rsidRPr="00E23808">
        <w:rPr>
          <w:rFonts w:ascii="Arial" w:hAnsi="Arial" w:cs="Arial"/>
        </w:rPr>
        <w:t>1 pliego</w:t>
      </w:r>
      <w:r w:rsidR="00AC1182" w:rsidRPr="00E23808">
        <w:rPr>
          <w:rFonts w:ascii="Arial" w:hAnsi="Arial" w:cs="Arial"/>
        </w:rPr>
        <w:t xml:space="preserve"> de observaciones</w:t>
      </w:r>
      <w:r w:rsidR="009607C7" w:rsidRPr="00E23808">
        <w:rPr>
          <w:rFonts w:ascii="Arial" w:hAnsi="Arial" w:cs="Arial"/>
        </w:rPr>
        <w:t>,</w:t>
      </w:r>
      <w:r w:rsidR="004C3C3B">
        <w:rPr>
          <w:rFonts w:ascii="Arial" w:hAnsi="Arial" w:cs="Arial"/>
        </w:rPr>
        <w:t xml:space="preserve"> 1 promoción de responsabilidad administrativa sancionatoria</w:t>
      </w:r>
      <w:r w:rsidR="009607C7" w:rsidRPr="00E23808">
        <w:rPr>
          <w:rFonts w:ascii="Arial" w:hAnsi="Arial" w:cs="Arial"/>
        </w:rPr>
        <w:t xml:space="preserve"> </w:t>
      </w:r>
      <w:r w:rsidR="007B02D8" w:rsidRPr="00E23808">
        <w:rPr>
          <w:rFonts w:ascii="Arial" w:hAnsi="Arial" w:cs="Arial"/>
        </w:rPr>
        <w:t>y</w:t>
      </w:r>
      <w:r w:rsidR="00AC1182" w:rsidRPr="00E23808">
        <w:rPr>
          <w:rFonts w:ascii="Arial" w:hAnsi="Arial" w:cs="Arial"/>
        </w:rPr>
        <w:t xml:space="preserve"> </w:t>
      </w:r>
      <w:r w:rsidR="004C3C3B">
        <w:rPr>
          <w:rFonts w:ascii="Arial" w:hAnsi="Arial" w:cs="Arial"/>
        </w:rPr>
        <w:t>5</w:t>
      </w:r>
      <w:r w:rsidR="007B02D8" w:rsidRPr="00E23808">
        <w:rPr>
          <w:rFonts w:ascii="Arial" w:hAnsi="Arial" w:cs="Arial"/>
        </w:rPr>
        <w:t xml:space="preserve"> </w:t>
      </w:r>
      <w:r w:rsidR="00AC1182" w:rsidRPr="00E23808">
        <w:rPr>
          <w:rFonts w:ascii="Arial" w:hAnsi="Arial" w:cs="Arial"/>
        </w:rPr>
        <w:t>recomendaciones.</w:t>
      </w:r>
    </w:p>
    <w:bookmarkEnd w:id="8"/>
    <w:bookmarkEnd w:id="9"/>
    <w:p w14:paraId="68D7519A" w14:textId="77777777" w:rsidR="00E63523" w:rsidRPr="00233956" w:rsidRDefault="00E63523" w:rsidP="00192C94">
      <w:pPr>
        <w:spacing w:line="360" w:lineRule="auto"/>
        <w:ind w:left="142" w:right="190"/>
        <w:jc w:val="both"/>
        <w:rPr>
          <w:rFonts w:ascii="Arial" w:hAnsi="Arial" w:cs="Arial"/>
          <w:b/>
          <w:sz w:val="14"/>
          <w:szCs w:val="14"/>
        </w:rPr>
      </w:pPr>
    </w:p>
    <w:p w14:paraId="48F04B82" w14:textId="11003CAD" w:rsidR="002F7D2D" w:rsidRDefault="002F7D2D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1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14:paraId="51246DF9" w14:textId="77777777" w:rsidR="00844C93" w:rsidRPr="00233956" w:rsidRDefault="00844C93" w:rsidP="00192C94">
      <w:pPr>
        <w:spacing w:line="360" w:lineRule="auto"/>
        <w:ind w:left="142" w:right="190"/>
        <w:jc w:val="both"/>
        <w:rPr>
          <w:rFonts w:ascii="Arial" w:hAnsi="Arial" w:cs="Arial"/>
          <w:b/>
          <w:sz w:val="14"/>
          <w:szCs w:val="14"/>
        </w:rPr>
      </w:pPr>
    </w:p>
    <w:p w14:paraId="6402FB82" w14:textId="1C0FE245" w:rsidR="00640CCA" w:rsidRDefault="00B53918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  <w:color w:val="212121"/>
        </w:rPr>
        <w:t xml:space="preserve">En cumplimiento al artículo 38 fracción V de la Ley de Fiscalización y Rendición de Cuentas del Estado de Quintana Roo, y </w:t>
      </w:r>
      <w:r w:rsidR="006739A0">
        <w:rPr>
          <w:rFonts w:ascii="Arial" w:hAnsi="Arial" w:cs="Arial"/>
        </w:rPr>
        <w:t>d</w:t>
      </w:r>
      <w:r w:rsidR="00640CCA">
        <w:rPr>
          <w:rFonts w:ascii="Arial" w:hAnsi="Arial" w:cs="Arial"/>
        </w:rPr>
        <w:t xml:space="preserve">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 w:rsidR="00640CCA"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 w:rsidR="00640CCA"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 xml:space="preserve">, </w:t>
      </w:r>
      <w:r w:rsidR="00BC1961" w:rsidRPr="009607C7">
        <w:rPr>
          <w:rFonts w:ascii="Arial" w:hAnsi="Arial" w:cs="Arial"/>
        </w:rPr>
        <w:t xml:space="preserve">que </w:t>
      </w:r>
      <w:r w:rsidR="005870D5" w:rsidRPr="009607C7">
        <w:rPr>
          <w:rFonts w:ascii="Arial" w:hAnsi="Arial" w:cs="Arial"/>
        </w:rPr>
        <w:t>d</w:t>
      </w:r>
      <w:r w:rsidR="005870D5">
        <w:rPr>
          <w:rFonts w:ascii="Arial" w:hAnsi="Arial" w:cs="Arial"/>
        </w:rPr>
        <w:t xml:space="preserve">erivaron en </w:t>
      </w:r>
      <w:r w:rsidR="005A5F07">
        <w:rPr>
          <w:rFonts w:ascii="Arial" w:hAnsi="Arial" w:cs="Arial"/>
        </w:rPr>
        <w:t xml:space="preserve">la emisión de </w:t>
      </w:r>
      <w:r w:rsidR="005870D5" w:rsidRPr="00E23808">
        <w:rPr>
          <w:rFonts w:ascii="Arial" w:hAnsi="Arial" w:cs="Arial"/>
        </w:rPr>
        <w:t>acciones y recomendaciones</w:t>
      </w:r>
      <w:r w:rsidR="005A5F07">
        <w:rPr>
          <w:rFonts w:ascii="Arial" w:hAnsi="Arial" w:cs="Arial"/>
        </w:rPr>
        <w:t>,</w:t>
      </w:r>
      <w:r w:rsidR="005870D5">
        <w:rPr>
          <w:rFonts w:ascii="Arial" w:hAnsi="Arial" w:cs="Arial"/>
        </w:rPr>
        <w:t xml:space="preserve"> </w:t>
      </w:r>
      <w:r w:rsidR="006F4C4E" w:rsidRPr="009607C7">
        <w:rPr>
          <w:rFonts w:ascii="Arial" w:hAnsi="Arial" w:cs="Arial"/>
        </w:rPr>
        <w:t>mismas que</w:t>
      </w:r>
      <w:r w:rsidR="006F4C4E">
        <w:rPr>
          <w:rFonts w:ascii="Arial" w:hAnsi="Arial" w:cs="Arial"/>
        </w:rPr>
        <w:t xml:space="preserve"> </w:t>
      </w:r>
      <w:r w:rsidR="00230A11">
        <w:rPr>
          <w:rFonts w:ascii="Arial" w:hAnsi="Arial" w:cs="Arial"/>
        </w:rPr>
        <w:t>se presentan en la tabla</w:t>
      </w:r>
      <w:r w:rsidR="00F25E15">
        <w:rPr>
          <w:rFonts w:ascii="Arial" w:hAnsi="Arial" w:cs="Arial"/>
        </w:rPr>
        <w:t xml:space="preserve"> siguiente</w:t>
      </w:r>
      <w:r w:rsidR="00640CCA">
        <w:rPr>
          <w:rFonts w:ascii="Arial" w:hAnsi="Arial" w:cs="Arial"/>
        </w:rPr>
        <w:t>:</w:t>
      </w:r>
    </w:p>
    <w:p w14:paraId="286844D7" w14:textId="77777777" w:rsidR="00233956" w:rsidRPr="00233956" w:rsidRDefault="00233956" w:rsidP="00192C94">
      <w:pPr>
        <w:spacing w:line="360" w:lineRule="auto"/>
        <w:ind w:left="142" w:right="190"/>
        <w:jc w:val="both"/>
        <w:rPr>
          <w:rFonts w:ascii="Arial" w:hAnsi="Arial" w:cs="Arial"/>
          <w:sz w:val="14"/>
          <w:szCs w:val="14"/>
        </w:rPr>
      </w:pPr>
    </w:p>
    <w:bookmarkEnd w:id="12"/>
    <w:p w14:paraId="027BB3D6" w14:textId="365069C1" w:rsidR="00893C4D" w:rsidRDefault="00707F2F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 w:rsidRPr="00707F2F">
        <w:rPr>
          <w:rFonts w:ascii="Arial" w:hAnsi="Arial" w:cs="Arial"/>
          <w:b/>
          <w:bCs/>
        </w:rPr>
        <w:t>Ingresos</w:t>
      </w: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829"/>
        <w:gridCol w:w="2549"/>
        <w:gridCol w:w="1746"/>
      </w:tblGrid>
      <w:tr w:rsidR="00B16F60" w:rsidRPr="00A81928" w14:paraId="592D321C" w14:textId="77777777" w:rsidTr="00EF4B2E">
        <w:trPr>
          <w:tblHeader/>
        </w:trPr>
        <w:tc>
          <w:tcPr>
            <w:tcW w:w="803" w:type="pct"/>
            <w:shd w:val="clear" w:color="auto" w:fill="D0CECE" w:themeFill="background2" w:themeFillShade="E6"/>
            <w:vAlign w:val="center"/>
          </w:tcPr>
          <w:p w14:paraId="0A4B532A" w14:textId="77777777" w:rsidR="00B16F60" w:rsidRPr="00A81928" w:rsidRDefault="00B16F60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978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A81928" w:rsidRDefault="00B16F60" w:rsidP="00192C94">
            <w:pPr>
              <w:spacing w:line="360" w:lineRule="auto"/>
              <w:ind w:left="46" w:right="1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317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A81928" w:rsidRDefault="00B16F60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902" w:type="pct"/>
            <w:shd w:val="clear" w:color="auto" w:fill="D0CECE" w:themeFill="background2" w:themeFillShade="E6"/>
            <w:vAlign w:val="center"/>
          </w:tcPr>
          <w:p w14:paraId="524D6D08" w14:textId="7AA3C71F" w:rsidR="00B16F60" w:rsidRPr="00391124" w:rsidRDefault="00670D8A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43B6DC46" w14:textId="42BA9B9F" w:rsidR="00670D8A" w:rsidRPr="00391124" w:rsidRDefault="002B0048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Acciones y Recomend</w:t>
            </w:r>
            <w:r w:rsidR="00141409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aciones</w:t>
            </w:r>
            <w:r w:rsidR="00670D8A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  <w:r w:rsidRPr="00391124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9178D" w:rsidRPr="003911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6F60" w:rsidRPr="00A81928" w14:paraId="7D2FC69C" w14:textId="77777777" w:rsidTr="00EF4B2E">
        <w:tc>
          <w:tcPr>
            <w:tcW w:w="803" w:type="pct"/>
            <w:shd w:val="clear" w:color="auto" w:fill="auto"/>
          </w:tcPr>
          <w:p w14:paraId="35E83D5B" w14:textId="5C022F28" w:rsidR="00B16F60" w:rsidRPr="00A81928" w:rsidRDefault="00B16F60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3" w:name="_Hlk9412384"/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9869617" w14:textId="14504DC0" w:rsidR="00B16F60" w:rsidRPr="00A81928" w:rsidRDefault="00B16F60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978" w:type="pct"/>
            <w:shd w:val="clear" w:color="auto" w:fill="auto"/>
          </w:tcPr>
          <w:p w14:paraId="2B38B584" w14:textId="5C0697EA" w:rsidR="00B16F60" w:rsidRPr="00A81928" w:rsidRDefault="00E823B8" w:rsidP="00192C94">
            <w:pPr>
              <w:spacing w:line="360" w:lineRule="auto"/>
              <w:ind w:left="46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cobrar a corto plazo, de la SEFIPLAN por ejercicios anteriores</w:t>
            </w:r>
          </w:p>
        </w:tc>
        <w:tc>
          <w:tcPr>
            <w:tcW w:w="1317" w:type="pct"/>
            <w:shd w:val="clear" w:color="auto" w:fill="auto"/>
          </w:tcPr>
          <w:p w14:paraId="39985588" w14:textId="213DFF2E" w:rsidR="00B16F60" w:rsidRPr="00A81928" w:rsidRDefault="00E823B8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(3H) Falta de recuperación de carteras o ministraciones</w:t>
            </w:r>
          </w:p>
        </w:tc>
        <w:tc>
          <w:tcPr>
            <w:tcW w:w="902" w:type="pct"/>
            <w:shd w:val="clear" w:color="auto" w:fill="auto"/>
          </w:tcPr>
          <w:p w14:paraId="24160E50" w14:textId="2E8F3D1F" w:rsidR="00667BC7" w:rsidRPr="00A81928" w:rsidRDefault="001758C3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</w:tbl>
    <w:p w14:paraId="09D3CE8A" w14:textId="453D71B4" w:rsidR="00707F2F" w:rsidRDefault="00EC4209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bookmarkStart w:id="14" w:name="_Hlk11419882"/>
      <w:bookmarkEnd w:id="13"/>
      <w:r>
        <w:rPr>
          <w:rFonts w:ascii="Arial" w:hAnsi="Arial" w:cs="Arial"/>
          <w:b/>
          <w:bCs/>
        </w:rPr>
        <w:t xml:space="preserve"> </w:t>
      </w:r>
      <w:r w:rsidRPr="009607C7">
        <w:rPr>
          <w:rFonts w:ascii="Arial" w:hAnsi="Arial" w:cs="Arial"/>
          <w:b/>
          <w:bCs/>
        </w:rPr>
        <w:t>Gastos</w:t>
      </w:r>
      <w:r w:rsidR="00556F12">
        <w:rPr>
          <w:rFonts w:ascii="Arial" w:hAnsi="Arial" w:cs="Arial"/>
          <w:b/>
          <w:bCs/>
        </w:rPr>
        <w:t xml:space="preserve"> </w:t>
      </w:r>
    </w:p>
    <w:p w14:paraId="27C4C551" w14:textId="77777777" w:rsidR="00556F12" w:rsidRPr="00707F2F" w:rsidRDefault="00556F12" w:rsidP="00192C94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3296"/>
        <w:gridCol w:w="2793"/>
        <w:gridCol w:w="1874"/>
      </w:tblGrid>
      <w:tr w:rsidR="00192C94" w:rsidRPr="00A81928" w14:paraId="1FB8A030" w14:textId="77777777" w:rsidTr="00192C94">
        <w:trPr>
          <w:trHeight w:val="1394"/>
          <w:tblHeader/>
        </w:trPr>
        <w:tc>
          <w:tcPr>
            <w:tcW w:w="886" w:type="pct"/>
            <w:shd w:val="clear" w:color="auto" w:fill="D0CECE" w:themeFill="background2" w:themeFillShade="E6"/>
            <w:vAlign w:val="center"/>
          </w:tcPr>
          <w:p w14:paraId="5DA3CCD8" w14:textId="77777777" w:rsidR="00707F2F" w:rsidRPr="00A81928" w:rsidRDefault="00707F2F" w:rsidP="00192C94">
            <w:pPr>
              <w:spacing w:line="360" w:lineRule="auto"/>
              <w:ind w:left="35" w:right="1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703" w:type="pct"/>
            <w:shd w:val="clear" w:color="auto" w:fill="D0CECE" w:themeFill="background2" w:themeFillShade="E6"/>
            <w:vAlign w:val="center"/>
          </w:tcPr>
          <w:p w14:paraId="6FF65701" w14:textId="77777777" w:rsidR="00707F2F" w:rsidRPr="00A81928" w:rsidRDefault="00707F2F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443" w:type="pct"/>
            <w:shd w:val="clear" w:color="auto" w:fill="D0CECE" w:themeFill="background2" w:themeFillShade="E6"/>
            <w:vAlign w:val="center"/>
          </w:tcPr>
          <w:p w14:paraId="5874A7B7" w14:textId="77777777" w:rsidR="00707F2F" w:rsidRPr="00A81928" w:rsidRDefault="00707F2F" w:rsidP="00192C94">
            <w:pPr>
              <w:spacing w:line="360" w:lineRule="auto"/>
              <w:ind w:left="37" w:right="1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05C1DEAD" w14:textId="77777777" w:rsidR="00E40D0B" w:rsidRPr="00391124" w:rsidRDefault="00E40D0B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1124">
              <w:rPr>
                <w:rFonts w:ascii="Arial" w:hAnsi="Arial" w:cs="Arial"/>
                <w:b/>
                <w:sz w:val="16"/>
                <w:szCs w:val="16"/>
              </w:rPr>
              <w:t>Monto</w:t>
            </w:r>
            <w:r w:rsidR="00707F2F" w:rsidRPr="00391124">
              <w:rPr>
                <w:rFonts w:ascii="Arial" w:hAnsi="Arial" w:cs="Arial"/>
                <w:b/>
                <w:sz w:val="16"/>
                <w:szCs w:val="16"/>
              </w:rPr>
              <w:t xml:space="preserve"> Observado</w:t>
            </w:r>
            <w:r w:rsidRPr="00391124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0E52F61E" w14:textId="4C17295C" w:rsidR="00707F2F" w:rsidRPr="00391124" w:rsidRDefault="003B296B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11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Acciones y Recomendaciones Emitidas </w:t>
            </w:r>
          </w:p>
        </w:tc>
      </w:tr>
      <w:tr w:rsidR="00707F2F" w:rsidRPr="005274CB" w14:paraId="1C67EC41" w14:textId="77777777" w:rsidTr="00192C94">
        <w:trPr>
          <w:trHeight w:val="1114"/>
        </w:trPr>
        <w:tc>
          <w:tcPr>
            <w:tcW w:w="886" w:type="pct"/>
          </w:tcPr>
          <w:p w14:paraId="08E60943" w14:textId="41899E09" w:rsidR="00707F2F" w:rsidRPr="00A81928" w:rsidRDefault="00707F2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14:paraId="7BFE0F2D" w14:textId="58274049" w:rsidR="00707F2F" w:rsidRPr="00A81928" w:rsidRDefault="00707F2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03" w:type="pct"/>
          </w:tcPr>
          <w:p w14:paraId="5C992842" w14:textId="6798C3D0" w:rsidR="00707F2F" w:rsidRPr="00A81928" w:rsidRDefault="00E823B8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cobrar a corto plazo del ejercicio en revisión</w:t>
            </w:r>
          </w:p>
        </w:tc>
        <w:tc>
          <w:tcPr>
            <w:tcW w:w="1443" w:type="pct"/>
          </w:tcPr>
          <w:p w14:paraId="7AAA5001" w14:textId="1C34583F" w:rsidR="00707F2F" w:rsidRPr="00A81928" w:rsidRDefault="00E823B8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968" w:type="pct"/>
          </w:tcPr>
          <w:p w14:paraId="39FBB37E" w14:textId="77777777" w:rsidR="00A81928" w:rsidRDefault="00A136A8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$52,726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.23</w:t>
            </w:r>
          </w:p>
          <w:p w14:paraId="72CC2302" w14:textId="4EDB6719" w:rsidR="00F5031B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707F2F" w:rsidRPr="005274CB" w14:paraId="029BDC97" w14:textId="77777777" w:rsidTr="00192C94">
        <w:trPr>
          <w:trHeight w:val="545"/>
        </w:trPr>
        <w:tc>
          <w:tcPr>
            <w:tcW w:w="886" w:type="pct"/>
          </w:tcPr>
          <w:p w14:paraId="59DF3C13" w14:textId="184A4763" w:rsidR="00707F2F" w:rsidRPr="00A81928" w:rsidRDefault="00707F2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64108329" w14:textId="34CA916A" w:rsidR="00707F2F" w:rsidRPr="00A81928" w:rsidRDefault="00707F2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703" w:type="pct"/>
          </w:tcPr>
          <w:p w14:paraId="6884A910" w14:textId="7DE928CB" w:rsidR="00707F2F" w:rsidRPr="00A81928" w:rsidRDefault="00E823B8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Incumplimiento a los compromisos contraídos del ejercicio en revisión</w:t>
            </w:r>
          </w:p>
        </w:tc>
        <w:tc>
          <w:tcPr>
            <w:tcW w:w="1443" w:type="pct"/>
          </w:tcPr>
          <w:p w14:paraId="4456BD9A" w14:textId="3FF2E87E" w:rsidR="00707F2F" w:rsidRPr="00A81928" w:rsidRDefault="00E823B8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(1G</w:t>
            </w:r>
            <w:r w:rsidR="00707F2F"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Omisión de pago de pasivos</w:t>
            </w:r>
          </w:p>
        </w:tc>
        <w:tc>
          <w:tcPr>
            <w:tcW w:w="968" w:type="pct"/>
          </w:tcPr>
          <w:p w14:paraId="4EB4A146" w14:textId="329919B0" w:rsidR="00A81928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6B0CB7" w:rsidRPr="005274CB" w14:paraId="7C6C264E" w14:textId="77777777" w:rsidTr="00192C94">
        <w:trPr>
          <w:trHeight w:val="837"/>
        </w:trPr>
        <w:tc>
          <w:tcPr>
            <w:tcW w:w="886" w:type="pct"/>
          </w:tcPr>
          <w:p w14:paraId="03E4186F" w14:textId="1EC8217C" w:rsidR="006B0CB7" w:rsidRPr="00A81928" w:rsidRDefault="006B0CB7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76E811EA" w14:textId="32BFA1BF" w:rsidR="006B0CB7" w:rsidRPr="00A81928" w:rsidRDefault="00E823B8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Observación:3</w:t>
            </w:r>
          </w:p>
        </w:tc>
        <w:tc>
          <w:tcPr>
            <w:tcW w:w="1703" w:type="pct"/>
          </w:tcPr>
          <w:p w14:paraId="40042675" w14:textId="5DB047F3" w:rsidR="006B0CB7" w:rsidRPr="00A81928" w:rsidRDefault="00E823B8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Falta de evidencia del cumplimiento del control interno</w:t>
            </w:r>
          </w:p>
        </w:tc>
        <w:tc>
          <w:tcPr>
            <w:tcW w:w="1443" w:type="pct"/>
          </w:tcPr>
          <w:p w14:paraId="7A44386F" w14:textId="195BE741" w:rsidR="006B0CB7" w:rsidRPr="00A81928" w:rsidRDefault="00B81253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(5A</w:t>
            </w:r>
            <w:r w:rsidR="006B0CB7"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968" w:type="pct"/>
          </w:tcPr>
          <w:p w14:paraId="2635E3AD" w14:textId="07491744" w:rsidR="006B0CB7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707F2F" w:rsidRPr="005274CB" w14:paraId="1EA35932" w14:textId="77777777" w:rsidTr="00192C94">
        <w:trPr>
          <w:trHeight w:val="837"/>
        </w:trPr>
        <w:tc>
          <w:tcPr>
            <w:tcW w:w="886" w:type="pct"/>
          </w:tcPr>
          <w:p w14:paraId="5C0682F5" w14:textId="70F8C8A2" w:rsidR="00707F2F" w:rsidRPr="00A81928" w:rsidRDefault="00707F2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7841C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  <w:p w14:paraId="00DADE54" w14:textId="6E475FB1" w:rsidR="00707F2F" w:rsidRPr="00A81928" w:rsidRDefault="00707F2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7841C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03" w:type="pct"/>
          </w:tcPr>
          <w:p w14:paraId="678FF084" w14:textId="125DDCC2" w:rsidR="00707F2F" w:rsidRPr="00A81928" w:rsidRDefault="007841CF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Adquisición de vehículo con ausencia parcial de soporte documental comprobatorio 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180AD40B" w14:textId="2250B8DE" w:rsidR="00707F2F" w:rsidRPr="00A81928" w:rsidRDefault="007841CF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(1C</w:t>
            </w:r>
            <w:r w:rsidR="00707F2F"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Falta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 autorización o justificación de las erogaciones</w:t>
            </w:r>
          </w:p>
        </w:tc>
        <w:tc>
          <w:tcPr>
            <w:tcW w:w="968" w:type="pct"/>
          </w:tcPr>
          <w:p w14:paraId="363817E6" w14:textId="77777777" w:rsidR="00707F2F" w:rsidRDefault="007841CF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620,000.00</w:t>
            </w:r>
          </w:p>
          <w:p w14:paraId="72757200" w14:textId="49C60AD5" w:rsidR="00F5031B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A81928" w:rsidRPr="005274CB" w14:paraId="73BB5CF6" w14:textId="77777777" w:rsidTr="00192C94">
        <w:trPr>
          <w:trHeight w:val="557"/>
        </w:trPr>
        <w:tc>
          <w:tcPr>
            <w:tcW w:w="886" w:type="pct"/>
          </w:tcPr>
          <w:p w14:paraId="7BA19BEB" w14:textId="3F6E9A44" w:rsidR="00A81928" w:rsidRPr="00A81928" w:rsidRDefault="00A81928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7841C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  <w:p w14:paraId="01E76E87" w14:textId="3C19E829" w:rsidR="00A81928" w:rsidRPr="00A81928" w:rsidRDefault="007841C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Observación:5</w:t>
            </w:r>
          </w:p>
        </w:tc>
        <w:tc>
          <w:tcPr>
            <w:tcW w:w="1703" w:type="pct"/>
          </w:tcPr>
          <w:p w14:paraId="2687D0BD" w14:textId="6679033D" w:rsidR="00A81928" w:rsidRPr="00A81928" w:rsidRDefault="007841CF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Incumplimiento a los compromisos contraídos de ejercicios anteriores</w:t>
            </w:r>
          </w:p>
        </w:tc>
        <w:tc>
          <w:tcPr>
            <w:tcW w:w="1443" w:type="pct"/>
          </w:tcPr>
          <w:p w14:paraId="435FB622" w14:textId="6343A135" w:rsidR="00A81928" w:rsidRPr="00A81928" w:rsidRDefault="007841CF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(4E</w:t>
            </w:r>
            <w:r w:rsidR="00A81928"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Cuentas por pagar de ejercicios anteriores</w:t>
            </w:r>
          </w:p>
        </w:tc>
        <w:tc>
          <w:tcPr>
            <w:tcW w:w="968" w:type="pct"/>
          </w:tcPr>
          <w:p w14:paraId="49DB0E2B" w14:textId="7B0C6761" w:rsidR="00A81928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A81928" w:rsidRPr="005274CB" w14:paraId="1A4E6272" w14:textId="77777777" w:rsidTr="00192C94">
        <w:trPr>
          <w:trHeight w:val="1114"/>
        </w:trPr>
        <w:tc>
          <w:tcPr>
            <w:tcW w:w="886" w:type="pct"/>
          </w:tcPr>
          <w:p w14:paraId="75EA454C" w14:textId="0212DB82" w:rsidR="00A81928" w:rsidRPr="00A81928" w:rsidRDefault="007841C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Resultado:6</w:t>
            </w:r>
          </w:p>
          <w:p w14:paraId="37715F3C" w14:textId="0DF01413" w:rsidR="00A81928" w:rsidRPr="00A81928" w:rsidRDefault="007841C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Observación:6</w:t>
            </w:r>
          </w:p>
        </w:tc>
        <w:tc>
          <w:tcPr>
            <w:tcW w:w="1703" w:type="pct"/>
          </w:tcPr>
          <w:p w14:paraId="135F468F" w14:textId="4D84DAE9" w:rsidR="00A81928" w:rsidRPr="00A81928" w:rsidRDefault="007841CF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Inconsistencias en el cálculo de las depreciaciones</w:t>
            </w:r>
          </w:p>
        </w:tc>
        <w:tc>
          <w:tcPr>
            <w:tcW w:w="1443" w:type="pct"/>
          </w:tcPr>
          <w:p w14:paraId="4922938C" w14:textId="479E3DA7" w:rsidR="00A81928" w:rsidRPr="00A81928" w:rsidRDefault="007841CF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(4C</w:t>
            </w:r>
            <w:r w:rsidR="00A81928"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Omisiones o inconsistencias en la presentación de la información financiera</w:t>
            </w:r>
          </w:p>
        </w:tc>
        <w:tc>
          <w:tcPr>
            <w:tcW w:w="968" w:type="pct"/>
          </w:tcPr>
          <w:p w14:paraId="4E833328" w14:textId="2F3250FE" w:rsidR="00A81928" w:rsidRPr="00A81928" w:rsidRDefault="00D801A6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Promoción de Responsabilidad Administrativa Sancionatoria</w:t>
            </w:r>
          </w:p>
        </w:tc>
      </w:tr>
      <w:tr w:rsidR="007841CF" w:rsidRPr="005274CB" w14:paraId="77A64E70" w14:textId="77777777" w:rsidTr="00192C94">
        <w:trPr>
          <w:trHeight w:val="1394"/>
        </w:trPr>
        <w:tc>
          <w:tcPr>
            <w:tcW w:w="886" w:type="pct"/>
          </w:tcPr>
          <w:p w14:paraId="7345FC82" w14:textId="4DDFBE3C" w:rsidR="007841CF" w:rsidRPr="00A81928" w:rsidRDefault="007841C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  <w:p w14:paraId="71C215D6" w14:textId="5356BFBF" w:rsidR="007841CF" w:rsidRPr="00A81928" w:rsidRDefault="007841CF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Observación:7</w:t>
            </w:r>
          </w:p>
        </w:tc>
        <w:tc>
          <w:tcPr>
            <w:tcW w:w="1703" w:type="pct"/>
          </w:tcPr>
          <w:p w14:paraId="3DCC96D9" w14:textId="5C62D3E4" w:rsidR="007841CF" w:rsidRPr="00A81928" w:rsidRDefault="007841CF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Servicios de elaboración de Manual de Procedimientos con ausencia parcial de soporte documental comprobatorio 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6CC3D015" w14:textId="7432F884" w:rsidR="007841CF" w:rsidRPr="00A81928" w:rsidRDefault="007841CF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(1C</w:t>
            </w:r>
            <w:r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Falta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 autorización o justificación de las erogaciones</w:t>
            </w:r>
          </w:p>
        </w:tc>
        <w:tc>
          <w:tcPr>
            <w:tcW w:w="968" w:type="pct"/>
          </w:tcPr>
          <w:p w14:paraId="7B2EDB59" w14:textId="2297CEB8" w:rsidR="007841CF" w:rsidRDefault="007841CF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281,856.80</w:t>
            </w:r>
          </w:p>
          <w:p w14:paraId="34E24023" w14:textId="3393D441" w:rsidR="00F5031B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  <w:p w14:paraId="4FA1D1AD" w14:textId="77777777" w:rsidR="007841CF" w:rsidRDefault="007841CF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1299E2" w14:textId="6949DB94" w:rsidR="007841CF" w:rsidRDefault="007841CF" w:rsidP="00192C94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8385C" w:rsidRPr="005274CB" w14:paraId="259935F1" w14:textId="77777777" w:rsidTr="00192C94">
        <w:trPr>
          <w:trHeight w:val="1102"/>
        </w:trPr>
        <w:tc>
          <w:tcPr>
            <w:tcW w:w="886" w:type="pct"/>
          </w:tcPr>
          <w:p w14:paraId="27C396F3" w14:textId="77777777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  <w:p w14:paraId="156AD735" w14:textId="5717ED85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Observación:8</w:t>
            </w:r>
          </w:p>
        </w:tc>
        <w:tc>
          <w:tcPr>
            <w:tcW w:w="1703" w:type="pct"/>
          </w:tcPr>
          <w:p w14:paraId="3ECECCEB" w14:textId="046266B8" w:rsidR="0038385C" w:rsidRPr="00FD3769" w:rsidRDefault="0038385C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Servicios de elaboración de Manual de Procedimientos con ausencia parcial de soporte documental comprobatorio 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1E9823D9" w14:textId="71A66C66" w:rsidR="0038385C" w:rsidRPr="00A81928" w:rsidRDefault="0038385C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38385C">
              <w:rPr>
                <w:rFonts w:ascii="Arial" w:hAnsi="Arial" w:cs="Arial"/>
                <w:bCs/>
                <w:sz w:val="16"/>
                <w:szCs w:val="16"/>
              </w:rPr>
              <w:t>1C) Falta de autorización o justificación de las erogaciones</w:t>
            </w:r>
          </w:p>
        </w:tc>
        <w:tc>
          <w:tcPr>
            <w:tcW w:w="968" w:type="pct"/>
          </w:tcPr>
          <w:p w14:paraId="27BCF647" w14:textId="77777777" w:rsidR="0038385C" w:rsidRDefault="0038385C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283,620.00</w:t>
            </w:r>
          </w:p>
          <w:p w14:paraId="4DA3F274" w14:textId="05DF9FF2" w:rsidR="00F5031B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32AD7D15" w14:textId="77777777" w:rsidTr="00192C94">
        <w:trPr>
          <w:trHeight w:val="837"/>
        </w:trPr>
        <w:tc>
          <w:tcPr>
            <w:tcW w:w="886" w:type="pct"/>
          </w:tcPr>
          <w:p w14:paraId="75584659" w14:textId="51C451A4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  <w:p w14:paraId="5424901E" w14:textId="56756ECA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Observación:9</w:t>
            </w:r>
          </w:p>
        </w:tc>
        <w:tc>
          <w:tcPr>
            <w:tcW w:w="1703" w:type="pct"/>
          </w:tcPr>
          <w:p w14:paraId="19B9ADD6" w14:textId="55F32433" w:rsidR="0038385C" w:rsidRPr="00FD3769" w:rsidRDefault="0038385C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 xml:space="preserve">Elaboración de manual con ausencia parcial de soporte documental comprobatorio y </w:t>
            </w:r>
            <w:proofErr w:type="spellStart"/>
            <w:r w:rsidRPr="0038385C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034EA38B" w14:textId="49D5201C" w:rsidR="0038385C" w:rsidRPr="00A81928" w:rsidRDefault="0038385C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38385C">
              <w:rPr>
                <w:rFonts w:ascii="Arial" w:hAnsi="Arial" w:cs="Arial"/>
                <w:bCs/>
                <w:sz w:val="16"/>
                <w:szCs w:val="16"/>
              </w:rPr>
              <w:t>1C) Falta de autorización o justificación de las erogaciones</w:t>
            </w:r>
          </w:p>
        </w:tc>
        <w:tc>
          <w:tcPr>
            <w:tcW w:w="968" w:type="pct"/>
          </w:tcPr>
          <w:p w14:paraId="40624C28" w14:textId="56C87B41" w:rsidR="0038385C" w:rsidRDefault="0038385C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249,550.80</w:t>
            </w:r>
          </w:p>
          <w:p w14:paraId="642D44F4" w14:textId="5DEFC705" w:rsidR="00F5031B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  <w:p w14:paraId="7AE4B2D5" w14:textId="6D969453" w:rsidR="0038385C" w:rsidRPr="00A81928" w:rsidRDefault="0038385C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8385C" w:rsidRPr="005274CB" w14:paraId="1884829A" w14:textId="77777777" w:rsidTr="00192C94">
        <w:trPr>
          <w:trHeight w:val="837"/>
        </w:trPr>
        <w:tc>
          <w:tcPr>
            <w:tcW w:w="886" w:type="pct"/>
          </w:tcPr>
          <w:p w14:paraId="0749C055" w14:textId="0E0D69B4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  <w:p w14:paraId="7AF0C44B" w14:textId="3ED430C9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Observación:10</w:t>
            </w:r>
          </w:p>
        </w:tc>
        <w:tc>
          <w:tcPr>
            <w:tcW w:w="1703" w:type="pct"/>
          </w:tcPr>
          <w:p w14:paraId="01A75AAD" w14:textId="5177DEA1" w:rsidR="0038385C" w:rsidRPr="0038385C" w:rsidRDefault="0038385C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Servicio de consultoría administrativa con ausencia parcial de soporte documental comprobatorio 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0C4E41D8" w14:textId="64B9A58F" w:rsidR="0038385C" w:rsidRDefault="0038385C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68" w:type="pct"/>
          </w:tcPr>
          <w:p w14:paraId="3F666BAF" w14:textId="77777777" w:rsidR="0038385C" w:rsidRDefault="0038385C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696,000.00</w:t>
            </w:r>
          </w:p>
          <w:p w14:paraId="3140A847" w14:textId="04EF2FBD" w:rsidR="00F5031B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034D87BB" w14:textId="77777777" w:rsidTr="00192C94">
        <w:trPr>
          <w:trHeight w:val="837"/>
        </w:trPr>
        <w:tc>
          <w:tcPr>
            <w:tcW w:w="886" w:type="pct"/>
          </w:tcPr>
          <w:p w14:paraId="33357735" w14:textId="21FCADF0" w:rsidR="0038385C" w:rsidRPr="0038385C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Resultado:10</w:t>
            </w:r>
          </w:p>
          <w:p w14:paraId="3AF07E38" w14:textId="1DFFAAAF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03" w:type="pct"/>
          </w:tcPr>
          <w:p w14:paraId="372709CE" w14:textId="57703213" w:rsidR="0038385C" w:rsidRPr="0038385C" w:rsidRDefault="0038385C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Servicio de renovación de licencias con ausencia total 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parcialde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soporte documental comprobatorio 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6FAFE70B" w14:textId="54F163EA" w:rsidR="0038385C" w:rsidRDefault="0038385C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68" w:type="pct"/>
          </w:tcPr>
          <w:p w14:paraId="1BD0B230" w14:textId="77777777" w:rsidR="0038385C" w:rsidRDefault="0038385C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313,780.00</w:t>
            </w:r>
          </w:p>
          <w:p w14:paraId="4A3F8E93" w14:textId="68C7F62B" w:rsidR="00F5031B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77E935BA" w14:textId="77777777" w:rsidTr="00192C94">
        <w:trPr>
          <w:trHeight w:val="825"/>
        </w:trPr>
        <w:tc>
          <w:tcPr>
            <w:tcW w:w="886" w:type="pct"/>
          </w:tcPr>
          <w:p w14:paraId="16E06136" w14:textId="1915B2DC" w:rsidR="0038385C" w:rsidRPr="0038385C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3D9EA520" w14:textId="1BF84446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703" w:type="pct"/>
          </w:tcPr>
          <w:p w14:paraId="0A319139" w14:textId="4D24DFAB" w:rsidR="0038385C" w:rsidRPr="000258C4" w:rsidRDefault="0038385C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Servicio de mantenimiento y conservación de inmuebles</w:t>
            </w:r>
          </w:p>
        </w:tc>
        <w:tc>
          <w:tcPr>
            <w:tcW w:w="1443" w:type="pct"/>
          </w:tcPr>
          <w:p w14:paraId="2A9CEDF5" w14:textId="3AB191C3" w:rsidR="0038385C" w:rsidRPr="00A81928" w:rsidRDefault="0038385C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68" w:type="pct"/>
          </w:tcPr>
          <w:p w14:paraId="549CB146" w14:textId="77777777" w:rsidR="0038385C" w:rsidRDefault="0038385C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659,999.84</w:t>
            </w:r>
          </w:p>
          <w:p w14:paraId="616196F6" w14:textId="08CC122E" w:rsidR="00F5031B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1912DAFB" w14:textId="77777777" w:rsidTr="00192C94">
        <w:trPr>
          <w:trHeight w:val="837"/>
        </w:trPr>
        <w:tc>
          <w:tcPr>
            <w:tcW w:w="886" w:type="pct"/>
          </w:tcPr>
          <w:p w14:paraId="6924003A" w14:textId="6559BE34" w:rsidR="0038385C" w:rsidRPr="0038385C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Resultado:12</w:t>
            </w:r>
          </w:p>
          <w:p w14:paraId="613D414B" w14:textId="017F14E4" w:rsidR="0038385C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703" w:type="pct"/>
          </w:tcPr>
          <w:p w14:paraId="05FEB823" w14:textId="75B38A3C" w:rsidR="0038385C" w:rsidRPr="000258C4" w:rsidRDefault="0038385C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 xml:space="preserve">Servicio integral de creación de redes con Ausencia parcial de soporte </w:t>
            </w:r>
            <w:proofErr w:type="spellStart"/>
            <w:r w:rsidRPr="000258C4">
              <w:rPr>
                <w:rFonts w:ascii="Arial" w:hAnsi="Arial" w:cs="Arial"/>
                <w:bCs/>
                <w:sz w:val="16"/>
                <w:szCs w:val="16"/>
              </w:rPr>
              <w:t>documentl</w:t>
            </w:r>
            <w:proofErr w:type="spellEnd"/>
            <w:r w:rsidRPr="000258C4">
              <w:rPr>
                <w:rFonts w:ascii="Arial" w:hAnsi="Arial" w:cs="Arial"/>
                <w:bCs/>
                <w:sz w:val="16"/>
                <w:szCs w:val="16"/>
              </w:rPr>
              <w:t xml:space="preserve"> comprobatorio y </w:t>
            </w:r>
            <w:proofErr w:type="spellStart"/>
            <w:r w:rsidRPr="000258C4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17EABAAF" w14:textId="16B00B96" w:rsidR="0038385C" w:rsidRPr="0038385C" w:rsidRDefault="000258C4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68" w:type="pct"/>
          </w:tcPr>
          <w:p w14:paraId="205463D4" w14:textId="77777777" w:rsidR="0038385C" w:rsidRDefault="000258C4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499,999.99</w:t>
            </w:r>
          </w:p>
          <w:p w14:paraId="2308863F" w14:textId="2A852803" w:rsidR="00F5031B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0F16EF5B" w14:textId="77777777" w:rsidTr="00192C94">
        <w:trPr>
          <w:trHeight w:val="1114"/>
        </w:trPr>
        <w:tc>
          <w:tcPr>
            <w:tcW w:w="886" w:type="pct"/>
          </w:tcPr>
          <w:p w14:paraId="5CE26A33" w14:textId="6EC17DC5" w:rsidR="000258C4" w:rsidRPr="000258C4" w:rsidRDefault="000258C4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Resultado:13</w:t>
            </w:r>
          </w:p>
          <w:p w14:paraId="12824203" w14:textId="2F68A06C" w:rsidR="0038385C" w:rsidRDefault="000258C4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03" w:type="pct"/>
          </w:tcPr>
          <w:p w14:paraId="2A2B23DD" w14:textId="49939DC0" w:rsidR="000258C4" w:rsidRPr="000258C4" w:rsidRDefault="000258C4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 xml:space="preserve">Servicio </w:t>
            </w:r>
            <w:r w:rsidR="005763B8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0258C4">
              <w:rPr>
                <w:rFonts w:ascii="Arial" w:hAnsi="Arial" w:cs="Arial"/>
                <w:bCs/>
                <w:sz w:val="16"/>
                <w:szCs w:val="16"/>
              </w:rPr>
              <w:t xml:space="preserve">ntegral Fortalecimiento a Grupos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0258C4">
              <w:rPr>
                <w:rFonts w:ascii="Arial" w:hAnsi="Arial" w:cs="Arial"/>
                <w:bCs/>
                <w:sz w:val="16"/>
                <w:szCs w:val="16"/>
              </w:rPr>
              <w:t>specializados de Atención a la Violencia de G</w:t>
            </w:r>
            <w:r>
              <w:rPr>
                <w:rFonts w:ascii="Arial" w:hAnsi="Arial" w:cs="Arial"/>
                <w:bCs/>
                <w:sz w:val="16"/>
                <w:szCs w:val="16"/>
              </w:rPr>
              <w:t>énero con ausencia par</w:t>
            </w:r>
            <w:r w:rsidRPr="000258C4">
              <w:rPr>
                <w:rFonts w:ascii="Arial" w:hAnsi="Arial" w:cs="Arial"/>
                <w:bCs/>
                <w:sz w:val="16"/>
                <w:szCs w:val="16"/>
              </w:rPr>
              <w:t>cial de soporte docume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0258C4">
              <w:rPr>
                <w:rFonts w:ascii="Arial" w:hAnsi="Arial" w:cs="Arial"/>
                <w:bCs/>
                <w:sz w:val="16"/>
                <w:szCs w:val="16"/>
              </w:rPr>
              <w:t xml:space="preserve">tal comprobatorio y </w:t>
            </w:r>
            <w:proofErr w:type="spellStart"/>
            <w:r w:rsidRPr="000258C4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540BA6A8" w14:textId="564F8454" w:rsidR="0038385C" w:rsidRPr="0038385C" w:rsidRDefault="000258C4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68" w:type="pct"/>
          </w:tcPr>
          <w:p w14:paraId="6CD35DB6" w14:textId="77777777" w:rsidR="0038385C" w:rsidRDefault="000258C4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1,065,000.00</w:t>
            </w:r>
          </w:p>
          <w:p w14:paraId="5E055EE9" w14:textId="2A335A49" w:rsidR="00F5031B" w:rsidRPr="00A81928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4A055F03" w14:textId="77777777" w:rsidTr="00192C94">
        <w:trPr>
          <w:trHeight w:val="837"/>
        </w:trPr>
        <w:tc>
          <w:tcPr>
            <w:tcW w:w="886" w:type="pct"/>
          </w:tcPr>
          <w:p w14:paraId="61F7504D" w14:textId="310217D0" w:rsidR="000258C4" w:rsidRPr="000258C4" w:rsidRDefault="000258C4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Resultado:14</w:t>
            </w:r>
          </w:p>
          <w:p w14:paraId="725A01E4" w14:textId="56040C06" w:rsidR="0038385C" w:rsidRDefault="000258C4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703" w:type="pct"/>
          </w:tcPr>
          <w:p w14:paraId="02077A19" w14:textId="06B473A2" w:rsidR="0038385C" w:rsidRPr="000258C4" w:rsidRDefault="000258C4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 xml:space="preserve">Servicio integral con ausencia parcial de soporte documental comprobatorio y </w:t>
            </w:r>
            <w:proofErr w:type="spellStart"/>
            <w:r w:rsidRPr="000258C4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73E3C4B4" w14:textId="019E1409" w:rsidR="0038385C" w:rsidRPr="0038385C" w:rsidRDefault="000258C4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68" w:type="pct"/>
          </w:tcPr>
          <w:p w14:paraId="213EB4FC" w14:textId="49E74DF6" w:rsidR="0038385C" w:rsidRDefault="000258C4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1,595,000.00</w:t>
            </w:r>
          </w:p>
          <w:p w14:paraId="49A6BFDE" w14:textId="687CCDCD" w:rsidR="00F5031B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  <w:p w14:paraId="03FE335E" w14:textId="21DFC96A" w:rsidR="000258C4" w:rsidRPr="00A81928" w:rsidRDefault="000258C4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8385C" w:rsidRPr="005274CB" w14:paraId="7AEB56DA" w14:textId="77777777" w:rsidTr="00192C94">
        <w:trPr>
          <w:trHeight w:val="837"/>
        </w:trPr>
        <w:tc>
          <w:tcPr>
            <w:tcW w:w="886" w:type="pct"/>
          </w:tcPr>
          <w:p w14:paraId="29C10D28" w14:textId="530F17D8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0258C4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  <w:p w14:paraId="78A4387B" w14:textId="33D9D0F9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 w:rsidR="000258C4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703" w:type="pct"/>
          </w:tcPr>
          <w:p w14:paraId="4F17B0DC" w14:textId="6ECB20FA" w:rsidR="0038385C" w:rsidRPr="00A81928" w:rsidRDefault="000258C4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Servicio básico de telefonía e internet híbrido redundante con ausencia parcial de soporte documental comprobatorio 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443" w:type="pct"/>
          </w:tcPr>
          <w:p w14:paraId="5AE8C129" w14:textId="4EE145AF" w:rsidR="0038385C" w:rsidRPr="00A81928" w:rsidRDefault="000258C4" w:rsidP="00192C94">
            <w:pPr>
              <w:spacing w:line="360" w:lineRule="auto"/>
              <w:ind w:left="37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68" w:type="pct"/>
          </w:tcPr>
          <w:p w14:paraId="02F59A71" w14:textId="77777777" w:rsidR="0038385C" w:rsidRDefault="000258C4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250,000.00</w:t>
            </w:r>
          </w:p>
          <w:p w14:paraId="2E47288C" w14:textId="0224E53A" w:rsidR="00F5031B" w:rsidRDefault="00F5031B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4176FF17" w14:textId="77777777" w:rsidTr="00192C94">
        <w:trPr>
          <w:trHeight w:val="265"/>
        </w:trPr>
        <w:tc>
          <w:tcPr>
            <w:tcW w:w="886" w:type="pct"/>
          </w:tcPr>
          <w:p w14:paraId="1DCF030C" w14:textId="77777777" w:rsidR="0038385C" w:rsidRPr="00A81928" w:rsidRDefault="0038385C" w:rsidP="00192C94">
            <w:pPr>
              <w:spacing w:line="360" w:lineRule="auto"/>
              <w:ind w:left="35"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3" w:type="pct"/>
          </w:tcPr>
          <w:p w14:paraId="29B4B4E2" w14:textId="77777777" w:rsidR="0038385C" w:rsidRPr="00A81928" w:rsidRDefault="0038385C" w:rsidP="00192C9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3" w:type="pct"/>
          </w:tcPr>
          <w:p w14:paraId="148C0D8F" w14:textId="77777777" w:rsidR="0038385C" w:rsidRPr="00A81928" w:rsidRDefault="0038385C" w:rsidP="00192C94">
            <w:pPr>
              <w:spacing w:line="360" w:lineRule="auto"/>
              <w:ind w:left="37" w:right="19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68" w:type="pct"/>
          </w:tcPr>
          <w:p w14:paraId="5BF0D70D" w14:textId="3D7D5EDF" w:rsidR="0038385C" w:rsidRPr="00A81928" w:rsidRDefault="000258C4" w:rsidP="00192C94">
            <w:pPr>
              <w:spacing w:line="360" w:lineRule="auto"/>
              <w:ind w:right="19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   6,567,533.66</w:t>
            </w:r>
          </w:p>
        </w:tc>
      </w:tr>
    </w:tbl>
    <w:p w14:paraId="74736A43" w14:textId="3AF4A939" w:rsidR="00752791" w:rsidRDefault="00752791" w:rsidP="00192C94">
      <w:pPr>
        <w:ind w:left="142" w:right="190"/>
        <w:jc w:val="both"/>
        <w:rPr>
          <w:rFonts w:ascii="Arial" w:hAnsi="Arial" w:cs="Arial"/>
        </w:rPr>
      </w:pPr>
    </w:p>
    <w:p w14:paraId="570CC25A" w14:textId="77777777" w:rsidR="00192C94" w:rsidRPr="00752791" w:rsidRDefault="00192C94" w:rsidP="00192C94">
      <w:pPr>
        <w:ind w:left="142" w:right="190"/>
        <w:jc w:val="both"/>
        <w:rPr>
          <w:rFonts w:ascii="Arial" w:hAnsi="Arial" w:cs="Arial"/>
        </w:rPr>
      </w:pPr>
    </w:p>
    <w:p w14:paraId="7BCBF1CF" w14:textId="7291DA46" w:rsidR="00183532" w:rsidRPr="00761FA3" w:rsidRDefault="00183532" w:rsidP="00192C94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FC4DCC"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="00FC4DCC" w:rsidRPr="00FC4DCC">
        <w:rPr>
          <w:rFonts w:ascii="Arial" w:hAnsi="Arial" w:cs="Arial"/>
          <w:b/>
          <w:bCs/>
        </w:rPr>
        <w:t>Solventaciones</w:t>
      </w:r>
      <w:proofErr w:type="spellEnd"/>
      <w:r w:rsidR="00FC4DCC" w:rsidRPr="00FC4DCC">
        <w:rPr>
          <w:rFonts w:ascii="Arial" w:hAnsi="Arial" w:cs="Arial"/>
          <w:b/>
          <w:bCs/>
        </w:rPr>
        <w:t xml:space="preserve"> en Materia Financiera</w:t>
      </w:r>
    </w:p>
    <w:p w14:paraId="5A088CA1" w14:textId="77777777" w:rsidR="00761FA3" w:rsidRPr="00814021" w:rsidRDefault="00761FA3" w:rsidP="00192C94">
      <w:pPr>
        <w:spacing w:line="276" w:lineRule="auto"/>
        <w:ind w:left="142" w:right="190"/>
        <w:jc w:val="both"/>
        <w:rPr>
          <w:rFonts w:ascii="Arial" w:hAnsi="Arial" w:cs="Arial"/>
          <w:b/>
          <w:sz w:val="14"/>
          <w:szCs w:val="14"/>
        </w:rPr>
      </w:pPr>
    </w:p>
    <w:p w14:paraId="6D5670E7" w14:textId="1D0108D5" w:rsidR="004A7B5F" w:rsidRDefault="00656165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5" w:name="_Hlk11419841"/>
      <w:bookmarkEnd w:id="14"/>
    </w:p>
    <w:p w14:paraId="3F77B487" w14:textId="77777777" w:rsidR="0091466C" w:rsidRDefault="0091466C" w:rsidP="00192C94">
      <w:pPr>
        <w:spacing w:line="276" w:lineRule="auto"/>
        <w:ind w:left="142" w:right="190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69"/>
        <w:gridCol w:w="1775"/>
        <w:gridCol w:w="1417"/>
        <w:gridCol w:w="1964"/>
        <w:gridCol w:w="8"/>
      </w:tblGrid>
      <w:tr w:rsidR="00761FA3" w:rsidRPr="009658B6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321574">
        <w:trPr>
          <w:gridAfter w:val="1"/>
          <w:wAfter w:w="8" w:type="dxa"/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6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76BD58C" w14:textId="77777777" w:rsidR="009A1B42" w:rsidRDefault="009A1B42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0AF5281E" w14:textId="6D8F8EF2" w:rsidR="00761FA3" w:rsidRPr="009658B6" w:rsidRDefault="00C30ECD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1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36B5FD7A" w:rsidR="00761FA3" w:rsidRPr="009658B6" w:rsidRDefault="009A1B42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="00C30ECD"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EF4B2E">
        <w:trPr>
          <w:gridAfter w:val="1"/>
          <w:wAfter w:w="8" w:type="dxa"/>
          <w:tblHeader/>
          <w:jc w:val="center"/>
        </w:trPr>
        <w:tc>
          <w:tcPr>
            <w:tcW w:w="2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96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192C94">
            <w:pPr>
              <w:spacing w:line="276" w:lineRule="auto"/>
              <w:ind w:left="35"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9658B6" w14:paraId="0DBDF427" w14:textId="77777777" w:rsidTr="00EF4B2E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61A36F1F" w:rsidR="00761FA3" w:rsidRPr="009658B6" w:rsidRDefault="000258C4" w:rsidP="00192C94">
            <w:pPr>
              <w:spacing w:line="276" w:lineRule="auto"/>
              <w:ind w:left="35" w:right="1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008511B1" w:rsidR="00D063F4" w:rsidRPr="009658B6" w:rsidRDefault="000F2FAB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$6,514,807.43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07AA208A" w:rsidR="00D063F4" w:rsidRPr="009658B6" w:rsidRDefault="00761FA3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F5031B">
              <w:rPr>
                <w:rFonts w:ascii="Arial" w:hAnsi="Arial" w:cs="Arial"/>
                <w:sz w:val="20"/>
                <w:szCs w:val="20"/>
              </w:rPr>
              <w:t>6,232,950.63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770FF4D2" w:rsidR="00D063F4" w:rsidRPr="009658B6" w:rsidRDefault="00761FA3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0F2FA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33744E33" w:rsidR="00D063F4" w:rsidRPr="009658B6" w:rsidRDefault="00761FA3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F5031B">
              <w:rPr>
                <w:rFonts w:ascii="Arial" w:hAnsi="Arial" w:cs="Arial"/>
                <w:sz w:val="20"/>
                <w:szCs w:val="20"/>
              </w:rPr>
              <w:t>281,856.80</w:t>
            </w:r>
          </w:p>
        </w:tc>
      </w:tr>
      <w:tr w:rsidR="00761FA3" w:rsidRPr="009658B6" w14:paraId="347A27CE" w14:textId="77777777" w:rsidTr="00EF4B2E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4C448C" w14:textId="74C9305C" w:rsidR="00761FA3" w:rsidRPr="009658B6" w:rsidRDefault="000F2FAB" w:rsidP="00192C94">
            <w:pPr>
              <w:spacing w:line="276" w:lineRule="auto"/>
              <w:ind w:left="35" w:right="190"/>
              <w:rPr>
                <w:rFonts w:ascii="Arial" w:hAnsi="Arial" w:cs="Arial"/>
                <w:sz w:val="20"/>
                <w:szCs w:val="20"/>
              </w:rPr>
            </w:pPr>
            <w:r w:rsidRPr="000F2FAB">
              <w:rPr>
                <w:rFonts w:ascii="Arial" w:hAnsi="Arial" w:cs="Arial"/>
                <w:sz w:val="20"/>
                <w:szCs w:val="20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E9A88" w14:textId="2FA85D2F" w:rsidR="00761FA3" w:rsidRPr="009658B6" w:rsidRDefault="00A136A8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52,726</w:t>
            </w:r>
            <w:r w:rsidR="000F2FAB" w:rsidRPr="000F2FAB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4D1AA045" w:rsidR="00761FA3" w:rsidRPr="009658B6" w:rsidRDefault="00F5031B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52,726.23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19AB737B" w:rsidR="00761FA3" w:rsidRPr="009658B6" w:rsidRDefault="000F2FAB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4D1C150F" w:rsidR="00761FA3" w:rsidRPr="009658B6" w:rsidRDefault="00F5031B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D0035" w:rsidRPr="009658B6" w14:paraId="50698506" w14:textId="77777777" w:rsidTr="00EF4B2E">
        <w:trPr>
          <w:gridAfter w:val="1"/>
          <w:wAfter w:w="8" w:type="dxa"/>
          <w:trHeight w:val="255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BD0035" w:rsidRPr="009658B6" w:rsidRDefault="00BD0035" w:rsidP="00192C94">
            <w:pPr>
              <w:spacing w:line="276" w:lineRule="auto"/>
              <w:ind w:left="35" w:right="19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3402D321" w:rsidR="00BD0035" w:rsidRPr="009658B6" w:rsidRDefault="000F2FAB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F2FAB">
              <w:rPr>
                <w:rFonts w:ascii="Arial" w:hAnsi="Arial" w:cs="Arial"/>
                <w:b/>
                <w:sz w:val="20"/>
                <w:szCs w:val="20"/>
              </w:rPr>
              <w:t>6,567,533.66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737DC64F" w:rsidR="00BD0035" w:rsidRPr="009658B6" w:rsidRDefault="00BD0035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23808">
              <w:rPr>
                <w:rFonts w:ascii="Arial" w:hAnsi="Arial" w:cs="Arial"/>
                <w:b/>
                <w:sz w:val="20"/>
                <w:szCs w:val="20"/>
              </w:rPr>
              <w:t>6,285,676.86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53E03A18" w:rsidR="00BD0035" w:rsidRPr="009658B6" w:rsidRDefault="00BD0035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F2FA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9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118EFDAB" w:rsidR="00BD0035" w:rsidRPr="009658B6" w:rsidRDefault="00BD0035" w:rsidP="00B932C4">
            <w:pPr>
              <w:spacing w:line="276" w:lineRule="auto"/>
              <w:ind w:left="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23808">
              <w:rPr>
                <w:rFonts w:ascii="Arial" w:hAnsi="Arial" w:cs="Arial"/>
                <w:b/>
                <w:sz w:val="20"/>
                <w:szCs w:val="20"/>
              </w:rPr>
              <w:t>281,856.</w:t>
            </w:r>
            <w:bookmarkStart w:id="16" w:name="_GoBack"/>
            <w:bookmarkEnd w:id="16"/>
            <w:r w:rsidR="00E23808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</w:tbl>
    <w:p w14:paraId="7B212193" w14:textId="575675B0" w:rsidR="00CE368B" w:rsidRDefault="00CE368B" w:rsidP="00192C94">
      <w:pPr>
        <w:tabs>
          <w:tab w:val="left" w:pos="426"/>
        </w:tabs>
        <w:spacing w:line="360" w:lineRule="auto"/>
        <w:ind w:left="142" w:right="190"/>
        <w:rPr>
          <w:rFonts w:ascii="Arial" w:hAnsi="Arial" w:cs="Arial"/>
          <w:szCs w:val="28"/>
          <w:highlight w:val="yellow"/>
        </w:rPr>
      </w:pPr>
    </w:p>
    <w:p w14:paraId="16C1F483" w14:textId="77777777" w:rsidR="00272504" w:rsidRDefault="00272504" w:rsidP="00192C94">
      <w:pPr>
        <w:tabs>
          <w:tab w:val="left" w:pos="426"/>
        </w:tabs>
        <w:spacing w:line="360" w:lineRule="auto"/>
        <w:ind w:left="142" w:right="190"/>
        <w:rPr>
          <w:rFonts w:ascii="Arial" w:hAnsi="Arial" w:cs="Arial"/>
          <w:b/>
          <w:bCs/>
          <w:szCs w:val="28"/>
        </w:rPr>
      </w:pPr>
    </w:p>
    <w:p w14:paraId="1C43053A" w14:textId="3ABD99CC" w:rsidR="00E355F4" w:rsidRDefault="00E355F4" w:rsidP="00B932C4">
      <w:pPr>
        <w:tabs>
          <w:tab w:val="left" w:pos="426"/>
        </w:tabs>
        <w:spacing w:line="360" w:lineRule="auto"/>
        <w:ind w:left="142" w:right="190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038624DB" w14:textId="77777777" w:rsidR="005763B8" w:rsidRDefault="005763B8" w:rsidP="00192C94">
      <w:pPr>
        <w:tabs>
          <w:tab w:val="left" w:pos="426"/>
        </w:tabs>
        <w:spacing w:line="360" w:lineRule="auto"/>
        <w:ind w:left="142" w:right="190"/>
        <w:rPr>
          <w:rFonts w:ascii="Arial" w:hAnsi="Arial" w:cs="Arial"/>
          <w:b/>
          <w:bCs/>
          <w:szCs w:val="28"/>
        </w:rPr>
      </w:pPr>
    </w:p>
    <w:p w14:paraId="79D136E9" w14:textId="3600433C" w:rsidR="00EE2C44" w:rsidRDefault="006757A6" w:rsidP="00192C94">
      <w:pPr>
        <w:tabs>
          <w:tab w:val="left" w:pos="426"/>
        </w:tabs>
        <w:spacing w:line="360" w:lineRule="auto"/>
        <w:ind w:left="142"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391124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A136A8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6B161FB9" w14:textId="46849BFA" w:rsidR="00E355F4" w:rsidRDefault="00E355F4" w:rsidP="00192C94">
      <w:pPr>
        <w:tabs>
          <w:tab w:val="left" w:pos="426"/>
        </w:tabs>
        <w:spacing w:line="360" w:lineRule="auto"/>
        <w:ind w:left="142" w:right="190"/>
        <w:jc w:val="both"/>
        <w:rPr>
          <w:rFonts w:ascii="Arial" w:hAnsi="Arial" w:cs="Arial"/>
          <w:szCs w:val="28"/>
        </w:rPr>
      </w:pPr>
    </w:p>
    <w:p w14:paraId="68608D60" w14:textId="7FB0076B" w:rsidR="00192C94" w:rsidRDefault="00192C94" w:rsidP="00192C94">
      <w:pPr>
        <w:tabs>
          <w:tab w:val="left" w:pos="426"/>
        </w:tabs>
        <w:spacing w:line="360" w:lineRule="auto"/>
        <w:ind w:left="142" w:right="190"/>
        <w:jc w:val="both"/>
        <w:rPr>
          <w:rFonts w:ascii="Arial" w:hAnsi="Arial" w:cs="Arial"/>
          <w:szCs w:val="28"/>
        </w:rPr>
      </w:pPr>
    </w:p>
    <w:bookmarkEnd w:id="15"/>
    <w:p w14:paraId="6424A28D" w14:textId="36F4702B" w:rsidR="00112484" w:rsidRDefault="00B93E82" w:rsidP="00192C94">
      <w:pPr>
        <w:tabs>
          <w:tab w:val="left" w:pos="2160"/>
        </w:tabs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391124">
        <w:rPr>
          <w:rFonts w:ascii="Arial" w:hAnsi="Arial" w:cs="Arial"/>
          <w:b/>
        </w:rPr>
        <w:t>I</w:t>
      </w:r>
      <w:r w:rsidR="00BF1990" w:rsidRPr="00391124">
        <w:rPr>
          <w:rFonts w:ascii="Arial" w:hAnsi="Arial" w:cs="Arial"/>
          <w:b/>
        </w:rPr>
        <w:t>I</w:t>
      </w:r>
      <w:r w:rsidR="00183532" w:rsidRPr="00391124">
        <w:rPr>
          <w:rFonts w:ascii="Arial" w:hAnsi="Arial" w:cs="Arial"/>
          <w:b/>
        </w:rPr>
        <w:t xml:space="preserve">. </w:t>
      </w:r>
      <w:r w:rsidR="00BE445E" w:rsidRPr="00391124">
        <w:rPr>
          <w:rFonts w:ascii="Arial" w:hAnsi="Arial" w:cs="Arial"/>
          <w:b/>
        </w:rPr>
        <w:t>DICTAMEN</w:t>
      </w:r>
      <w:r w:rsidR="00A136A8" w:rsidRPr="00391124">
        <w:rPr>
          <w:rFonts w:ascii="Arial" w:hAnsi="Arial" w:cs="Arial"/>
          <w:b/>
        </w:rPr>
        <w:t xml:space="preserve"> DE</w:t>
      </w:r>
      <w:r w:rsidR="00A136A8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1425B542" w14:textId="77777777" w:rsidR="00E23808" w:rsidRDefault="00E23808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3AC06E62" w14:textId="6D82B867" w:rsidR="00E024A3" w:rsidRP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>p</w:t>
      </w:r>
      <w:r w:rsidR="00BF1990">
        <w:rPr>
          <w:rFonts w:ascii="Arial" w:hAnsi="Arial" w:cs="Arial"/>
        </w:rPr>
        <w:t xml:space="preserve">resente dictamen se emite el </w:t>
      </w:r>
      <w:r w:rsidR="005763B8">
        <w:rPr>
          <w:rFonts w:ascii="Arial" w:hAnsi="Arial" w:cs="Arial"/>
        </w:rPr>
        <w:t>20</w:t>
      </w:r>
      <w:r w:rsidR="00BF1990" w:rsidRPr="00391124">
        <w:rPr>
          <w:rFonts w:ascii="Arial" w:hAnsi="Arial" w:cs="Arial"/>
        </w:rPr>
        <w:t xml:space="preserve"> de octubre de 2023</w:t>
      </w:r>
      <w:r w:rsidRPr="00391124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9607C7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BF1990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BF1990">
        <w:rPr>
          <w:rFonts w:ascii="Arial" w:hAnsi="Arial" w:cs="Arial"/>
        </w:rPr>
        <w:t xml:space="preserve"> integrados y presentados por el </w:t>
      </w:r>
      <w:r w:rsidR="00BF1990">
        <w:rPr>
          <w:rFonts w:ascii="Arial" w:hAnsi="Arial" w:cs="Arial"/>
          <w:b/>
        </w:rPr>
        <w:t>Secretariado Ejecutivo del Sistema Estatal de Seguridad Pública.</w:t>
      </w:r>
    </w:p>
    <w:p w14:paraId="03578969" w14:textId="081E095F" w:rsid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3F39B507" w14:textId="5F1DCD99" w:rsid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</w:t>
      </w:r>
      <w:r w:rsidR="009607C7">
        <w:rPr>
          <w:rFonts w:ascii="Arial" w:hAnsi="Arial" w:cs="Arial"/>
        </w:rPr>
        <w:t>ada</w:t>
      </w:r>
      <w:r w:rsidR="00E23BD1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>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</w:t>
      </w:r>
      <w:r w:rsidR="00B63673" w:rsidRPr="009607C7">
        <w:rPr>
          <w:rFonts w:ascii="Arial" w:hAnsi="Arial" w:cs="Arial"/>
        </w:rPr>
        <w:t>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</w:t>
      </w:r>
      <w:r w:rsidR="00B63673" w:rsidRPr="00B63673">
        <w:rPr>
          <w:rFonts w:ascii="Arial" w:hAnsi="Arial" w:cs="Arial"/>
        </w:rPr>
        <w:t xml:space="preserve"> Dichos procedimientos se ejecutaron mediante pruebas selectivas que se 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77777777" w:rsidR="00B63673" w:rsidRPr="00E024A3" w:rsidRDefault="00B6367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1C4EE215" w14:textId="0ACAA6D0" w:rsidR="00E024A3" w:rsidRDefault="006F333E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>número</w:t>
      </w:r>
      <w:r w:rsidR="00AF6CC0">
        <w:rPr>
          <w:rFonts w:ascii="Arial" w:hAnsi="Arial" w:cs="Arial"/>
        </w:rPr>
        <w:t xml:space="preserve"> </w:t>
      </w:r>
      <w:r w:rsidR="00AF6CC0">
        <w:rPr>
          <w:rFonts w:ascii="Arial" w:hAnsi="Arial" w:cs="Arial"/>
          <w:b/>
          <w:bCs/>
        </w:rPr>
        <w:t>22-AEMF-C-GOB-044-088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</w:t>
      </w:r>
      <w:r w:rsidR="00AF6CC0" w:rsidRPr="00AF6CC0">
        <w:t xml:space="preserve"> </w:t>
      </w:r>
      <w:r w:rsidR="00AF6CC0" w:rsidRPr="00AF6CC0">
        <w:rPr>
          <w:rFonts w:ascii="Arial" w:hAnsi="Arial" w:cs="Arial"/>
        </w:rPr>
        <w:t>“Auditoría de Cumplimiento Financiero de Ingresos y Gastos Públicos”</w:t>
      </w:r>
      <w:r w:rsidRPr="00E024A3">
        <w:rPr>
          <w:rFonts w:ascii="Arial" w:hAnsi="Arial" w:cs="Arial"/>
        </w:rPr>
        <w:t xml:space="preserve">, cuyo objetivo fue </w:t>
      </w:r>
      <w:r w:rsidR="00AF6CC0">
        <w:rPr>
          <w:rFonts w:ascii="Arial" w:hAnsi="Arial" w:cs="Arial"/>
        </w:rPr>
        <w:t>f</w:t>
      </w:r>
      <w:r w:rsidR="00AF6CC0">
        <w:rPr>
          <w:rFonts w:ascii="Arial" w:hAnsi="Arial" w:cs="Arial"/>
          <w:bCs/>
        </w:rPr>
        <w:t xml:space="preserve">iscalizar la gestión financiera para verificar la forma y términos en que los ingresos estatales fueron obtenidos, captados y administrados durante el ejercicio fiscal en revisión, de acuerdo a las disposiciones legales reglamentarias y administrativas aplicables, y que la ejecución de los egresos se realizó de conformidad con los términos y montos aprobados en el Presupuesto de Egresos del Gobierno del Estado de Quintana Roo, para el ejercicio fiscal 2022, revisando que los gastos se ejercieron en los conceptos y partidas autorizadas, así como la demás información financiera, contable, patrimonial y presupuestaria que la entidad fiscalizada deba incluir en su cuenta pública conforme a la normatividad atribuible, </w:t>
      </w:r>
      <w:r w:rsidRPr="00E024A3">
        <w:rPr>
          <w:rFonts w:ascii="Arial" w:hAnsi="Arial" w:cs="Arial"/>
        </w:rPr>
        <w:t xml:space="preserve">para </w:t>
      </w:r>
      <w:r w:rsidR="005710B8" w:rsidRPr="00E024A3">
        <w:rPr>
          <w:rFonts w:ascii="Arial" w:hAnsi="Arial" w:cs="Arial"/>
        </w:rPr>
        <w:t>verificar que el presupuesto asignado</w:t>
      </w:r>
      <w:r w:rsidR="005710B8" w:rsidRPr="00E024A3">
        <w:rPr>
          <w:rFonts w:ascii="Arial" w:hAnsi="Arial" w:cs="Arial"/>
          <w:b/>
        </w:rPr>
        <w:t>,</w:t>
      </w:r>
      <w:r w:rsidR="005710B8" w:rsidRPr="00E024A3">
        <w:rPr>
          <w:rFonts w:ascii="Arial" w:hAnsi="Arial" w:cs="Arial"/>
        </w:rPr>
        <w:t xml:space="preserve"> </w:t>
      </w:r>
      <w:r w:rsidR="00FB1C28" w:rsidRPr="00C57B34">
        <w:rPr>
          <w:rFonts w:ascii="Arial" w:hAnsi="Arial" w:cs="Arial"/>
        </w:rPr>
        <w:t xml:space="preserve">a los programas presupuestarios </w:t>
      </w:r>
      <w:r w:rsidR="00B61EB0" w:rsidRPr="00C57B34">
        <w:rPr>
          <w:rFonts w:ascii="Arial" w:hAnsi="Arial" w:cs="Arial"/>
          <w:bCs/>
        </w:rPr>
        <w:t>E003</w:t>
      </w:r>
      <w:r w:rsidR="00FB1C28" w:rsidRPr="00C57B34">
        <w:rPr>
          <w:rFonts w:ascii="Arial" w:hAnsi="Arial" w:cs="Arial"/>
          <w:bCs/>
        </w:rPr>
        <w:t xml:space="preserve"> </w:t>
      </w:r>
      <w:r w:rsidR="00B61EB0" w:rsidRPr="00C57B34">
        <w:rPr>
          <w:rFonts w:ascii="Arial" w:hAnsi="Arial" w:cs="Arial"/>
          <w:bCs/>
        </w:rPr>
        <w:t>–</w:t>
      </w:r>
      <w:r w:rsidR="00FB1C28" w:rsidRPr="00C57B34">
        <w:rPr>
          <w:rFonts w:ascii="Arial" w:hAnsi="Arial" w:cs="Arial"/>
          <w:bCs/>
        </w:rPr>
        <w:t xml:space="preserve"> </w:t>
      </w:r>
      <w:r w:rsidR="00B61EB0" w:rsidRPr="00C57B34">
        <w:rPr>
          <w:rFonts w:ascii="Arial" w:hAnsi="Arial" w:cs="Arial"/>
          <w:bCs/>
        </w:rPr>
        <w:t>Prevención Social del Delito, Violencia, Delincuencia, y Participación Ciudadana, M001 – Gestión y apoyo Institucional, P001</w:t>
      </w:r>
      <w:r w:rsidR="009C026E" w:rsidRPr="00C57B34">
        <w:rPr>
          <w:rFonts w:ascii="Arial" w:hAnsi="Arial" w:cs="Arial"/>
          <w:bCs/>
        </w:rPr>
        <w:t xml:space="preserve"> - Coordinación</w:t>
      </w:r>
      <w:r w:rsidR="00B61EB0" w:rsidRPr="00C57B34">
        <w:rPr>
          <w:rFonts w:ascii="Arial" w:hAnsi="Arial" w:cs="Arial"/>
          <w:bCs/>
        </w:rPr>
        <w:t xml:space="preserve">, Articulación y Vinculación con el Sistema Estatal de Seguridad Pública, P002 – Fortalecer el </w:t>
      </w:r>
      <w:r w:rsidR="009C026E" w:rsidRPr="00C57B34">
        <w:rPr>
          <w:rFonts w:ascii="Arial" w:hAnsi="Arial" w:cs="Arial"/>
          <w:bCs/>
        </w:rPr>
        <w:t>S</w:t>
      </w:r>
      <w:r w:rsidR="00B61EB0" w:rsidRPr="00C57B34">
        <w:rPr>
          <w:rFonts w:ascii="Arial" w:hAnsi="Arial" w:cs="Arial"/>
          <w:bCs/>
        </w:rPr>
        <w:t>istema Estatal de Información de Seguridad Pública, P060</w:t>
      </w:r>
      <w:r w:rsidR="009C026E" w:rsidRPr="00C57B34">
        <w:rPr>
          <w:rFonts w:ascii="Arial" w:hAnsi="Arial" w:cs="Arial"/>
          <w:bCs/>
        </w:rPr>
        <w:t xml:space="preserve"> - Fondo de A</w:t>
      </w:r>
      <w:r w:rsidR="00B61EB0" w:rsidRPr="00C57B34">
        <w:rPr>
          <w:rFonts w:ascii="Arial" w:hAnsi="Arial" w:cs="Arial"/>
          <w:bCs/>
        </w:rPr>
        <w:t xml:space="preserve">portaciones para Seguridad Pública (CEIQROO), P062 </w:t>
      </w:r>
      <w:r w:rsidR="009C026E" w:rsidRPr="00C57B34">
        <w:rPr>
          <w:rFonts w:ascii="Arial" w:hAnsi="Arial" w:cs="Arial"/>
          <w:bCs/>
        </w:rPr>
        <w:t xml:space="preserve">- </w:t>
      </w:r>
      <w:r w:rsidR="00B61EB0" w:rsidRPr="00C57B34">
        <w:rPr>
          <w:rFonts w:ascii="Arial" w:hAnsi="Arial" w:cs="Arial"/>
          <w:bCs/>
        </w:rPr>
        <w:t>Fondo de Aportaciones p</w:t>
      </w:r>
      <w:r w:rsidR="00A136A8">
        <w:rPr>
          <w:rFonts w:ascii="Arial" w:hAnsi="Arial" w:cs="Arial"/>
          <w:bCs/>
        </w:rPr>
        <w:t>ara la S</w:t>
      </w:r>
      <w:r w:rsidR="009C026E" w:rsidRPr="00C57B34">
        <w:rPr>
          <w:rFonts w:ascii="Arial" w:hAnsi="Arial" w:cs="Arial"/>
          <w:bCs/>
        </w:rPr>
        <w:t xml:space="preserve">eguridad Pública </w:t>
      </w:r>
      <w:r w:rsidR="00B61EB0" w:rsidRPr="00C57B34">
        <w:rPr>
          <w:rFonts w:ascii="Arial" w:hAnsi="Arial" w:cs="Arial"/>
          <w:bCs/>
        </w:rPr>
        <w:t>(Seguimiento y Evaluación),</w:t>
      </w:r>
      <w:r w:rsidR="009C026E" w:rsidRPr="00C57B34">
        <w:rPr>
          <w:rFonts w:ascii="Arial" w:hAnsi="Arial" w:cs="Arial"/>
          <w:bCs/>
        </w:rPr>
        <w:t xml:space="preserve"> </w:t>
      </w:r>
      <w:r w:rsidR="00A136A8">
        <w:rPr>
          <w:rFonts w:ascii="Arial" w:hAnsi="Arial" w:cs="Arial"/>
          <w:bCs/>
        </w:rPr>
        <w:t>P063 – Rendimientos Fondo de A</w:t>
      </w:r>
      <w:r w:rsidR="00B61EB0" w:rsidRPr="00C57B34">
        <w:rPr>
          <w:rFonts w:ascii="Arial" w:hAnsi="Arial" w:cs="Arial"/>
          <w:bCs/>
        </w:rPr>
        <w:t>portaciones de Seguridad Pública</w:t>
      </w:r>
      <w:r w:rsidR="009C026E" w:rsidRPr="00C57B34">
        <w:rPr>
          <w:rFonts w:ascii="Arial" w:hAnsi="Arial" w:cs="Arial"/>
          <w:bCs/>
        </w:rPr>
        <w:t xml:space="preserve"> </w:t>
      </w:r>
      <w:r w:rsidR="00B61EB0" w:rsidRPr="00C57B34">
        <w:rPr>
          <w:rFonts w:ascii="Arial" w:hAnsi="Arial" w:cs="Arial"/>
          <w:bCs/>
        </w:rPr>
        <w:t xml:space="preserve">2022 (CEIQROO), </w:t>
      </w:r>
      <w:r w:rsidR="009C026E" w:rsidRPr="00C57B34">
        <w:rPr>
          <w:rFonts w:ascii="Arial" w:hAnsi="Arial" w:cs="Arial"/>
          <w:bCs/>
        </w:rPr>
        <w:t>P</w:t>
      </w:r>
      <w:r w:rsidR="00B61EB0" w:rsidRPr="00C57B34">
        <w:rPr>
          <w:rFonts w:ascii="Arial" w:hAnsi="Arial" w:cs="Arial"/>
          <w:bCs/>
        </w:rPr>
        <w:t>064</w:t>
      </w:r>
      <w:r w:rsidR="00A136A8">
        <w:rPr>
          <w:rFonts w:ascii="Arial" w:hAnsi="Arial" w:cs="Arial"/>
          <w:bCs/>
        </w:rPr>
        <w:t xml:space="preserve"> Rendimiento Fondo de A</w:t>
      </w:r>
      <w:r w:rsidR="009C026E" w:rsidRPr="00C57B34">
        <w:rPr>
          <w:rFonts w:ascii="Arial" w:hAnsi="Arial" w:cs="Arial"/>
          <w:bCs/>
        </w:rPr>
        <w:t>portaciones Seguridad Pública 2022 (Seguimiento y Evaluación)</w:t>
      </w:r>
      <w:r w:rsidR="00FB1C28" w:rsidRPr="00C57B34">
        <w:rPr>
          <w:rFonts w:ascii="Arial" w:hAnsi="Arial" w:cs="Arial"/>
          <w:bCs/>
        </w:rPr>
        <w:t>,</w:t>
      </w:r>
      <w:r w:rsidR="00FB1C28" w:rsidRPr="00C57B34">
        <w:rPr>
          <w:rFonts w:ascii="Arial" w:hAnsi="Arial" w:cs="Arial"/>
        </w:rPr>
        <w:t xml:space="preserve"> se hayan </w:t>
      </w:r>
      <w:r w:rsidR="00480DF1" w:rsidRPr="00C57B34">
        <w:rPr>
          <w:rFonts w:ascii="Arial" w:hAnsi="Arial" w:cs="Arial"/>
        </w:rPr>
        <w:t>devengado</w:t>
      </w:r>
      <w:r w:rsidR="00480DF1">
        <w:rPr>
          <w:rFonts w:ascii="Arial" w:hAnsi="Arial" w:cs="Arial"/>
        </w:rPr>
        <w:t xml:space="preserve"> </w:t>
      </w:r>
      <w:r w:rsidR="005710B8" w:rsidRPr="00E024A3">
        <w:rPr>
          <w:rFonts w:ascii="Arial" w:hAnsi="Arial" w:cs="Arial"/>
        </w:rPr>
        <w:t>y registrado conforme a los montos aprobados, y específicamente,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EF2C5E">
        <w:rPr>
          <w:rFonts w:ascii="Arial" w:hAnsi="Arial" w:cs="Arial"/>
        </w:rPr>
        <w:t xml:space="preserve">el </w:t>
      </w:r>
      <w:r w:rsidR="00EF2C5E">
        <w:rPr>
          <w:rFonts w:ascii="Arial" w:hAnsi="Arial" w:cs="Arial"/>
          <w:b/>
        </w:rPr>
        <w:t>Secretariado Ejecutivo del Sistema Estatal de Seguridad Pública</w:t>
      </w:r>
      <w:r w:rsidR="00EF2C5E" w:rsidRPr="00E024A3">
        <w:rPr>
          <w:rFonts w:ascii="Arial" w:hAnsi="Arial" w:cs="Arial"/>
        </w:rPr>
        <w:t xml:space="preserve"> </w:t>
      </w:r>
      <w:r w:rsidR="00E024A3" w:rsidRPr="00E024A3">
        <w:rPr>
          <w:rFonts w:ascii="Arial" w:hAnsi="Arial" w:cs="Arial"/>
        </w:rPr>
        <w:t>cumplió con las disposiciones legales y normativas que son aplicables en la materia</w:t>
      </w:r>
      <w:r w:rsidR="00934B69">
        <w:rPr>
          <w:rFonts w:ascii="Arial" w:hAnsi="Arial" w:cs="Arial"/>
        </w:rPr>
        <w:t>, excepto por el</w:t>
      </w:r>
      <w:r w:rsidR="00E024A3" w:rsidRPr="00391124">
        <w:rPr>
          <w:rFonts w:ascii="Arial" w:hAnsi="Arial" w:cs="Arial"/>
        </w:rPr>
        <w:t xml:space="preserve"> </w:t>
      </w:r>
      <w:r w:rsidR="00934B69">
        <w:rPr>
          <w:rFonts w:ascii="Arial" w:hAnsi="Arial" w:cs="Arial"/>
          <w:bCs/>
        </w:rPr>
        <w:t>pliego</w:t>
      </w:r>
      <w:r w:rsidR="00E024A3" w:rsidRPr="00391124">
        <w:rPr>
          <w:rFonts w:ascii="Arial" w:hAnsi="Arial" w:cs="Arial"/>
          <w:bCs/>
        </w:rPr>
        <w:t xml:space="preserve"> de observaciones</w:t>
      </w:r>
      <w:r w:rsidR="00E024A3" w:rsidRPr="00391124">
        <w:rPr>
          <w:rFonts w:ascii="Arial" w:hAnsi="Arial" w:cs="Arial"/>
          <w:color w:val="FF0000"/>
        </w:rPr>
        <w:t xml:space="preserve"> </w:t>
      </w:r>
      <w:r w:rsidR="00934B69">
        <w:rPr>
          <w:rFonts w:ascii="Arial" w:hAnsi="Arial" w:cs="Arial"/>
        </w:rPr>
        <w:t>emitido</w:t>
      </w:r>
      <w:r w:rsidR="00E024A3" w:rsidRPr="00391124">
        <w:rPr>
          <w:rFonts w:ascii="Arial" w:hAnsi="Arial" w:cs="Arial"/>
        </w:rPr>
        <w:t xml:space="preserve"> en el punto </w:t>
      </w:r>
      <w:r w:rsidR="00F87A37" w:rsidRPr="00391124">
        <w:rPr>
          <w:rFonts w:ascii="Arial" w:hAnsi="Arial" w:cs="Arial"/>
        </w:rPr>
        <w:t>I</w:t>
      </w:r>
      <w:r w:rsidR="00E024A3" w:rsidRPr="00391124">
        <w:rPr>
          <w:rFonts w:ascii="Arial" w:hAnsi="Arial" w:cs="Arial"/>
        </w:rPr>
        <w:t xml:space="preserve">.3 apartado </w:t>
      </w:r>
      <w:r w:rsidR="00F87A37" w:rsidRPr="00391124">
        <w:rPr>
          <w:rFonts w:ascii="Arial" w:hAnsi="Arial" w:cs="Arial"/>
        </w:rPr>
        <w:t>A</w:t>
      </w:r>
      <w:r w:rsidR="00E024A3" w:rsidRPr="00391124">
        <w:rPr>
          <w:rFonts w:ascii="Arial" w:hAnsi="Arial" w:cs="Arial"/>
        </w:rPr>
        <w:t>.</w:t>
      </w:r>
    </w:p>
    <w:p w14:paraId="58D60EDD" w14:textId="77777777" w:rsidR="00E024A3" w:rsidRP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2705298D" w14:textId="77777777" w:rsidR="00E024A3" w:rsidRP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0C17C3F8" w14:textId="77777777" w:rsidR="00E024A3" w:rsidRP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1D1F6FF7" w14:textId="77777777" w:rsidR="00E024A3" w:rsidRPr="00E024A3" w:rsidRDefault="00E024A3" w:rsidP="00192C94">
      <w:pPr>
        <w:spacing w:line="360" w:lineRule="auto"/>
        <w:ind w:left="142" w:right="190"/>
        <w:jc w:val="both"/>
        <w:rPr>
          <w:rFonts w:ascii="Arial" w:hAnsi="Arial" w:cs="Arial"/>
        </w:rPr>
      </w:pPr>
    </w:p>
    <w:p w14:paraId="7184CAAB" w14:textId="1A0FB5D8" w:rsidR="00E024A3" w:rsidRDefault="00E024A3" w:rsidP="00192C94">
      <w:pPr>
        <w:spacing w:line="360" w:lineRule="auto"/>
        <w:ind w:left="142"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67BFCE4C" w14:textId="7136E96E" w:rsidR="0094458A" w:rsidRDefault="0094458A" w:rsidP="00192C94">
      <w:pPr>
        <w:spacing w:line="360" w:lineRule="auto"/>
        <w:ind w:left="142" w:right="190"/>
        <w:jc w:val="center"/>
        <w:rPr>
          <w:rFonts w:ascii="Arial" w:hAnsi="Arial" w:cs="Arial"/>
          <w:b/>
        </w:rPr>
      </w:pPr>
    </w:p>
    <w:p w14:paraId="62A62296" w14:textId="77777777" w:rsidR="0094458A" w:rsidRPr="00E024A3" w:rsidRDefault="0094458A" w:rsidP="00192C94">
      <w:pPr>
        <w:spacing w:line="360" w:lineRule="auto"/>
        <w:ind w:left="142" w:right="190"/>
        <w:jc w:val="center"/>
        <w:rPr>
          <w:rFonts w:ascii="Arial" w:hAnsi="Arial" w:cs="Arial"/>
          <w:b/>
        </w:rPr>
      </w:pPr>
    </w:p>
    <w:p w14:paraId="106C4D8F" w14:textId="7BBEDF79" w:rsidR="0094458A" w:rsidRDefault="0094458A" w:rsidP="00192C94">
      <w:pPr>
        <w:tabs>
          <w:tab w:val="center" w:pos="4890"/>
          <w:tab w:val="right" w:pos="9639"/>
        </w:tabs>
        <w:spacing w:line="360" w:lineRule="auto"/>
        <w:ind w:left="142" w:right="19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C026E">
        <w:rPr>
          <w:rFonts w:ascii="Arial" w:hAnsi="Arial" w:cs="Arial"/>
          <w:b/>
        </w:rPr>
        <w:t>M. EN AUD. MANUEL PALACIOS HERRERA</w:t>
      </w:r>
      <w:r>
        <w:rPr>
          <w:rFonts w:ascii="Arial" w:hAnsi="Arial" w:cs="Arial"/>
          <w:b/>
        </w:rPr>
        <w:tab/>
      </w:r>
    </w:p>
    <w:p w14:paraId="3FB4432B" w14:textId="77777777" w:rsidR="00605288" w:rsidRPr="005F7B98" w:rsidRDefault="00605288" w:rsidP="00192C94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  <w:highlight w:val="cyan"/>
        </w:rPr>
      </w:pPr>
    </w:p>
    <w:sectPr w:rsidR="00605288" w:rsidRPr="005F7B98" w:rsidSect="0094458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1" w:right="1134" w:bottom="851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14F8" w14:textId="77777777" w:rsidR="00C463AC" w:rsidRDefault="00C463AC">
      <w:r>
        <w:separator/>
      </w:r>
    </w:p>
  </w:endnote>
  <w:endnote w:type="continuationSeparator" w:id="0">
    <w:p w14:paraId="2764AFB7" w14:textId="77777777" w:rsidR="00C463AC" w:rsidRDefault="00C463AC">
      <w:r>
        <w:continuationSeparator/>
      </w:r>
    </w:p>
  </w:endnote>
  <w:endnote w:type="continuationNotice" w:id="1">
    <w:p w14:paraId="45006BC0" w14:textId="77777777" w:rsidR="00C463AC" w:rsidRDefault="00C46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8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428"/>
    </w:tblGrid>
    <w:tr w:rsidR="0094458A" w:rsidRPr="00D875E2" w14:paraId="691A47F2" w14:textId="77777777" w:rsidTr="009476CE">
      <w:trPr>
        <w:trHeight w:val="464"/>
      </w:trPr>
      <w:tc>
        <w:tcPr>
          <w:tcW w:w="9428" w:type="dxa"/>
          <w:shd w:val="clear" w:color="auto" w:fill="auto"/>
        </w:tcPr>
        <w:p w14:paraId="580C40AE" w14:textId="77777777" w:rsidR="0094458A" w:rsidRPr="00D875E2" w:rsidRDefault="0094458A" w:rsidP="0094458A">
          <w:pPr>
            <w:rPr>
              <w:rStyle w:val="nfasis"/>
              <w:i w:val="0"/>
              <w:iCs w:val="0"/>
            </w:rPr>
          </w:pPr>
        </w:p>
      </w:tc>
    </w:tr>
  </w:tbl>
  <w:p w14:paraId="30470EF8" w14:textId="7F6094DC" w:rsidR="0094458A" w:rsidRPr="00880D13" w:rsidRDefault="0094458A" w:rsidP="009476CE">
    <w:pPr>
      <w:pStyle w:val="Piedepgina"/>
      <w:ind w:right="-93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B932C4">
      <w:rPr>
        <w:rFonts w:ascii="Arial" w:hAnsi="Arial" w:cs="Arial"/>
        <w:b/>
        <w:bCs/>
        <w:noProof/>
        <w:sz w:val="18"/>
        <w:szCs w:val="18"/>
        <w:lang w:val="es-ES"/>
      </w:rPr>
      <w:t>20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B932C4">
      <w:rPr>
        <w:rFonts w:ascii="Arial" w:hAnsi="Arial" w:cs="Arial"/>
        <w:b/>
        <w:bCs/>
        <w:noProof/>
        <w:sz w:val="18"/>
        <w:szCs w:val="18"/>
        <w:lang w:val="es-ES"/>
      </w:rPr>
      <w:t>20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  <w:p w14:paraId="0D2B5D5E" w14:textId="77777777" w:rsidR="0094458A" w:rsidRDefault="0094458A" w:rsidP="009445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214"/>
    </w:tblGrid>
    <w:tr w:rsidR="0094458A" w:rsidRPr="00D875E2" w14:paraId="2DF3602A" w14:textId="77777777" w:rsidTr="009476CE">
      <w:trPr>
        <w:trHeight w:val="344"/>
      </w:trPr>
      <w:tc>
        <w:tcPr>
          <w:tcW w:w="9214" w:type="dxa"/>
          <w:shd w:val="clear" w:color="auto" w:fill="auto"/>
        </w:tcPr>
        <w:p w14:paraId="3EE68E71" w14:textId="77777777" w:rsidR="0094458A" w:rsidRPr="00D875E2" w:rsidRDefault="0094458A" w:rsidP="00B37C6B">
          <w:pPr>
            <w:rPr>
              <w:rStyle w:val="nfasis"/>
              <w:i w:val="0"/>
              <w:iCs w:val="0"/>
            </w:rPr>
          </w:pPr>
        </w:p>
      </w:tc>
    </w:tr>
  </w:tbl>
  <w:p w14:paraId="6CBD004D" w14:textId="6644DD2E" w:rsidR="0094458A" w:rsidRDefault="0094458A" w:rsidP="00E8516A">
    <w:pPr>
      <w:pStyle w:val="Piedepgina"/>
      <w:ind w:right="616"/>
      <w:jc w:val="right"/>
    </w:pPr>
    <w:r>
      <w:rPr>
        <w:rFonts w:ascii="Arial" w:hAnsi="Arial" w:cs="Arial"/>
        <w:b/>
        <w:sz w:val="18"/>
        <w:szCs w:val="18"/>
        <w:lang w:val="es-ES"/>
      </w:rPr>
      <w:t xml:space="preserve">      </w:t>
    </w:r>
    <w:r w:rsidR="00E8516A"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 w:rsidR="00E8516A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E8516A"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 w:rsidR="00E8516A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B932C4">
      <w:rPr>
        <w:rFonts w:ascii="Arial" w:hAnsi="Arial" w:cs="Arial"/>
        <w:b/>
        <w:bCs/>
        <w:noProof/>
        <w:sz w:val="18"/>
        <w:szCs w:val="18"/>
        <w:lang w:val="es-ES"/>
      </w:rPr>
      <w:t>1</w:t>
    </w:r>
    <w:r w:rsidR="00E8516A"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="00E8516A"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 w:rsidR="00E8516A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E8516A"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 w:rsidR="00E8516A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B932C4">
      <w:rPr>
        <w:rFonts w:ascii="Arial" w:hAnsi="Arial" w:cs="Arial"/>
        <w:b/>
        <w:bCs/>
        <w:noProof/>
        <w:sz w:val="18"/>
        <w:szCs w:val="18"/>
        <w:lang w:val="es-ES"/>
      </w:rPr>
      <w:t>20</w:t>
    </w:r>
    <w:r w:rsidR="00E8516A"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AE7" w14:textId="77777777" w:rsidR="00C463AC" w:rsidRDefault="00C463AC">
      <w:r>
        <w:separator/>
      </w:r>
    </w:p>
  </w:footnote>
  <w:footnote w:type="continuationSeparator" w:id="0">
    <w:p w14:paraId="134129DB" w14:textId="77777777" w:rsidR="00C463AC" w:rsidRDefault="00C463AC">
      <w:r>
        <w:continuationSeparator/>
      </w:r>
    </w:p>
  </w:footnote>
  <w:footnote w:type="continuationNotice" w:id="1">
    <w:p w14:paraId="0CB82D76" w14:textId="77777777" w:rsidR="00C463AC" w:rsidRDefault="00C46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954CDE" w:rsidRPr="006F757C" w14:paraId="0AF0FD87" w14:textId="77777777" w:rsidTr="007D48A8">
      <w:tc>
        <w:tcPr>
          <w:tcW w:w="2055" w:type="dxa"/>
          <w:vAlign w:val="center"/>
        </w:tcPr>
        <w:p w14:paraId="4FB29D1B" w14:textId="77777777" w:rsidR="00954CDE" w:rsidRPr="00CF3DF4" w:rsidRDefault="00954CDE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241F28C" w14:textId="77777777" w:rsidR="00954CDE" w:rsidRPr="00CF3DF4" w:rsidRDefault="00954CDE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702A141" w14:textId="6FD7C0EF" w:rsidR="00954CDE" w:rsidRPr="00207E4F" w:rsidRDefault="00954CDE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954CDE" w:rsidRPr="003316E8" w14:paraId="4A9F3E7D" w14:textId="77777777" w:rsidTr="007D48A8">
      <w:tc>
        <w:tcPr>
          <w:tcW w:w="2055" w:type="dxa"/>
          <w:vAlign w:val="center"/>
          <w:hideMark/>
        </w:tcPr>
        <w:p w14:paraId="5A3ADF63" w14:textId="77777777" w:rsidR="00954CDE" w:rsidRPr="003316E8" w:rsidRDefault="00954CDE" w:rsidP="003C2FE7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3360" behindDoc="1" locked="0" layoutInCell="1" allowOverlap="1" wp14:anchorId="656E6689" wp14:editId="57607108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1" name="Imagen 1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1F98AD69" w14:textId="77777777" w:rsidR="00954CDE" w:rsidRPr="00373686" w:rsidRDefault="00954CDE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3F4163D2" w14:textId="77777777" w:rsidR="00954CDE" w:rsidRPr="003316E8" w:rsidRDefault="00954CDE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9DD22E3" wp14:editId="23903648">
                <wp:extent cx="113157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4CDE" w:rsidRPr="003316E8" w14:paraId="4233D33E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A2D1B06" w14:textId="77777777" w:rsidR="00954CDE" w:rsidRPr="003316E8" w:rsidRDefault="00954CDE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F729850" w14:textId="77777777" w:rsidR="00954CDE" w:rsidRPr="003316E8" w:rsidRDefault="00954CDE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A49F474" w14:textId="77777777" w:rsidR="00954CDE" w:rsidRPr="003316E8" w:rsidRDefault="00954CDE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93BC7D7" w14:textId="77777777" w:rsidR="00954CDE" w:rsidRPr="003C2FE7" w:rsidRDefault="00954CDE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744505" w:rsidRPr="006F757C" w14:paraId="527246BC" w14:textId="77777777" w:rsidTr="00D166D5">
      <w:tc>
        <w:tcPr>
          <w:tcW w:w="2055" w:type="dxa"/>
          <w:vAlign w:val="center"/>
        </w:tcPr>
        <w:p w14:paraId="220455AD" w14:textId="77777777" w:rsidR="00744505" w:rsidRPr="00CF3DF4" w:rsidRDefault="00744505" w:rsidP="0074450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B578BD1" w14:textId="77777777" w:rsidR="00744505" w:rsidRPr="00CF3DF4" w:rsidRDefault="00744505" w:rsidP="0074450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89B8CB9" w14:textId="7443E48C" w:rsidR="00744505" w:rsidRPr="00207E4F" w:rsidRDefault="00744505" w:rsidP="00744505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744505" w:rsidRPr="003316E8" w14:paraId="13EA2EFA" w14:textId="77777777" w:rsidTr="00D166D5">
      <w:tc>
        <w:tcPr>
          <w:tcW w:w="2055" w:type="dxa"/>
          <w:vAlign w:val="center"/>
          <w:hideMark/>
        </w:tcPr>
        <w:p w14:paraId="0510769D" w14:textId="77777777" w:rsidR="00744505" w:rsidRPr="003316E8" w:rsidRDefault="00744505" w:rsidP="00744505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350A2404" wp14:editId="611473CF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39" name="Imagen 39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63A3101E" w14:textId="77777777" w:rsidR="00744505" w:rsidRPr="00373686" w:rsidRDefault="00744505" w:rsidP="00744505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01AE39C0" w14:textId="77777777" w:rsidR="00744505" w:rsidRPr="003316E8" w:rsidRDefault="00744505" w:rsidP="00744505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68ABBB8A" wp14:editId="1F469A31">
                <wp:extent cx="1131570" cy="1190625"/>
                <wp:effectExtent l="0" t="0" r="0" b="0"/>
                <wp:docPr id="40" name="Imagen 40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4505" w:rsidRPr="003316E8" w14:paraId="7016C82C" w14:textId="77777777" w:rsidTr="00D166D5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A18F774" w14:textId="77777777" w:rsidR="00744505" w:rsidRPr="003316E8" w:rsidRDefault="00744505" w:rsidP="00744505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AD9E452" w14:textId="77777777" w:rsidR="00744505" w:rsidRPr="003316E8" w:rsidRDefault="00744505" w:rsidP="00744505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4190D0F" w14:textId="77777777" w:rsidR="00744505" w:rsidRPr="003316E8" w:rsidRDefault="00744505" w:rsidP="00744505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4484F323" w14:textId="6C924FDF" w:rsidR="00744505" w:rsidRDefault="007445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8"/>
  </w:num>
  <w:num w:numId="6">
    <w:abstractNumId w:val="7"/>
  </w:num>
  <w:num w:numId="7">
    <w:abstractNumId w:val="17"/>
  </w:num>
  <w:num w:numId="8">
    <w:abstractNumId w:val="9"/>
  </w:num>
  <w:num w:numId="9">
    <w:abstractNumId w:val="19"/>
  </w:num>
  <w:num w:numId="10">
    <w:abstractNumId w:val="2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EBB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0BB"/>
    <w:rsid w:val="00024808"/>
    <w:rsid w:val="00024A7E"/>
    <w:rsid w:val="00024AE6"/>
    <w:rsid w:val="00024C0C"/>
    <w:rsid w:val="00024C6D"/>
    <w:rsid w:val="00025095"/>
    <w:rsid w:val="000258C4"/>
    <w:rsid w:val="000260E2"/>
    <w:rsid w:val="0002628B"/>
    <w:rsid w:val="000264DA"/>
    <w:rsid w:val="00026880"/>
    <w:rsid w:val="00026D28"/>
    <w:rsid w:val="00026F57"/>
    <w:rsid w:val="00027270"/>
    <w:rsid w:val="0002740F"/>
    <w:rsid w:val="00027842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38C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CB5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76FB4"/>
    <w:rsid w:val="0008009F"/>
    <w:rsid w:val="0008048A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A2B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34C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2FAB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6F00"/>
    <w:rsid w:val="00147304"/>
    <w:rsid w:val="001506A9"/>
    <w:rsid w:val="00150790"/>
    <w:rsid w:val="00150B34"/>
    <w:rsid w:val="0015102B"/>
    <w:rsid w:val="001517CE"/>
    <w:rsid w:val="00151CA2"/>
    <w:rsid w:val="00151DF1"/>
    <w:rsid w:val="001520D6"/>
    <w:rsid w:val="00152310"/>
    <w:rsid w:val="00152E59"/>
    <w:rsid w:val="00153027"/>
    <w:rsid w:val="00153622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966"/>
    <w:rsid w:val="00163CCF"/>
    <w:rsid w:val="001641BD"/>
    <w:rsid w:val="0016479A"/>
    <w:rsid w:val="0016498F"/>
    <w:rsid w:val="00164B5E"/>
    <w:rsid w:val="00164EA0"/>
    <w:rsid w:val="00165610"/>
    <w:rsid w:val="00165AC1"/>
    <w:rsid w:val="001660F3"/>
    <w:rsid w:val="00166734"/>
    <w:rsid w:val="00166BA9"/>
    <w:rsid w:val="0016763E"/>
    <w:rsid w:val="00167737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8C3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6FC"/>
    <w:rsid w:val="00184B47"/>
    <w:rsid w:val="00185402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C94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02"/>
    <w:rsid w:val="001A7B95"/>
    <w:rsid w:val="001A7BD7"/>
    <w:rsid w:val="001A7C08"/>
    <w:rsid w:val="001B01D6"/>
    <w:rsid w:val="001B0437"/>
    <w:rsid w:val="001B0549"/>
    <w:rsid w:val="001B0717"/>
    <w:rsid w:val="001B11A1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4F7E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EC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37F2"/>
    <w:rsid w:val="00233956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504"/>
    <w:rsid w:val="002726EA"/>
    <w:rsid w:val="00273381"/>
    <w:rsid w:val="00273ADE"/>
    <w:rsid w:val="00273FE0"/>
    <w:rsid w:val="00274721"/>
    <w:rsid w:val="00274B95"/>
    <w:rsid w:val="0027585B"/>
    <w:rsid w:val="00275D1D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988"/>
    <w:rsid w:val="00292F0E"/>
    <w:rsid w:val="002931D2"/>
    <w:rsid w:val="002936F5"/>
    <w:rsid w:val="00293DB8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3C11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9F7"/>
    <w:rsid w:val="002C7E8E"/>
    <w:rsid w:val="002D0098"/>
    <w:rsid w:val="002D034D"/>
    <w:rsid w:val="002D0440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E58"/>
    <w:rsid w:val="002F07A2"/>
    <w:rsid w:val="002F12E3"/>
    <w:rsid w:val="002F14CA"/>
    <w:rsid w:val="002F17A5"/>
    <w:rsid w:val="002F1A28"/>
    <w:rsid w:val="002F24FC"/>
    <w:rsid w:val="002F2A15"/>
    <w:rsid w:val="002F30FE"/>
    <w:rsid w:val="002F33A6"/>
    <w:rsid w:val="002F340C"/>
    <w:rsid w:val="002F3D31"/>
    <w:rsid w:val="002F4090"/>
    <w:rsid w:val="002F4A18"/>
    <w:rsid w:val="002F51B9"/>
    <w:rsid w:val="002F570F"/>
    <w:rsid w:val="002F5C7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1A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6A09"/>
    <w:rsid w:val="0031738C"/>
    <w:rsid w:val="0031779A"/>
    <w:rsid w:val="0031787B"/>
    <w:rsid w:val="00317CB9"/>
    <w:rsid w:val="00317DFD"/>
    <w:rsid w:val="00320F32"/>
    <w:rsid w:val="0032112A"/>
    <w:rsid w:val="003213E6"/>
    <w:rsid w:val="00321574"/>
    <w:rsid w:val="003228D3"/>
    <w:rsid w:val="00323257"/>
    <w:rsid w:val="003237D9"/>
    <w:rsid w:val="003244C8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7DC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9B3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85C"/>
    <w:rsid w:val="0038410B"/>
    <w:rsid w:val="00384248"/>
    <w:rsid w:val="003848AE"/>
    <w:rsid w:val="00384B29"/>
    <w:rsid w:val="00384C60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124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376"/>
    <w:rsid w:val="003A2A93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7C7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96B"/>
    <w:rsid w:val="003B3184"/>
    <w:rsid w:val="003B4177"/>
    <w:rsid w:val="003B47DE"/>
    <w:rsid w:val="003B4A12"/>
    <w:rsid w:val="003B5A91"/>
    <w:rsid w:val="003B5AB4"/>
    <w:rsid w:val="003B5C1A"/>
    <w:rsid w:val="003B5F43"/>
    <w:rsid w:val="003B6729"/>
    <w:rsid w:val="003B698D"/>
    <w:rsid w:val="003B6B24"/>
    <w:rsid w:val="003B73BC"/>
    <w:rsid w:val="003B7F9D"/>
    <w:rsid w:val="003C0308"/>
    <w:rsid w:val="003C0AF6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46D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A46"/>
    <w:rsid w:val="003D3CC6"/>
    <w:rsid w:val="003D3F0F"/>
    <w:rsid w:val="003D45FB"/>
    <w:rsid w:val="003D4F9C"/>
    <w:rsid w:val="003D56D6"/>
    <w:rsid w:val="003D5AE3"/>
    <w:rsid w:val="003D6FFF"/>
    <w:rsid w:val="003D707B"/>
    <w:rsid w:val="003D7DB9"/>
    <w:rsid w:val="003E04BC"/>
    <w:rsid w:val="003E0D49"/>
    <w:rsid w:val="003E13AB"/>
    <w:rsid w:val="003E14D0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6839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3DAF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59C4"/>
    <w:rsid w:val="00476234"/>
    <w:rsid w:val="004763CA"/>
    <w:rsid w:val="00476581"/>
    <w:rsid w:val="00476A12"/>
    <w:rsid w:val="00476E7B"/>
    <w:rsid w:val="00476F2A"/>
    <w:rsid w:val="00477085"/>
    <w:rsid w:val="0047765D"/>
    <w:rsid w:val="00477D99"/>
    <w:rsid w:val="00480A82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6D"/>
    <w:rsid w:val="00486F87"/>
    <w:rsid w:val="00486F8E"/>
    <w:rsid w:val="00487614"/>
    <w:rsid w:val="00487A0C"/>
    <w:rsid w:val="00490AC6"/>
    <w:rsid w:val="00490F0E"/>
    <w:rsid w:val="0049112B"/>
    <w:rsid w:val="00491496"/>
    <w:rsid w:val="00491677"/>
    <w:rsid w:val="00491E14"/>
    <w:rsid w:val="0049235A"/>
    <w:rsid w:val="00493994"/>
    <w:rsid w:val="004946CD"/>
    <w:rsid w:val="00495105"/>
    <w:rsid w:val="00495666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15DC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0C0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314"/>
    <w:rsid w:val="004B78D8"/>
    <w:rsid w:val="004B7B11"/>
    <w:rsid w:val="004C0085"/>
    <w:rsid w:val="004C0267"/>
    <w:rsid w:val="004C0483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3C3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3CB"/>
    <w:rsid w:val="004D3CDB"/>
    <w:rsid w:val="004D3F67"/>
    <w:rsid w:val="004D42A0"/>
    <w:rsid w:val="004D52B6"/>
    <w:rsid w:val="004D53DE"/>
    <w:rsid w:val="004D601B"/>
    <w:rsid w:val="004D6342"/>
    <w:rsid w:val="004D64F4"/>
    <w:rsid w:val="004D6649"/>
    <w:rsid w:val="004D6764"/>
    <w:rsid w:val="004D6967"/>
    <w:rsid w:val="004D6F62"/>
    <w:rsid w:val="004D6F89"/>
    <w:rsid w:val="004D715F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4E07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1182"/>
    <w:rsid w:val="005115F2"/>
    <w:rsid w:val="005118C7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19A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1FB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6F12"/>
    <w:rsid w:val="0055725E"/>
    <w:rsid w:val="005574AE"/>
    <w:rsid w:val="00557DA5"/>
    <w:rsid w:val="00560004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3B8"/>
    <w:rsid w:val="00576976"/>
    <w:rsid w:val="00576FE9"/>
    <w:rsid w:val="0057765A"/>
    <w:rsid w:val="005778CA"/>
    <w:rsid w:val="00580231"/>
    <w:rsid w:val="005804AD"/>
    <w:rsid w:val="0058231E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19DE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2D7A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0DC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61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41C"/>
    <w:rsid w:val="006360BD"/>
    <w:rsid w:val="00636366"/>
    <w:rsid w:val="006368D6"/>
    <w:rsid w:val="00636E90"/>
    <w:rsid w:val="00637057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42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9A0"/>
    <w:rsid w:val="00673A8F"/>
    <w:rsid w:val="00673DF6"/>
    <w:rsid w:val="00673E4A"/>
    <w:rsid w:val="00674080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830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62A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F53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C92"/>
    <w:rsid w:val="006970CE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528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9A0"/>
    <w:rsid w:val="006D514F"/>
    <w:rsid w:val="006D543A"/>
    <w:rsid w:val="006D5BD7"/>
    <w:rsid w:val="006D5F89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13D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3777"/>
    <w:rsid w:val="006F4B8D"/>
    <w:rsid w:val="006F4BF7"/>
    <w:rsid w:val="006F4C4E"/>
    <w:rsid w:val="006F680A"/>
    <w:rsid w:val="006F7545"/>
    <w:rsid w:val="006F757C"/>
    <w:rsid w:val="006F7D11"/>
    <w:rsid w:val="006F7F81"/>
    <w:rsid w:val="006F7FED"/>
    <w:rsid w:val="00700900"/>
    <w:rsid w:val="00700F76"/>
    <w:rsid w:val="0070126A"/>
    <w:rsid w:val="00701504"/>
    <w:rsid w:val="0070260D"/>
    <w:rsid w:val="007026DE"/>
    <w:rsid w:val="00703847"/>
    <w:rsid w:val="00703AA1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9BD"/>
    <w:rsid w:val="007432AA"/>
    <w:rsid w:val="0074375A"/>
    <w:rsid w:val="00744505"/>
    <w:rsid w:val="00744714"/>
    <w:rsid w:val="007447F8"/>
    <w:rsid w:val="00744984"/>
    <w:rsid w:val="00744CFD"/>
    <w:rsid w:val="00745078"/>
    <w:rsid w:val="007452EC"/>
    <w:rsid w:val="00745871"/>
    <w:rsid w:val="00746133"/>
    <w:rsid w:val="007461B4"/>
    <w:rsid w:val="00746F90"/>
    <w:rsid w:val="0074723F"/>
    <w:rsid w:val="00747889"/>
    <w:rsid w:val="00747D12"/>
    <w:rsid w:val="00750C62"/>
    <w:rsid w:val="007510BB"/>
    <w:rsid w:val="007510E3"/>
    <w:rsid w:val="007510ED"/>
    <w:rsid w:val="00751140"/>
    <w:rsid w:val="00751BCD"/>
    <w:rsid w:val="00752330"/>
    <w:rsid w:val="00752791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6A7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CD8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7D1"/>
    <w:rsid w:val="00783B30"/>
    <w:rsid w:val="007841CF"/>
    <w:rsid w:val="00784D28"/>
    <w:rsid w:val="00785371"/>
    <w:rsid w:val="0078549C"/>
    <w:rsid w:val="007866C2"/>
    <w:rsid w:val="00786732"/>
    <w:rsid w:val="00786C6B"/>
    <w:rsid w:val="00786F2B"/>
    <w:rsid w:val="00787B0E"/>
    <w:rsid w:val="00787B69"/>
    <w:rsid w:val="00787CD2"/>
    <w:rsid w:val="00787FEE"/>
    <w:rsid w:val="00790486"/>
    <w:rsid w:val="007908FB"/>
    <w:rsid w:val="00791380"/>
    <w:rsid w:val="00791443"/>
    <w:rsid w:val="007914A7"/>
    <w:rsid w:val="00791506"/>
    <w:rsid w:val="007915C7"/>
    <w:rsid w:val="00791872"/>
    <w:rsid w:val="00793875"/>
    <w:rsid w:val="00793E30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D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48DB"/>
    <w:rsid w:val="007D5179"/>
    <w:rsid w:val="007D545A"/>
    <w:rsid w:val="007D5B57"/>
    <w:rsid w:val="007D6358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CF6"/>
    <w:rsid w:val="00802D6B"/>
    <w:rsid w:val="00803091"/>
    <w:rsid w:val="00804894"/>
    <w:rsid w:val="00805873"/>
    <w:rsid w:val="00806026"/>
    <w:rsid w:val="0080633A"/>
    <w:rsid w:val="008069D9"/>
    <w:rsid w:val="00806A0E"/>
    <w:rsid w:val="008076F9"/>
    <w:rsid w:val="00807947"/>
    <w:rsid w:val="00807BF1"/>
    <w:rsid w:val="00807C8F"/>
    <w:rsid w:val="0081032A"/>
    <w:rsid w:val="008107B2"/>
    <w:rsid w:val="0081097F"/>
    <w:rsid w:val="008110F5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021"/>
    <w:rsid w:val="00814ADB"/>
    <w:rsid w:val="00814C51"/>
    <w:rsid w:val="00815232"/>
    <w:rsid w:val="00815746"/>
    <w:rsid w:val="00815C48"/>
    <w:rsid w:val="00815EE1"/>
    <w:rsid w:val="00816266"/>
    <w:rsid w:val="00816394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63C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1FDE"/>
    <w:rsid w:val="00842274"/>
    <w:rsid w:val="00842374"/>
    <w:rsid w:val="008429D0"/>
    <w:rsid w:val="0084331A"/>
    <w:rsid w:val="00843FC9"/>
    <w:rsid w:val="00844118"/>
    <w:rsid w:val="008443FB"/>
    <w:rsid w:val="00844C93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3E7A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3A43"/>
    <w:rsid w:val="008643F4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65EC"/>
    <w:rsid w:val="00886931"/>
    <w:rsid w:val="008871A9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EA2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6AC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66C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6EF"/>
    <w:rsid w:val="009247D3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4B69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8A"/>
    <w:rsid w:val="0094459F"/>
    <w:rsid w:val="00945D64"/>
    <w:rsid w:val="00945F26"/>
    <w:rsid w:val="00947145"/>
    <w:rsid w:val="009476CE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4CDE"/>
    <w:rsid w:val="009553A0"/>
    <w:rsid w:val="00955FB0"/>
    <w:rsid w:val="009560B2"/>
    <w:rsid w:val="009566D0"/>
    <w:rsid w:val="00956A6E"/>
    <w:rsid w:val="00956BC2"/>
    <w:rsid w:val="00957658"/>
    <w:rsid w:val="009576DD"/>
    <w:rsid w:val="00957BA3"/>
    <w:rsid w:val="00957D1F"/>
    <w:rsid w:val="00960064"/>
    <w:rsid w:val="00960236"/>
    <w:rsid w:val="009607C7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4A5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BB9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0E21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7C8"/>
    <w:rsid w:val="009960BE"/>
    <w:rsid w:val="009961AD"/>
    <w:rsid w:val="00996A1B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6E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2C3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70"/>
    <w:rsid w:val="00A12766"/>
    <w:rsid w:val="00A12AA3"/>
    <w:rsid w:val="00A12ABF"/>
    <w:rsid w:val="00A12F92"/>
    <w:rsid w:val="00A135C1"/>
    <w:rsid w:val="00A136A8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D3C"/>
    <w:rsid w:val="00A16E92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14C2"/>
    <w:rsid w:val="00A520CE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738"/>
    <w:rsid w:val="00A82B3A"/>
    <w:rsid w:val="00A82FD9"/>
    <w:rsid w:val="00A83266"/>
    <w:rsid w:val="00A8328E"/>
    <w:rsid w:val="00A83342"/>
    <w:rsid w:val="00A833A7"/>
    <w:rsid w:val="00A83D3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375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4F1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07A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7B9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D7DB6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F94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0A32"/>
    <w:rsid w:val="00AF1505"/>
    <w:rsid w:val="00AF1BCC"/>
    <w:rsid w:val="00AF1D84"/>
    <w:rsid w:val="00AF2455"/>
    <w:rsid w:val="00AF2507"/>
    <w:rsid w:val="00AF2812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CC0"/>
    <w:rsid w:val="00AF6E49"/>
    <w:rsid w:val="00AF6F85"/>
    <w:rsid w:val="00AF769F"/>
    <w:rsid w:val="00B004D2"/>
    <w:rsid w:val="00B00A42"/>
    <w:rsid w:val="00B0165B"/>
    <w:rsid w:val="00B02596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1FDE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DB4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A85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918"/>
    <w:rsid w:val="00B53DA1"/>
    <w:rsid w:val="00B53E12"/>
    <w:rsid w:val="00B54259"/>
    <w:rsid w:val="00B542C6"/>
    <w:rsid w:val="00B54354"/>
    <w:rsid w:val="00B54DC7"/>
    <w:rsid w:val="00B5554E"/>
    <w:rsid w:val="00B55A45"/>
    <w:rsid w:val="00B55C3E"/>
    <w:rsid w:val="00B55C8D"/>
    <w:rsid w:val="00B55D5C"/>
    <w:rsid w:val="00B5626F"/>
    <w:rsid w:val="00B563A1"/>
    <w:rsid w:val="00B567BD"/>
    <w:rsid w:val="00B57027"/>
    <w:rsid w:val="00B570F0"/>
    <w:rsid w:val="00B572CB"/>
    <w:rsid w:val="00B609FD"/>
    <w:rsid w:val="00B61918"/>
    <w:rsid w:val="00B61B0B"/>
    <w:rsid w:val="00B61EB0"/>
    <w:rsid w:val="00B62836"/>
    <w:rsid w:val="00B6345D"/>
    <w:rsid w:val="00B63673"/>
    <w:rsid w:val="00B63882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53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2C4"/>
    <w:rsid w:val="00B934AB"/>
    <w:rsid w:val="00B936BC"/>
    <w:rsid w:val="00B93C02"/>
    <w:rsid w:val="00B93E82"/>
    <w:rsid w:val="00B93F1F"/>
    <w:rsid w:val="00B94538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0E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636"/>
    <w:rsid w:val="00BC1774"/>
    <w:rsid w:val="00BC1961"/>
    <w:rsid w:val="00BC1E04"/>
    <w:rsid w:val="00BC25CB"/>
    <w:rsid w:val="00BC27A9"/>
    <w:rsid w:val="00BC316C"/>
    <w:rsid w:val="00BC374E"/>
    <w:rsid w:val="00BC3B54"/>
    <w:rsid w:val="00BC3EC8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6F17"/>
    <w:rsid w:val="00BE7ABA"/>
    <w:rsid w:val="00BE7AE5"/>
    <w:rsid w:val="00BF0246"/>
    <w:rsid w:val="00BF031D"/>
    <w:rsid w:val="00BF0F16"/>
    <w:rsid w:val="00BF1990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3AC"/>
    <w:rsid w:val="00C46482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763D"/>
    <w:rsid w:val="00C57689"/>
    <w:rsid w:val="00C57AD7"/>
    <w:rsid w:val="00C57B34"/>
    <w:rsid w:val="00C57CB9"/>
    <w:rsid w:val="00C57D6B"/>
    <w:rsid w:val="00C60623"/>
    <w:rsid w:val="00C609B3"/>
    <w:rsid w:val="00C60A38"/>
    <w:rsid w:val="00C6167F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AE3"/>
    <w:rsid w:val="00C76BEA"/>
    <w:rsid w:val="00C76FB6"/>
    <w:rsid w:val="00C772E4"/>
    <w:rsid w:val="00C77748"/>
    <w:rsid w:val="00C778C2"/>
    <w:rsid w:val="00C779EB"/>
    <w:rsid w:val="00C80A26"/>
    <w:rsid w:val="00C80FA4"/>
    <w:rsid w:val="00C817CA"/>
    <w:rsid w:val="00C81815"/>
    <w:rsid w:val="00C819F3"/>
    <w:rsid w:val="00C8206F"/>
    <w:rsid w:val="00C82AF0"/>
    <w:rsid w:val="00C82EDE"/>
    <w:rsid w:val="00C82F76"/>
    <w:rsid w:val="00C83341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01C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670"/>
    <w:rsid w:val="00C93CF8"/>
    <w:rsid w:val="00C941A5"/>
    <w:rsid w:val="00C9454F"/>
    <w:rsid w:val="00C949EB"/>
    <w:rsid w:val="00C95381"/>
    <w:rsid w:val="00C96C7A"/>
    <w:rsid w:val="00C972BD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386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B7C78"/>
    <w:rsid w:val="00CC07FF"/>
    <w:rsid w:val="00CC0E15"/>
    <w:rsid w:val="00CC1398"/>
    <w:rsid w:val="00CC1B44"/>
    <w:rsid w:val="00CC1C5F"/>
    <w:rsid w:val="00CC1FE2"/>
    <w:rsid w:val="00CC25B1"/>
    <w:rsid w:val="00CC290C"/>
    <w:rsid w:val="00CC2CFC"/>
    <w:rsid w:val="00CC2FFA"/>
    <w:rsid w:val="00CC36D2"/>
    <w:rsid w:val="00CC36F6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BD1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0ECD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DC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8BB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4F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C3C"/>
    <w:rsid w:val="00D220F7"/>
    <w:rsid w:val="00D22933"/>
    <w:rsid w:val="00D22A73"/>
    <w:rsid w:val="00D235A1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0A1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5ED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6A6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00D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8CB"/>
    <w:rsid w:val="00D75A72"/>
    <w:rsid w:val="00D75ADB"/>
    <w:rsid w:val="00D7601D"/>
    <w:rsid w:val="00D7633C"/>
    <w:rsid w:val="00D76BA0"/>
    <w:rsid w:val="00D774E1"/>
    <w:rsid w:val="00D801A6"/>
    <w:rsid w:val="00D80D93"/>
    <w:rsid w:val="00D80E1F"/>
    <w:rsid w:val="00D81343"/>
    <w:rsid w:val="00D815AF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2F4"/>
    <w:rsid w:val="00D939E1"/>
    <w:rsid w:val="00D94663"/>
    <w:rsid w:val="00D94B5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1FB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AC3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060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4AF"/>
    <w:rsid w:val="00DC35BE"/>
    <w:rsid w:val="00DC3F75"/>
    <w:rsid w:val="00DC484D"/>
    <w:rsid w:val="00DC4BC8"/>
    <w:rsid w:val="00DC56F0"/>
    <w:rsid w:val="00DC5BD5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5B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7BC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06"/>
    <w:rsid w:val="00E224A8"/>
    <w:rsid w:val="00E22A7E"/>
    <w:rsid w:val="00E2311F"/>
    <w:rsid w:val="00E2318D"/>
    <w:rsid w:val="00E23808"/>
    <w:rsid w:val="00E239B2"/>
    <w:rsid w:val="00E23BD1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7A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B8"/>
    <w:rsid w:val="00E823DA"/>
    <w:rsid w:val="00E8360C"/>
    <w:rsid w:val="00E840F4"/>
    <w:rsid w:val="00E84BCB"/>
    <w:rsid w:val="00E84DEB"/>
    <w:rsid w:val="00E850FB"/>
    <w:rsid w:val="00E8516A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172B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C00B1"/>
    <w:rsid w:val="00EC0475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20BC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7B6"/>
    <w:rsid w:val="00ED6C55"/>
    <w:rsid w:val="00ED6D82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C5E"/>
    <w:rsid w:val="00EF3790"/>
    <w:rsid w:val="00EF3CCF"/>
    <w:rsid w:val="00EF3E1C"/>
    <w:rsid w:val="00EF435B"/>
    <w:rsid w:val="00EF4361"/>
    <w:rsid w:val="00EF4532"/>
    <w:rsid w:val="00EF4B2E"/>
    <w:rsid w:val="00EF4C62"/>
    <w:rsid w:val="00EF4DFF"/>
    <w:rsid w:val="00EF4E29"/>
    <w:rsid w:val="00EF4ECF"/>
    <w:rsid w:val="00EF539B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583"/>
    <w:rsid w:val="00F079C2"/>
    <w:rsid w:val="00F079F7"/>
    <w:rsid w:val="00F07E23"/>
    <w:rsid w:val="00F1036C"/>
    <w:rsid w:val="00F10989"/>
    <w:rsid w:val="00F10BD1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964"/>
    <w:rsid w:val="00F37004"/>
    <w:rsid w:val="00F37086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63E"/>
    <w:rsid w:val="00F47970"/>
    <w:rsid w:val="00F47DAD"/>
    <w:rsid w:val="00F5031B"/>
    <w:rsid w:val="00F506BA"/>
    <w:rsid w:val="00F50719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3DE8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9D9"/>
    <w:rsid w:val="00F67E65"/>
    <w:rsid w:val="00F70137"/>
    <w:rsid w:val="00F71E59"/>
    <w:rsid w:val="00F7222B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C52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016"/>
    <w:rsid w:val="00FA78FD"/>
    <w:rsid w:val="00FA7D0D"/>
    <w:rsid w:val="00FB0361"/>
    <w:rsid w:val="00FB0A99"/>
    <w:rsid w:val="00FB0D82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74450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0198-C004-4287-848B-EE4C6F13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20</Pages>
  <Words>4242</Words>
  <Characters>25285</Characters>
  <Application>Microsoft Office Word</Application>
  <DocSecurity>0</DocSecurity>
  <Lines>210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Isabel Corral Martinez</cp:lastModifiedBy>
  <cp:revision>169</cp:revision>
  <cp:lastPrinted>2023-10-27T15:29:00Z</cp:lastPrinted>
  <dcterms:created xsi:type="dcterms:W3CDTF">2023-10-09T17:08:00Z</dcterms:created>
  <dcterms:modified xsi:type="dcterms:W3CDTF">2023-10-31T19:08:00Z</dcterms:modified>
</cp:coreProperties>
</file>