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7C447C" w14:paraId="4EE6A248" w14:textId="77777777" w:rsidTr="004F2479">
        <w:trPr>
          <w:trHeight w:val="276"/>
        </w:trPr>
        <w:tc>
          <w:tcPr>
            <w:tcW w:w="4439" w:type="pct"/>
            <w:vMerge w:val="restart"/>
            <w:shd w:val="clear" w:color="auto" w:fill="auto"/>
            <w:hideMark/>
          </w:tcPr>
          <w:p w14:paraId="5E65EF92" w14:textId="77777777" w:rsidR="003F1CB6" w:rsidRPr="007C447C" w:rsidRDefault="003F1CB6" w:rsidP="00957658">
            <w:pPr>
              <w:jc w:val="center"/>
              <w:rPr>
                <w:rFonts w:ascii="Arial" w:hAnsi="Arial" w:cs="Arial"/>
                <w:b/>
                <w:bCs/>
              </w:rPr>
            </w:pPr>
            <w:bookmarkStart w:id="0" w:name="_GoBack"/>
            <w:bookmarkEnd w:id="0"/>
            <w:r w:rsidRPr="007C447C">
              <w:rPr>
                <w:rFonts w:ascii="Arial" w:hAnsi="Arial" w:cs="Arial"/>
                <w:b/>
                <w:bCs/>
              </w:rPr>
              <w:t>Í   N   D   I   C   E</w:t>
            </w:r>
          </w:p>
        </w:tc>
        <w:tc>
          <w:tcPr>
            <w:tcW w:w="561" w:type="pct"/>
            <w:vMerge w:val="restart"/>
            <w:shd w:val="clear" w:color="auto" w:fill="auto"/>
            <w:hideMark/>
          </w:tcPr>
          <w:p w14:paraId="07A48DF5" w14:textId="77777777" w:rsidR="003F1CB6" w:rsidRPr="007C447C" w:rsidRDefault="003F1CB6" w:rsidP="00957658">
            <w:pPr>
              <w:ind w:left="-51"/>
              <w:jc w:val="center"/>
              <w:rPr>
                <w:rFonts w:ascii="Arial" w:hAnsi="Arial" w:cs="Arial"/>
                <w:b/>
              </w:rPr>
            </w:pPr>
            <w:r w:rsidRPr="007C447C">
              <w:rPr>
                <w:rFonts w:ascii="Arial" w:hAnsi="Arial" w:cs="Arial"/>
                <w:b/>
              </w:rPr>
              <w:t>PÁGINA</w:t>
            </w:r>
          </w:p>
        </w:tc>
      </w:tr>
      <w:tr w:rsidR="003F1CB6" w:rsidRPr="007C447C" w14:paraId="5E0281C2" w14:textId="77777777" w:rsidTr="004F2479">
        <w:trPr>
          <w:trHeight w:val="414"/>
        </w:trPr>
        <w:tc>
          <w:tcPr>
            <w:tcW w:w="4439" w:type="pct"/>
            <w:vMerge/>
            <w:shd w:val="clear" w:color="auto" w:fill="auto"/>
            <w:hideMark/>
          </w:tcPr>
          <w:p w14:paraId="00EC796E" w14:textId="77777777" w:rsidR="003F1CB6" w:rsidRPr="007C447C"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7C447C" w:rsidRDefault="003F1CB6" w:rsidP="003F1CB6">
            <w:pPr>
              <w:spacing w:line="360" w:lineRule="auto"/>
              <w:jc w:val="center"/>
              <w:rPr>
                <w:rFonts w:ascii="Arial" w:hAnsi="Arial" w:cs="Arial"/>
              </w:rPr>
            </w:pPr>
          </w:p>
        </w:tc>
      </w:tr>
      <w:tr w:rsidR="003F1CB6" w:rsidRPr="007C447C" w14:paraId="2601DAF1" w14:textId="77777777" w:rsidTr="004F2479">
        <w:trPr>
          <w:trHeight w:val="414"/>
        </w:trPr>
        <w:tc>
          <w:tcPr>
            <w:tcW w:w="4439" w:type="pct"/>
            <w:vMerge/>
            <w:shd w:val="clear" w:color="auto" w:fill="auto"/>
            <w:hideMark/>
          </w:tcPr>
          <w:p w14:paraId="2138D8B7" w14:textId="77777777" w:rsidR="003F1CB6" w:rsidRPr="007C447C"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7C447C" w:rsidRDefault="003F1CB6" w:rsidP="003F1CB6">
            <w:pPr>
              <w:spacing w:line="360" w:lineRule="auto"/>
              <w:jc w:val="center"/>
              <w:rPr>
                <w:rFonts w:ascii="Arial" w:hAnsi="Arial" w:cs="Arial"/>
                <w:b/>
              </w:rPr>
            </w:pPr>
          </w:p>
        </w:tc>
      </w:tr>
      <w:tr w:rsidR="003F1CB6" w:rsidRPr="007C447C" w14:paraId="5A3AF1F3" w14:textId="77777777" w:rsidTr="004F2479">
        <w:trPr>
          <w:trHeight w:val="414"/>
        </w:trPr>
        <w:tc>
          <w:tcPr>
            <w:tcW w:w="4439" w:type="pct"/>
            <w:vMerge w:val="restart"/>
            <w:shd w:val="clear" w:color="auto" w:fill="auto"/>
            <w:hideMark/>
          </w:tcPr>
          <w:p w14:paraId="65FAD6C2" w14:textId="77777777" w:rsidR="003F1CB6" w:rsidRPr="007C447C" w:rsidRDefault="003F1CB6" w:rsidP="003F1CB6">
            <w:pPr>
              <w:spacing w:line="360" w:lineRule="auto"/>
              <w:rPr>
                <w:rFonts w:ascii="Arial" w:hAnsi="Arial" w:cs="Arial"/>
                <w:b/>
                <w:bCs/>
              </w:rPr>
            </w:pPr>
            <w:r w:rsidRPr="007C447C">
              <w:rPr>
                <w:rFonts w:ascii="Arial" w:hAnsi="Arial" w:cs="Arial"/>
                <w:b/>
                <w:bCs/>
              </w:rPr>
              <w:t>INTRODUCCIÓN</w:t>
            </w:r>
          </w:p>
          <w:p w14:paraId="303908CC" w14:textId="4E386EAE" w:rsidR="007D48A8" w:rsidRPr="007C447C" w:rsidRDefault="007D48A8" w:rsidP="003F1CB6">
            <w:pPr>
              <w:spacing w:line="360" w:lineRule="auto"/>
              <w:rPr>
                <w:rFonts w:ascii="Arial" w:hAnsi="Arial" w:cs="Arial"/>
                <w:b/>
                <w:bCs/>
              </w:rPr>
            </w:pPr>
          </w:p>
        </w:tc>
        <w:tc>
          <w:tcPr>
            <w:tcW w:w="561" w:type="pct"/>
            <w:vMerge w:val="restart"/>
            <w:shd w:val="clear" w:color="auto" w:fill="auto"/>
            <w:hideMark/>
          </w:tcPr>
          <w:p w14:paraId="17134B42" w14:textId="74069368" w:rsidR="003F1CB6" w:rsidRPr="007C447C" w:rsidRDefault="002823A5" w:rsidP="003F1CB6">
            <w:pPr>
              <w:spacing w:line="360" w:lineRule="auto"/>
              <w:jc w:val="center"/>
              <w:rPr>
                <w:rFonts w:ascii="Arial" w:hAnsi="Arial" w:cs="Arial"/>
                <w:b/>
              </w:rPr>
            </w:pPr>
            <w:r w:rsidRPr="007C447C">
              <w:rPr>
                <w:rFonts w:ascii="Arial" w:hAnsi="Arial" w:cs="Arial"/>
                <w:b/>
              </w:rPr>
              <w:t>3</w:t>
            </w:r>
          </w:p>
        </w:tc>
      </w:tr>
      <w:tr w:rsidR="003F1CB6" w:rsidRPr="007C447C" w14:paraId="7CE10647" w14:textId="77777777" w:rsidTr="004F2479">
        <w:trPr>
          <w:trHeight w:val="414"/>
        </w:trPr>
        <w:tc>
          <w:tcPr>
            <w:tcW w:w="4439" w:type="pct"/>
            <w:vMerge/>
            <w:shd w:val="clear" w:color="auto" w:fill="auto"/>
            <w:hideMark/>
          </w:tcPr>
          <w:p w14:paraId="2260E25A" w14:textId="77777777" w:rsidR="003F1CB6" w:rsidRPr="007C447C"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7C447C" w:rsidRDefault="003F1CB6" w:rsidP="003F1CB6">
            <w:pPr>
              <w:spacing w:line="360" w:lineRule="auto"/>
              <w:jc w:val="center"/>
              <w:rPr>
                <w:rFonts w:ascii="Arial" w:hAnsi="Arial" w:cs="Arial"/>
                <w:b/>
              </w:rPr>
            </w:pPr>
          </w:p>
        </w:tc>
      </w:tr>
      <w:tr w:rsidR="003F1CB6" w:rsidRPr="007C447C" w14:paraId="051CFC06" w14:textId="77777777" w:rsidTr="004F2479">
        <w:trPr>
          <w:trHeight w:val="414"/>
        </w:trPr>
        <w:tc>
          <w:tcPr>
            <w:tcW w:w="4439" w:type="pct"/>
            <w:vMerge w:val="restart"/>
            <w:shd w:val="clear" w:color="auto" w:fill="auto"/>
            <w:hideMark/>
          </w:tcPr>
          <w:p w14:paraId="5FBACFE5" w14:textId="77777777" w:rsidR="003F1CB6" w:rsidRPr="007C447C" w:rsidRDefault="003F1CB6" w:rsidP="003F1CB6">
            <w:pPr>
              <w:spacing w:line="360" w:lineRule="auto"/>
              <w:rPr>
                <w:rFonts w:ascii="Arial" w:hAnsi="Arial" w:cs="Arial"/>
                <w:b/>
                <w:bCs/>
              </w:rPr>
            </w:pPr>
            <w:r w:rsidRPr="007C447C">
              <w:rPr>
                <w:rFonts w:ascii="Arial" w:hAnsi="Arial" w:cs="Arial"/>
                <w:b/>
                <w:bCs/>
              </w:rPr>
              <w:t>ANTECEDENTES DE LA ENTIDAD FISCALIZADA</w:t>
            </w:r>
          </w:p>
        </w:tc>
        <w:tc>
          <w:tcPr>
            <w:tcW w:w="561" w:type="pct"/>
            <w:vMerge w:val="restart"/>
            <w:shd w:val="clear" w:color="auto" w:fill="auto"/>
            <w:hideMark/>
          </w:tcPr>
          <w:p w14:paraId="1CC67902" w14:textId="26613276" w:rsidR="003F1CB6" w:rsidRPr="007C447C" w:rsidRDefault="002823A5" w:rsidP="00517C19">
            <w:pPr>
              <w:tabs>
                <w:tab w:val="left" w:pos="380"/>
                <w:tab w:val="center" w:pos="455"/>
              </w:tabs>
              <w:spacing w:line="360" w:lineRule="auto"/>
              <w:jc w:val="center"/>
              <w:rPr>
                <w:rFonts w:ascii="Arial" w:hAnsi="Arial" w:cs="Arial"/>
                <w:b/>
              </w:rPr>
            </w:pPr>
            <w:r w:rsidRPr="007C447C">
              <w:rPr>
                <w:rFonts w:ascii="Arial" w:hAnsi="Arial" w:cs="Arial"/>
                <w:b/>
              </w:rPr>
              <w:t>5</w:t>
            </w:r>
          </w:p>
        </w:tc>
      </w:tr>
      <w:tr w:rsidR="003F1CB6" w:rsidRPr="007C447C" w14:paraId="454B2811" w14:textId="77777777" w:rsidTr="004F2479">
        <w:trPr>
          <w:trHeight w:val="414"/>
        </w:trPr>
        <w:tc>
          <w:tcPr>
            <w:tcW w:w="4439" w:type="pct"/>
            <w:vMerge/>
            <w:shd w:val="clear" w:color="auto" w:fill="auto"/>
            <w:hideMark/>
          </w:tcPr>
          <w:p w14:paraId="43FD31CB" w14:textId="77777777" w:rsidR="003F1CB6" w:rsidRPr="007C447C"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7C447C" w:rsidRDefault="003F1CB6" w:rsidP="003F1CB6">
            <w:pPr>
              <w:spacing w:line="360" w:lineRule="auto"/>
              <w:jc w:val="center"/>
              <w:rPr>
                <w:rFonts w:ascii="Arial" w:hAnsi="Arial" w:cs="Arial"/>
                <w:b/>
              </w:rPr>
            </w:pPr>
          </w:p>
        </w:tc>
      </w:tr>
      <w:tr w:rsidR="003F1CB6" w:rsidRPr="007C447C" w14:paraId="47458874" w14:textId="77777777" w:rsidTr="004F2479">
        <w:trPr>
          <w:trHeight w:val="414"/>
        </w:trPr>
        <w:tc>
          <w:tcPr>
            <w:tcW w:w="4439" w:type="pct"/>
            <w:vMerge w:val="restart"/>
            <w:shd w:val="clear" w:color="auto" w:fill="auto"/>
            <w:hideMark/>
          </w:tcPr>
          <w:p w14:paraId="6F4CF8BA" w14:textId="33F77E69" w:rsidR="003F1CB6" w:rsidRPr="007C447C" w:rsidRDefault="003F1CB6" w:rsidP="00E63A09">
            <w:pPr>
              <w:spacing w:line="360" w:lineRule="auto"/>
              <w:rPr>
                <w:rFonts w:ascii="Arial" w:hAnsi="Arial" w:cs="Arial"/>
                <w:b/>
                <w:bCs/>
              </w:rPr>
            </w:pPr>
            <w:r w:rsidRPr="007C447C">
              <w:rPr>
                <w:rFonts w:ascii="Arial" w:hAnsi="Arial" w:cs="Arial"/>
                <w:b/>
                <w:bCs/>
              </w:rPr>
              <w:t>I. INFORME INDIVIDUAL DE AUDITORÍA RELATIVO A INGRESOS</w:t>
            </w:r>
            <w:r w:rsidR="007330E9" w:rsidRPr="007C447C">
              <w:rPr>
                <w:rFonts w:ascii="Arial" w:hAnsi="Arial" w:cs="Arial"/>
                <w:b/>
                <w:bCs/>
              </w:rPr>
              <w:t xml:space="preserve"> PÚBLICOS</w:t>
            </w:r>
          </w:p>
        </w:tc>
        <w:tc>
          <w:tcPr>
            <w:tcW w:w="561" w:type="pct"/>
            <w:vMerge w:val="restart"/>
            <w:shd w:val="clear" w:color="auto" w:fill="auto"/>
            <w:hideMark/>
          </w:tcPr>
          <w:p w14:paraId="76EEEEA1" w14:textId="77777777" w:rsidR="003F1CB6" w:rsidRPr="007C447C" w:rsidRDefault="003F1CB6" w:rsidP="003F1CB6">
            <w:pPr>
              <w:spacing w:line="360" w:lineRule="auto"/>
              <w:jc w:val="center"/>
              <w:rPr>
                <w:rFonts w:ascii="Arial" w:hAnsi="Arial" w:cs="Arial"/>
                <w:b/>
              </w:rPr>
            </w:pPr>
          </w:p>
        </w:tc>
      </w:tr>
      <w:tr w:rsidR="003F1CB6" w:rsidRPr="007C447C" w14:paraId="13C9586D" w14:textId="77777777" w:rsidTr="004F2479">
        <w:trPr>
          <w:trHeight w:val="414"/>
        </w:trPr>
        <w:tc>
          <w:tcPr>
            <w:tcW w:w="4439" w:type="pct"/>
            <w:vMerge/>
            <w:shd w:val="clear" w:color="auto" w:fill="auto"/>
            <w:hideMark/>
          </w:tcPr>
          <w:p w14:paraId="5190AE9E" w14:textId="77777777" w:rsidR="003F1CB6" w:rsidRPr="007C447C"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7C447C" w:rsidRDefault="003F1CB6" w:rsidP="003F1CB6">
            <w:pPr>
              <w:spacing w:line="360" w:lineRule="auto"/>
              <w:jc w:val="center"/>
              <w:rPr>
                <w:rFonts w:ascii="Arial" w:hAnsi="Arial" w:cs="Arial"/>
                <w:b/>
              </w:rPr>
            </w:pPr>
          </w:p>
        </w:tc>
      </w:tr>
      <w:tr w:rsidR="003F1CB6" w:rsidRPr="007C447C" w14:paraId="71033516" w14:textId="77777777" w:rsidTr="004F2479">
        <w:trPr>
          <w:trHeight w:val="20"/>
        </w:trPr>
        <w:tc>
          <w:tcPr>
            <w:tcW w:w="4439" w:type="pct"/>
            <w:shd w:val="clear" w:color="auto" w:fill="auto"/>
            <w:hideMark/>
          </w:tcPr>
          <w:p w14:paraId="2E52044C" w14:textId="77777777" w:rsidR="003F1CB6" w:rsidRPr="007C447C" w:rsidRDefault="003F1CB6" w:rsidP="003F1CB6">
            <w:pPr>
              <w:spacing w:after="180" w:line="360" w:lineRule="auto"/>
              <w:rPr>
                <w:rFonts w:ascii="Arial" w:hAnsi="Arial" w:cs="Arial"/>
                <w:b/>
                <w:bCs/>
              </w:rPr>
            </w:pPr>
            <w:bookmarkStart w:id="1" w:name="_Hlk74648644"/>
            <w:r w:rsidRPr="007C447C">
              <w:rPr>
                <w:rFonts w:ascii="Arial" w:hAnsi="Arial" w:cs="Arial"/>
                <w:b/>
                <w:bCs/>
              </w:rPr>
              <w:t>I.1. ASPECTOS GENERALES DE LA AUDITORÍA</w:t>
            </w:r>
          </w:p>
        </w:tc>
        <w:tc>
          <w:tcPr>
            <w:tcW w:w="561" w:type="pct"/>
            <w:shd w:val="clear" w:color="auto" w:fill="auto"/>
            <w:hideMark/>
          </w:tcPr>
          <w:p w14:paraId="1B7BA204" w14:textId="1BFCD7E4" w:rsidR="003F1CB6" w:rsidRPr="007C447C" w:rsidRDefault="002823A5" w:rsidP="003F1CB6">
            <w:pPr>
              <w:spacing w:line="360" w:lineRule="auto"/>
              <w:jc w:val="center"/>
              <w:rPr>
                <w:rFonts w:ascii="Arial" w:hAnsi="Arial" w:cs="Arial"/>
                <w:b/>
              </w:rPr>
            </w:pPr>
            <w:r w:rsidRPr="007C447C">
              <w:rPr>
                <w:rFonts w:ascii="Arial" w:hAnsi="Arial" w:cs="Arial"/>
                <w:b/>
              </w:rPr>
              <w:t>5</w:t>
            </w:r>
          </w:p>
        </w:tc>
      </w:tr>
      <w:bookmarkEnd w:id="1"/>
      <w:tr w:rsidR="003F1CB6" w:rsidRPr="007C447C" w14:paraId="2F2B0472" w14:textId="77777777" w:rsidTr="004F2479">
        <w:trPr>
          <w:trHeight w:val="20"/>
        </w:trPr>
        <w:tc>
          <w:tcPr>
            <w:tcW w:w="4439" w:type="pct"/>
            <w:shd w:val="clear" w:color="auto" w:fill="auto"/>
          </w:tcPr>
          <w:p w14:paraId="231891B1" w14:textId="77777777" w:rsidR="003F1CB6" w:rsidRPr="007C447C" w:rsidRDefault="003F1CB6" w:rsidP="003F1CB6">
            <w:pPr>
              <w:spacing w:after="180" w:line="360" w:lineRule="auto"/>
              <w:ind w:left="708"/>
              <w:rPr>
                <w:rFonts w:ascii="Arial" w:hAnsi="Arial" w:cs="Arial"/>
                <w:b/>
                <w:bCs/>
              </w:rPr>
            </w:pPr>
            <w:r w:rsidRPr="007C447C">
              <w:rPr>
                <w:rFonts w:ascii="Arial" w:hAnsi="Arial" w:cs="Arial"/>
                <w:b/>
                <w:bCs/>
              </w:rPr>
              <w:t>A. Título de la Auditoría</w:t>
            </w:r>
          </w:p>
        </w:tc>
        <w:tc>
          <w:tcPr>
            <w:tcW w:w="561" w:type="pct"/>
            <w:shd w:val="clear" w:color="auto" w:fill="auto"/>
          </w:tcPr>
          <w:p w14:paraId="009A0128" w14:textId="1EC6006E" w:rsidR="003F1CB6" w:rsidRPr="007C447C" w:rsidRDefault="002823A5" w:rsidP="003F1CB6">
            <w:pPr>
              <w:spacing w:line="360" w:lineRule="auto"/>
              <w:jc w:val="center"/>
              <w:rPr>
                <w:rFonts w:ascii="Arial" w:hAnsi="Arial" w:cs="Arial"/>
                <w:b/>
              </w:rPr>
            </w:pPr>
            <w:r w:rsidRPr="007C447C">
              <w:rPr>
                <w:rFonts w:ascii="Arial" w:hAnsi="Arial" w:cs="Arial"/>
                <w:b/>
              </w:rPr>
              <w:t>5</w:t>
            </w:r>
          </w:p>
        </w:tc>
      </w:tr>
      <w:tr w:rsidR="003F1CB6" w:rsidRPr="007C447C" w14:paraId="0D152633" w14:textId="77777777" w:rsidTr="004F2479">
        <w:trPr>
          <w:trHeight w:val="20"/>
        </w:trPr>
        <w:tc>
          <w:tcPr>
            <w:tcW w:w="4439" w:type="pct"/>
            <w:shd w:val="clear" w:color="auto" w:fill="auto"/>
          </w:tcPr>
          <w:p w14:paraId="205643A3" w14:textId="77777777" w:rsidR="003F1CB6" w:rsidRPr="007C447C" w:rsidRDefault="003F1CB6" w:rsidP="003F1CB6">
            <w:pPr>
              <w:tabs>
                <w:tab w:val="left" w:pos="1912"/>
              </w:tabs>
              <w:spacing w:after="180" w:line="360" w:lineRule="auto"/>
              <w:ind w:left="708"/>
              <w:rPr>
                <w:rFonts w:ascii="Arial" w:hAnsi="Arial" w:cs="Arial"/>
                <w:b/>
                <w:bCs/>
              </w:rPr>
            </w:pPr>
            <w:r w:rsidRPr="007C447C">
              <w:rPr>
                <w:rFonts w:ascii="Arial" w:hAnsi="Arial" w:cs="Arial"/>
                <w:b/>
                <w:bCs/>
              </w:rPr>
              <w:t>B. Objetivo</w:t>
            </w:r>
          </w:p>
        </w:tc>
        <w:tc>
          <w:tcPr>
            <w:tcW w:w="561" w:type="pct"/>
            <w:shd w:val="clear" w:color="auto" w:fill="auto"/>
          </w:tcPr>
          <w:p w14:paraId="286D885D" w14:textId="4384B6CB" w:rsidR="003F1CB6" w:rsidRPr="007C447C" w:rsidRDefault="002823A5" w:rsidP="003F1CB6">
            <w:pPr>
              <w:spacing w:line="360" w:lineRule="auto"/>
              <w:jc w:val="center"/>
              <w:rPr>
                <w:rFonts w:ascii="Arial" w:hAnsi="Arial" w:cs="Arial"/>
                <w:b/>
              </w:rPr>
            </w:pPr>
            <w:r w:rsidRPr="007C447C">
              <w:rPr>
                <w:rFonts w:ascii="Arial" w:hAnsi="Arial" w:cs="Arial"/>
                <w:b/>
              </w:rPr>
              <w:t>6</w:t>
            </w:r>
          </w:p>
        </w:tc>
      </w:tr>
      <w:tr w:rsidR="003F1CB6" w:rsidRPr="007C447C" w14:paraId="56466CEA" w14:textId="77777777" w:rsidTr="004F2479">
        <w:trPr>
          <w:trHeight w:val="20"/>
        </w:trPr>
        <w:tc>
          <w:tcPr>
            <w:tcW w:w="4439" w:type="pct"/>
            <w:shd w:val="clear" w:color="auto" w:fill="auto"/>
          </w:tcPr>
          <w:p w14:paraId="7F673C84" w14:textId="77777777" w:rsidR="003F1CB6" w:rsidRPr="007C447C" w:rsidRDefault="003F1CB6" w:rsidP="003F1CB6">
            <w:pPr>
              <w:spacing w:after="180" w:line="360" w:lineRule="auto"/>
              <w:ind w:left="708"/>
              <w:rPr>
                <w:rFonts w:ascii="Arial" w:hAnsi="Arial" w:cs="Arial"/>
                <w:b/>
                <w:bCs/>
              </w:rPr>
            </w:pPr>
            <w:r w:rsidRPr="007C447C">
              <w:rPr>
                <w:rFonts w:ascii="Arial" w:hAnsi="Arial" w:cs="Arial"/>
                <w:b/>
                <w:bCs/>
              </w:rPr>
              <w:t>C. Alcance</w:t>
            </w:r>
          </w:p>
        </w:tc>
        <w:tc>
          <w:tcPr>
            <w:tcW w:w="561" w:type="pct"/>
            <w:shd w:val="clear" w:color="auto" w:fill="auto"/>
          </w:tcPr>
          <w:p w14:paraId="36898F2C" w14:textId="5BD072EE" w:rsidR="003F1CB6" w:rsidRPr="007C447C" w:rsidRDefault="002823A5" w:rsidP="003F1CB6">
            <w:pPr>
              <w:spacing w:line="360" w:lineRule="auto"/>
              <w:jc w:val="center"/>
              <w:rPr>
                <w:rFonts w:ascii="Arial" w:hAnsi="Arial" w:cs="Arial"/>
                <w:b/>
              </w:rPr>
            </w:pPr>
            <w:r w:rsidRPr="007C447C">
              <w:rPr>
                <w:rFonts w:ascii="Arial" w:hAnsi="Arial" w:cs="Arial"/>
                <w:b/>
              </w:rPr>
              <w:t>6</w:t>
            </w:r>
          </w:p>
        </w:tc>
      </w:tr>
      <w:tr w:rsidR="003F1CB6" w:rsidRPr="007C447C" w14:paraId="666CE19E" w14:textId="77777777" w:rsidTr="004F2479">
        <w:trPr>
          <w:trHeight w:val="20"/>
        </w:trPr>
        <w:tc>
          <w:tcPr>
            <w:tcW w:w="4439" w:type="pct"/>
            <w:shd w:val="clear" w:color="auto" w:fill="auto"/>
          </w:tcPr>
          <w:p w14:paraId="66CD365B" w14:textId="77777777" w:rsidR="003F1CB6" w:rsidRPr="007C447C" w:rsidRDefault="003F1CB6" w:rsidP="003F1CB6">
            <w:pPr>
              <w:tabs>
                <w:tab w:val="left" w:pos="1390"/>
              </w:tabs>
              <w:spacing w:after="180" w:line="360" w:lineRule="auto"/>
              <w:ind w:left="708"/>
              <w:rPr>
                <w:rFonts w:ascii="Arial" w:hAnsi="Arial" w:cs="Arial"/>
                <w:b/>
                <w:bCs/>
              </w:rPr>
            </w:pPr>
            <w:r w:rsidRPr="007C447C">
              <w:rPr>
                <w:rFonts w:ascii="Arial" w:hAnsi="Arial" w:cs="Arial"/>
                <w:b/>
                <w:bCs/>
              </w:rPr>
              <w:t>D. Criterios de Selección</w:t>
            </w:r>
          </w:p>
        </w:tc>
        <w:tc>
          <w:tcPr>
            <w:tcW w:w="561" w:type="pct"/>
            <w:shd w:val="clear" w:color="auto" w:fill="auto"/>
          </w:tcPr>
          <w:p w14:paraId="69AB29BB" w14:textId="1781A03A" w:rsidR="003F1CB6" w:rsidRPr="007C447C" w:rsidRDefault="002823A5" w:rsidP="00241188">
            <w:pPr>
              <w:spacing w:line="360" w:lineRule="auto"/>
              <w:jc w:val="center"/>
              <w:rPr>
                <w:rFonts w:ascii="Arial" w:hAnsi="Arial" w:cs="Arial"/>
                <w:b/>
              </w:rPr>
            </w:pPr>
            <w:r w:rsidRPr="007C447C">
              <w:rPr>
                <w:rFonts w:ascii="Arial" w:hAnsi="Arial" w:cs="Arial"/>
                <w:b/>
              </w:rPr>
              <w:t>7</w:t>
            </w:r>
          </w:p>
        </w:tc>
      </w:tr>
      <w:tr w:rsidR="003F1CB6" w:rsidRPr="007C447C" w14:paraId="3CFE61AF" w14:textId="77777777" w:rsidTr="004F2479">
        <w:trPr>
          <w:trHeight w:val="20"/>
        </w:trPr>
        <w:tc>
          <w:tcPr>
            <w:tcW w:w="4439" w:type="pct"/>
            <w:shd w:val="clear" w:color="auto" w:fill="auto"/>
          </w:tcPr>
          <w:p w14:paraId="7A185FCF" w14:textId="77777777" w:rsidR="003F1CB6" w:rsidRPr="007C447C" w:rsidRDefault="003F1CB6" w:rsidP="003F1CB6">
            <w:pPr>
              <w:spacing w:after="180" w:line="360" w:lineRule="auto"/>
              <w:ind w:left="708"/>
              <w:rPr>
                <w:rFonts w:ascii="Arial" w:hAnsi="Arial" w:cs="Arial"/>
                <w:b/>
                <w:bCs/>
              </w:rPr>
            </w:pPr>
            <w:r w:rsidRPr="007C447C">
              <w:rPr>
                <w:rFonts w:ascii="Arial" w:hAnsi="Arial" w:cs="Arial"/>
                <w:b/>
                <w:bCs/>
              </w:rPr>
              <w:t>E. Áreas Revisadas</w:t>
            </w:r>
          </w:p>
        </w:tc>
        <w:tc>
          <w:tcPr>
            <w:tcW w:w="561" w:type="pct"/>
            <w:shd w:val="clear" w:color="auto" w:fill="auto"/>
          </w:tcPr>
          <w:p w14:paraId="14207A3E" w14:textId="69FD9A86" w:rsidR="003F1CB6" w:rsidRPr="007C447C" w:rsidRDefault="002823A5" w:rsidP="003F1CB6">
            <w:pPr>
              <w:spacing w:line="360" w:lineRule="auto"/>
              <w:jc w:val="center"/>
              <w:rPr>
                <w:rFonts w:ascii="Arial" w:hAnsi="Arial" w:cs="Arial"/>
                <w:b/>
              </w:rPr>
            </w:pPr>
            <w:r w:rsidRPr="007C447C">
              <w:rPr>
                <w:rFonts w:ascii="Arial" w:hAnsi="Arial" w:cs="Arial"/>
                <w:b/>
              </w:rPr>
              <w:t>8</w:t>
            </w:r>
          </w:p>
        </w:tc>
      </w:tr>
      <w:tr w:rsidR="003F1CB6" w:rsidRPr="007C447C" w14:paraId="2FFEBB74" w14:textId="77777777" w:rsidTr="004F2479">
        <w:trPr>
          <w:trHeight w:val="20"/>
        </w:trPr>
        <w:tc>
          <w:tcPr>
            <w:tcW w:w="4439" w:type="pct"/>
            <w:shd w:val="clear" w:color="auto" w:fill="auto"/>
          </w:tcPr>
          <w:p w14:paraId="05F64328" w14:textId="77777777" w:rsidR="003F1CB6" w:rsidRPr="007C447C" w:rsidRDefault="003F1CB6" w:rsidP="003F1CB6">
            <w:pPr>
              <w:spacing w:after="180" w:line="360" w:lineRule="auto"/>
              <w:ind w:left="708"/>
              <w:rPr>
                <w:rFonts w:ascii="Arial" w:hAnsi="Arial" w:cs="Arial"/>
                <w:b/>
                <w:bCs/>
              </w:rPr>
            </w:pPr>
            <w:r w:rsidRPr="007C447C">
              <w:rPr>
                <w:rFonts w:ascii="Arial" w:hAnsi="Arial" w:cs="Arial"/>
                <w:b/>
                <w:bCs/>
              </w:rPr>
              <w:t>F. Procedimientos de Auditoría Aplicados</w:t>
            </w:r>
          </w:p>
        </w:tc>
        <w:tc>
          <w:tcPr>
            <w:tcW w:w="561" w:type="pct"/>
            <w:shd w:val="clear" w:color="auto" w:fill="auto"/>
          </w:tcPr>
          <w:p w14:paraId="537AFB12" w14:textId="3C8A1E3E" w:rsidR="003F1CB6" w:rsidRPr="007C447C" w:rsidRDefault="002823A5" w:rsidP="003F1CB6">
            <w:pPr>
              <w:spacing w:line="360" w:lineRule="auto"/>
              <w:jc w:val="center"/>
              <w:rPr>
                <w:rFonts w:ascii="Arial" w:hAnsi="Arial" w:cs="Arial"/>
                <w:b/>
              </w:rPr>
            </w:pPr>
            <w:r w:rsidRPr="007C447C">
              <w:rPr>
                <w:rFonts w:ascii="Arial" w:hAnsi="Arial" w:cs="Arial"/>
                <w:b/>
              </w:rPr>
              <w:t>8</w:t>
            </w:r>
          </w:p>
        </w:tc>
      </w:tr>
      <w:tr w:rsidR="003F1CB6" w:rsidRPr="007C447C" w14:paraId="48C9FCB2" w14:textId="77777777" w:rsidTr="004F2479">
        <w:trPr>
          <w:trHeight w:val="20"/>
        </w:trPr>
        <w:tc>
          <w:tcPr>
            <w:tcW w:w="4439" w:type="pct"/>
            <w:shd w:val="clear" w:color="auto" w:fill="auto"/>
          </w:tcPr>
          <w:p w14:paraId="5A6A29C8" w14:textId="6E96EA9E" w:rsidR="003F1CB6" w:rsidRPr="007C447C" w:rsidRDefault="003F1CB6" w:rsidP="003F1CB6">
            <w:pPr>
              <w:spacing w:after="180" w:line="360" w:lineRule="auto"/>
              <w:ind w:left="708"/>
              <w:rPr>
                <w:rFonts w:ascii="Arial" w:hAnsi="Arial" w:cs="Arial"/>
                <w:b/>
                <w:bCs/>
              </w:rPr>
            </w:pPr>
            <w:r w:rsidRPr="007C447C">
              <w:rPr>
                <w:rFonts w:ascii="Arial" w:hAnsi="Arial" w:cs="Arial"/>
                <w:b/>
                <w:bCs/>
              </w:rPr>
              <w:t xml:space="preserve">G. Servidores Públicos </w:t>
            </w:r>
            <w:r w:rsidR="00E21DB1" w:rsidRPr="007C447C">
              <w:rPr>
                <w:rFonts w:ascii="Arial" w:hAnsi="Arial" w:cs="Arial"/>
                <w:b/>
                <w:bCs/>
              </w:rPr>
              <w:t>que intervinieron en</w:t>
            </w:r>
            <w:r w:rsidRPr="007C447C">
              <w:rPr>
                <w:rFonts w:ascii="Arial" w:hAnsi="Arial" w:cs="Arial"/>
                <w:b/>
                <w:bCs/>
              </w:rPr>
              <w:t xml:space="preserve"> la</w:t>
            </w:r>
            <w:r w:rsidR="002C270D" w:rsidRPr="007C447C">
              <w:rPr>
                <w:rFonts w:ascii="Arial" w:hAnsi="Arial" w:cs="Arial"/>
                <w:b/>
                <w:bCs/>
              </w:rPr>
              <w:t xml:space="preserve"> Auditoría</w:t>
            </w:r>
          </w:p>
        </w:tc>
        <w:tc>
          <w:tcPr>
            <w:tcW w:w="561" w:type="pct"/>
            <w:shd w:val="clear" w:color="auto" w:fill="auto"/>
          </w:tcPr>
          <w:p w14:paraId="35D1B2ED" w14:textId="1FB1D949" w:rsidR="003F1CB6" w:rsidRPr="007C447C" w:rsidRDefault="002823A5" w:rsidP="00A82FD9">
            <w:pPr>
              <w:spacing w:line="360" w:lineRule="auto"/>
              <w:jc w:val="center"/>
              <w:rPr>
                <w:rFonts w:ascii="Arial" w:hAnsi="Arial" w:cs="Arial"/>
                <w:b/>
              </w:rPr>
            </w:pPr>
            <w:r w:rsidRPr="007C447C">
              <w:rPr>
                <w:rFonts w:ascii="Arial" w:hAnsi="Arial" w:cs="Arial"/>
                <w:b/>
              </w:rPr>
              <w:t>10</w:t>
            </w:r>
          </w:p>
        </w:tc>
      </w:tr>
      <w:tr w:rsidR="003F1CB6" w:rsidRPr="007C447C" w14:paraId="746BE4DF" w14:textId="77777777" w:rsidTr="004F2479">
        <w:trPr>
          <w:trHeight w:val="20"/>
        </w:trPr>
        <w:tc>
          <w:tcPr>
            <w:tcW w:w="4439" w:type="pct"/>
            <w:shd w:val="clear" w:color="auto" w:fill="auto"/>
          </w:tcPr>
          <w:p w14:paraId="07F02743" w14:textId="77777777" w:rsidR="003F1CB6" w:rsidRPr="007C447C" w:rsidRDefault="003F1CB6" w:rsidP="003F1CB6">
            <w:pPr>
              <w:spacing w:after="180" w:line="360" w:lineRule="auto"/>
              <w:rPr>
                <w:rFonts w:ascii="Arial" w:hAnsi="Arial" w:cs="Arial"/>
                <w:b/>
                <w:bCs/>
              </w:rPr>
            </w:pPr>
            <w:r w:rsidRPr="007C447C">
              <w:rPr>
                <w:rFonts w:ascii="Arial" w:hAnsi="Arial" w:cs="Arial"/>
                <w:b/>
                <w:bCs/>
              </w:rPr>
              <w:t xml:space="preserve">I.2. </w:t>
            </w:r>
            <w:r w:rsidR="002B321E" w:rsidRPr="007C447C">
              <w:rPr>
                <w:rFonts w:ascii="Arial" w:hAnsi="Arial" w:cs="Arial"/>
                <w:b/>
                <w:bCs/>
              </w:rPr>
              <w:t>CUMPLIMIENTO DE DISPOSICIONES LEGALES Y NORMATIVAS</w:t>
            </w:r>
          </w:p>
        </w:tc>
        <w:tc>
          <w:tcPr>
            <w:tcW w:w="561" w:type="pct"/>
            <w:shd w:val="clear" w:color="auto" w:fill="auto"/>
          </w:tcPr>
          <w:p w14:paraId="231EECB7" w14:textId="224A98E5" w:rsidR="003F1CB6" w:rsidRPr="007C447C" w:rsidRDefault="007C447C" w:rsidP="00241188">
            <w:pPr>
              <w:spacing w:line="360" w:lineRule="auto"/>
              <w:jc w:val="center"/>
              <w:rPr>
                <w:rFonts w:ascii="Arial" w:hAnsi="Arial" w:cs="Arial"/>
                <w:b/>
              </w:rPr>
            </w:pPr>
            <w:r w:rsidRPr="007C447C">
              <w:rPr>
                <w:rFonts w:ascii="Arial" w:hAnsi="Arial" w:cs="Arial"/>
                <w:b/>
              </w:rPr>
              <w:t>11</w:t>
            </w:r>
          </w:p>
        </w:tc>
      </w:tr>
      <w:tr w:rsidR="003F1CB6" w:rsidRPr="007C447C" w14:paraId="2F8B1763" w14:textId="77777777" w:rsidTr="004F2479">
        <w:trPr>
          <w:trHeight w:val="20"/>
        </w:trPr>
        <w:tc>
          <w:tcPr>
            <w:tcW w:w="4439" w:type="pct"/>
            <w:shd w:val="clear" w:color="auto" w:fill="auto"/>
          </w:tcPr>
          <w:p w14:paraId="6A382849" w14:textId="77777777" w:rsidR="003F1CB6" w:rsidRPr="007C447C" w:rsidRDefault="003F1CB6" w:rsidP="003F1CB6">
            <w:pPr>
              <w:spacing w:after="180" w:line="360" w:lineRule="auto"/>
              <w:ind w:left="708"/>
              <w:rPr>
                <w:rFonts w:ascii="Arial" w:hAnsi="Arial" w:cs="Arial"/>
                <w:b/>
                <w:bCs/>
              </w:rPr>
            </w:pPr>
            <w:r w:rsidRPr="007C447C">
              <w:rPr>
                <w:rFonts w:ascii="Arial" w:hAnsi="Arial" w:cs="Arial"/>
                <w:b/>
                <w:bCs/>
              </w:rPr>
              <w:t>A. Conclusiones</w:t>
            </w:r>
          </w:p>
        </w:tc>
        <w:tc>
          <w:tcPr>
            <w:tcW w:w="561" w:type="pct"/>
            <w:shd w:val="clear" w:color="auto" w:fill="auto"/>
          </w:tcPr>
          <w:p w14:paraId="076E5A4E" w14:textId="37D34160" w:rsidR="003F1CB6" w:rsidRPr="007C447C" w:rsidRDefault="007C447C" w:rsidP="003F1CB6">
            <w:pPr>
              <w:spacing w:line="360" w:lineRule="auto"/>
              <w:jc w:val="center"/>
              <w:rPr>
                <w:rFonts w:ascii="Arial" w:hAnsi="Arial" w:cs="Arial"/>
                <w:b/>
              </w:rPr>
            </w:pPr>
            <w:r w:rsidRPr="007C447C">
              <w:rPr>
                <w:rFonts w:ascii="Arial" w:hAnsi="Arial" w:cs="Arial"/>
                <w:b/>
              </w:rPr>
              <w:t>11</w:t>
            </w:r>
          </w:p>
        </w:tc>
      </w:tr>
      <w:tr w:rsidR="003F1CB6" w:rsidRPr="007C447C" w14:paraId="6CA1BCEB" w14:textId="77777777" w:rsidTr="00022036">
        <w:trPr>
          <w:trHeight w:val="861"/>
        </w:trPr>
        <w:tc>
          <w:tcPr>
            <w:tcW w:w="4439" w:type="pct"/>
            <w:shd w:val="clear" w:color="auto" w:fill="auto"/>
            <w:hideMark/>
          </w:tcPr>
          <w:p w14:paraId="060CFB86" w14:textId="77777777" w:rsidR="003F1CB6" w:rsidRPr="007C447C" w:rsidRDefault="003F1CB6" w:rsidP="003F1CB6">
            <w:pPr>
              <w:spacing w:after="180" w:line="360" w:lineRule="auto"/>
              <w:rPr>
                <w:rFonts w:ascii="Arial" w:hAnsi="Arial" w:cs="Arial"/>
                <w:b/>
                <w:bCs/>
              </w:rPr>
            </w:pPr>
            <w:r w:rsidRPr="007C447C">
              <w:rPr>
                <w:rFonts w:ascii="Arial" w:hAnsi="Arial" w:cs="Arial"/>
                <w:b/>
                <w:bCs/>
              </w:rPr>
              <w:t>I.3. RESULTADOS DE LA FISCALIZACIÓN EFECTUADA</w:t>
            </w:r>
          </w:p>
        </w:tc>
        <w:tc>
          <w:tcPr>
            <w:tcW w:w="561" w:type="pct"/>
            <w:shd w:val="clear" w:color="auto" w:fill="auto"/>
            <w:hideMark/>
          </w:tcPr>
          <w:p w14:paraId="3B19ECE4" w14:textId="4A5E3C34" w:rsidR="003F1CB6" w:rsidRPr="007C447C" w:rsidRDefault="007C447C" w:rsidP="00A82FD9">
            <w:pPr>
              <w:spacing w:line="360" w:lineRule="auto"/>
              <w:jc w:val="center"/>
              <w:rPr>
                <w:rFonts w:ascii="Arial" w:hAnsi="Arial" w:cs="Arial"/>
                <w:b/>
              </w:rPr>
            </w:pPr>
            <w:r w:rsidRPr="007C447C">
              <w:rPr>
                <w:rFonts w:ascii="Arial" w:hAnsi="Arial" w:cs="Arial"/>
                <w:b/>
              </w:rPr>
              <w:t>12</w:t>
            </w:r>
          </w:p>
        </w:tc>
      </w:tr>
      <w:tr w:rsidR="003F1CB6" w:rsidRPr="007C447C" w14:paraId="23CAD7C6" w14:textId="77777777" w:rsidTr="004F2479">
        <w:trPr>
          <w:trHeight w:val="667"/>
        </w:trPr>
        <w:tc>
          <w:tcPr>
            <w:tcW w:w="4439" w:type="pct"/>
            <w:shd w:val="clear" w:color="auto" w:fill="auto"/>
          </w:tcPr>
          <w:p w14:paraId="2B60642C" w14:textId="50C9EDCB" w:rsidR="003F1CB6" w:rsidRPr="007C447C" w:rsidRDefault="003F1CB6" w:rsidP="00E63A09">
            <w:pPr>
              <w:spacing w:line="360" w:lineRule="auto"/>
              <w:rPr>
                <w:rFonts w:ascii="Arial" w:hAnsi="Arial" w:cs="Arial"/>
                <w:b/>
                <w:bCs/>
              </w:rPr>
            </w:pPr>
            <w:r w:rsidRPr="007C447C">
              <w:rPr>
                <w:rFonts w:ascii="Arial" w:hAnsi="Arial" w:cs="Arial"/>
                <w:b/>
                <w:bCs/>
              </w:rPr>
              <w:t xml:space="preserve">II. INFORME INDIVIDUAL DE AUDITORÍA RELATIVO A </w:t>
            </w:r>
            <w:r w:rsidR="00437EF7" w:rsidRPr="007C447C">
              <w:rPr>
                <w:rFonts w:ascii="Arial" w:hAnsi="Arial" w:cs="Arial"/>
                <w:b/>
                <w:bCs/>
              </w:rPr>
              <w:t>GASTOS</w:t>
            </w:r>
            <w:r w:rsidR="007330E9" w:rsidRPr="007C447C">
              <w:rPr>
                <w:rFonts w:ascii="Arial" w:hAnsi="Arial" w:cs="Arial"/>
                <w:b/>
                <w:bCs/>
              </w:rPr>
              <w:t xml:space="preserve"> P</w:t>
            </w:r>
            <w:r w:rsidR="006F24FE" w:rsidRPr="007C447C">
              <w:rPr>
                <w:rFonts w:ascii="Arial" w:hAnsi="Arial" w:cs="Arial"/>
                <w:b/>
                <w:bCs/>
              </w:rPr>
              <w:t>Ú</w:t>
            </w:r>
            <w:r w:rsidR="007330E9" w:rsidRPr="007C447C">
              <w:rPr>
                <w:rFonts w:ascii="Arial" w:hAnsi="Arial" w:cs="Arial"/>
                <w:b/>
                <w:bCs/>
              </w:rPr>
              <w:t>BLICOS</w:t>
            </w:r>
          </w:p>
        </w:tc>
        <w:tc>
          <w:tcPr>
            <w:tcW w:w="561" w:type="pct"/>
            <w:shd w:val="clear" w:color="auto" w:fill="auto"/>
          </w:tcPr>
          <w:p w14:paraId="2BEFA648" w14:textId="77777777" w:rsidR="003F1CB6" w:rsidRPr="007C447C" w:rsidRDefault="003F1CB6" w:rsidP="003F1CB6">
            <w:pPr>
              <w:spacing w:line="360" w:lineRule="auto"/>
              <w:jc w:val="center"/>
              <w:rPr>
                <w:rFonts w:ascii="Arial" w:hAnsi="Arial" w:cs="Arial"/>
                <w:b/>
              </w:rPr>
            </w:pPr>
          </w:p>
        </w:tc>
      </w:tr>
      <w:tr w:rsidR="003F1CB6" w:rsidRPr="007C447C" w14:paraId="7D0A869C" w14:textId="77777777" w:rsidTr="004F2479">
        <w:trPr>
          <w:trHeight w:val="690"/>
        </w:trPr>
        <w:tc>
          <w:tcPr>
            <w:tcW w:w="4439" w:type="pct"/>
            <w:shd w:val="clear" w:color="auto" w:fill="auto"/>
          </w:tcPr>
          <w:p w14:paraId="37C48293" w14:textId="77777777" w:rsidR="003F1CB6" w:rsidRPr="007C447C" w:rsidRDefault="003F1CB6" w:rsidP="003F1CB6">
            <w:pPr>
              <w:spacing w:line="360" w:lineRule="auto"/>
              <w:rPr>
                <w:rFonts w:ascii="Arial" w:hAnsi="Arial" w:cs="Arial"/>
                <w:b/>
                <w:bCs/>
              </w:rPr>
            </w:pPr>
            <w:r w:rsidRPr="007C447C">
              <w:rPr>
                <w:rFonts w:ascii="Arial" w:hAnsi="Arial" w:cs="Arial"/>
                <w:b/>
                <w:bCs/>
              </w:rPr>
              <w:lastRenderedPageBreak/>
              <w:t>II.1. ASPECTOS GENERALES DE LA AUDITORÍA</w:t>
            </w:r>
          </w:p>
        </w:tc>
        <w:tc>
          <w:tcPr>
            <w:tcW w:w="561" w:type="pct"/>
            <w:shd w:val="clear" w:color="auto" w:fill="auto"/>
          </w:tcPr>
          <w:p w14:paraId="08D20B5C" w14:textId="2FAB91F4" w:rsidR="003F1CB6" w:rsidRPr="007C447C" w:rsidRDefault="007C447C" w:rsidP="00A82FD9">
            <w:pPr>
              <w:spacing w:line="360" w:lineRule="auto"/>
              <w:jc w:val="center"/>
              <w:rPr>
                <w:rFonts w:ascii="Arial" w:hAnsi="Arial" w:cs="Arial"/>
                <w:b/>
              </w:rPr>
            </w:pPr>
            <w:r w:rsidRPr="007C447C">
              <w:rPr>
                <w:rFonts w:ascii="Arial" w:hAnsi="Arial" w:cs="Arial"/>
                <w:b/>
              </w:rPr>
              <w:t>12</w:t>
            </w:r>
          </w:p>
        </w:tc>
      </w:tr>
      <w:tr w:rsidR="003F1CB6" w:rsidRPr="007C447C" w14:paraId="366303F6" w14:textId="77777777" w:rsidTr="004F2479">
        <w:trPr>
          <w:trHeight w:val="572"/>
        </w:trPr>
        <w:tc>
          <w:tcPr>
            <w:tcW w:w="4439" w:type="pct"/>
            <w:shd w:val="clear" w:color="auto" w:fill="auto"/>
          </w:tcPr>
          <w:p w14:paraId="17DB05BC" w14:textId="77777777" w:rsidR="003F1CB6" w:rsidRPr="007C447C" w:rsidRDefault="003F1CB6" w:rsidP="003F1CB6">
            <w:pPr>
              <w:spacing w:line="360" w:lineRule="auto"/>
              <w:ind w:left="709"/>
              <w:rPr>
                <w:rFonts w:ascii="Arial" w:hAnsi="Arial" w:cs="Arial"/>
                <w:b/>
                <w:bCs/>
              </w:rPr>
            </w:pPr>
            <w:r w:rsidRPr="007C447C">
              <w:rPr>
                <w:rFonts w:ascii="Arial" w:hAnsi="Arial" w:cs="Arial"/>
                <w:b/>
                <w:bCs/>
              </w:rPr>
              <w:t>A. Título de la Auditoría</w:t>
            </w:r>
          </w:p>
        </w:tc>
        <w:tc>
          <w:tcPr>
            <w:tcW w:w="561" w:type="pct"/>
            <w:shd w:val="clear" w:color="auto" w:fill="auto"/>
          </w:tcPr>
          <w:p w14:paraId="4877C8E6" w14:textId="1D8D92A3" w:rsidR="003F1CB6" w:rsidRPr="007C447C" w:rsidRDefault="007C447C" w:rsidP="00A82FD9">
            <w:pPr>
              <w:spacing w:line="360" w:lineRule="auto"/>
              <w:jc w:val="center"/>
              <w:rPr>
                <w:rFonts w:ascii="Arial" w:hAnsi="Arial" w:cs="Arial"/>
                <w:b/>
              </w:rPr>
            </w:pPr>
            <w:r w:rsidRPr="007C447C">
              <w:rPr>
                <w:rFonts w:ascii="Arial" w:hAnsi="Arial" w:cs="Arial"/>
                <w:b/>
              </w:rPr>
              <w:t>12</w:t>
            </w:r>
          </w:p>
        </w:tc>
      </w:tr>
      <w:tr w:rsidR="003F1CB6" w:rsidRPr="007C447C" w14:paraId="543A2F29" w14:textId="77777777" w:rsidTr="004F2479">
        <w:trPr>
          <w:trHeight w:val="566"/>
        </w:trPr>
        <w:tc>
          <w:tcPr>
            <w:tcW w:w="4439" w:type="pct"/>
            <w:shd w:val="clear" w:color="auto" w:fill="auto"/>
          </w:tcPr>
          <w:p w14:paraId="0F9BB722" w14:textId="77777777" w:rsidR="003F1CB6" w:rsidRPr="007C447C" w:rsidRDefault="003F1CB6" w:rsidP="003F1CB6">
            <w:pPr>
              <w:spacing w:line="360" w:lineRule="auto"/>
              <w:ind w:left="709"/>
              <w:rPr>
                <w:rFonts w:ascii="Arial" w:hAnsi="Arial" w:cs="Arial"/>
                <w:b/>
                <w:bCs/>
              </w:rPr>
            </w:pPr>
            <w:r w:rsidRPr="007C447C">
              <w:rPr>
                <w:rFonts w:ascii="Arial" w:hAnsi="Arial" w:cs="Arial"/>
                <w:b/>
                <w:bCs/>
              </w:rPr>
              <w:t>B. Objetivo</w:t>
            </w:r>
          </w:p>
        </w:tc>
        <w:tc>
          <w:tcPr>
            <w:tcW w:w="561" w:type="pct"/>
            <w:shd w:val="clear" w:color="auto" w:fill="auto"/>
          </w:tcPr>
          <w:p w14:paraId="63CD40C2" w14:textId="4B3AB69D" w:rsidR="003F1CB6" w:rsidRPr="007C447C" w:rsidRDefault="007C447C" w:rsidP="00A82FD9">
            <w:pPr>
              <w:spacing w:line="360" w:lineRule="auto"/>
              <w:jc w:val="center"/>
              <w:rPr>
                <w:rFonts w:ascii="Arial" w:hAnsi="Arial" w:cs="Arial"/>
                <w:b/>
              </w:rPr>
            </w:pPr>
            <w:r w:rsidRPr="007C447C">
              <w:rPr>
                <w:rFonts w:ascii="Arial" w:hAnsi="Arial" w:cs="Arial"/>
                <w:b/>
              </w:rPr>
              <w:t>13</w:t>
            </w:r>
          </w:p>
        </w:tc>
      </w:tr>
      <w:tr w:rsidR="003F1CB6" w:rsidRPr="007C447C" w14:paraId="3E0648E3" w14:textId="77777777" w:rsidTr="004F2479">
        <w:trPr>
          <w:trHeight w:val="560"/>
        </w:trPr>
        <w:tc>
          <w:tcPr>
            <w:tcW w:w="4439" w:type="pct"/>
            <w:shd w:val="clear" w:color="auto" w:fill="auto"/>
          </w:tcPr>
          <w:p w14:paraId="57302C2F" w14:textId="77777777" w:rsidR="003F1CB6" w:rsidRPr="007C447C" w:rsidRDefault="003F1CB6" w:rsidP="003F1CB6">
            <w:pPr>
              <w:spacing w:line="360" w:lineRule="auto"/>
              <w:ind w:left="709"/>
              <w:rPr>
                <w:rFonts w:ascii="Arial" w:hAnsi="Arial" w:cs="Arial"/>
                <w:b/>
                <w:bCs/>
              </w:rPr>
            </w:pPr>
            <w:r w:rsidRPr="007C447C">
              <w:rPr>
                <w:rFonts w:ascii="Arial" w:hAnsi="Arial" w:cs="Arial"/>
                <w:b/>
                <w:bCs/>
              </w:rPr>
              <w:t>C. Alcance</w:t>
            </w:r>
          </w:p>
        </w:tc>
        <w:tc>
          <w:tcPr>
            <w:tcW w:w="561" w:type="pct"/>
            <w:shd w:val="clear" w:color="auto" w:fill="auto"/>
          </w:tcPr>
          <w:p w14:paraId="6E1BDD50" w14:textId="3A7C2C55" w:rsidR="003F1CB6" w:rsidRPr="007C447C" w:rsidRDefault="007C447C" w:rsidP="00A82FD9">
            <w:pPr>
              <w:spacing w:line="360" w:lineRule="auto"/>
              <w:jc w:val="center"/>
              <w:rPr>
                <w:rFonts w:ascii="Arial" w:hAnsi="Arial" w:cs="Arial"/>
                <w:b/>
              </w:rPr>
            </w:pPr>
            <w:r w:rsidRPr="007C447C">
              <w:rPr>
                <w:rFonts w:ascii="Arial" w:hAnsi="Arial" w:cs="Arial"/>
                <w:b/>
              </w:rPr>
              <w:t>13</w:t>
            </w:r>
          </w:p>
        </w:tc>
      </w:tr>
      <w:tr w:rsidR="003F1CB6" w:rsidRPr="007C447C" w14:paraId="57C459FF" w14:textId="77777777" w:rsidTr="004F2479">
        <w:trPr>
          <w:trHeight w:val="575"/>
        </w:trPr>
        <w:tc>
          <w:tcPr>
            <w:tcW w:w="4439" w:type="pct"/>
            <w:shd w:val="clear" w:color="auto" w:fill="auto"/>
          </w:tcPr>
          <w:p w14:paraId="02CF1A9D" w14:textId="20BE3FA9" w:rsidR="003F1CB6" w:rsidRPr="007C447C" w:rsidRDefault="001B3167" w:rsidP="001B3167">
            <w:pPr>
              <w:spacing w:line="360" w:lineRule="auto"/>
              <w:ind w:left="709"/>
              <w:rPr>
                <w:rFonts w:ascii="Arial" w:hAnsi="Arial" w:cs="Arial"/>
                <w:b/>
                <w:bCs/>
              </w:rPr>
            </w:pPr>
            <w:r w:rsidRPr="007C447C">
              <w:rPr>
                <w:rFonts w:ascii="Arial" w:hAnsi="Arial" w:cs="Arial"/>
                <w:b/>
                <w:bCs/>
              </w:rPr>
              <w:t>D</w:t>
            </w:r>
            <w:r w:rsidR="003F1CB6" w:rsidRPr="007C447C">
              <w:rPr>
                <w:rFonts w:ascii="Arial" w:hAnsi="Arial" w:cs="Arial"/>
                <w:b/>
                <w:bCs/>
              </w:rPr>
              <w:t xml:space="preserve">. </w:t>
            </w:r>
            <w:r w:rsidRPr="007C447C">
              <w:rPr>
                <w:rFonts w:ascii="Arial" w:hAnsi="Arial" w:cs="Arial"/>
                <w:b/>
                <w:bCs/>
              </w:rPr>
              <w:t>Criterios de Selección</w:t>
            </w:r>
          </w:p>
        </w:tc>
        <w:tc>
          <w:tcPr>
            <w:tcW w:w="561" w:type="pct"/>
            <w:shd w:val="clear" w:color="auto" w:fill="auto"/>
          </w:tcPr>
          <w:p w14:paraId="5E3CA64A" w14:textId="0E695996" w:rsidR="003F1CB6" w:rsidRPr="007C447C" w:rsidRDefault="007C447C" w:rsidP="00A82FD9">
            <w:pPr>
              <w:spacing w:line="360" w:lineRule="auto"/>
              <w:jc w:val="center"/>
              <w:rPr>
                <w:rFonts w:ascii="Arial" w:hAnsi="Arial" w:cs="Arial"/>
                <w:b/>
              </w:rPr>
            </w:pPr>
            <w:r w:rsidRPr="007C447C">
              <w:rPr>
                <w:rFonts w:ascii="Arial" w:hAnsi="Arial" w:cs="Arial"/>
                <w:b/>
              </w:rPr>
              <w:t>14</w:t>
            </w:r>
          </w:p>
        </w:tc>
      </w:tr>
      <w:tr w:rsidR="001B3167" w:rsidRPr="007C447C" w14:paraId="59C2B8B1" w14:textId="77777777" w:rsidTr="004F2479">
        <w:trPr>
          <w:trHeight w:val="575"/>
        </w:trPr>
        <w:tc>
          <w:tcPr>
            <w:tcW w:w="4439" w:type="pct"/>
            <w:shd w:val="clear" w:color="auto" w:fill="auto"/>
          </w:tcPr>
          <w:p w14:paraId="6621C13E" w14:textId="53DD718E" w:rsidR="001B3167" w:rsidRPr="007C447C" w:rsidRDefault="001B3167" w:rsidP="003F1CB6">
            <w:pPr>
              <w:spacing w:line="360" w:lineRule="auto"/>
              <w:ind w:left="709"/>
              <w:rPr>
                <w:rFonts w:ascii="Arial" w:hAnsi="Arial" w:cs="Arial"/>
                <w:b/>
                <w:bCs/>
              </w:rPr>
            </w:pPr>
            <w:r w:rsidRPr="007C447C">
              <w:rPr>
                <w:rFonts w:ascii="Arial" w:hAnsi="Arial" w:cs="Arial"/>
                <w:b/>
                <w:bCs/>
              </w:rPr>
              <w:t>E. Áreas Revisadas</w:t>
            </w:r>
          </w:p>
        </w:tc>
        <w:tc>
          <w:tcPr>
            <w:tcW w:w="561" w:type="pct"/>
            <w:shd w:val="clear" w:color="auto" w:fill="auto"/>
          </w:tcPr>
          <w:p w14:paraId="37FF573E" w14:textId="3B3865D9" w:rsidR="001B3167" w:rsidRPr="007C447C" w:rsidRDefault="007C447C" w:rsidP="00A82FD9">
            <w:pPr>
              <w:spacing w:line="360" w:lineRule="auto"/>
              <w:jc w:val="center"/>
              <w:rPr>
                <w:rFonts w:ascii="Arial" w:hAnsi="Arial" w:cs="Arial"/>
                <w:b/>
              </w:rPr>
            </w:pPr>
            <w:r w:rsidRPr="007C447C">
              <w:rPr>
                <w:rFonts w:ascii="Arial" w:hAnsi="Arial" w:cs="Arial"/>
                <w:b/>
              </w:rPr>
              <w:t>15</w:t>
            </w:r>
          </w:p>
        </w:tc>
      </w:tr>
      <w:tr w:rsidR="003F1CB6" w:rsidRPr="007C447C" w14:paraId="2B710375" w14:textId="77777777" w:rsidTr="004F2479">
        <w:trPr>
          <w:trHeight w:val="568"/>
        </w:trPr>
        <w:tc>
          <w:tcPr>
            <w:tcW w:w="4439" w:type="pct"/>
            <w:shd w:val="clear" w:color="auto" w:fill="auto"/>
          </w:tcPr>
          <w:p w14:paraId="22BD78CF" w14:textId="77777777" w:rsidR="003F1CB6" w:rsidRPr="007C447C" w:rsidRDefault="003F1CB6" w:rsidP="003F1CB6">
            <w:pPr>
              <w:spacing w:line="360" w:lineRule="auto"/>
              <w:ind w:left="709"/>
              <w:rPr>
                <w:rFonts w:ascii="Arial" w:hAnsi="Arial" w:cs="Arial"/>
                <w:b/>
                <w:bCs/>
              </w:rPr>
            </w:pPr>
            <w:r w:rsidRPr="007C447C">
              <w:rPr>
                <w:rFonts w:ascii="Arial" w:hAnsi="Arial" w:cs="Arial"/>
                <w:b/>
                <w:bCs/>
              </w:rPr>
              <w:t>F. Procedimientos de Auditoría Aplicados</w:t>
            </w:r>
          </w:p>
        </w:tc>
        <w:tc>
          <w:tcPr>
            <w:tcW w:w="561" w:type="pct"/>
            <w:shd w:val="clear" w:color="auto" w:fill="auto"/>
          </w:tcPr>
          <w:p w14:paraId="59D069A0" w14:textId="1A256DE7" w:rsidR="003F1CB6" w:rsidRPr="007C447C" w:rsidRDefault="007C447C" w:rsidP="00A82FD9">
            <w:pPr>
              <w:spacing w:line="360" w:lineRule="auto"/>
              <w:jc w:val="center"/>
              <w:rPr>
                <w:rFonts w:ascii="Arial" w:hAnsi="Arial" w:cs="Arial"/>
                <w:b/>
              </w:rPr>
            </w:pPr>
            <w:r w:rsidRPr="007C447C">
              <w:rPr>
                <w:rFonts w:ascii="Arial" w:hAnsi="Arial" w:cs="Arial"/>
                <w:b/>
              </w:rPr>
              <w:t>15</w:t>
            </w:r>
          </w:p>
        </w:tc>
      </w:tr>
      <w:tr w:rsidR="003F1CB6" w:rsidRPr="007C447C" w14:paraId="0733ECD1" w14:textId="77777777" w:rsidTr="004F2479">
        <w:trPr>
          <w:trHeight w:val="563"/>
        </w:trPr>
        <w:tc>
          <w:tcPr>
            <w:tcW w:w="4439" w:type="pct"/>
            <w:shd w:val="clear" w:color="auto" w:fill="auto"/>
          </w:tcPr>
          <w:p w14:paraId="299E5B4C" w14:textId="4ADA3483" w:rsidR="003F1CB6" w:rsidRPr="007C447C" w:rsidRDefault="00E21DB1" w:rsidP="003F1CB6">
            <w:pPr>
              <w:spacing w:line="360" w:lineRule="auto"/>
              <w:ind w:left="709"/>
              <w:rPr>
                <w:rFonts w:ascii="Arial" w:hAnsi="Arial" w:cs="Arial"/>
                <w:b/>
                <w:bCs/>
              </w:rPr>
            </w:pPr>
            <w:r w:rsidRPr="007C447C">
              <w:rPr>
                <w:rFonts w:ascii="Arial" w:hAnsi="Arial" w:cs="Arial"/>
                <w:b/>
                <w:bCs/>
              </w:rPr>
              <w:t>G. Servidores Públicos que intervinieron en la Auditoría</w:t>
            </w:r>
          </w:p>
        </w:tc>
        <w:tc>
          <w:tcPr>
            <w:tcW w:w="561" w:type="pct"/>
            <w:shd w:val="clear" w:color="auto" w:fill="auto"/>
          </w:tcPr>
          <w:p w14:paraId="3B214A80" w14:textId="1CFBAB8C" w:rsidR="003F1CB6" w:rsidRPr="007C447C" w:rsidRDefault="007C447C" w:rsidP="00A82FD9">
            <w:pPr>
              <w:spacing w:line="360" w:lineRule="auto"/>
              <w:jc w:val="center"/>
              <w:rPr>
                <w:rFonts w:ascii="Arial" w:hAnsi="Arial" w:cs="Arial"/>
                <w:b/>
              </w:rPr>
            </w:pPr>
            <w:r w:rsidRPr="007C447C">
              <w:rPr>
                <w:rFonts w:ascii="Arial" w:hAnsi="Arial" w:cs="Arial"/>
                <w:b/>
              </w:rPr>
              <w:t>18</w:t>
            </w:r>
          </w:p>
        </w:tc>
      </w:tr>
      <w:tr w:rsidR="003F1CB6" w:rsidRPr="007C447C" w14:paraId="2FD01E24" w14:textId="77777777" w:rsidTr="004F2479">
        <w:trPr>
          <w:trHeight w:val="557"/>
        </w:trPr>
        <w:tc>
          <w:tcPr>
            <w:tcW w:w="4439" w:type="pct"/>
            <w:shd w:val="clear" w:color="auto" w:fill="auto"/>
          </w:tcPr>
          <w:p w14:paraId="6E10B902" w14:textId="77777777" w:rsidR="003F1CB6" w:rsidRPr="007C447C" w:rsidRDefault="003F1CB6" w:rsidP="003F1CB6">
            <w:pPr>
              <w:spacing w:line="360" w:lineRule="auto"/>
              <w:rPr>
                <w:rFonts w:ascii="Arial" w:hAnsi="Arial" w:cs="Arial"/>
                <w:b/>
                <w:bCs/>
              </w:rPr>
            </w:pPr>
            <w:r w:rsidRPr="007C447C">
              <w:rPr>
                <w:rFonts w:ascii="Arial" w:hAnsi="Arial" w:cs="Arial"/>
                <w:b/>
                <w:bCs/>
              </w:rPr>
              <w:t xml:space="preserve">II.2. </w:t>
            </w:r>
            <w:r w:rsidR="002B321E" w:rsidRPr="007C447C">
              <w:rPr>
                <w:rFonts w:ascii="Arial" w:hAnsi="Arial" w:cs="Arial"/>
                <w:b/>
                <w:bCs/>
              </w:rPr>
              <w:t>CUMPLIMIENTO DE DISPOSICIONES LEGALES Y NORMATIVAS</w:t>
            </w:r>
          </w:p>
        </w:tc>
        <w:tc>
          <w:tcPr>
            <w:tcW w:w="561" w:type="pct"/>
            <w:shd w:val="clear" w:color="auto" w:fill="auto"/>
          </w:tcPr>
          <w:p w14:paraId="12966C94" w14:textId="3BDB3D09" w:rsidR="003F1CB6" w:rsidRPr="007C447C" w:rsidRDefault="007C447C" w:rsidP="00A82FD9">
            <w:pPr>
              <w:spacing w:line="360" w:lineRule="auto"/>
              <w:jc w:val="center"/>
              <w:rPr>
                <w:rFonts w:ascii="Arial" w:hAnsi="Arial" w:cs="Arial"/>
                <w:b/>
              </w:rPr>
            </w:pPr>
            <w:r w:rsidRPr="007C447C">
              <w:rPr>
                <w:rFonts w:ascii="Arial" w:hAnsi="Arial" w:cs="Arial"/>
                <w:b/>
              </w:rPr>
              <w:t>18</w:t>
            </w:r>
          </w:p>
        </w:tc>
      </w:tr>
      <w:tr w:rsidR="003F1CB6" w:rsidRPr="007C447C" w14:paraId="05C40040" w14:textId="77777777" w:rsidTr="004F2479">
        <w:trPr>
          <w:trHeight w:val="578"/>
        </w:trPr>
        <w:tc>
          <w:tcPr>
            <w:tcW w:w="4439" w:type="pct"/>
            <w:shd w:val="clear" w:color="auto" w:fill="auto"/>
          </w:tcPr>
          <w:p w14:paraId="5E2123A4" w14:textId="77777777" w:rsidR="003F1CB6" w:rsidRPr="007C447C" w:rsidRDefault="003F1CB6" w:rsidP="003F1CB6">
            <w:pPr>
              <w:spacing w:line="360" w:lineRule="auto"/>
              <w:ind w:left="709"/>
              <w:rPr>
                <w:rFonts w:ascii="Arial" w:hAnsi="Arial" w:cs="Arial"/>
                <w:b/>
                <w:bCs/>
              </w:rPr>
            </w:pPr>
            <w:r w:rsidRPr="007C447C">
              <w:rPr>
                <w:rFonts w:ascii="Arial" w:hAnsi="Arial" w:cs="Arial"/>
                <w:b/>
                <w:bCs/>
              </w:rPr>
              <w:t>A. Conclusiones</w:t>
            </w:r>
          </w:p>
        </w:tc>
        <w:tc>
          <w:tcPr>
            <w:tcW w:w="561" w:type="pct"/>
            <w:shd w:val="clear" w:color="auto" w:fill="auto"/>
          </w:tcPr>
          <w:p w14:paraId="38613F3E" w14:textId="0F337E39" w:rsidR="003F1CB6" w:rsidRPr="007C447C" w:rsidRDefault="007C447C" w:rsidP="00A82FD9">
            <w:pPr>
              <w:spacing w:line="360" w:lineRule="auto"/>
              <w:jc w:val="center"/>
              <w:rPr>
                <w:rFonts w:ascii="Arial" w:hAnsi="Arial" w:cs="Arial"/>
                <w:b/>
              </w:rPr>
            </w:pPr>
            <w:r w:rsidRPr="007C447C">
              <w:rPr>
                <w:rFonts w:ascii="Arial" w:hAnsi="Arial" w:cs="Arial"/>
                <w:b/>
              </w:rPr>
              <w:t>19</w:t>
            </w:r>
          </w:p>
        </w:tc>
      </w:tr>
      <w:tr w:rsidR="003F1CB6" w:rsidRPr="007C447C" w14:paraId="4D174527" w14:textId="77777777" w:rsidTr="004F2479">
        <w:trPr>
          <w:trHeight w:val="572"/>
        </w:trPr>
        <w:tc>
          <w:tcPr>
            <w:tcW w:w="4439" w:type="pct"/>
            <w:shd w:val="clear" w:color="auto" w:fill="auto"/>
          </w:tcPr>
          <w:p w14:paraId="4B4A38BE" w14:textId="77777777" w:rsidR="003F1CB6" w:rsidRPr="007C447C" w:rsidRDefault="003F1CB6" w:rsidP="003F1CB6">
            <w:pPr>
              <w:spacing w:line="360" w:lineRule="auto"/>
              <w:rPr>
                <w:rFonts w:ascii="Arial" w:hAnsi="Arial" w:cs="Arial"/>
                <w:b/>
                <w:bCs/>
              </w:rPr>
            </w:pPr>
            <w:r w:rsidRPr="007C447C">
              <w:rPr>
                <w:rFonts w:ascii="Arial" w:hAnsi="Arial" w:cs="Arial"/>
                <w:b/>
                <w:bCs/>
              </w:rPr>
              <w:t>II.3. RESULTADOS DE LA FISCALIZACIÓN EFECTUADA</w:t>
            </w:r>
          </w:p>
        </w:tc>
        <w:tc>
          <w:tcPr>
            <w:tcW w:w="561" w:type="pct"/>
            <w:shd w:val="clear" w:color="auto" w:fill="auto"/>
          </w:tcPr>
          <w:p w14:paraId="796FB247" w14:textId="1E873F0E" w:rsidR="003F1CB6" w:rsidRPr="007C447C" w:rsidRDefault="007C447C" w:rsidP="00A82FD9">
            <w:pPr>
              <w:spacing w:line="360" w:lineRule="auto"/>
              <w:jc w:val="center"/>
              <w:rPr>
                <w:rFonts w:ascii="Arial" w:hAnsi="Arial" w:cs="Arial"/>
                <w:b/>
              </w:rPr>
            </w:pPr>
            <w:r w:rsidRPr="007C447C">
              <w:rPr>
                <w:rFonts w:ascii="Arial" w:hAnsi="Arial" w:cs="Arial"/>
                <w:b/>
              </w:rPr>
              <w:t>19</w:t>
            </w:r>
          </w:p>
        </w:tc>
      </w:tr>
      <w:tr w:rsidR="00E21CEA" w:rsidRPr="007C447C" w14:paraId="32D76B8C" w14:textId="77777777" w:rsidTr="004F2479">
        <w:trPr>
          <w:trHeight w:val="20"/>
        </w:trPr>
        <w:tc>
          <w:tcPr>
            <w:tcW w:w="4439" w:type="pct"/>
            <w:shd w:val="clear" w:color="auto" w:fill="auto"/>
          </w:tcPr>
          <w:p w14:paraId="10C4D0A6" w14:textId="73979614" w:rsidR="00E21CEA" w:rsidRPr="007C447C" w:rsidRDefault="00421D4B" w:rsidP="00E21CEA">
            <w:pPr>
              <w:pStyle w:val="Prrafodelista"/>
              <w:numPr>
                <w:ilvl w:val="0"/>
                <w:numId w:val="16"/>
              </w:numPr>
              <w:spacing w:after="180" w:line="360" w:lineRule="auto"/>
              <w:jc w:val="both"/>
              <w:rPr>
                <w:rFonts w:ascii="Arial" w:hAnsi="Arial" w:cs="Arial"/>
                <w:b/>
                <w:bCs/>
              </w:rPr>
            </w:pPr>
            <w:r w:rsidRPr="007C447C">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09AD775" w:rsidR="00E21CEA" w:rsidRPr="007C447C" w:rsidRDefault="007C447C" w:rsidP="00A82FD9">
            <w:pPr>
              <w:spacing w:line="360" w:lineRule="auto"/>
              <w:jc w:val="center"/>
              <w:rPr>
                <w:rFonts w:ascii="Arial" w:hAnsi="Arial" w:cs="Arial"/>
                <w:b/>
              </w:rPr>
            </w:pPr>
            <w:r w:rsidRPr="007C447C">
              <w:rPr>
                <w:rFonts w:ascii="Arial" w:hAnsi="Arial" w:cs="Arial"/>
                <w:b/>
              </w:rPr>
              <w:t>19</w:t>
            </w:r>
          </w:p>
        </w:tc>
      </w:tr>
      <w:tr w:rsidR="00E21CEA" w:rsidRPr="007C447C" w14:paraId="68C986D4" w14:textId="77777777" w:rsidTr="004F2479">
        <w:trPr>
          <w:trHeight w:val="1261"/>
        </w:trPr>
        <w:tc>
          <w:tcPr>
            <w:tcW w:w="4439" w:type="pct"/>
            <w:shd w:val="clear" w:color="auto" w:fill="auto"/>
          </w:tcPr>
          <w:p w14:paraId="0D459F8C" w14:textId="2AA6D1FA" w:rsidR="00E21CEA" w:rsidRPr="007C447C" w:rsidRDefault="009B344F" w:rsidP="003B0026">
            <w:pPr>
              <w:pStyle w:val="Prrafodelista"/>
              <w:numPr>
                <w:ilvl w:val="0"/>
                <w:numId w:val="16"/>
              </w:numPr>
              <w:spacing w:after="180" w:line="360" w:lineRule="auto"/>
              <w:jc w:val="both"/>
              <w:rPr>
                <w:rFonts w:ascii="Arial" w:hAnsi="Arial" w:cs="Arial"/>
                <w:b/>
                <w:bCs/>
              </w:rPr>
            </w:pPr>
            <w:r w:rsidRPr="007C447C">
              <w:rPr>
                <w:rFonts w:ascii="Arial" w:hAnsi="Arial" w:cs="Arial"/>
                <w:b/>
                <w:bCs/>
              </w:rPr>
              <w:t>Resumen General de Observaciones y Solventaciones en Materia Financiera</w:t>
            </w:r>
          </w:p>
        </w:tc>
        <w:tc>
          <w:tcPr>
            <w:tcW w:w="561" w:type="pct"/>
            <w:shd w:val="clear" w:color="auto" w:fill="auto"/>
          </w:tcPr>
          <w:p w14:paraId="43066E7D" w14:textId="64445B2F" w:rsidR="00E21CEA" w:rsidRPr="007C447C" w:rsidRDefault="007C447C" w:rsidP="00A82FD9">
            <w:pPr>
              <w:spacing w:line="360" w:lineRule="auto"/>
              <w:jc w:val="center"/>
              <w:rPr>
                <w:rFonts w:ascii="Arial" w:hAnsi="Arial" w:cs="Arial"/>
                <w:b/>
              </w:rPr>
            </w:pPr>
            <w:r w:rsidRPr="007C447C">
              <w:rPr>
                <w:rFonts w:ascii="Arial" w:hAnsi="Arial" w:cs="Arial"/>
                <w:b/>
              </w:rPr>
              <w:t>20</w:t>
            </w:r>
          </w:p>
        </w:tc>
      </w:tr>
      <w:tr w:rsidR="00A409D1" w:rsidRPr="00403D69" w14:paraId="0AB47640" w14:textId="77777777" w:rsidTr="00987722">
        <w:trPr>
          <w:trHeight w:val="778"/>
        </w:trPr>
        <w:tc>
          <w:tcPr>
            <w:tcW w:w="4439" w:type="pct"/>
            <w:shd w:val="clear" w:color="auto" w:fill="auto"/>
          </w:tcPr>
          <w:p w14:paraId="7974084B" w14:textId="332621F3" w:rsidR="000E308D" w:rsidRPr="007C447C" w:rsidRDefault="00A409D1" w:rsidP="00E63A09">
            <w:pPr>
              <w:spacing w:line="360" w:lineRule="auto"/>
              <w:jc w:val="both"/>
              <w:rPr>
                <w:rFonts w:ascii="Arial" w:hAnsi="Arial" w:cs="Arial"/>
                <w:b/>
                <w:bCs/>
              </w:rPr>
            </w:pPr>
            <w:r w:rsidRPr="007C447C">
              <w:rPr>
                <w:rFonts w:ascii="Arial" w:hAnsi="Arial" w:cs="Arial"/>
                <w:b/>
                <w:bCs/>
              </w:rPr>
              <w:t>I</w:t>
            </w:r>
            <w:r w:rsidR="00E63A09" w:rsidRPr="007C447C">
              <w:rPr>
                <w:rFonts w:ascii="Arial" w:hAnsi="Arial" w:cs="Arial"/>
                <w:b/>
                <w:bCs/>
              </w:rPr>
              <w:t>II</w:t>
            </w:r>
            <w:r w:rsidRPr="007C447C">
              <w:rPr>
                <w:rFonts w:ascii="Arial" w:hAnsi="Arial" w:cs="Arial"/>
                <w:b/>
                <w:bCs/>
              </w:rPr>
              <w:t>. DICTAMEN DE</w:t>
            </w:r>
            <w:r w:rsidR="00E63A09" w:rsidRPr="007C447C">
              <w:rPr>
                <w:rFonts w:ascii="Arial" w:hAnsi="Arial" w:cs="Arial"/>
                <w:b/>
                <w:bCs/>
              </w:rPr>
              <w:t xml:space="preserve"> </w:t>
            </w:r>
            <w:r w:rsidR="00FB363A" w:rsidRPr="007C447C">
              <w:rPr>
                <w:rFonts w:ascii="Arial" w:hAnsi="Arial" w:cs="Arial"/>
                <w:b/>
                <w:bCs/>
              </w:rPr>
              <w:t>L</w:t>
            </w:r>
            <w:r w:rsidRPr="007C447C">
              <w:rPr>
                <w:rFonts w:ascii="Arial" w:hAnsi="Arial" w:cs="Arial"/>
                <w:b/>
                <w:bCs/>
              </w:rPr>
              <w:t>OS INFORMES INDIVIDUALES DE</w:t>
            </w:r>
            <w:r w:rsidR="00E63A09" w:rsidRPr="007C447C">
              <w:rPr>
                <w:rFonts w:ascii="Arial" w:hAnsi="Arial" w:cs="Arial"/>
                <w:b/>
                <w:bCs/>
              </w:rPr>
              <w:t xml:space="preserve"> </w:t>
            </w:r>
            <w:r w:rsidRPr="007C447C">
              <w:rPr>
                <w:rFonts w:ascii="Arial" w:hAnsi="Arial" w:cs="Arial"/>
                <w:b/>
                <w:bCs/>
              </w:rPr>
              <w:t>AUDITORÍA</w:t>
            </w:r>
          </w:p>
        </w:tc>
        <w:tc>
          <w:tcPr>
            <w:tcW w:w="561" w:type="pct"/>
            <w:shd w:val="clear" w:color="auto" w:fill="auto"/>
          </w:tcPr>
          <w:p w14:paraId="736F2A3E" w14:textId="3D6E931D" w:rsidR="00A409D1" w:rsidRPr="007C447C" w:rsidRDefault="007C447C" w:rsidP="00241188">
            <w:pPr>
              <w:jc w:val="center"/>
              <w:rPr>
                <w:rFonts w:ascii="Arial" w:hAnsi="Arial" w:cs="Arial"/>
                <w:b/>
              </w:rPr>
            </w:pPr>
            <w:r w:rsidRPr="007C447C">
              <w:rPr>
                <w:rFonts w:ascii="Arial" w:hAnsi="Arial" w:cs="Arial"/>
                <w:b/>
              </w:rPr>
              <w:t>21</w:t>
            </w:r>
          </w:p>
        </w:tc>
      </w:tr>
    </w:tbl>
    <w:p w14:paraId="5FCBB84B" w14:textId="663B325E" w:rsidR="005164C1" w:rsidRDefault="00E63A09" w:rsidP="004055BE">
      <w:pPr>
        <w:rPr>
          <w:rFonts w:ascii="Arial" w:hAnsi="Arial" w:cs="Arial"/>
          <w:b/>
          <w:bCs/>
        </w:rPr>
      </w:pPr>
      <w:r>
        <w:rPr>
          <w:rFonts w:ascii="Arial" w:hAnsi="Arial" w:cs="Arial"/>
          <w:b/>
          <w:bCs/>
        </w:rPr>
        <w:br w:type="page"/>
      </w:r>
      <w:r w:rsidR="006447D4" w:rsidRPr="00A05588">
        <w:rPr>
          <w:rFonts w:ascii="Arial" w:hAnsi="Arial" w:cs="Arial"/>
          <w:b/>
          <w:bCs/>
        </w:rPr>
        <w:lastRenderedPageBreak/>
        <w:t>INTRODUCCIÓN</w:t>
      </w:r>
    </w:p>
    <w:p w14:paraId="0C6D59AD" w14:textId="77777777" w:rsidR="00535CB3" w:rsidRPr="00A05588" w:rsidRDefault="00535CB3" w:rsidP="00B93F1F">
      <w:pPr>
        <w:spacing w:line="360" w:lineRule="auto"/>
        <w:ind w:right="190"/>
        <w:rPr>
          <w:rFonts w:ascii="Arial" w:hAnsi="Arial" w:cs="Arial"/>
          <w:b/>
          <w:bCs/>
        </w:rPr>
      </w:pPr>
    </w:p>
    <w:p w14:paraId="447710B4" w14:textId="33A3E1CB"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007166A3" w:rsidRPr="00D2175D">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53AE7" w:rsidRPr="00553AE7">
        <w:rPr>
          <w:rFonts w:ascii="Arial" w:hAnsi="Arial" w:cs="Arial"/>
        </w:rPr>
        <w:t xml:space="preserve">la Administración Pública </w:t>
      </w:r>
      <w:r w:rsidR="00553AE7" w:rsidRPr="003731D4">
        <w:rPr>
          <w:rFonts w:ascii="Arial" w:hAnsi="Arial" w:cs="Arial"/>
        </w:rPr>
        <w:t>Paraestatal</w:t>
      </w:r>
      <w:r w:rsidR="00C12631" w:rsidRPr="00553AE7">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4178F0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1F331A" w:rsidRPr="00E23C6E">
        <w:rPr>
          <w:rFonts w:ascii="Arial" w:hAnsi="Arial" w:cs="Arial"/>
        </w:rPr>
        <w:t>XVII</w:t>
      </w:r>
      <w:r w:rsidR="001F331A" w:rsidRPr="001F331A">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78799F3E"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0951B6">
        <w:rPr>
          <w:rFonts w:ascii="Arial" w:hAnsi="Arial" w:cs="Arial"/>
          <w:bCs/>
        </w:rPr>
        <w:t xml:space="preserve"> </w:t>
      </w:r>
      <w:r w:rsidR="000951B6">
        <w:rPr>
          <w:rFonts w:ascii="Arial" w:hAnsi="Arial" w:cs="Arial"/>
          <w:b/>
          <w:bCs/>
        </w:rPr>
        <w:t>Colegio de Bachilleres del Estado de Quintana Roo</w:t>
      </w:r>
      <w:r w:rsidR="002F771B" w:rsidRPr="002013D4">
        <w:rPr>
          <w:rFonts w:ascii="Arial" w:hAnsi="Arial" w:cs="Arial"/>
        </w:rPr>
        <w:t>,</w:t>
      </w:r>
      <w:r w:rsidRPr="002013D4">
        <w:rPr>
          <w:rFonts w:ascii="Arial" w:hAnsi="Arial" w:cs="Arial"/>
          <w:bCs/>
        </w:rPr>
        <w:t xml:space="preserve"> </w:t>
      </w:r>
      <w:r w:rsidR="002150FF" w:rsidRPr="00E23C6E">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24B9A00E"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23C6E">
        <w:rPr>
          <w:rFonts w:ascii="Arial" w:hAnsi="Arial" w:cs="Arial"/>
          <w:bCs/>
        </w:rPr>
        <w:t>el</w:t>
      </w:r>
      <w:r w:rsidR="00330984" w:rsidRPr="000E7791">
        <w:rPr>
          <w:rFonts w:ascii="Arial" w:hAnsi="Arial" w:cs="Arial"/>
          <w:b/>
          <w:bCs/>
        </w:rPr>
        <w:t xml:space="preserve"> </w:t>
      </w:r>
      <w:r w:rsidR="00E23C6E">
        <w:rPr>
          <w:rFonts w:ascii="Arial" w:hAnsi="Arial" w:cs="Arial"/>
          <w:b/>
          <w:bCs/>
        </w:rPr>
        <w:t>Colegio de Bachilleres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E23C6E">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E23C6E" w:rsidRPr="00E23C6E">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F500D" w:rsidRPr="009F500D">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0A15CB" w14:textId="77777777" w:rsidR="00B67446" w:rsidRDefault="00B67446" w:rsidP="009A36CD">
      <w:pPr>
        <w:spacing w:line="360" w:lineRule="auto"/>
        <w:ind w:right="190"/>
        <w:jc w:val="both"/>
        <w:rPr>
          <w:rFonts w:ascii="Arial" w:hAnsi="Arial" w:cs="Arial"/>
          <w:b/>
          <w:bCs/>
        </w:rPr>
      </w:pPr>
    </w:p>
    <w:p w14:paraId="3B5FC50C" w14:textId="03537608"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4962EB">
        <w:rPr>
          <w:rFonts w:ascii="Arial" w:hAnsi="Arial" w:cs="Arial"/>
          <w:bCs/>
        </w:rPr>
        <w:t xml:space="preserve">recaudación, manejo, custodia y aplicación </w:t>
      </w:r>
      <w:r w:rsidR="00D66077" w:rsidRPr="004962EB">
        <w:rPr>
          <w:rFonts w:ascii="Arial" w:hAnsi="Arial" w:cs="Arial"/>
          <w:bCs/>
        </w:rPr>
        <w:t xml:space="preserve">de </w:t>
      </w:r>
      <w:r w:rsidR="0031062A" w:rsidRPr="004962EB">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4962EB">
        <w:rPr>
          <w:rFonts w:ascii="Arial" w:hAnsi="Arial" w:cs="Arial"/>
          <w:b/>
          <w:bCs/>
        </w:rPr>
        <w:t>Colegio de Bachilleres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7FA13E9D" w14:textId="24A8020A" w:rsidR="00DF4BA6" w:rsidRPr="002D53D7" w:rsidRDefault="00F258F3" w:rsidP="001279B3">
      <w:pPr>
        <w:spacing w:line="360" w:lineRule="auto"/>
        <w:ind w:right="190"/>
        <w:jc w:val="both"/>
        <w:rPr>
          <w:rFonts w:ascii="Arial" w:hAnsi="Arial" w:cs="Arial"/>
          <w:b/>
          <w:bCs/>
        </w:rPr>
      </w:pPr>
      <w:r w:rsidRPr="009879F6">
        <w:rPr>
          <w:rFonts w:ascii="Arial" w:hAnsi="Arial" w:cs="Arial"/>
        </w:rPr>
        <w:t xml:space="preserve">En la Cuenta Pública </w:t>
      </w:r>
      <w:r w:rsidR="004B490C" w:rsidRPr="009879F6">
        <w:rPr>
          <w:rFonts w:ascii="Arial" w:hAnsi="Arial" w:cs="Arial"/>
          <w:bCs/>
        </w:rPr>
        <w:t xml:space="preserve">del </w:t>
      </w:r>
      <w:r w:rsidR="004B490C">
        <w:rPr>
          <w:rFonts w:ascii="Arial" w:hAnsi="Arial" w:cs="Arial"/>
          <w:b/>
          <w:bCs/>
        </w:rPr>
        <w:t>Colegio de Bachilleres del Estado de Quintana Roo</w:t>
      </w:r>
      <w:r w:rsidR="00257CE6" w:rsidRPr="009879F6">
        <w:rPr>
          <w:rFonts w:ascii="Arial" w:hAnsi="Arial" w:cs="Arial"/>
        </w:rPr>
        <w:t>,</w:t>
      </w:r>
      <w:r w:rsidRPr="009879F6">
        <w:rPr>
          <w:rFonts w:ascii="Arial" w:hAnsi="Arial" w:cs="Arial"/>
        </w:rPr>
        <w:t xml:space="preserve"> correspondiente al ejercicio fiscal </w:t>
      </w:r>
      <w:r w:rsidR="00812AFE">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41602C" w:rsidRPr="0041602C">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2A34EA" w:rsidRPr="00C04282">
        <w:rPr>
          <w:rFonts w:ascii="Arial" w:hAnsi="Arial" w:cs="Arial"/>
        </w:rPr>
        <w:t>federales</w:t>
      </w:r>
      <w:r w:rsidR="00C04282" w:rsidRPr="00C04282">
        <w:rPr>
          <w:rFonts w:ascii="Arial" w:hAnsi="Arial" w:cs="Arial"/>
        </w:rPr>
        <w:t>,</w:t>
      </w:r>
      <w:r w:rsidR="002A34EA" w:rsidRPr="00C04282">
        <w:rPr>
          <w:rFonts w:ascii="Arial" w:hAnsi="Arial" w:cs="Arial"/>
        </w:rPr>
        <w:t xml:space="preserve"> estatales</w:t>
      </w:r>
      <w:r w:rsidR="00C04282" w:rsidRPr="00C04282">
        <w:rPr>
          <w:rFonts w:ascii="Arial" w:hAnsi="Arial" w:cs="Arial"/>
        </w:rPr>
        <w:t xml:space="preserve"> y propios</w:t>
      </w:r>
      <w:r w:rsidRPr="00C04282">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C22F9" w:rsidRPr="000D2654">
        <w:rPr>
          <w:rFonts w:ascii="Arial" w:hAnsi="Arial" w:cs="Arial"/>
        </w:rPr>
        <w:t xml:space="preserve">en fecha </w:t>
      </w:r>
      <w:r w:rsidR="00F92CBE" w:rsidRPr="000D2654">
        <w:rPr>
          <w:rFonts w:ascii="Arial" w:hAnsi="Arial" w:cs="Arial"/>
        </w:rPr>
        <w:t>26</w:t>
      </w:r>
      <w:r w:rsidR="004C22F9" w:rsidRPr="000D2654">
        <w:rPr>
          <w:rFonts w:ascii="Arial" w:hAnsi="Arial" w:cs="Arial"/>
        </w:rPr>
        <w:t xml:space="preserve"> de abril de 2023, con oficio No. </w:t>
      </w:r>
      <w:r w:rsidR="00F92CBE" w:rsidRPr="000D2654">
        <w:rPr>
          <w:rFonts w:ascii="Arial" w:hAnsi="Arial" w:cs="Arial"/>
        </w:rPr>
        <w:t>COBAQROO/DG/DA/RF/140/2023</w:t>
      </w:r>
      <w:r w:rsidR="00452078" w:rsidRPr="000D2654">
        <w:rPr>
          <w:rFonts w:ascii="Arial" w:hAnsi="Arial" w:cs="Arial"/>
        </w:rPr>
        <w:t>.</w:t>
      </w:r>
    </w:p>
    <w:p w14:paraId="58AC0C51" w14:textId="77777777" w:rsidR="00DF4BA6" w:rsidRDefault="00DF4BA6" w:rsidP="001279B3">
      <w:pPr>
        <w:spacing w:line="360" w:lineRule="auto"/>
        <w:ind w:right="190"/>
        <w:jc w:val="both"/>
        <w:rPr>
          <w:rFonts w:ascii="Arial" w:hAnsi="Arial" w:cs="Arial"/>
          <w:bCs/>
        </w:rPr>
      </w:pPr>
    </w:p>
    <w:p w14:paraId="3C02640D" w14:textId="5D869BDE" w:rsidR="007D0A34" w:rsidRDefault="00E47261" w:rsidP="001279B3">
      <w:pPr>
        <w:spacing w:line="360" w:lineRule="auto"/>
        <w:ind w:right="190"/>
        <w:jc w:val="both"/>
        <w:rPr>
          <w:rFonts w:ascii="Arial" w:hAnsi="Arial" w:cs="Arial"/>
          <w:bCs/>
        </w:rPr>
      </w:pPr>
      <w:r w:rsidRPr="00E4726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p>
    <w:p w14:paraId="10168B03" w14:textId="6A4B8A54" w:rsidR="00DA55A9" w:rsidRDefault="00DA55A9" w:rsidP="001279B3">
      <w:pPr>
        <w:spacing w:line="360" w:lineRule="auto"/>
        <w:ind w:right="190"/>
        <w:jc w:val="both"/>
        <w:rPr>
          <w:rFonts w:ascii="Arial" w:hAnsi="Arial" w:cs="Arial"/>
          <w:bCs/>
        </w:rPr>
      </w:pPr>
    </w:p>
    <w:p w14:paraId="1F84C5BA" w14:textId="5F5978FA" w:rsidR="00345C1A" w:rsidRDefault="00595C20" w:rsidP="00B93F1F">
      <w:pPr>
        <w:spacing w:line="360" w:lineRule="auto"/>
        <w:ind w:right="190"/>
        <w:jc w:val="both"/>
        <w:rPr>
          <w:rFonts w:ascii="Arial" w:hAnsi="Arial" w:cs="Arial"/>
        </w:rPr>
      </w:pPr>
      <w:r w:rsidRPr="00595C20">
        <w:rPr>
          <w:rFonts w:ascii="Arial" w:hAnsi="Arial" w:cs="Arial"/>
        </w:rPr>
        <w:t>Por lo anterior y en cumplimiento a los artículos 2, 3, 4, 5, 6 fracciones I, II y XX,</w:t>
      </w:r>
      <w:r w:rsidR="00C66051">
        <w:rPr>
          <w:rFonts w:ascii="Arial" w:hAnsi="Arial" w:cs="Arial"/>
        </w:rPr>
        <w:t xml:space="preserve"> </w:t>
      </w:r>
      <w:r w:rsidRPr="00595C20">
        <w:rPr>
          <w:rFonts w:ascii="Arial" w:hAnsi="Arial" w:cs="Arial"/>
        </w:rPr>
        <w:t xml:space="preserve">16, 17, 19 fracciones I, VI, VII, VIII, XII, XV, XXVI y XXVIII, 22 en su último párrafo, 37, 38, 40, 41, 42 y 86 fracciones I, XVII, XXII y XXXVI de la Ley de Fiscalización y Rendición de Cuentas del Estado de Quintana Roo, se tiene a bien presentar los Informes Individuales de </w:t>
      </w:r>
      <w:r w:rsidRPr="00595C20">
        <w:rPr>
          <w:rFonts w:ascii="Arial" w:hAnsi="Arial" w:cs="Arial"/>
        </w:rPr>
        <w:lastRenderedPageBreak/>
        <w:t>Auditoría obtenidos con relación a la Cuenta Pública</w:t>
      </w:r>
      <w:r w:rsidR="00920993" w:rsidRPr="004408EB">
        <w:rPr>
          <w:rFonts w:ascii="Arial" w:hAnsi="Arial" w:cs="Arial"/>
          <w:bCs/>
        </w:rPr>
        <w:t xml:space="preserve"> </w:t>
      </w:r>
      <w:r w:rsidR="00B0575C" w:rsidRPr="004408EB">
        <w:rPr>
          <w:rFonts w:ascii="Arial" w:hAnsi="Arial" w:cs="Arial"/>
          <w:bCs/>
        </w:rPr>
        <w:t xml:space="preserve">del </w:t>
      </w:r>
      <w:r w:rsidRPr="00595C20">
        <w:rPr>
          <w:rFonts w:ascii="Arial" w:hAnsi="Arial" w:cs="Arial"/>
          <w:b/>
          <w:bCs/>
        </w:rPr>
        <w:t>Colegio de Bachilleres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Pr>
          <w:rFonts w:ascii="Arial" w:hAnsi="Arial" w:cs="Arial"/>
          <w:bCs/>
        </w:rPr>
        <w:t>2022</w:t>
      </w:r>
      <w:r w:rsidR="00345C1A" w:rsidRPr="009879F6">
        <w:rPr>
          <w:rFonts w:ascii="Arial" w:hAnsi="Arial" w:cs="Arial"/>
        </w:rPr>
        <w:t>.</w:t>
      </w:r>
    </w:p>
    <w:p w14:paraId="30B125BE" w14:textId="77777777" w:rsidR="00857BB2" w:rsidRPr="00A05588" w:rsidRDefault="00857BB2" w:rsidP="00B93F1F">
      <w:pPr>
        <w:spacing w:line="360" w:lineRule="auto"/>
        <w:ind w:right="190"/>
        <w:jc w:val="both"/>
        <w:rPr>
          <w:rFonts w:ascii="Arial" w:hAnsi="Arial" w:cs="Arial"/>
        </w:rPr>
      </w:pPr>
    </w:p>
    <w:p w14:paraId="42BFFED1" w14:textId="423E6AB8"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1747A311" w14:textId="5814FD5D" w:rsidR="005B3690" w:rsidRDefault="00061C8A" w:rsidP="00B93F1F">
      <w:pPr>
        <w:spacing w:line="360" w:lineRule="auto"/>
        <w:ind w:right="190"/>
        <w:jc w:val="both"/>
        <w:rPr>
          <w:rFonts w:ascii="Arial" w:hAnsi="Arial" w:cs="Arial"/>
        </w:rPr>
      </w:pPr>
      <w:r w:rsidRPr="00594D55">
        <w:rPr>
          <w:rFonts w:ascii="Arial" w:hAnsi="Arial" w:cs="Arial"/>
        </w:rPr>
        <w:t xml:space="preserve">El </w:t>
      </w:r>
      <w:r w:rsidRPr="00594D55">
        <w:rPr>
          <w:rFonts w:ascii="Arial" w:hAnsi="Arial" w:cs="Arial"/>
          <w:b/>
        </w:rPr>
        <w:t>Colegio de Bachilleres del Estado de Quintana Roo</w:t>
      </w:r>
      <w:r w:rsidRPr="00594D55">
        <w:rPr>
          <w:rFonts w:ascii="Arial" w:hAnsi="Arial" w:cs="Arial"/>
        </w:rPr>
        <w:t xml:space="preserve"> se creó </w:t>
      </w:r>
      <w:r w:rsidR="007C77EA" w:rsidRPr="00594D55">
        <w:rPr>
          <w:rFonts w:ascii="Arial" w:hAnsi="Arial" w:cs="Arial"/>
        </w:rPr>
        <w:t>como Organismo Público Descentralizado</w:t>
      </w:r>
      <w:r w:rsidR="00CE2CF7" w:rsidRPr="00594D55">
        <w:rPr>
          <w:rFonts w:ascii="Arial" w:hAnsi="Arial" w:cs="Arial"/>
        </w:rPr>
        <w:t>,</w:t>
      </w:r>
      <w:r w:rsidR="007C77EA" w:rsidRPr="00594D55">
        <w:rPr>
          <w:rFonts w:ascii="Arial" w:hAnsi="Arial" w:cs="Arial"/>
        </w:rPr>
        <w:t xml:space="preserve"> </w:t>
      </w:r>
      <w:r w:rsidRPr="00594D55">
        <w:rPr>
          <w:rFonts w:ascii="Arial" w:hAnsi="Arial" w:cs="Arial"/>
        </w:rPr>
        <w:t>mediante decreto</w:t>
      </w:r>
      <w:r w:rsidR="007C77EA" w:rsidRPr="00594D55">
        <w:rPr>
          <w:rFonts w:ascii="Arial" w:hAnsi="Arial" w:cs="Arial"/>
        </w:rPr>
        <w:t xml:space="preserve"> publicado </w:t>
      </w:r>
      <w:r w:rsidR="00CE2CF7" w:rsidRPr="00594D55">
        <w:rPr>
          <w:rFonts w:ascii="Arial" w:hAnsi="Arial" w:cs="Arial"/>
        </w:rPr>
        <w:t xml:space="preserve">el 30 de agosto de 1980 </w:t>
      </w:r>
      <w:r w:rsidR="007C77EA" w:rsidRPr="00594D55">
        <w:rPr>
          <w:rFonts w:ascii="Arial" w:hAnsi="Arial" w:cs="Arial"/>
        </w:rPr>
        <w:t xml:space="preserve">en el Periódico Oficial del Estado de Quintana Roo, registrado como </w:t>
      </w:r>
      <w:r w:rsidR="00B627D4" w:rsidRPr="00594D55">
        <w:rPr>
          <w:rFonts w:ascii="Arial" w:hAnsi="Arial" w:cs="Arial"/>
        </w:rPr>
        <w:t>A</w:t>
      </w:r>
      <w:r w:rsidR="007C77EA" w:rsidRPr="00594D55">
        <w:rPr>
          <w:rFonts w:ascii="Arial" w:hAnsi="Arial" w:cs="Arial"/>
        </w:rPr>
        <w:t xml:space="preserve">rtículo de </w:t>
      </w:r>
      <w:r w:rsidR="00B627D4" w:rsidRPr="00594D55">
        <w:rPr>
          <w:rFonts w:ascii="Arial" w:hAnsi="Arial" w:cs="Arial"/>
        </w:rPr>
        <w:t>Segunda</w:t>
      </w:r>
      <w:r w:rsidR="007C77EA" w:rsidRPr="00594D55">
        <w:rPr>
          <w:rFonts w:ascii="Arial" w:hAnsi="Arial" w:cs="Arial"/>
        </w:rPr>
        <w:t xml:space="preserve"> Clase en la Oficina Local de Correos, </w:t>
      </w:r>
      <w:r w:rsidR="00B627D4" w:rsidRPr="00594D55">
        <w:rPr>
          <w:rFonts w:ascii="Arial" w:hAnsi="Arial" w:cs="Arial"/>
        </w:rPr>
        <w:t>Segunda</w:t>
      </w:r>
      <w:r w:rsidR="007C77EA" w:rsidRPr="00594D55">
        <w:rPr>
          <w:rFonts w:ascii="Arial" w:hAnsi="Arial" w:cs="Arial"/>
        </w:rPr>
        <w:t xml:space="preserve"> Época, Número 16, </w:t>
      </w:r>
      <w:r w:rsidRPr="00594D55">
        <w:rPr>
          <w:rFonts w:ascii="Arial" w:hAnsi="Arial" w:cs="Arial"/>
        </w:rPr>
        <w:t xml:space="preserve">con personalidad </w:t>
      </w:r>
      <w:r w:rsidR="00CE2CF7" w:rsidRPr="00594D55">
        <w:rPr>
          <w:rFonts w:ascii="Arial" w:hAnsi="Arial" w:cs="Arial"/>
        </w:rPr>
        <w:t>j</w:t>
      </w:r>
      <w:r w:rsidRPr="00594D55">
        <w:rPr>
          <w:rFonts w:ascii="Arial" w:hAnsi="Arial" w:cs="Arial"/>
        </w:rPr>
        <w:t xml:space="preserve">urídica y </w:t>
      </w:r>
      <w:r w:rsidR="00CE2CF7" w:rsidRPr="00594D55">
        <w:rPr>
          <w:rFonts w:ascii="Arial" w:hAnsi="Arial" w:cs="Arial"/>
        </w:rPr>
        <w:t>p</w:t>
      </w:r>
      <w:r w:rsidRPr="00594D55">
        <w:rPr>
          <w:rFonts w:ascii="Arial" w:hAnsi="Arial" w:cs="Arial"/>
        </w:rPr>
        <w:t xml:space="preserve">atrimonio </w:t>
      </w:r>
      <w:r w:rsidR="00CE2CF7" w:rsidRPr="00594D55">
        <w:rPr>
          <w:rFonts w:ascii="Arial" w:hAnsi="Arial" w:cs="Arial"/>
        </w:rPr>
        <w:t>p</w:t>
      </w:r>
      <w:r w:rsidRPr="00594D55">
        <w:rPr>
          <w:rFonts w:ascii="Arial" w:hAnsi="Arial" w:cs="Arial"/>
        </w:rPr>
        <w:t>ropio, con domicilio en la ciudad de Chetumal, Quintana Roo, cuyo objeto es impartir la educación correspondiente al tipo medio superior. Sin embargo, el 15 de mayo de 2002</w:t>
      </w:r>
      <w:r w:rsidR="00B627D4" w:rsidRPr="00594D55">
        <w:rPr>
          <w:rFonts w:ascii="Arial" w:hAnsi="Arial" w:cs="Arial"/>
        </w:rPr>
        <w:t>,</w:t>
      </w:r>
      <w:r w:rsidRPr="00594D55">
        <w:rPr>
          <w:rFonts w:ascii="Arial" w:hAnsi="Arial" w:cs="Arial"/>
        </w:rPr>
        <w:t xml:space="preserve"> </w:t>
      </w:r>
      <w:r w:rsidR="00B627D4" w:rsidRPr="00594D55">
        <w:rPr>
          <w:rFonts w:ascii="Arial" w:hAnsi="Arial" w:cs="Arial"/>
        </w:rPr>
        <w:t xml:space="preserve">mediante publicación en el Periódico Oficial del Estado de Quintana Roo, Tomo II, Número 9, Sexta Época, </w:t>
      </w:r>
      <w:r w:rsidRPr="00594D55">
        <w:rPr>
          <w:rFonts w:ascii="Arial" w:hAnsi="Arial" w:cs="Arial"/>
        </w:rPr>
        <w:t>se modifican, adicionan y derogan diversos artículos y fracciones de</w:t>
      </w:r>
      <w:r w:rsidR="00B627D4" w:rsidRPr="00594D55">
        <w:rPr>
          <w:rFonts w:ascii="Arial" w:hAnsi="Arial" w:cs="Arial"/>
        </w:rPr>
        <w:t xml:space="preserve"> su</w:t>
      </w:r>
      <w:r w:rsidRPr="00594D55">
        <w:rPr>
          <w:rFonts w:ascii="Arial" w:hAnsi="Arial" w:cs="Arial"/>
        </w:rPr>
        <w:t xml:space="preserve"> </w:t>
      </w:r>
      <w:r w:rsidR="00B627D4" w:rsidRPr="00594D55">
        <w:rPr>
          <w:rFonts w:ascii="Arial" w:hAnsi="Arial" w:cs="Arial"/>
        </w:rPr>
        <w:t>D</w:t>
      </w:r>
      <w:r w:rsidRPr="00594D55">
        <w:rPr>
          <w:rFonts w:ascii="Arial" w:hAnsi="Arial" w:cs="Arial"/>
        </w:rPr>
        <w:t>ecreto de</w:t>
      </w:r>
      <w:r w:rsidR="00B627D4" w:rsidRPr="00594D55">
        <w:rPr>
          <w:rFonts w:ascii="Arial" w:hAnsi="Arial" w:cs="Arial"/>
        </w:rPr>
        <w:t xml:space="preserve"> C</w:t>
      </w:r>
      <w:r w:rsidRPr="00594D55">
        <w:rPr>
          <w:rFonts w:ascii="Arial" w:hAnsi="Arial" w:cs="Arial"/>
        </w:rPr>
        <w:t>reación.</w:t>
      </w:r>
    </w:p>
    <w:p w14:paraId="677CB2F1" w14:textId="77777777" w:rsidR="00061C8A" w:rsidRDefault="00061C8A" w:rsidP="00B93F1F">
      <w:pPr>
        <w:spacing w:line="360" w:lineRule="auto"/>
        <w:ind w:right="190"/>
        <w:jc w:val="both"/>
        <w:rPr>
          <w:rFonts w:ascii="Arial" w:hAnsi="Arial" w:cs="Arial"/>
          <w:b/>
          <w:bCs/>
        </w:rPr>
      </w:pPr>
    </w:p>
    <w:p w14:paraId="1C2BAF1F" w14:textId="224BF18E"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9A4B3D" w:rsidRPr="009A4B3D">
        <w:rPr>
          <w:rFonts w:ascii="Arial" w:hAnsi="Arial" w:cs="Arial"/>
          <w:b/>
          <w:bCs/>
        </w:rPr>
        <w:t>INGRESOS</w:t>
      </w:r>
      <w:r w:rsidR="000A4CA4" w:rsidRPr="009A4B3D">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1576D84B"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AC33DEF"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2BCABF" w14:textId="77777777" w:rsidR="00A8026A" w:rsidRPr="009879F6" w:rsidRDefault="00A8026A" w:rsidP="00B93F1F">
      <w:pPr>
        <w:spacing w:line="360" w:lineRule="auto"/>
        <w:jc w:val="both"/>
        <w:rPr>
          <w:rFonts w:ascii="Arial" w:hAnsi="Arial" w:cs="Arial"/>
          <w:b/>
          <w:bCs/>
        </w:rPr>
      </w:pPr>
    </w:p>
    <w:p w14:paraId="41E7DCE4" w14:textId="414A77EF"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A8026A" w:rsidRPr="00A8026A">
        <w:rPr>
          <w:rFonts w:ascii="Arial" w:hAnsi="Arial" w:cs="Arial"/>
          <w:b/>
          <w:bCs/>
        </w:rPr>
        <w:t>Colegio de Bachilleres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828"/>
        <w:gridCol w:w="5670"/>
      </w:tblGrid>
      <w:tr w:rsidR="00AA50F2" w:rsidRPr="009879F6" w14:paraId="7B2B84D6" w14:textId="77777777" w:rsidTr="00685496">
        <w:trPr>
          <w:trHeight w:val="678"/>
          <w:tblHeader/>
        </w:trPr>
        <w:tc>
          <w:tcPr>
            <w:tcW w:w="2015" w:type="pct"/>
            <w:shd w:val="clear" w:color="auto" w:fill="auto"/>
          </w:tcPr>
          <w:p w14:paraId="08D72471" w14:textId="32591720" w:rsidR="00AA50F2" w:rsidRPr="009879F6" w:rsidRDefault="00A8026A" w:rsidP="00B93F1F">
            <w:pPr>
              <w:spacing w:line="360" w:lineRule="auto"/>
              <w:ind w:right="190"/>
              <w:jc w:val="both"/>
              <w:rPr>
                <w:rFonts w:ascii="Arial" w:hAnsi="Arial" w:cs="Arial"/>
                <w:b/>
                <w:bCs/>
              </w:rPr>
            </w:pPr>
            <w:r w:rsidRPr="00A8026A">
              <w:rPr>
                <w:rFonts w:ascii="Arial" w:hAnsi="Arial" w:cs="Arial"/>
                <w:b/>
                <w:bCs/>
              </w:rPr>
              <w:t>22-AEMF-D-GOB-024-049</w:t>
            </w:r>
          </w:p>
        </w:tc>
        <w:tc>
          <w:tcPr>
            <w:tcW w:w="2985" w:type="pct"/>
            <w:shd w:val="clear" w:color="auto" w:fill="auto"/>
          </w:tcPr>
          <w:p w14:paraId="409DA764" w14:textId="5E241437" w:rsidR="00AA50F2" w:rsidRPr="009879F6" w:rsidRDefault="00A8026A" w:rsidP="00685496">
            <w:pPr>
              <w:spacing w:line="360" w:lineRule="auto"/>
              <w:ind w:right="190"/>
              <w:jc w:val="both"/>
              <w:rPr>
                <w:rFonts w:ascii="Arial" w:hAnsi="Arial" w:cs="Arial"/>
                <w:bCs/>
              </w:rPr>
            </w:pPr>
            <w:r w:rsidRPr="00A8026A">
              <w:rPr>
                <w:rFonts w:ascii="Arial" w:hAnsi="Arial" w:cs="Arial"/>
                <w:bCs/>
              </w:rPr>
              <w:t>“Auditoría de Cumplimiento Financiero de Ingresos Públicos”</w:t>
            </w:r>
          </w:p>
        </w:tc>
      </w:tr>
    </w:tbl>
    <w:p w14:paraId="0281690F" w14:textId="77777777" w:rsidR="007A6C54" w:rsidRPr="009879F6" w:rsidRDefault="007A6C54"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10BE3D03" w:rsidR="007E7538" w:rsidRDefault="00ED291B" w:rsidP="00ED291B">
      <w:pPr>
        <w:tabs>
          <w:tab w:val="left" w:pos="2160"/>
        </w:tabs>
        <w:spacing w:line="360" w:lineRule="auto"/>
        <w:ind w:right="190"/>
        <w:jc w:val="both"/>
        <w:rPr>
          <w:rFonts w:ascii="Arial" w:hAnsi="Arial" w:cs="Arial"/>
          <w:bCs/>
        </w:rPr>
      </w:pPr>
      <w:r w:rsidRPr="00ED291B">
        <w:rPr>
          <w:rFonts w:ascii="Arial" w:hAnsi="Arial" w:cs="Arial"/>
          <w:bCs/>
        </w:rPr>
        <w:t>Fiscalizar la gestión financiera para comprobar el cumplimiento de lo dispuesto en la Ley de Ingresos y demás disposiciones legales aplicables, en cuanto a los ingresos públicos, incluyendo la revisión del manejo y la custodia de recursos públicos estatales, así como de la demás información financiera, contabl</w:t>
      </w:r>
      <w:r w:rsidR="00562FFB">
        <w:rPr>
          <w:rFonts w:ascii="Arial" w:hAnsi="Arial" w:cs="Arial"/>
          <w:bCs/>
        </w:rPr>
        <w:t>e, patrimonial y presupuestaria.</w:t>
      </w:r>
    </w:p>
    <w:p w14:paraId="07441EA2" w14:textId="77777777" w:rsidR="00F377AC" w:rsidRDefault="00F377AC" w:rsidP="00B93F1F">
      <w:pPr>
        <w:spacing w:line="360" w:lineRule="auto"/>
        <w:jc w:val="both"/>
        <w:rPr>
          <w:rFonts w:ascii="Arial" w:hAnsi="Arial" w:cs="Arial"/>
          <w:b/>
          <w:bCs/>
        </w:rPr>
      </w:pPr>
    </w:p>
    <w:p w14:paraId="600E1A12" w14:textId="395EDCA9"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1C804081" w:rsidR="00AA50F2" w:rsidRPr="00AF23E3" w:rsidRDefault="00E34202" w:rsidP="00A32ECA">
      <w:pPr>
        <w:spacing w:line="360" w:lineRule="auto"/>
        <w:jc w:val="both"/>
        <w:rPr>
          <w:rFonts w:ascii="Arial" w:hAnsi="Arial" w:cs="Arial"/>
        </w:rPr>
      </w:pPr>
      <w:r w:rsidRPr="00AF23E3">
        <w:rPr>
          <w:rFonts w:ascii="Arial" w:hAnsi="Arial" w:cs="Arial"/>
          <w:b/>
        </w:rPr>
        <w:t>Universo</w:t>
      </w:r>
      <w:r w:rsidR="00AA50F2" w:rsidRPr="00AF23E3">
        <w:rPr>
          <w:rFonts w:ascii="Arial" w:hAnsi="Arial" w:cs="Arial"/>
          <w:b/>
        </w:rPr>
        <w:t xml:space="preserve">: </w:t>
      </w:r>
      <w:r w:rsidR="00A32ECA" w:rsidRPr="00AF23E3">
        <w:rPr>
          <w:rFonts w:ascii="Arial" w:hAnsi="Arial" w:cs="Arial"/>
        </w:rPr>
        <w:t>$836,734,079.71</w:t>
      </w:r>
    </w:p>
    <w:p w14:paraId="4BF3AC1B" w14:textId="77777777" w:rsidR="00A720AA" w:rsidRPr="00AF23E3" w:rsidRDefault="00A720AA" w:rsidP="00B93F1F">
      <w:pPr>
        <w:spacing w:line="360" w:lineRule="auto"/>
        <w:rPr>
          <w:rFonts w:ascii="Arial" w:hAnsi="Arial" w:cs="Arial"/>
        </w:rPr>
      </w:pPr>
      <w:bookmarkStart w:id="4" w:name="_Toc518907881"/>
      <w:bookmarkStart w:id="5" w:name="_Toc520196704"/>
    </w:p>
    <w:p w14:paraId="5E1E76C7" w14:textId="362316CF" w:rsidR="00A720AA" w:rsidRPr="00AF23E3" w:rsidRDefault="00A720AA" w:rsidP="00B93F1F">
      <w:pPr>
        <w:spacing w:line="360" w:lineRule="auto"/>
        <w:rPr>
          <w:rFonts w:ascii="Arial" w:hAnsi="Arial" w:cs="Arial"/>
        </w:rPr>
      </w:pPr>
      <w:r w:rsidRPr="00AF23E3">
        <w:rPr>
          <w:rFonts w:ascii="Arial" w:hAnsi="Arial" w:cs="Arial"/>
          <w:b/>
        </w:rPr>
        <w:t xml:space="preserve">Población Objetivo: </w:t>
      </w:r>
      <w:r w:rsidR="00A32ECA" w:rsidRPr="00AF23E3">
        <w:rPr>
          <w:rFonts w:ascii="Arial" w:hAnsi="Arial" w:cs="Arial"/>
        </w:rPr>
        <w:t>$492,272,996.21</w:t>
      </w:r>
    </w:p>
    <w:p w14:paraId="51BF8A82" w14:textId="77777777" w:rsidR="00E34202" w:rsidRPr="00AF23E3" w:rsidRDefault="00E34202" w:rsidP="00B93F1F">
      <w:pPr>
        <w:spacing w:line="360" w:lineRule="auto"/>
        <w:rPr>
          <w:rFonts w:ascii="Arial" w:hAnsi="Arial" w:cs="Arial"/>
        </w:rPr>
      </w:pPr>
    </w:p>
    <w:p w14:paraId="3C316B61" w14:textId="5A20BB22" w:rsidR="00AA50F2" w:rsidRPr="00AF23E3" w:rsidRDefault="00AA50F2" w:rsidP="00B93F1F">
      <w:pPr>
        <w:spacing w:line="360" w:lineRule="auto"/>
        <w:rPr>
          <w:rFonts w:ascii="Arial" w:hAnsi="Arial" w:cs="Arial"/>
        </w:rPr>
      </w:pPr>
      <w:r w:rsidRPr="00AF23E3">
        <w:rPr>
          <w:rFonts w:ascii="Arial" w:hAnsi="Arial" w:cs="Arial"/>
          <w:b/>
        </w:rPr>
        <w:t xml:space="preserve">Muestra </w:t>
      </w:r>
      <w:r w:rsidR="00E34202" w:rsidRPr="00AF23E3">
        <w:rPr>
          <w:rFonts w:ascii="Arial" w:hAnsi="Arial" w:cs="Arial"/>
          <w:b/>
        </w:rPr>
        <w:t>Audit</w:t>
      </w:r>
      <w:r w:rsidRPr="00AF23E3">
        <w:rPr>
          <w:rFonts w:ascii="Arial" w:hAnsi="Arial" w:cs="Arial"/>
          <w:b/>
        </w:rPr>
        <w:t>ada:</w:t>
      </w:r>
      <w:r w:rsidRPr="00AF23E3">
        <w:rPr>
          <w:rFonts w:ascii="Arial" w:hAnsi="Arial" w:cs="Arial"/>
        </w:rPr>
        <w:t xml:space="preserve"> </w:t>
      </w:r>
      <w:bookmarkEnd w:id="4"/>
      <w:bookmarkEnd w:id="5"/>
      <w:r w:rsidR="00BB2F3F" w:rsidRPr="00AF23E3">
        <w:rPr>
          <w:rFonts w:ascii="Arial" w:hAnsi="Arial" w:cs="Arial"/>
        </w:rPr>
        <w:t>$375,596,259.30</w:t>
      </w:r>
    </w:p>
    <w:p w14:paraId="4EF12D06" w14:textId="77777777" w:rsidR="00AA50F2" w:rsidRPr="00AF23E3" w:rsidRDefault="00AA50F2" w:rsidP="00B93F1F">
      <w:pPr>
        <w:spacing w:line="360" w:lineRule="auto"/>
        <w:rPr>
          <w:rFonts w:ascii="Arial" w:hAnsi="Arial" w:cs="Arial"/>
        </w:rPr>
      </w:pPr>
    </w:p>
    <w:p w14:paraId="15590F48" w14:textId="734F6DAE" w:rsidR="00AA50F2" w:rsidRPr="009879F6" w:rsidRDefault="00FA4D20" w:rsidP="00B93F1F">
      <w:pPr>
        <w:spacing w:line="360" w:lineRule="auto"/>
        <w:rPr>
          <w:rFonts w:ascii="Arial" w:hAnsi="Arial" w:cs="Arial"/>
        </w:rPr>
      </w:pPr>
      <w:bookmarkStart w:id="6" w:name="_Toc518907882"/>
      <w:bookmarkStart w:id="7" w:name="_Toc520196705"/>
      <w:r w:rsidRPr="00AF23E3">
        <w:rPr>
          <w:rFonts w:ascii="Arial" w:hAnsi="Arial" w:cs="Arial"/>
          <w:b/>
        </w:rPr>
        <w:t>Representatividad de la Mu</w:t>
      </w:r>
      <w:r w:rsidR="00AA50F2" w:rsidRPr="00AF23E3">
        <w:rPr>
          <w:rFonts w:ascii="Arial" w:hAnsi="Arial" w:cs="Arial"/>
          <w:b/>
        </w:rPr>
        <w:t>estra:</w:t>
      </w:r>
      <w:r w:rsidR="00AA50F2" w:rsidRPr="00AF23E3">
        <w:rPr>
          <w:rFonts w:ascii="Arial" w:hAnsi="Arial" w:cs="Arial"/>
        </w:rPr>
        <w:t xml:space="preserve"> </w:t>
      </w:r>
      <w:bookmarkEnd w:id="6"/>
      <w:bookmarkEnd w:id="7"/>
      <w:r w:rsidR="009A22D5" w:rsidRPr="00AF23E3">
        <w:rPr>
          <w:rFonts w:ascii="Arial" w:hAnsi="Arial" w:cs="Arial"/>
        </w:rPr>
        <w:t>76.30%</w:t>
      </w:r>
    </w:p>
    <w:p w14:paraId="24525F66" w14:textId="77777777" w:rsidR="00B47747" w:rsidRDefault="00B47747" w:rsidP="002E25A3">
      <w:pPr>
        <w:spacing w:line="360" w:lineRule="auto"/>
        <w:jc w:val="both"/>
        <w:rPr>
          <w:rFonts w:ascii="Arial" w:hAnsi="Arial" w:cs="Arial"/>
        </w:rPr>
      </w:pPr>
    </w:p>
    <w:p w14:paraId="243B1D04" w14:textId="12A3AD68" w:rsidR="00E34202" w:rsidRDefault="007B1830" w:rsidP="00667992">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E34202" w:rsidRPr="009B40E9">
        <w:rPr>
          <w:rFonts w:ascii="Arial" w:hAnsi="Arial" w:cs="Arial"/>
        </w:rPr>
        <w:t>$</w:t>
      </w:r>
      <w:r w:rsidR="003F57E8" w:rsidRPr="009B40E9">
        <w:rPr>
          <w:rFonts w:ascii="Arial" w:hAnsi="Arial" w:cs="Arial"/>
        </w:rPr>
        <w:t>344,461,083.50</w:t>
      </w:r>
      <w:r w:rsidR="001B2F14" w:rsidRPr="009B40E9">
        <w:rPr>
          <w:rFonts w:ascii="Arial" w:hAnsi="Arial" w:cs="Arial"/>
        </w:rPr>
        <w:t xml:space="preserve"> (Son: trescientos cuarenta y cuatro </w:t>
      </w:r>
      <w:r w:rsidR="00C42888" w:rsidRPr="009B40E9">
        <w:rPr>
          <w:rFonts w:ascii="Arial" w:hAnsi="Arial" w:cs="Arial"/>
        </w:rPr>
        <w:t>millones</w:t>
      </w:r>
      <w:r w:rsidR="001B2F14" w:rsidRPr="009B40E9">
        <w:rPr>
          <w:rFonts w:ascii="Arial" w:hAnsi="Arial" w:cs="Arial"/>
        </w:rPr>
        <w:t xml:space="preserve"> cuatrocientos sesenta y </w:t>
      </w:r>
      <w:proofErr w:type="gramStart"/>
      <w:r w:rsidR="001B2F14" w:rsidRPr="009B40E9">
        <w:rPr>
          <w:rFonts w:ascii="Arial" w:hAnsi="Arial" w:cs="Arial"/>
        </w:rPr>
        <w:t>un mil ochenta y tres pesos</w:t>
      </w:r>
      <w:proofErr w:type="gramEnd"/>
      <w:r w:rsidR="001B2F14" w:rsidRPr="009B40E9">
        <w:rPr>
          <w:rFonts w:ascii="Arial" w:hAnsi="Arial" w:cs="Arial"/>
        </w:rPr>
        <w:t xml:space="preserve"> 50/100</w:t>
      </w:r>
      <w:r w:rsidR="00C42888" w:rsidRPr="009B40E9">
        <w:rPr>
          <w:rFonts w:ascii="Arial" w:hAnsi="Arial" w:cs="Arial"/>
        </w:rPr>
        <w:t xml:space="preserve"> </w:t>
      </w:r>
      <w:r w:rsidR="001B2F14" w:rsidRPr="009B40E9">
        <w:rPr>
          <w:rFonts w:ascii="Arial" w:hAnsi="Arial" w:cs="Arial"/>
        </w:rPr>
        <w:t>M.N.)</w:t>
      </w:r>
      <w:r w:rsidR="00E34202" w:rsidRPr="009B40E9">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w:t>
      </w:r>
      <w:r w:rsidR="00D95ECA" w:rsidRPr="00B34A1A">
        <w:rPr>
          <w:rFonts w:ascii="Arial" w:hAnsi="Arial" w:cs="Arial"/>
        </w:rPr>
        <w:t>da</w:t>
      </w:r>
      <w:r w:rsidR="00C06E38" w:rsidRPr="00B34A1A">
        <w:rPr>
          <w:rFonts w:ascii="Arial" w:hAnsi="Arial" w:cs="Arial"/>
        </w:rPr>
        <w:t xml:space="preserve"> la población objetivo </w:t>
      </w:r>
      <w:r w:rsidRPr="00B34A1A">
        <w:rPr>
          <w:rFonts w:ascii="Arial" w:hAnsi="Arial" w:cs="Arial"/>
        </w:rPr>
        <w:t>únicamente por r</w:t>
      </w:r>
      <w:r w:rsidR="00C06E38" w:rsidRPr="00B34A1A">
        <w:rPr>
          <w:rFonts w:ascii="Arial" w:hAnsi="Arial" w:cs="Arial"/>
        </w:rPr>
        <w:t xml:space="preserve">ecursos </w:t>
      </w:r>
      <w:r w:rsidR="003F57E8" w:rsidRPr="00B34A1A">
        <w:rPr>
          <w:rFonts w:ascii="Arial" w:hAnsi="Arial" w:cs="Arial"/>
        </w:rPr>
        <w:t>estatales y propios</w:t>
      </w:r>
      <w:r w:rsidR="00C06E38" w:rsidRPr="00B34A1A">
        <w:rPr>
          <w:rFonts w:ascii="Arial" w:hAnsi="Arial" w:cs="Arial"/>
        </w:rPr>
        <w:t>.</w:t>
      </w:r>
    </w:p>
    <w:p w14:paraId="494C5E67" w14:textId="232165F1" w:rsidR="007E7538" w:rsidRDefault="007E7538" w:rsidP="002E25A3">
      <w:pPr>
        <w:spacing w:line="360" w:lineRule="auto"/>
        <w:jc w:val="both"/>
        <w:rPr>
          <w:rFonts w:ascii="Arial" w:hAnsi="Arial" w:cs="Arial"/>
        </w:rPr>
      </w:pPr>
    </w:p>
    <w:p w14:paraId="249560D0" w14:textId="7FCCCCF1" w:rsidR="00AA50F2"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0B6C42">
        <w:rPr>
          <w:rFonts w:ascii="Arial" w:hAnsi="Arial" w:cs="Arial"/>
        </w:rPr>
        <w:t xml:space="preserve">ingresos devengados </w:t>
      </w:r>
      <w:r w:rsidR="00AA50F2" w:rsidRPr="009879F6">
        <w:rPr>
          <w:rFonts w:ascii="Arial" w:hAnsi="Arial" w:cs="Arial"/>
        </w:rPr>
        <w:t>que</w:t>
      </w:r>
      <w:r w:rsidRPr="009879F6">
        <w:rPr>
          <w:rFonts w:ascii="Arial" w:hAnsi="Arial" w:cs="Arial"/>
        </w:rPr>
        <w:t xml:space="preserve"> forman parte del </w:t>
      </w:r>
      <w:r w:rsidR="000B6C42" w:rsidRPr="000B6C42">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0E472D">
        <w:rPr>
          <w:rFonts w:ascii="Arial" w:hAnsi="Arial" w:cs="Arial"/>
        </w:rPr>
        <w:t>2022</w:t>
      </w:r>
      <w:r w:rsidR="00157EF3">
        <w:rPr>
          <w:rFonts w:ascii="Arial" w:hAnsi="Arial" w:cs="Arial"/>
        </w:rPr>
        <w:t>.</w:t>
      </w:r>
    </w:p>
    <w:p w14:paraId="7EC1A2D1" w14:textId="77777777" w:rsidR="000E472D" w:rsidRPr="009879F6" w:rsidRDefault="000E472D" w:rsidP="00FC2B31">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152F5A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945BC">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698C48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3C2F49" w:rsidRPr="00A8026A">
        <w:rPr>
          <w:rFonts w:ascii="Arial" w:hAnsi="Arial" w:cs="Arial"/>
          <w:b/>
          <w:bCs/>
        </w:rPr>
        <w:t>Colegio de Bachilleres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A83A32">
        <w:rPr>
          <w:rFonts w:ascii="Arial" w:hAnsi="Arial" w:cs="Arial"/>
          <w:bCs/>
        </w:rPr>
        <w:t xml:space="preserve"> y</w:t>
      </w:r>
      <w:r w:rsidRPr="000E7791">
        <w:rPr>
          <w:rFonts w:ascii="Arial" w:hAnsi="Arial" w:cs="Arial"/>
          <w:bCs/>
        </w:rPr>
        <w:t xml:space="preserve"> presupuestarios</w:t>
      </w:r>
      <w:r w:rsidR="005E238B">
        <w:rPr>
          <w:rFonts w:ascii="Arial" w:hAnsi="Arial" w:cs="Arial"/>
          <w:bCs/>
        </w:rPr>
        <w:t>,</w:t>
      </w:r>
      <w:r w:rsidR="002E6E67">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 xml:space="preserve">para la obtención de </w:t>
      </w:r>
      <w:r>
        <w:rPr>
          <w:rFonts w:ascii="Arial" w:hAnsi="Arial" w:cs="Arial"/>
          <w:bCs/>
        </w:rPr>
        <w:lastRenderedPageBreak/>
        <w:t>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931DD">
        <w:rPr>
          <w:rFonts w:ascii="Arial" w:hAnsi="Arial" w:cs="Arial"/>
          <w:bCs/>
        </w:rPr>
        <w:t>histórica</w:t>
      </w:r>
      <w:r w:rsidR="00716705">
        <w:rPr>
          <w:rFonts w:ascii="Arial" w:hAnsi="Arial" w:cs="Arial"/>
          <w:bCs/>
        </w:rPr>
        <w:t xml:space="preserve">, </w:t>
      </w:r>
      <w:r w:rsidR="00F52F12" w:rsidRPr="00C931DD">
        <w:rPr>
          <w:rFonts w:ascii="Arial" w:hAnsi="Arial" w:cs="Arial"/>
          <w:bCs/>
        </w:rPr>
        <w:t>que se encuentra en los antecedentes de las auditorías practicadas</w:t>
      </w:r>
      <w:r w:rsidR="00300738" w:rsidRPr="00C931D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3615ABBD" w:rsidR="001747A8" w:rsidRDefault="001747A8" w:rsidP="003A721E">
      <w:pPr>
        <w:spacing w:line="360" w:lineRule="auto"/>
        <w:ind w:right="190"/>
        <w:jc w:val="both"/>
        <w:rPr>
          <w:rFonts w:ascii="Arial" w:hAnsi="Arial" w:cs="Arial"/>
          <w:bCs/>
        </w:rPr>
      </w:pPr>
    </w:p>
    <w:p w14:paraId="127CB1DB" w14:textId="4F9F620B"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52C8DC2" w14:textId="5BF21C5C" w:rsidR="002F5D60" w:rsidRPr="00712846" w:rsidRDefault="002F5D60" w:rsidP="002F5D60">
      <w:pPr>
        <w:spacing w:line="360" w:lineRule="auto"/>
        <w:ind w:right="190"/>
        <w:jc w:val="both"/>
        <w:rPr>
          <w:rFonts w:ascii="Arial" w:hAnsi="Arial" w:cs="Arial"/>
          <w:b/>
        </w:rPr>
      </w:pPr>
      <w:r w:rsidRPr="00406A71">
        <w:rPr>
          <w:rFonts w:ascii="Arial" w:hAnsi="Arial" w:cs="Arial"/>
        </w:rPr>
        <w:t xml:space="preserve">Se revisaron las </w:t>
      </w:r>
      <w:r w:rsidRPr="00406A71">
        <w:rPr>
          <w:rFonts w:ascii="Arial" w:hAnsi="Arial" w:cs="Arial"/>
          <w:bCs/>
        </w:rPr>
        <w:t xml:space="preserve">áreas de la Dirección </w:t>
      </w:r>
      <w:r>
        <w:rPr>
          <w:rFonts w:ascii="Arial" w:hAnsi="Arial" w:cs="Arial"/>
          <w:bCs/>
        </w:rPr>
        <w:t>General</w:t>
      </w:r>
      <w:r w:rsidRPr="00406A71">
        <w:rPr>
          <w:rFonts w:ascii="Arial" w:hAnsi="Arial" w:cs="Arial"/>
          <w:bCs/>
        </w:rPr>
        <w:t>,</w:t>
      </w:r>
      <w:r>
        <w:rPr>
          <w:rFonts w:ascii="Arial" w:hAnsi="Arial" w:cs="Arial"/>
          <w:bCs/>
        </w:rPr>
        <w:t xml:space="preserve"> </w:t>
      </w:r>
      <w:r w:rsidR="00B13E02">
        <w:rPr>
          <w:rFonts w:ascii="Arial" w:hAnsi="Arial" w:cs="Arial"/>
          <w:bCs/>
        </w:rPr>
        <w:t xml:space="preserve">Dirección Administrativa y </w:t>
      </w:r>
      <w:r>
        <w:rPr>
          <w:rFonts w:ascii="Arial" w:hAnsi="Arial" w:cs="Arial"/>
          <w:bCs/>
        </w:rPr>
        <w:t xml:space="preserve">Planteles de Bacalar y Chetumal (I y II), </w:t>
      </w:r>
      <w:r w:rsidR="00B13E02">
        <w:rPr>
          <w:rFonts w:ascii="Arial" w:hAnsi="Arial" w:cs="Arial"/>
          <w:bCs/>
        </w:rPr>
        <w:t>así como del</w:t>
      </w:r>
      <w:r>
        <w:rPr>
          <w:rFonts w:ascii="Arial" w:hAnsi="Arial" w:cs="Arial"/>
          <w:bCs/>
        </w:rPr>
        <w:t xml:space="preserve"> Centro de Servicios Académicos Integrales (CSAI) de Chetumal</w:t>
      </w:r>
      <w:r w:rsidR="003F5DFF">
        <w:rPr>
          <w:rFonts w:ascii="Arial" w:hAnsi="Arial" w:cs="Arial"/>
          <w:bCs/>
        </w:rPr>
        <w:t xml:space="preserve">, del </w:t>
      </w:r>
      <w:r w:rsidR="003F5DFF" w:rsidRPr="00A8026A">
        <w:rPr>
          <w:rFonts w:ascii="Arial" w:hAnsi="Arial" w:cs="Arial"/>
          <w:b/>
          <w:bCs/>
        </w:rPr>
        <w:t>Colegio de Bachilleres del Estado de Quintana Roo</w:t>
      </w:r>
      <w:r w:rsidRPr="00275BCB">
        <w:rPr>
          <w:rFonts w:ascii="Arial" w:hAnsi="Arial" w:cs="Arial"/>
          <w:b/>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lastRenderedPageBreak/>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w:t>
      </w:r>
      <w:r w:rsidRPr="006233AD">
        <w:rPr>
          <w:rFonts w:ascii="Arial" w:hAnsi="Arial" w:cs="Arial"/>
          <w:bCs/>
        </w:rPr>
        <w:t xml:space="preserve">emitir conclusiones sobre las cuales basar </w:t>
      </w:r>
      <w:r w:rsidR="00493994" w:rsidRPr="006233AD">
        <w:rPr>
          <w:rFonts w:ascii="Arial" w:hAnsi="Arial" w:cs="Arial"/>
          <w:bCs/>
        </w:rPr>
        <w:t>el</w:t>
      </w:r>
      <w:r w:rsidRPr="006233AD">
        <w:rPr>
          <w:rFonts w:ascii="Arial" w:hAnsi="Arial" w:cs="Arial"/>
          <w:bCs/>
        </w:rPr>
        <w:t xml:space="preserve"> dictamen y sustentar el informe individual de auditoría. La suficiencia </w:t>
      </w:r>
      <w:r w:rsidR="007D13C9" w:rsidRPr="006233AD">
        <w:rPr>
          <w:rFonts w:ascii="Arial" w:hAnsi="Arial" w:cs="Arial"/>
          <w:bCs/>
        </w:rPr>
        <w:t>correspondió a</w:t>
      </w:r>
      <w:r w:rsidRPr="006233AD">
        <w:rPr>
          <w:rFonts w:ascii="Arial" w:hAnsi="Arial" w:cs="Arial"/>
          <w:bCs/>
        </w:rPr>
        <w:t xml:space="preserve"> una medida de la cantidad de evidencia, </w:t>
      </w:r>
      <w:r w:rsidR="007D13C9" w:rsidRPr="006233AD">
        <w:rPr>
          <w:rFonts w:ascii="Arial" w:hAnsi="Arial" w:cs="Arial"/>
          <w:bCs/>
        </w:rPr>
        <w:t>toda vez</w:t>
      </w:r>
      <w:r w:rsidR="007D13C9">
        <w:rPr>
          <w:rFonts w:ascii="Arial" w:hAnsi="Arial" w:cs="Arial"/>
          <w:bCs/>
        </w:rPr>
        <w:t xml:space="preserve">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E1715F4"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6B205F0" w14:textId="77777777" w:rsidR="0060249A" w:rsidRDefault="0060249A" w:rsidP="00FC2B31">
      <w:pPr>
        <w:spacing w:line="360" w:lineRule="auto"/>
        <w:ind w:right="190"/>
        <w:jc w:val="both"/>
        <w:rPr>
          <w:rFonts w:ascii="Arial" w:hAnsi="Arial" w:cs="Arial"/>
          <w:bCs/>
        </w:rPr>
      </w:pPr>
    </w:p>
    <w:p w14:paraId="45EE5AC9" w14:textId="2EAB56D3" w:rsidR="0060249A" w:rsidRPr="003C2850" w:rsidRDefault="0060249A" w:rsidP="0060249A">
      <w:pPr>
        <w:spacing w:after="240" w:line="360" w:lineRule="auto"/>
        <w:ind w:right="190"/>
        <w:jc w:val="both"/>
        <w:rPr>
          <w:rFonts w:ascii="Arial" w:hAnsi="Arial" w:cs="Arial"/>
          <w:bCs/>
        </w:rPr>
      </w:pPr>
      <w:r w:rsidRPr="003C2850">
        <w:rPr>
          <w:rFonts w:ascii="Arial" w:hAnsi="Arial" w:cs="Arial"/>
          <w:bCs/>
        </w:rPr>
        <w:t xml:space="preserve">1. </w:t>
      </w:r>
      <w:r w:rsidR="00E05B45" w:rsidRPr="003C2850">
        <w:rPr>
          <w:rFonts w:ascii="Arial" w:hAnsi="Arial" w:cs="Arial"/>
          <w:bCs/>
        </w:rPr>
        <w:t>Verificar que el momento devengado de los ingresos registrados en el Estado Analítico del Ingreso</w:t>
      </w:r>
      <w:r w:rsidR="003A3B18" w:rsidRPr="003C2850">
        <w:rPr>
          <w:rFonts w:ascii="Arial" w:hAnsi="Arial" w:cs="Arial"/>
          <w:bCs/>
        </w:rPr>
        <w:t>s</w:t>
      </w:r>
      <w:r w:rsidR="00E05B45" w:rsidRPr="003C2850">
        <w:rPr>
          <w:rFonts w:ascii="Arial" w:hAnsi="Arial" w:cs="Arial"/>
          <w:bCs/>
        </w:rPr>
        <w:t xml:space="preserve"> coincida con lo registrado en el Estado de Actividades.</w:t>
      </w:r>
    </w:p>
    <w:p w14:paraId="641DA8C2" w14:textId="729C0B74" w:rsidR="0060249A" w:rsidRPr="003C2850" w:rsidRDefault="0060249A" w:rsidP="0060249A">
      <w:pPr>
        <w:spacing w:after="240" w:line="360" w:lineRule="auto"/>
        <w:ind w:right="190"/>
        <w:jc w:val="both"/>
        <w:rPr>
          <w:rFonts w:ascii="Arial" w:hAnsi="Arial" w:cs="Arial"/>
          <w:bCs/>
        </w:rPr>
      </w:pPr>
      <w:r w:rsidRPr="003C2850">
        <w:rPr>
          <w:rFonts w:ascii="Arial" w:hAnsi="Arial" w:cs="Arial"/>
          <w:bCs/>
        </w:rPr>
        <w:t xml:space="preserve">2. Verificar </w:t>
      </w:r>
      <w:r w:rsidR="00E05B45" w:rsidRPr="003C2850">
        <w:rPr>
          <w:rFonts w:ascii="Arial" w:hAnsi="Arial" w:cs="Arial"/>
          <w:bCs/>
        </w:rPr>
        <w:t>que el registro y depósito de los ingresos se realicen con oportunidad, en cumplimiento a las disposiciones aplicables</w:t>
      </w:r>
      <w:r w:rsidRPr="003C2850">
        <w:rPr>
          <w:rFonts w:ascii="Arial" w:hAnsi="Arial" w:cs="Arial"/>
          <w:bCs/>
        </w:rPr>
        <w:t>.</w:t>
      </w:r>
    </w:p>
    <w:p w14:paraId="6E1024A5" w14:textId="5F382D3E" w:rsidR="00E05B45" w:rsidRPr="003C2850" w:rsidRDefault="0060249A" w:rsidP="0060249A">
      <w:pPr>
        <w:spacing w:after="240" w:line="360" w:lineRule="auto"/>
        <w:ind w:right="193"/>
        <w:jc w:val="both"/>
        <w:rPr>
          <w:rFonts w:ascii="Arial" w:hAnsi="Arial" w:cs="Arial"/>
          <w:bCs/>
        </w:rPr>
      </w:pPr>
      <w:r w:rsidRPr="003C2850">
        <w:rPr>
          <w:rFonts w:ascii="Arial" w:hAnsi="Arial" w:cs="Arial"/>
          <w:bCs/>
        </w:rPr>
        <w:t xml:space="preserve">3. Verificar que </w:t>
      </w:r>
      <w:r w:rsidR="00E05B45" w:rsidRPr="003C2850">
        <w:rPr>
          <w:rFonts w:ascii="Arial" w:hAnsi="Arial" w:cs="Arial"/>
          <w:bCs/>
        </w:rPr>
        <w:t>lo registrado en auxiliares coincida con el registro de la póliza</w:t>
      </w:r>
      <w:r w:rsidRPr="003C2850">
        <w:rPr>
          <w:rFonts w:ascii="Arial" w:hAnsi="Arial" w:cs="Arial"/>
          <w:bCs/>
        </w:rPr>
        <w:t>.</w:t>
      </w:r>
    </w:p>
    <w:p w14:paraId="2D755C5D" w14:textId="34312139" w:rsidR="006E6CCD" w:rsidRPr="003C2850" w:rsidRDefault="006E6CCD" w:rsidP="006E6CCD">
      <w:pPr>
        <w:spacing w:after="240" w:line="360" w:lineRule="auto"/>
        <w:ind w:right="190"/>
        <w:jc w:val="both"/>
        <w:rPr>
          <w:rFonts w:ascii="Arial" w:hAnsi="Arial" w:cs="Arial"/>
          <w:bCs/>
        </w:rPr>
      </w:pPr>
      <w:r w:rsidRPr="003C2850">
        <w:rPr>
          <w:rFonts w:ascii="Arial" w:hAnsi="Arial" w:cs="Arial"/>
          <w:bCs/>
        </w:rPr>
        <w:t xml:space="preserve">4. Verificar que </w:t>
      </w:r>
      <w:r w:rsidR="000D135B" w:rsidRPr="003C2850">
        <w:rPr>
          <w:rFonts w:ascii="Arial" w:hAnsi="Arial" w:cs="Arial"/>
          <w:bCs/>
        </w:rPr>
        <w:t>las afectaciones a las cuentas de bancos se encuentren correspondidas con el registro en el estado de cuenta o fichas de depósito anexos como comprobante</w:t>
      </w:r>
      <w:r w:rsidR="004D6307" w:rsidRPr="003C2850">
        <w:rPr>
          <w:rFonts w:ascii="Arial" w:hAnsi="Arial" w:cs="Arial"/>
          <w:bCs/>
        </w:rPr>
        <w:t>s</w:t>
      </w:r>
      <w:r w:rsidRPr="003C2850">
        <w:rPr>
          <w:rFonts w:ascii="Arial" w:hAnsi="Arial" w:cs="Arial"/>
          <w:bCs/>
        </w:rPr>
        <w:t>.</w:t>
      </w:r>
    </w:p>
    <w:p w14:paraId="0A652B96" w14:textId="0F257339" w:rsidR="006E6CCD" w:rsidRPr="003C2850" w:rsidRDefault="006E6CCD" w:rsidP="006E6CCD">
      <w:pPr>
        <w:spacing w:after="240" w:line="360" w:lineRule="auto"/>
        <w:ind w:right="190"/>
        <w:jc w:val="both"/>
        <w:rPr>
          <w:rFonts w:ascii="Arial" w:hAnsi="Arial" w:cs="Arial"/>
          <w:bCs/>
        </w:rPr>
      </w:pPr>
      <w:r w:rsidRPr="003C2850">
        <w:rPr>
          <w:rFonts w:ascii="Arial" w:hAnsi="Arial" w:cs="Arial"/>
          <w:bCs/>
        </w:rPr>
        <w:t xml:space="preserve">5. Verificar que </w:t>
      </w:r>
      <w:r w:rsidR="000D135B" w:rsidRPr="003C2850">
        <w:rPr>
          <w:rFonts w:ascii="Arial" w:hAnsi="Arial" w:cs="Arial"/>
          <w:bCs/>
        </w:rPr>
        <w:t>la captación de los Ingresos por Ventas de Bienes y Servicios se haya efectuado de conformidad con los lineamientos y disposiciones legales establecidas</w:t>
      </w:r>
      <w:r w:rsidRPr="003C2850">
        <w:rPr>
          <w:rFonts w:ascii="Arial" w:hAnsi="Arial" w:cs="Arial"/>
          <w:bCs/>
        </w:rPr>
        <w:t>.</w:t>
      </w:r>
    </w:p>
    <w:p w14:paraId="6645DE20" w14:textId="16A7729D" w:rsidR="006E6CCD" w:rsidRPr="003C2850" w:rsidRDefault="006E6CCD" w:rsidP="006E6CCD">
      <w:pPr>
        <w:spacing w:after="240" w:line="360" w:lineRule="auto"/>
        <w:ind w:right="193"/>
        <w:jc w:val="both"/>
        <w:rPr>
          <w:rFonts w:ascii="Arial" w:hAnsi="Arial" w:cs="Arial"/>
          <w:bCs/>
        </w:rPr>
      </w:pPr>
      <w:r w:rsidRPr="003C2850">
        <w:rPr>
          <w:rFonts w:ascii="Arial" w:hAnsi="Arial" w:cs="Arial"/>
          <w:bCs/>
        </w:rPr>
        <w:t xml:space="preserve">6. Verificar que </w:t>
      </w:r>
      <w:r w:rsidR="000D135B" w:rsidRPr="003C2850">
        <w:rPr>
          <w:rFonts w:ascii="Arial" w:hAnsi="Arial" w:cs="Arial"/>
          <w:bCs/>
        </w:rPr>
        <w:t>las pólizas de ingresos cuenten con los registros contables y presupuestarios de conformidad con lo establecido en el CONAC, se encuentren respaldadas con la documentación original y correctamente comprobados</w:t>
      </w:r>
      <w:r w:rsidRPr="003C2850">
        <w:rPr>
          <w:rFonts w:ascii="Arial" w:hAnsi="Arial" w:cs="Arial"/>
          <w:bCs/>
        </w:rPr>
        <w:t>.</w:t>
      </w:r>
    </w:p>
    <w:p w14:paraId="6B082438" w14:textId="371FBDDC" w:rsidR="0000386B" w:rsidRPr="003C2850" w:rsidRDefault="00F77AE3" w:rsidP="0000386B">
      <w:pPr>
        <w:spacing w:after="240" w:line="360" w:lineRule="auto"/>
        <w:ind w:right="190"/>
        <w:jc w:val="both"/>
        <w:rPr>
          <w:rFonts w:ascii="Arial" w:hAnsi="Arial" w:cs="Arial"/>
          <w:bCs/>
        </w:rPr>
      </w:pPr>
      <w:r w:rsidRPr="003C2850">
        <w:rPr>
          <w:rFonts w:ascii="Arial" w:hAnsi="Arial" w:cs="Arial"/>
          <w:bCs/>
        </w:rPr>
        <w:t>7</w:t>
      </w:r>
      <w:r w:rsidR="0000386B" w:rsidRPr="003C2850">
        <w:rPr>
          <w:rFonts w:ascii="Arial" w:hAnsi="Arial" w:cs="Arial"/>
          <w:bCs/>
        </w:rPr>
        <w:t>. Conciliar los ingresos registrados en el Estado Analítico de Ingresos con lo reportado por la Secretaría de Finanzas y Planeación como transferido a la entidad.</w:t>
      </w:r>
    </w:p>
    <w:p w14:paraId="02399857" w14:textId="77956AEC" w:rsidR="0000386B" w:rsidRPr="003C2850" w:rsidRDefault="00F77AE3" w:rsidP="0000386B">
      <w:pPr>
        <w:tabs>
          <w:tab w:val="left" w:pos="9495"/>
        </w:tabs>
        <w:spacing w:after="240" w:line="360" w:lineRule="auto"/>
        <w:ind w:right="193"/>
        <w:jc w:val="both"/>
        <w:rPr>
          <w:rFonts w:ascii="Arial" w:hAnsi="Arial" w:cs="Arial"/>
          <w:bCs/>
        </w:rPr>
      </w:pPr>
      <w:r w:rsidRPr="003C2850">
        <w:rPr>
          <w:rFonts w:ascii="Arial" w:hAnsi="Arial" w:cs="Arial"/>
          <w:bCs/>
        </w:rPr>
        <w:t>8</w:t>
      </w:r>
      <w:r w:rsidR="0000386B" w:rsidRPr="003C2850">
        <w:rPr>
          <w:rFonts w:ascii="Arial" w:hAnsi="Arial" w:cs="Arial"/>
          <w:bCs/>
        </w:rPr>
        <w:t>. Verificar</w:t>
      </w:r>
      <w:r w:rsidR="0075335C" w:rsidRPr="003C2850">
        <w:rPr>
          <w:rFonts w:ascii="Arial" w:hAnsi="Arial" w:cs="Arial"/>
          <w:bCs/>
        </w:rPr>
        <w:t xml:space="preserve"> que </w:t>
      </w:r>
      <w:r w:rsidR="0000386B" w:rsidRPr="003C2850">
        <w:rPr>
          <w:rFonts w:ascii="Arial" w:hAnsi="Arial" w:cs="Arial"/>
          <w:bCs/>
        </w:rPr>
        <w:t>los ingresos por convenios se haya</w:t>
      </w:r>
      <w:r w:rsidR="0075335C" w:rsidRPr="003C2850">
        <w:rPr>
          <w:rFonts w:ascii="Arial" w:hAnsi="Arial" w:cs="Arial"/>
          <w:bCs/>
        </w:rPr>
        <w:t>n</w:t>
      </w:r>
      <w:r w:rsidR="0000386B" w:rsidRPr="003C2850">
        <w:rPr>
          <w:rFonts w:ascii="Arial" w:hAnsi="Arial" w:cs="Arial"/>
          <w:bCs/>
        </w:rPr>
        <w:t xml:space="preserve"> dado de conformidad al monto establecido, porcentajes </w:t>
      </w:r>
      <w:r w:rsidR="0075335C" w:rsidRPr="003C2850">
        <w:rPr>
          <w:rFonts w:ascii="Arial" w:hAnsi="Arial" w:cs="Arial"/>
          <w:bCs/>
        </w:rPr>
        <w:t>y</w:t>
      </w:r>
      <w:r w:rsidR="0000386B" w:rsidRPr="003C2850">
        <w:rPr>
          <w:rFonts w:ascii="Arial" w:hAnsi="Arial" w:cs="Arial"/>
          <w:bCs/>
        </w:rPr>
        <w:t xml:space="preserve"> fechas acordadas, de acuerdo al marco legal correspondiente.</w:t>
      </w:r>
    </w:p>
    <w:p w14:paraId="729AD3FF" w14:textId="4F0537D5" w:rsidR="008610C0" w:rsidRPr="00C47B98" w:rsidRDefault="008610C0" w:rsidP="00223AF6">
      <w:pPr>
        <w:spacing w:before="360" w:line="360" w:lineRule="auto"/>
        <w:ind w:right="193"/>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 xml:space="preserve">eficacia en el </w:t>
      </w:r>
      <w:r w:rsidR="00B716AA" w:rsidRPr="00B716AA">
        <w:rPr>
          <w:rFonts w:ascii="Arial" w:hAnsi="Arial" w:cs="Arial"/>
          <w:bCs/>
        </w:rPr>
        <w:lastRenderedPageBreak/>
        <w:t>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2C2EB43"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844909" w:rsidRPr="00CC19C4">
        <w:rPr>
          <w:rFonts w:ascii="Arial" w:hAnsi="Arial" w:cs="Arial"/>
          <w:bCs/>
        </w:rPr>
        <w:t>ASEQROO/ASE/AEMF/0822/07/2023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844909" w:rsidRPr="00845B1A" w14:paraId="34A271CE" w14:textId="77777777" w:rsidTr="0062427E">
        <w:trPr>
          <w:tblHead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44909" w:rsidRPr="00845B1A" w14:paraId="134EFBDA" w14:textId="77777777" w:rsidTr="0062427E">
        <w:tc>
          <w:tcPr>
            <w:tcW w:w="6374" w:type="dxa"/>
            <w:shd w:val="clear" w:color="auto" w:fill="auto"/>
          </w:tcPr>
          <w:p w14:paraId="56F4CBBE" w14:textId="14D4EE1C" w:rsidR="00855650" w:rsidRPr="00845B1A" w:rsidRDefault="00844909" w:rsidP="00844909">
            <w:pPr>
              <w:spacing w:line="360" w:lineRule="auto"/>
              <w:rPr>
                <w:rFonts w:ascii="Arial" w:hAnsi="Arial" w:cs="Arial"/>
                <w:bCs/>
              </w:rPr>
            </w:pPr>
            <w:r w:rsidRPr="00844909">
              <w:rPr>
                <w:rFonts w:ascii="Arial" w:hAnsi="Arial" w:cs="Arial"/>
                <w:bCs/>
              </w:rPr>
              <w:t>M.A.N. Martha Carolina Bacab Che</w:t>
            </w:r>
          </w:p>
        </w:tc>
        <w:tc>
          <w:tcPr>
            <w:tcW w:w="3119" w:type="dxa"/>
            <w:shd w:val="clear" w:color="auto" w:fill="auto"/>
          </w:tcPr>
          <w:p w14:paraId="0839250C" w14:textId="28F6C15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844909">
              <w:rPr>
                <w:rFonts w:ascii="Arial" w:hAnsi="Arial" w:cs="Arial"/>
                <w:bCs/>
              </w:rPr>
              <w:t>a</w:t>
            </w:r>
          </w:p>
        </w:tc>
      </w:tr>
      <w:tr w:rsidR="00844909" w:rsidRPr="00845B1A" w14:paraId="50132D96" w14:textId="77777777" w:rsidTr="0062427E">
        <w:tc>
          <w:tcPr>
            <w:tcW w:w="6374" w:type="dxa"/>
            <w:shd w:val="clear" w:color="auto" w:fill="auto"/>
          </w:tcPr>
          <w:p w14:paraId="5820A067" w14:textId="56F89805" w:rsidR="00855650" w:rsidRPr="00845B1A" w:rsidRDefault="00844909" w:rsidP="00844909">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3119" w:type="dxa"/>
            <w:shd w:val="clear" w:color="auto" w:fill="auto"/>
          </w:tcPr>
          <w:p w14:paraId="76B670D2" w14:textId="0250AF35"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844909">
              <w:rPr>
                <w:rFonts w:ascii="Arial" w:hAnsi="Arial" w:cs="Arial"/>
                <w:bCs/>
              </w:rPr>
              <w:t>a</w:t>
            </w:r>
          </w:p>
        </w:tc>
      </w:tr>
    </w:tbl>
    <w:p w14:paraId="46AA7B40" w14:textId="77777777" w:rsidR="002823A5" w:rsidRDefault="002823A5" w:rsidP="00F83EEF">
      <w:pPr>
        <w:spacing w:before="240" w:line="360" w:lineRule="auto"/>
        <w:ind w:right="193"/>
        <w:jc w:val="both"/>
        <w:rPr>
          <w:rFonts w:ascii="Arial" w:hAnsi="Arial" w:cs="Arial"/>
          <w:b/>
        </w:rPr>
      </w:pPr>
    </w:p>
    <w:p w14:paraId="507D5E3D" w14:textId="6044B396" w:rsidR="00615C7A" w:rsidRPr="00845B1A" w:rsidRDefault="002169A5" w:rsidP="002823A5">
      <w:pPr>
        <w:spacing w:before="120" w:line="360" w:lineRule="auto"/>
        <w:ind w:right="193"/>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93A560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93CD2" w:rsidRPr="00793CD2">
        <w:rPr>
          <w:rFonts w:ascii="Arial" w:hAnsi="Arial" w:cs="Arial"/>
        </w:rPr>
        <w:t>Ley de Ingresos del Estado de Quintana Roo, para el ejercicio fiscal 2022,</w:t>
      </w:r>
      <w:r w:rsidR="00793CD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w:t>
      </w:r>
      <w:r w:rsidRPr="00845B1A">
        <w:rPr>
          <w:rFonts w:ascii="Arial" w:hAnsi="Arial" w:cs="Arial"/>
        </w:rPr>
        <w:lastRenderedPageBreak/>
        <w:t>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BE55F53" w14:textId="77777777" w:rsidR="00880A3B" w:rsidRDefault="00880A3B" w:rsidP="0073389F">
      <w:pPr>
        <w:spacing w:line="360" w:lineRule="auto"/>
        <w:jc w:val="both"/>
        <w:rPr>
          <w:rFonts w:ascii="Arial" w:hAnsi="Arial" w:cs="Arial"/>
        </w:rPr>
      </w:pPr>
    </w:p>
    <w:p w14:paraId="31856679" w14:textId="77777777" w:rsidR="00AB6B41" w:rsidRDefault="00880A3B" w:rsidP="002E722C">
      <w:pPr>
        <w:spacing w:line="360" w:lineRule="auto"/>
        <w:ind w:right="190"/>
        <w:jc w:val="both"/>
        <w:rPr>
          <w:rFonts w:ascii="Arial" w:hAnsi="Arial" w:cs="Arial"/>
          <w:bCs/>
        </w:rPr>
      </w:pPr>
      <w:r w:rsidRPr="00880A3B">
        <w:rPr>
          <w:rFonts w:ascii="Arial" w:hAnsi="Arial" w:cs="Arial"/>
          <w:bCs/>
        </w:rPr>
        <w:t>Se constató el cumplimiento de la Ley Genera</w:t>
      </w:r>
      <w:r w:rsidR="0013673A">
        <w:rPr>
          <w:rFonts w:ascii="Arial" w:hAnsi="Arial" w:cs="Arial"/>
          <w:bCs/>
        </w:rPr>
        <w:t>l de Contabilidad Gubernamental y</w:t>
      </w:r>
      <w:r w:rsidR="003E1005">
        <w:rPr>
          <w:rFonts w:ascii="Arial" w:hAnsi="Arial" w:cs="Arial"/>
          <w:bCs/>
        </w:rPr>
        <w:t xml:space="preserve"> la</w:t>
      </w:r>
      <w:r w:rsidRPr="00880A3B">
        <w:rPr>
          <w:rFonts w:ascii="Arial" w:hAnsi="Arial" w:cs="Arial"/>
          <w:bCs/>
        </w:rPr>
        <w:t xml:space="preserve"> Ley de Ingresos del Estado de Quintana Roo, para el ejercicio fiscal 2022, así como de lo emitido por el Consejo Nacional de Armonización Contable (CONAC), y demás disposiciones legales y normativas aplicables</w:t>
      </w:r>
      <w:r w:rsidR="00AB6B41">
        <w:rPr>
          <w:rFonts w:ascii="Arial" w:hAnsi="Arial" w:cs="Arial"/>
          <w:bCs/>
        </w:rPr>
        <w:t>.</w:t>
      </w:r>
    </w:p>
    <w:p w14:paraId="222F6742" w14:textId="3BD4E9C1" w:rsidR="00AB6B41" w:rsidRDefault="00AB6B41" w:rsidP="00AB6B41">
      <w:pPr>
        <w:spacing w:line="360" w:lineRule="auto"/>
        <w:jc w:val="both"/>
        <w:rPr>
          <w:rFonts w:ascii="Arial" w:hAnsi="Arial" w:cs="Arial"/>
          <w:bCs/>
        </w:rPr>
      </w:pPr>
    </w:p>
    <w:p w14:paraId="7218681A" w14:textId="59FDEA66" w:rsidR="009C69D4" w:rsidRDefault="009C69D4" w:rsidP="00AB6B41">
      <w:pPr>
        <w:spacing w:line="360" w:lineRule="auto"/>
        <w:jc w:val="both"/>
        <w:rPr>
          <w:rFonts w:ascii="Arial" w:hAnsi="Arial" w:cs="Arial"/>
          <w:bCs/>
        </w:rPr>
      </w:pPr>
    </w:p>
    <w:p w14:paraId="709275CB" w14:textId="65B8F617" w:rsidR="00F326F4" w:rsidRPr="00A05588" w:rsidRDefault="002169A5" w:rsidP="00AB6B41">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1C2A0465" w:rsidR="00761FA3" w:rsidRDefault="00AB6B41" w:rsidP="002367AD">
      <w:pPr>
        <w:spacing w:line="360" w:lineRule="auto"/>
        <w:ind w:right="190"/>
        <w:jc w:val="both"/>
        <w:rPr>
          <w:rFonts w:ascii="Arial" w:hAnsi="Arial" w:cs="Arial"/>
        </w:rPr>
      </w:pPr>
      <w:bookmarkStart w:id="8" w:name="_Hlk11408938"/>
      <w:bookmarkStart w:id="9" w:name="_Hlk11408885"/>
      <w:r w:rsidRPr="00520718">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20718">
        <w:rPr>
          <w:rFonts w:ascii="Arial" w:hAnsi="Arial"/>
        </w:rPr>
        <w:t>,</w:t>
      </w:r>
      <w:r w:rsidRPr="000B7BD4">
        <w:rPr>
          <w:rFonts w:ascii="Arial" w:hAnsi="Arial" w:cs="Arial"/>
        </w:rPr>
        <w:t xml:space="preserve"> </w:t>
      </w:r>
      <w:r w:rsidRPr="00DC3B99">
        <w:rPr>
          <w:rFonts w:ascii="Arial" w:hAnsi="Arial" w:cs="Arial"/>
        </w:rPr>
        <w:t>durante este proceso de auditoría al ente fiscalizado fueron aplicados los procedimientos de revisión y fiscalización conforme al apartado I, determinándose los resultados finales de auditoría, concluyéndose que no se obtuvieron observaciones respecto de las operaciones financieras sujetas a fiscalización de acuerdo al alcance de revisión</w:t>
      </w:r>
      <w:r>
        <w:rPr>
          <w:rFonts w:ascii="Arial" w:hAnsi="Arial" w:cs="Arial"/>
        </w:rPr>
        <w:t>.</w:t>
      </w:r>
    </w:p>
    <w:p w14:paraId="07EDABF8" w14:textId="0F671E76" w:rsidR="0031715D" w:rsidRDefault="0031715D" w:rsidP="0000347D">
      <w:pPr>
        <w:tabs>
          <w:tab w:val="left" w:pos="426"/>
        </w:tabs>
        <w:spacing w:line="360" w:lineRule="auto"/>
        <w:ind w:right="190"/>
        <w:jc w:val="both"/>
        <w:rPr>
          <w:rFonts w:ascii="Arial" w:hAnsi="Arial" w:cs="Arial"/>
          <w:szCs w:val="28"/>
        </w:rPr>
      </w:pPr>
      <w:bookmarkStart w:id="10" w:name="_Hlk11419841"/>
      <w:bookmarkEnd w:id="8"/>
      <w:bookmarkEnd w:id="9"/>
    </w:p>
    <w:p w14:paraId="43E17823" w14:textId="5AC0F948"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 xml:space="preserve">. INFORME INDIVIDUAL DE AUDITORÍA RELATIVO A </w:t>
      </w:r>
      <w:r w:rsidR="0086752A">
        <w:rPr>
          <w:rFonts w:ascii="Arial" w:hAnsi="Arial" w:cs="Arial"/>
          <w:b/>
          <w:bCs/>
        </w:rPr>
        <w:t>GASTOS</w:t>
      </w:r>
      <w:r w:rsidR="003D0667" w:rsidRPr="009A4B3D">
        <w:rPr>
          <w:rFonts w:ascii="Arial" w:hAnsi="Arial" w:cs="Arial"/>
          <w:b/>
          <w:bCs/>
        </w:rPr>
        <w:t xml:space="preserve"> PÚBLICOS</w:t>
      </w:r>
    </w:p>
    <w:p w14:paraId="3BCAA8C3" w14:textId="77777777" w:rsidR="003D0667" w:rsidRPr="009879F6" w:rsidRDefault="003D0667" w:rsidP="003D0667">
      <w:pPr>
        <w:spacing w:line="360" w:lineRule="auto"/>
        <w:ind w:right="190"/>
        <w:jc w:val="both"/>
        <w:rPr>
          <w:rFonts w:ascii="Arial" w:hAnsi="Arial" w:cs="Arial"/>
          <w:b/>
          <w:bCs/>
        </w:rPr>
      </w:pPr>
    </w:p>
    <w:p w14:paraId="68B916B5" w14:textId="6BCAB861"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.1. ASPECTOS GENERALES DE LA AUDITORÍA</w:t>
      </w:r>
    </w:p>
    <w:p w14:paraId="1FA8FDBD" w14:textId="77777777" w:rsidR="003D0667" w:rsidRPr="009879F6" w:rsidRDefault="003D0667" w:rsidP="003D0667">
      <w:pPr>
        <w:spacing w:line="360" w:lineRule="auto"/>
        <w:jc w:val="both"/>
        <w:rPr>
          <w:rFonts w:ascii="Arial" w:hAnsi="Arial" w:cs="Arial"/>
          <w:b/>
          <w:bCs/>
        </w:rPr>
      </w:pPr>
    </w:p>
    <w:p w14:paraId="311B0949" w14:textId="77777777" w:rsidR="003D0667" w:rsidRDefault="003D0667" w:rsidP="003D0667">
      <w:pPr>
        <w:spacing w:line="360" w:lineRule="auto"/>
        <w:jc w:val="both"/>
        <w:rPr>
          <w:rFonts w:ascii="Arial" w:hAnsi="Arial" w:cs="Arial"/>
          <w:b/>
          <w:bCs/>
        </w:rPr>
      </w:pPr>
      <w:r w:rsidRPr="009879F6">
        <w:rPr>
          <w:rFonts w:ascii="Arial" w:hAnsi="Arial" w:cs="Arial"/>
          <w:b/>
          <w:bCs/>
        </w:rPr>
        <w:t>A. Título de la Auditoría</w:t>
      </w:r>
    </w:p>
    <w:p w14:paraId="75401640" w14:textId="77777777" w:rsidR="003D0667" w:rsidRPr="009879F6" w:rsidRDefault="003D0667" w:rsidP="003D0667">
      <w:pPr>
        <w:spacing w:line="360" w:lineRule="auto"/>
        <w:jc w:val="both"/>
        <w:rPr>
          <w:rFonts w:ascii="Arial" w:hAnsi="Arial" w:cs="Arial"/>
          <w:b/>
          <w:bCs/>
        </w:rPr>
      </w:pPr>
    </w:p>
    <w:p w14:paraId="36A28232" w14:textId="77777777" w:rsidR="003D0667" w:rsidRPr="009879F6" w:rsidRDefault="003D0667" w:rsidP="003D066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Pr="00A8026A">
        <w:rPr>
          <w:rFonts w:ascii="Arial" w:hAnsi="Arial" w:cs="Arial"/>
          <w:b/>
          <w:bCs/>
        </w:rPr>
        <w:t>Colegio de Bachilleres del Estado de Quintana Roo</w:t>
      </w:r>
      <w:r w:rsidRPr="009879F6">
        <w:rPr>
          <w:rFonts w:ascii="Arial" w:hAnsi="Arial" w:cs="Arial"/>
        </w:rPr>
        <w:t>, de manera especial y enunciativa mas no limitativa, fue la siguiente:</w:t>
      </w:r>
    </w:p>
    <w:p w14:paraId="13699634" w14:textId="77777777" w:rsidR="003D0667" w:rsidRPr="009879F6" w:rsidRDefault="003D0667" w:rsidP="003D0667">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3D0667" w:rsidRPr="009879F6" w14:paraId="4CD268F9" w14:textId="77777777" w:rsidTr="0062427E">
        <w:trPr>
          <w:trHeight w:val="678"/>
          <w:tblHeader/>
        </w:trPr>
        <w:tc>
          <w:tcPr>
            <w:tcW w:w="1941" w:type="pct"/>
            <w:shd w:val="clear" w:color="auto" w:fill="auto"/>
          </w:tcPr>
          <w:p w14:paraId="54B3FACB" w14:textId="300B3D00" w:rsidR="003D0667" w:rsidRPr="009879F6" w:rsidRDefault="0086752A" w:rsidP="0086752A">
            <w:pPr>
              <w:spacing w:line="360" w:lineRule="auto"/>
              <w:ind w:right="190"/>
              <w:jc w:val="both"/>
              <w:rPr>
                <w:rFonts w:ascii="Arial" w:hAnsi="Arial" w:cs="Arial"/>
                <w:b/>
                <w:bCs/>
              </w:rPr>
            </w:pPr>
            <w:r w:rsidRPr="0086752A">
              <w:rPr>
                <w:rFonts w:ascii="Arial" w:hAnsi="Arial" w:cs="Arial"/>
                <w:b/>
                <w:bCs/>
              </w:rPr>
              <w:t>22-AEMF-D-GOB-024-050</w:t>
            </w:r>
          </w:p>
        </w:tc>
        <w:tc>
          <w:tcPr>
            <w:tcW w:w="3059" w:type="pct"/>
            <w:shd w:val="clear" w:color="auto" w:fill="auto"/>
          </w:tcPr>
          <w:p w14:paraId="17A9168A" w14:textId="46CA7CA6" w:rsidR="003D0667" w:rsidRPr="009879F6" w:rsidRDefault="0086752A" w:rsidP="0086752A">
            <w:pPr>
              <w:spacing w:line="360" w:lineRule="auto"/>
              <w:ind w:right="190"/>
              <w:jc w:val="both"/>
              <w:rPr>
                <w:rFonts w:ascii="Arial" w:hAnsi="Arial" w:cs="Arial"/>
                <w:bCs/>
              </w:rPr>
            </w:pPr>
            <w:r w:rsidRPr="0086752A">
              <w:rPr>
                <w:rFonts w:ascii="Arial" w:hAnsi="Arial" w:cs="Arial"/>
                <w:bCs/>
              </w:rPr>
              <w:t>“Auditoría de Cumplimiento Financiero de Gastos Públicos”</w:t>
            </w:r>
          </w:p>
        </w:tc>
      </w:tr>
    </w:tbl>
    <w:p w14:paraId="12A99DF3" w14:textId="45898397" w:rsidR="00455301" w:rsidRDefault="00455301" w:rsidP="003D0667">
      <w:pPr>
        <w:spacing w:line="360" w:lineRule="auto"/>
        <w:jc w:val="both"/>
        <w:rPr>
          <w:rFonts w:ascii="Arial" w:hAnsi="Arial" w:cs="Arial"/>
          <w:b/>
          <w:bCs/>
        </w:rPr>
      </w:pPr>
    </w:p>
    <w:p w14:paraId="478A033C" w14:textId="082648AA" w:rsidR="009C69D4" w:rsidRDefault="009C69D4" w:rsidP="003D0667">
      <w:pPr>
        <w:spacing w:line="360" w:lineRule="auto"/>
        <w:jc w:val="both"/>
        <w:rPr>
          <w:rFonts w:ascii="Arial" w:hAnsi="Arial" w:cs="Arial"/>
          <w:b/>
          <w:bCs/>
        </w:rPr>
      </w:pPr>
    </w:p>
    <w:p w14:paraId="3FBE5EF9" w14:textId="26AA2B2B" w:rsidR="009C69D4" w:rsidRDefault="009C69D4" w:rsidP="003D0667">
      <w:pPr>
        <w:spacing w:line="360" w:lineRule="auto"/>
        <w:jc w:val="both"/>
        <w:rPr>
          <w:rFonts w:ascii="Arial" w:hAnsi="Arial" w:cs="Arial"/>
          <w:b/>
          <w:bCs/>
        </w:rPr>
      </w:pPr>
    </w:p>
    <w:p w14:paraId="6946CE23" w14:textId="77777777" w:rsidR="009C69D4" w:rsidRDefault="009C69D4" w:rsidP="003D0667">
      <w:pPr>
        <w:spacing w:line="360" w:lineRule="auto"/>
        <w:jc w:val="both"/>
        <w:rPr>
          <w:rFonts w:ascii="Arial" w:hAnsi="Arial" w:cs="Arial"/>
          <w:b/>
          <w:bCs/>
        </w:rPr>
      </w:pPr>
    </w:p>
    <w:p w14:paraId="315D7EB1" w14:textId="77777777" w:rsidR="003D0667" w:rsidRPr="009879F6" w:rsidRDefault="003D0667" w:rsidP="003D0667">
      <w:pPr>
        <w:spacing w:line="360" w:lineRule="auto"/>
        <w:jc w:val="both"/>
        <w:rPr>
          <w:rFonts w:ascii="Arial" w:hAnsi="Arial" w:cs="Arial"/>
          <w:b/>
          <w:bCs/>
        </w:rPr>
      </w:pPr>
      <w:r w:rsidRPr="009879F6">
        <w:rPr>
          <w:rFonts w:ascii="Arial" w:hAnsi="Arial" w:cs="Arial"/>
          <w:b/>
          <w:bCs/>
        </w:rPr>
        <w:t>B. Objetivo</w:t>
      </w:r>
    </w:p>
    <w:p w14:paraId="6AD222FE" w14:textId="77777777" w:rsidR="003D0667" w:rsidRPr="009879F6" w:rsidRDefault="003D0667" w:rsidP="003D0667">
      <w:pPr>
        <w:spacing w:line="360" w:lineRule="auto"/>
        <w:jc w:val="both"/>
        <w:rPr>
          <w:rFonts w:ascii="Arial" w:hAnsi="Arial" w:cs="Arial"/>
          <w:bCs/>
        </w:rPr>
      </w:pPr>
    </w:p>
    <w:p w14:paraId="1A954A2F" w14:textId="3B41F181" w:rsidR="003D0667" w:rsidRDefault="003D0667" w:rsidP="003D0667">
      <w:pPr>
        <w:tabs>
          <w:tab w:val="left" w:pos="2160"/>
        </w:tabs>
        <w:spacing w:line="360" w:lineRule="auto"/>
        <w:ind w:right="190"/>
        <w:jc w:val="both"/>
        <w:rPr>
          <w:rFonts w:ascii="Arial" w:hAnsi="Arial" w:cs="Arial"/>
          <w:bCs/>
        </w:rPr>
      </w:pPr>
      <w:r w:rsidRPr="00ED291B">
        <w:rPr>
          <w:rFonts w:ascii="Arial" w:hAnsi="Arial" w:cs="Arial"/>
          <w:bCs/>
        </w:rPr>
        <w:t xml:space="preserve">Fiscalizar la gestión financiera para comprobar el cumplimiento de lo dispuesto en </w:t>
      </w:r>
      <w:r w:rsidR="0086752A">
        <w:rPr>
          <w:rFonts w:ascii="Arial" w:hAnsi="Arial" w:cs="Arial"/>
          <w:bCs/>
        </w:rPr>
        <w:t>el Presupuesto de Egresos</w:t>
      </w:r>
      <w:r w:rsidRPr="00ED291B">
        <w:rPr>
          <w:rFonts w:ascii="Arial" w:hAnsi="Arial" w:cs="Arial"/>
          <w:bCs/>
        </w:rPr>
        <w:t xml:space="preserve"> y demás disposiciones legales aplicables, en cuanto a los </w:t>
      </w:r>
      <w:r w:rsidR="0086752A">
        <w:rPr>
          <w:rFonts w:ascii="Arial" w:hAnsi="Arial" w:cs="Arial"/>
          <w:bCs/>
        </w:rPr>
        <w:t>gastos</w:t>
      </w:r>
      <w:r w:rsidRPr="00ED291B">
        <w:rPr>
          <w:rFonts w:ascii="Arial" w:hAnsi="Arial" w:cs="Arial"/>
          <w:bCs/>
        </w:rPr>
        <w:t xml:space="preserve"> públicos, incluyendo la revisión del manejo</w:t>
      </w:r>
      <w:r w:rsidR="0086752A">
        <w:rPr>
          <w:rFonts w:ascii="Arial" w:hAnsi="Arial" w:cs="Arial"/>
          <w:bCs/>
        </w:rPr>
        <w:t xml:space="preserve"> y la aplicación</w:t>
      </w:r>
      <w:r w:rsidRPr="00ED291B">
        <w:rPr>
          <w:rFonts w:ascii="Arial" w:hAnsi="Arial" w:cs="Arial"/>
          <w:bCs/>
        </w:rPr>
        <w:t xml:space="preserve"> de recursos públicos estatales, así como de la demás información financiera, contabl</w:t>
      </w:r>
      <w:r w:rsidR="0086752A">
        <w:rPr>
          <w:rFonts w:ascii="Arial" w:hAnsi="Arial" w:cs="Arial"/>
          <w:bCs/>
        </w:rPr>
        <w:t xml:space="preserve">e, patrimonial, </w:t>
      </w:r>
      <w:r>
        <w:rPr>
          <w:rFonts w:ascii="Arial" w:hAnsi="Arial" w:cs="Arial"/>
          <w:bCs/>
        </w:rPr>
        <w:t>presupuestaria</w:t>
      </w:r>
      <w:r w:rsidR="0086752A">
        <w:rPr>
          <w:rFonts w:ascii="Arial" w:hAnsi="Arial" w:cs="Arial"/>
          <w:bCs/>
        </w:rPr>
        <w:t xml:space="preserve"> y programática</w:t>
      </w:r>
      <w:r>
        <w:rPr>
          <w:rFonts w:ascii="Arial" w:hAnsi="Arial" w:cs="Arial"/>
          <w:bCs/>
        </w:rPr>
        <w:t>.</w:t>
      </w:r>
    </w:p>
    <w:p w14:paraId="6C4BB3BB" w14:textId="77777777" w:rsidR="003D0667" w:rsidRDefault="003D0667" w:rsidP="003D0667">
      <w:pPr>
        <w:spacing w:line="360" w:lineRule="auto"/>
        <w:jc w:val="both"/>
        <w:rPr>
          <w:rFonts w:ascii="Arial" w:hAnsi="Arial" w:cs="Arial"/>
          <w:b/>
          <w:bCs/>
        </w:rPr>
      </w:pPr>
    </w:p>
    <w:p w14:paraId="2F3AF1CA" w14:textId="77777777" w:rsidR="003D0667" w:rsidRPr="00AA50F2" w:rsidRDefault="003D0667" w:rsidP="003D066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35A98BF" w14:textId="77777777" w:rsidR="003D0667" w:rsidRPr="007B1830" w:rsidRDefault="003D0667" w:rsidP="003D0667">
      <w:pPr>
        <w:spacing w:line="360" w:lineRule="auto"/>
        <w:jc w:val="both"/>
        <w:rPr>
          <w:rFonts w:ascii="Arial" w:hAnsi="Arial" w:cs="Arial"/>
        </w:rPr>
      </w:pPr>
    </w:p>
    <w:p w14:paraId="45A27A01" w14:textId="033F7440" w:rsidR="003D0667" w:rsidRPr="00767B88" w:rsidRDefault="003D0667" w:rsidP="00767B88">
      <w:pPr>
        <w:spacing w:line="360" w:lineRule="auto"/>
        <w:jc w:val="both"/>
        <w:rPr>
          <w:rFonts w:ascii="Arial" w:hAnsi="Arial" w:cs="Arial"/>
        </w:rPr>
      </w:pPr>
      <w:r w:rsidRPr="00767B88">
        <w:rPr>
          <w:rFonts w:ascii="Arial" w:hAnsi="Arial" w:cs="Arial"/>
          <w:b/>
        </w:rPr>
        <w:t xml:space="preserve">Universo: </w:t>
      </w:r>
      <w:r w:rsidR="00767B88" w:rsidRPr="00767B88">
        <w:rPr>
          <w:rFonts w:ascii="Arial" w:hAnsi="Arial" w:cs="Arial"/>
        </w:rPr>
        <w:t>$818,944,596.92</w:t>
      </w:r>
    </w:p>
    <w:p w14:paraId="052F4F0F" w14:textId="77777777" w:rsidR="003D0667" w:rsidRPr="00767B88" w:rsidRDefault="003D0667" w:rsidP="003D0667">
      <w:pPr>
        <w:spacing w:line="360" w:lineRule="auto"/>
        <w:rPr>
          <w:rFonts w:ascii="Arial" w:hAnsi="Arial" w:cs="Arial"/>
        </w:rPr>
      </w:pPr>
    </w:p>
    <w:p w14:paraId="02F8AC00" w14:textId="05E59096" w:rsidR="003D0667" w:rsidRPr="00767B88" w:rsidRDefault="003D0667" w:rsidP="00767B88">
      <w:pPr>
        <w:spacing w:line="360" w:lineRule="auto"/>
        <w:rPr>
          <w:rFonts w:ascii="Arial" w:hAnsi="Arial" w:cs="Arial"/>
        </w:rPr>
      </w:pPr>
      <w:r w:rsidRPr="00767B88">
        <w:rPr>
          <w:rFonts w:ascii="Arial" w:hAnsi="Arial" w:cs="Arial"/>
          <w:b/>
        </w:rPr>
        <w:t xml:space="preserve">Población Objetivo: </w:t>
      </w:r>
      <w:r w:rsidR="00767B88" w:rsidRPr="00767B88">
        <w:rPr>
          <w:rFonts w:ascii="Arial" w:hAnsi="Arial" w:cs="Arial"/>
        </w:rPr>
        <w:t>$476,688,193.66</w:t>
      </w:r>
    </w:p>
    <w:p w14:paraId="18EB1C4C" w14:textId="77777777" w:rsidR="003D0667" w:rsidRPr="00767B88" w:rsidRDefault="003D0667" w:rsidP="003D0667">
      <w:pPr>
        <w:spacing w:line="360" w:lineRule="auto"/>
        <w:rPr>
          <w:rFonts w:ascii="Arial" w:hAnsi="Arial" w:cs="Arial"/>
        </w:rPr>
      </w:pPr>
    </w:p>
    <w:p w14:paraId="0EA94E1B" w14:textId="2F16E096" w:rsidR="003D0667" w:rsidRPr="00767B88" w:rsidRDefault="003D0667" w:rsidP="00767B88">
      <w:pPr>
        <w:spacing w:line="360" w:lineRule="auto"/>
        <w:rPr>
          <w:rFonts w:ascii="Arial" w:hAnsi="Arial" w:cs="Arial"/>
        </w:rPr>
      </w:pPr>
      <w:r w:rsidRPr="00767B88">
        <w:rPr>
          <w:rFonts w:ascii="Arial" w:hAnsi="Arial" w:cs="Arial"/>
          <w:b/>
        </w:rPr>
        <w:t>Muestra Auditada:</w:t>
      </w:r>
      <w:r w:rsidR="00767B88" w:rsidRPr="00767B88">
        <w:rPr>
          <w:rFonts w:ascii="Arial" w:hAnsi="Arial" w:cs="Arial"/>
        </w:rPr>
        <w:t xml:space="preserve"> $275,123,957.55</w:t>
      </w:r>
    </w:p>
    <w:p w14:paraId="102618A9" w14:textId="77777777" w:rsidR="003D0667" w:rsidRPr="00767B88" w:rsidRDefault="003D0667" w:rsidP="003D0667">
      <w:pPr>
        <w:spacing w:line="360" w:lineRule="auto"/>
        <w:rPr>
          <w:rFonts w:ascii="Arial" w:hAnsi="Arial" w:cs="Arial"/>
        </w:rPr>
      </w:pPr>
    </w:p>
    <w:p w14:paraId="208CBD60" w14:textId="4EC51D74" w:rsidR="003D0667" w:rsidRPr="009879F6" w:rsidRDefault="003D0667" w:rsidP="003D0667">
      <w:pPr>
        <w:spacing w:line="360" w:lineRule="auto"/>
        <w:rPr>
          <w:rFonts w:ascii="Arial" w:hAnsi="Arial" w:cs="Arial"/>
        </w:rPr>
      </w:pPr>
      <w:r w:rsidRPr="00767B88">
        <w:rPr>
          <w:rFonts w:ascii="Arial" w:hAnsi="Arial" w:cs="Arial"/>
          <w:b/>
        </w:rPr>
        <w:t>Representatividad de la Muestra:</w:t>
      </w:r>
      <w:r w:rsidRPr="00767B88">
        <w:rPr>
          <w:rFonts w:ascii="Arial" w:hAnsi="Arial" w:cs="Arial"/>
        </w:rPr>
        <w:t xml:space="preserve"> </w:t>
      </w:r>
      <w:r w:rsidR="00767B88" w:rsidRPr="00767B88">
        <w:rPr>
          <w:rFonts w:ascii="Arial" w:hAnsi="Arial" w:cs="Arial"/>
        </w:rPr>
        <w:t>57.72%</w:t>
      </w:r>
    </w:p>
    <w:p w14:paraId="5249C545" w14:textId="77777777" w:rsidR="003D0667" w:rsidRDefault="003D0667" w:rsidP="003D0667">
      <w:pPr>
        <w:spacing w:line="360" w:lineRule="auto"/>
        <w:jc w:val="both"/>
        <w:rPr>
          <w:rFonts w:ascii="Arial" w:hAnsi="Arial" w:cs="Arial"/>
        </w:rPr>
      </w:pPr>
    </w:p>
    <w:p w14:paraId="7321C726" w14:textId="0AB28FF2" w:rsidR="003D0667" w:rsidRDefault="003D0667" w:rsidP="002E722C">
      <w:pPr>
        <w:spacing w:line="360" w:lineRule="auto"/>
        <w:ind w:right="190"/>
        <w:jc w:val="both"/>
        <w:rPr>
          <w:rFonts w:ascii="Arial" w:hAnsi="Arial" w:cs="Arial"/>
        </w:rPr>
      </w:pPr>
      <w:r w:rsidRPr="00423743">
        <w:rPr>
          <w:rFonts w:ascii="Arial" w:hAnsi="Arial" w:cs="Arial"/>
        </w:rPr>
        <w:lastRenderedPageBreak/>
        <w:t xml:space="preserve">En el total del Universo están considerados los recursos federales por la cantidad de </w:t>
      </w:r>
      <w:r w:rsidR="00D525AA" w:rsidRPr="00FB273A">
        <w:rPr>
          <w:rFonts w:ascii="Arial" w:hAnsi="Arial" w:cs="Arial"/>
        </w:rPr>
        <w:t xml:space="preserve">$342,256,403.26 </w:t>
      </w:r>
      <w:r w:rsidRPr="00FB273A">
        <w:rPr>
          <w:rFonts w:ascii="Arial" w:hAnsi="Arial" w:cs="Arial"/>
        </w:rPr>
        <w:t xml:space="preserve">(Son: trescientos cuarenta y </w:t>
      </w:r>
      <w:r w:rsidR="00D525AA" w:rsidRPr="00FB273A">
        <w:rPr>
          <w:rFonts w:ascii="Arial" w:hAnsi="Arial" w:cs="Arial"/>
        </w:rPr>
        <w:t>dos</w:t>
      </w:r>
      <w:r w:rsidRPr="00FB273A">
        <w:rPr>
          <w:rFonts w:ascii="Arial" w:hAnsi="Arial" w:cs="Arial"/>
        </w:rPr>
        <w:t xml:space="preserve"> millones </w:t>
      </w:r>
      <w:r w:rsidR="00D525AA" w:rsidRPr="00FB273A">
        <w:rPr>
          <w:rFonts w:ascii="Arial" w:hAnsi="Arial" w:cs="Arial"/>
        </w:rPr>
        <w:t>doscientos cincuenta y seis mil cuatrocientos tres</w:t>
      </w:r>
      <w:r w:rsidRPr="00FB273A">
        <w:rPr>
          <w:rFonts w:ascii="Arial" w:hAnsi="Arial" w:cs="Arial"/>
        </w:rPr>
        <w:t xml:space="preserve"> pesos </w:t>
      </w:r>
      <w:r w:rsidR="00D525AA" w:rsidRPr="00FB273A">
        <w:rPr>
          <w:rFonts w:ascii="Arial" w:hAnsi="Arial" w:cs="Arial"/>
        </w:rPr>
        <w:t>26</w:t>
      </w:r>
      <w:r w:rsidRPr="00FB273A">
        <w:rPr>
          <w:rFonts w:ascii="Arial" w:hAnsi="Arial" w:cs="Arial"/>
        </w:rPr>
        <w:t>/100 M.N.), los</w:t>
      </w:r>
      <w:r w:rsidRPr="00423743">
        <w:rPr>
          <w:rFonts w:ascii="Arial" w:hAnsi="Arial" w:cs="Arial"/>
        </w:rPr>
        <w:t xml:space="preserve"> cuales no se contemplaron en el monto de la muestra auditada, quedando integra</w:t>
      </w:r>
      <w:r w:rsidRPr="00B34A1A">
        <w:rPr>
          <w:rFonts w:ascii="Arial" w:hAnsi="Arial" w:cs="Arial"/>
        </w:rPr>
        <w:t>da la población objetivo únicamente por recursos estatales y propios.</w:t>
      </w:r>
    </w:p>
    <w:p w14:paraId="71E1E9E6" w14:textId="77777777" w:rsidR="003D0667" w:rsidRDefault="003D0667" w:rsidP="003D0667">
      <w:pPr>
        <w:spacing w:line="360" w:lineRule="auto"/>
        <w:jc w:val="both"/>
        <w:rPr>
          <w:rFonts w:ascii="Arial" w:hAnsi="Arial" w:cs="Arial"/>
        </w:rPr>
      </w:pPr>
    </w:p>
    <w:p w14:paraId="02D70861" w14:textId="16334129" w:rsidR="003D0667" w:rsidRDefault="003D0667" w:rsidP="003D0667">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750890">
        <w:rPr>
          <w:rFonts w:ascii="Arial" w:hAnsi="Arial" w:cs="Arial"/>
        </w:rPr>
        <w:t>gastos</w:t>
      </w:r>
      <w:r>
        <w:rPr>
          <w:rFonts w:ascii="Arial" w:hAnsi="Arial" w:cs="Arial"/>
        </w:rPr>
        <w:t xml:space="preserve"> devengados </w:t>
      </w:r>
      <w:r w:rsidRPr="009879F6">
        <w:rPr>
          <w:rFonts w:ascii="Arial" w:hAnsi="Arial" w:cs="Arial"/>
        </w:rPr>
        <w:t xml:space="preserve">que forman parte del </w:t>
      </w:r>
      <w:r w:rsidR="006616C5" w:rsidRPr="006616C5">
        <w:rPr>
          <w:rFonts w:ascii="Arial" w:hAnsi="Arial" w:cs="Arial"/>
        </w:rPr>
        <w:t>Estado Analítico del Ejercicio del Presupuesto de Egresos por Objeto del Gasto</w:t>
      </w:r>
      <w:r w:rsidRPr="000B6C42">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rPr>
        <w:t>2022</w:t>
      </w:r>
      <w:r w:rsidR="00157EF3">
        <w:rPr>
          <w:rFonts w:ascii="Arial" w:hAnsi="Arial" w:cs="Arial"/>
        </w:rPr>
        <w:t>.</w:t>
      </w:r>
    </w:p>
    <w:p w14:paraId="743B29A7" w14:textId="2A9BE6D4" w:rsidR="003D0667" w:rsidRDefault="003D0667" w:rsidP="003D0667">
      <w:pPr>
        <w:spacing w:line="360" w:lineRule="auto"/>
        <w:ind w:right="190"/>
        <w:jc w:val="both"/>
        <w:rPr>
          <w:rFonts w:ascii="Arial" w:hAnsi="Arial" w:cs="Arial"/>
          <w:b/>
          <w:bCs/>
        </w:rPr>
      </w:pPr>
    </w:p>
    <w:p w14:paraId="3856338D" w14:textId="77777777" w:rsidR="003D0667" w:rsidRDefault="003D0667" w:rsidP="003D066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E047061" w14:textId="77777777" w:rsidR="003D0667" w:rsidRDefault="003D0667" w:rsidP="003D0667">
      <w:pPr>
        <w:tabs>
          <w:tab w:val="left" w:pos="9498"/>
        </w:tabs>
        <w:spacing w:line="360" w:lineRule="auto"/>
        <w:ind w:right="190"/>
        <w:jc w:val="both"/>
        <w:rPr>
          <w:rFonts w:ascii="Arial" w:hAnsi="Arial" w:cs="Arial"/>
          <w:bCs/>
        </w:rPr>
      </w:pPr>
    </w:p>
    <w:p w14:paraId="6B581001" w14:textId="42943EBB" w:rsidR="003D0667" w:rsidRPr="009879F6" w:rsidRDefault="003D0667" w:rsidP="003D0667">
      <w:pPr>
        <w:tabs>
          <w:tab w:val="left" w:pos="9498"/>
        </w:tabs>
        <w:spacing w:line="360" w:lineRule="auto"/>
        <w:ind w:right="190"/>
        <w:jc w:val="both"/>
        <w:rPr>
          <w:rFonts w:ascii="Arial" w:hAnsi="Arial" w:cs="Arial"/>
          <w:bCs/>
        </w:rPr>
      </w:pPr>
      <w:r>
        <w:rPr>
          <w:rFonts w:ascii="Arial" w:hAnsi="Arial" w:cs="Arial"/>
          <w:bCs/>
        </w:rPr>
        <w:lastRenderedPageBreak/>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16831">
        <w:rPr>
          <w:rFonts w:ascii="Arial" w:hAnsi="Arial" w:cs="Arial"/>
          <w:bCs/>
        </w:rPr>
        <w:t>gastos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6ADD3E" w14:textId="77777777" w:rsidR="003D0667" w:rsidRPr="009879F6" w:rsidRDefault="003D0667" w:rsidP="003D0667">
      <w:pPr>
        <w:spacing w:line="360" w:lineRule="auto"/>
        <w:ind w:right="190"/>
        <w:jc w:val="both"/>
        <w:rPr>
          <w:rFonts w:ascii="Arial" w:hAnsi="Arial" w:cs="Arial"/>
          <w:bCs/>
        </w:rPr>
      </w:pPr>
    </w:p>
    <w:p w14:paraId="1AB65623" w14:textId="60A90941" w:rsidR="003D0667" w:rsidRDefault="003D0667" w:rsidP="003D0667">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Pr="00A8026A">
        <w:rPr>
          <w:rFonts w:ascii="Arial" w:hAnsi="Arial" w:cs="Arial"/>
          <w:b/>
          <w:bCs/>
        </w:rPr>
        <w:t>Colegio de Bachilleres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0413E4">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0413E4">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C931DD">
        <w:rPr>
          <w:rFonts w:ascii="Arial" w:hAnsi="Arial" w:cs="Arial"/>
          <w:bCs/>
        </w:rPr>
        <w:t>histórica</w:t>
      </w:r>
      <w:r>
        <w:rPr>
          <w:rFonts w:ascii="Arial" w:hAnsi="Arial" w:cs="Arial"/>
          <w:bCs/>
        </w:rPr>
        <w:t xml:space="preserve">, </w:t>
      </w:r>
      <w:r w:rsidRPr="00C931D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3428C" w14:textId="77777777" w:rsidR="003D0667" w:rsidRDefault="003D0667" w:rsidP="003D0667">
      <w:pPr>
        <w:spacing w:line="360" w:lineRule="auto"/>
        <w:ind w:right="190"/>
        <w:jc w:val="both"/>
        <w:rPr>
          <w:rFonts w:ascii="Arial" w:hAnsi="Arial" w:cs="Arial"/>
          <w:bCs/>
        </w:rPr>
      </w:pPr>
    </w:p>
    <w:p w14:paraId="5DECD9C9" w14:textId="77777777" w:rsidR="003D0667" w:rsidRDefault="003D0667" w:rsidP="003D066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w:t>
      </w:r>
      <w:r w:rsidRPr="00A05588">
        <w:rPr>
          <w:rFonts w:ascii="Arial" w:hAnsi="Arial" w:cs="Arial"/>
          <w:bCs/>
        </w:rPr>
        <w:lastRenderedPageBreak/>
        <w:t>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26BE78F" w14:textId="77777777" w:rsidR="003D0667" w:rsidRDefault="003D0667" w:rsidP="003D0667">
      <w:pPr>
        <w:spacing w:line="360" w:lineRule="auto"/>
        <w:jc w:val="both"/>
        <w:rPr>
          <w:rFonts w:ascii="Arial" w:hAnsi="Arial" w:cs="Arial"/>
          <w:b/>
        </w:rPr>
      </w:pPr>
    </w:p>
    <w:p w14:paraId="609F363C" w14:textId="77777777" w:rsidR="003D0667" w:rsidRPr="008D4630" w:rsidRDefault="003D0667" w:rsidP="003D066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6F07B1B" w14:textId="77777777" w:rsidR="003D0667" w:rsidRPr="008D4630" w:rsidRDefault="003D0667" w:rsidP="003D0667">
      <w:pPr>
        <w:spacing w:line="360" w:lineRule="auto"/>
        <w:jc w:val="both"/>
        <w:rPr>
          <w:rFonts w:ascii="Arial" w:hAnsi="Arial" w:cs="Arial"/>
          <w:b/>
        </w:rPr>
      </w:pPr>
    </w:p>
    <w:p w14:paraId="2A97338D" w14:textId="65658B3D" w:rsidR="004E66CD" w:rsidRPr="00712846" w:rsidRDefault="004E66CD" w:rsidP="004E66CD">
      <w:pPr>
        <w:spacing w:line="360" w:lineRule="auto"/>
        <w:ind w:right="190"/>
        <w:jc w:val="both"/>
        <w:rPr>
          <w:rFonts w:ascii="Arial" w:hAnsi="Arial" w:cs="Arial"/>
          <w:b/>
        </w:rPr>
      </w:pPr>
      <w:r w:rsidRPr="00406A71">
        <w:rPr>
          <w:rFonts w:ascii="Arial" w:hAnsi="Arial" w:cs="Arial"/>
        </w:rPr>
        <w:t xml:space="preserve">Se revisaron las </w:t>
      </w:r>
      <w:r w:rsidRPr="00406A71">
        <w:rPr>
          <w:rFonts w:ascii="Arial" w:hAnsi="Arial" w:cs="Arial"/>
          <w:bCs/>
        </w:rPr>
        <w:t xml:space="preserve">áreas de la Dirección </w:t>
      </w:r>
      <w:r>
        <w:rPr>
          <w:rFonts w:ascii="Arial" w:hAnsi="Arial" w:cs="Arial"/>
          <w:bCs/>
        </w:rPr>
        <w:t>General</w:t>
      </w:r>
      <w:r w:rsidRPr="00406A71">
        <w:rPr>
          <w:rFonts w:ascii="Arial" w:hAnsi="Arial" w:cs="Arial"/>
          <w:bCs/>
        </w:rPr>
        <w:t>,</w:t>
      </w:r>
      <w:r>
        <w:rPr>
          <w:rFonts w:ascii="Arial" w:hAnsi="Arial" w:cs="Arial"/>
          <w:bCs/>
        </w:rPr>
        <w:t xml:space="preserve"> Dirección Administrativa y Planteles de Bacalar y Chetumal (I y II), así como del Centro de Servicios Académicos Integrales (CSAI) de Chetumal</w:t>
      </w:r>
      <w:r w:rsidR="00275BCB">
        <w:rPr>
          <w:rFonts w:ascii="Arial" w:hAnsi="Arial" w:cs="Arial"/>
          <w:bCs/>
        </w:rPr>
        <w:t xml:space="preserve">, del </w:t>
      </w:r>
      <w:r w:rsidR="00275BCB" w:rsidRPr="00A8026A">
        <w:rPr>
          <w:rFonts w:ascii="Arial" w:hAnsi="Arial" w:cs="Arial"/>
          <w:b/>
          <w:bCs/>
        </w:rPr>
        <w:t>Colegio de Bachilleres del Estado de Quintana Roo</w:t>
      </w:r>
      <w:r w:rsidRPr="00275BCB">
        <w:rPr>
          <w:rFonts w:ascii="Arial" w:hAnsi="Arial" w:cs="Arial"/>
          <w:b/>
          <w:bCs/>
        </w:rPr>
        <w:t>.</w:t>
      </w:r>
    </w:p>
    <w:p w14:paraId="577BB2B7" w14:textId="77777777" w:rsidR="00360A96" w:rsidRDefault="00360A96" w:rsidP="003D0667">
      <w:pPr>
        <w:spacing w:line="360" w:lineRule="auto"/>
        <w:jc w:val="both"/>
        <w:rPr>
          <w:rFonts w:ascii="Arial" w:hAnsi="Arial" w:cs="Arial"/>
          <w:b/>
        </w:rPr>
      </w:pPr>
    </w:p>
    <w:p w14:paraId="6EE2BE95" w14:textId="1BDF0C4C" w:rsidR="003D0667" w:rsidRDefault="003D0667" w:rsidP="003D066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BB657B6" w14:textId="77777777" w:rsidR="003D0667" w:rsidRPr="00E66F94" w:rsidRDefault="003D0667" w:rsidP="003D0667">
      <w:pPr>
        <w:spacing w:line="360" w:lineRule="auto"/>
        <w:jc w:val="both"/>
        <w:rPr>
          <w:rFonts w:ascii="Arial" w:hAnsi="Arial" w:cs="Arial"/>
          <w:b/>
        </w:rPr>
      </w:pPr>
    </w:p>
    <w:p w14:paraId="6D4FA513" w14:textId="77777777" w:rsidR="003D0667" w:rsidRPr="00C47B98" w:rsidRDefault="003D0667" w:rsidP="003D066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AE6636">
        <w:rPr>
          <w:rFonts w:ascii="Arial" w:hAnsi="Arial" w:cs="Arial"/>
          <w:bCs/>
        </w:rPr>
        <w:t>emitir conclusiones sobre las cuales basar el dictamen y sustentar el informe individual de auditoría. La suficiencia correspondió a una medida de la cantidad de evidencia, toda vez</w:t>
      </w:r>
      <w:r>
        <w:rPr>
          <w:rFonts w:ascii="Arial" w:hAnsi="Arial" w:cs="Arial"/>
          <w:bCs/>
        </w:rPr>
        <w:t xml:space="preserve">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37CC071" w14:textId="77777777" w:rsidR="003D0667" w:rsidRPr="00C47B98" w:rsidRDefault="003D0667" w:rsidP="003D0667">
      <w:pPr>
        <w:spacing w:line="360" w:lineRule="auto"/>
        <w:jc w:val="both"/>
        <w:rPr>
          <w:rFonts w:ascii="Arial" w:hAnsi="Arial" w:cs="Arial"/>
          <w:bCs/>
        </w:rPr>
      </w:pPr>
    </w:p>
    <w:p w14:paraId="03EF7051"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B48EEC" w14:textId="77777777" w:rsidR="003D0667" w:rsidRPr="00C47B98" w:rsidRDefault="003D0667" w:rsidP="003D0667">
      <w:pPr>
        <w:spacing w:line="360" w:lineRule="auto"/>
        <w:jc w:val="both"/>
        <w:rPr>
          <w:rFonts w:ascii="Arial" w:hAnsi="Arial" w:cs="Arial"/>
          <w:bCs/>
        </w:rPr>
      </w:pPr>
    </w:p>
    <w:p w14:paraId="10DBAFC1" w14:textId="77777777" w:rsidR="003D0667" w:rsidRPr="00C47B98" w:rsidRDefault="003D0667" w:rsidP="003D0667">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6F2458B" w14:textId="77777777" w:rsidR="003D0667" w:rsidRPr="00C47B98" w:rsidRDefault="003D0667" w:rsidP="003D0667">
      <w:pPr>
        <w:spacing w:line="360" w:lineRule="auto"/>
        <w:jc w:val="both"/>
        <w:rPr>
          <w:rFonts w:ascii="Arial" w:hAnsi="Arial" w:cs="Arial"/>
          <w:bCs/>
        </w:rPr>
      </w:pPr>
    </w:p>
    <w:p w14:paraId="2762DBCF" w14:textId="77777777" w:rsidR="003D0667" w:rsidRDefault="003D0667" w:rsidP="003D066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9766C6" w14:textId="77777777" w:rsidR="003D0667" w:rsidRDefault="003D0667" w:rsidP="003D0667">
      <w:pPr>
        <w:spacing w:line="360" w:lineRule="auto"/>
        <w:ind w:right="190"/>
        <w:jc w:val="both"/>
        <w:rPr>
          <w:rFonts w:ascii="Arial" w:hAnsi="Arial" w:cs="Arial"/>
          <w:bCs/>
        </w:rPr>
      </w:pPr>
    </w:p>
    <w:p w14:paraId="0BCEA0B4" w14:textId="46C89B95"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t xml:space="preserve">1. Verificar </w:t>
      </w:r>
      <w:r w:rsidR="003D2DC8" w:rsidRPr="00720645">
        <w:rPr>
          <w:rFonts w:ascii="Arial" w:hAnsi="Arial" w:cs="Arial"/>
          <w:bCs/>
        </w:rPr>
        <w:t>la confiabilidad de la nómina digital mediante comparativo realizado con lo registrado en los auxiliares de los servicios personales</w:t>
      </w:r>
      <w:r w:rsidRPr="00720645">
        <w:rPr>
          <w:rFonts w:ascii="Arial" w:hAnsi="Arial" w:cs="Arial"/>
          <w:bCs/>
        </w:rPr>
        <w:t>.</w:t>
      </w:r>
    </w:p>
    <w:p w14:paraId="10F7CD52" w14:textId="718A45C1"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t xml:space="preserve">2. Verificar que </w:t>
      </w:r>
      <w:r w:rsidR="003D2DC8" w:rsidRPr="00720645">
        <w:rPr>
          <w:rFonts w:ascii="Arial" w:hAnsi="Arial" w:cs="Arial"/>
          <w:bCs/>
        </w:rPr>
        <w:t>los cargos por concepto de remuneraciones y demás asignaciones a las percepciones del personal, se sujeten a los tabuladores de sueldos autorizados</w:t>
      </w:r>
      <w:r w:rsidRPr="00720645">
        <w:rPr>
          <w:rFonts w:ascii="Arial" w:hAnsi="Arial" w:cs="Arial"/>
          <w:bCs/>
        </w:rPr>
        <w:t>.</w:t>
      </w:r>
    </w:p>
    <w:p w14:paraId="0D8C718C" w14:textId="18F744C9" w:rsidR="00CE3FC6" w:rsidRPr="00720645" w:rsidRDefault="00CE3FC6" w:rsidP="00CE3FC6">
      <w:pPr>
        <w:spacing w:after="240" w:line="360" w:lineRule="auto"/>
        <w:ind w:right="193"/>
        <w:jc w:val="both"/>
        <w:rPr>
          <w:rFonts w:ascii="Arial" w:hAnsi="Arial" w:cs="Arial"/>
          <w:bCs/>
        </w:rPr>
      </w:pPr>
      <w:r w:rsidRPr="00720645">
        <w:rPr>
          <w:rFonts w:ascii="Arial" w:hAnsi="Arial" w:cs="Arial"/>
          <w:bCs/>
        </w:rPr>
        <w:t xml:space="preserve">3. Verificar que </w:t>
      </w:r>
      <w:r w:rsidR="003D2DC8" w:rsidRPr="00720645">
        <w:rPr>
          <w:rFonts w:ascii="Arial" w:hAnsi="Arial" w:cs="Arial"/>
          <w:bCs/>
        </w:rPr>
        <w:t>lo registrado contablemente en las pólizas de diario y egresos coincida con lo registrado en los auxiliares del ente</w:t>
      </w:r>
      <w:r w:rsidRPr="00720645">
        <w:rPr>
          <w:rFonts w:ascii="Arial" w:hAnsi="Arial" w:cs="Arial"/>
          <w:bCs/>
        </w:rPr>
        <w:t>.</w:t>
      </w:r>
    </w:p>
    <w:p w14:paraId="5FECC885" w14:textId="070E99CA"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t xml:space="preserve">4. Verificar que </w:t>
      </w:r>
      <w:r w:rsidR="00ED350D" w:rsidRPr="00720645">
        <w:rPr>
          <w:rFonts w:ascii="Arial" w:hAnsi="Arial" w:cs="Arial"/>
          <w:bCs/>
        </w:rPr>
        <w:t>el personal contratado por concepto de honorarios asimilados a salarios cuente con todos los elementos para su contratación y comprobación</w:t>
      </w:r>
      <w:r w:rsidRPr="00720645">
        <w:rPr>
          <w:rFonts w:ascii="Arial" w:hAnsi="Arial" w:cs="Arial"/>
          <w:bCs/>
        </w:rPr>
        <w:t>.</w:t>
      </w:r>
    </w:p>
    <w:p w14:paraId="19D58D28" w14:textId="17E727A3"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lastRenderedPageBreak/>
        <w:t xml:space="preserve">5. Verificar que </w:t>
      </w:r>
      <w:r w:rsidR="00ED350D" w:rsidRPr="00720645">
        <w:rPr>
          <w:rFonts w:ascii="Arial" w:hAnsi="Arial" w:cs="Arial"/>
          <w:bCs/>
        </w:rPr>
        <w:t>las adquisiciones de bienes y servicios se encuentren en el programa anual de adquisiciones, debidamente aprobado</w:t>
      </w:r>
      <w:r w:rsidRPr="00720645">
        <w:rPr>
          <w:rFonts w:ascii="Arial" w:hAnsi="Arial" w:cs="Arial"/>
          <w:bCs/>
        </w:rPr>
        <w:t>.</w:t>
      </w:r>
    </w:p>
    <w:p w14:paraId="3094EE28" w14:textId="534305A3" w:rsidR="00CE3FC6" w:rsidRPr="00720645" w:rsidRDefault="00CE3FC6" w:rsidP="00CE3FC6">
      <w:pPr>
        <w:spacing w:after="240" w:line="360" w:lineRule="auto"/>
        <w:ind w:right="193"/>
        <w:jc w:val="both"/>
        <w:rPr>
          <w:rFonts w:ascii="Arial" w:hAnsi="Arial" w:cs="Arial"/>
          <w:bCs/>
        </w:rPr>
      </w:pPr>
      <w:r w:rsidRPr="00720645">
        <w:rPr>
          <w:rFonts w:ascii="Arial" w:hAnsi="Arial" w:cs="Arial"/>
          <w:bCs/>
        </w:rPr>
        <w:t xml:space="preserve">6. Verificar que </w:t>
      </w:r>
      <w:r w:rsidR="00ED350D" w:rsidRPr="00720645">
        <w:rPr>
          <w:rFonts w:ascii="Arial" w:hAnsi="Arial" w:cs="Arial"/>
          <w:bCs/>
        </w:rPr>
        <w:t>la documentación comprobatoria cumpla con los requisitos fiscales, corresponda al ejercicio sujeto a revisión, que no se encuentre alterada</w:t>
      </w:r>
      <w:r w:rsidRPr="00720645">
        <w:rPr>
          <w:rFonts w:ascii="Arial" w:hAnsi="Arial" w:cs="Arial"/>
          <w:bCs/>
        </w:rPr>
        <w:t>.</w:t>
      </w:r>
    </w:p>
    <w:p w14:paraId="5C8137F7" w14:textId="4DDE3497"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t xml:space="preserve">7. </w:t>
      </w:r>
      <w:r w:rsidR="001C2905" w:rsidRPr="00720645">
        <w:rPr>
          <w:rFonts w:ascii="Arial" w:hAnsi="Arial" w:cs="Arial"/>
          <w:bCs/>
        </w:rPr>
        <w:t>Verificar que los contratos que amparen las adquisiciones se encuentren debidamente formalizados</w:t>
      </w:r>
      <w:r w:rsidR="0009349E" w:rsidRPr="00720645">
        <w:rPr>
          <w:rFonts w:ascii="Arial" w:hAnsi="Arial" w:cs="Arial"/>
          <w:bCs/>
        </w:rPr>
        <w:t>,</w:t>
      </w:r>
      <w:r w:rsidR="001C2905" w:rsidRPr="00720645">
        <w:rPr>
          <w:rFonts w:ascii="Arial" w:hAnsi="Arial" w:cs="Arial"/>
          <w:bCs/>
        </w:rPr>
        <w:t xml:space="preserve"> elaborados conforme a lo señalado en las disposiciones legales</w:t>
      </w:r>
      <w:r w:rsidR="0009349E" w:rsidRPr="00720645">
        <w:rPr>
          <w:rFonts w:ascii="Arial" w:hAnsi="Arial" w:cs="Arial"/>
          <w:bCs/>
        </w:rPr>
        <w:t xml:space="preserve"> y</w:t>
      </w:r>
      <w:r w:rsidR="001C2905" w:rsidRPr="00720645">
        <w:rPr>
          <w:rFonts w:ascii="Arial" w:hAnsi="Arial" w:cs="Arial"/>
          <w:bCs/>
        </w:rPr>
        <w:t xml:space="preserve"> su cumplimiento.</w:t>
      </w:r>
    </w:p>
    <w:p w14:paraId="644CEADA" w14:textId="52128715" w:rsidR="00CE3FC6" w:rsidRPr="00720645" w:rsidRDefault="00CE3FC6" w:rsidP="00CE3FC6">
      <w:pPr>
        <w:tabs>
          <w:tab w:val="left" w:pos="9495"/>
        </w:tabs>
        <w:spacing w:after="240" w:line="360" w:lineRule="auto"/>
        <w:ind w:right="193"/>
        <w:jc w:val="both"/>
        <w:rPr>
          <w:rFonts w:ascii="Arial" w:hAnsi="Arial" w:cs="Arial"/>
          <w:bCs/>
        </w:rPr>
      </w:pPr>
      <w:r w:rsidRPr="00720645">
        <w:rPr>
          <w:rFonts w:ascii="Arial" w:hAnsi="Arial" w:cs="Arial"/>
          <w:bCs/>
        </w:rPr>
        <w:t xml:space="preserve">8. Verificar que </w:t>
      </w:r>
      <w:r w:rsidR="00ED350D" w:rsidRPr="00720645">
        <w:rPr>
          <w:rFonts w:ascii="Arial" w:hAnsi="Arial" w:cs="Arial"/>
          <w:bCs/>
        </w:rPr>
        <w:t>las operaciones que afecten a las cuentas bancarias se encuentren registradas en contabilidad</w:t>
      </w:r>
      <w:r w:rsidRPr="00720645">
        <w:rPr>
          <w:rFonts w:ascii="Arial" w:hAnsi="Arial" w:cs="Arial"/>
          <w:bCs/>
        </w:rPr>
        <w:t>.</w:t>
      </w:r>
    </w:p>
    <w:p w14:paraId="75DA8B27" w14:textId="385391B5" w:rsidR="00CE3FC6" w:rsidRPr="00720645" w:rsidRDefault="00CE3FC6" w:rsidP="00CE3FC6">
      <w:pPr>
        <w:spacing w:after="240" w:line="360" w:lineRule="auto"/>
        <w:ind w:right="190"/>
        <w:jc w:val="both"/>
        <w:rPr>
          <w:rFonts w:ascii="Arial" w:hAnsi="Arial" w:cs="Arial"/>
          <w:bCs/>
        </w:rPr>
      </w:pPr>
      <w:r w:rsidRPr="00720645">
        <w:rPr>
          <w:rFonts w:ascii="Arial" w:hAnsi="Arial" w:cs="Arial"/>
          <w:bCs/>
        </w:rPr>
        <w:t>9. Consta</w:t>
      </w:r>
      <w:r w:rsidR="00ED350D" w:rsidRPr="00720645">
        <w:rPr>
          <w:rFonts w:ascii="Arial" w:hAnsi="Arial" w:cs="Arial"/>
          <w:bCs/>
        </w:rPr>
        <w:t>ta</w:t>
      </w:r>
      <w:r w:rsidRPr="00720645">
        <w:rPr>
          <w:rFonts w:ascii="Arial" w:hAnsi="Arial" w:cs="Arial"/>
          <w:bCs/>
        </w:rPr>
        <w:t xml:space="preserve">r que </w:t>
      </w:r>
      <w:r w:rsidR="00693EFC" w:rsidRPr="00720645">
        <w:rPr>
          <w:rFonts w:ascii="Arial" w:hAnsi="Arial" w:cs="Arial"/>
          <w:bCs/>
        </w:rPr>
        <w:t>las operaciones referentes a salidas de recursos se encuentren debidamente autorizadas por los funcionarios acreditados para este concepto</w:t>
      </w:r>
      <w:r w:rsidRPr="00720645">
        <w:rPr>
          <w:rFonts w:ascii="Arial" w:hAnsi="Arial" w:cs="Arial"/>
          <w:bCs/>
        </w:rPr>
        <w:t>.</w:t>
      </w:r>
    </w:p>
    <w:p w14:paraId="016E8D15" w14:textId="7095B495" w:rsidR="00693EFC" w:rsidRPr="00720645" w:rsidRDefault="00C272B3" w:rsidP="00693EFC">
      <w:pPr>
        <w:tabs>
          <w:tab w:val="left" w:pos="9495"/>
        </w:tabs>
        <w:spacing w:after="240" w:line="360" w:lineRule="auto"/>
        <w:ind w:right="193"/>
        <w:jc w:val="both"/>
        <w:rPr>
          <w:rFonts w:ascii="Arial" w:hAnsi="Arial" w:cs="Arial"/>
          <w:bCs/>
        </w:rPr>
      </w:pPr>
      <w:r w:rsidRPr="00720645">
        <w:rPr>
          <w:rFonts w:ascii="Arial" w:hAnsi="Arial" w:cs="Arial"/>
          <w:bCs/>
        </w:rPr>
        <w:t>10</w:t>
      </w:r>
      <w:r w:rsidR="00693EFC" w:rsidRPr="00720645">
        <w:rPr>
          <w:rFonts w:ascii="Arial" w:hAnsi="Arial" w:cs="Arial"/>
          <w:bCs/>
        </w:rPr>
        <w:t>. Verificar que los bienes muebles e intangibles cuenten con las facturas o documentos legales que acrediten su propiedad o posesión a favor de la entidad fiscalizada.</w:t>
      </w:r>
    </w:p>
    <w:p w14:paraId="092714E1" w14:textId="4ADCB504" w:rsidR="00693EFC" w:rsidRDefault="00C272B3" w:rsidP="00693EFC">
      <w:pPr>
        <w:spacing w:after="240" w:line="360" w:lineRule="auto"/>
        <w:ind w:right="190"/>
        <w:jc w:val="both"/>
        <w:rPr>
          <w:rFonts w:ascii="Arial" w:hAnsi="Arial" w:cs="Arial"/>
          <w:bCs/>
        </w:rPr>
      </w:pPr>
      <w:r w:rsidRPr="00720645">
        <w:rPr>
          <w:rFonts w:ascii="Arial" w:hAnsi="Arial" w:cs="Arial"/>
          <w:bCs/>
        </w:rPr>
        <w:t>11</w:t>
      </w:r>
      <w:r w:rsidR="00693EFC" w:rsidRPr="00720645">
        <w:rPr>
          <w:rFonts w:ascii="Arial" w:hAnsi="Arial" w:cs="Arial"/>
          <w:bCs/>
        </w:rPr>
        <w:t>. Verificar que los expedientes de las adquisiciones cumplan con lo establecido en la Ley de Adquisiciones, Arrendamientos y Prestación de Servicios Relacionados con Bienes Muebles del Estado de Quintana Roo.</w:t>
      </w:r>
    </w:p>
    <w:p w14:paraId="32899012" w14:textId="77777777" w:rsidR="003D0667" w:rsidRPr="00C47B98" w:rsidRDefault="003D0667" w:rsidP="00AE6636">
      <w:pPr>
        <w:spacing w:before="360" w:line="360" w:lineRule="auto"/>
        <w:ind w:right="193"/>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268D27C" w14:textId="77777777" w:rsidR="003D0667" w:rsidRDefault="003D0667" w:rsidP="003D0667">
      <w:pPr>
        <w:spacing w:line="360" w:lineRule="auto"/>
        <w:ind w:right="190"/>
        <w:jc w:val="both"/>
        <w:rPr>
          <w:rFonts w:ascii="Arial" w:hAnsi="Arial" w:cs="Arial"/>
          <w:b/>
          <w:highlight w:val="darkYellow"/>
        </w:rPr>
      </w:pPr>
    </w:p>
    <w:p w14:paraId="6A5FD7FB" w14:textId="77777777" w:rsidR="003D0667" w:rsidRPr="002E2A36" w:rsidRDefault="003D0667" w:rsidP="003D0667">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79ED9877" w14:textId="77777777" w:rsidR="003D0667" w:rsidRPr="002E2A36" w:rsidRDefault="003D0667" w:rsidP="003D0667">
      <w:pPr>
        <w:spacing w:line="360" w:lineRule="auto"/>
        <w:ind w:right="190"/>
        <w:jc w:val="both"/>
        <w:rPr>
          <w:rFonts w:ascii="Arial" w:hAnsi="Arial" w:cs="Arial"/>
          <w:bCs/>
        </w:rPr>
      </w:pPr>
    </w:p>
    <w:p w14:paraId="2AFEF6BB" w14:textId="77777777" w:rsidR="003D0667" w:rsidRDefault="003D0667" w:rsidP="003D066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CC19C4">
        <w:rPr>
          <w:rFonts w:ascii="Arial" w:hAnsi="Arial" w:cs="Arial"/>
          <w:bCs/>
        </w:rPr>
        <w:t>ASEQROO/ASE/AEMF/0822/07/2023</w:t>
      </w:r>
      <w:r w:rsidRPr="0004250B">
        <w:rPr>
          <w:rFonts w:ascii="Arial" w:hAnsi="Arial" w:cs="Arial"/>
          <w:bCs/>
        </w:rPr>
        <w:t>, siendo los servidores públicos a cargo de coordinar y supervisar la auditoría, los siguientes:</w:t>
      </w:r>
    </w:p>
    <w:p w14:paraId="124C342F" w14:textId="77777777" w:rsidR="003D0667" w:rsidRDefault="003D0667" w:rsidP="003D0667">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3D0667" w:rsidRPr="00845B1A" w14:paraId="4DF70683" w14:textId="77777777" w:rsidTr="00F0113C">
        <w:trPr>
          <w:tblHeader/>
        </w:trPr>
        <w:tc>
          <w:tcPr>
            <w:tcW w:w="6374" w:type="dxa"/>
            <w:shd w:val="clear" w:color="auto" w:fill="D0CECE" w:themeFill="background2" w:themeFillShade="E6"/>
          </w:tcPr>
          <w:p w14:paraId="107AB729" w14:textId="77777777" w:rsidR="003D0667" w:rsidRPr="00845B1A" w:rsidRDefault="003D0667" w:rsidP="0086752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4ED14954" w14:textId="77777777" w:rsidR="003D0667" w:rsidRPr="00845B1A" w:rsidRDefault="003D0667" w:rsidP="0086752A">
            <w:pPr>
              <w:spacing w:line="360" w:lineRule="auto"/>
              <w:jc w:val="center"/>
              <w:rPr>
                <w:rFonts w:ascii="Arial" w:hAnsi="Arial" w:cs="Arial"/>
                <w:b/>
                <w:bCs/>
              </w:rPr>
            </w:pPr>
            <w:r w:rsidRPr="00845B1A">
              <w:rPr>
                <w:rFonts w:ascii="Arial" w:hAnsi="Arial" w:cs="Arial"/>
                <w:b/>
                <w:bCs/>
              </w:rPr>
              <w:t>Cargo</w:t>
            </w:r>
          </w:p>
        </w:tc>
      </w:tr>
      <w:tr w:rsidR="003D0667" w:rsidRPr="00845B1A" w14:paraId="3CF3DCD0" w14:textId="77777777" w:rsidTr="00F0113C">
        <w:tc>
          <w:tcPr>
            <w:tcW w:w="6374" w:type="dxa"/>
            <w:shd w:val="clear" w:color="auto" w:fill="auto"/>
          </w:tcPr>
          <w:p w14:paraId="18C1B81E" w14:textId="77777777" w:rsidR="003D0667" w:rsidRPr="00845B1A" w:rsidRDefault="003D0667" w:rsidP="0086752A">
            <w:pPr>
              <w:spacing w:line="360" w:lineRule="auto"/>
              <w:rPr>
                <w:rFonts w:ascii="Arial" w:hAnsi="Arial" w:cs="Arial"/>
                <w:bCs/>
              </w:rPr>
            </w:pPr>
            <w:r w:rsidRPr="00844909">
              <w:rPr>
                <w:rFonts w:ascii="Arial" w:hAnsi="Arial" w:cs="Arial"/>
                <w:bCs/>
              </w:rPr>
              <w:t>M.A.N. Martha Carolina Bacab Che</w:t>
            </w:r>
          </w:p>
        </w:tc>
        <w:tc>
          <w:tcPr>
            <w:tcW w:w="3119" w:type="dxa"/>
            <w:shd w:val="clear" w:color="auto" w:fill="auto"/>
          </w:tcPr>
          <w:p w14:paraId="5AC11949" w14:textId="77777777" w:rsidR="003D0667" w:rsidRPr="00845B1A" w:rsidRDefault="003D0667" w:rsidP="0086752A">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D0667" w:rsidRPr="00845B1A" w14:paraId="0621D195" w14:textId="77777777" w:rsidTr="00F0113C">
        <w:tc>
          <w:tcPr>
            <w:tcW w:w="6374" w:type="dxa"/>
            <w:shd w:val="clear" w:color="auto" w:fill="auto"/>
          </w:tcPr>
          <w:p w14:paraId="726AE27D" w14:textId="77777777" w:rsidR="003D0667" w:rsidRPr="00845B1A" w:rsidRDefault="003D0667" w:rsidP="0086752A">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Minerva </w:t>
            </w:r>
            <w:proofErr w:type="spellStart"/>
            <w:r>
              <w:rPr>
                <w:rFonts w:ascii="Arial" w:hAnsi="Arial" w:cs="Arial"/>
                <w:bCs/>
              </w:rPr>
              <w:t>Lissete</w:t>
            </w:r>
            <w:proofErr w:type="spellEnd"/>
            <w:r>
              <w:rPr>
                <w:rFonts w:ascii="Arial" w:hAnsi="Arial" w:cs="Arial"/>
                <w:bCs/>
              </w:rPr>
              <w:t xml:space="preserve"> Herrera Flores</w:t>
            </w:r>
          </w:p>
        </w:tc>
        <w:tc>
          <w:tcPr>
            <w:tcW w:w="3119" w:type="dxa"/>
            <w:shd w:val="clear" w:color="auto" w:fill="auto"/>
          </w:tcPr>
          <w:p w14:paraId="097FC7D4" w14:textId="77777777" w:rsidR="003D0667" w:rsidRPr="00845B1A" w:rsidRDefault="003D0667" w:rsidP="0086752A">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55820C9F" w14:textId="77777777" w:rsidR="00360A96" w:rsidRDefault="00360A96" w:rsidP="003D0667">
      <w:pPr>
        <w:spacing w:line="360" w:lineRule="auto"/>
        <w:ind w:right="190"/>
        <w:jc w:val="both"/>
        <w:rPr>
          <w:rFonts w:ascii="Arial" w:hAnsi="Arial" w:cs="Arial"/>
          <w:b/>
        </w:rPr>
      </w:pPr>
    </w:p>
    <w:p w14:paraId="6062D43F" w14:textId="563F4D37" w:rsidR="003D0667" w:rsidRPr="00845B1A" w:rsidRDefault="00626C5E"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w:t>
      </w:r>
      <w:r w:rsidR="003D0667" w:rsidRPr="00845B1A">
        <w:rPr>
          <w:rFonts w:ascii="Arial" w:hAnsi="Arial" w:cs="Arial"/>
          <w:b/>
        </w:rPr>
        <w:t>2. CUMPLIMIENTO DE DISPOSICIONES LEGALES Y NORMATIVAS</w:t>
      </w:r>
    </w:p>
    <w:p w14:paraId="4A75632E" w14:textId="77777777" w:rsidR="003D0667" w:rsidRPr="00845B1A" w:rsidRDefault="003D0667" w:rsidP="003D0667">
      <w:pPr>
        <w:spacing w:line="360" w:lineRule="auto"/>
        <w:ind w:right="48"/>
        <w:jc w:val="both"/>
        <w:rPr>
          <w:rFonts w:ascii="Arial" w:hAnsi="Arial" w:cs="Arial"/>
        </w:rPr>
      </w:pPr>
    </w:p>
    <w:p w14:paraId="146AC3F0" w14:textId="5171473F" w:rsidR="003D0667" w:rsidRPr="00845B1A" w:rsidRDefault="003D0667" w:rsidP="003D066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3673A">
        <w:rPr>
          <w:rFonts w:ascii="Arial" w:hAnsi="Arial" w:cs="Arial"/>
        </w:rPr>
        <w:t xml:space="preserve">Presupuesto de Egresos del Gobierno </w:t>
      </w:r>
      <w:r w:rsidRPr="00793CD2">
        <w:rPr>
          <w:rFonts w:ascii="Arial" w:hAnsi="Arial" w:cs="Arial"/>
        </w:rPr>
        <w:t>del Estado de Quintana Roo, para el ejercicio fiscal 2022,</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w:t>
      </w:r>
      <w:r w:rsidRPr="00845B1A">
        <w:rPr>
          <w:rFonts w:ascii="Arial" w:hAnsi="Arial" w:cs="Arial"/>
        </w:rPr>
        <w:lastRenderedPageBreak/>
        <w:t>examen, mediante los cuales se obtuvieron las bases para fundamentar el dictamen del Informe Individual.</w:t>
      </w:r>
    </w:p>
    <w:p w14:paraId="5EEB9B10" w14:textId="77777777" w:rsidR="003D0667" w:rsidRPr="00845B1A" w:rsidRDefault="003D0667" w:rsidP="003D0667">
      <w:pPr>
        <w:spacing w:line="360" w:lineRule="auto"/>
        <w:ind w:right="48"/>
        <w:jc w:val="both"/>
        <w:rPr>
          <w:rFonts w:ascii="Arial" w:hAnsi="Arial" w:cs="Arial"/>
        </w:rPr>
      </w:pPr>
    </w:p>
    <w:p w14:paraId="0FA89C97" w14:textId="77777777" w:rsidR="003D0667" w:rsidRPr="00845B1A" w:rsidRDefault="003D0667" w:rsidP="003D0667">
      <w:pPr>
        <w:spacing w:line="360" w:lineRule="auto"/>
        <w:ind w:right="190"/>
        <w:jc w:val="both"/>
        <w:rPr>
          <w:rFonts w:ascii="Arial" w:hAnsi="Arial" w:cs="Arial"/>
          <w:b/>
        </w:rPr>
      </w:pPr>
      <w:r w:rsidRPr="00845B1A">
        <w:rPr>
          <w:rFonts w:ascii="Arial" w:hAnsi="Arial" w:cs="Arial"/>
          <w:b/>
        </w:rPr>
        <w:t>A. Conclusiones</w:t>
      </w:r>
    </w:p>
    <w:p w14:paraId="528C1649" w14:textId="77777777" w:rsidR="003D0667" w:rsidRDefault="003D0667" w:rsidP="003D0667">
      <w:pPr>
        <w:spacing w:line="360" w:lineRule="auto"/>
        <w:jc w:val="both"/>
        <w:rPr>
          <w:rFonts w:ascii="Arial" w:hAnsi="Arial" w:cs="Arial"/>
        </w:rPr>
      </w:pPr>
    </w:p>
    <w:p w14:paraId="633FC8A8" w14:textId="1E438A59" w:rsidR="003D0667" w:rsidRDefault="003D0667" w:rsidP="002E722C">
      <w:pPr>
        <w:spacing w:line="360" w:lineRule="auto"/>
        <w:ind w:right="190"/>
        <w:jc w:val="both"/>
        <w:rPr>
          <w:rFonts w:ascii="Arial" w:hAnsi="Arial" w:cs="Arial"/>
          <w:b/>
          <w:bCs/>
        </w:rPr>
      </w:pPr>
      <w:r w:rsidRPr="00880A3B">
        <w:rPr>
          <w:rFonts w:ascii="Arial" w:hAnsi="Arial" w:cs="Arial"/>
          <w:bCs/>
        </w:rPr>
        <w:t>Se constató el cumplimiento de la Ley General de Contabilidad Gubernamental</w:t>
      </w:r>
      <w:r w:rsidR="0013673A">
        <w:rPr>
          <w:rFonts w:ascii="Arial" w:hAnsi="Arial" w:cs="Arial"/>
          <w:bCs/>
        </w:rPr>
        <w:t xml:space="preserve"> y </w:t>
      </w:r>
      <w:r w:rsidR="00B90890">
        <w:rPr>
          <w:rFonts w:ascii="Arial" w:hAnsi="Arial" w:cs="Arial"/>
          <w:bCs/>
        </w:rPr>
        <w:t xml:space="preserve">del </w:t>
      </w:r>
      <w:r w:rsidR="0013673A">
        <w:rPr>
          <w:rFonts w:ascii="Arial" w:hAnsi="Arial" w:cs="Arial"/>
        </w:rPr>
        <w:t xml:space="preserve">Presupuesto de Egresos del Gobierno </w:t>
      </w:r>
      <w:r w:rsidR="0013673A" w:rsidRPr="00793CD2">
        <w:rPr>
          <w:rFonts w:ascii="Arial" w:hAnsi="Arial" w:cs="Arial"/>
        </w:rPr>
        <w:t>del Estado de Quintana Roo, para el ejercicio fiscal 2022,</w:t>
      </w:r>
      <w:r w:rsidRPr="00880A3B">
        <w:rPr>
          <w:rFonts w:ascii="Arial" w:hAnsi="Arial" w:cs="Arial"/>
          <w:bCs/>
        </w:rPr>
        <w:t xml:space="preserve"> así como de lo emitido por el Consejo Nacional de Armonización Contable (CONAC), </w:t>
      </w:r>
      <w:r w:rsidRPr="00B878EB">
        <w:rPr>
          <w:rFonts w:ascii="Arial" w:hAnsi="Arial" w:cs="Arial"/>
          <w:bCs/>
        </w:rPr>
        <w:t xml:space="preserve">y demás disposiciones legales y normativas aplicables, excepto por las acciones emitidas en el punto </w:t>
      </w:r>
      <w:r w:rsidR="007E5954" w:rsidRPr="00B878EB">
        <w:rPr>
          <w:rFonts w:ascii="Arial" w:hAnsi="Arial" w:cs="Arial"/>
          <w:bCs/>
        </w:rPr>
        <w:t>I</w:t>
      </w:r>
      <w:r w:rsidRPr="00B878EB">
        <w:rPr>
          <w:rFonts w:ascii="Arial" w:hAnsi="Arial" w:cs="Arial"/>
          <w:bCs/>
        </w:rPr>
        <w:t xml:space="preserve">I.3 apartado A, consistentes en 1 Pliego de Observaciones y </w:t>
      </w:r>
      <w:r w:rsidR="00360A96" w:rsidRPr="00B878EB">
        <w:rPr>
          <w:rFonts w:ascii="Arial" w:hAnsi="Arial" w:cs="Arial"/>
          <w:bCs/>
        </w:rPr>
        <w:t>1</w:t>
      </w:r>
      <w:r w:rsidRPr="00B878EB">
        <w:rPr>
          <w:rFonts w:ascii="Arial" w:hAnsi="Arial" w:cs="Arial"/>
          <w:bCs/>
        </w:rPr>
        <w:t xml:space="preserve"> Promoci</w:t>
      </w:r>
      <w:r w:rsidR="00360A96" w:rsidRPr="00B878EB">
        <w:rPr>
          <w:rFonts w:ascii="Arial" w:hAnsi="Arial" w:cs="Arial"/>
          <w:bCs/>
        </w:rPr>
        <w:t>ó</w:t>
      </w:r>
      <w:r w:rsidRPr="00B878EB">
        <w:rPr>
          <w:rFonts w:ascii="Arial" w:hAnsi="Arial" w:cs="Arial"/>
          <w:bCs/>
        </w:rPr>
        <w:t>n de Responsabilidad Administrativa Sancionatoria.</w:t>
      </w:r>
    </w:p>
    <w:p w14:paraId="2101C294" w14:textId="77777777" w:rsidR="003D0667" w:rsidRDefault="003D0667" w:rsidP="003D0667">
      <w:pPr>
        <w:spacing w:line="360" w:lineRule="auto"/>
        <w:ind w:right="190"/>
        <w:jc w:val="both"/>
        <w:rPr>
          <w:rFonts w:ascii="Arial" w:hAnsi="Arial" w:cs="Arial"/>
          <w:b/>
        </w:rPr>
      </w:pPr>
    </w:p>
    <w:p w14:paraId="5B9270AB" w14:textId="41F328C2" w:rsidR="003D0667" w:rsidRPr="00A05588" w:rsidRDefault="004E4433"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I.3</w:t>
      </w:r>
      <w:r w:rsidR="003D0667" w:rsidRPr="00A05588">
        <w:rPr>
          <w:rFonts w:ascii="Arial" w:hAnsi="Arial" w:cs="Arial"/>
          <w:b/>
        </w:rPr>
        <w:t>. RESULTADOS DE LA FISCALIZACIÓN EFECTUADA</w:t>
      </w:r>
    </w:p>
    <w:p w14:paraId="1BF94636" w14:textId="77777777" w:rsidR="003D0667" w:rsidRDefault="003D0667" w:rsidP="003D0667">
      <w:pPr>
        <w:spacing w:line="360" w:lineRule="auto"/>
        <w:jc w:val="both"/>
        <w:rPr>
          <w:rFonts w:ascii="Arial" w:hAnsi="Arial" w:cs="Arial"/>
        </w:rPr>
      </w:pPr>
    </w:p>
    <w:p w14:paraId="45074348" w14:textId="08EF12DB" w:rsidR="003D0667" w:rsidRDefault="003D0667" w:rsidP="003D0667">
      <w:pPr>
        <w:spacing w:line="360" w:lineRule="auto"/>
        <w:ind w:right="190"/>
        <w:jc w:val="both"/>
        <w:rPr>
          <w:rFonts w:ascii="Arial" w:hAnsi="Arial" w:cs="Arial"/>
          <w:b/>
        </w:rPr>
      </w:pPr>
      <w:r w:rsidRPr="00520718">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520718">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4E1A54" w:rsidRPr="004E1A54">
        <w:rPr>
          <w:rFonts w:ascii="Arial" w:hAnsi="Arial" w:cs="Arial"/>
          <w:b/>
        </w:rPr>
        <w:t>5</w:t>
      </w:r>
      <w:r w:rsidRPr="004E1A54">
        <w:rPr>
          <w:rFonts w:ascii="Arial" w:hAnsi="Arial" w:cs="Arial"/>
        </w:rPr>
        <w:t xml:space="preserve"> resultados finales de auditoría y se determinaron </w:t>
      </w:r>
      <w:r w:rsidR="004E1A54" w:rsidRPr="004E1A54">
        <w:rPr>
          <w:rFonts w:ascii="Arial" w:hAnsi="Arial" w:cs="Arial"/>
          <w:b/>
        </w:rPr>
        <w:t>5</w:t>
      </w:r>
      <w:r w:rsidRPr="004E1A54">
        <w:rPr>
          <w:rFonts w:ascii="Arial" w:hAnsi="Arial" w:cs="Arial"/>
        </w:rPr>
        <w:t xml:space="preserve"> observaciones, las </w:t>
      </w:r>
      <w:r w:rsidRPr="004913C2">
        <w:rPr>
          <w:rFonts w:ascii="Arial" w:hAnsi="Arial" w:cs="Arial"/>
        </w:rPr>
        <w:t xml:space="preserve">cuales se encuentran pendientes de solventar; emitiéndose </w:t>
      </w:r>
      <w:r w:rsidR="003919AA" w:rsidRPr="004913C2">
        <w:rPr>
          <w:rFonts w:ascii="Arial" w:hAnsi="Arial" w:cs="Arial"/>
        </w:rPr>
        <w:t>1</w:t>
      </w:r>
      <w:r w:rsidRPr="004913C2">
        <w:rPr>
          <w:rFonts w:ascii="Arial" w:hAnsi="Arial" w:cs="Arial"/>
        </w:rPr>
        <w:t xml:space="preserve"> pliego de observaciones, </w:t>
      </w:r>
      <w:r w:rsidR="003919AA" w:rsidRPr="004913C2">
        <w:rPr>
          <w:rFonts w:ascii="Arial" w:hAnsi="Arial" w:cs="Arial"/>
        </w:rPr>
        <w:t>1</w:t>
      </w:r>
      <w:r w:rsidRPr="004913C2">
        <w:rPr>
          <w:rFonts w:ascii="Arial" w:hAnsi="Arial" w:cs="Arial"/>
        </w:rPr>
        <w:t xml:space="preserve"> promoci</w:t>
      </w:r>
      <w:r w:rsidR="003919AA" w:rsidRPr="004913C2">
        <w:rPr>
          <w:rFonts w:ascii="Arial" w:hAnsi="Arial" w:cs="Arial"/>
        </w:rPr>
        <w:t>ó</w:t>
      </w:r>
      <w:r w:rsidRPr="004913C2">
        <w:rPr>
          <w:rFonts w:ascii="Arial" w:hAnsi="Arial" w:cs="Arial"/>
        </w:rPr>
        <w:t xml:space="preserve">n de responsabilidad administrativa sancionatoria y </w:t>
      </w:r>
      <w:r w:rsidR="003919AA" w:rsidRPr="004913C2">
        <w:rPr>
          <w:rFonts w:ascii="Arial" w:hAnsi="Arial" w:cs="Arial"/>
        </w:rPr>
        <w:t>3</w:t>
      </w:r>
      <w:r w:rsidRPr="004913C2">
        <w:rPr>
          <w:rFonts w:ascii="Arial" w:hAnsi="Arial" w:cs="Arial"/>
        </w:rPr>
        <w:t xml:space="preserve"> recomendaciones.</w:t>
      </w:r>
    </w:p>
    <w:p w14:paraId="6793604E" w14:textId="77777777" w:rsidR="004E1A54" w:rsidRDefault="004E1A54" w:rsidP="003D0667">
      <w:pPr>
        <w:spacing w:line="360" w:lineRule="auto"/>
        <w:ind w:right="190"/>
        <w:jc w:val="both"/>
        <w:rPr>
          <w:rFonts w:ascii="Arial" w:hAnsi="Arial" w:cs="Arial"/>
          <w:b/>
        </w:rPr>
      </w:pPr>
    </w:p>
    <w:p w14:paraId="4DA1F6C6" w14:textId="77777777" w:rsidR="003D0667" w:rsidRDefault="003D0667" w:rsidP="003D066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984E3B1" w14:textId="77777777" w:rsidR="003D0667" w:rsidRPr="00C404BF" w:rsidRDefault="003D0667" w:rsidP="003D0667">
      <w:pPr>
        <w:spacing w:line="360" w:lineRule="auto"/>
        <w:ind w:right="332"/>
        <w:jc w:val="both"/>
        <w:rPr>
          <w:rFonts w:ascii="Arial" w:hAnsi="Arial" w:cs="Arial"/>
          <w:b/>
        </w:rPr>
      </w:pPr>
    </w:p>
    <w:p w14:paraId="61273B7A" w14:textId="64AB3E47" w:rsidR="003D0667" w:rsidRDefault="003D0667" w:rsidP="003D0667">
      <w:pPr>
        <w:spacing w:line="360" w:lineRule="auto"/>
        <w:ind w:right="332"/>
        <w:jc w:val="both"/>
        <w:rPr>
          <w:rFonts w:ascii="Arial" w:hAnsi="Arial" w:cs="Arial"/>
        </w:rPr>
      </w:pPr>
      <w:r w:rsidRPr="005178F8">
        <w:rPr>
          <w:rFonts w:ascii="Arial" w:hAnsi="Arial" w:cs="Arial"/>
          <w:color w:val="212121"/>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 xml:space="preserve">derivado del proceso de fiscalización al ente </w:t>
      </w:r>
      <w:r>
        <w:rPr>
          <w:rFonts w:ascii="Arial" w:hAnsi="Arial" w:cs="Arial"/>
        </w:rPr>
        <w:lastRenderedPageBreak/>
        <w:t xml:space="preserve">auditado se determinaron resultados finales de auditoría y observaciones en materia </w:t>
      </w:r>
      <w:r w:rsidRPr="00811069">
        <w:rPr>
          <w:rFonts w:ascii="Arial" w:hAnsi="Arial" w:cs="Arial"/>
        </w:rPr>
        <w:t>financiera, que derivaron en la emisión de acciones y recomendaciones, mismas que se</w:t>
      </w:r>
      <w:r>
        <w:rPr>
          <w:rFonts w:ascii="Arial" w:hAnsi="Arial" w:cs="Arial"/>
        </w:rPr>
        <w:t xml:space="preserve"> presentan en la tabla siguiente:</w:t>
      </w:r>
    </w:p>
    <w:p w14:paraId="39219668" w14:textId="77777777" w:rsidR="003D0667" w:rsidRDefault="003D0667" w:rsidP="003D0667">
      <w:pPr>
        <w:spacing w:line="360" w:lineRule="auto"/>
        <w:ind w:right="332"/>
        <w:jc w:val="both"/>
        <w:rPr>
          <w:rFonts w:ascii="Arial" w:hAnsi="Arial" w:cs="Arial"/>
        </w:rPr>
      </w:pPr>
    </w:p>
    <w:tbl>
      <w:tblPr>
        <w:tblStyle w:val="Tablaconcuadrcula"/>
        <w:tblW w:w="482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3"/>
        <w:gridCol w:w="3117"/>
        <w:gridCol w:w="3260"/>
        <w:gridCol w:w="1695"/>
      </w:tblGrid>
      <w:tr w:rsidR="00C06CAE" w:rsidRPr="00A81928" w14:paraId="434E1971" w14:textId="77777777" w:rsidTr="006F4610">
        <w:trPr>
          <w:tblHeader/>
        </w:trPr>
        <w:tc>
          <w:tcPr>
            <w:tcW w:w="681" w:type="pct"/>
            <w:shd w:val="clear" w:color="auto" w:fill="D0CECE" w:themeFill="background2" w:themeFillShade="E6"/>
            <w:vAlign w:val="center"/>
          </w:tcPr>
          <w:p w14:paraId="6B75E8CF" w14:textId="77777777" w:rsidR="00C06CAE" w:rsidRPr="00811069" w:rsidRDefault="00C06CAE" w:rsidP="000E489B">
            <w:pPr>
              <w:spacing w:line="360" w:lineRule="auto"/>
              <w:jc w:val="center"/>
              <w:rPr>
                <w:rFonts w:ascii="Arial" w:hAnsi="Arial" w:cs="Arial"/>
                <w:b/>
                <w:sz w:val="16"/>
                <w:szCs w:val="16"/>
              </w:rPr>
            </w:pPr>
            <w:r w:rsidRPr="00811069">
              <w:rPr>
                <w:rFonts w:ascii="Arial" w:hAnsi="Arial" w:cs="Arial"/>
                <w:b/>
                <w:sz w:val="16"/>
                <w:szCs w:val="16"/>
              </w:rPr>
              <w:t>Referencia</w:t>
            </w:r>
          </w:p>
        </w:tc>
        <w:tc>
          <w:tcPr>
            <w:tcW w:w="1668" w:type="pct"/>
            <w:shd w:val="clear" w:color="auto" w:fill="D0CECE" w:themeFill="background2" w:themeFillShade="E6"/>
            <w:vAlign w:val="center"/>
          </w:tcPr>
          <w:p w14:paraId="25712ED5" w14:textId="77777777" w:rsidR="00C06CAE" w:rsidRPr="00811069" w:rsidRDefault="00C06CAE" w:rsidP="000E489B">
            <w:pPr>
              <w:spacing w:line="360" w:lineRule="auto"/>
              <w:jc w:val="center"/>
              <w:rPr>
                <w:rFonts w:ascii="Arial" w:hAnsi="Arial" w:cs="Arial"/>
                <w:b/>
                <w:sz w:val="16"/>
                <w:szCs w:val="16"/>
              </w:rPr>
            </w:pPr>
            <w:r w:rsidRPr="00811069">
              <w:rPr>
                <w:rFonts w:ascii="Arial" w:hAnsi="Arial" w:cs="Arial"/>
                <w:b/>
                <w:sz w:val="16"/>
                <w:szCs w:val="16"/>
              </w:rPr>
              <w:t>Concepto del Resultado</w:t>
            </w:r>
          </w:p>
        </w:tc>
        <w:tc>
          <w:tcPr>
            <w:tcW w:w="1744" w:type="pct"/>
            <w:shd w:val="clear" w:color="auto" w:fill="D0CECE" w:themeFill="background2" w:themeFillShade="E6"/>
            <w:vAlign w:val="center"/>
          </w:tcPr>
          <w:p w14:paraId="021E6EEF" w14:textId="77777777" w:rsidR="00C06CAE" w:rsidRPr="00811069" w:rsidRDefault="00C06CAE" w:rsidP="000E489B">
            <w:pPr>
              <w:spacing w:line="360" w:lineRule="auto"/>
              <w:jc w:val="center"/>
              <w:rPr>
                <w:rFonts w:ascii="Arial" w:hAnsi="Arial" w:cs="Arial"/>
                <w:b/>
                <w:sz w:val="16"/>
                <w:szCs w:val="16"/>
              </w:rPr>
            </w:pPr>
            <w:r w:rsidRPr="00811069">
              <w:rPr>
                <w:rFonts w:ascii="Arial" w:hAnsi="Arial" w:cs="Arial"/>
                <w:b/>
                <w:sz w:val="16"/>
                <w:szCs w:val="16"/>
              </w:rPr>
              <w:t>Tipo de Observación</w:t>
            </w:r>
          </w:p>
        </w:tc>
        <w:tc>
          <w:tcPr>
            <w:tcW w:w="907" w:type="pct"/>
            <w:shd w:val="clear" w:color="auto" w:fill="D0CECE" w:themeFill="background2" w:themeFillShade="E6"/>
            <w:vAlign w:val="center"/>
          </w:tcPr>
          <w:p w14:paraId="64927A39" w14:textId="77777777" w:rsidR="00C06CAE" w:rsidRPr="00811069" w:rsidRDefault="00C06CAE" w:rsidP="000E489B">
            <w:pPr>
              <w:spacing w:line="360" w:lineRule="auto"/>
              <w:jc w:val="center"/>
              <w:rPr>
                <w:rFonts w:ascii="Arial" w:hAnsi="Arial" w:cs="Arial"/>
                <w:b/>
                <w:sz w:val="16"/>
                <w:szCs w:val="16"/>
              </w:rPr>
            </w:pPr>
            <w:r w:rsidRPr="00811069">
              <w:rPr>
                <w:rFonts w:ascii="Arial" w:hAnsi="Arial" w:cs="Arial"/>
                <w:b/>
                <w:sz w:val="16"/>
                <w:szCs w:val="16"/>
              </w:rPr>
              <w:t>Monto Observado/</w:t>
            </w:r>
          </w:p>
          <w:p w14:paraId="6267CDC6" w14:textId="096C5719" w:rsidR="00C06CAE" w:rsidRPr="00A81928" w:rsidRDefault="00C06CAE" w:rsidP="000E489B">
            <w:pPr>
              <w:spacing w:line="360" w:lineRule="auto"/>
              <w:jc w:val="center"/>
              <w:rPr>
                <w:rFonts w:ascii="Arial" w:hAnsi="Arial" w:cs="Arial"/>
                <w:b/>
                <w:sz w:val="16"/>
                <w:szCs w:val="16"/>
              </w:rPr>
            </w:pPr>
            <w:r w:rsidRPr="00811069">
              <w:rPr>
                <w:rFonts w:ascii="Arial" w:hAnsi="Arial" w:cs="Arial"/>
                <w:b/>
                <w:bCs/>
                <w:sz w:val="16"/>
                <w:szCs w:val="16"/>
              </w:rPr>
              <w:t>Acciones y Recomendaciones Emitidas</w:t>
            </w:r>
          </w:p>
        </w:tc>
      </w:tr>
      <w:tr w:rsidR="00C06CAE" w:rsidRPr="005274CB" w14:paraId="42415731" w14:textId="77777777" w:rsidTr="006F4610">
        <w:tc>
          <w:tcPr>
            <w:tcW w:w="681" w:type="pct"/>
          </w:tcPr>
          <w:p w14:paraId="2632EF33"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1</w:t>
            </w:r>
          </w:p>
          <w:p w14:paraId="0B0F47A1"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p>
        </w:tc>
        <w:tc>
          <w:tcPr>
            <w:tcW w:w="1668" w:type="pct"/>
          </w:tcPr>
          <w:p w14:paraId="643BA5A1" w14:textId="5A039AFA"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Recursos diferentes a la fuente de financiamiento</w:t>
            </w:r>
          </w:p>
        </w:tc>
        <w:tc>
          <w:tcPr>
            <w:tcW w:w="1744" w:type="pct"/>
          </w:tcPr>
          <w:p w14:paraId="5F4E0FE4" w14:textId="6944CE64"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(2A</w:t>
            </w:r>
            <w:r w:rsidRPr="00A81928">
              <w:rPr>
                <w:rFonts w:ascii="Arial" w:hAnsi="Arial" w:cs="Arial"/>
                <w:bCs/>
                <w:sz w:val="16"/>
                <w:szCs w:val="16"/>
              </w:rPr>
              <w:t xml:space="preserve">) </w:t>
            </w:r>
            <w:r>
              <w:rPr>
                <w:rFonts w:ascii="Arial" w:hAnsi="Arial" w:cs="Arial"/>
                <w:bCs/>
                <w:sz w:val="16"/>
                <w:szCs w:val="16"/>
              </w:rPr>
              <w:t>Pagos improcedentes o en exceso</w:t>
            </w:r>
          </w:p>
        </w:tc>
        <w:tc>
          <w:tcPr>
            <w:tcW w:w="907" w:type="pct"/>
          </w:tcPr>
          <w:p w14:paraId="50C48813" w14:textId="19C963B7" w:rsidR="00C06CAE" w:rsidRPr="00450991" w:rsidRDefault="00CF2D43" w:rsidP="000E489B">
            <w:pPr>
              <w:spacing w:line="360" w:lineRule="auto"/>
              <w:jc w:val="right"/>
              <w:rPr>
                <w:rFonts w:ascii="Arial" w:hAnsi="Arial" w:cs="Arial"/>
                <w:bCs/>
                <w:sz w:val="16"/>
                <w:szCs w:val="16"/>
              </w:rPr>
            </w:pPr>
            <w:r w:rsidRPr="00450991">
              <w:rPr>
                <w:rFonts w:ascii="Arial" w:hAnsi="Arial" w:cs="Arial"/>
                <w:bCs/>
                <w:sz w:val="16"/>
                <w:szCs w:val="16"/>
              </w:rPr>
              <w:t>-</w:t>
            </w:r>
          </w:p>
          <w:p w14:paraId="1EA53079" w14:textId="1C34354B" w:rsidR="00C06CAE" w:rsidRPr="00450991" w:rsidRDefault="00450991" w:rsidP="000E489B">
            <w:pPr>
              <w:spacing w:line="360" w:lineRule="auto"/>
              <w:ind w:left="-168" w:right="-63"/>
              <w:jc w:val="center"/>
              <w:rPr>
                <w:rFonts w:ascii="Arial" w:hAnsi="Arial" w:cs="Arial"/>
                <w:bCs/>
                <w:sz w:val="16"/>
                <w:szCs w:val="16"/>
              </w:rPr>
            </w:pPr>
            <w:r w:rsidRPr="00450991">
              <w:rPr>
                <w:rFonts w:ascii="Arial" w:hAnsi="Arial" w:cs="Arial"/>
                <w:bCs/>
                <w:sz w:val="16"/>
                <w:szCs w:val="16"/>
              </w:rPr>
              <w:t>Promoción de Responsabilidad Administrativa Sancionatoria</w:t>
            </w:r>
          </w:p>
        </w:tc>
      </w:tr>
      <w:tr w:rsidR="00C06CAE" w:rsidRPr="005274CB" w14:paraId="69BE1728" w14:textId="77777777" w:rsidTr="006F4610">
        <w:tc>
          <w:tcPr>
            <w:tcW w:w="681" w:type="pct"/>
          </w:tcPr>
          <w:p w14:paraId="5FBAC658"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1B580C1E"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2</w:t>
            </w:r>
          </w:p>
        </w:tc>
        <w:tc>
          <w:tcPr>
            <w:tcW w:w="1668" w:type="pct"/>
          </w:tcPr>
          <w:p w14:paraId="1BD58ED4" w14:textId="4D116C02"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Verificación de las justificaciones de las erogaciones</w:t>
            </w:r>
          </w:p>
        </w:tc>
        <w:tc>
          <w:tcPr>
            <w:tcW w:w="1744" w:type="pct"/>
          </w:tcPr>
          <w:p w14:paraId="6AD509C5" w14:textId="5F181DCD"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(1F</w:t>
            </w:r>
            <w:r w:rsidRPr="00A81928">
              <w:rPr>
                <w:rFonts w:ascii="Arial" w:hAnsi="Arial" w:cs="Arial"/>
                <w:bCs/>
                <w:sz w:val="16"/>
                <w:szCs w:val="16"/>
              </w:rPr>
              <w:t xml:space="preserve">) Falta de documentación comprobatoria </w:t>
            </w:r>
            <w:r>
              <w:rPr>
                <w:rFonts w:ascii="Arial" w:hAnsi="Arial" w:cs="Arial"/>
                <w:bCs/>
                <w:sz w:val="16"/>
                <w:szCs w:val="16"/>
              </w:rPr>
              <w:t xml:space="preserve">y justificativa </w:t>
            </w:r>
            <w:r w:rsidRPr="00A81928">
              <w:rPr>
                <w:rFonts w:ascii="Arial" w:hAnsi="Arial" w:cs="Arial"/>
                <w:bCs/>
                <w:sz w:val="16"/>
                <w:szCs w:val="16"/>
              </w:rPr>
              <w:t>de las erogaciones</w:t>
            </w:r>
          </w:p>
        </w:tc>
        <w:tc>
          <w:tcPr>
            <w:tcW w:w="907" w:type="pct"/>
          </w:tcPr>
          <w:p w14:paraId="09E4B199" w14:textId="37F92226" w:rsidR="00C06CAE" w:rsidRPr="00450991" w:rsidRDefault="00CF2D43" w:rsidP="000E489B">
            <w:pPr>
              <w:spacing w:line="360" w:lineRule="auto"/>
              <w:jc w:val="right"/>
              <w:rPr>
                <w:rFonts w:ascii="Arial" w:hAnsi="Arial" w:cs="Arial"/>
                <w:bCs/>
                <w:sz w:val="16"/>
                <w:szCs w:val="16"/>
              </w:rPr>
            </w:pPr>
            <w:r w:rsidRPr="00450991">
              <w:rPr>
                <w:rFonts w:ascii="Arial" w:hAnsi="Arial" w:cs="Arial"/>
                <w:bCs/>
                <w:sz w:val="16"/>
                <w:szCs w:val="16"/>
              </w:rPr>
              <w:t>-</w:t>
            </w:r>
          </w:p>
          <w:p w14:paraId="257DE4C5" w14:textId="44A08927" w:rsidR="00C06CAE" w:rsidRPr="00450991" w:rsidRDefault="00450991" w:rsidP="000E489B">
            <w:pPr>
              <w:spacing w:line="360" w:lineRule="auto"/>
              <w:jc w:val="center"/>
              <w:rPr>
                <w:rFonts w:ascii="Arial" w:hAnsi="Arial" w:cs="Arial"/>
                <w:bCs/>
                <w:sz w:val="16"/>
                <w:szCs w:val="16"/>
              </w:rPr>
            </w:pPr>
            <w:r w:rsidRPr="00450991">
              <w:rPr>
                <w:rFonts w:ascii="Arial" w:hAnsi="Arial" w:cs="Arial"/>
                <w:bCs/>
                <w:sz w:val="16"/>
                <w:szCs w:val="16"/>
              </w:rPr>
              <w:t>Recomendación</w:t>
            </w:r>
          </w:p>
        </w:tc>
      </w:tr>
      <w:tr w:rsidR="00C06CAE" w:rsidRPr="005274CB" w14:paraId="0A51D4EE" w14:textId="77777777" w:rsidTr="006F4610">
        <w:tc>
          <w:tcPr>
            <w:tcW w:w="681" w:type="pct"/>
          </w:tcPr>
          <w:p w14:paraId="3C8B3F36"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4504C0C0"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3</w:t>
            </w:r>
          </w:p>
        </w:tc>
        <w:tc>
          <w:tcPr>
            <w:tcW w:w="1668" w:type="pct"/>
          </w:tcPr>
          <w:p w14:paraId="62636030" w14:textId="1E9DE9E0"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Falta de cumplimiento para la adquisición de bienes y servicios</w:t>
            </w:r>
          </w:p>
        </w:tc>
        <w:tc>
          <w:tcPr>
            <w:tcW w:w="1744" w:type="pct"/>
          </w:tcPr>
          <w:p w14:paraId="196DF47F" w14:textId="43A285FD" w:rsidR="00C06CAE" w:rsidRPr="00A81928" w:rsidRDefault="00CF2D43" w:rsidP="00CF2D43">
            <w:pPr>
              <w:spacing w:line="360" w:lineRule="auto"/>
              <w:jc w:val="both"/>
              <w:rPr>
                <w:rFonts w:ascii="Arial" w:hAnsi="Arial" w:cs="Arial"/>
                <w:bCs/>
                <w:sz w:val="16"/>
                <w:szCs w:val="16"/>
              </w:rPr>
            </w:pPr>
            <w:r>
              <w:rPr>
                <w:rFonts w:ascii="Arial" w:hAnsi="Arial" w:cs="Arial"/>
                <w:bCs/>
                <w:sz w:val="16"/>
                <w:szCs w:val="16"/>
              </w:rPr>
              <w:t>(3D</w:t>
            </w:r>
            <w:r w:rsidR="00C06CAE" w:rsidRPr="00A81928">
              <w:rPr>
                <w:rFonts w:ascii="Arial" w:hAnsi="Arial" w:cs="Arial"/>
                <w:bCs/>
                <w:sz w:val="16"/>
                <w:szCs w:val="16"/>
              </w:rPr>
              <w:t>) Falta</w:t>
            </w:r>
            <w:r>
              <w:rPr>
                <w:rFonts w:ascii="Arial" w:hAnsi="Arial" w:cs="Arial"/>
                <w:bCs/>
                <w:sz w:val="16"/>
                <w:szCs w:val="16"/>
              </w:rPr>
              <w:t xml:space="preserve"> o inadecuada formalización de contratos, convenios o pedidos</w:t>
            </w:r>
          </w:p>
        </w:tc>
        <w:tc>
          <w:tcPr>
            <w:tcW w:w="907" w:type="pct"/>
          </w:tcPr>
          <w:p w14:paraId="2A49648F" w14:textId="58D75921" w:rsidR="00C06CAE" w:rsidRPr="00450991" w:rsidRDefault="004C071B" w:rsidP="000E489B">
            <w:pPr>
              <w:spacing w:line="360" w:lineRule="auto"/>
              <w:jc w:val="right"/>
              <w:rPr>
                <w:rFonts w:ascii="Arial" w:hAnsi="Arial" w:cs="Arial"/>
                <w:bCs/>
                <w:sz w:val="16"/>
                <w:szCs w:val="16"/>
              </w:rPr>
            </w:pPr>
            <w:r>
              <w:rPr>
                <w:rFonts w:ascii="Arial" w:hAnsi="Arial" w:cs="Arial"/>
                <w:bCs/>
                <w:sz w:val="16"/>
                <w:szCs w:val="16"/>
              </w:rPr>
              <w:t>$</w:t>
            </w:r>
            <w:r w:rsidR="00CF2D43" w:rsidRPr="00450991">
              <w:rPr>
                <w:rFonts w:ascii="Arial" w:hAnsi="Arial" w:cs="Arial"/>
                <w:bCs/>
                <w:sz w:val="16"/>
                <w:szCs w:val="16"/>
              </w:rPr>
              <w:t>117</w:t>
            </w:r>
            <w:r w:rsidR="00C06CAE" w:rsidRPr="00450991">
              <w:rPr>
                <w:rFonts w:ascii="Arial" w:hAnsi="Arial" w:cs="Arial"/>
                <w:bCs/>
                <w:sz w:val="16"/>
                <w:szCs w:val="16"/>
              </w:rPr>
              <w:t>,</w:t>
            </w:r>
            <w:r w:rsidR="00CF2D43" w:rsidRPr="00450991">
              <w:rPr>
                <w:rFonts w:ascii="Arial" w:hAnsi="Arial" w:cs="Arial"/>
                <w:bCs/>
                <w:sz w:val="16"/>
                <w:szCs w:val="16"/>
              </w:rPr>
              <w:t>104</w:t>
            </w:r>
            <w:r w:rsidR="00C06CAE" w:rsidRPr="00450991">
              <w:rPr>
                <w:rFonts w:ascii="Arial" w:hAnsi="Arial" w:cs="Arial"/>
                <w:bCs/>
                <w:sz w:val="16"/>
                <w:szCs w:val="16"/>
              </w:rPr>
              <w:t>.9</w:t>
            </w:r>
            <w:r w:rsidR="00CF2D43" w:rsidRPr="00450991">
              <w:rPr>
                <w:rFonts w:ascii="Arial" w:hAnsi="Arial" w:cs="Arial"/>
                <w:bCs/>
                <w:sz w:val="16"/>
                <w:szCs w:val="16"/>
              </w:rPr>
              <w:t>8</w:t>
            </w:r>
          </w:p>
          <w:p w14:paraId="5CA3932C" w14:textId="17075976" w:rsidR="00C06CAE" w:rsidRPr="00450991" w:rsidRDefault="00450991" w:rsidP="000E489B">
            <w:pPr>
              <w:spacing w:line="360" w:lineRule="auto"/>
              <w:jc w:val="center"/>
              <w:rPr>
                <w:rFonts w:ascii="Arial" w:hAnsi="Arial" w:cs="Arial"/>
                <w:bCs/>
                <w:sz w:val="16"/>
                <w:szCs w:val="16"/>
              </w:rPr>
            </w:pPr>
            <w:r w:rsidRPr="00450991">
              <w:rPr>
                <w:rFonts w:ascii="Arial" w:hAnsi="Arial" w:cs="Arial"/>
                <w:bCs/>
                <w:sz w:val="16"/>
                <w:szCs w:val="16"/>
              </w:rPr>
              <w:t>Recomendación</w:t>
            </w:r>
          </w:p>
        </w:tc>
      </w:tr>
      <w:tr w:rsidR="00CF2D43" w:rsidRPr="005274CB" w14:paraId="6322DA62" w14:textId="77777777" w:rsidTr="006F4610">
        <w:tc>
          <w:tcPr>
            <w:tcW w:w="681" w:type="pct"/>
          </w:tcPr>
          <w:p w14:paraId="00626F0E" w14:textId="77777777" w:rsidR="00CF2D43" w:rsidRPr="00A81928" w:rsidRDefault="00CF2D43" w:rsidP="00CF2D43">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4</w:t>
            </w:r>
          </w:p>
          <w:p w14:paraId="5B4B0F3A" w14:textId="77777777" w:rsidR="00CF2D43" w:rsidRPr="00A81928" w:rsidRDefault="00CF2D43" w:rsidP="00CF2D43">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4</w:t>
            </w:r>
          </w:p>
        </w:tc>
        <w:tc>
          <w:tcPr>
            <w:tcW w:w="1668" w:type="pct"/>
          </w:tcPr>
          <w:p w14:paraId="6994052D" w14:textId="17EA0AB4" w:rsidR="00CF2D43" w:rsidRPr="00A81928" w:rsidRDefault="00CF2D43" w:rsidP="00CF2D43">
            <w:pPr>
              <w:spacing w:line="360" w:lineRule="auto"/>
              <w:jc w:val="both"/>
              <w:rPr>
                <w:rFonts w:ascii="Arial" w:hAnsi="Arial" w:cs="Arial"/>
                <w:bCs/>
                <w:sz w:val="16"/>
                <w:szCs w:val="16"/>
              </w:rPr>
            </w:pPr>
            <w:r>
              <w:rPr>
                <w:rFonts w:ascii="Arial" w:hAnsi="Arial" w:cs="Arial"/>
                <w:bCs/>
                <w:sz w:val="16"/>
                <w:szCs w:val="16"/>
              </w:rPr>
              <w:t>Falta de cumplimiento para la adquisición de bienes y servicios</w:t>
            </w:r>
          </w:p>
        </w:tc>
        <w:tc>
          <w:tcPr>
            <w:tcW w:w="1744" w:type="pct"/>
          </w:tcPr>
          <w:p w14:paraId="6E978728" w14:textId="1A65D0E7" w:rsidR="00CF2D43" w:rsidRPr="00A81928" w:rsidRDefault="00CF2D43" w:rsidP="00CF2D43">
            <w:pPr>
              <w:spacing w:line="360" w:lineRule="auto"/>
              <w:jc w:val="both"/>
              <w:rPr>
                <w:rFonts w:ascii="Arial" w:hAnsi="Arial" w:cs="Arial"/>
                <w:bCs/>
                <w:sz w:val="16"/>
                <w:szCs w:val="16"/>
              </w:rPr>
            </w:pPr>
            <w:r>
              <w:rPr>
                <w:rFonts w:ascii="Arial" w:hAnsi="Arial" w:cs="Arial"/>
                <w:bCs/>
                <w:sz w:val="16"/>
                <w:szCs w:val="16"/>
              </w:rPr>
              <w:t>(3D</w:t>
            </w:r>
            <w:r w:rsidRPr="00A81928">
              <w:rPr>
                <w:rFonts w:ascii="Arial" w:hAnsi="Arial" w:cs="Arial"/>
                <w:bCs/>
                <w:sz w:val="16"/>
                <w:szCs w:val="16"/>
              </w:rPr>
              <w:t>) Falta</w:t>
            </w:r>
            <w:r>
              <w:rPr>
                <w:rFonts w:ascii="Arial" w:hAnsi="Arial" w:cs="Arial"/>
                <w:bCs/>
                <w:sz w:val="16"/>
                <w:szCs w:val="16"/>
              </w:rPr>
              <w:t xml:space="preserve"> o inadecuada formalización de contratos, convenios o pedidos</w:t>
            </w:r>
          </w:p>
        </w:tc>
        <w:tc>
          <w:tcPr>
            <w:tcW w:w="907" w:type="pct"/>
          </w:tcPr>
          <w:p w14:paraId="4628F461" w14:textId="3EAA729A" w:rsidR="00CF2D43" w:rsidRPr="00450991" w:rsidRDefault="00CF2D43" w:rsidP="00CF2D43">
            <w:pPr>
              <w:spacing w:line="360" w:lineRule="auto"/>
              <w:jc w:val="right"/>
              <w:rPr>
                <w:rFonts w:ascii="Arial" w:hAnsi="Arial" w:cs="Arial"/>
                <w:bCs/>
                <w:sz w:val="16"/>
                <w:szCs w:val="16"/>
              </w:rPr>
            </w:pPr>
            <w:r w:rsidRPr="00450991">
              <w:rPr>
                <w:rFonts w:ascii="Arial" w:hAnsi="Arial" w:cs="Arial"/>
                <w:bCs/>
                <w:sz w:val="16"/>
                <w:szCs w:val="16"/>
              </w:rPr>
              <w:t>196,669.00</w:t>
            </w:r>
          </w:p>
          <w:p w14:paraId="2C3407FA" w14:textId="4CB12AE0" w:rsidR="00CF2D43" w:rsidRPr="00450991" w:rsidRDefault="00450991" w:rsidP="00CF2D43">
            <w:pPr>
              <w:spacing w:line="360" w:lineRule="auto"/>
              <w:jc w:val="center"/>
              <w:rPr>
                <w:rFonts w:ascii="Arial" w:hAnsi="Arial" w:cs="Arial"/>
                <w:bCs/>
                <w:sz w:val="16"/>
                <w:szCs w:val="16"/>
              </w:rPr>
            </w:pPr>
            <w:r w:rsidRPr="00450991">
              <w:rPr>
                <w:rFonts w:ascii="Arial" w:hAnsi="Arial" w:cs="Arial"/>
                <w:bCs/>
                <w:sz w:val="16"/>
                <w:szCs w:val="16"/>
              </w:rPr>
              <w:t>Recomendación</w:t>
            </w:r>
          </w:p>
        </w:tc>
      </w:tr>
      <w:tr w:rsidR="00C06CAE" w:rsidRPr="005274CB" w14:paraId="270ADD94" w14:textId="77777777" w:rsidTr="006F4610">
        <w:tc>
          <w:tcPr>
            <w:tcW w:w="681" w:type="pct"/>
          </w:tcPr>
          <w:p w14:paraId="4B20D644"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5</w:t>
            </w:r>
          </w:p>
          <w:p w14:paraId="45C8C16D" w14:textId="77777777" w:rsidR="00C06CAE" w:rsidRPr="00A81928" w:rsidRDefault="00C06CAE" w:rsidP="000E489B">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5</w:t>
            </w:r>
          </w:p>
        </w:tc>
        <w:tc>
          <w:tcPr>
            <w:tcW w:w="1668" w:type="pct"/>
          </w:tcPr>
          <w:p w14:paraId="41B13A74" w14:textId="13799B44" w:rsidR="00C06CAE" w:rsidRPr="00A81928" w:rsidRDefault="00CF2D43" w:rsidP="000E489B">
            <w:pPr>
              <w:spacing w:line="360" w:lineRule="auto"/>
              <w:jc w:val="both"/>
              <w:rPr>
                <w:rFonts w:ascii="Arial" w:hAnsi="Arial" w:cs="Arial"/>
                <w:bCs/>
                <w:sz w:val="16"/>
                <w:szCs w:val="16"/>
              </w:rPr>
            </w:pPr>
            <w:r>
              <w:rPr>
                <w:rFonts w:ascii="Arial" w:hAnsi="Arial" w:cs="Arial"/>
                <w:bCs/>
                <w:sz w:val="16"/>
                <w:szCs w:val="16"/>
              </w:rPr>
              <w:t>Verificación de la justificación de las erogaciones</w:t>
            </w:r>
          </w:p>
        </w:tc>
        <w:tc>
          <w:tcPr>
            <w:tcW w:w="1744" w:type="pct"/>
          </w:tcPr>
          <w:p w14:paraId="471C5566" w14:textId="218FD294" w:rsidR="00C06CAE" w:rsidRPr="00A81928" w:rsidRDefault="00C06CAE" w:rsidP="00CF2D43">
            <w:pPr>
              <w:spacing w:line="360" w:lineRule="auto"/>
              <w:jc w:val="both"/>
              <w:rPr>
                <w:rFonts w:ascii="Arial" w:hAnsi="Arial" w:cs="Arial"/>
                <w:bCs/>
                <w:sz w:val="16"/>
                <w:szCs w:val="16"/>
              </w:rPr>
            </w:pPr>
            <w:r>
              <w:rPr>
                <w:rFonts w:ascii="Arial" w:hAnsi="Arial" w:cs="Arial"/>
                <w:bCs/>
                <w:sz w:val="16"/>
                <w:szCs w:val="16"/>
              </w:rPr>
              <w:t>(1</w:t>
            </w:r>
            <w:r w:rsidR="00CF2D43">
              <w:rPr>
                <w:rFonts w:ascii="Arial" w:hAnsi="Arial" w:cs="Arial"/>
                <w:bCs/>
                <w:sz w:val="16"/>
                <w:szCs w:val="16"/>
              </w:rPr>
              <w:t>F</w:t>
            </w:r>
            <w:r w:rsidRPr="00A81928">
              <w:rPr>
                <w:rFonts w:ascii="Arial" w:hAnsi="Arial" w:cs="Arial"/>
                <w:bCs/>
                <w:sz w:val="16"/>
                <w:szCs w:val="16"/>
              </w:rPr>
              <w:t xml:space="preserve">) Falta de documentación comprobatoria </w:t>
            </w:r>
            <w:r w:rsidR="00CF2D43">
              <w:rPr>
                <w:rFonts w:ascii="Arial" w:hAnsi="Arial" w:cs="Arial"/>
                <w:bCs/>
                <w:sz w:val="16"/>
                <w:szCs w:val="16"/>
              </w:rPr>
              <w:t xml:space="preserve">y justificativa </w:t>
            </w:r>
            <w:r w:rsidRPr="00A81928">
              <w:rPr>
                <w:rFonts w:ascii="Arial" w:hAnsi="Arial" w:cs="Arial"/>
                <w:bCs/>
                <w:sz w:val="16"/>
                <w:szCs w:val="16"/>
              </w:rPr>
              <w:t>de las erogaciones</w:t>
            </w:r>
          </w:p>
        </w:tc>
        <w:tc>
          <w:tcPr>
            <w:tcW w:w="907" w:type="pct"/>
          </w:tcPr>
          <w:p w14:paraId="2504FB0E" w14:textId="50290299" w:rsidR="00C06CAE" w:rsidRPr="00450991" w:rsidRDefault="00CF2D43" w:rsidP="000E489B">
            <w:pPr>
              <w:spacing w:line="360" w:lineRule="auto"/>
              <w:jc w:val="right"/>
              <w:rPr>
                <w:rFonts w:ascii="Arial" w:hAnsi="Arial" w:cs="Arial"/>
                <w:bCs/>
                <w:sz w:val="16"/>
                <w:szCs w:val="16"/>
              </w:rPr>
            </w:pPr>
            <w:r w:rsidRPr="00450991">
              <w:rPr>
                <w:rFonts w:ascii="Arial" w:hAnsi="Arial" w:cs="Arial"/>
                <w:bCs/>
                <w:sz w:val="16"/>
                <w:szCs w:val="16"/>
              </w:rPr>
              <w:t>111</w:t>
            </w:r>
            <w:r w:rsidR="00C06CAE" w:rsidRPr="00450991">
              <w:rPr>
                <w:rFonts w:ascii="Arial" w:hAnsi="Arial" w:cs="Arial"/>
                <w:bCs/>
                <w:sz w:val="16"/>
                <w:szCs w:val="16"/>
              </w:rPr>
              <w:t>,</w:t>
            </w:r>
            <w:r w:rsidRPr="00450991">
              <w:rPr>
                <w:rFonts w:ascii="Arial" w:hAnsi="Arial" w:cs="Arial"/>
                <w:bCs/>
                <w:sz w:val="16"/>
                <w:szCs w:val="16"/>
              </w:rPr>
              <w:t>300</w:t>
            </w:r>
            <w:r w:rsidR="00C06CAE" w:rsidRPr="00450991">
              <w:rPr>
                <w:rFonts w:ascii="Arial" w:hAnsi="Arial" w:cs="Arial"/>
                <w:bCs/>
                <w:sz w:val="16"/>
                <w:szCs w:val="16"/>
              </w:rPr>
              <w:t>.00</w:t>
            </w:r>
          </w:p>
          <w:p w14:paraId="4B200920" w14:textId="1D467E7A" w:rsidR="00C06CAE" w:rsidRPr="00450991" w:rsidRDefault="00450991" w:rsidP="000E489B">
            <w:pPr>
              <w:spacing w:line="360" w:lineRule="auto"/>
              <w:jc w:val="center"/>
              <w:rPr>
                <w:rFonts w:ascii="Arial" w:hAnsi="Arial" w:cs="Arial"/>
                <w:bCs/>
                <w:sz w:val="16"/>
                <w:szCs w:val="16"/>
              </w:rPr>
            </w:pPr>
            <w:r w:rsidRPr="00450991">
              <w:rPr>
                <w:rFonts w:ascii="Arial" w:hAnsi="Arial" w:cs="Arial"/>
                <w:bCs/>
                <w:sz w:val="16"/>
                <w:szCs w:val="16"/>
              </w:rPr>
              <w:t>Pliego de Observaciones</w:t>
            </w:r>
          </w:p>
        </w:tc>
      </w:tr>
      <w:tr w:rsidR="00C06CAE" w:rsidRPr="005274CB" w14:paraId="4BE0B538" w14:textId="77777777" w:rsidTr="006F4610">
        <w:tc>
          <w:tcPr>
            <w:tcW w:w="681" w:type="pct"/>
          </w:tcPr>
          <w:p w14:paraId="2888BE1F" w14:textId="77777777" w:rsidR="00C06CAE" w:rsidRPr="00A81928" w:rsidRDefault="00C06CAE" w:rsidP="000E489B">
            <w:pPr>
              <w:spacing w:line="360" w:lineRule="auto"/>
              <w:jc w:val="both"/>
              <w:rPr>
                <w:rFonts w:ascii="Arial" w:hAnsi="Arial" w:cs="Arial"/>
                <w:bCs/>
                <w:sz w:val="16"/>
                <w:szCs w:val="16"/>
              </w:rPr>
            </w:pPr>
          </w:p>
        </w:tc>
        <w:tc>
          <w:tcPr>
            <w:tcW w:w="1668" w:type="pct"/>
          </w:tcPr>
          <w:p w14:paraId="20F26795" w14:textId="77777777" w:rsidR="00C06CAE" w:rsidRPr="00A81928" w:rsidRDefault="00C06CAE" w:rsidP="000E489B">
            <w:pPr>
              <w:spacing w:line="360" w:lineRule="auto"/>
              <w:jc w:val="both"/>
              <w:rPr>
                <w:rFonts w:ascii="Arial" w:hAnsi="Arial" w:cs="Arial"/>
                <w:bCs/>
                <w:sz w:val="16"/>
                <w:szCs w:val="16"/>
              </w:rPr>
            </w:pPr>
          </w:p>
        </w:tc>
        <w:tc>
          <w:tcPr>
            <w:tcW w:w="1744" w:type="pct"/>
          </w:tcPr>
          <w:p w14:paraId="0E7C7B13" w14:textId="77777777" w:rsidR="00C06CAE" w:rsidRPr="00A81928" w:rsidRDefault="00C06CAE" w:rsidP="000E489B">
            <w:pPr>
              <w:spacing w:line="360" w:lineRule="auto"/>
              <w:jc w:val="right"/>
              <w:rPr>
                <w:rFonts w:ascii="Arial" w:hAnsi="Arial" w:cs="Arial"/>
                <w:b/>
                <w:sz w:val="16"/>
                <w:szCs w:val="16"/>
              </w:rPr>
            </w:pPr>
            <w:r w:rsidRPr="00A81928">
              <w:rPr>
                <w:rFonts w:ascii="Arial" w:hAnsi="Arial" w:cs="Arial"/>
                <w:b/>
                <w:sz w:val="16"/>
                <w:szCs w:val="16"/>
              </w:rPr>
              <w:t>Total</w:t>
            </w:r>
          </w:p>
        </w:tc>
        <w:tc>
          <w:tcPr>
            <w:tcW w:w="907" w:type="pct"/>
          </w:tcPr>
          <w:p w14:paraId="588A475E" w14:textId="770BFD8C" w:rsidR="00C06CAE" w:rsidRPr="008D04D8" w:rsidRDefault="00466036" w:rsidP="000E489B">
            <w:pPr>
              <w:spacing w:line="360" w:lineRule="auto"/>
              <w:jc w:val="right"/>
              <w:rPr>
                <w:rFonts w:ascii="Arial" w:hAnsi="Arial" w:cs="Arial"/>
                <w:b/>
                <w:sz w:val="16"/>
                <w:szCs w:val="16"/>
              </w:rPr>
            </w:pPr>
            <w:r w:rsidRPr="00466036">
              <w:rPr>
                <w:rFonts w:ascii="Arial" w:hAnsi="Arial" w:cs="Arial"/>
                <w:b/>
                <w:sz w:val="16"/>
                <w:szCs w:val="16"/>
              </w:rPr>
              <w:t>$425,073.98</w:t>
            </w:r>
          </w:p>
        </w:tc>
      </w:tr>
    </w:tbl>
    <w:p w14:paraId="466501CA" w14:textId="77777777" w:rsidR="003D0667" w:rsidRDefault="003D0667" w:rsidP="003D0667">
      <w:pPr>
        <w:spacing w:line="360" w:lineRule="auto"/>
        <w:ind w:right="190"/>
        <w:jc w:val="both"/>
        <w:rPr>
          <w:rFonts w:ascii="Arial" w:hAnsi="Arial" w:cs="Arial"/>
          <w:b/>
        </w:rPr>
      </w:pPr>
    </w:p>
    <w:p w14:paraId="2C028883" w14:textId="77777777" w:rsidR="003D0667" w:rsidRPr="00761FA3" w:rsidRDefault="003D0667" w:rsidP="00364150">
      <w:pPr>
        <w:spacing w:before="120" w:line="360" w:lineRule="auto"/>
        <w:ind w:right="193"/>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783BD32B" w14:textId="77777777" w:rsidR="003D0667" w:rsidRDefault="003D0667" w:rsidP="003D0667">
      <w:pPr>
        <w:spacing w:line="276" w:lineRule="auto"/>
        <w:ind w:right="190"/>
        <w:jc w:val="both"/>
        <w:rPr>
          <w:rFonts w:ascii="Arial" w:hAnsi="Arial" w:cs="Arial"/>
          <w:b/>
        </w:rPr>
      </w:pPr>
    </w:p>
    <w:p w14:paraId="2A2100B3" w14:textId="77777777" w:rsidR="003D0667" w:rsidRPr="00541C99" w:rsidRDefault="003D0667" w:rsidP="003D066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F24920B" w14:textId="77777777" w:rsidR="003D0667" w:rsidRPr="00764871" w:rsidRDefault="003D0667" w:rsidP="003D0667">
      <w:pPr>
        <w:spacing w:line="276" w:lineRule="auto"/>
        <w:jc w:val="both"/>
        <w:rPr>
          <w:rFonts w:ascii="Arial" w:hAnsi="Arial" w:cs="Arial"/>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7"/>
        <w:gridCol w:w="1701"/>
        <w:gridCol w:w="1559"/>
        <w:gridCol w:w="1847"/>
      </w:tblGrid>
      <w:tr w:rsidR="003D0667" w:rsidRPr="009658B6" w14:paraId="266A1853" w14:textId="77777777" w:rsidTr="00712A29">
        <w:trPr>
          <w:trHeight w:val="397"/>
          <w:tblHeader/>
        </w:trPr>
        <w:tc>
          <w:tcPr>
            <w:tcW w:w="949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03809E"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lastRenderedPageBreak/>
              <w:t>Resumen General de Observaciones y Solventaciones en Materia Financiera</w:t>
            </w:r>
          </w:p>
        </w:tc>
      </w:tr>
      <w:tr w:rsidR="003D0667" w:rsidRPr="009658B6" w14:paraId="0F3B706C" w14:textId="77777777" w:rsidTr="00712A29">
        <w:trPr>
          <w:tblHead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33E358"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141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A593D8" w14:textId="77777777" w:rsidR="003D0667" w:rsidRDefault="003D0667" w:rsidP="0086752A">
            <w:pPr>
              <w:spacing w:line="276" w:lineRule="auto"/>
              <w:jc w:val="center"/>
              <w:rPr>
                <w:rFonts w:ascii="Arial" w:hAnsi="Arial" w:cs="Arial"/>
                <w:b/>
                <w:sz w:val="20"/>
                <w:szCs w:val="20"/>
              </w:rPr>
            </w:pPr>
            <w:r>
              <w:rPr>
                <w:rFonts w:ascii="Arial" w:hAnsi="Arial" w:cs="Arial"/>
                <w:b/>
                <w:sz w:val="20"/>
                <w:szCs w:val="20"/>
              </w:rPr>
              <w:t>Monto</w:t>
            </w:r>
          </w:p>
          <w:p w14:paraId="2F257606"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2D92A1"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4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5F0B26" w14:textId="77777777" w:rsidR="003D0667" w:rsidRPr="009658B6" w:rsidRDefault="003D0667" w:rsidP="0086752A">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3D0667" w:rsidRPr="009658B6" w14:paraId="49F03C80" w14:textId="77777777" w:rsidTr="00712A29">
        <w:trPr>
          <w:tblHead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49AE0" w14:textId="77777777" w:rsidR="003D0667" w:rsidRPr="009658B6" w:rsidRDefault="003D0667" w:rsidP="0086752A">
            <w:pPr>
              <w:spacing w:line="276" w:lineRule="auto"/>
              <w:jc w:val="center"/>
              <w:rPr>
                <w:rFonts w:ascii="Arial" w:hAnsi="Arial" w:cs="Arial"/>
                <w:b/>
                <w:sz w:val="20"/>
                <w:szCs w:val="20"/>
              </w:rPr>
            </w:pPr>
          </w:p>
        </w:tc>
        <w:tc>
          <w:tcPr>
            <w:tcW w:w="141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C673B2" w14:textId="77777777" w:rsidR="003D0667" w:rsidRPr="009658B6" w:rsidRDefault="003D0667" w:rsidP="0086752A">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5131EE"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54F21"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Reintegro</w:t>
            </w:r>
          </w:p>
        </w:tc>
        <w:tc>
          <w:tcPr>
            <w:tcW w:w="184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E96C65" w14:textId="77777777" w:rsidR="003D0667" w:rsidRPr="009658B6" w:rsidRDefault="003D0667" w:rsidP="0086752A">
            <w:pPr>
              <w:spacing w:line="276" w:lineRule="auto"/>
              <w:jc w:val="center"/>
              <w:rPr>
                <w:rFonts w:ascii="Arial" w:hAnsi="Arial" w:cs="Arial"/>
                <w:b/>
                <w:sz w:val="20"/>
                <w:szCs w:val="20"/>
              </w:rPr>
            </w:pPr>
          </w:p>
        </w:tc>
      </w:tr>
      <w:tr w:rsidR="00712A29" w:rsidRPr="009658B6" w14:paraId="4C2AD5B6" w14:textId="77777777" w:rsidTr="00712A29">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4DE43A" w14:textId="386912DA" w:rsidR="00712A29" w:rsidRPr="009658B6" w:rsidRDefault="00712A29" w:rsidP="00712A29">
            <w:pPr>
              <w:spacing w:line="276" w:lineRule="auto"/>
              <w:rPr>
                <w:rFonts w:ascii="Arial" w:hAnsi="Arial" w:cs="Arial"/>
                <w:sz w:val="20"/>
                <w:szCs w:val="20"/>
              </w:rPr>
            </w:pPr>
            <w:r>
              <w:rPr>
                <w:rFonts w:ascii="Arial" w:hAnsi="Arial" w:cs="Arial"/>
                <w:sz w:val="20"/>
                <w:szCs w:val="20"/>
              </w:rPr>
              <w:t>(</w:t>
            </w:r>
            <w:r w:rsidRPr="005B047B">
              <w:rPr>
                <w:rFonts w:ascii="Arial" w:hAnsi="Arial" w:cs="Arial"/>
                <w:sz w:val="20"/>
                <w:szCs w:val="20"/>
              </w:rPr>
              <w:t>1F) Falta de documentación comprobatoria y justificativa de las erogaciones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3943DC" w14:textId="412C9647" w:rsidR="00712A29" w:rsidRPr="009658B6" w:rsidRDefault="00712A29" w:rsidP="00712A29">
            <w:pPr>
              <w:spacing w:line="276" w:lineRule="auto"/>
              <w:jc w:val="right"/>
              <w:rPr>
                <w:rFonts w:ascii="Arial" w:hAnsi="Arial" w:cs="Arial"/>
                <w:sz w:val="20"/>
                <w:szCs w:val="20"/>
              </w:rPr>
            </w:pPr>
            <w:r>
              <w:rPr>
                <w:rFonts w:ascii="Arial" w:hAnsi="Arial" w:cs="Arial"/>
                <w:sz w:val="20"/>
                <w:szCs w:val="20"/>
              </w:rPr>
              <w:t xml:space="preserve">$ </w:t>
            </w:r>
            <w:r w:rsidRPr="005B047B">
              <w:rPr>
                <w:rFonts w:ascii="Arial" w:hAnsi="Arial" w:cs="Arial"/>
                <w:sz w:val="20"/>
                <w:szCs w:val="20"/>
              </w:rPr>
              <w:t>111,300.00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ED3101" w14:textId="29984A6D" w:rsidR="00712A29" w:rsidRPr="009658B6" w:rsidRDefault="00712A29" w:rsidP="00712A29">
            <w:pPr>
              <w:spacing w:line="276" w:lineRule="auto"/>
              <w:jc w:val="right"/>
              <w:rPr>
                <w:rFonts w:ascii="Arial" w:hAnsi="Arial" w:cs="Arial"/>
                <w:sz w:val="20"/>
                <w:szCs w:val="20"/>
              </w:rPr>
            </w:pPr>
            <w:r>
              <w:rPr>
                <w:rFonts w:ascii="Arial" w:hAnsi="Arial" w:cs="Arial"/>
                <w:sz w:val="20"/>
                <w:szCs w:val="20"/>
              </w:rPr>
              <w:t>$                 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7DC44A" w14:textId="61567C33" w:rsidR="00712A29" w:rsidRPr="009658B6" w:rsidRDefault="00712A29" w:rsidP="00712A29">
            <w:pPr>
              <w:spacing w:line="276" w:lineRule="auto"/>
              <w:jc w:val="right"/>
              <w:rPr>
                <w:rFonts w:ascii="Arial" w:hAnsi="Arial" w:cs="Arial"/>
                <w:sz w:val="20"/>
                <w:szCs w:val="20"/>
              </w:rPr>
            </w:pPr>
            <w:r>
              <w:rPr>
                <w:rFonts w:ascii="Arial" w:hAnsi="Arial" w:cs="Arial"/>
                <w:sz w:val="20"/>
                <w:szCs w:val="20"/>
              </w:rPr>
              <w:t>$               0.00</w:t>
            </w:r>
          </w:p>
        </w:tc>
        <w:tc>
          <w:tcPr>
            <w:tcW w:w="1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004F4" w14:textId="085766F4" w:rsidR="00712A29" w:rsidRPr="009658B6" w:rsidRDefault="00712A29" w:rsidP="00712A29">
            <w:pPr>
              <w:spacing w:line="276" w:lineRule="auto"/>
              <w:jc w:val="right"/>
              <w:rPr>
                <w:rFonts w:ascii="Arial" w:hAnsi="Arial" w:cs="Arial"/>
                <w:sz w:val="20"/>
                <w:szCs w:val="20"/>
              </w:rPr>
            </w:pPr>
            <w:r>
              <w:rPr>
                <w:rFonts w:ascii="Arial" w:hAnsi="Arial" w:cs="Arial"/>
                <w:sz w:val="20"/>
                <w:szCs w:val="20"/>
              </w:rPr>
              <w:t xml:space="preserve">$         </w:t>
            </w:r>
            <w:r w:rsidRPr="005B047B">
              <w:rPr>
                <w:rFonts w:ascii="Arial" w:hAnsi="Arial" w:cs="Arial"/>
                <w:sz w:val="20"/>
                <w:szCs w:val="20"/>
              </w:rPr>
              <w:t>111,300.00</w:t>
            </w:r>
          </w:p>
        </w:tc>
      </w:tr>
      <w:tr w:rsidR="00017BBA" w:rsidRPr="009658B6" w14:paraId="50DA7BA6" w14:textId="77777777" w:rsidTr="00712A29">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9B04D9" w14:textId="063097F5" w:rsidR="00017BBA" w:rsidRPr="005B047B" w:rsidRDefault="00017BBA" w:rsidP="00017BBA">
            <w:pPr>
              <w:spacing w:line="276" w:lineRule="auto"/>
              <w:rPr>
                <w:rFonts w:ascii="Arial" w:hAnsi="Arial" w:cs="Arial"/>
                <w:sz w:val="20"/>
                <w:szCs w:val="20"/>
              </w:rPr>
            </w:pPr>
            <w:r w:rsidRPr="005B047B">
              <w:rPr>
                <w:rFonts w:ascii="Arial" w:hAnsi="Arial" w:cs="Arial"/>
                <w:sz w:val="20"/>
                <w:szCs w:val="20"/>
              </w:rPr>
              <w:t>(3D) Falta o inadecuada formalización de contratos, convenios o pedidos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15B7C6" w14:textId="7A4FA2F9" w:rsidR="00017BBA" w:rsidRDefault="00017BBA" w:rsidP="00017BBA">
            <w:pPr>
              <w:spacing w:line="276" w:lineRule="auto"/>
              <w:jc w:val="right"/>
              <w:rPr>
                <w:rFonts w:ascii="Arial" w:hAnsi="Arial" w:cs="Arial"/>
                <w:sz w:val="20"/>
                <w:szCs w:val="20"/>
              </w:rPr>
            </w:pPr>
            <w:r w:rsidRPr="005B047B">
              <w:rPr>
                <w:rFonts w:ascii="Arial" w:hAnsi="Arial" w:cs="Arial"/>
                <w:sz w:val="20"/>
                <w:szCs w:val="20"/>
              </w:rPr>
              <w:t>313,773.98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37F097" w14:textId="7BF3175D" w:rsidR="00017BBA" w:rsidRPr="009658B6" w:rsidRDefault="00017BBA" w:rsidP="00017BBA">
            <w:pPr>
              <w:spacing w:line="276" w:lineRule="auto"/>
              <w:jc w:val="right"/>
              <w:rPr>
                <w:rFonts w:ascii="Arial" w:hAnsi="Arial" w:cs="Arial"/>
                <w:sz w:val="20"/>
                <w:szCs w:val="20"/>
              </w:rPr>
            </w:pPr>
            <w:r w:rsidRPr="00017BBA">
              <w:rPr>
                <w:rFonts w:ascii="Arial" w:hAnsi="Arial" w:cs="Arial"/>
                <w:sz w:val="20"/>
                <w:szCs w:val="20"/>
              </w:rPr>
              <w:t>313,773.98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15732D" w14:textId="456A442C" w:rsidR="00017BBA" w:rsidRPr="009658B6" w:rsidRDefault="00017BBA" w:rsidP="00017BBA">
            <w:pPr>
              <w:spacing w:line="276" w:lineRule="auto"/>
              <w:jc w:val="right"/>
              <w:rPr>
                <w:rFonts w:ascii="Arial" w:hAnsi="Arial" w:cs="Arial"/>
                <w:sz w:val="20"/>
                <w:szCs w:val="20"/>
              </w:rPr>
            </w:pPr>
            <w:r>
              <w:rPr>
                <w:rFonts w:ascii="Arial" w:hAnsi="Arial" w:cs="Arial"/>
                <w:sz w:val="20"/>
                <w:szCs w:val="20"/>
              </w:rPr>
              <w:t>0.00</w:t>
            </w:r>
          </w:p>
        </w:tc>
        <w:tc>
          <w:tcPr>
            <w:tcW w:w="1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0402B" w14:textId="495DD749" w:rsidR="00017BBA" w:rsidRPr="009658B6" w:rsidRDefault="00017BBA" w:rsidP="00017BBA">
            <w:pPr>
              <w:spacing w:line="276" w:lineRule="auto"/>
              <w:jc w:val="right"/>
              <w:rPr>
                <w:rFonts w:ascii="Arial" w:hAnsi="Arial" w:cs="Arial"/>
                <w:sz w:val="20"/>
                <w:szCs w:val="20"/>
              </w:rPr>
            </w:pPr>
            <w:r>
              <w:rPr>
                <w:rFonts w:ascii="Arial" w:hAnsi="Arial" w:cs="Arial"/>
                <w:sz w:val="20"/>
                <w:szCs w:val="20"/>
              </w:rPr>
              <w:t>0.00</w:t>
            </w:r>
          </w:p>
        </w:tc>
      </w:tr>
      <w:tr w:rsidR="00017BBA" w:rsidRPr="009658B6" w14:paraId="1E0C14B3" w14:textId="77777777" w:rsidTr="00712A29">
        <w:trPr>
          <w:trHeight w:val="255"/>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FDF85A" w14:textId="77777777" w:rsidR="00017BBA" w:rsidRPr="009658B6" w:rsidRDefault="00017BBA" w:rsidP="00017BBA">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2D605F" w14:textId="18099418" w:rsidR="00017BBA" w:rsidRPr="009658B6" w:rsidRDefault="00017BBA" w:rsidP="00017BBA">
            <w:pPr>
              <w:spacing w:line="276" w:lineRule="auto"/>
              <w:jc w:val="right"/>
              <w:rPr>
                <w:rFonts w:ascii="Arial" w:hAnsi="Arial" w:cs="Arial"/>
                <w:b/>
                <w:sz w:val="20"/>
                <w:szCs w:val="20"/>
              </w:rPr>
            </w:pPr>
            <w:r w:rsidRPr="009658B6">
              <w:rPr>
                <w:rFonts w:ascii="Arial" w:hAnsi="Arial" w:cs="Arial"/>
                <w:b/>
                <w:sz w:val="20"/>
                <w:szCs w:val="20"/>
              </w:rPr>
              <w:t>$</w:t>
            </w:r>
            <w:r w:rsidR="00712A29">
              <w:rPr>
                <w:rFonts w:ascii="Arial" w:hAnsi="Arial" w:cs="Arial"/>
                <w:b/>
                <w:sz w:val="20"/>
                <w:szCs w:val="20"/>
              </w:rPr>
              <w:t xml:space="preserve"> </w:t>
            </w:r>
            <w:r w:rsidRPr="005B047B">
              <w:rPr>
                <w:rFonts w:ascii="Arial" w:hAnsi="Arial" w:cs="Arial"/>
                <w:b/>
                <w:sz w:val="20"/>
                <w:szCs w:val="20"/>
              </w:rPr>
              <w:t>425,073.98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D707E2" w14:textId="731BDDCC" w:rsidR="00017BBA" w:rsidRPr="009658B6" w:rsidRDefault="00017BBA" w:rsidP="00017BBA">
            <w:pPr>
              <w:spacing w:line="276" w:lineRule="auto"/>
              <w:jc w:val="right"/>
              <w:rPr>
                <w:rFonts w:ascii="Arial" w:hAnsi="Arial" w:cs="Arial"/>
                <w:sz w:val="20"/>
                <w:szCs w:val="20"/>
              </w:rPr>
            </w:pPr>
            <w:r w:rsidRPr="009658B6">
              <w:rPr>
                <w:rFonts w:ascii="Arial" w:hAnsi="Arial" w:cs="Arial"/>
                <w:b/>
                <w:sz w:val="20"/>
                <w:szCs w:val="20"/>
              </w:rPr>
              <w:t>$</w:t>
            </w:r>
            <w:r w:rsidR="00712A29">
              <w:rPr>
                <w:rFonts w:ascii="Arial" w:hAnsi="Arial" w:cs="Arial"/>
                <w:b/>
                <w:sz w:val="20"/>
                <w:szCs w:val="20"/>
              </w:rPr>
              <w:t xml:space="preserve">      </w:t>
            </w:r>
            <w:r w:rsidRPr="00017BBA">
              <w:rPr>
                <w:rFonts w:ascii="Arial" w:hAnsi="Arial" w:cs="Arial"/>
                <w:b/>
                <w:sz w:val="20"/>
                <w:szCs w:val="20"/>
              </w:rPr>
              <w:t>313,773.98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564E2F" w14:textId="55132AB0" w:rsidR="00017BBA" w:rsidRPr="009658B6" w:rsidRDefault="00017BBA" w:rsidP="00017BBA">
            <w:pPr>
              <w:spacing w:line="276" w:lineRule="auto"/>
              <w:jc w:val="right"/>
              <w:rPr>
                <w:rFonts w:ascii="Arial" w:hAnsi="Arial" w:cs="Arial"/>
                <w:sz w:val="20"/>
                <w:szCs w:val="20"/>
              </w:rPr>
            </w:pPr>
            <w:r w:rsidRPr="009658B6">
              <w:rPr>
                <w:rFonts w:ascii="Arial" w:hAnsi="Arial" w:cs="Arial"/>
                <w:b/>
                <w:sz w:val="20"/>
                <w:szCs w:val="20"/>
              </w:rPr>
              <w:t>$</w:t>
            </w:r>
            <w:r w:rsidR="0043135D">
              <w:rPr>
                <w:rFonts w:ascii="Arial" w:hAnsi="Arial" w:cs="Arial"/>
                <w:b/>
                <w:sz w:val="20"/>
                <w:szCs w:val="20"/>
              </w:rPr>
              <w:t xml:space="preserve">               </w:t>
            </w:r>
            <w:r>
              <w:rPr>
                <w:rFonts w:ascii="Arial" w:hAnsi="Arial" w:cs="Arial"/>
                <w:b/>
                <w:sz w:val="20"/>
                <w:szCs w:val="20"/>
              </w:rPr>
              <w:t>0.00</w:t>
            </w:r>
          </w:p>
        </w:tc>
        <w:tc>
          <w:tcPr>
            <w:tcW w:w="18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0215D3" w14:textId="340872F9" w:rsidR="00017BBA" w:rsidRPr="009658B6" w:rsidRDefault="00017BBA" w:rsidP="00017BBA">
            <w:pPr>
              <w:spacing w:line="276" w:lineRule="auto"/>
              <w:jc w:val="right"/>
              <w:rPr>
                <w:rFonts w:ascii="Arial" w:hAnsi="Arial" w:cs="Arial"/>
                <w:sz w:val="20"/>
                <w:szCs w:val="20"/>
              </w:rPr>
            </w:pPr>
            <w:r w:rsidRPr="009658B6">
              <w:rPr>
                <w:rFonts w:ascii="Arial" w:hAnsi="Arial" w:cs="Arial"/>
                <w:b/>
                <w:sz w:val="20"/>
                <w:szCs w:val="20"/>
              </w:rPr>
              <w:t>$</w:t>
            </w:r>
            <w:r w:rsidR="00712A29">
              <w:rPr>
                <w:rFonts w:ascii="Arial" w:hAnsi="Arial" w:cs="Arial"/>
                <w:b/>
                <w:sz w:val="20"/>
                <w:szCs w:val="20"/>
              </w:rPr>
              <w:t xml:space="preserve">         </w:t>
            </w:r>
            <w:r w:rsidRPr="00017BBA">
              <w:rPr>
                <w:rFonts w:ascii="Arial" w:hAnsi="Arial" w:cs="Arial"/>
                <w:b/>
                <w:sz w:val="20"/>
                <w:szCs w:val="20"/>
              </w:rPr>
              <w:t>111,300.00</w:t>
            </w:r>
          </w:p>
        </w:tc>
      </w:tr>
    </w:tbl>
    <w:p w14:paraId="32406C8E" w14:textId="77777777" w:rsidR="00844500" w:rsidRDefault="00844500" w:rsidP="00807A1C">
      <w:pPr>
        <w:tabs>
          <w:tab w:val="left" w:pos="426"/>
        </w:tabs>
        <w:spacing w:before="240" w:line="360" w:lineRule="auto"/>
        <w:rPr>
          <w:rFonts w:ascii="Arial" w:hAnsi="Arial" w:cs="Arial"/>
          <w:b/>
          <w:bCs/>
          <w:szCs w:val="28"/>
        </w:rPr>
      </w:pPr>
    </w:p>
    <w:p w14:paraId="2427558E" w14:textId="0BFADEC2" w:rsidR="003D0667" w:rsidRDefault="003D0667" w:rsidP="00844500">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B6D1129" w14:textId="77777777" w:rsidR="00091099" w:rsidRDefault="00091099" w:rsidP="003D0667">
      <w:pPr>
        <w:tabs>
          <w:tab w:val="left" w:pos="426"/>
        </w:tabs>
        <w:spacing w:line="360" w:lineRule="auto"/>
        <w:ind w:right="190"/>
        <w:jc w:val="both"/>
        <w:rPr>
          <w:rFonts w:ascii="Arial" w:hAnsi="Arial" w:cs="Arial"/>
          <w:szCs w:val="28"/>
        </w:rPr>
      </w:pPr>
    </w:p>
    <w:p w14:paraId="1409F9D0" w14:textId="5A779FAC" w:rsidR="003D0667" w:rsidRDefault="003D0667" w:rsidP="003D0667">
      <w:pPr>
        <w:tabs>
          <w:tab w:val="left" w:pos="426"/>
        </w:tabs>
        <w:spacing w:line="360" w:lineRule="auto"/>
        <w:ind w:right="190"/>
        <w:jc w:val="both"/>
        <w:rPr>
          <w:rFonts w:ascii="Arial" w:hAnsi="Arial" w:cs="Arial"/>
          <w:szCs w:val="28"/>
        </w:rPr>
      </w:pPr>
      <w:r w:rsidRPr="00FC6021">
        <w:rPr>
          <w:rFonts w:ascii="Arial" w:hAnsi="Arial" w:cs="Arial"/>
          <w:szCs w:val="28"/>
        </w:rPr>
        <w:t>Asimismo, la entidad fiscalizada presentó en reunión de trabajo efectuada, las justificaciones y aclaraciones relacionadas con los conceptos</w:t>
      </w:r>
      <w:r w:rsidRPr="00845B1A">
        <w:rPr>
          <w:rFonts w:ascii="Arial" w:hAnsi="Arial" w:cs="Arial"/>
          <w:szCs w:val="28"/>
        </w:rPr>
        <w:t xml:space="preserve"> observados de los resultados de auditoría en materia financiera,</w:t>
      </w:r>
      <w:r w:rsidRPr="00EE2C44">
        <w:t xml:space="preserve"> </w:t>
      </w:r>
      <w:r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3D1DB6">
        <w:rPr>
          <w:rFonts w:ascii="Arial" w:hAnsi="Arial" w:cs="Arial"/>
          <w:szCs w:val="28"/>
        </w:rPr>
        <w:t xml:space="preserve">Individual de </w:t>
      </w:r>
      <w:r w:rsidR="003D1DB6" w:rsidRPr="00372945">
        <w:rPr>
          <w:rFonts w:ascii="Arial" w:hAnsi="Arial" w:cs="Arial"/>
          <w:szCs w:val="28"/>
        </w:rPr>
        <w:t>Auditorí</w:t>
      </w:r>
      <w:r w:rsidRPr="00372945">
        <w:rPr>
          <w:rFonts w:ascii="Arial" w:hAnsi="Arial" w:cs="Arial"/>
          <w:szCs w:val="28"/>
        </w:rPr>
        <w:t>a de la Fiscalización Superior de la Cuenta Pública.</w:t>
      </w:r>
    </w:p>
    <w:p w14:paraId="5DC15024" w14:textId="77777777" w:rsidR="003D0667" w:rsidRDefault="003D0667" w:rsidP="003D0667">
      <w:pPr>
        <w:tabs>
          <w:tab w:val="left" w:pos="426"/>
        </w:tabs>
        <w:spacing w:line="360" w:lineRule="auto"/>
        <w:ind w:right="190"/>
        <w:jc w:val="both"/>
        <w:rPr>
          <w:rFonts w:ascii="Arial" w:hAnsi="Arial" w:cs="Arial"/>
          <w:szCs w:val="28"/>
        </w:rPr>
      </w:pPr>
    </w:p>
    <w:bookmarkEnd w:id="10"/>
    <w:p w14:paraId="6424A28D" w14:textId="563FBC4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1715D">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04F8082" w:rsidR="00E024A3" w:rsidRPr="00E024A3" w:rsidRDefault="00E024A3" w:rsidP="00E024A3">
      <w:pPr>
        <w:spacing w:line="360" w:lineRule="auto"/>
        <w:ind w:right="190"/>
        <w:jc w:val="both"/>
        <w:rPr>
          <w:rFonts w:ascii="Arial" w:hAnsi="Arial" w:cs="Arial"/>
        </w:rPr>
      </w:pPr>
      <w:r w:rsidRPr="003802D6">
        <w:rPr>
          <w:rFonts w:ascii="Arial" w:hAnsi="Arial" w:cs="Arial"/>
        </w:rPr>
        <w:lastRenderedPageBreak/>
        <w:t xml:space="preserve">El </w:t>
      </w:r>
      <w:r w:rsidR="00FB7B2A" w:rsidRPr="003802D6">
        <w:rPr>
          <w:rFonts w:ascii="Arial" w:hAnsi="Arial" w:cs="Arial"/>
        </w:rPr>
        <w:t>p</w:t>
      </w:r>
      <w:r w:rsidR="009A68E2" w:rsidRPr="003802D6">
        <w:rPr>
          <w:rFonts w:ascii="Arial" w:hAnsi="Arial" w:cs="Arial"/>
        </w:rPr>
        <w:t xml:space="preserve">resente dictamen se emite el </w:t>
      </w:r>
      <w:r w:rsidR="00372945" w:rsidRPr="003802D6">
        <w:rPr>
          <w:rFonts w:ascii="Arial" w:hAnsi="Arial" w:cs="Arial"/>
        </w:rPr>
        <w:t>23</w:t>
      </w:r>
      <w:r w:rsidR="009A68E2" w:rsidRPr="003802D6">
        <w:rPr>
          <w:rFonts w:ascii="Arial" w:hAnsi="Arial" w:cs="Arial"/>
        </w:rPr>
        <w:t xml:space="preserve"> de </w:t>
      </w:r>
      <w:r w:rsidR="00372945" w:rsidRPr="003802D6">
        <w:rPr>
          <w:rFonts w:ascii="Arial" w:hAnsi="Arial" w:cs="Arial"/>
        </w:rPr>
        <w:t>enero</w:t>
      </w:r>
      <w:r w:rsidR="009A68E2" w:rsidRPr="003802D6">
        <w:rPr>
          <w:rFonts w:ascii="Arial" w:hAnsi="Arial" w:cs="Arial"/>
        </w:rPr>
        <w:t xml:space="preserve"> de 202</w:t>
      </w:r>
      <w:r w:rsidR="00BA4EF5" w:rsidRPr="003802D6">
        <w:rPr>
          <w:rFonts w:ascii="Arial" w:hAnsi="Arial" w:cs="Arial"/>
        </w:rPr>
        <w:t>4</w:t>
      </w:r>
      <w:r w:rsidRPr="003802D6">
        <w:rPr>
          <w:rFonts w:ascii="Arial" w:hAnsi="Arial" w:cs="Arial"/>
        </w:rPr>
        <w:t>, fecha de conclusión de los trabajos</w:t>
      </w:r>
      <w:r w:rsidRPr="00E024A3">
        <w:rPr>
          <w:rFonts w:ascii="Arial" w:hAnsi="Arial" w:cs="Arial"/>
        </w:rPr>
        <w:t xml:space="preserve">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w:t>
      </w:r>
      <w:r w:rsidRPr="005C12AC">
        <w:rPr>
          <w:rFonts w:ascii="Arial" w:hAnsi="Arial" w:cs="Arial"/>
        </w:rPr>
        <w:t>presupuestarios</w:t>
      </w:r>
      <w:r w:rsidR="00100582" w:rsidRPr="005C12AC">
        <w:rPr>
          <w:rFonts w:ascii="Arial" w:hAnsi="Arial" w:cs="Arial"/>
        </w:rPr>
        <w:t xml:space="preserve"> y programáticos</w:t>
      </w:r>
      <w:r w:rsidRPr="00E024A3">
        <w:rPr>
          <w:rFonts w:ascii="Arial" w:hAnsi="Arial" w:cs="Arial"/>
        </w:rPr>
        <w:t xml:space="preserve"> que integran la Cuenta Pública del ejercicio fiscal </w:t>
      </w:r>
      <w:r w:rsidR="005C12AC">
        <w:rPr>
          <w:rFonts w:ascii="Arial" w:hAnsi="Arial" w:cs="Arial"/>
        </w:rPr>
        <w:t>2022</w:t>
      </w:r>
      <w:r w:rsidRPr="00E024A3">
        <w:rPr>
          <w:rFonts w:ascii="Arial" w:hAnsi="Arial" w:cs="Arial"/>
        </w:rPr>
        <w:t xml:space="preserve">, formulados, integrados y presentados por </w:t>
      </w:r>
      <w:r w:rsidR="005C12AC">
        <w:rPr>
          <w:rFonts w:ascii="Arial" w:hAnsi="Arial" w:cs="Arial"/>
        </w:rPr>
        <w:t>el</w:t>
      </w:r>
      <w:r w:rsidRPr="00E024A3">
        <w:rPr>
          <w:rFonts w:ascii="Arial" w:hAnsi="Arial" w:cs="Arial"/>
        </w:rPr>
        <w:t xml:space="preserve"> </w:t>
      </w:r>
      <w:r w:rsidR="005C12AC" w:rsidRPr="00A8026A">
        <w:rPr>
          <w:rFonts w:ascii="Arial" w:hAnsi="Arial" w:cs="Arial"/>
          <w:b/>
          <w:bCs/>
        </w:rPr>
        <w:t>Colegio de Bachilleres del Estado de Quintana Roo</w:t>
      </w:r>
      <w:r w:rsidRPr="00E024A3">
        <w:rPr>
          <w:rFonts w:ascii="Arial" w:hAnsi="Arial" w:cs="Arial"/>
          <w:b/>
          <w:bCs/>
        </w:rPr>
        <w:t>.</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2B35B880"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w:t>
      </w:r>
      <w:r w:rsidR="00B63673" w:rsidRPr="00B63673">
        <w:rPr>
          <w:rFonts w:ascii="Arial" w:hAnsi="Arial" w:cs="Arial"/>
        </w:rPr>
        <w:lastRenderedPageBreak/>
        <w:t>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3590668D"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64989" w:rsidRPr="00864989">
        <w:rPr>
          <w:rFonts w:ascii="Arial" w:hAnsi="Arial" w:cs="Arial"/>
          <w:b/>
        </w:rPr>
        <w:t>22-AEMF-D-GOB-024-049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F63C24" w:rsidRPr="00F63C24">
        <w:rPr>
          <w:rFonts w:ascii="Arial" w:hAnsi="Arial" w:cs="Arial"/>
        </w:rPr>
        <w:t>“Auditoría de Cumplimiento Financiero de Ingresos Públicos”</w:t>
      </w:r>
      <w:r w:rsidR="00F63C24">
        <w:rPr>
          <w:rFonts w:ascii="Arial" w:hAnsi="Arial" w:cs="Arial"/>
        </w:rPr>
        <w:t xml:space="preserve">, cuyo objetivo fue </w:t>
      </w:r>
      <w:r w:rsidR="00F63C24" w:rsidRPr="00F63C24">
        <w:rPr>
          <w:rFonts w:ascii="Arial" w:hAnsi="Arial" w:cs="Arial"/>
        </w:rPr>
        <w:t xml:space="preserve">fiscalizar la gestión financiera para comprobar el cumplimiento de lo dispuesto en la Ley de Ingresos del Estado de Quintana Roo, para el ejercicio fiscal 2022, y demás disposiciones legales aplicables, en cuanto a los ingresos públicos, incluyendo la revisión del manejo y la custodia de recursos públicos estatales, así como de la demás información financiera, contable, patrimonial y presupuestaria, para </w:t>
      </w:r>
      <w:r w:rsidR="00F63C24" w:rsidRPr="00157CCB">
        <w:rPr>
          <w:rFonts w:ascii="Arial" w:hAnsi="Arial" w:cs="Arial"/>
        </w:rPr>
        <w:t>verificar</w:t>
      </w:r>
      <w:r w:rsidRPr="00157CCB">
        <w:rPr>
          <w:rFonts w:ascii="Arial" w:hAnsi="Arial" w:cs="Arial"/>
        </w:rPr>
        <w:t xml:space="preserve"> que </w:t>
      </w:r>
      <w:r w:rsidR="00480DF1" w:rsidRPr="00157CCB">
        <w:rPr>
          <w:rFonts w:ascii="Arial" w:hAnsi="Arial" w:cs="Arial"/>
        </w:rPr>
        <w:t>los ingresos públicos</w:t>
      </w:r>
      <w:r w:rsidRPr="00157CCB">
        <w:rPr>
          <w:rFonts w:ascii="Arial" w:hAnsi="Arial" w:cs="Arial"/>
          <w:b/>
        </w:rPr>
        <w:t>,</w:t>
      </w:r>
      <w:r w:rsidRPr="00157CCB">
        <w:rPr>
          <w:rFonts w:ascii="Arial" w:hAnsi="Arial" w:cs="Arial"/>
        </w:rPr>
        <w:t xml:space="preserve"> se haya</w:t>
      </w:r>
      <w:r w:rsidR="00480DF1" w:rsidRPr="00157CCB">
        <w:rPr>
          <w:rFonts w:ascii="Arial" w:hAnsi="Arial" w:cs="Arial"/>
        </w:rPr>
        <w:t>n</w:t>
      </w:r>
      <w:r w:rsidRPr="00157CCB">
        <w:rPr>
          <w:rFonts w:ascii="Arial" w:hAnsi="Arial" w:cs="Arial"/>
        </w:rPr>
        <w:t xml:space="preserve"> </w:t>
      </w:r>
      <w:r w:rsidR="00480DF1" w:rsidRPr="00157CCB">
        <w:rPr>
          <w:rFonts w:ascii="Arial" w:hAnsi="Arial" w:cs="Arial"/>
        </w:rPr>
        <w:t>devengado</w:t>
      </w:r>
      <w:r w:rsidRPr="00157CCB">
        <w:rPr>
          <w:rFonts w:ascii="Arial" w:hAnsi="Arial" w:cs="Arial"/>
        </w:rPr>
        <w:t xml:space="preserve"> y</w:t>
      </w:r>
      <w:r w:rsidRPr="00E024A3">
        <w:rPr>
          <w:rFonts w:ascii="Arial" w:hAnsi="Arial" w:cs="Arial"/>
        </w:rPr>
        <w:t xml:space="preserve">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531294">
        <w:rPr>
          <w:rFonts w:ascii="Arial" w:hAnsi="Arial" w:cs="Arial"/>
        </w:rPr>
        <w:t xml:space="preserve">el </w:t>
      </w:r>
      <w:r w:rsidR="00F63C24" w:rsidRPr="00F63C24">
        <w:rPr>
          <w:rFonts w:ascii="Arial" w:hAnsi="Arial" w:cs="Arial"/>
          <w:b/>
          <w:bCs/>
        </w:rPr>
        <w:t>Colegio de Bachilleres del Estado de Quintana Roo</w:t>
      </w:r>
      <w:r w:rsidR="00F63C24">
        <w:rPr>
          <w:rFonts w:ascii="Arial" w:hAnsi="Arial" w:cs="Arial"/>
          <w:b/>
          <w:bCs/>
        </w:rPr>
        <w:t xml:space="preserve"> </w:t>
      </w:r>
      <w:r w:rsidR="00E024A3" w:rsidRPr="00E024A3">
        <w:rPr>
          <w:rFonts w:ascii="Arial" w:hAnsi="Arial" w:cs="Arial"/>
        </w:rPr>
        <w:t xml:space="preserve">cumplió con las disposiciones legales y </w:t>
      </w:r>
      <w:r w:rsidR="00E024A3" w:rsidRPr="003802D6">
        <w:rPr>
          <w:rFonts w:ascii="Arial" w:hAnsi="Arial" w:cs="Arial"/>
        </w:rPr>
        <w:t>normativas que son aplicables en la materia.</w:t>
      </w:r>
    </w:p>
    <w:p w14:paraId="3DEA7EF7" w14:textId="77777777" w:rsidR="00B11FDE" w:rsidRDefault="00B11FDE" w:rsidP="00E024A3">
      <w:pPr>
        <w:spacing w:line="360" w:lineRule="auto"/>
        <w:ind w:right="190"/>
        <w:jc w:val="both"/>
        <w:rPr>
          <w:rFonts w:ascii="Arial" w:hAnsi="Arial" w:cs="Arial"/>
          <w:bCs/>
        </w:rPr>
      </w:pPr>
    </w:p>
    <w:p w14:paraId="1C4EE215" w14:textId="4B095380"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F277E" w:rsidRPr="00EF277E">
        <w:rPr>
          <w:rFonts w:ascii="Arial" w:hAnsi="Arial" w:cs="Arial"/>
          <w:b/>
        </w:rPr>
        <w:t>22-AEMF-D-GOB-024-050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EF277E" w:rsidRPr="00EF277E">
        <w:rPr>
          <w:rFonts w:ascii="Arial" w:hAnsi="Arial" w:cs="Arial"/>
        </w:rPr>
        <w:t>“Auditoría de Cumplimiento Financiero de Gastos Públicos”</w:t>
      </w:r>
      <w:r w:rsidRPr="00E024A3">
        <w:rPr>
          <w:rFonts w:ascii="Arial" w:hAnsi="Arial" w:cs="Arial"/>
        </w:rPr>
        <w:t xml:space="preserve">, cuyo objetivo </w:t>
      </w:r>
      <w:r w:rsidR="00332F07" w:rsidRPr="00332F07">
        <w:rPr>
          <w:rFonts w:ascii="Arial" w:hAnsi="Arial" w:cs="Arial"/>
        </w:rPr>
        <w:t>fu</w:t>
      </w:r>
      <w:r w:rsidR="00332F07" w:rsidRPr="007F3F88">
        <w:rPr>
          <w:rFonts w:ascii="Arial" w:hAnsi="Arial" w:cs="Arial"/>
        </w:rPr>
        <w:t xml:space="preserve">e fiscalizar la gestión financiera para comprobar el cumplimiento de lo dispuesto en el Presupuesto de Egresos del Gobierno del Estado de Quintana Roo, para el ejercicio fiscal 2022, y demás disposiciones legales aplicables, en cuanto a los gastos públicos, incluyendo la revisión del manejo y la aplicación de recursos públicos estatales, así como de la demás información financiera, contable, patrimonial, presupuestaria y </w:t>
      </w:r>
      <w:r w:rsidR="00332F07" w:rsidRPr="004343BE">
        <w:rPr>
          <w:rFonts w:ascii="Arial" w:hAnsi="Arial" w:cs="Arial"/>
        </w:rPr>
        <w:t>programática, para verificar</w:t>
      </w:r>
      <w:r w:rsidR="005710B8" w:rsidRPr="004343BE">
        <w:rPr>
          <w:rFonts w:ascii="Arial" w:hAnsi="Arial" w:cs="Arial"/>
        </w:rPr>
        <w:t xml:space="preserve"> que el presupuesto asignado</w:t>
      </w:r>
      <w:r w:rsidR="005710B8" w:rsidRPr="004343BE">
        <w:rPr>
          <w:rFonts w:ascii="Arial" w:hAnsi="Arial" w:cs="Arial"/>
          <w:b/>
        </w:rPr>
        <w:t>,</w:t>
      </w:r>
      <w:r w:rsidR="005710B8" w:rsidRPr="004343BE">
        <w:rPr>
          <w:rFonts w:ascii="Arial" w:hAnsi="Arial" w:cs="Arial"/>
        </w:rPr>
        <w:t xml:space="preserve"> </w:t>
      </w:r>
      <w:r w:rsidR="00FB1C28" w:rsidRPr="004343BE">
        <w:rPr>
          <w:rFonts w:ascii="Arial" w:hAnsi="Arial" w:cs="Arial"/>
        </w:rPr>
        <w:t xml:space="preserve">a los programas presupuestarios </w:t>
      </w:r>
      <w:r w:rsidR="004343BE" w:rsidRPr="004343BE">
        <w:rPr>
          <w:rFonts w:ascii="Arial" w:hAnsi="Arial" w:cs="Arial"/>
        </w:rPr>
        <w:t>E0</w:t>
      </w:r>
      <w:r w:rsidR="000E1178">
        <w:rPr>
          <w:rFonts w:ascii="Arial" w:hAnsi="Arial" w:cs="Arial"/>
        </w:rPr>
        <w:t>3</w:t>
      </w:r>
      <w:r w:rsidR="004343BE" w:rsidRPr="004343BE">
        <w:rPr>
          <w:rFonts w:ascii="Arial" w:hAnsi="Arial" w:cs="Arial"/>
        </w:rPr>
        <w:t>5-Educación Media Superior y M001-Gestión y Apoyo Institucional</w:t>
      </w:r>
      <w:r w:rsidR="00FB1C28" w:rsidRPr="004343BE">
        <w:rPr>
          <w:rFonts w:ascii="Arial" w:hAnsi="Arial" w:cs="Arial"/>
          <w:bCs/>
        </w:rPr>
        <w:t>,</w:t>
      </w:r>
      <w:r w:rsidR="00FB1C28" w:rsidRPr="004343BE">
        <w:rPr>
          <w:rFonts w:ascii="Arial" w:hAnsi="Arial" w:cs="Arial"/>
        </w:rPr>
        <w:t xml:space="preserve"> se hayan </w:t>
      </w:r>
      <w:r w:rsidR="00480DF1" w:rsidRPr="004343BE">
        <w:rPr>
          <w:rFonts w:ascii="Arial" w:hAnsi="Arial" w:cs="Arial"/>
        </w:rPr>
        <w:t xml:space="preserve">devengado </w:t>
      </w:r>
      <w:r w:rsidR="005710B8" w:rsidRPr="004343BE">
        <w:rPr>
          <w:rFonts w:ascii="Arial" w:hAnsi="Arial" w:cs="Arial"/>
        </w:rPr>
        <w:t>y registrado conforme a los montos aprobados, y específicamente,</w:t>
      </w:r>
      <w:r w:rsidR="005710B8" w:rsidRPr="00E024A3">
        <w:rPr>
          <w:rFonts w:ascii="Arial" w:hAnsi="Arial" w:cs="Arial"/>
        </w:rPr>
        <w:t xml:space="preserve"> respecto de la muestra auditada señalada en el apartado relativo al alcance, en nuestra </w:t>
      </w:r>
      <w:r w:rsidR="005710B8" w:rsidRPr="00E024A3">
        <w:rPr>
          <w:rFonts w:ascii="Arial" w:hAnsi="Arial" w:cs="Arial"/>
        </w:rPr>
        <w:lastRenderedPageBreak/>
        <w:t>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157CCB" w:rsidRPr="00F63C24">
        <w:rPr>
          <w:rFonts w:ascii="Arial" w:hAnsi="Arial" w:cs="Arial"/>
          <w:b/>
          <w:bCs/>
        </w:rPr>
        <w:t>Colegio de Bachilleres del Estado de Quintana Roo</w:t>
      </w:r>
      <w:r w:rsidR="00157CCB" w:rsidRPr="00E024A3">
        <w:rPr>
          <w:rFonts w:ascii="Arial" w:hAnsi="Arial" w:cs="Arial"/>
          <w:b/>
          <w:bCs/>
        </w:rPr>
        <w:t xml:space="preserve"> </w:t>
      </w:r>
      <w:r w:rsidR="00E024A3" w:rsidRPr="00E024A3">
        <w:rPr>
          <w:rFonts w:ascii="Arial" w:hAnsi="Arial" w:cs="Arial"/>
        </w:rPr>
        <w:t xml:space="preserve">cumplió con las disposiciones legales y normativas que son aplicables en </w:t>
      </w:r>
      <w:r w:rsidR="00E024A3" w:rsidRPr="00844500">
        <w:rPr>
          <w:rFonts w:ascii="Arial" w:hAnsi="Arial" w:cs="Arial"/>
        </w:rPr>
        <w:t xml:space="preserve">la materia, excepto por </w:t>
      </w:r>
      <w:r w:rsidR="00844500" w:rsidRPr="00844500">
        <w:rPr>
          <w:rFonts w:ascii="Arial" w:hAnsi="Arial" w:cs="Arial"/>
        </w:rPr>
        <w:t>el</w:t>
      </w:r>
      <w:r w:rsidR="00E024A3" w:rsidRPr="00844500">
        <w:rPr>
          <w:rFonts w:ascii="Arial" w:hAnsi="Arial" w:cs="Arial"/>
        </w:rPr>
        <w:t xml:space="preserve"> </w:t>
      </w:r>
      <w:r w:rsidR="00E024A3" w:rsidRPr="00844500">
        <w:rPr>
          <w:rFonts w:ascii="Arial" w:hAnsi="Arial" w:cs="Arial"/>
          <w:bCs/>
        </w:rPr>
        <w:t>pliego de observaciones</w:t>
      </w:r>
      <w:r w:rsidR="00E024A3" w:rsidRPr="00844500">
        <w:rPr>
          <w:rFonts w:ascii="Arial" w:hAnsi="Arial" w:cs="Arial"/>
          <w:color w:val="FF0000"/>
        </w:rPr>
        <w:t xml:space="preserve"> </w:t>
      </w:r>
      <w:r w:rsidR="00E024A3" w:rsidRPr="00844500">
        <w:rPr>
          <w:rFonts w:ascii="Arial" w:hAnsi="Arial" w:cs="Arial"/>
        </w:rPr>
        <w:t xml:space="preserve">emitido en el punto </w:t>
      </w:r>
      <w:r w:rsidR="00F87A37" w:rsidRPr="00844500">
        <w:rPr>
          <w:rFonts w:ascii="Arial" w:hAnsi="Arial" w:cs="Arial"/>
        </w:rPr>
        <w:t>I</w:t>
      </w:r>
      <w:r w:rsidR="00E024A3" w:rsidRPr="00844500">
        <w:rPr>
          <w:rFonts w:ascii="Arial" w:hAnsi="Arial" w:cs="Arial"/>
        </w:rPr>
        <w:t xml:space="preserve">I.3 apartado </w:t>
      </w:r>
      <w:r w:rsidR="00F87A37" w:rsidRPr="00844500">
        <w:rPr>
          <w:rFonts w:ascii="Arial" w:hAnsi="Arial" w:cs="Arial"/>
        </w:rPr>
        <w:t>A</w:t>
      </w:r>
      <w:r w:rsidR="00E024A3" w:rsidRPr="00844500">
        <w:rPr>
          <w:rFonts w:ascii="Arial" w:hAnsi="Arial" w:cs="Arial"/>
        </w:rPr>
        <w:t>.</w:t>
      </w:r>
    </w:p>
    <w:p w14:paraId="50D89236" w14:textId="4CA76BDB" w:rsidR="00E024A3" w:rsidRDefault="00E024A3"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49160A59" w:rsidR="002324FC" w:rsidRDefault="006118B9" w:rsidP="00B93F1F">
      <w:pPr>
        <w:spacing w:line="360" w:lineRule="auto"/>
        <w:ind w:right="190"/>
        <w:jc w:val="center"/>
        <w:rPr>
          <w:rFonts w:ascii="Arial" w:hAnsi="Arial" w:cs="Arial"/>
          <w:b/>
        </w:rPr>
      </w:pPr>
      <w:r w:rsidRPr="006118B9">
        <w:rPr>
          <w:rFonts w:ascii="Arial" w:hAnsi="Arial" w:cs="Arial"/>
          <w:b/>
        </w:rPr>
        <w:t xml:space="preserve">M. </w:t>
      </w:r>
      <w:r>
        <w:rPr>
          <w:rFonts w:ascii="Arial" w:hAnsi="Arial" w:cs="Arial"/>
          <w:b/>
        </w:rPr>
        <w:t>EN AUD. MANUEL PALACIOS HERRERA</w:t>
      </w:r>
    </w:p>
    <w:p w14:paraId="77DF007C" w14:textId="77777777" w:rsidR="002324FC" w:rsidRPr="002324FC" w:rsidRDefault="002324FC" w:rsidP="002324FC">
      <w:pPr>
        <w:rPr>
          <w:rFonts w:ascii="Arial" w:hAnsi="Arial" w:cs="Arial"/>
        </w:rPr>
      </w:pPr>
    </w:p>
    <w:p w14:paraId="2C871AE2" w14:textId="61D9BB29" w:rsidR="00B37C6B" w:rsidRDefault="00B37C6B" w:rsidP="002324FC">
      <w:pPr>
        <w:tabs>
          <w:tab w:val="left" w:pos="6434"/>
        </w:tabs>
        <w:rPr>
          <w:rFonts w:ascii="Arial" w:hAnsi="Arial" w:cs="Arial"/>
        </w:rPr>
      </w:pPr>
    </w:p>
    <w:sectPr w:rsidR="00B37C6B" w:rsidSect="003B70B9">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04B5D" w14:textId="77777777" w:rsidR="007B6B8E" w:rsidRDefault="007B6B8E">
      <w:r>
        <w:separator/>
      </w:r>
    </w:p>
  </w:endnote>
  <w:endnote w:type="continuationSeparator" w:id="0">
    <w:p w14:paraId="15EF47F9" w14:textId="77777777" w:rsidR="007B6B8E" w:rsidRDefault="007B6B8E">
      <w:r>
        <w:continuationSeparator/>
      </w:r>
    </w:p>
  </w:endnote>
  <w:endnote w:type="continuationNotice" w:id="1">
    <w:p w14:paraId="46619E19" w14:textId="77777777" w:rsidR="007B6B8E" w:rsidRDefault="007B6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3B70B9" w:rsidRPr="00D875E2" w14:paraId="7ED69AC9" w14:textId="77777777" w:rsidTr="00FE0C93">
      <w:tc>
        <w:tcPr>
          <w:tcW w:w="10395" w:type="dxa"/>
          <w:shd w:val="clear" w:color="auto" w:fill="auto"/>
        </w:tcPr>
        <w:p w14:paraId="7AADF681" w14:textId="77777777" w:rsidR="003B70B9" w:rsidRPr="00D875E2" w:rsidRDefault="003B70B9" w:rsidP="003B70B9">
          <w:pPr>
            <w:rPr>
              <w:rStyle w:val="nfasis"/>
              <w:i w:val="0"/>
              <w:iCs w:val="0"/>
            </w:rPr>
          </w:pPr>
        </w:p>
      </w:tc>
    </w:tr>
  </w:tbl>
  <w:p w14:paraId="09FD0ED4" w14:textId="14EDBBCF" w:rsidR="003B70B9" w:rsidRPr="00B516B6" w:rsidRDefault="003B70B9" w:rsidP="003B70B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C447C">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7C447C">
      <w:rPr>
        <w:rFonts w:ascii="Arial" w:hAnsi="Arial" w:cs="Arial"/>
        <w:b/>
        <w:bCs/>
        <w:noProof/>
        <w:sz w:val="18"/>
        <w:szCs w:val="18"/>
      </w:rPr>
      <w:t>24</w:t>
    </w:r>
    <w:r w:rsidRPr="00B516B6">
      <w:rPr>
        <w:rFonts w:ascii="Arial" w:hAnsi="Arial" w:cs="Arial"/>
        <w:b/>
        <w:bCs/>
        <w:sz w:val="18"/>
        <w:szCs w:val="18"/>
      </w:rPr>
      <w:fldChar w:fldCharType="end"/>
    </w:r>
  </w:p>
  <w:p w14:paraId="0E289D69" w14:textId="77777777" w:rsidR="007B6B8E" w:rsidRPr="003B70B9" w:rsidRDefault="007B6B8E" w:rsidP="003B70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53FE" w14:textId="77777777" w:rsidR="007B6B8E" w:rsidRDefault="007B6B8E">
      <w:r>
        <w:separator/>
      </w:r>
    </w:p>
  </w:footnote>
  <w:footnote w:type="continuationSeparator" w:id="0">
    <w:p w14:paraId="7E3C583D" w14:textId="77777777" w:rsidR="007B6B8E" w:rsidRDefault="007B6B8E">
      <w:r>
        <w:continuationSeparator/>
      </w:r>
    </w:p>
  </w:footnote>
  <w:footnote w:type="continuationNotice" w:id="1">
    <w:p w14:paraId="0CF6B79F" w14:textId="77777777" w:rsidR="007B6B8E" w:rsidRDefault="007B6B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B70B9" w:rsidRPr="006F757C" w14:paraId="74A1E362" w14:textId="77777777" w:rsidTr="00FE0C93">
      <w:tc>
        <w:tcPr>
          <w:tcW w:w="2055" w:type="dxa"/>
          <w:vAlign w:val="center"/>
        </w:tcPr>
        <w:p w14:paraId="11C30B26" w14:textId="77777777" w:rsidR="003B70B9" w:rsidRPr="00CF3DF4" w:rsidRDefault="003B70B9" w:rsidP="003B70B9">
          <w:pPr>
            <w:tabs>
              <w:tab w:val="center" w:pos="4419"/>
              <w:tab w:val="right" w:pos="8838"/>
            </w:tabs>
            <w:jc w:val="center"/>
            <w:rPr>
              <w:rFonts w:ascii="Arial" w:hAnsi="Arial" w:cs="Arial"/>
              <w:noProof/>
              <w:sz w:val="18"/>
              <w:szCs w:val="18"/>
              <w:lang w:eastAsia="es-MX"/>
            </w:rPr>
          </w:pPr>
        </w:p>
      </w:tc>
      <w:tc>
        <w:tcPr>
          <w:tcW w:w="5457" w:type="dxa"/>
          <w:vAlign w:val="center"/>
        </w:tcPr>
        <w:p w14:paraId="028F761E" w14:textId="77777777" w:rsidR="003B70B9" w:rsidRPr="00CF3DF4" w:rsidRDefault="003B70B9" w:rsidP="003B70B9">
          <w:pPr>
            <w:tabs>
              <w:tab w:val="center" w:pos="4419"/>
              <w:tab w:val="right" w:pos="8838"/>
            </w:tabs>
            <w:jc w:val="center"/>
            <w:rPr>
              <w:rFonts w:ascii="Arial" w:hAnsi="Arial" w:cs="Arial"/>
              <w:sz w:val="18"/>
              <w:szCs w:val="18"/>
            </w:rPr>
          </w:pPr>
        </w:p>
      </w:tc>
      <w:tc>
        <w:tcPr>
          <w:tcW w:w="2030" w:type="dxa"/>
          <w:vAlign w:val="center"/>
        </w:tcPr>
        <w:p w14:paraId="54B3110C" w14:textId="109091C1" w:rsidR="003B70B9" w:rsidRPr="00207E4F" w:rsidRDefault="003B70B9" w:rsidP="003B70B9">
          <w:pPr>
            <w:tabs>
              <w:tab w:val="center" w:pos="4419"/>
              <w:tab w:val="right" w:pos="8838"/>
            </w:tabs>
            <w:jc w:val="right"/>
            <w:rPr>
              <w:rFonts w:ascii="Arial" w:hAnsi="Arial" w:cs="Arial"/>
              <w:noProof/>
              <w:sz w:val="16"/>
              <w:szCs w:val="16"/>
              <w:highlight w:val="magenta"/>
              <w:lang w:eastAsia="es-MX"/>
            </w:rPr>
          </w:pPr>
        </w:p>
      </w:tc>
    </w:tr>
    <w:tr w:rsidR="003B70B9" w:rsidRPr="003316E8" w14:paraId="36CB9BAD" w14:textId="77777777" w:rsidTr="00FE0C93">
      <w:tc>
        <w:tcPr>
          <w:tcW w:w="2055" w:type="dxa"/>
          <w:vAlign w:val="center"/>
          <w:hideMark/>
        </w:tcPr>
        <w:p w14:paraId="019D1846" w14:textId="77777777" w:rsidR="003B70B9" w:rsidRPr="003316E8" w:rsidRDefault="003B70B9" w:rsidP="003B70B9">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55BEECE0" wp14:editId="189231B5">
                <wp:simplePos x="0" y="0"/>
                <wp:positionH relativeFrom="column">
                  <wp:posOffset>0</wp:posOffset>
                </wp:positionH>
                <wp:positionV relativeFrom="paragraph">
                  <wp:posOffset>-57785</wp:posOffset>
                </wp:positionV>
                <wp:extent cx="922020" cy="1243965"/>
                <wp:effectExtent l="0" t="0" r="0" b="0"/>
                <wp:wrapNone/>
                <wp:docPr id="6" name="Imagen 6"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02B8D7AD" w14:textId="77777777" w:rsidR="003B70B9" w:rsidRPr="00373686" w:rsidRDefault="003B70B9" w:rsidP="003B70B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836BBB4" w14:textId="77777777" w:rsidR="003B70B9" w:rsidRPr="003316E8" w:rsidRDefault="003B70B9" w:rsidP="003B70B9">
          <w:pPr>
            <w:tabs>
              <w:tab w:val="center" w:pos="4419"/>
              <w:tab w:val="right" w:pos="8838"/>
            </w:tabs>
            <w:jc w:val="center"/>
          </w:pPr>
          <w:r w:rsidRPr="00004915">
            <w:rPr>
              <w:rFonts w:ascii="Algerian" w:hAnsi="Algerian"/>
              <w:noProof/>
              <w:sz w:val="40"/>
              <w:szCs w:val="40"/>
              <w:lang w:eastAsia="es-MX"/>
            </w:rPr>
            <w:drawing>
              <wp:inline distT="0" distB="0" distL="0" distR="0" wp14:anchorId="3B89A88C" wp14:editId="2B13DAC0">
                <wp:extent cx="113157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3B70B9" w:rsidRPr="003316E8" w14:paraId="408F550F" w14:textId="77777777" w:rsidTr="00FE0C93">
      <w:tc>
        <w:tcPr>
          <w:tcW w:w="2055" w:type="dxa"/>
          <w:tcBorders>
            <w:top w:val="nil"/>
            <w:left w:val="nil"/>
            <w:bottom w:val="thinThickSmallGap" w:sz="24" w:space="0" w:color="auto"/>
            <w:right w:val="nil"/>
          </w:tcBorders>
        </w:tcPr>
        <w:p w14:paraId="3C201EA7" w14:textId="77777777" w:rsidR="003B70B9" w:rsidRPr="003316E8" w:rsidRDefault="003B70B9" w:rsidP="003B70B9">
          <w:pPr>
            <w:tabs>
              <w:tab w:val="center" w:pos="4419"/>
              <w:tab w:val="right" w:pos="8838"/>
            </w:tabs>
            <w:rPr>
              <w:sz w:val="10"/>
            </w:rPr>
          </w:pPr>
        </w:p>
      </w:tc>
      <w:tc>
        <w:tcPr>
          <w:tcW w:w="5457" w:type="dxa"/>
          <w:tcBorders>
            <w:top w:val="nil"/>
            <w:left w:val="nil"/>
            <w:bottom w:val="thinThickSmallGap" w:sz="24" w:space="0" w:color="auto"/>
            <w:right w:val="nil"/>
          </w:tcBorders>
        </w:tcPr>
        <w:p w14:paraId="3744AF21" w14:textId="77777777" w:rsidR="003B70B9" w:rsidRPr="003316E8" w:rsidRDefault="003B70B9" w:rsidP="003B70B9">
          <w:pPr>
            <w:tabs>
              <w:tab w:val="center" w:pos="4419"/>
              <w:tab w:val="right" w:pos="8838"/>
            </w:tabs>
            <w:rPr>
              <w:sz w:val="10"/>
            </w:rPr>
          </w:pPr>
        </w:p>
      </w:tc>
      <w:tc>
        <w:tcPr>
          <w:tcW w:w="2030" w:type="dxa"/>
          <w:tcBorders>
            <w:top w:val="nil"/>
            <w:left w:val="nil"/>
            <w:bottom w:val="thinThickSmallGap" w:sz="24" w:space="0" w:color="auto"/>
            <w:right w:val="nil"/>
          </w:tcBorders>
        </w:tcPr>
        <w:p w14:paraId="60FF633F" w14:textId="77777777" w:rsidR="003B70B9" w:rsidRPr="003316E8" w:rsidRDefault="003B70B9" w:rsidP="003B70B9">
          <w:pPr>
            <w:tabs>
              <w:tab w:val="center" w:pos="4419"/>
              <w:tab w:val="right" w:pos="8838"/>
            </w:tabs>
            <w:rPr>
              <w:sz w:val="10"/>
            </w:rPr>
          </w:pPr>
        </w:p>
      </w:tc>
    </w:tr>
  </w:tbl>
  <w:p w14:paraId="370E96A8" w14:textId="77777777" w:rsidR="007B6B8E" w:rsidRPr="003B70B9" w:rsidRDefault="007B6B8E" w:rsidP="003B70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86B"/>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BA"/>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A7E"/>
    <w:rsid w:val="00017BBA"/>
    <w:rsid w:val="00017F67"/>
    <w:rsid w:val="00017FCA"/>
    <w:rsid w:val="00020BA8"/>
    <w:rsid w:val="00020F17"/>
    <w:rsid w:val="00021DC5"/>
    <w:rsid w:val="00022036"/>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6F9A"/>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3E4"/>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57EE2"/>
    <w:rsid w:val="00060AE7"/>
    <w:rsid w:val="00060E1E"/>
    <w:rsid w:val="00061C2B"/>
    <w:rsid w:val="00061C8A"/>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ACB"/>
    <w:rsid w:val="00075236"/>
    <w:rsid w:val="00075601"/>
    <w:rsid w:val="0008009F"/>
    <w:rsid w:val="00080445"/>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0C9E"/>
    <w:rsid w:val="00091099"/>
    <w:rsid w:val="0009110D"/>
    <w:rsid w:val="0009130B"/>
    <w:rsid w:val="000916DC"/>
    <w:rsid w:val="00092589"/>
    <w:rsid w:val="00093095"/>
    <w:rsid w:val="0009349E"/>
    <w:rsid w:val="000940C3"/>
    <w:rsid w:val="00094410"/>
    <w:rsid w:val="00094921"/>
    <w:rsid w:val="00094BA5"/>
    <w:rsid w:val="000951B6"/>
    <w:rsid w:val="000968B9"/>
    <w:rsid w:val="00096C51"/>
    <w:rsid w:val="00097EC4"/>
    <w:rsid w:val="00097F6F"/>
    <w:rsid w:val="000A0868"/>
    <w:rsid w:val="000A0F24"/>
    <w:rsid w:val="000A1D70"/>
    <w:rsid w:val="000A1E1D"/>
    <w:rsid w:val="000A1F88"/>
    <w:rsid w:val="000A260C"/>
    <w:rsid w:val="000A29D2"/>
    <w:rsid w:val="000A29D3"/>
    <w:rsid w:val="000A3114"/>
    <w:rsid w:val="000A3D08"/>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4BB3"/>
    <w:rsid w:val="000B597D"/>
    <w:rsid w:val="000B5BC6"/>
    <w:rsid w:val="000B5D39"/>
    <w:rsid w:val="000B6260"/>
    <w:rsid w:val="000B699C"/>
    <w:rsid w:val="000B6ACF"/>
    <w:rsid w:val="000B6C42"/>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1D7"/>
    <w:rsid w:val="000C7289"/>
    <w:rsid w:val="000C795B"/>
    <w:rsid w:val="000C7F4F"/>
    <w:rsid w:val="000D0648"/>
    <w:rsid w:val="000D0D95"/>
    <w:rsid w:val="000D1221"/>
    <w:rsid w:val="000D135B"/>
    <w:rsid w:val="000D1BE6"/>
    <w:rsid w:val="000D1DE6"/>
    <w:rsid w:val="000D22F2"/>
    <w:rsid w:val="000D2300"/>
    <w:rsid w:val="000D2319"/>
    <w:rsid w:val="000D2654"/>
    <w:rsid w:val="000D2951"/>
    <w:rsid w:val="000D2C11"/>
    <w:rsid w:val="000D34D4"/>
    <w:rsid w:val="000D3B11"/>
    <w:rsid w:val="000D3BBE"/>
    <w:rsid w:val="000D3FAF"/>
    <w:rsid w:val="000D4209"/>
    <w:rsid w:val="000D4CF3"/>
    <w:rsid w:val="000D5404"/>
    <w:rsid w:val="000D58B0"/>
    <w:rsid w:val="000D5A36"/>
    <w:rsid w:val="000D5F86"/>
    <w:rsid w:val="000D60B2"/>
    <w:rsid w:val="000D6793"/>
    <w:rsid w:val="000D69C8"/>
    <w:rsid w:val="000D71D3"/>
    <w:rsid w:val="000D73C4"/>
    <w:rsid w:val="000E063B"/>
    <w:rsid w:val="000E1178"/>
    <w:rsid w:val="000E191A"/>
    <w:rsid w:val="000E2B05"/>
    <w:rsid w:val="000E3086"/>
    <w:rsid w:val="000E308D"/>
    <w:rsid w:val="000E36E9"/>
    <w:rsid w:val="000E3976"/>
    <w:rsid w:val="000E3AD7"/>
    <w:rsid w:val="000E3F1B"/>
    <w:rsid w:val="000E472D"/>
    <w:rsid w:val="000E489B"/>
    <w:rsid w:val="000E4C4E"/>
    <w:rsid w:val="000E4D7D"/>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94B"/>
    <w:rsid w:val="000F7E2E"/>
    <w:rsid w:val="00100582"/>
    <w:rsid w:val="001005E9"/>
    <w:rsid w:val="0010113A"/>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8BC"/>
    <w:rsid w:val="0011490C"/>
    <w:rsid w:val="00114D74"/>
    <w:rsid w:val="00115342"/>
    <w:rsid w:val="001158E8"/>
    <w:rsid w:val="00115A24"/>
    <w:rsid w:val="00115E1E"/>
    <w:rsid w:val="00116397"/>
    <w:rsid w:val="00116629"/>
    <w:rsid w:val="00116D21"/>
    <w:rsid w:val="00117D01"/>
    <w:rsid w:val="00117F3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4CF"/>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3C0"/>
    <w:rsid w:val="00135F57"/>
    <w:rsid w:val="0013639E"/>
    <w:rsid w:val="0013673A"/>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19"/>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637F"/>
    <w:rsid w:val="001575C6"/>
    <w:rsid w:val="0015760B"/>
    <w:rsid w:val="00157AB9"/>
    <w:rsid w:val="00157B58"/>
    <w:rsid w:val="00157C33"/>
    <w:rsid w:val="00157CCB"/>
    <w:rsid w:val="00157DB0"/>
    <w:rsid w:val="00157DB3"/>
    <w:rsid w:val="00157EF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BC"/>
    <w:rsid w:val="001715FF"/>
    <w:rsid w:val="00173A35"/>
    <w:rsid w:val="00173CB1"/>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744"/>
    <w:rsid w:val="00183903"/>
    <w:rsid w:val="00184643"/>
    <w:rsid w:val="001846FC"/>
    <w:rsid w:val="00184B47"/>
    <w:rsid w:val="00185402"/>
    <w:rsid w:val="00185914"/>
    <w:rsid w:val="00185E11"/>
    <w:rsid w:val="001862CD"/>
    <w:rsid w:val="00186BF8"/>
    <w:rsid w:val="00186DA1"/>
    <w:rsid w:val="001871A5"/>
    <w:rsid w:val="00187716"/>
    <w:rsid w:val="001877E6"/>
    <w:rsid w:val="00187E61"/>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739"/>
    <w:rsid w:val="00195F97"/>
    <w:rsid w:val="0019607A"/>
    <w:rsid w:val="001964BB"/>
    <w:rsid w:val="00196503"/>
    <w:rsid w:val="001971A8"/>
    <w:rsid w:val="00197C29"/>
    <w:rsid w:val="00197E18"/>
    <w:rsid w:val="00197F01"/>
    <w:rsid w:val="001A09C4"/>
    <w:rsid w:val="001A0F63"/>
    <w:rsid w:val="001A122C"/>
    <w:rsid w:val="001A15C4"/>
    <w:rsid w:val="001A25A2"/>
    <w:rsid w:val="001A2623"/>
    <w:rsid w:val="001A2DB9"/>
    <w:rsid w:val="001A34BC"/>
    <w:rsid w:val="001A37F9"/>
    <w:rsid w:val="001A425F"/>
    <w:rsid w:val="001A46A9"/>
    <w:rsid w:val="001A48CC"/>
    <w:rsid w:val="001A4EB5"/>
    <w:rsid w:val="001A545A"/>
    <w:rsid w:val="001A59C2"/>
    <w:rsid w:val="001A6401"/>
    <w:rsid w:val="001A674C"/>
    <w:rsid w:val="001A67A2"/>
    <w:rsid w:val="001A6A4A"/>
    <w:rsid w:val="001A70D8"/>
    <w:rsid w:val="001A7402"/>
    <w:rsid w:val="001A7B95"/>
    <w:rsid w:val="001A7BD7"/>
    <w:rsid w:val="001A7C08"/>
    <w:rsid w:val="001A7F46"/>
    <w:rsid w:val="001B01D6"/>
    <w:rsid w:val="001B0549"/>
    <w:rsid w:val="001B1B11"/>
    <w:rsid w:val="001B2376"/>
    <w:rsid w:val="001B2DDA"/>
    <w:rsid w:val="001B2EA6"/>
    <w:rsid w:val="001B2F14"/>
    <w:rsid w:val="001B3167"/>
    <w:rsid w:val="001B3CDE"/>
    <w:rsid w:val="001B40C9"/>
    <w:rsid w:val="001B48FB"/>
    <w:rsid w:val="001B49CF"/>
    <w:rsid w:val="001B4E10"/>
    <w:rsid w:val="001B56BD"/>
    <w:rsid w:val="001B5959"/>
    <w:rsid w:val="001B5A40"/>
    <w:rsid w:val="001B6975"/>
    <w:rsid w:val="001B6C1B"/>
    <w:rsid w:val="001B7392"/>
    <w:rsid w:val="001B7B8F"/>
    <w:rsid w:val="001B7FC7"/>
    <w:rsid w:val="001C0077"/>
    <w:rsid w:val="001C0218"/>
    <w:rsid w:val="001C046D"/>
    <w:rsid w:val="001C1C3B"/>
    <w:rsid w:val="001C1EF9"/>
    <w:rsid w:val="001C2040"/>
    <w:rsid w:val="001C258E"/>
    <w:rsid w:val="001C2905"/>
    <w:rsid w:val="001C2FC5"/>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6F1E"/>
    <w:rsid w:val="001C72B2"/>
    <w:rsid w:val="001C751C"/>
    <w:rsid w:val="001C772F"/>
    <w:rsid w:val="001C7BF2"/>
    <w:rsid w:val="001C7E6C"/>
    <w:rsid w:val="001D0B82"/>
    <w:rsid w:val="001D173E"/>
    <w:rsid w:val="001D1AD0"/>
    <w:rsid w:val="001D1BAA"/>
    <w:rsid w:val="001D1E07"/>
    <w:rsid w:val="001D27FA"/>
    <w:rsid w:val="001D284A"/>
    <w:rsid w:val="001D3CC0"/>
    <w:rsid w:val="001D475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4B0"/>
    <w:rsid w:val="001E4E41"/>
    <w:rsid w:val="001E4F01"/>
    <w:rsid w:val="001E5090"/>
    <w:rsid w:val="001E5649"/>
    <w:rsid w:val="001E5C60"/>
    <w:rsid w:val="001E6BF8"/>
    <w:rsid w:val="001E7020"/>
    <w:rsid w:val="001E7072"/>
    <w:rsid w:val="001E71B0"/>
    <w:rsid w:val="001E7257"/>
    <w:rsid w:val="001E72E1"/>
    <w:rsid w:val="001E7507"/>
    <w:rsid w:val="001F0A16"/>
    <w:rsid w:val="001F0E6C"/>
    <w:rsid w:val="001F0E74"/>
    <w:rsid w:val="001F0F69"/>
    <w:rsid w:val="001F16BE"/>
    <w:rsid w:val="001F1733"/>
    <w:rsid w:val="001F1896"/>
    <w:rsid w:val="001F1F51"/>
    <w:rsid w:val="001F1F64"/>
    <w:rsid w:val="001F1F86"/>
    <w:rsid w:val="001F25B6"/>
    <w:rsid w:val="001F3026"/>
    <w:rsid w:val="001F304C"/>
    <w:rsid w:val="001F3096"/>
    <w:rsid w:val="001F331A"/>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17F"/>
    <w:rsid w:val="002013D4"/>
    <w:rsid w:val="00201B19"/>
    <w:rsid w:val="00202093"/>
    <w:rsid w:val="002023E9"/>
    <w:rsid w:val="0020277B"/>
    <w:rsid w:val="00202E9E"/>
    <w:rsid w:val="00203D16"/>
    <w:rsid w:val="00204414"/>
    <w:rsid w:val="0020449E"/>
    <w:rsid w:val="00204FD3"/>
    <w:rsid w:val="00204FE0"/>
    <w:rsid w:val="00205597"/>
    <w:rsid w:val="002058FF"/>
    <w:rsid w:val="00206241"/>
    <w:rsid w:val="002066C8"/>
    <w:rsid w:val="00206A76"/>
    <w:rsid w:val="00206AD7"/>
    <w:rsid w:val="00207946"/>
    <w:rsid w:val="00207E4F"/>
    <w:rsid w:val="00207F9B"/>
    <w:rsid w:val="002103EC"/>
    <w:rsid w:val="002103FD"/>
    <w:rsid w:val="00210584"/>
    <w:rsid w:val="00210586"/>
    <w:rsid w:val="00210D49"/>
    <w:rsid w:val="00210D81"/>
    <w:rsid w:val="00210F8E"/>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831"/>
    <w:rsid w:val="002169A5"/>
    <w:rsid w:val="00217071"/>
    <w:rsid w:val="0021776A"/>
    <w:rsid w:val="00217835"/>
    <w:rsid w:val="00217B4F"/>
    <w:rsid w:val="00217C85"/>
    <w:rsid w:val="00217D14"/>
    <w:rsid w:val="00220AC1"/>
    <w:rsid w:val="00221480"/>
    <w:rsid w:val="00221C8D"/>
    <w:rsid w:val="00221D1E"/>
    <w:rsid w:val="00222062"/>
    <w:rsid w:val="00222312"/>
    <w:rsid w:val="0022250C"/>
    <w:rsid w:val="00222BC1"/>
    <w:rsid w:val="00223597"/>
    <w:rsid w:val="00223AF6"/>
    <w:rsid w:val="00223B3D"/>
    <w:rsid w:val="00224704"/>
    <w:rsid w:val="002248C9"/>
    <w:rsid w:val="00224BB0"/>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4FC"/>
    <w:rsid w:val="0023281E"/>
    <w:rsid w:val="002330F1"/>
    <w:rsid w:val="002333DE"/>
    <w:rsid w:val="002337F2"/>
    <w:rsid w:val="00233AEF"/>
    <w:rsid w:val="0023402F"/>
    <w:rsid w:val="00234687"/>
    <w:rsid w:val="00234CE3"/>
    <w:rsid w:val="00234FDC"/>
    <w:rsid w:val="00235BE3"/>
    <w:rsid w:val="002364DE"/>
    <w:rsid w:val="002367AD"/>
    <w:rsid w:val="00236900"/>
    <w:rsid w:val="00236E72"/>
    <w:rsid w:val="002374B4"/>
    <w:rsid w:val="0023776B"/>
    <w:rsid w:val="00237A9C"/>
    <w:rsid w:val="00240561"/>
    <w:rsid w:val="00240CFF"/>
    <w:rsid w:val="00241188"/>
    <w:rsid w:val="00241258"/>
    <w:rsid w:val="002414DD"/>
    <w:rsid w:val="00241DB3"/>
    <w:rsid w:val="00242687"/>
    <w:rsid w:val="00242974"/>
    <w:rsid w:val="00242DFD"/>
    <w:rsid w:val="00242FEB"/>
    <w:rsid w:val="00243294"/>
    <w:rsid w:val="002433DD"/>
    <w:rsid w:val="002438C1"/>
    <w:rsid w:val="002439A3"/>
    <w:rsid w:val="002439D7"/>
    <w:rsid w:val="00244640"/>
    <w:rsid w:val="0024492B"/>
    <w:rsid w:val="00245361"/>
    <w:rsid w:val="00245503"/>
    <w:rsid w:val="002458F0"/>
    <w:rsid w:val="002462CB"/>
    <w:rsid w:val="0024665F"/>
    <w:rsid w:val="00246DF6"/>
    <w:rsid w:val="002472E3"/>
    <w:rsid w:val="002474D9"/>
    <w:rsid w:val="002475E2"/>
    <w:rsid w:val="0024760B"/>
    <w:rsid w:val="0024778D"/>
    <w:rsid w:val="0024780B"/>
    <w:rsid w:val="00247F60"/>
    <w:rsid w:val="0025027A"/>
    <w:rsid w:val="0025087C"/>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242"/>
    <w:rsid w:val="0025709A"/>
    <w:rsid w:val="002574B7"/>
    <w:rsid w:val="0025793C"/>
    <w:rsid w:val="00257CE6"/>
    <w:rsid w:val="00257DE2"/>
    <w:rsid w:val="0026021B"/>
    <w:rsid w:val="00260530"/>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55C"/>
    <w:rsid w:val="002726EA"/>
    <w:rsid w:val="00273381"/>
    <w:rsid w:val="00273ADE"/>
    <w:rsid w:val="00273E2C"/>
    <w:rsid w:val="00273FE0"/>
    <w:rsid w:val="00274721"/>
    <w:rsid w:val="00274B95"/>
    <w:rsid w:val="0027585B"/>
    <w:rsid w:val="00275BCB"/>
    <w:rsid w:val="00276249"/>
    <w:rsid w:val="0027664F"/>
    <w:rsid w:val="0027694B"/>
    <w:rsid w:val="0027764F"/>
    <w:rsid w:val="00277ADD"/>
    <w:rsid w:val="00277E06"/>
    <w:rsid w:val="002805F5"/>
    <w:rsid w:val="00281232"/>
    <w:rsid w:val="00281498"/>
    <w:rsid w:val="0028172B"/>
    <w:rsid w:val="002819E4"/>
    <w:rsid w:val="00281C13"/>
    <w:rsid w:val="002823A5"/>
    <w:rsid w:val="00282853"/>
    <w:rsid w:val="00282C37"/>
    <w:rsid w:val="00283AC8"/>
    <w:rsid w:val="00283B7C"/>
    <w:rsid w:val="002843A2"/>
    <w:rsid w:val="0028441E"/>
    <w:rsid w:val="00284B51"/>
    <w:rsid w:val="00285075"/>
    <w:rsid w:val="00285EBD"/>
    <w:rsid w:val="00286234"/>
    <w:rsid w:val="00286451"/>
    <w:rsid w:val="0029012F"/>
    <w:rsid w:val="00291168"/>
    <w:rsid w:val="002913A5"/>
    <w:rsid w:val="00291767"/>
    <w:rsid w:val="00292110"/>
    <w:rsid w:val="002922EB"/>
    <w:rsid w:val="0029233B"/>
    <w:rsid w:val="0029242F"/>
    <w:rsid w:val="00292988"/>
    <w:rsid w:val="00292F0E"/>
    <w:rsid w:val="002931D2"/>
    <w:rsid w:val="002936F5"/>
    <w:rsid w:val="002942A7"/>
    <w:rsid w:val="002942BB"/>
    <w:rsid w:val="002943D5"/>
    <w:rsid w:val="00294444"/>
    <w:rsid w:val="0029481E"/>
    <w:rsid w:val="0029484D"/>
    <w:rsid w:val="00294C41"/>
    <w:rsid w:val="002951D3"/>
    <w:rsid w:val="0029522E"/>
    <w:rsid w:val="002952A6"/>
    <w:rsid w:val="002956C4"/>
    <w:rsid w:val="00295D28"/>
    <w:rsid w:val="00295FE2"/>
    <w:rsid w:val="0029600A"/>
    <w:rsid w:val="0029631E"/>
    <w:rsid w:val="00296FDF"/>
    <w:rsid w:val="00297A3B"/>
    <w:rsid w:val="002A1C3D"/>
    <w:rsid w:val="002A2633"/>
    <w:rsid w:val="002A2AFC"/>
    <w:rsid w:val="002A2B65"/>
    <w:rsid w:val="002A31A0"/>
    <w:rsid w:val="002A34C2"/>
    <w:rsid w:val="002A34EA"/>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732"/>
    <w:rsid w:val="002D0B9A"/>
    <w:rsid w:val="002D0F83"/>
    <w:rsid w:val="002D161B"/>
    <w:rsid w:val="002D1923"/>
    <w:rsid w:val="002D19D6"/>
    <w:rsid w:val="002D1C41"/>
    <w:rsid w:val="002D1D9B"/>
    <w:rsid w:val="002D22C7"/>
    <w:rsid w:val="002D2413"/>
    <w:rsid w:val="002D2A47"/>
    <w:rsid w:val="002D2C23"/>
    <w:rsid w:val="002D30CE"/>
    <w:rsid w:val="002D33E3"/>
    <w:rsid w:val="002D341E"/>
    <w:rsid w:val="002D3ACE"/>
    <w:rsid w:val="002D3C8E"/>
    <w:rsid w:val="002D3F04"/>
    <w:rsid w:val="002D3F68"/>
    <w:rsid w:val="002D43AB"/>
    <w:rsid w:val="002D4560"/>
    <w:rsid w:val="002D53D7"/>
    <w:rsid w:val="002D568A"/>
    <w:rsid w:val="002D584D"/>
    <w:rsid w:val="002D591E"/>
    <w:rsid w:val="002D71F0"/>
    <w:rsid w:val="002D7303"/>
    <w:rsid w:val="002D771E"/>
    <w:rsid w:val="002D7C58"/>
    <w:rsid w:val="002E038F"/>
    <w:rsid w:val="002E03F0"/>
    <w:rsid w:val="002E0BDD"/>
    <w:rsid w:val="002E128B"/>
    <w:rsid w:val="002E12CC"/>
    <w:rsid w:val="002E1770"/>
    <w:rsid w:val="002E1AEF"/>
    <w:rsid w:val="002E1CFA"/>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2C"/>
    <w:rsid w:val="002E7274"/>
    <w:rsid w:val="002E7E58"/>
    <w:rsid w:val="002F07A2"/>
    <w:rsid w:val="002F08B6"/>
    <w:rsid w:val="002F12E3"/>
    <w:rsid w:val="002F14CA"/>
    <w:rsid w:val="002F17A5"/>
    <w:rsid w:val="002F1A28"/>
    <w:rsid w:val="002F203B"/>
    <w:rsid w:val="002F24FC"/>
    <w:rsid w:val="002F2A15"/>
    <w:rsid w:val="002F30FE"/>
    <w:rsid w:val="002F33A6"/>
    <w:rsid w:val="002F3D31"/>
    <w:rsid w:val="002F3ECD"/>
    <w:rsid w:val="002F4090"/>
    <w:rsid w:val="002F4A18"/>
    <w:rsid w:val="002F51B9"/>
    <w:rsid w:val="002F570F"/>
    <w:rsid w:val="002F5D60"/>
    <w:rsid w:val="002F66BB"/>
    <w:rsid w:val="002F686C"/>
    <w:rsid w:val="002F69E2"/>
    <w:rsid w:val="002F6CA5"/>
    <w:rsid w:val="002F71A9"/>
    <w:rsid w:val="002F7427"/>
    <w:rsid w:val="002F771B"/>
    <w:rsid w:val="002F7D2D"/>
    <w:rsid w:val="00300738"/>
    <w:rsid w:val="00300890"/>
    <w:rsid w:val="00300C18"/>
    <w:rsid w:val="00301294"/>
    <w:rsid w:val="003013B3"/>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15D"/>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26C"/>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2F07"/>
    <w:rsid w:val="003337E0"/>
    <w:rsid w:val="00333A88"/>
    <w:rsid w:val="00333E55"/>
    <w:rsid w:val="003342DE"/>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18B0"/>
    <w:rsid w:val="003529FF"/>
    <w:rsid w:val="00352B28"/>
    <w:rsid w:val="00352B9D"/>
    <w:rsid w:val="003531A5"/>
    <w:rsid w:val="0035325F"/>
    <w:rsid w:val="00353346"/>
    <w:rsid w:val="00353A05"/>
    <w:rsid w:val="00353ED5"/>
    <w:rsid w:val="00353FBF"/>
    <w:rsid w:val="0035431E"/>
    <w:rsid w:val="003543B3"/>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A96"/>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4150"/>
    <w:rsid w:val="00365F93"/>
    <w:rsid w:val="0036676E"/>
    <w:rsid w:val="00366C80"/>
    <w:rsid w:val="003671A5"/>
    <w:rsid w:val="00367E1D"/>
    <w:rsid w:val="00367F2C"/>
    <w:rsid w:val="00370041"/>
    <w:rsid w:val="00370063"/>
    <w:rsid w:val="00370FFB"/>
    <w:rsid w:val="003712BC"/>
    <w:rsid w:val="00372594"/>
    <w:rsid w:val="00372945"/>
    <w:rsid w:val="00372AAB"/>
    <w:rsid w:val="003731D4"/>
    <w:rsid w:val="00373456"/>
    <w:rsid w:val="003735BE"/>
    <w:rsid w:val="00373686"/>
    <w:rsid w:val="00373AD8"/>
    <w:rsid w:val="00373ADF"/>
    <w:rsid w:val="0037446E"/>
    <w:rsid w:val="00374AB5"/>
    <w:rsid w:val="003750BA"/>
    <w:rsid w:val="0037594A"/>
    <w:rsid w:val="00375E7E"/>
    <w:rsid w:val="00376488"/>
    <w:rsid w:val="003767E1"/>
    <w:rsid w:val="003768B4"/>
    <w:rsid w:val="00377523"/>
    <w:rsid w:val="0037786A"/>
    <w:rsid w:val="00377A0D"/>
    <w:rsid w:val="00377D85"/>
    <w:rsid w:val="003802D6"/>
    <w:rsid w:val="003803BD"/>
    <w:rsid w:val="003809B3"/>
    <w:rsid w:val="00380AC1"/>
    <w:rsid w:val="00381636"/>
    <w:rsid w:val="003816B6"/>
    <w:rsid w:val="003816E0"/>
    <w:rsid w:val="00381CDE"/>
    <w:rsid w:val="003820AE"/>
    <w:rsid w:val="00382B20"/>
    <w:rsid w:val="00383035"/>
    <w:rsid w:val="003831EA"/>
    <w:rsid w:val="00383938"/>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AA"/>
    <w:rsid w:val="003919CA"/>
    <w:rsid w:val="00391B50"/>
    <w:rsid w:val="00391CA7"/>
    <w:rsid w:val="00391D46"/>
    <w:rsid w:val="00391ECB"/>
    <w:rsid w:val="00391F2C"/>
    <w:rsid w:val="00392BD7"/>
    <w:rsid w:val="00392C36"/>
    <w:rsid w:val="00393267"/>
    <w:rsid w:val="00393345"/>
    <w:rsid w:val="0039341D"/>
    <w:rsid w:val="00393931"/>
    <w:rsid w:val="00393CCB"/>
    <w:rsid w:val="003940EE"/>
    <w:rsid w:val="003945BC"/>
    <w:rsid w:val="00394758"/>
    <w:rsid w:val="00395576"/>
    <w:rsid w:val="003956E0"/>
    <w:rsid w:val="003959BD"/>
    <w:rsid w:val="00395F62"/>
    <w:rsid w:val="00396235"/>
    <w:rsid w:val="0039712E"/>
    <w:rsid w:val="00397D55"/>
    <w:rsid w:val="003A0D28"/>
    <w:rsid w:val="003A2AC1"/>
    <w:rsid w:val="003A2CA3"/>
    <w:rsid w:val="003A3B18"/>
    <w:rsid w:val="003A3DBB"/>
    <w:rsid w:val="003A4266"/>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1FDF"/>
    <w:rsid w:val="003B2114"/>
    <w:rsid w:val="003B296B"/>
    <w:rsid w:val="003B3184"/>
    <w:rsid w:val="003B4177"/>
    <w:rsid w:val="003B44BD"/>
    <w:rsid w:val="003B47DE"/>
    <w:rsid w:val="003B4A12"/>
    <w:rsid w:val="003B5A91"/>
    <w:rsid w:val="003B5AB4"/>
    <w:rsid w:val="003B5C1A"/>
    <w:rsid w:val="003B5F43"/>
    <w:rsid w:val="003B6729"/>
    <w:rsid w:val="003B698D"/>
    <w:rsid w:val="003B70B9"/>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50"/>
    <w:rsid w:val="003C28A3"/>
    <w:rsid w:val="003C2F49"/>
    <w:rsid w:val="003C2FE7"/>
    <w:rsid w:val="003C346D"/>
    <w:rsid w:val="003C3B0D"/>
    <w:rsid w:val="003C4199"/>
    <w:rsid w:val="003C4C9D"/>
    <w:rsid w:val="003C5490"/>
    <w:rsid w:val="003C5846"/>
    <w:rsid w:val="003C5CD0"/>
    <w:rsid w:val="003C5CF6"/>
    <w:rsid w:val="003C5E7B"/>
    <w:rsid w:val="003C5E83"/>
    <w:rsid w:val="003C618E"/>
    <w:rsid w:val="003C6B45"/>
    <w:rsid w:val="003C716B"/>
    <w:rsid w:val="003C7AFF"/>
    <w:rsid w:val="003C7BDB"/>
    <w:rsid w:val="003C7FAA"/>
    <w:rsid w:val="003D0010"/>
    <w:rsid w:val="003D009D"/>
    <w:rsid w:val="003D02CC"/>
    <w:rsid w:val="003D0667"/>
    <w:rsid w:val="003D0B55"/>
    <w:rsid w:val="003D1DB6"/>
    <w:rsid w:val="003D2DC8"/>
    <w:rsid w:val="003D3A46"/>
    <w:rsid w:val="003D3CC6"/>
    <w:rsid w:val="003D3F0F"/>
    <w:rsid w:val="003D45FB"/>
    <w:rsid w:val="003D4F9C"/>
    <w:rsid w:val="003D56D6"/>
    <w:rsid w:val="003D5AE3"/>
    <w:rsid w:val="003D6FFF"/>
    <w:rsid w:val="003D707B"/>
    <w:rsid w:val="003D7DB9"/>
    <w:rsid w:val="003E04BC"/>
    <w:rsid w:val="003E1005"/>
    <w:rsid w:val="003E13AB"/>
    <w:rsid w:val="003E1C25"/>
    <w:rsid w:val="003E2273"/>
    <w:rsid w:val="003E2561"/>
    <w:rsid w:val="003E28C9"/>
    <w:rsid w:val="003E2CD2"/>
    <w:rsid w:val="003E2FE9"/>
    <w:rsid w:val="003E329D"/>
    <w:rsid w:val="003E3446"/>
    <w:rsid w:val="003E363C"/>
    <w:rsid w:val="003E3876"/>
    <w:rsid w:val="003E41E2"/>
    <w:rsid w:val="003E4470"/>
    <w:rsid w:val="003E4DA6"/>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7E8"/>
    <w:rsid w:val="003F5AB2"/>
    <w:rsid w:val="003F5C00"/>
    <w:rsid w:val="003F5DFF"/>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7D8"/>
    <w:rsid w:val="00405378"/>
    <w:rsid w:val="004055BE"/>
    <w:rsid w:val="004068C4"/>
    <w:rsid w:val="00406A71"/>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50D8"/>
    <w:rsid w:val="00415996"/>
    <w:rsid w:val="0041602C"/>
    <w:rsid w:val="00416329"/>
    <w:rsid w:val="0041632B"/>
    <w:rsid w:val="00416461"/>
    <w:rsid w:val="00417875"/>
    <w:rsid w:val="00417A61"/>
    <w:rsid w:val="00417D5E"/>
    <w:rsid w:val="00420184"/>
    <w:rsid w:val="004211CC"/>
    <w:rsid w:val="004216DC"/>
    <w:rsid w:val="00421D4B"/>
    <w:rsid w:val="00422116"/>
    <w:rsid w:val="0042253D"/>
    <w:rsid w:val="00422C5D"/>
    <w:rsid w:val="00423028"/>
    <w:rsid w:val="004234F8"/>
    <w:rsid w:val="004236D9"/>
    <w:rsid w:val="00423743"/>
    <w:rsid w:val="00424116"/>
    <w:rsid w:val="004242F4"/>
    <w:rsid w:val="0042438F"/>
    <w:rsid w:val="0042451A"/>
    <w:rsid w:val="00424650"/>
    <w:rsid w:val="00424B0B"/>
    <w:rsid w:val="004253B0"/>
    <w:rsid w:val="00425646"/>
    <w:rsid w:val="00426049"/>
    <w:rsid w:val="00426116"/>
    <w:rsid w:val="004264EA"/>
    <w:rsid w:val="0042689A"/>
    <w:rsid w:val="00430423"/>
    <w:rsid w:val="004307A4"/>
    <w:rsid w:val="004309AE"/>
    <w:rsid w:val="0043135D"/>
    <w:rsid w:val="004319EE"/>
    <w:rsid w:val="00431C03"/>
    <w:rsid w:val="0043203B"/>
    <w:rsid w:val="00432621"/>
    <w:rsid w:val="00432AA4"/>
    <w:rsid w:val="00432E7F"/>
    <w:rsid w:val="00433754"/>
    <w:rsid w:val="004339E3"/>
    <w:rsid w:val="004343BE"/>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966"/>
    <w:rsid w:val="00443B9D"/>
    <w:rsid w:val="00444375"/>
    <w:rsid w:val="004444BA"/>
    <w:rsid w:val="004458DF"/>
    <w:rsid w:val="00445ADA"/>
    <w:rsid w:val="00445FAD"/>
    <w:rsid w:val="004467F3"/>
    <w:rsid w:val="00446AE5"/>
    <w:rsid w:val="00446DAA"/>
    <w:rsid w:val="00446ED1"/>
    <w:rsid w:val="00446EE8"/>
    <w:rsid w:val="00447822"/>
    <w:rsid w:val="00447874"/>
    <w:rsid w:val="00447C37"/>
    <w:rsid w:val="00450132"/>
    <w:rsid w:val="004508C5"/>
    <w:rsid w:val="0045099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301"/>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36"/>
    <w:rsid w:val="0046694F"/>
    <w:rsid w:val="0046696E"/>
    <w:rsid w:val="004669D7"/>
    <w:rsid w:val="00466DE1"/>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56D9"/>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028"/>
    <w:rsid w:val="0048557F"/>
    <w:rsid w:val="004857A7"/>
    <w:rsid w:val="00485962"/>
    <w:rsid w:val="00485D13"/>
    <w:rsid w:val="004865E7"/>
    <w:rsid w:val="0048697E"/>
    <w:rsid w:val="00486F6D"/>
    <w:rsid w:val="00486F87"/>
    <w:rsid w:val="00486F8E"/>
    <w:rsid w:val="00487614"/>
    <w:rsid w:val="00487A0C"/>
    <w:rsid w:val="00490AC6"/>
    <w:rsid w:val="00490F0E"/>
    <w:rsid w:val="0049112B"/>
    <w:rsid w:val="004913C2"/>
    <w:rsid w:val="00491496"/>
    <w:rsid w:val="00491677"/>
    <w:rsid w:val="00491E14"/>
    <w:rsid w:val="0049235A"/>
    <w:rsid w:val="00493994"/>
    <w:rsid w:val="004946CD"/>
    <w:rsid w:val="00494FE0"/>
    <w:rsid w:val="00495105"/>
    <w:rsid w:val="00495666"/>
    <w:rsid w:val="004958FA"/>
    <w:rsid w:val="00495956"/>
    <w:rsid w:val="004962EB"/>
    <w:rsid w:val="00496A01"/>
    <w:rsid w:val="00496BC4"/>
    <w:rsid w:val="00497037"/>
    <w:rsid w:val="00497AEF"/>
    <w:rsid w:val="00497B2E"/>
    <w:rsid w:val="004A009C"/>
    <w:rsid w:val="004A0B36"/>
    <w:rsid w:val="004A0C01"/>
    <w:rsid w:val="004A1313"/>
    <w:rsid w:val="004A13C4"/>
    <w:rsid w:val="004A22BE"/>
    <w:rsid w:val="004A2C01"/>
    <w:rsid w:val="004A320C"/>
    <w:rsid w:val="004A349E"/>
    <w:rsid w:val="004A3A36"/>
    <w:rsid w:val="004A400D"/>
    <w:rsid w:val="004A432E"/>
    <w:rsid w:val="004A4AB2"/>
    <w:rsid w:val="004A4C1A"/>
    <w:rsid w:val="004A50CA"/>
    <w:rsid w:val="004A5DFC"/>
    <w:rsid w:val="004A66C3"/>
    <w:rsid w:val="004A6C15"/>
    <w:rsid w:val="004A6C3B"/>
    <w:rsid w:val="004A7B5F"/>
    <w:rsid w:val="004B03B6"/>
    <w:rsid w:val="004B10E9"/>
    <w:rsid w:val="004B1252"/>
    <w:rsid w:val="004B1255"/>
    <w:rsid w:val="004B12B0"/>
    <w:rsid w:val="004B177B"/>
    <w:rsid w:val="004B1B98"/>
    <w:rsid w:val="004B1EA3"/>
    <w:rsid w:val="004B22E9"/>
    <w:rsid w:val="004B24E6"/>
    <w:rsid w:val="004B266B"/>
    <w:rsid w:val="004B2D6D"/>
    <w:rsid w:val="004B2FEA"/>
    <w:rsid w:val="004B3671"/>
    <w:rsid w:val="004B378E"/>
    <w:rsid w:val="004B3DCA"/>
    <w:rsid w:val="004B41D1"/>
    <w:rsid w:val="004B44FC"/>
    <w:rsid w:val="004B4874"/>
    <w:rsid w:val="004B490C"/>
    <w:rsid w:val="004B4F3B"/>
    <w:rsid w:val="004B4F63"/>
    <w:rsid w:val="004B5F85"/>
    <w:rsid w:val="004B7076"/>
    <w:rsid w:val="004B7314"/>
    <w:rsid w:val="004B76C8"/>
    <w:rsid w:val="004B78D8"/>
    <w:rsid w:val="004B7B11"/>
    <w:rsid w:val="004C0085"/>
    <w:rsid w:val="004C0267"/>
    <w:rsid w:val="004C052E"/>
    <w:rsid w:val="004C06F3"/>
    <w:rsid w:val="004C071B"/>
    <w:rsid w:val="004C0839"/>
    <w:rsid w:val="004C08BA"/>
    <w:rsid w:val="004C0B99"/>
    <w:rsid w:val="004C119F"/>
    <w:rsid w:val="004C17A2"/>
    <w:rsid w:val="004C1C06"/>
    <w:rsid w:val="004C1EE1"/>
    <w:rsid w:val="004C22F9"/>
    <w:rsid w:val="004C248F"/>
    <w:rsid w:val="004C36DF"/>
    <w:rsid w:val="004C3B0B"/>
    <w:rsid w:val="004C40B3"/>
    <w:rsid w:val="004C5050"/>
    <w:rsid w:val="004C5390"/>
    <w:rsid w:val="004C544F"/>
    <w:rsid w:val="004C593A"/>
    <w:rsid w:val="004C5BC1"/>
    <w:rsid w:val="004C6130"/>
    <w:rsid w:val="004C6239"/>
    <w:rsid w:val="004C6987"/>
    <w:rsid w:val="004C6D0B"/>
    <w:rsid w:val="004C7364"/>
    <w:rsid w:val="004C781B"/>
    <w:rsid w:val="004C7837"/>
    <w:rsid w:val="004C7BB9"/>
    <w:rsid w:val="004C7D97"/>
    <w:rsid w:val="004C7F62"/>
    <w:rsid w:val="004C7FBE"/>
    <w:rsid w:val="004D0258"/>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2EC2"/>
    <w:rsid w:val="004D3CDB"/>
    <w:rsid w:val="004D3F67"/>
    <w:rsid w:val="004D42A0"/>
    <w:rsid w:val="004D52B6"/>
    <w:rsid w:val="004D53DE"/>
    <w:rsid w:val="004D601B"/>
    <w:rsid w:val="004D6307"/>
    <w:rsid w:val="004D6342"/>
    <w:rsid w:val="004D64F4"/>
    <w:rsid w:val="004D6764"/>
    <w:rsid w:val="004D6967"/>
    <w:rsid w:val="004D6F62"/>
    <w:rsid w:val="004D6F89"/>
    <w:rsid w:val="004D715F"/>
    <w:rsid w:val="004D7302"/>
    <w:rsid w:val="004D7842"/>
    <w:rsid w:val="004D7945"/>
    <w:rsid w:val="004E1124"/>
    <w:rsid w:val="004E183D"/>
    <w:rsid w:val="004E1A54"/>
    <w:rsid w:val="004E1AAD"/>
    <w:rsid w:val="004E1BEF"/>
    <w:rsid w:val="004E1E6C"/>
    <w:rsid w:val="004E1E6E"/>
    <w:rsid w:val="004E2672"/>
    <w:rsid w:val="004E2D8F"/>
    <w:rsid w:val="004E319E"/>
    <w:rsid w:val="004E34FF"/>
    <w:rsid w:val="004E362D"/>
    <w:rsid w:val="004E3C18"/>
    <w:rsid w:val="004E4164"/>
    <w:rsid w:val="004E4433"/>
    <w:rsid w:val="004E4C88"/>
    <w:rsid w:val="004E4DA3"/>
    <w:rsid w:val="004E5650"/>
    <w:rsid w:val="004E59DE"/>
    <w:rsid w:val="004E641A"/>
    <w:rsid w:val="004E652E"/>
    <w:rsid w:val="004E66CD"/>
    <w:rsid w:val="004E66CF"/>
    <w:rsid w:val="004E691D"/>
    <w:rsid w:val="004E6A6F"/>
    <w:rsid w:val="004E7870"/>
    <w:rsid w:val="004E7CF0"/>
    <w:rsid w:val="004E7ED6"/>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2753"/>
    <w:rsid w:val="00503873"/>
    <w:rsid w:val="00503BCB"/>
    <w:rsid w:val="00503FB5"/>
    <w:rsid w:val="005043BF"/>
    <w:rsid w:val="00504804"/>
    <w:rsid w:val="00504BC7"/>
    <w:rsid w:val="00505151"/>
    <w:rsid w:val="005052DB"/>
    <w:rsid w:val="0050564D"/>
    <w:rsid w:val="0050598A"/>
    <w:rsid w:val="00505D98"/>
    <w:rsid w:val="00505D9A"/>
    <w:rsid w:val="00506B07"/>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F8"/>
    <w:rsid w:val="00517B67"/>
    <w:rsid w:val="00517B97"/>
    <w:rsid w:val="00517C19"/>
    <w:rsid w:val="00517F0C"/>
    <w:rsid w:val="005205A6"/>
    <w:rsid w:val="0052062F"/>
    <w:rsid w:val="00520718"/>
    <w:rsid w:val="00520723"/>
    <w:rsid w:val="00520C07"/>
    <w:rsid w:val="00520FEE"/>
    <w:rsid w:val="00521088"/>
    <w:rsid w:val="00521327"/>
    <w:rsid w:val="0052138D"/>
    <w:rsid w:val="0052146F"/>
    <w:rsid w:val="005217B0"/>
    <w:rsid w:val="005229E6"/>
    <w:rsid w:val="00522ECD"/>
    <w:rsid w:val="00522FD8"/>
    <w:rsid w:val="00523466"/>
    <w:rsid w:val="005235B5"/>
    <w:rsid w:val="00523A28"/>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B3"/>
    <w:rsid w:val="005320C5"/>
    <w:rsid w:val="00533034"/>
    <w:rsid w:val="005334B6"/>
    <w:rsid w:val="005337D2"/>
    <w:rsid w:val="00533C98"/>
    <w:rsid w:val="00534206"/>
    <w:rsid w:val="00534819"/>
    <w:rsid w:val="00535391"/>
    <w:rsid w:val="00535CB3"/>
    <w:rsid w:val="00535E07"/>
    <w:rsid w:val="00536763"/>
    <w:rsid w:val="005377EE"/>
    <w:rsid w:val="00537E62"/>
    <w:rsid w:val="00540143"/>
    <w:rsid w:val="00540194"/>
    <w:rsid w:val="00540459"/>
    <w:rsid w:val="00540B04"/>
    <w:rsid w:val="0054120E"/>
    <w:rsid w:val="005417D1"/>
    <w:rsid w:val="00541C99"/>
    <w:rsid w:val="00541DA0"/>
    <w:rsid w:val="005421FB"/>
    <w:rsid w:val="005424EE"/>
    <w:rsid w:val="00542682"/>
    <w:rsid w:val="00542772"/>
    <w:rsid w:val="005432A1"/>
    <w:rsid w:val="00544466"/>
    <w:rsid w:val="00544D32"/>
    <w:rsid w:val="0054546F"/>
    <w:rsid w:val="0054579D"/>
    <w:rsid w:val="00545C02"/>
    <w:rsid w:val="00545FD6"/>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AE7"/>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121"/>
    <w:rsid w:val="00562DB2"/>
    <w:rsid w:val="00562DC8"/>
    <w:rsid w:val="00562FFB"/>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3CB"/>
    <w:rsid w:val="005747A4"/>
    <w:rsid w:val="0057497A"/>
    <w:rsid w:val="0057500B"/>
    <w:rsid w:val="005757EE"/>
    <w:rsid w:val="00576976"/>
    <w:rsid w:val="00576FE9"/>
    <w:rsid w:val="0057765A"/>
    <w:rsid w:val="005778CA"/>
    <w:rsid w:val="00580231"/>
    <w:rsid w:val="005804AD"/>
    <w:rsid w:val="005816E6"/>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D55"/>
    <w:rsid w:val="00594F76"/>
    <w:rsid w:val="00595C20"/>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BDC"/>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7B"/>
    <w:rsid w:val="005B04B7"/>
    <w:rsid w:val="005B0673"/>
    <w:rsid w:val="005B0BE7"/>
    <w:rsid w:val="005B1325"/>
    <w:rsid w:val="005B1C01"/>
    <w:rsid w:val="005B2644"/>
    <w:rsid w:val="005B2786"/>
    <w:rsid w:val="005B32BD"/>
    <w:rsid w:val="005B3690"/>
    <w:rsid w:val="005B3B32"/>
    <w:rsid w:val="005B4051"/>
    <w:rsid w:val="005B4384"/>
    <w:rsid w:val="005B4413"/>
    <w:rsid w:val="005B4471"/>
    <w:rsid w:val="005B51AD"/>
    <w:rsid w:val="005B526E"/>
    <w:rsid w:val="005B5278"/>
    <w:rsid w:val="005B577D"/>
    <w:rsid w:val="005B595F"/>
    <w:rsid w:val="005B5A82"/>
    <w:rsid w:val="005B6000"/>
    <w:rsid w:val="005B64A0"/>
    <w:rsid w:val="005B7308"/>
    <w:rsid w:val="005B73DB"/>
    <w:rsid w:val="005B7FD6"/>
    <w:rsid w:val="005C006D"/>
    <w:rsid w:val="005C0167"/>
    <w:rsid w:val="005C04C4"/>
    <w:rsid w:val="005C0787"/>
    <w:rsid w:val="005C0DAB"/>
    <w:rsid w:val="005C0EF3"/>
    <w:rsid w:val="005C126A"/>
    <w:rsid w:val="005C12AC"/>
    <w:rsid w:val="005C1742"/>
    <w:rsid w:val="005C1B49"/>
    <w:rsid w:val="005C24FA"/>
    <w:rsid w:val="005C2624"/>
    <w:rsid w:val="005C320C"/>
    <w:rsid w:val="005C3781"/>
    <w:rsid w:val="005C3B11"/>
    <w:rsid w:val="005C3D94"/>
    <w:rsid w:val="005C434B"/>
    <w:rsid w:val="005C48D8"/>
    <w:rsid w:val="005C4B3A"/>
    <w:rsid w:val="005C4CFC"/>
    <w:rsid w:val="005C504D"/>
    <w:rsid w:val="005C510B"/>
    <w:rsid w:val="005C5AE5"/>
    <w:rsid w:val="005C64CF"/>
    <w:rsid w:val="005C678B"/>
    <w:rsid w:val="005C67E4"/>
    <w:rsid w:val="005C6882"/>
    <w:rsid w:val="005C6CE3"/>
    <w:rsid w:val="005C6DDD"/>
    <w:rsid w:val="005C7543"/>
    <w:rsid w:val="005C7715"/>
    <w:rsid w:val="005C7CAC"/>
    <w:rsid w:val="005C7ECB"/>
    <w:rsid w:val="005D0512"/>
    <w:rsid w:val="005D0A1E"/>
    <w:rsid w:val="005D143B"/>
    <w:rsid w:val="005D195D"/>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C07"/>
    <w:rsid w:val="005D7E93"/>
    <w:rsid w:val="005E1636"/>
    <w:rsid w:val="005E170A"/>
    <w:rsid w:val="005E1AAB"/>
    <w:rsid w:val="005E20F7"/>
    <w:rsid w:val="005E238B"/>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1B4"/>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942"/>
    <w:rsid w:val="005F7A39"/>
    <w:rsid w:val="005F7AFC"/>
    <w:rsid w:val="005F7B15"/>
    <w:rsid w:val="005F7D04"/>
    <w:rsid w:val="005F7D27"/>
    <w:rsid w:val="00600542"/>
    <w:rsid w:val="006005AE"/>
    <w:rsid w:val="006005C6"/>
    <w:rsid w:val="00600A03"/>
    <w:rsid w:val="00600FF3"/>
    <w:rsid w:val="006010D8"/>
    <w:rsid w:val="00601227"/>
    <w:rsid w:val="00601B70"/>
    <w:rsid w:val="00601C44"/>
    <w:rsid w:val="00601D66"/>
    <w:rsid w:val="00602372"/>
    <w:rsid w:val="0060249A"/>
    <w:rsid w:val="0060250B"/>
    <w:rsid w:val="00602588"/>
    <w:rsid w:val="00602620"/>
    <w:rsid w:val="006036B4"/>
    <w:rsid w:val="00603DCC"/>
    <w:rsid w:val="00604048"/>
    <w:rsid w:val="00604A0C"/>
    <w:rsid w:val="00604E10"/>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18B9"/>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6B1"/>
    <w:rsid w:val="006227AA"/>
    <w:rsid w:val="00622863"/>
    <w:rsid w:val="0062297B"/>
    <w:rsid w:val="006233AD"/>
    <w:rsid w:val="00623795"/>
    <w:rsid w:val="00623874"/>
    <w:rsid w:val="0062427E"/>
    <w:rsid w:val="006244CC"/>
    <w:rsid w:val="00624C96"/>
    <w:rsid w:val="00624FA0"/>
    <w:rsid w:val="00625330"/>
    <w:rsid w:val="0062631B"/>
    <w:rsid w:val="0062634E"/>
    <w:rsid w:val="006264F8"/>
    <w:rsid w:val="00626844"/>
    <w:rsid w:val="00626C5E"/>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E9D"/>
    <w:rsid w:val="0063434C"/>
    <w:rsid w:val="00634548"/>
    <w:rsid w:val="00634698"/>
    <w:rsid w:val="00634FC9"/>
    <w:rsid w:val="00635212"/>
    <w:rsid w:val="00635ABD"/>
    <w:rsid w:val="006360BD"/>
    <w:rsid w:val="00636366"/>
    <w:rsid w:val="006368D6"/>
    <w:rsid w:val="00636E90"/>
    <w:rsid w:val="00637494"/>
    <w:rsid w:val="00637FFA"/>
    <w:rsid w:val="006402B2"/>
    <w:rsid w:val="006407F4"/>
    <w:rsid w:val="00640CCA"/>
    <w:rsid w:val="00640FF7"/>
    <w:rsid w:val="00641469"/>
    <w:rsid w:val="006417A8"/>
    <w:rsid w:val="006418B9"/>
    <w:rsid w:val="00641AA0"/>
    <w:rsid w:val="00641BF8"/>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02"/>
    <w:rsid w:val="00655B61"/>
    <w:rsid w:val="00656165"/>
    <w:rsid w:val="00656553"/>
    <w:rsid w:val="00656814"/>
    <w:rsid w:val="00656B0B"/>
    <w:rsid w:val="00656CA5"/>
    <w:rsid w:val="00657002"/>
    <w:rsid w:val="006575B4"/>
    <w:rsid w:val="00660937"/>
    <w:rsid w:val="006615F7"/>
    <w:rsid w:val="006616C5"/>
    <w:rsid w:val="00662196"/>
    <w:rsid w:val="00662FB3"/>
    <w:rsid w:val="00663048"/>
    <w:rsid w:val="00663652"/>
    <w:rsid w:val="00663D28"/>
    <w:rsid w:val="00664045"/>
    <w:rsid w:val="006644BD"/>
    <w:rsid w:val="0066456D"/>
    <w:rsid w:val="006647AB"/>
    <w:rsid w:val="0066493A"/>
    <w:rsid w:val="00664980"/>
    <w:rsid w:val="00664F9E"/>
    <w:rsid w:val="006659AF"/>
    <w:rsid w:val="00665AE4"/>
    <w:rsid w:val="0066623E"/>
    <w:rsid w:val="00666D6F"/>
    <w:rsid w:val="00666E9C"/>
    <w:rsid w:val="00667502"/>
    <w:rsid w:val="0066778F"/>
    <w:rsid w:val="00667988"/>
    <w:rsid w:val="00667992"/>
    <w:rsid w:val="00667BC7"/>
    <w:rsid w:val="00667BFE"/>
    <w:rsid w:val="00667FA1"/>
    <w:rsid w:val="00670BE9"/>
    <w:rsid w:val="00670D8A"/>
    <w:rsid w:val="00670F27"/>
    <w:rsid w:val="00671517"/>
    <w:rsid w:val="00671867"/>
    <w:rsid w:val="006719BE"/>
    <w:rsid w:val="00671B7C"/>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496"/>
    <w:rsid w:val="00685A4C"/>
    <w:rsid w:val="00685E74"/>
    <w:rsid w:val="00685E97"/>
    <w:rsid w:val="00685F5E"/>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3EFC"/>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D1"/>
    <w:rsid w:val="006A29F4"/>
    <w:rsid w:val="006A3110"/>
    <w:rsid w:val="006A35FE"/>
    <w:rsid w:val="006A3C79"/>
    <w:rsid w:val="006A3F02"/>
    <w:rsid w:val="006A44E9"/>
    <w:rsid w:val="006A4A60"/>
    <w:rsid w:val="006A4B78"/>
    <w:rsid w:val="006A5BA3"/>
    <w:rsid w:val="006A5E4B"/>
    <w:rsid w:val="006A6A32"/>
    <w:rsid w:val="006A7197"/>
    <w:rsid w:val="006A7E79"/>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6F"/>
    <w:rsid w:val="006D77B2"/>
    <w:rsid w:val="006D7855"/>
    <w:rsid w:val="006E0365"/>
    <w:rsid w:val="006E1776"/>
    <w:rsid w:val="006E2797"/>
    <w:rsid w:val="006E28CA"/>
    <w:rsid w:val="006E2AA1"/>
    <w:rsid w:val="006E3276"/>
    <w:rsid w:val="006E3297"/>
    <w:rsid w:val="006E3926"/>
    <w:rsid w:val="006E3A9F"/>
    <w:rsid w:val="006E3B9E"/>
    <w:rsid w:val="006E4440"/>
    <w:rsid w:val="006E4F02"/>
    <w:rsid w:val="006E4F29"/>
    <w:rsid w:val="006E5461"/>
    <w:rsid w:val="006E5789"/>
    <w:rsid w:val="006E59CF"/>
    <w:rsid w:val="006E5A96"/>
    <w:rsid w:val="006E6420"/>
    <w:rsid w:val="006E6686"/>
    <w:rsid w:val="006E6C8E"/>
    <w:rsid w:val="006E6CCD"/>
    <w:rsid w:val="006E6EE9"/>
    <w:rsid w:val="006E6F45"/>
    <w:rsid w:val="006E71AB"/>
    <w:rsid w:val="006E71DC"/>
    <w:rsid w:val="006E77B2"/>
    <w:rsid w:val="006E7F65"/>
    <w:rsid w:val="006F026F"/>
    <w:rsid w:val="006F0591"/>
    <w:rsid w:val="006F06EE"/>
    <w:rsid w:val="006F07ED"/>
    <w:rsid w:val="006F1274"/>
    <w:rsid w:val="006F14C2"/>
    <w:rsid w:val="006F16A4"/>
    <w:rsid w:val="006F17F2"/>
    <w:rsid w:val="006F18E1"/>
    <w:rsid w:val="006F1BA2"/>
    <w:rsid w:val="006F2438"/>
    <w:rsid w:val="006F24FE"/>
    <w:rsid w:val="006F2571"/>
    <w:rsid w:val="006F2921"/>
    <w:rsid w:val="006F2A93"/>
    <w:rsid w:val="006F2E84"/>
    <w:rsid w:val="006F333E"/>
    <w:rsid w:val="006F40EE"/>
    <w:rsid w:val="006F436A"/>
    <w:rsid w:val="006F4610"/>
    <w:rsid w:val="006F4B8D"/>
    <w:rsid w:val="006F4C4E"/>
    <w:rsid w:val="006F50FA"/>
    <w:rsid w:val="006F518D"/>
    <w:rsid w:val="006F53BC"/>
    <w:rsid w:val="006F680A"/>
    <w:rsid w:val="006F7545"/>
    <w:rsid w:val="006F757C"/>
    <w:rsid w:val="006F7D11"/>
    <w:rsid w:val="006F7F81"/>
    <w:rsid w:val="006F7FED"/>
    <w:rsid w:val="00700900"/>
    <w:rsid w:val="00700F76"/>
    <w:rsid w:val="0070126A"/>
    <w:rsid w:val="00701504"/>
    <w:rsid w:val="0070260D"/>
    <w:rsid w:val="007026DE"/>
    <w:rsid w:val="00703070"/>
    <w:rsid w:val="00703847"/>
    <w:rsid w:val="00703E7C"/>
    <w:rsid w:val="00703F88"/>
    <w:rsid w:val="00703FCC"/>
    <w:rsid w:val="00704204"/>
    <w:rsid w:val="00704534"/>
    <w:rsid w:val="0070467D"/>
    <w:rsid w:val="00704F2E"/>
    <w:rsid w:val="0070500D"/>
    <w:rsid w:val="00705153"/>
    <w:rsid w:val="0070518E"/>
    <w:rsid w:val="0070597C"/>
    <w:rsid w:val="007074D3"/>
    <w:rsid w:val="00707DC4"/>
    <w:rsid w:val="00707F2F"/>
    <w:rsid w:val="007105BB"/>
    <w:rsid w:val="00710937"/>
    <w:rsid w:val="00710B6E"/>
    <w:rsid w:val="00710F32"/>
    <w:rsid w:val="007115E0"/>
    <w:rsid w:val="00711C57"/>
    <w:rsid w:val="00711EF0"/>
    <w:rsid w:val="00711F68"/>
    <w:rsid w:val="00712415"/>
    <w:rsid w:val="007126C2"/>
    <w:rsid w:val="007127B3"/>
    <w:rsid w:val="00712846"/>
    <w:rsid w:val="00712A29"/>
    <w:rsid w:val="00712BC0"/>
    <w:rsid w:val="007132C2"/>
    <w:rsid w:val="00713466"/>
    <w:rsid w:val="007139BE"/>
    <w:rsid w:val="00713B19"/>
    <w:rsid w:val="00714BA2"/>
    <w:rsid w:val="00715049"/>
    <w:rsid w:val="00715096"/>
    <w:rsid w:val="007158E0"/>
    <w:rsid w:val="00715A55"/>
    <w:rsid w:val="00716236"/>
    <w:rsid w:val="00716478"/>
    <w:rsid w:val="007166A3"/>
    <w:rsid w:val="00716705"/>
    <w:rsid w:val="00716B94"/>
    <w:rsid w:val="00716EFB"/>
    <w:rsid w:val="007170EA"/>
    <w:rsid w:val="0071754F"/>
    <w:rsid w:val="0071785A"/>
    <w:rsid w:val="00717AB3"/>
    <w:rsid w:val="00717C82"/>
    <w:rsid w:val="007201D1"/>
    <w:rsid w:val="00720645"/>
    <w:rsid w:val="00720F3D"/>
    <w:rsid w:val="007211FA"/>
    <w:rsid w:val="00721456"/>
    <w:rsid w:val="007224C4"/>
    <w:rsid w:val="007224FE"/>
    <w:rsid w:val="00723244"/>
    <w:rsid w:val="0072337E"/>
    <w:rsid w:val="00723ABD"/>
    <w:rsid w:val="00723EFA"/>
    <w:rsid w:val="007241DA"/>
    <w:rsid w:val="00724848"/>
    <w:rsid w:val="00724895"/>
    <w:rsid w:val="0072540D"/>
    <w:rsid w:val="00725E4D"/>
    <w:rsid w:val="00725F92"/>
    <w:rsid w:val="00726281"/>
    <w:rsid w:val="00726484"/>
    <w:rsid w:val="00726DB1"/>
    <w:rsid w:val="00726F5C"/>
    <w:rsid w:val="00727B29"/>
    <w:rsid w:val="00730CCA"/>
    <w:rsid w:val="00730CEA"/>
    <w:rsid w:val="0073187E"/>
    <w:rsid w:val="00732777"/>
    <w:rsid w:val="007327F7"/>
    <w:rsid w:val="00732A4C"/>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0ED"/>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D0A"/>
    <w:rsid w:val="00746F90"/>
    <w:rsid w:val="0074723F"/>
    <w:rsid w:val="00747889"/>
    <w:rsid w:val="00747D12"/>
    <w:rsid w:val="00750890"/>
    <w:rsid w:val="00750C62"/>
    <w:rsid w:val="007510E3"/>
    <w:rsid w:val="007510ED"/>
    <w:rsid w:val="00751140"/>
    <w:rsid w:val="00751BCD"/>
    <w:rsid w:val="00752330"/>
    <w:rsid w:val="007525A0"/>
    <w:rsid w:val="00752791"/>
    <w:rsid w:val="0075335C"/>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B70"/>
    <w:rsid w:val="00761C93"/>
    <w:rsid w:val="00761FA3"/>
    <w:rsid w:val="007621B2"/>
    <w:rsid w:val="00762E19"/>
    <w:rsid w:val="00762F06"/>
    <w:rsid w:val="00762FD4"/>
    <w:rsid w:val="0076390E"/>
    <w:rsid w:val="00763B7A"/>
    <w:rsid w:val="00764871"/>
    <w:rsid w:val="00764895"/>
    <w:rsid w:val="007648C8"/>
    <w:rsid w:val="00764D06"/>
    <w:rsid w:val="007655AB"/>
    <w:rsid w:val="007657B7"/>
    <w:rsid w:val="00765817"/>
    <w:rsid w:val="00765F6C"/>
    <w:rsid w:val="007660D4"/>
    <w:rsid w:val="00766281"/>
    <w:rsid w:val="0076652B"/>
    <w:rsid w:val="007667ED"/>
    <w:rsid w:val="00766C05"/>
    <w:rsid w:val="00766C1A"/>
    <w:rsid w:val="00767292"/>
    <w:rsid w:val="00767B88"/>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982"/>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D2"/>
    <w:rsid w:val="00793E40"/>
    <w:rsid w:val="007946AD"/>
    <w:rsid w:val="00794BD9"/>
    <w:rsid w:val="00795648"/>
    <w:rsid w:val="00796F8D"/>
    <w:rsid w:val="0079702A"/>
    <w:rsid w:val="00797AC6"/>
    <w:rsid w:val="00797B43"/>
    <w:rsid w:val="007A021F"/>
    <w:rsid w:val="007A02EE"/>
    <w:rsid w:val="007A0FB8"/>
    <w:rsid w:val="007A0FEF"/>
    <w:rsid w:val="007A1ADA"/>
    <w:rsid w:val="007A1F6A"/>
    <w:rsid w:val="007A21DB"/>
    <w:rsid w:val="007A2B23"/>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6A"/>
    <w:rsid w:val="007A6C54"/>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3E04"/>
    <w:rsid w:val="007B4777"/>
    <w:rsid w:val="007B4962"/>
    <w:rsid w:val="007B5706"/>
    <w:rsid w:val="007B572C"/>
    <w:rsid w:val="007B5DF4"/>
    <w:rsid w:val="007B5F8F"/>
    <w:rsid w:val="007B6B8E"/>
    <w:rsid w:val="007B6EE2"/>
    <w:rsid w:val="007B7419"/>
    <w:rsid w:val="007B7451"/>
    <w:rsid w:val="007B764C"/>
    <w:rsid w:val="007B797E"/>
    <w:rsid w:val="007B7F33"/>
    <w:rsid w:val="007C0432"/>
    <w:rsid w:val="007C0521"/>
    <w:rsid w:val="007C07C5"/>
    <w:rsid w:val="007C0D1D"/>
    <w:rsid w:val="007C1613"/>
    <w:rsid w:val="007C1D94"/>
    <w:rsid w:val="007C26BB"/>
    <w:rsid w:val="007C285E"/>
    <w:rsid w:val="007C2C14"/>
    <w:rsid w:val="007C2CAB"/>
    <w:rsid w:val="007C2D45"/>
    <w:rsid w:val="007C33BF"/>
    <w:rsid w:val="007C3609"/>
    <w:rsid w:val="007C3B2D"/>
    <w:rsid w:val="007C4310"/>
    <w:rsid w:val="007C447C"/>
    <w:rsid w:val="007C4813"/>
    <w:rsid w:val="007C4B6D"/>
    <w:rsid w:val="007C4D13"/>
    <w:rsid w:val="007C5145"/>
    <w:rsid w:val="007C51FE"/>
    <w:rsid w:val="007C608E"/>
    <w:rsid w:val="007C6751"/>
    <w:rsid w:val="007C6759"/>
    <w:rsid w:val="007C698F"/>
    <w:rsid w:val="007C6F17"/>
    <w:rsid w:val="007C7049"/>
    <w:rsid w:val="007C7298"/>
    <w:rsid w:val="007C7686"/>
    <w:rsid w:val="007C774F"/>
    <w:rsid w:val="007C77EA"/>
    <w:rsid w:val="007C79AF"/>
    <w:rsid w:val="007C79F2"/>
    <w:rsid w:val="007D043E"/>
    <w:rsid w:val="007D0750"/>
    <w:rsid w:val="007D0A34"/>
    <w:rsid w:val="007D1381"/>
    <w:rsid w:val="007D13C9"/>
    <w:rsid w:val="007D1C64"/>
    <w:rsid w:val="007D1E61"/>
    <w:rsid w:val="007D2266"/>
    <w:rsid w:val="007D3A8B"/>
    <w:rsid w:val="007D3E30"/>
    <w:rsid w:val="007D48A8"/>
    <w:rsid w:val="007D5179"/>
    <w:rsid w:val="007D545A"/>
    <w:rsid w:val="007D5B57"/>
    <w:rsid w:val="007D6358"/>
    <w:rsid w:val="007D71CB"/>
    <w:rsid w:val="007D75B1"/>
    <w:rsid w:val="007D7882"/>
    <w:rsid w:val="007D7B3D"/>
    <w:rsid w:val="007E0044"/>
    <w:rsid w:val="007E046B"/>
    <w:rsid w:val="007E08DE"/>
    <w:rsid w:val="007E0B60"/>
    <w:rsid w:val="007E0C3B"/>
    <w:rsid w:val="007E15E0"/>
    <w:rsid w:val="007E1669"/>
    <w:rsid w:val="007E22B5"/>
    <w:rsid w:val="007E2BE0"/>
    <w:rsid w:val="007E3AA1"/>
    <w:rsid w:val="007E3AA7"/>
    <w:rsid w:val="007E3B7E"/>
    <w:rsid w:val="007E4218"/>
    <w:rsid w:val="007E4276"/>
    <w:rsid w:val="007E4639"/>
    <w:rsid w:val="007E476F"/>
    <w:rsid w:val="007E54B8"/>
    <w:rsid w:val="007E5804"/>
    <w:rsid w:val="007E5954"/>
    <w:rsid w:val="007E5B5E"/>
    <w:rsid w:val="007E624E"/>
    <w:rsid w:val="007E639B"/>
    <w:rsid w:val="007E66E1"/>
    <w:rsid w:val="007E679C"/>
    <w:rsid w:val="007E67D9"/>
    <w:rsid w:val="007E692E"/>
    <w:rsid w:val="007E7497"/>
    <w:rsid w:val="007E7538"/>
    <w:rsid w:val="007E75FB"/>
    <w:rsid w:val="007E78AE"/>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F88"/>
    <w:rsid w:val="007F4A08"/>
    <w:rsid w:val="007F520E"/>
    <w:rsid w:val="007F5558"/>
    <w:rsid w:val="007F592C"/>
    <w:rsid w:val="007F6561"/>
    <w:rsid w:val="007F6A53"/>
    <w:rsid w:val="007F6F4F"/>
    <w:rsid w:val="007F712A"/>
    <w:rsid w:val="007F7512"/>
    <w:rsid w:val="007F76EF"/>
    <w:rsid w:val="00800005"/>
    <w:rsid w:val="008002BC"/>
    <w:rsid w:val="00800582"/>
    <w:rsid w:val="00800588"/>
    <w:rsid w:val="00800EE4"/>
    <w:rsid w:val="00801539"/>
    <w:rsid w:val="00801816"/>
    <w:rsid w:val="00801BB1"/>
    <w:rsid w:val="008027E7"/>
    <w:rsid w:val="0080283E"/>
    <w:rsid w:val="00802D6B"/>
    <w:rsid w:val="00803091"/>
    <w:rsid w:val="00804894"/>
    <w:rsid w:val="00806026"/>
    <w:rsid w:val="0080633A"/>
    <w:rsid w:val="008069D9"/>
    <w:rsid w:val="00806A0E"/>
    <w:rsid w:val="00807947"/>
    <w:rsid w:val="00807A1C"/>
    <w:rsid w:val="00807BF1"/>
    <w:rsid w:val="00807C8F"/>
    <w:rsid w:val="0081032A"/>
    <w:rsid w:val="008103F5"/>
    <w:rsid w:val="008107B2"/>
    <w:rsid w:val="0081097F"/>
    <w:rsid w:val="00811069"/>
    <w:rsid w:val="008114A3"/>
    <w:rsid w:val="0081186E"/>
    <w:rsid w:val="00811E50"/>
    <w:rsid w:val="008121EE"/>
    <w:rsid w:val="0081279B"/>
    <w:rsid w:val="00812970"/>
    <w:rsid w:val="00812AFE"/>
    <w:rsid w:val="00812B2E"/>
    <w:rsid w:val="00812DDD"/>
    <w:rsid w:val="00812EB9"/>
    <w:rsid w:val="00813E47"/>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2B1"/>
    <w:rsid w:val="00824BC5"/>
    <w:rsid w:val="00824FD9"/>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3B3"/>
    <w:rsid w:val="008365C1"/>
    <w:rsid w:val="00836AFB"/>
    <w:rsid w:val="00836B0F"/>
    <w:rsid w:val="00836E75"/>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500"/>
    <w:rsid w:val="00844909"/>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AAC"/>
    <w:rsid w:val="00854C8F"/>
    <w:rsid w:val="00854F08"/>
    <w:rsid w:val="00855549"/>
    <w:rsid w:val="00855650"/>
    <w:rsid w:val="0085597C"/>
    <w:rsid w:val="00855DD5"/>
    <w:rsid w:val="0085619D"/>
    <w:rsid w:val="00856334"/>
    <w:rsid w:val="008563C9"/>
    <w:rsid w:val="00857A84"/>
    <w:rsid w:val="00857BB2"/>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4989"/>
    <w:rsid w:val="008650FC"/>
    <w:rsid w:val="0086518A"/>
    <w:rsid w:val="00865AC4"/>
    <w:rsid w:val="008665B0"/>
    <w:rsid w:val="00866757"/>
    <w:rsid w:val="008667B6"/>
    <w:rsid w:val="00866993"/>
    <w:rsid w:val="00866A83"/>
    <w:rsid w:val="00866D25"/>
    <w:rsid w:val="00866D52"/>
    <w:rsid w:val="00867063"/>
    <w:rsid w:val="0086752A"/>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A5F"/>
    <w:rsid w:val="00875BA2"/>
    <w:rsid w:val="00875EF1"/>
    <w:rsid w:val="0087638F"/>
    <w:rsid w:val="008763EB"/>
    <w:rsid w:val="00876B98"/>
    <w:rsid w:val="00877504"/>
    <w:rsid w:val="00877750"/>
    <w:rsid w:val="00877A1E"/>
    <w:rsid w:val="00877B49"/>
    <w:rsid w:val="0088023D"/>
    <w:rsid w:val="0088026E"/>
    <w:rsid w:val="0088083B"/>
    <w:rsid w:val="00880A3B"/>
    <w:rsid w:val="00880B8B"/>
    <w:rsid w:val="00880BAE"/>
    <w:rsid w:val="00880D13"/>
    <w:rsid w:val="00880F9C"/>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3CE9"/>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3F23"/>
    <w:rsid w:val="008A4542"/>
    <w:rsid w:val="008A46C1"/>
    <w:rsid w:val="008A47C1"/>
    <w:rsid w:val="008A4956"/>
    <w:rsid w:val="008A4E76"/>
    <w:rsid w:val="008A5249"/>
    <w:rsid w:val="008A5693"/>
    <w:rsid w:val="008A5D25"/>
    <w:rsid w:val="008A6231"/>
    <w:rsid w:val="008A6582"/>
    <w:rsid w:val="008A65CB"/>
    <w:rsid w:val="008B059C"/>
    <w:rsid w:val="008B0615"/>
    <w:rsid w:val="008B0D43"/>
    <w:rsid w:val="008B1351"/>
    <w:rsid w:val="008B13A0"/>
    <w:rsid w:val="008B2285"/>
    <w:rsid w:val="008B23F4"/>
    <w:rsid w:val="008B2662"/>
    <w:rsid w:val="008B26AE"/>
    <w:rsid w:val="008B26DF"/>
    <w:rsid w:val="008B2730"/>
    <w:rsid w:val="008B2935"/>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6BF"/>
    <w:rsid w:val="008C1581"/>
    <w:rsid w:val="008C1880"/>
    <w:rsid w:val="008C1919"/>
    <w:rsid w:val="008C1C96"/>
    <w:rsid w:val="008C215B"/>
    <w:rsid w:val="008C2DF5"/>
    <w:rsid w:val="008C3033"/>
    <w:rsid w:val="008C384E"/>
    <w:rsid w:val="008C3AC6"/>
    <w:rsid w:val="008C425A"/>
    <w:rsid w:val="008C4B28"/>
    <w:rsid w:val="008C4CC3"/>
    <w:rsid w:val="008C4F37"/>
    <w:rsid w:val="008C51DB"/>
    <w:rsid w:val="008C537B"/>
    <w:rsid w:val="008C58EC"/>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2C"/>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60F"/>
    <w:rsid w:val="008E46C9"/>
    <w:rsid w:val="008E4997"/>
    <w:rsid w:val="008E4F8B"/>
    <w:rsid w:val="008E53BB"/>
    <w:rsid w:val="008E55C9"/>
    <w:rsid w:val="008E5C54"/>
    <w:rsid w:val="008E60DB"/>
    <w:rsid w:val="008E6394"/>
    <w:rsid w:val="008E7B5C"/>
    <w:rsid w:val="008E7BA1"/>
    <w:rsid w:val="008E7E4B"/>
    <w:rsid w:val="008E7F68"/>
    <w:rsid w:val="008F0880"/>
    <w:rsid w:val="008F1835"/>
    <w:rsid w:val="008F1B54"/>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7B5"/>
    <w:rsid w:val="008F68F5"/>
    <w:rsid w:val="008F708C"/>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B6B"/>
    <w:rsid w:val="00906CAE"/>
    <w:rsid w:val="00906F5C"/>
    <w:rsid w:val="0090722C"/>
    <w:rsid w:val="009074CC"/>
    <w:rsid w:val="009076A2"/>
    <w:rsid w:val="00907CC4"/>
    <w:rsid w:val="009110A1"/>
    <w:rsid w:val="00911644"/>
    <w:rsid w:val="0091196D"/>
    <w:rsid w:val="00911D3C"/>
    <w:rsid w:val="00911DB5"/>
    <w:rsid w:val="00912285"/>
    <w:rsid w:val="0091262D"/>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3D"/>
    <w:rsid w:val="009232C1"/>
    <w:rsid w:val="0092342F"/>
    <w:rsid w:val="00923906"/>
    <w:rsid w:val="00923AC1"/>
    <w:rsid w:val="00923B8D"/>
    <w:rsid w:val="00923C29"/>
    <w:rsid w:val="009246EF"/>
    <w:rsid w:val="0092481C"/>
    <w:rsid w:val="0092492E"/>
    <w:rsid w:val="00925461"/>
    <w:rsid w:val="009255FB"/>
    <w:rsid w:val="00925977"/>
    <w:rsid w:val="00925CEE"/>
    <w:rsid w:val="009264AA"/>
    <w:rsid w:val="00926C02"/>
    <w:rsid w:val="00926C71"/>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F54"/>
    <w:rsid w:val="00952558"/>
    <w:rsid w:val="00953AA5"/>
    <w:rsid w:val="00954347"/>
    <w:rsid w:val="00954374"/>
    <w:rsid w:val="009549C0"/>
    <w:rsid w:val="00954ADC"/>
    <w:rsid w:val="00954C5C"/>
    <w:rsid w:val="00954CD2"/>
    <w:rsid w:val="009553A0"/>
    <w:rsid w:val="00955FB0"/>
    <w:rsid w:val="009560B2"/>
    <w:rsid w:val="009566D0"/>
    <w:rsid w:val="00956BC2"/>
    <w:rsid w:val="00957658"/>
    <w:rsid w:val="009576DD"/>
    <w:rsid w:val="00957BA3"/>
    <w:rsid w:val="00957D1F"/>
    <w:rsid w:val="00960064"/>
    <w:rsid w:val="00960236"/>
    <w:rsid w:val="009610FF"/>
    <w:rsid w:val="00961432"/>
    <w:rsid w:val="0096148E"/>
    <w:rsid w:val="00961819"/>
    <w:rsid w:val="009618FD"/>
    <w:rsid w:val="009622B6"/>
    <w:rsid w:val="009623D5"/>
    <w:rsid w:val="0096282D"/>
    <w:rsid w:val="00962F67"/>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62"/>
    <w:rsid w:val="00966768"/>
    <w:rsid w:val="0096701B"/>
    <w:rsid w:val="00967548"/>
    <w:rsid w:val="0097023C"/>
    <w:rsid w:val="00970C1E"/>
    <w:rsid w:val="00970DFD"/>
    <w:rsid w:val="00970FE3"/>
    <w:rsid w:val="00971AC3"/>
    <w:rsid w:val="00971AFA"/>
    <w:rsid w:val="00971B44"/>
    <w:rsid w:val="00971FDC"/>
    <w:rsid w:val="00971FFC"/>
    <w:rsid w:val="00972053"/>
    <w:rsid w:val="00972273"/>
    <w:rsid w:val="0097254A"/>
    <w:rsid w:val="009728E5"/>
    <w:rsid w:val="00972E1E"/>
    <w:rsid w:val="009730AF"/>
    <w:rsid w:val="00973A39"/>
    <w:rsid w:val="00973DA9"/>
    <w:rsid w:val="00974042"/>
    <w:rsid w:val="009744A8"/>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A83"/>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944"/>
    <w:rsid w:val="00986A94"/>
    <w:rsid w:val="00986C28"/>
    <w:rsid w:val="00987722"/>
    <w:rsid w:val="009879F6"/>
    <w:rsid w:val="0099025D"/>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0E4B"/>
    <w:rsid w:val="009A14B2"/>
    <w:rsid w:val="009A1B42"/>
    <w:rsid w:val="009A1F74"/>
    <w:rsid w:val="009A2194"/>
    <w:rsid w:val="009A21B6"/>
    <w:rsid w:val="009A22AE"/>
    <w:rsid w:val="009A22D5"/>
    <w:rsid w:val="009A2576"/>
    <w:rsid w:val="009A2882"/>
    <w:rsid w:val="009A2D61"/>
    <w:rsid w:val="009A36CD"/>
    <w:rsid w:val="009A394B"/>
    <w:rsid w:val="009A3E0B"/>
    <w:rsid w:val="009A4078"/>
    <w:rsid w:val="009A452F"/>
    <w:rsid w:val="009A491E"/>
    <w:rsid w:val="009A4B3D"/>
    <w:rsid w:val="009A4E4E"/>
    <w:rsid w:val="009A511E"/>
    <w:rsid w:val="009A527B"/>
    <w:rsid w:val="009A562B"/>
    <w:rsid w:val="009A59D7"/>
    <w:rsid w:val="009A657F"/>
    <w:rsid w:val="009A68E2"/>
    <w:rsid w:val="009A6EF0"/>
    <w:rsid w:val="009A7227"/>
    <w:rsid w:val="009B00FA"/>
    <w:rsid w:val="009B02E2"/>
    <w:rsid w:val="009B0333"/>
    <w:rsid w:val="009B0463"/>
    <w:rsid w:val="009B166E"/>
    <w:rsid w:val="009B1819"/>
    <w:rsid w:val="009B189F"/>
    <w:rsid w:val="009B1DD4"/>
    <w:rsid w:val="009B2D07"/>
    <w:rsid w:val="009B344F"/>
    <w:rsid w:val="009B3D00"/>
    <w:rsid w:val="009B40D7"/>
    <w:rsid w:val="009B40E9"/>
    <w:rsid w:val="009B4725"/>
    <w:rsid w:val="009B4893"/>
    <w:rsid w:val="009B4E4E"/>
    <w:rsid w:val="009B53F9"/>
    <w:rsid w:val="009B5637"/>
    <w:rsid w:val="009B5E10"/>
    <w:rsid w:val="009B5F73"/>
    <w:rsid w:val="009B6450"/>
    <w:rsid w:val="009B6B3E"/>
    <w:rsid w:val="009B6D92"/>
    <w:rsid w:val="009B7120"/>
    <w:rsid w:val="009B7D62"/>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897"/>
    <w:rsid w:val="009C69D4"/>
    <w:rsid w:val="009C6FCE"/>
    <w:rsid w:val="009C7605"/>
    <w:rsid w:val="009C7B03"/>
    <w:rsid w:val="009C7BE3"/>
    <w:rsid w:val="009D00A7"/>
    <w:rsid w:val="009D0ABB"/>
    <w:rsid w:val="009D0AE7"/>
    <w:rsid w:val="009D10E8"/>
    <w:rsid w:val="009D13FA"/>
    <w:rsid w:val="009D1566"/>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228"/>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00D"/>
    <w:rsid w:val="009F5CF4"/>
    <w:rsid w:val="009F6771"/>
    <w:rsid w:val="009F6C8C"/>
    <w:rsid w:val="009F775D"/>
    <w:rsid w:val="009F7AC3"/>
    <w:rsid w:val="009F7AC6"/>
    <w:rsid w:val="009F7B1E"/>
    <w:rsid w:val="00A0025B"/>
    <w:rsid w:val="00A009A3"/>
    <w:rsid w:val="00A009EC"/>
    <w:rsid w:val="00A00C23"/>
    <w:rsid w:val="00A01012"/>
    <w:rsid w:val="00A01024"/>
    <w:rsid w:val="00A0166A"/>
    <w:rsid w:val="00A01B52"/>
    <w:rsid w:val="00A01D7C"/>
    <w:rsid w:val="00A01F76"/>
    <w:rsid w:val="00A0201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4AB"/>
    <w:rsid w:val="00A07726"/>
    <w:rsid w:val="00A07AD2"/>
    <w:rsid w:val="00A107B5"/>
    <w:rsid w:val="00A10E85"/>
    <w:rsid w:val="00A10FAB"/>
    <w:rsid w:val="00A11819"/>
    <w:rsid w:val="00A11AC9"/>
    <w:rsid w:val="00A11C70"/>
    <w:rsid w:val="00A11F08"/>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6F59"/>
    <w:rsid w:val="00A20B9C"/>
    <w:rsid w:val="00A21831"/>
    <w:rsid w:val="00A22CC2"/>
    <w:rsid w:val="00A22F95"/>
    <w:rsid w:val="00A23226"/>
    <w:rsid w:val="00A2330C"/>
    <w:rsid w:val="00A23F2F"/>
    <w:rsid w:val="00A23F6B"/>
    <w:rsid w:val="00A2487F"/>
    <w:rsid w:val="00A24CD5"/>
    <w:rsid w:val="00A260BC"/>
    <w:rsid w:val="00A262AA"/>
    <w:rsid w:val="00A263F4"/>
    <w:rsid w:val="00A26427"/>
    <w:rsid w:val="00A26BAC"/>
    <w:rsid w:val="00A26BAE"/>
    <w:rsid w:val="00A26C69"/>
    <w:rsid w:val="00A26EDF"/>
    <w:rsid w:val="00A273E8"/>
    <w:rsid w:val="00A277F8"/>
    <w:rsid w:val="00A27D1C"/>
    <w:rsid w:val="00A27E72"/>
    <w:rsid w:val="00A308E6"/>
    <w:rsid w:val="00A30A3D"/>
    <w:rsid w:val="00A30C30"/>
    <w:rsid w:val="00A30D80"/>
    <w:rsid w:val="00A3281F"/>
    <w:rsid w:val="00A329C9"/>
    <w:rsid w:val="00A32ADF"/>
    <w:rsid w:val="00A32DE9"/>
    <w:rsid w:val="00A32ECA"/>
    <w:rsid w:val="00A32FAC"/>
    <w:rsid w:val="00A333EC"/>
    <w:rsid w:val="00A341CD"/>
    <w:rsid w:val="00A34B62"/>
    <w:rsid w:val="00A356B6"/>
    <w:rsid w:val="00A356FA"/>
    <w:rsid w:val="00A35B86"/>
    <w:rsid w:val="00A36004"/>
    <w:rsid w:val="00A36945"/>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31"/>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913"/>
    <w:rsid w:val="00A73ACF"/>
    <w:rsid w:val="00A73C96"/>
    <w:rsid w:val="00A73E6F"/>
    <w:rsid w:val="00A744A8"/>
    <w:rsid w:val="00A745E5"/>
    <w:rsid w:val="00A74E2A"/>
    <w:rsid w:val="00A763AE"/>
    <w:rsid w:val="00A7658A"/>
    <w:rsid w:val="00A76E7F"/>
    <w:rsid w:val="00A777D2"/>
    <w:rsid w:val="00A77883"/>
    <w:rsid w:val="00A77A7B"/>
    <w:rsid w:val="00A77F0A"/>
    <w:rsid w:val="00A8026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A32"/>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A9B"/>
    <w:rsid w:val="00A87DDA"/>
    <w:rsid w:val="00A87FBE"/>
    <w:rsid w:val="00A90062"/>
    <w:rsid w:val="00A904D3"/>
    <w:rsid w:val="00A90A06"/>
    <w:rsid w:val="00A90CF1"/>
    <w:rsid w:val="00A90D51"/>
    <w:rsid w:val="00A90DD7"/>
    <w:rsid w:val="00A90F64"/>
    <w:rsid w:val="00A91402"/>
    <w:rsid w:val="00A914CB"/>
    <w:rsid w:val="00A91CAD"/>
    <w:rsid w:val="00A91CF2"/>
    <w:rsid w:val="00A91F17"/>
    <w:rsid w:val="00A92323"/>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0CB"/>
    <w:rsid w:val="00AB1519"/>
    <w:rsid w:val="00AB19E1"/>
    <w:rsid w:val="00AB1AE6"/>
    <w:rsid w:val="00AB1B19"/>
    <w:rsid w:val="00AB1E3C"/>
    <w:rsid w:val="00AB2267"/>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B41"/>
    <w:rsid w:val="00AB6DE9"/>
    <w:rsid w:val="00AB6F18"/>
    <w:rsid w:val="00AB6F62"/>
    <w:rsid w:val="00AB7020"/>
    <w:rsid w:val="00AB73BC"/>
    <w:rsid w:val="00AC00D5"/>
    <w:rsid w:val="00AC01F7"/>
    <w:rsid w:val="00AC02AD"/>
    <w:rsid w:val="00AC09A0"/>
    <w:rsid w:val="00AC09B2"/>
    <w:rsid w:val="00AC1182"/>
    <w:rsid w:val="00AC1188"/>
    <w:rsid w:val="00AC16FD"/>
    <w:rsid w:val="00AC1A1C"/>
    <w:rsid w:val="00AC1B29"/>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8B"/>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3DDF"/>
    <w:rsid w:val="00AE410C"/>
    <w:rsid w:val="00AE4477"/>
    <w:rsid w:val="00AE4B71"/>
    <w:rsid w:val="00AE4E73"/>
    <w:rsid w:val="00AE5191"/>
    <w:rsid w:val="00AE5EBB"/>
    <w:rsid w:val="00AE6180"/>
    <w:rsid w:val="00AE620E"/>
    <w:rsid w:val="00AE6636"/>
    <w:rsid w:val="00AE698A"/>
    <w:rsid w:val="00AE6A63"/>
    <w:rsid w:val="00AE6F00"/>
    <w:rsid w:val="00AE7378"/>
    <w:rsid w:val="00AE776B"/>
    <w:rsid w:val="00AE7DC1"/>
    <w:rsid w:val="00AF01D1"/>
    <w:rsid w:val="00AF02B1"/>
    <w:rsid w:val="00AF1505"/>
    <w:rsid w:val="00AF1BCC"/>
    <w:rsid w:val="00AF1D84"/>
    <w:rsid w:val="00AF232B"/>
    <w:rsid w:val="00AF23E3"/>
    <w:rsid w:val="00AF2455"/>
    <w:rsid w:val="00AF2507"/>
    <w:rsid w:val="00AF2DB5"/>
    <w:rsid w:val="00AF37C9"/>
    <w:rsid w:val="00AF3EC8"/>
    <w:rsid w:val="00AF431E"/>
    <w:rsid w:val="00AF46BF"/>
    <w:rsid w:val="00AF4A76"/>
    <w:rsid w:val="00AF4D12"/>
    <w:rsid w:val="00AF50F5"/>
    <w:rsid w:val="00AF5484"/>
    <w:rsid w:val="00AF5574"/>
    <w:rsid w:val="00AF57C4"/>
    <w:rsid w:val="00AF58F8"/>
    <w:rsid w:val="00AF5D8B"/>
    <w:rsid w:val="00AF65C9"/>
    <w:rsid w:val="00AF6E49"/>
    <w:rsid w:val="00AF6F85"/>
    <w:rsid w:val="00AF753C"/>
    <w:rsid w:val="00AF769F"/>
    <w:rsid w:val="00B004D2"/>
    <w:rsid w:val="00B0074E"/>
    <w:rsid w:val="00B00A42"/>
    <w:rsid w:val="00B0165B"/>
    <w:rsid w:val="00B028FD"/>
    <w:rsid w:val="00B03571"/>
    <w:rsid w:val="00B03740"/>
    <w:rsid w:val="00B04187"/>
    <w:rsid w:val="00B04599"/>
    <w:rsid w:val="00B04676"/>
    <w:rsid w:val="00B04B6A"/>
    <w:rsid w:val="00B04E92"/>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A60"/>
    <w:rsid w:val="00B1314E"/>
    <w:rsid w:val="00B13454"/>
    <w:rsid w:val="00B13953"/>
    <w:rsid w:val="00B13E02"/>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76"/>
    <w:rsid w:val="00B22EC0"/>
    <w:rsid w:val="00B22FE4"/>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6B09"/>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2F6"/>
    <w:rsid w:val="00B33314"/>
    <w:rsid w:val="00B33993"/>
    <w:rsid w:val="00B33D8C"/>
    <w:rsid w:val="00B33E6D"/>
    <w:rsid w:val="00B34178"/>
    <w:rsid w:val="00B341E4"/>
    <w:rsid w:val="00B34A1A"/>
    <w:rsid w:val="00B35414"/>
    <w:rsid w:val="00B35711"/>
    <w:rsid w:val="00B3593D"/>
    <w:rsid w:val="00B35C8C"/>
    <w:rsid w:val="00B35D6E"/>
    <w:rsid w:val="00B35D8C"/>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2F61"/>
    <w:rsid w:val="00B43171"/>
    <w:rsid w:val="00B43BF7"/>
    <w:rsid w:val="00B4438B"/>
    <w:rsid w:val="00B44C91"/>
    <w:rsid w:val="00B455C1"/>
    <w:rsid w:val="00B458F1"/>
    <w:rsid w:val="00B45F24"/>
    <w:rsid w:val="00B4669F"/>
    <w:rsid w:val="00B46825"/>
    <w:rsid w:val="00B473D6"/>
    <w:rsid w:val="00B47747"/>
    <w:rsid w:val="00B47889"/>
    <w:rsid w:val="00B478B2"/>
    <w:rsid w:val="00B47D46"/>
    <w:rsid w:val="00B47FF7"/>
    <w:rsid w:val="00B50643"/>
    <w:rsid w:val="00B5091F"/>
    <w:rsid w:val="00B50DD1"/>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C8E"/>
    <w:rsid w:val="00B55D5C"/>
    <w:rsid w:val="00B5626F"/>
    <w:rsid w:val="00B563A1"/>
    <w:rsid w:val="00B567BD"/>
    <w:rsid w:val="00B57027"/>
    <w:rsid w:val="00B570F0"/>
    <w:rsid w:val="00B572CB"/>
    <w:rsid w:val="00B609FD"/>
    <w:rsid w:val="00B61918"/>
    <w:rsid w:val="00B61B0B"/>
    <w:rsid w:val="00B627D4"/>
    <w:rsid w:val="00B62836"/>
    <w:rsid w:val="00B6345D"/>
    <w:rsid w:val="00B63673"/>
    <w:rsid w:val="00B63882"/>
    <w:rsid w:val="00B6445C"/>
    <w:rsid w:val="00B64571"/>
    <w:rsid w:val="00B64B72"/>
    <w:rsid w:val="00B651E4"/>
    <w:rsid w:val="00B65475"/>
    <w:rsid w:val="00B659A6"/>
    <w:rsid w:val="00B65AE3"/>
    <w:rsid w:val="00B65F3E"/>
    <w:rsid w:val="00B66125"/>
    <w:rsid w:val="00B66450"/>
    <w:rsid w:val="00B6646D"/>
    <w:rsid w:val="00B667DA"/>
    <w:rsid w:val="00B67370"/>
    <w:rsid w:val="00B67446"/>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D1E"/>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7D"/>
    <w:rsid w:val="00B833C7"/>
    <w:rsid w:val="00B8364C"/>
    <w:rsid w:val="00B837B1"/>
    <w:rsid w:val="00B839FF"/>
    <w:rsid w:val="00B83D95"/>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8EB"/>
    <w:rsid w:val="00B87C78"/>
    <w:rsid w:val="00B905F5"/>
    <w:rsid w:val="00B90890"/>
    <w:rsid w:val="00B90B30"/>
    <w:rsid w:val="00B92116"/>
    <w:rsid w:val="00B92D52"/>
    <w:rsid w:val="00B933CD"/>
    <w:rsid w:val="00B934AB"/>
    <w:rsid w:val="00B936BC"/>
    <w:rsid w:val="00B93C02"/>
    <w:rsid w:val="00B93E82"/>
    <w:rsid w:val="00B93F1F"/>
    <w:rsid w:val="00B95E85"/>
    <w:rsid w:val="00B96378"/>
    <w:rsid w:val="00B966C9"/>
    <w:rsid w:val="00B97478"/>
    <w:rsid w:val="00B97CCB"/>
    <w:rsid w:val="00BA00B1"/>
    <w:rsid w:val="00BA10B3"/>
    <w:rsid w:val="00BA15B6"/>
    <w:rsid w:val="00BA1DF3"/>
    <w:rsid w:val="00BA20D9"/>
    <w:rsid w:val="00BA2E1D"/>
    <w:rsid w:val="00BA3467"/>
    <w:rsid w:val="00BA3ED4"/>
    <w:rsid w:val="00BA4106"/>
    <w:rsid w:val="00BA453A"/>
    <w:rsid w:val="00BA4714"/>
    <w:rsid w:val="00BA49C6"/>
    <w:rsid w:val="00BA4A3C"/>
    <w:rsid w:val="00BA4EF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2F3F"/>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1F38"/>
    <w:rsid w:val="00BC25CB"/>
    <w:rsid w:val="00BC27A9"/>
    <w:rsid w:val="00BC316C"/>
    <w:rsid w:val="00BC36E7"/>
    <w:rsid w:val="00BC374E"/>
    <w:rsid w:val="00BC3B54"/>
    <w:rsid w:val="00BC42CB"/>
    <w:rsid w:val="00BC4DB4"/>
    <w:rsid w:val="00BC4F0D"/>
    <w:rsid w:val="00BC5AE6"/>
    <w:rsid w:val="00BC62A7"/>
    <w:rsid w:val="00BC62E9"/>
    <w:rsid w:val="00BC6336"/>
    <w:rsid w:val="00BC6699"/>
    <w:rsid w:val="00BC6BDF"/>
    <w:rsid w:val="00BC704D"/>
    <w:rsid w:val="00BC7264"/>
    <w:rsid w:val="00BC7DB8"/>
    <w:rsid w:val="00BD0035"/>
    <w:rsid w:val="00BD0065"/>
    <w:rsid w:val="00BD0766"/>
    <w:rsid w:val="00BD1C88"/>
    <w:rsid w:val="00BD1E2E"/>
    <w:rsid w:val="00BD2138"/>
    <w:rsid w:val="00BD2367"/>
    <w:rsid w:val="00BD2823"/>
    <w:rsid w:val="00BD2870"/>
    <w:rsid w:val="00BD30D4"/>
    <w:rsid w:val="00BD33E3"/>
    <w:rsid w:val="00BD3F02"/>
    <w:rsid w:val="00BD416A"/>
    <w:rsid w:val="00BD43DB"/>
    <w:rsid w:val="00BD4573"/>
    <w:rsid w:val="00BD5F6A"/>
    <w:rsid w:val="00BD6F1A"/>
    <w:rsid w:val="00BD708F"/>
    <w:rsid w:val="00BD74AF"/>
    <w:rsid w:val="00BE08C5"/>
    <w:rsid w:val="00BE167A"/>
    <w:rsid w:val="00BE1A2F"/>
    <w:rsid w:val="00BE246D"/>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477"/>
    <w:rsid w:val="00C0133C"/>
    <w:rsid w:val="00C01FC2"/>
    <w:rsid w:val="00C025D5"/>
    <w:rsid w:val="00C025F5"/>
    <w:rsid w:val="00C02B14"/>
    <w:rsid w:val="00C033AF"/>
    <w:rsid w:val="00C039CF"/>
    <w:rsid w:val="00C04049"/>
    <w:rsid w:val="00C041DE"/>
    <w:rsid w:val="00C04282"/>
    <w:rsid w:val="00C048BA"/>
    <w:rsid w:val="00C04A8D"/>
    <w:rsid w:val="00C052D9"/>
    <w:rsid w:val="00C055A2"/>
    <w:rsid w:val="00C05E8A"/>
    <w:rsid w:val="00C06CAE"/>
    <w:rsid w:val="00C06CE1"/>
    <w:rsid w:val="00C06E38"/>
    <w:rsid w:val="00C06FF3"/>
    <w:rsid w:val="00C0738F"/>
    <w:rsid w:val="00C07E71"/>
    <w:rsid w:val="00C10078"/>
    <w:rsid w:val="00C1074B"/>
    <w:rsid w:val="00C10BA6"/>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0C2"/>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2B3"/>
    <w:rsid w:val="00C275BA"/>
    <w:rsid w:val="00C27C66"/>
    <w:rsid w:val="00C300A6"/>
    <w:rsid w:val="00C301CE"/>
    <w:rsid w:val="00C3071D"/>
    <w:rsid w:val="00C30ECD"/>
    <w:rsid w:val="00C30F7A"/>
    <w:rsid w:val="00C31085"/>
    <w:rsid w:val="00C31A93"/>
    <w:rsid w:val="00C323A9"/>
    <w:rsid w:val="00C32D5B"/>
    <w:rsid w:val="00C335B8"/>
    <w:rsid w:val="00C33D35"/>
    <w:rsid w:val="00C33DC2"/>
    <w:rsid w:val="00C34BAD"/>
    <w:rsid w:val="00C35CDE"/>
    <w:rsid w:val="00C35F82"/>
    <w:rsid w:val="00C3649B"/>
    <w:rsid w:val="00C36801"/>
    <w:rsid w:val="00C36C2D"/>
    <w:rsid w:val="00C3707B"/>
    <w:rsid w:val="00C37193"/>
    <w:rsid w:val="00C371A8"/>
    <w:rsid w:val="00C37AA7"/>
    <w:rsid w:val="00C37BAF"/>
    <w:rsid w:val="00C37CDD"/>
    <w:rsid w:val="00C405E0"/>
    <w:rsid w:val="00C40EE5"/>
    <w:rsid w:val="00C40EF7"/>
    <w:rsid w:val="00C40FFE"/>
    <w:rsid w:val="00C412FC"/>
    <w:rsid w:val="00C4132A"/>
    <w:rsid w:val="00C41A2D"/>
    <w:rsid w:val="00C425EF"/>
    <w:rsid w:val="00C42888"/>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BBA"/>
    <w:rsid w:val="00C55D07"/>
    <w:rsid w:val="00C55E0E"/>
    <w:rsid w:val="00C56380"/>
    <w:rsid w:val="00C56488"/>
    <w:rsid w:val="00C56808"/>
    <w:rsid w:val="00C568A1"/>
    <w:rsid w:val="00C57487"/>
    <w:rsid w:val="00C5763D"/>
    <w:rsid w:val="00C57689"/>
    <w:rsid w:val="00C577FC"/>
    <w:rsid w:val="00C57AD7"/>
    <w:rsid w:val="00C57CB9"/>
    <w:rsid w:val="00C57D6B"/>
    <w:rsid w:val="00C60623"/>
    <w:rsid w:val="00C609B3"/>
    <w:rsid w:val="00C60A38"/>
    <w:rsid w:val="00C6167F"/>
    <w:rsid w:val="00C62029"/>
    <w:rsid w:val="00C62054"/>
    <w:rsid w:val="00C621E3"/>
    <w:rsid w:val="00C623F2"/>
    <w:rsid w:val="00C62CD2"/>
    <w:rsid w:val="00C63DB7"/>
    <w:rsid w:val="00C63F1E"/>
    <w:rsid w:val="00C65145"/>
    <w:rsid w:val="00C65499"/>
    <w:rsid w:val="00C658DC"/>
    <w:rsid w:val="00C66051"/>
    <w:rsid w:val="00C660EC"/>
    <w:rsid w:val="00C66D8A"/>
    <w:rsid w:val="00C66EEE"/>
    <w:rsid w:val="00C67430"/>
    <w:rsid w:val="00C677D4"/>
    <w:rsid w:val="00C67909"/>
    <w:rsid w:val="00C67C9C"/>
    <w:rsid w:val="00C70195"/>
    <w:rsid w:val="00C70BAA"/>
    <w:rsid w:val="00C714B7"/>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77FDE"/>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1DD"/>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A90"/>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5A2"/>
    <w:rsid w:val="00CB5C7E"/>
    <w:rsid w:val="00CB65B0"/>
    <w:rsid w:val="00CB69D4"/>
    <w:rsid w:val="00CB6D5A"/>
    <w:rsid w:val="00CB6D61"/>
    <w:rsid w:val="00CB7437"/>
    <w:rsid w:val="00CC07FF"/>
    <w:rsid w:val="00CC0E15"/>
    <w:rsid w:val="00CC1398"/>
    <w:rsid w:val="00CC19C4"/>
    <w:rsid w:val="00CC1B44"/>
    <w:rsid w:val="00CC1C5F"/>
    <w:rsid w:val="00CC1FE2"/>
    <w:rsid w:val="00CC25B1"/>
    <w:rsid w:val="00CC290C"/>
    <w:rsid w:val="00CC2FFA"/>
    <w:rsid w:val="00CC36D2"/>
    <w:rsid w:val="00CC3939"/>
    <w:rsid w:val="00CC447F"/>
    <w:rsid w:val="00CC4774"/>
    <w:rsid w:val="00CC488B"/>
    <w:rsid w:val="00CC4C50"/>
    <w:rsid w:val="00CC4E23"/>
    <w:rsid w:val="00CC5016"/>
    <w:rsid w:val="00CC551B"/>
    <w:rsid w:val="00CC58B8"/>
    <w:rsid w:val="00CC5F7E"/>
    <w:rsid w:val="00CC682C"/>
    <w:rsid w:val="00CC6FC5"/>
    <w:rsid w:val="00CC7AB5"/>
    <w:rsid w:val="00CC7D32"/>
    <w:rsid w:val="00CC7E04"/>
    <w:rsid w:val="00CC7F25"/>
    <w:rsid w:val="00CD007E"/>
    <w:rsid w:val="00CD0338"/>
    <w:rsid w:val="00CD05BF"/>
    <w:rsid w:val="00CD15D6"/>
    <w:rsid w:val="00CD1EDB"/>
    <w:rsid w:val="00CD2666"/>
    <w:rsid w:val="00CD2DA5"/>
    <w:rsid w:val="00CD2E98"/>
    <w:rsid w:val="00CD2F3A"/>
    <w:rsid w:val="00CD3B81"/>
    <w:rsid w:val="00CD42C0"/>
    <w:rsid w:val="00CD4DFD"/>
    <w:rsid w:val="00CD4E1E"/>
    <w:rsid w:val="00CD5241"/>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CF7"/>
    <w:rsid w:val="00CE351D"/>
    <w:rsid w:val="00CE3608"/>
    <w:rsid w:val="00CE368B"/>
    <w:rsid w:val="00CE3FC6"/>
    <w:rsid w:val="00CE43F7"/>
    <w:rsid w:val="00CE457F"/>
    <w:rsid w:val="00CE4EAA"/>
    <w:rsid w:val="00CE52F6"/>
    <w:rsid w:val="00CE5599"/>
    <w:rsid w:val="00CE5AC6"/>
    <w:rsid w:val="00CE64A6"/>
    <w:rsid w:val="00CE654F"/>
    <w:rsid w:val="00CE69DD"/>
    <w:rsid w:val="00CE777A"/>
    <w:rsid w:val="00CE7C9D"/>
    <w:rsid w:val="00CE7DB0"/>
    <w:rsid w:val="00CF085D"/>
    <w:rsid w:val="00CF0923"/>
    <w:rsid w:val="00CF0DC7"/>
    <w:rsid w:val="00CF0E04"/>
    <w:rsid w:val="00CF132B"/>
    <w:rsid w:val="00CF159E"/>
    <w:rsid w:val="00CF17E0"/>
    <w:rsid w:val="00CF2B25"/>
    <w:rsid w:val="00CF2B8B"/>
    <w:rsid w:val="00CF2D43"/>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9A3"/>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5AA"/>
    <w:rsid w:val="00D10A11"/>
    <w:rsid w:val="00D10E8C"/>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75D"/>
    <w:rsid w:val="00D2182D"/>
    <w:rsid w:val="00D21AD0"/>
    <w:rsid w:val="00D21B68"/>
    <w:rsid w:val="00D220F7"/>
    <w:rsid w:val="00D22933"/>
    <w:rsid w:val="00D22A73"/>
    <w:rsid w:val="00D235A1"/>
    <w:rsid w:val="00D2452C"/>
    <w:rsid w:val="00D249BB"/>
    <w:rsid w:val="00D24EE9"/>
    <w:rsid w:val="00D24EFD"/>
    <w:rsid w:val="00D26180"/>
    <w:rsid w:val="00D265C9"/>
    <w:rsid w:val="00D26EFC"/>
    <w:rsid w:val="00D2792F"/>
    <w:rsid w:val="00D27B26"/>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AA"/>
    <w:rsid w:val="00D525F0"/>
    <w:rsid w:val="00D52C1B"/>
    <w:rsid w:val="00D536A6"/>
    <w:rsid w:val="00D53BB5"/>
    <w:rsid w:val="00D540BE"/>
    <w:rsid w:val="00D5459E"/>
    <w:rsid w:val="00D547D0"/>
    <w:rsid w:val="00D54BA8"/>
    <w:rsid w:val="00D55EA0"/>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656"/>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6B72"/>
    <w:rsid w:val="00D679A6"/>
    <w:rsid w:val="00D704E6"/>
    <w:rsid w:val="00D70A03"/>
    <w:rsid w:val="00D70F01"/>
    <w:rsid w:val="00D71467"/>
    <w:rsid w:val="00D714CA"/>
    <w:rsid w:val="00D71545"/>
    <w:rsid w:val="00D720FD"/>
    <w:rsid w:val="00D721E7"/>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1D8A"/>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6B"/>
    <w:rsid w:val="00D906D5"/>
    <w:rsid w:val="00D90777"/>
    <w:rsid w:val="00D907C5"/>
    <w:rsid w:val="00D908F2"/>
    <w:rsid w:val="00D90CE6"/>
    <w:rsid w:val="00D90D6C"/>
    <w:rsid w:val="00D90FDB"/>
    <w:rsid w:val="00D9104C"/>
    <w:rsid w:val="00D923F2"/>
    <w:rsid w:val="00D932F4"/>
    <w:rsid w:val="00D939E1"/>
    <w:rsid w:val="00D94663"/>
    <w:rsid w:val="00D94B50"/>
    <w:rsid w:val="00D94D82"/>
    <w:rsid w:val="00D94EDC"/>
    <w:rsid w:val="00D94EFB"/>
    <w:rsid w:val="00D9556A"/>
    <w:rsid w:val="00D9575D"/>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BF"/>
    <w:rsid w:val="00DA55A9"/>
    <w:rsid w:val="00DA5F29"/>
    <w:rsid w:val="00DA619A"/>
    <w:rsid w:val="00DA61B5"/>
    <w:rsid w:val="00DA6222"/>
    <w:rsid w:val="00DA6AC2"/>
    <w:rsid w:val="00DA6D3E"/>
    <w:rsid w:val="00DA6FD3"/>
    <w:rsid w:val="00DA7441"/>
    <w:rsid w:val="00DA7B07"/>
    <w:rsid w:val="00DA7E4C"/>
    <w:rsid w:val="00DA7FBA"/>
    <w:rsid w:val="00DB00D2"/>
    <w:rsid w:val="00DB052D"/>
    <w:rsid w:val="00DB13F5"/>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006"/>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ED"/>
    <w:rsid w:val="00DD7950"/>
    <w:rsid w:val="00DD7FDB"/>
    <w:rsid w:val="00DE059B"/>
    <w:rsid w:val="00DE07AA"/>
    <w:rsid w:val="00DE1600"/>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109"/>
    <w:rsid w:val="00DF427E"/>
    <w:rsid w:val="00DF44BA"/>
    <w:rsid w:val="00DF4BA6"/>
    <w:rsid w:val="00DF4E77"/>
    <w:rsid w:val="00DF4F72"/>
    <w:rsid w:val="00DF5741"/>
    <w:rsid w:val="00DF60D5"/>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B45"/>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A71"/>
    <w:rsid w:val="00E21CEA"/>
    <w:rsid w:val="00E21DB1"/>
    <w:rsid w:val="00E22054"/>
    <w:rsid w:val="00E224A8"/>
    <w:rsid w:val="00E22A7E"/>
    <w:rsid w:val="00E2311F"/>
    <w:rsid w:val="00E2318D"/>
    <w:rsid w:val="00E239B2"/>
    <w:rsid w:val="00E23BD1"/>
    <w:rsid w:val="00E23C6E"/>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4E58"/>
    <w:rsid w:val="00E355F4"/>
    <w:rsid w:val="00E356AD"/>
    <w:rsid w:val="00E35C85"/>
    <w:rsid w:val="00E36135"/>
    <w:rsid w:val="00E36191"/>
    <w:rsid w:val="00E36266"/>
    <w:rsid w:val="00E3658B"/>
    <w:rsid w:val="00E367CE"/>
    <w:rsid w:val="00E36A1E"/>
    <w:rsid w:val="00E36A53"/>
    <w:rsid w:val="00E36EA1"/>
    <w:rsid w:val="00E36F77"/>
    <w:rsid w:val="00E3712E"/>
    <w:rsid w:val="00E37150"/>
    <w:rsid w:val="00E376D7"/>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261"/>
    <w:rsid w:val="00E473BD"/>
    <w:rsid w:val="00E478BB"/>
    <w:rsid w:val="00E47BA3"/>
    <w:rsid w:val="00E50609"/>
    <w:rsid w:val="00E51080"/>
    <w:rsid w:val="00E51697"/>
    <w:rsid w:val="00E51981"/>
    <w:rsid w:val="00E51A25"/>
    <w:rsid w:val="00E52584"/>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FB0"/>
    <w:rsid w:val="00E63523"/>
    <w:rsid w:val="00E63A09"/>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D76"/>
    <w:rsid w:val="00E67EB6"/>
    <w:rsid w:val="00E70393"/>
    <w:rsid w:val="00E70DEC"/>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34D"/>
    <w:rsid w:val="00E7655F"/>
    <w:rsid w:val="00E76ACC"/>
    <w:rsid w:val="00E770B1"/>
    <w:rsid w:val="00E77D33"/>
    <w:rsid w:val="00E80333"/>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C16"/>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4CD5"/>
    <w:rsid w:val="00EA5B11"/>
    <w:rsid w:val="00EA615D"/>
    <w:rsid w:val="00EA6568"/>
    <w:rsid w:val="00EA6DC4"/>
    <w:rsid w:val="00EA7189"/>
    <w:rsid w:val="00EA7332"/>
    <w:rsid w:val="00EA75CB"/>
    <w:rsid w:val="00EB0207"/>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91B"/>
    <w:rsid w:val="00ED3242"/>
    <w:rsid w:val="00ED34E7"/>
    <w:rsid w:val="00ED350D"/>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3DF0"/>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277E"/>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13C"/>
    <w:rsid w:val="00F01849"/>
    <w:rsid w:val="00F01F6C"/>
    <w:rsid w:val="00F02321"/>
    <w:rsid w:val="00F02DDB"/>
    <w:rsid w:val="00F03432"/>
    <w:rsid w:val="00F036EA"/>
    <w:rsid w:val="00F0391B"/>
    <w:rsid w:val="00F03BEC"/>
    <w:rsid w:val="00F040EA"/>
    <w:rsid w:val="00F04370"/>
    <w:rsid w:val="00F0601D"/>
    <w:rsid w:val="00F06240"/>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3C05"/>
    <w:rsid w:val="00F13C6E"/>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7CE"/>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03D"/>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7AC"/>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37A"/>
    <w:rsid w:val="00F60AD9"/>
    <w:rsid w:val="00F60C47"/>
    <w:rsid w:val="00F61162"/>
    <w:rsid w:val="00F61D19"/>
    <w:rsid w:val="00F6281B"/>
    <w:rsid w:val="00F62A6D"/>
    <w:rsid w:val="00F62DDE"/>
    <w:rsid w:val="00F630A7"/>
    <w:rsid w:val="00F63175"/>
    <w:rsid w:val="00F6322C"/>
    <w:rsid w:val="00F6330E"/>
    <w:rsid w:val="00F6382E"/>
    <w:rsid w:val="00F63C24"/>
    <w:rsid w:val="00F64165"/>
    <w:rsid w:val="00F64487"/>
    <w:rsid w:val="00F644C7"/>
    <w:rsid w:val="00F64F30"/>
    <w:rsid w:val="00F653B0"/>
    <w:rsid w:val="00F65AB1"/>
    <w:rsid w:val="00F65B93"/>
    <w:rsid w:val="00F66100"/>
    <w:rsid w:val="00F66741"/>
    <w:rsid w:val="00F667D2"/>
    <w:rsid w:val="00F6760D"/>
    <w:rsid w:val="00F679D9"/>
    <w:rsid w:val="00F67E65"/>
    <w:rsid w:val="00F70137"/>
    <w:rsid w:val="00F70BD0"/>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77AE3"/>
    <w:rsid w:val="00F8088D"/>
    <w:rsid w:val="00F80B72"/>
    <w:rsid w:val="00F80D6F"/>
    <w:rsid w:val="00F80FBE"/>
    <w:rsid w:val="00F81A21"/>
    <w:rsid w:val="00F81F19"/>
    <w:rsid w:val="00F81F59"/>
    <w:rsid w:val="00F82972"/>
    <w:rsid w:val="00F829B5"/>
    <w:rsid w:val="00F830AC"/>
    <w:rsid w:val="00F83EEF"/>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2C"/>
    <w:rsid w:val="00F87596"/>
    <w:rsid w:val="00F87946"/>
    <w:rsid w:val="00F87A37"/>
    <w:rsid w:val="00F9112B"/>
    <w:rsid w:val="00F91467"/>
    <w:rsid w:val="00F91FF8"/>
    <w:rsid w:val="00F9200B"/>
    <w:rsid w:val="00F92039"/>
    <w:rsid w:val="00F9232A"/>
    <w:rsid w:val="00F925D3"/>
    <w:rsid w:val="00F928A6"/>
    <w:rsid w:val="00F92CBE"/>
    <w:rsid w:val="00F930F0"/>
    <w:rsid w:val="00F938B1"/>
    <w:rsid w:val="00F93DBA"/>
    <w:rsid w:val="00F93F9E"/>
    <w:rsid w:val="00F946AD"/>
    <w:rsid w:val="00F948BD"/>
    <w:rsid w:val="00F94CC5"/>
    <w:rsid w:val="00F94DDE"/>
    <w:rsid w:val="00F94E9A"/>
    <w:rsid w:val="00F9525F"/>
    <w:rsid w:val="00F95831"/>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3807"/>
    <w:rsid w:val="00FA41ED"/>
    <w:rsid w:val="00FA43CD"/>
    <w:rsid w:val="00FA45C1"/>
    <w:rsid w:val="00FA4837"/>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3BD"/>
    <w:rsid w:val="00FB24D1"/>
    <w:rsid w:val="00FB273A"/>
    <w:rsid w:val="00FB2F04"/>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01E5"/>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021"/>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62B"/>
    <w:rsid w:val="00FD7788"/>
    <w:rsid w:val="00FD7F6A"/>
    <w:rsid w:val="00FE0310"/>
    <w:rsid w:val="00FE0933"/>
    <w:rsid w:val="00FE0A46"/>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C24"/>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ParagraphStyle0">
    <w:name w:val="ParagraphStyle0"/>
    <w:hidden/>
    <w:rsid w:val="006F518D"/>
    <w:rPr>
      <w:rFonts w:ascii="Calibri" w:eastAsia="Calibri" w:hAnsi="Calibri" w:cs="Calibri"/>
      <w:sz w:val="22"/>
      <w:szCs w:val="22"/>
      <w:lang w:val="es-ES" w:eastAsia="es-ES"/>
    </w:rPr>
  </w:style>
  <w:style w:type="paragraph" w:customStyle="1" w:styleId="ParagraphStyle1">
    <w:name w:val="ParagraphStyle1"/>
    <w:hidden/>
    <w:rsid w:val="006F518D"/>
    <w:pPr>
      <w:ind w:left="28" w:right="28"/>
      <w:jc w:val="center"/>
    </w:pPr>
    <w:rPr>
      <w:rFonts w:ascii="Calibri" w:eastAsia="Calibri" w:hAnsi="Calibri" w:cs="Calibri"/>
      <w:sz w:val="22"/>
      <w:szCs w:val="22"/>
      <w:lang w:val="es-ES" w:eastAsia="es-ES"/>
    </w:rPr>
  </w:style>
  <w:style w:type="paragraph" w:customStyle="1" w:styleId="ParagraphStyle2">
    <w:name w:val="ParagraphStyle2"/>
    <w:hidden/>
    <w:rsid w:val="006F518D"/>
    <w:pPr>
      <w:ind w:left="28" w:right="28"/>
      <w:jc w:val="right"/>
    </w:pPr>
    <w:rPr>
      <w:rFonts w:ascii="Calibri" w:eastAsia="Calibri" w:hAnsi="Calibri" w:cs="Calibri"/>
      <w:sz w:val="22"/>
      <w:szCs w:val="22"/>
      <w:lang w:val="es-ES" w:eastAsia="es-ES"/>
    </w:rPr>
  </w:style>
  <w:style w:type="paragraph" w:customStyle="1" w:styleId="ParagraphStyle3">
    <w:name w:val="ParagraphStyle3"/>
    <w:hidden/>
    <w:rsid w:val="006F518D"/>
    <w:pPr>
      <w:ind w:left="28" w:right="28"/>
      <w:jc w:val="right"/>
    </w:pPr>
    <w:rPr>
      <w:rFonts w:ascii="Calibri" w:eastAsia="Calibri" w:hAnsi="Calibri" w:cs="Calibri"/>
      <w:sz w:val="22"/>
      <w:szCs w:val="22"/>
      <w:lang w:val="es-ES" w:eastAsia="es-ES"/>
    </w:rPr>
  </w:style>
  <w:style w:type="paragraph" w:customStyle="1" w:styleId="ParagraphStyle4">
    <w:name w:val="ParagraphStyle4"/>
    <w:hidden/>
    <w:rsid w:val="006F518D"/>
    <w:rPr>
      <w:rFonts w:ascii="Calibri" w:eastAsia="Calibri" w:hAnsi="Calibri" w:cs="Calibri"/>
      <w:sz w:val="22"/>
      <w:szCs w:val="22"/>
      <w:lang w:val="es-ES" w:eastAsia="es-ES"/>
    </w:rPr>
  </w:style>
  <w:style w:type="paragraph" w:customStyle="1" w:styleId="ParagraphStyle5">
    <w:name w:val="ParagraphStyle5"/>
    <w:hidden/>
    <w:rsid w:val="006F518D"/>
    <w:pPr>
      <w:ind w:left="28" w:right="28"/>
    </w:pPr>
    <w:rPr>
      <w:rFonts w:ascii="Calibri" w:eastAsia="Calibri" w:hAnsi="Calibri" w:cs="Calibri"/>
      <w:sz w:val="22"/>
      <w:szCs w:val="22"/>
      <w:lang w:val="es-ES" w:eastAsia="es-ES"/>
    </w:rPr>
  </w:style>
  <w:style w:type="paragraph" w:customStyle="1" w:styleId="ParagraphStyle6">
    <w:name w:val="ParagraphStyle6"/>
    <w:hidden/>
    <w:rsid w:val="006F518D"/>
    <w:rPr>
      <w:rFonts w:ascii="Calibri" w:eastAsia="Calibri" w:hAnsi="Calibri" w:cs="Calibri"/>
      <w:sz w:val="22"/>
      <w:szCs w:val="22"/>
      <w:lang w:val="es-ES" w:eastAsia="es-ES"/>
    </w:rPr>
  </w:style>
  <w:style w:type="paragraph" w:customStyle="1" w:styleId="ParagraphStyle7">
    <w:name w:val="ParagraphStyle7"/>
    <w:hidden/>
    <w:rsid w:val="006F518D"/>
    <w:pPr>
      <w:ind w:left="28" w:right="28"/>
    </w:pPr>
    <w:rPr>
      <w:rFonts w:ascii="Calibri" w:eastAsia="Calibri" w:hAnsi="Calibri" w:cs="Calibri"/>
      <w:sz w:val="22"/>
      <w:szCs w:val="22"/>
      <w:lang w:val="es-ES" w:eastAsia="es-ES"/>
    </w:rPr>
  </w:style>
  <w:style w:type="paragraph" w:customStyle="1" w:styleId="ParagraphStyle8">
    <w:name w:val="ParagraphStyle8"/>
    <w:hidden/>
    <w:rsid w:val="006F518D"/>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6F518D"/>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6F518D"/>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6F518D"/>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6F518D"/>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6F518D"/>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6F518D"/>
    <w:pPr>
      <w:ind w:left="28" w:right="28"/>
      <w:jc w:val="center"/>
    </w:pPr>
    <w:rPr>
      <w:rFonts w:ascii="Calibri" w:eastAsia="Calibri" w:hAnsi="Calibri" w:cs="Calibri"/>
      <w:sz w:val="22"/>
      <w:szCs w:val="22"/>
      <w:lang w:val="es-ES" w:eastAsia="es-ES"/>
    </w:rPr>
  </w:style>
  <w:style w:type="paragraph" w:styleId="Textonotapie">
    <w:name w:val="footnote text"/>
    <w:link w:val="TextonotapieCar"/>
    <w:rsid w:val="006F518D"/>
    <w:rPr>
      <w:rFonts w:ascii="Calibri" w:eastAsia="Calibri" w:hAnsi="Calibri" w:cs="Calibri"/>
      <w:lang w:val="es-ES" w:eastAsia="es-ES"/>
    </w:rPr>
  </w:style>
  <w:style w:type="character" w:customStyle="1" w:styleId="TextonotapieCar">
    <w:name w:val="Texto nota pie Car"/>
    <w:basedOn w:val="Fuentedeprrafopredeter"/>
    <w:link w:val="Textonotapie"/>
    <w:rsid w:val="006F518D"/>
    <w:rPr>
      <w:rFonts w:ascii="Calibri" w:eastAsia="Calibri" w:hAnsi="Calibri" w:cs="Calibri"/>
      <w:lang w:val="es-ES" w:eastAsia="es-ES"/>
    </w:rPr>
  </w:style>
  <w:style w:type="paragraph" w:styleId="Textonotaalfinal">
    <w:name w:val="endnote text"/>
    <w:link w:val="TextonotaalfinalCar"/>
    <w:rsid w:val="006F518D"/>
    <w:rPr>
      <w:rFonts w:ascii="Calibri" w:eastAsia="Calibri" w:hAnsi="Calibri" w:cs="Calibri"/>
      <w:lang w:val="es-ES" w:eastAsia="es-ES"/>
    </w:rPr>
  </w:style>
  <w:style w:type="character" w:customStyle="1" w:styleId="TextonotaalfinalCar">
    <w:name w:val="Texto nota al final Car"/>
    <w:basedOn w:val="Fuentedeprrafopredeter"/>
    <w:link w:val="Textonotaalfinal"/>
    <w:rsid w:val="006F518D"/>
    <w:rPr>
      <w:rFonts w:ascii="Calibri" w:eastAsia="Calibri" w:hAnsi="Calibri" w:cs="Calibri"/>
      <w:lang w:val="es-ES" w:eastAsia="es-ES"/>
    </w:rPr>
  </w:style>
  <w:style w:type="character" w:styleId="Nmerodelnea">
    <w:name w:val="line number"/>
    <w:basedOn w:val="Fuentedeprrafopredeter"/>
    <w:rsid w:val="006F518D"/>
  </w:style>
  <w:style w:type="character" w:customStyle="1" w:styleId="FakeCharacterStyle">
    <w:name w:val="FakeCharacterStyle"/>
    <w:hidden/>
    <w:rsid w:val="006F518D"/>
    <w:rPr>
      <w:sz w:val="1"/>
      <w:szCs w:val="1"/>
    </w:rPr>
  </w:style>
  <w:style w:type="character" w:customStyle="1" w:styleId="CharacterStyle0">
    <w:name w:val="CharacterStyle0"/>
    <w:hidden/>
    <w:rsid w:val="006F518D"/>
    <w:rPr>
      <w:rFonts w:ascii="Arial" w:eastAsia="Arial" w:hAnsi="Arial" w:cs="Arial"/>
      <w:b/>
      <w:i w:val="0"/>
      <w:noProof/>
      <w:color w:val="000000"/>
      <w:sz w:val="18"/>
      <w:szCs w:val="18"/>
      <w:u w:val="none"/>
    </w:rPr>
  </w:style>
  <w:style w:type="character" w:customStyle="1" w:styleId="CharacterStyle1">
    <w:name w:val="CharacterStyle1"/>
    <w:hidden/>
    <w:rsid w:val="006F518D"/>
    <w:rPr>
      <w:rFonts w:ascii="Arial" w:eastAsia="Arial" w:hAnsi="Arial" w:cs="Arial"/>
      <w:b w:val="0"/>
      <w:i w:val="0"/>
      <w:noProof/>
      <w:color w:val="000000"/>
      <w:sz w:val="16"/>
      <w:szCs w:val="16"/>
      <w:u w:val="none"/>
    </w:rPr>
  </w:style>
  <w:style w:type="character" w:customStyle="1" w:styleId="CharacterStyle2">
    <w:name w:val="CharacterStyle2"/>
    <w:hidden/>
    <w:rsid w:val="006F518D"/>
    <w:rPr>
      <w:rFonts w:ascii="Arial" w:eastAsia="Arial" w:hAnsi="Arial" w:cs="Arial"/>
      <w:b/>
      <w:i w:val="0"/>
      <w:noProof/>
      <w:color w:val="000000"/>
      <w:sz w:val="19"/>
      <w:szCs w:val="19"/>
      <w:u w:val="none"/>
    </w:rPr>
  </w:style>
  <w:style w:type="character" w:customStyle="1" w:styleId="CharacterStyle3">
    <w:name w:val="CharacterStyle3"/>
    <w:hidden/>
    <w:rsid w:val="006F518D"/>
    <w:rPr>
      <w:rFonts w:ascii="Arial" w:eastAsia="Arial" w:hAnsi="Arial" w:cs="Arial"/>
      <w:b/>
      <w:i w:val="0"/>
      <w:noProof/>
      <w:color w:val="000000"/>
      <w:sz w:val="22"/>
      <w:szCs w:val="22"/>
      <w:u w:val="none"/>
    </w:rPr>
  </w:style>
  <w:style w:type="character" w:customStyle="1" w:styleId="CharacterStyle4">
    <w:name w:val="CharacterStyle4"/>
    <w:hidden/>
    <w:rsid w:val="006F518D"/>
    <w:rPr>
      <w:rFonts w:ascii="Arial" w:eastAsia="Arial" w:hAnsi="Arial" w:cs="Arial"/>
      <w:b/>
      <w:i w:val="0"/>
      <w:noProof/>
      <w:color w:val="000000"/>
      <w:sz w:val="18"/>
      <w:szCs w:val="18"/>
      <w:u w:val="none"/>
    </w:rPr>
  </w:style>
  <w:style w:type="character" w:customStyle="1" w:styleId="CharacterStyle5">
    <w:name w:val="CharacterStyle5"/>
    <w:hidden/>
    <w:rsid w:val="006F518D"/>
    <w:rPr>
      <w:rFonts w:ascii="Arial" w:eastAsia="Arial" w:hAnsi="Arial" w:cs="Arial"/>
      <w:b/>
      <w:i w:val="0"/>
      <w:noProof/>
      <w:color w:val="000000"/>
      <w:sz w:val="18"/>
      <w:szCs w:val="18"/>
      <w:u w:val="none"/>
    </w:rPr>
  </w:style>
  <w:style w:type="character" w:customStyle="1" w:styleId="CharacterStyle6">
    <w:name w:val="CharacterStyle6"/>
    <w:hidden/>
    <w:rsid w:val="006F518D"/>
    <w:rPr>
      <w:rFonts w:ascii="Arial" w:eastAsia="Arial" w:hAnsi="Arial" w:cs="Arial"/>
      <w:b/>
      <w:i w:val="0"/>
      <w:noProof/>
      <w:color w:val="000000"/>
      <w:sz w:val="18"/>
      <w:szCs w:val="18"/>
      <w:u w:val="none"/>
    </w:rPr>
  </w:style>
  <w:style w:type="character" w:customStyle="1" w:styleId="CharacterStyle7">
    <w:name w:val="CharacterStyle7"/>
    <w:hidden/>
    <w:rsid w:val="006F518D"/>
    <w:rPr>
      <w:rFonts w:ascii="Arial" w:eastAsia="Arial" w:hAnsi="Arial" w:cs="Arial"/>
      <w:b/>
      <w:i w:val="0"/>
      <w:noProof/>
      <w:color w:val="000000"/>
      <w:sz w:val="19"/>
      <w:szCs w:val="19"/>
      <w:u w:val="none"/>
    </w:rPr>
  </w:style>
  <w:style w:type="character" w:customStyle="1" w:styleId="CharacterStyle8">
    <w:name w:val="CharacterStyle8"/>
    <w:hidden/>
    <w:rsid w:val="006F518D"/>
    <w:rPr>
      <w:rFonts w:ascii="Arial" w:eastAsia="Arial" w:hAnsi="Arial" w:cs="Arial"/>
      <w:b w:val="0"/>
      <w:i w:val="0"/>
      <w:noProof/>
      <w:color w:val="000000"/>
      <w:sz w:val="18"/>
      <w:szCs w:val="18"/>
      <w:u w:val="none"/>
    </w:rPr>
  </w:style>
  <w:style w:type="character" w:customStyle="1" w:styleId="CharacterStyle9">
    <w:name w:val="CharacterStyle9"/>
    <w:hidden/>
    <w:rsid w:val="006F518D"/>
    <w:rPr>
      <w:rFonts w:ascii="Arial" w:eastAsia="Arial" w:hAnsi="Arial" w:cs="Arial"/>
      <w:b w:val="0"/>
      <w:i w:val="0"/>
      <w:noProof/>
      <w:color w:val="000000"/>
      <w:sz w:val="18"/>
      <w:szCs w:val="18"/>
      <w:u w:val="none"/>
    </w:rPr>
  </w:style>
  <w:style w:type="character" w:customStyle="1" w:styleId="CharacterStyle10">
    <w:name w:val="CharacterStyle10"/>
    <w:hidden/>
    <w:rsid w:val="006F518D"/>
    <w:rPr>
      <w:rFonts w:ascii="Arial" w:eastAsia="Arial" w:hAnsi="Arial" w:cs="Arial"/>
      <w:b w:val="0"/>
      <w:i w:val="0"/>
      <w:noProof/>
      <w:color w:val="000000"/>
      <w:sz w:val="18"/>
      <w:szCs w:val="18"/>
      <w:u w:val="none"/>
    </w:rPr>
  </w:style>
  <w:style w:type="character" w:customStyle="1" w:styleId="CharacterStyle11">
    <w:name w:val="CharacterStyle11"/>
    <w:hidden/>
    <w:rsid w:val="006F518D"/>
    <w:rPr>
      <w:rFonts w:ascii="Arial" w:eastAsia="Arial" w:hAnsi="Arial" w:cs="Arial"/>
      <w:b w:val="0"/>
      <w:i w:val="0"/>
      <w:noProof/>
      <w:color w:val="000000"/>
      <w:sz w:val="19"/>
      <w:szCs w:val="19"/>
      <w:u w:val="none"/>
    </w:rPr>
  </w:style>
  <w:style w:type="character" w:customStyle="1" w:styleId="EncabezadoCar">
    <w:name w:val="Encabezado Car"/>
    <w:basedOn w:val="Fuentedeprrafopredeter"/>
    <w:link w:val="Encabezado"/>
    <w:rsid w:val="006F518D"/>
    <w:rPr>
      <w:sz w:val="24"/>
      <w:szCs w:val="24"/>
      <w:lang w:eastAsia="es-ES"/>
    </w:rPr>
  </w:style>
  <w:style w:type="character" w:styleId="Refdenotaalpie">
    <w:name w:val="footnote reference"/>
    <w:rsid w:val="006F518D"/>
    <w:rPr>
      <w:vertAlign w:val="superscript"/>
    </w:rPr>
  </w:style>
  <w:style w:type="character" w:styleId="Refdenotaalfinal">
    <w:name w:val="endnote reference"/>
    <w:rsid w:val="006F518D"/>
    <w:rPr>
      <w:vertAlign w:val="superscript"/>
    </w:rPr>
  </w:style>
  <w:style w:type="character" w:customStyle="1" w:styleId="FootnoteTextChar">
    <w:name w:val="Footnote Text Char"/>
    <w:semiHidden/>
    <w:rsid w:val="006F518D"/>
    <w:rPr>
      <w:sz w:val="20"/>
      <w:szCs w:val="20"/>
    </w:rPr>
  </w:style>
  <w:style w:type="character" w:customStyle="1" w:styleId="EndnoteTextChar">
    <w:name w:val="Endnote Text Char"/>
    <w:semiHidden/>
    <w:rsid w:val="006F518D"/>
    <w:rPr>
      <w:sz w:val="20"/>
      <w:szCs w:val="20"/>
    </w:rPr>
  </w:style>
  <w:style w:type="table" w:styleId="Tablabsica1">
    <w:name w:val="Table Simple 1"/>
    <w:basedOn w:val="Tablanormal"/>
    <w:rsid w:val="006F518D"/>
    <w:rPr>
      <w:rFonts w:ascii="Calibri" w:eastAsia="Calibri" w:hAnsi="Calibri" w:cs="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0627120">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500E-136E-43B8-8ECD-82D26361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24</Pages>
  <Words>5328</Words>
  <Characters>30876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885</cp:revision>
  <cp:lastPrinted>2024-02-01T15:42:00Z</cp:lastPrinted>
  <dcterms:created xsi:type="dcterms:W3CDTF">2023-06-09T00:08:00Z</dcterms:created>
  <dcterms:modified xsi:type="dcterms:W3CDTF">2024-02-01T16:02:00Z</dcterms:modified>
</cp:coreProperties>
</file>