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414"/>
        </w:trPr>
        <w:tc>
          <w:tcPr>
            <w:tcW w:w="4439" w:type="pct"/>
            <w:vMerge w:val="restart"/>
            <w:shd w:val="clear" w:color="auto" w:fill="auto"/>
            <w:hideMark/>
          </w:tcPr>
          <w:p w:rsidR="003F1CB6" w:rsidRPr="00403D69" w:rsidRDefault="003F1CB6" w:rsidP="00EE6C52">
            <w:pPr>
              <w:spacing w:line="276"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EE6C52">
            <w:pPr>
              <w:spacing w:line="276" w:lineRule="auto"/>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EE6C52">
            <w:pPr>
              <w:spacing w:line="276" w:lineRule="auto"/>
              <w:rPr>
                <w:rFonts w:ascii="Arial" w:hAnsi="Arial" w:cs="Arial"/>
                <w:b/>
                <w:bCs/>
              </w:rPr>
            </w:pPr>
          </w:p>
        </w:tc>
        <w:tc>
          <w:tcPr>
            <w:tcW w:w="561" w:type="pct"/>
            <w:vMerge/>
            <w:shd w:val="clear" w:color="auto" w:fill="auto"/>
            <w:hideMark/>
          </w:tcPr>
          <w:p w:rsidR="003F1CB6" w:rsidRPr="00403D69" w:rsidRDefault="003F1CB6" w:rsidP="00EE6C52">
            <w:pPr>
              <w:spacing w:line="276"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EE6C52">
            <w:pPr>
              <w:spacing w:line="276" w:lineRule="auto"/>
              <w:rPr>
                <w:rFonts w:ascii="Arial" w:hAnsi="Arial" w:cs="Arial"/>
                <w:b/>
                <w:bCs/>
              </w:rPr>
            </w:pPr>
          </w:p>
        </w:tc>
        <w:tc>
          <w:tcPr>
            <w:tcW w:w="561" w:type="pct"/>
            <w:vMerge/>
            <w:shd w:val="clear" w:color="auto" w:fill="auto"/>
            <w:hideMark/>
          </w:tcPr>
          <w:p w:rsidR="003F1CB6" w:rsidRPr="00403D69" w:rsidRDefault="003F1CB6" w:rsidP="00EE6C52">
            <w:pPr>
              <w:spacing w:line="276"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EE6C52">
            <w:pPr>
              <w:spacing w:line="276" w:lineRule="auto"/>
              <w:rPr>
                <w:rFonts w:ascii="Arial" w:hAnsi="Arial" w:cs="Arial"/>
                <w:b/>
                <w:bCs/>
              </w:rPr>
            </w:pPr>
            <w:r w:rsidRPr="00C84572">
              <w:rPr>
                <w:rFonts w:ascii="Arial" w:hAnsi="Arial" w:cs="Arial"/>
                <w:b/>
                <w:bCs/>
              </w:rPr>
              <w:t>INTRODUCCIÓN</w:t>
            </w:r>
          </w:p>
          <w:p w:rsidR="007D48A8" w:rsidRPr="00C84572" w:rsidRDefault="007D48A8" w:rsidP="00EE6C52">
            <w:pPr>
              <w:spacing w:line="276" w:lineRule="auto"/>
              <w:rPr>
                <w:rFonts w:ascii="Arial" w:hAnsi="Arial" w:cs="Arial"/>
                <w:b/>
                <w:bCs/>
              </w:rPr>
            </w:pPr>
          </w:p>
        </w:tc>
        <w:tc>
          <w:tcPr>
            <w:tcW w:w="561" w:type="pct"/>
            <w:vMerge w:val="restart"/>
            <w:shd w:val="clear" w:color="auto" w:fill="auto"/>
            <w:hideMark/>
          </w:tcPr>
          <w:p w:rsidR="003F1CB6" w:rsidRPr="00067D03" w:rsidRDefault="00FD5888" w:rsidP="00EE6C52">
            <w:pPr>
              <w:spacing w:line="276" w:lineRule="auto"/>
              <w:jc w:val="center"/>
              <w:rPr>
                <w:rFonts w:ascii="Arial" w:hAnsi="Arial" w:cs="Arial"/>
                <w:b/>
              </w:rPr>
            </w:pPr>
            <w:r>
              <w:rPr>
                <w:rFonts w:ascii="Arial" w:hAnsi="Arial" w:cs="Arial"/>
                <w:b/>
              </w:rPr>
              <w:t>3</w:t>
            </w:r>
          </w:p>
        </w:tc>
      </w:tr>
      <w:tr w:rsidR="003F1CB6" w:rsidRPr="00403D69" w:rsidTr="004F2479">
        <w:trPr>
          <w:trHeight w:val="414"/>
        </w:trPr>
        <w:tc>
          <w:tcPr>
            <w:tcW w:w="4439" w:type="pct"/>
            <w:vMerge/>
            <w:shd w:val="clear" w:color="auto" w:fill="auto"/>
            <w:hideMark/>
          </w:tcPr>
          <w:p w:rsidR="003F1CB6" w:rsidRPr="00403D69" w:rsidRDefault="003F1CB6" w:rsidP="00EE6C52">
            <w:pPr>
              <w:spacing w:line="276" w:lineRule="auto"/>
              <w:rPr>
                <w:rFonts w:ascii="Arial" w:hAnsi="Arial" w:cs="Arial"/>
                <w:b/>
                <w:bCs/>
              </w:rPr>
            </w:pPr>
          </w:p>
        </w:tc>
        <w:tc>
          <w:tcPr>
            <w:tcW w:w="561" w:type="pct"/>
            <w:vMerge/>
            <w:shd w:val="clear" w:color="auto" w:fill="auto"/>
            <w:hideMark/>
          </w:tcPr>
          <w:p w:rsidR="003F1CB6" w:rsidRPr="00067D03" w:rsidRDefault="003F1CB6" w:rsidP="00EE6C52">
            <w:pPr>
              <w:spacing w:line="276"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EE6C52">
            <w:pPr>
              <w:spacing w:line="276"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067D03" w:rsidRDefault="006F757C" w:rsidP="00EE6C52">
            <w:pPr>
              <w:tabs>
                <w:tab w:val="left" w:pos="380"/>
                <w:tab w:val="center" w:pos="455"/>
              </w:tabs>
              <w:spacing w:line="276" w:lineRule="auto"/>
              <w:rPr>
                <w:rFonts w:ascii="Arial" w:hAnsi="Arial" w:cs="Arial"/>
                <w:b/>
              </w:rPr>
            </w:pPr>
            <w:r w:rsidRPr="00067D03">
              <w:rPr>
                <w:rFonts w:ascii="Arial" w:hAnsi="Arial" w:cs="Arial"/>
                <w:b/>
              </w:rPr>
              <w:tab/>
            </w:r>
            <w:r w:rsidR="00FD5888">
              <w:rPr>
                <w:rFonts w:ascii="Arial" w:hAnsi="Arial" w:cs="Arial"/>
                <w:b/>
              </w:rPr>
              <w:t>5</w:t>
            </w:r>
          </w:p>
        </w:tc>
      </w:tr>
      <w:tr w:rsidR="003F1CB6" w:rsidRPr="00403D69" w:rsidTr="004F2479">
        <w:trPr>
          <w:trHeight w:val="414"/>
        </w:trPr>
        <w:tc>
          <w:tcPr>
            <w:tcW w:w="4439" w:type="pct"/>
            <w:vMerge/>
            <w:shd w:val="clear" w:color="auto" w:fill="auto"/>
            <w:hideMark/>
          </w:tcPr>
          <w:p w:rsidR="003F1CB6" w:rsidRPr="00403D69" w:rsidRDefault="003F1CB6" w:rsidP="00EE6C52">
            <w:pPr>
              <w:spacing w:line="276" w:lineRule="auto"/>
              <w:rPr>
                <w:rFonts w:ascii="Arial" w:hAnsi="Arial" w:cs="Arial"/>
                <w:b/>
                <w:bCs/>
              </w:rPr>
            </w:pPr>
          </w:p>
        </w:tc>
        <w:tc>
          <w:tcPr>
            <w:tcW w:w="561" w:type="pct"/>
            <w:vMerge/>
            <w:shd w:val="clear" w:color="auto" w:fill="auto"/>
            <w:hideMark/>
          </w:tcPr>
          <w:p w:rsidR="003F1CB6" w:rsidRPr="00A15BDE" w:rsidRDefault="003F1CB6" w:rsidP="00EE6C52">
            <w:pPr>
              <w:spacing w:line="276" w:lineRule="auto"/>
              <w:jc w:val="center"/>
              <w:rPr>
                <w:rFonts w:ascii="Arial" w:hAnsi="Arial" w:cs="Arial"/>
                <w:b/>
                <w:color w:val="FF0000"/>
              </w:rPr>
            </w:pPr>
          </w:p>
        </w:tc>
      </w:tr>
      <w:tr w:rsidR="003F1CB6" w:rsidRPr="00403D69" w:rsidTr="004F2479">
        <w:trPr>
          <w:trHeight w:val="414"/>
        </w:trPr>
        <w:tc>
          <w:tcPr>
            <w:tcW w:w="4439" w:type="pct"/>
            <w:vMerge w:val="restart"/>
            <w:shd w:val="clear" w:color="auto" w:fill="auto"/>
            <w:hideMark/>
          </w:tcPr>
          <w:p w:rsidR="003F1CB6" w:rsidRPr="00403D69" w:rsidRDefault="003F1CB6" w:rsidP="00EE6C52">
            <w:pPr>
              <w:spacing w:line="276" w:lineRule="auto"/>
              <w:jc w:val="both"/>
              <w:rPr>
                <w:rFonts w:ascii="Arial" w:hAnsi="Arial" w:cs="Arial"/>
                <w:b/>
                <w:bCs/>
              </w:rPr>
            </w:pPr>
            <w:r>
              <w:rPr>
                <w:rFonts w:ascii="Arial" w:hAnsi="Arial" w:cs="Arial"/>
                <w:b/>
                <w:bCs/>
              </w:rPr>
              <w:t>I. INFORME INDIVIDUAL DE AUDITORÍA RELATIVO A INGRESOS</w:t>
            </w:r>
            <w:r w:rsidR="00A15BDE">
              <w:rPr>
                <w:rFonts w:ascii="Arial" w:hAnsi="Arial" w:cs="Arial"/>
                <w:b/>
                <w:bCs/>
              </w:rPr>
              <w:t xml:space="preserve"> PÚBLICOS</w:t>
            </w:r>
          </w:p>
        </w:tc>
        <w:tc>
          <w:tcPr>
            <w:tcW w:w="561" w:type="pct"/>
            <w:vMerge w:val="restart"/>
            <w:shd w:val="clear" w:color="auto" w:fill="auto"/>
            <w:hideMark/>
          </w:tcPr>
          <w:p w:rsidR="003F1CB6" w:rsidRPr="00A15BDE" w:rsidRDefault="003F1CB6" w:rsidP="00EE6C52">
            <w:pPr>
              <w:spacing w:line="276" w:lineRule="auto"/>
              <w:jc w:val="center"/>
              <w:rPr>
                <w:rFonts w:ascii="Arial" w:hAnsi="Arial" w:cs="Arial"/>
                <w:b/>
                <w:color w:val="FF0000"/>
              </w:rPr>
            </w:pPr>
          </w:p>
        </w:tc>
      </w:tr>
      <w:tr w:rsidR="003F1CB6" w:rsidRPr="00403D69" w:rsidTr="004F2479">
        <w:trPr>
          <w:trHeight w:val="414"/>
        </w:trPr>
        <w:tc>
          <w:tcPr>
            <w:tcW w:w="4439" w:type="pct"/>
            <w:vMerge/>
            <w:shd w:val="clear" w:color="auto" w:fill="auto"/>
            <w:hideMark/>
          </w:tcPr>
          <w:p w:rsidR="003F1CB6" w:rsidRPr="00403D69" w:rsidRDefault="003F1CB6" w:rsidP="00EE6C52">
            <w:pPr>
              <w:spacing w:line="276" w:lineRule="auto"/>
              <w:rPr>
                <w:rFonts w:ascii="Arial" w:hAnsi="Arial" w:cs="Arial"/>
                <w:b/>
                <w:bCs/>
              </w:rPr>
            </w:pPr>
          </w:p>
        </w:tc>
        <w:tc>
          <w:tcPr>
            <w:tcW w:w="561" w:type="pct"/>
            <w:vMerge/>
            <w:shd w:val="clear" w:color="auto" w:fill="auto"/>
            <w:hideMark/>
          </w:tcPr>
          <w:p w:rsidR="003F1CB6" w:rsidRPr="00A15BDE" w:rsidRDefault="003F1CB6" w:rsidP="00EE6C52">
            <w:pPr>
              <w:spacing w:line="276" w:lineRule="auto"/>
              <w:jc w:val="center"/>
              <w:rPr>
                <w:rFonts w:ascii="Arial" w:hAnsi="Arial" w:cs="Arial"/>
                <w:b/>
                <w:color w:val="FF0000"/>
              </w:rPr>
            </w:pPr>
          </w:p>
        </w:tc>
      </w:tr>
      <w:tr w:rsidR="003F1CB6" w:rsidRPr="00403D69" w:rsidTr="004F2479">
        <w:trPr>
          <w:trHeight w:val="20"/>
        </w:trPr>
        <w:tc>
          <w:tcPr>
            <w:tcW w:w="4439" w:type="pct"/>
            <w:shd w:val="clear" w:color="auto" w:fill="auto"/>
            <w:hideMark/>
          </w:tcPr>
          <w:p w:rsidR="003F1CB6" w:rsidRPr="00403D69" w:rsidRDefault="003F1CB6" w:rsidP="00EE6C52">
            <w:pPr>
              <w:spacing w:after="180" w:line="276"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047ECE" w:rsidRDefault="00FD5888" w:rsidP="00EE6C52">
            <w:pPr>
              <w:spacing w:line="276" w:lineRule="auto"/>
              <w:jc w:val="center"/>
              <w:rPr>
                <w:rFonts w:ascii="Arial" w:hAnsi="Arial" w:cs="Arial"/>
                <w:b/>
              </w:rPr>
            </w:pPr>
            <w:r>
              <w:rPr>
                <w:rFonts w:ascii="Arial" w:hAnsi="Arial" w:cs="Arial"/>
                <w:b/>
              </w:rPr>
              <w:t>5</w:t>
            </w:r>
          </w:p>
        </w:tc>
      </w:tr>
      <w:bookmarkEnd w:id="0"/>
      <w:tr w:rsidR="003F1CB6" w:rsidRPr="00403D69" w:rsidTr="004F2479">
        <w:trPr>
          <w:trHeight w:val="20"/>
        </w:trPr>
        <w:tc>
          <w:tcPr>
            <w:tcW w:w="4439" w:type="pct"/>
            <w:shd w:val="clear" w:color="auto" w:fill="auto"/>
          </w:tcPr>
          <w:p w:rsidR="003F1CB6" w:rsidRPr="00403D69" w:rsidRDefault="003F1CB6" w:rsidP="00EE6C52">
            <w:pPr>
              <w:spacing w:after="180" w:line="276"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047ECE" w:rsidRDefault="00FD5888" w:rsidP="00EE6C52">
            <w:pPr>
              <w:spacing w:line="276"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403D69" w:rsidRDefault="003F1CB6" w:rsidP="00EE6C52">
            <w:pPr>
              <w:tabs>
                <w:tab w:val="left" w:pos="1912"/>
              </w:tabs>
              <w:spacing w:after="180" w:line="276"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047ECE" w:rsidRDefault="00FD5888" w:rsidP="00EE6C52">
            <w:pPr>
              <w:spacing w:line="276"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403D69" w:rsidRDefault="003F1CB6" w:rsidP="00EE6C52">
            <w:pPr>
              <w:spacing w:after="180" w:line="276"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047ECE" w:rsidRDefault="00FD5888" w:rsidP="00EE6C52">
            <w:pPr>
              <w:spacing w:line="276"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945D64" w:rsidRDefault="003F1CB6" w:rsidP="00EE6C52">
            <w:pPr>
              <w:tabs>
                <w:tab w:val="left" w:pos="1390"/>
              </w:tabs>
              <w:spacing w:after="180" w:line="276"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047ECE" w:rsidRDefault="00FD5888" w:rsidP="00EE6C52">
            <w:pPr>
              <w:spacing w:line="276" w:lineRule="auto"/>
              <w:jc w:val="center"/>
              <w:rPr>
                <w:rFonts w:ascii="Arial" w:hAnsi="Arial" w:cs="Arial"/>
                <w:b/>
              </w:rPr>
            </w:pPr>
            <w:r>
              <w:rPr>
                <w:rFonts w:ascii="Arial" w:hAnsi="Arial" w:cs="Arial"/>
                <w:b/>
              </w:rPr>
              <w:t>7</w:t>
            </w:r>
          </w:p>
        </w:tc>
      </w:tr>
      <w:tr w:rsidR="003F1CB6" w:rsidRPr="00403D69" w:rsidTr="004F2479">
        <w:trPr>
          <w:trHeight w:val="20"/>
        </w:trPr>
        <w:tc>
          <w:tcPr>
            <w:tcW w:w="4439" w:type="pct"/>
            <w:shd w:val="clear" w:color="auto" w:fill="auto"/>
          </w:tcPr>
          <w:p w:rsidR="003F1CB6" w:rsidRPr="00403D69" w:rsidRDefault="003F1CB6" w:rsidP="00EE6C52">
            <w:pPr>
              <w:spacing w:after="180" w:line="276"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047ECE" w:rsidRDefault="00FD5888" w:rsidP="00EE6C52">
            <w:pPr>
              <w:spacing w:line="276"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403D69" w:rsidRDefault="003F1CB6" w:rsidP="00EE6C52">
            <w:pPr>
              <w:spacing w:after="180" w:line="276"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047ECE" w:rsidRDefault="00F74166" w:rsidP="00EE6C52">
            <w:pPr>
              <w:spacing w:line="276"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373686" w:rsidRDefault="003F1CB6" w:rsidP="00EE6C52">
            <w:pPr>
              <w:spacing w:after="180" w:line="276" w:lineRule="auto"/>
              <w:ind w:left="708"/>
              <w:rPr>
                <w:rFonts w:ascii="Arial" w:hAnsi="Arial" w:cs="Arial"/>
                <w:b/>
                <w:bCs/>
              </w:rPr>
            </w:pPr>
            <w:r w:rsidRPr="00373686">
              <w:rPr>
                <w:rFonts w:ascii="Arial" w:hAnsi="Arial" w:cs="Arial"/>
                <w:b/>
                <w:bCs/>
              </w:rPr>
              <w:t xml:space="preserve">G. Servidores Públicos </w:t>
            </w:r>
            <w:r w:rsidR="0005267D">
              <w:rPr>
                <w:rFonts w:ascii="Arial" w:hAnsi="Arial" w:cs="Arial"/>
                <w:b/>
                <w:bCs/>
              </w:rPr>
              <w:t>que 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Pr="00047ECE" w:rsidRDefault="00B17A04" w:rsidP="00EE6C52">
            <w:pPr>
              <w:spacing w:line="276" w:lineRule="auto"/>
              <w:jc w:val="center"/>
              <w:rPr>
                <w:rFonts w:ascii="Arial" w:hAnsi="Arial" w:cs="Arial"/>
                <w:b/>
              </w:rPr>
            </w:pPr>
            <w:r w:rsidRPr="00047ECE">
              <w:rPr>
                <w:rFonts w:ascii="Arial" w:hAnsi="Arial" w:cs="Arial"/>
                <w:b/>
              </w:rPr>
              <w:t>1</w:t>
            </w:r>
            <w:r w:rsidR="00F74166">
              <w:rPr>
                <w:rFonts w:ascii="Arial" w:hAnsi="Arial" w:cs="Arial"/>
                <w:b/>
              </w:rPr>
              <w:t>0</w:t>
            </w:r>
          </w:p>
        </w:tc>
      </w:tr>
      <w:tr w:rsidR="003F1CB6" w:rsidRPr="00403D69" w:rsidTr="004F2479">
        <w:trPr>
          <w:trHeight w:val="20"/>
        </w:trPr>
        <w:tc>
          <w:tcPr>
            <w:tcW w:w="4439" w:type="pct"/>
            <w:shd w:val="clear" w:color="auto" w:fill="auto"/>
          </w:tcPr>
          <w:p w:rsidR="003F1CB6" w:rsidRPr="001B3167" w:rsidRDefault="003F1CB6" w:rsidP="00EE6C52">
            <w:pPr>
              <w:spacing w:after="180" w:line="276"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047ECE" w:rsidRDefault="003F1CB6" w:rsidP="00EE6C52">
            <w:pPr>
              <w:spacing w:line="276" w:lineRule="auto"/>
              <w:jc w:val="center"/>
              <w:rPr>
                <w:rFonts w:ascii="Arial" w:hAnsi="Arial" w:cs="Arial"/>
                <w:b/>
              </w:rPr>
            </w:pPr>
            <w:r w:rsidRPr="00047ECE">
              <w:rPr>
                <w:rFonts w:ascii="Arial" w:hAnsi="Arial" w:cs="Arial"/>
                <w:b/>
              </w:rPr>
              <w:t>1</w:t>
            </w:r>
            <w:r w:rsidR="00FD5888">
              <w:rPr>
                <w:rFonts w:ascii="Arial" w:hAnsi="Arial" w:cs="Arial"/>
                <w:b/>
              </w:rPr>
              <w:t>1</w:t>
            </w:r>
          </w:p>
        </w:tc>
      </w:tr>
      <w:tr w:rsidR="003F1CB6" w:rsidRPr="00403D69" w:rsidTr="004F2479">
        <w:trPr>
          <w:trHeight w:val="20"/>
        </w:trPr>
        <w:tc>
          <w:tcPr>
            <w:tcW w:w="4439" w:type="pct"/>
            <w:shd w:val="clear" w:color="auto" w:fill="auto"/>
          </w:tcPr>
          <w:p w:rsidR="003F1CB6" w:rsidRPr="00403D69" w:rsidRDefault="003F1CB6" w:rsidP="00EE6C52">
            <w:pPr>
              <w:spacing w:after="180" w:line="276"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047ECE" w:rsidRDefault="00A82FD9" w:rsidP="00EE6C52">
            <w:pPr>
              <w:spacing w:line="276" w:lineRule="auto"/>
              <w:jc w:val="center"/>
              <w:rPr>
                <w:rFonts w:ascii="Arial" w:hAnsi="Arial" w:cs="Arial"/>
                <w:b/>
              </w:rPr>
            </w:pPr>
            <w:r w:rsidRPr="00047ECE">
              <w:rPr>
                <w:rFonts w:ascii="Arial" w:hAnsi="Arial" w:cs="Arial"/>
                <w:b/>
              </w:rPr>
              <w:t>1</w:t>
            </w:r>
            <w:r w:rsidR="00F74166">
              <w:rPr>
                <w:rFonts w:ascii="Arial" w:hAnsi="Arial" w:cs="Arial"/>
                <w:b/>
              </w:rPr>
              <w:t>1</w:t>
            </w:r>
          </w:p>
        </w:tc>
      </w:tr>
      <w:tr w:rsidR="003F1CB6" w:rsidRPr="00403D69" w:rsidTr="004F2479">
        <w:trPr>
          <w:trHeight w:val="20"/>
        </w:trPr>
        <w:tc>
          <w:tcPr>
            <w:tcW w:w="4439" w:type="pct"/>
            <w:shd w:val="clear" w:color="auto" w:fill="auto"/>
            <w:hideMark/>
          </w:tcPr>
          <w:p w:rsidR="003F1CB6" w:rsidRPr="00403D69" w:rsidRDefault="003F1CB6" w:rsidP="00EE6C52">
            <w:pPr>
              <w:spacing w:after="180" w:line="276"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047ECE" w:rsidRDefault="003F1CB6" w:rsidP="00EE6C52">
            <w:pPr>
              <w:spacing w:line="276" w:lineRule="auto"/>
              <w:jc w:val="center"/>
              <w:rPr>
                <w:rFonts w:ascii="Arial" w:hAnsi="Arial" w:cs="Arial"/>
                <w:b/>
              </w:rPr>
            </w:pPr>
            <w:r w:rsidRPr="00047ECE">
              <w:rPr>
                <w:rFonts w:ascii="Arial" w:hAnsi="Arial" w:cs="Arial"/>
                <w:b/>
              </w:rPr>
              <w:t>1</w:t>
            </w:r>
            <w:r w:rsidR="00F74166">
              <w:rPr>
                <w:rFonts w:ascii="Arial" w:hAnsi="Arial" w:cs="Arial"/>
                <w:b/>
              </w:rPr>
              <w:t>1</w:t>
            </w:r>
          </w:p>
        </w:tc>
      </w:tr>
      <w:tr w:rsidR="003F1CB6" w:rsidRPr="00403D69" w:rsidTr="004F2479">
        <w:trPr>
          <w:trHeight w:val="20"/>
        </w:trPr>
        <w:tc>
          <w:tcPr>
            <w:tcW w:w="4439" w:type="pct"/>
            <w:shd w:val="clear" w:color="auto" w:fill="auto"/>
          </w:tcPr>
          <w:p w:rsidR="003F1CB6" w:rsidRPr="001B3167" w:rsidRDefault="00421D4B" w:rsidP="00EE6C52">
            <w:pPr>
              <w:pStyle w:val="Prrafodelista"/>
              <w:numPr>
                <w:ilvl w:val="0"/>
                <w:numId w:val="3"/>
              </w:numPr>
              <w:spacing w:after="180" w:line="276"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F1CB6" w:rsidRPr="00047ECE" w:rsidRDefault="003F1CB6" w:rsidP="00EE6C52">
            <w:pPr>
              <w:spacing w:line="276" w:lineRule="auto"/>
              <w:jc w:val="center"/>
              <w:rPr>
                <w:rFonts w:ascii="Arial" w:hAnsi="Arial" w:cs="Arial"/>
                <w:b/>
              </w:rPr>
            </w:pPr>
            <w:r w:rsidRPr="00047ECE">
              <w:rPr>
                <w:rFonts w:ascii="Arial" w:hAnsi="Arial" w:cs="Arial"/>
                <w:b/>
              </w:rPr>
              <w:t>1</w:t>
            </w:r>
            <w:r w:rsidR="00416527">
              <w:rPr>
                <w:rFonts w:ascii="Arial" w:hAnsi="Arial" w:cs="Arial"/>
                <w:b/>
              </w:rPr>
              <w:t>2</w:t>
            </w:r>
          </w:p>
        </w:tc>
      </w:tr>
      <w:tr w:rsidR="003F1CB6" w:rsidRPr="00403D69" w:rsidTr="004F2479">
        <w:trPr>
          <w:trHeight w:val="667"/>
        </w:trPr>
        <w:tc>
          <w:tcPr>
            <w:tcW w:w="4439" w:type="pct"/>
            <w:shd w:val="clear" w:color="auto" w:fill="auto"/>
          </w:tcPr>
          <w:p w:rsidR="003F1CB6" w:rsidRDefault="003F1CB6" w:rsidP="00EE6C52">
            <w:pPr>
              <w:spacing w:line="276" w:lineRule="auto"/>
              <w:jc w:val="both"/>
              <w:rPr>
                <w:rFonts w:ascii="Arial" w:hAnsi="Arial" w:cs="Arial"/>
                <w:b/>
                <w:bCs/>
              </w:rPr>
            </w:pPr>
            <w:r>
              <w:rPr>
                <w:rFonts w:ascii="Arial" w:hAnsi="Arial" w:cs="Arial"/>
                <w:b/>
                <w:bCs/>
              </w:rPr>
              <w:t xml:space="preserve">II. INFORME INDIVIDUAL DE AUDITORÍA RELATIVO A </w:t>
            </w:r>
            <w:r w:rsidR="00A15BDE">
              <w:rPr>
                <w:rFonts w:ascii="Arial" w:hAnsi="Arial" w:cs="Arial"/>
                <w:b/>
                <w:bCs/>
              </w:rPr>
              <w:t>GASTOS PÚBLICOS</w:t>
            </w:r>
          </w:p>
        </w:tc>
        <w:tc>
          <w:tcPr>
            <w:tcW w:w="561" w:type="pct"/>
            <w:shd w:val="clear" w:color="auto" w:fill="auto"/>
          </w:tcPr>
          <w:p w:rsidR="003F1CB6" w:rsidRPr="00047ECE" w:rsidRDefault="003F1CB6" w:rsidP="00EE6C52">
            <w:pPr>
              <w:spacing w:line="276" w:lineRule="auto"/>
              <w:jc w:val="center"/>
              <w:rPr>
                <w:rFonts w:ascii="Arial" w:hAnsi="Arial" w:cs="Arial"/>
                <w:b/>
              </w:rPr>
            </w:pPr>
          </w:p>
        </w:tc>
      </w:tr>
      <w:tr w:rsidR="003F1CB6" w:rsidRPr="00403D69" w:rsidTr="004F2479">
        <w:trPr>
          <w:trHeight w:val="690"/>
        </w:trPr>
        <w:tc>
          <w:tcPr>
            <w:tcW w:w="4439" w:type="pct"/>
            <w:shd w:val="clear" w:color="auto" w:fill="auto"/>
          </w:tcPr>
          <w:p w:rsidR="003F1CB6" w:rsidRDefault="003F1CB6" w:rsidP="00EE6C52">
            <w:pPr>
              <w:spacing w:line="276"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047ECE" w:rsidRDefault="003F1CB6" w:rsidP="00EE6C52">
            <w:pPr>
              <w:spacing w:line="276" w:lineRule="auto"/>
              <w:jc w:val="center"/>
              <w:rPr>
                <w:rFonts w:ascii="Arial" w:hAnsi="Arial" w:cs="Arial"/>
                <w:b/>
              </w:rPr>
            </w:pPr>
            <w:r w:rsidRPr="00047ECE">
              <w:rPr>
                <w:rFonts w:ascii="Arial" w:hAnsi="Arial" w:cs="Arial"/>
                <w:b/>
              </w:rPr>
              <w:t>1</w:t>
            </w:r>
            <w:r w:rsidR="00FD5888">
              <w:rPr>
                <w:rFonts w:ascii="Arial" w:hAnsi="Arial" w:cs="Arial"/>
                <w:b/>
              </w:rPr>
              <w:t>3</w:t>
            </w:r>
          </w:p>
        </w:tc>
      </w:tr>
      <w:tr w:rsidR="003F1CB6" w:rsidRPr="00403D69" w:rsidTr="004F2479">
        <w:trPr>
          <w:trHeight w:val="572"/>
        </w:trPr>
        <w:tc>
          <w:tcPr>
            <w:tcW w:w="4439" w:type="pct"/>
            <w:shd w:val="clear" w:color="auto" w:fill="auto"/>
          </w:tcPr>
          <w:p w:rsidR="003F1CB6" w:rsidRDefault="003F1CB6" w:rsidP="00EE6C52">
            <w:pPr>
              <w:spacing w:line="276"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047ECE" w:rsidRDefault="003F1CB6" w:rsidP="00EE6C52">
            <w:pPr>
              <w:spacing w:line="276" w:lineRule="auto"/>
              <w:jc w:val="center"/>
              <w:rPr>
                <w:rFonts w:ascii="Arial" w:hAnsi="Arial" w:cs="Arial"/>
                <w:b/>
              </w:rPr>
            </w:pPr>
            <w:r w:rsidRPr="00047ECE">
              <w:rPr>
                <w:rFonts w:ascii="Arial" w:hAnsi="Arial" w:cs="Arial"/>
                <w:b/>
              </w:rPr>
              <w:t>1</w:t>
            </w:r>
            <w:r w:rsidR="00F74166">
              <w:rPr>
                <w:rFonts w:ascii="Arial" w:hAnsi="Arial" w:cs="Arial"/>
                <w:b/>
              </w:rPr>
              <w:t>3</w:t>
            </w:r>
          </w:p>
        </w:tc>
      </w:tr>
      <w:tr w:rsidR="003F1CB6" w:rsidRPr="00403D69" w:rsidTr="004F2479">
        <w:trPr>
          <w:trHeight w:val="566"/>
        </w:trPr>
        <w:tc>
          <w:tcPr>
            <w:tcW w:w="4439" w:type="pct"/>
            <w:shd w:val="clear" w:color="auto" w:fill="auto"/>
          </w:tcPr>
          <w:p w:rsidR="003F1CB6" w:rsidRPr="00B60639" w:rsidRDefault="003F1CB6" w:rsidP="00EE6C52">
            <w:pPr>
              <w:spacing w:line="276"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047ECE" w:rsidRDefault="003F1CB6" w:rsidP="00EE6C52">
            <w:pPr>
              <w:spacing w:line="276" w:lineRule="auto"/>
              <w:jc w:val="center"/>
              <w:rPr>
                <w:rFonts w:ascii="Arial" w:hAnsi="Arial" w:cs="Arial"/>
                <w:b/>
              </w:rPr>
            </w:pPr>
            <w:r w:rsidRPr="00047ECE">
              <w:rPr>
                <w:rFonts w:ascii="Arial" w:hAnsi="Arial" w:cs="Arial"/>
                <w:b/>
              </w:rPr>
              <w:t>1</w:t>
            </w:r>
            <w:r w:rsidR="00F74166">
              <w:rPr>
                <w:rFonts w:ascii="Arial" w:hAnsi="Arial" w:cs="Arial"/>
                <w:b/>
              </w:rPr>
              <w:t>3</w:t>
            </w:r>
          </w:p>
        </w:tc>
      </w:tr>
      <w:tr w:rsidR="003F1CB6" w:rsidRPr="00403D69" w:rsidTr="004F2479">
        <w:trPr>
          <w:trHeight w:val="560"/>
        </w:trPr>
        <w:tc>
          <w:tcPr>
            <w:tcW w:w="4439" w:type="pct"/>
            <w:shd w:val="clear" w:color="auto" w:fill="auto"/>
          </w:tcPr>
          <w:p w:rsidR="003F1CB6" w:rsidRDefault="003F1CB6" w:rsidP="00EE6C52">
            <w:pPr>
              <w:spacing w:line="276"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047ECE" w:rsidRDefault="003F1CB6" w:rsidP="00EE6C52">
            <w:pPr>
              <w:spacing w:line="276" w:lineRule="auto"/>
              <w:jc w:val="center"/>
              <w:rPr>
                <w:rFonts w:ascii="Arial" w:hAnsi="Arial" w:cs="Arial"/>
                <w:b/>
              </w:rPr>
            </w:pPr>
            <w:r w:rsidRPr="00047ECE">
              <w:rPr>
                <w:rFonts w:ascii="Arial" w:hAnsi="Arial" w:cs="Arial"/>
                <w:b/>
              </w:rPr>
              <w:t>1</w:t>
            </w:r>
            <w:r w:rsidR="00416527">
              <w:rPr>
                <w:rFonts w:ascii="Arial" w:hAnsi="Arial" w:cs="Arial"/>
                <w:b/>
              </w:rPr>
              <w:t>3</w:t>
            </w:r>
          </w:p>
        </w:tc>
      </w:tr>
      <w:tr w:rsidR="003F1CB6" w:rsidRPr="00403D69" w:rsidTr="004F2479">
        <w:trPr>
          <w:trHeight w:val="575"/>
        </w:trPr>
        <w:tc>
          <w:tcPr>
            <w:tcW w:w="4439" w:type="pct"/>
            <w:shd w:val="clear" w:color="auto" w:fill="auto"/>
          </w:tcPr>
          <w:p w:rsidR="003F1CB6" w:rsidRDefault="001B3167" w:rsidP="00EE6C52">
            <w:pPr>
              <w:spacing w:line="276"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047ECE" w:rsidRDefault="003F1CB6" w:rsidP="00EE6C52">
            <w:pPr>
              <w:spacing w:line="276" w:lineRule="auto"/>
              <w:jc w:val="center"/>
              <w:rPr>
                <w:rFonts w:ascii="Arial" w:hAnsi="Arial" w:cs="Arial"/>
                <w:b/>
              </w:rPr>
            </w:pPr>
            <w:r w:rsidRPr="00047ECE">
              <w:rPr>
                <w:rFonts w:ascii="Arial" w:hAnsi="Arial" w:cs="Arial"/>
                <w:b/>
              </w:rPr>
              <w:t>1</w:t>
            </w:r>
            <w:r w:rsidR="00F74166">
              <w:rPr>
                <w:rFonts w:ascii="Arial" w:hAnsi="Arial" w:cs="Arial"/>
                <w:b/>
              </w:rPr>
              <w:t>4</w:t>
            </w:r>
          </w:p>
        </w:tc>
      </w:tr>
      <w:tr w:rsidR="001B3167" w:rsidRPr="00403D69" w:rsidTr="004F2479">
        <w:trPr>
          <w:trHeight w:val="575"/>
        </w:trPr>
        <w:tc>
          <w:tcPr>
            <w:tcW w:w="4439" w:type="pct"/>
            <w:shd w:val="clear" w:color="auto" w:fill="auto"/>
          </w:tcPr>
          <w:p w:rsidR="001B3167" w:rsidRPr="00403D69" w:rsidRDefault="001B3167" w:rsidP="00EE6C52">
            <w:pPr>
              <w:spacing w:line="276"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Pr="00047ECE" w:rsidRDefault="001B3167" w:rsidP="00EE6C52">
            <w:pPr>
              <w:spacing w:line="276" w:lineRule="auto"/>
              <w:jc w:val="center"/>
              <w:rPr>
                <w:rFonts w:ascii="Arial" w:hAnsi="Arial" w:cs="Arial"/>
                <w:b/>
              </w:rPr>
            </w:pPr>
            <w:r w:rsidRPr="00047ECE">
              <w:rPr>
                <w:rFonts w:ascii="Arial" w:hAnsi="Arial" w:cs="Arial"/>
                <w:b/>
              </w:rPr>
              <w:t>1</w:t>
            </w:r>
            <w:r w:rsidR="00F74166">
              <w:rPr>
                <w:rFonts w:ascii="Arial" w:hAnsi="Arial" w:cs="Arial"/>
                <w:b/>
              </w:rPr>
              <w:t>5</w:t>
            </w:r>
          </w:p>
        </w:tc>
      </w:tr>
      <w:tr w:rsidR="003F1CB6" w:rsidRPr="00403D69" w:rsidTr="004F2479">
        <w:trPr>
          <w:trHeight w:val="568"/>
        </w:trPr>
        <w:tc>
          <w:tcPr>
            <w:tcW w:w="4439" w:type="pct"/>
            <w:shd w:val="clear" w:color="auto" w:fill="auto"/>
          </w:tcPr>
          <w:p w:rsidR="003F1CB6" w:rsidRDefault="003F1CB6" w:rsidP="00EE6C52">
            <w:pPr>
              <w:spacing w:line="276"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047ECE" w:rsidRDefault="003F1CB6" w:rsidP="00EE6C52">
            <w:pPr>
              <w:spacing w:line="276" w:lineRule="auto"/>
              <w:jc w:val="center"/>
              <w:rPr>
                <w:rFonts w:ascii="Arial" w:hAnsi="Arial" w:cs="Arial"/>
                <w:b/>
              </w:rPr>
            </w:pPr>
            <w:r w:rsidRPr="00047ECE">
              <w:rPr>
                <w:rFonts w:ascii="Arial" w:hAnsi="Arial" w:cs="Arial"/>
                <w:b/>
              </w:rPr>
              <w:t>1</w:t>
            </w:r>
            <w:r w:rsidR="00416527">
              <w:rPr>
                <w:rFonts w:ascii="Arial" w:hAnsi="Arial" w:cs="Arial"/>
                <w:b/>
              </w:rPr>
              <w:t>5</w:t>
            </w:r>
          </w:p>
        </w:tc>
      </w:tr>
      <w:tr w:rsidR="003F1CB6" w:rsidRPr="00403D69" w:rsidTr="004F2479">
        <w:trPr>
          <w:trHeight w:val="563"/>
        </w:trPr>
        <w:tc>
          <w:tcPr>
            <w:tcW w:w="4439" w:type="pct"/>
            <w:shd w:val="clear" w:color="auto" w:fill="auto"/>
          </w:tcPr>
          <w:p w:rsidR="003F1CB6" w:rsidRPr="000657CD" w:rsidRDefault="00C3758C" w:rsidP="00EE6C52">
            <w:pPr>
              <w:spacing w:line="276" w:lineRule="auto"/>
              <w:ind w:left="709"/>
              <w:rPr>
                <w:rFonts w:ascii="Arial" w:hAnsi="Arial" w:cs="Arial"/>
                <w:b/>
                <w:bCs/>
              </w:rPr>
            </w:pPr>
            <w:r>
              <w:rPr>
                <w:rFonts w:ascii="Arial" w:hAnsi="Arial" w:cs="Arial"/>
                <w:b/>
                <w:bCs/>
              </w:rPr>
              <w:t>G. Servidores Públicos que I</w:t>
            </w:r>
            <w:r w:rsidR="00E21DB1" w:rsidRPr="000657CD">
              <w:rPr>
                <w:rFonts w:ascii="Arial" w:hAnsi="Arial" w:cs="Arial"/>
                <w:b/>
                <w:bCs/>
              </w:rPr>
              <w:t>ntervinieron en la Auditoría</w:t>
            </w:r>
          </w:p>
        </w:tc>
        <w:tc>
          <w:tcPr>
            <w:tcW w:w="561" w:type="pct"/>
            <w:shd w:val="clear" w:color="auto" w:fill="auto"/>
          </w:tcPr>
          <w:p w:rsidR="003F1CB6" w:rsidRPr="00047ECE" w:rsidRDefault="00585579" w:rsidP="00EE6C52">
            <w:pPr>
              <w:spacing w:line="276" w:lineRule="auto"/>
              <w:jc w:val="center"/>
              <w:rPr>
                <w:rFonts w:ascii="Arial" w:hAnsi="Arial" w:cs="Arial"/>
                <w:b/>
              </w:rPr>
            </w:pPr>
            <w:r>
              <w:rPr>
                <w:rFonts w:ascii="Arial" w:hAnsi="Arial" w:cs="Arial"/>
                <w:b/>
              </w:rPr>
              <w:t>1</w:t>
            </w:r>
            <w:r w:rsidR="00F74166">
              <w:rPr>
                <w:rFonts w:ascii="Arial" w:hAnsi="Arial" w:cs="Arial"/>
                <w:b/>
              </w:rPr>
              <w:t>8</w:t>
            </w:r>
          </w:p>
        </w:tc>
      </w:tr>
      <w:tr w:rsidR="003F1CB6" w:rsidRPr="00403D69" w:rsidTr="004F2479">
        <w:trPr>
          <w:trHeight w:val="557"/>
        </w:trPr>
        <w:tc>
          <w:tcPr>
            <w:tcW w:w="4439" w:type="pct"/>
            <w:shd w:val="clear" w:color="auto" w:fill="auto"/>
          </w:tcPr>
          <w:p w:rsidR="003F1CB6" w:rsidRPr="001B3167" w:rsidRDefault="003F1CB6" w:rsidP="00EE6C52">
            <w:pPr>
              <w:spacing w:line="276"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047ECE" w:rsidRDefault="00F74166" w:rsidP="00EE6C52">
            <w:pPr>
              <w:spacing w:line="276" w:lineRule="auto"/>
              <w:jc w:val="center"/>
              <w:rPr>
                <w:rFonts w:ascii="Arial" w:hAnsi="Arial" w:cs="Arial"/>
                <w:b/>
              </w:rPr>
            </w:pPr>
            <w:r>
              <w:rPr>
                <w:rFonts w:ascii="Arial" w:hAnsi="Arial" w:cs="Arial"/>
                <w:b/>
              </w:rPr>
              <w:t>19</w:t>
            </w:r>
          </w:p>
        </w:tc>
      </w:tr>
      <w:tr w:rsidR="003F1CB6" w:rsidRPr="00403D69" w:rsidTr="004F2479">
        <w:trPr>
          <w:trHeight w:val="578"/>
        </w:trPr>
        <w:tc>
          <w:tcPr>
            <w:tcW w:w="4439" w:type="pct"/>
            <w:shd w:val="clear" w:color="auto" w:fill="auto"/>
          </w:tcPr>
          <w:p w:rsidR="003F1CB6" w:rsidRDefault="003F1CB6" w:rsidP="00EE6C52">
            <w:pPr>
              <w:spacing w:line="276"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047ECE" w:rsidRDefault="00F74166" w:rsidP="00EE6C52">
            <w:pPr>
              <w:spacing w:line="276" w:lineRule="auto"/>
              <w:jc w:val="center"/>
              <w:rPr>
                <w:rFonts w:ascii="Arial" w:hAnsi="Arial" w:cs="Arial"/>
                <w:b/>
              </w:rPr>
            </w:pPr>
            <w:r>
              <w:rPr>
                <w:rFonts w:ascii="Arial" w:hAnsi="Arial" w:cs="Arial"/>
                <w:b/>
              </w:rPr>
              <w:t>19</w:t>
            </w:r>
          </w:p>
        </w:tc>
      </w:tr>
      <w:tr w:rsidR="003F1CB6" w:rsidRPr="00403D69" w:rsidTr="004F2479">
        <w:trPr>
          <w:trHeight w:val="572"/>
        </w:trPr>
        <w:tc>
          <w:tcPr>
            <w:tcW w:w="4439" w:type="pct"/>
            <w:shd w:val="clear" w:color="auto" w:fill="auto"/>
          </w:tcPr>
          <w:p w:rsidR="003F1CB6" w:rsidRDefault="003F1CB6" w:rsidP="00EE6C52">
            <w:pPr>
              <w:spacing w:line="276"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047ECE" w:rsidRDefault="00416527" w:rsidP="00EE6C52">
            <w:pPr>
              <w:spacing w:line="276" w:lineRule="auto"/>
              <w:jc w:val="center"/>
              <w:rPr>
                <w:rFonts w:ascii="Arial" w:hAnsi="Arial" w:cs="Arial"/>
                <w:b/>
              </w:rPr>
            </w:pPr>
            <w:r>
              <w:rPr>
                <w:rFonts w:ascii="Arial" w:hAnsi="Arial" w:cs="Arial"/>
                <w:b/>
              </w:rPr>
              <w:t>19</w:t>
            </w:r>
          </w:p>
        </w:tc>
      </w:tr>
      <w:tr w:rsidR="00E21CEA" w:rsidRPr="001B3167" w:rsidTr="004F2479">
        <w:trPr>
          <w:trHeight w:val="20"/>
        </w:trPr>
        <w:tc>
          <w:tcPr>
            <w:tcW w:w="4439" w:type="pct"/>
            <w:shd w:val="clear" w:color="auto" w:fill="auto"/>
          </w:tcPr>
          <w:p w:rsidR="00E21CEA" w:rsidRPr="001B3167" w:rsidRDefault="00421D4B" w:rsidP="00EE6C52">
            <w:pPr>
              <w:pStyle w:val="Prrafodelista"/>
              <w:numPr>
                <w:ilvl w:val="0"/>
                <w:numId w:val="4"/>
              </w:numPr>
              <w:spacing w:after="180" w:line="276"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Default="005E3BF2" w:rsidP="00EE6C52">
            <w:pPr>
              <w:spacing w:line="276" w:lineRule="auto"/>
              <w:jc w:val="center"/>
              <w:rPr>
                <w:rFonts w:ascii="Arial" w:hAnsi="Arial" w:cs="Arial"/>
                <w:b/>
              </w:rPr>
            </w:pPr>
            <w:r w:rsidRPr="00047ECE">
              <w:rPr>
                <w:rFonts w:ascii="Arial" w:hAnsi="Arial" w:cs="Arial"/>
                <w:b/>
              </w:rPr>
              <w:t>2</w:t>
            </w:r>
            <w:r w:rsidR="00F74166">
              <w:rPr>
                <w:rFonts w:ascii="Arial" w:hAnsi="Arial" w:cs="Arial"/>
                <w:b/>
              </w:rPr>
              <w:t>0</w:t>
            </w:r>
          </w:p>
          <w:p w:rsidR="009338B7" w:rsidRPr="00047ECE" w:rsidRDefault="009338B7" w:rsidP="009338B7">
            <w:pPr>
              <w:spacing w:line="276" w:lineRule="auto"/>
              <w:rPr>
                <w:rFonts w:ascii="Arial" w:hAnsi="Arial" w:cs="Arial"/>
                <w:b/>
              </w:rPr>
            </w:pPr>
          </w:p>
        </w:tc>
      </w:tr>
      <w:tr w:rsidR="009338B7" w:rsidRPr="001B3167" w:rsidTr="004F2479">
        <w:trPr>
          <w:trHeight w:val="20"/>
        </w:trPr>
        <w:tc>
          <w:tcPr>
            <w:tcW w:w="4439" w:type="pct"/>
            <w:shd w:val="clear" w:color="auto" w:fill="auto"/>
          </w:tcPr>
          <w:p w:rsidR="009338B7" w:rsidRPr="00421D4B" w:rsidRDefault="009338B7" w:rsidP="009338B7">
            <w:pPr>
              <w:pStyle w:val="Prrafodelista"/>
              <w:numPr>
                <w:ilvl w:val="0"/>
                <w:numId w:val="4"/>
              </w:numPr>
              <w:spacing w:after="180" w:line="276" w:lineRule="auto"/>
              <w:jc w:val="both"/>
              <w:rPr>
                <w:rFonts w:ascii="Arial" w:hAnsi="Arial" w:cs="Arial"/>
                <w:b/>
                <w:bCs/>
              </w:rPr>
            </w:pPr>
            <w:r w:rsidRPr="009338B7">
              <w:rPr>
                <w:rFonts w:ascii="Arial" w:hAnsi="Arial" w:cs="Arial"/>
                <w:b/>
                <w:bCs/>
              </w:rPr>
              <w:t xml:space="preserve">Resumen General de Observaciones y </w:t>
            </w:r>
            <w:proofErr w:type="spellStart"/>
            <w:r w:rsidRPr="009338B7">
              <w:rPr>
                <w:rFonts w:ascii="Arial" w:hAnsi="Arial" w:cs="Arial"/>
                <w:b/>
                <w:bCs/>
              </w:rPr>
              <w:t>Solventaciones</w:t>
            </w:r>
            <w:proofErr w:type="spellEnd"/>
            <w:r w:rsidRPr="009338B7">
              <w:rPr>
                <w:rFonts w:ascii="Arial" w:hAnsi="Arial" w:cs="Arial"/>
                <w:b/>
                <w:bCs/>
              </w:rPr>
              <w:t xml:space="preserve"> en Materia Financiera</w:t>
            </w:r>
          </w:p>
        </w:tc>
        <w:tc>
          <w:tcPr>
            <w:tcW w:w="561" w:type="pct"/>
            <w:shd w:val="clear" w:color="auto" w:fill="auto"/>
          </w:tcPr>
          <w:p w:rsidR="009338B7" w:rsidRPr="00047ECE" w:rsidRDefault="009338B7" w:rsidP="00EE6C52">
            <w:pPr>
              <w:spacing w:line="276" w:lineRule="auto"/>
              <w:jc w:val="center"/>
              <w:rPr>
                <w:rFonts w:ascii="Arial" w:hAnsi="Arial" w:cs="Arial"/>
                <w:b/>
              </w:rPr>
            </w:pPr>
            <w:r>
              <w:rPr>
                <w:rFonts w:ascii="Arial" w:hAnsi="Arial" w:cs="Arial"/>
                <w:b/>
              </w:rPr>
              <w:t>2</w:t>
            </w:r>
            <w:r w:rsidR="00F74166">
              <w:rPr>
                <w:rFonts w:ascii="Arial" w:hAnsi="Arial" w:cs="Arial"/>
                <w:b/>
              </w:rPr>
              <w:t>1</w:t>
            </w:r>
          </w:p>
        </w:tc>
      </w:tr>
      <w:tr w:rsidR="00A409D1" w:rsidRPr="00403D69" w:rsidTr="004726B6">
        <w:trPr>
          <w:trHeight w:val="469"/>
        </w:trPr>
        <w:tc>
          <w:tcPr>
            <w:tcW w:w="4439" w:type="pct"/>
            <w:shd w:val="clear" w:color="auto" w:fill="auto"/>
          </w:tcPr>
          <w:p w:rsidR="000E308D" w:rsidRPr="00032EC2" w:rsidRDefault="00D63C9D" w:rsidP="00EE6C52">
            <w:pPr>
              <w:spacing w:line="276"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2623CE">
              <w:rPr>
                <w:rFonts w:ascii="Arial" w:hAnsi="Arial" w:cs="Arial"/>
                <w:b/>
                <w:bCs/>
              </w:rPr>
              <w:t>DE LOS INFORMES INDIVID</w:t>
            </w:r>
            <w:r w:rsidR="00C3758C">
              <w:rPr>
                <w:rFonts w:ascii="Arial" w:hAnsi="Arial" w:cs="Arial"/>
                <w:b/>
                <w:bCs/>
              </w:rPr>
              <w:t>U</w:t>
            </w:r>
            <w:r w:rsidR="002623CE">
              <w:rPr>
                <w:rFonts w:ascii="Arial" w:hAnsi="Arial" w:cs="Arial"/>
                <w:b/>
                <w:bCs/>
              </w:rPr>
              <w:t xml:space="preserve">ALES DE </w:t>
            </w:r>
            <w:r w:rsidR="00A409D1">
              <w:rPr>
                <w:rFonts w:ascii="Arial" w:hAnsi="Arial" w:cs="Arial"/>
                <w:b/>
                <w:bCs/>
              </w:rPr>
              <w:t>AUDITORÍA</w:t>
            </w:r>
          </w:p>
        </w:tc>
        <w:tc>
          <w:tcPr>
            <w:tcW w:w="561" w:type="pct"/>
            <w:shd w:val="clear" w:color="auto" w:fill="auto"/>
          </w:tcPr>
          <w:p w:rsidR="00A409D1" w:rsidRPr="00047ECE" w:rsidRDefault="00A82FD9" w:rsidP="00EE6C52">
            <w:pPr>
              <w:spacing w:line="276" w:lineRule="auto"/>
              <w:jc w:val="center"/>
              <w:rPr>
                <w:rFonts w:ascii="Arial" w:hAnsi="Arial" w:cs="Arial"/>
                <w:b/>
              </w:rPr>
            </w:pPr>
            <w:r w:rsidRPr="00047ECE">
              <w:rPr>
                <w:rFonts w:ascii="Arial" w:hAnsi="Arial" w:cs="Arial"/>
                <w:b/>
              </w:rPr>
              <w:t>2</w:t>
            </w:r>
            <w:r w:rsidR="00416527">
              <w:rPr>
                <w:rFonts w:ascii="Arial" w:hAnsi="Arial" w:cs="Arial"/>
                <w:b/>
              </w:rPr>
              <w:t>2</w:t>
            </w:r>
            <w:bookmarkStart w:id="1" w:name="_GoBack"/>
            <w:bookmarkEnd w:id="1"/>
          </w:p>
        </w:tc>
      </w:tr>
    </w:tbl>
    <w:p w:rsidR="00A15BDE" w:rsidRDefault="00A15BDE" w:rsidP="00577330">
      <w:pPr>
        <w:spacing w:line="360" w:lineRule="auto"/>
        <w:ind w:right="57"/>
        <w:rPr>
          <w:rFonts w:ascii="Arial" w:hAnsi="Arial" w:cs="Arial"/>
          <w:b/>
          <w:bCs/>
        </w:rPr>
      </w:pPr>
    </w:p>
    <w:p w:rsidR="00B75538" w:rsidRDefault="00B75538" w:rsidP="00577330">
      <w:pPr>
        <w:spacing w:line="360" w:lineRule="auto"/>
        <w:ind w:right="57"/>
        <w:rPr>
          <w:rFonts w:ascii="Arial" w:hAnsi="Arial" w:cs="Arial"/>
          <w:b/>
          <w:bCs/>
        </w:rPr>
      </w:pPr>
    </w:p>
    <w:p w:rsidR="00B75538" w:rsidRDefault="00B75538" w:rsidP="00577330">
      <w:pPr>
        <w:spacing w:line="360" w:lineRule="auto"/>
        <w:ind w:right="57"/>
        <w:rPr>
          <w:rFonts w:ascii="Arial" w:hAnsi="Arial" w:cs="Arial"/>
          <w:b/>
          <w:bCs/>
        </w:rPr>
      </w:pPr>
    </w:p>
    <w:p w:rsidR="00B75538" w:rsidRDefault="00B75538" w:rsidP="00577330">
      <w:pPr>
        <w:spacing w:line="360" w:lineRule="auto"/>
        <w:ind w:right="57"/>
        <w:rPr>
          <w:rFonts w:ascii="Arial" w:hAnsi="Arial" w:cs="Arial"/>
          <w:b/>
          <w:bCs/>
        </w:rPr>
      </w:pPr>
    </w:p>
    <w:p w:rsidR="00B75538" w:rsidRDefault="00B75538" w:rsidP="00577330">
      <w:pPr>
        <w:spacing w:line="360" w:lineRule="auto"/>
        <w:ind w:right="57"/>
        <w:rPr>
          <w:rFonts w:ascii="Arial" w:hAnsi="Arial" w:cs="Arial"/>
          <w:b/>
          <w:bCs/>
        </w:rPr>
      </w:pPr>
    </w:p>
    <w:p w:rsidR="00B75538" w:rsidRDefault="00B75538" w:rsidP="00577330">
      <w:pPr>
        <w:spacing w:line="360" w:lineRule="auto"/>
        <w:ind w:right="57"/>
        <w:rPr>
          <w:rFonts w:ascii="Arial" w:hAnsi="Arial" w:cs="Arial"/>
          <w:b/>
          <w:bCs/>
        </w:rPr>
      </w:pPr>
    </w:p>
    <w:p w:rsidR="00B75538" w:rsidRDefault="00B75538" w:rsidP="00577330">
      <w:pPr>
        <w:spacing w:line="360" w:lineRule="auto"/>
        <w:ind w:right="57"/>
        <w:rPr>
          <w:rFonts w:ascii="Arial" w:hAnsi="Arial" w:cs="Arial"/>
          <w:b/>
          <w:bCs/>
        </w:rPr>
      </w:pPr>
    </w:p>
    <w:p w:rsidR="00B75538" w:rsidRDefault="00B75538" w:rsidP="00577330">
      <w:pPr>
        <w:spacing w:line="360" w:lineRule="auto"/>
        <w:ind w:right="57"/>
        <w:rPr>
          <w:rFonts w:ascii="Arial" w:hAnsi="Arial" w:cs="Arial"/>
          <w:b/>
          <w:bCs/>
        </w:rPr>
      </w:pPr>
    </w:p>
    <w:p w:rsidR="009C1386" w:rsidRDefault="009C1386" w:rsidP="00577330">
      <w:pPr>
        <w:spacing w:line="360" w:lineRule="auto"/>
        <w:ind w:right="57"/>
        <w:rPr>
          <w:rFonts w:ascii="Arial" w:hAnsi="Arial" w:cs="Arial"/>
          <w:b/>
          <w:bCs/>
        </w:rPr>
      </w:pPr>
    </w:p>
    <w:p w:rsidR="005164C1" w:rsidRDefault="006447D4" w:rsidP="00577330">
      <w:pPr>
        <w:spacing w:line="360" w:lineRule="auto"/>
        <w:ind w:right="57"/>
        <w:rPr>
          <w:rFonts w:ascii="Arial" w:hAnsi="Arial" w:cs="Arial"/>
          <w:b/>
          <w:bCs/>
        </w:rPr>
      </w:pPr>
      <w:r w:rsidRPr="00A05588">
        <w:rPr>
          <w:rFonts w:ascii="Arial" w:hAnsi="Arial" w:cs="Arial"/>
          <w:b/>
          <w:bCs/>
        </w:rPr>
        <w:t>INTRODUCCIÓN</w:t>
      </w:r>
    </w:p>
    <w:p w:rsidR="00D63C9D" w:rsidRPr="00A05588" w:rsidRDefault="00D63C9D" w:rsidP="00577330">
      <w:pPr>
        <w:spacing w:line="360" w:lineRule="auto"/>
        <w:ind w:right="57"/>
        <w:rPr>
          <w:rFonts w:ascii="Arial" w:hAnsi="Arial" w:cs="Arial"/>
          <w:b/>
          <w:bCs/>
        </w:rPr>
      </w:pPr>
    </w:p>
    <w:p w:rsidR="00FA695C" w:rsidRDefault="00430423" w:rsidP="00577330">
      <w:pPr>
        <w:spacing w:line="360" w:lineRule="auto"/>
        <w:ind w:right="57"/>
        <w:jc w:val="both"/>
        <w:rPr>
          <w:rFonts w:ascii="Arial" w:hAnsi="Arial" w:cs="Arial"/>
        </w:rPr>
      </w:pPr>
      <w:r w:rsidRPr="00A05588">
        <w:rPr>
          <w:rFonts w:ascii="Arial" w:hAnsi="Arial" w:cs="Arial"/>
        </w:rPr>
        <w:t xml:space="preserve">Por disposición contenida en </w:t>
      </w:r>
      <w:r w:rsidRPr="00577330">
        <w:rPr>
          <w:rFonts w:ascii="Arial" w:hAnsi="Arial" w:cs="Arial"/>
        </w:rPr>
        <w:t>los artículos 75</w:t>
      </w:r>
      <w:r w:rsidR="00857A84" w:rsidRPr="00577330">
        <w:rPr>
          <w:rFonts w:ascii="Arial" w:hAnsi="Arial" w:cs="Arial"/>
        </w:rPr>
        <w:t>,</w:t>
      </w:r>
      <w:r w:rsidRPr="00577330">
        <w:rPr>
          <w:rFonts w:ascii="Arial" w:hAnsi="Arial" w:cs="Arial"/>
        </w:rPr>
        <w:t xml:space="preserve"> </w:t>
      </w:r>
      <w:r w:rsidR="00791872" w:rsidRPr="00577330">
        <w:rPr>
          <w:rFonts w:ascii="Arial" w:hAnsi="Arial" w:cs="Arial"/>
        </w:rPr>
        <w:t xml:space="preserve">fracción </w:t>
      </w:r>
      <w:r w:rsidRPr="00577330">
        <w:rPr>
          <w:rFonts w:ascii="Arial" w:hAnsi="Arial" w:cs="Arial"/>
        </w:rPr>
        <w:t>XXIX</w:t>
      </w:r>
      <w:r w:rsidR="00857A84" w:rsidRPr="00577330">
        <w:rPr>
          <w:rFonts w:ascii="Arial" w:hAnsi="Arial" w:cs="Arial"/>
        </w:rPr>
        <w:t>,</w:t>
      </w:r>
      <w:r w:rsidRPr="00577330">
        <w:rPr>
          <w:rFonts w:ascii="Arial" w:hAnsi="Arial" w:cs="Arial"/>
        </w:rPr>
        <w:t xml:space="preserve"> y 77 de la Constitución Política del Estado Libre y Soberano de Quintana </w:t>
      </w:r>
      <w:r w:rsidR="004F7919" w:rsidRPr="00577330">
        <w:rPr>
          <w:rFonts w:ascii="Arial" w:hAnsi="Arial" w:cs="Arial"/>
        </w:rPr>
        <w:t>Roo</w:t>
      </w:r>
      <w:r w:rsidRPr="00577330">
        <w:rPr>
          <w:rFonts w:ascii="Arial" w:hAnsi="Arial" w:cs="Arial"/>
        </w:rPr>
        <w:t>, corresponde al Poder Legislativo a través de</w:t>
      </w:r>
      <w:r w:rsidR="006447D4" w:rsidRPr="00577330">
        <w:rPr>
          <w:rFonts w:ascii="Arial" w:hAnsi="Arial" w:cs="Arial"/>
        </w:rPr>
        <w:t xml:space="preserve"> la</w:t>
      </w:r>
      <w:r w:rsidRPr="00577330">
        <w:rPr>
          <w:rFonts w:ascii="Arial" w:hAnsi="Arial" w:cs="Arial"/>
        </w:rPr>
        <w:t xml:space="preserve"> </w:t>
      </w:r>
      <w:r w:rsidR="00373AD8" w:rsidRPr="00577330">
        <w:rPr>
          <w:rFonts w:ascii="Arial" w:hAnsi="Arial" w:cs="Arial"/>
        </w:rPr>
        <w:t xml:space="preserve">Auditoría </w:t>
      </w:r>
      <w:r w:rsidRPr="00577330">
        <w:rPr>
          <w:rFonts w:ascii="Arial" w:hAnsi="Arial" w:cs="Arial"/>
        </w:rPr>
        <w:t xml:space="preserve">Superior del Estado, </w:t>
      </w:r>
      <w:r w:rsidR="00345C1A" w:rsidRPr="00577330">
        <w:rPr>
          <w:rFonts w:ascii="Arial" w:hAnsi="Arial" w:cs="Arial"/>
        </w:rPr>
        <w:t>revisar de manera posterior</w:t>
      </w:r>
      <w:r w:rsidR="00C12631" w:rsidRPr="00577330">
        <w:rPr>
          <w:rFonts w:ascii="Arial" w:hAnsi="Arial" w:cs="Arial"/>
        </w:rPr>
        <w:t xml:space="preserve"> al término de cada ejercicio fiscal </w:t>
      </w:r>
      <w:r w:rsidR="00345C1A" w:rsidRPr="00577330">
        <w:rPr>
          <w:rFonts w:ascii="Arial" w:hAnsi="Arial" w:cs="Arial"/>
        </w:rPr>
        <w:t xml:space="preserve">la </w:t>
      </w:r>
      <w:r w:rsidR="00171324" w:rsidRPr="00577330">
        <w:rPr>
          <w:rFonts w:ascii="Arial" w:hAnsi="Arial" w:cs="Arial"/>
        </w:rPr>
        <w:t>C</w:t>
      </w:r>
      <w:r w:rsidR="00345C1A" w:rsidRPr="00577330">
        <w:rPr>
          <w:rFonts w:ascii="Arial" w:hAnsi="Arial" w:cs="Arial"/>
        </w:rPr>
        <w:t xml:space="preserve">uenta Pública </w:t>
      </w:r>
      <w:r w:rsidR="0005442A" w:rsidRPr="002A7DE9">
        <w:rPr>
          <w:rFonts w:ascii="Arial" w:hAnsi="Arial" w:cs="Arial"/>
        </w:rPr>
        <w:t>que la Administración Pública Paraestatal</w:t>
      </w:r>
      <w:r w:rsidR="00C12631" w:rsidRPr="002A7DE9">
        <w:rPr>
          <w:rFonts w:ascii="Arial" w:hAnsi="Arial" w:cs="Arial"/>
        </w:rPr>
        <w:t>,</w:t>
      </w:r>
      <w:r w:rsidR="00302680" w:rsidRPr="002A7DE9">
        <w:rPr>
          <w:rFonts w:ascii="Arial" w:hAnsi="Arial" w:cs="Arial"/>
        </w:rPr>
        <w:t xml:space="preserve"> </w:t>
      </w:r>
      <w:r w:rsidR="00D66077" w:rsidRPr="002A7DE9">
        <w:rPr>
          <w:rFonts w:ascii="Arial" w:hAnsi="Arial" w:cs="Arial"/>
        </w:rPr>
        <w:t>le presente</w:t>
      </w:r>
      <w:r w:rsidR="00D66077" w:rsidRPr="00D66077">
        <w:rPr>
          <w:rFonts w:ascii="Arial" w:hAnsi="Arial" w:cs="Arial"/>
        </w:rPr>
        <w:t xml:space="preserv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577330">
      <w:pPr>
        <w:spacing w:line="360" w:lineRule="auto"/>
        <w:ind w:right="57"/>
        <w:jc w:val="both"/>
        <w:rPr>
          <w:rFonts w:ascii="Arial" w:hAnsi="Arial" w:cs="Arial"/>
        </w:rPr>
      </w:pPr>
    </w:p>
    <w:p w:rsidR="00345C1A" w:rsidRPr="002013D4" w:rsidRDefault="00345C1A" w:rsidP="00577330">
      <w:pPr>
        <w:pStyle w:val="Textoindependiente"/>
        <w:spacing w:line="360" w:lineRule="auto"/>
        <w:ind w:right="57"/>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D63C9D">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577330">
      <w:pPr>
        <w:spacing w:line="360" w:lineRule="auto"/>
        <w:ind w:right="57"/>
        <w:jc w:val="both"/>
        <w:rPr>
          <w:rFonts w:ascii="Arial" w:hAnsi="Arial" w:cs="Arial"/>
        </w:rPr>
      </w:pPr>
    </w:p>
    <w:p w:rsidR="00345C1A" w:rsidRPr="00971AFA" w:rsidRDefault="00345C1A" w:rsidP="00577330">
      <w:pPr>
        <w:spacing w:line="360" w:lineRule="auto"/>
        <w:ind w:right="57"/>
        <w:jc w:val="both"/>
        <w:rPr>
          <w:rFonts w:ascii="Arial" w:hAnsi="Arial" w:cs="Arial"/>
          <w:b/>
        </w:rPr>
      </w:pPr>
      <w:r w:rsidRPr="002013D4">
        <w:rPr>
          <w:rFonts w:ascii="Arial" w:hAnsi="Arial" w:cs="Arial"/>
          <w:bCs/>
        </w:rPr>
        <w:t xml:space="preserve">La formulación, revisión y aprobación de la Cuenta Pública </w:t>
      </w:r>
      <w:r w:rsidR="00985D15">
        <w:rPr>
          <w:rFonts w:ascii="Arial" w:hAnsi="Arial" w:cs="Arial"/>
          <w:bCs/>
        </w:rPr>
        <w:t>de</w:t>
      </w:r>
      <w:r w:rsidR="006B5985">
        <w:rPr>
          <w:rFonts w:ascii="Arial" w:hAnsi="Arial" w:cs="Arial"/>
          <w:bCs/>
        </w:rPr>
        <w:t xml:space="preserve"> </w:t>
      </w:r>
      <w:r w:rsidR="00985D15">
        <w:rPr>
          <w:rFonts w:ascii="Arial" w:hAnsi="Arial" w:cs="Arial"/>
          <w:bCs/>
        </w:rPr>
        <w:t>l</w:t>
      </w:r>
      <w:r w:rsidR="006B5985">
        <w:rPr>
          <w:rFonts w:ascii="Arial" w:hAnsi="Arial" w:cs="Arial"/>
          <w:bCs/>
        </w:rPr>
        <w:t>a</w:t>
      </w:r>
      <w:r w:rsidR="00982A2D" w:rsidRPr="002013D4">
        <w:rPr>
          <w:rFonts w:ascii="Arial" w:hAnsi="Arial" w:cs="Arial"/>
          <w:bCs/>
        </w:rPr>
        <w:t xml:space="preserve"> </w:t>
      </w:r>
      <w:r w:rsidR="006B5985" w:rsidRPr="006B5985">
        <w:rPr>
          <w:rFonts w:ascii="Arial" w:hAnsi="Arial" w:cs="Arial"/>
          <w:b/>
          <w:bCs/>
        </w:rPr>
        <w:t>Universidad Politécnica de Quintana Roo</w:t>
      </w:r>
      <w:r w:rsidR="002F771B" w:rsidRPr="002013D4">
        <w:rPr>
          <w:rFonts w:ascii="Arial" w:hAnsi="Arial" w:cs="Arial"/>
        </w:rPr>
        <w:t>,</w:t>
      </w:r>
      <w:r w:rsidRPr="002013D4">
        <w:rPr>
          <w:rFonts w:ascii="Arial" w:hAnsi="Arial" w:cs="Arial"/>
          <w:bCs/>
        </w:rPr>
        <w:t xml:space="preserve"> </w:t>
      </w:r>
      <w:r w:rsidR="00975BB7">
        <w:rPr>
          <w:rFonts w:ascii="Arial" w:hAnsi="Arial" w:cs="Arial"/>
          <w:bCs/>
        </w:rPr>
        <w:t>abarca</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577330">
      <w:pPr>
        <w:spacing w:line="360" w:lineRule="auto"/>
        <w:ind w:right="57"/>
        <w:jc w:val="both"/>
        <w:rPr>
          <w:rFonts w:ascii="Arial" w:hAnsi="Arial" w:cs="Arial"/>
          <w:bCs/>
        </w:rPr>
      </w:pPr>
    </w:p>
    <w:p w:rsidR="0051225F" w:rsidRDefault="00345C1A" w:rsidP="00577330">
      <w:pPr>
        <w:spacing w:line="360" w:lineRule="auto"/>
        <w:ind w:right="57"/>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B5985">
        <w:rPr>
          <w:rFonts w:ascii="Arial" w:hAnsi="Arial" w:cs="Arial"/>
          <w:bCs/>
        </w:rPr>
        <w:t>la</w:t>
      </w:r>
      <w:r w:rsidR="00D63C9D">
        <w:rPr>
          <w:rFonts w:ascii="Arial" w:hAnsi="Arial" w:cs="Arial"/>
          <w:bCs/>
        </w:rPr>
        <w:t xml:space="preserve"> </w:t>
      </w:r>
      <w:r w:rsidR="006B5985" w:rsidRPr="006B5985">
        <w:rPr>
          <w:rFonts w:ascii="Arial" w:hAnsi="Arial" w:cs="Arial"/>
          <w:b/>
          <w:bCs/>
        </w:rPr>
        <w:t>Universidad Politécnica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975BB7">
        <w:rPr>
          <w:rFonts w:ascii="Arial" w:hAnsi="Arial" w:cs="Arial"/>
          <w:bCs/>
        </w:rPr>
        <w:t>incluye</w:t>
      </w:r>
      <w:r w:rsidR="001075DF" w:rsidRPr="009879F6">
        <w:rPr>
          <w:rFonts w:ascii="Arial" w:hAnsi="Arial" w:cs="Arial"/>
          <w:bCs/>
        </w:rPr>
        <w:t xml:space="preserve"> los resultados de las labores administrativas realizadas en el </w:t>
      </w:r>
      <w:r w:rsidR="009F435A" w:rsidRPr="009879F6">
        <w:rPr>
          <w:rFonts w:ascii="Arial" w:hAnsi="Arial" w:cs="Arial"/>
          <w:bCs/>
        </w:rPr>
        <w:t xml:space="preserve">ejercicio fiscal </w:t>
      </w:r>
      <w:r w:rsidR="00975BB7">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985D15">
        <w:rPr>
          <w:rFonts w:ascii="Arial" w:hAnsi="Arial" w:cs="Arial"/>
          <w:bCs/>
        </w:rPr>
        <w:t xml:space="preserve">ingresos </w:t>
      </w:r>
      <w:r w:rsidR="000E2DE8">
        <w:rPr>
          <w:rFonts w:ascii="Arial" w:hAnsi="Arial" w:cs="Arial"/>
          <w:bCs/>
        </w:rPr>
        <w:t>obtenidos</w:t>
      </w:r>
      <w:r w:rsidR="00985D15">
        <w:rPr>
          <w:rFonts w:ascii="Arial" w:hAnsi="Arial" w:cs="Arial"/>
          <w:bCs/>
        </w:rPr>
        <w:t xml:space="preserve"> y los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577330">
      <w:pPr>
        <w:spacing w:line="360" w:lineRule="auto"/>
        <w:ind w:right="57"/>
        <w:jc w:val="both"/>
        <w:rPr>
          <w:rFonts w:ascii="Arial" w:hAnsi="Arial" w:cs="Arial"/>
          <w:bCs/>
        </w:rPr>
      </w:pPr>
    </w:p>
    <w:p w:rsidR="001075DF" w:rsidRPr="00B92116" w:rsidRDefault="00345C1A" w:rsidP="00577330">
      <w:pPr>
        <w:spacing w:line="360" w:lineRule="auto"/>
        <w:ind w:right="57"/>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2"/>
      <w:r w:rsidR="00D63C9D">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577330">
        <w:rPr>
          <w:rFonts w:ascii="Arial" w:hAnsi="Arial" w:cs="Arial"/>
          <w:bCs/>
        </w:rPr>
        <w:t>de</w:t>
      </w:r>
      <w:r w:rsidR="006B5985">
        <w:rPr>
          <w:rFonts w:ascii="Arial" w:hAnsi="Arial" w:cs="Arial"/>
          <w:bCs/>
        </w:rPr>
        <w:t xml:space="preserve"> </w:t>
      </w:r>
      <w:r w:rsidR="00577330">
        <w:rPr>
          <w:rFonts w:ascii="Arial" w:hAnsi="Arial" w:cs="Arial"/>
          <w:bCs/>
        </w:rPr>
        <w:t>l</w:t>
      </w:r>
      <w:r w:rsidR="006B5985">
        <w:rPr>
          <w:rFonts w:ascii="Arial" w:hAnsi="Arial" w:cs="Arial"/>
          <w:bCs/>
        </w:rPr>
        <w:t>a</w:t>
      </w:r>
      <w:r w:rsidR="00577330">
        <w:rPr>
          <w:rFonts w:ascii="Arial" w:hAnsi="Arial" w:cs="Arial"/>
          <w:bCs/>
        </w:rPr>
        <w:t xml:space="preserve"> </w:t>
      </w:r>
      <w:r w:rsidR="006B5985" w:rsidRPr="006B5985">
        <w:rPr>
          <w:rFonts w:ascii="Arial" w:hAnsi="Arial" w:cs="Arial"/>
          <w:b/>
          <w:bCs/>
        </w:rPr>
        <w:t>Universidad Politécnica de Quintana Roo</w:t>
      </w:r>
      <w:r w:rsidR="00257CE6" w:rsidRPr="009879F6">
        <w:rPr>
          <w:rFonts w:ascii="Arial" w:hAnsi="Arial" w:cs="Arial"/>
          <w:b/>
          <w:bCs/>
        </w:rPr>
        <w:t>.</w:t>
      </w:r>
    </w:p>
    <w:p w:rsidR="00E95869" w:rsidRPr="00B92116" w:rsidRDefault="00E95869" w:rsidP="00577330">
      <w:pPr>
        <w:spacing w:line="360" w:lineRule="auto"/>
        <w:ind w:right="57"/>
        <w:jc w:val="both"/>
        <w:rPr>
          <w:rFonts w:ascii="Arial" w:hAnsi="Arial" w:cs="Arial"/>
          <w:bCs/>
        </w:rPr>
      </w:pPr>
    </w:p>
    <w:p w:rsidR="00F258F3" w:rsidRPr="00EA1F96" w:rsidRDefault="00F258F3" w:rsidP="00577330">
      <w:pPr>
        <w:spacing w:line="360" w:lineRule="auto"/>
        <w:ind w:right="57"/>
        <w:jc w:val="both"/>
        <w:rPr>
          <w:rFonts w:ascii="Arial" w:hAnsi="Arial" w:cs="Arial"/>
          <w:color w:val="000000" w:themeColor="text1"/>
        </w:rPr>
      </w:pPr>
      <w:r w:rsidRPr="009879F6">
        <w:rPr>
          <w:rFonts w:ascii="Arial" w:hAnsi="Arial" w:cs="Arial"/>
        </w:rPr>
        <w:t xml:space="preserve">En la Cuenta Pública </w:t>
      </w:r>
      <w:r w:rsidR="00577330">
        <w:rPr>
          <w:rFonts w:ascii="Arial" w:hAnsi="Arial" w:cs="Arial"/>
        </w:rPr>
        <w:t>de</w:t>
      </w:r>
      <w:r w:rsidR="006C59D0">
        <w:rPr>
          <w:rFonts w:ascii="Arial" w:hAnsi="Arial" w:cs="Arial"/>
        </w:rPr>
        <w:t xml:space="preserve"> </w:t>
      </w:r>
      <w:r w:rsidR="00577330">
        <w:rPr>
          <w:rFonts w:ascii="Arial" w:hAnsi="Arial" w:cs="Arial"/>
        </w:rPr>
        <w:t>l</w:t>
      </w:r>
      <w:r w:rsidR="006C59D0">
        <w:rPr>
          <w:rFonts w:ascii="Arial" w:hAnsi="Arial" w:cs="Arial"/>
        </w:rPr>
        <w:t>a</w:t>
      </w:r>
      <w:r w:rsidR="00577330">
        <w:rPr>
          <w:rFonts w:ascii="Arial" w:hAnsi="Arial" w:cs="Arial"/>
        </w:rPr>
        <w:t xml:space="preserve"> </w:t>
      </w:r>
      <w:r w:rsidR="006C59D0" w:rsidRPr="006C59D0">
        <w:rPr>
          <w:rFonts w:ascii="Arial" w:hAnsi="Arial" w:cs="Arial"/>
          <w:b/>
          <w:bCs/>
        </w:rPr>
        <w:t>Universidad Politécnica de Quintana Roo</w:t>
      </w:r>
      <w:r w:rsidR="00257CE6" w:rsidRPr="009879F6">
        <w:rPr>
          <w:rFonts w:ascii="Arial" w:hAnsi="Arial" w:cs="Arial"/>
        </w:rPr>
        <w:t>,</w:t>
      </w:r>
      <w:r w:rsidRPr="009879F6">
        <w:rPr>
          <w:rFonts w:ascii="Arial" w:hAnsi="Arial" w:cs="Arial"/>
        </w:rPr>
        <w:t xml:space="preserve"> correspondiente al ejercicio fiscal </w:t>
      </w:r>
      <w:r w:rsidR="00975BB7">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0168B3">
        <w:rPr>
          <w:rFonts w:ascii="Arial" w:hAnsi="Arial" w:cs="Arial"/>
        </w:rPr>
        <w:t>obtención</w:t>
      </w:r>
      <w:r w:rsidR="00EF402A">
        <w:rPr>
          <w:rFonts w:ascii="Arial" w:hAnsi="Arial" w:cs="Arial"/>
        </w:rPr>
        <w:t xml:space="preserve"> </w:t>
      </w:r>
      <w:r w:rsidR="00A638F3">
        <w:rPr>
          <w:rFonts w:ascii="Arial" w:hAnsi="Arial" w:cs="Arial"/>
        </w:rPr>
        <w:t xml:space="preserve">del ingreso </w:t>
      </w:r>
      <w:r w:rsidR="00EF402A">
        <w:rPr>
          <w:rFonts w:ascii="Arial" w:hAnsi="Arial" w:cs="Arial"/>
        </w:rPr>
        <w:t>y</w:t>
      </w:r>
      <w:r w:rsidR="00A638F3">
        <w:rPr>
          <w:rFonts w:ascii="Arial" w:hAnsi="Arial" w:cs="Arial"/>
        </w:rPr>
        <w:t xml:space="preserve"> </w:t>
      </w:r>
      <w:r w:rsidR="000168B3">
        <w:rPr>
          <w:rFonts w:ascii="Arial" w:hAnsi="Arial" w:cs="Arial"/>
        </w:rPr>
        <w:t>ejercicio</w:t>
      </w:r>
      <w:r w:rsidR="00A638F3">
        <w:rPr>
          <w:rFonts w:ascii="Arial" w:hAnsi="Arial" w:cs="Arial"/>
        </w:rPr>
        <w:t xml:space="preserve"> del gasto público</w:t>
      </w:r>
      <w:r w:rsidR="00EF402A">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EF402A">
        <w:rPr>
          <w:rFonts w:ascii="Arial" w:hAnsi="Arial" w:cs="Arial"/>
        </w:rPr>
        <w:t xml:space="preserve">federales, estatales y </w:t>
      </w:r>
      <w:r w:rsidR="00EF402A" w:rsidRPr="00EA1F96">
        <w:rPr>
          <w:rFonts w:ascii="Arial" w:hAnsi="Arial" w:cs="Arial"/>
          <w:color w:val="000000" w:themeColor="text1"/>
        </w:rPr>
        <w:t>propios</w:t>
      </w:r>
      <w:r w:rsidRPr="00EA1F96">
        <w:rPr>
          <w:rFonts w:ascii="Arial" w:hAnsi="Arial" w:cs="Arial"/>
          <w:color w:val="000000" w:themeColor="text1"/>
        </w:rPr>
        <w:t xml:space="preserve">. La Cuenta Pública fue entregada </w:t>
      </w:r>
      <w:r w:rsidR="007026DE" w:rsidRPr="00EA1F96">
        <w:rPr>
          <w:rFonts w:ascii="Arial" w:hAnsi="Arial" w:cs="Arial"/>
          <w:color w:val="000000" w:themeColor="text1"/>
        </w:rPr>
        <w:t xml:space="preserve">a la Auditoría Superior del Estado, </w:t>
      </w:r>
      <w:r w:rsidRPr="00EA1F96">
        <w:rPr>
          <w:rFonts w:ascii="Arial" w:hAnsi="Arial" w:cs="Arial"/>
          <w:color w:val="000000" w:themeColor="text1"/>
        </w:rPr>
        <w:t xml:space="preserve">en </w:t>
      </w:r>
      <w:r w:rsidRPr="00125829">
        <w:rPr>
          <w:rFonts w:ascii="Arial" w:hAnsi="Arial" w:cs="Arial"/>
          <w:color w:val="000000" w:themeColor="text1"/>
        </w:rPr>
        <w:t xml:space="preserve">fecha </w:t>
      </w:r>
      <w:r w:rsidR="006C59D0">
        <w:rPr>
          <w:rFonts w:ascii="Arial" w:hAnsi="Arial" w:cs="Arial"/>
          <w:color w:val="000000" w:themeColor="text1"/>
        </w:rPr>
        <w:t>24</w:t>
      </w:r>
      <w:r w:rsidR="00EF402A" w:rsidRPr="00125829">
        <w:rPr>
          <w:rFonts w:ascii="Arial" w:hAnsi="Arial" w:cs="Arial"/>
          <w:color w:val="000000" w:themeColor="text1"/>
        </w:rPr>
        <w:t xml:space="preserve"> de </w:t>
      </w:r>
      <w:r w:rsidR="00EA1F96" w:rsidRPr="00125829">
        <w:rPr>
          <w:rFonts w:ascii="Arial" w:hAnsi="Arial" w:cs="Arial"/>
          <w:color w:val="000000" w:themeColor="text1"/>
        </w:rPr>
        <w:t>abril</w:t>
      </w:r>
      <w:r w:rsidR="00EF402A" w:rsidRPr="00125829">
        <w:rPr>
          <w:rFonts w:ascii="Arial" w:hAnsi="Arial" w:cs="Arial"/>
          <w:color w:val="000000" w:themeColor="text1"/>
        </w:rPr>
        <w:t xml:space="preserve"> de </w:t>
      </w:r>
      <w:r w:rsidR="00EA1F96" w:rsidRPr="00125829">
        <w:rPr>
          <w:rFonts w:ascii="Arial" w:hAnsi="Arial" w:cs="Arial"/>
          <w:color w:val="000000" w:themeColor="text1"/>
        </w:rPr>
        <w:t>2023</w:t>
      </w:r>
      <w:r w:rsidR="007026DE" w:rsidRPr="00125829">
        <w:rPr>
          <w:rFonts w:ascii="Arial" w:hAnsi="Arial" w:cs="Arial"/>
          <w:color w:val="000000" w:themeColor="text1"/>
        </w:rPr>
        <w:t>, con oficio</w:t>
      </w:r>
      <w:r w:rsidRPr="00125829">
        <w:rPr>
          <w:rFonts w:ascii="Arial" w:hAnsi="Arial" w:cs="Arial"/>
          <w:color w:val="000000" w:themeColor="text1"/>
        </w:rPr>
        <w:t xml:space="preserve"> </w:t>
      </w:r>
      <w:r w:rsidR="00EF402A" w:rsidRPr="00125829">
        <w:rPr>
          <w:rFonts w:ascii="Arial" w:hAnsi="Arial" w:cs="Arial"/>
          <w:color w:val="000000" w:themeColor="text1"/>
        </w:rPr>
        <w:t xml:space="preserve">número </w:t>
      </w:r>
      <w:r w:rsidR="006C59D0" w:rsidRPr="006C59D0">
        <w:rPr>
          <w:rFonts w:ascii="Arial" w:hAnsi="Arial" w:cs="Arial"/>
          <w:color w:val="000000" w:themeColor="text1"/>
        </w:rPr>
        <w:t>UPQROO/R/0195/2023</w:t>
      </w:r>
      <w:r w:rsidR="00C3758C" w:rsidRPr="00125829">
        <w:rPr>
          <w:rFonts w:ascii="Arial" w:hAnsi="Arial" w:cs="Arial"/>
          <w:color w:val="000000" w:themeColor="text1"/>
        </w:rPr>
        <w:t>.</w:t>
      </w:r>
    </w:p>
    <w:p w:rsidR="00920993" w:rsidRPr="00D758CB" w:rsidRDefault="00920993" w:rsidP="00577330">
      <w:pPr>
        <w:spacing w:line="360" w:lineRule="auto"/>
        <w:ind w:right="57"/>
        <w:jc w:val="both"/>
        <w:rPr>
          <w:rFonts w:ascii="Arial" w:hAnsi="Arial" w:cs="Arial"/>
          <w:i/>
          <w:iCs/>
        </w:rPr>
      </w:pPr>
    </w:p>
    <w:p w:rsidR="007D0A34" w:rsidRPr="009879F6" w:rsidRDefault="0087515D" w:rsidP="00577330">
      <w:pPr>
        <w:spacing w:line="360" w:lineRule="auto"/>
        <w:ind w:right="57"/>
        <w:jc w:val="both"/>
        <w:rPr>
          <w:rFonts w:ascii="Arial" w:hAnsi="Arial" w:cs="Arial"/>
          <w:bCs/>
        </w:rPr>
      </w:pPr>
      <w:r w:rsidRPr="00EF402A">
        <w:rPr>
          <w:rFonts w:ascii="Arial" w:hAnsi="Arial" w:cs="Arial"/>
          <w:bCs/>
        </w:rPr>
        <w:t>El C. Auditor Superior del Estado de Quintana Roo, de conformidad con lo dispuesto en los artículos 8, 19 fracción I y 86 fracción IV, de la Ley de Fiscalización y Rendición de Cuentas del Estado de Quintana Roo</w:t>
      </w:r>
      <w:r w:rsidR="00EF402A" w:rsidRPr="00EF402A">
        <w:rPr>
          <w:rFonts w:ascii="Arial" w:hAnsi="Arial" w:cs="Arial"/>
          <w:bCs/>
        </w:rPr>
        <w:t>,</w:t>
      </w:r>
      <w:r w:rsidRPr="00EF402A">
        <w:rPr>
          <w:rFonts w:ascii="Arial" w:hAnsi="Arial" w:cs="Arial"/>
          <w:bCs/>
        </w:rPr>
        <w:t xml:space="preserve"> aprobó en fecha </w:t>
      </w:r>
      <w:r w:rsidR="00975BB7">
        <w:rPr>
          <w:rFonts w:ascii="Arial" w:hAnsi="Arial" w:cs="Arial"/>
          <w:bCs/>
        </w:rPr>
        <w:t>15 de marzo</w:t>
      </w:r>
      <w:r w:rsidR="00EF402A" w:rsidRPr="00EF402A">
        <w:rPr>
          <w:rFonts w:ascii="Arial" w:hAnsi="Arial" w:cs="Arial"/>
          <w:bCs/>
        </w:rPr>
        <w:t xml:space="preserve"> de 202</w:t>
      </w:r>
      <w:r w:rsidR="00975BB7">
        <w:rPr>
          <w:rFonts w:ascii="Arial" w:hAnsi="Arial" w:cs="Arial"/>
          <w:bCs/>
        </w:rPr>
        <w:t>3</w:t>
      </w:r>
      <w:r w:rsidRPr="00EF402A">
        <w:rPr>
          <w:rFonts w:ascii="Arial" w:hAnsi="Arial" w:cs="Arial"/>
          <w:bCs/>
        </w:rPr>
        <w:t xml:space="preserve"> mediante acuerdo administrativo, el Programa Anual de Auditorías</w:t>
      </w:r>
      <w:r w:rsidR="00AD3B56" w:rsidRPr="00EF402A">
        <w:rPr>
          <w:rFonts w:ascii="Arial" w:hAnsi="Arial" w:cs="Arial"/>
          <w:bCs/>
        </w:rPr>
        <w:t>,</w:t>
      </w:r>
      <w:r w:rsidRPr="00EF402A">
        <w:rPr>
          <w:rFonts w:ascii="Arial" w:hAnsi="Arial" w:cs="Arial"/>
          <w:bCs/>
        </w:rPr>
        <w:t xml:space="preserve"> Visitas e Inspecciones </w:t>
      </w:r>
      <w:r w:rsidR="00EF402A" w:rsidRPr="00EF402A">
        <w:rPr>
          <w:rFonts w:ascii="Arial" w:hAnsi="Arial" w:cs="Arial"/>
          <w:bCs/>
        </w:rPr>
        <w:t>(PAAV</w:t>
      </w:r>
      <w:r w:rsidR="00975BB7">
        <w:rPr>
          <w:rFonts w:ascii="Arial" w:hAnsi="Arial" w:cs="Arial"/>
          <w:bCs/>
        </w:rPr>
        <w:t>I), correspondiente al año 2023</w:t>
      </w:r>
      <w:r w:rsidR="00EF402A" w:rsidRPr="00EF402A">
        <w:rPr>
          <w:rFonts w:ascii="Arial" w:hAnsi="Arial" w:cs="Arial"/>
          <w:bCs/>
        </w:rPr>
        <w:t xml:space="preserve">, </w:t>
      </w:r>
      <w:r w:rsidRPr="00EF402A">
        <w:rPr>
          <w:rFonts w:ascii="Arial" w:hAnsi="Arial" w:cs="Arial"/>
          <w:bCs/>
        </w:rPr>
        <w:t xml:space="preserve">para la </w:t>
      </w:r>
      <w:r w:rsidR="00A158B6" w:rsidRPr="00EF402A">
        <w:rPr>
          <w:rFonts w:ascii="Arial" w:hAnsi="Arial" w:cs="Arial"/>
          <w:bCs/>
        </w:rPr>
        <w:t>f</w:t>
      </w:r>
      <w:r w:rsidRPr="00EF402A">
        <w:rPr>
          <w:rFonts w:ascii="Arial" w:hAnsi="Arial" w:cs="Arial"/>
          <w:bCs/>
        </w:rPr>
        <w:t xml:space="preserve">iscalización </w:t>
      </w:r>
      <w:r w:rsidR="00A158B6" w:rsidRPr="00EF402A">
        <w:rPr>
          <w:rFonts w:ascii="Arial" w:hAnsi="Arial" w:cs="Arial"/>
          <w:bCs/>
        </w:rPr>
        <w:t>s</w:t>
      </w:r>
      <w:r w:rsidRPr="00EF402A">
        <w:rPr>
          <w:rFonts w:ascii="Arial" w:hAnsi="Arial" w:cs="Arial"/>
          <w:bCs/>
        </w:rPr>
        <w:t xml:space="preserve">uperior de la </w:t>
      </w:r>
      <w:r w:rsidR="006B4674" w:rsidRPr="00EF402A">
        <w:rPr>
          <w:rFonts w:ascii="Arial" w:hAnsi="Arial" w:cs="Arial"/>
          <w:bCs/>
        </w:rPr>
        <w:t>C</w:t>
      </w:r>
      <w:r w:rsidRPr="00EF402A">
        <w:rPr>
          <w:rFonts w:ascii="Arial" w:hAnsi="Arial" w:cs="Arial"/>
          <w:bCs/>
        </w:rPr>
        <w:t xml:space="preserve">uenta </w:t>
      </w:r>
      <w:r w:rsidR="006B4674" w:rsidRPr="00EF402A">
        <w:rPr>
          <w:rFonts w:ascii="Arial" w:hAnsi="Arial" w:cs="Arial"/>
          <w:bCs/>
        </w:rPr>
        <w:t>P</w:t>
      </w:r>
      <w:r w:rsidRPr="00EF402A">
        <w:rPr>
          <w:rFonts w:ascii="Arial" w:hAnsi="Arial" w:cs="Arial"/>
          <w:bCs/>
        </w:rPr>
        <w:t xml:space="preserve">ública </w:t>
      </w:r>
      <w:r w:rsidR="00975BB7">
        <w:rPr>
          <w:rFonts w:ascii="Arial" w:hAnsi="Arial" w:cs="Arial"/>
          <w:bCs/>
        </w:rPr>
        <w:t>2022</w:t>
      </w:r>
      <w:r w:rsidRPr="00EF402A">
        <w:rPr>
          <w:rFonts w:ascii="Arial" w:hAnsi="Arial" w:cs="Arial"/>
          <w:bCs/>
        </w:rPr>
        <w:t xml:space="preserve">, el cual </w:t>
      </w:r>
      <w:r w:rsidR="00AD3B56" w:rsidRPr="00EF402A">
        <w:rPr>
          <w:rFonts w:ascii="Arial" w:hAnsi="Arial" w:cs="Arial"/>
          <w:bCs/>
        </w:rPr>
        <w:t>fue expedido y publicado en el p</w:t>
      </w:r>
      <w:r w:rsidRPr="00EF402A">
        <w:rPr>
          <w:rFonts w:ascii="Arial" w:hAnsi="Arial" w:cs="Arial"/>
          <w:bCs/>
        </w:rPr>
        <w:t>ortal web de la Auditoría Superior del Estado de Quintana Roo.</w:t>
      </w:r>
      <w:r w:rsidR="001E1969" w:rsidRPr="009879F6">
        <w:rPr>
          <w:rFonts w:ascii="Arial" w:hAnsi="Arial" w:cs="Arial"/>
          <w:bCs/>
        </w:rPr>
        <w:t xml:space="preserve"> </w:t>
      </w:r>
    </w:p>
    <w:p w:rsidR="00A81B03" w:rsidRDefault="00A81B03" w:rsidP="00577330">
      <w:pPr>
        <w:spacing w:line="360" w:lineRule="auto"/>
        <w:ind w:right="57"/>
        <w:jc w:val="both"/>
        <w:rPr>
          <w:rFonts w:ascii="Arial" w:hAnsi="Arial" w:cs="Arial"/>
        </w:rPr>
      </w:pPr>
      <w:bookmarkStart w:id="4" w:name="_Hlk11404920"/>
    </w:p>
    <w:p w:rsidR="00345C1A" w:rsidRPr="00867EB4" w:rsidRDefault="00345C1A" w:rsidP="00577330">
      <w:pPr>
        <w:spacing w:line="360" w:lineRule="auto"/>
        <w:ind w:right="57"/>
        <w:jc w:val="both"/>
        <w:rPr>
          <w:rFonts w:ascii="Arial" w:hAnsi="Arial" w:cs="Arial"/>
        </w:rPr>
      </w:pPr>
      <w:r w:rsidRPr="00867EB4">
        <w:rPr>
          <w:rFonts w:ascii="Arial" w:hAnsi="Arial" w:cs="Arial"/>
        </w:rPr>
        <w:t xml:space="preserve">Por lo anterior y en cumplimiento a los artículos </w:t>
      </w:r>
      <w:r w:rsidR="00E12B67" w:rsidRPr="00867EB4">
        <w:rPr>
          <w:rFonts w:ascii="Arial" w:hAnsi="Arial" w:cs="Arial"/>
        </w:rPr>
        <w:t>2, 3, 4, 5</w:t>
      </w:r>
      <w:r w:rsidR="00996A1B" w:rsidRPr="00867EB4">
        <w:rPr>
          <w:rFonts w:ascii="Arial" w:hAnsi="Arial" w:cs="Arial"/>
        </w:rPr>
        <w:t>,</w:t>
      </w:r>
      <w:r w:rsidR="003A7DD9" w:rsidRPr="00867EB4">
        <w:rPr>
          <w:rFonts w:ascii="Arial" w:hAnsi="Arial" w:cs="Arial"/>
        </w:rPr>
        <w:t xml:space="preserve"> 6 fracciones I, </w:t>
      </w:r>
      <w:r w:rsidR="00A277F8" w:rsidRPr="00867EB4">
        <w:rPr>
          <w:rFonts w:ascii="Arial" w:hAnsi="Arial" w:cs="Arial"/>
        </w:rPr>
        <w:t>II</w:t>
      </w:r>
      <w:r w:rsidR="003A7DD9" w:rsidRPr="00867EB4">
        <w:rPr>
          <w:rFonts w:ascii="Arial" w:hAnsi="Arial" w:cs="Arial"/>
        </w:rPr>
        <w:t xml:space="preserve"> y XX,</w:t>
      </w:r>
      <w:r w:rsidR="00A27862">
        <w:rPr>
          <w:rFonts w:ascii="Arial" w:hAnsi="Arial" w:cs="Arial"/>
        </w:rPr>
        <w:t xml:space="preserve"> 1</w:t>
      </w:r>
      <w:r w:rsidR="00A277F8" w:rsidRPr="00867EB4">
        <w:rPr>
          <w:rFonts w:ascii="Arial" w:hAnsi="Arial" w:cs="Arial"/>
        </w:rPr>
        <w:t>6</w:t>
      </w:r>
      <w:r w:rsidR="00996A1B" w:rsidRPr="00867EB4">
        <w:rPr>
          <w:rFonts w:ascii="Arial" w:hAnsi="Arial" w:cs="Arial"/>
        </w:rPr>
        <w:t>, 17,</w:t>
      </w:r>
      <w:r w:rsidR="00E12B67" w:rsidRPr="00867EB4">
        <w:rPr>
          <w:rFonts w:ascii="Arial" w:hAnsi="Arial" w:cs="Arial"/>
        </w:rPr>
        <w:t xml:space="preserve"> </w:t>
      </w:r>
      <w:r w:rsidR="00A277F8" w:rsidRPr="00867EB4">
        <w:rPr>
          <w:rFonts w:ascii="Arial" w:hAnsi="Arial" w:cs="Arial"/>
        </w:rPr>
        <w:t>19</w:t>
      </w:r>
      <w:r w:rsidR="00E12B67" w:rsidRPr="00867EB4">
        <w:rPr>
          <w:rFonts w:ascii="Arial" w:hAnsi="Arial" w:cs="Arial"/>
        </w:rPr>
        <w:t xml:space="preserve"> fracciones </w:t>
      </w:r>
      <w:r w:rsidR="003A7DD9" w:rsidRPr="00867EB4">
        <w:rPr>
          <w:rFonts w:ascii="Arial" w:hAnsi="Arial" w:cs="Arial"/>
        </w:rPr>
        <w:t xml:space="preserve">I, VI, </w:t>
      </w:r>
      <w:r w:rsidR="00E12B67" w:rsidRPr="00867EB4">
        <w:rPr>
          <w:rFonts w:ascii="Arial" w:hAnsi="Arial" w:cs="Arial"/>
        </w:rPr>
        <w:t>VII,</w:t>
      </w:r>
      <w:r w:rsidR="00E94491" w:rsidRPr="00867EB4">
        <w:rPr>
          <w:rFonts w:ascii="Arial" w:hAnsi="Arial" w:cs="Arial"/>
        </w:rPr>
        <w:t xml:space="preserve"> VIII,</w:t>
      </w:r>
      <w:r w:rsidR="00840A3F" w:rsidRPr="00867EB4">
        <w:rPr>
          <w:rFonts w:ascii="Arial" w:hAnsi="Arial" w:cs="Arial"/>
        </w:rPr>
        <w:t xml:space="preserve"> </w:t>
      </w:r>
      <w:r w:rsidR="00E12B67" w:rsidRPr="00867EB4">
        <w:rPr>
          <w:rFonts w:ascii="Arial" w:hAnsi="Arial" w:cs="Arial"/>
        </w:rPr>
        <w:t>XII,</w:t>
      </w:r>
      <w:r w:rsidR="00A76E7F" w:rsidRPr="00867EB4">
        <w:rPr>
          <w:rFonts w:ascii="Arial" w:hAnsi="Arial" w:cs="Arial"/>
        </w:rPr>
        <w:t xml:space="preserve"> </w:t>
      </w:r>
      <w:r w:rsidR="003A7DD9" w:rsidRPr="00867EB4">
        <w:rPr>
          <w:rFonts w:ascii="Arial" w:hAnsi="Arial" w:cs="Arial"/>
        </w:rPr>
        <w:t>XV,</w:t>
      </w:r>
      <w:r w:rsidR="00E12B67" w:rsidRPr="00867EB4">
        <w:rPr>
          <w:rFonts w:ascii="Arial" w:hAnsi="Arial" w:cs="Arial"/>
        </w:rPr>
        <w:t xml:space="preserve"> XXVI y</w:t>
      </w:r>
      <w:r w:rsidR="00A277F8" w:rsidRPr="00867EB4">
        <w:rPr>
          <w:rFonts w:ascii="Arial" w:hAnsi="Arial" w:cs="Arial"/>
        </w:rPr>
        <w:t xml:space="preserve"> XXVIII,</w:t>
      </w:r>
      <w:r w:rsidR="006447D4" w:rsidRPr="00867EB4">
        <w:rPr>
          <w:rFonts w:ascii="Arial" w:hAnsi="Arial" w:cs="Arial"/>
        </w:rPr>
        <w:t xml:space="preserve"> 22 </w:t>
      </w:r>
      <w:r w:rsidR="00996A1B" w:rsidRPr="00867EB4">
        <w:rPr>
          <w:rFonts w:ascii="Arial" w:hAnsi="Arial" w:cs="Arial"/>
        </w:rPr>
        <w:t>en su último párrafo</w:t>
      </w:r>
      <w:r w:rsidR="00FF0D0C" w:rsidRPr="00867EB4">
        <w:rPr>
          <w:rFonts w:ascii="Arial" w:hAnsi="Arial" w:cs="Arial"/>
        </w:rPr>
        <w:t xml:space="preserve">, </w:t>
      </w:r>
      <w:r w:rsidR="00EF402A" w:rsidRPr="00867EB4">
        <w:rPr>
          <w:rFonts w:ascii="Arial" w:hAnsi="Arial" w:cs="Arial"/>
        </w:rPr>
        <w:t xml:space="preserve">37, </w:t>
      </w:r>
      <w:r w:rsidR="00FF0D0C" w:rsidRPr="00867EB4">
        <w:rPr>
          <w:rFonts w:ascii="Arial" w:hAnsi="Arial" w:cs="Arial"/>
        </w:rPr>
        <w:t xml:space="preserve">38, </w:t>
      </w:r>
      <w:r w:rsidR="005527AF" w:rsidRPr="00867EB4">
        <w:rPr>
          <w:rFonts w:ascii="Arial" w:hAnsi="Arial" w:cs="Arial"/>
        </w:rPr>
        <w:t xml:space="preserve">40, </w:t>
      </w:r>
      <w:r w:rsidR="00FF0D0C" w:rsidRPr="00867EB4">
        <w:rPr>
          <w:rFonts w:ascii="Arial" w:hAnsi="Arial" w:cs="Arial"/>
        </w:rPr>
        <w:t>41</w:t>
      </w:r>
      <w:r w:rsidR="00996A1B" w:rsidRPr="00867EB4">
        <w:rPr>
          <w:rFonts w:ascii="Arial" w:hAnsi="Arial" w:cs="Arial"/>
        </w:rPr>
        <w:t>, 42</w:t>
      </w:r>
      <w:r w:rsidR="006447D4" w:rsidRPr="00867EB4">
        <w:rPr>
          <w:rFonts w:ascii="Arial" w:hAnsi="Arial" w:cs="Arial"/>
        </w:rPr>
        <w:t xml:space="preserve"> y</w:t>
      </w:r>
      <w:r w:rsidR="00E12B67" w:rsidRPr="00867EB4">
        <w:rPr>
          <w:rFonts w:ascii="Arial" w:hAnsi="Arial" w:cs="Arial"/>
        </w:rPr>
        <w:t xml:space="preserve"> 86 fracciones I</w:t>
      </w:r>
      <w:r w:rsidR="00A77F0A" w:rsidRPr="00867EB4">
        <w:rPr>
          <w:rFonts w:ascii="Arial" w:hAnsi="Arial" w:cs="Arial"/>
        </w:rPr>
        <w:t>, XVII, XXII</w:t>
      </w:r>
      <w:r w:rsidR="00E12B67" w:rsidRPr="00867EB4">
        <w:rPr>
          <w:rFonts w:ascii="Arial" w:hAnsi="Arial" w:cs="Arial"/>
        </w:rPr>
        <w:t xml:space="preserve"> y</w:t>
      </w:r>
      <w:r w:rsidR="00A277F8" w:rsidRPr="00867EB4">
        <w:rPr>
          <w:rFonts w:ascii="Arial" w:hAnsi="Arial" w:cs="Arial"/>
        </w:rPr>
        <w:t xml:space="preserve"> XXXVI de la </w:t>
      </w:r>
      <w:r w:rsidR="00E12B67" w:rsidRPr="00867EB4">
        <w:rPr>
          <w:rFonts w:ascii="Arial" w:hAnsi="Arial" w:cs="Arial"/>
        </w:rPr>
        <w:t>Ley d</w:t>
      </w:r>
      <w:r w:rsidR="00A277F8" w:rsidRPr="00867EB4">
        <w:rPr>
          <w:rFonts w:ascii="Arial" w:hAnsi="Arial" w:cs="Arial"/>
        </w:rPr>
        <w:t>e Fiscalización y Rendición de Cuentas del Estado de Quintana Roo</w:t>
      </w:r>
      <w:bookmarkEnd w:id="4"/>
      <w:r w:rsidR="00A277F8" w:rsidRPr="00867EB4">
        <w:rPr>
          <w:rFonts w:ascii="Arial" w:hAnsi="Arial" w:cs="Arial"/>
        </w:rPr>
        <w:t xml:space="preserve">, </w:t>
      </w:r>
      <w:r w:rsidRPr="00867EB4">
        <w:rPr>
          <w:rFonts w:ascii="Arial" w:hAnsi="Arial" w:cs="Arial"/>
        </w:rPr>
        <w:t xml:space="preserve">se tiene a bien presentar </w:t>
      </w:r>
      <w:r w:rsidR="00EF402A" w:rsidRPr="00867EB4">
        <w:rPr>
          <w:rFonts w:ascii="Arial" w:hAnsi="Arial" w:cs="Arial"/>
        </w:rPr>
        <w:t xml:space="preserve">los </w:t>
      </w:r>
      <w:r w:rsidRPr="00867EB4">
        <w:rPr>
          <w:rFonts w:ascii="Arial" w:hAnsi="Arial" w:cs="Arial"/>
        </w:rPr>
        <w:t>Informe</w:t>
      </w:r>
      <w:r w:rsidR="00EF402A" w:rsidRPr="00867EB4">
        <w:rPr>
          <w:rFonts w:ascii="Arial" w:hAnsi="Arial" w:cs="Arial"/>
        </w:rPr>
        <w:t xml:space="preserve">s Individuales </w:t>
      </w:r>
      <w:r w:rsidR="00F91FF8" w:rsidRPr="00867EB4">
        <w:rPr>
          <w:rFonts w:ascii="Arial" w:hAnsi="Arial" w:cs="Arial"/>
        </w:rPr>
        <w:t xml:space="preserve">de </w:t>
      </w:r>
      <w:r w:rsidR="00A40F4D" w:rsidRPr="00867EB4">
        <w:rPr>
          <w:rFonts w:ascii="Arial" w:hAnsi="Arial" w:cs="Arial"/>
        </w:rPr>
        <w:t>A</w:t>
      </w:r>
      <w:r w:rsidR="00584B24" w:rsidRPr="00867EB4">
        <w:rPr>
          <w:rFonts w:ascii="Arial" w:hAnsi="Arial" w:cs="Arial"/>
        </w:rPr>
        <w:t>uditoría</w:t>
      </w:r>
      <w:r w:rsidR="004408EB" w:rsidRPr="00867EB4">
        <w:rPr>
          <w:rFonts w:ascii="Arial" w:hAnsi="Arial" w:cs="Arial"/>
        </w:rPr>
        <w:t xml:space="preserve"> o</w:t>
      </w:r>
      <w:r w:rsidR="007E1669" w:rsidRPr="00867EB4">
        <w:rPr>
          <w:rFonts w:ascii="Arial" w:hAnsi="Arial" w:cs="Arial"/>
        </w:rPr>
        <w:t>btenid</w:t>
      </w:r>
      <w:r w:rsidR="00EF402A" w:rsidRPr="00867EB4">
        <w:rPr>
          <w:rFonts w:ascii="Arial" w:hAnsi="Arial" w:cs="Arial"/>
        </w:rPr>
        <w:t>os</w:t>
      </w:r>
      <w:r w:rsidR="007E1669" w:rsidRPr="00867EB4">
        <w:rPr>
          <w:rFonts w:ascii="Arial" w:hAnsi="Arial" w:cs="Arial"/>
        </w:rPr>
        <w:t xml:space="preserve"> con</w:t>
      </w:r>
      <w:r w:rsidRPr="00867EB4">
        <w:rPr>
          <w:rFonts w:ascii="Arial" w:hAnsi="Arial" w:cs="Arial"/>
        </w:rPr>
        <w:t xml:space="preserve"> relación a la Cuenta Pública</w:t>
      </w:r>
      <w:r w:rsidR="00920993" w:rsidRPr="00867EB4">
        <w:rPr>
          <w:rFonts w:ascii="Arial" w:hAnsi="Arial" w:cs="Arial"/>
          <w:bCs/>
        </w:rPr>
        <w:t xml:space="preserve"> </w:t>
      </w:r>
      <w:r w:rsidR="000720FF">
        <w:rPr>
          <w:rFonts w:ascii="Arial" w:hAnsi="Arial" w:cs="Arial"/>
        </w:rPr>
        <w:t xml:space="preserve">de la </w:t>
      </w:r>
      <w:r w:rsidR="000720FF" w:rsidRPr="006C59D0">
        <w:rPr>
          <w:rFonts w:ascii="Arial" w:hAnsi="Arial" w:cs="Arial"/>
          <w:b/>
          <w:bCs/>
        </w:rPr>
        <w:t>Universidad Politécnica de Quintana Roo</w:t>
      </w:r>
      <w:r w:rsidR="00257CE6" w:rsidRPr="00867EB4">
        <w:rPr>
          <w:rFonts w:ascii="Arial" w:hAnsi="Arial" w:cs="Arial"/>
        </w:rPr>
        <w:t>,</w:t>
      </w:r>
      <w:r w:rsidR="00877504" w:rsidRPr="00867EB4">
        <w:rPr>
          <w:rFonts w:ascii="Arial" w:hAnsi="Arial" w:cs="Arial"/>
        </w:rPr>
        <w:t xml:space="preserve"> </w:t>
      </w:r>
      <w:r w:rsidR="00B0575C" w:rsidRPr="00867EB4">
        <w:rPr>
          <w:rFonts w:ascii="Arial" w:hAnsi="Arial" w:cs="Arial"/>
        </w:rPr>
        <w:t>correspondiente al</w:t>
      </w:r>
      <w:r w:rsidR="002C436F" w:rsidRPr="00867EB4">
        <w:rPr>
          <w:rFonts w:ascii="Arial" w:hAnsi="Arial" w:cs="Arial"/>
          <w:bCs/>
        </w:rPr>
        <w:t xml:space="preserve"> </w:t>
      </w:r>
      <w:r w:rsidR="008E4F8B" w:rsidRPr="00867EB4">
        <w:rPr>
          <w:rFonts w:ascii="Arial" w:hAnsi="Arial" w:cs="Arial"/>
          <w:bCs/>
        </w:rPr>
        <w:t xml:space="preserve">ejercicio fiscal </w:t>
      </w:r>
      <w:r w:rsidR="000221DB" w:rsidRPr="00867EB4">
        <w:rPr>
          <w:rFonts w:ascii="Arial" w:hAnsi="Arial" w:cs="Arial"/>
          <w:bCs/>
        </w:rPr>
        <w:t>2022</w:t>
      </w:r>
      <w:r w:rsidRPr="00867EB4">
        <w:rPr>
          <w:rFonts w:ascii="Arial" w:hAnsi="Arial" w:cs="Arial"/>
        </w:rPr>
        <w:t>.</w:t>
      </w:r>
    </w:p>
    <w:p w:rsidR="00430423" w:rsidRPr="00867EB4" w:rsidRDefault="00430423" w:rsidP="00577330">
      <w:pPr>
        <w:spacing w:line="360" w:lineRule="auto"/>
        <w:ind w:right="57"/>
        <w:rPr>
          <w:rFonts w:ascii="Arial" w:hAnsi="Arial" w:cs="Arial"/>
          <w:b/>
          <w:bCs/>
        </w:rPr>
      </w:pPr>
      <w:r w:rsidRPr="00867EB4">
        <w:rPr>
          <w:rFonts w:ascii="Arial" w:hAnsi="Arial" w:cs="Arial"/>
          <w:b/>
          <w:bCs/>
        </w:rPr>
        <w:t>ANTECEDENTES DE LA ENTIDAD FISCALIZADA</w:t>
      </w:r>
    </w:p>
    <w:p w:rsidR="00A35B86" w:rsidRPr="00867EB4" w:rsidRDefault="00A35B86" w:rsidP="00577330">
      <w:pPr>
        <w:spacing w:line="360" w:lineRule="auto"/>
        <w:ind w:right="57"/>
        <w:rPr>
          <w:rFonts w:ascii="Arial" w:hAnsi="Arial" w:cs="Arial"/>
          <w:b/>
          <w:bCs/>
        </w:rPr>
      </w:pPr>
    </w:p>
    <w:p w:rsidR="00E3658B" w:rsidRPr="00867EB4" w:rsidRDefault="00E3658B" w:rsidP="00577330">
      <w:pPr>
        <w:spacing w:line="360" w:lineRule="auto"/>
        <w:ind w:right="57"/>
        <w:jc w:val="both"/>
        <w:rPr>
          <w:rFonts w:ascii="Arial" w:hAnsi="Arial" w:cs="Arial"/>
          <w:b/>
        </w:rPr>
      </w:pPr>
      <w:r w:rsidRPr="00867EB4">
        <w:rPr>
          <w:rFonts w:ascii="Arial" w:hAnsi="Arial" w:cs="Arial"/>
          <w:b/>
        </w:rPr>
        <w:t>D</w:t>
      </w:r>
      <w:r w:rsidR="002913A5" w:rsidRPr="00867EB4">
        <w:rPr>
          <w:rFonts w:ascii="Arial" w:hAnsi="Arial" w:cs="Arial"/>
          <w:b/>
        </w:rPr>
        <w:t>e su Creación y Objeto</w:t>
      </w:r>
    </w:p>
    <w:p w:rsidR="00E3712E" w:rsidRPr="00867EB4" w:rsidRDefault="00E3712E" w:rsidP="00577330">
      <w:pPr>
        <w:spacing w:line="360" w:lineRule="auto"/>
        <w:ind w:right="57"/>
        <w:jc w:val="both"/>
        <w:rPr>
          <w:rFonts w:ascii="Arial" w:hAnsi="Arial" w:cs="Arial"/>
        </w:rPr>
      </w:pPr>
    </w:p>
    <w:p w:rsidR="000720FF" w:rsidRPr="000720FF" w:rsidRDefault="000720FF" w:rsidP="000720FF">
      <w:pPr>
        <w:autoSpaceDE w:val="0"/>
        <w:autoSpaceDN w:val="0"/>
        <w:adjustRightInd w:val="0"/>
        <w:spacing w:line="360" w:lineRule="auto"/>
        <w:ind w:right="190"/>
        <w:jc w:val="both"/>
        <w:rPr>
          <w:rFonts w:ascii="Arial" w:hAnsi="Arial" w:cs="Calibri"/>
          <w:lang w:eastAsia="es-MX"/>
        </w:rPr>
      </w:pPr>
      <w:r w:rsidRPr="000720FF">
        <w:rPr>
          <w:rFonts w:ascii="Arial" w:hAnsi="Arial" w:cs="Arial"/>
          <w:lang w:eastAsia="es-MX"/>
        </w:rPr>
        <w:t>La</w:t>
      </w:r>
      <w:r w:rsidRPr="000720FF">
        <w:rPr>
          <w:rFonts w:ascii="Arial" w:hAnsi="Arial" w:cs="Calibri"/>
          <w:b/>
          <w:lang w:eastAsia="es-MX"/>
        </w:rPr>
        <w:t xml:space="preserve"> Universidad Politécnica de Quintana Roo</w:t>
      </w:r>
      <w:r w:rsidRPr="000720FF">
        <w:rPr>
          <w:rFonts w:ascii="Arial" w:hAnsi="Arial" w:cs="Arial"/>
          <w:lang w:eastAsia="es-MX"/>
        </w:rPr>
        <w:t xml:space="preserve">, se crea mediante decreto publicado en el Periódico Oficial del Estado de Quintana Roo, Tomo II, número 37 Extraordinario, Séptima Época, de fecha 21 de mayo de 2010, como una Institución Pública de Educación Superior, con carácter de Organismo Público Descentralizado de la Administración Púbica Paraestatal del Gobierno del Estado de Quintana Roo, con personalidad jurídica y patrimonio propio, sectorizada a la Secretaría de Educación del Estado. La Universidad forma parte del Sistema de Educación del Estado de Quintana Roo y adopta el modelo educativo del Subsistema Nacional de Universidades Politécnicas con apego a las normas, políticas y lineamientos establecidos en común acuerdo entre las autoridades educativas estatal y federal; con el objeto de impartir educación superior en los niveles de Licenciatura, Especialización, Maestría, Doctorado, así como cursos de actualización en sus diversas modalidades, incluyendo educación a distancia, diseños con base en competencias, para preparar profesionales con una sólida formación científica, tecnológica y en valores, conscientes del contexto nacional e internacional, en lo económico, político, social, del medio ambiente y cultural, entre otros. La Universidad tiene su domicilio legal en el </w:t>
      </w:r>
      <w:r w:rsidRPr="000720FF">
        <w:rPr>
          <w:rFonts w:ascii="Arial" w:hAnsi="Arial" w:cs="Calibri"/>
          <w:lang w:eastAsia="es-MX"/>
        </w:rPr>
        <w:t>m</w:t>
      </w:r>
      <w:r w:rsidRPr="000720FF">
        <w:rPr>
          <w:rFonts w:ascii="Arial" w:hAnsi="Arial" w:cs="Arial"/>
          <w:lang w:eastAsia="es-MX"/>
        </w:rPr>
        <w:t>unicipio de Benito Juárez, Quintana Roo, sin perjuicio de que se pueden establecer en el Estado las oficinas y unidades educativas y académicas dependientes de la misma que se consideren necesarias para la realización de sus objetivos.</w:t>
      </w:r>
    </w:p>
    <w:p w:rsidR="00D235A1" w:rsidRPr="00867EB4" w:rsidRDefault="00D235A1" w:rsidP="00577330">
      <w:pPr>
        <w:spacing w:line="360" w:lineRule="auto"/>
        <w:ind w:right="57"/>
        <w:jc w:val="both"/>
        <w:rPr>
          <w:rFonts w:ascii="Arial" w:hAnsi="Arial" w:cs="Arial"/>
          <w:b/>
          <w:bCs/>
          <w:color w:val="FF0000"/>
        </w:rPr>
      </w:pPr>
    </w:p>
    <w:p w:rsidR="00C47B98" w:rsidRPr="00867EB4" w:rsidRDefault="00C47B98" w:rsidP="00577330">
      <w:pPr>
        <w:spacing w:line="360" w:lineRule="auto"/>
        <w:ind w:right="57"/>
        <w:jc w:val="both"/>
        <w:rPr>
          <w:rFonts w:ascii="Arial" w:hAnsi="Arial" w:cs="Arial"/>
          <w:b/>
          <w:bCs/>
        </w:rPr>
      </w:pPr>
      <w:r w:rsidRPr="00867EB4">
        <w:rPr>
          <w:rFonts w:ascii="Arial" w:hAnsi="Arial" w:cs="Arial"/>
          <w:b/>
          <w:bCs/>
        </w:rPr>
        <w:t>I. INFORME INDIVIDUAL DE AUDITOR</w:t>
      </w:r>
      <w:r w:rsidR="007115E0" w:rsidRPr="00867EB4">
        <w:rPr>
          <w:rFonts w:ascii="Arial" w:hAnsi="Arial" w:cs="Arial"/>
          <w:b/>
          <w:bCs/>
        </w:rPr>
        <w:t>Í</w:t>
      </w:r>
      <w:r w:rsidRPr="00867EB4">
        <w:rPr>
          <w:rFonts w:ascii="Arial" w:hAnsi="Arial" w:cs="Arial"/>
          <w:b/>
          <w:bCs/>
        </w:rPr>
        <w:t>A RELATIVO A INGRESOS</w:t>
      </w:r>
      <w:r w:rsidR="00E315B6">
        <w:rPr>
          <w:rFonts w:ascii="Arial" w:hAnsi="Arial" w:cs="Arial"/>
          <w:b/>
          <w:bCs/>
        </w:rPr>
        <w:t xml:space="preserve"> PÚBLICOS</w:t>
      </w:r>
    </w:p>
    <w:p w:rsidR="00C47B98" w:rsidRPr="00867EB4" w:rsidRDefault="00C47B98" w:rsidP="00577330">
      <w:pPr>
        <w:spacing w:line="360" w:lineRule="auto"/>
        <w:ind w:right="57"/>
        <w:jc w:val="both"/>
        <w:rPr>
          <w:rFonts w:ascii="Arial" w:hAnsi="Arial" w:cs="Arial"/>
          <w:b/>
          <w:bCs/>
        </w:rPr>
      </w:pPr>
    </w:p>
    <w:p w:rsidR="00926E86" w:rsidRPr="00867EB4" w:rsidRDefault="00926E86" w:rsidP="00577330">
      <w:pPr>
        <w:spacing w:line="360" w:lineRule="auto"/>
        <w:ind w:right="57"/>
        <w:jc w:val="both"/>
        <w:rPr>
          <w:rFonts w:ascii="Arial" w:hAnsi="Arial" w:cs="Arial"/>
          <w:b/>
          <w:bCs/>
        </w:rPr>
      </w:pPr>
      <w:r w:rsidRPr="00867EB4">
        <w:rPr>
          <w:rFonts w:ascii="Arial" w:hAnsi="Arial" w:cs="Arial"/>
          <w:b/>
          <w:bCs/>
        </w:rPr>
        <w:t>I</w:t>
      </w:r>
      <w:r w:rsidR="00C47B98" w:rsidRPr="00867EB4">
        <w:rPr>
          <w:rFonts w:ascii="Arial" w:hAnsi="Arial" w:cs="Arial"/>
          <w:b/>
          <w:bCs/>
        </w:rPr>
        <w:t>.1</w:t>
      </w:r>
      <w:r w:rsidRPr="00867EB4">
        <w:rPr>
          <w:rFonts w:ascii="Arial" w:hAnsi="Arial" w:cs="Arial"/>
          <w:b/>
          <w:bCs/>
        </w:rPr>
        <w:t>. ASPECTOS GENERALES DE LA AUDITORÍA</w:t>
      </w:r>
    </w:p>
    <w:p w:rsidR="003A721E" w:rsidRPr="00867EB4" w:rsidRDefault="003A721E" w:rsidP="00577330">
      <w:pPr>
        <w:spacing w:line="360" w:lineRule="auto"/>
        <w:ind w:right="57"/>
        <w:jc w:val="both"/>
        <w:rPr>
          <w:rFonts w:ascii="Arial" w:hAnsi="Arial" w:cs="Arial"/>
          <w:b/>
          <w:bCs/>
        </w:rPr>
      </w:pPr>
    </w:p>
    <w:p w:rsidR="00AA50F2" w:rsidRPr="00867EB4" w:rsidRDefault="003A7F34" w:rsidP="007C4051">
      <w:pPr>
        <w:pStyle w:val="Prrafodelista"/>
        <w:numPr>
          <w:ilvl w:val="0"/>
          <w:numId w:val="5"/>
        </w:numPr>
        <w:spacing w:line="360" w:lineRule="auto"/>
        <w:ind w:right="57"/>
        <w:jc w:val="both"/>
        <w:rPr>
          <w:rFonts w:ascii="Arial" w:hAnsi="Arial" w:cs="Arial"/>
          <w:b/>
          <w:bCs/>
        </w:rPr>
      </w:pPr>
      <w:r w:rsidRPr="00867EB4">
        <w:rPr>
          <w:rFonts w:ascii="Arial" w:hAnsi="Arial" w:cs="Arial"/>
          <w:b/>
          <w:bCs/>
        </w:rPr>
        <w:t xml:space="preserve">Título de la </w:t>
      </w:r>
      <w:r w:rsidR="00FA4D20" w:rsidRPr="00867EB4">
        <w:rPr>
          <w:rFonts w:ascii="Arial" w:hAnsi="Arial" w:cs="Arial"/>
          <w:b/>
          <w:bCs/>
        </w:rPr>
        <w:t>A</w:t>
      </w:r>
      <w:r w:rsidR="00E43850" w:rsidRPr="00867EB4">
        <w:rPr>
          <w:rFonts w:ascii="Arial" w:hAnsi="Arial" w:cs="Arial"/>
          <w:b/>
          <w:bCs/>
        </w:rPr>
        <w:t>uditoría</w:t>
      </w:r>
    </w:p>
    <w:p w:rsidR="00EF402A" w:rsidRPr="00867EB4" w:rsidRDefault="00EF402A" w:rsidP="00577330">
      <w:pPr>
        <w:spacing w:line="360" w:lineRule="auto"/>
        <w:ind w:left="360" w:right="57"/>
        <w:jc w:val="both"/>
        <w:rPr>
          <w:rFonts w:ascii="Arial" w:hAnsi="Arial" w:cs="Arial"/>
          <w:b/>
          <w:bCs/>
          <w:color w:val="FF0000"/>
        </w:rPr>
      </w:pPr>
    </w:p>
    <w:p w:rsidR="00AA50F2" w:rsidRPr="00867EB4" w:rsidRDefault="00AA50F2" w:rsidP="00577330">
      <w:pPr>
        <w:tabs>
          <w:tab w:val="left" w:pos="1040"/>
          <w:tab w:val="left" w:pos="9498"/>
        </w:tabs>
        <w:spacing w:line="360" w:lineRule="auto"/>
        <w:ind w:right="57"/>
        <w:jc w:val="both"/>
        <w:rPr>
          <w:rFonts w:ascii="Arial" w:hAnsi="Arial" w:cs="Arial"/>
        </w:rPr>
      </w:pPr>
      <w:r w:rsidRPr="00867EB4">
        <w:rPr>
          <w:rFonts w:ascii="Arial" w:hAnsi="Arial" w:cs="Arial"/>
          <w:bCs/>
        </w:rPr>
        <w:t>La auditoría, visita e inspección que se realizó en materia financiera</w:t>
      </w:r>
      <w:r w:rsidR="009213D0" w:rsidRPr="00867EB4">
        <w:rPr>
          <w:rFonts w:ascii="Arial" w:hAnsi="Arial" w:cs="Arial"/>
          <w:bCs/>
        </w:rPr>
        <w:t xml:space="preserve"> </w:t>
      </w:r>
      <w:r w:rsidR="00971E5E">
        <w:rPr>
          <w:rFonts w:ascii="Arial" w:hAnsi="Arial" w:cs="Arial"/>
          <w:bCs/>
        </w:rPr>
        <w:t xml:space="preserve">a </w:t>
      </w:r>
      <w:r w:rsidR="000720FF">
        <w:rPr>
          <w:rFonts w:ascii="Arial" w:hAnsi="Arial" w:cs="Arial"/>
          <w:bCs/>
        </w:rPr>
        <w:t>la</w:t>
      </w:r>
      <w:r w:rsidR="009213D0" w:rsidRPr="00867EB4">
        <w:rPr>
          <w:rFonts w:ascii="Arial" w:hAnsi="Arial" w:cs="Arial"/>
          <w:bCs/>
        </w:rPr>
        <w:t xml:space="preserve"> </w:t>
      </w:r>
      <w:r w:rsidR="000720FF" w:rsidRPr="000720FF">
        <w:rPr>
          <w:rFonts w:ascii="Arial" w:hAnsi="Arial" w:cs="Calibri"/>
          <w:b/>
          <w:lang w:eastAsia="es-MX"/>
        </w:rPr>
        <w:t>Universidad Politécnica de Quintana Roo</w:t>
      </w:r>
      <w:r w:rsidR="009213D0" w:rsidRPr="00867EB4">
        <w:rPr>
          <w:rFonts w:ascii="Arial" w:hAnsi="Arial" w:cs="Arial"/>
          <w:bCs/>
        </w:rPr>
        <w:t>,</w:t>
      </w:r>
      <w:r w:rsidRPr="00867EB4">
        <w:rPr>
          <w:rFonts w:ascii="Arial" w:hAnsi="Arial" w:cs="Arial"/>
        </w:rPr>
        <w:t xml:space="preserve"> de </w:t>
      </w:r>
      <w:r w:rsidR="00840A3F" w:rsidRPr="00867EB4">
        <w:rPr>
          <w:rFonts w:ascii="Arial" w:hAnsi="Arial" w:cs="Arial"/>
        </w:rPr>
        <w:t xml:space="preserve">manera especial y enunciativa </w:t>
      </w:r>
      <w:r w:rsidR="004E1E6C" w:rsidRPr="00867EB4">
        <w:rPr>
          <w:rFonts w:ascii="Arial" w:hAnsi="Arial" w:cs="Arial"/>
        </w:rPr>
        <w:t>mas no</w:t>
      </w:r>
      <w:r w:rsidRPr="00867EB4">
        <w:rPr>
          <w:rFonts w:ascii="Arial" w:hAnsi="Arial" w:cs="Arial"/>
        </w:rPr>
        <w:t xml:space="preserve"> limitativa, fue la siguiente:</w:t>
      </w:r>
    </w:p>
    <w:p w:rsidR="00AA50F2" w:rsidRPr="00867EB4" w:rsidRDefault="00AA50F2" w:rsidP="000B52F1">
      <w:pPr>
        <w:spacing w:line="360" w:lineRule="auto"/>
        <w:jc w:val="both"/>
        <w:rPr>
          <w:rFonts w:ascii="Arial" w:hAnsi="Arial" w:cs="Arial"/>
          <w:color w:val="FF000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867EB4" w:rsidTr="00D85C61">
        <w:trPr>
          <w:trHeight w:val="678"/>
          <w:tblHeader/>
          <w:jc w:val="center"/>
        </w:trPr>
        <w:tc>
          <w:tcPr>
            <w:tcW w:w="2287" w:type="pct"/>
            <w:shd w:val="clear" w:color="auto" w:fill="auto"/>
          </w:tcPr>
          <w:p w:rsidR="00AA50F2" w:rsidRPr="00867EB4" w:rsidRDefault="000720FF" w:rsidP="000B52F1">
            <w:pPr>
              <w:spacing w:line="360" w:lineRule="auto"/>
              <w:ind w:right="190"/>
              <w:jc w:val="both"/>
              <w:rPr>
                <w:rFonts w:ascii="Arial" w:hAnsi="Arial" w:cs="Arial"/>
                <w:b/>
                <w:bCs/>
                <w:color w:val="FF0000"/>
              </w:rPr>
            </w:pPr>
            <w:r>
              <w:rPr>
                <w:rFonts w:ascii="Arial" w:hAnsi="Arial" w:cs="Arial"/>
                <w:b/>
                <w:bCs/>
              </w:rPr>
              <w:t>22-AEMF-D-GOB-053-113</w:t>
            </w:r>
          </w:p>
        </w:tc>
        <w:tc>
          <w:tcPr>
            <w:tcW w:w="2713" w:type="pct"/>
            <w:shd w:val="clear" w:color="auto" w:fill="auto"/>
          </w:tcPr>
          <w:p w:rsidR="00AA50F2" w:rsidRPr="00867EB4" w:rsidRDefault="00EF402A" w:rsidP="000B52F1">
            <w:pPr>
              <w:spacing w:line="360" w:lineRule="auto"/>
              <w:ind w:right="190"/>
              <w:jc w:val="both"/>
              <w:rPr>
                <w:rFonts w:ascii="Arial" w:hAnsi="Arial" w:cs="Arial"/>
                <w:bCs/>
                <w:color w:val="FF0000"/>
              </w:rPr>
            </w:pPr>
            <w:r w:rsidRPr="00867EB4">
              <w:rPr>
                <w:rFonts w:ascii="Arial" w:hAnsi="Arial" w:cs="Arial"/>
                <w:bCs/>
              </w:rPr>
              <w:t>“</w:t>
            </w:r>
            <w:r w:rsidR="00867EB4" w:rsidRPr="00867EB4">
              <w:rPr>
                <w:rFonts w:ascii="Arial" w:hAnsi="Arial" w:cs="Arial"/>
                <w:bCs/>
              </w:rPr>
              <w:t>Auditoría de Cumplimiento Financiero de Ingresos Públicos</w:t>
            </w:r>
            <w:r w:rsidRPr="00867EB4">
              <w:rPr>
                <w:rFonts w:ascii="Arial" w:hAnsi="Arial" w:cs="Arial"/>
                <w:bCs/>
              </w:rPr>
              <w:t>”</w:t>
            </w:r>
          </w:p>
        </w:tc>
      </w:tr>
    </w:tbl>
    <w:p w:rsidR="00202093" w:rsidRPr="00867EB4" w:rsidRDefault="00202093" w:rsidP="000B52F1">
      <w:pPr>
        <w:spacing w:line="360" w:lineRule="auto"/>
        <w:jc w:val="both"/>
        <w:rPr>
          <w:rFonts w:ascii="Arial" w:hAnsi="Arial" w:cs="Arial"/>
          <w:b/>
          <w:bCs/>
          <w:color w:val="FF0000"/>
        </w:rPr>
      </w:pPr>
    </w:p>
    <w:p w:rsidR="00AA50F2" w:rsidRPr="00867EB4" w:rsidRDefault="00FF74D2" w:rsidP="00577330">
      <w:pPr>
        <w:spacing w:line="360" w:lineRule="auto"/>
        <w:ind w:right="57"/>
        <w:jc w:val="both"/>
        <w:rPr>
          <w:rFonts w:ascii="Arial" w:hAnsi="Arial" w:cs="Arial"/>
          <w:b/>
          <w:bCs/>
        </w:rPr>
      </w:pPr>
      <w:r w:rsidRPr="00867EB4">
        <w:rPr>
          <w:rFonts w:ascii="Arial" w:hAnsi="Arial" w:cs="Arial"/>
          <w:b/>
          <w:bCs/>
        </w:rPr>
        <w:t>B</w:t>
      </w:r>
      <w:r w:rsidR="000A5A85" w:rsidRPr="00867EB4">
        <w:rPr>
          <w:rFonts w:ascii="Arial" w:hAnsi="Arial" w:cs="Arial"/>
          <w:b/>
          <w:bCs/>
        </w:rPr>
        <w:t>.</w:t>
      </w:r>
      <w:r w:rsidR="00AA50F2" w:rsidRPr="00867EB4">
        <w:rPr>
          <w:rFonts w:ascii="Arial" w:hAnsi="Arial" w:cs="Arial"/>
          <w:b/>
          <w:bCs/>
        </w:rPr>
        <w:t xml:space="preserve"> Objetivo</w:t>
      </w:r>
    </w:p>
    <w:p w:rsidR="00AA50F2" w:rsidRPr="00867EB4" w:rsidRDefault="00AA50F2" w:rsidP="00577330">
      <w:pPr>
        <w:spacing w:line="360" w:lineRule="auto"/>
        <w:ind w:right="57"/>
        <w:jc w:val="both"/>
        <w:rPr>
          <w:rFonts w:ascii="Arial" w:hAnsi="Arial" w:cs="Arial"/>
          <w:bCs/>
        </w:rPr>
      </w:pPr>
    </w:p>
    <w:p w:rsidR="000E2DE8" w:rsidRPr="00B227E0" w:rsidRDefault="000E2DE8" w:rsidP="000E2DE8">
      <w:pPr>
        <w:tabs>
          <w:tab w:val="left" w:pos="426"/>
        </w:tabs>
        <w:spacing w:line="360" w:lineRule="auto"/>
        <w:ind w:right="49"/>
        <w:jc w:val="both"/>
        <w:rPr>
          <w:rFonts w:ascii="Arial" w:hAnsi="Arial" w:cs="Arial"/>
          <w:szCs w:val="28"/>
        </w:rPr>
      </w:pPr>
      <w:r w:rsidRPr="00066C72">
        <w:rPr>
          <w:rFonts w:ascii="Arial" w:hAnsi="Arial" w:cs="Arial"/>
          <w:szCs w:val="28"/>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w:t>
      </w:r>
      <w:r w:rsidR="002A7DE9">
        <w:rPr>
          <w:rFonts w:ascii="Arial" w:hAnsi="Arial" w:cs="Arial"/>
          <w:szCs w:val="28"/>
        </w:rPr>
        <w:t xml:space="preserve"> y propios</w:t>
      </w:r>
      <w:r w:rsidRPr="00066C72">
        <w:rPr>
          <w:rFonts w:ascii="Arial" w:hAnsi="Arial" w:cs="Arial"/>
          <w:szCs w:val="28"/>
        </w:rPr>
        <w:t xml:space="preserve">, así como de la demás información financiera, contable, patrimonial, </w:t>
      </w:r>
      <w:r w:rsidR="002A7DE9">
        <w:rPr>
          <w:rFonts w:ascii="Arial" w:hAnsi="Arial" w:cs="Arial"/>
          <w:szCs w:val="28"/>
        </w:rPr>
        <w:t>y presupuestaria</w:t>
      </w:r>
      <w:r w:rsidRPr="00066C72">
        <w:rPr>
          <w:rFonts w:ascii="Arial" w:hAnsi="Arial" w:cs="Arial"/>
          <w:szCs w:val="28"/>
        </w:rPr>
        <w:t>.</w:t>
      </w:r>
    </w:p>
    <w:p w:rsidR="00EF402A" w:rsidRPr="00867EB4" w:rsidRDefault="00EF402A" w:rsidP="00577330">
      <w:pPr>
        <w:tabs>
          <w:tab w:val="left" w:pos="2160"/>
        </w:tabs>
        <w:spacing w:line="360" w:lineRule="auto"/>
        <w:ind w:right="57"/>
        <w:jc w:val="both"/>
        <w:rPr>
          <w:rFonts w:ascii="Arial" w:hAnsi="Arial" w:cs="Arial"/>
          <w:color w:val="FF0000"/>
        </w:rPr>
      </w:pPr>
    </w:p>
    <w:p w:rsidR="00AA50F2" w:rsidRPr="002D2F79" w:rsidRDefault="00FF74D2" w:rsidP="00577330">
      <w:pPr>
        <w:spacing w:line="360" w:lineRule="auto"/>
        <w:ind w:right="57"/>
        <w:jc w:val="both"/>
        <w:rPr>
          <w:rFonts w:ascii="Arial" w:hAnsi="Arial" w:cs="Arial"/>
          <w:b/>
          <w:bCs/>
        </w:rPr>
      </w:pPr>
      <w:r w:rsidRPr="002D2F79">
        <w:rPr>
          <w:rFonts w:ascii="Arial" w:hAnsi="Arial" w:cs="Arial"/>
          <w:b/>
          <w:bCs/>
        </w:rPr>
        <w:t>C</w:t>
      </w:r>
      <w:r w:rsidR="000A5A85" w:rsidRPr="002D2F79">
        <w:rPr>
          <w:rFonts w:ascii="Arial" w:hAnsi="Arial" w:cs="Arial"/>
          <w:b/>
          <w:bCs/>
        </w:rPr>
        <w:t>.</w:t>
      </w:r>
      <w:r w:rsidR="00AA50F2" w:rsidRPr="002D2F79">
        <w:rPr>
          <w:rFonts w:ascii="Arial" w:hAnsi="Arial" w:cs="Arial"/>
          <w:b/>
          <w:bCs/>
        </w:rPr>
        <w:t xml:space="preserve"> Alcance</w:t>
      </w:r>
    </w:p>
    <w:p w:rsidR="00AA50F2" w:rsidRPr="00867EB4" w:rsidRDefault="00AA50F2" w:rsidP="00577330">
      <w:pPr>
        <w:spacing w:line="360" w:lineRule="auto"/>
        <w:ind w:right="57"/>
        <w:jc w:val="both"/>
        <w:rPr>
          <w:rFonts w:ascii="Arial" w:hAnsi="Arial" w:cs="Arial"/>
          <w:color w:val="FF0000"/>
        </w:rPr>
      </w:pPr>
    </w:p>
    <w:p w:rsidR="00AA50F2" w:rsidRPr="002D2F79" w:rsidRDefault="00E34202" w:rsidP="00577330">
      <w:pPr>
        <w:spacing w:line="360" w:lineRule="auto"/>
        <w:ind w:right="57"/>
        <w:jc w:val="both"/>
        <w:rPr>
          <w:rFonts w:ascii="Arial" w:hAnsi="Arial" w:cs="Arial"/>
        </w:rPr>
      </w:pPr>
      <w:r w:rsidRPr="002D2F79">
        <w:rPr>
          <w:rFonts w:ascii="Arial" w:hAnsi="Arial" w:cs="Arial"/>
          <w:b/>
        </w:rPr>
        <w:t>Universo</w:t>
      </w:r>
      <w:r w:rsidR="00AA50F2" w:rsidRPr="002D2F79">
        <w:rPr>
          <w:rFonts w:ascii="Arial" w:hAnsi="Arial" w:cs="Arial"/>
          <w:b/>
        </w:rPr>
        <w:t>:</w:t>
      </w:r>
      <w:r w:rsidR="00EF402A" w:rsidRPr="002D2F79">
        <w:rPr>
          <w:rFonts w:ascii="Arial" w:hAnsi="Arial" w:cs="Arial"/>
          <w:b/>
        </w:rPr>
        <w:t xml:space="preserve"> </w:t>
      </w:r>
      <w:r w:rsidR="002A55D9" w:rsidRPr="002A55D9">
        <w:rPr>
          <w:rFonts w:ascii="Arial" w:hAnsi="Arial" w:cs="Arial"/>
        </w:rPr>
        <w:t>$48,093,607.66</w:t>
      </w:r>
    </w:p>
    <w:p w:rsidR="00A720AA" w:rsidRPr="00867EB4" w:rsidRDefault="00A720AA" w:rsidP="00577330">
      <w:pPr>
        <w:spacing w:line="360" w:lineRule="auto"/>
        <w:ind w:right="57"/>
        <w:rPr>
          <w:rFonts w:ascii="Arial" w:hAnsi="Arial" w:cs="Arial"/>
          <w:color w:val="FF0000"/>
        </w:rPr>
      </w:pPr>
      <w:bookmarkStart w:id="5" w:name="_Toc518907881"/>
      <w:bookmarkStart w:id="6" w:name="_Toc520196704"/>
    </w:p>
    <w:p w:rsidR="00A720AA" w:rsidRPr="002D2F79" w:rsidRDefault="00A720AA" w:rsidP="00577330">
      <w:pPr>
        <w:spacing w:line="360" w:lineRule="auto"/>
        <w:ind w:right="57"/>
        <w:rPr>
          <w:rFonts w:ascii="Arial" w:hAnsi="Arial" w:cs="Arial"/>
        </w:rPr>
      </w:pPr>
      <w:r w:rsidRPr="002D2F79">
        <w:rPr>
          <w:rFonts w:ascii="Arial" w:hAnsi="Arial" w:cs="Arial"/>
          <w:b/>
        </w:rPr>
        <w:t xml:space="preserve">Población Objetivo: </w:t>
      </w:r>
      <w:r w:rsidR="002A55D9" w:rsidRPr="002A55D9">
        <w:rPr>
          <w:rFonts w:ascii="Arial" w:hAnsi="Arial" w:cs="Arial"/>
        </w:rPr>
        <w:t>$25,616,924.66</w:t>
      </w:r>
    </w:p>
    <w:p w:rsidR="00E34202" w:rsidRPr="00867EB4" w:rsidRDefault="00E34202" w:rsidP="00577330">
      <w:pPr>
        <w:spacing w:line="360" w:lineRule="auto"/>
        <w:ind w:right="57"/>
        <w:rPr>
          <w:rFonts w:ascii="Arial" w:hAnsi="Arial" w:cs="Arial"/>
          <w:color w:val="FF0000"/>
        </w:rPr>
      </w:pPr>
    </w:p>
    <w:p w:rsidR="00AA50F2" w:rsidRPr="002D2F79" w:rsidRDefault="00AA50F2" w:rsidP="00577330">
      <w:pPr>
        <w:spacing w:line="360" w:lineRule="auto"/>
        <w:ind w:right="57"/>
        <w:rPr>
          <w:rFonts w:ascii="Arial" w:hAnsi="Arial" w:cs="Arial"/>
        </w:rPr>
      </w:pPr>
      <w:r w:rsidRPr="002D2F79">
        <w:rPr>
          <w:rFonts w:ascii="Arial" w:hAnsi="Arial" w:cs="Arial"/>
          <w:b/>
        </w:rPr>
        <w:t xml:space="preserve">Muestra </w:t>
      </w:r>
      <w:r w:rsidR="00E34202" w:rsidRPr="002D2F79">
        <w:rPr>
          <w:rFonts w:ascii="Arial" w:hAnsi="Arial" w:cs="Arial"/>
          <w:b/>
        </w:rPr>
        <w:t>Audit</w:t>
      </w:r>
      <w:r w:rsidRPr="002D2F79">
        <w:rPr>
          <w:rFonts w:ascii="Arial" w:hAnsi="Arial" w:cs="Arial"/>
          <w:b/>
        </w:rPr>
        <w:t>ada:</w:t>
      </w:r>
      <w:r w:rsidRPr="002D2F79">
        <w:rPr>
          <w:rFonts w:ascii="Arial" w:hAnsi="Arial" w:cs="Arial"/>
        </w:rPr>
        <w:t xml:space="preserve"> </w:t>
      </w:r>
      <w:bookmarkEnd w:id="5"/>
      <w:bookmarkEnd w:id="6"/>
      <w:r w:rsidR="002A55D9" w:rsidRPr="002A55D9">
        <w:rPr>
          <w:rFonts w:ascii="Arial" w:hAnsi="Arial" w:cs="Arial"/>
        </w:rPr>
        <w:t>$22,680,674.28</w:t>
      </w:r>
    </w:p>
    <w:p w:rsidR="00AA50F2" w:rsidRPr="00867EB4" w:rsidRDefault="00AA50F2" w:rsidP="00577330">
      <w:pPr>
        <w:spacing w:line="360" w:lineRule="auto"/>
        <w:ind w:right="57"/>
        <w:rPr>
          <w:rFonts w:ascii="Arial" w:hAnsi="Arial" w:cs="Arial"/>
          <w:color w:val="FF0000"/>
        </w:rPr>
      </w:pPr>
    </w:p>
    <w:p w:rsidR="00AA50F2" w:rsidRPr="002D2F79" w:rsidRDefault="00FA4D20" w:rsidP="00577330">
      <w:pPr>
        <w:spacing w:line="360" w:lineRule="auto"/>
        <w:ind w:right="57"/>
        <w:rPr>
          <w:rFonts w:ascii="Arial" w:hAnsi="Arial" w:cs="Arial"/>
        </w:rPr>
      </w:pPr>
      <w:bookmarkStart w:id="7" w:name="_Toc518907882"/>
      <w:bookmarkStart w:id="8" w:name="_Toc520196705"/>
      <w:r w:rsidRPr="002D2F79">
        <w:rPr>
          <w:rFonts w:ascii="Arial" w:hAnsi="Arial" w:cs="Arial"/>
          <w:b/>
        </w:rPr>
        <w:t>Representatividad de la Mu</w:t>
      </w:r>
      <w:r w:rsidR="00AA50F2" w:rsidRPr="002D2F79">
        <w:rPr>
          <w:rFonts w:ascii="Arial" w:hAnsi="Arial" w:cs="Arial"/>
          <w:b/>
        </w:rPr>
        <w:t>estra:</w:t>
      </w:r>
      <w:r w:rsidR="00AA50F2" w:rsidRPr="002D2F79">
        <w:rPr>
          <w:rFonts w:ascii="Arial" w:hAnsi="Arial" w:cs="Arial"/>
        </w:rPr>
        <w:t xml:space="preserve"> </w:t>
      </w:r>
      <w:bookmarkEnd w:id="7"/>
      <w:bookmarkEnd w:id="8"/>
      <w:r w:rsidR="002A55D9">
        <w:rPr>
          <w:rFonts w:ascii="Arial" w:hAnsi="Arial" w:cs="Arial"/>
        </w:rPr>
        <w:t>88.54</w:t>
      </w:r>
      <w:r w:rsidR="002D2F79" w:rsidRPr="002D2F79">
        <w:rPr>
          <w:rFonts w:ascii="Arial" w:hAnsi="Arial" w:cs="Arial"/>
        </w:rPr>
        <w:t>%</w:t>
      </w:r>
    </w:p>
    <w:p w:rsidR="00AA50F2" w:rsidRPr="00867EB4" w:rsidRDefault="00AA50F2" w:rsidP="00577330">
      <w:pPr>
        <w:spacing w:line="360" w:lineRule="auto"/>
        <w:ind w:right="57"/>
        <w:jc w:val="both"/>
        <w:rPr>
          <w:rFonts w:ascii="Arial" w:hAnsi="Arial" w:cs="Arial"/>
          <w:color w:val="FF0000"/>
        </w:rPr>
      </w:pPr>
    </w:p>
    <w:p w:rsidR="00E34202" w:rsidRPr="0005442A" w:rsidRDefault="007B1830" w:rsidP="00577330">
      <w:pPr>
        <w:spacing w:line="360" w:lineRule="auto"/>
        <w:ind w:right="57"/>
        <w:jc w:val="both"/>
        <w:rPr>
          <w:rFonts w:ascii="Arial" w:hAnsi="Arial" w:cs="Arial"/>
        </w:rPr>
      </w:pPr>
      <w:r w:rsidRPr="0005442A">
        <w:rPr>
          <w:rFonts w:ascii="Arial" w:hAnsi="Arial" w:cs="Arial"/>
        </w:rPr>
        <w:t xml:space="preserve">En el </w:t>
      </w:r>
      <w:r w:rsidR="00D95ECA" w:rsidRPr="0005442A">
        <w:rPr>
          <w:rFonts w:ascii="Arial" w:hAnsi="Arial" w:cs="Arial"/>
        </w:rPr>
        <w:t xml:space="preserve">total del </w:t>
      </w:r>
      <w:r w:rsidRPr="0005442A">
        <w:rPr>
          <w:rFonts w:ascii="Arial" w:hAnsi="Arial" w:cs="Arial"/>
        </w:rPr>
        <w:t>U</w:t>
      </w:r>
      <w:r w:rsidR="00E34202" w:rsidRPr="0005442A">
        <w:rPr>
          <w:rFonts w:ascii="Arial" w:hAnsi="Arial" w:cs="Arial"/>
        </w:rPr>
        <w:t xml:space="preserve">niverso están considerados los recursos federales </w:t>
      </w:r>
      <w:r w:rsidRPr="0005442A">
        <w:rPr>
          <w:rFonts w:ascii="Arial" w:hAnsi="Arial" w:cs="Arial"/>
        </w:rPr>
        <w:t>por la</w:t>
      </w:r>
      <w:r w:rsidR="00E34202" w:rsidRPr="0005442A">
        <w:rPr>
          <w:rFonts w:ascii="Arial" w:hAnsi="Arial" w:cs="Arial"/>
        </w:rPr>
        <w:t xml:space="preserve"> cantidad de </w:t>
      </w:r>
      <w:r w:rsidR="00A06CD5" w:rsidRPr="00A06CD5">
        <w:rPr>
          <w:rFonts w:ascii="Arial" w:hAnsi="Arial" w:cs="Arial"/>
        </w:rPr>
        <w:t>$22,476,683.00</w:t>
      </w:r>
      <w:r w:rsidR="002A5DB7" w:rsidRPr="0005442A">
        <w:rPr>
          <w:rFonts w:ascii="Arial" w:hAnsi="Arial" w:cs="Arial"/>
        </w:rPr>
        <w:t>,</w:t>
      </w:r>
      <w:r w:rsidR="00E34202" w:rsidRPr="0005442A">
        <w:rPr>
          <w:rFonts w:ascii="Arial" w:hAnsi="Arial" w:cs="Arial"/>
        </w:rPr>
        <w:t xml:space="preserve"> </w:t>
      </w:r>
      <w:r w:rsidR="00A26BAE" w:rsidRPr="0005442A">
        <w:rPr>
          <w:rFonts w:ascii="Arial" w:hAnsi="Arial" w:cs="Arial"/>
        </w:rPr>
        <w:t xml:space="preserve">los cuales </w:t>
      </w:r>
      <w:r w:rsidR="00E34202" w:rsidRPr="0005442A">
        <w:rPr>
          <w:rFonts w:ascii="Arial" w:hAnsi="Arial" w:cs="Arial"/>
        </w:rPr>
        <w:t xml:space="preserve">no se </w:t>
      </w:r>
      <w:r w:rsidR="00D95ECA" w:rsidRPr="0005442A">
        <w:rPr>
          <w:rFonts w:ascii="Arial" w:hAnsi="Arial" w:cs="Arial"/>
        </w:rPr>
        <w:t>contemplaron</w:t>
      </w:r>
      <w:r w:rsidR="00E34202" w:rsidRPr="0005442A">
        <w:rPr>
          <w:rFonts w:ascii="Arial" w:hAnsi="Arial" w:cs="Arial"/>
        </w:rPr>
        <w:t xml:space="preserve"> </w:t>
      </w:r>
      <w:r w:rsidR="00D95ECA" w:rsidRPr="0005442A">
        <w:rPr>
          <w:rFonts w:ascii="Arial" w:hAnsi="Arial" w:cs="Arial"/>
        </w:rPr>
        <w:t>en</w:t>
      </w:r>
      <w:r w:rsidR="00E34202" w:rsidRPr="0005442A">
        <w:rPr>
          <w:rFonts w:ascii="Arial" w:hAnsi="Arial" w:cs="Arial"/>
        </w:rPr>
        <w:t xml:space="preserve"> </w:t>
      </w:r>
      <w:r w:rsidR="00D95ECA" w:rsidRPr="0005442A">
        <w:rPr>
          <w:rFonts w:ascii="Arial" w:hAnsi="Arial" w:cs="Arial"/>
        </w:rPr>
        <w:t xml:space="preserve">el monto de </w:t>
      </w:r>
      <w:r w:rsidR="00E34202" w:rsidRPr="0005442A">
        <w:rPr>
          <w:rFonts w:ascii="Arial" w:hAnsi="Arial" w:cs="Arial"/>
        </w:rPr>
        <w:t>la muestra auditada</w:t>
      </w:r>
      <w:r w:rsidR="00C06E38" w:rsidRPr="0005442A">
        <w:rPr>
          <w:rFonts w:ascii="Arial" w:hAnsi="Arial" w:cs="Arial"/>
        </w:rPr>
        <w:t xml:space="preserve">, </w:t>
      </w:r>
      <w:r w:rsidR="00D95ECA" w:rsidRPr="0005442A">
        <w:rPr>
          <w:rFonts w:ascii="Arial" w:hAnsi="Arial" w:cs="Arial"/>
        </w:rPr>
        <w:t>quedando integrada</w:t>
      </w:r>
      <w:r w:rsidR="00C06E38" w:rsidRPr="0005442A">
        <w:rPr>
          <w:rFonts w:ascii="Arial" w:hAnsi="Arial" w:cs="Arial"/>
        </w:rPr>
        <w:t xml:space="preserve"> la población objetivo </w:t>
      </w:r>
      <w:r w:rsidRPr="0005442A">
        <w:rPr>
          <w:rFonts w:ascii="Arial" w:hAnsi="Arial" w:cs="Arial"/>
        </w:rPr>
        <w:t>únicamente por r</w:t>
      </w:r>
      <w:r w:rsidR="002A5DB7" w:rsidRPr="0005442A">
        <w:rPr>
          <w:rFonts w:ascii="Arial" w:hAnsi="Arial" w:cs="Arial"/>
        </w:rPr>
        <w:t>ecursos estatales y propios.</w:t>
      </w:r>
    </w:p>
    <w:p w:rsidR="00A06CD5" w:rsidRDefault="00A06CD5" w:rsidP="000168B3">
      <w:pPr>
        <w:tabs>
          <w:tab w:val="left" w:pos="426"/>
        </w:tabs>
        <w:spacing w:line="360" w:lineRule="auto"/>
        <w:ind w:right="49"/>
        <w:jc w:val="both"/>
        <w:rPr>
          <w:rFonts w:ascii="Arial" w:hAnsi="Arial" w:cs="Arial"/>
          <w:szCs w:val="28"/>
        </w:rPr>
      </w:pPr>
    </w:p>
    <w:p w:rsidR="000168B3" w:rsidRDefault="000168B3" w:rsidP="000168B3">
      <w:pPr>
        <w:tabs>
          <w:tab w:val="left" w:pos="426"/>
        </w:tabs>
        <w:spacing w:line="360" w:lineRule="auto"/>
        <w:ind w:right="49"/>
        <w:jc w:val="both"/>
        <w:rPr>
          <w:rFonts w:ascii="Arial" w:hAnsi="Arial" w:cs="Arial"/>
          <w:szCs w:val="28"/>
        </w:rPr>
      </w:pPr>
      <w:r w:rsidRPr="00BD4AD3">
        <w:rPr>
          <w:rFonts w:ascii="Arial" w:hAnsi="Arial" w:cs="Arial"/>
          <w:szCs w:val="28"/>
        </w:rPr>
        <w:t xml:space="preserve">La población objetivo se determinó sobre la base de los ingresos devengados que forman parte del Estado Analítico de Ingresos por Fuente de Financiamiento </w:t>
      </w:r>
      <w:r>
        <w:rPr>
          <w:rFonts w:ascii="Arial" w:hAnsi="Arial" w:cs="Arial"/>
          <w:szCs w:val="28"/>
        </w:rPr>
        <w:t xml:space="preserve">por el período comprendido del </w:t>
      </w:r>
      <w:r w:rsidRPr="001853E6">
        <w:rPr>
          <w:rFonts w:ascii="Arial" w:hAnsi="Arial" w:cs="Arial"/>
          <w:szCs w:val="28"/>
        </w:rPr>
        <w:t>1º de enero al 31 de diciembre de 2022</w:t>
      </w:r>
      <w:r w:rsidR="00B75538">
        <w:rPr>
          <w:rFonts w:ascii="Arial" w:hAnsi="Arial" w:cs="Arial"/>
          <w:szCs w:val="28"/>
        </w:rPr>
        <w:t>.</w:t>
      </w:r>
    </w:p>
    <w:p w:rsidR="002A5DB7" w:rsidRDefault="002A5DB7" w:rsidP="000B52F1">
      <w:pPr>
        <w:spacing w:line="360" w:lineRule="auto"/>
        <w:ind w:right="190"/>
        <w:jc w:val="both"/>
        <w:rPr>
          <w:rFonts w:ascii="Arial" w:hAnsi="Arial" w:cs="Arial"/>
          <w:color w:val="FF0000"/>
        </w:rPr>
      </w:pPr>
    </w:p>
    <w:p w:rsidR="003A721E" w:rsidRPr="00010C73" w:rsidRDefault="00FF74D2" w:rsidP="000B52F1">
      <w:pPr>
        <w:spacing w:line="360" w:lineRule="auto"/>
        <w:ind w:right="190"/>
        <w:jc w:val="both"/>
        <w:rPr>
          <w:rFonts w:ascii="Arial" w:hAnsi="Arial" w:cs="Arial"/>
          <w:b/>
          <w:bCs/>
        </w:rPr>
      </w:pPr>
      <w:r w:rsidRPr="00010C73">
        <w:rPr>
          <w:rFonts w:ascii="Arial" w:hAnsi="Arial" w:cs="Arial"/>
          <w:b/>
          <w:bCs/>
        </w:rPr>
        <w:t>D</w:t>
      </w:r>
      <w:r w:rsidR="003C1A99" w:rsidRPr="00010C73">
        <w:rPr>
          <w:rFonts w:ascii="Arial" w:hAnsi="Arial" w:cs="Arial"/>
          <w:b/>
          <w:bCs/>
        </w:rPr>
        <w:t xml:space="preserve">. Criterios de </w:t>
      </w:r>
      <w:r w:rsidR="00FA4D20" w:rsidRPr="00010C73">
        <w:rPr>
          <w:rFonts w:ascii="Arial" w:hAnsi="Arial" w:cs="Arial"/>
          <w:b/>
          <w:bCs/>
        </w:rPr>
        <w:t>S</w:t>
      </w:r>
      <w:r w:rsidR="00E43850" w:rsidRPr="00010C73">
        <w:rPr>
          <w:rFonts w:ascii="Arial" w:hAnsi="Arial" w:cs="Arial"/>
          <w:b/>
          <w:bCs/>
        </w:rPr>
        <w:t>elección</w:t>
      </w:r>
    </w:p>
    <w:p w:rsidR="005274CB" w:rsidRPr="007D211B" w:rsidRDefault="005274CB" w:rsidP="000B52F1">
      <w:pPr>
        <w:tabs>
          <w:tab w:val="left" w:pos="9498"/>
        </w:tabs>
        <w:spacing w:line="360" w:lineRule="auto"/>
        <w:ind w:right="190"/>
        <w:jc w:val="both"/>
        <w:rPr>
          <w:rFonts w:ascii="Arial" w:hAnsi="Arial" w:cs="Arial"/>
          <w:bCs/>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w:t>
      </w:r>
      <w:r w:rsidRPr="003B01B4">
        <w:rPr>
          <w:rFonts w:ascii="Arial" w:hAnsi="Arial" w:cs="Arial"/>
          <w:szCs w:val="28"/>
        </w:rPr>
        <w:t xml:space="preserve">gos de irregularidad financiera </w:t>
      </w:r>
      <w:r w:rsidRPr="00DF156D">
        <w:rPr>
          <w:rFonts w:ascii="Arial" w:hAnsi="Arial" w:cs="Arial"/>
          <w:szCs w:val="28"/>
        </w:rPr>
        <w:t>con el fin de examinarlos a través de la aplicación de técnicas y procedimientos de auditoría, que permitieron tener una base suficiente y competente para emitir un dictamen.</w:t>
      </w:r>
    </w:p>
    <w:p w:rsidR="002E1AEF" w:rsidRPr="00867EB4" w:rsidRDefault="002E1AEF" w:rsidP="00577330">
      <w:pPr>
        <w:spacing w:line="360" w:lineRule="auto"/>
        <w:ind w:right="57"/>
        <w:jc w:val="both"/>
        <w:rPr>
          <w:rFonts w:ascii="Arial" w:hAnsi="Arial" w:cs="Arial"/>
          <w:bCs/>
          <w:color w:val="FF0000"/>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 xml:space="preserve">Para la determinación de los rubros u operaciones a revisar en la auditoría, se llevó a cabo un estudio previo de toda </w:t>
      </w:r>
      <w:r w:rsidR="009F5286">
        <w:rPr>
          <w:rFonts w:ascii="Arial" w:hAnsi="Arial" w:cs="Arial"/>
          <w:szCs w:val="28"/>
        </w:rPr>
        <w:t>la información concerniente a la</w:t>
      </w:r>
      <w:r w:rsidRPr="00DF156D">
        <w:rPr>
          <w:rFonts w:ascii="Arial" w:hAnsi="Arial" w:cs="Arial"/>
          <w:szCs w:val="28"/>
        </w:rPr>
        <w:t xml:space="preserve"> </w:t>
      </w:r>
      <w:r w:rsidR="009F5286" w:rsidRPr="006B5985">
        <w:rPr>
          <w:rFonts w:ascii="Arial" w:hAnsi="Arial" w:cs="Arial"/>
          <w:b/>
          <w:bCs/>
        </w:rPr>
        <w:t>Universidad Politécnica de Quintana Roo</w:t>
      </w:r>
      <w:r w:rsidRPr="00DF156D">
        <w:rPr>
          <w:rFonts w:ascii="Arial" w:hAnsi="Arial" w:cs="Arial"/>
          <w:szCs w:val="28"/>
        </w:rPr>
        <w:t>, siendo las principales fuentes de información f</w:t>
      </w:r>
      <w:r w:rsidR="002A7DE9">
        <w:rPr>
          <w:rFonts w:ascii="Arial" w:hAnsi="Arial" w:cs="Arial"/>
          <w:szCs w:val="28"/>
        </w:rPr>
        <w:t>inanciera sus estados contables y</w:t>
      </w:r>
      <w:r w:rsidRPr="00DF156D">
        <w:rPr>
          <w:rFonts w:ascii="Arial" w:hAnsi="Arial" w:cs="Arial"/>
          <w:szCs w:val="28"/>
        </w:rPr>
        <w:t xml:space="preserve"> presupuestario</w:t>
      </w:r>
      <w:r w:rsidR="002A7DE9">
        <w:rPr>
          <w:rFonts w:ascii="Arial" w:hAnsi="Arial" w:cs="Arial"/>
          <w:szCs w:val="28"/>
        </w:rPr>
        <w:t xml:space="preserve">s </w:t>
      </w:r>
      <w:r w:rsidRPr="00DF156D">
        <w:rPr>
          <w:rFonts w:ascii="Arial" w:hAnsi="Arial" w:cs="Arial"/>
          <w:szCs w:val="28"/>
        </w:rPr>
        <w:t>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0168B3" w:rsidRPr="00DF156D" w:rsidRDefault="000168B3" w:rsidP="000168B3">
      <w:pPr>
        <w:tabs>
          <w:tab w:val="left" w:pos="426"/>
        </w:tabs>
        <w:spacing w:line="360" w:lineRule="auto"/>
        <w:ind w:right="49"/>
        <w:jc w:val="both"/>
        <w:rPr>
          <w:rFonts w:ascii="Arial" w:hAnsi="Arial" w:cs="Arial"/>
          <w:szCs w:val="28"/>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0168B3" w:rsidRPr="00867EB4" w:rsidRDefault="000168B3" w:rsidP="00577330">
      <w:pPr>
        <w:spacing w:line="360" w:lineRule="auto"/>
        <w:ind w:right="57"/>
        <w:jc w:val="both"/>
        <w:rPr>
          <w:rFonts w:ascii="Arial" w:hAnsi="Arial" w:cs="Arial"/>
          <w:b/>
          <w:color w:val="FF0000"/>
        </w:rPr>
      </w:pPr>
    </w:p>
    <w:p w:rsidR="008D4630" w:rsidRPr="00EA1F96" w:rsidRDefault="00183903" w:rsidP="00577330">
      <w:pPr>
        <w:spacing w:line="360" w:lineRule="auto"/>
        <w:ind w:right="57"/>
        <w:jc w:val="both"/>
        <w:rPr>
          <w:rFonts w:ascii="Arial" w:hAnsi="Arial" w:cs="Arial"/>
          <w:b/>
          <w:color w:val="000000" w:themeColor="text1"/>
        </w:rPr>
      </w:pPr>
      <w:r w:rsidRPr="00EA1F96">
        <w:rPr>
          <w:rFonts w:ascii="Arial" w:hAnsi="Arial" w:cs="Arial"/>
          <w:b/>
          <w:color w:val="000000" w:themeColor="text1"/>
        </w:rPr>
        <w:t xml:space="preserve">E. Áreas </w:t>
      </w:r>
      <w:r w:rsidR="00FA4D20" w:rsidRPr="00EA1F96">
        <w:rPr>
          <w:rFonts w:ascii="Arial" w:hAnsi="Arial" w:cs="Arial"/>
          <w:b/>
          <w:color w:val="000000" w:themeColor="text1"/>
        </w:rPr>
        <w:t>R</w:t>
      </w:r>
      <w:r w:rsidR="00E43850" w:rsidRPr="00EA1F96">
        <w:rPr>
          <w:rFonts w:ascii="Arial" w:hAnsi="Arial" w:cs="Arial"/>
          <w:b/>
          <w:color w:val="000000" w:themeColor="text1"/>
        </w:rPr>
        <w:t>evisadas</w:t>
      </w:r>
    </w:p>
    <w:p w:rsidR="008D4630" w:rsidRPr="00867EB4" w:rsidRDefault="008D4630" w:rsidP="00577330">
      <w:pPr>
        <w:spacing w:line="360" w:lineRule="auto"/>
        <w:ind w:right="57"/>
        <w:jc w:val="both"/>
        <w:rPr>
          <w:rFonts w:ascii="Arial" w:hAnsi="Arial" w:cs="Arial"/>
          <w:b/>
          <w:color w:val="FF0000"/>
        </w:rPr>
      </w:pPr>
    </w:p>
    <w:p w:rsidR="008D4630" w:rsidRPr="007D211B" w:rsidRDefault="00234CE3" w:rsidP="00577330">
      <w:pPr>
        <w:spacing w:line="360" w:lineRule="auto"/>
        <w:ind w:right="57"/>
        <w:jc w:val="both"/>
        <w:rPr>
          <w:rFonts w:ascii="Arial" w:hAnsi="Arial" w:cs="Arial"/>
          <w:bCs/>
        </w:rPr>
      </w:pPr>
      <w:r w:rsidRPr="007D211B">
        <w:rPr>
          <w:rFonts w:ascii="Arial" w:hAnsi="Arial" w:cs="Arial"/>
        </w:rPr>
        <w:t>Se revi</w:t>
      </w:r>
      <w:r w:rsidR="004937D5">
        <w:rPr>
          <w:rFonts w:ascii="Arial" w:hAnsi="Arial" w:cs="Arial"/>
        </w:rPr>
        <w:t>só</w:t>
      </w:r>
      <w:r w:rsidRPr="007D211B">
        <w:rPr>
          <w:rFonts w:ascii="Arial" w:hAnsi="Arial" w:cs="Arial"/>
        </w:rPr>
        <w:t xml:space="preserve"> </w:t>
      </w:r>
      <w:r w:rsidR="00DE63E8">
        <w:rPr>
          <w:rFonts w:ascii="Arial" w:hAnsi="Arial" w:cs="Arial"/>
        </w:rPr>
        <w:t xml:space="preserve">la Secretaría Administrativa </w:t>
      </w:r>
      <w:r w:rsidR="008D4630" w:rsidRPr="007D211B">
        <w:rPr>
          <w:rFonts w:ascii="Arial" w:hAnsi="Arial" w:cs="Arial"/>
        </w:rPr>
        <w:t>de</w:t>
      </w:r>
      <w:r w:rsidR="00DE63E8">
        <w:rPr>
          <w:rFonts w:ascii="Arial" w:hAnsi="Arial" w:cs="Arial"/>
        </w:rPr>
        <w:t xml:space="preserve"> </w:t>
      </w:r>
      <w:r w:rsidR="008D4630" w:rsidRPr="007D211B">
        <w:rPr>
          <w:rFonts w:ascii="Arial" w:hAnsi="Arial" w:cs="Arial"/>
        </w:rPr>
        <w:t>l</w:t>
      </w:r>
      <w:r w:rsidR="00DE63E8">
        <w:rPr>
          <w:rFonts w:ascii="Arial" w:hAnsi="Arial" w:cs="Arial"/>
        </w:rPr>
        <w:t>a</w:t>
      </w:r>
      <w:r w:rsidR="008D4630" w:rsidRPr="007D211B">
        <w:rPr>
          <w:rFonts w:ascii="Arial" w:hAnsi="Arial" w:cs="Arial"/>
        </w:rPr>
        <w:t xml:space="preserve"> </w:t>
      </w:r>
      <w:r w:rsidR="00DE63E8" w:rsidRPr="006B5985">
        <w:rPr>
          <w:rFonts w:ascii="Arial" w:hAnsi="Arial" w:cs="Arial"/>
          <w:b/>
          <w:bCs/>
        </w:rPr>
        <w:t>Universidad Politécnica de Quintana Roo</w:t>
      </w:r>
      <w:r w:rsidR="008D4630" w:rsidRPr="007D211B">
        <w:rPr>
          <w:rFonts w:ascii="Arial" w:hAnsi="Arial" w:cs="Arial"/>
          <w:bCs/>
        </w:rPr>
        <w:t>.</w:t>
      </w:r>
    </w:p>
    <w:p w:rsidR="00010C73" w:rsidRDefault="00010C73" w:rsidP="00577330">
      <w:pPr>
        <w:spacing w:line="360" w:lineRule="auto"/>
        <w:ind w:right="57"/>
        <w:jc w:val="both"/>
        <w:rPr>
          <w:rFonts w:ascii="Arial" w:hAnsi="Arial" w:cs="Arial"/>
          <w:b/>
        </w:rPr>
      </w:pPr>
    </w:p>
    <w:p w:rsidR="00E66F94" w:rsidRPr="004937D5" w:rsidRDefault="008610C0" w:rsidP="00577330">
      <w:pPr>
        <w:spacing w:line="360" w:lineRule="auto"/>
        <w:ind w:right="57"/>
        <w:jc w:val="both"/>
        <w:rPr>
          <w:rFonts w:ascii="Arial" w:hAnsi="Arial" w:cs="Arial"/>
          <w:b/>
        </w:rPr>
      </w:pPr>
      <w:r w:rsidRPr="004937D5">
        <w:rPr>
          <w:rFonts w:ascii="Arial" w:hAnsi="Arial" w:cs="Arial"/>
          <w:b/>
        </w:rPr>
        <w:t>F. Procedim</w:t>
      </w:r>
      <w:r w:rsidR="00F40C02" w:rsidRPr="004937D5">
        <w:rPr>
          <w:rFonts w:ascii="Arial" w:hAnsi="Arial" w:cs="Arial"/>
          <w:b/>
        </w:rPr>
        <w:t xml:space="preserve">ientos de </w:t>
      </w:r>
      <w:r w:rsidR="00FA4D20" w:rsidRPr="004937D5">
        <w:rPr>
          <w:rFonts w:ascii="Arial" w:hAnsi="Arial" w:cs="Arial"/>
          <w:b/>
        </w:rPr>
        <w:t>A</w:t>
      </w:r>
      <w:r w:rsidR="00E43850" w:rsidRPr="004937D5">
        <w:rPr>
          <w:rFonts w:ascii="Arial" w:hAnsi="Arial" w:cs="Arial"/>
          <w:b/>
        </w:rPr>
        <w:t>uditorí</w:t>
      </w:r>
      <w:r w:rsidR="00FA4D20" w:rsidRPr="004937D5">
        <w:rPr>
          <w:rFonts w:ascii="Arial" w:hAnsi="Arial" w:cs="Arial"/>
          <w:b/>
        </w:rPr>
        <w:t>a A</w:t>
      </w:r>
      <w:r w:rsidR="00E43850" w:rsidRPr="004937D5">
        <w:rPr>
          <w:rFonts w:ascii="Arial" w:hAnsi="Arial" w:cs="Arial"/>
          <w:b/>
        </w:rPr>
        <w:t>plicados</w:t>
      </w:r>
    </w:p>
    <w:p w:rsidR="00010C73" w:rsidRDefault="00010C73" w:rsidP="000168B3">
      <w:pPr>
        <w:tabs>
          <w:tab w:val="left" w:pos="426"/>
        </w:tabs>
        <w:spacing w:line="360" w:lineRule="auto"/>
        <w:ind w:right="49"/>
        <w:jc w:val="both"/>
        <w:rPr>
          <w:rFonts w:ascii="Arial" w:hAnsi="Arial" w:cs="Arial"/>
          <w:b/>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168B3" w:rsidRPr="00DF156D" w:rsidRDefault="000168B3" w:rsidP="000168B3">
      <w:pPr>
        <w:spacing w:line="360" w:lineRule="auto"/>
        <w:ind w:right="113"/>
        <w:jc w:val="both"/>
        <w:rPr>
          <w:rFonts w:ascii="Arial" w:hAnsi="Arial" w:cs="Arial"/>
          <w:bCs/>
          <w:color w:val="FF0000"/>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168B3" w:rsidRPr="00DF156D" w:rsidRDefault="000168B3" w:rsidP="000168B3">
      <w:pPr>
        <w:spacing w:line="360" w:lineRule="auto"/>
        <w:ind w:right="113"/>
        <w:jc w:val="both"/>
        <w:rPr>
          <w:rFonts w:ascii="Arial" w:hAnsi="Arial" w:cs="Arial"/>
          <w:bCs/>
          <w:color w:val="FF0000"/>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 xml:space="preserve">Las técnicas para obtener la evidencia de auditoría incluyeron el estudio general, inspección, observación, indagación, confirmación, </w:t>
      </w:r>
      <w:proofErr w:type="spellStart"/>
      <w:r w:rsidRPr="00DF156D">
        <w:rPr>
          <w:rFonts w:ascii="Arial" w:hAnsi="Arial" w:cs="Arial"/>
          <w:szCs w:val="28"/>
        </w:rPr>
        <w:t>recálculo</w:t>
      </w:r>
      <w:proofErr w:type="spellEnd"/>
      <w:r w:rsidRPr="00DF156D">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168B3" w:rsidRDefault="000168B3" w:rsidP="00577330">
      <w:pPr>
        <w:spacing w:line="360" w:lineRule="auto"/>
        <w:ind w:right="57"/>
        <w:jc w:val="both"/>
        <w:rPr>
          <w:rFonts w:ascii="Arial" w:hAnsi="Arial" w:cs="Arial"/>
          <w:bCs/>
        </w:rPr>
      </w:pPr>
    </w:p>
    <w:p w:rsidR="001100A0" w:rsidRDefault="00456EF2" w:rsidP="00577330">
      <w:pPr>
        <w:spacing w:line="360" w:lineRule="auto"/>
        <w:ind w:right="57"/>
        <w:jc w:val="both"/>
        <w:rPr>
          <w:rFonts w:ascii="Arial" w:hAnsi="Arial" w:cs="Arial"/>
          <w:bCs/>
        </w:rPr>
      </w:pPr>
      <w:r w:rsidRPr="004937D5">
        <w:rPr>
          <w:rFonts w:ascii="Arial" w:hAnsi="Arial" w:cs="Arial"/>
          <w:bCs/>
        </w:rPr>
        <w:t>Los procedimientos de auditorí</w:t>
      </w:r>
      <w:r w:rsidR="00E66F94" w:rsidRPr="004937D5">
        <w:rPr>
          <w:rFonts w:ascii="Arial" w:hAnsi="Arial" w:cs="Arial"/>
          <w:bCs/>
        </w:rPr>
        <w:t>a aplicados para obtener evidencia de auditoría suficiente, competente, pertinente y relevante</w:t>
      </w:r>
      <w:r w:rsidR="00315DC2" w:rsidRPr="004937D5">
        <w:rPr>
          <w:rFonts w:ascii="Arial" w:hAnsi="Arial" w:cs="Arial"/>
          <w:bCs/>
        </w:rPr>
        <w:t>,</w:t>
      </w:r>
      <w:r w:rsidR="00E66F94" w:rsidRPr="004937D5">
        <w:rPr>
          <w:rFonts w:ascii="Arial" w:hAnsi="Arial" w:cs="Arial"/>
          <w:bCs/>
        </w:rPr>
        <w:t xml:space="preserve"> </w:t>
      </w:r>
      <w:r w:rsidR="00315DC2" w:rsidRPr="004937D5">
        <w:rPr>
          <w:rFonts w:ascii="Arial" w:hAnsi="Arial" w:cs="Arial"/>
          <w:bCs/>
        </w:rPr>
        <w:t>correspondieron a</w:t>
      </w:r>
      <w:r w:rsidR="00E66F94" w:rsidRPr="004937D5">
        <w:rPr>
          <w:rFonts w:ascii="Arial" w:hAnsi="Arial" w:cs="Arial"/>
          <w:bCs/>
        </w:rPr>
        <w:t>:</w:t>
      </w:r>
    </w:p>
    <w:p w:rsidR="001100A0" w:rsidRDefault="001100A0" w:rsidP="00577330">
      <w:pPr>
        <w:spacing w:line="360" w:lineRule="auto"/>
        <w:ind w:right="57"/>
        <w:jc w:val="both"/>
        <w:rPr>
          <w:rFonts w:ascii="Arial" w:hAnsi="Arial" w:cs="Arial"/>
          <w:bCs/>
        </w:rPr>
      </w:pPr>
    </w:p>
    <w:p w:rsidR="001100A0" w:rsidRPr="001100A0" w:rsidRDefault="001100A0" w:rsidP="001100A0">
      <w:pPr>
        <w:numPr>
          <w:ilvl w:val="0"/>
          <w:numId w:val="20"/>
        </w:numPr>
        <w:spacing w:line="360" w:lineRule="auto"/>
        <w:ind w:left="357" w:hanging="357"/>
        <w:jc w:val="both"/>
        <w:rPr>
          <w:rFonts w:ascii="Arial" w:hAnsi="Arial" w:cs="Arial"/>
          <w:lang w:val="es-ES"/>
        </w:rPr>
      </w:pPr>
      <w:r w:rsidRPr="001100A0">
        <w:rPr>
          <w:rFonts w:ascii="Arial" w:hAnsi="Arial" w:cs="Arial"/>
          <w:lang w:val="es-ES"/>
        </w:rPr>
        <w:t xml:space="preserve">Verificar que la captación y depósito de los ingresos se realicen con oportunidad, así como el registro contable y presupuestal, en cumplimiento de los momentos contables de los ingresos. </w:t>
      </w:r>
    </w:p>
    <w:p w:rsidR="001100A0" w:rsidRPr="001100A0" w:rsidRDefault="001100A0" w:rsidP="001100A0">
      <w:pPr>
        <w:spacing w:line="360" w:lineRule="auto"/>
        <w:jc w:val="both"/>
        <w:rPr>
          <w:rFonts w:ascii="Arial" w:hAnsi="Arial" w:cs="Arial"/>
          <w:sz w:val="16"/>
          <w:szCs w:val="16"/>
          <w:lang w:val="es-ES"/>
        </w:rPr>
      </w:pPr>
    </w:p>
    <w:p w:rsidR="001100A0" w:rsidRPr="001100A0" w:rsidRDefault="001100A0" w:rsidP="001100A0">
      <w:pPr>
        <w:numPr>
          <w:ilvl w:val="0"/>
          <w:numId w:val="20"/>
        </w:numPr>
        <w:spacing w:line="360" w:lineRule="auto"/>
        <w:ind w:left="357" w:hanging="357"/>
        <w:jc w:val="both"/>
        <w:rPr>
          <w:rFonts w:ascii="Arial" w:hAnsi="Arial" w:cs="Arial"/>
          <w:lang w:val="es-ES"/>
        </w:rPr>
      </w:pPr>
      <w:r w:rsidRPr="001100A0">
        <w:rPr>
          <w:rFonts w:ascii="Arial" w:hAnsi="Arial" w:cs="Arial"/>
          <w:lang w:val="es-ES"/>
        </w:rPr>
        <w:t xml:space="preserve">Verificar que se emita el comprobante fiscal digital por internet por la captación de los ingresos propios. </w:t>
      </w:r>
    </w:p>
    <w:p w:rsidR="001100A0" w:rsidRPr="001100A0" w:rsidRDefault="001100A0" w:rsidP="001100A0">
      <w:pPr>
        <w:spacing w:line="360" w:lineRule="auto"/>
        <w:jc w:val="both"/>
        <w:rPr>
          <w:rFonts w:ascii="Arial" w:hAnsi="Arial" w:cs="Arial"/>
          <w:sz w:val="16"/>
          <w:szCs w:val="16"/>
          <w:lang w:val="es-ES"/>
        </w:rPr>
      </w:pPr>
    </w:p>
    <w:p w:rsidR="001100A0" w:rsidRDefault="001100A0" w:rsidP="001100A0">
      <w:pPr>
        <w:numPr>
          <w:ilvl w:val="0"/>
          <w:numId w:val="20"/>
        </w:numPr>
        <w:spacing w:line="360" w:lineRule="auto"/>
        <w:ind w:left="357" w:hanging="357"/>
        <w:jc w:val="both"/>
        <w:rPr>
          <w:rFonts w:ascii="Arial" w:hAnsi="Arial" w:cs="Arial"/>
          <w:lang w:val="es-ES"/>
        </w:rPr>
      </w:pPr>
      <w:r w:rsidRPr="001100A0">
        <w:rPr>
          <w:rFonts w:ascii="Arial" w:hAnsi="Arial" w:cs="Arial"/>
          <w:lang w:val="es-ES"/>
        </w:rPr>
        <w:t xml:space="preserve">Verificar que los documentos que amparan la obtención de ingresos propios provengan de fuentes establecidas en los lineamientos que la regulan. </w:t>
      </w:r>
    </w:p>
    <w:p w:rsidR="001100A0" w:rsidRPr="001100A0" w:rsidRDefault="001100A0" w:rsidP="001100A0">
      <w:pPr>
        <w:spacing w:line="360" w:lineRule="auto"/>
        <w:jc w:val="both"/>
        <w:rPr>
          <w:rFonts w:ascii="Arial" w:hAnsi="Arial" w:cs="Arial"/>
          <w:sz w:val="16"/>
          <w:szCs w:val="16"/>
          <w:lang w:val="es-ES"/>
        </w:rPr>
      </w:pPr>
    </w:p>
    <w:p w:rsidR="001100A0" w:rsidRDefault="001100A0" w:rsidP="001100A0">
      <w:pPr>
        <w:numPr>
          <w:ilvl w:val="0"/>
          <w:numId w:val="20"/>
        </w:numPr>
        <w:spacing w:line="360" w:lineRule="auto"/>
        <w:ind w:left="357" w:hanging="357"/>
        <w:jc w:val="both"/>
        <w:rPr>
          <w:rFonts w:ascii="Arial" w:hAnsi="Arial" w:cs="Arial"/>
          <w:lang w:val="es-ES"/>
        </w:rPr>
      </w:pPr>
      <w:r w:rsidRPr="001100A0">
        <w:rPr>
          <w:rFonts w:ascii="Arial" w:hAnsi="Arial" w:cs="Arial"/>
          <w:lang w:val="es-ES"/>
        </w:rPr>
        <w:t xml:space="preserve">Verificar que las operaciones presupuestarias y contables estén debidamente respaldadas con la documentación original y justifique los registros en los estados financieros y presupuestales. </w:t>
      </w:r>
    </w:p>
    <w:p w:rsidR="001100A0" w:rsidRPr="001100A0" w:rsidRDefault="001100A0" w:rsidP="001100A0">
      <w:pPr>
        <w:spacing w:line="360" w:lineRule="auto"/>
        <w:jc w:val="both"/>
        <w:rPr>
          <w:rFonts w:ascii="Arial" w:hAnsi="Arial" w:cs="Arial"/>
          <w:lang w:val="es-ES"/>
        </w:rPr>
      </w:pPr>
    </w:p>
    <w:p w:rsidR="001100A0" w:rsidRDefault="001100A0" w:rsidP="001100A0">
      <w:pPr>
        <w:numPr>
          <w:ilvl w:val="0"/>
          <w:numId w:val="20"/>
        </w:numPr>
        <w:spacing w:line="360" w:lineRule="auto"/>
        <w:ind w:left="357" w:hanging="357"/>
        <w:jc w:val="both"/>
        <w:rPr>
          <w:rFonts w:ascii="Arial" w:hAnsi="Arial" w:cs="Arial"/>
          <w:lang w:val="es-ES"/>
        </w:rPr>
      </w:pPr>
      <w:r w:rsidRPr="001100A0">
        <w:rPr>
          <w:rFonts w:ascii="Arial" w:hAnsi="Arial" w:cs="Arial"/>
          <w:lang w:val="es-ES"/>
        </w:rPr>
        <w:t xml:space="preserve">Verificar que las transferencias bancarias realizadas por la Secretaría de Finanzas y Planeación, coincidan con lo registrado por el ente fiscalizable. </w:t>
      </w:r>
    </w:p>
    <w:p w:rsidR="001100A0" w:rsidRPr="001100A0" w:rsidRDefault="001100A0" w:rsidP="001100A0">
      <w:pPr>
        <w:spacing w:line="360" w:lineRule="auto"/>
        <w:jc w:val="both"/>
        <w:rPr>
          <w:rFonts w:ascii="Arial" w:hAnsi="Arial" w:cs="Arial"/>
          <w:lang w:val="es-ES"/>
        </w:rPr>
      </w:pPr>
    </w:p>
    <w:p w:rsidR="001100A0" w:rsidRDefault="001100A0" w:rsidP="001100A0">
      <w:pPr>
        <w:numPr>
          <w:ilvl w:val="0"/>
          <w:numId w:val="20"/>
        </w:numPr>
        <w:spacing w:line="360" w:lineRule="auto"/>
        <w:ind w:left="357" w:hanging="357"/>
        <w:jc w:val="both"/>
        <w:rPr>
          <w:rFonts w:ascii="Arial" w:hAnsi="Arial" w:cs="Arial"/>
          <w:lang w:val="es-ES"/>
        </w:rPr>
      </w:pPr>
      <w:r w:rsidRPr="001100A0">
        <w:rPr>
          <w:rFonts w:ascii="Arial" w:hAnsi="Arial" w:cs="Arial"/>
          <w:lang w:val="es-ES"/>
        </w:rPr>
        <w:t xml:space="preserve">Verificar que las modificaciones presupuestales se encuentren justificadas. </w:t>
      </w:r>
    </w:p>
    <w:p w:rsidR="001100A0" w:rsidRPr="004937D5" w:rsidRDefault="001100A0" w:rsidP="00577330">
      <w:pPr>
        <w:spacing w:line="360" w:lineRule="auto"/>
        <w:ind w:right="57"/>
        <w:jc w:val="both"/>
        <w:rPr>
          <w:rFonts w:ascii="Arial" w:hAnsi="Arial" w:cs="Arial"/>
          <w:bCs/>
        </w:rPr>
      </w:pPr>
    </w:p>
    <w:p w:rsidR="000168B3" w:rsidRDefault="000168B3" w:rsidP="000168B3">
      <w:pPr>
        <w:tabs>
          <w:tab w:val="left" w:pos="426"/>
        </w:tabs>
        <w:spacing w:line="360" w:lineRule="auto"/>
        <w:ind w:right="49"/>
        <w:jc w:val="both"/>
        <w:rPr>
          <w:rFonts w:ascii="Arial" w:hAnsi="Arial" w:cs="Arial"/>
          <w:szCs w:val="28"/>
        </w:rPr>
      </w:pPr>
      <w:r w:rsidRPr="00C43B69">
        <w:rPr>
          <w:rFonts w:ascii="Arial" w:hAnsi="Arial" w:cs="Arial"/>
          <w:szCs w:val="28"/>
        </w:rPr>
        <w:t xml:space="preserve">La fiscalización se realizó conforme a los principios de legalidad, </w:t>
      </w:r>
      <w:proofErr w:type="spellStart"/>
      <w:r w:rsidRPr="00C43B69">
        <w:rPr>
          <w:rFonts w:ascii="Arial" w:hAnsi="Arial" w:cs="Arial"/>
          <w:szCs w:val="28"/>
        </w:rPr>
        <w:t>definitividad</w:t>
      </w:r>
      <w:proofErr w:type="spellEnd"/>
      <w:r w:rsidRPr="00C43B69">
        <w:rPr>
          <w:rFonts w:ascii="Arial" w:hAnsi="Arial" w:cs="Arial"/>
          <w:szCs w:val="28"/>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0168B3" w:rsidRPr="00867EB4" w:rsidRDefault="000168B3" w:rsidP="00577330">
      <w:pPr>
        <w:spacing w:line="360" w:lineRule="auto"/>
        <w:ind w:right="57"/>
        <w:jc w:val="both"/>
        <w:rPr>
          <w:rFonts w:ascii="Arial" w:hAnsi="Arial" w:cs="Arial"/>
          <w:b/>
          <w:color w:val="FF0000"/>
          <w:highlight w:val="darkYellow"/>
        </w:rPr>
      </w:pPr>
    </w:p>
    <w:p w:rsidR="00974042" w:rsidRPr="004937D5" w:rsidRDefault="008610C0" w:rsidP="00577330">
      <w:pPr>
        <w:spacing w:line="360" w:lineRule="auto"/>
        <w:ind w:right="57"/>
        <w:jc w:val="both"/>
        <w:rPr>
          <w:rFonts w:ascii="Arial" w:hAnsi="Arial" w:cs="Arial"/>
          <w:b/>
        </w:rPr>
      </w:pPr>
      <w:r w:rsidRPr="004937D5">
        <w:rPr>
          <w:rFonts w:ascii="Arial" w:hAnsi="Arial" w:cs="Arial"/>
          <w:b/>
        </w:rPr>
        <w:t>G</w:t>
      </w:r>
      <w:r w:rsidR="00855650" w:rsidRPr="004937D5">
        <w:rPr>
          <w:rFonts w:ascii="Arial" w:hAnsi="Arial" w:cs="Arial"/>
          <w:b/>
        </w:rPr>
        <w:t xml:space="preserve">. Servidores </w:t>
      </w:r>
      <w:r w:rsidR="00FA4D20" w:rsidRPr="004937D5">
        <w:rPr>
          <w:rFonts w:ascii="Arial" w:hAnsi="Arial" w:cs="Arial"/>
          <w:b/>
        </w:rPr>
        <w:t>P</w:t>
      </w:r>
      <w:r w:rsidR="00E43850" w:rsidRPr="004937D5">
        <w:rPr>
          <w:rFonts w:ascii="Arial" w:hAnsi="Arial" w:cs="Arial"/>
          <w:b/>
        </w:rPr>
        <w:t xml:space="preserve">úblicos </w:t>
      </w:r>
      <w:r w:rsidR="001715FF" w:rsidRPr="004937D5">
        <w:rPr>
          <w:rFonts w:ascii="Arial" w:hAnsi="Arial" w:cs="Arial"/>
          <w:b/>
        </w:rPr>
        <w:t xml:space="preserve">que </w:t>
      </w:r>
      <w:r w:rsidR="0005267D" w:rsidRPr="004937D5">
        <w:rPr>
          <w:rFonts w:ascii="Arial" w:hAnsi="Arial" w:cs="Arial"/>
          <w:b/>
        </w:rPr>
        <w:t>I</w:t>
      </w:r>
      <w:r w:rsidR="001715FF" w:rsidRPr="004937D5">
        <w:rPr>
          <w:rFonts w:ascii="Arial" w:hAnsi="Arial" w:cs="Arial"/>
          <w:b/>
        </w:rPr>
        <w:t>ntervinieron en</w:t>
      </w:r>
      <w:r w:rsidR="00E43850" w:rsidRPr="004937D5">
        <w:rPr>
          <w:rFonts w:ascii="Arial" w:hAnsi="Arial" w:cs="Arial"/>
          <w:b/>
        </w:rPr>
        <w:t xml:space="preserve"> la </w:t>
      </w:r>
      <w:r w:rsidR="00FA4D20" w:rsidRPr="004937D5">
        <w:rPr>
          <w:rFonts w:ascii="Arial" w:hAnsi="Arial" w:cs="Arial"/>
          <w:b/>
        </w:rPr>
        <w:t>A</w:t>
      </w:r>
      <w:r w:rsidR="00E43850" w:rsidRPr="004937D5">
        <w:rPr>
          <w:rFonts w:ascii="Arial" w:hAnsi="Arial" w:cs="Arial"/>
          <w:b/>
        </w:rPr>
        <w:t>uditoría</w:t>
      </w:r>
    </w:p>
    <w:p w:rsidR="00D1152D" w:rsidRPr="004937D5" w:rsidRDefault="00D1152D" w:rsidP="00577330">
      <w:pPr>
        <w:spacing w:line="360" w:lineRule="auto"/>
        <w:ind w:right="57"/>
        <w:jc w:val="both"/>
        <w:rPr>
          <w:rFonts w:ascii="Arial" w:hAnsi="Arial" w:cs="Arial"/>
          <w:bCs/>
        </w:rPr>
      </w:pPr>
    </w:p>
    <w:p w:rsidR="00855650" w:rsidRPr="004937D5" w:rsidRDefault="00855650" w:rsidP="00577330">
      <w:pPr>
        <w:spacing w:line="360" w:lineRule="auto"/>
        <w:ind w:right="57"/>
        <w:jc w:val="both"/>
        <w:rPr>
          <w:rFonts w:ascii="Arial" w:hAnsi="Arial" w:cs="Arial"/>
          <w:bCs/>
        </w:rPr>
      </w:pPr>
      <w:r w:rsidRPr="004937D5">
        <w:rPr>
          <w:rFonts w:ascii="Arial" w:hAnsi="Arial" w:cs="Arial"/>
          <w:bCs/>
        </w:rPr>
        <w:t>El personal designado</w:t>
      </w:r>
      <w:r w:rsidR="00F6281B" w:rsidRPr="004937D5">
        <w:rPr>
          <w:rFonts w:ascii="Arial" w:hAnsi="Arial" w:cs="Arial"/>
          <w:bCs/>
        </w:rPr>
        <w:t>,</w:t>
      </w:r>
      <w:r w:rsidRPr="004937D5">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4937D5">
        <w:rPr>
          <w:rFonts w:ascii="Arial" w:hAnsi="Arial" w:cs="Arial"/>
          <w:bCs/>
        </w:rPr>
        <w:t>mismo</w:t>
      </w:r>
      <w:r w:rsidR="00F6281B" w:rsidRPr="004937D5">
        <w:rPr>
          <w:rFonts w:ascii="Arial" w:hAnsi="Arial" w:cs="Arial"/>
          <w:bCs/>
        </w:rPr>
        <w:t xml:space="preserve"> que</w:t>
      </w:r>
      <w:r w:rsidRPr="004937D5">
        <w:rPr>
          <w:rFonts w:ascii="Arial" w:hAnsi="Arial" w:cs="Arial"/>
          <w:bCs/>
        </w:rPr>
        <w:t xml:space="preserve"> se </w:t>
      </w:r>
      <w:r w:rsidR="003B18C4" w:rsidRPr="004937D5">
        <w:rPr>
          <w:rFonts w:ascii="Arial" w:hAnsi="Arial" w:cs="Arial"/>
          <w:bCs/>
        </w:rPr>
        <w:t>acreditó</w:t>
      </w:r>
      <w:r w:rsidRPr="004937D5">
        <w:rPr>
          <w:rFonts w:ascii="Arial" w:hAnsi="Arial" w:cs="Arial"/>
          <w:bCs/>
        </w:rPr>
        <w:t xml:space="preserve"> como personal de este Órgano Técnico de Fiscalización, </w:t>
      </w:r>
      <w:r w:rsidR="00A44EBC" w:rsidRPr="004937D5">
        <w:rPr>
          <w:rFonts w:ascii="Arial" w:hAnsi="Arial" w:cs="Arial"/>
          <w:bCs/>
        </w:rPr>
        <w:t>se encuentra referido en</w:t>
      </w:r>
      <w:r w:rsidR="00F97FE3" w:rsidRPr="004937D5">
        <w:rPr>
          <w:rFonts w:ascii="Arial" w:hAnsi="Arial" w:cs="Arial"/>
          <w:bCs/>
        </w:rPr>
        <w:t xml:space="preserve"> la</w:t>
      </w:r>
      <w:r w:rsidR="0004250B" w:rsidRPr="004937D5">
        <w:rPr>
          <w:rFonts w:ascii="Arial" w:hAnsi="Arial" w:cs="Arial"/>
          <w:bCs/>
        </w:rPr>
        <w:t xml:space="preserve"> orden e</w:t>
      </w:r>
      <w:r w:rsidR="00A44EBC" w:rsidRPr="004937D5">
        <w:rPr>
          <w:rFonts w:ascii="Arial" w:hAnsi="Arial" w:cs="Arial"/>
          <w:bCs/>
        </w:rPr>
        <w:t xml:space="preserve">mitida </w:t>
      </w:r>
      <w:r w:rsidR="00F97FE3" w:rsidRPr="004937D5">
        <w:rPr>
          <w:rFonts w:ascii="Arial" w:hAnsi="Arial" w:cs="Arial"/>
          <w:bCs/>
        </w:rPr>
        <w:t>con oficio número</w:t>
      </w:r>
      <w:r w:rsidR="00B87C78" w:rsidRPr="004937D5">
        <w:rPr>
          <w:rFonts w:ascii="Arial" w:hAnsi="Arial" w:cs="Arial"/>
          <w:bCs/>
        </w:rPr>
        <w:t xml:space="preserve"> </w:t>
      </w:r>
      <w:r w:rsidR="00FE63FA" w:rsidRPr="00FE63FA">
        <w:rPr>
          <w:rFonts w:ascii="Arial" w:hAnsi="Arial" w:cs="Arial"/>
          <w:bCs/>
        </w:rPr>
        <w:t>ASEQROO/ASE/AEMF/0906/08/2023</w:t>
      </w:r>
      <w:r w:rsidR="00FF4A21" w:rsidRPr="002A7DE9">
        <w:rPr>
          <w:rFonts w:ascii="Arial" w:hAnsi="Arial" w:cs="Arial"/>
          <w:bCs/>
        </w:rPr>
        <w:t xml:space="preserve">, </w:t>
      </w:r>
      <w:r w:rsidR="00E64E6A" w:rsidRPr="002A7DE9">
        <w:rPr>
          <w:rFonts w:ascii="Arial" w:hAnsi="Arial" w:cs="Arial"/>
          <w:bCs/>
        </w:rPr>
        <w:t>siendo</w:t>
      </w:r>
      <w:r w:rsidR="00E64E6A" w:rsidRPr="004937D5">
        <w:rPr>
          <w:rFonts w:ascii="Arial" w:hAnsi="Arial" w:cs="Arial"/>
          <w:bCs/>
        </w:rPr>
        <w:t xml:space="preserve"> </w:t>
      </w:r>
      <w:r w:rsidR="001715FF" w:rsidRPr="004937D5">
        <w:rPr>
          <w:rFonts w:ascii="Arial" w:hAnsi="Arial" w:cs="Arial"/>
          <w:bCs/>
        </w:rPr>
        <w:t>los servidores públicos</w:t>
      </w:r>
      <w:r w:rsidR="00E64E6A" w:rsidRPr="004937D5">
        <w:rPr>
          <w:rFonts w:ascii="Arial" w:hAnsi="Arial" w:cs="Arial"/>
          <w:bCs/>
        </w:rPr>
        <w:t xml:space="preserve"> a cargo de </w:t>
      </w:r>
      <w:r w:rsidR="009A657F" w:rsidRPr="004937D5">
        <w:rPr>
          <w:rFonts w:ascii="Arial" w:hAnsi="Arial" w:cs="Arial"/>
          <w:bCs/>
        </w:rPr>
        <w:t xml:space="preserve">coordinar y supervisar </w:t>
      </w:r>
      <w:r w:rsidR="00E64E6A" w:rsidRPr="004937D5">
        <w:rPr>
          <w:rFonts w:ascii="Arial" w:hAnsi="Arial" w:cs="Arial"/>
          <w:bCs/>
        </w:rPr>
        <w:t>la auditoría, los siguientes</w:t>
      </w:r>
      <w:r w:rsidR="00A44EBC" w:rsidRPr="004937D5">
        <w:rPr>
          <w:rFonts w:ascii="Arial" w:hAnsi="Arial" w:cs="Arial"/>
          <w:bCs/>
        </w:rPr>
        <w:t>:</w:t>
      </w:r>
    </w:p>
    <w:p w:rsidR="00AC42AF" w:rsidRPr="004937D5" w:rsidRDefault="00AC42AF" w:rsidP="000B52F1">
      <w:pPr>
        <w:spacing w:line="360" w:lineRule="auto"/>
        <w:ind w:right="190"/>
        <w:jc w:val="both"/>
        <w:rPr>
          <w:rFonts w:ascii="Arial" w:hAnsi="Arial" w:cs="Arial"/>
          <w:bCs/>
        </w:rPr>
      </w:pPr>
    </w:p>
    <w:tbl>
      <w:tblPr>
        <w:tblW w:w="968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2"/>
        <w:gridCol w:w="3045"/>
      </w:tblGrid>
      <w:tr w:rsidR="004937D5" w:rsidRPr="004937D5" w:rsidTr="00CB7CE7">
        <w:trPr>
          <w:trHeight w:val="429"/>
          <w:tblHeader/>
        </w:trPr>
        <w:tc>
          <w:tcPr>
            <w:tcW w:w="6642" w:type="dxa"/>
            <w:shd w:val="clear" w:color="auto" w:fill="D0CECE" w:themeFill="background2" w:themeFillShade="E6"/>
          </w:tcPr>
          <w:p w:rsidR="00AC42AF" w:rsidRPr="004937D5" w:rsidRDefault="00AC42AF" w:rsidP="000B52F1">
            <w:pPr>
              <w:spacing w:line="360" w:lineRule="auto"/>
              <w:jc w:val="center"/>
              <w:rPr>
                <w:rFonts w:ascii="Arial" w:hAnsi="Arial" w:cs="Arial"/>
                <w:b/>
                <w:bCs/>
              </w:rPr>
            </w:pPr>
            <w:r w:rsidRPr="004937D5">
              <w:rPr>
                <w:rFonts w:ascii="Arial" w:hAnsi="Arial" w:cs="Arial"/>
                <w:b/>
                <w:bCs/>
              </w:rPr>
              <w:t>Nombre</w:t>
            </w:r>
          </w:p>
        </w:tc>
        <w:tc>
          <w:tcPr>
            <w:tcW w:w="3045" w:type="dxa"/>
            <w:shd w:val="clear" w:color="auto" w:fill="D0CECE" w:themeFill="background2" w:themeFillShade="E6"/>
          </w:tcPr>
          <w:p w:rsidR="00AC42AF" w:rsidRPr="004937D5" w:rsidRDefault="00AC42AF" w:rsidP="000B52F1">
            <w:pPr>
              <w:spacing w:line="360" w:lineRule="auto"/>
              <w:jc w:val="center"/>
              <w:rPr>
                <w:rFonts w:ascii="Arial" w:hAnsi="Arial" w:cs="Arial"/>
                <w:b/>
                <w:bCs/>
              </w:rPr>
            </w:pPr>
            <w:r w:rsidRPr="004937D5">
              <w:rPr>
                <w:rFonts w:ascii="Arial" w:hAnsi="Arial" w:cs="Arial"/>
                <w:b/>
                <w:bCs/>
              </w:rPr>
              <w:t>Cargo</w:t>
            </w:r>
          </w:p>
        </w:tc>
      </w:tr>
      <w:tr w:rsidR="004937D5" w:rsidRPr="004937D5" w:rsidTr="00CB7CE7">
        <w:trPr>
          <w:trHeight w:val="429"/>
        </w:trPr>
        <w:tc>
          <w:tcPr>
            <w:tcW w:w="6642" w:type="dxa"/>
            <w:shd w:val="clear" w:color="auto" w:fill="auto"/>
          </w:tcPr>
          <w:p w:rsidR="004937D5" w:rsidRPr="004937D5" w:rsidRDefault="004937D5" w:rsidP="004937D5">
            <w:pPr>
              <w:spacing w:line="360" w:lineRule="auto"/>
              <w:rPr>
                <w:rFonts w:ascii="Arial" w:hAnsi="Arial" w:cs="Arial"/>
                <w:bCs/>
              </w:rPr>
            </w:pPr>
            <w:r w:rsidRPr="00047DC7">
              <w:rPr>
                <w:rFonts w:ascii="Arial" w:hAnsi="Arial" w:cs="Arial"/>
                <w:bCs/>
              </w:rPr>
              <w:t>M.A.N. Dianela Erminia Alamilla Lugo</w:t>
            </w:r>
          </w:p>
        </w:tc>
        <w:tc>
          <w:tcPr>
            <w:tcW w:w="3045" w:type="dxa"/>
            <w:shd w:val="clear" w:color="auto" w:fill="auto"/>
          </w:tcPr>
          <w:p w:rsidR="004937D5" w:rsidRPr="004937D5" w:rsidRDefault="004937D5" w:rsidP="004937D5">
            <w:pPr>
              <w:spacing w:line="360" w:lineRule="auto"/>
              <w:jc w:val="center"/>
              <w:rPr>
                <w:rFonts w:ascii="Arial" w:hAnsi="Arial" w:cs="Arial"/>
                <w:bCs/>
              </w:rPr>
            </w:pPr>
            <w:r w:rsidRPr="004937D5">
              <w:rPr>
                <w:rFonts w:ascii="Arial" w:hAnsi="Arial" w:cs="Arial"/>
                <w:bCs/>
              </w:rPr>
              <w:t>Coordinadora</w:t>
            </w:r>
          </w:p>
        </w:tc>
      </w:tr>
      <w:tr w:rsidR="004937D5" w:rsidRPr="004937D5" w:rsidTr="00CB7CE7">
        <w:trPr>
          <w:trHeight w:val="429"/>
        </w:trPr>
        <w:tc>
          <w:tcPr>
            <w:tcW w:w="6642" w:type="dxa"/>
            <w:shd w:val="clear" w:color="auto" w:fill="auto"/>
          </w:tcPr>
          <w:p w:rsidR="00AC42AF" w:rsidRPr="004937D5" w:rsidRDefault="004937D5" w:rsidP="000B52F1">
            <w:pPr>
              <w:spacing w:line="360" w:lineRule="auto"/>
              <w:rPr>
                <w:rFonts w:ascii="Arial" w:hAnsi="Arial" w:cs="Arial"/>
                <w:bCs/>
              </w:rPr>
            </w:pPr>
            <w:r>
              <w:rPr>
                <w:rFonts w:ascii="Arial" w:hAnsi="Arial" w:cs="Arial"/>
                <w:bCs/>
              </w:rPr>
              <w:t>L.A. Víctor Jesús Coral Dorador</w:t>
            </w:r>
          </w:p>
        </w:tc>
        <w:tc>
          <w:tcPr>
            <w:tcW w:w="3045" w:type="dxa"/>
            <w:shd w:val="clear" w:color="auto" w:fill="auto"/>
          </w:tcPr>
          <w:p w:rsidR="00AC42AF" w:rsidRPr="004937D5" w:rsidRDefault="00AC42AF" w:rsidP="004937D5">
            <w:pPr>
              <w:spacing w:line="360" w:lineRule="auto"/>
              <w:jc w:val="center"/>
              <w:rPr>
                <w:rFonts w:ascii="Arial" w:hAnsi="Arial" w:cs="Arial"/>
                <w:bCs/>
              </w:rPr>
            </w:pPr>
            <w:r w:rsidRPr="004937D5">
              <w:rPr>
                <w:rFonts w:ascii="Arial" w:hAnsi="Arial" w:cs="Arial"/>
                <w:bCs/>
              </w:rPr>
              <w:t>Supervisor</w:t>
            </w:r>
          </w:p>
        </w:tc>
      </w:tr>
    </w:tbl>
    <w:p w:rsidR="002E1AEF" w:rsidRPr="00867EB4" w:rsidRDefault="002E1AEF" w:rsidP="000B52F1">
      <w:pPr>
        <w:spacing w:line="360" w:lineRule="auto"/>
        <w:ind w:right="190"/>
        <w:jc w:val="both"/>
        <w:rPr>
          <w:rFonts w:ascii="Arial" w:hAnsi="Arial" w:cs="Arial"/>
          <w:b/>
          <w:color w:val="FF0000"/>
        </w:rPr>
      </w:pPr>
    </w:p>
    <w:p w:rsidR="004937D5" w:rsidRPr="007A3CBC" w:rsidRDefault="004937D5" w:rsidP="004937D5">
      <w:pPr>
        <w:spacing w:line="360" w:lineRule="auto"/>
        <w:ind w:right="113"/>
        <w:jc w:val="both"/>
        <w:rPr>
          <w:rFonts w:ascii="Arial" w:hAnsi="Arial" w:cs="Arial"/>
          <w:b/>
        </w:rPr>
      </w:pPr>
      <w:r w:rsidRPr="007A3CBC">
        <w:rPr>
          <w:rFonts w:ascii="Arial" w:hAnsi="Arial" w:cs="Arial"/>
          <w:b/>
        </w:rPr>
        <w:t>I.2. CUMPLIMIENTO DE DISPOSICIONES LEGALES Y NORMATIVAS</w:t>
      </w:r>
    </w:p>
    <w:p w:rsidR="004937D5" w:rsidRPr="004D4AC4" w:rsidRDefault="004937D5" w:rsidP="004937D5">
      <w:pPr>
        <w:spacing w:line="360" w:lineRule="auto"/>
        <w:ind w:left="113" w:right="113"/>
        <w:jc w:val="both"/>
        <w:rPr>
          <w:rFonts w:ascii="Arial" w:hAnsi="Arial" w:cs="Arial"/>
          <w:color w:val="FF0000"/>
        </w:rPr>
      </w:pPr>
    </w:p>
    <w:p w:rsidR="000168B3" w:rsidRDefault="000168B3" w:rsidP="000168B3">
      <w:pPr>
        <w:tabs>
          <w:tab w:val="left" w:pos="426"/>
        </w:tabs>
        <w:spacing w:line="360" w:lineRule="auto"/>
        <w:ind w:right="49"/>
        <w:jc w:val="both"/>
        <w:rPr>
          <w:rFonts w:ascii="Arial" w:hAnsi="Arial" w:cs="Arial"/>
          <w:szCs w:val="28"/>
        </w:rPr>
      </w:pPr>
      <w:r w:rsidRPr="007F0368">
        <w:rPr>
          <w:rFonts w:ascii="Arial" w:hAnsi="Arial" w:cs="Arial"/>
          <w:szCs w:val="28"/>
        </w:rPr>
        <w:t>La revisión se llevó a cabo aplicando Normas Profesionales de Auditoría del Sistema Nacional de Fiscalización, así como en apego a la Ley General de Contabilidad</w:t>
      </w:r>
      <w:r w:rsidR="00363EF4">
        <w:rPr>
          <w:rFonts w:ascii="Arial" w:hAnsi="Arial" w:cs="Arial"/>
          <w:szCs w:val="28"/>
        </w:rPr>
        <w:t xml:space="preserve"> Gubernamental, Ley de Ingresos</w:t>
      </w:r>
      <w:r w:rsidRPr="007F0368">
        <w:rPr>
          <w:rFonts w:ascii="Arial" w:hAnsi="Arial" w:cs="Arial"/>
          <w:szCs w:val="28"/>
        </w:rPr>
        <w:t xml:space="preserve">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971E5E" w:rsidRDefault="00971E5E" w:rsidP="00577330">
      <w:pPr>
        <w:spacing w:line="360" w:lineRule="auto"/>
        <w:ind w:right="57"/>
        <w:jc w:val="both"/>
        <w:rPr>
          <w:rFonts w:ascii="Arial" w:hAnsi="Arial" w:cs="Arial"/>
          <w:color w:val="FF0000"/>
        </w:rPr>
      </w:pPr>
    </w:p>
    <w:p w:rsidR="002413CF" w:rsidRPr="007A3CBC" w:rsidRDefault="002413CF" w:rsidP="002413CF">
      <w:pPr>
        <w:spacing w:line="360" w:lineRule="auto"/>
        <w:ind w:right="113"/>
        <w:jc w:val="both"/>
        <w:rPr>
          <w:rFonts w:ascii="Arial" w:hAnsi="Arial" w:cs="Arial"/>
          <w:b/>
        </w:rPr>
      </w:pPr>
      <w:r w:rsidRPr="007A3CBC">
        <w:rPr>
          <w:rFonts w:ascii="Arial" w:hAnsi="Arial" w:cs="Arial"/>
          <w:b/>
        </w:rPr>
        <w:t>A. Conclusiones</w:t>
      </w:r>
    </w:p>
    <w:p w:rsidR="002413CF" w:rsidRPr="007A3CBC" w:rsidRDefault="002413CF" w:rsidP="002413CF">
      <w:pPr>
        <w:spacing w:line="360" w:lineRule="auto"/>
        <w:ind w:left="113" w:right="113"/>
        <w:jc w:val="both"/>
        <w:rPr>
          <w:rFonts w:ascii="Arial" w:hAnsi="Arial" w:cs="Arial"/>
          <w:bCs/>
        </w:rPr>
      </w:pPr>
    </w:p>
    <w:p w:rsidR="002413CF" w:rsidRPr="00D1717C" w:rsidRDefault="002413CF" w:rsidP="002413CF">
      <w:pPr>
        <w:tabs>
          <w:tab w:val="left" w:pos="426"/>
        </w:tabs>
        <w:spacing w:line="360" w:lineRule="auto"/>
        <w:ind w:right="49"/>
        <w:jc w:val="both"/>
        <w:rPr>
          <w:rFonts w:ascii="Arial" w:hAnsi="Arial" w:cs="Arial"/>
          <w:szCs w:val="28"/>
        </w:rPr>
      </w:pPr>
      <w:r w:rsidRPr="00D1717C">
        <w:rPr>
          <w:rFonts w:ascii="Arial" w:hAnsi="Arial" w:cs="Arial"/>
          <w:szCs w:val="28"/>
        </w:rPr>
        <w:t>Se constató el cumplimiento de la Ley General de Contabilidad Gubernamental, Ley de Ingresos del Estado de Quintana Roo, así como de lo emitido por el Consejo Nacional de Armonización Contable (CONAC), y demás disposiciones legales y normativas aplicables.</w:t>
      </w:r>
    </w:p>
    <w:p w:rsidR="00A910FC" w:rsidRPr="00867EB4" w:rsidRDefault="00A910FC" w:rsidP="00577330">
      <w:pPr>
        <w:spacing w:line="360" w:lineRule="auto"/>
        <w:ind w:right="57"/>
        <w:jc w:val="both"/>
        <w:rPr>
          <w:rFonts w:ascii="Arial" w:hAnsi="Arial" w:cs="Arial"/>
          <w:bCs/>
          <w:color w:val="FF0000"/>
        </w:rPr>
      </w:pPr>
    </w:p>
    <w:p w:rsidR="00F326F4" w:rsidRPr="00A910FC" w:rsidRDefault="00B93E82" w:rsidP="00577330">
      <w:pPr>
        <w:spacing w:line="360" w:lineRule="auto"/>
        <w:ind w:right="57"/>
        <w:jc w:val="both"/>
        <w:rPr>
          <w:rFonts w:ascii="Arial" w:hAnsi="Arial" w:cs="Arial"/>
          <w:b/>
        </w:rPr>
      </w:pPr>
      <w:r w:rsidRPr="00A910FC">
        <w:rPr>
          <w:rFonts w:ascii="Arial" w:hAnsi="Arial" w:cs="Arial"/>
          <w:b/>
        </w:rPr>
        <w:t>I</w:t>
      </w:r>
      <w:r w:rsidR="00C47B98" w:rsidRPr="00A910FC">
        <w:rPr>
          <w:rFonts w:ascii="Arial" w:hAnsi="Arial" w:cs="Arial"/>
          <w:b/>
        </w:rPr>
        <w:t>.3</w:t>
      </w:r>
      <w:r w:rsidR="00F326F4" w:rsidRPr="00A910FC">
        <w:rPr>
          <w:rFonts w:ascii="Arial" w:hAnsi="Arial" w:cs="Arial"/>
          <w:b/>
        </w:rPr>
        <w:t>.</w:t>
      </w:r>
      <w:r w:rsidR="001C3236" w:rsidRPr="00A910FC">
        <w:rPr>
          <w:rFonts w:ascii="Arial" w:hAnsi="Arial" w:cs="Arial"/>
          <w:b/>
        </w:rPr>
        <w:t xml:space="preserve"> </w:t>
      </w:r>
      <w:r w:rsidR="00F326F4" w:rsidRPr="00A910FC">
        <w:rPr>
          <w:rFonts w:ascii="Arial" w:hAnsi="Arial" w:cs="Arial"/>
          <w:b/>
        </w:rPr>
        <w:t>RESULTADOS</w:t>
      </w:r>
      <w:r w:rsidR="005F7A39" w:rsidRPr="00A910FC">
        <w:rPr>
          <w:rFonts w:ascii="Arial" w:hAnsi="Arial" w:cs="Arial"/>
          <w:b/>
        </w:rPr>
        <w:t xml:space="preserve"> DE LA </w:t>
      </w:r>
      <w:r w:rsidR="004D1CA5" w:rsidRPr="00A910FC">
        <w:rPr>
          <w:rFonts w:ascii="Arial" w:hAnsi="Arial" w:cs="Arial"/>
          <w:b/>
        </w:rPr>
        <w:t>FISCALIZACI</w:t>
      </w:r>
      <w:r w:rsidR="00FC74E3" w:rsidRPr="00A910FC">
        <w:rPr>
          <w:rFonts w:ascii="Arial" w:hAnsi="Arial" w:cs="Arial"/>
          <w:b/>
        </w:rPr>
        <w:t>Ó</w:t>
      </w:r>
      <w:r w:rsidR="004D1CA5" w:rsidRPr="00A910FC">
        <w:rPr>
          <w:rFonts w:ascii="Arial" w:hAnsi="Arial" w:cs="Arial"/>
          <w:b/>
        </w:rPr>
        <w:t>N</w:t>
      </w:r>
      <w:r w:rsidR="005F7A39" w:rsidRPr="00A910FC">
        <w:rPr>
          <w:rFonts w:ascii="Arial" w:hAnsi="Arial" w:cs="Arial"/>
          <w:b/>
        </w:rPr>
        <w:t xml:space="preserve"> EFECTUADA</w:t>
      </w:r>
    </w:p>
    <w:p w:rsidR="008443FB" w:rsidRPr="00A910FC" w:rsidRDefault="008443FB" w:rsidP="00577330">
      <w:pPr>
        <w:spacing w:line="360" w:lineRule="auto"/>
        <w:ind w:right="57"/>
        <w:jc w:val="both"/>
        <w:rPr>
          <w:rFonts w:ascii="Arial" w:hAnsi="Arial" w:cs="Arial"/>
        </w:rPr>
      </w:pPr>
    </w:p>
    <w:p w:rsidR="000168B3" w:rsidRPr="00A244E7" w:rsidRDefault="00A910FC" w:rsidP="000168B3">
      <w:pPr>
        <w:spacing w:line="360" w:lineRule="auto"/>
        <w:ind w:right="190"/>
        <w:jc w:val="both"/>
        <w:rPr>
          <w:rFonts w:ascii="Arial" w:hAnsi="Arial" w:cs="Arial"/>
        </w:rPr>
      </w:pPr>
      <w:r w:rsidRPr="00A910FC">
        <w:rPr>
          <w:rFonts w:ascii="Arial" w:hAnsi="Arial" w:cs="Arial"/>
          <w:szCs w:val="28"/>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00577330" w:rsidRPr="00A910FC">
        <w:rPr>
          <w:rFonts w:ascii="Arial" w:hAnsi="Arial" w:cs="Arial"/>
        </w:rPr>
        <w:t>,</w:t>
      </w:r>
      <w:r w:rsidR="00183532" w:rsidRPr="00A910FC">
        <w:rPr>
          <w:rFonts w:ascii="Arial" w:hAnsi="Arial" w:cs="Arial"/>
        </w:rPr>
        <w:t xml:space="preserve"> </w:t>
      </w:r>
      <w:r w:rsidR="00AC1182" w:rsidRPr="00A910FC">
        <w:rPr>
          <w:rFonts w:ascii="Arial" w:hAnsi="Arial" w:cs="Arial"/>
        </w:rPr>
        <w:t xml:space="preserve">durante este proceso de fiscalización </w:t>
      </w:r>
      <w:bookmarkStart w:id="9" w:name="_Hlk11408938"/>
      <w:r w:rsidR="00AC1182" w:rsidRPr="00A910FC">
        <w:rPr>
          <w:rFonts w:ascii="Arial" w:hAnsi="Arial" w:cs="Arial"/>
        </w:rPr>
        <w:t xml:space="preserve">se presentaron </w:t>
      </w:r>
      <w:bookmarkStart w:id="10" w:name="_Hlk11408885"/>
      <w:r w:rsidRPr="00A910FC">
        <w:rPr>
          <w:rFonts w:ascii="Arial" w:hAnsi="Arial" w:cs="Arial"/>
          <w:b/>
        </w:rPr>
        <w:t>2</w:t>
      </w:r>
      <w:r w:rsidR="00B03571" w:rsidRPr="00A910FC">
        <w:rPr>
          <w:rFonts w:ascii="Arial" w:hAnsi="Arial" w:cs="Arial"/>
        </w:rPr>
        <w:t xml:space="preserve"> </w:t>
      </w:r>
      <w:r w:rsidR="00AC42AF" w:rsidRPr="00A910FC">
        <w:rPr>
          <w:rFonts w:ascii="Arial" w:hAnsi="Arial" w:cs="Arial"/>
        </w:rPr>
        <w:t>resultado</w:t>
      </w:r>
      <w:r w:rsidR="003055DD">
        <w:rPr>
          <w:rFonts w:ascii="Arial" w:hAnsi="Arial" w:cs="Arial"/>
        </w:rPr>
        <w:t>s</w:t>
      </w:r>
      <w:r w:rsidR="00AC1182" w:rsidRPr="00A910FC">
        <w:rPr>
          <w:rFonts w:ascii="Arial" w:hAnsi="Arial" w:cs="Arial"/>
        </w:rPr>
        <w:t xml:space="preserve"> </w:t>
      </w:r>
      <w:bookmarkStart w:id="11" w:name="_Hlk11360245"/>
      <w:r w:rsidR="00AC42AF" w:rsidRPr="00A910FC">
        <w:rPr>
          <w:rFonts w:ascii="Arial" w:hAnsi="Arial" w:cs="Arial"/>
        </w:rPr>
        <w:t>final</w:t>
      </w:r>
      <w:r w:rsidR="003055DD">
        <w:rPr>
          <w:rFonts w:ascii="Arial" w:hAnsi="Arial" w:cs="Arial"/>
        </w:rPr>
        <w:t>es</w:t>
      </w:r>
      <w:r w:rsidR="00AC1182" w:rsidRPr="00A910FC">
        <w:rPr>
          <w:rFonts w:ascii="Arial" w:hAnsi="Arial" w:cs="Arial"/>
        </w:rPr>
        <w:t xml:space="preserve"> de auditoría </w:t>
      </w:r>
      <w:bookmarkEnd w:id="11"/>
      <w:r w:rsidRPr="00A910FC">
        <w:rPr>
          <w:rFonts w:ascii="Arial" w:hAnsi="Arial" w:cs="Arial"/>
        </w:rPr>
        <w:t>y se determinaron</w:t>
      </w:r>
      <w:r w:rsidR="00AC1182" w:rsidRPr="00A910FC">
        <w:rPr>
          <w:rFonts w:ascii="Arial" w:hAnsi="Arial" w:cs="Arial"/>
        </w:rPr>
        <w:t xml:space="preserve"> </w:t>
      </w:r>
      <w:r w:rsidRPr="00A910FC">
        <w:rPr>
          <w:rFonts w:ascii="Arial" w:hAnsi="Arial" w:cs="Arial"/>
          <w:b/>
        </w:rPr>
        <w:t>2</w:t>
      </w:r>
      <w:r w:rsidR="00B03571" w:rsidRPr="00A910FC">
        <w:rPr>
          <w:rFonts w:ascii="Arial" w:hAnsi="Arial" w:cs="Arial"/>
        </w:rPr>
        <w:t xml:space="preserve"> </w:t>
      </w:r>
      <w:r w:rsidRPr="00A910FC">
        <w:rPr>
          <w:rFonts w:ascii="Arial" w:hAnsi="Arial" w:cs="Arial"/>
        </w:rPr>
        <w:t>observaciones</w:t>
      </w:r>
      <w:r w:rsidR="00AC1182" w:rsidRPr="00A910FC">
        <w:rPr>
          <w:rFonts w:ascii="Arial" w:hAnsi="Arial" w:cs="Arial"/>
        </w:rPr>
        <w:t xml:space="preserve">, </w:t>
      </w:r>
      <w:r w:rsidR="000168B3">
        <w:rPr>
          <w:rFonts w:ascii="Arial" w:hAnsi="Arial" w:cs="Arial"/>
        </w:rPr>
        <w:t xml:space="preserve">de las cuales </w:t>
      </w:r>
      <w:r w:rsidR="00EE6C52">
        <w:rPr>
          <w:rFonts w:ascii="Arial" w:hAnsi="Arial" w:cs="Arial"/>
        </w:rPr>
        <w:t xml:space="preserve">todas </w:t>
      </w:r>
      <w:r w:rsidR="003055DD">
        <w:rPr>
          <w:rFonts w:ascii="Arial" w:hAnsi="Arial" w:cs="Arial"/>
        </w:rPr>
        <w:t>fueron solventadas</w:t>
      </w:r>
      <w:r w:rsidR="000168B3" w:rsidRPr="00A244E7">
        <w:rPr>
          <w:rFonts w:ascii="Arial" w:hAnsi="Arial" w:cs="Arial"/>
        </w:rPr>
        <w:t>.</w:t>
      </w:r>
    </w:p>
    <w:p w:rsidR="005274CB" w:rsidRPr="00867EB4" w:rsidRDefault="005274CB" w:rsidP="00577330">
      <w:pPr>
        <w:spacing w:line="360" w:lineRule="auto"/>
        <w:ind w:right="57"/>
        <w:jc w:val="both"/>
        <w:rPr>
          <w:rFonts w:ascii="Arial" w:hAnsi="Arial" w:cs="Arial"/>
          <w:i/>
          <w:iCs/>
          <w:color w:val="FF0000"/>
        </w:rPr>
      </w:pPr>
    </w:p>
    <w:bookmarkEnd w:id="9"/>
    <w:bookmarkEnd w:id="10"/>
    <w:p w:rsidR="00D151B3" w:rsidRPr="00603401" w:rsidRDefault="00D151B3" w:rsidP="00D151B3">
      <w:pPr>
        <w:spacing w:line="360" w:lineRule="auto"/>
        <w:ind w:right="113"/>
        <w:jc w:val="both"/>
        <w:rPr>
          <w:rFonts w:ascii="Arial" w:hAnsi="Arial" w:cs="Arial"/>
          <w:b/>
        </w:rPr>
      </w:pPr>
      <w:r w:rsidRPr="00603401">
        <w:rPr>
          <w:rFonts w:ascii="Arial" w:hAnsi="Arial" w:cs="Arial"/>
          <w:b/>
        </w:rPr>
        <w:t xml:space="preserve">A. </w:t>
      </w:r>
      <w:bookmarkStart w:id="12" w:name="_Hlk11360710"/>
      <w:r w:rsidRPr="00603401">
        <w:rPr>
          <w:rFonts w:ascii="Arial" w:hAnsi="Arial" w:cs="Arial"/>
          <w:b/>
        </w:rPr>
        <w:t>Resumen de Resultados Finales de Auditoría, Observaciones Determinadas</w:t>
      </w:r>
      <w:bookmarkEnd w:id="12"/>
      <w:r w:rsidRPr="00603401">
        <w:rPr>
          <w:rFonts w:ascii="Arial" w:hAnsi="Arial" w:cs="Arial"/>
          <w:b/>
        </w:rPr>
        <w:t>, Acciones y Recomendaciones Emitidas</w:t>
      </w:r>
    </w:p>
    <w:p w:rsidR="00A93AE5" w:rsidRPr="00867EB4" w:rsidRDefault="00A93AE5" w:rsidP="00577330">
      <w:pPr>
        <w:spacing w:line="360" w:lineRule="auto"/>
        <w:ind w:right="57"/>
        <w:jc w:val="both"/>
        <w:rPr>
          <w:rFonts w:ascii="Arial" w:hAnsi="Arial" w:cs="Arial"/>
          <w:color w:val="FF0000"/>
        </w:rPr>
      </w:pPr>
    </w:p>
    <w:p w:rsidR="000168B3" w:rsidRPr="00BD4AD3" w:rsidRDefault="000168B3" w:rsidP="000168B3">
      <w:pPr>
        <w:spacing w:line="360" w:lineRule="auto"/>
        <w:jc w:val="both"/>
        <w:rPr>
          <w:rFonts w:ascii="Arial" w:hAnsi="Arial" w:cs="Arial"/>
          <w:bCs/>
        </w:rPr>
      </w:pPr>
      <w:bookmarkStart w:id="13" w:name="_Hlk11361172"/>
      <w:r w:rsidRPr="00693F4D">
        <w:rPr>
          <w:rFonts w:ascii="Arial" w:eastAsia="Calibri" w:hAnsi="Arial" w:cs="Arial"/>
          <w:color w:val="212121"/>
          <w:lang w:eastAsia="en-US"/>
        </w:rPr>
        <w:t xml:space="preserve">En cumplimiento al artículo 38 fracción V de la Ley de Fiscalización y Rendición de Cuentas del Estado de Quintana Roo, y </w:t>
      </w:r>
      <w:r w:rsidRPr="00693F4D">
        <w:rPr>
          <w:rFonts w:ascii="Arial" w:hAnsi="Arial" w:cs="Arial"/>
          <w:bCs/>
        </w:rPr>
        <w:t>derivado</w:t>
      </w:r>
      <w:r w:rsidRPr="00BD4AD3">
        <w:rPr>
          <w:rFonts w:ascii="Arial" w:hAnsi="Arial" w:cs="Arial"/>
          <w:bCs/>
        </w:rPr>
        <w:t xml:space="preserve"> del proceso de fiscalización al ente auditado se determinaron resultados finales de auditoría y observaciones en materia financiera, </w:t>
      </w:r>
      <w:r w:rsidR="003055DD">
        <w:rPr>
          <w:rFonts w:ascii="Arial" w:hAnsi="Arial" w:cs="Arial"/>
          <w:bCs/>
        </w:rPr>
        <w:t>los cuales se presentan</w:t>
      </w:r>
      <w:r w:rsidRPr="00BD4AD3">
        <w:rPr>
          <w:rFonts w:ascii="Arial" w:hAnsi="Arial" w:cs="Arial"/>
          <w:bCs/>
        </w:rPr>
        <w:t xml:space="preserve"> en la tabla siguiente:</w:t>
      </w:r>
    </w:p>
    <w:p w:rsidR="00CB7CE7" w:rsidRPr="00867EB4" w:rsidRDefault="00CB7CE7" w:rsidP="000B52F1">
      <w:pPr>
        <w:spacing w:line="360" w:lineRule="auto"/>
        <w:ind w:right="332"/>
        <w:jc w:val="both"/>
        <w:rPr>
          <w:rFonts w:ascii="Arial" w:hAnsi="Arial" w:cs="Arial"/>
          <w:color w:val="FF0000"/>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867EB4" w:rsidRPr="00D151B3" w:rsidTr="00C3758C">
        <w:trPr>
          <w:tblHeader/>
        </w:trPr>
        <w:tc>
          <w:tcPr>
            <w:tcW w:w="730" w:type="pct"/>
            <w:shd w:val="clear" w:color="auto" w:fill="D0CECE" w:themeFill="background2" w:themeFillShade="E6"/>
            <w:vAlign w:val="center"/>
          </w:tcPr>
          <w:bookmarkEnd w:id="13"/>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Referencia</w:t>
            </w:r>
          </w:p>
        </w:tc>
        <w:tc>
          <w:tcPr>
            <w:tcW w:w="1734" w:type="pct"/>
            <w:shd w:val="clear" w:color="auto" w:fill="D0CECE" w:themeFill="background2" w:themeFillShade="E6"/>
            <w:vAlign w:val="center"/>
          </w:tcPr>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Concepto del Resultado</w:t>
            </w:r>
          </w:p>
        </w:tc>
        <w:tc>
          <w:tcPr>
            <w:tcW w:w="1522" w:type="pct"/>
            <w:shd w:val="clear" w:color="auto" w:fill="D0CECE" w:themeFill="background2" w:themeFillShade="E6"/>
            <w:vAlign w:val="center"/>
          </w:tcPr>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Tipo de Observación</w:t>
            </w:r>
          </w:p>
        </w:tc>
        <w:tc>
          <w:tcPr>
            <w:tcW w:w="1014" w:type="pct"/>
            <w:shd w:val="clear" w:color="auto" w:fill="D0CECE" w:themeFill="background2" w:themeFillShade="E6"/>
            <w:vAlign w:val="center"/>
          </w:tcPr>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Monto Observado/</w:t>
            </w:r>
          </w:p>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Acciones y Recomendaciones Emitidas</w:t>
            </w:r>
          </w:p>
        </w:tc>
      </w:tr>
      <w:tr w:rsidR="00D151B3" w:rsidRPr="00D151B3" w:rsidTr="00C3758C">
        <w:tc>
          <w:tcPr>
            <w:tcW w:w="730" w:type="pct"/>
            <w:shd w:val="clear" w:color="auto" w:fill="auto"/>
          </w:tcPr>
          <w:p w:rsidR="00CB7CE7" w:rsidRPr="00D151B3" w:rsidRDefault="00CB7CE7" w:rsidP="000B52F1">
            <w:pPr>
              <w:spacing w:line="360" w:lineRule="auto"/>
              <w:rPr>
                <w:rFonts w:ascii="Arial" w:hAnsi="Arial" w:cs="Arial"/>
                <w:sz w:val="16"/>
                <w:szCs w:val="16"/>
              </w:rPr>
            </w:pPr>
            <w:r w:rsidRPr="00D151B3">
              <w:rPr>
                <w:rFonts w:ascii="Arial" w:hAnsi="Arial" w:cs="Arial"/>
                <w:sz w:val="16"/>
                <w:szCs w:val="16"/>
              </w:rPr>
              <w:t>Resultado: 1</w:t>
            </w:r>
          </w:p>
          <w:p w:rsidR="00CB7CE7" w:rsidRPr="00D151B3" w:rsidRDefault="00CB7CE7" w:rsidP="000B52F1">
            <w:pPr>
              <w:spacing w:line="360" w:lineRule="auto"/>
              <w:jc w:val="both"/>
              <w:rPr>
                <w:rFonts w:ascii="Arial" w:hAnsi="Arial" w:cs="Arial"/>
                <w:bCs/>
                <w:sz w:val="16"/>
                <w:szCs w:val="16"/>
              </w:rPr>
            </w:pPr>
            <w:r w:rsidRPr="00D151B3">
              <w:rPr>
                <w:rFonts w:ascii="Arial" w:hAnsi="Arial" w:cs="Arial"/>
                <w:sz w:val="16"/>
                <w:szCs w:val="16"/>
              </w:rPr>
              <w:t>Observación: 1</w:t>
            </w:r>
          </w:p>
        </w:tc>
        <w:tc>
          <w:tcPr>
            <w:tcW w:w="1734" w:type="pct"/>
            <w:shd w:val="clear" w:color="auto" w:fill="auto"/>
          </w:tcPr>
          <w:p w:rsidR="00CB7CE7" w:rsidRPr="00D151B3" w:rsidRDefault="003055DD" w:rsidP="000B52F1">
            <w:pPr>
              <w:spacing w:line="360" w:lineRule="auto"/>
              <w:ind w:left="-103"/>
              <w:jc w:val="both"/>
              <w:rPr>
                <w:rFonts w:ascii="Arial" w:hAnsi="Arial" w:cs="Arial"/>
                <w:bCs/>
                <w:sz w:val="16"/>
                <w:szCs w:val="16"/>
              </w:rPr>
            </w:pPr>
            <w:r w:rsidRPr="003055DD">
              <w:rPr>
                <w:rFonts w:ascii="Arial" w:hAnsi="Arial" w:cs="Arial"/>
                <w:sz w:val="16"/>
                <w:szCs w:val="16"/>
                <w:lang w:val="es-ES_tradnl"/>
              </w:rPr>
              <w:t>Falta de identificación de ingresos</w:t>
            </w:r>
          </w:p>
        </w:tc>
        <w:tc>
          <w:tcPr>
            <w:tcW w:w="1522" w:type="pct"/>
            <w:shd w:val="clear" w:color="auto" w:fill="auto"/>
          </w:tcPr>
          <w:p w:rsidR="00CB7CE7" w:rsidRPr="00D151B3" w:rsidRDefault="003055DD" w:rsidP="000B52F1">
            <w:pPr>
              <w:spacing w:line="360" w:lineRule="auto"/>
              <w:jc w:val="both"/>
              <w:rPr>
                <w:rFonts w:ascii="Arial" w:hAnsi="Arial" w:cs="Arial"/>
                <w:bCs/>
                <w:sz w:val="16"/>
                <w:szCs w:val="16"/>
              </w:rPr>
            </w:pPr>
            <w:r w:rsidRPr="003055DD">
              <w:rPr>
                <w:rFonts w:ascii="Arial" w:eastAsia="Arial" w:hAnsi="Arial" w:cs="Arial"/>
                <w:sz w:val="16"/>
                <w:szCs w:val="16"/>
              </w:rPr>
              <w:t>(3I) Deficiencia en el proceso de recaudación</w:t>
            </w:r>
          </w:p>
        </w:tc>
        <w:tc>
          <w:tcPr>
            <w:tcW w:w="1014" w:type="pct"/>
            <w:shd w:val="clear" w:color="auto" w:fill="auto"/>
          </w:tcPr>
          <w:p w:rsidR="00CB7CE7" w:rsidRDefault="00A244E7" w:rsidP="00A244E7">
            <w:pPr>
              <w:spacing w:line="360" w:lineRule="auto"/>
              <w:jc w:val="center"/>
              <w:rPr>
                <w:rFonts w:ascii="Arial" w:hAnsi="Arial" w:cs="Arial"/>
                <w:bCs/>
                <w:sz w:val="16"/>
                <w:szCs w:val="16"/>
              </w:rPr>
            </w:pPr>
            <w:r>
              <w:rPr>
                <w:rFonts w:ascii="Arial" w:hAnsi="Arial" w:cs="Arial"/>
                <w:bCs/>
                <w:sz w:val="16"/>
                <w:szCs w:val="16"/>
              </w:rPr>
              <w:t>-</w:t>
            </w:r>
          </w:p>
          <w:p w:rsidR="00A244E7" w:rsidRPr="00D151B3" w:rsidRDefault="003055DD" w:rsidP="00A244E7">
            <w:pPr>
              <w:spacing w:line="360" w:lineRule="auto"/>
              <w:jc w:val="center"/>
              <w:rPr>
                <w:rFonts w:ascii="Arial" w:hAnsi="Arial" w:cs="Arial"/>
                <w:bCs/>
                <w:sz w:val="16"/>
                <w:szCs w:val="16"/>
              </w:rPr>
            </w:pPr>
            <w:r>
              <w:rPr>
                <w:rFonts w:ascii="Arial" w:hAnsi="Arial" w:cs="Arial"/>
                <w:bCs/>
                <w:sz w:val="16"/>
                <w:szCs w:val="16"/>
              </w:rPr>
              <w:t>Solventada</w:t>
            </w:r>
          </w:p>
        </w:tc>
      </w:tr>
      <w:tr w:rsidR="00D151B3" w:rsidRPr="00D151B3" w:rsidTr="00C3758C">
        <w:tc>
          <w:tcPr>
            <w:tcW w:w="730" w:type="pct"/>
            <w:shd w:val="clear" w:color="auto" w:fill="auto"/>
          </w:tcPr>
          <w:p w:rsidR="00D151B3" w:rsidRPr="00D151B3" w:rsidRDefault="00D151B3" w:rsidP="00D151B3">
            <w:pPr>
              <w:spacing w:line="360" w:lineRule="auto"/>
              <w:rPr>
                <w:rFonts w:ascii="Arial" w:hAnsi="Arial" w:cs="Arial"/>
                <w:sz w:val="16"/>
                <w:szCs w:val="16"/>
              </w:rPr>
            </w:pPr>
            <w:r w:rsidRPr="00D151B3">
              <w:rPr>
                <w:rFonts w:ascii="Arial" w:hAnsi="Arial" w:cs="Arial"/>
                <w:sz w:val="16"/>
                <w:szCs w:val="16"/>
              </w:rPr>
              <w:t xml:space="preserve">Resultado: 2 </w:t>
            </w:r>
          </w:p>
          <w:p w:rsidR="00D151B3" w:rsidRPr="00D151B3" w:rsidRDefault="00D151B3" w:rsidP="00D151B3">
            <w:pPr>
              <w:spacing w:line="360" w:lineRule="auto"/>
              <w:rPr>
                <w:rFonts w:ascii="Arial" w:hAnsi="Arial" w:cs="Arial"/>
                <w:sz w:val="16"/>
                <w:szCs w:val="16"/>
              </w:rPr>
            </w:pPr>
            <w:r w:rsidRPr="00D151B3">
              <w:rPr>
                <w:rFonts w:ascii="Arial" w:hAnsi="Arial" w:cs="Arial"/>
                <w:sz w:val="16"/>
                <w:szCs w:val="16"/>
              </w:rPr>
              <w:t>Observación: 2</w:t>
            </w:r>
          </w:p>
        </w:tc>
        <w:tc>
          <w:tcPr>
            <w:tcW w:w="1734" w:type="pct"/>
            <w:shd w:val="clear" w:color="auto" w:fill="auto"/>
          </w:tcPr>
          <w:p w:rsidR="003055DD" w:rsidRPr="003055DD" w:rsidRDefault="003055DD" w:rsidP="003055DD">
            <w:pPr>
              <w:spacing w:line="360" w:lineRule="auto"/>
              <w:ind w:left="-103"/>
              <w:jc w:val="both"/>
              <w:rPr>
                <w:rFonts w:ascii="Arial" w:hAnsi="Arial" w:cs="Arial"/>
                <w:sz w:val="16"/>
                <w:szCs w:val="16"/>
                <w:lang w:val="es-ES_tradnl"/>
              </w:rPr>
            </w:pPr>
            <w:r w:rsidRPr="003055DD">
              <w:rPr>
                <w:rFonts w:ascii="Arial" w:hAnsi="Arial" w:cs="Arial"/>
                <w:sz w:val="16"/>
                <w:szCs w:val="16"/>
                <w:lang w:val="es-ES_tradnl"/>
              </w:rPr>
              <w:t>Falta de controles en la emisión de</w:t>
            </w:r>
          </w:p>
          <w:p w:rsidR="00D151B3" w:rsidRPr="00D151B3" w:rsidRDefault="003055DD" w:rsidP="003055DD">
            <w:pPr>
              <w:spacing w:line="360" w:lineRule="auto"/>
              <w:ind w:left="-103"/>
              <w:jc w:val="both"/>
              <w:rPr>
                <w:rFonts w:ascii="Arial" w:hAnsi="Arial" w:cs="Arial"/>
                <w:sz w:val="16"/>
                <w:szCs w:val="16"/>
                <w:lang w:val="es-ES_tradnl"/>
              </w:rPr>
            </w:pPr>
            <w:r w:rsidRPr="003055DD">
              <w:rPr>
                <w:rFonts w:ascii="Arial" w:hAnsi="Arial" w:cs="Arial"/>
                <w:sz w:val="16"/>
                <w:szCs w:val="16"/>
                <w:lang w:val="es-ES_tradnl"/>
              </w:rPr>
              <w:t>documentos de ingresos</w:t>
            </w:r>
          </w:p>
        </w:tc>
        <w:tc>
          <w:tcPr>
            <w:tcW w:w="1522" w:type="pct"/>
            <w:shd w:val="clear" w:color="auto" w:fill="auto"/>
          </w:tcPr>
          <w:p w:rsidR="00D151B3" w:rsidRPr="00D151B3" w:rsidRDefault="003055DD" w:rsidP="003055DD">
            <w:pPr>
              <w:spacing w:line="360" w:lineRule="auto"/>
              <w:jc w:val="both"/>
              <w:rPr>
                <w:rFonts w:ascii="Arial" w:eastAsia="Arial" w:hAnsi="Arial" w:cs="Arial"/>
                <w:sz w:val="16"/>
                <w:szCs w:val="16"/>
              </w:rPr>
            </w:pPr>
            <w:r w:rsidRPr="003055DD">
              <w:rPr>
                <w:rFonts w:ascii="Arial" w:eastAsia="Arial" w:hAnsi="Arial" w:cs="Arial"/>
                <w:sz w:val="16"/>
                <w:szCs w:val="16"/>
              </w:rPr>
              <w:t>(3I) Deficiencia en el proceso de recaudación</w:t>
            </w:r>
          </w:p>
        </w:tc>
        <w:tc>
          <w:tcPr>
            <w:tcW w:w="1014" w:type="pct"/>
            <w:shd w:val="clear" w:color="auto" w:fill="auto"/>
          </w:tcPr>
          <w:p w:rsidR="00D151B3" w:rsidRDefault="00A244E7" w:rsidP="00A244E7">
            <w:pPr>
              <w:spacing w:line="360" w:lineRule="auto"/>
              <w:jc w:val="center"/>
              <w:rPr>
                <w:rFonts w:ascii="Arial" w:hAnsi="Arial" w:cs="Arial"/>
                <w:bCs/>
                <w:sz w:val="16"/>
                <w:szCs w:val="16"/>
              </w:rPr>
            </w:pPr>
            <w:r>
              <w:rPr>
                <w:rFonts w:ascii="Arial" w:hAnsi="Arial" w:cs="Arial"/>
                <w:bCs/>
                <w:sz w:val="16"/>
                <w:szCs w:val="16"/>
              </w:rPr>
              <w:t>-</w:t>
            </w:r>
          </w:p>
          <w:p w:rsidR="00A244E7" w:rsidRPr="00D151B3" w:rsidRDefault="00A244E7" w:rsidP="00A244E7">
            <w:pPr>
              <w:spacing w:line="360" w:lineRule="auto"/>
              <w:jc w:val="center"/>
              <w:rPr>
                <w:rFonts w:ascii="Arial" w:hAnsi="Arial" w:cs="Arial"/>
                <w:bCs/>
                <w:sz w:val="16"/>
                <w:szCs w:val="16"/>
              </w:rPr>
            </w:pPr>
            <w:r>
              <w:rPr>
                <w:rFonts w:ascii="Arial" w:hAnsi="Arial" w:cs="Arial"/>
                <w:bCs/>
                <w:sz w:val="16"/>
                <w:szCs w:val="16"/>
              </w:rPr>
              <w:t>Solventada</w:t>
            </w:r>
          </w:p>
        </w:tc>
      </w:tr>
    </w:tbl>
    <w:p w:rsidR="00FF576E" w:rsidRPr="00867EB4" w:rsidRDefault="00FF576E" w:rsidP="000B52F1">
      <w:pPr>
        <w:spacing w:line="360" w:lineRule="auto"/>
        <w:ind w:right="190"/>
        <w:jc w:val="both"/>
        <w:rPr>
          <w:rFonts w:ascii="Arial" w:hAnsi="Arial" w:cs="Arial"/>
          <w:b/>
          <w:color w:val="FF0000"/>
        </w:rPr>
      </w:pPr>
      <w:bookmarkStart w:id="14" w:name="_Hlk11419882"/>
    </w:p>
    <w:p w:rsidR="00D151B3" w:rsidRPr="00603401" w:rsidRDefault="00D151B3" w:rsidP="001209DC">
      <w:pPr>
        <w:tabs>
          <w:tab w:val="left" w:pos="426"/>
        </w:tabs>
        <w:spacing w:line="360" w:lineRule="auto"/>
        <w:ind w:right="113"/>
        <w:jc w:val="both"/>
        <w:rPr>
          <w:rFonts w:ascii="Arial" w:hAnsi="Arial" w:cs="Arial"/>
          <w:b/>
          <w:bCs/>
          <w:szCs w:val="28"/>
        </w:rPr>
      </w:pPr>
      <w:bookmarkStart w:id="15" w:name="_Hlk11419841"/>
      <w:bookmarkEnd w:id="14"/>
      <w:r w:rsidRPr="00603401">
        <w:rPr>
          <w:rFonts w:ascii="Arial" w:hAnsi="Arial" w:cs="Arial"/>
          <w:b/>
          <w:bCs/>
          <w:szCs w:val="28"/>
        </w:rPr>
        <w:t>Síntesis de las justificaciones y aclaraciones presentadas por la Entidad Fiscalizada</w:t>
      </w:r>
    </w:p>
    <w:p w:rsidR="00D151B3" w:rsidRPr="00603401" w:rsidRDefault="00D151B3" w:rsidP="001209DC">
      <w:pPr>
        <w:tabs>
          <w:tab w:val="left" w:pos="426"/>
        </w:tabs>
        <w:spacing w:line="360" w:lineRule="auto"/>
        <w:ind w:right="113"/>
        <w:rPr>
          <w:rFonts w:ascii="Arial" w:hAnsi="Arial" w:cs="Arial"/>
          <w:b/>
          <w:bCs/>
          <w:szCs w:val="28"/>
        </w:rPr>
      </w:pPr>
    </w:p>
    <w:p w:rsidR="00D151B3" w:rsidRPr="005C2464" w:rsidRDefault="00D151B3" w:rsidP="001209DC">
      <w:pPr>
        <w:tabs>
          <w:tab w:val="left" w:pos="426"/>
        </w:tabs>
        <w:spacing w:line="360" w:lineRule="auto"/>
        <w:ind w:right="113"/>
        <w:jc w:val="both"/>
        <w:rPr>
          <w:rFonts w:ascii="Arial" w:hAnsi="Arial" w:cs="Arial"/>
          <w:szCs w:val="28"/>
        </w:rPr>
      </w:pPr>
      <w:r w:rsidRPr="005C2464">
        <w:rPr>
          <w:rFonts w:ascii="Arial" w:hAnsi="Arial" w:cs="Arial"/>
          <w:szCs w:val="28"/>
        </w:rPr>
        <w:t>Asimismo, la entidad fiscalizada</w:t>
      </w:r>
      <w:r w:rsidR="00B75538">
        <w:rPr>
          <w:rFonts w:ascii="Arial" w:hAnsi="Arial" w:cs="Arial"/>
          <w:szCs w:val="28"/>
        </w:rPr>
        <w:t xml:space="preserve"> presentó en reunión de trabajo</w:t>
      </w:r>
      <w:r w:rsidRPr="00A244E7">
        <w:rPr>
          <w:rFonts w:ascii="Arial" w:hAnsi="Arial" w:cs="Arial"/>
          <w:szCs w:val="28"/>
        </w:rPr>
        <w:t xml:space="preserve"> las justificaciones y aclaraciones relacionadas con los conceptos observados de los resultados de auditoría en materia financiera,</w:t>
      </w:r>
      <w:r w:rsidRPr="00A244E7">
        <w:t xml:space="preserve"> </w:t>
      </w:r>
      <w:r w:rsidRPr="00A244E7">
        <w:rPr>
          <w:rFonts w:ascii="Arial" w:hAnsi="Arial" w:cs="Arial"/>
          <w:szCs w:val="28"/>
        </w:rPr>
        <w:t xml:space="preserve">es importante señalar que la documentación proporcionada para aclarar o justificar los resultados y las observaciones </w:t>
      </w:r>
      <w:r w:rsidR="00A244E7" w:rsidRPr="00A244E7">
        <w:rPr>
          <w:rFonts w:ascii="Arial" w:hAnsi="Arial" w:cs="Arial"/>
          <w:szCs w:val="28"/>
        </w:rPr>
        <w:t>presentada</w:t>
      </w:r>
      <w:r w:rsidR="00A244E7">
        <w:rPr>
          <w:rFonts w:ascii="Arial" w:hAnsi="Arial" w:cs="Arial"/>
          <w:szCs w:val="28"/>
        </w:rPr>
        <w:t>s</w:t>
      </w:r>
      <w:r w:rsidRPr="00A244E7">
        <w:rPr>
          <w:rFonts w:ascii="Arial" w:hAnsi="Arial" w:cs="Arial"/>
          <w:szCs w:val="28"/>
        </w:rPr>
        <w:t xml:space="preserve"> en la reunión fue analizada</w:t>
      </w:r>
      <w:r w:rsidRPr="005C2464">
        <w:rPr>
          <w:rFonts w:ascii="Arial" w:hAnsi="Arial" w:cs="Arial"/>
          <w:szCs w:val="28"/>
        </w:rPr>
        <w:t xml:space="preserve"> con el fin de determinar la procedencia de eliminar, rectificar o ratificar los resultados y las observaciones determinadas por la Auditoría Superior del Esta</w:t>
      </w:r>
      <w:r w:rsidR="00BC0277">
        <w:rPr>
          <w:rFonts w:ascii="Arial" w:hAnsi="Arial" w:cs="Arial"/>
          <w:szCs w:val="28"/>
        </w:rPr>
        <w:t>do y que se presentaron a este Órgano T</w:t>
      </w:r>
      <w:r w:rsidRPr="005C2464">
        <w:rPr>
          <w:rFonts w:ascii="Arial" w:hAnsi="Arial" w:cs="Arial"/>
          <w:szCs w:val="28"/>
        </w:rPr>
        <w:t xml:space="preserve">écnico de </w:t>
      </w:r>
      <w:r w:rsidR="00BC0277">
        <w:rPr>
          <w:rFonts w:ascii="Arial" w:hAnsi="Arial" w:cs="Arial"/>
          <w:szCs w:val="28"/>
        </w:rPr>
        <w:t>F</w:t>
      </w:r>
      <w:r w:rsidRPr="005C2464">
        <w:rPr>
          <w:rFonts w:ascii="Arial" w:hAnsi="Arial" w:cs="Arial"/>
          <w:szCs w:val="28"/>
        </w:rPr>
        <w:t>iscalización para efectos de la elaboración definitiva del Informe Individual de Auditoría de la Fiscalización Superior de la Cuenta Pública.</w:t>
      </w:r>
    </w:p>
    <w:p w:rsidR="00E355F4" w:rsidRPr="00867EB4" w:rsidRDefault="00E355F4" w:rsidP="00577330">
      <w:pPr>
        <w:tabs>
          <w:tab w:val="left" w:pos="426"/>
        </w:tabs>
        <w:spacing w:line="360" w:lineRule="auto"/>
        <w:ind w:right="57"/>
        <w:jc w:val="both"/>
        <w:rPr>
          <w:rFonts w:ascii="Arial" w:hAnsi="Arial" w:cs="Arial"/>
          <w:color w:val="FF0000"/>
          <w:szCs w:val="28"/>
        </w:rPr>
      </w:pPr>
    </w:p>
    <w:p w:rsidR="00CB7CE7" w:rsidRPr="002F59C9" w:rsidRDefault="000054AF" w:rsidP="00577330">
      <w:pPr>
        <w:spacing w:line="360" w:lineRule="auto"/>
        <w:ind w:right="57"/>
        <w:jc w:val="both"/>
        <w:rPr>
          <w:rFonts w:ascii="Arial" w:hAnsi="Arial" w:cs="Arial"/>
          <w:b/>
          <w:bCs/>
        </w:rPr>
      </w:pPr>
      <w:r w:rsidRPr="002F59C9">
        <w:rPr>
          <w:rFonts w:ascii="Arial" w:hAnsi="Arial" w:cs="Arial"/>
          <w:b/>
          <w:bCs/>
        </w:rPr>
        <w:t>I</w:t>
      </w:r>
      <w:r w:rsidR="00CB7CE7" w:rsidRPr="002F59C9">
        <w:rPr>
          <w:rFonts w:ascii="Arial" w:hAnsi="Arial" w:cs="Arial"/>
          <w:b/>
          <w:bCs/>
        </w:rPr>
        <w:t xml:space="preserve">I. INFORME INDIVIDUAL DE AUDITORÍA RELATIVO A </w:t>
      </w:r>
      <w:r w:rsidR="00E315B6">
        <w:rPr>
          <w:rFonts w:ascii="Arial" w:hAnsi="Arial" w:cs="Arial"/>
          <w:b/>
          <w:bCs/>
        </w:rPr>
        <w:t>GASTOS PÚBLICOS</w:t>
      </w:r>
    </w:p>
    <w:p w:rsidR="00CB7CE7" w:rsidRPr="002F59C9" w:rsidRDefault="00CB7CE7" w:rsidP="00577330">
      <w:pPr>
        <w:spacing w:line="360" w:lineRule="auto"/>
        <w:ind w:right="57"/>
        <w:jc w:val="both"/>
        <w:rPr>
          <w:rFonts w:ascii="Arial" w:hAnsi="Arial" w:cs="Arial"/>
          <w:b/>
          <w:bCs/>
        </w:rPr>
      </w:pPr>
    </w:p>
    <w:p w:rsidR="00CB7CE7" w:rsidRPr="002F59C9" w:rsidRDefault="00CB7CE7" w:rsidP="00577330">
      <w:pPr>
        <w:spacing w:line="360" w:lineRule="auto"/>
        <w:ind w:right="57"/>
        <w:jc w:val="both"/>
        <w:rPr>
          <w:rFonts w:ascii="Arial" w:hAnsi="Arial" w:cs="Arial"/>
          <w:b/>
          <w:bCs/>
        </w:rPr>
      </w:pPr>
      <w:r w:rsidRPr="002F59C9">
        <w:rPr>
          <w:rFonts w:ascii="Arial" w:hAnsi="Arial" w:cs="Arial"/>
          <w:b/>
          <w:bCs/>
        </w:rPr>
        <w:t>I</w:t>
      </w:r>
      <w:r w:rsidR="000054AF" w:rsidRPr="002F59C9">
        <w:rPr>
          <w:rFonts w:ascii="Arial" w:hAnsi="Arial" w:cs="Arial"/>
          <w:b/>
          <w:bCs/>
        </w:rPr>
        <w:t>I</w:t>
      </w:r>
      <w:r w:rsidRPr="002F59C9">
        <w:rPr>
          <w:rFonts w:ascii="Arial" w:hAnsi="Arial" w:cs="Arial"/>
          <w:b/>
          <w:bCs/>
        </w:rPr>
        <w:t>.1. ASPECTOS GENERALES DE LA AUDITORÍA</w:t>
      </w:r>
    </w:p>
    <w:p w:rsidR="00971E5E" w:rsidRPr="002F59C9" w:rsidRDefault="00971E5E" w:rsidP="00577330">
      <w:pPr>
        <w:spacing w:line="360" w:lineRule="auto"/>
        <w:ind w:right="57"/>
        <w:jc w:val="both"/>
        <w:rPr>
          <w:rFonts w:ascii="Arial" w:hAnsi="Arial" w:cs="Arial"/>
          <w:b/>
          <w:bCs/>
        </w:rPr>
      </w:pPr>
    </w:p>
    <w:p w:rsidR="00CB7CE7" w:rsidRPr="002F59C9" w:rsidRDefault="00CB7CE7" w:rsidP="00577330">
      <w:pPr>
        <w:spacing w:line="360" w:lineRule="auto"/>
        <w:ind w:right="57"/>
        <w:jc w:val="both"/>
        <w:rPr>
          <w:rFonts w:ascii="Arial" w:hAnsi="Arial" w:cs="Arial"/>
          <w:b/>
          <w:bCs/>
        </w:rPr>
      </w:pPr>
      <w:r w:rsidRPr="002F59C9">
        <w:rPr>
          <w:rFonts w:ascii="Arial" w:hAnsi="Arial" w:cs="Arial"/>
          <w:b/>
          <w:bCs/>
        </w:rPr>
        <w:t>A. Título de la Auditoría</w:t>
      </w:r>
    </w:p>
    <w:p w:rsidR="00985D15" w:rsidRPr="002F59C9" w:rsidRDefault="00985D15" w:rsidP="00577330">
      <w:pPr>
        <w:spacing w:line="360" w:lineRule="auto"/>
        <w:ind w:right="57"/>
        <w:jc w:val="both"/>
        <w:rPr>
          <w:rFonts w:ascii="Arial" w:hAnsi="Arial" w:cs="Arial"/>
          <w:b/>
          <w:bCs/>
        </w:rPr>
      </w:pPr>
    </w:p>
    <w:p w:rsidR="00CB7CE7" w:rsidRPr="002F59C9" w:rsidRDefault="00CB7CE7" w:rsidP="00577330">
      <w:pPr>
        <w:tabs>
          <w:tab w:val="left" w:pos="1040"/>
          <w:tab w:val="left" w:pos="9498"/>
        </w:tabs>
        <w:spacing w:line="360" w:lineRule="auto"/>
        <w:ind w:right="57"/>
        <w:jc w:val="both"/>
        <w:rPr>
          <w:rFonts w:ascii="Arial" w:hAnsi="Arial" w:cs="Arial"/>
        </w:rPr>
      </w:pPr>
      <w:r w:rsidRPr="002F59C9">
        <w:rPr>
          <w:rFonts w:ascii="Arial" w:hAnsi="Arial" w:cs="Arial"/>
          <w:bCs/>
        </w:rPr>
        <w:t xml:space="preserve">La auditoría, visita e inspección que se realizó en materia financiera </w:t>
      </w:r>
      <w:r w:rsidR="00985D15" w:rsidRPr="002F59C9">
        <w:rPr>
          <w:rFonts w:ascii="Arial" w:hAnsi="Arial" w:cs="Arial"/>
          <w:bCs/>
        </w:rPr>
        <w:t>a</w:t>
      </w:r>
      <w:r w:rsidR="00971E5E">
        <w:rPr>
          <w:rFonts w:ascii="Arial" w:hAnsi="Arial" w:cs="Arial"/>
          <w:bCs/>
        </w:rPr>
        <w:t xml:space="preserve"> </w:t>
      </w:r>
      <w:r w:rsidR="00985D15" w:rsidRPr="002F59C9">
        <w:rPr>
          <w:rFonts w:ascii="Arial" w:hAnsi="Arial" w:cs="Arial"/>
          <w:bCs/>
        </w:rPr>
        <w:t>l</w:t>
      </w:r>
      <w:r w:rsidR="00971E5E">
        <w:rPr>
          <w:rFonts w:ascii="Arial" w:hAnsi="Arial" w:cs="Arial"/>
          <w:bCs/>
        </w:rPr>
        <w:t>a</w:t>
      </w:r>
      <w:r w:rsidR="00985D15" w:rsidRPr="002F59C9">
        <w:rPr>
          <w:rFonts w:ascii="Arial" w:hAnsi="Arial" w:cs="Arial"/>
          <w:bCs/>
        </w:rPr>
        <w:t xml:space="preserve"> </w:t>
      </w:r>
      <w:r w:rsidR="00971E5E" w:rsidRPr="000720FF">
        <w:rPr>
          <w:rFonts w:ascii="Arial" w:hAnsi="Arial" w:cs="Calibri"/>
          <w:b/>
          <w:lang w:eastAsia="es-MX"/>
        </w:rPr>
        <w:t>Universidad Politécnica de Quintana Roo</w:t>
      </w:r>
      <w:r w:rsidRPr="002F59C9">
        <w:rPr>
          <w:rFonts w:ascii="Arial" w:hAnsi="Arial" w:cs="Arial"/>
        </w:rPr>
        <w:t>, de manera especial y enunciativa mas no limitativa, fue la siguiente:</w:t>
      </w:r>
    </w:p>
    <w:p w:rsidR="00CB7CE7" w:rsidRPr="00867EB4" w:rsidRDefault="00CB7CE7" w:rsidP="00577330">
      <w:pPr>
        <w:spacing w:line="360" w:lineRule="auto"/>
        <w:ind w:right="57"/>
        <w:jc w:val="both"/>
        <w:rPr>
          <w:rFonts w:ascii="Arial" w:hAnsi="Arial" w:cs="Arial"/>
          <w:color w:val="FF000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B7CE7" w:rsidRPr="002F59C9" w:rsidTr="00CB7CE7">
        <w:trPr>
          <w:trHeight w:val="678"/>
          <w:tblHeader/>
          <w:jc w:val="center"/>
        </w:trPr>
        <w:tc>
          <w:tcPr>
            <w:tcW w:w="2287" w:type="pct"/>
            <w:shd w:val="clear" w:color="auto" w:fill="auto"/>
          </w:tcPr>
          <w:p w:rsidR="00CB7CE7" w:rsidRPr="002F59C9" w:rsidRDefault="001F46E9" w:rsidP="000B52F1">
            <w:pPr>
              <w:spacing w:line="360" w:lineRule="auto"/>
              <w:ind w:right="190"/>
              <w:jc w:val="both"/>
              <w:rPr>
                <w:rFonts w:ascii="Arial" w:hAnsi="Arial" w:cs="Arial"/>
                <w:b/>
                <w:bCs/>
              </w:rPr>
            </w:pPr>
            <w:r>
              <w:rPr>
                <w:rFonts w:ascii="Arial" w:hAnsi="Arial" w:cs="Arial"/>
                <w:b/>
                <w:bCs/>
              </w:rPr>
              <w:t>22-AEMF-D-GOB-053-114</w:t>
            </w:r>
          </w:p>
        </w:tc>
        <w:tc>
          <w:tcPr>
            <w:tcW w:w="2713" w:type="pct"/>
            <w:shd w:val="clear" w:color="auto" w:fill="auto"/>
          </w:tcPr>
          <w:p w:rsidR="00CB7CE7" w:rsidRPr="002F59C9" w:rsidRDefault="002F59C9" w:rsidP="000B52F1">
            <w:pPr>
              <w:spacing w:line="360" w:lineRule="auto"/>
              <w:ind w:right="190"/>
              <w:jc w:val="both"/>
              <w:rPr>
                <w:rFonts w:ascii="Arial" w:hAnsi="Arial" w:cs="Arial"/>
                <w:bCs/>
              </w:rPr>
            </w:pPr>
            <w:r w:rsidRPr="002F59C9">
              <w:rPr>
                <w:rFonts w:ascii="Arial" w:hAnsi="Arial" w:cs="Arial"/>
                <w:bCs/>
              </w:rPr>
              <w:t>“Auditoría de Cumplimiento Financiero de Gastos Públicos”</w:t>
            </w:r>
          </w:p>
        </w:tc>
      </w:tr>
    </w:tbl>
    <w:p w:rsidR="00CB7CE7" w:rsidRPr="002F59C9" w:rsidRDefault="00CB7CE7" w:rsidP="000B52F1">
      <w:pPr>
        <w:spacing w:line="360" w:lineRule="auto"/>
        <w:jc w:val="both"/>
        <w:rPr>
          <w:rFonts w:ascii="Arial" w:hAnsi="Arial" w:cs="Arial"/>
          <w:b/>
          <w:bCs/>
        </w:rPr>
      </w:pPr>
    </w:p>
    <w:p w:rsidR="00985D15" w:rsidRDefault="00E60494" w:rsidP="00FB03C8">
      <w:pPr>
        <w:pStyle w:val="Prrafodelista"/>
        <w:numPr>
          <w:ilvl w:val="0"/>
          <w:numId w:val="5"/>
        </w:numPr>
        <w:spacing w:line="360" w:lineRule="auto"/>
        <w:ind w:right="57"/>
        <w:jc w:val="both"/>
        <w:rPr>
          <w:rFonts w:ascii="Arial" w:hAnsi="Arial" w:cs="Arial"/>
          <w:b/>
          <w:bCs/>
        </w:rPr>
      </w:pPr>
      <w:r w:rsidRPr="002F59C9">
        <w:rPr>
          <w:rFonts w:ascii="Arial" w:hAnsi="Arial" w:cs="Arial"/>
          <w:b/>
          <w:bCs/>
        </w:rPr>
        <w:t>Objetivo</w:t>
      </w:r>
    </w:p>
    <w:p w:rsidR="000E2DE8" w:rsidRPr="000E2DE8" w:rsidRDefault="000E2DE8" w:rsidP="000E2DE8">
      <w:pPr>
        <w:pStyle w:val="Prrafodelista"/>
        <w:spacing w:line="360" w:lineRule="auto"/>
        <w:ind w:left="360" w:right="57"/>
        <w:jc w:val="both"/>
        <w:rPr>
          <w:rFonts w:ascii="Arial" w:hAnsi="Arial" w:cs="Arial"/>
          <w:b/>
          <w:bCs/>
        </w:rPr>
      </w:pPr>
    </w:p>
    <w:p w:rsidR="000E2DE8" w:rsidRPr="00B227E0" w:rsidRDefault="000E2DE8" w:rsidP="000E2DE8">
      <w:pPr>
        <w:tabs>
          <w:tab w:val="left" w:pos="426"/>
        </w:tabs>
        <w:spacing w:line="360" w:lineRule="auto"/>
        <w:ind w:right="49"/>
        <w:jc w:val="both"/>
        <w:rPr>
          <w:rFonts w:ascii="Arial" w:hAnsi="Arial" w:cs="Arial"/>
          <w:szCs w:val="28"/>
        </w:rPr>
      </w:pPr>
      <w:r w:rsidRPr="00066C72">
        <w:rPr>
          <w:rFonts w:ascii="Arial" w:hAnsi="Arial" w:cs="Arial"/>
          <w:szCs w:val="28"/>
        </w:rPr>
        <w:t xml:space="preserve">Fiscalizar la gestión financiera para comprobar el cumplimiento de lo dispuesto en el </w:t>
      </w:r>
      <w:r w:rsidR="007C574A">
        <w:rPr>
          <w:rFonts w:ascii="Arial" w:hAnsi="Arial" w:cs="Arial"/>
          <w:szCs w:val="28"/>
        </w:rPr>
        <w:t>P</w:t>
      </w:r>
      <w:r w:rsidRPr="00066C72">
        <w:rPr>
          <w:rFonts w:ascii="Arial" w:hAnsi="Arial" w:cs="Arial"/>
          <w:szCs w:val="28"/>
        </w:rPr>
        <w:t>resupuesto de Egresos y demás disposiciones legales aplicables, en cuanto a los gastos públicos, incluyendo la revisión del manejo, la custodia y la aplicación de recursos públicos estatales</w:t>
      </w:r>
      <w:r w:rsidR="002A7DE9">
        <w:rPr>
          <w:rFonts w:ascii="Arial" w:hAnsi="Arial" w:cs="Arial"/>
          <w:szCs w:val="28"/>
        </w:rPr>
        <w:t xml:space="preserve"> y propios</w:t>
      </w:r>
      <w:r w:rsidRPr="00066C72">
        <w:rPr>
          <w:rFonts w:ascii="Arial" w:hAnsi="Arial" w:cs="Arial"/>
          <w:szCs w:val="28"/>
        </w:rPr>
        <w:t>, así como de la demás información financiera, contable, patrimonial, presupuestaria y programática.</w:t>
      </w:r>
    </w:p>
    <w:p w:rsidR="000E2DE8" w:rsidRPr="007213B5" w:rsidRDefault="000E2DE8" w:rsidP="000B52F1">
      <w:pPr>
        <w:tabs>
          <w:tab w:val="left" w:pos="2160"/>
        </w:tabs>
        <w:spacing w:line="360" w:lineRule="auto"/>
        <w:ind w:right="57"/>
        <w:jc w:val="both"/>
        <w:rPr>
          <w:rFonts w:ascii="Arial" w:hAnsi="Arial" w:cs="Arial"/>
        </w:rPr>
      </w:pPr>
    </w:p>
    <w:p w:rsidR="00CB7CE7" w:rsidRPr="007213B5" w:rsidRDefault="00CB7CE7" w:rsidP="000B52F1">
      <w:pPr>
        <w:spacing w:line="360" w:lineRule="auto"/>
        <w:jc w:val="both"/>
        <w:rPr>
          <w:rFonts w:ascii="Arial" w:hAnsi="Arial" w:cs="Arial"/>
          <w:b/>
          <w:bCs/>
        </w:rPr>
      </w:pPr>
      <w:r w:rsidRPr="007213B5">
        <w:rPr>
          <w:rFonts w:ascii="Arial" w:hAnsi="Arial" w:cs="Arial"/>
          <w:b/>
          <w:bCs/>
        </w:rPr>
        <w:t>C. Alcance</w:t>
      </w:r>
    </w:p>
    <w:p w:rsidR="00CB7CE7" w:rsidRPr="007213B5" w:rsidRDefault="00CB7CE7" w:rsidP="000B52F1">
      <w:pPr>
        <w:spacing w:line="360" w:lineRule="auto"/>
        <w:jc w:val="both"/>
        <w:rPr>
          <w:rFonts w:ascii="Arial" w:hAnsi="Arial" w:cs="Arial"/>
        </w:rPr>
      </w:pPr>
    </w:p>
    <w:p w:rsidR="00CB7CE7" w:rsidRPr="007213B5" w:rsidRDefault="00CB7CE7" w:rsidP="000B52F1">
      <w:pPr>
        <w:spacing w:line="360" w:lineRule="auto"/>
        <w:jc w:val="both"/>
        <w:rPr>
          <w:rFonts w:ascii="Arial" w:hAnsi="Arial" w:cs="Arial"/>
        </w:rPr>
      </w:pPr>
      <w:r w:rsidRPr="007213B5">
        <w:rPr>
          <w:rFonts w:ascii="Arial" w:hAnsi="Arial" w:cs="Arial"/>
          <w:b/>
        </w:rPr>
        <w:t xml:space="preserve">Universo: </w:t>
      </w:r>
      <w:r w:rsidR="00B9333E" w:rsidRPr="00B9333E">
        <w:rPr>
          <w:rFonts w:ascii="Arial" w:hAnsi="Arial" w:cs="Arial"/>
        </w:rPr>
        <w:t>$47,882,630.24</w:t>
      </w:r>
    </w:p>
    <w:p w:rsidR="00CB7CE7" w:rsidRPr="007213B5" w:rsidRDefault="00CB7CE7" w:rsidP="000B52F1">
      <w:pPr>
        <w:spacing w:line="360" w:lineRule="auto"/>
        <w:rPr>
          <w:rFonts w:ascii="Arial" w:hAnsi="Arial" w:cs="Arial"/>
        </w:rPr>
      </w:pPr>
    </w:p>
    <w:p w:rsidR="00CB7CE7" w:rsidRPr="007213B5" w:rsidRDefault="00CB7CE7" w:rsidP="000B52F1">
      <w:pPr>
        <w:spacing w:line="360" w:lineRule="auto"/>
        <w:rPr>
          <w:rFonts w:ascii="Arial" w:hAnsi="Arial" w:cs="Arial"/>
        </w:rPr>
      </w:pPr>
      <w:r w:rsidRPr="007213B5">
        <w:rPr>
          <w:rFonts w:ascii="Arial" w:hAnsi="Arial" w:cs="Arial"/>
          <w:b/>
        </w:rPr>
        <w:t xml:space="preserve">Población Objetivo: </w:t>
      </w:r>
      <w:r w:rsidR="00B9333E" w:rsidRPr="00B9333E">
        <w:rPr>
          <w:rFonts w:ascii="Arial" w:hAnsi="Arial" w:cs="Arial"/>
        </w:rPr>
        <w:t>$26,570,412.23</w:t>
      </w:r>
    </w:p>
    <w:p w:rsidR="00CB7CE7" w:rsidRPr="007213B5" w:rsidRDefault="00CB7CE7" w:rsidP="000B52F1">
      <w:pPr>
        <w:spacing w:line="360" w:lineRule="auto"/>
        <w:rPr>
          <w:rFonts w:ascii="Arial" w:hAnsi="Arial" w:cs="Arial"/>
        </w:rPr>
      </w:pPr>
    </w:p>
    <w:p w:rsidR="00CB7CE7" w:rsidRPr="007213B5" w:rsidRDefault="00CB7CE7" w:rsidP="000B52F1">
      <w:pPr>
        <w:spacing w:line="360" w:lineRule="auto"/>
        <w:rPr>
          <w:rFonts w:ascii="Arial" w:hAnsi="Arial" w:cs="Arial"/>
        </w:rPr>
      </w:pPr>
      <w:r w:rsidRPr="007213B5">
        <w:rPr>
          <w:rFonts w:ascii="Arial" w:hAnsi="Arial" w:cs="Arial"/>
          <w:b/>
        </w:rPr>
        <w:t>Muestra Auditada:</w:t>
      </w:r>
      <w:r w:rsidR="00F52B4F" w:rsidRPr="007213B5">
        <w:rPr>
          <w:rFonts w:ascii="Arial" w:hAnsi="Arial" w:cs="Arial"/>
        </w:rPr>
        <w:t xml:space="preserve"> </w:t>
      </w:r>
      <w:r w:rsidR="00B9333E" w:rsidRPr="00B9333E">
        <w:rPr>
          <w:rFonts w:ascii="Arial" w:hAnsi="Arial" w:cs="Arial"/>
        </w:rPr>
        <w:t>$21,230,724.66</w:t>
      </w:r>
    </w:p>
    <w:p w:rsidR="00CB7CE7" w:rsidRPr="007213B5" w:rsidRDefault="00CB7CE7" w:rsidP="000B52F1">
      <w:pPr>
        <w:spacing w:line="360" w:lineRule="auto"/>
        <w:rPr>
          <w:rFonts w:ascii="Arial" w:hAnsi="Arial" w:cs="Arial"/>
        </w:rPr>
      </w:pPr>
    </w:p>
    <w:p w:rsidR="00CB7CE7" w:rsidRPr="007213B5" w:rsidRDefault="00CB7CE7" w:rsidP="000B52F1">
      <w:pPr>
        <w:spacing w:line="360" w:lineRule="auto"/>
        <w:rPr>
          <w:rFonts w:ascii="Arial" w:hAnsi="Arial" w:cs="Arial"/>
        </w:rPr>
      </w:pPr>
      <w:r w:rsidRPr="007213B5">
        <w:rPr>
          <w:rFonts w:ascii="Arial" w:hAnsi="Arial" w:cs="Arial"/>
          <w:b/>
        </w:rPr>
        <w:t>Representatividad de la Muestra:</w:t>
      </w:r>
      <w:r w:rsidR="00F52B4F" w:rsidRPr="007213B5">
        <w:rPr>
          <w:rFonts w:ascii="Arial" w:hAnsi="Arial" w:cs="Arial"/>
        </w:rPr>
        <w:t xml:space="preserve"> </w:t>
      </w:r>
      <w:r w:rsidR="00B9333E">
        <w:rPr>
          <w:rFonts w:ascii="Arial" w:hAnsi="Arial" w:cs="Arial"/>
        </w:rPr>
        <w:t>79.90</w:t>
      </w:r>
      <w:r w:rsidR="002F59C9" w:rsidRPr="007213B5">
        <w:rPr>
          <w:rFonts w:ascii="Arial" w:hAnsi="Arial" w:cs="Arial"/>
        </w:rPr>
        <w:t>%</w:t>
      </w:r>
    </w:p>
    <w:p w:rsidR="00CB7CE7" w:rsidRPr="007213B5" w:rsidRDefault="00CB7CE7" w:rsidP="000B52F1">
      <w:pPr>
        <w:spacing w:line="360" w:lineRule="auto"/>
        <w:jc w:val="both"/>
        <w:rPr>
          <w:rFonts w:ascii="Arial" w:hAnsi="Arial" w:cs="Arial"/>
        </w:rPr>
      </w:pPr>
    </w:p>
    <w:p w:rsidR="00CB7CE7" w:rsidRPr="007213B5" w:rsidRDefault="00CB7CE7" w:rsidP="00E60494">
      <w:pPr>
        <w:spacing w:line="360" w:lineRule="auto"/>
        <w:ind w:right="57"/>
        <w:jc w:val="both"/>
        <w:rPr>
          <w:rFonts w:ascii="Arial" w:hAnsi="Arial" w:cs="Arial"/>
        </w:rPr>
      </w:pPr>
      <w:r w:rsidRPr="007213B5">
        <w:rPr>
          <w:rFonts w:ascii="Arial" w:hAnsi="Arial" w:cs="Arial"/>
        </w:rPr>
        <w:t xml:space="preserve">En el total del Universo están considerados los recursos federales por la cantidad de </w:t>
      </w:r>
      <w:r w:rsidR="00B9333E">
        <w:rPr>
          <w:rFonts w:ascii="Arial" w:hAnsi="Arial" w:cs="Arial"/>
        </w:rPr>
        <w:t>$</w:t>
      </w:r>
      <w:r w:rsidR="00B9333E" w:rsidRPr="00B9333E">
        <w:rPr>
          <w:rFonts w:ascii="Arial" w:hAnsi="Arial" w:cs="Arial"/>
        </w:rPr>
        <w:t>21,312,218.01</w:t>
      </w:r>
      <w:r w:rsidR="007213B5" w:rsidRPr="007213B5">
        <w:rPr>
          <w:rFonts w:ascii="Arial" w:hAnsi="Arial" w:cs="Arial"/>
        </w:rPr>
        <w:t>,</w:t>
      </w:r>
      <w:r w:rsidRPr="007213B5">
        <w:rPr>
          <w:rFonts w:ascii="Arial" w:hAnsi="Arial" w:cs="Arial"/>
        </w:rPr>
        <w:t xml:space="preserve"> los cuales no se contemplaron en el monto de la muestra auditada, quedando integrada la población objetivo únicamente por recursos </w:t>
      </w:r>
      <w:r w:rsidR="00F52B4F" w:rsidRPr="007213B5">
        <w:rPr>
          <w:rFonts w:ascii="Arial" w:hAnsi="Arial" w:cs="Arial"/>
        </w:rPr>
        <w:t>estatales y propios.</w:t>
      </w:r>
    </w:p>
    <w:p w:rsidR="00CB7CE7" w:rsidRPr="007213B5" w:rsidRDefault="00CB7CE7" w:rsidP="00E60494">
      <w:pPr>
        <w:spacing w:line="360" w:lineRule="auto"/>
        <w:ind w:right="57"/>
        <w:jc w:val="both"/>
        <w:rPr>
          <w:rFonts w:ascii="Arial" w:hAnsi="Arial" w:cs="Arial"/>
        </w:rPr>
      </w:pPr>
    </w:p>
    <w:p w:rsidR="00B56B89" w:rsidRPr="00384235" w:rsidRDefault="00B56B89" w:rsidP="00B56B89">
      <w:pPr>
        <w:tabs>
          <w:tab w:val="left" w:pos="426"/>
        </w:tabs>
        <w:spacing w:line="360" w:lineRule="auto"/>
        <w:ind w:right="49"/>
        <w:jc w:val="both"/>
        <w:rPr>
          <w:rFonts w:ascii="Arial" w:hAnsi="Arial" w:cs="Arial"/>
          <w:szCs w:val="28"/>
        </w:rPr>
      </w:pPr>
      <w:r w:rsidRPr="00384235">
        <w:rPr>
          <w:rFonts w:ascii="Arial" w:hAnsi="Arial" w:cs="Arial"/>
          <w:szCs w:val="28"/>
        </w:rPr>
        <w:t xml:space="preserve">La población objetivo se determinó sobre la base de los </w:t>
      </w:r>
      <w:r w:rsidR="00570CAF">
        <w:rPr>
          <w:rFonts w:ascii="Arial" w:hAnsi="Arial" w:cs="Arial"/>
          <w:szCs w:val="28"/>
        </w:rPr>
        <w:t>gastos</w:t>
      </w:r>
      <w:r w:rsidRPr="00384235">
        <w:rPr>
          <w:rFonts w:ascii="Arial" w:hAnsi="Arial" w:cs="Arial"/>
          <w:szCs w:val="28"/>
        </w:rPr>
        <w:t xml:space="preserve"> devengados que forman parte del Estado Analítico del Ejercicio del Presupuesto de Egresos </w:t>
      </w:r>
      <w:r w:rsidR="00E66CA5">
        <w:rPr>
          <w:rFonts w:ascii="Arial" w:hAnsi="Arial" w:cs="Arial"/>
          <w:szCs w:val="28"/>
        </w:rPr>
        <w:t xml:space="preserve">por </w:t>
      </w:r>
      <w:r w:rsidRPr="00384235">
        <w:rPr>
          <w:rFonts w:ascii="Arial" w:hAnsi="Arial" w:cs="Arial"/>
          <w:szCs w:val="28"/>
        </w:rPr>
        <w:t>Objeto del Gasto por el período comprendido del 1º de enero al 31 de diciembre de 2022</w:t>
      </w:r>
      <w:r w:rsidR="00B75538">
        <w:rPr>
          <w:rFonts w:ascii="Arial" w:hAnsi="Arial" w:cs="Arial"/>
          <w:szCs w:val="28"/>
        </w:rPr>
        <w:t>.</w:t>
      </w:r>
    </w:p>
    <w:p w:rsidR="00926267" w:rsidRDefault="00926267" w:rsidP="000B52F1">
      <w:pPr>
        <w:spacing w:line="360" w:lineRule="auto"/>
        <w:ind w:right="190"/>
        <w:jc w:val="both"/>
        <w:rPr>
          <w:rFonts w:ascii="Arial" w:hAnsi="Arial" w:cs="Arial"/>
          <w:b/>
          <w:bCs/>
          <w:color w:val="FF0000"/>
        </w:rPr>
      </w:pPr>
    </w:p>
    <w:p w:rsidR="00E85954" w:rsidRPr="00A63EAA" w:rsidRDefault="00E85954" w:rsidP="00E85954">
      <w:pPr>
        <w:spacing w:line="360" w:lineRule="auto"/>
        <w:ind w:right="113"/>
        <w:jc w:val="both"/>
        <w:rPr>
          <w:rFonts w:ascii="Arial" w:hAnsi="Arial" w:cs="Arial"/>
          <w:b/>
          <w:bCs/>
        </w:rPr>
      </w:pPr>
      <w:r w:rsidRPr="00A63EAA">
        <w:rPr>
          <w:rFonts w:ascii="Arial" w:hAnsi="Arial" w:cs="Arial"/>
          <w:b/>
          <w:bCs/>
        </w:rPr>
        <w:t>D. Criterios de Selección</w:t>
      </w:r>
    </w:p>
    <w:p w:rsidR="00E85954" w:rsidRPr="004D4AC4" w:rsidRDefault="00E85954" w:rsidP="00E85954">
      <w:pPr>
        <w:tabs>
          <w:tab w:val="left" w:pos="9498"/>
        </w:tabs>
        <w:spacing w:line="360" w:lineRule="auto"/>
        <w:ind w:left="113" w:right="113"/>
        <w:jc w:val="both"/>
        <w:rPr>
          <w:rFonts w:ascii="Arial" w:hAnsi="Arial" w:cs="Arial"/>
          <w:bCs/>
          <w:color w:val="FF0000"/>
        </w:rPr>
      </w:pPr>
    </w:p>
    <w:p w:rsidR="00E85954" w:rsidRPr="00D1717C" w:rsidRDefault="00E85954" w:rsidP="00E85954">
      <w:pPr>
        <w:tabs>
          <w:tab w:val="left" w:pos="426"/>
        </w:tabs>
        <w:spacing w:line="360" w:lineRule="auto"/>
        <w:ind w:right="49"/>
        <w:jc w:val="both"/>
        <w:rPr>
          <w:rFonts w:ascii="Arial" w:hAnsi="Arial" w:cs="Arial"/>
          <w:szCs w:val="28"/>
        </w:rPr>
      </w:pPr>
      <w:r w:rsidRPr="00D1717C">
        <w:rPr>
          <w:rFonts w:ascii="Arial" w:hAnsi="Arial" w:cs="Arial"/>
          <w:szCs w:val="28"/>
        </w:rPr>
        <w:t>En la auditoría realizada se buscó obtener una seguridad razonable de que el objetivo y alcance planteados para la fiscalización de la entidad, respecto al cumplimiento financiero de los gastos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CB7CE7" w:rsidRPr="00867EB4" w:rsidRDefault="00CB7CE7" w:rsidP="00E60494">
      <w:pPr>
        <w:spacing w:line="360" w:lineRule="auto"/>
        <w:ind w:right="57"/>
        <w:jc w:val="both"/>
        <w:rPr>
          <w:rFonts w:ascii="Arial" w:hAnsi="Arial" w:cs="Arial"/>
          <w:bCs/>
          <w:color w:val="FF0000"/>
        </w:rPr>
      </w:pPr>
    </w:p>
    <w:p w:rsidR="00E85954" w:rsidRPr="00D1717C" w:rsidRDefault="00E85954" w:rsidP="00E85954">
      <w:pPr>
        <w:tabs>
          <w:tab w:val="left" w:pos="426"/>
        </w:tabs>
        <w:spacing w:line="360" w:lineRule="auto"/>
        <w:ind w:right="49"/>
        <w:jc w:val="both"/>
        <w:rPr>
          <w:rFonts w:ascii="Arial" w:hAnsi="Arial" w:cs="Arial"/>
          <w:szCs w:val="28"/>
        </w:rPr>
      </w:pPr>
      <w:r w:rsidRPr="00D1717C">
        <w:rPr>
          <w:rFonts w:ascii="Arial" w:hAnsi="Arial" w:cs="Arial"/>
          <w:szCs w:val="28"/>
        </w:rPr>
        <w:t>Para la determinación de los rubros u operaciones a revisar en la auditoría, se llevó a cabo un estudio previo de toda la información concerniente a</w:t>
      </w:r>
      <w:r w:rsidR="004768CD">
        <w:rPr>
          <w:rFonts w:ascii="Arial" w:hAnsi="Arial" w:cs="Arial"/>
          <w:szCs w:val="28"/>
        </w:rPr>
        <w:t xml:space="preserve"> </w:t>
      </w:r>
      <w:r>
        <w:rPr>
          <w:rFonts w:ascii="Arial" w:hAnsi="Arial" w:cs="Arial"/>
          <w:szCs w:val="28"/>
        </w:rPr>
        <w:t>l</w:t>
      </w:r>
      <w:r w:rsidR="004768CD">
        <w:rPr>
          <w:rFonts w:ascii="Arial" w:hAnsi="Arial" w:cs="Arial"/>
          <w:szCs w:val="28"/>
        </w:rPr>
        <w:t>a</w:t>
      </w:r>
      <w:r w:rsidRPr="00D1717C">
        <w:rPr>
          <w:rFonts w:ascii="Arial" w:hAnsi="Arial" w:cs="Arial"/>
          <w:szCs w:val="28"/>
        </w:rPr>
        <w:t xml:space="preserve"> </w:t>
      </w:r>
      <w:r w:rsidR="004768CD" w:rsidRPr="004768CD">
        <w:rPr>
          <w:rFonts w:ascii="Arial" w:hAnsi="Arial" w:cs="Arial"/>
          <w:b/>
          <w:szCs w:val="28"/>
        </w:rPr>
        <w:t>Universidad Politécnica de Quintana Roo</w:t>
      </w:r>
      <w:r w:rsidRPr="00D1717C">
        <w:rPr>
          <w:rFonts w:ascii="Arial" w:hAnsi="Arial" w:cs="Arial"/>
          <w:szCs w:val="28"/>
        </w:rPr>
        <w:t>, siendo las principales fuentes de información financiera sus estados contables, presupuestarios y programáticos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E85954" w:rsidRPr="004D4AC4" w:rsidRDefault="00E85954" w:rsidP="00E85954">
      <w:pPr>
        <w:spacing w:line="360" w:lineRule="auto"/>
        <w:ind w:left="113" w:right="113"/>
        <w:jc w:val="both"/>
        <w:rPr>
          <w:rFonts w:ascii="Arial" w:hAnsi="Arial" w:cs="Arial"/>
          <w:bCs/>
          <w:color w:val="FF0000"/>
        </w:rPr>
      </w:pPr>
    </w:p>
    <w:p w:rsidR="00E85954" w:rsidRDefault="00E85954" w:rsidP="00E85954">
      <w:pPr>
        <w:tabs>
          <w:tab w:val="left" w:pos="426"/>
        </w:tabs>
        <w:spacing w:line="360" w:lineRule="auto"/>
        <w:ind w:right="49"/>
        <w:jc w:val="both"/>
        <w:rPr>
          <w:rFonts w:ascii="Arial" w:hAnsi="Arial" w:cs="Arial"/>
          <w:szCs w:val="28"/>
        </w:rPr>
      </w:pPr>
      <w:r w:rsidRPr="00D1717C">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B75538" w:rsidRPr="00D1717C" w:rsidRDefault="00B75538" w:rsidP="00E85954">
      <w:pPr>
        <w:tabs>
          <w:tab w:val="left" w:pos="426"/>
        </w:tabs>
        <w:spacing w:line="360" w:lineRule="auto"/>
        <w:ind w:right="49"/>
        <w:jc w:val="both"/>
        <w:rPr>
          <w:rFonts w:ascii="Arial" w:hAnsi="Arial" w:cs="Arial"/>
          <w:szCs w:val="28"/>
        </w:rPr>
      </w:pPr>
    </w:p>
    <w:p w:rsidR="00CB7CE7" w:rsidRPr="00E85954" w:rsidRDefault="00CB7CE7" w:rsidP="00E60494">
      <w:pPr>
        <w:spacing w:line="360" w:lineRule="auto"/>
        <w:ind w:right="57"/>
        <w:jc w:val="both"/>
        <w:rPr>
          <w:rFonts w:ascii="Arial" w:hAnsi="Arial" w:cs="Arial"/>
          <w:b/>
        </w:rPr>
      </w:pPr>
      <w:r w:rsidRPr="00E85954">
        <w:rPr>
          <w:rFonts w:ascii="Arial" w:hAnsi="Arial" w:cs="Arial"/>
          <w:b/>
        </w:rPr>
        <w:t>E. Áreas Revisadas</w:t>
      </w:r>
    </w:p>
    <w:p w:rsidR="00B4353A" w:rsidRPr="00706A2A" w:rsidRDefault="00B4353A" w:rsidP="00B4353A">
      <w:pPr>
        <w:spacing w:line="360" w:lineRule="auto"/>
        <w:ind w:right="57"/>
        <w:jc w:val="both"/>
        <w:rPr>
          <w:rFonts w:ascii="Arial" w:hAnsi="Arial" w:cs="Arial"/>
          <w:sz w:val="20"/>
        </w:rPr>
      </w:pPr>
    </w:p>
    <w:p w:rsidR="00B4353A" w:rsidRPr="007D211B" w:rsidRDefault="00B4353A" w:rsidP="00B4353A">
      <w:pPr>
        <w:spacing w:line="360" w:lineRule="auto"/>
        <w:ind w:right="57"/>
        <w:jc w:val="both"/>
        <w:rPr>
          <w:rFonts w:ascii="Arial" w:hAnsi="Arial" w:cs="Arial"/>
          <w:bCs/>
        </w:rPr>
      </w:pPr>
      <w:r w:rsidRPr="007D211B">
        <w:rPr>
          <w:rFonts w:ascii="Arial" w:hAnsi="Arial" w:cs="Arial"/>
        </w:rPr>
        <w:t>Se revi</w:t>
      </w:r>
      <w:r>
        <w:rPr>
          <w:rFonts w:ascii="Arial" w:hAnsi="Arial" w:cs="Arial"/>
        </w:rPr>
        <w:t>só</w:t>
      </w:r>
      <w:r w:rsidRPr="007D211B">
        <w:rPr>
          <w:rFonts w:ascii="Arial" w:hAnsi="Arial" w:cs="Arial"/>
        </w:rPr>
        <w:t xml:space="preserve"> </w:t>
      </w:r>
      <w:r>
        <w:rPr>
          <w:rFonts w:ascii="Arial" w:hAnsi="Arial" w:cs="Arial"/>
        </w:rPr>
        <w:t>la Secretaría Administrativa</w:t>
      </w:r>
      <w:r w:rsidR="00706A2A">
        <w:rPr>
          <w:rFonts w:ascii="Arial" w:hAnsi="Arial" w:cs="Arial"/>
        </w:rPr>
        <w:t xml:space="preserve"> y el Departamento de Recursos Financieros</w:t>
      </w:r>
      <w:r>
        <w:rPr>
          <w:rFonts w:ascii="Arial" w:hAnsi="Arial" w:cs="Arial"/>
        </w:rPr>
        <w:t xml:space="preserve"> </w:t>
      </w:r>
      <w:r w:rsidRPr="007D211B">
        <w:rPr>
          <w:rFonts w:ascii="Arial" w:hAnsi="Arial" w:cs="Arial"/>
        </w:rPr>
        <w:t>de</w:t>
      </w:r>
      <w:r>
        <w:rPr>
          <w:rFonts w:ascii="Arial" w:hAnsi="Arial" w:cs="Arial"/>
        </w:rPr>
        <w:t xml:space="preserve"> </w:t>
      </w:r>
      <w:r w:rsidRPr="007D211B">
        <w:rPr>
          <w:rFonts w:ascii="Arial" w:hAnsi="Arial" w:cs="Arial"/>
        </w:rPr>
        <w:t>l</w:t>
      </w:r>
      <w:r>
        <w:rPr>
          <w:rFonts w:ascii="Arial" w:hAnsi="Arial" w:cs="Arial"/>
        </w:rPr>
        <w:t>a</w:t>
      </w:r>
      <w:r w:rsidRPr="007D211B">
        <w:rPr>
          <w:rFonts w:ascii="Arial" w:hAnsi="Arial" w:cs="Arial"/>
        </w:rPr>
        <w:t xml:space="preserve"> </w:t>
      </w:r>
      <w:r w:rsidRPr="006B5985">
        <w:rPr>
          <w:rFonts w:ascii="Arial" w:hAnsi="Arial" w:cs="Arial"/>
          <w:b/>
          <w:bCs/>
        </w:rPr>
        <w:t>Universidad Politécnica de Quintana Roo</w:t>
      </w:r>
      <w:r w:rsidRPr="007D211B">
        <w:rPr>
          <w:rFonts w:ascii="Arial" w:hAnsi="Arial" w:cs="Arial"/>
          <w:bCs/>
        </w:rPr>
        <w:t>.</w:t>
      </w:r>
    </w:p>
    <w:p w:rsidR="00E5203A" w:rsidRPr="00706A2A" w:rsidRDefault="00E5203A" w:rsidP="00E60494">
      <w:pPr>
        <w:spacing w:line="360" w:lineRule="auto"/>
        <w:ind w:right="57"/>
        <w:jc w:val="both"/>
        <w:rPr>
          <w:rFonts w:ascii="Arial" w:hAnsi="Arial" w:cs="Arial"/>
          <w:b/>
          <w:color w:val="FF0000"/>
          <w:sz w:val="20"/>
        </w:rPr>
      </w:pPr>
    </w:p>
    <w:p w:rsidR="00E85954" w:rsidRDefault="00E85954" w:rsidP="00E85954">
      <w:pPr>
        <w:spacing w:line="360" w:lineRule="auto"/>
        <w:ind w:right="113"/>
        <w:jc w:val="both"/>
        <w:rPr>
          <w:rFonts w:ascii="Arial" w:hAnsi="Arial" w:cs="Arial"/>
          <w:b/>
        </w:rPr>
      </w:pPr>
      <w:r w:rsidRPr="00BE393B">
        <w:rPr>
          <w:rFonts w:ascii="Arial" w:hAnsi="Arial" w:cs="Arial"/>
          <w:b/>
        </w:rPr>
        <w:t>F. Procedimientos de Auditoría Aplicados</w:t>
      </w:r>
    </w:p>
    <w:p w:rsidR="00E5203A" w:rsidRPr="00706A2A" w:rsidRDefault="00E5203A" w:rsidP="00E85954">
      <w:pPr>
        <w:spacing w:line="360" w:lineRule="auto"/>
        <w:ind w:right="113"/>
        <w:jc w:val="both"/>
        <w:rPr>
          <w:rFonts w:ascii="Arial" w:hAnsi="Arial" w:cs="Arial"/>
          <w:b/>
          <w:sz w:val="22"/>
        </w:rPr>
      </w:pPr>
    </w:p>
    <w:p w:rsidR="00B56B89" w:rsidRPr="00B56B89" w:rsidRDefault="00B56B89" w:rsidP="00B56B89">
      <w:pPr>
        <w:tabs>
          <w:tab w:val="left" w:pos="426"/>
        </w:tabs>
        <w:spacing w:line="360" w:lineRule="auto"/>
        <w:ind w:right="49"/>
        <w:jc w:val="both"/>
        <w:rPr>
          <w:rFonts w:ascii="Arial" w:hAnsi="Arial" w:cs="Arial"/>
          <w:szCs w:val="28"/>
        </w:rPr>
      </w:pPr>
      <w:r w:rsidRPr="00B56B89">
        <w:rPr>
          <w:rFonts w:ascii="Arial" w:hAnsi="Arial" w:cs="Arial"/>
          <w:szCs w:val="28"/>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B56B89" w:rsidRPr="00706A2A" w:rsidRDefault="00B56B89" w:rsidP="00B56B89">
      <w:pPr>
        <w:tabs>
          <w:tab w:val="left" w:pos="426"/>
        </w:tabs>
        <w:spacing w:line="360" w:lineRule="auto"/>
        <w:ind w:right="49"/>
        <w:jc w:val="both"/>
        <w:rPr>
          <w:rFonts w:ascii="Arial" w:hAnsi="Arial" w:cs="Arial"/>
          <w:sz w:val="20"/>
          <w:szCs w:val="28"/>
        </w:rPr>
      </w:pPr>
    </w:p>
    <w:p w:rsidR="00B56B89" w:rsidRPr="00B56B89" w:rsidRDefault="00B56B89" w:rsidP="00B56B89">
      <w:pPr>
        <w:tabs>
          <w:tab w:val="left" w:pos="426"/>
        </w:tabs>
        <w:spacing w:line="360" w:lineRule="auto"/>
        <w:ind w:right="49"/>
        <w:jc w:val="both"/>
        <w:rPr>
          <w:rFonts w:ascii="Arial" w:hAnsi="Arial" w:cs="Arial"/>
          <w:szCs w:val="28"/>
        </w:rPr>
      </w:pPr>
      <w:r w:rsidRPr="00B56B89">
        <w:rPr>
          <w:rFonts w:ascii="Arial" w:hAnsi="Arial" w:cs="Arial"/>
          <w:szCs w:val="28"/>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B56B89" w:rsidRPr="00706A2A" w:rsidRDefault="00B56B89" w:rsidP="00B56B89">
      <w:pPr>
        <w:tabs>
          <w:tab w:val="left" w:pos="426"/>
        </w:tabs>
        <w:spacing w:line="360" w:lineRule="auto"/>
        <w:ind w:right="49"/>
        <w:jc w:val="both"/>
        <w:rPr>
          <w:rFonts w:ascii="Arial" w:hAnsi="Arial" w:cs="Arial"/>
          <w:sz w:val="20"/>
          <w:szCs w:val="28"/>
        </w:rPr>
      </w:pPr>
    </w:p>
    <w:p w:rsidR="00B56B89" w:rsidRPr="00B56B89" w:rsidRDefault="00B56B89" w:rsidP="00B56B89">
      <w:pPr>
        <w:tabs>
          <w:tab w:val="left" w:pos="426"/>
        </w:tabs>
        <w:spacing w:line="360" w:lineRule="auto"/>
        <w:ind w:right="49"/>
        <w:jc w:val="both"/>
        <w:rPr>
          <w:rFonts w:ascii="Arial" w:hAnsi="Arial" w:cs="Arial"/>
          <w:szCs w:val="28"/>
        </w:rPr>
      </w:pPr>
      <w:r w:rsidRPr="00B56B89">
        <w:rPr>
          <w:rFonts w:ascii="Arial" w:hAnsi="Arial" w:cs="Arial"/>
          <w:szCs w:val="28"/>
        </w:rPr>
        <w:t xml:space="preserve">Las técnicas para obtener la evidencia de auditoría incluyeron el estudio general, inspección, observación, indagación, confirmación, </w:t>
      </w:r>
      <w:proofErr w:type="spellStart"/>
      <w:r w:rsidRPr="00B56B89">
        <w:rPr>
          <w:rFonts w:ascii="Arial" w:hAnsi="Arial" w:cs="Arial"/>
          <w:szCs w:val="28"/>
        </w:rPr>
        <w:t>recálculo</w:t>
      </w:r>
      <w:proofErr w:type="spellEnd"/>
      <w:r w:rsidRPr="00B56B89">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85954" w:rsidRPr="00D1717C" w:rsidRDefault="00E85954" w:rsidP="00E85954">
      <w:pPr>
        <w:tabs>
          <w:tab w:val="left" w:pos="426"/>
        </w:tabs>
        <w:spacing w:line="360" w:lineRule="auto"/>
        <w:ind w:right="49"/>
        <w:jc w:val="both"/>
        <w:rPr>
          <w:rFonts w:ascii="Arial" w:hAnsi="Arial" w:cs="Arial"/>
          <w:szCs w:val="28"/>
        </w:rPr>
      </w:pPr>
    </w:p>
    <w:p w:rsidR="00E85954" w:rsidRPr="001C1F97" w:rsidRDefault="00E85954" w:rsidP="00E85954">
      <w:pPr>
        <w:tabs>
          <w:tab w:val="left" w:pos="426"/>
        </w:tabs>
        <w:spacing w:line="360" w:lineRule="auto"/>
        <w:ind w:right="49"/>
        <w:jc w:val="both"/>
        <w:rPr>
          <w:rFonts w:ascii="Arial" w:hAnsi="Arial" w:cs="Arial"/>
          <w:szCs w:val="28"/>
        </w:rPr>
      </w:pPr>
      <w:r w:rsidRPr="001C1F97">
        <w:rPr>
          <w:rFonts w:ascii="Arial" w:hAnsi="Arial" w:cs="Arial"/>
          <w:szCs w:val="28"/>
        </w:rPr>
        <w:t>Los procedimientos de auditoría aplicados para obtener evidencia de auditoría suficiente, competente, pertinente y relevante, correspondieron a:</w:t>
      </w:r>
    </w:p>
    <w:p w:rsidR="00C467BB" w:rsidRDefault="00C467BB" w:rsidP="00E60494">
      <w:pPr>
        <w:spacing w:line="360" w:lineRule="auto"/>
        <w:ind w:right="57"/>
        <w:jc w:val="both"/>
        <w:rPr>
          <w:rFonts w:ascii="Arial" w:hAnsi="Arial" w:cs="Arial"/>
          <w:bCs/>
          <w:color w:val="FF0000"/>
        </w:rPr>
      </w:pPr>
    </w:p>
    <w:p w:rsidR="00C467BB" w:rsidRP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 xml:space="preserve">Verificar en la comprobación de las nóminas estén acompañadas de los recibos y demás documentos que demuestren la entrega de las percepciones. </w:t>
      </w:r>
    </w:p>
    <w:p w:rsidR="00C467BB" w:rsidRPr="00C467BB" w:rsidRDefault="00C467BB" w:rsidP="00C467BB">
      <w:pPr>
        <w:spacing w:line="360" w:lineRule="auto"/>
        <w:ind w:left="317"/>
        <w:jc w:val="both"/>
        <w:rPr>
          <w:rFonts w:ascii="Arial" w:hAnsi="Arial" w:cs="Arial"/>
          <w:lang w:val="es-ES"/>
        </w:rPr>
      </w:pPr>
    </w:p>
    <w:p w:rsidR="00C467BB" w:rsidRP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 xml:space="preserve">Comparar los importes registrados en la nómina contra el tabulador de sueldos autorizado para determinar las diferencias. </w:t>
      </w:r>
    </w:p>
    <w:p w:rsidR="00C467BB" w:rsidRPr="00C467BB" w:rsidRDefault="00C467BB" w:rsidP="00C467BB">
      <w:pPr>
        <w:spacing w:line="360" w:lineRule="auto"/>
        <w:jc w:val="both"/>
        <w:rPr>
          <w:rFonts w:ascii="Arial" w:hAnsi="Arial" w:cs="Arial"/>
          <w:lang w:val="es-ES"/>
        </w:rPr>
      </w:pPr>
    </w:p>
    <w:p w:rsidR="00C467BB" w:rsidRP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 xml:space="preserve">Verificar que los controles establecidos y el entregable pactado en los contratos de prestación de servicios de las personas que se contrataron bajo el esquema de honorarios asimilados, se hayan elaborado, así mismo verificar en el caso de docentes acrediten sus horas contratadas. </w:t>
      </w:r>
    </w:p>
    <w:p w:rsidR="00C467BB" w:rsidRDefault="00C467BB" w:rsidP="00C467BB">
      <w:pPr>
        <w:spacing w:line="360" w:lineRule="auto"/>
        <w:ind w:right="57"/>
        <w:jc w:val="both"/>
        <w:rPr>
          <w:rFonts w:ascii="Arial" w:hAnsi="Arial" w:cs="Arial"/>
          <w:bCs/>
          <w:color w:val="FF0000"/>
        </w:rPr>
      </w:pPr>
    </w:p>
    <w:p w:rsid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Verificar que la documentación comprobatoria cumpla con los requisitos fiscales, corresponda al ejercicio sujeto a revisión, que no se</w:t>
      </w:r>
      <w:r w:rsidR="003D3CA9">
        <w:rPr>
          <w:rFonts w:ascii="Arial" w:hAnsi="Arial" w:cs="Arial"/>
          <w:lang w:val="es-ES"/>
        </w:rPr>
        <w:t xml:space="preserve"> encuentre alterada</w:t>
      </w:r>
      <w:r w:rsidRPr="00C467BB">
        <w:rPr>
          <w:rFonts w:ascii="Arial" w:hAnsi="Arial" w:cs="Arial"/>
          <w:lang w:val="es-ES"/>
        </w:rPr>
        <w:t xml:space="preserve">. </w:t>
      </w:r>
    </w:p>
    <w:p w:rsidR="00C467BB" w:rsidRDefault="00C467BB" w:rsidP="00C467BB">
      <w:pPr>
        <w:pStyle w:val="Prrafodelista"/>
        <w:spacing w:line="360" w:lineRule="auto"/>
        <w:rPr>
          <w:rFonts w:ascii="Arial" w:hAnsi="Arial" w:cs="Arial"/>
          <w:lang w:val="es-ES"/>
        </w:rPr>
      </w:pPr>
    </w:p>
    <w:p w:rsid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 xml:space="preserve">Verificar que las operaciones presupuestarias y contables este respaldada con la documentación original que compruebe y justifique los registros que efectúe el ente público. </w:t>
      </w:r>
    </w:p>
    <w:p w:rsidR="00C467BB" w:rsidRPr="00C467BB" w:rsidRDefault="00C467BB" w:rsidP="00C467BB">
      <w:pPr>
        <w:spacing w:line="360" w:lineRule="auto"/>
        <w:jc w:val="both"/>
        <w:rPr>
          <w:rFonts w:ascii="Arial" w:hAnsi="Arial" w:cs="Arial"/>
          <w:lang w:val="es-ES"/>
        </w:rPr>
      </w:pPr>
    </w:p>
    <w:p w:rsid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 xml:space="preserve">Verificar que el cheque/transferencia se efectúe a nombre del prestador del bien o servicio. </w:t>
      </w:r>
    </w:p>
    <w:p w:rsidR="00C467BB" w:rsidRPr="00C467BB" w:rsidRDefault="00C467BB" w:rsidP="00C467BB">
      <w:pPr>
        <w:spacing w:line="360" w:lineRule="auto"/>
        <w:jc w:val="both"/>
        <w:rPr>
          <w:rFonts w:ascii="Arial" w:hAnsi="Arial" w:cs="Arial"/>
          <w:lang w:val="es-ES"/>
        </w:rPr>
      </w:pPr>
    </w:p>
    <w:p w:rsid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 xml:space="preserve">Validar la autenticidad de los documentos emitidos en medios electrónicos y que se encuentren vigentes ante el SAT. </w:t>
      </w:r>
    </w:p>
    <w:p w:rsidR="00C467BB" w:rsidRPr="00C467BB" w:rsidRDefault="00C467BB" w:rsidP="00C467BB">
      <w:pPr>
        <w:spacing w:line="360" w:lineRule="auto"/>
        <w:jc w:val="both"/>
        <w:rPr>
          <w:rFonts w:ascii="Arial" w:hAnsi="Arial" w:cs="Arial"/>
          <w:lang w:val="es-ES"/>
        </w:rPr>
      </w:pPr>
    </w:p>
    <w:p w:rsidR="00C467BB" w:rsidRP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Verificar que las adquisiciones de activo fijo realizadas dur</w:t>
      </w:r>
      <w:r w:rsidR="003D3CA9">
        <w:rPr>
          <w:rFonts w:ascii="Arial" w:hAnsi="Arial" w:cs="Arial"/>
          <w:lang w:val="es-ES"/>
        </w:rPr>
        <w:t xml:space="preserve">ante el ejercicio fiscal 2022 </w:t>
      </w:r>
      <w:r w:rsidR="000D1199">
        <w:rPr>
          <w:rFonts w:ascii="Arial" w:hAnsi="Arial" w:cs="Arial"/>
          <w:lang w:val="es-ES"/>
        </w:rPr>
        <w:t>se encuentren</w:t>
      </w:r>
      <w:r w:rsidR="003D3CA9">
        <w:rPr>
          <w:rFonts w:ascii="Arial" w:hAnsi="Arial" w:cs="Arial"/>
          <w:lang w:val="es-ES"/>
        </w:rPr>
        <w:t xml:space="preserve"> dentro de </w:t>
      </w:r>
      <w:r w:rsidRPr="00C467BB">
        <w:rPr>
          <w:rFonts w:ascii="Arial" w:hAnsi="Arial" w:cs="Arial"/>
          <w:lang w:val="es-ES"/>
        </w:rPr>
        <w:t xml:space="preserve">las instalaciones de la Universidad y </w:t>
      </w:r>
      <w:proofErr w:type="spellStart"/>
      <w:r w:rsidR="000D1199">
        <w:rPr>
          <w:rFonts w:ascii="Arial" w:hAnsi="Arial" w:cs="Arial"/>
          <w:lang w:val="es-ES"/>
        </w:rPr>
        <w:t>est</w:t>
      </w:r>
      <w:r w:rsidR="000D1199">
        <w:rPr>
          <w:rFonts w:ascii="Arial" w:hAnsi="Arial" w:cs="Arial"/>
        </w:rPr>
        <w:t>én</w:t>
      </w:r>
      <w:proofErr w:type="spellEnd"/>
      <w:r w:rsidRPr="00C467BB">
        <w:rPr>
          <w:rFonts w:ascii="Arial" w:hAnsi="Arial" w:cs="Arial"/>
          <w:lang w:val="es-ES"/>
        </w:rPr>
        <w:t xml:space="preserve"> debidamente resguardados. </w:t>
      </w:r>
    </w:p>
    <w:p w:rsidR="00C467BB" w:rsidRPr="00C467BB" w:rsidRDefault="00C467BB" w:rsidP="00C467BB">
      <w:pPr>
        <w:spacing w:line="360" w:lineRule="auto"/>
        <w:jc w:val="both"/>
        <w:rPr>
          <w:rFonts w:ascii="Arial" w:hAnsi="Arial" w:cs="Arial"/>
          <w:lang w:val="es-ES"/>
        </w:rPr>
      </w:pPr>
    </w:p>
    <w:p w:rsidR="00C467BB" w:rsidRP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 xml:space="preserve">Verificar que los saldos presentados se encuentren de acuerdo a la naturaleza de la cuenta. </w:t>
      </w:r>
    </w:p>
    <w:p w:rsidR="00C467BB" w:rsidRPr="00C467BB" w:rsidRDefault="00C467BB" w:rsidP="00C467BB">
      <w:pPr>
        <w:spacing w:line="360" w:lineRule="auto"/>
        <w:jc w:val="both"/>
        <w:rPr>
          <w:rFonts w:ascii="Arial" w:hAnsi="Arial" w:cs="Arial"/>
          <w:lang w:val="es-ES"/>
        </w:rPr>
      </w:pPr>
    </w:p>
    <w:p w:rsidR="00C467BB" w:rsidRPr="00C467BB" w:rsidRDefault="00C467BB" w:rsidP="00C467BB">
      <w:pPr>
        <w:numPr>
          <w:ilvl w:val="0"/>
          <w:numId w:val="23"/>
        </w:numPr>
        <w:spacing w:line="360" w:lineRule="auto"/>
        <w:ind w:left="317" w:hanging="357"/>
        <w:jc w:val="both"/>
        <w:rPr>
          <w:rFonts w:ascii="Arial" w:hAnsi="Arial" w:cs="Arial"/>
          <w:lang w:val="es-ES"/>
        </w:rPr>
      </w:pPr>
      <w:r w:rsidRPr="00C467BB">
        <w:rPr>
          <w:rFonts w:ascii="Arial" w:hAnsi="Arial" w:cs="Arial"/>
          <w:lang w:val="es-ES"/>
        </w:rPr>
        <w:t xml:space="preserve">Verificar que las operaciones realizadas con proveedores de bienes y servicios se encuentre apegada a la normatividad establecida en cuanto a su adjudicación (directa, invitación restringida a cuando menos 3 proveedores y licitación pública). </w:t>
      </w:r>
    </w:p>
    <w:p w:rsidR="00C467BB" w:rsidRPr="00867EB4" w:rsidRDefault="00C467BB" w:rsidP="00E60494">
      <w:pPr>
        <w:spacing w:line="360" w:lineRule="auto"/>
        <w:ind w:right="57"/>
        <w:jc w:val="both"/>
        <w:rPr>
          <w:rFonts w:ascii="Arial" w:hAnsi="Arial" w:cs="Arial"/>
          <w:bCs/>
          <w:color w:val="FF0000"/>
        </w:rPr>
      </w:pPr>
    </w:p>
    <w:p w:rsidR="00B56B89" w:rsidRDefault="00B56B89" w:rsidP="00B56B89">
      <w:pPr>
        <w:spacing w:line="360" w:lineRule="auto"/>
        <w:ind w:right="57"/>
        <w:jc w:val="both"/>
        <w:rPr>
          <w:rFonts w:ascii="Arial" w:hAnsi="Arial" w:cs="Arial"/>
          <w:bCs/>
        </w:rPr>
      </w:pPr>
      <w:r w:rsidRPr="00BD4AD3">
        <w:rPr>
          <w:rFonts w:ascii="Arial" w:hAnsi="Arial" w:cs="Arial"/>
          <w:bCs/>
        </w:rPr>
        <w:t xml:space="preserve">La fiscalización se realizó conforme a los principios de legalidad, </w:t>
      </w:r>
      <w:proofErr w:type="spellStart"/>
      <w:r w:rsidRPr="00BD4AD3">
        <w:rPr>
          <w:rFonts w:ascii="Arial" w:hAnsi="Arial" w:cs="Arial"/>
          <w:bCs/>
        </w:rPr>
        <w:t>definitividad</w:t>
      </w:r>
      <w:proofErr w:type="spellEnd"/>
      <w:r w:rsidRPr="00BD4AD3">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AB4073" w:rsidRPr="00867EB4" w:rsidRDefault="00AB4073" w:rsidP="000B52F1">
      <w:pPr>
        <w:spacing w:line="360" w:lineRule="auto"/>
        <w:ind w:right="190"/>
        <w:jc w:val="both"/>
        <w:rPr>
          <w:rFonts w:ascii="Arial" w:hAnsi="Arial" w:cs="Arial"/>
          <w:b/>
          <w:color w:val="FF0000"/>
        </w:rPr>
      </w:pPr>
    </w:p>
    <w:p w:rsidR="00AB4073" w:rsidRPr="004937D5" w:rsidRDefault="00AB4073" w:rsidP="00AB4073">
      <w:pPr>
        <w:spacing w:line="360" w:lineRule="auto"/>
        <w:ind w:right="57"/>
        <w:jc w:val="both"/>
        <w:rPr>
          <w:rFonts w:ascii="Arial" w:hAnsi="Arial" w:cs="Arial"/>
          <w:b/>
        </w:rPr>
      </w:pPr>
      <w:r w:rsidRPr="004937D5">
        <w:rPr>
          <w:rFonts w:ascii="Arial" w:hAnsi="Arial" w:cs="Arial"/>
          <w:b/>
        </w:rPr>
        <w:t>G. Servidores Públicos que Intervinieron en la Auditoría</w:t>
      </w:r>
    </w:p>
    <w:p w:rsidR="00AB4073" w:rsidRPr="004937D5" w:rsidRDefault="00AB4073" w:rsidP="00AB4073">
      <w:pPr>
        <w:spacing w:line="360" w:lineRule="auto"/>
        <w:ind w:right="57"/>
        <w:jc w:val="both"/>
        <w:rPr>
          <w:rFonts w:ascii="Arial" w:hAnsi="Arial" w:cs="Arial"/>
          <w:bCs/>
        </w:rPr>
      </w:pPr>
    </w:p>
    <w:p w:rsidR="00AB4073" w:rsidRPr="004937D5" w:rsidRDefault="00AB4073" w:rsidP="00AB4073">
      <w:pPr>
        <w:spacing w:line="360" w:lineRule="auto"/>
        <w:ind w:right="57"/>
        <w:jc w:val="both"/>
        <w:rPr>
          <w:rFonts w:ascii="Arial" w:hAnsi="Arial" w:cs="Arial"/>
          <w:bCs/>
        </w:rPr>
      </w:pPr>
      <w:r w:rsidRPr="004937D5">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008555D2" w:rsidRPr="008555D2">
        <w:rPr>
          <w:rFonts w:ascii="Arial" w:hAnsi="Arial" w:cs="Arial"/>
          <w:bCs/>
        </w:rPr>
        <w:t>ASEQROO/ASE/AEMF/0906/08/2023</w:t>
      </w:r>
      <w:r w:rsidRPr="004937D5">
        <w:rPr>
          <w:rFonts w:ascii="Arial" w:hAnsi="Arial" w:cs="Arial"/>
          <w:bCs/>
        </w:rPr>
        <w:t>, siendo los servidores públicos a cargo de coordinar y supervisar la auditoría, los siguientes:</w:t>
      </w:r>
    </w:p>
    <w:p w:rsidR="00AB4073" w:rsidRPr="004937D5" w:rsidRDefault="00AB4073" w:rsidP="00AB4073">
      <w:pPr>
        <w:spacing w:line="360" w:lineRule="auto"/>
        <w:ind w:right="190"/>
        <w:jc w:val="both"/>
        <w:rPr>
          <w:rFonts w:ascii="Arial" w:hAnsi="Arial" w:cs="Arial"/>
          <w:bCs/>
        </w:rPr>
      </w:pPr>
    </w:p>
    <w:tbl>
      <w:tblPr>
        <w:tblW w:w="968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2"/>
        <w:gridCol w:w="3045"/>
      </w:tblGrid>
      <w:tr w:rsidR="00AB4073" w:rsidRPr="004937D5" w:rsidTr="00125829">
        <w:trPr>
          <w:trHeight w:val="429"/>
          <w:tblHeader/>
        </w:trPr>
        <w:tc>
          <w:tcPr>
            <w:tcW w:w="6642" w:type="dxa"/>
            <w:shd w:val="clear" w:color="auto" w:fill="D0CECE" w:themeFill="background2" w:themeFillShade="E6"/>
          </w:tcPr>
          <w:p w:rsidR="00AB4073" w:rsidRPr="004937D5" w:rsidRDefault="00AB4073" w:rsidP="00125829">
            <w:pPr>
              <w:spacing w:line="360" w:lineRule="auto"/>
              <w:jc w:val="center"/>
              <w:rPr>
                <w:rFonts w:ascii="Arial" w:hAnsi="Arial" w:cs="Arial"/>
                <w:b/>
                <w:bCs/>
              </w:rPr>
            </w:pPr>
            <w:r w:rsidRPr="004937D5">
              <w:rPr>
                <w:rFonts w:ascii="Arial" w:hAnsi="Arial" w:cs="Arial"/>
                <w:b/>
                <w:bCs/>
              </w:rPr>
              <w:t>Nombre</w:t>
            </w:r>
          </w:p>
        </w:tc>
        <w:tc>
          <w:tcPr>
            <w:tcW w:w="3045" w:type="dxa"/>
            <w:shd w:val="clear" w:color="auto" w:fill="D0CECE" w:themeFill="background2" w:themeFillShade="E6"/>
          </w:tcPr>
          <w:p w:rsidR="00AB4073" w:rsidRPr="004937D5" w:rsidRDefault="00AB4073" w:rsidP="00125829">
            <w:pPr>
              <w:spacing w:line="360" w:lineRule="auto"/>
              <w:jc w:val="center"/>
              <w:rPr>
                <w:rFonts w:ascii="Arial" w:hAnsi="Arial" w:cs="Arial"/>
                <w:b/>
                <w:bCs/>
              </w:rPr>
            </w:pPr>
            <w:r w:rsidRPr="004937D5">
              <w:rPr>
                <w:rFonts w:ascii="Arial" w:hAnsi="Arial" w:cs="Arial"/>
                <w:b/>
                <w:bCs/>
              </w:rPr>
              <w:t>Cargo</w:t>
            </w:r>
          </w:p>
        </w:tc>
      </w:tr>
      <w:tr w:rsidR="00AB4073" w:rsidRPr="004937D5" w:rsidTr="00125829">
        <w:trPr>
          <w:trHeight w:val="429"/>
        </w:trPr>
        <w:tc>
          <w:tcPr>
            <w:tcW w:w="6642" w:type="dxa"/>
            <w:shd w:val="clear" w:color="auto" w:fill="auto"/>
          </w:tcPr>
          <w:p w:rsidR="00AB4073" w:rsidRPr="004937D5" w:rsidRDefault="00AB4073" w:rsidP="00125829">
            <w:pPr>
              <w:spacing w:line="360" w:lineRule="auto"/>
              <w:rPr>
                <w:rFonts w:ascii="Arial" w:hAnsi="Arial" w:cs="Arial"/>
                <w:bCs/>
              </w:rPr>
            </w:pPr>
            <w:r w:rsidRPr="00047DC7">
              <w:rPr>
                <w:rFonts w:ascii="Arial" w:hAnsi="Arial" w:cs="Arial"/>
                <w:bCs/>
              </w:rPr>
              <w:t>M.A.N. Dianela Erminia Alamilla Lugo</w:t>
            </w:r>
          </w:p>
        </w:tc>
        <w:tc>
          <w:tcPr>
            <w:tcW w:w="3045" w:type="dxa"/>
            <w:shd w:val="clear" w:color="auto" w:fill="auto"/>
          </w:tcPr>
          <w:p w:rsidR="00AB4073" w:rsidRPr="004937D5" w:rsidRDefault="00AB4073" w:rsidP="00125829">
            <w:pPr>
              <w:spacing w:line="360" w:lineRule="auto"/>
              <w:jc w:val="center"/>
              <w:rPr>
                <w:rFonts w:ascii="Arial" w:hAnsi="Arial" w:cs="Arial"/>
                <w:bCs/>
              </w:rPr>
            </w:pPr>
            <w:r w:rsidRPr="004937D5">
              <w:rPr>
                <w:rFonts w:ascii="Arial" w:hAnsi="Arial" w:cs="Arial"/>
                <w:bCs/>
              </w:rPr>
              <w:t>Coordinadora</w:t>
            </w:r>
          </w:p>
        </w:tc>
      </w:tr>
      <w:tr w:rsidR="00AB4073" w:rsidRPr="004937D5" w:rsidTr="00125829">
        <w:trPr>
          <w:trHeight w:val="429"/>
        </w:trPr>
        <w:tc>
          <w:tcPr>
            <w:tcW w:w="6642" w:type="dxa"/>
            <w:shd w:val="clear" w:color="auto" w:fill="auto"/>
          </w:tcPr>
          <w:p w:rsidR="00AB4073" w:rsidRPr="004937D5" w:rsidRDefault="00AB4073" w:rsidP="00125829">
            <w:pPr>
              <w:spacing w:line="360" w:lineRule="auto"/>
              <w:rPr>
                <w:rFonts w:ascii="Arial" w:hAnsi="Arial" w:cs="Arial"/>
                <w:bCs/>
              </w:rPr>
            </w:pPr>
            <w:r>
              <w:rPr>
                <w:rFonts w:ascii="Arial" w:hAnsi="Arial" w:cs="Arial"/>
                <w:bCs/>
              </w:rPr>
              <w:t>L.A. Víctor Jesús Coral Dorador</w:t>
            </w:r>
          </w:p>
        </w:tc>
        <w:tc>
          <w:tcPr>
            <w:tcW w:w="3045" w:type="dxa"/>
            <w:shd w:val="clear" w:color="auto" w:fill="auto"/>
          </w:tcPr>
          <w:p w:rsidR="00AB4073" w:rsidRPr="004937D5" w:rsidRDefault="00AB4073" w:rsidP="00125829">
            <w:pPr>
              <w:spacing w:line="360" w:lineRule="auto"/>
              <w:jc w:val="center"/>
              <w:rPr>
                <w:rFonts w:ascii="Arial" w:hAnsi="Arial" w:cs="Arial"/>
                <w:bCs/>
              </w:rPr>
            </w:pPr>
            <w:r w:rsidRPr="004937D5">
              <w:rPr>
                <w:rFonts w:ascii="Arial" w:hAnsi="Arial" w:cs="Arial"/>
                <w:bCs/>
              </w:rPr>
              <w:t>Supervisor</w:t>
            </w:r>
          </w:p>
        </w:tc>
      </w:tr>
    </w:tbl>
    <w:p w:rsidR="00125829" w:rsidRDefault="00125829" w:rsidP="000B52F1">
      <w:pPr>
        <w:spacing w:line="360" w:lineRule="auto"/>
        <w:ind w:right="190"/>
        <w:jc w:val="both"/>
        <w:rPr>
          <w:rFonts w:ascii="Arial" w:hAnsi="Arial" w:cs="Arial"/>
          <w:b/>
          <w:color w:val="FF0000"/>
        </w:rPr>
      </w:pPr>
    </w:p>
    <w:p w:rsidR="00070B45" w:rsidRPr="00867EB4" w:rsidRDefault="00070B45" w:rsidP="000B52F1">
      <w:pPr>
        <w:spacing w:line="360" w:lineRule="auto"/>
        <w:ind w:right="190"/>
        <w:jc w:val="both"/>
        <w:rPr>
          <w:rFonts w:ascii="Arial" w:hAnsi="Arial" w:cs="Arial"/>
          <w:b/>
          <w:color w:val="FF0000"/>
        </w:rPr>
      </w:pPr>
    </w:p>
    <w:p w:rsidR="008B2F22" w:rsidRPr="00603401" w:rsidRDefault="008B2F22" w:rsidP="008B2F22">
      <w:pPr>
        <w:spacing w:line="360" w:lineRule="auto"/>
        <w:ind w:right="113"/>
        <w:jc w:val="both"/>
        <w:rPr>
          <w:rFonts w:ascii="Arial" w:hAnsi="Arial" w:cs="Arial"/>
          <w:b/>
        </w:rPr>
      </w:pPr>
      <w:r>
        <w:rPr>
          <w:rFonts w:ascii="Arial" w:hAnsi="Arial" w:cs="Arial"/>
          <w:b/>
        </w:rPr>
        <w:t>I</w:t>
      </w:r>
      <w:r w:rsidRPr="00603401">
        <w:rPr>
          <w:rFonts w:ascii="Arial" w:hAnsi="Arial" w:cs="Arial"/>
          <w:b/>
        </w:rPr>
        <w:t>I.2. CUMPLIMIENTO DE DISPOSICIONES LEGALES Y NORMATIVAS</w:t>
      </w:r>
    </w:p>
    <w:p w:rsidR="008B2F22" w:rsidRPr="00603401" w:rsidRDefault="008B2F22" w:rsidP="008B2F22">
      <w:pPr>
        <w:spacing w:line="360" w:lineRule="auto"/>
        <w:ind w:left="113" w:right="113"/>
        <w:jc w:val="both"/>
        <w:rPr>
          <w:rFonts w:ascii="Arial" w:hAnsi="Arial" w:cs="Arial"/>
        </w:rPr>
      </w:pPr>
    </w:p>
    <w:p w:rsidR="00B56B89" w:rsidRPr="005D6689" w:rsidRDefault="00B56B89" w:rsidP="00B56B89">
      <w:pPr>
        <w:spacing w:line="360" w:lineRule="auto"/>
        <w:ind w:right="113"/>
        <w:jc w:val="both"/>
        <w:rPr>
          <w:rFonts w:ascii="Arial" w:hAnsi="Arial" w:cs="Arial"/>
          <w:bCs/>
        </w:rPr>
      </w:pPr>
      <w:r w:rsidRPr="005D6689">
        <w:rPr>
          <w:rFonts w:ascii="Arial" w:hAnsi="Arial" w:cs="Arial"/>
          <w:bCs/>
        </w:rPr>
        <w:t>La revisión se llevó a cabo aplicando Normas Profesionales de Auditoría del Sistema Nacional de Fiscalización, así como en apego a la Ley General de Contabilidad Gubernamental, Presupuesto de Egresos,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CB7CE7" w:rsidRPr="00867EB4" w:rsidRDefault="00CB7CE7" w:rsidP="00E60494">
      <w:pPr>
        <w:spacing w:line="360" w:lineRule="auto"/>
        <w:ind w:right="57"/>
        <w:jc w:val="both"/>
        <w:rPr>
          <w:rFonts w:ascii="Arial" w:hAnsi="Arial" w:cs="Arial"/>
          <w:color w:val="FF0000"/>
        </w:rPr>
      </w:pPr>
    </w:p>
    <w:p w:rsidR="008B2F22" w:rsidRPr="00603401" w:rsidRDefault="008B2F22" w:rsidP="008B2F22">
      <w:pPr>
        <w:spacing w:line="360" w:lineRule="auto"/>
        <w:ind w:right="113"/>
        <w:jc w:val="both"/>
        <w:rPr>
          <w:rFonts w:ascii="Arial" w:hAnsi="Arial" w:cs="Arial"/>
          <w:b/>
        </w:rPr>
      </w:pPr>
      <w:r w:rsidRPr="00603401">
        <w:rPr>
          <w:rFonts w:ascii="Arial" w:hAnsi="Arial" w:cs="Arial"/>
          <w:b/>
        </w:rPr>
        <w:t>A. Conclusiones</w:t>
      </w:r>
    </w:p>
    <w:p w:rsidR="008B2F22" w:rsidRPr="00603401" w:rsidRDefault="008B2F22" w:rsidP="008B2F22">
      <w:pPr>
        <w:spacing w:line="360" w:lineRule="auto"/>
        <w:ind w:left="113" w:right="113"/>
        <w:jc w:val="both"/>
        <w:rPr>
          <w:rFonts w:ascii="Arial" w:hAnsi="Arial" w:cs="Arial"/>
          <w:bCs/>
        </w:rPr>
      </w:pPr>
    </w:p>
    <w:p w:rsidR="00CB7CE7" w:rsidRPr="00F20642" w:rsidRDefault="008B2F22" w:rsidP="00F20642">
      <w:pPr>
        <w:spacing w:line="360" w:lineRule="auto"/>
        <w:ind w:right="57"/>
        <w:jc w:val="both"/>
        <w:rPr>
          <w:rFonts w:ascii="Arial" w:hAnsi="Arial" w:cs="Arial"/>
        </w:rPr>
      </w:pPr>
      <w:r w:rsidRPr="00603401">
        <w:rPr>
          <w:rFonts w:ascii="Arial" w:hAnsi="Arial" w:cs="Arial"/>
          <w:bCs/>
        </w:rPr>
        <w:t xml:space="preserve">Se constató el cumplimiento de la Ley General de Contabilidad Gubernamental, </w:t>
      </w:r>
      <w:r w:rsidR="00AB21A3">
        <w:rPr>
          <w:rFonts w:ascii="Arial" w:hAnsi="Arial" w:cs="Arial"/>
        </w:rPr>
        <w:t>el</w:t>
      </w:r>
      <w:r w:rsidRPr="00603401">
        <w:rPr>
          <w:rFonts w:ascii="Arial" w:hAnsi="Arial" w:cs="Arial"/>
        </w:rPr>
        <w:t xml:space="preserve"> Presupuesto de Egresos del Estado de Quintana Roo</w:t>
      </w:r>
      <w:r w:rsidRPr="00603401">
        <w:rPr>
          <w:rFonts w:ascii="Arial" w:hAnsi="Arial" w:cs="Arial"/>
          <w:bCs/>
        </w:rPr>
        <w:t>, así como de lo emitido por el Consejo Nacional de Armonización Contable (CONAC), y demás disposiciones legales y normativas aplicable</w:t>
      </w:r>
      <w:r w:rsidRPr="00A244E7">
        <w:rPr>
          <w:rFonts w:ascii="Arial" w:hAnsi="Arial" w:cs="Arial"/>
          <w:bCs/>
        </w:rPr>
        <w:t>s</w:t>
      </w:r>
      <w:r w:rsidR="00F20642">
        <w:rPr>
          <w:rFonts w:ascii="Arial" w:hAnsi="Arial" w:cs="Arial"/>
          <w:bCs/>
        </w:rPr>
        <w:t xml:space="preserve">, </w:t>
      </w:r>
      <w:r w:rsidR="00971E5E">
        <w:rPr>
          <w:rFonts w:ascii="Arial" w:hAnsi="Arial" w:cs="Arial"/>
          <w:color w:val="000000" w:themeColor="text1"/>
        </w:rPr>
        <w:t>excepto por las</w:t>
      </w:r>
      <w:r w:rsidR="00F20642">
        <w:rPr>
          <w:rFonts w:ascii="Arial" w:hAnsi="Arial" w:cs="Arial"/>
          <w:color w:val="000000" w:themeColor="text1"/>
        </w:rPr>
        <w:t xml:space="preserve"> </w:t>
      </w:r>
      <w:r w:rsidR="00971E5E">
        <w:rPr>
          <w:rFonts w:ascii="Arial" w:hAnsi="Arial" w:cs="Arial"/>
          <w:color w:val="000000" w:themeColor="text1"/>
        </w:rPr>
        <w:t>acc</w:t>
      </w:r>
      <w:r w:rsidR="00F20642">
        <w:rPr>
          <w:rFonts w:ascii="Arial" w:hAnsi="Arial" w:cs="Arial"/>
          <w:color w:val="000000" w:themeColor="text1"/>
        </w:rPr>
        <w:t>iones emitid</w:t>
      </w:r>
      <w:r w:rsidR="00971E5E">
        <w:rPr>
          <w:rFonts w:ascii="Arial" w:hAnsi="Arial" w:cs="Arial"/>
          <w:color w:val="000000" w:themeColor="text1"/>
        </w:rPr>
        <w:t>a</w:t>
      </w:r>
      <w:r w:rsidR="00F20642">
        <w:rPr>
          <w:rFonts w:ascii="Arial" w:hAnsi="Arial" w:cs="Arial"/>
          <w:color w:val="000000" w:themeColor="text1"/>
        </w:rPr>
        <w:t>s en el punto II</w:t>
      </w:r>
      <w:r w:rsidR="0025036E">
        <w:rPr>
          <w:rFonts w:ascii="Arial" w:hAnsi="Arial" w:cs="Arial"/>
          <w:color w:val="000000" w:themeColor="text1"/>
        </w:rPr>
        <w:t>.3 apartado A, consistentes en</w:t>
      </w:r>
      <w:r w:rsidR="002502DD">
        <w:rPr>
          <w:rFonts w:ascii="Arial" w:hAnsi="Arial" w:cs="Arial"/>
          <w:color w:val="000000" w:themeColor="text1"/>
        </w:rPr>
        <w:t xml:space="preserve"> 1 pliego de observación y</w:t>
      </w:r>
      <w:r w:rsidR="0025036E">
        <w:rPr>
          <w:rFonts w:ascii="Arial" w:hAnsi="Arial" w:cs="Arial"/>
          <w:color w:val="000000" w:themeColor="text1"/>
        </w:rPr>
        <w:t xml:space="preserve"> </w:t>
      </w:r>
      <w:r w:rsidR="002502DD">
        <w:rPr>
          <w:rFonts w:ascii="Arial" w:hAnsi="Arial" w:cs="Arial"/>
          <w:color w:val="000000" w:themeColor="text1"/>
        </w:rPr>
        <w:t>3</w:t>
      </w:r>
      <w:r w:rsidR="00F20642">
        <w:rPr>
          <w:rFonts w:ascii="Arial" w:hAnsi="Arial" w:cs="Arial"/>
          <w:color w:val="000000" w:themeColor="text1"/>
        </w:rPr>
        <w:t xml:space="preserve"> Promociones de Responsabilidad Administrativa. </w:t>
      </w:r>
    </w:p>
    <w:p w:rsidR="00B75538" w:rsidRDefault="00B75538" w:rsidP="008B2F22">
      <w:pPr>
        <w:spacing w:line="360" w:lineRule="auto"/>
        <w:ind w:right="113"/>
        <w:jc w:val="both"/>
        <w:rPr>
          <w:rFonts w:ascii="Arial" w:hAnsi="Arial" w:cs="Arial"/>
          <w:b/>
        </w:rPr>
      </w:pPr>
    </w:p>
    <w:p w:rsidR="008B2F22" w:rsidRPr="00603401" w:rsidRDefault="008B2F22" w:rsidP="008B2F22">
      <w:pPr>
        <w:spacing w:line="360" w:lineRule="auto"/>
        <w:ind w:right="113"/>
        <w:jc w:val="both"/>
        <w:rPr>
          <w:rFonts w:ascii="Arial" w:hAnsi="Arial" w:cs="Arial"/>
          <w:b/>
        </w:rPr>
      </w:pPr>
      <w:r>
        <w:rPr>
          <w:rFonts w:ascii="Arial" w:hAnsi="Arial" w:cs="Arial"/>
          <w:b/>
        </w:rPr>
        <w:t>II</w:t>
      </w:r>
      <w:r w:rsidRPr="00603401">
        <w:rPr>
          <w:rFonts w:ascii="Arial" w:hAnsi="Arial" w:cs="Arial"/>
          <w:b/>
        </w:rPr>
        <w:t>.3. RESULTADOS DE LA FISCALIZACIÓN EFECTUADA</w:t>
      </w:r>
    </w:p>
    <w:p w:rsidR="008B2F22" w:rsidRPr="00603401" w:rsidRDefault="008B2F22" w:rsidP="008B2F22">
      <w:pPr>
        <w:spacing w:line="360" w:lineRule="auto"/>
        <w:ind w:left="113" w:right="113"/>
        <w:jc w:val="both"/>
        <w:rPr>
          <w:rFonts w:ascii="Arial" w:hAnsi="Arial" w:cs="Arial"/>
        </w:rPr>
      </w:pPr>
    </w:p>
    <w:p w:rsidR="00A244E7" w:rsidRDefault="008B2F22" w:rsidP="00A244E7">
      <w:pPr>
        <w:spacing w:line="360" w:lineRule="auto"/>
        <w:ind w:right="190"/>
        <w:jc w:val="both"/>
        <w:rPr>
          <w:rFonts w:ascii="Arial" w:hAnsi="Arial" w:cs="Arial"/>
        </w:rPr>
      </w:pPr>
      <w:r w:rsidRPr="005C2464">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00CB7CE7" w:rsidRPr="00336281">
        <w:rPr>
          <w:rFonts w:ascii="Arial" w:hAnsi="Arial"/>
        </w:rPr>
        <w:t>,</w:t>
      </w:r>
      <w:r w:rsidR="00CB7CE7" w:rsidRPr="00336281">
        <w:rPr>
          <w:rFonts w:ascii="Arial" w:hAnsi="Arial" w:cs="Arial"/>
        </w:rPr>
        <w:t xml:space="preserve"> </w:t>
      </w:r>
      <w:r w:rsidR="00CB7CE7" w:rsidRPr="008B2F22">
        <w:rPr>
          <w:rFonts w:ascii="Arial" w:hAnsi="Arial" w:cs="Arial"/>
          <w:color w:val="000000" w:themeColor="text1"/>
        </w:rPr>
        <w:t xml:space="preserve">durante este proceso de fiscalización se presentaron </w:t>
      </w:r>
      <w:r w:rsidR="000054AF" w:rsidRPr="008B2F22">
        <w:rPr>
          <w:rFonts w:ascii="Arial" w:hAnsi="Arial" w:cs="Arial"/>
          <w:color w:val="000000" w:themeColor="text1"/>
        </w:rPr>
        <w:t xml:space="preserve"> </w:t>
      </w:r>
      <w:r w:rsidRPr="008B2F22">
        <w:rPr>
          <w:rFonts w:ascii="Arial" w:hAnsi="Arial" w:cs="Arial"/>
          <w:b/>
          <w:color w:val="000000" w:themeColor="text1"/>
        </w:rPr>
        <w:t>7</w:t>
      </w:r>
      <w:r w:rsidR="000054AF" w:rsidRPr="008B2F22">
        <w:rPr>
          <w:rFonts w:ascii="Arial" w:hAnsi="Arial" w:cs="Arial"/>
          <w:b/>
          <w:color w:val="000000" w:themeColor="text1"/>
        </w:rPr>
        <w:t xml:space="preserve"> </w:t>
      </w:r>
      <w:r w:rsidR="00CB7CE7" w:rsidRPr="008B2F22">
        <w:rPr>
          <w:rFonts w:ascii="Arial" w:hAnsi="Arial" w:cs="Arial"/>
          <w:color w:val="000000" w:themeColor="text1"/>
        </w:rPr>
        <w:t xml:space="preserve">resultados finales de auditoría y se determinaron </w:t>
      </w:r>
      <w:r w:rsidRPr="008B2F22">
        <w:rPr>
          <w:rFonts w:ascii="Arial" w:hAnsi="Arial" w:cs="Arial"/>
          <w:b/>
          <w:color w:val="000000" w:themeColor="text1"/>
        </w:rPr>
        <w:t>7</w:t>
      </w:r>
      <w:r w:rsidR="00CB7CE7" w:rsidRPr="008B2F22">
        <w:rPr>
          <w:rFonts w:ascii="Arial" w:hAnsi="Arial" w:cs="Arial"/>
          <w:color w:val="000000" w:themeColor="text1"/>
        </w:rPr>
        <w:t xml:space="preserve"> </w:t>
      </w:r>
      <w:r w:rsidR="00CB7CE7" w:rsidRPr="00A244E7">
        <w:rPr>
          <w:rFonts w:ascii="Arial" w:hAnsi="Arial" w:cs="Arial"/>
        </w:rPr>
        <w:t xml:space="preserve">observaciones, </w:t>
      </w:r>
      <w:r w:rsidR="00A244E7" w:rsidRPr="00A244E7">
        <w:rPr>
          <w:rFonts w:ascii="Arial" w:hAnsi="Arial" w:cs="Arial"/>
        </w:rPr>
        <w:t xml:space="preserve">de </w:t>
      </w:r>
      <w:r w:rsidR="00A244E7" w:rsidRPr="00845B1A">
        <w:rPr>
          <w:rFonts w:ascii="Arial" w:hAnsi="Arial" w:cs="Arial"/>
        </w:rPr>
        <w:t xml:space="preserve">las cuales </w:t>
      </w:r>
      <w:r w:rsidR="00E81A3A">
        <w:rPr>
          <w:rFonts w:ascii="Arial" w:hAnsi="Arial" w:cs="Arial"/>
        </w:rPr>
        <w:t>2</w:t>
      </w:r>
      <w:r w:rsidR="00A244E7">
        <w:rPr>
          <w:rFonts w:ascii="Arial" w:hAnsi="Arial" w:cs="Arial"/>
        </w:rPr>
        <w:t xml:space="preserve"> </w:t>
      </w:r>
      <w:r w:rsidR="00A244E7" w:rsidRPr="00845B1A">
        <w:rPr>
          <w:rFonts w:ascii="Arial" w:hAnsi="Arial" w:cs="Arial"/>
        </w:rPr>
        <w:t xml:space="preserve">fueron solventadas, y </w:t>
      </w:r>
      <w:r w:rsidR="00AA3077">
        <w:rPr>
          <w:rFonts w:ascii="Arial" w:hAnsi="Arial" w:cs="Arial"/>
        </w:rPr>
        <w:t>5</w:t>
      </w:r>
      <w:r w:rsidR="00A244E7" w:rsidRPr="00845B1A">
        <w:rPr>
          <w:rFonts w:ascii="Arial" w:hAnsi="Arial" w:cs="Arial"/>
        </w:rPr>
        <w:t xml:space="preserve"> </w:t>
      </w:r>
      <w:r w:rsidR="00A244E7" w:rsidRPr="006222F6">
        <w:rPr>
          <w:rFonts w:ascii="Arial" w:hAnsi="Arial" w:cs="Arial"/>
        </w:rPr>
        <w:t>se encuentran pendientes de solventar; emitiéndose</w:t>
      </w:r>
      <w:r w:rsidR="002502DD">
        <w:rPr>
          <w:rFonts w:ascii="Arial" w:hAnsi="Arial" w:cs="Arial"/>
        </w:rPr>
        <w:t xml:space="preserve"> 1 pliego de observación,</w:t>
      </w:r>
      <w:r w:rsidR="00A244E7" w:rsidRPr="006222F6">
        <w:rPr>
          <w:rFonts w:ascii="Arial" w:hAnsi="Arial" w:cs="Arial"/>
        </w:rPr>
        <w:t xml:space="preserve"> </w:t>
      </w:r>
      <w:r w:rsidR="002502DD">
        <w:rPr>
          <w:rFonts w:ascii="Arial" w:hAnsi="Arial" w:cs="Arial"/>
        </w:rPr>
        <w:t>3</w:t>
      </w:r>
      <w:r w:rsidR="00DA6FEF">
        <w:rPr>
          <w:rFonts w:ascii="Arial" w:hAnsi="Arial" w:cs="Arial"/>
        </w:rPr>
        <w:t xml:space="preserve"> promociones de responsabilidad administrativa sancionatoria y</w:t>
      </w:r>
      <w:r w:rsidR="00A244E7" w:rsidRPr="00925461">
        <w:rPr>
          <w:rFonts w:ascii="Arial" w:hAnsi="Arial" w:cs="Arial"/>
        </w:rPr>
        <w:t xml:space="preserve"> </w:t>
      </w:r>
      <w:r w:rsidR="00E81A3A">
        <w:rPr>
          <w:rFonts w:ascii="Arial" w:hAnsi="Arial" w:cs="Arial"/>
        </w:rPr>
        <w:t xml:space="preserve"> 1 recomendación</w:t>
      </w:r>
      <w:r w:rsidR="00DA6FEF">
        <w:rPr>
          <w:rFonts w:ascii="Arial" w:hAnsi="Arial" w:cs="Arial"/>
        </w:rPr>
        <w:t>.</w:t>
      </w:r>
    </w:p>
    <w:p w:rsidR="00AB21A3" w:rsidRPr="00AB21A3" w:rsidRDefault="00AB21A3" w:rsidP="00E60494">
      <w:pPr>
        <w:spacing w:line="360" w:lineRule="auto"/>
        <w:ind w:right="57"/>
        <w:jc w:val="both"/>
        <w:rPr>
          <w:rFonts w:ascii="Arial" w:hAnsi="Arial" w:cs="Arial"/>
          <w:iCs/>
          <w:color w:val="FF0000"/>
        </w:rPr>
      </w:pPr>
    </w:p>
    <w:p w:rsidR="00CB7CE7" w:rsidRPr="00E42E22" w:rsidRDefault="00CB7CE7" w:rsidP="00E60494">
      <w:pPr>
        <w:spacing w:line="360" w:lineRule="auto"/>
        <w:ind w:right="57"/>
        <w:jc w:val="both"/>
        <w:rPr>
          <w:rFonts w:ascii="Arial" w:hAnsi="Arial" w:cs="Arial"/>
          <w:b/>
          <w:color w:val="000000" w:themeColor="text1"/>
        </w:rPr>
      </w:pPr>
      <w:r w:rsidRPr="00E42E22">
        <w:rPr>
          <w:rFonts w:ascii="Arial" w:hAnsi="Arial" w:cs="Arial"/>
          <w:b/>
          <w:color w:val="000000" w:themeColor="text1"/>
        </w:rPr>
        <w:t>A. Resumen de Resultados Finales de Auditoría, Observaciones Determinadas, Acciones y Recomendaciones Emitidas</w:t>
      </w:r>
    </w:p>
    <w:p w:rsidR="00CB7CE7" w:rsidRPr="00E42E22" w:rsidRDefault="00CB7CE7" w:rsidP="00E60494">
      <w:pPr>
        <w:spacing w:line="360" w:lineRule="auto"/>
        <w:ind w:right="57"/>
        <w:jc w:val="both"/>
        <w:rPr>
          <w:rFonts w:ascii="Arial" w:hAnsi="Arial" w:cs="Arial"/>
          <w:color w:val="000000" w:themeColor="text1"/>
          <w:sz w:val="16"/>
        </w:rPr>
      </w:pPr>
    </w:p>
    <w:p w:rsidR="00CB7CE7" w:rsidRPr="00E42E22" w:rsidRDefault="006C3189" w:rsidP="00E60494">
      <w:pPr>
        <w:spacing w:line="360" w:lineRule="auto"/>
        <w:ind w:right="57"/>
        <w:jc w:val="both"/>
        <w:rPr>
          <w:rFonts w:ascii="Arial" w:hAnsi="Arial" w:cs="Arial"/>
          <w:color w:val="000000" w:themeColor="text1"/>
        </w:rPr>
      </w:pPr>
      <w:r w:rsidRPr="00E42E22">
        <w:rPr>
          <w:rFonts w:ascii="Arial" w:hAnsi="Arial" w:cs="Arial"/>
          <w:color w:val="000000" w:themeColor="text1"/>
        </w:rPr>
        <w:t>En cumplimiento al artículo 38 fracción V de la Ley de Fiscalización y Rendición de Cuentas del Estado de Quintana Roo, y d</w:t>
      </w:r>
      <w:r w:rsidR="00CB7CE7" w:rsidRPr="00E42E22">
        <w:rPr>
          <w:rFonts w:ascii="Arial" w:hAnsi="Arial" w:cs="Arial"/>
          <w:color w:val="000000" w:themeColor="text1"/>
        </w:rPr>
        <w:t>erivado del proceso de fiscalización al ente auditado se</w:t>
      </w:r>
      <w:r w:rsidR="001510B1" w:rsidRPr="00E42E22">
        <w:rPr>
          <w:rFonts w:ascii="Arial" w:hAnsi="Arial" w:cs="Arial"/>
          <w:color w:val="000000" w:themeColor="text1"/>
        </w:rPr>
        <w:t xml:space="preserve"> </w:t>
      </w:r>
      <w:r w:rsidR="00CB7CE7" w:rsidRPr="00E42E22">
        <w:rPr>
          <w:rFonts w:ascii="Arial" w:hAnsi="Arial" w:cs="Arial"/>
          <w:color w:val="000000" w:themeColor="text1"/>
        </w:rPr>
        <w:t>determinaron resultados finales de auditoría y observaciones en materia financiera, los cuales derivaron en la emisión de acciones y recomendaciones, las cuales se presentan en la tabla siguiente:</w:t>
      </w:r>
    </w:p>
    <w:p w:rsidR="00CB7CE7" w:rsidRPr="00867EB4" w:rsidRDefault="00CB7CE7" w:rsidP="000B52F1">
      <w:pPr>
        <w:spacing w:line="360" w:lineRule="auto"/>
        <w:jc w:val="both"/>
        <w:rPr>
          <w:rFonts w:ascii="Arial" w:hAnsi="Arial" w:cs="Arial"/>
          <w:color w:val="FF0000"/>
        </w:rPr>
      </w:pPr>
    </w:p>
    <w:tbl>
      <w:tblPr>
        <w:tblW w:w="9514"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70"/>
        <w:gridCol w:w="3209"/>
        <w:gridCol w:w="2849"/>
        <w:gridCol w:w="1586"/>
      </w:tblGrid>
      <w:tr w:rsidR="00E42E22" w:rsidRPr="00E42E22" w:rsidTr="004A3CD1">
        <w:trPr>
          <w:trHeight w:val="265"/>
          <w:tblHeader/>
          <w:jc w:val="center"/>
        </w:trPr>
        <w:tc>
          <w:tcPr>
            <w:tcW w:w="1870" w:type="dxa"/>
            <w:shd w:val="clear" w:color="auto" w:fill="D0CECE"/>
            <w:vAlign w:val="center"/>
          </w:tcPr>
          <w:p w:rsidR="000054AF" w:rsidRPr="00E42E22" w:rsidRDefault="000054AF" w:rsidP="00E42E22">
            <w:pPr>
              <w:spacing w:line="360" w:lineRule="auto"/>
              <w:jc w:val="center"/>
              <w:rPr>
                <w:rFonts w:ascii="Arial" w:hAnsi="Arial" w:cs="Arial"/>
                <w:b/>
                <w:color w:val="000000" w:themeColor="text1"/>
                <w:sz w:val="18"/>
                <w:szCs w:val="16"/>
              </w:rPr>
            </w:pPr>
            <w:r w:rsidRPr="00E42E22">
              <w:rPr>
                <w:rFonts w:ascii="Arial" w:hAnsi="Arial" w:cs="Arial"/>
                <w:b/>
                <w:color w:val="000000" w:themeColor="text1"/>
                <w:sz w:val="18"/>
                <w:szCs w:val="16"/>
              </w:rPr>
              <w:t>Referencia</w:t>
            </w:r>
          </w:p>
        </w:tc>
        <w:tc>
          <w:tcPr>
            <w:tcW w:w="3209" w:type="dxa"/>
            <w:shd w:val="clear" w:color="auto" w:fill="D0CECE"/>
            <w:vAlign w:val="center"/>
          </w:tcPr>
          <w:p w:rsidR="000054AF" w:rsidRPr="00E42E22" w:rsidRDefault="000054AF" w:rsidP="00E42E22">
            <w:pPr>
              <w:spacing w:line="360" w:lineRule="auto"/>
              <w:jc w:val="center"/>
              <w:rPr>
                <w:rFonts w:ascii="Arial" w:hAnsi="Arial" w:cs="Arial"/>
                <w:b/>
                <w:color w:val="000000" w:themeColor="text1"/>
                <w:sz w:val="18"/>
                <w:szCs w:val="16"/>
              </w:rPr>
            </w:pPr>
            <w:r w:rsidRPr="00E42E22">
              <w:rPr>
                <w:rFonts w:ascii="Arial" w:hAnsi="Arial" w:cs="Arial"/>
                <w:b/>
                <w:color w:val="000000" w:themeColor="text1"/>
                <w:sz w:val="18"/>
                <w:szCs w:val="16"/>
              </w:rPr>
              <w:t>Concepto del Resultado</w:t>
            </w:r>
          </w:p>
        </w:tc>
        <w:tc>
          <w:tcPr>
            <w:tcW w:w="2849" w:type="dxa"/>
            <w:shd w:val="clear" w:color="auto" w:fill="D0CECE"/>
            <w:vAlign w:val="center"/>
          </w:tcPr>
          <w:p w:rsidR="000054AF" w:rsidRPr="00E42E22" w:rsidRDefault="000054AF" w:rsidP="00E42E22">
            <w:pPr>
              <w:spacing w:line="360" w:lineRule="auto"/>
              <w:jc w:val="center"/>
              <w:rPr>
                <w:rFonts w:ascii="Arial" w:hAnsi="Arial" w:cs="Arial"/>
                <w:b/>
                <w:color w:val="000000" w:themeColor="text1"/>
                <w:sz w:val="18"/>
                <w:szCs w:val="16"/>
              </w:rPr>
            </w:pPr>
            <w:r w:rsidRPr="00E42E22">
              <w:rPr>
                <w:rFonts w:ascii="Arial" w:hAnsi="Arial" w:cs="Arial"/>
                <w:b/>
                <w:color w:val="000000" w:themeColor="text1"/>
                <w:sz w:val="18"/>
                <w:szCs w:val="16"/>
              </w:rPr>
              <w:t>Tipo de Observación</w:t>
            </w:r>
          </w:p>
        </w:tc>
        <w:tc>
          <w:tcPr>
            <w:tcW w:w="1586" w:type="dxa"/>
            <w:shd w:val="clear" w:color="auto" w:fill="D0CECE"/>
            <w:vAlign w:val="center"/>
          </w:tcPr>
          <w:p w:rsidR="000054AF" w:rsidRPr="00E42E22" w:rsidRDefault="000054AF" w:rsidP="004A3CD1">
            <w:pPr>
              <w:spacing w:line="360" w:lineRule="auto"/>
              <w:jc w:val="center"/>
              <w:rPr>
                <w:rFonts w:ascii="Arial" w:hAnsi="Arial" w:cs="Arial"/>
                <w:b/>
                <w:bCs/>
                <w:color w:val="000000" w:themeColor="text1"/>
                <w:sz w:val="18"/>
                <w:szCs w:val="16"/>
              </w:rPr>
            </w:pPr>
            <w:r w:rsidRPr="00E42E22">
              <w:rPr>
                <w:rFonts w:ascii="Arial" w:hAnsi="Arial" w:cs="Arial"/>
                <w:b/>
                <w:bCs/>
                <w:color w:val="000000" w:themeColor="text1"/>
                <w:sz w:val="18"/>
                <w:szCs w:val="16"/>
              </w:rPr>
              <w:t>Monto Observado/</w:t>
            </w:r>
          </w:p>
          <w:p w:rsidR="000054AF" w:rsidRPr="00E42E22" w:rsidRDefault="000054AF" w:rsidP="004A3CD1">
            <w:pPr>
              <w:spacing w:line="360" w:lineRule="auto"/>
              <w:jc w:val="center"/>
              <w:rPr>
                <w:rFonts w:ascii="Arial" w:hAnsi="Arial" w:cs="Arial"/>
                <w:b/>
                <w:color w:val="000000" w:themeColor="text1"/>
                <w:sz w:val="18"/>
                <w:szCs w:val="16"/>
              </w:rPr>
            </w:pPr>
            <w:r w:rsidRPr="00E42E22">
              <w:rPr>
                <w:rFonts w:ascii="Arial" w:hAnsi="Arial" w:cs="Arial"/>
                <w:b/>
                <w:bCs/>
                <w:color w:val="000000" w:themeColor="text1"/>
                <w:sz w:val="18"/>
                <w:szCs w:val="16"/>
              </w:rPr>
              <w:t>Acciones y Recomendaciones Emitidas</w:t>
            </w:r>
          </w:p>
        </w:tc>
      </w:tr>
      <w:tr w:rsidR="00E42E22" w:rsidRPr="00E42E22" w:rsidTr="004A3CD1">
        <w:trPr>
          <w:trHeight w:val="552"/>
          <w:jc w:val="center"/>
        </w:trPr>
        <w:tc>
          <w:tcPr>
            <w:tcW w:w="1870" w:type="dxa"/>
            <w:shd w:val="clear" w:color="auto" w:fill="auto"/>
          </w:tcPr>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Resultado: 1</w:t>
            </w:r>
          </w:p>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1</w:t>
            </w:r>
          </w:p>
        </w:tc>
        <w:tc>
          <w:tcPr>
            <w:tcW w:w="3209" w:type="dxa"/>
            <w:shd w:val="clear" w:color="auto" w:fill="auto"/>
          </w:tcPr>
          <w:p w:rsidR="000054AF" w:rsidRPr="00E42E22" w:rsidRDefault="0030735F" w:rsidP="0030735F">
            <w:pPr>
              <w:spacing w:line="360" w:lineRule="auto"/>
              <w:jc w:val="both"/>
              <w:rPr>
                <w:rFonts w:ascii="Arial" w:hAnsi="Arial" w:cs="Arial"/>
                <w:color w:val="000000" w:themeColor="text1"/>
                <w:sz w:val="18"/>
                <w:szCs w:val="16"/>
              </w:rPr>
            </w:pPr>
            <w:r w:rsidRPr="0030735F">
              <w:rPr>
                <w:rFonts w:ascii="Arial" w:hAnsi="Arial" w:cs="Arial"/>
                <w:color w:val="000000" w:themeColor="text1"/>
                <w:sz w:val="18"/>
                <w:szCs w:val="16"/>
              </w:rPr>
              <w:t>Inconsisten</w:t>
            </w:r>
            <w:r>
              <w:rPr>
                <w:rFonts w:ascii="Arial" w:hAnsi="Arial" w:cs="Arial"/>
                <w:color w:val="000000" w:themeColor="text1"/>
                <w:sz w:val="18"/>
                <w:szCs w:val="16"/>
              </w:rPr>
              <w:t xml:space="preserve">cias en los comprobantes anexos </w:t>
            </w:r>
            <w:r w:rsidRPr="0030735F">
              <w:rPr>
                <w:rFonts w:ascii="Arial" w:hAnsi="Arial" w:cs="Arial"/>
                <w:color w:val="000000" w:themeColor="text1"/>
                <w:sz w:val="18"/>
                <w:szCs w:val="16"/>
              </w:rPr>
              <w:t>a las pólizas</w:t>
            </w:r>
          </w:p>
        </w:tc>
        <w:tc>
          <w:tcPr>
            <w:tcW w:w="2849" w:type="dxa"/>
            <w:shd w:val="clear" w:color="auto" w:fill="auto"/>
          </w:tcPr>
          <w:p w:rsidR="004F5F99" w:rsidRPr="004F5F99" w:rsidRDefault="0030735F" w:rsidP="004F5F99">
            <w:pPr>
              <w:spacing w:line="360" w:lineRule="auto"/>
              <w:jc w:val="both"/>
              <w:rPr>
                <w:rFonts w:ascii="Arial" w:hAnsi="Arial" w:cs="Arial"/>
                <w:color w:val="000000" w:themeColor="text1"/>
                <w:sz w:val="8"/>
                <w:szCs w:val="16"/>
              </w:rPr>
            </w:pPr>
            <w:r w:rsidRPr="0030735F">
              <w:rPr>
                <w:rFonts w:ascii="Arial" w:hAnsi="Arial" w:cs="Arial"/>
                <w:color w:val="000000" w:themeColor="text1"/>
                <w:sz w:val="18"/>
                <w:szCs w:val="16"/>
              </w:rPr>
              <w:t>(1B) Falta</w:t>
            </w:r>
            <w:r>
              <w:rPr>
                <w:rFonts w:ascii="Arial" w:hAnsi="Arial" w:cs="Arial"/>
                <w:color w:val="000000" w:themeColor="text1"/>
                <w:sz w:val="18"/>
                <w:szCs w:val="16"/>
              </w:rPr>
              <w:t xml:space="preserve"> de documentación comprobatoria </w:t>
            </w:r>
            <w:r w:rsidRPr="0030735F">
              <w:rPr>
                <w:rFonts w:ascii="Arial" w:hAnsi="Arial" w:cs="Arial"/>
                <w:color w:val="000000" w:themeColor="text1"/>
                <w:sz w:val="18"/>
                <w:szCs w:val="16"/>
              </w:rPr>
              <w:t>de las erogaciones o que no reúne requisitos</w:t>
            </w:r>
            <w:r>
              <w:rPr>
                <w:rFonts w:ascii="Arial" w:hAnsi="Arial" w:cs="Arial"/>
                <w:color w:val="000000" w:themeColor="text1"/>
                <w:sz w:val="18"/>
                <w:szCs w:val="16"/>
              </w:rPr>
              <w:t xml:space="preserve"> </w:t>
            </w:r>
            <w:r w:rsidRPr="0030735F">
              <w:rPr>
                <w:rFonts w:ascii="Arial" w:hAnsi="Arial" w:cs="Arial"/>
                <w:color w:val="000000" w:themeColor="text1"/>
                <w:sz w:val="18"/>
                <w:szCs w:val="16"/>
              </w:rPr>
              <w:t>fiscales</w:t>
            </w:r>
          </w:p>
        </w:tc>
        <w:tc>
          <w:tcPr>
            <w:tcW w:w="1586" w:type="dxa"/>
          </w:tcPr>
          <w:p w:rsidR="00873340" w:rsidRPr="00211FE1" w:rsidRDefault="00A244E7" w:rsidP="00A244E7">
            <w:pPr>
              <w:spacing w:line="360" w:lineRule="auto"/>
              <w:jc w:val="center"/>
              <w:rPr>
                <w:rFonts w:ascii="Arial" w:hAnsi="Arial" w:cs="Arial"/>
                <w:bCs/>
                <w:sz w:val="18"/>
                <w:szCs w:val="16"/>
              </w:rPr>
            </w:pPr>
            <w:r w:rsidRPr="00211FE1">
              <w:rPr>
                <w:rFonts w:ascii="Arial" w:hAnsi="Arial" w:cs="Arial"/>
                <w:bCs/>
                <w:sz w:val="18"/>
                <w:szCs w:val="16"/>
              </w:rPr>
              <w:t>-</w:t>
            </w:r>
          </w:p>
          <w:p w:rsidR="00A244E7" w:rsidRPr="00211FE1" w:rsidRDefault="0025036E" w:rsidP="00A244E7">
            <w:pPr>
              <w:spacing w:line="360" w:lineRule="auto"/>
              <w:jc w:val="center"/>
              <w:rPr>
                <w:rFonts w:ascii="Arial" w:eastAsia="Arial" w:hAnsi="Arial" w:cs="Arial"/>
                <w:sz w:val="18"/>
                <w:szCs w:val="16"/>
              </w:rPr>
            </w:pPr>
            <w:r w:rsidRPr="00211FE1">
              <w:rPr>
                <w:rFonts w:ascii="Arial" w:hAnsi="Arial" w:cs="Arial"/>
                <w:bCs/>
                <w:sz w:val="18"/>
                <w:szCs w:val="16"/>
              </w:rPr>
              <w:t>Promoción de Responsabilidad Administrativa</w:t>
            </w:r>
          </w:p>
        </w:tc>
      </w:tr>
      <w:tr w:rsidR="00E42E22" w:rsidRPr="00E42E22" w:rsidTr="00DC0EC7">
        <w:trPr>
          <w:trHeight w:val="684"/>
          <w:jc w:val="center"/>
        </w:trPr>
        <w:tc>
          <w:tcPr>
            <w:tcW w:w="1870" w:type="dxa"/>
            <w:shd w:val="clear" w:color="auto" w:fill="auto"/>
          </w:tcPr>
          <w:p w:rsidR="000054AF" w:rsidRPr="00E42E22" w:rsidRDefault="00E42E22" w:rsidP="000B52F1">
            <w:pPr>
              <w:spacing w:line="360" w:lineRule="auto"/>
              <w:rPr>
                <w:rFonts w:ascii="Arial" w:hAnsi="Arial" w:cs="Arial"/>
                <w:color w:val="000000" w:themeColor="text1"/>
                <w:sz w:val="18"/>
                <w:szCs w:val="16"/>
              </w:rPr>
            </w:pPr>
            <w:r>
              <w:rPr>
                <w:rFonts w:ascii="Arial" w:hAnsi="Arial" w:cs="Arial"/>
                <w:color w:val="000000" w:themeColor="text1"/>
                <w:sz w:val="18"/>
                <w:szCs w:val="16"/>
              </w:rPr>
              <w:t>Resultado: 2</w:t>
            </w:r>
          </w:p>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2</w:t>
            </w:r>
          </w:p>
        </w:tc>
        <w:tc>
          <w:tcPr>
            <w:tcW w:w="3209" w:type="dxa"/>
            <w:shd w:val="clear" w:color="auto" w:fill="auto"/>
          </w:tcPr>
          <w:p w:rsidR="000054AF" w:rsidRPr="00E42E22" w:rsidRDefault="0030735F" w:rsidP="0030735F">
            <w:pPr>
              <w:spacing w:line="360" w:lineRule="auto"/>
              <w:jc w:val="both"/>
              <w:rPr>
                <w:rFonts w:ascii="Arial" w:hAnsi="Arial" w:cs="Arial"/>
                <w:color w:val="000000" w:themeColor="text1"/>
                <w:sz w:val="18"/>
                <w:szCs w:val="16"/>
              </w:rPr>
            </w:pPr>
            <w:r w:rsidRPr="0030735F">
              <w:rPr>
                <w:rFonts w:ascii="Arial" w:hAnsi="Arial" w:cs="Arial"/>
                <w:color w:val="000000" w:themeColor="text1"/>
                <w:sz w:val="18"/>
                <w:szCs w:val="16"/>
              </w:rPr>
              <w:t>Facturación f</w:t>
            </w:r>
            <w:r>
              <w:rPr>
                <w:rFonts w:ascii="Arial" w:hAnsi="Arial" w:cs="Arial"/>
                <w:color w:val="000000" w:themeColor="text1"/>
                <w:sz w:val="18"/>
                <w:szCs w:val="16"/>
              </w:rPr>
              <w:t xml:space="preserve">uera de los plazos establecidos </w:t>
            </w:r>
            <w:r w:rsidRPr="0030735F">
              <w:rPr>
                <w:rFonts w:ascii="Arial" w:hAnsi="Arial" w:cs="Arial"/>
                <w:color w:val="000000" w:themeColor="text1"/>
                <w:sz w:val="18"/>
                <w:szCs w:val="16"/>
              </w:rPr>
              <w:t>en los contratos</w:t>
            </w:r>
          </w:p>
        </w:tc>
        <w:tc>
          <w:tcPr>
            <w:tcW w:w="2849" w:type="dxa"/>
            <w:shd w:val="clear" w:color="auto" w:fill="auto"/>
          </w:tcPr>
          <w:p w:rsidR="000054AF" w:rsidRPr="00E42E22" w:rsidRDefault="0030735F" w:rsidP="0030735F">
            <w:pPr>
              <w:spacing w:line="360" w:lineRule="auto"/>
              <w:jc w:val="both"/>
              <w:rPr>
                <w:rFonts w:ascii="Arial" w:hAnsi="Arial" w:cs="Arial"/>
                <w:color w:val="000000" w:themeColor="text1"/>
                <w:sz w:val="18"/>
                <w:szCs w:val="16"/>
              </w:rPr>
            </w:pPr>
            <w:r w:rsidRPr="0030735F">
              <w:rPr>
                <w:rFonts w:ascii="Arial" w:hAnsi="Arial" w:cs="Arial"/>
                <w:color w:val="000000" w:themeColor="text1"/>
                <w:sz w:val="18"/>
                <w:szCs w:val="16"/>
              </w:rPr>
              <w:t>(3S) Incumplimiento en programas,</w:t>
            </w:r>
            <w:r>
              <w:rPr>
                <w:rFonts w:ascii="Arial" w:hAnsi="Arial" w:cs="Arial"/>
                <w:color w:val="000000" w:themeColor="text1"/>
                <w:sz w:val="18"/>
                <w:szCs w:val="16"/>
              </w:rPr>
              <w:t xml:space="preserve"> </w:t>
            </w:r>
            <w:r w:rsidRPr="0030735F">
              <w:rPr>
                <w:rFonts w:ascii="Arial" w:hAnsi="Arial" w:cs="Arial"/>
                <w:color w:val="000000" w:themeColor="text1"/>
                <w:sz w:val="18"/>
                <w:szCs w:val="16"/>
              </w:rPr>
              <w:t>convenios, contratos y/o acuerdos</w:t>
            </w:r>
          </w:p>
        </w:tc>
        <w:tc>
          <w:tcPr>
            <w:tcW w:w="1586" w:type="dxa"/>
          </w:tcPr>
          <w:p w:rsidR="000054AF" w:rsidRPr="00211FE1" w:rsidRDefault="00A244E7" w:rsidP="00A244E7">
            <w:pPr>
              <w:spacing w:line="360" w:lineRule="auto"/>
              <w:jc w:val="center"/>
              <w:rPr>
                <w:rFonts w:ascii="Arial" w:hAnsi="Arial" w:cs="Arial"/>
                <w:bCs/>
                <w:sz w:val="18"/>
                <w:szCs w:val="16"/>
              </w:rPr>
            </w:pPr>
            <w:r w:rsidRPr="00211FE1">
              <w:rPr>
                <w:rFonts w:ascii="Arial" w:hAnsi="Arial" w:cs="Arial"/>
                <w:bCs/>
                <w:sz w:val="18"/>
                <w:szCs w:val="16"/>
              </w:rPr>
              <w:t>-</w:t>
            </w:r>
          </w:p>
          <w:p w:rsidR="00A244E7" w:rsidRPr="00211FE1" w:rsidRDefault="00211FE1" w:rsidP="00A244E7">
            <w:pPr>
              <w:spacing w:line="360" w:lineRule="auto"/>
              <w:jc w:val="center"/>
              <w:rPr>
                <w:rFonts w:ascii="Arial" w:hAnsi="Arial" w:cs="Arial"/>
                <w:bCs/>
                <w:sz w:val="18"/>
                <w:szCs w:val="16"/>
              </w:rPr>
            </w:pPr>
            <w:r w:rsidRPr="00211FE1">
              <w:rPr>
                <w:rFonts w:ascii="Arial" w:hAnsi="Arial" w:cs="Arial"/>
                <w:bCs/>
                <w:sz w:val="18"/>
                <w:szCs w:val="16"/>
              </w:rPr>
              <w:t>Promoción de Responsabilidad Administrativa</w:t>
            </w:r>
          </w:p>
        </w:tc>
      </w:tr>
      <w:tr w:rsidR="00E42E22" w:rsidRPr="00E42E22" w:rsidTr="004A3CD1">
        <w:trPr>
          <w:trHeight w:val="894"/>
          <w:jc w:val="center"/>
        </w:trPr>
        <w:tc>
          <w:tcPr>
            <w:tcW w:w="1870" w:type="dxa"/>
            <w:shd w:val="clear" w:color="auto" w:fill="auto"/>
          </w:tcPr>
          <w:p w:rsidR="00E42E22" w:rsidRPr="00E42E22" w:rsidRDefault="00E42E22" w:rsidP="00E42E22">
            <w:pPr>
              <w:spacing w:line="360" w:lineRule="auto"/>
              <w:rPr>
                <w:rFonts w:ascii="Arial" w:hAnsi="Arial" w:cs="Arial"/>
                <w:color w:val="000000" w:themeColor="text1"/>
                <w:sz w:val="18"/>
                <w:szCs w:val="16"/>
              </w:rPr>
            </w:pPr>
            <w:r>
              <w:rPr>
                <w:rFonts w:ascii="Arial" w:hAnsi="Arial" w:cs="Arial"/>
                <w:color w:val="000000" w:themeColor="text1"/>
                <w:sz w:val="18"/>
                <w:szCs w:val="16"/>
              </w:rPr>
              <w:t>Resultado: 3</w:t>
            </w:r>
          </w:p>
          <w:p w:rsidR="00E42E22" w:rsidRPr="00E42E22" w:rsidRDefault="00E42E22" w:rsidP="00E42E22">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3</w:t>
            </w:r>
          </w:p>
        </w:tc>
        <w:tc>
          <w:tcPr>
            <w:tcW w:w="3209" w:type="dxa"/>
            <w:shd w:val="clear" w:color="auto" w:fill="auto"/>
          </w:tcPr>
          <w:p w:rsidR="00E42E22" w:rsidRPr="00E42E22" w:rsidRDefault="0030735F" w:rsidP="0030735F">
            <w:pPr>
              <w:spacing w:line="360" w:lineRule="auto"/>
              <w:jc w:val="both"/>
              <w:rPr>
                <w:rFonts w:ascii="Arial" w:hAnsi="Arial" w:cs="Arial"/>
                <w:color w:val="000000" w:themeColor="text1"/>
                <w:sz w:val="18"/>
                <w:szCs w:val="16"/>
                <w:lang w:eastAsia="es-MX"/>
              </w:rPr>
            </w:pPr>
            <w:r w:rsidRPr="0030735F">
              <w:rPr>
                <w:rFonts w:ascii="Arial" w:hAnsi="Arial" w:cs="Arial"/>
                <w:color w:val="000000" w:themeColor="text1"/>
                <w:sz w:val="18"/>
                <w:szCs w:val="16"/>
                <w:lang w:eastAsia="es-MX"/>
              </w:rPr>
              <w:t xml:space="preserve">Falta </w:t>
            </w:r>
            <w:r>
              <w:rPr>
                <w:rFonts w:ascii="Arial" w:hAnsi="Arial" w:cs="Arial"/>
                <w:color w:val="000000" w:themeColor="text1"/>
                <w:sz w:val="18"/>
                <w:szCs w:val="16"/>
                <w:lang w:eastAsia="es-MX"/>
              </w:rPr>
              <w:t xml:space="preserve">de documentación que integra el </w:t>
            </w:r>
            <w:r w:rsidRPr="0030735F">
              <w:rPr>
                <w:rFonts w:ascii="Arial" w:hAnsi="Arial" w:cs="Arial"/>
                <w:color w:val="000000" w:themeColor="text1"/>
                <w:sz w:val="18"/>
                <w:szCs w:val="16"/>
                <w:lang w:eastAsia="es-MX"/>
              </w:rPr>
              <w:t>expediente unitario</w:t>
            </w:r>
          </w:p>
        </w:tc>
        <w:tc>
          <w:tcPr>
            <w:tcW w:w="2849" w:type="dxa"/>
            <w:shd w:val="clear" w:color="auto" w:fill="auto"/>
          </w:tcPr>
          <w:p w:rsidR="004F5F99" w:rsidRPr="0030735F" w:rsidRDefault="0030735F" w:rsidP="0030735F">
            <w:pPr>
              <w:spacing w:line="360" w:lineRule="auto"/>
              <w:jc w:val="both"/>
              <w:rPr>
                <w:rFonts w:ascii="Arial" w:hAnsi="Arial" w:cs="Arial"/>
                <w:color w:val="000000" w:themeColor="text1"/>
                <w:sz w:val="18"/>
                <w:szCs w:val="16"/>
              </w:rPr>
            </w:pPr>
            <w:r w:rsidRPr="0030735F">
              <w:rPr>
                <w:rFonts w:ascii="Arial" w:hAnsi="Arial" w:cs="Arial"/>
                <w:color w:val="000000" w:themeColor="text1"/>
                <w:sz w:val="18"/>
                <w:szCs w:val="16"/>
              </w:rPr>
              <w:t>(5C) Inadecuada integración, control y</w:t>
            </w:r>
            <w:r>
              <w:rPr>
                <w:rFonts w:ascii="Arial" w:hAnsi="Arial" w:cs="Arial"/>
                <w:color w:val="000000" w:themeColor="text1"/>
                <w:sz w:val="18"/>
                <w:szCs w:val="16"/>
              </w:rPr>
              <w:t xml:space="preserve"> </w:t>
            </w:r>
            <w:r w:rsidRPr="0030735F">
              <w:rPr>
                <w:rFonts w:ascii="Arial" w:hAnsi="Arial" w:cs="Arial"/>
                <w:color w:val="000000" w:themeColor="text1"/>
                <w:sz w:val="18"/>
                <w:szCs w:val="16"/>
              </w:rPr>
              <w:t>resguardo de expedientes</w:t>
            </w:r>
          </w:p>
        </w:tc>
        <w:tc>
          <w:tcPr>
            <w:tcW w:w="1586" w:type="dxa"/>
          </w:tcPr>
          <w:p w:rsidR="00E42E22" w:rsidRPr="00211FE1" w:rsidRDefault="00A244E7" w:rsidP="00A244E7">
            <w:pPr>
              <w:spacing w:line="360" w:lineRule="auto"/>
              <w:jc w:val="center"/>
              <w:rPr>
                <w:rFonts w:ascii="Arial" w:hAnsi="Arial" w:cs="Arial"/>
                <w:bCs/>
                <w:sz w:val="18"/>
                <w:szCs w:val="16"/>
              </w:rPr>
            </w:pPr>
            <w:r w:rsidRPr="00211FE1">
              <w:rPr>
                <w:rFonts w:ascii="Arial" w:hAnsi="Arial" w:cs="Arial"/>
                <w:bCs/>
                <w:sz w:val="18"/>
                <w:szCs w:val="16"/>
              </w:rPr>
              <w:t>-</w:t>
            </w:r>
          </w:p>
          <w:p w:rsidR="00A244E7" w:rsidRPr="0030735F" w:rsidRDefault="00211FE1" w:rsidP="00A244E7">
            <w:pPr>
              <w:spacing w:line="360" w:lineRule="auto"/>
              <w:jc w:val="center"/>
              <w:rPr>
                <w:rFonts w:ascii="Arial" w:hAnsi="Arial" w:cs="Arial"/>
                <w:color w:val="FF0000"/>
                <w:sz w:val="18"/>
                <w:szCs w:val="16"/>
                <w:lang w:eastAsia="es-MX"/>
              </w:rPr>
            </w:pPr>
            <w:r w:rsidRPr="00211FE1">
              <w:rPr>
                <w:rFonts w:ascii="Arial" w:hAnsi="Arial" w:cs="Arial"/>
                <w:bCs/>
                <w:sz w:val="18"/>
                <w:szCs w:val="16"/>
              </w:rPr>
              <w:t>Promoción de Responsabilidad Administrativa</w:t>
            </w:r>
          </w:p>
        </w:tc>
      </w:tr>
      <w:tr w:rsidR="00E42E22" w:rsidRPr="00E42E22" w:rsidTr="00686E85">
        <w:trPr>
          <w:trHeight w:val="898"/>
          <w:jc w:val="center"/>
        </w:trPr>
        <w:tc>
          <w:tcPr>
            <w:tcW w:w="1870" w:type="dxa"/>
            <w:shd w:val="clear" w:color="auto" w:fill="auto"/>
          </w:tcPr>
          <w:p w:rsidR="000054AF" w:rsidRPr="00E42E22" w:rsidRDefault="00686E85" w:rsidP="000B52F1">
            <w:pPr>
              <w:spacing w:line="360" w:lineRule="auto"/>
              <w:rPr>
                <w:rFonts w:ascii="Arial" w:hAnsi="Arial" w:cs="Arial"/>
                <w:color w:val="000000" w:themeColor="text1"/>
                <w:sz w:val="18"/>
                <w:szCs w:val="16"/>
              </w:rPr>
            </w:pPr>
            <w:r>
              <w:rPr>
                <w:rFonts w:ascii="Arial" w:hAnsi="Arial" w:cs="Arial"/>
                <w:color w:val="000000" w:themeColor="text1"/>
                <w:sz w:val="18"/>
                <w:szCs w:val="16"/>
              </w:rPr>
              <w:t>Resultado: 4</w:t>
            </w:r>
          </w:p>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4</w:t>
            </w:r>
          </w:p>
        </w:tc>
        <w:tc>
          <w:tcPr>
            <w:tcW w:w="3209" w:type="dxa"/>
            <w:shd w:val="clear" w:color="auto" w:fill="auto"/>
          </w:tcPr>
          <w:p w:rsidR="004F5F99" w:rsidRPr="0030735F" w:rsidRDefault="0030735F" w:rsidP="0030735F">
            <w:pPr>
              <w:spacing w:line="360" w:lineRule="auto"/>
              <w:jc w:val="both"/>
              <w:rPr>
                <w:rFonts w:ascii="Arial" w:hAnsi="Arial" w:cs="Arial"/>
                <w:color w:val="000000" w:themeColor="text1"/>
                <w:sz w:val="18"/>
                <w:szCs w:val="16"/>
                <w:lang w:eastAsia="es-MX"/>
              </w:rPr>
            </w:pPr>
            <w:r w:rsidRPr="0030735F">
              <w:rPr>
                <w:rFonts w:ascii="Arial" w:hAnsi="Arial" w:cs="Arial"/>
                <w:color w:val="000000" w:themeColor="text1"/>
                <w:sz w:val="18"/>
                <w:szCs w:val="16"/>
                <w:lang w:eastAsia="es-MX"/>
              </w:rPr>
              <w:t>Ausencia total o parcial de soporte</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documental comprobatorio y justificativo</w:t>
            </w:r>
          </w:p>
        </w:tc>
        <w:tc>
          <w:tcPr>
            <w:tcW w:w="2849" w:type="dxa"/>
            <w:shd w:val="clear" w:color="auto" w:fill="auto"/>
          </w:tcPr>
          <w:p w:rsidR="000054AF" w:rsidRPr="00E42E22" w:rsidRDefault="0030735F" w:rsidP="0030735F">
            <w:pPr>
              <w:spacing w:line="360" w:lineRule="auto"/>
              <w:jc w:val="both"/>
              <w:rPr>
                <w:rFonts w:ascii="Arial" w:hAnsi="Arial" w:cs="Arial"/>
                <w:color w:val="000000" w:themeColor="text1"/>
                <w:sz w:val="18"/>
                <w:szCs w:val="16"/>
                <w:lang w:eastAsia="es-MX"/>
              </w:rPr>
            </w:pPr>
            <w:r w:rsidRPr="0030735F">
              <w:rPr>
                <w:rFonts w:ascii="Arial" w:hAnsi="Arial" w:cs="Arial"/>
                <w:color w:val="000000" w:themeColor="text1"/>
                <w:sz w:val="18"/>
                <w:szCs w:val="16"/>
                <w:lang w:eastAsia="es-MX"/>
              </w:rPr>
              <w:t>(1B) Falta</w:t>
            </w:r>
            <w:r>
              <w:rPr>
                <w:rFonts w:ascii="Arial" w:hAnsi="Arial" w:cs="Arial"/>
                <w:color w:val="000000" w:themeColor="text1"/>
                <w:sz w:val="18"/>
                <w:szCs w:val="16"/>
                <w:lang w:eastAsia="es-MX"/>
              </w:rPr>
              <w:t xml:space="preserve"> de documentación comprobatoria </w:t>
            </w:r>
            <w:r w:rsidRPr="0030735F">
              <w:rPr>
                <w:rFonts w:ascii="Arial" w:hAnsi="Arial" w:cs="Arial"/>
                <w:color w:val="000000" w:themeColor="text1"/>
                <w:sz w:val="18"/>
                <w:szCs w:val="16"/>
                <w:lang w:eastAsia="es-MX"/>
              </w:rPr>
              <w:t>de las erogaciones o que no reúne requisitos</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fiscales</w:t>
            </w:r>
          </w:p>
        </w:tc>
        <w:tc>
          <w:tcPr>
            <w:tcW w:w="1586" w:type="dxa"/>
          </w:tcPr>
          <w:p w:rsidR="0030735F" w:rsidRPr="00211FE1" w:rsidRDefault="0030735F" w:rsidP="00211FE1">
            <w:pPr>
              <w:autoSpaceDE w:val="0"/>
              <w:autoSpaceDN w:val="0"/>
              <w:adjustRightInd w:val="0"/>
              <w:spacing w:line="360" w:lineRule="auto"/>
              <w:contextualSpacing/>
              <w:jc w:val="right"/>
              <w:rPr>
                <w:rFonts w:ascii="Arial" w:hAnsi="Arial" w:cs="Arial"/>
                <w:sz w:val="18"/>
                <w:szCs w:val="16"/>
              </w:rPr>
            </w:pPr>
            <w:r w:rsidRPr="00211FE1">
              <w:rPr>
                <w:rFonts w:ascii="Arial" w:hAnsi="Arial" w:cs="Arial"/>
                <w:sz w:val="18"/>
                <w:szCs w:val="16"/>
              </w:rPr>
              <w:t>$81,200.00</w:t>
            </w:r>
          </w:p>
          <w:p w:rsidR="001C4326" w:rsidRPr="00211FE1" w:rsidRDefault="00211FE1" w:rsidP="00A244E7">
            <w:pPr>
              <w:autoSpaceDE w:val="0"/>
              <w:autoSpaceDN w:val="0"/>
              <w:adjustRightInd w:val="0"/>
              <w:spacing w:line="360" w:lineRule="auto"/>
              <w:contextualSpacing/>
              <w:jc w:val="center"/>
              <w:rPr>
                <w:rFonts w:ascii="Arial" w:hAnsi="Arial" w:cs="Arial"/>
                <w:sz w:val="18"/>
                <w:szCs w:val="16"/>
              </w:rPr>
            </w:pPr>
            <w:r w:rsidRPr="00211FE1">
              <w:rPr>
                <w:rFonts w:ascii="Arial" w:hAnsi="Arial" w:cs="Arial"/>
                <w:sz w:val="18"/>
                <w:szCs w:val="16"/>
              </w:rPr>
              <w:t>Solventada</w:t>
            </w:r>
          </w:p>
        </w:tc>
      </w:tr>
      <w:tr w:rsidR="00E42E22" w:rsidRPr="00E42E22" w:rsidTr="004A3CD1">
        <w:trPr>
          <w:trHeight w:val="531"/>
          <w:jc w:val="center"/>
        </w:trPr>
        <w:tc>
          <w:tcPr>
            <w:tcW w:w="1870" w:type="dxa"/>
            <w:shd w:val="clear" w:color="auto" w:fill="auto"/>
          </w:tcPr>
          <w:p w:rsidR="000054AF" w:rsidRPr="00E42E22" w:rsidRDefault="001C4326" w:rsidP="000B52F1">
            <w:pPr>
              <w:spacing w:line="360" w:lineRule="auto"/>
              <w:rPr>
                <w:rFonts w:ascii="Arial" w:hAnsi="Arial" w:cs="Arial"/>
                <w:color w:val="000000" w:themeColor="text1"/>
                <w:sz w:val="18"/>
                <w:szCs w:val="16"/>
              </w:rPr>
            </w:pPr>
            <w:r>
              <w:rPr>
                <w:rFonts w:ascii="Arial" w:hAnsi="Arial" w:cs="Arial"/>
                <w:color w:val="000000" w:themeColor="text1"/>
                <w:sz w:val="18"/>
                <w:szCs w:val="16"/>
              </w:rPr>
              <w:t>Resultado: 5</w:t>
            </w:r>
          </w:p>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5</w:t>
            </w:r>
          </w:p>
        </w:tc>
        <w:tc>
          <w:tcPr>
            <w:tcW w:w="3209" w:type="dxa"/>
            <w:shd w:val="clear" w:color="auto" w:fill="auto"/>
          </w:tcPr>
          <w:p w:rsidR="000054AF" w:rsidRPr="00E42E22" w:rsidRDefault="0030735F" w:rsidP="0030735F">
            <w:pPr>
              <w:spacing w:line="360" w:lineRule="auto"/>
              <w:jc w:val="both"/>
              <w:rPr>
                <w:rFonts w:ascii="Arial" w:hAnsi="Arial" w:cs="Arial"/>
                <w:color w:val="000000" w:themeColor="text1"/>
                <w:sz w:val="18"/>
                <w:szCs w:val="16"/>
                <w:lang w:eastAsia="es-MX"/>
              </w:rPr>
            </w:pPr>
            <w:r w:rsidRPr="0030735F">
              <w:rPr>
                <w:rFonts w:ascii="Arial" w:hAnsi="Arial" w:cs="Arial"/>
                <w:color w:val="000000" w:themeColor="text1"/>
                <w:sz w:val="18"/>
                <w:szCs w:val="16"/>
                <w:lang w:eastAsia="es-MX"/>
              </w:rPr>
              <w:t>Erogaciones no justificadas y/o autorizadas</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en el presupuesto de egresos</w:t>
            </w:r>
          </w:p>
        </w:tc>
        <w:tc>
          <w:tcPr>
            <w:tcW w:w="2849" w:type="dxa"/>
            <w:shd w:val="clear" w:color="auto" w:fill="auto"/>
          </w:tcPr>
          <w:p w:rsidR="004F5F99" w:rsidRPr="0030735F" w:rsidRDefault="0030735F" w:rsidP="0030735F">
            <w:pPr>
              <w:spacing w:line="360" w:lineRule="auto"/>
              <w:jc w:val="both"/>
              <w:rPr>
                <w:rFonts w:ascii="Arial" w:hAnsi="Arial" w:cs="Arial"/>
                <w:color w:val="000000" w:themeColor="text1"/>
                <w:sz w:val="18"/>
                <w:szCs w:val="16"/>
                <w:lang w:eastAsia="es-MX"/>
              </w:rPr>
            </w:pPr>
            <w:r w:rsidRPr="0030735F">
              <w:rPr>
                <w:rFonts w:ascii="Arial" w:hAnsi="Arial" w:cs="Arial"/>
                <w:color w:val="000000" w:themeColor="text1"/>
                <w:sz w:val="18"/>
                <w:szCs w:val="16"/>
                <w:lang w:eastAsia="es-MX"/>
              </w:rPr>
              <w:t>(2B) Pagos de recargos, intereses o</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comisiones por el cumplimiento</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extemporáneo de obligaciones</w:t>
            </w:r>
          </w:p>
        </w:tc>
        <w:tc>
          <w:tcPr>
            <w:tcW w:w="1586" w:type="dxa"/>
          </w:tcPr>
          <w:p w:rsidR="0030735F" w:rsidRPr="00211FE1" w:rsidRDefault="0030735F" w:rsidP="0030735F">
            <w:pPr>
              <w:spacing w:line="360" w:lineRule="auto"/>
              <w:jc w:val="right"/>
              <w:rPr>
                <w:rFonts w:ascii="Arial" w:hAnsi="Arial" w:cs="Arial"/>
                <w:sz w:val="18"/>
                <w:szCs w:val="16"/>
              </w:rPr>
            </w:pPr>
            <w:r w:rsidRPr="00211FE1">
              <w:rPr>
                <w:rFonts w:ascii="Arial" w:hAnsi="Arial" w:cs="Arial"/>
                <w:sz w:val="18"/>
                <w:szCs w:val="16"/>
              </w:rPr>
              <w:t>416,982.00</w:t>
            </w:r>
          </w:p>
          <w:p w:rsidR="00A244E7" w:rsidRPr="00211FE1" w:rsidRDefault="002502DD" w:rsidP="00A244E7">
            <w:pPr>
              <w:spacing w:line="360" w:lineRule="auto"/>
              <w:jc w:val="center"/>
              <w:rPr>
                <w:rFonts w:ascii="Arial" w:hAnsi="Arial" w:cs="Arial"/>
                <w:sz w:val="18"/>
                <w:szCs w:val="16"/>
              </w:rPr>
            </w:pPr>
            <w:r>
              <w:rPr>
                <w:rFonts w:ascii="Arial" w:hAnsi="Arial" w:cs="Arial"/>
                <w:bCs/>
                <w:sz w:val="18"/>
                <w:szCs w:val="16"/>
              </w:rPr>
              <w:t>Pliego de Observaciones</w:t>
            </w:r>
          </w:p>
        </w:tc>
      </w:tr>
      <w:tr w:rsidR="001C4326" w:rsidRPr="00E42E22" w:rsidTr="004A3CD1">
        <w:trPr>
          <w:trHeight w:val="531"/>
          <w:jc w:val="center"/>
        </w:trPr>
        <w:tc>
          <w:tcPr>
            <w:tcW w:w="1870" w:type="dxa"/>
            <w:shd w:val="clear" w:color="auto" w:fill="auto"/>
          </w:tcPr>
          <w:p w:rsidR="001C4326" w:rsidRPr="00E42E22" w:rsidRDefault="001C4326" w:rsidP="001C4326">
            <w:pPr>
              <w:spacing w:line="360" w:lineRule="auto"/>
              <w:rPr>
                <w:rFonts w:ascii="Arial" w:hAnsi="Arial" w:cs="Arial"/>
                <w:color w:val="000000" w:themeColor="text1"/>
                <w:sz w:val="18"/>
                <w:szCs w:val="16"/>
              </w:rPr>
            </w:pPr>
            <w:r>
              <w:rPr>
                <w:rFonts w:ascii="Arial" w:hAnsi="Arial" w:cs="Arial"/>
                <w:color w:val="000000" w:themeColor="text1"/>
                <w:sz w:val="18"/>
                <w:szCs w:val="16"/>
              </w:rPr>
              <w:t>Resultado: 6</w:t>
            </w:r>
          </w:p>
          <w:p w:rsidR="001C4326" w:rsidRPr="00E42E22" w:rsidRDefault="001C4326" w:rsidP="001C4326">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 xml:space="preserve">Observación: </w:t>
            </w:r>
            <w:r>
              <w:rPr>
                <w:rFonts w:ascii="Arial" w:hAnsi="Arial" w:cs="Arial"/>
                <w:color w:val="000000" w:themeColor="text1"/>
                <w:sz w:val="18"/>
                <w:szCs w:val="16"/>
              </w:rPr>
              <w:t>6</w:t>
            </w:r>
          </w:p>
        </w:tc>
        <w:tc>
          <w:tcPr>
            <w:tcW w:w="3209" w:type="dxa"/>
            <w:shd w:val="clear" w:color="auto" w:fill="auto"/>
          </w:tcPr>
          <w:p w:rsidR="001C4326" w:rsidRPr="00E42E22" w:rsidRDefault="0030735F" w:rsidP="0030735F">
            <w:pPr>
              <w:spacing w:line="360" w:lineRule="auto"/>
              <w:jc w:val="both"/>
              <w:rPr>
                <w:rFonts w:ascii="Arial" w:hAnsi="Arial" w:cs="Arial"/>
                <w:color w:val="000000" w:themeColor="text1"/>
                <w:sz w:val="18"/>
                <w:szCs w:val="16"/>
                <w:lang w:eastAsia="es-MX"/>
              </w:rPr>
            </w:pPr>
            <w:r w:rsidRPr="0030735F">
              <w:rPr>
                <w:rFonts w:ascii="Arial" w:hAnsi="Arial" w:cs="Arial"/>
                <w:color w:val="000000" w:themeColor="text1"/>
                <w:sz w:val="18"/>
                <w:szCs w:val="16"/>
                <w:lang w:eastAsia="es-MX"/>
              </w:rPr>
              <w:t>Falta de recuperación de carteras</w:t>
            </w:r>
          </w:p>
        </w:tc>
        <w:tc>
          <w:tcPr>
            <w:tcW w:w="2849" w:type="dxa"/>
            <w:shd w:val="clear" w:color="auto" w:fill="auto"/>
          </w:tcPr>
          <w:p w:rsidR="004F5F99" w:rsidRPr="0030735F" w:rsidRDefault="0030735F" w:rsidP="0030735F">
            <w:pPr>
              <w:spacing w:line="360" w:lineRule="auto"/>
              <w:jc w:val="both"/>
              <w:rPr>
                <w:rFonts w:ascii="Arial" w:hAnsi="Arial" w:cs="Arial"/>
                <w:color w:val="000000" w:themeColor="text1"/>
                <w:sz w:val="18"/>
                <w:szCs w:val="16"/>
                <w:lang w:eastAsia="es-MX"/>
              </w:rPr>
            </w:pPr>
            <w:r w:rsidRPr="0030735F">
              <w:rPr>
                <w:rFonts w:ascii="Arial" w:hAnsi="Arial" w:cs="Arial"/>
                <w:color w:val="000000" w:themeColor="text1"/>
                <w:sz w:val="18"/>
                <w:szCs w:val="16"/>
                <w:lang w:eastAsia="es-MX"/>
              </w:rPr>
              <w:t>(3H) Falta de recuperación de carteras o</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ministraciones</w:t>
            </w:r>
          </w:p>
        </w:tc>
        <w:tc>
          <w:tcPr>
            <w:tcW w:w="1586" w:type="dxa"/>
          </w:tcPr>
          <w:p w:rsidR="0030735F" w:rsidRPr="00211FE1" w:rsidRDefault="0030735F" w:rsidP="0030735F">
            <w:pPr>
              <w:spacing w:line="360" w:lineRule="auto"/>
              <w:jc w:val="right"/>
              <w:rPr>
                <w:rFonts w:ascii="Arial" w:hAnsi="Arial" w:cs="Arial"/>
                <w:sz w:val="18"/>
                <w:szCs w:val="16"/>
              </w:rPr>
            </w:pPr>
            <w:r w:rsidRPr="00211FE1">
              <w:rPr>
                <w:rFonts w:ascii="Arial" w:hAnsi="Arial" w:cs="Arial"/>
                <w:sz w:val="18"/>
                <w:szCs w:val="16"/>
              </w:rPr>
              <w:t>12,634.17</w:t>
            </w:r>
          </w:p>
          <w:p w:rsidR="00A244E7" w:rsidRPr="00211FE1" w:rsidRDefault="00A244E7" w:rsidP="00A244E7">
            <w:pPr>
              <w:spacing w:line="360" w:lineRule="auto"/>
              <w:jc w:val="center"/>
              <w:rPr>
                <w:rFonts w:ascii="Arial" w:hAnsi="Arial" w:cs="Arial"/>
                <w:sz w:val="18"/>
                <w:szCs w:val="16"/>
              </w:rPr>
            </w:pPr>
            <w:r w:rsidRPr="00211FE1">
              <w:rPr>
                <w:rFonts w:ascii="Arial" w:hAnsi="Arial" w:cs="Arial"/>
                <w:sz w:val="18"/>
                <w:szCs w:val="16"/>
              </w:rPr>
              <w:t>Recomendación</w:t>
            </w:r>
          </w:p>
        </w:tc>
      </w:tr>
      <w:tr w:rsidR="001C4326" w:rsidRPr="00E42E22" w:rsidTr="004A3CD1">
        <w:trPr>
          <w:trHeight w:val="531"/>
          <w:jc w:val="center"/>
        </w:trPr>
        <w:tc>
          <w:tcPr>
            <w:tcW w:w="1870" w:type="dxa"/>
            <w:shd w:val="clear" w:color="auto" w:fill="auto"/>
          </w:tcPr>
          <w:p w:rsidR="001C4326" w:rsidRPr="00E42E22" w:rsidRDefault="002A7DE9" w:rsidP="001C4326">
            <w:pPr>
              <w:spacing w:line="360" w:lineRule="auto"/>
              <w:rPr>
                <w:rFonts w:ascii="Arial" w:hAnsi="Arial" w:cs="Arial"/>
                <w:color w:val="000000" w:themeColor="text1"/>
                <w:sz w:val="18"/>
                <w:szCs w:val="16"/>
              </w:rPr>
            </w:pPr>
            <w:r>
              <w:rPr>
                <w:rFonts w:ascii="Arial" w:hAnsi="Arial" w:cs="Arial"/>
                <w:color w:val="000000" w:themeColor="text1"/>
                <w:sz w:val="18"/>
                <w:szCs w:val="16"/>
              </w:rPr>
              <w:t>Resultado: 7</w:t>
            </w:r>
          </w:p>
          <w:p w:rsidR="001C4326" w:rsidRPr="00E42E22" w:rsidRDefault="001C4326" w:rsidP="001C4326">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 xml:space="preserve">Observación: </w:t>
            </w:r>
            <w:r w:rsidR="002A7DE9">
              <w:rPr>
                <w:rFonts w:ascii="Arial" w:hAnsi="Arial" w:cs="Arial"/>
                <w:color w:val="000000" w:themeColor="text1"/>
                <w:sz w:val="18"/>
                <w:szCs w:val="16"/>
              </w:rPr>
              <w:t>7</w:t>
            </w:r>
          </w:p>
        </w:tc>
        <w:tc>
          <w:tcPr>
            <w:tcW w:w="3209" w:type="dxa"/>
            <w:shd w:val="clear" w:color="auto" w:fill="auto"/>
          </w:tcPr>
          <w:p w:rsidR="001C4326" w:rsidRPr="00E42E22" w:rsidRDefault="0030735F" w:rsidP="0030735F">
            <w:pPr>
              <w:spacing w:line="360" w:lineRule="auto"/>
              <w:jc w:val="both"/>
              <w:rPr>
                <w:rFonts w:ascii="Arial" w:hAnsi="Arial" w:cs="Arial"/>
                <w:color w:val="000000" w:themeColor="text1"/>
                <w:sz w:val="18"/>
                <w:szCs w:val="16"/>
                <w:lang w:eastAsia="es-MX"/>
              </w:rPr>
            </w:pPr>
            <w:r w:rsidRPr="0030735F">
              <w:rPr>
                <w:rFonts w:ascii="Arial" w:hAnsi="Arial" w:cs="Arial"/>
                <w:color w:val="000000" w:themeColor="text1"/>
                <w:sz w:val="18"/>
                <w:szCs w:val="16"/>
                <w:lang w:eastAsia="es-MX"/>
              </w:rPr>
              <w:t>Sistema Institucional de Archivos</w:t>
            </w:r>
          </w:p>
        </w:tc>
        <w:tc>
          <w:tcPr>
            <w:tcW w:w="2849" w:type="dxa"/>
            <w:shd w:val="clear" w:color="auto" w:fill="auto"/>
          </w:tcPr>
          <w:p w:rsidR="004F5F99" w:rsidRPr="004F5F99" w:rsidRDefault="0030735F" w:rsidP="0030735F">
            <w:pPr>
              <w:spacing w:line="360" w:lineRule="auto"/>
              <w:jc w:val="both"/>
              <w:rPr>
                <w:rFonts w:ascii="Arial" w:hAnsi="Arial" w:cs="Arial"/>
                <w:color w:val="000000" w:themeColor="text1"/>
                <w:sz w:val="18"/>
                <w:szCs w:val="16"/>
                <w:lang w:eastAsia="es-MX"/>
              </w:rPr>
            </w:pPr>
            <w:r w:rsidRPr="0030735F">
              <w:rPr>
                <w:rFonts w:ascii="Arial" w:hAnsi="Arial" w:cs="Arial"/>
                <w:color w:val="000000" w:themeColor="text1"/>
                <w:sz w:val="18"/>
                <w:szCs w:val="16"/>
                <w:lang w:eastAsia="es-MX"/>
              </w:rPr>
              <w:t>(5A) Carencia o desactualización de</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manuales, normativa interna o disposiciones</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legales</w:t>
            </w:r>
          </w:p>
        </w:tc>
        <w:tc>
          <w:tcPr>
            <w:tcW w:w="1586" w:type="dxa"/>
          </w:tcPr>
          <w:p w:rsidR="001C4326" w:rsidRPr="00211FE1" w:rsidRDefault="00A244E7" w:rsidP="00A244E7">
            <w:pPr>
              <w:spacing w:line="360" w:lineRule="auto"/>
              <w:jc w:val="center"/>
              <w:rPr>
                <w:rFonts w:ascii="Arial" w:hAnsi="Arial" w:cs="Arial"/>
                <w:sz w:val="18"/>
                <w:szCs w:val="16"/>
              </w:rPr>
            </w:pPr>
            <w:r w:rsidRPr="00211FE1">
              <w:rPr>
                <w:rFonts w:ascii="Arial" w:hAnsi="Arial" w:cs="Arial"/>
                <w:sz w:val="18"/>
                <w:szCs w:val="16"/>
              </w:rPr>
              <w:t>-</w:t>
            </w:r>
          </w:p>
          <w:p w:rsidR="00A244E7" w:rsidRPr="00211FE1" w:rsidRDefault="00A244E7" w:rsidP="00A244E7">
            <w:pPr>
              <w:spacing w:line="360" w:lineRule="auto"/>
              <w:jc w:val="center"/>
              <w:rPr>
                <w:rFonts w:ascii="Arial" w:hAnsi="Arial" w:cs="Arial"/>
                <w:sz w:val="18"/>
                <w:szCs w:val="16"/>
              </w:rPr>
            </w:pPr>
            <w:r w:rsidRPr="00211FE1">
              <w:rPr>
                <w:rFonts w:ascii="Arial" w:hAnsi="Arial" w:cs="Arial"/>
                <w:sz w:val="18"/>
                <w:szCs w:val="16"/>
              </w:rPr>
              <w:t>Solventada</w:t>
            </w:r>
          </w:p>
        </w:tc>
      </w:tr>
      <w:tr w:rsidR="000303E4" w:rsidRPr="00E42E22" w:rsidTr="000303E4">
        <w:trPr>
          <w:trHeight w:val="284"/>
          <w:jc w:val="center"/>
        </w:trPr>
        <w:tc>
          <w:tcPr>
            <w:tcW w:w="1870" w:type="dxa"/>
            <w:shd w:val="clear" w:color="auto" w:fill="auto"/>
          </w:tcPr>
          <w:p w:rsidR="000303E4" w:rsidRDefault="000303E4" w:rsidP="001C4326">
            <w:pPr>
              <w:spacing w:line="360" w:lineRule="auto"/>
              <w:rPr>
                <w:rFonts w:ascii="Arial" w:hAnsi="Arial" w:cs="Arial"/>
                <w:color w:val="000000" w:themeColor="text1"/>
                <w:sz w:val="18"/>
                <w:szCs w:val="16"/>
              </w:rPr>
            </w:pPr>
          </w:p>
        </w:tc>
        <w:tc>
          <w:tcPr>
            <w:tcW w:w="3209" w:type="dxa"/>
            <w:shd w:val="clear" w:color="auto" w:fill="auto"/>
          </w:tcPr>
          <w:p w:rsidR="000303E4" w:rsidRPr="0030735F" w:rsidRDefault="000303E4" w:rsidP="0030735F">
            <w:pPr>
              <w:spacing w:line="360" w:lineRule="auto"/>
              <w:jc w:val="both"/>
              <w:rPr>
                <w:rFonts w:ascii="Arial" w:hAnsi="Arial" w:cs="Arial"/>
                <w:color w:val="000000" w:themeColor="text1"/>
                <w:sz w:val="18"/>
                <w:szCs w:val="16"/>
                <w:lang w:eastAsia="es-MX"/>
              </w:rPr>
            </w:pPr>
          </w:p>
        </w:tc>
        <w:tc>
          <w:tcPr>
            <w:tcW w:w="2849" w:type="dxa"/>
            <w:shd w:val="clear" w:color="auto" w:fill="auto"/>
          </w:tcPr>
          <w:p w:rsidR="000303E4" w:rsidRPr="000303E4" w:rsidRDefault="000303E4" w:rsidP="000303E4">
            <w:pPr>
              <w:spacing w:line="360" w:lineRule="auto"/>
              <w:jc w:val="right"/>
              <w:rPr>
                <w:rFonts w:ascii="Arial" w:hAnsi="Arial" w:cs="Arial"/>
                <w:b/>
                <w:color w:val="000000" w:themeColor="text1"/>
                <w:sz w:val="18"/>
                <w:szCs w:val="16"/>
                <w:lang w:eastAsia="es-MX"/>
              </w:rPr>
            </w:pPr>
            <w:r w:rsidRPr="000303E4">
              <w:rPr>
                <w:rFonts w:ascii="Arial" w:hAnsi="Arial" w:cs="Arial"/>
                <w:b/>
                <w:color w:val="000000" w:themeColor="text1"/>
                <w:sz w:val="18"/>
                <w:szCs w:val="16"/>
                <w:lang w:eastAsia="es-MX"/>
              </w:rPr>
              <w:t>Total</w:t>
            </w:r>
          </w:p>
        </w:tc>
        <w:tc>
          <w:tcPr>
            <w:tcW w:w="1586" w:type="dxa"/>
          </w:tcPr>
          <w:p w:rsidR="000303E4" w:rsidRPr="000303E4" w:rsidRDefault="000303E4" w:rsidP="000303E4">
            <w:pPr>
              <w:spacing w:line="360" w:lineRule="auto"/>
              <w:jc w:val="right"/>
              <w:rPr>
                <w:rFonts w:ascii="Arial" w:hAnsi="Arial" w:cs="Arial"/>
                <w:b/>
                <w:sz w:val="18"/>
                <w:szCs w:val="16"/>
              </w:rPr>
            </w:pPr>
            <w:r w:rsidRPr="000303E4">
              <w:rPr>
                <w:rFonts w:ascii="Arial" w:hAnsi="Arial" w:cs="Arial"/>
                <w:b/>
                <w:sz w:val="18"/>
                <w:szCs w:val="16"/>
              </w:rPr>
              <w:t>$510,816.17</w:t>
            </w:r>
          </w:p>
        </w:tc>
      </w:tr>
    </w:tbl>
    <w:p w:rsidR="0079429E" w:rsidRPr="00070B45" w:rsidRDefault="0079429E" w:rsidP="000B52F1">
      <w:pPr>
        <w:spacing w:line="360" w:lineRule="auto"/>
        <w:jc w:val="both"/>
        <w:rPr>
          <w:rFonts w:ascii="Arial" w:hAnsi="Arial" w:cs="Arial"/>
          <w:b/>
          <w:bCs/>
          <w:color w:val="FF0000"/>
          <w:sz w:val="26"/>
          <w:szCs w:val="26"/>
        </w:rPr>
      </w:pPr>
    </w:p>
    <w:p w:rsidR="000303E4" w:rsidRPr="000303E4" w:rsidRDefault="000303E4" w:rsidP="000303E4">
      <w:pPr>
        <w:spacing w:line="360" w:lineRule="auto"/>
        <w:ind w:right="190"/>
        <w:jc w:val="both"/>
        <w:rPr>
          <w:rFonts w:ascii="Arial" w:hAnsi="Arial" w:cs="Arial"/>
          <w:b/>
        </w:rPr>
      </w:pPr>
      <w:r w:rsidRPr="000303E4">
        <w:rPr>
          <w:rFonts w:ascii="Arial" w:hAnsi="Arial" w:cs="Arial"/>
          <w:b/>
        </w:rPr>
        <w:t xml:space="preserve">B. </w:t>
      </w:r>
      <w:r w:rsidRPr="000303E4">
        <w:rPr>
          <w:rFonts w:ascii="Arial" w:hAnsi="Arial" w:cs="Arial"/>
          <w:b/>
          <w:bCs/>
        </w:rPr>
        <w:t xml:space="preserve">Resumen General de Observaciones y </w:t>
      </w:r>
      <w:proofErr w:type="spellStart"/>
      <w:r w:rsidRPr="000303E4">
        <w:rPr>
          <w:rFonts w:ascii="Arial" w:hAnsi="Arial" w:cs="Arial"/>
          <w:b/>
          <w:bCs/>
        </w:rPr>
        <w:t>Solventaciones</w:t>
      </w:r>
      <w:proofErr w:type="spellEnd"/>
      <w:r w:rsidRPr="000303E4">
        <w:rPr>
          <w:rFonts w:ascii="Arial" w:hAnsi="Arial" w:cs="Arial"/>
          <w:b/>
          <w:bCs/>
        </w:rPr>
        <w:t xml:space="preserve"> en Materia Financiera</w:t>
      </w:r>
    </w:p>
    <w:p w:rsidR="000303E4" w:rsidRPr="00070B45" w:rsidRDefault="000303E4" w:rsidP="000303E4">
      <w:pPr>
        <w:spacing w:line="276" w:lineRule="auto"/>
        <w:ind w:right="190"/>
        <w:jc w:val="both"/>
        <w:rPr>
          <w:rFonts w:ascii="Arial" w:hAnsi="Arial" w:cs="Arial"/>
          <w:b/>
          <w:sz w:val="26"/>
          <w:szCs w:val="26"/>
        </w:rPr>
      </w:pPr>
    </w:p>
    <w:p w:rsidR="00070B45" w:rsidRDefault="000303E4" w:rsidP="00070B45">
      <w:pPr>
        <w:tabs>
          <w:tab w:val="left" w:pos="426"/>
        </w:tabs>
        <w:spacing w:line="360" w:lineRule="auto"/>
        <w:ind w:right="49"/>
        <w:jc w:val="both"/>
        <w:rPr>
          <w:rFonts w:ascii="Arial" w:hAnsi="Arial" w:cs="Arial"/>
          <w:szCs w:val="28"/>
        </w:rPr>
      </w:pPr>
      <w:r w:rsidRPr="000303E4">
        <w:rPr>
          <w:rFonts w:ascii="Arial" w:hAnsi="Arial" w:cs="Arial"/>
          <w:szCs w:val="28"/>
        </w:rPr>
        <w:t xml:space="preserve">Durante el proceso de fiscalización, y como resultado de los procedimientos de auditoría, se realizaron observaciones de las cuales se recibieron </w:t>
      </w:r>
      <w:proofErr w:type="spellStart"/>
      <w:r w:rsidRPr="000303E4">
        <w:rPr>
          <w:rFonts w:ascii="Arial" w:hAnsi="Arial" w:cs="Arial"/>
          <w:szCs w:val="28"/>
        </w:rPr>
        <w:t>solventaciones</w:t>
      </w:r>
      <w:proofErr w:type="spellEnd"/>
      <w:r w:rsidRPr="000303E4">
        <w:rPr>
          <w:rFonts w:ascii="Arial" w:hAnsi="Arial" w:cs="Arial"/>
          <w:szCs w:val="28"/>
        </w:rPr>
        <w:t xml:space="preserve"> por parte del ente auditado como se detalla en el cuadro siguiente:</w:t>
      </w:r>
    </w:p>
    <w:p w:rsidR="00070B45" w:rsidRPr="00070B45" w:rsidRDefault="00070B45" w:rsidP="00070B45">
      <w:pPr>
        <w:tabs>
          <w:tab w:val="left" w:pos="426"/>
        </w:tabs>
        <w:spacing w:line="360" w:lineRule="auto"/>
        <w:ind w:right="49"/>
        <w:jc w:val="both"/>
        <w:rPr>
          <w:rFonts w:ascii="Arial" w:hAnsi="Arial" w:cs="Arial"/>
          <w:sz w:val="26"/>
          <w:szCs w:val="26"/>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0303E4" w:rsidRPr="000303E4" w:rsidTr="002502DD">
        <w:trPr>
          <w:trHeight w:val="397"/>
          <w:tblHeader/>
          <w:jc w:val="center"/>
        </w:trPr>
        <w:tc>
          <w:tcPr>
            <w:tcW w:w="9480" w:type="dxa"/>
            <w:gridSpan w:val="6"/>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r w:rsidRPr="000303E4">
              <w:rPr>
                <w:rFonts w:ascii="Arial" w:hAnsi="Arial" w:cs="Arial"/>
                <w:b/>
                <w:sz w:val="20"/>
                <w:szCs w:val="20"/>
              </w:rPr>
              <w:t xml:space="preserve">Resumen General de Observaciones y </w:t>
            </w:r>
            <w:proofErr w:type="spellStart"/>
            <w:r w:rsidRPr="000303E4">
              <w:rPr>
                <w:rFonts w:ascii="Arial" w:hAnsi="Arial" w:cs="Arial"/>
                <w:b/>
                <w:sz w:val="20"/>
                <w:szCs w:val="20"/>
              </w:rPr>
              <w:t>Solventaciones</w:t>
            </w:r>
            <w:proofErr w:type="spellEnd"/>
            <w:r w:rsidRPr="000303E4">
              <w:rPr>
                <w:rFonts w:ascii="Arial" w:hAnsi="Arial" w:cs="Arial"/>
                <w:b/>
                <w:sz w:val="20"/>
                <w:szCs w:val="20"/>
              </w:rPr>
              <w:t xml:space="preserve"> en Materia Financiera</w:t>
            </w:r>
          </w:p>
        </w:tc>
      </w:tr>
      <w:tr w:rsidR="000303E4" w:rsidRPr="000303E4" w:rsidTr="002502DD">
        <w:trPr>
          <w:gridAfter w:val="1"/>
          <w:wAfter w:w="8" w:type="dxa"/>
          <w:tblHeader/>
          <w:jc w:val="center"/>
        </w:trPr>
        <w:tc>
          <w:tcPr>
            <w:tcW w:w="2263"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r w:rsidRPr="000303E4">
              <w:rPr>
                <w:rFonts w:ascii="Arial" w:hAnsi="Arial" w:cs="Arial"/>
                <w:b/>
                <w:sz w:val="20"/>
                <w:szCs w:val="20"/>
              </w:rPr>
              <w:t>Concepto Observado</w:t>
            </w:r>
          </w:p>
        </w:tc>
        <w:tc>
          <w:tcPr>
            <w:tcW w:w="2053"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r w:rsidRPr="000303E4">
              <w:rPr>
                <w:rFonts w:ascii="Arial" w:hAnsi="Arial" w:cs="Arial"/>
                <w:b/>
                <w:sz w:val="20"/>
                <w:szCs w:val="20"/>
              </w:rPr>
              <w:t>Monto</w:t>
            </w:r>
          </w:p>
          <w:p w:rsidR="000303E4" w:rsidRPr="000303E4" w:rsidRDefault="000303E4" w:rsidP="000303E4">
            <w:pPr>
              <w:spacing w:line="276" w:lineRule="auto"/>
              <w:jc w:val="center"/>
              <w:rPr>
                <w:rFonts w:ascii="Arial" w:hAnsi="Arial" w:cs="Arial"/>
                <w:b/>
                <w:sz w:val="20"/>
                <w:szCs w:val="20"/>
              </w:rPr>
            </w:pPr>
            <w:r w:rsidRPr="000303E4">
              <w:rPr>
                <w:rFonts w:ascii="Arial" w:hAnsi="Arial" w:cs="Arial"/>
                <w:b/>
                <w:sz w:val="20"/>
                <w:szCs w:val="20"/>
              </w:rPr>
              <w:t xml:space="preserve"> Observado</w:t>
            </w:r>
          </w:p>
        </w:tc>
        <w:tc>
          <w:tcPr>
            <w:tcW w:w="3260" w:type="dxa"/>
            <w:gridSpan w:val="2"/>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r w:rsidRPr="000303E4">
              <w:rPr>
                <w:rFonts w:ascii="Arial" w:hAnsi="Arial" w:cs="Arial"/>
                <w:b/>
                <w:sz w:val="20"/>
                <w:szCs w:val="20"/>
              </w:rPr>
              <w:t>Modalidades de Solventación</w:t>
            </w:r>
          </w:p>
        </w:tc>
        <w:tc>
          <w:tcPr>
            <w:tcW w:w="1896"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r w:rsidRPr="000303E4">
              <w:rPr>
                <w:rFonts w:ascii="Arial" w:hAnsi="Arial" w:cs="Arial"/>
                <w:b/>
                <w:sz w:val="20"/>
                <w:szCs w:val="20"/>
              </w:rPr>
              <w:t>Monto Pendiente de Solventar</w:t>
            </w:r>
          </w:p>
        </w:tc>
      </w:tr>
      <w:tr w:rsidR="000303E4" w:rsidRPr="000303E4" w:rsidTr="002502DD">
        <w:trPr>
          <w:gridAfter w:val="1"/>
          <w:wAfter w:w="8" w:type="dxa"/>
          <w:tblHeader/>
          <w:jc w:val="center"/>
        </w:trPr>
        <w:tc>
          <w:tcPr>
            <w:tcW w:w="2263"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p>
        </w:tc>
        <w:tc>
          <w:tcPr>
            <w:tcW w:w="2053"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p>
        </w:tc>
        <w:tc>
          <w:tcPr>
            <w:tcW w:w="1701" w:type="dxa"/>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r w:rsidRPr="000303E4">
              <w:rPr>
                <w:rFonts w:ascii="Arial" w:hAnsi="Arial" w:cs="Arial"/>
                <w:b/>
                <w:sz w:val="20"/>
                <w:szCs w:val="20"/>
              </w:rPr>
              <w:t>Documental</w:t>
            </w:r>
          </w:p>
        </w:tc>
        <w:tc>
          <w:tcPr>
            <w:tcW w:w="1559" w:type="dxa"/>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r w:rsidRPr="000303E4">
              <w:rPr>
                <w:rFonts w:ascii="Arial" w:hAnsi="Arial" w:cs="Arial"/>
                <w:b/>
                <w:sz w:val="20"/>
                <w:szCs w:val="20"/>
              </w:rPr>
              <w:t>Reintegro</w:t>
            </w:r>
          </w:p>
        </w:tc>
        <w:tc>
          <w:tcPr>
            <w:tcW w:w="1896"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rsidR="000303E4" w:rsidRPr="000303E4" w:rsidRDefault="000303E4" w:rsidP="000303E4">
            <w:pPr>
              <w:spacing w:line="276" w:lineRule="auto"/>
              <w:jc w:val="center"/>
              <w:rPr>
                <w:rFonts w:ascii="Arial" w:hAnsi="Arial" w:cs="Arial"/>
                <w:b/>
                <w:sz w:val="20"/>
                <w:szCs w:val="20"/>
              </w:rPr>
            </w:pPr>
          </w:p>
        </w:tc>
      </w:tr>
      <w:tr w:rsidR="00D57D2A" w:rsidRPr="000303E4" w:rsidTr="002502DD">
        <w:trPr>
          <w:gridAfter w:val="1"/>
          <w:wAfter w:w="8" w:type="dxa"/>
          <w:jc w:val="center"/>
        </w:trPr>
        <w:tc>
          <w:tcPr>
            <w:tcW w:w="2263"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both"/>
              <w:rPr>
                <w:rFonts w:ascii="Arial" w:hAnsi="Arial" w:cs="Arial"/>
                <w:sz w:val="20"/>
                <w:szCs w:val="20"/>
              </w:rPr>
            </w:pPr>
            <w:r w:rsidRPr="0030735F">
              <w:rPr>
                <w:rFonts w:ascii="Arial" w:hAnsi="Arial" w:cs="Arial"/>
                <w:color w:val="000000" w:themeColor="text1"/>
                <w:sz w:val="18"/>
                <w:szCs w:val="16"/>
                <w:lang w:eastAsia="es-MX"/>
              </w:rPr>
              <w:t>(1B) Falta</w:t>
            </w:r>
            <w:r>
              <w:rPr>
                <w:rFonts w:ascii="Arial" w:hAnsi="Arial" w:cs="Arial"/>
                <w:color w:val="000000" w:themeColor="text1"/>
                <w:sz w:val="18"/>
                <w:szCs w:val="16"/>
                <w:lang w:eastAsia="es-MX"/>
              </w:rPr>
              <w:t xml:space="preserve"> de documentación comprobatoria </w:t>
            </w:r>
            <w:r w:rsidRPr="0030735F">
              <w:rPr>
                <w:rFonts w:ascii="Arial" w:hAnsi="Arial" w:cs="Arial"/>
                <w:color w:val="000000" w:themeColor="text1"/>
                <w:sz w:val="18"/>
                <w:szCs w:val="16"/>
                <w:lang w:eastAsia="es-MX"/>
              </w:rPr>
              <w:t>de las erogaciones o que no reúne requisitos</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fiscales</w:t>
            </w:r>
          </w:p>
        </w:tc>
        <w:tc>
          <w:tcPr>
            <w:tcW w:w="2053" w:type="dxa"/>
            <w:tcBorders>
              <w:top w:val="single" w:sz="4" w:space="0" w:color="D9D9D9"/>
              <w:left w:val="single" w:sz="4" w:space="0" w:color="D9D9D9"/>
              <w:bottom w:val="single" w:sz="4" w:space="0" w:color="D9D9D9"/>
              <w:right w:val="single" w:sz="4" w:space="0" w:color="D9D9D9"/>
            </w:tcBorders>
            <w:shd w:val="clear" w:color="auto" w:fill="auto"/>
          </w:tcPr>
          <w:p w:rsidR="00D57D2A" w:rsidRPr="00211FE1" w:rsidRDefault="00D57D2A" w:rsidP="00D57D2A">
            <w:pPr>
              <w:autoSpaceDE w:val="0"/>
              <w:autoSpaceDN w:val="0"/>
              <w:adjustRightInd w:val="0"/>
              <w:spacing w:line="360" w:lineRule="auto"/>
              <w:contextualSpacing/>
              <w:jc w:val="right"/>
              <w:rPr>
                <w:rFonts w:ascii="Arial" w:hAnsi="Arial" w:cs="Arial"/>
                <w:sz w:val="18"/>
                <w:szCs w:val="16"/>
              </w:rPr>
            </w:pPr>
            <w:r w:rsidRPr="00211FE1">
              <w:rPr>
                <w:rFonts w:ascii="Arial" w:hAnsi="Arial" w:cs="Arial"/>
                <w:sz w:val="18"/>
                <w:szCs w:val="16"/>
              </w:rPr>
              <w:t>$81,200.00</w:t>
            </w:r>
          </w:p>
          <w:p w:rsidR="00D57D2A" w:rsidRPr="000303E4" w:rsidRDefault="00D57D2A" w:rsidP="00D57D2A">
            <w:pPr>
              <w:spacing w:line="276" w:lineRule="auto"/>
              <w:jc w:val="right"/>
              <w:rPr>
                <w:rFonts w:ascii="Arial" w:hAnsi="Arial" w:cs="Arial"/>
                <w:sz w:val="20"/>
                <w:szCs w:val="20"/>
              </w:rPr>
            </w:pPr>
          </w:p>
        </w:tc>
        <w:tc>
          <w:tcPr>
            <w:tcW w:w="1701" w:type="dxa"/>
            <w:tcBorders>
              <w:top w:val="single" w:sz="4" w:space="0" w:color="D9D9D9"/>
              <w:left w:val="single" w:sz="4" w:space="0" w:color="D9D9D9"/>
              <w:bottom w:val="single" w:sz="4" w:space="0" w:color="D9D9D9"/>
              <w:right w:val="single" w:sz="4" w:space="0" w:color="D9D9D9"/>
            </w:tcBorders>
            <w:shd w:val="clear" w:color="auto" w:fill="auto"/>
          </w:tcPr>
          <w:p w:rsidR="00D57D2A" w:rsidRPr="00211FE1" w:rsidRDefault="00D57D2A" w:rsidP="00D57D2A">
            <w:pPr>
              <w:autoSpaceDE w:val="0"/>
              <w:autoSpaceDN w:val="0"/>
              <w:adjustRightInd w:val="0"/>
              <w:spacing w:line="360" w:lineRule="auto"/>
              <w:contextualSpacing/>
              <w:jc w:val="right"/>
              <w:rPr>
                <w:rFonts w:ascii="Arial" w:hAnsi="Arial" w:cs="Arial"/>
                <w:sz w:val="18"/>
                <w:szCs w:val="16"/>
              </w:rPr>
            </w:pPr>
            <w:r w:rsidRPr="00211FE1">
              <w:rPr>
                <w:rFonts w:ascii="Arial" w:hAnsi="Arial" w:cs="Arial"/>
                <w:sz w:val="18"/>
                <w:szCs w:val="16"/>
              </w:rPr>
              <w:t>$81,200.00</w:t>
            </w:r>
          </w:p>
          <w:p w:rsidR="00D57D2A" w:rsidRPr="000303E4" w:rsidRDefault="00D57D2A" w:rsidP="00D57D2A">
            <w:pPr>
              <w:spacing w:line="276" w:lineRule="auto"/>
              <w:jc w:val="right"/>
              <w:rPr>
                <w:rFonts w:ascii="Arial" w:hAnsi="Arial" w:cs="Arial"/>
                <w:sz w:val="20"/>
                <w:szCs w:val="20"/>
              </w:rPr>
            </w:pPr>
          </w:p>
        </w:tc>
        <w:tc>
          <w:tcPr>
            <w:tcW w:w="1559"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right"/>
              <w:rPr>
                <w:rFonts w:ascii="Arial" w:hAnsi="Arial" w:cs="Arial"/>
                <w:sz w:val="20"/>
                <w:szCs w:val="20"/>
              </w:rPr>
            </w:pPr>
            <w:r>
              <w:rPr>
                <w:rFonts w:ascii="Arial" w:hAnsi="Arial" w:cs="Arial"/>
                <w:sz w:val="20"/>
                <w:szCs w:val="20"/>
              </w:rPr>
              <w:t>$0.00</w:t>
            </w:r>
          </w:p>
        </w:tc>
      </w:tr>
      <w:tr w:rsidR="00D57D2A" w:rsidRPr="000303E4" w:rsidTr="002502DD">
        <w:trPr>
          <w:gridAfter w:val="1"/>
          <w:wAfter w:w="8" w:type="dxa"/>
          <w:jc w:val="center"/>
        </w:trPr>
        <w:tc>
          <w:tcPr>
            <w:tcW w:w="2263"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both"/>
              <w:rPr>
                <w:rFonts w:ascii="Arial" w:hAnsi="Arial" w:cs="Arial"/>
                <w:sz w:val="20"/>
                <w:szCs w:val="20"/>
              </w:rPr>
            </w:pPr>
            <w:r w:rsidRPr="0030735F">
              <w:rPr>
                <w:rFonts w:ascii="Arial" w:hAnsi="Arial" w:cs="Arial"/>
                <w:color w:val="000000" w:themeColor="text1"/>
                <w:sz w:val="18"/>
                <w:szCs w:val="16"/>
                <w:lang w:eastAsia="es-MX"/>
              </w:rPr>
              <w:t>(2B) Pagos de recargos, intereses o</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comisiones por el cumplimiento</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extemporáneo de obligaciones</w:t>
            </w:r>
          </w:p>
        </w:tc>
        <w:tc>
          <w:tcPr>
            <w:tcW w:w="2053" w:type="dxa"/>
            <w:tcBorders>
              <w:top w:val="single" w:sz="4" w:space="0" w:color="D9D9D9"/>
              <w:left w:val="single" w:sz="4" w:space="0" w:color="D9D9D9"/>
              <w:bottom w:val="single" w:sz="4" w:space="0" w:color="D9D9D9"/>
              <w:right w:val="single" w:sz="4" w:space="0" w:color="D9D9D9"/>
            </w:tcBorders>
            <w:shd w:val="clear" w:color="auto" w:fill="auto"/>
          </w:tcPr>
          <w:p w:rsidR="00D57D2A" w:rsidRPr="00211FE1" w:rsidRDefault="00D57D2A" w:rsidP="00D57D2A">
            <w:pPr>
              <w:spacing w:line="360" w:lineRule="auto"/>
              <w:jc w:val="right"/>
              <w:rPr>
                <w:rFonts w:ascii="Arial" w:hAnsi="Arial" w:cs="Arial"/>
                <w:sz w:val="18"/>
                <w:szCs w:val="16"/>
              </w:rPr>
            </w:pPr>
            <w:r w:rsidRPr="00211FE1">
              <w:rPr>
                <w:rFonts w:ascii="Arial" w:hAnsi="Arial" w:cs="Arial"/>
                <w:sz w:val="18"/>
                <w:szCs w:val="16"/>
              </w:rPr>
              <w:t>416,982.00</w:t>
            </w:r>
          </w:p>
          <w:p w:rsidR="00D57D2A" w:rsidRPr="000303E4" w:rsidRDefault="00D57D2A" w:rsidP="00D57D2A">
            <w:pPr>
              <w:spacing w:line="276" w:lineRule="auto"/>
              <w:jc w:val="right"/>
              <w:rPr>
                <w:rFonts w:ascii="Arial" w:hAnsi="Arial" w:cs="Arial"/>
                <w:sz w:val="20"/>
                <w:szCs w:val="20"/>
              </w:rPr>
            </w:pPr>
          </w:p>
        </w:tc>
        <w:tc>
          <w:tcPr>
            <w:tcW w:w="1701" w:type="dxa"/>
            <w:tcBorders>
              <w:top w:val="single" w:sz="4" w:space="0" w:color="D9D9D9"/>
              <w:left w:val="single" w:sz="4" w:space="0" w:color="D9D9D9"/>
              <w:bottom w:val="single" w:sz="4" w:space="0" w:color="D9D9D9"/>
              <w:right w:val="single" w:sz="4" w:space="0" w:color="D9D9D9"/>
            </w:tcBorders>
            <w:shd w:val="clear" w:color="auto" w:fill="auto"/>
          </w:tcPr>
          <w:p w:rsidR="00D57D2A" w:rsidRPr="00211FE1" w:rsidRDefault="002502DD" w:rsidP="00D57D2A">
            <w:pPr>
              <w:spacing w:line="360" w:lineRule="auto"/>
              <w:jc w:val="right"/>
              <w:rPr>
                <w:rFonts w:ascii="Arial" w:hAnsi="Arial" w:cs="Arial"/>
                <w:sz w:val="18"/>
                <w:szCs w:val="16"/>
              </w:rPr>
            </w:pPr>
            <w:r>
              <w:rPr>
                <w:rFonts w:ascii="Arial" w:hAnsi="Arial" w:cs="Arial"/>
                <w:sz w:val="18"/>
                <w:szCs w:val="16"/>
              </w:rPr>
              <w:t>0.00</w:t>
            </w:r>
          </w:p>
          <w:p w:rsidR="00D57D2A" w:rsidRPr="000303E4" w:rsidRDefault="00D57D2A" w:rsidP="00D57D2A">
            <w:pPr>
              <w:spacing w:line="276" w:lineRule="auto"/>
              <w:jc w:val="right"/>
              <w:rPr>
                <w:rFonts w:ascii="Arial" w:hAnsi="Arial" w:cs="Arial"/>
                <w:sz w:val="20"/>
                <w:szCs w:val="20"/>
              </w:rPr>
            </w:pPr>
          </w:p>
        </w:tc>
        <w:tc>
          <w:tcPr>
            <w:tcW w:w="1559"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left w:val="single" w:sz="4" w:space="0" w:color="D9D9D9"/>
              <w:bottom w:val="single" w:sz="4" w:space="0" w:color="D9D9D9"/>
              <w:right w:val="single" w:sz="4" w:space="0" w:color="D9D9D9"/>
            </w:tcBorders>
            <w:shd w:val="clear" w:color="auto" w:fill="auto"/>
          </w:tcPr>
          <w:p w:rsidR="002502DD" w:rsidRPr="00211FE1" w:rsidRDefault="002502DD" w:rsidP="002502DD">
            <w:pPr>
              <w:spacing w:line="360" w:lineRule="auto"/>
              <w:jc w:val="right"/>
              <w:rPr>
                <w:rFonts w:ascii="Arial" w:hAnsi="Arial" w:cs="Arial"/>
                <w:sz w:val="18"/>
                <w:szCs w:val="16"/>
              </w:rPr>
            </w:pPr>
            <w:r w:rsidRPr="00211FE1">
              <w:rPr>
                <w:rFonts w:ascii="Arial" w:hAnsi="Arial" w:cs="Arial"/>
                <w:sz w:val="18"/>
                <w:szCs w:val="16"/>
              </w:rPr>
              <w:t>416,982.00</w:t>
            </w:r>
          </w:p>
          <w:p w:rsidR="00D57D2A" w:rsidRPr="000303E4" w:rsidRDefault="00D57D2A" w:rsidP="00D57D2A">
            <w:pPr>
              <w:spacing w:line="276" w:lineRule="auto"/>
              <w:jc w:val="right"/>
              <w:rPr>
                <w:rFonts w:ascii="Arial" w:hAnsi="Arial" w:cs="Arial"/>
                <w:sz w:val="20"/>
                <w:szCs w:val="20"/>
              </w:rPr>
            </w:pPr>
          </w:p>
        </w:tc>
      </w:tr>
      <w:tr w:rsidR="00D57D2A" w:rsidRPr="000303E4" w:rsidTr="002502DD">
        <w:trPr>
          <w:gridAfter w:val="1"/>
          <w:wAfter w:w="8" w:type="dxa"/>
          <w:jc w:val="center"/>
        </w:trPr>
        <w:tc>
          <w:tcPr>
            <w:tcW w:w="2263"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both"/>
              <w:rPr>
                <w:rFonts w:ascii="Arial" w:hAnsi="Arial" w:cs="Arial"/>
                <w:sz w:val="20"/>
                <w:szCs w:val="20"/>
              </w:rPr>
            </w:pPr>
            <w:r w:rsidRPr="0030735F">
              <w:rPr>
                <w:rFonts w:ascii="Arial" w:hAnsi="Arial" w:cs="Arial"/>
                <w:color w:val="000000" w:themeColor="text1"/>
                <w:sz w:val="18"/>
                <w:szCs w:val="16"/>
                <w:lang w:eastAsia="es-MX"/>
              </w:rPr>
              <w:t>(3H) Falta de recuperación de carteras o</w:t>
            </w:r>
            <w:r>
              <w:rPr>
                <w:rFonts w:ascii="Arial" w:hAnsi="Arial" w:cs="Arial"/>
                <w:color w:val="000000" w:themeColor="text1"/>
                <w:sz w:val="18"/>
                <w:szCs w:val="16"/>
                <w:lang w:eastAsia="es-MX"/>
              </w:rPr>
              <w:t xml:space="preserve"> </w:t>
            </w:r>
            <w:r w:rsidRPr="0030735F">
              <w:rPr>
                <w:rFonts w:ascii="Arial" w:hAnsi="Arial" w:cs="Arial"/>
                <w:color w:val="000000" w:themeColor="text1"/>
                <w:sz w:val="18"/>
                <w:szCs w:val="16"/>
                <w:lang w:eastAsia="es-MX"/>
              </w:rPr>
              <w:t>ministraciones</w:t>
            </w:r>
          </w:p>
        </w:tc>
        <w:tc>
          <w:tcPr>
            <w:tcW w:w="2053" w:type="dxa"/>
            <w:tcBorders>
              <w:top w:val="single" w:sz="4" w:space="0" w:color="D9D9D9"/>
              <w:left w:val="single" w:sz="4" w:space="0" w:color="D9D9D9"/>
              <w:bottom w:val="single" w:sz="4" w:space="0" w:color="D9D9D9"/>
              <w:right w:val="single" w:sz="4" w:space="0" w:color="D9D9D9"/>
            </w:tcBorders>
            <w:shd w:val="clear" w:color="auto" w:fill="auto"/>
          </w:tcPr>
          <w:p w:rsidR="00D57D2A" w:rsidRPr="00211FE1" w:rsidRDefault="00D57D2A" w:rsidP="00D57D2A">
            <w:pPr>
              <w:spacing w:line="360" w:lineRule="auto"/>
              <w:jc w:val="right"/>
              <w:rPr>
                <w:rFonts w:ascii="Arial" w:hAnsi="Arial" w:cs="Arial"/>
                <w:sz w:val="18"/>
                <w:szCs w:val="16"/>
              </w:rPr>
            </w:pPr>
            <w:r w:rsidRPr="00211FE1">
              <w:rPr>
                <w:rFonts w:ascii="Arial" w:hAnsi="Arial" w:cs="Arial"/>
                <w:sz w:val="18"/>
                <w:szCs w:val="16"/>
              </w:rPr>
              <w:t>12,634.17</w:t>
            </w:r>
          </w:p>
          <w:p w:rsidR="00D57D2A" w:rsidRPr="000303E4" w:rsidRDefault="00D57D2A" w:rsidP="00D57D2A">
            <w:pPr>
              <w:spacing w:line="276" w:lineRule="auto"/>
              <w:jc w:val="right"/>
              <w:rPr>
                <w:rFonts w:ascii="Arial" w:hAnsi="Arial" w:cs="Arial"/>
                <w:sz w:val="20"/>
                <w:szCs w:val="20"/>
              </w:rPr>
            </w:pPr>
          </w:p>
        </w:tc>
        <w:tc>
          <w:tcPr>
            <w:tcW w:w="1701" w:type="dxa"/>
            <w:tcBorders>
              <w:top w:val="single" w:sz="4" w:space="0" w:color="D9D9D9"/>
              <w:left w:val="single" w:sz="4" w:space="0" w:color="D9D9D9"/>
              <w:bottom w:val="single" w:sz="4" w:space="0" w:color="D9D9D9"/>
              <w:right w:val="single" w:sz="4" w:space="0" w:color="D9D9D9"/>
            </w:tcBorders>
            <w:shd w:val="clear" w:color="auto" w:fill="auto"/>
          </w:tcPr>
          <w:p w:rsidR="00D57D2A" w:rsidRPr="00211FE1" w:rsidRDefault="00D57D2A" w:rsidP="00D57D2A">
            <w:pPr>
              <w:spacing w:line="360" w:lineRule="auto"/>
              <w:jc w:val="right"/>
              <w:rPr>
                <w:rFonts w:ascii="Arial" w:hAnsi="Arial" w:cs="Arial"/>
                <w:sz w:val="18"/>
                <w:szCs w:val="16"/>
              </w:rPr>
            </w:pPr>
            <w:r w:rsidRPr="00211FE1">
              <w:rPr>
                <w:rFonts w:ascii="Arial" w:hAnsi="Arial" w:cs="Arial"/>
                <w:sz w:val="18"/>
                <w:szCs w:val="16"/>
              </w:rPr>
              <w:t>12,634.17</w:t>
            </w:r>
          </w:p>
          <w:p w:rsidR="00D57D2A" w:rsidRPr="000303E4" w:rsidRDefault="00D57D2A" w:rsidP="00D57D2A">
            <w:pPr>
              <w:spacing w:line="276" w:lineRule="auto"/>
              <w:jc w:val="right"/>
              <w:rPr>
                <w:rFonts w:ascii="Arial" w:hAnsi="Arial" w:cs="Arial"/>
                <w:sz w:val="20"/>
                <w:szCs w:val="20"/>
              </w:rPr>
            </w:pPr>
          </w:p>
        </w:tc>
        <w:tc>
          <w:tcPr>
            <w:tcW w:w="1559"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right"/>
              <w:rPr>
                <w:rFonts w:ascii="Arial" w:hAnsi="Arial" w:cs="Arial"/>
                <w:sz w:val="20"/>
                <w:szCs w:val="20"/>
              </w:rPr>
            </w:pPr>
            <w:r>
              <w:rPr>
                <w:rFonts w:ascii="Arial" w:hAnsi="Arial" w:cs="Arial"/>
                <w:sz w:val="20"/>
                <w:szCs w:val="20"/>
              </w:rPr>
              <w:t>0.00</w:t>
            </w:r>
          </w:p>
        </w:tc>
      </w:tr>
      <w:tr w:rsidR="00D57D2A" w:rsidRPr="000303E4" w:rsidTr="002502DD">
        <w:trPr>
          <w:gridAfter w:val="1"/>
          <w:wAfter w:w="8" w:type="dxa"/>
          <w:trHeight w:val="255"/>
          <w:jc w:val="center"/>
        </w:trPr>
        <w:tc>
          <w:tcPr>
            <w:tcW w:w="2263"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right"/>
              <w:rPr>
                <w:rFonts w:ascii="Arial" w:hAnsi="Arial" w:cs="Arial"/>
                <w:b/>
                <w:sz w:val="20"/>
                <w:szCs w:val="20"/>
              </w:rPr>
            </w:pPr>
            <w:r w:rsidRPr="000303E4">
              <w:rPr>
                <w:rFonts w:ascii="Arial" w:hAnsi="Arial" w:cs="Arial"/>
                <w:b/>
                <w:sz w:val="20"/>
                <w:szCs w:val="20"/>
              </w:rPr>
              <w:t>Totales</w:t>
            </w:r>
          </w:p>
        </w:tc>
        <w:tc>
          <w:tcPr>
            <w:tcW w:w="2053"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right"/>
              <w:rPr>
                <w:rFonts w:ascii="Arial" w:hAnsi="Arial" w:cs="Arial"/>
                <w:b/>
                <w:sz w:val="20"/>
                <w:szCs w:val="20"/>
              </w:rPr>
            </w:pPr>
            <w:r>
              <w:rPr>
                <w:rFonts w:ascii="Arial" w:hAnsi="Arial" w:cs="Arial"/>
                <w:b/>
                <w:sz w:val="20"/>
                <w:szCs w:val="20"/>
              </w:rPr>
              <w:t>$510,816.17</w:t>
            </w:r>
          </w:p>
        </w:tc>
        <w:tc>
          <w:tcPr>
            <w:tcW w:w="1701"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2502DD" w:rsidP="00D57D2A">
            <w:pPr>
              <w:spacing w:line="276" w:lineRule="auto"/>
              <w:jc w:val="right"/>
              <w:rPr>
                <w:rFonts w:ascii="Arial" w:hAnsi="Arial" w:cs="Arial"/>
                <w:b/>
                <w:sz w:val="20"/>
                <w:szCs w:val="20"/>
              </w:rPr>
            </w:pPr>
            <w:r>
              <w:rPr>
                <w:rFonts w:ascii="Arial" w:hAnsi="Arial" w:cs="Arial"/>
                <w:b/>
                <w:sz w:val="20"/>
                <w:szCs w:val="20"/>
              </w:rPr>
              <w:t>$93,834.17</w:t>
            </w:r>
          </w:p>
        </w:tc>
        <w:tc>
          <w:tcPr>
            <w:tcW w:w="1559"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D57D2A">
            <w:pPr>
              <w:spacing w:line="276" w:lineRule="auto"/>
              <w:jc w:val="right"/>
              <w:rPr>
                <w:rFonts w:ascii="Arial" w:hAnsi="Arial" w:cs="Arial"/>
                <w:b/>
                <w:sz w:val="20"/>
                <w:szCs w:val="20"/>
              </w:rPr>
            </w:pPr>
            <w:r>
              <w:rPr>
                <w:rFonts w:ascii="Arial" w:hAnsi="Arial" w:cs="Arial"/>
                <w:b/>
                <w:sz w:val="20"/>
                <w:szCs w:val="20"/>
              </w:rPr>
              <w:t>$0.00</w:t>
            </w:r>
          </w:p>
        </w:tc>
        <w:tc>
          <w:tcPr>
            <w:tcW w:w="1896" w:type="dxa"/>
            <w:tcBorders>
              <w:top w:val="single" w:sz="4" w:space="0" w:color="D9D9D9"/>
              <w:left w:val="single" w:sz="4" w:space="0" w:color="D9D9D9"/>
              <w:bottom w:val="single" w:sz="4" w:space="0" w:color="D9D9D9"/>
              <w:right w:val="single" w:sz="4" w:space="0" w:color="D9D9D9"/>
            </w:tcBorders>
            <w:shd w:val="clear" w:color="auto" w:fill="auto"/>
          </w:tcPr>
          <w:p w:rsidR="00D57D2A" w:rsidRPr="000303E4" w:rsidRDefault="00D57D2A" w:rsidP="002502DD">
            <w:pPr>
              <w:spacing w:line="276" w:lineRule="auto"/>
              <w:jc w:val="right"/>
              <w:rPr>
                <w:rFonts w:ascii="Arial" w:hAnsi="Arial" w:cs="Arial"/>
                <w:b/>
                <w:sz w:val="20"/>
                <w:szCs w:val="20"/>
              </w:rPr>
            </w:pPr>
            <w:r>
              <w:rPr>
                <w:rFonts w:ascii="Arial" w:hAnsi="Arial" w:cs="Arial"/>
                <w:b/>
                <w:sz w:val="20"/>
                <w:szCs w:val="20"/>
              </w:rPr>
              <w:t>$</w:t>
            </w:r>
            <w:r w:rsidR="002502DD">
              <w:rPr>
                <w:rFonts w:ascii="Arial" w:hAnsi="Arial" w:cs="Arial"/>
                <w:b/>
                <w:sz w:val="20"/>
                <w:szCs w:val="20"/>
              </w:rPr>
              <w:t>416,982.00</w:t>
            </w:r>
          </w:p>
        </w:tc>
      </w:tr>
    </w:tbl>
    <w:p w:rsidR="000303E4" w:rsidRPr="00070B45" w:rsidRDefault="000303E4" w:rsidP="000B52F1">
      <w:pPr>
        <w:spacing w:line="360" w:lineRule="auto"/>
        <w:jc w:val="both"/>
        <w:rPr>
          <w:rFonts w:ascii="Arial" w:hAnsi="Arial" w:cs="Arial"/>
          <w:b/>
          <w:bCs/>
          <w:color w:val="FF0000"/>
          <w:sz w:val="28"/>
          <w:szCs w:val="28"/>
        </w:rPr>
      </w:pPr>
    </w:p>
    <w:p w:rsidR="007241B3" w:rsidRPr="00603401" w:rsidRDefault="007241B3" w:rsidP="007241B3">
      <w:pPr>
        <w:tabs>
          <w:tab w:val="left" w:pos="426"/>
        </w:tabs>
        <w:spacing w:line="360" w:lineRule="auto"/>
        <w:ind w:right="113"/>
        <w:jc w:val="both"/>
        <w:rPr>
          <w:rFonts w:ascii="Arial" w:hAnsi="Arial" w:cs="Arial"/>
          <w:b/>
          <w:bCs/>
          <w:szCs w:val="28"/>
        </w:rPr>
      </w:pPr>
      <w:r w:rsidRPr="00603401">
        <w:rPr>
          <w:rFonts w:ascii="Arial" w:hAnsi="Arial" w:cs="Arial"/>
          <w:b/>
          <w:bCs/>
          <w:szCs w:val="28"/>
        </w:rPr>
        <w:t>Síntesis de las justificaciones y aclaraciones presentadas por la Entidad Fiscalizada</w:t>
      </w:r>
    </w:p>
    <w:p w:rsidR="007241B3" w:rsidRPr="00070B45" w:rsidRDefault="007241B3" w:rsidP="007241B3">
      <w:pPr>
        <w:tabs>
          <w:tab w:val="left" w:pos="426"/>
        </w:tabs>
        <w:spacing w:line="360" w:lineRule="auto"/>
        <w:ind w:right="113"/>
        <w:rPr>
          <w:rFonts w:ascii="Arial" w:hAnsi="Arial" w:cs="Arial"/>
          <w:b/>
          <w:bCs/>
        </w:rPr>
      </w:pPr>
    </w:p>
    <w:p w:rsidR="007241B3" w:rsidRPr="005C2464" w:rsidRDefault="007241B3" w:rsidP="007241B3">
      <w:pPr>
        <w:tabs>
          <w:tab w:val="left" w:pos="426"/>
        </w:tabs>
        <w:spacing w:line="360" w:lineRule="auto"/>
        <w:ind w:right="113"/>
        <w:jc w:val="both"/>
        <w:rPr>
          <w:rFonts w:ascii="Arial" w:hAnsi="Arial" w:cs="Arial"/>
          <w:szCs w:val="28"/>
        </w:rPr>
      </w:pPr>
      <w:r w:rsidRPr="005C2464">
        <w:rPr>
          <w:rFonts w:ascii="Arial" w:hAnsi="Arial" w:cs="Arial"/>
          <w:szCs w:val="28"/>
        </w:rPr>
        <w:t xml:space="preserve">Asimismo, la entidad fiscalizada presentó </w:t>
      </w:r>
      <w:r w:rsidR="00B75538">
        <w:rPr>
          <w:rFonts w:ascii="Arial" w:hAnsi="Arial" w:cs="Arial"/>
          <w:szCs w:val="28"/>
        </w:rPr>
        <w:t xml:space="preserve">en reunión de trabajo efectuada </w:t>
      </w:r>
      <w:r w:rsidRPr="00A244E7">
        <w:rPr>
          <w:rFonts w:ascii="Arial" w:hAnsi="Arial" w:cs="Arial"/>
          <w:szCs w:val="28"/>
        </w:rPr>
        <w:t xml:space="preserve">las justificaciones y aclaraciones relacionadas con los conceptos observados de los resultados de </w:t>
      </w:r>
      <w:r w:rsidRPr="002A7DE9">
        <w:rPr>
          <w:rFonts w:ascii="Arial" w:hAnsi="Arial" w:cs="Arial"/>
          <w:szCs w:val="28"/>
        </w:rPr>
        <w:t>auditoría en materia financiera,</w:t>
      </w:r>
      <w:r w:rsidRPr="002A7DE9">
        <w:t xml:space="preserve"> </w:t>
      </w:r>
      <w:r w:rsidRPr="002A7DE9">
        <w:rPr>
          <w:rFonts w:ascii="Arial" w:hAnsi="Arial" w:cs="Arial"/>
          <w:szCs w:val="28"/>
        </w:rPr>
        <w:t xml:space="preserve">es importante señalar que la documentación proporcionada para aclarar o justificar los resultados y las observaciones </w:t>
      </w:r>
      <w:r w:rsidRPr="00A244E7">
        <w:rPr>
          <w:rFonts w:ascii="Arial" w:hAnsi="Arial" w:cs="Arial"/>
          <w:szCs w:val="28"/>
        </w:rPr>
        <w:t xml:space="preserve">presentadas en la reunión fue </w:t>
      </w:r>
      <w:r w:rsidRPr="005C2464">
        <w:rPr>
          <w:rFonts w:ascii="Arial" w:hAnsi="Arial" w:cs="Arial"/>
          <w:szCs w:val="28"/>
        </w:rPr>
        <w:t xml:space="preserve">analizada con el fin de determinar la procedencia de eliminar, rectificar o ratificar los resultados y las observaciones determinadas por la Auditoría Superior del Estado y que se presentaron a este </w:t>
      </w:r>
      <w:r w:rsidR="00B85137">
        <w:rPr>
          <w:rFonts w:ascii="Arial" w:hAnsi="Arial" w:cs="Arial"/>
          <w:szCs w:val="28"/>
        </w:rPr>
        <w:t>Órgano T</w:t>
      </w:r>
      <w:r w:rsidRPr="005C2464">
        <w:rPr>
          <w:rFonts w:ascii="Arial" w:hAnsi="Arial" w:cs="Arial"/>
          <w:szCs w:val="28"/>
        </w:rPr>
        <w:t>écnic</w:t>
      </w:r>
      <w:r w:rsidR="00B85137">
        <w:rPr>
          <w:rFonts w:ascii="Arial" w:hAnsi="Arial" w:cs="Arial"/>
          <w:szCs w:val="28"/>
        </w:rPr>
        <w:t>o de F</w:t>
      </w:r>
      <w:r w:rsidRPr="005C2464">
        <w:rPr>
          <w:rFonts w:ascii="Arial" w:hAnsi="Arial" w:cs="Arial"/>
          <w:szCs w:val="28"/>
        </w:rPr>
        <w:t>iscalización para efectos de la elaboración definitiva del Informe Individual de Auditoría de la Fiscalización Superior de la Cuenta Pública.</w:t>
      </w:r>
    </w:p>
    <w:p w:rsidR="00070B45" w:rsidRPr="00070B45" w:rsidRDefault="00070B45" w:rsidP="004A3CD1">
      <w:pPr>
        <w:tabs>
          <w:tab w:val="left" w:pos="426"/>
        </w:tabs>
        <w:spacing w:line="360" w:lineRule="auto"/>
        <w:ind w:right="57"/>
        <w:jc w:val="both"/>
        <w:rPr>
          <w:rFonts w:ascii="Arial" w:hAnsi="Arial" w:cs="Arial"/>
          <w:color w:val="FF0000"/>
        </w:rPr>
      </w:pPr>
    </w:p>
    <w:bookmarkEnd w:id="15"/>
    <w:p w:rsidR="00112484" w:rsidRPr="007241B3" w:rsidRDefault="00B93E82" w:rsidP="004A3CD1">
      <w:pPr>
        <w:tabs>
          <w:tab w:val="left" w:pos="2160"/>
        </w:tabs>
        <w:spacing w:line="360" w:lineRule="auto"/>
        <w:ind w:right="57"/>
        <w:jc w:val="both"/>
        <w:rPr>
          <w:rFonts w:ascii="Arial" w:hAnsi="Arial" w:cs="Arial"/>
          <w:b/>
          <w:color w:val="000000" w:themeColor="text1"/>
        </w:rPr>
      </w:pPr>
      <w:r w:rsidRPr="007241B3">
        <w:rPr>
          <w:rFonts w:ascii="Arial" w:hAnsi="Arial" w:cs="Arial"/>
          <w:b/>
          <w:color w:val="000000" w:themeColor="text1"/>
        </w:rPr>
        <w:t>I</w:t>
      </w:r>
      <w:r w:rsidR="00CB7CE7" w:rsidRPr="007241B3">
        <w:rPr>
          <w:rFonts w:ascii="Arial" w:hAnsi="Arial" w:cs="Arial"/>
          <w:b/>
          <w:color w:val="000000" w:themeColor="text1"/>
        </w:rPr>
        <w:t>II</w:t>
      </w:r>
      <w:r w:rsidR="00183532" w:rsidRPr="007241B3">
        <w:rPr>
          <w:rFonts w:ascii="Arial" w:hAnsi="Arial" w:cs="Arial"/>
          <w:b/>
          <w:color w:val="000000" w:themeColor="text1"/>
        </w:rPr>
        <w:t xml:space="preserve">. </w:t>
      </w:r>
      <w:r w:rsidR="00BE445E" w:rsidRPr="007241B3">
        <w:rPr>
          <w:rFonts w:ascii="Arial" w:hAnsi="Arial" w:cs="Arial"/>
          <w:b/>
          <w:color w:val="000000" w:themeColor="text1"/>
        </w:rPr>
        <w:t>DICTAMEN DE LOS INFORMES INDIVIDUALES DE AUDITORÍA</w:t>
      </w:r>
    </w:p>
    <w:p w:rsidR="00BE445E" w:rsidRPr="00070B45" w:rsidRDefault="00BE445E" w:rsidP="004A3CD1">
      <w:pPr>
        <w:tabs>
          <w:tab w:val="left" w:pos="2160"/>
        </w:tabs>
        <w:spacing w:line="360" w:lineRule="auto"/>
        <w:ind w:right="57"/>
        <w:jc w:val="both"/>
        <w:rPr>
          <w:rFonts w:ascii="Arial" w:hAnsi="Arial" w:cs="Arial"/>
          <w:b/>
          <w:color w:val="000000" w:themeColor="text1"/>
        </w:rPr>
      </w:pPr>
    </w:p>
    <w:p w:rsidR="00E024A3" w:rsidRPr="007241B3" w:rsidRDefault="00E024A3" w:rsidP="004A3CD1">
      <w:pPr>
        <w:spacing w:line="360" w:lineRule="auto"/>
        <w:ind w:right="57"/>
        <w:jc w:val="both"/>
        <w:rPr>
          <w:rFonts w:ascii="Arial" w:hAnsi="Arial" w:cs="Arial"/>
          <w:color w:val="000000" w:themeColor="text1"/>
        </w:rPr>
      </w:pPr>
      <w:r w:rsidRPr="007241B3">
        <w:rPr>
          <w:rFonts w:ascii="Arial" w:hAnsi="Arial" w:cs="Arial"/>
          <w:color w:val="000000" w:themeColor="text1"/>
        </w:rPr>
        <w:t xml:space="preserve">El presente dictamen se emite el </w:t>
      </w:r>
      <w:r w:rsidR="00566255">
        <w:rPr>
          <w:rFonts w:ascii="Arial" w:hAnsi="Arial" w:cs="Arial"/>
          <w:color w:val="000000" w:themeColor="text1"/>
        </w:rPr>
        <w:t>22</w:t>
      </w:r>
      <w:r w:rsidR="00A0644E" w:rsidRPr="00A244E7">
        <w:rPr>
          <w:rFonts w:ascii="Arial" w:hAnsi="Arial" w:cs="Arial"/>
          <w:color w:val="000000" w:themeColor="text1"/>
        </w:rPr>
        <w:t xml:space="preserve"> de </w:t>
      </w:r>
      <w:r w:rsidR="00566255">
        <w:rPr>
          <w:rFonts w:ascii="Arial" w:hAnsi="Arial" w:cs="Arial"/>
          <w:color w:val="000000" w:themeColor="text1"/>
        </w:rPr>
        <w:t>enero</w:t>
      </w:r>
      <w:r w:rsidR="00CB7CE7" w:rsidRPr="00A244E7">
        <w:rPr>
          <w:rFonts w:ascii="Arial" w:hAnsi="Arial" w:cs="Arial"/>
          <w:color w:val="000000" w:themeColor="text1"/>
        </w:rPr>
        <w:t xml:space="preserve"> de 202</w:t>
      </w:r>
      <w:r w:rsidR="00566255">
        <w:rPr>
          <w:rFonts w:ascii="Arial" w:hAnsi="Arial" w:cs="Arial"/>
          <w:color w:val="000000" w:themeColor="text1"/>
        </w:rPr>
        <w:t>4</w:t>
      </w:r>
      <w:r w:rsidR="00CB7CE7" w:rsidRPr="00A244E7">
        <w:rPr>
          <w:rFonts w:ascii="Arial" w:hAnsi="Arial" w:cs="Arial"/>
          <w:color w:val="000000" w:themeColor="text1"/>
        </w:rPr>
        <w:t>,</w:t>
      </w:r>
      <w:r w:rsidRPr="00A244E7">
        <w:rPr>
          <w:rFonts w:ascii="Arial" w:hAnsi="Arial" w:cs="Arial"/>
          <w:color w:val="000000" w:themeColor="text1"/>
        </w:rPr>
        <w:t xml:space="preserve"> fecha</w:t>
      </w:r>
      <w:r w:rsidRPr="007241B3">
        <w:rPr>
          <w:rFonts w:ascii="Arial" w:hAnsi="Arial" w:cs="Arial"/>
          <w:color w:val="000000" w:themeColor="text1"/>
        </w:rPr>
        <w:t xml:space="preserve"> de conclusión de los trabajos de auditoría, la cual se practicó sobre la información financiera proporcionada por la entidad fiscalizable, consistente en lo</w:t>
      </w:r>
      <w:r w:rsidR="00566255">
        <w:rPr>
          <w:rFonts w:ascii="Arial" w:hAnsi="Arial" w:cs="Arial"/>
          <w:color w:val="000000" w:themeColor="text1"/>
        </w:rPr>
        <w:t>s estados e informes contables,</w:t>
      </w:r>
      <w:r w:rsidRPr="007241B3">
        <w:rPr>
          <w:rFonts w:ascii="Arial" w:hAnsi="Arial" w:cs="Arial"/>
          <w:color w:val="000000" w:themeColor="text1"/>
        </w:rPr>
        <w:t xml:space="preserve"> presupuestarios</w:t>
      </w:r>
      <w:r w:rsidR="00566255">
        <w:rPr>
          <w:rFonts w:ascii="Arial" w:hAnsi="Arial" w:cs="Arial"/>
          <w:color w:val="000000" w:themeColor="text1"/>
        </w:rPr>
        <w:t xml:space="preserve"> y programáticos</w:t>
      </w:r>
      <w:r w:rsidRPr="007241B3">
        <w:rPr>
          <w:rFonts w:ascii="Arial" w:hAnsi="Arial" w:cs="Arial"/>
          <w:color w:val="000000" w:themeColor="text1"/>
        </w:rPr>
        <w:t xml:space="preserve"> que integran la Cuenta Pública del ejercicio fiscal </w:t>
      </w:r>
      <w:r w:rsidR="007241B3" w:rsidRPr="007241B3">
        <w:rPr>
          <w:rFonts w:ascii="Arial" w:hAnsi="Arial" w:cs="Arial"/>
          <w:bCs/>
          <w:color w:val="000000" w:themeColor="text1"/>
        </w:rPr>
        <w:t>2022</w:t>
      </w:r>
      <w:r w:rsidRPr="007241B3">
        <w:rPr>
          <w:rFonts w:ascii="Arial" w:hAnsi="Arial" w:cs="Arial"/>
          <w:color w:val="000000" w:themeColor="text1"/>
        </w:rPr>
        <w:t xml:space="preserve">, formulados, integrados y presentados por </w:t>
      </w:r>
      <w:r w:rsidR="00566255">
        <w:rPr>
          <w:rFonts w:ascii="Arial" w:hAnsi="Arial" w:cs="Arial"/>
          <w:color w:val="000000" w:themeColor="text1"/>
        </w:rPr>
        <w:t>la</w:t>
      </w:r>
      <w:r w:rsidR="004A3CD1" w:rsidRPr="007241B3">
        <w:rPr>
          <w:rFonts w:ascii="Arial" w:hAnsi="Arial" w:cs="Arial"/>
          <w:color w:val="000000" w:themeColor="text1"/>
        </w:rPr>
        <w:t xml:space="preserve"> </w:t>
      </w:r>
      <w:r w:rsidR="00566255" w:rsidRPr="006B5985">
        <w:rPr>
          <w:rFonts w:ascii="Arial" w:hAnsi="Arial" w:cs="Arial"/>
          <w:b/>
          <w:bCs/>
        </w:rPr>
        <w:t>Universidad Politécnica de Quintana Roo</w:t>
      </w:r>
      <w:r w:rsidRPr="007241B3">
        <w:rPr>
          <w:rFonts w:ascii="Arial" w:hAnsi="Arial" w:cs="Arial"/>
          <w:b/>
          <w:bCs/>
          <w:color w:val="000000" w:themeColor="text1"/>
        </w:rPr>
        <w:t>.</w:t>
      </w:r>
    </w:p>
    <w:p w:rsidR="00E024A3" w:rsidRPr="00070B45" w:rsidRDefault="00E024A3" w:rsidP="004A3CD1">
      <w:pPr>
        <w:spacing w:line="360" w:lineRule="auto"/>
        <w:ind w:right="57"/>
        <w:jc w:val="both"/>
        <w:rPr>
          <w:rFonts w:ascii="Arial" w:hAnsi="Arial" w:cs="Arial"/>
          <w:color w:val="FF0000"/>
        </w:rPr>
      </w:pPr>
    </w:p>
    <w:p w:rsidR="00840436" w:rsidRDefault="00840436" w:rsidP="00840436">
      <w:pPr>
        <w:spacing w:line="360" w:lineRule="auto"/>
        <w:ind w:right="113"/>
        <w:jc w:val="both"/>
        <w:rPr>
          <w:rFonts w:ascii="Arial" w:hAnsi="Arial" w:cs="Arial"/>
        </w:rPr>
      </w:pPr>
      <w:r w:rsidRPr="00603401">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B56B89" w:rsidRPr="00070B45" w:rsidRDefault="00B56B89" w:rsidP="00840436">
      <w:pPr>
        <w:spacing w:line="360" w:lineRule="auto"/>
        <w:ind w:right="113"/>
        <w:jc w:val="both"/>
        <w:rPr>
          <w:rFonts w:ascii="Arial" w:hAnsi="Arial" w:cs="Arial"/>
        </w:rPr>
      </w:pPr>
    </w:p>
    <w:p w:rsidR="00840436" w:rsidRPr="00603401" w:rsidRDefault="00840436" w:rsidP="00840436">
      <w:pPr>
        <w:spacing w:line="360" w:lineRule="auto"/>
        <w:ind w:right="113"/>
        <w:jc w:val="both"/>
        <w:rPr>
          <w:rFonts w:ascii="Arial" w:hAnsi="Arial" w:cs="Arial"/>
        </w:rPr>
      </w:pPr>
      <w:r w:rsidRPr="00603401">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070B45" w:rsidRDefault="00B63673" w:rsidP="004A3CD1">
      <w:pPr>
        <w:spacing w:line="360" w:lineRule="auto"/>
        <w:ind w:right="57"/>
        <w:jc w:val="both"/>
        <w:rPr>
          <w:rFonts w:ascii="Arial" w:hAnsi="Arial" w:cs="Arial"/>
          <w:color w:val="FF0000"/>
        </w:rPr>
      </w:pPr>
    </w:p>
    <w:p w:rsidR="007555F7" w:rsidRPr="00A412C0" w:rsidRDefault="007555F7" w:rsidP="007555F7">
      <w:pPr>
        <w:tabs>
          <w:tab w:val="left" w:pos="426"/>
        </w:tabs>
        <w:spacing w:line="360" w:lineRule="auto"/>
        <w:ind w:right="49"/>
        <w:jc w:val="both"/>
        <w:rPr>
          <w:rFonts w:ascii="Arial" w:hAnsi="Arial" w:cs="Arial"/>
          <w:szCs w:val="28"/>
        </w:rPr>
      </w:pPr>
      <w:r w:rsidRPr="00A7219C">
        <w:rPr>
          <w:rFonts w:ascii="Arial" w:hAnsi="Arial" w:cs="Arial"/>
          <w:bCs/>
        </w:rPr>
        <w:t xml:space="preserve">Con base en los resultados obtenidos en la auditoría practicada número </w:t>
      </w:r>
      <w:r w:rsidRPr="00A7219C">
        <w:rPr>
          <w:rFonts w:ascii="Arial" w:hAnsi="Arial" w:cs="Arial"/>
          <w:b/>
          <w:bCs/>
        </w:rPr>
        <w:t>22</w:t>
      </w:r>
      <w:r w:rsidR="004B6A7F">
        <w:rPr>
          <w:rFonts w:ascii="Arial" w:hAnsi="Arial" w:cs="Arial"/>
          <w:b/>
          <w:bCs/>
        </w:rPr>
        <w:t>-AEMF-D-GOB-053</w:t>
      </w:r>
      <w:r w:rsidRPr="00A7219C">
        <w:rPr>
          <w:rFonts w:ascii="Arial" w:hAnsi="Arial" w:cs="Arial"/>
          <w:b/>
          <w:bCs/>
        </w:rPr>
        <w:t>-</w:t>
      </w:r>
      <w:r w:rsidR="004B6A7F">
        <w:rPr>
          <w:rFonts w:ascii="Arial" w:hAnsi="Arial" w:cs="Arial"/>
          <w:b/>
          <w:bCs/>
        </w:rPr>
        <w:t>113</w:t>
      </w:r>
      <w:r w:rsidRPr="00A7219C">
        <w:rPr>
          <w:rFonts w:ascii="Arial" w:hAnsi="Arial" w:cs="Arial"/>
          <w:bCs/>
        </w:rPr>
        <w:t>,</w:t>
      </w:r>
      <w:r w:rsidRPr="00857B80">
        <w:rPr>
          <w:rFonts w:ascii="Arial" w:hAnsi="Arial" w:cs="Arial"/>
          <w:bCs/>
          <w:color w:val="FF0000"/>
        </w:rPr>
        <w:t xml:space="preserve"> </w:t>
      </w:r>
      <w:r w:rsidRPr="00BA051B">
        <w:rPr>
          <w:rFonts w:ascii="Arial" w:hAnsi="Arial" w:cs="Arial"/>
          <w:bCs/>
        </w:rPr>
        <w:t>denominada “Auditoría de Cumplimiento Financiero de Ingresos</w:t>
      </w:r>
      <w:r>
        <w:rPr>
          <w:rFonts w:ascii="Arial" w:hAnsi="Arial" w:cs="Arial"/>
          <w:bCs/>
          <w:color w:val="FF0000"/>
        </w:rPr>
        <w:t xml:space="preserve"> </w:t>
      </w:r>
      <w:r w:rsidRPr="00BA051B">
        <w:rPr>
          <w:rFonts w:ascii="Arial" w:hAnsi="Arial" w:cs="Arial"/>
          <w:bCs/>
        </w:rPr>
        <w:t xml:space="preserve">Públicos”, cuyo objetivo fue </w:t>
      </w:r>
      <w:r w:rsidRPr="00313B62">
        <w:rPr>
          <w:rFonts w:ascii="Arial" w:hAnsi="Arial" w:cs="Arial"/>
          <w:szCs w:val="28"/>
        </w:rPr>
        <w:t>Fiscalizar la gestión financiera para comprobar el cumplimiento de lo dispuesto en la Ley de Ingresos y demás disposiciones legales aplicables, en cuanto a los ingresos, incluyendo la revisión del manejo, la custodia y la aplicación de recursos públicos estatales</w:t>
      </w:r>
      <w:r w:rsidR="002A7DE9">
        <w:rPr>
          <w:rFonts w:ascii="Arial" w:hAnsi="Arial" w:cs="Arial"/>
          <w:szCs w:val="28"/>
        </w:rPr>
        <w:t xml:space="preserve"> y propios</w:t>
      </w:r>
      <w:r w:rsidRPr="00313B62">
        <w:rPr>
          <w:rFonts w:ascii="Arial" w:hAnsi="Arial" w:cs="Arial"/>
          <w:szCs w:val="28"/>
        </w:rPr>
        <w:t>, así como de la demás información fi</w:t>
      </w:r>
      <w:r w:rsidR="002A7DE9">
        <w:rPr>
          <w:rFonts w:ascii="Arial" w:hAnsi="Arial" w:cs="Arial"/>
          <w:szCs w:val="28"/>
        </w:rPr>
        <w:t>nanciera, contable, patrimonial y</w:t>
      </w:r>
      <w:r w:rsidRPr="00313B62">
        <w:rPr>
          <w:rFonts w:ascii="Arial" w:hAnsi="Arial" w:cs="Arial"/>
          <w:szCs w:val="28"/>
        </w:rPr>
        <w:t xml:space="preserve"> presupuestaria </w:t>
      </w:r>
      <w:r w:rsidRPr="00A412C0">
        <w:rPr>
          <w:rFonts w:ascii="Arial" w:hAnsi="Arial" w:cs="Arial"/>
          <w:bCs/>
        </w:rPr>
        <w:t xml:space="preserve">para verificar que </w:t>
      </w:r>
      <w:r w:rsidRPr="00730DDC">
        <w:rPr>
          <w:rFonts w:ascii="Arial" w:hAnsi="Arial" w:cs="Arial"/>
          <w:bCs/>
        </w:rPr>
        <w:t>los ingresos públicos, se hayan devengado y registrado conforme a los montos aprobados, y específicamente, respecto de la muestra auditada señalada en el apartado relativo al alcance, en nuestra opinión se conclu</w:t>
      </w:r>
      <w:r w:rsidR="004B6A7F">
        <w:rPr>
          <w:rFonts w:ascii="Arial" w:hAnsi="Arial" w:cs="Arial"/>
          <w:bCs/>
        </w:rPr>
        <w:t>ye que en términos generales, la</w:t>
      </w:r>
      <w:r w:rsidRPr="00730DDC">
        <w:rPr>
          <w:rFonts w:ascii="Arial" w:hAnsi="Arial" w:cs="Arial"/>
          <w:bCs/>
        </w:rPr>
        <w:t xml:space="preserve"> </w:t>
      </w:r>
      <w:r w:rsidR="004B6A7F" w:rsidRPr="006B5985">
        <w:rPr>
          <w:rFonts w:ascii="Arial" w:hAnsi="Arial" w:cs="Arial"/>
          <w:b/>
          <w:bCs/>
        </w:rPr>
        <w:t>Universidad Politécnica de Quintana Roo</w:t>
      </w:r>
      <w:r w:rsidR="004B6A7F" w:rsidRPr="00730DDC">
        <w:rPr>
          <w:rFonts w:ascii="Arial" w:hAnsi="Arial" w:cs="Arial"/>
          <w:bCs/>
        </w:rPr>
        <w:t xml:space="preserve"> </w:t>
      </w:r>
      <w:r w:rsidRPr="00730DDC">
        <w:rPr>
          <w:rFonts w:ascii="Arial" w:hAnsi="Arial" w:cs="Arial"/>
          <w:bCs/>
        </w:rPr>
        <w:t>cumplió con las disposiciones legales y normativas que son aplicables en la materia</w:t>
      </w:r>
      <w:r>
        <w:rPr>
          <w:rFonts w:ascii="Arial" w:hAnsi="Arial" w:cs="Arial"/>
          <w:bCs/>
        </w:rPr>
        <w:t>.</w:t>
      </w:r>
    </w:p>
    <w:p w:rsidR="007555F7" w:rsidRPr="00070B45" w:rsidRDefault="007555F7" w:rsidP="004A3CD1">
      <w:pPr>
        <w:tabs>
          <w:tab w:val="left" w:pos="2160"/>
        </w:tabs>
        <w:spacing w:line="360" w:lineRule="auto"/>
        <w:ind w:right="57"/>
        <w:jc w:val="both"/>
        <w:rPr>
          <w:rFonts w:ascii="Arial" w:hAnsi="Arial" w:cs="Arial"/>
          <w:color w:val="FF0000"/>
        </w:rPr>
      </w:pPr>
    </w:p>
    <w:p w:rsidR="00E024A3" w:rsidRDefault="006F333E" w:rsidP="00DC39AA">
      <w:pPr>
        <w:spacing w:line="360" w:lineRule="auto"/>
        <w:ind w:right="57"/>
        <w:jc w:val="both"/>
        <w:rPr>
          <w:rFonts w:ascii="Arial" w:hAnsi="Arial" w:cs="Arial"/>
          <w:color w:val="000000" w:themeColor="text1"/>
        </w:rPr>
      </w:pPr>
      <w:r w:rsidRPr="00275C0D">
        <w:rPr>
          <w:rFonts w:ascii="Arial" w:hAnsi="Arial" w:cs="Arial"/>
          <w:color w:val="000000" w:themeColor="text1"/>
        </w:rPr>
        <w:t>Con base en los resultados obtenidos en la auditoría practicada</w:t>
      </w:r>
      <w:r w:rsidRPr="00275C0D">
        <w:rPr>
          <w:rFonts w:ascii="Arial" w:hAnsi="Arial" w:cs="Arial"/>
          <w:b/>
          <w:color w:val="000000" w:themeColor="text1"/>
        </w:rPr>
        <w:t xml:space="preserve"> </w:t>
      </w:r>
      <w:r w:rsidRPr="00275C0D">
        <w:rPr>
          <w:rFonts w:ascii="Arial" w:hAnsi="Arial" w:cs="Arial"/>
          <w:color w:val="000000" w:themeColor="text1"/>
        </w:rPr>
        <w:t xml:space="preserve">número </w:t>
      </w:r>
      <w:r w:rsidR="00B6545F">
        <w:rPr>
          <w:rFonts w:ascii="Arial" w:hAnsi="Arial" w:cs="Arial"/>
          <w:b/>
          <w:color w:val="000000" w:themeColor="text1"/>
        </w:rPr>
        <w:t>22-AEMF-D-GOB-053-114</w:t>
      </w:r>
      <w:r w:rsidR="000B52F1" w:rsidRPr="00275C0D">
        <w:rPr>
          <w:rFonts w:ascii="Arial" w:hAnsi="Arial" w:cs="Arial"/>
          <w:b/>
          <w:color w:val="000000" w:themeColor="text1"/>
        </w:rPr>
        <w:t xml:space="preserve"> </w:t>
      </w:r>
      <w:r w:rsidR="000B52F1" w:rsidRPr="00275C0D">
        <w:rPr>
          <w:rFonts w:ascii="Arial" w:hAnsi="Arial" w:cs="Arial"/>
          <w:color w:val="000000" w:themeColor="text1"/>
        </w:rPr>
        <w:t xml:space="preserve">denominada “Auditoría de Cumplimiento Financiero de Gastos </w:t>
      </w:r>
      <w:r w:rsidR="00275C0D" w:rsidRPr="00275C0D">
        <w:rPr>
          <w:rFonts w:ascii="Arial" w:hAnsi="Arial" w:cs="Arial"/>
          <w:color w:val="000000" w:themeColor="text1"/>
        </w:rPr>
        <w:t>Públicos</w:t>
      </w:r>
      <w:r w:rsidRPr="00275C0D">
        <w:rPr>
          <w:rFonts w:ascii="Arial" w:hAnsi="Arial" w:cs="Arial"/>
          <w:color w:val="000000" w:themeColor="text1"/>
        </w:rPr>
        <w:t xml:space="preserve">”, cuyo </w:t>
      </w:r>
      <w:r w:rsidR="000B52F1" w:rsidRPr="00275C0D">
        <w:rPr>
          <w:rFonts w:ascii="Arial" w:hAnsi="Arial" w:cs="Arial"/>
          <w:color w:val="000000" w:themeColor="text1"/>
        </w:rPr>
        <w:t>objetivo fue f</w:t>
      </w:r>
      <w:r w:rsidR="000B52F1" w:rsidRPr="00275C0D">
        <w:rPr>
          <w:rFonts w:ascii="Arial" w:hAnsi="Arial" w:cs="Arial"/>
          <w:bCs/>
          <w:color w:val="000000" w:themeColor="text1"/>
        </w:rPr>
        <w:t>iscalizar la gestión financiera para comprobar el cumplimiento de lo dispuesto</w:t>
      </w:r>
      <w:r w:rsidR="00AE6089" w:rsidRPr="00275C0D">
        <w:rPr>
          <w:rFonts w:ascii="Arial" w:hAnsi="Arial" w:cs="Arial"/>
          <w:bCs/>
          <w:color w:val="000000" w:themeColor="text1"/>
        </w:rPr>
        <w:t xml:space="preserve"> en</w:t>
      </w:r>
      <w:r w:rsidR="000B52F1" w:rsidRPr="00275C0D">
        <w:rPr>
          <w:rFonts w:ascii="Arial" w:hAnsi="Arial" w:cs="Arial"/>
          <w:bCs/>
          <w:color w:val="000000" w:themeColor="text1"/>
        </w:rPr>
        <w:t xml:space="preserve"> el </w:t>
      </w:r>
      <w:r w:rsidR="00C3758C" w:rsidRPr="00275C0D">
        <w:rPr>
          <w:rFonts w:ascii="Arial" w:hAnsi="Arial" w:cs="Arial"/>
          <w:bCs/>
          <w:color w:val="000000" w:themeColor="text1"/>
        </w:rPr>
        <w:t>Presupuesto de Egresos del Gobierno del Estado de Quintana Roo</w:t>
      </w:r>
      <w:r w:rsidR="00F46A90" w:rsidRPr="00275C0D">
        <w:rPr>
          <w:rFonts w:ascii="Arial" w:hAnsi="Arial" w:cs="Arial"/>
          <w:bCs/>
          <w:color w:val="000000" w:themeColor="text1"/>
        </w:rPr>
        <w:t xml:space="preserve"> </w:t>
      </w:r>
      <w:r w:rsidR="000B52F1" w:rsidRPr="00275C0D">
        <w:rPr>
          <w:rFonts w:ascii="Arial" w:hAnsi="Arial" w:cs="Arial"/>
          <w:bCs/>
          <w:color w:val="000000" w:themeColor="text1"/>
        </w:rPr>
        <w:t>y demás d</w:t>
      </w:r>
      <w:r w:rsidR="00275C0D" w:rsidRPr="00275C0D">
        <w:rPr>
          <w:rFonts w:ascii="Arial" w:hAnsi="Arial" w:cs="Arial"/>
          <w:bCs/>
          <w:color w:val="000000" w:themeColor="text1"/>
        </w:rPr>
        <w:t>isposiciones legales aplicables</w:t>
      </w:r>
      <w:r w:rsidR="000B52F1" w:rsidRPr="00275C0D">
        <w:rPr>
          <w:rFonts w:ascii="Arial" w:hAnsi="Arial" w:cs="Arial"/>
          <w:bCs/>
          <w:color w:val="000000" w:themeColor="text1"/>
        </w:rPr>
        <w:t xml:space="preserve"> inc</w:t>
      </w:r>
      <w:r w:rsidR="00275C0D" w:rsidRPr="00275C0D">
        <w:rPr>
          <w:rFonts w:ascii="Arial" w:hAnsi="Arial" w:cs="Arial"/>
          <w:bCs/>
          <w:color w:val="000000" w:themeColor="text1"/>
        </w:rPr>
        <w:t xml:space="preserve">luyendo la revisión del manejo </w:t>
      </w:r>
      <w:r w:rsidR="000B52F1" w:rsidRPr="00275C0D">
        <w:rPr>
          <w:rFonts w:ascii="Arial" w:hAnsi="Arial" w:cs="Arial"/>
          <w:bCs/>
          <w:color w:val="000000" w:themeColor="text1"/>
        </w:rPr>
        <w:t>y la aplicación de recursos públicos estatales</w:t>
      </w:r>
      <w:r w:rsidR="002A7DE9">
        <w:rPr>
          <w:rFonts w:ascii="Arial" w:hAnsi="Arial" w:cs="Arial"/>
          <w:bCs/>
          <w:color w:val="000000" w:themeColor="text1"/>
        </w:rPr>
        <w:t xml:space="preserve"> y propios</w:t>
      </w:r>
      <w:r w:rsidR="000B52F1" w:rsidRPr="00275C0D">
        <w:rPr>
          <w:rFonts w:ascii="Arial" w:hAnsi="Arial" w:cs="Arial"/>
          <w:bCs/>
          <w:color w:val="000000" w:themeColor="text1"/>
        </w:rPr>
        <w:t>, así como de la demás información financiera, contable, patrimonial,</w:t>
      </w:r>
      <w:r w:rsidR="00275C0D" w:rsidRPr="00275C0D">
        <w:rPr>
          <w:rFonts w:ascii="Arial" w:hAnsi="Arial" w:cs="Arial"/>
          <w:bCs/>
          <w:color w:val="000000" w:themeColor="text1"/>
        </w:rPr>
        <w:t xml:space="preserve"> presupuestaria y programática</w:t>
      </w:r>
      <w:r w:rsidR="000B52F1" w:rsidRPr="00275C0D">
        <w:rPr>
          <w:rFonts w:ascii="Arial" w:hAnsi="Arial" w:cs="Arial"/>
          <w:bCs/>
          <w:color w:val="000000" w:themeColor="text1"/>
        </w:rPr>
        <w:t xml:space="preserve">, </w:t>
      </w:r>
      <w:r w:rsidRPr="00275C0D">
        <w:rPr>
          <w:rFonts w:ascii="Arial" w:hAnsi="Arial" w:cs="Arial"/>
          <w:color w:val="000000" w:themeColor="text1"/>
        </w:rPr>
        <w:t xml:space="preserve">para </w:t>
      </w:r>
      <w:r w:rsidR="005710B8" w:rsidRPr="00275C0D">
        <w:rPr>
          <w:rFonts w:ascii="Arial" w:hAnsi="Arial" w:cs="Arial"/>
          <w:color w:val="000000" w:themeColor="text1"/>
        </w:rPr>
        <w:t>verificar que el presupuesto asignado</w:t>
      </w:r>
      <w:r w:rsidR="00275C0D">
        <w:rPr>
          <w:rFonts w:ascii="Arial" w:hAnsi="Arial" w:cs="Arial"/>
          <w:color w:val="000000" w:themeColor="text1"/>
        </w:rPr>
        <w:t xml:space="preserve"> a los programas </w:t>
      </w:r>
      <w:r w:rsidR="00275C0D" w:rsidRPr="00603401">
        <w:rPr>
          <w:rFonts w:ascii="Arial" w:hAnsi="Arial" w:cs="Arial"/>
        </w:rPr>
        <w:t>presupuestarios</w:t>
      </w:r>
      <w:r w:rsidR="00186154">
        <w:rPr>
          <w:rFonts w:ascii="Arial" w:hAnsi="Arial" w:cs="Arial"/>
        </w:rPr>
        <w:t xml:space="preserve"> </w:t>
      </w:r>
      <w:r w:rsidR="00B6545F" w:rsidRPr="00B6545F">
        <w:rPr>
          <w:rFonts w:ascii="Arial" w:hAnsi="Arial" w:cs="Arial"/>
        </w:rPr>
        <w:t xml:space="preserve">E103 – Educación Superior </w:t>
      </w:r>
      <w:r w:rsidR="00186154" w:rsidRPr="00772BAB">
        <w:rPr>
          <w:rFonts w:ascii="Arial" w:hAnsi="Arial" w:cs="Arial"/>
        </w:rPr>
        <w:t>y M001 - Gestión y Apoyo Institucional, se hayan devengado y registrado conforme a los montos aprobados, y específicamente, respecto de la muestra auditada señalada en el apartado relativo al alcance, en nuestra opinión se concluye que en términos generales</w:t>
      </w:r>
      <w:r w:rsidR="005710B8" w:rsidRPr="00772BAB">
        <w:rPr>
          <w:rFonts w:ascii="Arial" w:hAnsi="Arial" w:cs="Arial"/>
          <w:color w:val="000000" w:themeColor="text1"/>
        </w:rPr>
        <w:t xml:space="preserve">, </w:t>
      </w:r>
      <w:r w:rsidR="00B6545F">
        <w:rPr>
          <w:rFonts w:ascii="Arial" w:hAnsi="Arial" w:cs="Arial"/>
          <w:color w:val="000000" w:themeColor="text1"/>
        </w:rPr>
        <w:t>la</w:t>
      </w:r>
      <w:r w:rsidR="000B52F1" w:rsidRPr="00275C0D">
        <w:rPr>
          <w:rFonts w:ascii="Arial" w:hAnsi="Arial" w:cs="Arial"/>
          <w:color w:val="000000" w:themeColor="text1"/>
        </w:rPr>
        <w:t xml:space="preserve"> </w:t>
      </w:r>
      <w:r w:rsidR="00B6545F" w:rsidRPr="006B5985">
        <w:rPr>
          <w:rFonts w:ascii="Arial" w:hAnsi="Arial" w:cs="Arial"/>
          <w:b/>
          <w:bCs/>
        </w:rPr>
        <w:t>Universidad Politécnica de Quintana Roo</w:t>
      </w:r>
      <w:r w:rsidR="00A0644E" w:rsidRPr="00275C0D">
        <w:rPr>
          <w:rFonts w:ascii="Arial" w:hAnsi="Arial" w:cs="Arial"/>
          <w:b/>
          <w:bCs/>
          <w:color w:val="000000" w:themeColor="text1"/>
        </w:rPr>
        <w:t>,</w:t>
      </w:r>
      <w:r w:rsidR="000B52F1" w:rsidRPr="00275C0D">
        <w:rPr>
          <w:rFonts w:ascii="Arial" w:hAnsi="Arial" w:cs="Arial"/>
          <w:color w:val="000000" w:themeColor="text1"/>
        </w:rPr>
        <w:t xml:space="preserve"> </w:t>
      </w:r>
      <w:r w:rsidR="00E024A3" w:rsidRPr="00275C0D">
        <w:rPr>
          <w:rFonts w:ascii="Arial" w:hAnsi="Arial" w:cs="Arial"/>
          <w:color w:val="000000" w:themeColor="text1"/>
        </w:rPr>
        <w:t>cumplió con las disposiciones legales y normativas que son aplicables en la materia</w:t>
      </w:r>
      <w:r w:rsidR="003E77F5">
        <w:rPr>
          <w:rFonts w:ascii="Arial" w:hAnsi="Arial" w:cs="Arial"/>
          <w:color w:val="000000" w:themeColor="text1"/>
        </w:rPr>
        <w:t>, excepto por el pliego</w:t>
      </w:r>
      <w:r w:rsidR="007D151C">
        <w:rPr>
          <w:rFonts w:ascii="Arial" w:hAnsi="Arial" w:cs="Arial"/>
          <w:color w:val="000000" w:themeColor="text1"/>
        </w:rPr>
        <w:t xml:space="preserve"> de observaciones emitidos en el punto II.3 apartado A.</w:t>
      </w:r>
      <w:r w:rsidR="00B6545F">
        <w:rPr>
          <w:rFonts w:ascii="Arial" w:hAnsi="Arial" w:cs="Arial"/>
          <w:color w:val="000000" w:themeColor="text1"/>
        </w:rPr>
        <w:t xml:space="preserve"> </w:t>
      </w:r>
    </w:p>
    <w:p w:rsidR="00070B45" w:rsidRPr="00186154" w:rsidRDefault="00070B45" w:rsidP="00DC39AA">
      <w:pPr>
        <w:spacing w:line="360" w:lineRule="auto"/>
        <w:ind w:right="57"/>
        <w:jc w:val="both"/>
        <w:rPr>
          <w:rFonts w:ascii="Arial" w:hAnsi="Arial" w:cs="Arial"/>
        </w:rPr>
      </w:pPr>
    </w:p>
    <w:p w:rsidR="00E024A3" w:rsidRDefault="00E024A3" w:rsidP="004A3CD1">
      <w:pPr>
        <w:spacing w:line="360" w:lineRule="auto"/>
        <w:ind w:right="57"/>
        <w:jc w:val="both"/>
        <w:rPr>
          <w:rFonts w:ascii="Arial" w:hAnsi="Arial" w:cs="Arial"/>
        </w:rPr>
      </w:pPr>
      <w:r w:rsidRPr="007C5B35">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7C5B35" w:rsidRDefault="007C5B35" w:rsidP="004A3CD1">
      <w:pPr>
        <w:spacing w:line="360" w:lineRule="auto"/>
        <w:ind w:right="57"/>
        <w:jc w:val="both"/>
        <w:rPr>
          <w:rFonts w:ascii="Arial" w:hAnsi="Arial" w:cs="Arial"/>
        </w:rPr>
      </w:pPr>
    </w:p>
    <w:p w:rsidR="004F5F99" w:rsidRPr="00E024A3" w:rsidRDefault="004F5F99" w:rsidP="004A3CD1">
      <w:pPr>
        <w:spacing w:line="360" w:lineRule="auto"/>
        <w:ind w:right="57"/>
        <w:jc w:val="both"/>
        <w:rPr>
          <w:rFonts w:ascii="Arial" w:hAnsi="Arial" w:cs="Arial"/>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Pr="007C5B35" w:rsidRDefault="00E024A3" w:rsidP="007C5B35">
      <w:pPr>
        <w:spacing w:line="360" w:lineRule="auto"/>
        <w:ind w:right="190"/>
        <w:rPr>
          <w:rFonts w:ascii="Arial" w:hAnsi="Arial" w:cs="Arial"/>
          <w:b/>
          <w:sz w:val="16"/>
          <w:szCs w:val="16"/>
        </w:rPr>
      </w:pPr>
    </w:p>
    <w:p w:rsidR="001510B1" w:rsidRDefault="001510B1" w:rsidP="00E024A3">
      <w:pPr>
        <w:spacing w:line="360" w:lineRule="auto"/>
        <w:ind w:right="190"/>
        <w:jc w:val="center"/>
        <w:rPr>
          <w:rFonts w:ascii="Arial" w:hAnsi="Arial" w:cs="Arial"/>
          <w:b/>
        </w:rPr>
      </w:pPr>
    </w:p>
    <w:p w:rsidR="00070B45" w:rsidRDefault="00070B45" w:rsidP="00E024A3">
      <w:pPr>
        <w:spacing w:line="360" w:lineRule="auto"/>
        <w:ind w:right="190"/>
        <w:jc w:val="center"/>
        <w:rPr>
          <w:rFonts w:ascii="Arial" w:hAnsi="Arial" w:cs="Arial"/>
          <w:b/>
        </w:rPr>
      </w:pPr>
    </w:p>
    <w:p w:rsidR="001510B1" w:rsidRPr="00E024A3" w:rsidRDefault="001510B1" w:rsidP="00E024A3">
      <w:pPr>
        <w:spacing w:line="360" w:lineRule="auto"/>
        <w:ind w:right="190"/>
        <w:jc w:val="center"/>
        <w:rPr>
          <w:rFonts w:ascii="Arial" w:hAnsi="Arial" w:cs="Arial"/>
          <w:b/>
        </w:rPr>
      </w:pPr>
    </w:p>
    <w:p w:rsidR="005E527A" w:rsidRDefault="000B52F1" w:rsidP="00B93F1F">
      <w:pPr>
        <w:spacing w:line="360" w:lineRule="auto"/>
        <w:ind w:right="190"/>
        <w:jc w:val="center"/>
        <w:rPr>
          <w:rFonts w:ascii="Arial" w:hAnsi="Arial" w:cs="Arial"/>
          <w:b/>
        </w:rPr>
      </w:pPr>
      <w:r>
        <w:rPr>
          <w:rFonts w:ascii="Arial" w:hAnsi="Arial" w:cs="Arial"/>
          <w:b/>
        </w:rPr>
        <w:t>M. EN AUD. MANUEL PALACIOS HERRERA</w:t>
      </w:r>
    </w:p>
    <w:p w:rsidR="00772BAB" w:rsidRDefault="00772BAB" w:rsidP="000466D5">
      <w:pPr>
        <w:spacing w:line="360" w:lineRule="auto"/>
        <w:ind w:right="190"/>
        <w:jc w:val="both"/>
        <w:rPr>
          <w:rFonts w:ascii="Arial" w:hAnsi="Arial" w:cs="Arial"/>
          <w:b/>
          <w:szCs w:val="32"/>
        </w:rPr>
      </w:pPr>
    </w:p>
    <w:sectPr w:rsidR="00772BAB"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DD" w:rsidRDefault="002502DD">
      <w:r>
        <w:separator/>
      </w:r>
    </w:p>
  </w:endnote>
  <w:endnote w:type="continuationSeparator" w:id="0">
    <w:p w:rsidR="002502DD" w:rsidRDefault="002502DD">
      <w:r>
        <w:continuationSeparator/>
      </w:r>
    </w:p>
  </w:endnote>
  <w:endnote w:type="continuationNotice" w:id="1">
    <w:p w:rsidR="002502DD" w:rsidRDefault="00250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2502DD" w:rsidRPr="00D875E2" w:rsidTr="00D85C61">
      <w:tc>
        <w:tcPr>
          <w:tcW w:w="10395" w:type="dxa"/>
          <w:shd w:val="clear" w:color="auto" w:fill="auto"/>
        </w:tcPr>
        <w:p w:rsidR="002502DD" w:rsidRPr="00D875E2" w:rsidRDefault="002502DD" w:rsidP="00FD32C2">
          <w:pPr>
            <w:rPr>
              <w:rStyle w:val="nfasis"/>
              <w:i w:val="0"/>
              <w:iCs w:val="0"/>
            </w:rPr>
          </w:pPr>
        </w:p>
      </w:tc>
    </w:tr>
  </w:tbl>
  <w:p w:rsidR="002502DD" w:rsidRPr="00B516B6" w:rsidRDefault="002502DD">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416527">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416527">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DD" w:rsidRDefault="002502DD">
      <w:r>
        <w:separator/>
      </w:r>
    </w:p>
  </w:footnote>
  <w:footnote w:type="continuationSeparator" w:id="0">
    <w:p w:rsidR="002502DD" w:rsidRDefault="002502DD">
      <w:r>
        <w:continuationSeparator/>
      </w:r>
    </w:p>
  </w:footnote>
  <w:footnote w:type="continuationNotice" w:id="1">
    <w:p w:rsidR="002502DD" w:rsidRDefault="002502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502DD" w:rsidRPr="006F757C" w:rsidTr="007D48A8">
      <w:tc>
        <w:tcPr>
          <w:tcW w:w="2055" w:type="dxa"/>
          <w:vAlign w:val="center"/>
        </w:tcPr>
        <w:p w:rsidR="002502DD" w:rsidRPr="00CF3DF4" w:rsidRDefault="002502DD"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2502DD" w:rsidRPr="00CF3DF4" w:rsidRDefault="002502DD" w:rsidP="003C2FE7">
          <w:pPr>
            <w:tabs>
              <w:tab w:val="center" w:pos="4419"/>
              <w:tab w:val="right" w:pos="8838"/>
            </w:tabs>
            <w:jc w:val="center"/>
            <w:rPr>
              <w:rFonts w:ascii="Arial" w:hAnsi="Arial" w:cs="Arial"/>
              <w:sz w:val="18"/>
              <w:szCs w:val="18"/>
            </w:rPr>
          </w:pPr>
        </w:p>
      </w:tc>
      <w:tc>
        <w:tcPr>
          <w:tcW w:w="2030" w:type="dxa"/>
          <w:vAlign w:val="center"/>
        </w:tcPr>
        <w:p w:rsidR="002502DD" w:rsidRPr="00207E4F" w:rsidRDefault="002502DD"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3</w:t>
          </w:r>
        </w:p>
      </w:tc>
    </w:tr>
    <w:tr w:rsidR="002502DD" w:rsidRPr="003316E8" w:rsidTr="007D48A8">
      <w:tc>
        <w:tcPr>
          <w:tcW w:w="2055" w:type="dxa"/>
          <w:vAlign w:val="center"/>
          <w:hideMark/>
        </w:tcPr>
        <w:p w:rsidR="002502DD" w:rsidRPr="003316E8" w:rsidRDefault="002502DD" w:rsidP="003C2FE7">
          <w:pPr>
            <w:tabs>
              <w:tab w:val="center" w:pos="4419"/>
              <w:tab w:val="right" w:pos="8838"/>
            </w:tabs>
            <w:jc w:val="center"/>
          </w:pPr>
          <w:r w:rsidRPr="00B844D7">
            <w:rPr>
              <w:rFonts w:ascii="Arial" w:hAnsi="Arial" w:cs="Arial"/>
              <w:b/>
              <w:noProof/>
              <w:sz w:val="18"/>
              <w:szCs w:val="18"/>
              <w:lang w:eastAsia="es-MX"/>
            </w:rPr>
            <w:drawing>
              <wp:inline distT="0" distB="0" distL="0" distR="0" wp14:anchorId="13D88631" wp14:editId="74A0C3D7">
                <wp:extent cx="950400" cy="1321200"/>
                <wp:effectExtent l="0" t="0" r="2540" b="0"/>
                <wp:docPr id="3" name="Imagen 3"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rsidR="002502DD" w:rsidRPr="00373686" w:rsidRDefault="002502DD"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2502DD" w:rsidRPr="003316E8" w:rsidRDefault="002502DD"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685F83B" wp14:editId="6C90C347">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502DD" w:rsidRPr="003316E8" w:rsidTr="007D48A8">
      <w:tc>
        <w:tcPr>
          <w:tcW w:w="2055" w:type="dxa"/>
          <w:tcBorders>
            <w:top w:val="nil"/>
            <w:left w:val="nil"/>
            <w:bottom w:val="thinThickSmallGap" w:sz="24" w:space="0" w:color="auto"/>
            <w:right w:val="nil"/>
          </w:tcBorders>
        </w:tcPr>
        <w:p w:rsidR="002502DD" w:rsidRPr="003316E8" w:rsidRDefault="002502DD"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2502DD" w:rsidRPr="003316E8" w:rsidRDefault="002502DD"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2502DD" w:rsidRPr="003316E8" w:rsidRDefault="002502DD" w:rsidP="003C2FE7">
          <w:pPr>
            <w:tabs>
              <w:tab w:val="center" w:pos="4419"/>
              <w:tab w:val="right" w:pos="8838"/>
            </w:tabs>
            <w:rPr>
              <w:sz w:val="10"/>
            </w:rPr>
          </w:pPr>
        </w:p>
      </w:tc>
    </w:tr>
  </w:tbl>
  <w:p w:rsidR="002502DD" w:rsidRPr="003C2FE7" w:rsidRDefault="002502D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C06"/>
    <w:multiLevelType w:val="hybridMultilevel"/>
    <w:tmpl w:val="00DC73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DB50359"/>
    <w:multiLevelType w:val="hybridMultilevel"/>
    <w:tmpl w:val="4E462854"/>
    <w:lvl w:ilvl="0" w:tplc="A6129BF4">
      <w:start w:val="1"/>
      <w:numFmt w:val="decimal"/>
      <w:lvlText w:val="%1."/>
      <w:lvlJc w:val="left"/>
      <w:pPr>
        <w:ind w:left="360" w:hanging="360"/>
      </w:pPr>
    </w:lvl>
    <w:lvl w:ilvl="1" w:tplc="080A0019">
      <w:start w:val="1"/>
      <w:numFmt w:val="lowerLetter"/>
      <w:lvlText w:val="%2."/>
      <w:lvlJc w:val="left"/>
      <w:pPr>
        <w:ind w:left="360" w:hanging="360"/>
      </w:pPr>
    </w:lvl>
    <w:lvl w:ilvl="2" w:tplc="080A001B">
      <w:start w:val="1"/>
      <w:numFmt w:val="lowerRoman"/>
      <w:lvlText w:val="%3."/>
      <w:lvlJc w:val="right"/>
      <w:pPr>
        <w:ind w:left="1080" w:hanging="180"/>
      </w:pPr>
    </w:lvl>
    <w:lvl w:ilvl="3" w:tplc="080A000F">
      <w:start w:val="1"/>
      <w:numFmt w:val="decimal"/>
      <w:lvlText w:val="%4."/>
      <w:lvlJc w:val="left"/>
      <w:pPr>
        <w:ind w:left="1800" w:hanging="360"/>
      </w:pPr>
    </w:lvl>
    <w:lvl w:ilvl="4" w:tplc="080A0019">
      <w:start w:val="1"/>
      <w:numFmt w:val="lowerLetter"/>
      <w:lvlText w:val="%5."/>
      <w:lvlJc w:val="left"/>
      <w:pPr>
        <w:ind w:left="2520" w:hanging="360"/>
      </w:pPr>
    </w:lvl>
    <w:lvl w:ilvl="5" w:tplc="080A001B">
      <w:start w:val="1"/>
      <w:numFmt w:val="lowerRoman"/>
      <w:lvlText w:val="%6."/>
      <w:lvlJc w:val="right"/>
      <w:pPr>
        <w:ind w:left="3240" w:hanging="180"/>
      </w:pPr>
    </w:lvl>
    <w:lvl w:ilvl="6" w:tplc="080A000F">
      <w:start w:val="1"/>
      <w:numFmt w:val="decimal"/>
      <w:lvlText w:val="%7."/>
      <w:lvlJc w:val="left"/>
      <w:pPr>
        <w:ind w:left="3960" w:hanging="360"/>
      </w:pPr>
    </w:lvl>
    <w:lvl w:ilvl="7" w:tplc="080A0019">
      <w:start w:val="1"/>
      <w:numFmt w:val="lowerLetter"/>
      <w:lvlText w:val="%8."/>
      <w:lvlJc w:val="left"/>
      <w:pPr>
        <w:ind w:left="4680" w:hanging="360"/>
      </w:pPr>
    </w:lvl>
    <w:lvl w:ilvl="8" w:tplc="080A001B">
      <w:start w:val="1"/>
      <w:numFmt w:val="lowerRoman"/>
      <w:lvlText w:val="%9."/>
      <w:lvlJc w:val="right"/>
      <w:pPr>
        <w:ind w:left="5400" w:hanging="180"/>
      </w:pPr>
    </w:lvl>
  </w:abstractNum>
  <w:abstractNum w:abstractNumId="2" w15:restartNumberingAfterBreak="0">
    <w:nsid w:val="10FD7323"/>
    <w:multiLevelType w:val="hybridMultilevel"/>
    <w:tmpl w:val="815E849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AE2665"/>
    <w:multiLevelType w:val="hybridMultilevel"/>
    <w:tmpl w:val="0B4A6EB8"/>
    <w:lvl w:ilvl="0" w:tplc="87D8F91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7B8198F"/>
    <w:multiLevelType w:val="hybridMultilevel"/>
    <w:tmpl w:val="8AD6A0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C192CF1"/>
    <w:multiLevelType w:val="hybridMultilevel"/>
    <w:tmpl w:val="8990C8AC"/>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1810693"/>
    <w:multiLevelType w:val="hybridMultilevel"/>
    <w:tmpl w:val="852C7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2BA9"/>
    <w:multiLevelType w:val="hybridMultilevel"/>
    <w:tmpl w:val="728E1ED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24005248"/>
    <w:multiLevelType w:val="hybridMultilevel"/>
    <w:tmpl w:val="954E40F8"/>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D8651F"/>
    <w:multiLevelType w:val="hybridMultilevel"/>
    <w:tmpl w:val="4628C1CC"/>
    <w:lvl w:ilvl="0" w:tplc="080A000F">
      <w:start w:val="1"/>
      <w:numFmt w:val="decimal"/>
      <w:lvlText w:val="%1."/>
      <w:lvlJc w:val="left"/>
      <w:pPr>
        <w:ind w:left="379" w:hanging="360"/>
      </w:pPr>
    </w:lvl>
    <w:lvl w:ilvl="1" w:tplc="080A0019">
      <w:start w:val="1"/>
      <w:numFmt w:val="lowerLetter"/>
      <w:lvlText w:val="%2."/>
      <w:lvlJc w:val="left"/>
      <w:pPr>
        <w:ind w:left="1099" w:hanging="360"/>
      </w:pPr>
    </w:lvl>
    <w:lvl w:ilvl="2" w:tplc="080A001B">
      <w:start w:val="1"/>
      <w:numFmt w:val="lowerRoman"/>
      <w:lvlText w:val="%3."/>
      <w:lvlJc w:val="right"/>
      <w:pPr>
        <w:ind w:left="1819" w:hanging="180"/>
      </w:pPr>
    </w:lvl>
    <w:lvl w:ilvl="3" w:tplc="080A000F">
      <w:start w:val="1"/>
      <w:numFmt w:val="decimal"/>
      <w:lvlText w:val="%4."/>
      <w:lvlJc w:val="left"/>
      <w:pPr>
        <w:ind w:left="2539" w:hanging="360"/>
      </w:pPr>
    </w:lvl>
    <w:lvl w:ilvl="4" w:tplc="080A0019">
      <w:start w:val="1"/>
      <w:numFmt w:val="lowerLetter"/>
      <w:lvlText w:val="%5."/>
      <w:lvlJc w:val="left"/>
      <w:pPr>
        <w:ind w:left="3259" w:hanging="360"/>
      </w:pPr>
    </w:lvl>
    <w:lvl w:ilvl="5" w:tplc="080A001B">
      <w:start w:val="1"/>
      <w:numFmt w:val="lowerRoman"/>
      <w:lvlText w:val="%6."/>
      <w:lvlJc w:val="right"/>
      <w:pPr>
        <w:ind w:left="3979" w:hanging="180"/>
      </w:pPr>
    </w:lvl>
    <w:lvl w:ilvl="6" w:tplc="080A000F">
      <w:start w:val="1"/>
      <w:numFmt w:val="decimal"/>
      <w:lvlText w:val="%7."/>
      <w:lvlJc w:val="left"/>
      <w:pPr>
        <w:ind w:left="4699" w:hanging="360"/>
      </w:pPr>
    </w:lvl>
    <w:lvl w:ilvl="7" w:tplc="080A0019">
      <w:start w:val="1"/>
      <w:numFmt w:val="lowerLetter"/>
      <w:lvlText w:val="%8."/>
      <w:lvlJc w:val="left"/>
      <w:pPr>
        <w:ind w:left="5419" w:hanging="360"/>
      </w:pPr>
    </w:lvl>
    <w:lvl w:ilvl="8" w:tplc="080A001B">
      <w:start w:val="1"/>
      <w:numFmt w:val="lowerRoman"/>
      <w:lvlText w:val="%9."/>
      <w:lvlJc w:val="right"/>
      <w:pPr>
        <w:ind w:left="6139" w:hanging="180"/>
      </w:pPr>
    </w:lvl>
  </w:abstractNum>
  <w:abstractNum w:abstractNumId="12" w15:restartNumberingAfterBreak="0">
    <w:nsid w:val="294D19F5"/>
    <w:multiLevelType w:val="hybridMultilevel"/>
    <w:tmpl w:val="208AC1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1651AE5"/>
    <w:multiLevelType w:val="hybridMultilevel"/>
    <w:tmpl w:val="FB8493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DCC74B0"/>
    <w:multiLevelType w:val="hybridMultilevel"/>
    <w:tmpl w:val="71484E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DEA6D08"/>
    <w:multiLevelType w:val="hybridMultilevel"/>
    <w:tmpl w:val="3B768A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69618E0"/>
    <w:multiLevelType w:val="hybridMultilevel"/>
    <w:tmpl w:val="EDD49A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35948DD"/>
    <w:multiLevelType w:val="hybridMultilevel"/>
    <w:tmpl w:val="4E462854"/>
    <w:lvl w:ilvl="0" w:tplc="A6129BF4">
      <w:start w:val="1"/>
      <w:numFmt w:val="decimal"/>
      <w:lvlText w:val="%1."/>
      <w:lvlJc w:val="left"/>
      <w:pPr>
        <w:ind w:left="360" w:hanging="360"/>
      </w:pPr>
    </w:lvl>
    <w:lvl w:ilvl="1" w:tplc="080A0019">
      <w:start w:val="1"/>
      <w:numFmt w:val="lowerLetter"/>
      <w:lvlText w:val="%2."/>
      <w:lvlJc w:val="left"/>
      <w:pPr>
        <w:ind w:left="360" w:hanging="360"/>
      </w:pPr>
    </w:lvl>
    <w:lvl w:ilvl="2" w:tplc="080A001B">
      <w:start w:val="1"/>
      <w:numFmt w:val="lowerRoman"/>
      <w:lvlText w:val="%3."/>
      <w:lvlJc w:val="right"/>
      <w:pPr>
        <w:ind w:left="1080" w:hanging="180"/>
      </w:pPr>
    </w:lvl>
    <w:lvl w:ilvl="3" w:tplc="080A000F">
      <w:start w:val="1"/>
      <w:numFmt w:val="decimal"/>
      <w:lvlText w:val="%4."/>
      <w:lvlJc w:val="left"/>
      <w:pPr>
        <w:ind w:left="1800" w:hanging="360"/>
      </w:pPr>
    </w:lvl>
    <w:lvl w:ilvl="4" w:tplc="080A0019">
      <w:start w:val="1"/>
      <w:numFmt w:val="lowerLetter"/>
      <w:lvlText w:val="%5."/>
      <w:lvlJc w:val="left"/>
      <w:pPr>
        <w:ind w:left="2520" w:hanging="360"/>
      </w:pPr>
    </w:lvl>
    <w:lvl w:ilvl="5" w:tplc="080A001B">
      <w:start w:val="1"/>
      <w:numFmt w:val="lowerRoman"/>
      <w:lvlText w:val="%6."/>
      <w:lvlJc w:val="right"/>
      <w:pPr>
        <w:ind w:left="3240" w:hanging="180"/>
      </w:pPr>
    </w:lvl>
    <w:lvl w:ilvl="6" w:tplc="080A000F">
      <w:start w:val="1"/>
      <w:numFmt w:val="decimal"/>
      <w:lvlText w:val="%7."/>
      <w:lvlJc w:val="left"/>
      <w:pPr>
        <w:ind w:left="3960" w:hanging="360"/>
      </w:pPr>
    </w:lvl>
    <w:lvl w:ilvl="7" w:tplc="080A0019">
      <w:start w:val="1"/>
      <w:numFmt w:val="lowerLetter"/>
      <w:lvlText w:val="%8."/>
      <w:lvlJc w:val="left"/>
      <w:pPr>
        <w:ind w:left="4680" w:hanging="360"/>
      </w:pPr>
    </w:lvl>
    <w:lvl w:ilvl="8" w:tplc="080A001B">
      <w:start w:val="1"/>
      <w:numFmt w:val="lowerRoman"/>
      <w:lvlText w:val="%9."/>
      <w:lvlJc w:val="right"/>
      <w:pPr>
        <w:ind w:left="5400" w:hanging="180"/>
      </w:pPr>
    </w:lvl>
  </w:abstractNum>
  <w:abstractNum w:abstractNumId="19" w15:restartNumberingAfterBreak="0">
    <w:nsid w:val="5DBF44AB"/>
    <w:multiLevelType w:val="multilevel"/>
    <w:tmpl w:val="F8DEDE84"/>
    <w:lvl w:ilvl="0">
      <w:start w:val="1"/>
      <w:numFmt w:val="decimal"/>
      <w:lvlText w:val="%1."/>
      <w:lvlJc w:val="left"/>
      <w:pPr>
        <w:ind w:left="720" w:hanging="360"/>
      </w:pPr>
    </w:lvl>
    <w:lvl w:ilvl="1">
      <w:start w:val="1"/>
      <w:numFmt w:val="lowerLetter"/>
      <w:lvlText w:val="%2."/>
      <w:lvlJc w:val="left"/>
      <w:pPr>
        <w:ind w:left="1095" w:hanging="735"/>
      </w:pPr>
      <w:rPr>
        <w:b w:val="0"/>
      </w:rPr>
    </w:lvl>
    <w:lvl w:ilvl="2">
      <w:start w:val="1"/>
      <w:numFmt w:val="decimal"/>
      <w:isLgl/>
      <w:lvlText w:val="%1.%2.%3"/>
      <w:lvlJc w:val="left"/>
      <w:pPr>
        <w:ind w:left="1095" w:hanging="735"/>
      </w:pPr>
      <w:rPr>
        <w:b/>
      </w:rPr>
    </w:lvl>
    <w:lvl w:ilvl="3">
      <w:start w:val="1"/>
      <w:numFmt w:val="decimal"/>
      <w:isLgl/>
      <w:lvlText w:val="%1.%2.%3.%4"/>
      <w:lvlJc w:val="left"/>
      <w:pPr>
        <w:ind w:left="1095" w:hanging="735"/>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0" w15:restartNumberingAfterBreak="0">
    <w:nsid w:val="6851472E"/>
    <w:multiLevelType w:val="hybridMultilevel"/>
    <w:tmpl w:val="FAF4116C"/>
    <w:lvl w:ilvl="0" w:tplc="2F9AA08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9F51D3D"/>
    <w:multiLevelType w:val="hybridMultilevel"/>
    <w:tmpl w:val="1568ACF6"/>
    <w:lvl w:ilvl="0" w:tplc="1A3600CE">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545DED"/>
    <w:multiLevelType w:val="hybridMultilevel"/>
    <w:tmpl w:val="00BA1620"/>
    <w:lvl w:ilvl="0" w:tplc="080A000F">
      <w:start w:val="1"/>
      <w:numFmt w:val="decimal"/>
      <w:lvlText w:val="%1."/>
      <w:lvlJc w:val="left"/>
      <w:pPr>
        <w:ind w:left="144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96665A"/>
    <w:multiLevelType w:val="hybridMultilevel"/>
    <w:tmpl w:val="599C41CA"/>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F0C3325"/>
    <w:multiLevelType w:val="hybridMultilevel"/>
    <w:tmpl w:val="AC6E81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F1D46A2"/>
    <w:multiLevelType w:val="hybridMultilevel"/>
    <w:tmpl w:val="0B4A6EB8"/>
    <w:lvl w:ilvl="0" w:tplc="87D8F914">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10"/>
  </w:num>
  <w:num w:numId="2">
    <w:abstractNumId w:val="6"/>
  </w:num>
  <w:num w:numId="3">
    <w:abstractNumId w:val="23"/>
  </w:num>
  <w:num w:numId="4">
    <w:abstractNumId w:val="14"/>
  </w:num>
  <w:num w:numId="5">
    <w:abstractNumId w:val="9"/>
  </w:num>
  <w:num w:numId="6">
    <w:abstractNumId w:val="2"/>
  </w:num>
  <w:num w:numId="7">
    <w:abstractNumId w:val="24"/>
  </w:num>
  <w:num w:numId="8">
    <w:abstractNumId w:val="12"/>
  </w:num>
  <w:num w:numId="9">
    <w:abstractNumId w:val="4"/>
  </w:num>
  <w:num w:numId="10">
    <w:abstractNumId w:val="25"/>
  </w:num>
  <w:num w:numId="11">
    <w:abstractNumId w:val="16"/>
  </w:num>
  <w:num w:numId="12">
    <w:abstractNumId w:val="15"/>
  </w:num>
  <w:num w:numId="13">
    <w:abstractNumId w:val="7"/>
  </w:num>
  <w:num w:numId="14">
    <w:abstractNumId w:val="0"/>
  </w:num>
  <w:num w:numId="15">
    <w:abstractNumId w:val="17"/>
  </w:num>
  <w:num w:numId="16">
    <w:abstractNumId w:val="21"/>
  </w:num>
  <w:num w:numId="17">
    <w:abstractNumId w:val="13"/>
  </w:num>
  <w:num w:numId="18">
    <w:abstractNumId w:val="5"/>
  </w:num>
  <w:num w:numId="19">
    <w:abstractNumId w:val="8"/>
  </w:num>
  <w:num w:numId="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A41"/>
    <w:rsid w:val="00003B2E"/>
    <w:rsid w:val="00003D78"/>
    <w:rsid w:val="00004915"/>
    <w:rsid w:val="00004AE9"/>
    <w:rsid w:val="00004B63"/>
    <w:rsid w:val="00004C0A"/>
    <w:rsid w:val="00004CD2"/>
    <w:rsid w:val="0000513E"/>
    <w:rsid w:val="000054AF"/>
    <w:rsid w:val="000054CE"/>
    <w:rsid w:val="00005716"/>
    <w:rsid w:val="00005793"/>
    <w:rsid w:val="00005FCF"/>
    <w:rsid w:val="000065D2"/>
    <w:rsid w:val="00006E8D"/>
    <w:rsid w:val="000070EA"/>
    <w:rsid w:val="0000741E"/>
    <w:rsid w:val="000079B8"/>
    <w:rsid w:val="00010072"/>
    <w:rsid w:val="000100C5"/>
    <w:rsid w:val="0001029E"/>
    <w:rsid w:val="000103C4"/>
    <w:rsid w:val="00010C73"/>
    <w:rsid w:val="00010E6C"/>
    <w:rsid w:val="0001109F"/>
    <w:rsid w:val="00011CA9"/>
    <w:rsid w:val="00011D22"/>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6DB"/>
    <w:rsid w:val="000167E4"/>
    <w:rsid w:val="000168B3"/>
    <w:rsid w:val="00016B06"/>
    <w:rsid w:val="00016B70"/>
    <w:rsid w:val="00016E14"/>
    <w:rsid w:val="00017F67"/>
    <w:rsid w:val="00017FCA"/>
    <w:rsid w:val="00020BA8"/>
    <w:rsid w:val="00020E89"/>
    <w:rsid w:val="00020F17"/>
    <w:rsid w:val="00021DC5"/>
    <w:rsid w:val="00022147"/>
    <w:rsid w:val="000221DB"/>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3E4"/>
    <w:rsid w:val="00030B5F"/>
    <w:rsid w:val="00030BBF"/>
    <w:rsid w:val="00030C5F"/>
    <w:rsid w:val="00030DC0"/>
    <w:rsid w:val="0003121C"/>
    <w:rsid w:val="00031920"/>
    <w:rsid w:val="0003204A"/>
    <w:rsid w:val="000321D6"/>
    <w:rsid w:val="000323C2"/>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6D5"/>
    <w:rsid w:val="00047302"/>
    <w:rsid w:val="0004744B"/>
    <w:rsid w:val="00047463"/>
    <w:rsid w:val="00047A1E"/>
    <w:rsid w:val="00047A9B"/>
    <w:rsid w:val="00047C58"/>
    <w:rsid w:val="00047C5C"/>
    <w:rsid w:val="00047ECE"/>
    <w:rsid w:val="000506E3"/>
    <w:rsid w:val="00050721"/>
    <w:rsid w:val="00050AAC"/>
    <w:rsid w:val="00050B3B"/>
    <w:rsid w:val="00050E63"/>
    <w:rsid w:val="000511B8"/>
    <w:rsid w:val="00051855"/>
    <w:rsid w:val="00051D82"/>
    <w:rsid w:val="0005267D"/>
    <w:rsid w:val="0005284C"/>
    <w:rsid w:val="0005371C"/>
    <w:rsid w:val="00054360"/>
    <w:rsid w:val="0005442A"/>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D03"/>
    <w:rsid w:val="00070B45"/>
    <w:rsid w:val="00070DAC"/>
    <w:rsid w:val="00070DE6"/>
    <w:rsid w:val="000720FF"/>
    <w:rsid w:val="00072578"/>
    <w:rsid w:val="00072BEF"/>
    <w:rsid w:val="00073637"/>
    <w:rsid w:val="00073C40"/>
    <w:rsid w:val="00073FEA"/>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9AC"/>
    <w:rsid w:val="00093095"/>
    <w:rsid w:val="000940C3"/>
    <w:rsid w:val="00094410"/>
    <w:rsid w:val="00094921"/>
    <w:rsid w:val="00094BA5"/>
    <w:rsid w:val="000968B9"/>
    <w:rsid w:val="00096C51"/>
    <w:rsid w:val="00097EC4"/>
    <w:rsid w:val="00097F6F"/>
    <w:rsid w:val="000A0868"/>
    <w:rsid w:val="000A0F24"/>
    <w:rsid w:val="000A1926"/>
    <w:rsid w:val="000A1D70"/>
    <w:rsid w:val="000A1E1D"/>
    <w:rsid w:val="000A1F88"/>
    <w:rsid w:val="000A260C"/>
    <w:rsid w:val="000A29D2"/>
    <w:rsid w:val="000A29D3"/>
    <w:rsid w:val="000A3114"/>
    <w:rsid w:val="000A424D"/>
    <w:rsid w:val="000A472A"/>
    <w:rsid w:val="000A56E4"/>
    <w:rsid w:val="000A5A85"/>
    <w:rsid w:val="000A5B90"/>
    <w:rsid w:val="000A5C92"/>
    <w:rsid w:val="000A6101"/>
    <w:rsid w:val="000A6356"/>
    <w:rsid w:val="000A6BDF"/>
    <w:rsid w:val="000A6BFF"/>
    <w:rsid w:val="000A794D"/>
    <w:rsid w:val="000A7AED"/>
    <w:rsid w:val="000A7F82"/>
    <w:rsid w:val="000B08E1"/>
    <w:rsid w:val="000B0989"/>
    <w:rsid w:val="000B0AD9"/>
    <w:rsid w:val="000B0DF3"/>
    <w:rsid w:val="000B1389"/>
    <w:rsid w:val="000B26CC"/>
    <w:rsid w:val="000B2718"/>
    <w:rsid w:val="000B2732"/>
    <w:rsid w:val="000B3119"/>
    <w:rsid w:val="000B3A60"/>
    <w:rsid w:val="000B3B23"/>
    <w:rsid w:val="000B43BB"/>
    <w:rsid w:val="000B4ACD"/>
    <w:rsid w:val="000B52F1"/>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3C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199"/>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2DE8"/>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0A0"/>
    <w:rsid w:val="00110226"/>
    <w:rsid w:val="00110278"/>
    <w:rsid w:val="00110332"/>
    <w:rsid w:val="00110CB4"/>
    <w:rsid w:val="001117C8"/>
    <w:rsid w:val="00111B3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9D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29"/>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1EC"/>
    <w:rsid w:val="001433AF"/>
    <w:rsid w:val="00143890"/>
    <w:rsid w:val="001446DA"/>
    <w:rsid w:val="001447E5"/>
    <w:rsid w:val="0014493E"/>
    <w:rsid w:val="00144CFA"/>
    <w:rsid w:val="0014518E"/>
    <w:rsid w:val="00146175"/>
    <w:rsid w:val="00146CBB"/>
    <w:rsid w:val="00147304"/>
    <w:rsid w:val="00150790"/>
    <w:rsid w:val="00150B34"/>
    <w:rsid w:val="0015102B"/>
    <w:rsid w:val="001510B1"/>
    <w:rsid w:val="00151B6C"/>
    <w:rsid w:val="00151CA2"/>
    <w:rsid w:val="00151DF1"/>
    <w:rsid w:val="001520D6"/>
    <w:rsid w:val="00152310"/>
    <w:rsid w:val="00152E59"/>
    <w:rsid w:val="00153027"/>
    <w:rsid w:val="001534F6"/>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819"/>
    <w:rsid w:val="00162DF9"/>
    <w:rsid w:val="00163CCF"/>
    <w:rsid w:val="001641BD"/>
    <w:rsid w:val="0016479A"/>
    <w:rsid w:val="0016498F"/>
    <w:rsid w:val="00165610"/>
    <w:rsid w:val="00165AC1"/>
    <w:rsid w:val="001660F3"/>
    <w:rsid w:val="001666ED"/>
    <w:rsid w:val="00166734"/>
    <w:rsid w:val="00166BA9"/>
    <w:rsid w:val="0016763E"/>
    <w:rsid w:val="00167EB9"/>
    <w:rsid w:val="00170002"/>
    <w:rsid w:val="001700E7"/>
    <w:rsid w:val="0017051E"/>
    <w:rsid w:val="00170795"/>
    <w:rsid w:val="0017109F"/>
    <w:rsid w:val="00171324"/>
    <w:rsid w:val="001715FF"/>
    <w:rsid w:val="00171CCB"/>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154"/>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3FD0"/>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6C4"/>
    <w:rsid w:val="001B5959"/>
    <w:rsid w:val="001B5A40"/>
    <w:rsid w:val="001B6975"/>
    <w:rsid w:val="001B6C1B"/>
    <w:rsid w:val="001B7392"/>
    <w:rsid w:val="001B7B8F"/>
    <w:rsid w:val="001B7FC7"/>
    <w:rsid w:val="001C0077"/>
    <w:rsid w:val="001C0218"/>
    <w:rsid w:val="001C1C3B"/>
    <w:rsid w:val="001C1EF9"/>
    <w:rsid w:val="001C1F97"/>
    <w:rsid w:val="001C2040"/>
    <w:rsid w:val="001C258E"/>
    <w:rsid w:val="001C3031"/>
    <w:rsid w:val="001C3236"/>
    <w:rsid w:val="001C39C7"/>
    <w:rsid w:val="001C3D3A"/>
    <w:rsid w:val="001C4019"/>
    <w:rsid w:val="001C41F7"/>
    <w:rsid w:val="001C4318"/>
    <w:rsid w:val="001C4326"/>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6E9"/>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FE1"/>
    <w:rsid w:val="00212705"/>
    <w:rsid w:val="002128DC"/>
    <w:rsid w:val="00212E90"/>
    <w:rsid w:val="002130DC"/>
    <w:rsid w:val="002138CC"/>
    <w:rsid w:val="00213BF7"/>
    <w:rsid w:val="00214320"/>
    <w:rsid w:val="0021438A"/>
    <w:rsid w:val="002147B3"/>
    <w:rsid w:val="002148F2"/>
    <w:rsid w:val="002155C5"/>
    <w:rsid w:val="002156BD"/>
    <w:rsid w:val="0021581F"/>
    <w:rsid w:val="00216164"/>
    <w:rsid w:val="00216830"/>
    <w:rsid w:val="00216A6B"/>
    <w:rsid w:val="00217071"/>
    <w:rsid w:val="0021776A"/>
    <w:rsid w:val="00217835"/>
    <w:rsid w:val="00217B4F"/>
    <w:rsid w:val="00217D14"/>
    <w:rsid w:val="00220AC1"/>
    <w:rsid w:val="00220ED4"/>
    <w:rsid w:val="00221480"/>
    <w:rsid w:val="00221C8D"/>
    <w:rsid w:val="00221D1E"/>
    <w:rsid w:val="00222062"/>
    <w:rsid w:val="00222312"/>
    <w:rsid w:val="0022250C"/>
    <w:rsid w:val="00222BC1"/>
    <w:rsid w:val="00223B3D"/>
    <w:rsid w:val="002241CF"/>
    <w:rsid w:val="00224704"/>
    <w:rsid w:val="002248C9"/>
    <w:rsid w:val="00224F1A"/>
    <w:rsid w:val="00225118"/>
    <w:rsid w:val="0022571A"/>
    <w:rsid w:val="00225FFB"/>
    <w:rsid w:val="002260A4"/>
    <w:rsid w:val="002263A5"/>
    <w:rsid w:val="002264AB"/>
    <w:rsid w:val="002265D0"/>
    <w:rsid w:val="00226651"/>
    <w:rsid w:val="0022678B"/>
    <w:rsid w:val="002268A6"/>
    <w:rsid w:val="00226F5C"/>
    <w:rsid w:val="00227232"/>
    <w:rsid w:val="00227C96"/>
    <w:rsid w:val="0023007A"/>
    <w:rsid w:val="00230A11"/>
    <w:rsid w:val="00231075"/>
    <w:rsid w:val="002317B8"/>
    <w:rsid w:val="0023204E"/>
    <w:rsid w:val="00232452"/>
    <w:rsid w:val="0023281E"/>
    <w:rsid w:val="002337F2"/>
    <w:rsid w:val="0023402F"/>
    <w:rsid w:val="00234687"/>
    <w:rsid w:val="002347BF"/>
    <w:rsid w:val="00234CE3"/>
    <w:rsid w:val="00234FDC"/>
    <w:rsid w:val="00235BE3"/>
    <w:rsid w:val="002364DE"/>
    <w:rsid w:val="002367AD"/>
    <w:rsid w:val="00236900"/>
    <w:rsid w:val="00236E72"/>
    <w:rsid w:val="002374B4"/>
    <w:rsid w:val="0023776B"/>
    <w:rsid w:val="00237A9C"/>
    <w:rsid w:val="00240561"/>
    <w:rsid w:val="00241188"/>
    <w:rsid w:val="00241258"/>
    <w:rsid w:val="002413CF"/>
    <w:rsid w:val="00241DB3"/>
    <w:rsid w:val="00242687"/>
    <w:rsid w:val="00242974"/>
    <w:rsid w:val="00242DFD"/>
    <w:rsid w:val="00242FEB"/>
    <w:rsid w:val="00243041"/>
    <w:rsid w:val="002438B2"/>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2DD"/>
    <w:rsid w:val="0025036E"/>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3CE"/>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DF"/>
    <w:rsid w:val="00273FE0"/>
    <w:rsid w:val="00274721"/>
    <w:rsid w:val="00274B95"/>
    <w:rsid w:val="0027585B"/>
    <w:rsid w:val="00275C0D"/>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D4D"/>
    <w:rsid w:val="00285EBD"/>
    <w:rsid w:val="00286451"/>
    <w:rsid w:val="0029012F"/>
    <w:rsid w:val="00291168"/>
    <w:rsid w:val="002913A5"/>
    <w:rsid w:val="00291767"/>
    <w:rsid w:val="00291C0C"/>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8BC"/>
    <w:rsid w:val="00297A3B"/>
    <w:rsid w:val="002A1C3D"/>
    <w:rsid w:val="002A2633"/>
    <w:rsid w:val="002A2AFC"/>
    <w:rsid w:val="002A2B65"/>
    <w:rsid w:val="002A31A0"/>
    <w:rsid w:val="002A34C2"/>
    <w:rsid w:val="002A41F9"/>
    <w:rsid w:val="002A44D0"/>
    <w:rsid w:val="002A4783"/>
    <w:rsid w:val="002A496C"/>
    <w:rsid w:val="002A5182"/>
    <w:rsid w:val="002A5305"/>
    <w:rsid w:val="002A55D9"/>
    <w:rsid w:val="002A56E2"/>
    <w:rsid w:val="002A5C7B"/>
    <w:rsid w:val="002A5CDC"/>
    <w:rsid w:val="002A5DB7"/>
    <w:rsid w:val="002A5FBF"/>
    <w:rsid w:val="002A670F"/>
    <w:rsid w:val="002A7CE2"/>
    <w:rsid w:val="002A7DE9"/>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74B"/>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890"/>
    <w:rsid w:val="002D2A47"/>
    <w:rsid w:val="002D2C23"/>
    <w:rsid w:val="002D2F79"/>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444"/>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59C9"/>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4FD3"/>
    <w:rsid w:val="0030536B"/>
    <w:rsid w:val="003055DD"/>
    <w:rsid w:val="00305FA6"/>
    <w:rsid w:val="00306329"/>
    <w:rsid w:val="00306360"/>
    <w:rsid w:val="00306470"/>
    <w:rsid w:val="00306B1C"/>
    <w:rsid w:val="00307224"/>
    <w:rsid w:val="0030735F"/>
    <w:rsid w:val="003103D7"/>
    <w:rsid w:val="00310537"/>
    <w:rsid w:val="0031062A"/>
    <w:rsid w:val="00310E18"/>
    <w:rsid w:val="00311191"/>
    <w:rsid w:val="00311477"/>
    <w:rsid w:val="00311EA7"/>
    <w:rsid w:val="00311F6E"/>
    <w:rsid w:val="003123A5"/>
    <w:rsid w:val="00312438"/>
    <w:rsid w:val="00312660"/>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51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281"/>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100"/>
    <w:rsid w:val="003454C2"/>
    <w:rsid w:val="00345572"/>
    <w:rsid w:val="00345A15"/>
    <w:rsid w:val="00345C1A"/>
    <w:rsid w:val="0034639E"/>
    <w:rsid w:val="003464FF"/>
    <w:rsid w:val="00346690"/>
    <w:rsid w:val="003466B0"/>
    <w:rsid w:val="003470C0"/>
    <w:rsid w:val="003475CE"/>
    <w:rsid w:val="0035031B"/>
    <w:rsid w:val="003506AD"/>
    <w:rsid w:val="003506BE"/>
    <w:rsid w:val="003529FF"/>
    <w:rsid w:val="00352B28"/>
    <w:rsid w:val="00352B9D"/>
    <w:rsid w:val="003531A5"/>
    <w:rsid w:val="0035325F"/>
    <w:rsid w:val="00353346"/>
    <w:rsid w:val="003535FD"/>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3EF4"/>
    <w:rsid w:val="00364058"/>
    <w:rsid w:val="00364116"/>
    <w:rsid w:val="00365C6A"/>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079"/>
    <w:rsid w:val="0039013D"/>
    <w:rsid w:val="003912ED"/>
    <w:rsid w:val="00391349"/>
    <w:rsid w:val="0039137C"/>
    <w:rsid w:val="00391811"/>
    <w:rsid w:val="003919CA"/>
    <w:rsid w:val="00391B50"/>
    <w:rsid w:val="00391CA7"/>
    <w:rsid w:val="00391D5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A3F"/>
    <w:rsid w:val="00397D55"/>
    <w:rsid w:val="003A0D28"/>
    <w:rsid w:val="003A2AC1"/>
    <w:rsid w:val="003A2CA3"/>
    <w:rsid w:val="003A3DBB"/>
    <w:rsid w:val="003A487C"/>
    <w:rsid w:val="003A4F86"/>
    <w:rsid w:val="003A55CC"/>
    <w:rsid w:val="003A5743"/>
    <w:rsid w:val="003A57AA"/>
    <w:rsid w:val="003A57EE"/>
    <w:rsid w:val="003A5D7E"/>
    <w:rsid w:val="003A647A"/>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251"/>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1AA1"/>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2CA5"/>
    <w:rsid w:val="003D3CA9"/>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7F5"/>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58FB"/>
    <w:rsid w:val="004068C4"/>
    <w:rsid w:val="00406B90"/>
    <w:rsid w:val="00406FF6"/>
    <w:rsid w:val="00407EA8"/>
    <w:rsid w:val="00410460"/>
    <w:rsid w:val="00410F76"/>
    <w:rsid w:val="00410F92"/>
    <w:rsid w:val="0041116D"/>
    <w:rsid w:val="00411D25"/>
    <w:rsid w:val="00412055"/>
    <w:rsid w:val="004124B4"/>
    <w:rsid w:val="00412E66"/>
    <w:rsid w:val="00413191"/>
    <w:rsid w:val="004132AD"/>
    <w:rsid w:val="004135C0"/>
    <w:rsid w:val="00413F1B"/>
    <w:rsid w:val="00414BB7"/>
    <w:rsid w:val="00416329"/>
    <w:rsid w:val="0041632B"/>
    <w:rsid w:val="00416461"/>
    <w:rsid w:val="00416527"/>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6A08"/>
    <w:rsid w:val="00430423"/>
    <w:rsid w:val="004307A4"/>
    <w:rsid w:val="004309AE"/>
    <w:rsid w:val="004319EE"/>
    <w:rsid w:val="00431C03"/>
    <w:rsid w:val="00431CCE"/>
    <w:rsid w:val="0043203B"/>
    <w:rsid w:val="00432621"/>
    <w:rsid w:val="00432AA4"/>
    <w:rsid w:val="00432E7F"/>
    <w:rsid w:val="00433754"/>
    <w:rsid w:val="004339E3"/>
    <w:rsid w:val="00433E5A"/>
    <w:rsid w:val="00434787"/>
    <w:rsid w:val="00434A8F"/>
    <w:rsid w:val="00434EA3"/>
    <w:rsid w:val="004350DC"/>
    <w:rsid w:val="004357D8"/>
    <w:rsid w:val="00435AC6"/>
    <w:rsid w:val="00435DDA"/>
    <w:rsid w:val="0043603D"/>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05"/>
    <w:rsid w:val="004572DE"/>
    <w:rsid w:val="00457401"/>
    <w:rsid w:val="00457518"/>
    <w:rsid w:val="00457829"/>
    <w:rsid w:val="00457920"/>
    <w:rsid w:val="004605FC"/>
    <w:rsid w:val="00460812"/>
    <w:rsid w:val="00460CED"/>
    <w:rsid w:val="0046120C"/>
    <w:rsid w:val="00461B43"/>
    <w:rsid w:val="00461F3D"/>
    <w:rsid w:val="00462421"/>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8CD"/>
    <w:rsid w:val="00476A12"/>
    <w:rsid w:val="00476E7B"/>
    <w:rsid w:val="00476F2A"/>
    <w:rsid w:val="00477427"/>
    <w:rsid w:val="0047765D"/>
    <w:rsid w:val="00477D99"/>
    <w:rsid w:val="004806E1"/>
    <w:rsid w:val="00480A82"/>
    <w:rsid w:val="00481490"/>
    <w:rsid w:val="00481786"/>
    <w:rsid w:val="0048189D"/>
    <w:rsid w:val="00481C5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7D5"/>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3CD1"/>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A7F"/>
    <w:rsid w:val="004B7076"/>
    <w:rsid w:val="004B78D8"/>
    <w:rsid w:val="004B7B11"/>
    <w:rsid w:val="004C0085"/>
    <w:rsid w:val="004C0267"/>
    <w:rsid w:val="004C03A2"/>
    <w:rsid w:val="004C052E"/>
    <w:rsid w:val="004C06F3"/>
    <w:rsid w:val="004C0839"/>
    <w:rsid w:val="004C0B99"/>
    <w:rsid w:val="004C119F"/>
    <w:rsid w:val="004C17A2"/>
    <w:rsid w:val="004C1EE1"/>
    <w:rsid w:val="004C248F"/>
    <w:rsid w:val="004C2D1F"/>
    <w:rsid w:val="004C36DF"/>
    <w:rsid w:val="004C3B0B"/>
    <w:rsid w:val="004C3F1D"/>
    <w:rsid w:val="004C40B3"/>
    <w:rsid w:val="004C5050"/>
    <w:rsid w:val="004C5390"/>
    <w:rsid w:val="004C544F"/>
    <w:rsid w:val="004C593A"/>
    <w:rsid w:val="004C5BC1"/>
    <w:rsid w:val="004C6130"/>
    <w:rsid w:val="004C6239"/>
    <w:rsid w:val="004C6987"/>
    <w:rsid w:val="004C6D0B"/>
    <w:rsid w:val="004C781B"/>
    <w:rsid w:val="004C7837"/>
    <w:rsid w:val="004C7BB9"/>
    <w:rsid w:val="004C7C14"/>
    <w:rsid w:val="004C7D97"/>
    <w:rsid w:val="004C7F62"/>
    <w:rsid w:val="004C7FBE"/>
    <w:rsid w:val="004D02D4"/>
    <w:rsid w:val="004D0501"/>
    <w:rsid w:val="004D0752"/>
    <w:rsid w:val="004D078F"/>
    <w:rsid w:val="004D0985"/>
    <w:rsid w:val="004D1115"/>
    <w:rsid w:val="004D1295"/>
    <w:rsid w:val="004D12C4"/>
    <w:rsid w:val="004D130C"/>
    <w:rsid w:val="004D18E8"/>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096E"/>
    <w:rsid w:val="004F1424"/>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21"/>
    <w:rsid w:val="004F4FF4"/>
    <w:rsid w:val="004F5D78"/>
    <w:rsid w:val="004F5F99"/>
    <w:rsid w:val="004F60A1"/>
    <w:rsid w:val="004F6334"/>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DD2"/>
    <w:rsid w:val="00535E07"/>
    <w:rsid w:val="0053643A"/>
    <w:rsid w:val="00536763"/>
    <w:rsid w:val="0053676A"/>
    <w:rsid w:val="005377EE"/>
    <w:rsid w:val="00537DCF"/>
    <w:rsid w:val="00537E62"/>
    <w:rsid w:val="00540143"/>
    <w:rsid w:val="00540194"/>
    <w:rsid w:val="00540459"/>
    <w:rsid w:val="0054120E"/>
    <w:rsid w:val="005417D1"/>
    <w:rsid w:val="00541C99"/>
    <w:rsid w:val="005424EE"/>
    <w:rsid w:val="00542682"/>
    <w:rsid w:val="00542772"/>
    <w:rsid w:val="00542CF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6979"/>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255"/>
    <w:rsid w:val="005665B2"/>
    <w:rsid w:val="00566CF6"/>
    <w:rsid w:val="00566F18"/>
    <w:rsid w:val="005670E4"/>
    <w:rsid w:val="00567458"/>
    <w:rsid w:val="00567820"/>
    <w:rsid w:val="0056791A"/>
    <w:rsid w:val="00567EC2"/>
    <w:rsid w:val="005701AD"/>
    <w:rsid w:val="0057062A"/>
    <w:rsid w:val="00570CAF"/>
    <w:rsid w:val="005710B8"/>
    <w:rsid w:val="00571E3C"/>
    <w:rsid w:val="005727B2"/>
    <w:rsid w:val="00572B42"/>
    <w:rsid w:val="00572B51"/>
    <w:rsid w:val="005735C2"/>
    <w:rsid w:val="005747A4"/>
    <w:rsid w:val="0057497A"/>
    <w:rsid w:val="0057500B"/>
    <w:rsid w:val="00576976"/>
    <w:rsid w:val="00576FE9"/>
    <w:rsid w:val="00577330"/>
    <w:rsid w:val="0057765A"/>
    <w:rsid w:val="005778CA"/>
    <w:rsid w:val="00580231"/>
    <w:rsid w:val="005804AD"/>
    <w:rsid w:val="0058231E"/>
    <w:rsid w:val="0058307D"/>
    <w:rsid w:val="00584606"/>
    <w:rsid w:val="00584B24"/>
    <w:rsid w:val="00585174"/>
    <w:rsid w:val="0058517C"/>
    <w:rsid w:val="00585579"/>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B3F"/>
    <w:rsid w:val="005937DC"/>
    <w:rsid w:val="0059420B"/>
    <w:rsid w:val="00594965"/>
    <w:rsid w:val="00594F76"/>
    <w:rsid w:val="00595EEC"/>
    <w:rsid w:val="005963C6"/>
    <w:rsid w:val="00596486"/>
    <w:rsid w:val="00596A61"/>
    <w:rsid w:val="00596AA6"/>
    <w:rsid w:val="00596CA6"/>
    <w:rsid w:val="00596FE7"/>
    <w:rsid w:val="0059726D"/>
    <w:rsid w:val="00597395"/>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374"/>
    <w:rsid w:val="005B3690"/>
    <w:rsid w:val="005B4051"/>
    <w:rsid w:val="005B4384"/>
    <w:rsid w:val="005B4413"/>
    <w:rsid w:val="005B4471"/>
    <w:rsid w:val="005B51AD"/>
    <w:rsid w:val="005B526E"/>
    <w:rsid w:val="005B5278"/>
    <w:rsid w:val="005B577D"/>
    <w:rsid w:val="005B595F"/>
    <w:rsid w:val="005B5B66"/>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BF2"/>
    <w:rsid w:val="005E4307"/>
    <w:rsid w:val="005E498A"/>
    <w:rsid w:val="005E4A7A"/>
    <w:rsid w:val="005E527A"/>
    <w:rsid w:val="005E57B5"/>
    <w:rsid w:val="005E5BA7"/>
    <w:rsid w:val="005E5CF7"/>
    <w:rsid w:val="005E626F"/>
    <w:rsid w:val="005E6890"/>
    <w:rsid w:val="005E6B7D"/>
    <w:rsid w:val="005E6D31"/>
    <w:rsid w:val="005E6FCA"/>
    <w:rsid w:val="005E742B"/>
    <w:rsid w:val="005E7DFC"/>
    <w:rsid w:val="005F0344"/>
    <w:rsid w:val="005F0750"/>
    <w:rsid w:val="005F0944"/>
    <w:rsid w:val="005F095C"/>
    <w:rsid w:val="005F09BA"/>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6DF2"/>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93B"/>
    <w:rsid w:val="00620C3F"/>
    <w:rsid w:val="00620D6A"/>
    <w:rsid w:val="0062141B"/>
    <w:rsid w:val="00621497"/>
    <w:rsid w:val="006222D6"/>
    <w:rsid w:val="006222F6"/>
    <w:rsid w:val="00622863"/>
    <w:rsid w:val="0062297B"/>
    <w:rsid w:val="0062335A"/>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357"/>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3FF"/>
    <w:rsid w:val="00671517"/>
    <w:rsid w:val="00671867"/>
    <w:rsid w:val="006719BE"/>
    <w:rsid w:val="0067225C"/>
    <w:rsid w:val="00673653"/>
    <w:rsid w:val="00673A8F"/>
    <w:rsid w:val="00673D98"/>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6E85"/>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EFF"/>
    <w:rsid w:val="006A0089"/>
    <w:rsid w:val="006A07DD"/>
    <w:rsid w:val="006A0B64"/>
    <w:rsid w:val="006A0CD1"/>
    <w:rsid w:val="006A13F3"/>
    <w:rsid w:val="006A1567"/>
    <w:rsid w:val="006A193D"/>
    <w:rsid w:val="006A29F4"/>
    <w:rsid w:val="006A3110"/>
    <w:rsid w:val="006A35FE"/>
    <w:rsid w:val="006A3C79"/>
    <w:rsid w:val="006A3F02"/>
    <w:rsid w:val="006A4A60"/>
    <w:rsid w:val="006A4B78"/>
    <w:rsid w:val="006A4E5F"/>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2E6F"/>
    <w:rsid w:val="006B31F7"/>
    <w:rsid w:val="006B45BF"/>
    <w:rsid w:val="006B4674"/>
    <w:rsid w:val="006B483C"/>
    <w:rsid w:val="006B4AC7"/>
    <w:rsid w:val="006B50CA"/>
    <w:rsid w:val="006B52CB"/>
    <w:rsid w:val="006B5546"/>
    <w:rsid w:val="006B5612"/>
    <w:rsid w:val="006B5985"/>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189"/>
    <w:rsid w:val="006C3663"/>
    <w:rsid w:val="006C36F9"/>
    <w:rsid w:val="006C3979"/>
    <w:rsid w:val="006C3EE8"/>
    <w:rsid w:val="006C3F67"/>
    <w:rsid w:val="006C41C8"/>
    <w:rsid w:val="006C438A"/>
    <w:rsid w:val="006C451E"/>
    <w:rsid w:val="006C4527"/>
    <w:rsid w:val="006C4696"/>
    <w:rsid w:val="006C5618"/>
    <w:rsid w:val="006C59D0"/>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AEE"/>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A2A"/>
    <w:rsid w:val="007074D3"/>
    <w:rsid w:val="00707DC4"/>
    <w:rsid w:val="00707F2F"/>
    <w:rsid w:val="00710017"/>
    <w:rsid w:val="007105BB"/>
    <w:rsid w:val="00710937"/>
    <w:rsid w:val="00710B6E"/>
    <w:rsid w:val="00710C63"/>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558"/>
    <w:rsid w:val="00720F3D"/>
    <w:rsid w:val="007211FA"/>
    <w:rsid w:val="007213B5"/>
    <w:rsid w:val="00721456"/>
    <w:rsid w:val="007224C4"/>
    <w:rsid w:val="007224FE"/>
    <w:rsid w:val="00723244"/>
    <w:rsid w:val="0072337E"/>
    <w:rsid w:val="00723ABD"/>
    <w:rsid w:val="007241B3"/>
    <w:rsid w:val="007241DA"/>
    <w:rsid w:val="00724848"/>
    <w:rsid w:val="00724895"/>
    <w:rsid w:val="007248F3"/>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7C"/>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5F7"/>
    <w:rsid w:val="00755784"/>
    <w:rsid w:val="0075616A"/>
    <w:rsid w:val="007566C3"/>
    <w:rsid w:val="007566FD"/>
    <w:rsid w:val="00756D1D"/>
    <w:rsid w:val="0075743D"/>
    <w:rsid w:val="0075771F"/>
    <w:rsid w:val="007578A1"/>
    <w:rsid w:val="007603A4"/>
    <w:rsid w:val="00760CC9"/>
    <w:rsid w:val="00760F69"/>
    <w:rsid w:val="00761058"/>
    <w:rsid w:val="00761311"/>
    <w:rsid w:val="007613B4"/>
    <w:rsid w:val="00761654"/>
    <w:rsid w:val="00761C93"/>
    <w:rsid w:val="00761FA3"/>
    <w:rsid w:val="00762E19"/>
    <w:rsid w:val="00762EFE"/>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BAB"/>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288"/>
    <w:rsid w:val="0079429E"/>
    <w:rsid w:val="007946AD"/>
    <w:rsid w:val="00794A0A"/>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C15"/>
    <w:rsid w:val="007A5F15"/>
    <w:rsid w:val="007A6036"/>
    <w:rsid w:val="007A7156"/>
    <w:rsid w:val="007A74D4"/>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2DA"/>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051"/>
    <w:rsid w:val="007C4310"/>
    <w:rsid w:val="007C4813"/>
    <w:rsid w:val="007C5145"/>
    <w:rsid w:val="007C51FE"/>
    <w:rsid w:val="007C574A"/>
    <w:rsid w:val="007C5B35"/>
    <w:rsid w:val="007C6759"/>
    <w:rsid w:val="007C698F"/>
    <w:rsid w:val="007C6F17"/>
    <w:rsid w:val="007C7049"/>
    <w:rsid w:val="007C7298"/>
    <w:rsid w:val="007C7686"/>
    <w:rsid w:val="007C774F"/>
    <w:rsid w:val="007C79AF"/>
    <w:rsid w:val="007D043E"/>
    <w:rsid w:val="007D0750"/>
    <w:rsid w:val="007D0A34"/>
    <w:rsid w:val="007D13C9"/>
    <w:rsid w:val="007D151C"/>
    <w:rsid w:val="007D1E61"/>
    <w:rsid w:val="007D211B"/>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782"/>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0B"/>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36"/>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4C6"/>
    <w:rsid w:val="008526F7"/>
    <w:rsid w:val="00852993"/>
    <w:rsid w:val="00852E00"/>
    <w:rsid w:val="00853067"/>
    <w:rsid w:val="00853102"/>
    <w:rsid w:val="008532E7"/>
    <w:rsid w:val="0085365B"/>
    <w:rsid w:val="00853A64"/>
    <w:rsid w:val="00854336"/>
    <w:rsid w:val="00854C8F"/>
    <w:rsid w:val="00854F08"/>
    <w:rsid w:val="00855549"/>
    <w:rsid w:val="008555D2"/>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441"/>
    <w:rsid w:val="008665B0"/>
    <w:rsid w:val="00866757"/>
    <w:rsid w:val="008667B6"/>
    <w:rsid w:val="00866993"/>
    <w:rsid w:val="00866A83"/>
    <w:rsid w:val="00866D25"/>
    <w:rsid w:val="00866D52"/>
    <w:rsid w:val="00867063"/>
    <w:rsid w:val="0086784D"/>
    <w:rsid w:val="00867A7C"/>
    <w:rsid w:val="00867EB4"/>
    <w:rsid w:val="00867EC2"/>
    <w:rsid w:val="00870CD4"/>
    <w:rsid w:val="008711D3"/>
    <w:rsid w:val="008714E7"/>
    <w:rsid w:val="00871A8E"/>
    <w:rsid w:val="00871C10"/>
    <w:rsid w:val="00871E45"/>
    <w:rsid w:val="00872348"/>
    <w:rsid w:val="00872A36"/>
    <w:rsid w:val="00872E8F"/>
    <w:rsid w:val="00873340"/>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3F25"/>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2"/>
    <w:rsid w:val="008B2F91"/>
    <w:rsid w:val="008B30B2"/>
    <w:rsid w:val="008B3851"/>
    <w:rsid w:val="008B38F6"/>
    <w:rsid w:val="008B3953"/>
    <w:rsid w:val="008B3BFD"/>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6E0B"/>
    <w:rsid w:val="008E0856"/>
    <w:rsid w:val="008E0866"/>
    <w:rsid w:val="008E1A91"/>
    <w:rsid w:val="008E23DD"/>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27B"/>
    <w:rsid w:val="00913A84"/>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D0"/>
    <w:rsid w:val="009213EC"/>
    <w:rsid w:val="0092190C"/>
    <w:rsid w:val="0092228C"/>
    <w:rsid w:val="009229BF"/>
    <w:rsid w:val="00922C6F"/>
    <w:rsid w:val="009232C1"/>
    <w:rsid w:val="0092387B"/>
    <w:rsid w:val="00923906"/>
    <w:rsid w:val="00923AC1"/>
    <w:rsid w:val="00923B8D"/>
    <w:rsid w:val="00923C29"/>
    <w:rsid w:val="009246EF"/>
    <w:rsid w:val="0092481C"/>
    <w:rsid w:val="0092492E"/>
    <w:rsid w:val="00925461"/>
    <w:rsid w:val="009255FB"/>
    <w:rsid w:val="00925977"/>
    <w:rsid w:val="00926267"/>
    <w:rsid w:val="009264AA"/>
    <w:rsid w:val="00926C02"/>
    <w:rsid w:val="00926D52"/>
    <w:rsid w:val="00926E86"/>
    <w:rsid w:val="00927563"/>
    <w:rsid w:val="009276A6"/>
    <w:rsid w:val="00927C6A"/>
    <w:rsid w:val="00927EA4"/>
    <w:rsid w:val="009303FA"/>
    <w:rsid w:val="009307C9"/>
    <w:rsid w:val="00930F85"/>
    <w:rsid w:val="0093200E"/>
    <w:rsid w:val="00932083"/>
    <w:rsid w:val="00932228"/>
    <w:rsid w:val="009322F6"/>
    <w:rsid w:val="00932A62"/>
    <w:rsid w:val="00932B7B"/>
    <w:rsid w:val="00932C9C"/>
    <w:rsid w:val="00932D4C"/>
    <w:rsid w:val="009335B9"/>
    <w:rsid w:val="009337F1"/>
    <w:rsid w:val="009338B7"/>
    <w:rsid w:val="009339C3"/>
    <w:rsid w:val="0093417E"/>
    <w:rsid w:val="009345C1"/>
    <w:rsid w:val="00935737"/>
    <w:rsid w:val="00935BC5"/>
    <w:rsid w:val="00935D95"/>
    <w:rsid w:val="0093613C"/>
    <w:rsid w:val="009365EB"/>
    <w:rsid w:val="00936DB9"/>
    <w:rsid w:val="0093753C"/>
    <w:rsid w:val="00937808"/>
    <w:rsid w:val="00937971"/>
    <w:rsid w:val="009409B2"/>
    <w:rsid w:val="00940F40"/>
    <w:rsid w:val="00941117"/>
    <w:rsid w:val="00941458"/>
    <w:rsid w:val="00941525"/>
    <w:rsid w:val="00941D57"/>
    <w:rsid w:val="00942205"/>
    <w:rsid w:val="009429DE"/>
    <w:rsid w:val="00942BDD"/>
    <w:rsid w:val="00943196"/>
    <w:rsid w:val="009436E9"/>
    <w:rsid w:val="00943A0A"/>
    <w:rsid w:val="0094459F"/>
    <w:rsid w:val="00944AF5"/>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E5E"/>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BB7"/>
    <w:rsid w:val="00975E73"/>
    <w:rsid w:val="0097678B"/>
    <w:rsid w:val="00976B84"/>
    <w:rsid w:val="009772B3"/>
    <w:rsid w:val="00977397"/>
    <w:rsid w:val="00977806"/>
    <w:rsid w:val="00980758"/>
    <w:rsid w:val="00980D25"/>
    <w:rsid w:val="00981467"/>
    <w:rsid w:val="00981582"/>
    <w:rsid w:val="009817F0"/>
    <w:rsid w:val="00981C6D"/>
    <w:rsid w:val="00981C93"/>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15"/>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5E01"/>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ADC"/>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386"/>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017"/>
    <w:rsid w:val="009E6AC5"/>
    <w:rsid w:val="009E6F95"/>
    <w:rsid w:val="009E7BE7"/>
    <w:rsid w:val="009E7BEB"/>
    <w:rsid w:val="009F00FF"/>
    <w:rsid w:val="009F058A"/>
    <w:rsid w:val="009F058C"/>
    <w:rsid w:val="009F0D2A"/>
    <w:rsid w:val="009F0E10"/>
    <w:rsid w:val="009F16AE"/>
    <w:rsid w:val="009F25D5"/>
    <w:rsid w:val="009F3A64"/>
    <w:rsid w:val="009F435A"/>
    <w:rsid w:val="009F5286"/>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26"/>
    <w:rsid w:val="00A03B97"/>
    <w:rsid w:val="00A03D26"/>
    <w:rsid w:val="00A040AD"/>
    <w:rsid w:val="00A0475A"/>
    <w:rsid w:val="00A054ED"/>
    <w:rsid w:val="00A05588"/>
    <w:rsid w:val="00A05A49"/>
    <w:rsid w:val="00A061B6"/>
    <w:rsid w:val="00A0644E"/>
    <w:rsid w:val="00A06CD5"/>
    <w:rsid w:val="00A06D6C"/>
    <w:rsid w:val="00A06E27"/>
    <w:rsid w:val="00A07726"/>
    <w:rsid w:val="00A07AD2"/>
    <w:rsid w:val="00A107B5"/>
    <w:rsid w:val="00A10E85"/>
    <w:rsid w:val="00A10FAB"/>
    <w:rsid w:val="00A11AC9"/>
    <w:rsid w:val="00A11C70"/>
    <w:rsid w:val="00A12766"/>
    <w:rsid w:val="00A12F92"/>
    <w:rsid w:val="00A135C1"/>
    <w:rsid w:val="00A1371C"/>
    <w:rsid w:val="00A1408E"/>
    <w:rsid w:val="00A14131"/>
    <w:rsid w:val="00A1421C"/>
    <w:rsid w:val="00A14476"/>
    <w:rsid w:val="00A14756"/>
    <w:rsid w:val="00A14AF6"/>
    <w:rsid w:val="00A14B91"/>
    <w:rsid w:val="00A14E23"/>
    <w:rsid w:val="00A14F84"/>
    <w:rsid w:val="00A151F6"/>
    <w:rsid w:val="00A15564"/>
    <w:rsid w:val="00A158B6"/>
    <w:rsid w:val="00A15B0C"/>
    <w:rsid w:val="00A15BDE"/>
    <w:rsid w:val="00A15C32"/>
    <w:rsid w:val="00A15E2F"/>
    <w:rsid w:val="00A160CA"/>
    <w:rsid w:val="00A16678"/>
    <w:rsid w:val="00A168E2"/>
    <w:rsid w:val="00A16E1B"/>
    <w:rsid w:val="00A21831"/>
    <w:rsid w:val="00A22CC2"/>
    <w:rsid w:val="00A22F51"/>
    <w:rsid w:val="00A22F95"/>
    <w:rsid w:val="00A23226"/>
    <w:rsid w:val="00A2330C"/>
    <w:rsid w:val="00A23F6B"/>
    <w:rsid w:val="00A244E7"/>
    <w:rsid w:val="00A2487F"/>
    <w:rsid w:val="00A260BC"/>
    <w:rsid w:val="00A262AA"/>
    <w:rsid w:val="00A263F4"/>
    <w:rsid w:val="00A26427"/>
    <w:rsid w:val="00A26BAC"/>
    <w:rsid w:val="00A26BAE"/>
    <w:rsid w:val="00A26EDF"/>
    <w:rsid w:val="00A273E8"/>
    <w:rsid w:val="00A277F8"/>
    <w:rsid w:val="00A27862"/>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47C0D"/>
    <w:rsid w:val="00A5017C"/>
    <w:rsid w:val="00A50216"/>
    <w:rsid w:val="00A504B8"/>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8F3"/>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0FC"/>
    <w:rsid w:val="00A91402"/>
    <w:rsid w:val="00A914CB"/>
    <w:rsid w:val="00A91CAD"/>
    <w:rsid w:val="00A91CF2"/>
    <w:rsid w:val="00A91F17"/>
    <w:rsid w:val="00A92B8C"/>
    <w:rsid w:val="00A92DFE"/>
    <w:rsid w:val="00A92E16"/>
    <w:rsid w:val="00A92E2B"/>
    <w:rsid w:val="00A93774"/>
    <w:rsid w:val="00A93AE5"/>
    <w:rsid w:val="00A93C60"/>
    <w:rsid w:val="00A9402E"/>
    <w:rsid w:val="00A94A19"/>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077"/>
    <w:rsid w:val="00AA3336"/>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0DB"/>
    <w:rsid w:val="00AB21A3"/>
    <w:rsid w:val="00AB22A3"/>
    <w:rsid w:val="00AB3622"/>
    <w:rsid w:val="00AB37D9"/>
    <w:rsid w:val="00AB3EA5"/>
    <w:rsid w:val="00AB3F45"/>
    <w:rsid w:val="00AB3F84"/>
    <w:rsid w:val="00AB4073"/>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2AF"/>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03D"/>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6BA"/>
    <w:rsid w:val="00AD5D65"/>
    <w:rsid w:val="00AD6011"/>
    <w:rsid w:val="00AD62DA"/>
    <w:rsid w:val="00AD6476"/>
    <w:rsid w:val="00AD65C1"/>
    <w:rsid w:val="00AD6AFE"/>
    <w:rsid w:val="00AD706E"/>
    <w:rsid w:val="00AD78F1"/>
    <w:rsid w:val="00AD7A23"/>
    <w:rsid w:val="00AD7A8C"/>
    <w:rsid w:val="00AD7B45"/>
    <w:rsid w:val="00AE00D6"/>
    <w:rsid w:val="00AE05FD"/>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089"/>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35E"/>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0D7"/>
    <w:rsid w:val="00B17179"/>
    <w:rsid w:val="00B17A04"/>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2A8"/>
    <w:rsid w:val="00B34C96"/>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1F2B"/>
    <w:rsid w:val="00B427AD"/>
    <w:rsid w:val="00B42E03"/>
    <w:rsid w:val="00B43171"/>
    <w:rsid w:val="00B4353A"/>
    <w:rsid w:val="00B43BF7"/>
    <w:rsid w:val="00B4438B"/>
    <w:rsid w:val="00B44C91"/>
    <w:rsid w:val="00B455C1"/>
    <w:rsid w:val="00B458F1"/>
    <w:rsid w:val="00B45F24"/>
    <w:rsid w:val="00B4669F"/>
    <w:rsid w:val="00B46825"/>
    <w:rsid w:val="00B46EA7"/>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6B89"/>
    <w:rsid w:val="00B57027"/>
    <w:rsid w:val="00B570F0"/>
    <w:rsid w:val="00B572CB"/>
    <w:rsid w:val="00B609FD"/>
    <w:rsid w:val="00B61918"/>
    <w:rsid w:val="00B61B0B"/>
    <w:rsid w:val="00B62836"/>
    <w:rsid w:val="00B6345D"/>
    <w:rsid w:val="00B63673"/>
    <w:rsid w:val="00B63797"/>
    <w:rsid w:val="00B6445C"/>
    <w:rsid w:val="00B64571"/>
    <w:rsid w:val="00B64B72"/>
    <w:rsid w:val="00B6545F"/>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538"/>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431"/>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137"/>
    <w:rsid w:val="00B85740"/>
    <w:rsid w:val="00B85973"/>
    <w:rsid w:val="00B86048"/>
    <w:rsid w:val="00B861BB"/>
    <w:rsid w:val="00B863C9"/>
    <w:rsid w:val="00B86636"/>
    <w:rsid w:val="00B873AB"/>
    <w:rsid w:val="00B87658"/>
    <w:rsid w:val="00B87C78"/>
    <w:rsid w:val="00B905F5"/>
    <w:rsid w:val="00B90B30"/>
    <w:rsid w:val="00B92116"/>
    <w:rsid w:val="00B929A7"/>
    <w:rsid w:val="00B92D52"/>
    <w:rsid w:val="00B9333E"/>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7F0"/>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277"/>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7C5"/>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428"/>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1F1"/>
    <w:rsid w:val="00C24345"/>
    <w:rsid w:val="00C243FD"/>
    <w:rsid w:val="00C24682"/>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58C"/>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7BB"/>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46B"/>
    <w:rsid w:val="00C765AC"/>
    <w:rsid w:val="00C767F4"/>
    <w:rsid w:val="00C76BEA"/>
    <w:rsid w:val="00C76FB6"/>
    <w:rsid w:val="00C772E4"/>
    <w:rsid w:val="00C77748"/>
    <w:rsid w:val="00C779EB"/>
    <w:rsid w:val="00C80A26"/>
    <w:rsid w:val="00C80FA4"/>
    <w:rsid w:val="00C817CA"/>
    <w:rsid w:val="00C81815"/>
    <w:rsid w:val="00C819F3"/>
    <w:rsid w:val="00C8206F"/>
    <w:rsid w:val="00C82216"/>
    <w:rsid w:val="00C82AF0"/>
    <w:rsid w:val="00C82F76"/>
    <w:rsid w:val="00C83763"/>
    <w:rsid w:val="00C8394B"/>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07D"/>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4DE"/>
    <w:rsid w:val="00CB3788"/>
    <w:rsid w:val="00CB3BA3"/>
    <w:rsid w:val="00CB41BC"/>
    <w:rsid w:val="00CB42B6"/>
    <w:rsid w:val="00CB4823"/>
    <w:rsid w:val="00CB4C3D"/>
    <w:rsid w:val="00CB4EE6"/>
    <w:rsid w:val="00CB540D"/>
    <w:rsid w:val="00CB5593"/>
    <w:rsid w:val="00CB5C7E"/>
    <w:rsid w:val="00CB65B0"/>
    <w:rsid w:val="00CB69D4"/>
    <w:rsid w:val="00CB6D5A"/>
    <w:rsid w:val="00CB7437"/>
    <w:rsid w:val="00CB7CE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5C2"/>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2ED"/>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3ED9"/>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585"/>
    <w:rsid w:val="00D12B20"/>
    <w:rsid w:val="00D12DAA"/>
    <w:rsid w:val="00D12EEA"/>
    <w:rsid w:val="00D12F58"/>
    <w:rsid w:val="00D130DF"/>
    <w:rsid w:val="00D1344F"/>
    <w:rsid w:val="00D1420B"/>
    <w:rsid w:val="00D1451B"/>
    <w:rsid w:val="00D146EE"/>
    <w:rsid w:val="00D14E13"/>
    <w:rsid w:val="00D151B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57D2A"/>
    <w:rsid w:val="00D600FD"/>
    <w:rsid w:val="00D6033F"/>
    <w:rsid w:val="00D60347"/>
    <w:rsid w:val="00D605D0"/>
    <w:rsid w:val="00D60E4B"/>
    <w:rsid w:val="00D615EC"/>
    <w:rsid w:val="00D6288F"/>
    <w:rsid w:val="00D62ABF"/>
    <w:rsid w:val="00D62D7E"/>
    <w:rsid w:val="00D62EC8"/>
    <w:rsid w:val="00D63587"/>
    <w:rsid w:val="00D63C9D"/>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2C6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6FEF"/>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EC7"/>
    <w:rsid w:val="00DC12E6"/>
    <w:rsid w:val="00DC1B62"/>
    <w:rsid w:val="00DC1B96"/>
    <w:rsid w:val="00DC1D57"/>
    <w:rsid w:val="00DC1D5C"/>
    <w:rsid w:val="00DC20A4"/>
    <w:rsid w:val="00DC21B1"/>
    <w:rsid w:val="00DC2B99"/>
    <w:rsid w:val="00DC3200"/>
    <w:rsid w:val="00DC341F"/>
    <w:rsid w:val="00DC35BE"/>
    <w:rsid w:val="00DC39AA"/>
    <w:rsid w:val="00DC3C57"/>
    <w:rsid w:val="00DC484D"/>
    <w:rsid w:val="00DC496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35F"/>
    <w:rsid w:val="00DD38C5"/>
    <w:rsid w:val="00DD3D2D"/>
    <w:rsid w:val="00DD3FFC"/>
    <w:rsid w:val="00DD4513"/>
    <w:rsid w:val="00DD4760"/>
    <w:rsid w:val="00DD5042"/>
    <w:rsid w:val="00DD5BF7"/>
    <w:rsid w:val="00DD68F4"/>
    <w:rsid w:val="00DD73DE"/>
    <w:rsid w:val="00DD7950"/>
    <w:rsid w:val="00DE0397"/>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B1E"/>
    <w:rsid w:val="00DE5E80"/>
    <w:rsid w:val="00DE63E8"/>
    <w:rsid w:val="00DE6EF3"/>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8DD"/>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0B9"/>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5B6"/>
    <w:rsid w:val="00E3210F"/>
    <w:rsid w:val="00E3259A"/>
    <w:rsid w:val="00E332C0"/>
    <w:rsid w:val="00E3352A"/>
    <w:rsid w:val="00E33870"/>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2E22"/>
    <w:rsid w:val="00E43356"/>
    <w:rsid w:val="00E4371A"/>
    <w:rsid w:val="00E43850"/>
    <w:rsid w:val="00E438CF"/>
    <w:rsid w:val="00E43FE7"/>
    <w:rsid w:val="00E44593"/>
    <w:rsid w:val="00E44CCA"/>
    <w:rsid w:val="00E4624B"/>
    <w:rsid w:val="00E4643E"/>
    <w:rsid w:val="00E46770"/>
    <w:rsid w:val="00E46A35"/>
    <w:rsid w:val="00E46C8C"/>
    <w:rsid w:val="00E473BD"/>
    <w:rsid w:val="00E478BB"/>
    <w:rsid w:val="00E47BA3"/>
    <w:rsid w:val="00E50609"/>
    <w:rsid w:val="00E51080"/>
    <w:rsid w:val="00E51697"/>
    <w:rsid w:val="00E51981"/>
    <w:rsid w:val="00E51A25"/>
    <w:rsid w:val="00E5203A"/>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494"/>
    <w:rsid w:val="00E6094E"/>
    <w:rsid w:val="00E60F08"/>
    <w:rsid w:val="00E614EB"/>
    <w:rsid w:val="00E61818"/>
    <w:rsid w:val="00E61869"/>
    <w:rsid w:val="00E61D8A"/>
    <w:rsid w:val="00E61F6A"/>
    <w:rsid w:val="00E620FA"/>
    <w:rsid w:val="00E622B0"/>
    <w:rsid w:val="00E62B41"/>
    <w:rsid w:val="00E63CCA"/>
    <w:rsid w:val="00E6433D"/>
    <w:rsid w:val="00E6464E"/>
    <w:rsid w:val="00E64BF3"/>
    <w:rsid w:val="00E64E6A"/>
    <w:rsid w:val="00E6520A"/>
    <w:rsid w:val="00E65C95"/>
    <w:rsid w:val="00E66084"/>
    <w:rsid w:val="00E66C86"/>
    <w:rsid w:val="00E66CA5"/>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A28"/>
    <w:rsid w:val="00E74C96"/>
    <w:rsid w:val="00E7528D"/>
    <w:rsid w:val="00E752E0"/>
    <w:rsid w:val="00E75718"/>
    <w:rsid w:val="00E75A1C"/>
    <w:rsid w:val="00E75B21"/>
    <w:rsid w:val="00E76065"/>
    <w:rsid w:val="00E7655F"/>
    <w:rsid w:val="00E76ACC"/>
    <w:rsid w:val="00E803C9"/>
    <w:rsid w:val="00E807D3"/>
    <w:rsid w:val="00E80E55"/>
    <w:rsid w:val="00E81A3A"/>
    <w:rsid w:val="00E81CD8"/>
    <w:rsid w:val="00E823DA"/>
    <w:rsid w:val="00E8360C"/>
    <w:rsid w:val="00E840F4"/>
    <w:rsid w:val="00E84BCB"/>
    <w:rsid w:val="00E84DEB"/>
    <w:rsid w:val="00E850FB"/>
    <w:rsid w:val="00E855F9"/>
    <w:rsid w:val="00E85954"/>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C19"/>
    <w:rsid w:val="00E95DC3"/>
    <w:rsid w:val="00E95EA9"/>
    <w:rsid w:val="00E96661"/>
    <w:rsid w:val="00E96F69"/>
    <w:rsid w:val="00E9706B"/>
    <w:rsid w:val="00E9781A"/>
    <w:rsid w:val="00E97D6D"/>
    <w:rsid w:val="00EA0654"/>
    <w:rsid w:val="00EA0BF7"/>
    <w:rsid w:val="00EA103F"/>
    <w:rsid w:val="00EA1E67"/>
    <w:rsid w:val="00EA1F96"/>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07"/>
    <w:rsid w:val="00ED43A3"/>
    <w:rsid w:val="00ED49FB"/>
    <w:rsid w:val="00ED4BBA"/>
    <w:rsid w:val="00ED4FA6"/>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6C52"/>
    <w:rsid w:val="00EE79BC"/>
    <w:rsid w:val="00EE7C1D"/>
    <w:rsid w:val="00EF00C5"/>
    <w:rsid w:val="00EF0636"/>
    <w:rsid w:val="00EF14C9"/>
    <w:rsid w:val="00EF1A3B"/>
    <w:rsid w:val="00EF1E4D"/>
    <w:rsid w:val="00EF2133"/>
    <w:rsid w:val="00EF22A0"/>
    <w:rsid w:val="00EF23AB"/>
    <w:rsid w:val="00EF25F1"/>
    <w:rsid w:val="00EF3CCF"/>
    <w:rsid w:val="00EF3E1C"/>
    <w:rsid w:val="00EF402A"/>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8D8"/>
    <w:rsid w:val="00F029F6"/>
    <w:rsid w:val="00F02DDB"/>
    <w:rsid w:val="00F03432"/>
    <w:rsid w:val="00F036EA"/>
    <w:rsid w:val="00F0391B"/>
    <w:rsid w:val="00F03BEC"/>
    <w:rsid w:val="00F040EA"/>
    <w:rsid w:val="00F04370"/>
    <w:rsid w:val="00F05D9C"/>
    <w:rsid w:val="00F0601D"/>
    <w:rsid w:val="00F062FB"/>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3EF"/>
    <w:rsid w:val="00F1589B"/>
    <w:rsid w:val="00F15CBD"/>
    <w:rsid w:val="00F15DD7"/>
    <w:rsid w:val="00F1634D"/>
    <w:rsid w:val="00F16714"/>
    <w:rsid w:val="00F16832"/>
    <w:rsid w:val="00F168C5"/>
    <w:rsid w:val="00F16F5B"/>
    <w:rsid w:val="00F16FD1"/>
    <w:rsid w:val="00F17807"/>
    <w:rsid w:val="00F17C71"/>
    <w:rsid w:val="00F17ED3"/>
    <w:rsid w:val="00F20145"/>
    <w:rsid w:val="00F20223"/>
    <w:rsid w:val="00F203BB"/>
    <w:rsid w:val="00F2047C"/>
    <w:rsid w:val="00F20642"/>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621"/>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215"/>
    <w:rsid w:val="00F45508"/>
    <w:rsid w:val="00F458DF"/>
    <w:rsid w:val="00F45DA4"/>
    <w:rsid w:val="00F46A90"/>
    <w:rsid w:val="00F47970"/>
    <w:rsid w:val="00F47DAD"/>
    <w:rsid w:val="00F50269"/>
    <w:rsid w:val="00F506BA"/>
    <w:rsid w:val="00F50719"/>
    <w:rsid w:val="00F50F09"/>
    <w:rsid w:val="00F522B3"/>
    <w:rsid w:val="00F526CF"/>
    <w:rsid w:val="00F52B4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0BAC"/>
    <w:rsid w:val="00F71E59"/>
    <w:rsid w:val="00F7222B"/>
    <w:rsid w:val="00F72A79"/>
    <w:rsid w:val="00F72C94"/>
    <w:rsid w:val="00F72EF5"/>
    <w:rsid w:val="00F7377D"/>
    <w:rsid w:val="00F73D9B"/>
    <w:rsid w:val="00F7409D"/>
    <w:rsid w:val="00F74166"/>
    <w:rsid w:val="00F748C7"/>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D82"/>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3C8"/>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453"/>
    <w:rsid w:val="00FB76A6"/>
    <w:rsid w:val="00FB7E25"/>
    <w:rsid w:val="00FC0054"/>
    <w:rsid w:val="00FC012D"/>
    <w:rsid w:val="00FC119B"/>
    <w:rsid w:val="00FC19A4"/>
    <w:rsid w:val="00FC2B31"/>
    <w:rsid w:val="00FC2D1E"/>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88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3FA"/>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409"/>
    <w:rsid w:val="00FF2CC8"/>
    <w:rsid w:val="00FF32F6"/>
    <w:rsid w:val="00FF3513"/>
    <w:rsid w:val="00FF3624"/>
    <w:rsid w:val="00FF3723"/>
    <w:rsid w:val="00FF420B"/>
    <w:rsid w:val="00FF44A6"/>
    <w:rsid w:val="00FF4682"/>
    <w:rsid w:val="00FF4A21"/>
    <w:rsid w:val="00FF5365"/>
    <w:rsid w:val="00FF576E"/>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29C5EBD"/>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0B52F1"/>
    <w:rPr>
      <w:sz w:val="24"/>
      <w:szCs w:val="24"/>
      <w:lang w:eastAsia="es-ES"/>
    </w:rPr>
  </w:style>
  <w:style w:type="table" w:customStyle="1" w:styleId="Tablaconcuadrcula1">
    <w:name w:val="Tabla con cuadrícula1"/>
    <w:basedOn w:val="Tablanormal"/>
    <w:next w:val="Tablaconcuadrcula"/>
    <w:uiPriority w:val="39"/>
    <w:rsid w:val="0093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D92C6D"/>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D92C6D"/>
    <w:rPr>
      <w:rFonts w:ascii="Arial Narrow" w:hAnsi="Arial Narrow"/>
      <w:sz w:val="22"/>
      <w:szCs w:val="22"/>
      <w:lang w:val="x-none" w:eastAsia="es-ES"/>
    </w:rPr>
  </w:style>
  <w:style w:type="character" w:customStyle="1" w:styleId="TextocomentarioCar">
    <w:name w:val="Texto comentario Car"/>
    <w:link w:val="Textocomentario"/>
    <w:uiPriority w:val="99"/>
    <w:rsid w:val="00D92C6D"/>
    <w:rPr>
      <w:lang w:eastAsia="es-ES"/>
    </w:rPr>
  </w:style>
  <w:style w:type="character" w:customStyle="1" w:styleId="normaltextrun">
    <w:name w:val="normaltextrun"/>
    <w:basedOn w:val="Fuentedeprrafopredeter"/>
    <w:rsid w:val="00D92C6D"/>
  </w:style>
  <w:style w:type="character" w:customStyle="1" w:styleId="TextodegloboCar">
    <w:name w:val="Texto de globo Car"/>
    <w:link w:val="Textodeglobo"/>
    <w:semiHidden/>
    <w:locked/>
    <w:rsid w:val="007A74D4"/>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69292415">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4421381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09542568">
      <w:bodyDiv w:val="1"/>
      <w:marLeft w:val="0"/>
      <w:marRight w:val="0"/>
      <w:marTop w:val="0"/>
      <w:marBottom w:val="0"/>
      <w:divBdr>
        <w:top w:val="none" w:sz="0" w:space="0" w:color="auto"/>
        <w:left w:val="none" w:sz="0" w:space="0" w:color="auto"/>
        <w:bottom w:val="none" w:sz="0" w:space="0" w:color="auto"/>
        <w:right w:val="none" w:sz="0" w:space="0" w:color="auto"/>
      </w:divBdr>
    </w:div>
    <w:div w:id="439615671">
      <w:bodyDiv w:val="1"/>
      <w:marLeft w:val="0"/>
      <w:marRight w:val="0"/>
      <w:marTop w:val="0"/>
      <w:marBottom w:val="0"/>
      <w:divBdr>
        <w:top w:val="none" w:sz="0" w:space="0" w:color="auto"/>
        <w:left w:val="none" w:sz="0" w:space="0" w:color="auto"/>
        <w:bottom w:val="none" w:sz="0" w:space="0" w:color="auto"/>
        <w:right w:val="none" w:sz="0" w:space="0" w:color="auto"/>
      </w:divBdr>
    </w:div>
    <w:div w:id="503014047">
      <w:bodyDiv w:val="1"/>
      <w:marLeft w:val="0"/>
      <w:marRight w:val="0"/>
      <w:marTop w:val="0"/>
      <w:marBottom w:val="0"/>
      <w:divBdr>
        <w:top w:val="none" w:sz="0" w:space="0" w:color="auto"/>
        <w:left w:val="none" w:sz="0" w:space="0" w:color="auto"/>
        <w:bottom w:val="none" w:sz="0" w:space="0" w:color="auto"/>
        <w:right w:val="none" w:sz="0" w:space="0" w:color="auto"/>
      </w:divBdr>
    </w:div>
    <w:div w:id="52228157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6057648">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6030990">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7396103">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897521664">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1052729">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9987029">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3621808">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7749553">
      <w:bodyDiv w:val="1"/>
      <w:marLeft w:val="0"/>
      <w:marRight w:val="0"/>
      <w:marTop w:val="0"/>
      <w:marBottom w:val="0"/>
      <w:divBdr>
        <w:top w:val="none" w:sz="0" w:space="0" w:color="auto"/>
        <w:left w:val="none" w:sz="0" w:space="0" w:color="auto"/>
        <w:bottom w:val="none" w:sz="0" w:space="0" w:color="auto"/>
        <w:right w:val="none" w:sz="0" w:space="0" w:color="auto"/>
      </w:divBdr>
    </w:div>
    <w:div w:id="1714306697">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39541082">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15186678">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825981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C01A-8DE3-4D51-933E-C735CAE7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25</Pages>
  <Words>5516</Words>
  <Characters>32246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Dianela E. Alamilla Lugo</cp:lastModifiedBy>
  <cp:revision>132</cp:revision>
  <cp:lastPrinted>2024-01-26T14:03:00Z</cp:lastPrinted>
  <dcterms:created xsi:type="dcterms:W3CDTF">2023-10-10T23:35:00Z</dcterms:created>
  <dcterms:modified xsi:type="dcterms:W3CDTF">2024-02-14T01:11:00Z</dcterms:modified>
</cp:coreProperties>
</file>