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551FFD80"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7551F7">
              <w:rPr>
                <w:b/>
                <w:webHidden/>
              </w:rPr>
              <w:t>2</w:t>
            </w:r>
            <w:r w:rsidR="009A0722" w:rsidRPr="002E6E4A">
              <w:rPr>
                <w:b/>
                <w:webHidden/>
              </w:rPr>
              <w:fldChar w:fldCharType="end"/>
            </w:r>
          </w:hyperlink>
        </w:p>
        <w:p w14:paraId="3F7FBC98" w14:textId="10317E3C"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7551F7">
              <w:rPr>
                <w:b/>
                <w:webHidden/>
              </w:rPr>
              <w:t>4</w:t>
            </w:r>
            <w:r w:rsidR="009A0722" w:rsidRPr="002E6E4A">
              <w:rPr>
                <w:b/>
                <w:webHidden/>
              </w:rPr>
              <w:fldChar w:fldCharType="end"/>
            </w:r>
          </w:hyperlink>
        </w:p>
        <w:p w14:paraId="2272E20C" w14:textId="6B491F4F"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7551F7">
              <w:rPr>
                <w:b/>
                <w:webHidden/>
              </w:rPr>
              <w:t>4</w:t>
            </w:r>
            <w:r w:rsidR="009A0722" w:rsidRPr="002E6E4A">
              <w:rPr>
                <w:b/>
                <w:webHidden/>
              </w:rPr>
              <w:fldChar w:fldCharType="end"/>
            </w:r>
          </w:hyperlink>
        </w:p>
        <w:p w14:paraId="2C569D22" w14:textId="7A00DEC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4</w:t>
            </w:r>
            <w:r w:rsidR="009A0722" w:rsidRPr="001D2A89">
              <w:rPr>
                <w:rFonts w:ascii="Arial" w:hAnsi="Arial" w:cs="Arial"/>
                <w:b/>
                <w:noProof/>
                <w:webHidden/>
              </w:rPr>
              <w:fldChar w:fldCharType="end"/>
            </w:r>
          </w:hyperlink>
        </w:p>
        <w:p w14:paraId="11D6F2BA" w14:textId="703035FD"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5</w:t>
            </w:r>
            <w:r w:rsidR="009A0722" w:rsidRPr="001D2A89">
              <w:rPr>
                <w:rFonts w:ascii="Arial" w:hAnsi="Arial" w:cs="Arial"/>
                <w:b/>
                <w:noProof/>
                <w:webHidden/>
              </w:rPr>
              <w:fldChar w:fldCharType="end"/>
            </w:r>
          </w:hyperlink>
        </w:p>
        <w:p w14:paraId="7E2A8715" w14:textId="3F055A3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5</w:t>
            </w:r>
            <w:r w:rsidR="009A0722" w:rsidRPr="001D2A89">
              <w:rPr>
                <w:rFonts w:ascii="Arial" w:hAnsi="Arial" w:cs="Arial"/>
                <w:b/>
                <w:noProof/>
                <w:webHidden/>
              </w:rPr>
              <w:fldChar w:fldCharType="end"/>
            </w:r>
          </w:hyperlink>
        </w:p>
        <w:p w14:paraId="408D35B4" w14:textId="31ACFE52"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8</w:t>
            </w:r>
            <w:r w:rsidR="009A0722" w:rsidRPr="001D2A89">
              <w:rPr>
                <w:rFonts w:ascii="Arial" w:hAnsi="Arial" w:cs="Arial"/>
                <w:b/>
                <w:noProof/>
                <w:webHidden/>
              </w:rPr>
              <w:fldChar w:fldCharType="end"/>
            </w:r>
          </w:hyperlink>
        </w:p>
        <w:p w14:paraId="045204A6" w14:textId="65821D4F"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9</w:t>
            </w:r>
            <w:r w:rsidR="009A0722" w:rsidRPr="001D2A89">
              <w:rPr>
                <w:rFonts w:ascii="Arial" w:hAnsi="Arial" w:cs="Arial"/>
                <w:b/>
                <w:noProof/>
                <w:webHidden/>
              </w:rPr>
              <w:fldChar w:fldCharType="end"/>
            </w:r>
          </w:hyperlink>
        </w:p>
        <w:p w14:paraId="59890801" w14:textId="06B0A7EF"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9</w:t>
            </w:r>
            <w:r w:rsidR="009A0722" w:rsidRPr="001D2A89">
              <w:rPr>
                <w:rFonts w:ascii="Arial" w:hAnsi="Arial" w:cs="Arial"/>
                <w:b/>
                <w:noProof/>
                <w:webHidden/>
              </w:rPr>
              <w:fldChar w:fldCharType="end"/>
            </w:r>
          </w:hyperlink>
        </w:p>
        <w:p w14:paraId="7904F4F0" w14:textId="72A7E1A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7551F7">
              <w:rPr>
                <w:rFonts w:ascii="Arial" w:hAnsi="Arial" w:cs="Arial"/>
                <w:b/>
                <w:noProof/>
                <w:webHidden/>
              </w:rPr>
              <w:t>11</w:t>
            </w:r>
            <w:r w:rsidR="009A0722" w:rsidRPr="001D2A89">
              <w:rPr>
                <w:rFonts w:ascii="Arial" w:hAnsi="Arial" w:cs="Arial"/>
                <w:b/>
                <w:noProof/>
                <w:webHidden/>
              </w:rPr>
              <w:fldChar w:fldCharType="end"/>
            </w:r>
          </w:hyperlink>
        </w:p>
        <w:p w14:paraId="4E358E94" w14:textId="718A4272"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7551F7">
              <w:rPr>
                <w:b/>
                <w:webHidden/>
              </w:rPr>
              <w:t>11</w:t>
            </w:r>
            <w:r w:rsidR="009A0722" w:rsidRPr="001D2A89">
              <w:rPr>
                <w:b/>
                <w:webHidden/>
              </w:rPr>
              <w:fldChar w:fldCharType="end"/>
            </w:r>
          </w:hyperlink>
        </w:p>
        <w:p w14:paraId="77AB931D" w14:textId="5F89B3F9"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7551F7">
              <w:rPr>
                <w:b/>
                <w:webHidden/>
              </w:rPr>
              <w:t>12</w:t>
            </w:r>
            <w:r w:rsidR="009A0722" w:rsidRPr="002E6E4A">
              <w:rPr>
                <w:b/>
                <w:webHidden/>
              </w:rPr>
              <w:fldChar w:fldCharType="end"/>
            </w:r>
          </w:hyperlink>
        </w:p>
        <w:p w14:paraId="0C37A717" w14:textId="2A0E088C"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7551F7">
              <w:rPr>
                <w:b/>
                <w:webHidden/>
              </w:rPr>
              <w:t>12</w:t>
            </w:r>
            <w:r w:rsidR="009A0722" w:rsidRPr="002E6E4A">
              <w:rPr>
                <w:b/>
                <w:webHidden/>
              </w:rPr>
              <w:fldChar w:fldCharType="end"/>
            </w:r>
          </w:hyperlink>
        </w:p>
        <w:p w14:paraId="4E11D208" w14:textId="5299EA6F"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7551F7">
              <w:rPr>
                <w:rFonts w:ascii="Arial" w:hAnsi="Arial" w:cs="Arial"/>
                <w:b/>
                <w:noProof/>
                <w:webHidden/>
              </w:rPr>
              <w:t>13</w:t>
            </w:r>
            <w:r w:rsidR="009A0722" w:rsidRPr="002E6E4A">
              <w:rPr>
                <w:rFonts w:ascii="Arial" w:hAnsi="Arial" w:cs="Arial"/>
                <w:b/>
                <w:noProof/>
                <w:webHidden/>
              </w:rPr>
              <w:fldChar w:fldCharType="end"/>
            </w:r>
          </w:hyperlink>
        </w:p>
        <w:p w14:paraId="1CB34AFC" w14:textId="69E84A9D"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7551F7">
              <w:rPr>
                <w:rFonts w:ascii="Arial" w:hAnsi="Arial" w:cs="Arial"/>
                <w:b/>
                <w:noProof/>
                <w:webHidden/>
              </w:rPr>
              <w:t>15</w:t>
            </w:r>
            <w:r w:rsidR="009A0722" w:rsidRPr="002E6E4A">
              <w:rPr>
                <w:rFonts w:ascii="Arial" w:hAnsi="Arial" w:cs="Arial"/>
                <w:b/>
                <w:noProof/>
                <w:webHidden/>
              </w:rPr>
              <w:fldChar w:fldCharType="end"/>
            </w:r>
          </w:hyperlink>
        </w:p>
        <w:p w14:paraId="2550635D" w14:textId="3E3E2848"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7551F7">
              <w:rPr>
                <w:b/>
                <w:webHidden/>
              </w:rPr>
              <w:t>18</w:t>
            </w:r>
            <w:r w:rsidR="009A0722" w:rsidRPr="002E6E4A">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26072CB1"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3E0F7B">
        <w:rPr>
          <w:rFonts w:ascii="Arial" w:hAnsi="Arial" w:cs="Arial"/>
        </w:rPr>
        <w:t>artículos 75</w:t>
      </w:r>
      <w:r w:rsidR="00077EC9" w:rsidRPr="003E0F7B">
        <w:rPr>
          <w:rFonts w:ascii="Arial" w:hAnsi="Arial" w:cs="Arial"/>
        </w:rPr>
        <w:t>,</w:t>
      </w:r>
      <w:r w:rsidRPr="003E0F7B">
        <w:rPr>
          <w:rFonts w:ascii="Arial" w:hAnsi="Arial" w:cs="Arial"/>
        </w:rPr>
        <w:t xml:space="preserve"> </w:t>
      </w:r>
      <w:r w:rsidR="002C3501" w:rsidRPr="003E0F7B">
        <w:rPr>
          <w:rFonts w:ascii="Arial" w:hAnsi="Arial" w:cs="Arial"/>
        </w:rPr>
        <w:t>fracció</w:t>
      </w:r>
      <w:r w:rsidR="00F37404" w:rsidRPr="003E0F7B">
        <w:rPr>
          <w:rFonts w:ascii="Arial" w:hAnsi="Arial" w:cs="Arial"/>
        </w:rPr>
        <w:t>n</w:t>
      </w:r>
      <w:r w:rsidRPr="003E0F7B">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3E0F7B">
        <w:rPr>
          <w:rFonts w:ascii="Arial" w:hAnsi="Arial"/>
        </w:rPr>
        <w:t>l</w:t>
      </w:r>
      <w:r w:rsidR="00452696">
        <w:rPr>
          <w:rFonts w:ascii="Arial" w:hAnsi="Arial"/>
        </w:rPr>
        <w:t>a</w:t>
      </w:r>
      <w:r w:rsidR="003E0F7B">
        <w:rPr>
          <w:rFonts w:ascii="Arial" w:hAnsi="Arial"/>
        </w:rPr>
        <w:t xml:space="preserve"> </w:t>
      </w:r>
      <w:r w:rsidR="00452696">
        <w:rPr>
          <w:rFonts w:ascii="Arial" w:hAnsi="Arial"/>
        </w:rPr>
        <w:t>Administración Pública Parae</w:t>
      </w:r>
      <w:r w:rsidR="003E0F7B">
        <w:rPr>
          <w:rFonts w:ascii="Arial" w:hAnsi="Arial"/>
        </w:rPr>
        <w:t xml:space="preserv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E0F7B">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79F5731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3E0F7B">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3579F15"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Pr="00434813">
        <w:rPr>
          <w:rFonts w:ascii="Arial" w:hAnsi="Arial" w:cs="Arial"/>
          <w:bCs/>
        </w:rPr>
        <w:t>de</w:t>
      </w:r>
      <w:r w:rsidR="00DE1167">
        <w:rPr>
          <w:rFonts w:ascii="Arial" w:hAnsi="Arial" w:cs="Arial"/>
          <w:bCs/>
        </w:rPr>
        <w:t xml:space="preserve"> </w:t>
      </w:r>
      <w:r w:rsidRPr="00434813">
        <w:rPr>
          <w:rFonts w:ascii="Arial" w:hAnsi="Arial" w:cs="Arial"/>
          <w:bCs/>
        </w:rPr>
        <w:t>l</w:t>
      </w:r>
      <w:r w:rsidR="00DE1167">
        <w:rPr>
          <w:rFonts w:ascii="Arial" w:hAnsi="Arial" w:cs="Arial"/>
          <w:bCs/>
        </w:rPr>
        <w:t xml:space="preserve">a </w:t>
      </w:r>
      <w:r w:rsidR="00DE1167" w:rsidRPr="00DE1167">
        <w:rPr>
          <w:rFonts w:ascii="Arial" w:hAnsi="Arial" w:cs="Arial"/>
          <w:b/>
          <w:bCs/>
        </w:rPr>
        <w:t>Comisión de Agua Potable y Alcantarillado</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07D68FF"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DE1167">
        <w:rPr>
          <w:rFonts w:ascii="Arial" w:hAnsi="Arial" w:cs="Arial"/>
          <w:bCs/>
        </w:rPr>
        <w:t xml:space="preserve">la </w:t>
      </w:r>
      <w:r w:rsidR="00DE1167" w:rsidRPr="00DE1167">
        <w:rPr>
          <w:rFonts w:ascii="Arial" w:hAnsi="Arial" w:cs="Arial"/>
          <w:b/>
          <w:bCs/>
        </w:rPr>
        <w:t>Comisión de Agua Potable y Alcantarillado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DE1167">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B41017C"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DE1167">
        <w:rPr>
          <w:rFonts w:ascii="Arial" w:hAnsi="Arial" w:cs="Arial"/>
          <w:bCs/>
        </w:rPr>
        <w:t xml:space="preserve">de la </w:t>
      </w:r>
      <w:r w:rsidR="00DE1167" w:rsidRPr="00DE1167">
        <w:rPr>
          <w:rFonts w:ascii="Arial" w:hAnsi="Arial" w:cs="Arial"/>
          <w:b/>
          <w:bCs/>
        </w:rPr>
        <w:t>Comisión de Agua Potable y Alcantarillado</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77210DE9"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DE1167">
        <w:rPr>
          <w:rFonts w:ascii="Arial" w:hAnsi="Arial" w:cs="Arial"/>
          <w:bCs/>
        </w:rPr>
        <w:t xml:space="preserve">de la </w:t>
      </w:r>
      <w:r w:rsidR="00DE1167" w:rsidRPr="00DE1167">
        <w:rPr>
          <w:rFonts w:ascii="Arial" w:hAnsi="Arial" w:cs="Arial"/>
          <w:b/>
          <w:bCs/>
        </w:rPr>
        <w:t>Comisión de Agua Potable y Alcantarillado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DE1167">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7F7310">
        <w:rPr>
          <w:rFonts w:ascii="Arial" w:hAnsi="Arial" w:cs="Arial"/>
          <w:bCs/>
        </w:rPr>
        <w:t>propios</w:t>
      </w:r>
      <w:r w:rsidR="00DE1167">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356AD7">
        <w:rPr>
          <w:rFonts w:ascii="Arial" w:hAnsi="Arial" w:cs="Arial"/>
          <w:bCs/>
        </w:rPr>
        <w:t>25 de abril de 2023</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356AD7" w:rsidRPr="00356AD7">
        <w:rPr>
          <w:rFonts w:ascii="Arial" w:hAnsi="Arial" w:cs="Arial"/>
        </w:rPr>
        <w:t>CAPA-DG-CC-DAOP-0155-2023.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52B9DFC6"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356AD7">
        <w:rPr>
          <w:rFonts w:ascii="Arial" w:hAnsi="Arial" w:cs="Arial"/>
          <w:bCs/>
        </w:rPr>
        <w:t xml:space="preserve">artículos </w:t>
      </w:r>
      <w:r w:rsidR="002C3501" w:rsidRPr="00356AD7">
        <w:rPr>
          <w:rFonts w:ascii="Arial" w:hAnsi="Arial" w:cs="Arial"/>
          <w:bCs/>
        </w:rPr>
        <w:t xml:space="preserve">8, 19 fracción I y </w:t>
      </w:r>
      <w:r w:rsidRPr="00356AD7">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356AD7">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356AD7">
        <w:rPr>
          <w:rFonts w:ascii="Arial" w:hAnsi="Arial" w:cs="Arial"/>
          <w:bCs/>
        </w:rPr>
        <w:t xml:space="preserve"> por el cual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356AD7">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356AD7">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3417819A"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356AD7">
        <w:rPr>
          <w:rFonts w:ascii="Arial" w:hAnsi="Arial"/>
        </w:rPr>
        <w:t xml:space="preserve">artículos 2, 3, 4, 5, </w:t>
      </w:r>
      <w:r w:rsidR="002C3501" w:rsidRPr="00356AD7">
        <w:rPr>
          <w:rFonts w:ascii="Arial" w:hAnsi="Arial"/>
        </w:rPr>
        <w:t>6, fracciones I,</w:t>
      </w:r>
      <w:r w:rsidRPr="00356AD7">
        <w:rPr>
          <w:rFonts w:ascii="Arial" w:hAnsi="Arial"/>
        </w:rPr>
        <w:t xml:space="preserve"> II, </w:t>
      </w:r>
      <w:r w:rsidR="002C3501" w:rsidRPr="00356AD7">
        <w:rPr>
          <w:rFonts w:ascii="Arial" w:hAnsi="Arial"/>
        </w:rPr>
        <w:t>y XX</w:t>
      </w:r>
      <w:r w:rsidRPr="00356AD7">
        <w:rPr>
          <w:rFonts w:ascii="Arial" w:hAnsi="Arial"/>
        </w:rPr>
        <w:t>, 16,</w:t>
      </w:r>
      <w:r w:rsidR="00C82ABE" w:rsidRPr="00356AD7">
        <w:rPr>
          <w:rFonts w:ascii="Arial" w:hAnsi="Arial"/>
        </w:rPr>
        <w:t xml:space="preserve"> 17, 1</w:t>
      </w:r>
      <w:r w:rsidRPr="00356AD7">
        <w:rPr>
          <w:rFonts w:ascii="Arial" w:hAnsi="Arial"/>
        </w:rPr>
        <w:t xml:space="preserve">9 fracciones </w:t>
      </w:r>
      <w:r w:rsidR="00817A38" w:rsidRPr="00356AD7">
        <w:rPr>
          <w:rFonts w:ascii="Arial" w:hAnsi="Arial"/>
        </w:rPr>
        <w:t xml:space="preserve">I, </w:t>
      </w:r>
      <w:r w:rsidR="009150BF" w:rsidRPr="00356AD7">
        <w:rPr>
          <w:rFonts w:ascii="Arial" w:hAnsi="Arial"/>
        </w:rPr>
        <w:t xml:space="preserve">VII, </w:t>
      </w:r>
      <w:r w:rsidR="00817A38" w:rsidRPr="00356AD7">
        <w:rPr>
          <w:rFonts w:ascii="Arial" w:hAnsi="Arial"/>
        </w:rPr>
        <w:t xml:space="preserve">VIII, </w:t>
      </w:r>
      <w:r w:rsidRPr="00356AD7">
        <w:rPr>
          <w:rFonts w:ascii="Arial" w:hAnsi="Arial"/>
        </w:rPr>
        <w:t>XII,</w:t>
      </w:r>
      <w:r w:rsidR="00817A38" w:rsidRPr="00356AD7">
        <w:rPr>
          <w:rFonts w:ascii="Arial" w:hAnsi="Arial"/>
        </w:rPr>
        <w:t xml:space="preserve"> XV, </w:t>
      </w:r>
      <w:r w:rsidRPr="00356AD7">
        <w:rPr>
          <w:rFonts w:ascii="Arial" w:hAnsi="Arial"/>
        </w:rPr>
        <w:t xml:space="preserve">XXVI y XXVIII, 22, </w:t>
      </w:r>
      <w:r w:rsidR="00C82ABE" w:rsidRPr="00356AD7">
        <w:rPr>
          <w:rFonts w:ascii="Arial" w:hAnsi="Arial"/>
        </w:rPr>
        <w:t xml:space="preserve">en su último párrafo, </w:t>
      </w:r>
      <w:r w:rsidR="003A4D8D" w:rsidRPr="00356AD7">
        <w:rPr>
          <w:rFonts w:ascii="Arial" w:hAnsi="Arial"/>
        </w:rPr>
        <w:t xml:space="preserve">37, </w:t>
      </w:r>
      <w:r w:rsidR="00C82ABE" w:rsidRPr="00356AD7">
        <w:rPr>
          <w:rFonts w:ascii="Arial" w:hAnsi="Arial"/>
        </w:rPr>
        <w:t>38, 4</w:t>
      </w:r>
      <w:r w:rsidR="00007BEB" w:rsidRPr="00356AD7">
        <w:rPr>
          <w:rFonts w:ascii="Arial" w:hAnsi="Arial"/>
        </w:rPr>
        <w:t>0</w:t>
      </w:r>
      <w:r w:rsidR="00C82ABE" w:rsidRPr="00356AD7">
        <w:rPr>
          <w:rFonts w:ascii="Arial" w:hAnsi="Arial"/>
        </w:rPr>
        <w:t xml:space="preserve">, </w:t>
      </w:r>
      <w:r w:rsidR="00007BEB" w:rsidRPr="00356AD7">
        <w:rPr>
          <w:rFonts w:ascii="Arial" w:hAnsi="Arial"/>
        </w:rPr>
        <w:t xml:space="preserve">41, </w:t>
      </w:r>
      <w:r w:rsidR="00C82ABE" w:rsidRPr="00356AD7">
        <w:rPr>
          <w:rFonts w:ascii="Arial" w:hAnsi="Arial"/>
        </w:rPr>
        <w:t xml:space="preserve">42 y </w:t>
      </w:r>
      <w:r w:rsidRPr="00356AD7">
        <w:rPr>
          <w:rFonts w:ascii="Arial" w:hAnsi="Arial"/>
        </w:rPr>
        <w:t>86, fracciones I</w:t>
      </w:r>
      <w:r w:rsidR="00817A38" w:rsidRPr="00356AD7">
        <w:rPr>
          <w:rFonts w:ascii="Arial" w:hAnsi="Arial"/>
        </w:rPr>
        <w:t>, XVII</w:t>
      </w:r>
      <w:r w:rsidR="00EF60DA" w:rsidRPr="00356AD7">
        <w:rPr>
          <w:rFonts w:ascii="Arial" w:hAnsi="Arial"/>
        </w:rPr>
        <w:t>, XXII</w:t>
      </w:r>
      <w:r w:rsidRPr="00356AD7">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de la Cuenta Pública</w:t>
      </w:r>
      <w:r w:rsidR="00356AD7">
        <w:rPr>
          <w:rFonts w:ascii="Arial" w:hAnsi="Arial"/>
        </w:rPr>
        <w:t xml:space="preserve"> de la </w:t>
      </w:r>
      <w:r w:rsidR="00356AD7" w:rsidRPr="00DE1167">
        <w:rPr>
          <w:rFonts w:ascii="Arial" w:hAnsi="Arial" w:cs="Arial"/>
          <w:b/>
          <w:bCs/>
        </w:rPr>
        <w:t>Comisión de Agua Potable y Alcantarillado</w:t>
      </w:r>
      <w:r w:rsidR="00535814">
        <w:rPr>
          <w:rFonts w:ascii="Arial" w:hAnsi="Arial" w:cs="Arial"/>
          <w:b/>
          <w:sz w:val="22"/>
          <w:szCs w:val="22"/>
        </w:rPr>
        <w:t>,</w:t>
      </w:r>
      <w:r w:rsidRPr="00373AD8">
        <w:rPr>
          <w:rFonts w:ascii="Arial" w:hAnsi="Arial"/>
        </w:rPr>
        <w:t xml:space="preserve"> correspondiente al ejercicio fiscal </w:t>
      </w:r>
      <w:r w:rsidR="00356AD7">
        <w:rPr>
          <w:rFonts w:ascii="Arial" w:hAnsi="Arial"/>
        </w:rPr>
        <w:t>2022</w:t>
      </w:r>
      <w:r w:rsidRPr="00373AD8">
        <w:rPr>
          <w:rFonts w:ascii="Arial" w:hAnsi="Arial"/>
        </w:rPr>
        <w:t>.</w:t>
      </w:r>
    </w:p>
    <w:p w14:paraId="04D3CAF0" w14:textId="1F190B20" w:rsidR="00356AD7" w:rsidRDefault="00356AD7" w:rsidP="009E4102">
      <w:pPr>
        <w:spacing w:line="360" w:lineRule="auto"/>
        <w:jc w:val="both"/>
        <w:rPr>
          <w:rFonts w:ascii="Arial" w:hAnsi="Arial"/>
        </w:rPr>
      </w:pPr>
    </w:p>
    <w:p w14:paraId="1ECC9388" w14:textId="171BD98A" w:rsidR="00356AD7" w:rsidRDefault="00356AD7" w:rsidP="009E4102">
      <w:pPr>
        <w:spacing w:line="360" w:lineRule="auto"/>
        <w:jc w:val="both"/>
        <w:rPr>
          <w:rFonts w:ascii="Arial" w:hAnsi="Arial"/>
        </w:rPr>
      </w:pPr>
    </w:p>
    <w:p w14:paraId="22754D3D" w14:textId="4D73128E" w:rsidR="006E1C73" w:rsidRDefault="006E1C73"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0A08D9C8" w:rsidR="00261DBC" w:rsidRDefault="00261DBC" w:rsidP="009E4102">
      <w:pPr>
        <w:spacing w:line="360" w:lineRule="auto"/>
        <w:rPr>
          <w:rFonts w:ascii="Arial" w:hAnsi="Arial" w:cs="Arial"/>
          <w:b/>
        </w:rPr>
      </w:pPr>
      <w:r w:rsidRPr="00DE45FC">
        <w:rPr>
          <w:rFonts w:ascii="Arial" w:hAnsi="Arial" w:cs="Arial"/>
          <w:b/>
        </w:rPr>
        <w:t>DE SU CREACIÓN</w:t>
      </w:r>
    </w:p>
    <w:p w14:paraId="10977E83" w14:textId="77777777" w:rsidR="00601962" w:rsidRDefault="00601962" w:rsidP="009E4102">
      <w:pPr>
        <w:spacing w:line="360" w:lineRule="auto"/>
        <w:rPr>
          <w:rFonts w:ascii="Arial" w:hAnsi="Arial" w:cs="Arial"/>
          <w:b/>
        </w:rPr>
      </w:pPr>
    </w:p>
    <w:p w14:paraId="4848E676" w14:textId="77777777" w:rsidR="00356AD7" w:rsidRPr="00356AD7" w:rsidRDefault="00356AD7" w:rsidP="00356AD7">
      <w:pPr>
        <w:spacing w:after="240" w:line="360" w:lineRule="auto"/>
        <w:jc w:val="both"/>
        <w:rPr>
          <w:rFonts w:ascii="Arial" w:hAnsi="Arial"/>
        </w:rPr>
      </w:pPr>
      <w:r w:rsidRPr="00356AD7">
        <w:rPr>
          <w:rFonts w:ascii="Arial" w:hAnsi="Arial"/>
        </w:rPr>
        <w:t>Con fecha 29 de septiembre de 1981, se promulgó la Ley de Agua Potable y Alcantarillado del Estado de Quintana Roo, mediante el cual se crea la Comisión de Agua Potable y Alcantarillado, como un Organismo Público Descentralizado, de naturaleza mixta, estatal y municipal, con domicilio legal en la capital del Estado.</w:t>
      </w:r>
    </w:p>
    <w:p w14:paraId="1AA172A4" w14:textId="77777777" w:rsidR="00AC6E96" w:rsidRDefault="00AC6E96" w:rsidP="009E4102">
      <w:pPr>
        <w:pStyle w:val="Textoindependiente"/>
        <w:spacing w:line="360" w:lineRule="auto"/>
        <w:rPr>
          <w:rFonts w:ascii="Arial" w:hAnsi="Arial"/>
        </w:rPr>
      </w:pPr>
    </w:p>
    <w:p w14:paraId="3802509A" w14:textId="36455027" w:rsidR="00AC6E96" w:rsidRDefault="00AC6E96" w:rsidP="00AC6E96">
      <w:pPr>
        <w:spacing w:line="360" w:lineRule="auto"/>
        <w:rPr>
          <w:rFonts w:ascii="Arial" w:hAnsi="Arial" w:cs="Arial"/>
          <w:b/>
        </w:rPr>
      </w:pPr>
      <w:r w:rsidRPr="00DE45FC">
        <w:rPr>
          <w:rFonts w:ascii="Arial" w:hAnsi="Arial" w:cs="Arial"/>
          <w:b/>
        </w:rPr>
        <w:t>DE SU OBJETO</w:t>
      </w:r>
    </w:p>
    <w:p w14:paraId="1C20CA7A" w14:textId="77777777" w:rsidR="00356AD7" w:rsidRDefault="00356AD7" w:rsidP="00AC6E96">
      <w:pPr>
        <w:spacing w:line="360" w:lineRule="auto"/>
        <w:rPr>
          <w:rFonts w:ascii="Arial" w:hAnsi="Arial" w:cs="Arial"/>
          <w:b/>
        </w:rPr>
      </w:pPr>
    </w:p>
    <w:p w14:paraId="64CAD2C0" w14:textId="77777777" w:rsidR="00356AD7" w:rsidRPr="00356AD7" w:rsidRDefault="00356AD7" w:rsidP="00356AD7">
      <w:pPr>
        <w:spacing w:line="360" w:lineRule="auto"/>
        <w:jc w:val="both"/>
        <w:rPr>
          <w:rFonts w:ascii="Arial" w:hAnsi="Arial"/>
        </w:rPr>
      </w:pPr>
      <w:r w:rsidRPr="00356AD7">
        <w:rPr>
          <w:rFonts w:ascii="Arial" w:hAnsi="Arial"/>
        </w:rPr>
        <w:t>La Comisión de Agua Potable y Alcantarillado, tiene como objeto primordial, planear, construir, conservar, ampliar y en su caso operar, así como dictar las normas y procedimientos que han de regir los sistemas y los servicios de agua potable y alcantarillado.</w:t>
      </w:r>
    </w:p>
    <w:p w14:paraId="66AA5CD1" w14:textId="77777777" w:rsidR="00AC6E96" w:rsidRDefault="00AC6E96" w:rsidP="009E4102">
      <w:pPr>
        <w:pStyle w:val="Textoindependiente"/>
        <w:spacing w:line="360" w:lineRule="auto"/>
        <w:rPr>
          <w:rFonts w:ascii="Arial" w:hAnsi="Arial"/>
        </w:rPr>
      </w:pPr>
    </w:p>
    <w:p w14:paraId="166B8318"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30FA498C" w:rsidR="00261DBC" w:rsidRDefault="00261DBC" w:rsidP="009E4102">
      <w:pPr>
        <w:tabs>
          <w:tab w:val="left" w:pos="1040"/>
        </w:tabs>
        <w:spacing w:line="360" w:lineRule="auto"/>
        <w:jc w:val="both"/>
        <w:rPr>
          <w:rFonts w:ascii="Arial" w:hAnsi="Arial" w:cs="Arial"/>
        </w:rPr>
      </w:pPr>
      <w:r w:rsidRPr="00F91CB8">
        <w:rPr>
          <w:rFonts w:ascii="Arial" w:hAnsi="Arial" w:cs="Arial"/>
          <w:bCs/>
        </w:rPr>
        <w:t xml:space="preserve">La </w:t>
      </w:r>
      <w:r w:rsidR="00D859E5" w:rsidRPr="00F91CB8">
        <w:rPr>
          <w:rFonts w:ascii="Arial" w:hAnsi="Arial" w:cs="Arial"/>
          <w:bCs/>
        </w:rPr>
        <w:t>auditoría</w:t>
      </w:r>
      <w:r w:rsidR="00116044" w:rsidRPr="00F91CB8">
        <w:rPr>
          <w:rFonts w:ascii="Arial" w:hAnsi="Arial" w:cs="Arial"/>
          <w:bCs/>
        </w:rPr>
        <w:t>, visita e inspección</w:t>
      </w:r>
      <w:r w:rsidRPr="00F91CB8">
        <w:rPr>
          <w:rFonts w:ascii="Arial" w:hAnsi="Arial" w:cs="Arial"/>
          <w:bCs/>
        </w:rPr>
        <w:t xml:space="preserve"> que se realizó en materia </w:t>
      </w:r>
      <w:r w:rsidR="00810036" w:rsidRPr="00F91CB8">
        <w:rPr>
          <w:rFonts w:ascii="Arial" w:hAnsi="Arial" w:cs="Arial"/>
          <w:bCs/>
        </w:rPr>
        <w:t>de obra p</w:t>
      </w:r>
      <w:r w:rsidR="00B81FBB" w:rsidRPr="00F91CB8">
        <w:rPr>
          <w:rFonts w:ascii="Arial" w:hAnsi="Arial" w:cs="Arial"/>
          <w:bCs/>
        </w:rPr>
        <w:t>ública</w:t>
      </w:r>
      <w:r w:rsidRPr="00F91CB8">
        <w:rPr>
          <w:rFonts w:ascii="Arial" w:hAnsi="Arial" w:cs="Arial"/>
          <w:bCs/>
        </w:rPr>
        <w:t xml:space="preserve"> </w:t>
      </w:r>
      <w:r w:rsidR="00F91CB8">
        <w:rPr>
          <w:rFonts w:ascii="Arial" w:hAnsi="Arial" w:cs="Arial"/>
          <w:bCs/>
        </w:rPr>
        <w:t>a l</w:t>
      </w:r>
      <w:r w:rsidR="00A47C54" w:rsidRPr="00F91CB8">
        <w:rPr>
          <w:rFonts w:ascii="Arial" w:hAnsi="Arial" w:cs="Arial"/>
          <w:bCs/>
        </w:rPr>
        <w:t xml:space="preserve">a </w:t>
      </w:r>
      <w:r w:rsidR="00F91CB8" w:rsidRPr="00DE1167">
        <w:rPr>
          <w:rFonts w:ascii="Arial" w:hAnsi="Arial" w:cs="Arial"/>
          <w:b/>
          <w:bCs/>
        </w:rPr>
        <w:t>Comisión de Agua Potable y Alcantarillado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limitativa, </w:t>
      </w:r>
      <w:r w:rsidRPr="00F91CB8">
        <w:rPr>
          <w:rFonts w:ascii="Arial" w:hAnsi="Arial" w:cs="Arial"/>
        </w:rPr>
        <w:t>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3E0F7B">
        <w:tc>
          <w:tcPr>
            <w:tcW w:w="3397" w:type="dxa"/>
          </w:tcPr>
          <w:p w14:paraId="1219709B" w14:textId="563B5948" w:rsidR="00602D01" w:rsidRPr="00F91CB8" w:rsidRDefault="00F91CB8" w:rsidP="00602D01">
            <w:pPr>
              <w:tabs>
                <w:tab w:val="left" w:pos="1040"/>
              </w:tabs>
              <w:spacing w:after="240" w:line="276" w:lineRule="auto"/>
              <w:jc w:val="both"/>
              <w:rPr>
                <w:rFonts w:ascii="Arial" w:hAnsi="Arial" w:cs="Arial"/>
                <w:b/>
              </w:rPr>
            </w:pPr>
            <w:r w:rsidRPr="00F91CB8">
              <w:rPr>
                <w:rFonts w:ascii="Arial" w:hAnsi="Arial" w:cs="Arial"/>
                <w:b/>
                <w:bCs/>
                <w:lang w:val="en-US"/>
              </w:rPr>
              <w:t>22-AEMOP-B-GOB-027-058</w:t>
            </w:r>
            <w:r>
              <w:rPr>
                <w:rFonts w:ascii="Arial" w:hAnsi="Arial" w:cs="Arial"/>
                <w:b/>
                <w:bCs/>
                <w:lang w:val="en-US"/>
              </w:rPr>
              <w:t>,</w:t>
            </w:r>
          </w:p>
        </w:tc>
        <w:tc>
          <w:tcPr>
            <w:tcW w:w="6281" w:type="dxa"/>
          </w:tcPr>
          <w:p w14:paraId="7501A726" w14:textId="1CCB9CE7" w:rsidR="00602D01" w:rsidRPr="00F91CB8" w:rsidRDefault="00F91CB8" w:rsidP="00602D01">
            <w:pPr>
              <w:spacing w:after="240" w:line="276" w:lineRule="auto"/>
              <w:jc w:val="both"/>
              <w:rPr>
                <w:rFonts w:ascii="Arial" w:hAnsi="Arial" w:cs="Arial"/>
                <w:color w:val="000000"/>
                <w:lang w:val="es-MX" w:eastAsia="es-MX"/>
              </w:rPr>
            </w:pPr>
            <w:r w:rsidRPr="00F91CB8">
              <w:rPr>
                <w:rFonts w:ascii="Arial" w:hAnsi="Arial" w:cs="Arial"/>
              </w:rPr>
              <w:t>Auditoría de Cumplimiento de Inversiones Físicas realizadas con Ingresos Propios (IPP).</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71F4D26A" w14:textId="77777777" w:rsidR="00F91CB8" w:rsidRDefault="00F91CB8" w:rsidP="00F91CB8">
      <w:pPr>
        <w:spacing w:line="360" w:lineRule="auto"/>
        <w:jc w:val="both"/>
        <w:rPr>
          <w:rFonts w:ascii="Arial" w:hAnsi="Arial" w:cs="Arial"/>
        </w:rPr>
      </w:pPr>
      <w:r>
        <w:rPr>
          <w:rFonts w:ascii="Arial" w:hAnsi="Arial" w:cs="Arial"/>
        </w:rPr>
        <w:t xml:space="preserve">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2C6CCCBC"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F91CB8">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307A8FF7"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5A13B7">
        <w:rPr>
          <w:rFonts w:ascii="Arial" w:hAnsi="Arial" w:cs="Arial"/>
          <w:b/>
        </w:rPr>
        <w:t>310,374,974.49</w:t>
      </w:r>
    </w:p>
    <w:p w14:paraId="5D2918F5" w14:textId="77777777" w:rsidR="00D47302" w:rsidRPr="00746B32" w:rsidRDefault="00D47302" w:rsidP="00B14619">
      <w:pPr>
        <w:spacing w:line="360" w:lineRule="auto"/>
        <w:jc w:val="both"/>
        <w:rPr>
          <w:rFonts w:ascii="Arial" w:hAnsi="Arial" w:cs="Arial"/>
          <w:b/>
        </w:rPr>
      </w:pPr>
    </w:p>
    <w:p w14:paraId="23FABEFA" w14:textId="76CA62BF"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600693">
        <w:rPr>
          <w:rFonts w:ascii="Arial" w:hAnsi="Arial" w:cs="Arial"/>
          <w:b/>
        </w:rPr>
        <w:t>126,802,841.99</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73FA7B44"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600693">
        <w:rPr>
          <w:rFonts w:ascii="Arial" w:hAnsi="Arial" w:cs="Arial"/>
          <w:b/>
        </w:rPr>
        <w:t>109,684,648.72</w:t>
      </w:r>
    </w:p>
    <w:p w14:paraId="432A4C44" w14:textId="77777777" w:rsidR="00BB1DCF" w:rsidRPr="00FA6C95" w:rsidRDefault="00BB1DCF" w:rsidP="00B14619">
      <w:pPr>
        <w:spacing w:line="360" w:lineRule="auto"/>
        <w:rPr>
          <w:rFonts w:ascii="Arial" w:hAnsi="Arial" w:cs="Arial"/>
        </w:rPr>
      </w:pPr>
    </w:p>
    <w:p w14:paraId="48BC94C9" w14:textId="6175D1CA"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000D78">
        <w:rPr>
          <w:rFonts w:ascii="Arial" w:hAnsi="Arial" w:cs="Arial"/>
          <w:b/>
        </w:rPr>
        <w:t>86.50%</w:t>
      </w:r>
    </w:p>
    <w:p w14:paraId="05A4B2D2" w14:textId="3DBC99A0" w:rsidR="00BB1DCF" w:rsidRDefault="00BB1DCF" w:rsidP="00B14619">
      <w:pPr>
        <w:spacing w:line="360" w:lineRule="auto"/>
        <w:jc w:val="both"/>
        <w:rPr>
          <w:rFonts w:ascii="Arial" w:hAnsi="Arial" w:cs="Arial"/>
        </w:rPr>
      </w:pPr>
    </w:p>
    <w:p w14:paraId="6C813830" w14:textId="08BF60EB"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7F7310">
        <w:rPr>
          <w:rFonts w:ascii="Arial" w:hAnsi="Arial" w:cs="Arial"/>
        </w:rPr>
        <w:t>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43C8560B" w14:textId="77777777" w:rsidR="002F1719" w:rsidRDefault="002F1719"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rsidRPr="00000D78" w14:paraId="7FD43EB5" w14:textId="77777777" w:rsidTr="00BC7C04">
        <w:trPr>
          <w:trHeight w:val="502"/>
        </w:trPr>
        <w:tc>
          <w:tcPr>
            <w:tcW w:w="2656" w:type="dxa"/>
            <w:tcBorders>
              <w:top w:val="single" w:sz="6" w:space="0" w:color="auto"/>
              <w:bottom w:val="dotted" w:sz="4" w:space="0" w:color="auto"/>
            </w:tcBorders>
            <w:vAlign w:val="center"/>
          </w:tcPr>
          <w:p w14:paraId="61367D71" w14:textId="35BFF9FB" w:rsidR="003244D0" w:rsidRPr="00000D78" w:rsidRDefault="00000D78" w:rsidP="00553E68">
            <w:pPr>
              <w:spacing w:line="276" w:lineRule="auto"/>
              <w:rPr>
                <w:rFonts w:ascii="Arial" w:hAnsi="Arial" w:cs="Arial"/>
                <w:sz w:val="18"/>
                <w:szCs w:val="18"/>
              </w:rPr>
            </w:pPr>
            <w:r w:rsidRPr="00000D78">
              <w:rPr>
                <w:rFonts w:ascii="Arial" w:hAnsi="Arial" w:cs="Arial"/>
                <w:sz w:val="18"/>
                <w:szCs w:val="18"/>
              </w:rPr>
              <w:t>Ingresos Propios (IPP).</w:t>
            </w:r>
          </w:p>
        </w:tc>
        <w:tc>
          <w:tcPr>
            <w:tcW w:w="2361" w:type="dxa"/>
            <w:tcBorders>
              <w:top w:val="single" w:sz="6" w:space="0" w:color="auto"/>
              <w:bottom w:val="dotted" w:sz="4" w:space="0" w:color="auto"/>
            </w:tcBorders>
            <w:vAlign w:val="center"/>
          </w:tcPr>
          <w:p w14:paraId="027738CA" w14:textId="6C794639" w:rsidR="003244D0" w:rsidRPr="00033440" w:rsidRDefault="003244D0" w:rsidP="00000D78">
            <w:pPr>
              <w:spacing w:line="276" w:lineRule="auto"/>
              <w:jc w:val="center"/>
              <w:rPr>
                <w:rFonts w:ascii="Arial" w:hAnsi="Arial" w:cs="Arial"/>
                <w:sz w:val="18"/>
                <w:szCs w:val="18"/>
              </w:rPr>
            </w:pPr>
            <w:r w:rsidRPr="00033440">
              <w:rPr>
                <w:rFonts w:ascii="Arial" w:hAnsi="Arial" w:cs="Arial"/>
                <w:sz w:val="18"/>
                <w:szCs w:val="18"/>
              </w:rPr>
              <w:t xml:space="preserve">$ </w:t>
            </w:r>
            <w:r w:rsidR="00000D78">
              <w:rPr>
                <w:rFonts w:ascii="Arial" w:hAnsi="Arial" w:cs="Arial"/>
                <w:sz w:val="18"/>
                <w:szCs w:val="18"/>
              </w:rPr>
              <w:t>126,802,841.99</w:t>
            </w:r>
          </w:p>
        </w:tc>
        <w:tc>
          <w:tcPr>
            <w:tcW w:w="2494" w:type="dxa"/>
            <w:tcBorders>
              <w:top w:val="single" w:sz="6" w:space="0" w:color="auto"/>
              <w:bottom w:val="dotted" w:sz="4" w:space="0" w:color="auto"/>
            </w:tcBorders>
            <w:vAlign w:val="center"/>
          </w:tcPr>
          <w:p w14:paraId="32CA3D9A" w14:textId="1E48552F" w:rsidR="003244D0" w:rsidRPr="00000D78" w:rsidRDefault="003244D0" w:rsidP="00000D78">
            <w:pPr>
              <w:spacing w:line="276" w:lineRule="auto"/>
              <w:jc w:val="center"/>
              <w:rPr>
                <w:rFonts w:ascii="Arial" w:hAnsi="Arial" w:cs="Arial"/>
                <w:sz w:val="18"/>
                <w:szCs w:val="18"/>
              </w:rPr>
            </w:pPr>
            <w:r w:rsidRPr="00033440">
              <w:rPr>
                <w:rFonts w:ascii="Arial" w:hAnsi="Arial" w:cs="Arial"/>
                <w:sz w:val="18"/>
                <w:szCs w:val="18"/>
              </w:rPr>
              <w:t xml:space="preserve">$ </w:t>
            </w:r>
            <w:r w:rsidR="00000D78">
              <w:rPr>
                <w:rFonts w:ascii="Arial" w:hAnsi="Arial" w:cs="Arial"/>
                <w:sz w:val="18"/>
                <w:szCs w:val="18"/>
              </w:rPr>
              <w:t>109,684,648.72</w:t>
            </w:r>
          </w:p>
        </w:tc>
        <w:tc>
          <w:tcPr>
            <w:tcW w:w="2167" w:type="dxa"/>
            <w:tcBorders>
              <w:top w:val="single" w:sz="6" w:space="0" w:color="auto"/>
              <w:bottom w:val="dotted" w:sz="4" w:space="0" w:color="auto"/>
            </w:tcBorders>
            <w:vAlign w:val="center"/>
          </w:tcPr>
          <w:p w14:paraId="13AA1AD6" w14:textId="01BF5218" w:rsidR="003244D0" w:rsidRPr="002265AB" w:rsidRDefault="00000D78" w:rsidP="00000D78">
            <w:pPr>
              <w:spacing w:line="276" w:lineRule="auto"/>
              <w:jc w:val="center"/>
              <w:rPr>
                <w:rFonts w:ascii="Arial" w:hAnsi="Arial" w:cs="Arial"/>
                <w:sz w:val="18"/>
                <w:szCs w:val="18"/>
              </w:rPr>
            </w:pPr>
            <w:r>
              <w:rPr>
                <w:rFonts w:ascii="Arial" w:hAnsi="Arial" w:cs="Arial"/>
                <w:sz w:val="18"/>
                <w:szCs w:val="18"/>
              </w:rPr>
              <w:t>86.50%</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940CDE7" w:rsidR="00A47860" w:rsidRPr="00DA6DB0" w:rsidRDefault="00A47860" w:rsidP="00000D78">
            <w:pPr>
              <w:spacing w:line="276" w:lineRule="auto"/>
              <w:jc w:val="center"/>
              <w:rPr>
                <w:rFonts w:ascii="Arial" w:hAnsi="Arial" w:cs="Arial"/>
                <w:b/>
                <w:sz w:val="16"/>
                <w:szCs w:val="16"/>
              </w:rPr>
            </w:pPr>
            <w:r w:rsidRPr="00DA6DB0">
              <w:rPr>
                <w:rFonts w:ascii="Arial" w:hAnsi="Arial" w:cs="Arial"/>
                <w:b/>
                <w:sz w:val="18"/>
                <w:szCs w:val="18"/>
              </w:rPr>
              <w:t xml:space="preserve">$ </w:t>
            </w:r>
            <w:r w:rsidR="00000D78">
              <w:rPr>
                <w:rFonts w:ascii="Arial" w:hAnsi="Arial" w:cs="Arial"/>
                <w:b/>
                <w:sz w:val="18"/>
                <w:szCs w:val="18"/>
              </w:rPr>
              <w:t>126,802,841.99</w:t>
            </w:r>
          </w:p>
        </w:tc>
        <w:tc>
          <w:tcPr>
            <w:tcW w:w="2494" w:type="dxa"/>
            <w:tcBorders>
              <w:top w:val="single" w:sz="6" w:space="0" w:color="auto"/>
              <w:bottom w:val="single" w:sz="6" w:space="0" w:color="auto"/>
            </w:tcBorders>
            <w:vAlign w:val="center"/>
          </w:tcPr>
          <w:p w14:paraId="0D7323B7" w14:textId="2BBC3642" w:rsidR="00A47860" w:rsidRPr="00DA6DB0" w:rsidRDefault="00A47860" w:rsidP="00000D78">
            <w:pPr>
              <w:spacing w:line="276" w:lineRule="auto"/>
              <w:jc w:val="center"/>
              <w:rPr>
                <w:rFonts w:ascii="Arial" w:hAnsi="Arial" w:cs="Arial"/>
                <w:b/>
                <w:sz w:val="16"/>
                <w:szCs w:val="16"/>
              </w:rPr>
            </w:pPr>
            <w:r w:rsidRPr="00DA6DB0">
              <w:rPr>
                <w:rFonts w:ascii="Arial" w:hAnsi="Arial" w:cs="Arial"/>
                <w:b/>
                <w:sz w:val="18"/>
                <w:szCs w:val="18"/>
              </w:rPr>
              <w:t xml:space="preserve">$ </w:t>
            </w:r>
            <w:r w:rsidR="00000D78">
              <w:rPr>
                <w:rFonts w:ascii="Arial" w:hAnsi="Arial" w:cs="Arial"/>
                <w:b/>
                <w:sz w:val="18"/>
                <w:szCs w:val="18"/>
              </w:rPr>
              <w:t>109,684,648.72</w:t>
            </w:r>
          </w:p>
        </w:tc>
        <w:tc>
          <w:tcPr>
            <w:tcW w:w="2167" w:type="dxa"/>
            <w:tcBorders>
              <w:top w:val="single" w:sz="6" w:space="0" w:color="auto"/>
              <w:bottom w:val="single" w:sz="6" w:space="0" w:color="auto"/>
            </w:tcBorders>
            <w:vAlign w:val="center"/>
          </w:tcPr>
          <w:p w14:paraId="152DE01A" w14:textId="09F02B69" w:rsidR="00A47860" w:rsidRPr="00C56653" w:rsidRDefault="00000D78" w:rsidP="001B28B0">
            <w:pPr>
              <w:spacing w:line="276" w:lineRule="auto"/>
              <w:jc w:val="center"/>
              <w:rPr>
                <w:rFonts w:ascii="Arial" w:hAnsi="Arial" w:cs="Arial"/>
                <w:b/>
                <w:sz w:val="18"/>
                <w:szCs w:val="18"/>
              </w:rPr>
            </w:pPr>
            <w:r>
              <w:rPr>
                <w:rFonts w:ascii="Arial" w:hAnsi="Arial" w:cs="Arial"/>
                <w:b/>
                <w:sz w:val="18"/>
                <w:szCs w:val="18"/>
              </w:rPr>
              <w:t>86.50%</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5ED7ECC6"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w:t>
      </w:r>
      <w:r w:rsidR="009F784A">
        <w:rPr>
          <w:rFonts w:ascii="Arial" w:hAnsi="Arial" w:cs="Arial"/>
        </w:rPr>
        <w:t xml:space="preserve">tada contempla la selección de doce </w:t>
      </w:r>
      <w:r>
        <w:rPr>
          <w:rFonts w:ascii="Arial" w:hAnsi="Arial" w:cs="Arial"/>
        </w:rPr>
        <w:t>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1991"/>
        <w:gridCol w:w="4259"/>
        <w:gridCol w:w="1546"/>
      </w:tblGrid>
      <w:tr w:rsidR="00A90C44" w:rsidRPr="000D1F2D" w14:paraId="46988B56" w14:textId="77777777" w:rsidTr="00547728">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1991"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4259"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9F784A" w14:paraId="04635FC2" w14:textId="77777777" w:rsidTr="002F1719">
        <w:trPr>
          <w:trHeight w:val="395"/>
        </w:trPr>
        <w:tc>
          <w:tcPr>
            <w:tcW w:w="9633" w:type="dxa"/>
            <w:gridSpan w:val="5"/>
            <w:tcBorders>
              <w:top w:val="single" w:sz="6" w:space="0" w:color="auto"/>
              <w:bottom w:val="single" w:sz="2" w:space="0" w:color="auto"/>
            </w:tcBorders>
            <w:vAlign w:val="center"/>
          </w:tcPr>
          <w:p w14:paraId="65262B98" w14:textId="6CB249C8" w:rsidR="007012F2" w:rsidRPr="009F784A" w:rsidRDefault="00000D78" w:rsidP="000079CC">
            <w:pPr>
              <w:spacing w:line="276" w:lineRule="auto"/>
              <w:jc w:val="center"/>
              <w:rPr>
                <w:rFonts w:ascii="Arial" w:hAnsi="Arial" w:cs="Arial"/>
                <w:b/>
                <w:sz w:val="16"/>
                <w:szCs w:val="16"/>
                <w:highlight w:val="yellow"/>
              </w:rPr>
            </w:pPr>
            <w:r w:rsidRPr="009F784A">
              <w:rPr>
                <w:rFonts w:ascii="Arial" w:hAnsi="Arial" w:cs="Arial"/>
                <w:b/>
                <w:sz w:val="16"/>
                <w:szCs w:val="16"/>
              </w:rPr>
              <w:t>Ingresos Propios (IPP).</w:t>
            </w:r>
          </w:p>
        </w:tc>
      </w:tr>
      <w:tr w:rsidR="009F784A" w:rsidRPr="000D1F2D" w14:paraId="4C3FCA1C" w14:textId="77777777" w:rsidTr="00547728">
        <w:trPr>
          <w:trHeight w:val="343"/>
        </w:trPr>
        <w:tc>
          <w:tcPr>
            <w:tcW w:w="703" w:type="dxa"/>
            <w:tcBorders>
              <w:top w:val="single" w:sz="2" w:space="0" w:color="auto"/>
              <w:bottom w:val="dotted" w:sz="4" w:space="0" w:color="auto"/>
            </w:tcBorders>
            <w:vAlign w:val="center"/>
          </w:tcPr>
          <w:p w14:paraId="735D3A6A" w14:textId="2C29D254"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5A96E366" w14:textId="6C75DBAA"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single" w:sz="2" w:space="0" w:color="auto"/>
              <w:bottom w:val="dotted" w:sz="4" w:space="0" w:color="auto"/>
            </w:tcBorders>
            <w:vAlign w:val="center"/>
          </w:tcPr>
          <w:p w14:paraId="699EB9A9" w14:textId="7CC51125"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CAPA-IPP-08-OP-22-LP</w:t>
            </w:r>
          </w:p>
        </w:tc>
        <w:tc>
          <w:tcPr>
            <w:tcW w:w="4259" w:type="dxa"/>
            <w:tcBorders>
              <w:top w:val="single" w:sz="2" w:space="0" w:color="auto"/>
              <w:bottom w:val="dotted" w:sz="4" w:space="0" w:color="auto"/>
            </w:tcBorders>
            <w:vAlign w:val="center"/>
          </w:tcPr>
          <w:p w14:paraId="4A73D451" w14:textId="1FA0BA17"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R</w:t>
            </w:r>
            <w:r w:rsidRPr="00000D78">
              <w:rPr>
                <w:rFonts w:ascii="Arial" w:hAnsi="Arial" w:cs="Arial"/>
                <w:color w:val="000000"/>
                <w:sz w:val="16"/>
                <w:szCs w:val="16"/>
              </w:rPr>
              <w:t>eforzamiento de la red de distribución de agua potable del sector bachilleres para la conformación de lo</w:t>
            </w:r>
            <w:r>
              <w:rPr>
                <w:rFonts w:ascii="Arial" w:hAnsi="Arial" w:cs="Arial"/>
                <w:color w:val="000000"/>
                <w:sz w:val="16"/>
                <w:szCs w:val="16"/>
              </w:rPr>
              <w:t>s micro sectores 22 y 23 en la C</w:t>
            </w:r>
            <w:r w:rsidRPr="00000D78">
              <w:rPr>
                <w:rFonts w:ascii="Arial" w:hAnsi="Arial" w:cs="Arial"/>
                <w:color w:val="000000"/>
                <w:sz w:val="16"/>
                <w:szCs w:val="16"/>
              </w:rPr>
              <w:t xml:space="preserve">ol. </w:t>
            </w:r>
            <w:r>
              <w:rPr>
                <w:rFonts w:ascii="Arial" w:hAnsi="Arial" w:cs="Arial"/>
                <w:color w:val="000000"/>
                <w:sz w:val="16"/>
                <w:szCs w:val="16"/>
              </w:rPr>
              <w:t>Jardines de la ciudad de Chetumal (primera etapa de dos) Municipio Othón P. Blanco, Quintana R</w:t>
            </w:r>
            <w:r w:rsidRPr="00000D78">
              <w:rPr>
                <w:rFonts w:ascii="Arial" w:hAnsi="Arial" w:cs="Arial"/>
                <w:color w:val="000000"/>
                <w:sz w:val="16"/>
                <w:szCs w:val="16"/>
              </w:rPr>
              <w:t>oo</w:t>
            </w:r>
            <w:r>
              <w:rPr>
                <w:rFonts w:ascii="Arial" w:hAnsi="Arial" w:cs="Arial"/>
                <w:color w:val="000000"/>
                <w:sz w:val="16"/>
                <w:szCs w:val="16"/>
              </w:rPr>
              <w:t>.</w:t>
            </w:r>
          </w:p>
        </w:tc>
        <w:tc>
          <w:tcPr>
            <w:tcW w:w="1546" w:type="dxa"/>
            <w:tcBorders>
              <w:top w:val="single" w:sz="2" w:space="0" w:color="auto"/>
              <w:bottom w:val="dotted" w:sz="4" w:space="0" w:color="auto"/>
            </w:tcBorders>
            <w:vAlign w:val="center"/>
          </w:tcPr>
          <w:p w14:paraId="58A4FB0B" w14:textId="6BE5BD82" w:rsidR="009F784A" w:rsidRPr="009F784A" w:rsidRDefault="009F784A" w:rsidP="00452696">
            <w:pPr>
              <w:spacing w:line="276" w:lineRule="auto"/>
              <w:jc w:val="right"/>
              <w:rPr>
                <w:rFonts w:ascii="Arial" w:hAnsi="Arial" w:cs="Arial"/>
                <w:sz w:val="16"/>
                <w:szCs w:val="16"/>
              </w:rPr>
            </w:pPr>
            <w:r>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8,099,063.08</w:t>
            </w:r>
          </w:p>
        </w:tc>
      </w:tr>
      <w:tr w:rsidR="009F784A" w:rsidRPr="000D1F2D" w14:paraId="2D676EF9" w14:textId="77777777" w:rsidTr="00547728">
        <w:trPr>
          <w:trHeight w:val="320"/>
        </w:trPr>
        <w:tc>
          <w:tcPr>
            <w:tcW w:w="703" w:type="dxa"/>
            <w:tcBorders>
              <w:top w:val="dotted" w:sz="4" w:space="0" w:color="auto"/>
              <w:bottom w:val="dotted" w:sz="4" w:space="0" w:color="auto"/>
            </w:tcBorders>
            <w:vAlign w:val="center"/>
          </w:tcPr>
          <w:p w14:paraId="46396A57" w14:textId="03BB7DC6"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23B1611A" w14:textId="528E2CEA"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66E6DF96" w14:textId="5601D5B8"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CAPA-IPP-09-OP-22-LP</w:t>
            </w:r>
          </w:p>
        </w:tc>
        <w:tc>
          <w:tcPr>
            <w:tcW w:w="4259" w:type="dxa"/>
            <w:tcBorders>
              <w:top w:val="dotted" w:sz="4" w:space="0" w:color="auto"/>
              <w:bottom w:val="dotted" w:sz="4" w:space="0" w:color="auto"/>
            </w:tcBorders>
            <w:vAlign w:val="center"/>
          </w:tcPr>
          <w:p w14:paraId="55911B11" w14:textId="7A601477"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A</w:t>
            </w:r>
            <w:r w:rsidRPr="00000D78">
              <w:rPr>
                <w:rFonts w:ascii="Arial" w:hAnsi="Arial" w:cs="Arial"/>
                <w:color w:val="000000"/>
                <w:sz w:val="16"/>
                <w:szCs w:val="16"/>
              </w:rPr>
              <w:t>mpliación del emisor de aguas residuales "</w:t>
            </w:r>
            <w:r>
              <w:rPr>
                <w:rFonts w:ascii="Arial" w:hAnsi="Arial" w:cs="Arial"/>
                <w:color w:val="000000"/>
                <w:sz w:val="16"/>
                <w:szCs w:val="16"/>
              </w:rPr>
              <w:t>Pacto O</w:t>
            </w:r>
            <w:r w:rsidRPr="00000D78">
              <w:rPr>
                <w:rFonts w:ascii="Arial" w:hAnsi="Arial" w:cs="Arial"/>
                <w:color w:val="000000"/>
                <w:sz w:val="16"/>
                <w:szCs w:val="16"/>
              </w:rPr>
              <w:t>brero" del tramo comprendido e</w:t>
            </w:r>
            <w:r>
              <w:rPr>
                <w:rFonts w:ascii="Arial" w:hAnsi="Arial" w:cs="Arial"/>
                <w:color w:val="000000"/>
                <w:sz w:val="16"/>
                <w:szCs w:val="16"/>
              </w:rPr>
              <w:t>n la glorieta ubicada sobre la Av. Manuel Evia Camara con Av. Luis Manuel S</w:t>
            </w:r>
            <w:r w:rsidRPr="00000D78">
              <w:rPr>
                <w:rFonts w:ascii="Arial" w:hAnsi="Arial" w:cs="Arial"/>
                <w:color w:val="000000"/>
                <w:sz w:val="16"/>
                <w:szCs w:val="16"/>
              </w:rPr>
              <w:t xml:space="preserve">evilla hasta el cárcamo caribe, ubicado en la intercepción de las calles </w:t>
            </w:r>
            <w:r>
              <w:rPr>
                <w:rFonts w:ascii="Arial" w:hAnsi="Arial" w:cs="Arial"/>
                <w:color w:val="000000"/>
                <w:sz w:val="16"/>
                <w:szCs w:val="16"/>
              </w:rPr>
              <w:t>Santa L</w:t>
            </w:r>
            <w:r w:rsidRPr="00000D78">
              <w:rPr>
                <w:rFonts w:ascii="Arial" w:hAnsi="Arial" w:cs="Arial"/>
                <w:color w:val="000000"/>
                <w:sz w:val="16"/>
                <w:szCs w:val="16"/>
              </w:rPr>
              <w:t>ucí</w:t>
            </w:r>
            <w:r>
              <w:rPr>
                <w:rFonts w:ascii="Arial" w:hAnsi="Arial" w:cs="Arial"/>
                <w:color w:val="000000"/>
                <w:sz w:val="16"/>
                <w:szCs w:val="16"/>
              </w:rPr>
              <w:t>a con Polyuc, M</w:t>
            </w:r>
            <w:r w:rsidRPr="00000D78">
              <w:rPr>
                <w:rFonts w:ascii="Arial" w:hAnsi="Arial" w:cs="Arial"/>
                <w:color w:val="000000"/>
                <w:sz w:val="16"/>
                <w:szCs w:val="16"/>
              </w:rPr>
              <w:t xml:space="preserve">unicipio </w:t>
            </w:r>
            <w:r>
              <w:rPr>
                <w:rFonts w:ascii="Arial" w:hAnsi="Arial" w:cs="Arial"/>
                <w:color w:val="000000"/>
                <w:sz w:val="16"/>
                <w:szCs w:val="16"/>
              </w:rPr>
              <w:t>O</w:t>
            </w:r>
            <w:r w:rsidRPr="00000D78">
              <w:rPr>
                <w:rFonts w:ascii="Arial" w:hAnsi="Arial" w:cs="Arial"/>
                <w:color w:val="000000"/>
                <w:sz w:val="16"/>
                <w:szCs w:val="16"/>
              </w:rPr>
              <w:t xml:space="preserve">thón </w:t>
            </w:r>
            <w:r>
              <w:rPr>
                <w:rFonts w:ascii="Arial" w:hAnsi="Arial" w:cs="Arial"/>
                <w:color w:val="000000"/>
                <w:sz w:val="16"/>
                <w:szCs w:val="16"/>
              </w:rPr>
              <w:t>P</w:t>
            </w:r>
            <w:r w:rsidRPr="00000D78">
              <w:rPr>
                <w:rFonts w:ascii="Arial" w:hAnsi="Arial" w:cs="Arial"/>
                <w:color w:val="000000"/>
                <w:sz w:val="16"/>
                <w:szCs w:val="16"/>
              </w:rPr>
              <w:t xml:space="preserve">. </w:t>
            </w:r>
            <w:r>
              <w:rPr>
                <w:rFonts w:ascii="Arial" w:hAnsi="Arial" w:cs="Arial"/>
                <w:color w:val="000000"/>
                <w:sz w:val="16"/>
                <w:szCs w:val="16"/>
              </w:rPr>
              <w:t>B</w:t>
            </w:r>
            <w:r w:rsidRPr="00000D78">
              <w:rPr>
                <w:rFonts w:ascii="Arial" w:hAnsi="Arial" w:cs="Arial"/>
                <w:color w:val="000000"/>
                <w:sz w:val="16"/>
                <w:szCs w:val="16"/>
              </w:rPr>
              <w:t xml:space="preserve">lanco, </w:t>
            </w:r>
            <w:r>
              <w:rPr>
                <w:rFonts w:ascii="Arial" w:hAnsi="Arial" w:cs="Arial"/>
                <w:color w:val="000000"/>
                <w:sz w:val="16"/>
                <w:szCs w:val="16"/>
              </w:rPr>
              <w:t>Quintana 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3AC8335E" w14:textId="3DA1E6C2"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9,562,252.78</w:t>
            </w:r>
          </w:p>
        </w:tc>
      </w:tr>
      <w:tr w:rsidR="009F784A" w:rsidRPr="000D1F2D" w14:paraId="0BC40790" w14:textId="77777777" w:rsidTr="00547728">
        <w:trPr>
          <w:trHeight w:val="320"/>
        </w:trPr>
        <w:tc>
          <w:tcPr>
            <w:tcW w:w="703" w:type="dxa"/>
            <w:tcBorders>
              <w:top w:val="dotted" w:sz="4" w:space="0" w:color="auto"/>
              <w:bottom w:val="dotted" w:sz="4" w:space="0" w:color="auto"/>
            </w:tcBorders>
            <w:vAlign w:val="center"/>
          </w:tcPr>
          <w:p w14:paraId="3F1B785E" w14:textId="7A8223C8"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1BE59541" w14:textId="4BEF0B15"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519B8FB1" w14:textId="1F70E37D"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CAPA-IPP-07-OP-22-LP</w:t>
            </w:r>
          </w:p>
        </w:tc>
        <w:tc>
          <w:tcPr>
            <w:tcW w:w="4259" w:type="dxa"/>
            <w:tcBorders>
              <w:top w:val="dotted" w:sz="4" w:space="0" w:color="auto"/>
              <w:bottom w:val="dotted" w:sz="4" w:space="0" w:color="auto"/>
            </w:tcBorders>
            <w:vAlign w:val="center"/>
          </w:tcPr>
          <w:p w14:paraId="57E4522A" w14:textId="321C51E4"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C</w:t>
            </w:r>
            <w:r w:rsidRPr="00000D78">
              <w:rPr>
                <w:rFonts w:ascii="Arial" w:hAnsi="Arial" w:cs="Arial"/>
                <w:color w:val="000000"/>
                <w:sz w:val="16"/>
                <w:szCs w:val="16"/>
              </w:rPr>
              <w:t>onstrucción de planta desalinizadora de agua salobre con capac</w:t>
            </w:r>
            <w:r>
              <w:rPr>
                <w:rFonts w:ascii="Arial" w:hAnsi="Arial" w:cs="Arial"/>
                <w:color w:val="000000"/>
                <w:sz w:val="16"/>
                <w:szCs w:val="16"/>
              </w:rPr>
              <w:t>idad de 50 lps en la ciudad de T</w:t>
            </w:r>
            <w:r w:rsidRPr="00000D78">
              <w:rPr>
                <w:rFonts w:ascii="Arial" w:hAnsi="Arial" w:cs="Arial"/>
                <w:color w:val="000000"/>
                <w:sz w:val="16"/>
                <w:szCs w:val="16"/>
              </w:rPr>
              <w:t>ul</w:t>
            </w:r>
            <w:r>
              <w:rPr>
                <w:rFonts w:ascii="Arial" w:hAnsi="Arial" w:cs="Arial"/>
                <w:color w:val="000000"/>
                <w:sz w:val="16"/>
                <w:szCs w:val="16"/>
              </w:rPr>
              <w:t>um (segunda y tercera  etapa), Municipio Tulum, Q</w:t>
            </w:r>
            <w:r w:rsidRPr="00000D78">
              <w:rPr>
                <w:rFonts w:ascii="Arial" w:hAnsi="Arial" w:cs="Arial"/>
                <w:color w:val="000000"/>
                <w:sz w:val="16"/>
                <w:szCs w:val="16"/>
              </w:rPr>
              <w:t xml:space="preserve">uintana </w:t>
            </w:r>
            <w:r>
              <w:rPr>
                <w:rFonts w:ascii="Arial" w:hAnsi="Arial" w:cs="Arial"/>
                <w:color w:val="000000"/>
                <w:sz w:val="16"/>
                <w:szCs w:val="16"/>
              </w:rPr>
              <w:t>R</w:t>
            </w:r>
            <w:r w:rsidRPr="00000D78">
              <w:rPr>
                <w:rFonts w:ascii="Arial" w:hAnsi="Arial" w:cs="Arial"/>
                <w:color w:val="000000"/>
                <w:sz w:val="16"/>
                <w:szCs w:val="16"/>
              </w:rPr>
              <w:t>oo</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6D30FF6E" w14:textId="52EE3DDF"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20,921,857.09</w:t>
            </w:r>
          </w:p>
        </w:tc>
      </w:tr>
      <w:tr w:rsidR="009F784A" w:rsidRPr="000D1F2D" w14:paraId="106A9FE7" w14:textId="77777777" w:rsidTr="00547728">
        <w:trPr>
          <w:trHeight w:val="320"/>
        </w:trPr>
        <w:tc>
          <w:tcPr>
            <w:tcW w:w="703" w:type="dxa"/>
            <w:tcBorders>
              <w:top w:val="dotted" w:sz="4" w:space="0" w:color="auto"/>
              <w:bottom w:val="dotted" w:sz="4" w:space="0" w:color="auto"/>
            </w:tcBorders>
            <w:vAlign w:val="center"/>
          </w:tcPr>
          <w:p w14:paraId="40D1ECB3" w14:textId="3E3482E2"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5072712F" w14:textId="489EE540"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516CEFF7" w14:textId="48D3FE9D"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CAPA-IPP-05-OP-22-LP</w:t>
            </w:r>
          </w:p>
        </w:tc>
        <w:tc>
          <w:tcPr>
            <w:tcW w:w="4259" w:type="dxa"/>
            <w:tcBorders>
              <w:top w:val="dotted" w:sz="4" w:space="0" w:color="auto"/>
              <w:bottom w:val="dotted" w:sz="4" w:space="0" w:color="auto"/>
            </w:tcBorders>
            <w:vAlign w:val="center"/>
          </w:tcPr>
          <w:p w14:paraId="5B3EB30A" w14:textId="1BEC7E96"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C</w:t>
            </w:r>
            <w:r w:rsidRPr="00000D78">
              <w:rPr>
                <w:rFonts w:ascii="Arial" w:hAnsi="Arial" w:cs="Arial"/>
                <w:color w:val="000000"/>
                <w:sz w:val="16"/>
                <w:szCs w:val="16"/>
              </w:rPr>
              <w:t>onstrucción de planta desalinizadora de agua salobre con capac</w:t>
            </w:r>
            <w:r>
              <w:rPr>
                <w:rFonts w:ascii="Arial" w:hAnsi="Arial" w:cs="Arial"/>
                <w:color w:val="000000"/>
                <w:sz w:val="16"/>
                <w:szCs w:val="16"/>
              </w:rPr>
              <w:t>idad de 50 lps en la ciudad de T</w:t>
            </w:r>
            <w:r w:rsidRPr="00000D78">
              <w:rPr>
                <w:rFonts w:ascii="Arial" w:hAnsi="Arial" w:cs="Arial"/>
                <w:color w:val="000000"/>
                <w:sz w:val="16"/>
                <w:szCs w:val="16"/>
              </w:rPr>
              <w:t xml:space="preserve">ulum (primera etapa), </w:t>
            </w:r>
            <w:r>
              <w:rPr>
                <w:rFonts w:ascii="Arial" w:hAnsi="Arial" w:cs="Arial"/>
                <w:color w:val="000000"/>
                <w:sz w:val="16"/>
                <w:szCs w:val="16"/>
              </w:rPr>
              <w:t>M</w:t>
            </w:r>
            <w:r w:rsidRPr="00000D78">
              <w:rPr>
                <w:rFonts w:ascii="Arial" w:hAnsi="Arial" w:cs="Arial"/>
                <w:color w:val="000000"/>
                <w:sz w:val="16"/>
                <w:szCs w:val="16"/>
              </w:rPr>
              <w:t xml:space="preserve">unicipio </w:t>
            </w:r>
            <w:r>
              <w:rPr>
                <w:rFonts w:ascii="Arial" w:hAnsi="Arial" w:cs="Arial"/>
                <w:color w:val="000000"/>
                <w:sz w:val="16"/>
                <w:szCs w:val="16"/>
              </w:rPr>
              <w:t>Tulum, Quintana R</w:t>
            </w:r>
            <w:r w:rsidRPr="00000D78">
              <w:rPr>
                <w:rFonts w:ascii="Arial" w:hAnsi="Arial" w:cs="Arial"/>
                <w:color w:val="000000"/>
                <w:sz w:val="16"/>
                <w:szCs w:val="16"/>
              </w:rPr>
              <w:t>oo</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0F677E72" w14:textId="2900CFB8"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34,320,032.73</w:t>
            </w:r>
          </w:p>
        </w:tc>
      </w:tr>
      <w:tr w:rsidR="009F784A" w:rsidRPr="000D1F2D" w14:paraId="79068EF4" w14:textId="77777777" w:rsidTr="00547728">
        <w:trPr>
          <w:trHeight w:val="320"/>
        </w:trPr>
        <w:tc>
          <w:tcPr>
            <w:tcW w:w="703" w:type="dxa"/>
            <w:tcBorders>
              <w:top w:val="dotted" w:sz="4" w:space="0" w:color="auto"/>
              <w:bottom w:val="dotted" w:sz="4" w:space="0" w:color="auto"/>
            </w:tcBorders>
            <w:vAlign w:val="center"/>
          </w:tcPr>
          <w:p w14:paraId="03B0C5F0" w14:textId="2105C1C7"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2FA6384B" w14:textId="486B9659"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16CA6041" w14:textId="07DB9C77"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CAPA-IPP-01-OP-22-LP</w:t>
            </w:r>
          </w:p>
        </w:tc>
        <w:tc>
          <w:tcPr>
            <w:tcW w:w="4259" w:type="dxa"/>
            <w:tcBorders>
              <w:top w:val="dotted" w:sz="4" w:space="0" w:color="auto"/>
              <w:bottom w:val="dotted" w:sz="4" w:space="0" w:color="auto"/>
            </w:tcBorders>
            <w:vAlign w:val="center"/>
          </w:tcPr>
          <w:p w14:paraId="6CDB4A45" w14:textId="2E767EAF"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D</w:t>
            </w:r>
            <w:r w:rsidRPr="00000D78">
              <w:rPr>
                <w:rFonts w:ascii="Arial" w:hAnsi="Arial" w:cs="Arial"/>
                <w:color w:val="000000"/>
                <w:sz w:val="16"/>
                <w:szCs w:val="16"/>
              </w:rPr>
              <w:t>iseño y elaboración de proyecto ejecutivo de planta de desalinizadora de agua salobre con capac</w:t>
            </w:r>
            <w:r>
              <w:rPr>
                <w:rFonts w:ascii="Arial" w:hAnsi="Arial" w:cs="Arial"/>
                <w:color w:val="000000"/>
                <w:sz w:val="16"/>
                <w:szCs w:val="16"/>
              </w:rPr>
              <w:t>idad de 50 lps en la ciudad de T</w:t>
            </w:r>
            <w:r w:rsidR="007F7310">
              <w:rPr>
                <w:rFonts w:ascii="Arial" w:hAnsi="Arial" w:cs="Arial"/>
                <w:color w:val="000000"/>
                <w:sz w:val="16"/>
                <w:szCs w:val="16"/>
              </w:rPr>
              <w:t>ulum, Quintana 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33BD1CCC" w14:textId="5B3D0392"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4,650,051.77</w:t>
            </w:r>
          </w:p>
        </w:tc>
      </w:tr>
      <w:tr w:rsidR="009F784A" w:rsidRPr="000D1F2D" w14:paraId="70E3E567" w14:textId="77777777" w:rsidTr="00547728">
        <w:trPr>
          <w:trHeight w:val="320"/>
        </w:trPr>
        <w:tc>
          <w:tcPr>
            <w:tcW w:w="703" w:type="dxa"/>
            <w:tcBorders>
              <w:top w:val="dotted" w:sz="4" w:space="0" w:color="auto"/>
              <w:bottom w:val="dotted" w:sz="4" w:space="0" w:color="auto"/>
            </w:tcBorders>
            <w:vAlign w:val="center"/>
          </w:tcPr>
          <w:p w14:paraId="3D7EF56D" w14:textId="18BC059D"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4A9A23B3" w14:textId="639C317B"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16586059" w14:textId="0F0E2307"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CAPA-IPP-04-OP-22-IR</w:t>
            </w:r>
          </w:p>
        </w:tc>
        <w:tc>
          <w:tcPr>
            <w:tcW w:w="4259" w:type="dxa"/>
            <w:tcBorders>
              <w:top w:val="dotted" w:sz="4" w:space="0" w:color="auto"/>
              <w:bottom w:val="dotted" w:sz="4" w:space="0" w:color="auto"/>
            </w:tcBorders>
            <w:vAlign w:val="center"/>
          </w:tcPr>
          <w:p w14:paraId="5774F366" w14:textId="1889A877"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 xml:space="preserve">laboración del proyecto ejecutivo de la segunda línea submarina de alimentación del sistema de abastecimiento de agua potable de la isla de </w:t>
            </w:r>
            <w:r>
              <w:rPr>
                <w:rFonts w:ascii="Arial" w:hAnsi="Arial" w:cs="Arial"/>
                <w:color w:val="000000"/>
                <w:sz w:val="16"/>
                <w:szCs w:val="16"/>
              </w:rPr>
              <w:t>Hol-Box, M</w:t>
            </w:r>
            <w:r w:rsidRPr="00000D78">
              <w:rPr>
                <w:rFonts w:ascii="Arial" w:hAnsi="Arial" w:cs="Arial"/>
                <w:color w:val="000000"/>
                <w:sz w:val="16"/>
                <w:szCs w:val="16"/>
              </w:rPr>
              <w:t xml:space="preserve">unicipio de </w:t>
            </w:r>
            <w:r>
              <w:rPr>
                <w:rFonts w:ascii="Arial" w:hAnsi="Arial" w:cs="Arial"/>
                <w:color w:val="000000"/>
                <w:sz w:val="16"/>
                <w:szCs w:val="16"/>
              </w:rPr>
              <w:t>Lázaro Cárdenas, Quintana R</w:t>
            </w:r>
            <w:r w:rsidRPr="00000D78">
              <w:rPr>
                <w:rFonts w:ascii="Arial" w:hAnsi="Arial" w:cs="Arial"/>
                <w:color w:val="000000"/>
                <w:sz w:val="16"/>
                <w:szCs w:val="16"/>
              </w:rPr>
              <w:t xml:space="preserve">oo. </w:t>
            </w:r>
          </w:p>
        </w:tc>
        <w:tc>
          <w:tcPr>
            <w:tcW w:w="1546" w:type="dxa"/>
            <w:tcBorders>
              <w:top w:val="dotted" w:sz="4" w:space="0" w:color="auto"/>
              <w:bottom w:val="dotted" w:sz="4" w:space="0" w:color="auto"/>
            </w:tcBorders>
            <w:vAlign w:val="center"/>
          </w:tcPr>
          <w:p w14:paraId="3CAA6B51" w14:textId="317728E9"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3,534,352.04</w:t>
            </w:r>
          </w:p>
        </w:tc>
      </w:tr>
      <w:tr w:rsidR="009F784A" w:rsidRPr="000D1F2D" w14:paraId="7F0E92D4" w14:textId="77777777" w:rsidTr="00547728">
        <w:trPr>
          <w:trHeight w:val="320"/>
        </w:trPr>
        <w:tc>
          <w:tcPr>
            <w:tcW w:w="703" w:type="dxa"/>
            <w:tcBorders>
              <w:top w:val="dotted" w:sz="4" w:space="0" w:color="auto"/>
              <w:bottom w:val="dotted" w:sz="4" w:space="0" w:color="auto"/>
            </w:tcBorders>
            <w:vAlign w:val="center"/>
          </w:tcPr>
          <w:p w14:paraId="2F1417FA" w14:textId="534E1460"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vAlign w:val="center"/>
          </w:tcPr>
          <w:p w14:paraId="30E8A4FE" w14:textId="51E1B028"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680E6F93" w14:textId="2C6273F3"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CAPA-IPP-05-OP-22-IR</w:t>
            </w:r>
          </w:p>
        </w:tc>
        <w:tc>
          <w:tcPr>
            <w:tcW w:w="4259" w:type="dxa"/>
            <w:tcBorders>
              <w:top w:val="dotted" w:sz="4" w:space="0" w:color="auto"/>
              <w:bottom w:val="dotted" w:sz="4" w:space="0" w:color="auto"/>
            </w:tcBorders>
            <w:vAlign w:val="center"/>
          </w:tcPr>
          <w:p w14:paraId="0CDB494D" w14:textId="04E2E2DE"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 xml:space="preserve">laboración del proyecto ejecutivo para el diseño del sistema de bombeo de aguas residuales (carcamos y </w:t>
            </w:r>
            <w:r w:rsidRPr="00000D78">
              <w:rPr>
                <w:rFonts w:ascii="Arial" w:hAnsi="Arial" w:cs="Arial"/>
                <w:color w:val="000000"/>
                <w:sz w:val="16"/>
                <w:szCs w:val="16"/>
              </w:rPr>
              <w:lastRenderedPageBreak/>
              <w:t xml:space="preserve">emisores) del sector 2  de la ciudad de </w:t>
            </w:r>
            <w:r>
              <w:rPr>
                <w:rFonts w:ascii="Arial" w:hAnsi="Arial" w:cs="Arial"/>
                <w:color w:val="000000"/>
                <w:sz w:val="16"/>
                <w:szCs w:val="16"/>
              </w:rPr>
              <w:t>T</w:t>
            </w:r>
            <w:r w:rsidRPr="00000D78">
              <w:rPr>
                <w:rFonts w:ascii="Arial" w:hAnsi="Arial" w:cs="Arial"/>
                <w:color w:val="000000"/>
                <w:sz w:val="16"/>
                <w:szCs w:val="16"/>
              </w:rPr>
              <w:t xml:space="preserve">ulum, </w:t>
            </w:r>
            <w:r>
              <w:rPr>
                <w:rFonts w:ascii="Arial" w:hAnsi="Arial" w:cs="Arial"/>
                <w:color w:val="000000"/>
                <w:sz w:val="16"/>
                <w:szCs w:val="16"/>
              </w:rPr>
              <w:t>M</w:t>
            </w:r>
            <w:r w:rsidRPr="00000D78">
              <w:rPr>
                <w:rFonts w:ascii="Arial" w:hAnsi="Arial" w:cs="Arial"/>
                <w:color w:val="000000"/>
                <w:sz w:val="16"/>
                <w:szCs w:val="16"/>
              </w:rPr>
              <w:t xml:space="preserve">unicipio de </w:t>
            </w:r>
            <w:r>
              <w:rPr>
                <w:rFonts w:ascii="Arial" w:hAnsi="Arial" w:cs="Arial"/>
                <w:color w:val="000000"/>
                <w:sz w:val="16"/>
                <w:szCs w:val="16"/>
              </w:rPr>
              <w:t>T</w:t>
            </w:r>
            <w:r w:rsidRPr="00000D78">
              <w:rPr>
                <w:rFonts w:ascii="Arial" w:hAnsi="Arial" w:cs="Arial"/>
                <w:color w:val="000000"/>
                <w:sz w:val="16"/>
                <w:szCs w:val="16"/>
              </w:rPr>
              <w:t xml:space="preserve">ulum, </w:t>
            </w:r>
            <w:r>
              <w:rPr>
                <w:rFonts w:ascii="Arial" w:hAnsi="Arial" w:cs="Arial"/>
                <w:color w:val="000000"/>
                <w:sz w:val="16"/>
                <w:szCs w:val="16"/>
              </w:rPr>
              <w:t>Q</w:t>
            </w:r>
            <w:r w:rsidRPr="00000D78">
              <w:rPr>
                <w:rFonts w:ascii="Arial" w:hAnsi="Arial" w:cs="Arial"/>
                <w:color w:val="000000"/>
                <w:sz w:val="16"/>
                <w:szCs w:val="16"/>
              </w:rPr>
              <w:t xml:space="preserve">uintana </w:t>
            </w:r>
            <w:r>
              <w:rPr>
                <w:rFonts w:ascii="Arial" w:hAnsi="Arial" w:cs="Arial"/>
                <w:color w:val="000000"/>
                <w:sz w:val="16"/>
                <w:szCs w:val="16"/>
              </w:rPr>
              <w:t>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5397BBDB" w14:textId="4EA49C70"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lastRenderedPageBreak/>
              <w:t>$</w:t>
            </w:r>
            <w:r w:rsidR="002F1719">
              <w:rPr>
                <w:rFonts w:ascii="Arial" w:hAnsi="Arial" w:cs="Arial"/>
                <w:sz w:val="16"/>
                <w:szCs w:val="16"/>
              </w:rPr>
              <w:t xml:space="preserve">      </w:t>
            </w:r>
            <w:r w:rsidRPr="009F784A">
              <w:rPr>
                <w:rFonts w:ascii="Arial" w:hAnsi="Arial" w:cs="Arial"/>
                <w:sz w:val="16"/>
                <w:szCs w:val="16"/>
              </w:rPr>
              <w:t>2,330,261.96</w:t>
            </w:r>
          </w:p>
        </w:tc>
      </w:tr>
      <w:tr w:rsidR="009F784A" w:rsidRPr="000D1F2D" w14:paraId="5C41BEEE" w14:textId="77777777" w:rsidTr="00547728">
        <w:trPr>
          <w:trHeight w:val="320"/>
        </w:trPr>
        <w:tc>
          <w:tcPr>
            <w:tcW w:w="703" w:type="dxa"/>
            <w:tcBorders>
              <w:top w:val="dotted" w:sz="4" w:space="0" w:color="auto"/>
              <w:bottom w:val="dotted" w:sz="4" w:space="0" w:color="auto"/>
            </w:tcBorders>
            <w:vAlign w:val="center"/>
          </w:tcPr>
          <w:p w14:paraId="73943771" w14:textId="51008696"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vAlign w:val="center"/>
          </w:tcPr>
          <w:p w14:paraId="181FD7F9" w14:textId="686A43BF"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18AD30EB" w14:textId="5806F1CA"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CAPA-IPP-02-OP-22-LP</w:t>
            </w:r>
          </w:p>
        </w:tc>
        <w:tc>
          <w:tcPr>
            <w:tcW w:w="4259" w:type="dxa"/>
            <w:tcBorders>
              <w:top w:val="dotted" w:sz="4" w:space="0" w:color="auto"/>
              <w:bottom w:val="dotted" w:sz="4" w:space="0" w:color="auto"/>
            </w:tcBorders>
            <w:vAlign w:val="center"/>
          </w:tcPr>
          <w:p w14:paraId="473A6975" w14:textId="7EF38DDC"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 xml:space="preserve">laboración del plan maestro de agua potable de la localidad de </w:t>
            </w:r>
            <w:r>
              <w:rPr>
                <w:rFonts w:ascii="Arial" w:hAnsi="Arial" w:cs="Arial"/>
                <w:color w:val="000000"/>
                <w:sz w:val="16"/>
                <w:szCs w:val="16"/>
              </w:rPr>
              <w:t>Felipe C</w:t>
            </w:r>
            <w:r w:rsidRPr="00000D78">
              <w:rPr>
                <w:rFonts w:ascii="Arial" w:hAnsi="Arial" w:cs="Arial"/>
                <w:color w:val="000000"/>
                <w:sz w:val="16"/>
                <w:szCs w:val="16"/>
              </w:rPr>
              <w:t xml:space="preserve">arrillo </w:t>
            </w:r>
            <w:r>
              <w:rPr>
                <w:rFonts w:ascii="Arial" w:hAnsi="Arial" w:cs="Arial"/>
                <w:color w:val="000000"/>
                <w:sz w:val="16"/>
                <w:szCs w:val="16"/>
              </w:rPr>
              <w:t>P</w:t>
            </w:r>
            <w:r w:rsidRPr="00000D78">
              <w:rPr>
                <w:rFonts w:ascii="Arial" w:hAnsi="Arial" w:cs="Arial"/>
                <w:color w:val="000000"/>
                <w:sz w:val="16"/>
                <w:szCs w:val="16"/>
              </w:rPr>
              <w:t xml:space="preserve">uerto, </w:t>
            </w:r>
            <w:r>
              <w:rPr>
                <w:rFonts w:ascii="Arial" w:hAnsi="Arial" w:cs="Arial"/>
                <w:color w:val="000000"/>
                <w:sz w:val="16"/>
                <w:szCs w:val="16"/>
              </w:rPr>
              <w:t>M</w:t>
            </w:r>
            <w:r w:rsidRPr="00000D78">
              <w:rPr>
                <w:rFonts w:ascii="Arial" w:hAnsi="Arial" w:cs="Arial"/>
                <w:color w:val="000000"/>
                <w:sz w:val="16"/>
                <w:szCs w:val="16"/>
              </w:rPr>
              <w:t xml:space="preserve">unicipio de </w:t>
            </w:r>
            <w:r>
              <w:rPr>
                <w:rFonts w:ascii="Arial" w:hAnsi="Arial" w:cs="Arial"/>
                <w:color w:val="000000"/>
                <w:sz w:val="16"/>
                <w:szCs w:val="16"/>
              </w:rPr>
              <w:t>F</w:t>
            </w:r>
            <w:r w:rsidRPr="00000D78">
              <w:rPr>
                <w:rFonts w:ascii="Arial" w:hAnsi="Arial" w:cs="Arial"/>
                <w:color w:val="000000"/>
                <w:sz w:val="16"/>
                <w:szCs w:val="16"/>
              </w:rPr>
              <w:t xml:space="preserve">elipe </w:t>
            </w:r>
            <w:r>
              <w:rPr>
                <w:rFonts w:ascii="Arial" w:hAnsi="Arial" w:cs="Arial"/>
                <w:color w:val="000000"/>
                <w:sz w:val="16"/>
                <w:szCs w:val="16"/>
              </w:rPr>
              <w:t>C</w:t>
            </w:r>
            <w:r w:rsidRPr="00000D78">
              <w:rPr>
                <w:rFonts w:ascii="Arial" w:hAnsi="Arial" w:cs="Arial"/>
                <w:color w:val="000000"/>
                <w:sz w:val="16"/>
                <w:szCs w:val="16"/>
              </w:rPr>
              <w:t xml:space="preserve">arrillo </w:t>
            </w:r>
            <w:r>
              <w:rPr>
                <w:rFonts w:ascii="Arial" w:hAnsi="Arial" w:cs="Arial"/>
                <w:color w:val="000000"/>
                <w:sz w:val="16"/>
                <w:szCs w:val="16"/>
              </w:rPr>
              <w:t>P</w:t>
            </w:r>
            <w:r w:rsidRPr="00000D78">
              <w:rPr>
                <w:rFonts w:ascii="Arial" w:hAnsi="Arial" w:cs="Arial"/>
                <w:color w:val="000000"/>
                <w:sz w:val="16"/>
                <w:szCs w:val="16"/>
              </w:rPr>
              <w:t xml:space="preserve">uerto, </w:t>
            </w:r>
            <w:r>
              <w:rPr>
                <w:rFonts w:ascii="Arial" w:hAnsi="Arial" w:cs="Arial"/>
                <w:color w:val="000000"/>
                <w:sz w:val="16"/>
                <w:szCs w:val="16"/>
              </w:rPr>
              <w:t>Quintana 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26EC8F4A" w14:textId="08BF5D54"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6,074,545.83</w:t>
            </w:r>
          </w:p>
        </w:tc>
      </w:tr>
      <w:tr w:rsidR="009F784A" w:rsidRPr="000D1F2D" w14:paraId="2DD71BD3" w14:textId="77777777" w:rsidTr="00547728">
        <w:trPr>
          <w:trHeight w:val="320"/>
        </w:trPr>
        <w:tc>
          <w:tcPr>
            <w:tcW w:w="703" w:type="dxa"/>
            <w:tcBorders>
              <w:top w:val="dotted" w:sz="4" w:space="0" w:color="auto"/>
              <w:bottom w:val="dotted" w:sz="4" w:space="0" w:color="auto"/>
            </w:tcBorders>
            <w:vAlign w:val="center"/>
          </w:tcPr>
          <w:p w14:paraId="6549ADA4" w14:textId="27BC2AAF"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56974B53" w14:textId="2BF37548"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0531901D" w14:textId="1D76BB49"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CAPA-IPP-03-OP-22-LP</w:t>
            </w:r>
          </w:p>
        </w:tc>
        <w:tc>
          <w:tcPr>
            <w:tcW w:w="4259" w:type="dxa"/>
            <w:tcBorders>
              <w:top w:val="dotted" w:sz="4" w:space="0" w:color="auto"/>
              <w:bottom w:val="dotted" w:sz="4" w:space="0" w:color="auto"/>
            </w:tcBorders>
            <w:vAlign w:val="center"/>
          </w:tcPr>
          <w:p w14:paraId="59725DA8" w14:textId="7A76CBD2"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 xml:space="preserve">laboración del plan maestro de  drenaje sanitario y </w:t>
            </w:r>
            <w:r>
              <w:rPr>
                <w:rFonts w:ascii="Arial" w:hAnsi="Arial" w:cs="Arial"/>
                <w:color w:val="000000"/>
                <w:sz w:val="16"/>
                <w:szCs w:val="16"/>
              </w:rPr>
              <w:t>saneamiento de la localidad de Felipe C</w:t>
            </w:r>
            <w:r w:rsidRPr="00000D78">
              <w:rPr>
                <w:rFonts w:ascii="Arial" w:hAnsi="Arial" w:cs="Arial"/>
                <w:color w:val="000000"/>
                <w:sz w:val="16"/>
                <w:szCs w:val="16"/>
              </w:rPr>
              <w:t xml:space="preserve">arrillo </w:t>
            </w:r>
            <w:r>
              <w:rPr>
                <w:rFonts w:ascii="Arial" w:hAnsi="Arial" w:cs="Arial"/>
                <w:color w:val="000000"/>
                <w:sz w:val="16"/>
                <w:szCs w:val="16"/>
              </w:rPr>
              <w:t>Puerto, Municipio de Felipe C</w:t>
            </w:r>
            <w:r w:rsidRPr="00000D78">
              <w:rPr>
                <w:rFonts w:ascii="Arial" w:hAnsi="Arial" w:cs="Arial"/>
                <w:color w:val="000000"/>
                <w:sz w:val="16"/>
                <w:szCs w:val="16"/>
              </w:rPr>
              <w:t xml:space="preserve">arrillo </w:t>
            </w:r>
            <w:r>
              <w:rPr>
                <w:rFonts w:ascii="Arial" w:hAnsi="Arial" w:cs="Arial"/>
                <w:color w:val="000000"/>
                <w:sz w:val="16"/>
                <w:szCs w:val="16"/>
              </w:rPr>
              <w:t>P</w:t>
            </w:r>
            <w:r w:rsidRPr="00000D78">
              <w:rPr>
                <w:rFonts w:ascii="Arial" w:hAnsi="Arial" w:cs="Arial"/>
                <w:color w:val="000000"/>
                <w:sz w:val="16"/>
                <w:szCs w:val="16"/>
              </w:rPr>
              <w:t xml:space="preserve">uerto, </w:t>
            </w:r>
            <w:r>
              <w:rPr>
                <w:rFonts w:ascii="Arial" w:hAnsi="Arial" w:cs="Arial"/>
                <w:color w:val="000000"/>
                <w:sz w:val="16"/>
                <w:szCs w:val="16"/>
              </w:rPr>
              <w:t>Q</w:t>
            </w:r>
            <w:r w:rsidRPr="00000D78">
              <w:rPr>
                <w:rFonts w:ascii="Arial" w:hAnsi="Arial" w:cs="Arial"/>
                <w:color w:val="000000"/>
                <w:sz w:val="16"/>
                <w:szCs w:val="16"/>
              </w:rPr>
              <w:t xml:space="preserve">uintana </w:t>
            </w:r>
            <w:r>
              <w:rPr>
                <w:rFonts w:ascii="Arial" w:hAnsi="Arial" w:cs="Arial"/>
                <w:color w:val="000000"/>
                <w:sz w:val="16"/>
                <w:szCs w:val="16"/>
              </w:rPr>
              <w:t>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137FEDEB" w14:textId="23A59834" w:rsidR="009F784A" w:rsidRPr="009F784A" w:rsidRDefault="009F784A" w:rsidP="00452696">
            <w:pPr>
              <w:spacing w:line="276" w:lineRule="auto"/>
              <w:jc w:val="right"/>
              <w:rPr>
                <w:rFonts w:ascii="Arial" w:hAnsi="Arial" w:cs="Arial"/>
                <w:sz w:val="16"/>
                <w:szCs w:val="16"/>
              </w:rPr>
            </w:pPr>
            <w:r>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5,090,855.59</w:t>
            </w:r>
          </w:p>
        </w:tc>
      </w:tr>
      <w:tr w:rsidR="009F784A" w:rsidRPr="000D1F2D" w14:paraId="2EB7087E" w14:textId="77777777" w:rsidTr="00547728">
        <w:trPr>
          <w:trHeight w:val="320"/>
        </w:trPr>
        <w:tc>
          <w:tcPr>
            <w:tcW w:w="703" w:type="dxa"/>
            <w:tcBorders>
              <w:top w:val="dotted" w:sz="4" w:space="0" w:color="auto"/>
              <w:bottom w:val="dotted" w:sz="4" w:space="0" w:color="auto"/>
            </w:tcBorders>
            <w:vAlign w:val="center"/>
          </w:tcPr>
          <w:p w14:paraId="7410C559" w14:textId="2878EEDA"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vAlign w:val="center"/>
          </w:tcPr>
          <w:p w14:paraId="426FE25D" w14:textId="13997ED7"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594BED83" w14:textId="6EFB9E62"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CAPA-IPP-04-OP-22-LP</w:t>
            </w:r>
          </w:p>
        </w:tc>
        <w:tc>
          <w:tcPr>
            <w:tcW w:w="4259" w:type="dxa"/>
            <w:tcBorders>
              <w:top w:val="dotted" w:sz="4" w:space="0" w:color="auto"/>
              <w:bottom w:val="dotted" w:sz="4" w:space="0" w:color="auto"/>
            </w:tcBorders>
            <w:vAlign w:val="center"/>
          </w:tcPr>
          <w:p w14:paraId="50E3B1BA" w14:textId="515EBC2B"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 xml:space="preserve">laboración de proyecto ejecutivo para el diseño de planta desalinizadora con capacidad de 50 lps, partiendo de agua salobre de hasta 12,000 ppm, de sdt en la ciudad de </w:t>
            </w:r>
            <w:r>
              <w:rPr>
                <w:rFonts w:ascii="Arial" w:hAnsi="Arial" w:cs="Arial"/>
                <w:color w:val="000000"/>
                <w:sz w:val="16"/>
                <w:szCs w:val="16"/>
              </w:rPr>
              <w:t>Cozumel, Quintana R</w:t>
            </w:r>
            <w:r w:rsidRPr="00000D78">
              <w:rPr>
                <w:rFonts w:ascii="Arial" w:hAnsi="Arial" w:cs="Arial"/>
                <w:color w:val="000000"/>
                <w:sz w:val="16"/>
                <w:szCs w:val="16"/>
              </w:rPr>
              <w:t xml:space="preserve">oo. </w:t>
            </w:r>
          </w:p>
        </w:tc>
        <w:tc>
          <w:tcPr>
            <w:tcW w:w="1546" w:type="dxa"/>
            <w:tcBorders>
              <w:top w:val="dotted" w:sz="4" w:space="0" w:color="auto"/>
              <w:bottom w:val="dotted" w:sz="4" w:space="0" w:color="auto"/>
            </w:tcBorders>
            <w:vAlign w:val="center"/>
          </w:tcPr>
          <w:p w14:paraId="4A25FF11" w14:textId="797FBAC6"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5,082,628.69</w:t>
            </w:r>
          </w:p>
        </w:tc>
      </w:tr>
      <w:tr w:rsidR="009F784A" w:rsidRPr="000D1F2D" w14:paraId="6B09A039" w14:textId="77777777" w:rsidTr="00547728">
        <w:trPr>
          <w:trHeight w:val="320"/>
        </w:trPr>
        <w:tc>
          <w:tcPr>
            <w:tcW w:w="703" w:type="dxa"/>
            <w:tcBorders>
              <w:top w:val="dotted" w:sz="4" w:space="0" w:color="auto"/>
              <w:bottom w:val="dotted" w:sz="4" w:space="0" w:color="auto"/>
            </w:tcBorders>
            <w:vAlign w:val="center"/>
          </w:tcPr>
          <w:p w14:paraId="0BB3441B" w14:textId="4C152192"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vAlign w:val="center"/>
          </w:tcPr>
          <w:p w14:paraId="77487348" w14:textId="4A18F4D8"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dotted" w:sz="4" w:space="0" w:color="auto"/>
            </w:tcBorders>
            <w:vAlign w:val="center"/>
          </w:tcPr>
          <w:p w14:paraId="317B8931" w14:textId="45F7FEA7"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CAPA-IPP-06-OP-22-LP</w:t>
            </w:r>
          </w:p>
        </w:tc>
        <w:tc>
          <w:tcPr>
            <w:tcW w:w="4259" w:type="dxa"/>
            <w:tcBorders>
              <w:top w:val="dotted" w:sz="4" w:space="0" w:color="auto"/>
              <w:bottom w:val="dotted" w:sz="4" w:space="0" w:color="auto"/>
            </w:tcBorders>
            <w:vAlign w:val="center"/>
          </w:tcPr>
          <w:p w14:paraId="6B4AF656" w14:textId="68E279F0"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laboración de proyecto ejecutivo para el diseño de planta desalinizadora con capacidad de 50 lps, aprovechando agua de mar en la loca</w:t>
            </w:r>
            <w:r>
              <w:rPr>
                <w:rFonts w:ascii="Arial" w:hAnsi="Arial" w:cs="Arial"/>
                <w:color w:val="000000"/>
                <w:sz w:val="16"/>
                <w:szCs w:val="16"/>
              </w:rPr>
              <w:t>lidad de H</w:t>
            </w:r>
            <w:r w:rsidRPr="00000D78">
              <w:rPr>
                <w:rFonts w:ascii="Arial" w:hAnsi="Arial" w:cs="Arial"/>
                <w:color w:val="000000"/>
                <w:sz w:val="16"/>
                <w:szCs w:val="16"/>
              </w:rPr>
              <w:t>ol</w:t>
            </w:r>
            <w:r>
              <w:rPr>
                <w:rFonts w:ascii="Arial" w:hAnsi="Arial" w:cs="Arial"/>
                <w:color w:val="000000"/>
                <w:sz w:val="16"/>
                <w:szCs w:val="16"/>
              </w:rPr>
              <w:t>-B</w:t>
            </w:r>
            <w:r w:rsidRPr="00000D78">
              <w:rPr>
                <w:rFonts w:ascii="Arial" w:hAnsi="Arial" w:cs="Arial"/>
                <w:color w:val="000000"/>
                <w:sz w:val="16"/>
                <w:szCs w:val="16"/>
              </w:rPr>
              <w:t xml:space="preserve">ox, </w:t>
            </w:r>
            <w:r>
              <w:rPr>
                <w:rFonts w:ascii="Arial" w:hAnsi="Arial" w:cs="Arial"/>
                <w:color w:val="000000"/>
                <w:sz w:val="16"/>
                <w:szCs w:val="16"/>
              </w:rPr>
              <w:t>M</w:t>
            </w:r>
            <w:r w:rsidRPr="00000D78">
              <w:rPr>
                <w:rFonts w:ascii="Arial" w:hAnsi="Arial" w:cs="Arial"/>
                <w:color w:val="000000"/>
                <w:sz w:val="16"/>
                <w:szCs w:val="16"/>
              </w:rPr>
              <w:t xml:space="preserve">unicipio </w:t>
            </w:r>
            <w:r>
              <w:rPr>
                <w:rFonts w:ascii="Arial" w:hAnsi="Arial" w:cs="Arial"/>
                <w:color w:val="000000"/>
                <w:sz w:val="16"/>
                <w:szCs w:val="16"/>
              </w:rPr>
              <w:t>Lázaro Cárdenas, Quintana R</w:t>
            </w:r>
            <w:r w:rsidRPr="00000D78">
              <w:rPr>
                <w:rFonts w:ascii="Arial" w:hAnsi="Arial" w:cs="Arial"/>
                <w:color w:val="000000"/>
                <w:sz w:val="16"/>
                <w:szCs w:val="16"/>
              </w:rPr>
              <w:t>oo.</w:t>
            </w:r>
          </w:p>
        </w:tc>
        <w:tc>
          <w:tcPr>
            <w:tcW w:w="1546" w:type="dxa"/>
            <w:tcBorders>
              <w:top w:val="dotted" w:sz="4" w:space="0" w:color="auto"/>
              <w:bottom w:val="dotted" w:sz="4" w:space="0" w:color="auto"/>
            </w:tcBorders>
            <w:vAlign w:val="center"/>
          </w:tcPr>
          <w:p w14:paraId="35D943C5" w14:textId="5F13FB73" w:rsidR="009F784A" w:rsidRPr="009F784A" w:rsidRDefault="009F784A" w:rsidP="00452696">
            <w:pPr>
              <w:spacing w:line="276" w:lineRule="auto"/>
              <w:jc w:val="right"/>
              <w:rPr>
                <w:rFonts w:ascii="Arial" w:hAnsi="Arial" w:cs="Arial"/>
                <w:sz w:val="16"/>
                <w:szCs w:val="16"/>
              </w:rPr>
            </w:pPr>
            <w:r w:rsidRPr="009F784A">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5,026,050.32</w:t>
            </w:r>
          </w:p>
        </w:tc>
      </w:tr>
      <w:tr w:rsidR="009F784A" w:rsidRPr="000D1F2D" w14:paraId="1B6B203D" w14:textId="77777777" w:rsidTr="00547728">
        <w:trPr>
          <w:trHeight w:val="320"/>
        </w:trPr>
        <w:tc>
          <w:tcPr>
            <w:tcW w:w="703" w:type="dxa"/>
            <w:tcBorders>
              <w:top w:val="dotted" w:sz="4" w:space="0" w:color="auto"/>
              <w:bottom w:val="single" w:sz="2" w:space="0" w:color="auto"/>
            </w:tcBorders>
            <w:vAlign w:val="center"/>
          </w:tcPr>
          <w:p w14:paraId="20A2A9CD" w14:textId="27B06E26"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single" w:sz="2" w:space="0" w:color="auto"/>
            </w:tcBorders>
            <w:vAlign w:val="center"/>
          </w:tcPr>
          <w:p w14:paraId="1B58D6DF" w14:textId="1E41C2C0" w:rsidR="009F784A" w:rsidRPr="000D1F2D" w:rsidRDefault="009F784A" w:rsidP="009F784A">
            <w:pPr>
              <w:spacing w:line="276" w:lineRule="auto"/>
              <w:jc w:val="center"/>
              <w:rPr>
                <w:rFonts w:ascii="Arial" w:hAnsi="Arial" w:cs="Arial"/>
                <w:sz w:val="16"/>
                <w:szCs w:val="16"/>
              </w:rPr>
            </w:pPr>
            <w:r>
              <w:rPr>
                <w:rFonts w:ascii="Arial" w:hAnsi="Arial" w:cs="Arial"/>
                <w:sz w:val="16"/>
                <w:szCs w:val="16"/>
              </w:rPr>
              <w:t>S/C</w:t>
            </w:r>
          </w:p>
        </w:tc>
        <w:tc>
          <w:tcPr>
            <w:tcW w:w="1991" w:type="dxa"/>
            <w:tcBorders>
              <w:top w:val="dotted" w:sz="4" w:space="0" w:color="auto"/>
              <w:bottom w:val="single" w:sz="2" w:space="0" w:color="auto"/>
            </w:tcBorders>
            <w:vAlign w:val="center"/>
          </w:tcPr>
          <w:p w14:paraId="3A37E1BC" w14:textId="55F1199E" w:rsidR="009F784A" w:rsidRPr="00000D78" w:rsidRDefault="009F784A" w:rsidP="009F784A">
            <w:pPr>
              <w:spacing w:line="276" w:lineRule="auto"/>
              <w:jc w:val="center"/>
              <w:rPr>
                <w:rFonts w:ascii="Arial" w:hAnsi="Arial" w:cs="Arial"/>
                <w:sz w:val="16"/>
                <w:szCs w:val="16"/>
              </w:rPr>
            </w:pPr>
            <w:r w:rsidRPr="00000D78">
              <w:rPr>
                <w:rFonts w:ascii="Arial" w:hAnsi="Arial" w:cs="Arial"/>
                <w:color w:val="000000"/>
                <w:sz w:val="16"/>
                <w:szCs w:val="16"/>
              </w:rPr>
              <w:t>CAPA-IPP-09-OP-22-IR</w:t>
            </w:r>
          </w:p>
        </w:tc>
        <w:tc>
          <w:tcPr>
            <w:tcW w:w="4259" w:type="dxa"/>
            <w:tcBorders>
              <w:top w:val="dotted" w:sz="4" w:space="0" w:color="auto"/>
              <w:bottom w:val="single" w:sz="2" w:space="0" w:color="auto"/>
            </w:tcBorders>
            <w:vAlign w:val="center"/>
          </w:tcPr>
          <w:p w14:paraId="0CDBB008" w14:textId="6CD8A509" w:rsidR="009F784A" w:rsidRPr="00000D78" w:rsidRDefault="009F784A" w:rsidP="009F784A">
            <w:pPr>
              <w:spacing w:line="276" w:lineRule="auto"/>
              <w:jc w:val="both"/>
              <w:rPr>
                <w:rFonts w:ascii="Arial" w:hAnsi="Arial" w:cs="Arial"/>
                <w:sz w:val="16"/>
                <w:szCs w:val="16"/>
              </w:rPr>
            </w:pPr>
            <w:r>
              <w:rPr>
                <w:rFonts w:ascii="Arial" w:hAnsi="Arial" w:cs="Arial"/>
                <w:color w:val="000000"/>
                <w:sz w:val="16"/>
                <w:szCs w:val="16"/>
              </w:rPr>
              <w:t>E</w:t>
            </w:r>
            <w:r w:rsidRPr="00000D78">
              <w:rPr>
                <w:rFonts w:ascii="Arial" w:hAnsi="Arial" w:cs="Arial"/>
                <w:color w:val="000000"/>
                <w:sz w:val="16"/>
                <w:szCs w:val="16"/>
              </w:rPr>
              <w:t>laboración del proyecto de dren pluvia</w:t>
            </w:r>
            <w:r>
              <w:rPr>
                <w:rFonts w:ascii="Arial" w:hAnsi="Arial" w:cs="Arial"/>
                <w:color w:val="000000"/>
                <w:sz w:val="16"/>
                <w:szCs w:val="16"/>
              </w:rPr>
              <w:t>l de las cuencas de la avenida J</w:t>
            </w:r>
            <w:r w:rsidRPr="00000D78">
              <w:rPr>
                <w:rFonts w:ascii="Arial" w:hAnsi="Arial" w:cs="Arial"/>
                <w:color w:val="000000"/>
                <w:sz w:val="16"/>
                <w:szCs w:val="16"/>
              </w:rPr>
              <w:t xml:space="preserve">ose </w:t>
            </w:r>
            <w:r>
              <w:rPr>
                <w:rFonts w:ascii="Arial" w:hAnsi="Arial" w:cs="Arial"/>
                <w:color w:val="000000"/>
                <w:sz w:val="16"/>
                <w:szCs w:val="16"/>
              </w:rPr>
              <w:t>M</w:t>
            </w:r>
            <w:r w:rsidRPr="00000D78">
              <w:rPr>
                <w:rFonts w:ascii="Arial" w:hAnsi="Arial" w:cs="Arial"/>
                <w:color w:val="000000"/>
                <w:sz w:val="16"/>
                <w:szCs w:val="16"/>
              </w:rPr>
              <w:t xml:space="preserve">aría </w:t>
            </w:r>
            <w:r>
              <w:rPr>
                <w:rFonts w:ascii="Arial" w:hAnsi="Arial" w:cs="Arial"/>
                <w:color w:val="000000"/>
                <w:sz w:val="16"/>
                <w:szCs w:val="16"/>
              </w:rPr>
              <w:t>Morelos desde la Avenida San S</w:t>
            </w:r>
            <w:r w:rsidRPr="00000D78">
              <w:rPr>
                <w:rFonts w:ascii="Arial" w:hAnsi="Arial" w:cs="Arial"/>
                <w:color w:val="000000"/>
                <w:sz w:val="16"/>
                <w:szCs w:val="16"/>
              </w:rPr>
              <w:t xml:space="preserve">alvador hasta el </w:t>
            </w:r>
            <w:r>
              <w:rPr>
                <w:rFonts w:ascii="Arial" w:hAnsi="Arial" w:cs="Arial"/>
                <w:color w:val="000000"/>
                <w:sz w:val="16"/>
                <w:szCs w:val="16"/>
              </w:rPr>
              <w:t>B</w:t>
            </w:r>
            <w:r w:rsidRPr="00000D78">
              <w:rPr>
                <w:rFonts w:ascii="Arial" w:hAnsi="Arial" w:cs="Arial"/>
                <w:color w:val="000000"/>
                <w:sz w:val="16"/>
                <w:szCs w:val="16"/>
              </w:rPr>
              <w:t xml:space="preserve">oulevard </w:t>
            </w:r>
            <w:r>
              <w:rPr>
                <w:rFonts w:ascii="Arial" w:hAnsi="Arial" w:cs="Arial"/>
                <w:color w:val="000000"/>
                <w:sz w:val="16"/>
                <w:szCs w:val="16"/>
              </w:rPr>
              <w:t>B</w:t>
            </w:r>
            <w:r w:rsidRPr="00000D78">
              <w:rPr>
                <w:rFonts w:ascii="Arial" w:hAnsi="Arial" w:cs="Arial"/>
                <w:color w:val="000000"/>
                <w:sz w:val="16"/>
                <w:szCs w:val="16"/>
              </w:rPr>
              <w:t xml:space="preserve">ahía en la ciudad de </w:t>
            </w:r>
            <w:r>
              <w:rPr>
                <w:rFonts w:ascii="Arial" w:hAnsi="Arial" w:cs="Arial"/>
                <w:color w:val="000000"/>
                <w:sz w:val="16"/>
                <w:szCs w:val="16"/>
              </w:rPr>
              <w:t>C</w:t>
            </w:r>
            <w:r w:rsidRPr="00000D78">
              <w:rPr>
                <w:rFonts w:ascii="Arial" w:hAnsi="Arial" w:cs="Arial"/>
                <w:color w:val="000000"/>
                <w:sz w:val="16"/>
                <w:szCs w:val="16"/>
              </w:rPr>
              <w:t xml:space="preserve">hetumal del </w:t>
            </w:r>
            <w:r>
              <w:rPr>
                <w:rFonts w:ascii="Arial" w:hAnsi="Arial" w:cs="Arial"/>
                <w:color w:val="000000"/>
                <w:sz w:val="16"/>
                <w:szCs w:val="16"/>
              </w:rPr>
              <w:t>M</w:t>
            </w:r>
            <w:r w:rsidRPr="00000D78">
              <w:rPr>
                <w:rFonts w:ascii="Arial" w:hAnsi="Arial" w:cs="Arial"/>
                <w:color w:val="000000"/>
                <w:sz w:val="16"/>
                <w:szCs w:val="16"/>
              </w:rPr>
              <w:t xml:space="preserve">unicipio de </w:t>
            </w:r>
            <w:r>
              <w:rPr>
                <w:rFonts w:ascii="Arial" w:hAnsi="Arial" w:cs="Arial"/>
                <w:color w:val="000000"/>
                <w:sz w:val="16"/>
                <w:szCs w:val="16"/>
              </w:rPr>
              <w:t>O</w:t>
            </w:r>
            <w:r w:rsidRPr="00000D78">
              <w:rPr>
                <w:rFonts w:ascii="Arial" w:hAnsi="Arial" w:cs="Arial"/>
                <w:color w:val="000000"/>
                <w:sz w:val="16"/>
                <w:szCs w:val="16"/>
              </w:rPr>
              <w:t xml:space="preserve">thón p. </w:t>
            </w:r>
            <w:r>
              <w:rPr>
                <w:rFonts w:ascii="Arial" w:hAnsi="Arial" w:cs="Arial"/>
                <w:color w:val="000000"/>
                <w:sz w:val="16"/>
                <w:szCs w:val="16"/>
              </w:rPr>
              <w:t>B</w:t>
            </w:r>
            <w:r w:rsidRPr="00000D78">
              <w:rPr>
                <w:rFonts w:ascii="Arial" w:hAnsi="Arial" w:cs="Arial"/>
                <w:color w:val="000000"/>
                <w:sz w:val="16"/>
                <w:szCs w:val="16"/>
              </w:rPr>
              <w:t xml:space="preserve">lanco, </w:t>
            </w:r>
            <w:r>
              <w:rPr>
                <w:rFonts w:ascii="Arial" w:hAnsi="Arial" w:cs="Arial"/>
                <w:color w:val="000000"/>
                <w:sz w:val="16"/>
                <w:szCs w:val="16"/>
              </w:rPr>
              <w:t>Q</w:t>
            </w:r>
            <w:r w:rsidRPr="00000D78">
              <w:rPr>
                <w:rFonts w:ascii="Arial" w:hAnsi="Arial" w:cs="Arial"/>
                <w:color w:val="000000"/>
                <w:sz w:val="16"/>
                <w:szCs w:val="16"/>
              </w:rPr>
              <w:t xml:space="preserve">uintana </w:t>
            </w:r>
            <w:r>
              <w:rPr>
                <w:rFonts w:ascii="Arial" w:hAnsi="Arial" w:cs="Arial"/>
                <w:color w:val="000000"/>
                <w:sz w:val="16"/>
                <w:szCs w:val="16"/>
              </w:rPr>
              <w:t>R</w:t>
            </w:r>
            <w:r w:rsidRPr="00000D78">
              <w:rPr>
                <w:rFonts w:ascii="Arial" w:hAnsi="Arial" w:cs="Arial"/>
                <w:color w:val="000000"/>
                <w:sz w:val="16"/>
                <w:szCs w:val="16"/>
              </w:rPr>
              <w:t>oo.</w:t>
            </w:r>
          </w:p>
        </w:tc>
        <w:tc>
          <w:tcPr>
            <w:tcW w:w="1546" w:type="dxa"/>
            <w:tcBorders>
              <w:top w:val="dotted" w:sz="4" w:space="0" w:color="auto"/>
              <w:bottom w:val="single" w:sz="2" w:space="0" w:color="auto"/>
            </w:tcBorders>
            <w:vAlign w:val="center"/>
          </w:tcPr>
          <w:p w14:paraId="62FCE85D" w14:textId="09A33134" w:rsidR="009F784A" w:rsidRPr="009F784A" w:rsidRDefault="009F784A" w:rsidP="00452696">
            <w:pPr>
              <w:spacing w:line="276" w:lineRule="auto"/>
              <w:jc w:val="right"/>
              <w:rPr>
                <w:rFonts w:ascii="Arial" w:hAnsi="Arial" w:cs="Arial"/>
                <w:sz w:val="16"/>
                <w:szCs w:val="16"/>
              </w:rPr>
            </w:pPr>
            <w:r>
              <w:rPr>
                <w:rFonts w:ascii="Arial" w:hAnsi="Arial" w:cs="Arial"/>
                <w:sz w:val="16"/>
                <w:szCs w:val="16"/>
              </w:rPr>
              <w:t>$</w:t>
            </w:r>
            <w:r w:rsidR="002F1719">
              <w:rPr>
                <w:rFonts w:ascii="Arial" w:hAnsi="Arial" w:cs="Arial"/>
                <w:sz w:val="16"/>
                <w:szCs w:val="16"/>
              </w:rPr>
              <w:t xml:space="preserve">      </w:t>
            </w:r>
            <w:r w:rsidRPr="009F784A">
              <w:rPr>
                <w:rFonts w:ascii="Arial" w:hAnsi="Arial" w:cs="Arial"/>
                <w:sz w:val="16"/>
                <w:szCs w:val="16"/>
              </w:rPr>
              <w:t>4,992,696.84</w:t>
            </w:r>
          </w:p>
        </w:tc>
      </w:tr>
      <w:tr w:rsidR="00B31EA5" w:rsidRPr="000D1F2D" w14:paraId="29DBCA03" w14:textId="77777777" w:rsidTr="00547728">
        <w:trPr>
          <w:trHeight w:val="320"/>
        </w:trPr>
        <w:tc>
          <w:tcPr>
            <w:tcW w:w="703" w:type="dxa"/>
            <w:tcBorders>
              <w:top w:val="dotted" w:sz="2"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1991" w:type="dxa"/>
            <w:tcBorders>
              <w:top w:val="dotted" w:sz="2"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4259" w:type="dxa"/>
            <w:tcBorders>
              <w:top w:val="dotted" w:sz="2" w:space="0" w:color="auto"/>
              <w:bottom w:val="single" w:sz="2" w:space="0" w:color="auto"/>
            </w:tcBorders>
            <w:vAlign w:val="center"/>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3205F6DA" w14:textId="28022606" w:rsidR="00B31EA5" w:rsidRPr="00B31EA5" w:rsidRDefault="009F784A" w:rsidP="00F64ADF">
            <w:pPr>
              <w:spacing w:line="276" w:lineRule="auto"/>
              <w:jc w:val="right"/>
              <w:rPr>
                <w:rFonts w:ascii="Arial" w:hAnsi="Arial" w:cs="Arial"/>
                <w:b/>
                <w:bCs/>
                <w:sz w:val="16"/>
                <w:szCs w:val="16"/>
              </w:rPr>
            </w:pPr>
            <w:r>
              <w:rPr>
                <w:rFonts w:ascii="Arial" w:hAnsi="Arial" w:cs="Arial"/>
                <w:b/>
                <w:bCs/>
                <w:sz w:val="16"/>
                <w:szCs w:val="16"/>
              </w:rPr>
              <w:t>$</w:t>
            </w:r>
            <w:r w:rsidR="002F1719">
              <w:rPr>
                <w:rFonts w:ascii="Arial" w:hAnsi="Arial" w:cs="Arial"/>
                <w:b/>
                <w:bCs/>
                <w:sz w:val="16"/>
                <w:szCs w:val="16"/>
              </w:rPr>
              <w:t xml:space="preserve">  </w:t>
            </w:r>
            <w:r>
              <w:rPr>
                <w:rFonts w:ascii="Arial" w:hAnsi="Arial" w:cs="Arial"/>
                <w:b/>
                <w:bCs/>
                <w:sz w:val="16"/>
                <w:szCs w:val="16"/>
              </w:rPr>
              <w:t>109,684,648.72</w:t>
            </w:r>
          </w:p>
        </w:tc>
      </w:tr>
      <w:tr w:rsidR="00A90C44" w:rsidRPr="000D1F2D" w14:paraId="40719B98" w14:textId="77777777" w:rsidTr="00547728">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991"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4259" w:type="dxa"/>
            <w:tcBorders>
              <w:top w:val="single" w:sz="6" w:space="0" w:color="auto"/>
              <w:bottom w:val="single" w:sz="6" w:space="0" w:color="auto"/>
            </w:tcBorders>
            <w:vAlign w:val="center"/>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FDA8F10" w:rsidR="00A90C44" w:rsidRPr="000D1F2D" w:rsidRDefault="009F784A" w:rsidP="00F64ADF">
            <w:pPr>
              <w:spacing w:line="276" w:lineRule="auto"/>
              <w:jc w:val="right"/>
              <w:rPr>
                <w:rFonts w:ascii="Arial" w:hAnsi="Arial" w:cs="Arial"/>
                <w:sz w:val="16"/>
                <w:szCs w:val="16"/>
              </w:rPr>
            </w:pPr>
            <w:r>
              <w:rPr>
                <w:rFonts w:ascii="Arial" w:hAnsi="Arial" w:cs="Arial"/>
                <w:b/>
                <w:sz w:val="16"/>
                <w:szCs w:val="16"/>
              </w:rPr>
              <w:t>$</w:t>
            </w:r>
            <w:r w:rsidR="002F1719">
              <w:rPr>
                <w:rFonts w:ascii="Arial" w:hAnsi="Arial" w:cs="Arial"/>
                <w:b/>
                <w:sz w:val="16"/>
                <w:szCs w:val="16"/>
              </w:rPr>
              <w:t xml:space="preserve">  </w:t>
            </w:r>
            <w:r>
              <w:rPr>
                <w:rFonts w:ascii="Arial" w:hAnsi="Arial" w:cs="Arial"/>
                <w:b/>
                <w:sz w:val="16"/>
                <w:szCs w:val="16"/>
              </w:rPr>
              <w:t>109,684,648.72</w:t>
            </w:r>
          </w:p>
        </w:tc>
      </w:tr>
    </w:tbl>
    <w:p w14:paraId="7E2A4085" w14:textId="1BB81030" w:rsidR="009F784A" w:rsidRDefault="009F784A" w:rsidP="009F784A">
      <w:pPr>
        <w:jc w:val="both"/>
        <w:rPr>
          <w:rFonts w:ascii="Arial" w:hAnsi="Arial" w:cs="Arial"/>
          <w:sz w:val="14"/>
          <w:szCs w:val="14"/>
        </w:rPr>
      </w:pPr>
      <w:r>
        <w:rPr>
          <w:rFonts w:ascii="Arial" w:hAnsi="Arial" w:cs="Arial"/>
          <w:sz w:val="14"/>
          <w:szCs w:val="14"/>
        </w:rPr>
        <w:t xml:space="preserve">Fuente: Elaboración propia con base en los datos tomados de la Cédula Auxiliar Contable, de las estimaciones correspondiente a las obras </w:t>
      </w:r>
      <w:r w:rsidR="00F64ADF">
        <w:rPr>
          <w:rFonts w:ascii="Arial" w:hAnsi="Arial" w:cs="Arial"/>
          <w:sz w:val="14"/>
          <w:szCs w:val="14"/>
        </w:rPr>
        <w:t xml:space="preserve">y proyectos </w:t>
      </w:r>
      <w:r>
        <w:rPr>
          <w:rFonts w:ascii="Arial" w:hAnsi="Arial" w:cs="Arial"/>
          <w:sz w:val="14"/>
          <w:szCs w:val="14"/>
        </w:rPr>
        <w:t>contratad</w:t>
      </w:r>
      <w:r w:rsidR="00F64ADF">
        <w:rPr>
          <w:rFonts w:ascii="Arial" w:hAnsi="Arial" w:cs="Arial"/>
          <w:sz w:val="14"/>
          <w:szCs w:val="14"/>
        </w:rPr>
        <w:t>o</w:t>
      </w:r>
      <w:r>
        <w:rPr>
          <w:rFonts w:ascii="Arial" w:hAnsi="Arial" w:cs="Arial"/>
          <w:sz w:val="14"/>
          <w:szCs w:val="14"/>
        </w:rPr>
        <w:t xml:space="preserve">s </w:t>
      </w:r>
      <w:r w:rsidR="007F7310">
        <w:rPr>
          <w:rFonts w:ascii="Arial" w:hAnsi="Arial" w:cs="Arial"/>
          <w:sz w:val="14"/>
          <w:szCs w:val="14"/>
        </w:rPr>
        <w:t xml:space="preserve">en </w:t>
      </w:r>
      <w:r>
        <w:rPr>
          <w:rFonts w:ascii="Arial" w:hAnsi="Arial" w:cs="Arial"/>
          <w:sz w:val="14"/>
          <w:szCs w:val="14"/>
        </w:rPr>
        <w:t xml:space="preserve">2022. </w:t>
      </w:r>
    </w:p>
    <w:p w14:paraId="45E81136" w14:textId="590B12E0"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75C0498A" w14:textId="1C9E084A" w:rsidR="006B18D8" w:rsidRPr="00810CFA" w:rsidRDefault="006B18D8" w:rsidP="001B28B0">
      <w:pPr>
        <w:spacing w:line="360" w:lineRule="auto"/>
        <w:jc w:val="both"/>
        <w:rPr>
          <w:rFonts w:ascii="Arial" w:hAnsi="Arial" w:cs="Arial"/>
        </w:rPr>
      </w:pPr>
      <w:r w:rsidRPr="006B18D8">
        <w:rPr>
          <w:rFonts w:ascii="Arial" w:hAnsi="Arial" w:cs="Arial"/>
        </w:rPr>
        <w:t xml:space="preserve"> </w:t>
      </w: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D973296"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lastRenderedPageBreak/>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C5792A0"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ED5C3F">
        <w:rPr>
          <w:rFonts w:ascii="Arial" w:hAnsi="Arial" w:cs="Arial"/>
          <w:bCs/>
        </w:rPr>
        <w:t xml:space="preserve">de la </w:t>
      </w:r>
      <w:r w:rsidR="00ED5C3F" w:rsidRPr="00DE1167">
        <w:rPr>
          <w:rFonts w:ascii="Arial" w:hAnsi="Arial" w:cs="Arial"/>
          <w:b/>
          <w:bCs/>
        </w:rPr>
        <w:t>Comisión de Agua Potable y Alcantarillado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6E9DF343"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ED5C3F">
        <w:rPr>
          <w:rFonts w:ascii="Arial" w:hAnsi="Arial" w:cs="Arial"/>
          <w:bCs/>
        </w:rPr>
        <w:t xml:space="preserve">la </w:t>
      </w:r>
      <w:r w:rsidR="00ED5C3F" w:rsidRPr="00DE1167">
        <w:rPr>
          <w:rFonts w:ascii="Arial" w:hAnsi="Arial" w:cs="Arial"/>
          <w:b/>
          <w:bCs/>
        </w:rPr>
        <w:t>Comisión de Agua Potable y Alcantarillado</w:t>
      </w:r>
      <w:r>
        <w:rPr>
          <w:rFonts w:ascii="Arial" w:hAnsi="Arial" w:cs="Arial"/>
          <w:b/>
          <w:bCs/>
        </w:rPr>
        <w:t xml:space="preserve"> </w:t>
      </w:r>
      <w:r w:rsidRPr="0017256E">
        <w:rPr>
          <w:rFonts w:ascii="Arial" w:hAnsi="Arial" w:cs="Arial"/>
          <w:bCs/>
        </w:rPr>
        <w:t xml:space="preserve">se seleccionó un porcentaje de </w:t>
      </w:r>
      <w:r w:rsidR="00ED5C3F">
        <w:rPr>
          <w:rFonts w:ascii="Arial" w:hAnsi="Arial" w:cs="Arial"/>
          <w:bCs/>
        </w:rPr>
        <w:t>86.50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313B4DFA" w14:textId="77777777" w:rsidR="00547728" w:rsidRDefault="00547728" w:rsidP="00B14619">
      <w:pPr>
        <w:spacing w:line="360" w:lineRule="auto"/>
        <w:jc w:val="both"/>
        <w:rPr>
          <w:rFonts w:ascii="Arial" w:hAnsi="Arial" w:cs="Arial"/>
          <w:b/>
        </w:rPr>
      </w:pPr>
    </w:p>
    <w:p w14:paraId="42AE60B7" w14:textId="77777777" w:rsidR="00547728" w:rsidRDefault="00547728"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lastRenderedPageBreak/>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39B7DADE" w:rsidR="00F45C3F" w:rsidRDefault="00F45C3F" w:rsidP="00EE4C28">
      <w:pPr>
        <w:spacing w:line="360" w:lineRule="auto"/>
        <w:ind w:right="190"/>
        <w:jc w:val="both"/>
        <w:rPr>
          <w:rFonts w:ascii="Arial" w:hAnsi="Arial" w:cs="Arial"/>
          <w:b/>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EE4C28">
        <w:rPr>
          <w:rFonts w:ascii="Arial" w:hAnsi="Arial" w:cs="Arial"/>
        </w:rPr>
        <w:t xml:space="preserve">la Coordinación de Construcción de la </w:t>
      </w:r>
      <w:r w:rsidR="00EE4C28" w:rsidRPr="00DE1167">
        <w:rPr>
          <w:rFonts w:ascii="Arial" w:hAnsi="Arial" w:cs="Arial"/>
          <w:b/>
          <w:bCs/>
        </w:rPr>
        <w:t>Comisión de Agua Potable y Alcantarillado</w:t>
      </w:r>
      <w:r w:rsidR="00EE4C28">
        <w:rPr>
          <w:rFonts w:ascii="Arial" w:hAnsi="Arial" w:cs="Arial"/>
          <w:b/>
          <w:bCs/>
        </w:rPr>
        <w:t>.</w:t>
      </w:r>
    </w:p>
    <w:p w14:paraId="5D544ACB" w14:textId="77777777" w:rsidR="00601962" w:rsidRDefault="00601962" w:rsidP="00EE4C28">
      <w:pPr>
        <w:spacing w:line="360" w:lineRule="auto"/>
        <w:ind w:right="190"/>
        <w:jc w:val="both"/>
        <w:rPr>
          <w:rFonts w:ascii="Arial" w:hAnsi="Arial" w:cs="Arial"/>
          <w:b/>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0572F2C4" w:rsidR="003172E9" w:rsidRDefault="003172E9" w:rsidP="00CF4F2B">
      <w:pPr>
        <w:spacing w:line="360" w:lineRule="auto"/>
        <w:ind w:right="49"/>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25E57" w:rsidRPr="000903BA">
        <w:rPr>
          <w:rFonts w:ascii="Arial" w:hAnsi="Arial" w:cs="Arial"/>
        </w:rPr>
        <w:t>la</w:t>
      </w:r>
      <w:r w:rsidR="000903BA">
        <w:rPr>
          <w:rFonts w:ascii="Arial" w:hAnsi="Arial" w:cs="Arial"/>
        </w:rPr>
        <w:t xml:space="preserve"> </w:t>
      </w:r>
      <w:r w:rsidR="000903BA" w:rsidRPr="00DE1167">
        <w:rPr>
          <w:rFonts w:ascii="Arial" w:hAnsi="Arial" w:cs="Arial"/>
          <w:b/>
          <w:bCs/>
        </w:rPr>
        <w:t>Comisión de Agua Potable y Alcantarillado</w:t>
      </w:r>
      <w:r w:rsidRPr="003172E9">
        <w:rPr>
          <w:rFonts w:ascii="Arial" w:hAnsi="Arial" w:cs="Arial"/>
          <w:b/>
        </w:rPr>
        <w:t xml:space="preserve"> </w:t>
      </w:r>
      <w:r w:rsidRPr="003172E9">
        <w:rPr>
          <w:rFonts w:ascii="Arial" w:hAnsi="Arial" w:cs="Arial"/>
        </w:rPr>
        <w:t xml:space="preserve">del ejercicio fiscal </w:t>
      </w:r>
      <w:r w:rsidR="000903BA">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lastRenderedPageBreak/>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5D4F30D2"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34598">
        <w:rPr>
          <w:rFonts w:ascii="Arial" w:hAnsi="Arial" w:cs="Arial"/>
          <w:bCs/>
        </w:rPr>
        <w:t>ASEQROO/ASE/AEMOP/</w:t>
      </w:r>
      <w:r w:rsidR="009732F6">
        <w:rPr>
          <w:rFonts w:ascii="Arial" w:hAnsi="Arial" w:cs="Arial"/>
          <w:bCs/>
        </w:rPr>
        <w:t>0531/05/2023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46562477" w:rsidR="00DC1A77" w:rsidRPr="002F049A" w:rsidRDefault="009732F6" w:rsidP="00FE6B36">
            <w:pPr>
              <w:spacing w:line="276" w:lineRule="auto"/>
              <w:rPr>
                <w:rFonts w:ascii="Arial" w:hAnsi="Arial" w:cs="Arial"/>
                <w:bCs/>
                <w:sz w:val="18"/>
                <w:szCs w:val="18"/>
              </w:rPr>
            </w:pPr>
            <w:r>
              <w:rPr>
                <w:rFonts w:ascii="Arial" w:hAnsi="Arial" w:cs="Arial"/>
                <w:bCs/>
                <w:sz w:val="18"/>
                <w:szCs w:val="18"/>
              </w:rPr>
              <w:t>M. en Aud. Alejandro Nahín Gómez Martínez.</w:t>
            </w:r>
          </w:p>
        </w:tc>
        <w:tc>
          <w:tcPr>
            <w:tcW w:w="5670" w:type="dxa"/>
            <w:tcBorders>
              <w:top w:val="single" w:sz="6" w:space="0" w:color="auto"/>
              <w:bottom w:val="dotted" w:sz="4" w:space="0" w:color="auto"/>
            </w:tcBorders>
            <w:vAlign w:val="center"/>
          </w:tcPr>
          <w:p w14:paraId="10295569" w14:textId="7CEDAC3C" w:rsidR="00DC1A77" w:rsidRPr="00FE6B36" w:rsidRDefault="009732F6" w:rsidP="00DC1A77">
            <w:pPr>
              <w:spacing w:line="276" w:lineRule="auto"/>
              <w:jc w:val="both"/>
              <w:rPr>
                <w:rFonts w:ascii="Arial" w:hAnsi="Arial" w:cs="Arial"/>
                <w:bCs/>
                <w:sz w:val="18"/>
                <w:szCs w:val="18"/>
                <w:lang w:val="es-MX"/>
              </w:rPr>
            </w:pPr>
            <w:r w:rsidRPr="009732F6">
              <w:rPr>
                <w:rFonts w:ascii="Arial" w:hAnsi="Arial" w:cs="Arial"/>
                <w:bCs/>
                <w:sz w:val="18"/>
                <w:szCs w:val="18"/>
                <w:lang w:val="es-MX"/>
              </w:rPr>
              <w:t>Coordinador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70613037" w:rsidR="00DC1A77" w:rsidRPr="002F049A" w:rsidRDefault="009732F6" w:rsidP="00FE6B36">
            <w:pPr>
              <w:spacing w:line="276" w:lineRule="auto"/>
              <w:rPr>
                <w:rFonts w:ascii="Arial" w:hAnsi="Arial" w:cs="Arial"/>
                <w:bCs/>
                <w:sz w:val="18"/>
                <w:szCs w:val="18"/>
              </w:rPr>
            </w:pPr>
            <w:r>
              <w:rPr>
                <w:rFonts w:ascii="Arial" w:hAnsi="Arial" w:cs="Arial"/>
                <w:bCs/>
                <w:sz w:val="18"/>
                <w:szCs w:val="18"/>
              </w:rPr>
              <w:t>M. en Aud. Miguel Ángel Machucho Flores.</w:t>
            </w:r>
          </w:p>
        </w:tc>
        <w:tc>
          <w:tcPr>
            <w:tcW w:w="5670" w:type="dxa"/>
            <w:tcBorders>
              <w:top w:val="dotted" w:sz="4" w:space="0" w:color="auto"/>
              <w:bottom w:val="single" w:sz="6" w:space="0" w:color="auto"/>
            </w:tcBorders>
            <w:vAlign w:val="center"/>
          </w:tcPr>
          <w:p w14:paraId="6094DBD9" w14:textId="71FEE0AF" w:rsidR="00DC1A77" w:rsidRPr="002F049A" w:rsidRDefault="009732F6" w:rsidP="009732F6">
            <w:pPr>
              <w:spacing w:line="276" w:lineRule="auto"/>
              <w:jc w:val="both"/>
              <w:rPr>
                <w:rFonts w:ascii="Arial" w:hAnsi="Arial" w:cs="Arial"/>
                <w:bCs/>
                <w:sz w:val="18"/>
                <w:szCs w:val="18"/>
              </w:rPr>
            </w:pPr>
            <w:r w:rsidRPr="009732F6">
              <w:rPr>
                <w:rFonts w:ascii="Arial" w:hAnsi="Arial" w:cs="Arial"/>
                <w:bCs/>
                <w:sz w:val="18"/>
                <w:szCs w:val="18"/>
                <w:lang w:val="es-MX"/>
              </w:rPr>
              <w:t>Supervisor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Pr="00CF4F2B" w:rsidRDefault="00DD62C8" w:rsidP="00547728">
      <w:pPr>
        <w:spacing w:line="360" w:lineRule="auto"/>
        <w:rPr>
          <w:rFonts w:ascii="Arial" w:hAnsi="Arial" w:cs="Arial"/>
          <w:lang w:val="es-MX"/>
        </w:rPr>
      </w:pPr>
    </w:p>
    <w:p w14:paraId="21F5E3B5" w14:textId="77777777" w:rsidR="00C15CCF" w:rsidRPr="00CF4F2B" w:rsidRDefault="00C15CCF" w:rsidP="00547728">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56B5BBBA" w:rsidR="00F32CBB" w:rsidRPr="00031800" w:rsidRDefault="00031800" w:rsidP="00B14619">
      <w:pPr>
        <w:spacing w:line="360" w:lineRule="auto"/>
        <w:jc w:val="both"/>
        <w:rPr>
          <w:rFonts w:ascii="Arial" w:hAnsi="Arial"/>
        </w:rPr>
      </w:pPr>
      <w:r w:rsidRPr="00031800">
        <w:rPr>
          <w:rFonts w:ascii="Arial" w:hAnsi="Arial"/>
        </w:rPr>
        <w:t>La revisión y fiscalización comprendió operaciones practicadas por</w:t>
      </w:r>
      <w:r w:rsidR="009732F6">
        <w:rPr>
          <w:rFonts w:ascii="Arial" w:hAnsi="Arial"/>
        </w:rPr>
        <w:t xml:space="preserve"> la</w:t>
      </w:r>
      <w:r w:rsidRPr="00031800">
        <w:rPr>
          <w:rFonts w:ascii="Arial" w:hAnsi="Arial"/>
        </w:rPr>
        <w:t xml:space="preserve"> </w:t>
      </w:r>
      <w:r w:rsidR="009732F6" w:rsidRPr="00DE1167">
        <w:rPr>
          <w:rFonts w:ascii="Arial" w:hAnsi="Arial" w:cs="Arial"/>
          <w:b/>
          <w:bCs/>
        </w:rPr>
        <w:t>Comisión de Agua Potable y Alcantarillado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9732F6">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 xml:space="preserve">en apego al artículo 38 fracción III de la Ley de </w:t>
      </w:r>
      <w:r w:rsidR="004F38BD" w:rsidRPr="00D83593">
        <w:rPr>
          <w:rFonts w:ascii="Arial" w:hAnsi="Arial" w:cs="Arial"/>
          <w:color w:val="212121"/>
        </w:rPr>
        <w:lastRenderedPageBreak/>
        <w:t>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B2D1EED" w14:textId="77777777" w:rsidR="002D7E09" w:rsidRDefault="002D7E09" w:rsidP="00B14619">
      <w:pPr>
        <w:spacing w:line="360" w:lineRule="auto"/>
        <w:jc w:val="both"/>
        <w:rPr>
          <w:rFonts w:ascii="Arial" w:hAnsi="Arial" w:cs="Arial"/>
        </w:rPr>
      </w:pPr>
    </w:p>
    <w:p w14:paraId="7A6CAA90" w14:textId="14A8C404" w:rsidR="0060022E"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323E0678" w14:textId="77777777" w:rsidR="00F137A5" w:rsidRDefault="00F137A5" w:rsidP="00C5534F">
      <w:pPr>
        <w:spacing w:line="360" w:lineRule="auto"/>
        <w:jc w:val="both"/>
        <w:rPr>
          <w:rFonts w:ascii="Arial" w:hAnsi="Arial" w:cs="Arial"/>
        </w:rPr>
      </w:pPr>
    </w:p>
    <w:p w14:paraId="5EE87E01" w14:textId="5DF11570" w:rsidR="004E76D5" w:rsidRDefault="00C5534F" w:rsidP="00B14619">
      <w:pPr>
        <w:spacing w:line="360" w:lineRule="auto"/>
        <w:jc w:val="both"/>
        <w:rPr>
          <w:rFonts w:ascii="Arial" w:hAnsi="Arial" w:cs="Arial"/>
        </w:rPr>
      </w:pPr>
      <w:r w:rsidRPr="000C48B3">
        <w:rPr>
          <w:rFonts w:ascii="Arial" w:hAnsi="Arial" w:cs="Arial"/>
        </w:rPr>
        <w:t>Como resultado de la aplicación de los procedimientos de auditoría en la revisión de los expedien</w:t>
      </w:r>
      <w:r w:rsidR="00F137A5">
        <w:rPr>
          <w:rFonts w:ascii="Arial" w:hAnsi="Arial" w:cs="Arial"/>
        </w:rPr>
        <w:t>tes técnicos unitarios de obra,</w:t>
      </w:r>
      <w:r w:rsidR="006904A1">
        <w:rPr>
          <w:rFonts w:ascii="Arial" w:hAnsi="Arial" w:cs="Arial"/>
        </w:rPr>
        <w:t xml:space="preserve"> </w:t>
      </w:r>
      <w:r w:rsidRPr="000C48B3">
        <w:rPr>
          <w:rFonts w:ascii="Arial" w:hAnsi="Arial" w:cs="Arial"/>
        </w:rPr>
        <w:t xml:space="preserve">se detectaron irregularidades en la integración de la documentación soporte de </w:t>
      </w:r>
      <w:r>
        <w:rPr>
          <w:rFonts w:ascii="Arial" w:hAnsi="Arial" w:cs="Arial"/>
        </w:rPr>
        <w:t>é</w:t>
      </w:r>
      <w:r w:rsidRPr="000C48B3">
        <w:rPr>
          <w:rFonts w:ascii="Arial" w:hAnsi="Arial" w:cs="Arial"/>
        </w:rPr>
        <w:t xml:space="preserve">stos, originando observaciones de </w:t>
      </w:r>
      <w:r w:rsidR="00F137A5">
        <w:rPr>
          <w:rFonts w:ascii="Arial" w:hAnsi="Arial" w:cs="Arial"/>
        </w:rPr>
        <w:t xml:space="preserve">Cumplimiento Legal </w:t>
      </w:r>
      <w:r w:rsidR="006E124D" w:rsidRPr="00F137A5">
        <w:rPr>
          <w:rFonts w:ascii="Arial" w:hAnsi="Arial" w:cs="Arial"/>
        </w:rPr>
        <w:t>en materia de obra pública</w:t>
      </w:r>
      <w:r w:rsidR="006904A1">
        <w:rPr>
          <w:rFonts w:ascii="Arial" w:hAnsi="Arial" w:cs="Arial"/>
        </w:rPr>
        <w:t>,</w:t>
      </w:r>
      <w:r w:rsidR="006E124D">
        <w:rPr>
          <w:rFonts w:ascii="Arial" w:hAnsi="Arial" w:cs="Arial"/>
        </w:rPr>
        <w:t xml:space="preserve"> </w:t>
      </w:r>
      <w:r w:rsidR="00F63D14" w:rsidRPr="00F137A5">
        <w:rPr>
          <w:rFonts w:ascii="Arial" w:hAnsi="Arial" w:cs="Arial"/>
        </w:rPr>
        <w:t xml:space="preserve">las cuales </w:t>
      </w:r>
      <w:r w:rsidR="0001773E" w:rsidRPr="00F137A5">
        <w:rPr>
          <w:rFonts w:ascii="Arial" w:hAnsi="Arial" w:cs="Arial"/>
        </w:rPr>
        <w:t>s</w:t>
      </w:r>
      <w:r w:rsidR="00F63D14" w:rsidRPr="00F137A5">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3E0F7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220B15AF" w:rsidR="000C1F25" w:rsidRPr="007D5887" w:rsidRDefault="00F0654C" w:rsidP="003E0F7B">
            <w:pPr>
              <w:spacing w:line="360" w:lineRule="auto"/>
              <w:jc w:val="center"/>
              <w:rPr>
                <w:rFonts w:ascii="Arial" w:hAnsi="Arial" w:cs="Arial"/>
                <w:sz w:val="18"/>
                <w:szCs w:val="18"/>
              </w:rPr>
            </w:pPr>
            <w:r>
              <w:rPr>
                <w:rFonts w:ascii="Arial" w:hAnsi="Arial" w:cs="Arial"/>
                <w:sz w:val="18"/>
                <w:szCs w:val="18"/>
              </w:rPr>
              <w:t>5</w:t>
            </w:r>
          </w:p>
        </w:tc>
        <w:tc>
          <w:tcPr>
            <w:tcW w:w="1416" w:type="pct"/>
            <w:tcBorders>
              <w:top w:val="dotted" w:sz="4" w:space="0" w:color="auto"/>
              <w:bottom w:val="dotted" w:sz="4" w:space="0" w:color="auto"/>
            </w:tcBorders>
          </w:tcPr>
          <w:p w14:paraId="47C6DA19" w14:textId="620282DF" w:rsidR="000C1F25" w:rsidRPr="007D5887" w:rsidRDefault="000C1F25" w:rsidP="003E0F7B">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1E80CC87" w:rsidR="000C1F25" w:rsidRPr="007D5887" w:rsidRDefault="00F0654C" w:rsidP="009C7BA1">
            <w:pPr>
              <w:spacing w:line="276" w:lineRule="auto"/>
              <w:jc w:val="center"/>
              <w:rPr>
                <w:rFonts w:ascii="Arial" w:hAnsi="Arial" w:cs="Arial"/>
                <w:b/>
                <w:bCs/>
                <w:sz w:val="18"/>
                <w:szCs w:val="18"/>
              </w:rPr>
            </w:pPr>
            <w:r>
              <w:rPr>
                <w:rFonts w:ascii="Arial" w:hAnsi="Arial" w:cs="Arial"/>
                <w:b/>
                <w:bCs/>
                <w:sz w:val="18"/>
                <w:szCs w:val="18"/>
              </w:rPr>
              <w:t>5</w:t>
            </w:r>
          </w:p>
        </w:tc>
        <w:tc>
          <w:tcPr>
            <w:tcW w:w="1416" w:type="pct"/>
            <w:vAlign w:val="center"/>
          </w:tcPr>
          <w:p w14:paraId="774B4C91" w14:textId="49C8BAB9" w:rsidR="000C1F25" w:rsidRPr="007D5887" w:rsidRDefault="00897938" w:rsidP="009C7BA1">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FF45750" w14:textId="3FF41A5C" w:rsidR="0082628C" w:rsidRPr="00BF7F0F" w:rsidRDefault="0082628C" w:rsidP="008028F4">
      <w:pPr>
        <w:spacing w:line="360" w:lineRule="auto"/>
        <w:jc w:val="both"/>
        <w:rPr>
          <w:rFonts w:ascii="Arial" w:hAnsi="Arial" w:cs="Arial"/>
          <w:b/>
          <w:bCs/>
        </w:rPr>
      </w:pPr>
    </w:p>
    <w:p w14:paraId="71015F2C" w14:textId="506DBD35"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F0654C">
        <w:rPr>
          <w:rFonts w:ascii="Arial" w:hAnsi="Arial" w:cs="Arial"/>
        </w:rPr>
        <w:t>artículos 17 fracciones I y II, 38</w:t>
      </w:r>
      <w:r w:rsidR="00FD5DFF" w:rsidRPr="00F0654C">
        <w:rPr>
          <w:rFonts w:ascii="Arial" w:hAnsi="Arial" w:cs="Arial"/>
        </w:rPr>
        <w:t xml:space="preserve"> fracciones IV, V y VI</w:t>
      </w:r>
      <w:r w:rsidRPr="00F0654C">
        <w:rPr>
          <w:rFonts w:ascii="Arial" w:hAnsi="Arial" w:cs="Arial"/>
        </w:rPr>
        <w:t>, 41, en su segundo párrafo, y 61 párrafo primero de la Ley de Fiscalización y Rendición de Cuentas del Estado de Quintana Roo, y artículo</w:t>
      </w:r>
      <w:r w:rsidR="00C72988" w:rsidRPr="00F0654C">
        <w:rPr>
          <w:rFonts w:ascii="Arial" w:hAnsi="Arial" w:cs="Arial"/>
        </w:rPr>
        <w:t>s</w:t>
      </w:r>
      <w:r w:rsidRPr="00F0654C">
        <w:rPr>
          <w:rFonts w:ascii="Arial" w:hAnsi="Arial" w:cs="Arial"/>
        </w:rPr>
        <w:t xml:space="preserve">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F0654C">
        <w:rPr>
          <w:rFonts w:ascii="Arial" w:hAnsi="Arial" w:cs="Arial"/>
          <w:b/>
        </w:rPr>
        <w:t>Cinco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F0654C">
        <w:rPr>
          <w:rFonts w:ascii="Arial" w:hAnsi="Arial" w:cs="Arial"/>
          <w:b/>
          <w:bCs/>
        </w:rPr>
        <w:t>Cinco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lastRenderedPageBreak/>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3E0F7B">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3E0F7B">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3E0F7B">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3E0F7B">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3E0F7B">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0654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3E0F7B">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F0654C" w14:paraId="7B655C12" w14:textId="77777777" w:rsidTr="00F0654C">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single" w:sz="4" w:space="0" w:color="auto"/>
            </w:tcBorders>
            <w:vAlign w:val="center"/>
            <w:hideMark/>
          </w:tcPr>
          <w:p w14:paraId="3466E604" w14:textId="2EDC737D" w:rsidR="006C6F6D" w:rsidRPr="00313A78" w:rsidRDefault="00F0654C" w:rsidP="00F64ADF">
            <w:pPr>
              <w:spacing w:line="276" w:lineRule="auto"/>
              <w:jc w:val="both"/>
              <w:rPr>
                <w:rFonts w:ascii="Arial" w:hAnsi="Arial" w:cs="Arial"/>
                <w:b w:val="0"/>
                <w:bCs w:val="0"/>
                <w:sz w:val="16"/>
                <w:szCs w:val="16"/>
              </w:rPr>
            </w:pPr>
            <w:r w:rsidRPr="00F0654C">
              <w:rPr>
                <w:rFonts w:ascii="Arial" w:hAnsi="Arial" w:cs="Arial"/>
                <w:b w:val="0"/>
                <w:bCs w:val="0"/>
                <w:sz w:val="16"/>
                <w:szCs w:val="16"/>
              </w:rPr>
              <w:t>Auditoría de Cumplimiento de Inversiones Físicas realizadas con Ingresos Propios (IPP).</w:t>
            </w:r>
          </w:p>
        </w:tc>
        <w:tc>
          <w:tcPr>
            <w:tcW w:w="1317" w:type="pct"/>
            <w:tcBorders>
              <w:top w:val="single" w:sz="4" w:space="0" w:color="7F7F7F" w:themeColor="text1" w:themeTint="80"/>
              <w:bottom w:val="single" w:sz="4" w:space="0" w:color="auto"/>
            </w:tcBorders>
            <w:vAlign w:val="center"/>
            <w:hideMark/>
          </w:tcPr>
          <w:p w14:paraId="6A92EB30" w14:textId="1EFD0F38" w:rsidR="006C6F6D" w:rsidRPr="00F0654C" w:rsidRDefault="00F0654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0654C">
              <w:rPr>
                <w:rFonts w:ascii="Arial" w:hAnsi="Arial" w:cs="Arial"/>
                <w:b/>
                <w:bCs/>
                <w:sz w:val="16"/>
                <w:szCs w:val="16"/>
              </w:rPr>
              <w:t>22-AEMOP-B-GOB-027-058</w:t>
            </w:r>
          </w:p>
        </w:tc>
        <w:tc>
          <w:tcPr>
            <w:tcW w:w="882" w:type="pct"/>
            <w:tcBorders>
              <w:top w:val="single" w:sz="4" w:space="0" w:color="7F7F7F" w:themeColor="text1" w:themeTint="80"/>
              <w:bottom w:val="single" w:sz="4" w:space="0" w:color="auto"/>
            </w:tcBorders>
            <w:vAlign w:val="center"/>
          </w:tcPr>
          <w:p w14:paraId="21557212" w14:textId="0B31221A" w:rsidR="006C6F6D" w:rsidRPr="00F0654C" w:rsidRDefault="00F0654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0</w:t>
            </w:r>
          </w:p>
        </w:tc>
        <w:tc>
          <w:tcPr>
            <w:tcW w:w="749" w:type="pct"/>
            <w:tcBorders>
              <w:top w:val="single" w:sz="4" w:space="0" w:color="7F7F7F" w:themeColor="text1" w:themeTint="80"/>
              <w:bottom w:val="single" w:sz="4" w:space="0" w:color="auto"/>
            </w:tcBorders>
            <w:vAlign w:val="center"/>
          </w:tcPr>
          <w:p w14:paraId="6605EA03" w14:textId="0EB734AF" w:rsidR="006C6F6D" w:rsidRPr="00F0654C" w:rsidRDefault="00F0654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5</w:t>
            </w:r>
          </w:p>
        </w:tc>
        <w:tc>
          <w:tcPr>
            <w:tcW w:w="735" w:type="pct"/>
            <w:tcBorders>
              <w:top w:val="single" w:sz="4" w:space="0" w:color="7F7F7F" w:themeColor="text1" w:themeTint="80"/>
              <w:bottom w:val="single" w:sz="4" w:space="0" w:color="auto"/>
            </w:tcBorders>
            <w:vAlign w:val="center"/>
          </w:tcPr>
          <w:p w14:paraId="0BEF6E41" w14:textId="7B952118" w:rsidR="006C6F6D" w:rsidRPr="00F0654C" w:rsidRDefault="00F0654C" w:rsidP="00F0654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0</w:t>
            </w:r>
          </w:p>
        </w:tc>
      </w:tr>
      <w:tr w:rsidR="006C6F6D" w:rsidRPr="006C6F6D" w14:paraId="2DAFAC8E" w14:textId="77777777" w:rsidTr="00F065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top w:val="single" w:sz="4" w:space="0" w:color="auto"/>
              <w:bottom w:val="single" w:sz="4" w:space="0" w:color="auto"/>
            </w:tcBorders>
            <w:vAlign w:val="center"/>
          </w:tcPr>
          <w:p w14:paraId="7D5643F5" w14:textId="77777777" w:rsidR="006C6F6D" w:rsidRPr="006C6F6D" w:rsidRDefault="006C6F6D" w:rsidP="003E0F7B">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top w:val="single" w:sz="4" w:space="0" w:color="auto"/>
              <w:bottom w:val="single" w:sz="4" w:space="0" w:color="auto"/>
            </w:tcBorders>
            <w:vAlign w:val="center"/>
          </w:tcPr>
          <w:p w14:paraId="7179FD32" w14:textId="66F3E12F" w:rsidR="006C6F6D" w:rsidRPr="006C6F6D" w:rsidRDefault="00F0654C"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c>
          <w:tcPr>
            <w:tcW w:w="749" w:type="pct"/>
            <w:tcBorders>
              <w:top w:val="single" w:sz="4" w:space="0" w:color="auto"/>
              <w:bottom w:val="single" w:sz="4" w:space="0" w:color="auto"/>
            </w:tcBorders>
            <w:vAlign w:val="center"/>
          </w:tcPr>
          <w:p w14:paraId="6FF35648" w14:textId="751BAE02" w:rsidR="006C6F6D" w:rsidRPr="006C6F6D" w:rsidRDefault="00F0654C"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5</w:t>
            </w:r>
          </w:p>
        </w:tc>
        <w:tc>
          <w:tcPr>
            <w:tcW w:w="735" w:type="pct"/>
            <w:tcBorders>
              <w:top w:val="single" w:sz="4" w:space="0" w:color="auto"/>
              <w:bottom w:val="single" w:sz="4" w:space="0" w:color="auto"/>
            </w:tcBorders>
            <w:vAlign w:val="center"/>
          </w:tcPr>
          <w:p w14:paraId="6541F061" w14:textId="625524E3" w:rsidR="006C6F6D" w:rsidRPr="006C6F6D" w:rsidRDefault="00F0654C" w:rsidP="00F0654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2505B2ED" w:rsidR="0083203E" w:rsidRDefault="0083203E" w:rsidP="008028F4">
      <w:pPr>
        <w:spacing w:line="360" w:lineRule="auto"/>
        <w:jc w:val="both"/>
        <w:rPr>
          <w:rFonts w:ascii="Arial" w:hAnsi="Arial" w:cs="Arial"/>
          <w:bCs/>
        </w:rPr>
      </w:pPr>
      <w:r>
        <w:rPr>
          <w:rFonts w:ascii="Arial" w:hAnsi="Arial" w:cs="Arial"/>
        </w:rPr>
        <w:t>De las cuales se</w:t>
      </w:r>
      <w:r w:rsidR="00D6037F">
        <w:rPr>
          <w:rFonts w:ascii="Arial" w:hAnsi="Arial" w:cs="Arial"/>
        </w:rPr>
        <w:t xml:space="preserve"> emiten </w:t>
      </w:r>
      <w:r w:rsidR="0066018F">
        <w:rPr>
          <w:rFonts w:ascii="Arial" w:hAnsi="Arial" w:cs="Arial"/>
          <w:b/>
        </w:rPr>
        <w:t>tres</w:t>
      </w:r>
      <w:r w:rsidR="00D6037F">
        <w:rPr>
          <w:rFonts w:ascii="Arial" w:hAnsi="Arial" w:cs="Arial"/>
        </w:rPr>
        <w:t xml:space="preserve"> Recomendaciones</w:t>
      </w:r>
      <w:r w:rsidR="00CA1234">
        <w:rPr>
          <w:rFonts w:ascii="Arial" w:hAnsi="Arial" w:cs="Arial"/>
        </w:rPr>
        <w:t xml:space="preserve">,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11D4B57C" w14:textId="77777777" w:rsidR="00F0654C" w:rsidRPr="00CA1234" w:rsidRDefault="00F0654C"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56087063" w14:textId="02D902F5" w:rsidR="002145BE" w:rsidRPr="0054627A" w:rsidRDefault="002145BE" w:rsidP="00D23B84">
      <w:pPr>
        <w:spacing w:line="360" w:lineRule="auto"/>
        <w:ind w:right="-93"/>
        <w:jc w:val="both"/>
        <w:rPr>
          <w:rFonts w:ascii="Arial" w:hAnsi="Arial" w:cs="Arial"/>
          <w:b/>
          <w:bCs/>
        </w:rPr>
      </w:pPr>
    </w:p>
    <w:p w14:paraId="03D8F3EC" w14:textId="6BF84890"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6021"/>
        <w:gridCol w:w="108"/>
        <w:gridCol w:w="1738"/>
        <w:gridCol w:w="108"/>
        <w:gridCol w:w="1734"/>
        <w:gridCol w:w="110"/>
      </w:tblGrid>
      <w:tr w:rsidR="00AB089D" w:rsidRPr="00765C8E" w14:paraId="6BF3E24E" w14:textId="77777777" w:rsidTr="00456D83">
        <w:trPr>
          <w:trHeight w:val="341"/>
          <w:tblHeader/>
          <w:jc w:val="center"/>
        </w:trPr>
        <w:tc>
          <w:tcPr>
            <w:tcW w:w="6129"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0A58F64" w14:textId="77777777" w:rsidTr="00456D83">
        <w:trPr>
          <w:gridAfter w:val="1"/>
          <w:wAfter w:w="110" w:type="dxa"/>
          <w:trHeight w:val="169"/>
          <w:jc w:val="center"/>
        </w:trPr>
        <w:tc>
          <w:tcPr>
            <w:tcW w:w="9709"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456D83">
        <w:trPr>
          <w:gridAfter w:val="1"/>
          <w:wAfter w:w="110" w:type="dxa"/>
          <w:trHeight w:val="169"/>
          <w:jc w:val="center"/>
        </w:trPr>
        <w:tc>
          <w:tcPr>
            <w:tcW w:w="9709"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2F2A0FF2" w:rsidR="00765C8E" w:rsidRPr="00765C8E" w:rsidRDefault="00897938" w:rsidP="003E0F7B">
            <w:pPr>
              <w:spacing w:line="276" w:lineRule="auto"/>
              <w:jc w:val="center"/>
              <w:rPr>
                <w:rFonts w:ascii="Arial" w:hAnsi="Arial" w:cs="Arial"/>
                <w:b/>
                <w:sz w:val="18"/>
                <w:szCs w:val="18"/>
              </w:rPr>
            </w:pPr>
            <w:r>
              <w:rPr>
                <w:rFonts w:ascii="Arial" w:hAnsi="Arial" w:cs="Arial"/>
                <w:b/>
                <w:sz w:val="18"/>
                <w:szCs w:val="18"/>
              </w:rPr>
              <w:t>Ingresos Propios</w:t>
            </w:r>
          </w:p>
        </w:tc>
      </w:tr>
      <w:tr w:rsidR="00765C8E" w:rsidRPr="00765C8E" w14:paraId="12C0C4A6" w14:textId="77777777" w:rsidTr="00456D83">
        <w:trPr>
          <w:gridAfter w:val="1"/>
          <w:wAfter w:w="110" w:type="dxa"/>
          <w:trHeight w:val="169"/>
          <w:jc w:val="center"/>
        </w:trPr>
        <w:tc>
          <w:tcPr>
            <w:tcW w:w="6021" w:type="dxa"/>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1B26D36D" w:rsidR="00765C8E" w:rsidRPr="00897938" w:rsidRDefault="00897938" w:rsidP="003E0F7B">
            <w:pPr>
              <w:spacing w:line="276" w:lineRule="auto"/>
              <w:jc w:val="center"/>
              <w:rPr>
                <w:rFonts w:ascii="Arial" w:hAnsi="Arial" w:cs="Arial"/>
                <w:b/>
                <w:sz w:val="18"/>
                <w:szCs w:val="18"/>
              </w:rPr>
            </w:pPr>
            <w:r w:rsidRPr="00897938">
              <w:rPr>
                <w:rFonts w:ascii="Arial" w:hAnsi="Arial" w:cs="Arial"/>
                <w:b/>
                <w:sz w:val="18"/>
                <w:szCs w:val="18"/>
              </w:rPr>
              <w:t>5</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897938" w:rsidRDefault="00765C8E" w:rsidP="003E0F7B">
            <w:pPr>
              <w:spacing w:line="276" w:lineRule="auto"/>
              <w:jc w:val="center"/>
              <w:rPr>
                <w:rFonts w:ascii="Arial" w:hAnsi="Arial" w:cs="Arial"/>
                <w:b/>
                <w:sz w:val="18"/>
                <w:szCs w:val="18"/>
              </w:rPr>
            </w:pPr>
            <w:r w:rsidRPr="00897938">
              <w:rPr>
                <w:rFonts w:ascii="Arial" w:hAnsi="Arial" w:cs="Arial"/>
                <w:b/>
                <w:sz w:val="18"/>
                <w:szCs w:val="18"/>
              </w:rPr>
              <w:t>N.A.</w:t>
            </w:r>
          </w:p>
        </w:tc>
      </w:tr>
      <w:tr w:rsidR="00AB089D" w:rsidRPr="00765C8E" w14:paraId="0A4BA65D" w14:textId="77777777" w:rsidTr="00456D83">
        <w:trPr>
          <w:gridAfter w:val="1"/>
          <w:wAfter w:w="110" w:type="dxa"/>
          <w:trHeight w:val="30"/>
          <w:jc w:val="center"/>
        </w:trPr>
        <w:tc>
          <w:tcPr>
            <w:tcW w:w="6021" w:type="dxa"/>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0AA56512" w:rsidR="00AB089D" w:rsidRPr="00765C8E" w:rsidRDefault="00897938" w:rsidP="00AB089D">
            <w:pPr>
              <w:spacing w:line="276" w:lineRule="auto"/>
              <w:jc w:val="center"/>
              <w:rPr>
                <w:rFonts w:ascii="Arial" w:hAnsi="Arial" w:cs="Arial"/>
                <w:sz w:val="18"/>
                <w:szCs w:val="18"/>
              </w:rPr>
            </w:pPr>
            <w:r>
              <w:rPr>
                <w:rFonts w:ascii="Arial" w:hAnsi="Arial" w:cs="Arial"/>
                <w:sz w:val="18"/>
                <w:szCs w:val="18"/>
              </w:rPr>
              <w:t>5</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53644" w:rsidRPr="00765C8E" w14:paraId="3A5DA129" w14:textId="77777777" w:rsidTr="00AB089D">
        <w:trPr>
          <w:gridAfter w:val="1"/>
          <w:wAfter w:w="110" w:type="dxa"/>
          <w:trHeight w:val="136"/>
          <w:jc w:val="center"/>
        </w:trPr>
        <w:tc>
          <w:tcPr>
            <w:tcW w:w="6021" w:type="dxa"/>
            <w:tcBorders>
              <w:left w:val="nil"/>
              <w:right w:val="nil"/>
            </w:tcBorders>
            <w:shd w:val="clear" w:color="auto" w:fill="auto"/>
            <w:tcMar>
              <w:top w:w="50" w:type="dxa"/>
              <w:left w:w="50" w:type="dxa"/>
              <w:bottom w:w="50" w:type="dxa"/>
              <w:right w:w="50" w:type="dxa"/>
            </w:tcMar>
            <w:vAlign w:val="center"/>
          </w:tcPr>
          <w:p w14:paraId="5E111DBB" w14:textId="77777777" w:rsidR="00A53644" w:rsidRPr="00765C8E" w:rsidRDefault="00A53644" w:rsidP="00A5364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38D7084C" w:rsidR="00A53644" w:rsidRPr="00765C8E" w:rsidRDefault="00897938" w:rsidP="00A53644">
            <w:pPr>
              <w:spacing w:line="276" w:lineRule="auto"/>
              <w:jc w:val="center"/>
              <w:rPr>
                <w:rFonts w:ascii="Arial" w:hAnsi="Arial" w:cs="Arial"/>
                <w:b/>
                <w:sz w:val="18"/>
                <w:szCs w:val="18"/>
              </w:rPr>
            </w:pPr>
            <w:r>
              <w:rPr>
                <w:rFonts w:ascii="Arial" w:hAnsi="Arial" w:cs="Arial"/>
                <w:b/>
                <w:bCs/>
                <w:sz w:val="18"/>
                <w:szCs w:val="18"/>
              </w:rPr>
              <w:t>5</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4F8BD7CD" w:rsidR="00A53644" w:rsidRPr="00765C8E" w:rsidRDefault="00897938" w:rsidP="00A53644">
            <w:pPr>
              <w:spacing w:line="276" w:lineRule="auto"/>
              <w:jc w:val="center"/>
              <w:rPr>
                <w:rFonts w:ascii="Arial" w:hAnsi="Arial" w:cs="Arial"/>
                <w:b/>
                <w:sz w:val="18"/>
                <w:szCs w:val="18"/>
              </w:rPr>
            </w:pPr>
            <w:r>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4271FAA1" w:rsidR="006C2781" w:rsidRDefault="006C2781" w:rsidP="006C2781">
      <w:pPr>
        <w:spacing w:line="360" w:lineRule="auto"/>
        <w:rPr>
          <w:rFonts w:ascii="Arial" w:hAnsi="Arial" w:cs="Arial"/>
        </w:rPr>
      </w:pPr>
    </w:p>
    <w:p w14:paraId="29A8BA45" w14:textId="58909CDA" w:rsidR="007F7310" w:rsidRDefault="007F7310" w:rsidP="006C2781">
      <w:pPr>
        <w:spacing w:line="360" w:lineRule="auto"/>
        <w:rPr>
          <w:rFonts w:ascii="Arial" w:hAnsi="Arial" w:cs="Arial"/>
        </w:rPr>
      </w:pPr>
    </w:p>
    <w:p w14:paraId="3EDE39E0" w14:textId="77777777" w:rsidR="007F7310" w:rsidRDefault="007F7310" w:rsidP="006C2781">
      <w:pPr>
        <w:spacing w:line="360" w:lineRule="auto"/>
        <w:rPr>
          <w:rFonts w:ascii="Arial" w:hAnsi="Arial" w:cs="Arial"/>
        </w:rPr>
      </w:pPr>
    </w:p>
    <w:p w14:paraId="39525CBD" w14:textId="6BD41BF2" w:rsidR="00F32CBB" w:rsidRDefault="00A25537" w:rsidP="006C2781">
      <w:pPr>
        <w:spacing w:line="360" w:lineRule="auto"/>
        <w:rPr>
          <w:rFonts w:ascii="Arial" w:hAnsi="Arial" w:cs="Arial"/>
        </w:rPr>
      </w:pPr>
      <w:r w:rsidRPr="00A25537">
        <w:rPr>
          <w:rFonts w:ascii="Arial" w:hAnsi="Arial" w:cs="Arial"/>
        </w:rPr>
        <w:lastRenderedPageBreak/>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4340F1EC" w14:textId="77777777" w:rsidR="00897938" w:rsidRDefault="00897938"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3E0F7B">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916D15" w:rsidRPr="00553E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4C59F08C" w:rsidR="00916D15" w:rsidRPr="00553E68" w:rsidRDefault="00916D15" w:rsidP="00916D15">
            <w:pPr>
              <w:spacing w:line="276" w:lineRule="auto"/>
              <w:jc w:val="center"/>
              <w:rPr>
                <w:rFonts w:ascii="Arial" w:hAnsi="Arial" w:cs="Arial"/>
                <w:b/>
                <w:sz w:val="16"/>
                <w:szCs w:val="16"/>
              </w:rPr>
            </w:pPr>
            <w:r>
              <w:rPr>
                <w:rFonts w:ascii="Arial" w:hAnsi="Arial" w:cs="Arial"/>
                <w:b/>
                <w:sz w:val="18"/>
                <w:szCs w:val="18"/>
              </w:rPr>
              <w:t>Ingresos Propios</w:t>
            </w:r>
          </w:p>
        </w:tc>
      </w:tr>
      <w:tr w:rsidR="00916D15" w:rsidRPr="00916D15" w14:paraId="111773D6" w14:textId="77777777" w:rsidTr="008C669F">
        <w:trPr>
          <w:trHeight w:val="367"/>
        </w:trPr>
        <w:tc>
          <w:tcPr>
            <w:tcW w:w="1356" w:type="dxa"/>
            <w:tcBorders>
              <w:top w:val="single" w:sz="4" w:space="0" w:color="auto"/>
              <w:bottom w:val="dotted" w:sz="4" w:space="0" w:color="auto"/>
            </w:tcBorders>
            <w:vAlign w:val="center"/>
          </w:tcPr>
          <w:p w14:paraId="5A924923" w14:textId="31BA9C53" w:rsidR="00916D15" w:rsidRPr="00916D15" w:rsidRDefault="00916D15" w:rsidP="00916D15">
            <w:pPr>
              <w:spacing w:line="276" w:lineRule="auto"/>
              <w:rPr>
                <w:rFonts w:ascii="Arial" w:hAnsi="Arial" w:cs="Arial"/>
                <w:bCs/>
                <w:color w:val="000000"/>
                <w:sz w:val="16"/>
                <w:szCs w:val="16"/>
              </w:rPr>
            </w:pPr>
            <w:r>
              <w:rPr>
                <w:rFonts w:ascii="Arial" w:hAnsi="Arial" w:cs="Arial"/>
                <w:bCs/>
                <w:color w:val="000000"/>
                <w:sz w:val="16"/>
                <w:szCs w:val="16"/>
              </w:rPr>
              <w:t>Resultado 1, Observación 1</w:t>
            </w:r>
            <w:r w:rsidRPr="00553E68">
              <w:rPr>
                <w:rFonts w:ascii="Arial" w:hAnsi="Arial" w:cs="Arial"/>
                <w:bCs/>
                <w:color w:val="000000"/>
                <w:sz w:val="16"/>
                <w:szCs w:val="16"/>
              </w:rPr>
              <w:t>.</w:t>
            </w:r>
          </w:p>
        </w:tc>
        <w:tc>
          <w:tcPr>
            <w:tcW w:w="2530" w:type="dxa"/>
            <w:tcBorders>
              <w:top w:val="single" w:sz="4" w:space="0" w:color="auto"/>
              <w:bottom w:val="dotted" w:sz="4" w:space="0" w:color="auto"/>
            </w:tcBorders>
            <w:vAlign w:val="center"/>
          </w:tcPr>
          <w:p w14:paraId="390CAA98" w14:textId="2FB506F6" w:rsidR="00916D15" w:rsidRPr="00916D15" w:rsidRDefault="00916D15" w:rsidP="00916D15">
            <w:pPr>
              <w:spacing w:line="276" w:lineRule="auto"/>
              <w:jc w:val="both"/>
              <w:rPr>
                <w:rFonts w:ascii="Arial" w:hAnsi="Arial" w:cs="Arial"/>
                <w:bCs/>
                <w:color w:val="000000"/>
                <w:sz w:val="16"/>
                <w:szCs w:val="16"/>
              </w:rPr>
            </w:pPr>
            <w:r w:rsidRPr="00916D15">
              <w:rPr>
                <w:rFonts w:ascii="Arial" w:hAnsi="Arial" w:cs="Arial"/>
                <w:bCs/>
                <w:color w:val="000000"/>
                <w:sz w:val="16"/>
                <w:szCs w:val="16"/>
              </w:rPr>
              <w:t>Construcción de planta desalinizadora de agua salobre con capacidad de 50 lps en la ciudad de Tulum (segunda y tercera etapa), Municipio Tulum, Quintana Roo.</w:t>
            </w:r>
          </w:p>
        </w:tc>
        <w:tc>
          <w:tcPr>
            <w:tcW w:w="1608" w:type="dxa"/>
            <w:tcBorders>
              <w:top w:val="single" w:sz="4" w:space="0" w:color="auto"/>
              <w:bottom w:val="dotted" w:sz="4" w:space="0" w:color="auto"/>
            </w:tcBorders>
            <w:vAlign w:val="center"/>
          </w:tcPr>
          <w:p w14:paraId="35F94BC2" w14:textId="42A7A6FA" w:rsidR="00916D15" w:rsidRPr="00916D15"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37DC1058" w14:textId="1CB05DB4" w:rsidR="00916D15" w:rsidRPr="00916D15" w:rsidRDefault="00916D15" w:rsidP="0045269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7096D97B" w14:textId="4BC1F197"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18DB68F8" w:rsidR="00916D15" w:rsidRPr="00916D15"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16D15"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6854FB24" w:rsidR="00916D15" w:rsidRPr="00553E68" w:rsidRDefault="00916D15" w:rsidP="00916D15">
            <w:pPr>
              <w:spacing w:line="276" w:lineRule="auto"/>
              <w:rPr>
                <w:rFonts w:ascii="Arial" w:hAnsi="Arial" w:cs="Arial"/>
                <w:bCs/>
                <w:color w:val="000000"/>
                <w:sz w:val="16"/>
                <w:szCs w:val="16"/>
              </w:rPr>
            </w:pPr>
            <w:r>
              <w:rPr>
                <w:rFonts w:ascii="Arial" w:hAnsi="Arial" w:cs="Arial"/>
                <w:bCs/>
                <w:color w:val="000000"/>
                <w:sz w:val="16"/>
                <w:szCs w:val="16"/>
              </w:rPr>
              <w:t>Resultado 2,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25FC58B" w14:textId="0DF75CA2" w:rsidR="00916D15" w:rsidRPr="00553E68" w:rsidRDefault="00916D15" w:rsidP="00916D15">
            <w:pPr>
              <w:spacing w:line="276" w:lineRule="auto"/>
              <w:jc w:val="both"/>
              <w:rPr>
                <w:rFonts w:ascii="Arial" w:hAnsi="Arial" w:cs="Arial"/>
                <w:bCs/>
                <w:color w:val="000000"/>
                <w:sz w:val="16"/>
                <w:szCs w:val="16"/>
              </w:rPr>
            </w:pPr>
            <w:r w:rsidRPr="00916D15">
              <w:rPr>
                <w:rFonts w:ascii="Arial" w:hAnsi="Arial" w:cs="Arial"/>
                <w:bCs/>
                <w:color w:val="000000"/>
                <w:sz w:val="16"/>
                <w:szCs w:val="16"/>
              </w:rPr>
              <w:t>Reforzamiento de la red de distribución de agua potable del sector bachilleres para la conformación de los micro sectores 22 y 23 en la col Jardines de la ciudad de Chetumal (primera etapa de dos) municipio Othón P. Blanco Quintana Roo.</w:t>
            </w:r>
          </w:p>
        </w:tc>
        <w:tc>
          <w:tcPr>
            <w:tcW w:w="1608" w:type="dxa"/>
            <w:tcBorders>
              <w:top w:val="dotted" w:sz="4" w:space="0" w:color="auto"/>
              <w:bottom w:val="dotted" w:sz="4" w:space="0" w:color="auto"/>
            </w:tcBorders>
            <w:vAlign w:val="center"/>
          </w:tcPr>
          <w:p w14:paraId="5F2A65D9" w14:textId="2FD9B61D"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12EC5D61"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7504112" w14:textId="41B9A68B"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7BF6AFD7"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16D15" w:rsidRPr="00553E68" w14:paraId="6F971317" w14:textId="77777777" w:rsidTr="00516914">
        <w:trPr>
          <w:trHeight w:val="367"/>
        </w:trPr>
        <w:tc>
          <w:tcPr>
            <w:tcW w:w="1356" w:type="dxa"/>
            <w:tcBorders>
              <w:top w:val="dotted" w:sz="4" w:space="0" w:color="auto"/>
              <w:bottom w:val="dotted" w:sz="4" w:space="0" w:color="auto"/>
            </w:tcBorders>
            <w:vAlign w:val="center"/>
          </w:tcPr>
          <w:p w14:paraId="4BC39330" w14:textId="635ACDDC" w:rsidR="00916D15" w:rsidRPr="00553E68" w:rsidRDefault="00916D15" w:rsidP="00916D15">
            <w:pPr>
              <w:spacing w:line="276" w:lineRule="auto"/>
              <w:rPr>
                <w:rFonts w:ascii="Arial" w:hAnsi="Arial" w:cs="Arial"/>
                <w:bCs/>
                <w:sz w:val="16"/>
                <w:szCs w:val="16"/>
              </w:rPr>
            </w:pPr>
            <w:r>
              <w:rPr>
                <w:rFonts w:ascii="Arial" w:hAnsi="Arial" w:cs="Arial"/>
                <w:bCs/>
                <w:color w:val="000000"/>
                <w:sz w:val="16"/>
                <w:szCs w:val="16"/>
              </w:rPr>
              <w:t>Resultado 3,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28F265FD" w14:textId="75D34A44" w:rsidR="00916D15" w:rsidRPr="00916D15" w:rsidRDefault="00916D15" w:rsidP="00916D15">
            <w:pPr>
              <w:spacing w:line="276" w:lineRule="auto"/>
              <w:jc w:val="both"/>
              <w:rPr>
                <w:rFonts w:ascii="Arial" w:hAnsi="Arial" w:cs="Arial"/>
                <w:bCs/>
                <w:color w:val="000000"/>
                <w:sz w:val="16"/>
                <w:szCs w:val="16"/>
              </w:rPr>
            </w:pPr>
            <w:r w:rsidRPr="00916D15">
              <w:rPr>
                <w:rFonts w:ascii="Arial" w:hAnsi="Arial" w:cs="Arial"/>
                <w:bCs/>
                <w:color w:val="000000"/>
                <w:sz w:val="16"/>
                <w:szCs w:val="16"/>
              </w:rPr>
              <w:t>Construcción de planta desalinizadora de agua salobre con capacidad de 50 lps en la ciudad de Tulum (primera etapa), Municipio Tulum, Quintana Roo.</w:t>
            </w:r>
          </w:p>
        </w:tc>
        <w:tc>
          <w:tcPr>
            <w:tcW w:w="1608" w:type="dxa"/>
            <w:tcBorders>
              <w:top w:val="dotted" w:sz="4" w:space="0" w:color="auto"/>
              <w:bottom w:val="dotted" w:sz="4" w:space="0" w:color="auto"/>
            </w:tcBorders>
            <w:vAlign w:val="center"/>
          </w:tcPr>
          <w:p w14:paraId="763F74AC" w14:textId="349EB41F" w:rsidR="00916D15" w:rsidRPr="00553E68" w:rsidRDefault="00916D15" w:rsidP="00916D15">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B6BDB8C" w14:textId="4F07A229" w:rsidR="00916D15" w:rsidRPr="00553E68" w:rsidRDefault="00916D15" w:rsidP="00916D15">
            <w:pPr>
              <w:spacing w:line="276" w:lineRule="auto"/>
              <w:jc w:val="center"/>
              <w:rPr>
                <w:rFonts w:ascii="Arial" w:hAnsi="Arial" w:cs="Arial"/>
                <w:bCs/>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C7922DD" w14:textId="54076BAE"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3D28DCE" w14:textId="0769A973" w:rsidR="00916D15" w:rsidRPr="00553E68" w:rsidRDefault="00916D15" w:rsidP="00916D15">
            <w:pPr>
              <w:spacing w:line="276" w:lineRule="auto"/>
              <w:jc w:val="center"/>
              <w:rPr>
                <w:rFonts w:ascii="Arial" w:hAnsi="Arial" w:cs="Arial"/>
                <w:bCs/>
                <w:sz w:val="16"/>
                <w:szCs w:val="16"/>
              </w:rPr>
            </w:pPr>
            <w:r>
              <w:rPr>
                <w:rFonts w:ascii="Arial" w:hAnsi="Arial" w:cs="Arial"/>
                <w:bCs/>
                <w:color w:val="000000"/>
                <w:sz w:val="16"/>
                <w:szCs w:val="16"/>
              </w:rPr>
              <w:t>N.A.</w:t>
            </w:r>
          </w:p>
        </w:tc>
      </w:tr>
      <w:tr w:rsidR="00916D15" w:rsidRPr="00553E68" w14:paraId="159EC603" w14:textId="77777777" w:rsidTr="00516914">
        <w:trPr>
          <w:trHeight w:val="367"/>
        </w:trPr>
        <w:tc>
          <w:tcPr>
            <w:tcW w:w="1356" w:type="dxa"/>
            <w:tcBorders>
              <w:top w:val="dotted" w:sz="4" w:space="0" w:color="auto"/>
              <w:bottom w:val="dotted" w:sz="4" w:space="0" w:color="auto"/>
            </w:tcBorders>
            <w:vAlign w:val="center"/>
          </w:tcPr>
          <w:p w14:paraId="15B899E6" w14:textId="51E77ABC" w:rsidR="00916D15" w:rsidRPr="00553E68" w:rsidRDefault="00916D15" w:rsidP="00916D15">
            <w:pPr>
              <w:spacing w:line="276" w:lineRule="auto"/>
              <w:rPr>
                <w:rFonts w:ascii="Arial" w:hAnsi="Arial" w:cs="Arial"/>
                <w:bCs/>
                <w:color w:val="000000"/>
                <w:sz w:val="16"/>
                <w:szCs w:val="16"/>
              </w:rPr>
            </w:pPr>
            <w:r>
              <w:rPr>
                <w:rFonts w:ascii="Arial" w:hAnsi="Arial" w:cs="Arial"/>
                <w:bCs/>
                <w:color w:val="000000"/>
                <w:sz w:val="16"/>
                <w:szCs w:val="16"/>
              </w:rPr>
              <w:t>Resultado 4,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5F4C845" w14:textId="47E447C5" w:rsidR="00916D15" w:rsidRPr="00553E68" w:rsidRDefault="00916D15" w:rsidP="00916D15">
            <w:pPr>
              <w:spacing w:line="276" w:lineRule="auto"/>
              <w:jc w:val="both"/>
              <w:rPr>
                <w:rFonts w:ascii="Arial" w:hAnsi="Arial" w:cs="Arial"/>
                <w:bCs/>
                <w:color w:val="000000"/>
                <w:sz w:val="16"/>
                <w:szCs w:val="16"/>
              </w:rPr>
            </w:pPr>
            <w:r w:rsidRPr="00916D15">
              <w:rPr>
                <w:rFonts w:ascii="Arial" w:hAnsi="Arial" w:cs="Arial"/>
                <w:bCs/>
                <w:color w:val="000000"/>
                <w:sz w:val="16"/>
                <w:szCs w:val="16"/>
              </w:rPr>
              <w:t>Ampliación del emisor de aguas residuales "Pacto Obrero" del tramo comprendido en la glorieta ubicada sobre la Av. Manuel Evia Camara con Av. Luis Manuel Sevilla hasta el cárcamo Caribe, ubicado en la intercepción de las calles Santa Lucía con Polyuc, Municipio Othón P. Blanco, Quintana Roo.</w:t>
            </w:r>
          </w:p>
        </w:tc>
        <w:tc>
          <w:tcPr>
            <w:tcW w:w="1608" w:type="dxa"/>
            <w:tcBorders>
              <w:top w:val="dotted" w:sz="4" w:space="0" w:color="auto"/>
              <w:bottom w:val="dotted" w:sz="4" w:space="0" w:color="auto"/>
            </w:tcBorders>
            <w:vAlign w:val="center"/>
          </w:tcPr>
          <w:p w14:paraId="7AB3F659" w14:textId="7B9667BB"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4FEBB20" w14:textId="541671A9"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B5DB223" w14:textId="7C133CA1"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487B7B0" w14:textId="0909DD55"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16D15" w:rsidRPr="00553E68" w14:paraId="3227F0A9" w14:textId="77777777" w:rsidTr="00516914">
        <w:trPr>
          <w:trHeight w:val="367"/>
        </w:trPr>
        <w:tc>
          <w:tcPr>
            <w:tcW w:w="1356" w:type="dxa"/>
            <w:tcBorders>
              <w:top w:val="dotted" w:sz="4" w:space="0" w:color="auto"/>
              <w:bottom w:val="single" w:sz="4" w:space="0" w:color="auto"/>
            </w:tcBorders>
            <w:vAlign w:val="center"/>
          </w:tcPr>
          <w:p w14:paraId="1F4ED0E9" w14:textId="38479466" w:rsidR="00916D15" w:rsidRPr="00553E68" w:rsidRDefault="00916D15" w:rsidP="006E09C3">
            <w:pPr>
              <w:spacing w:line="276" w:lineRule="auto"/>
              <w:rPr>
                <w:rFonts w:ascii="Arial" w:hAnsi="Arial" w:cs="Arial"/>
                <w:bCs/>
                <w:color w:val="000000"/>
                <w:sz w:val="16"/>
                <w:szCs w:val="16"/>
              </w:rPr>
            </w:pPr>
            <w:r>
              <w:rPr>
                <w:rFonts w:ascii="Arial" w:hAnsi="Arial" w:cs="Arial"/>
                <w:bCs/>
                <w:color w:val="000000"/>
                <w:sz w:val="16"/>
                <w:szCs w:val="16"/>
              </w:rPr>
              <w:t xml:space="preserve">Resultado </w:t>
            </w:r>
            <w:r w:rsidR="006E09C3">
              <w:rPr>
                <w:rFonts w:ascii="Arial" w:hAnsi="Arial" w:cs="Arial"/>
                <w:bCs/>
                <w:color w:val="000000"/>
                <w:sz w:val="16"/>
                <w:szCs w:val="16"/>
              </w:rPr>
              <w:t>5</w:t>
            </w:r>
            <w:r>
              <w:rPr>
                <w:rFonts w:ascii="Arial" w:hAnsi="Arial" w:cs="Arial"/>
                <w:bCs/>
                <w:color w:val="000000"/>
                <w:sz w:val="16"/>
                <w:szCs w:val="16"/>
              </w:rPr>
              <w:t>, Observación 1</w:t>
            </w:r>
            <w:r w:rsidRPr="00553E68">
              <w:rPr>
                <w:rFonts w:ascii="Arial" w:hAnsi="Arial" w:cs="Arial"/>
                <w:bCs/>
                <w:color w:val="000000"/>
                <w:sz w:val="16"/>
                <w:szCs w:val="16"/>
              </w:rPr>
              <w:t>.</w:t>
            </w:r>
          </w:p>
        </w:tc>
        <w:tc>
          <w:tcPr>
            <w:tcW w:w="2530" w:type="dxa"/>
            <w:tcBorders>
              <w:top w:val="dotted" w:sz="4" w:space="0" w:color="auto"/>
              <w:bottom w:val="single" w:sz="4" w:space="0" w:color="auto"/>
            </w:tcBorders>
            <w:vAlign w:val="center"/>
          </w:tcPr>
          <w:p w14:paraId="2DB130D2" w14:textId="68658D64" w:rsidR="00916D15" w:rsidRPr="00553E68" w:rsidRDefault="00916D15" w:rsidP="00916D15">
            <w:pPr>
              <w:spacing w:line="276" w:lineRule="auto"/>
              <w:jc w:val="both"/>
              <w:rPr>
                <w:rFonts w:ascii="Arial" w:hAnsi="Arial" w:cs="Arial"/>
                <w:bCs/>
                <w:color w:val="000000"/>
                <w:sz w:val="16"/>
                <w:szCs w:val="16"/>
              </w:rPr>
            </w:pPr>
            <w:r w:rsidRPr="00916D15">
              <w:rPr>
                <w:rFonts w:ascii="Arial" w:hAnsi="Arial" w:cs="Arial"/>
                <w:bCs/>
                <w:color w:val="000000"/>
                <w:sz w:val="16"/>
                <w:szCs w:val="16"/>
              </w:rPr>
              <w:t>Diseño y elaboración de proyecto ejecutivo de planta de desalinizadora de agua salobre con capacidad de 50 LPS en la ciudad de Tulum.</w:t>
            </w:r>
          </w:p>
        </w:tc>
        <w:tc>
          <w:tcPr>
            <w:tcW w:w="1608" w:type="dxa"/>
            <w:tcBorders>
              <w:top w:val="dotted" w:sz="4" w:space="0" w:color="auto"/>
              <w:bottom w:val="single" w:sz="4" w:space="0" w:color="auto"/>
            </w:tcBorders>
            <w:vAlign w:val="center"/>
          </w:tcPr>
          <w:p w14:paraId="01AAA848" w14:textId="5A7CCEA2"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single" w:sz="4" w:space="0" w:color="auto"/>
            </w:tcBorders>
            <w:vAlign w:val="center"/>
          </w:tcPr>
          <w:p w14:paraId="0B068A48" w14:textId="01100502"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single" w:sz="4" w:space="0" w:color="auto"/>
            </w:tcBorders>
            <w:vAlign w:val="center"/>
          </w:tcPr>
          <w:p w14:paraId="14F3A183" w14:textId="5E9CBD45"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single" w:sz="4" w:space="0" w:color="auto"/>
            </w:tcBorders>
            <w:vAlign w:val="center"/>
          </w:tcPr>
          <w:p w14:paraId="6187CF48" w14:textId="3E15EBF7" w:rsidR="00916D15" w:rsidRPr="00553E68" w:rsidRDefault="00916D15" w:rsidP="00916D1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16D15" w:rsidRPr="00553E68" w14:paraId="66C15847" w14:textId="77777777" w:rsidTr="00BC7C04">
        <w:trPr>
          <w:trHeight w:val="361"/>
        </w:trPr>
        <w:tc>
          <w:tcPr>
            <w:tcW w:w="1356" w:type="dxa"/>
            <w:tcBorders>
              <w:top w:val="single" w:sz="4" w:space="0" w:color="auto"/>
              <w:bottom w:val="single" w:sz="4" w:space="0" w:color="auto"/>
            </w:tcBorders>
          </w:tcPr>
          <w:p w14:paraId="193769BA" w14:textId="77777777" w:rsidR="00916D15" w:rsidRPr="00553E68" w:rsidRDefault="00916D15" w:rsidP="00916D15">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916D15" w:rsidRPr="00553E68" w:rsidRDefault="00916D15" w:rsidP="00916D15">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70929E5F" w:rsidR="00916D15" w:rsidRPr="00553E68" w:rsidRDefault="00916D15" w:rsidP="00916D15">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52" w:type="dxa"/>
            <w:tcBorders>
              <w:top w:val="single" w:sz="4" w:space="0" w:color="auto"/>
              <w:bottom w:val="single" w:sz="4" w:space="0" w:color="auto"/>
            </w:tcBorders>
            <w:vAlign w:val="center"/>
          </w:tcPr>
          <w:p w14:paraId="4CAA6EF4" w14:textId="4AA59A4D" w:rsidR="00916D15" w:rsidRPr="00553E68" w:rsidRDefault="00916D15" w:rsidP="00916D15">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1461" w:type="dxa"/>
            <w:tcBorders>
              <w:top w:val="single" w:sz="4" w:space="0" w:color="auto"/>
              <w:bottom w:val="single" w:sz="4" w:space="0" w:color="auto"/>
            </w:tcBorders>
            <w:vAlign w:val="center"/>
          </w:tcPr>
          <w:p w14:paraId="15A886A5" w14:textId="307E2761" w:rsidR="00916D15" w:rsidRPr="00553E68" w:rsidRDefault="00916D15" w:rsidP="00916D15">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271" w:type="dxa"/>
            <w:tcBorders>
              <w:top w:val="single" w:sz="4" w:space="0" w:color="auto"/>
              <w:bottom w:val="single" w:sz="4" w:space="0" w:color="auto"/>
            </w:tcBorders>
            <w:vAlign w:val="center"/>
          </w:tcPr>
          <w:p w14:paraId="416F529E" w14:textId="1E01DFF5" w:rsidR="00916D15" w:rsidRPr="00553E68" w:rsidRDefault="001E34F0" w:rsidP="00916D15">
            <w:pPr>
              <w:spacing w:line="276" w:lineRule="auto"/>
              <w:jc w:val="center"/>
              <w:rPr>
                <w:rFonts w:ascii="Arial" w:hAnsi="Arial" w:cs="Arial"/>
                <w:b/>
                <w:color w:val="000000"/>
                <w:sz w:val="16"/>
                <w:szCs w:val="16"/>
              </w:rPr>
            </w:pPr>
            <w:r>
              <w:rPr>
                <w:rFonts w:ascii="Arial" w:hAnsi="Arial" w:cs="Arial"/>
                <w:b/>
                <w:color w:val="000000"/>
                <w:sz w:val="16"/>
                <w:szCs w:val="16"/>
              </w:rPr>
              <w:t>0</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6E218357" w:rsidR="00B40267" w:rsidRDefault="00B40267" w:rsidP="002F049A">
      <w:pPr>
        <w:spacing w:line="360" w:lineRule="auto"/>
        <w:rPr>
          <w:rFonts w:ascii="Arial" w:hAnsi="Arial" w:cs="Arial"/>
        </w:rPr>
      </w:pPr>
    </w:p>
    <w:p w14:paraId="16B89B0B" w14:textId="325DBAE0" w:rsidR="00DC349F" w:rsidRDefault="00DC349F" w:rsidP="002F049A">
      <w:pPr>
        <w:spacing w:line="360" w:lineRule="auto"/>
        <w:rPr>
          <w:rFonts w:ascii="Arial" w:hAnsi="Arial" w:cs="Arial"/>
        </w:rPr>
      </w:pPr>
    </w:p>
    <w:p w14:paraId="50D703E2" w14:textId="77777777" w:rsidR="002D7E09" w:rsidRDefault="002D7E09"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322DAA9F"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CC4B56">
        <w:rPr>
          <w:rFonts w:ascii="Arial" w:eastAsiaTheme="minorHAnsi" w:hAnsi="Arial" w:cs="Arial"/>
          <w:lang w:val="es-MX"/>
        </w:rPr>
        <w:t xml:space="preserve">los </w:t>
      </w:r>
      <w:r w:rsidRPr="006B69A7">
        <w:rPr>
          <w:rFonts w:ascii="Arial" w:eastAsiaTheme="minorHAnsi" w:hAnsi="Arial" w:cs="Arial"/>
          <w:lang w:val="es-MX"/>
        </w:rPr>
        <w:t>artículos 20, 22</w:t>
      </w:r>
      <w:r w:rsidR="00FD5DFF" w:rsidRPr="006B69A7">
        <w:rPr>
          <w:rFonts w:ascii="Arial" w:eastAsiaTheme="minorHAnsi" w:hAnsi="Arial" w:cs="Arial"/>
          <w:lang w:val="es-MX"/>
        </w:rPr>
        <w:t>,</w:t>
      </w:r>
      <w:r w:rsidRPr="006B69A7">
        <w:rPr>
          <w:rFonts w:ascii="Arial" w:eastAsiaTheme="minorHAnsi" w:hAnsi="Arial" w:cs="Arial"/>
          <w:lang w:val="es-MX"/>
        </w:rPr>
        <w:t xml:space="preserve"> 23 </w:t>
      </w:r>
      <w:r w:rsidR="00FD5DFF" w:rsidRPr="006B69A7">
        <w:rPr>
          <w:rFonts w:ascii="Arial" w:eastAsiaTheme="minorHAnsi" w:hAnsi="Arial" w:cs="Arial"/>
          <w:lang w:val="es-MX"/>
        </w:rPr>
        <w:t xml:space="preserve">y 38 fracción VI </w:t>
      </w:r>
      <w:r w:rsidRPr="006B69A7">
        <w:rPr>
          <w:rFonts w:ascii="Arial" w:eastAsiaTheme="minorHAnsi" w:hAnsi="Arial" w:cs="Arial"/>
          <w:lang w:val="es-MX"/>
        </w:rPr>
        <w:t xml:space="preserve">de </w:t>
      </w:r>
      <w:r w:rsidR="00960EE4" w:rsidRPr="006B69A7">
        <w:rPr>
          <w:rFonts w:ascii="Arial" w:eastAsiaTheme="minorHAnsi" w:hAnsi="Arial" w:cs="Arial"/>
          <w:lang w:val="es-MX"/>
        </w:rPr>
        <w:t xml:space="preserve">la </w:t>
      </w:r>
      <w:r w:rsidRPr="006B69A7">
        <w:rPr>
          <w:rFonts w:ascii="Arial" w:eastAsiaTheme="minorHAnsi" w:hAnsi="Arial" w:cs="Arial"/>
          <w:lang w:val="es-MX"/>
        </w:rPr>
        <w:t>Ley de Fiscalización y Rendición de Cuentas del Estado de Quintana Roo;</w:t>
      </w:r>
      <w:r w:rsidRPr="00CC4B56">
        <w:rPr>
          <w:rFonts w:ascii="Arial" w:hAnsi="Arial" w:cs="Arial"/>
        </w:rPr>
        <w:t xml:space="preserve"> </w:t>
      </w:r>
      <w:bookmarkEnd w:id="41"/>
      <w:r w:rsidRPr="00CC4B56">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0F48CE" w:rsidRPr="000F48CE">
        <w:rPr>
          <w:rFonts w:ascii="Arial" w:hAnsi="Arial" w:cs="Arial"/>
          <w:b/>
        </w:rPr>
        <w:t>c</w:t>
      </w:r>
      <w:r w:rsidR="00452696" w:rsidRPr="000F48CE">
        <w:rPr>
          <w:rFonts w:ascii="Arial" w:hAnsi="Arial" w:cs="Arial"/>
          <w:b/>
          <w:bCs/>
        </w:rPr>
        <w:t>i</w:t>
      </w:r>
      <w:r w:rsidR="00452696">
        <w:rPr>
          <w:rFonts w:ascii="Arial" w:hAnsi="Arial" w:cs="Arial"/>
          <w:b/>
          <w:bCs/>
        </w:rPr>
        <w:t>nco</w:t>
      </w:r>
      <w:r w:rsidR="00E729B3">
        <w:rPr>
          <w:rFonts w:ascii="Arial" w:hAnsi="Arial" w:cs="Arial"/>
        </w:rPr>
        <w:t xml:space="preserve"> observaciones formuladas; de las cuales se solventaron </w:t>
      </w:r>
      <w:r w:rsidR="000F48CE">
        <w:rPr>
          <w:rFonts w:ascii="Arial" w:hAnsi="Arial" w:cs="Arial"/>
          <w:b/>
          <w:bCs/>
        </w:rPr>
        <w:t>c</w:t>
      </w:r>
      <w:r w:rsidR="008F7970">
        <w:rPr>
          <w:rFonts w:ascii="Arial" w:hAnsi="Arial" w:cs="Arial"/>
          <w:b/>
          <w:bCs/>
        </w:rPr>
        <w:t>inco</w:t>
      </w:r>
      <w:r w:rsidR="00E729B3">
        <w:rPr>
          <w:rFonts w:ascii="Arial" w:hAnsi="Arial" w:cs="Arial"/>
        </w:rPr>
        <w:t xml:space="preserve"> antes del cierre de las auditorías, por lo que se generaron </w:t>
      </w:r>
      <w:r w:rsidR="000F48CE">
        <w:rPr>
          <w:rFonts w:ascii="Arial" w:hAnsi="Arial" w:cs="Arial"/>
          <w:b/>
        </w:rPr>
        <w:t>t</w:t>
      </w:r>
      <w:r w:rsidR="00F957AB">
        <w:rPr>
          <w:rFonts w:ascii="Arial" w:hAnsi="Arial" w:cs="Arial"/>
          <w:b/>
        </w:rPr>
        <w:t>res</w:t>
      </w:r>
      <w:r w:rsidR="00E729B3">
        <w:rPr>
          <w:rFonts w:ascii="Arial" w:hAnsi="Arial" w:cs="Arial"/>
        </w:rPr>
        <w:t xml:space="preserve"> acciones de acuerdo a lo siguiente:</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2"/>
        <w:gridCol w:w="1377"/>
        <w:gridCol w:w="1594"/>
        <w:gridCol w:w="1700"/>
        <w:gridCol w:w="630"/>
        <w:gridCol w:w="717"/>
        <w:gridCol w:w="1192"/>
      </w:tblGrid>
      <w:tr w:rsidR="00CA1234" w:rsidRPr="000420C8" w14:paraId="044544EF" w14:textId="77777777" w:rsidTr="00F957AB">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7"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17"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7F7310">
        <w:trPr>
          <w:trHeight w:val="6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7"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18"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FE6B36" w:rsidRPr="000420C8" w14:paraId="72647958" w14:textId="77777777" w:rsidTr="007F7310">
        <w:tc>
          <w:tcPr>
            <w:tcW w:w="813" w:type="pct"/>
            <w:tcBorders>
              <w:top w:val="dotted" w:sz="4" w:space="0" w:color="auto"/>
              <w:bottom w:val="dotted" w:sz="4" w:space="0" w:color="auto"/>
            </w:tcBorders>
            <w:vAlign w:val="center"/>
          </w:tcPr>
          <w:p w14:paraId="7BD28938" w14:textId="77777777"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Cumplimiento Legal</w:t>
            </w:r>
          </w:p>
        </w:tc>
        <w:tc>
          <w:tcPr>
            <w:tcW w:w="447" w:type="pct"/>
            <w:tcBorders>
              <w:top w:val="dotted" w:sz="4" w:space="0" w:color="auto"/>
              <w:bottom w:val="dotted" w:sz="4" w:space="0" w:color="auto"/>
            </w:tcBorders>
            <w:vAlign w:val="center"/>
          </w:tcPr>
          <w:p w14:paraId="56E735D5" w14:textId="224240A0" w:rsidR="00FE6B36" w:rsidRPr="000420C8" w:rsidRDefault="00F957AB" w:rsidP="00FE6B36">
            <w:pPr>
              <w:spacing w:line="276" w:lineRule="auto"/>
              <w:jc w:val="center"/>
              <w:rPr>
                <w:rFonts w:ascii="Arial" w:hAnsi="Arial" w:cs="Arial"/>
                <w:sz w:val="16"/>
                <w:szCs w:val="16"/>
              </w:rPr>
            </w:pPr>
            <w:r>
              <w:rPr>
                <w:rFonts w:ascii="Arial" w:hAnsi="Arial" w:cs="Arial"/>
                <w:sz w:val="16"/>
                <w:szCs w:val="16"/>
              </w:rPr>
              <w:t>5</w:t>
            </w:r>
          </w:p>
        </w:tc>
        <w:tc>
          <w:tcPr>
            <w:tcW w:w="714" w:type="pct"/>
            <w:tcBorders>
              <w:top w:val="dotted" w:sz="4" w:space="0" w:color="auto"/>
              <w:bottom w:val="dotted" w:sz="4" w:space="0" w:color="auto"/>
            </w:tcBorders>
            <w:vAlign w:val="center"/>
          </w:tcPr>
          <w:p w14:paraId="7F091C65" w14:textId="500DF8C1" w:rsidR="00FE6B36" w:rsidRPr="000420C8" w:rsidRDefault="00FE6B36" w:rsidP="00FE6B36">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15DAC12E" w:rsidR="00FE6B36" w:rsidRPr="000420C8" w:rsidRDefault="00F957AB" w:rsidP="00FE6B36">
            <w:pPr>
              <w:spacing w:line="276" w:lineRule="auto"/>
              <w:jc w:val="center"/>
              <w:rPr>
                <w:rFonts w:ascii="Arial" w:hAnsi="Arial" w:cs="Arial"/>
                <w:sz w:val="16"/>
                <w:szCs w:val="16"/>
              </w:rPr>
            </w:pPr>
            <w:r>
              <w:rPr>
                <w:rFonts w:ascii="Arial" w:hAnsi="Arial" w:cs="Arial"/>
                <w:sz w:val="16"/>
                <w:szCs w:val="16"/>
              </w:rPr>
              <w:t>5</w:t>
            </w:r>
          </w:p>
        </w:tc>
        <w:tc>
          <w:tcPr>
            <w:tcW w:w="882" w:type="pct"/>
            <w:tcBorders>
              <w:top w:val="dotted" w:sz="4" w:space="0" w:color="auto"/>
              <w:bottom w:val="dotted" w:sz="4" w:space="0" w:color="auto"/>
            </w:tcBorders>
            <w:vAlign w:val="center"/>
          </w:tcPr>
          <w:p w14:paraId="7AB436A0" w14:textId="28C3113C" w:rsidR="00FE6B36" w:rsidRPr="000420C8" w:rsidRDefault="00F957AB" w:rsidP="00FE6B36">
            <w:pPr>
              <w:spacing w:line="276" w:lineRule="auto"/>
              <w:jc w:val="center"/>
              <w:rPr>
                <w:rFonts w:ascii="Arial" w:hAnsi="Arial" w:cs="Arial"/>
                <w:sz w:val="16"/>
                <w:szCs w:val="16"/>
              </w:rPr>
            </w:pPr>
            <w:r>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30039B1F" w:rsidR="00FE6B36" w:rsidRPr="000420C8" w:rsidRDefault="00F957AB"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408E788A" w:rsidR="00FE6B36" w:rsidRPr="000420C8" w:rsidRDefault="00F957AB" w:rsidP="00FE6B36">
            <w:pPr>
              <w:spacing w:line="276" w:lineRule="auto"/>
              <w:jc w:val="center"/>
              <w:rPr>
                <w:rFonts w:ascii="Arial" w:hAnsi="Arial" w:cs="Arial"/>
                <w:sz w:val="16"/>
                <w:szCs w:val="16"/>
              </w:rPr>
            </w:pPr>
            <w:r>
              <w:rPr>
                <w:rFonts w:ascii="Arial" w:hAnsi="Arial" w:cs="Arial"/>
                <w:sz w:val="16"/>
                <w:szCs w:val="16"/>
              </w:rPr>
              <w:t>0</w:t>
            </w:r>
          </w:p>
        </w:tc>
        <w:tc>
          <w:tcPr>
            <w:tcW w:w="618" w:type="pct"/>
            <w:tcBorders>
              <w:top w:val="dotted" w:sz="4" w:space="0" w:color="auto"/>
              <w:bottom w:val="dotted" w:sz="4" w:space="0" w:color="auto"/>
            </w:tcBorders>
            <w:vAlign w:val="center"/>
          </w:tcPr>
          <w:p w14:paraId="7DA9B3D2" w14:textId="7D51792B" w:rsidR="00FE6B36" w:rsidRPr="000420C8" w:rsidRDefault="00FE6B36" w:rsidP="00F957AB">
            <w:pPr>
              <w:spacing w:line="276" w:lineRule="auto"/>
              <w:jc w:val="center"/>
              <w:rPr>
                <w:rFonts w:ascii="Arial" w:hAnsi="Arial" w:cs="Arial"/>
                <w:sz w:val="16"/>
                <w:szCs w:val="16"/>
              </w:rPr>
            </w:pPr>
            <w:r w:rsidRPr="000420C8">
              <w:rPr>
                <w:rFonts w:ascii="Arial" w:hAnsi="Arial" w:cs="Arial"/>
                <w:sz w:val="16"/>
                <w:szCs w:val="16"/>
              </w:rPr>
              <w:t>3</w:t>
            </w:r>
          </w:p>
        </w:tc>
      </w:tr>
      <w:tr w:rsidR="00CA1234" w:rsidRPr="000420C8" w14:paraId="67DCA231" w14:textId="77777777" w:rsidTr="007F7310">
        <w:trPr>
          <w:trHeight w:val="328"/>
        </w:trPr>
        <w:tc>
          <w:tcPr>
            <w:tcW w:w="813" w:type="pct"/>
            <w:tcBorders>
              <w:top w:val="single" w:sz="2" w:space="0" w:color="auto"/>
              <w:bottom w:val="single" w:sz="6" w:space="0" w:color="auto"/>
            </w:tcBorders>
            <w:vAlign w:val="center"/>
          </w:tcPr>
          <w:p w14:paraId="13902121" w14:textId="6739DF86" w:rsidR="00CA1234" w:rsidRPr="000420C8" w:rsidRDefault="00CA1234" w:rsidP="00CA1234">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7" w:type="pct"/>
            <w:tcBorders>
              <w:top w:val="single" w:sz="2" w:space="0" w:color="auto"/>
              <w:bottom w:val="single" w:sz="6" w:space="0" w:color="auto"/>
            </w:tcBorders>
            <w:vAlign w:val="center"/>
          </w:tcPr>
          <w:p w14:paraId="1B53A1B8" w14:textId="710BA548"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5</w:t>
            </w:r>
          </w:p>
        </w:tc>
        <w:tc>
          <w:tcPr>
            <w:tcW w:w="714" w:type="pct"/>
            <w:tcBorders>
              <w:top w:val="single" w:sz="2" w:space="0" w:color="auto"/>
              <w:bottom w:val="single" w:sz="6" w:space="0" w:color="auto"/>
            </w:tcBorders>
            <w:vAlign w:val="center"/>
          </w:tcPr>
          <w:p w14:paraId="726FC231" w14:textId="513686B4"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N.A.</w:t>
            </w:r>
          </w:p>
        </w:tc>
        <w:tc>
          <w:tcPr>
            <w:tcW w:w="827" w:type="pct"/>
            <w:tcBorders>
              <w:top w:val="single" w:sz="2" w:space="0" w:color="auto"/>
              <w:bottom w:val="single" w:sz="6" w:space="0" w:color="auto"/>
            </w:tcBorders>
            <w:vAlign w:val="center"/>
          </w:tcPr>
          <w:p w14:paraId="4479D467" w14:textId="352B7058"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5</w:t>
            </w:r>
          </w:p>
        </w:tc>
        <w:tc>
          <w:tcPr>
            <w:tcW w:w="882" w:type="pct"/>
            <w:tcBorders>
              <w:top w:val="single" w:sz="2" w:space="0" w:color="auto"/>
              <w:bottom w:val="single" w:sz="6" w:space="0" w:color="auto"/>
            </w:tcBorders>
            <w:vAlign w:val="center"/>
          </w:tcPr>
          <w:p w14:paraId="10D63DFA" w14:textId="0446D844"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400914DB"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0</w:t>
            </w:r>
          </w:p>
        </w:tc>
        <w:tc>
          <w:tcPr>
            <w:tcW w:w="372" w:type="pct"/>
            <w:tcBorders>
              <w:top w:val="single" w:sz="2" w:space="0" w:color="auto"/>
              <w:bottom w:val="single" w:sz="6" w:space="0" w:color="auto"/>
            </w:tcBorders>
            <w:vAlign w:val="center"/>
          </w:tcPr>
          <w:p w14:paraId="53428DFF" w14:textId="1122DC80"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0</w:t>
            </w:r>
          </w:p>
        </w:tc>
        <w:tc>
          <w:tcPr>
            <w:tcW w:w="618" w:type="pct"/>
            <w:tcBorders>
              <w:top w:val="single" w:sz="2" w:space="0" w:color="auto"/>
              <w:bottom w:val="single" w:sz="6" w:space="0" w:color="auto"/>
            </w:tcBorders>
            <w:vAlign w:val="center"/>
          </w:tcPr>
          <w:p w14:paraId="4973504E" w14:textId="6BEEC47C" w:rsidR="00CA1234" w:rsidRPr="000420C8" w:rsidRDefault="00F957AB" w:rsidP="00E3683C">
            <w:pPr>
              <w:spacing w:line="276" w:lineRule="auto"/>
              <w:jc w:val="center"/>
              <w:rPr>
                <w:rFonts w:ascii="Arial" w:hAnsi="Arial" w:cs="Arial"/>
                <w:b/>
                <w:bCs/>
                <w:sz w:val="16"/>
                <w:szCs w:val="16"/>
              </w:rPr>
            </w:pPr>
            <w:r>
              <w:rPr>
                <w:rFonts w:ascii="Arial" w:hAnsi="Arial" w:cs="Arial"/>
                <w:b/>
                <w:bCs/>
                <w:sz w:val="16"/>
                <w:szCs w:val="16"/>
              </w:rPr>
              <w:t>3</w:t>
            </w:r>
          </w:p>
        </w:tc>
      </w:tr>
      <w:tr w:rsidR="00CA1234" w:rsidRPr="000420C8" w14:paraId="45EBEC2D" w14:textId="77777777" w:rsidTr="0066018F">
        <w:trPr>
          <w:trHeight w:val="280"/>
        </w:trPr>
        <w:tc>
          <w:tcPr>
            <w:tcW w:w="3683"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17" w:type="pct"/>
            <w:gridSpan w:val="3"/>
            <w:tcBorders>
              <w:top w:val="single" w:sz="6" w:space="0" w:color="auto"/>
              <w:bottom w:val="single" w:sz="6" w:space="0" w:color="auto"/>
            </w:tcBorders>
          </w:tcPr>
          <w:p w14:paraId="3FDE1582" w14:textId="16B24827" w:rsidR="00FB5006" w:rsidRPr="000420C8" w:rsidRDefault="00F957AB" w:rsidP="00CA1234">
            <w:pPr>
              <w:spacing w:line="276" w:lineRule="auto"/>
              <w:jc w:val="center"/>
              <w:rPr>
                <w:rFonts w:ascii="Arial" w:hAnsi="Arial" w:cs="Arial"/>
                <w:b/>
                <w:bCs/>
                <w:sz w:val="16"/>
                <w:szCs w:val="16"/>
              </w:rPr>
            </w:pPr>
            <w:r>
              <w:rPr>
                <w:rFonts w:ascii="Arial" w:hAnsi="Arial" w:cs="Arial"/>
                <w:b/>
                <w:bCs/>
                <w:sz w:val="16"/>
                <w:szCs w:val="16"/>
              </w:rPr>
              <w:t>3</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17E6C2F9" w14:textId="68EBAF8F"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25"/>
      <w:bookmarkStart w:id="43" w:name="_Hlk53565773"/>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lastRenderedPageBreak/>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2"/>
    </w:p>
    <w:p w14:paraId="40019610" w14:textId="77777777" w:rsidR="00332088" w:rsidRDefault="00332088" w:rsidP="00AC13BF">
      <w:pPr>
        <w:tabs>
          <w:tab w:val="left" w:pos="2160"/>
        </w:tabs>
        <w:spacing w:line="360" w:lineRule="auto"/>
        <w:jc w:val="both"/>
        <w:rPr>
          <w:rFonts w:ascii="Arial" w:eastAsiaTheme="minorHAnsi" w:hAnsi="Arial" w:cs="Arial"/>
          <w:lang w:val="es-MX"/>
        </w:rPr>
      </w:pPr>
    </w:p>
    <w:bookmarkEnd w:id="43"/>
    <w:p w14:paraId="11456CE6" w14:textId="4A049514"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F957AB">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3E0F7B">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F957AB" w14:paraId="1BFD3A07" w14:textId="77777777" w:rsidTr="00547728">
        <w:trPr>
          <w:trHeight w:val="252"/>
        </w:trPr>
        <w:tc>
          <w:tcPr>
            <w:tcW w:w="5000" w:type="pct"/>
            <w:gridSpan w:val="4"/>
            <w:tcBorders>
              <w:top w:val="single" w:sz="6" w:space="0" w:color="auto"/>
              <w:bottom w:val="single" w:sz="2" w:space="0" w:color="auto"/>
            </w:tcBorders>
            <w:vAlign w:val="center"/>
          </w:tcPr>
          <w:p w14:paraId="08E0327A" w14:textId="371CC15A" w:rsidR="00113562" w:rsidRPr="00721CEA" w:rsidRDefault="00F957AB" w:rsidP="00B8173B">
            <w:pPr>
              <w:spacing w:line="276" w:lineRule="auto"/>
              <w:jc w:val="center"/>
              <w:rPr>
                <w:rFonts w:ascii="Arial" w:hAnsi="Arial" w:cs="Arial"/>
                <w:b/>
                <w:sz w:val="16"/>
                <w:szCs w:val="16"/>
                <w:lang w:val="es-MX"/>
              </w:rPr>
            </w:pPr>
            <w:r w:rsidRPr="00721CEA">
              <w:rPr>
                <w:rFonts w:ascii="Arial" w:hAnsi="Arial" w:cs="Arial"/>
                <w:b/>
                <w:sz w:val="16"/>
                <w:szCs w:val="16"/>
                <w:lang w:val="es-MX"/>
              </w:rPr>
              <w:t>Ingresos Propios (I.P.P.)</w:t>
            </w:r>
          </w:p>
        </w:tc>
      </w:tr>
      <w:tr w:rsidR="00516914" w:rsidRPr="00317A53" w14:paraId="3877A215" w14:textId="77777777" w:rsidTr="00516914">
        <w:trPr>
          <w:trHeight w:val="382"/>
        </w:trPr>
        <w:tc>
          <w:tcPr>
            <w:tcW w:w="947" w:type="pct"/>
            <w:tcBorders>
              <w:top w:val="single" w:sz="2" w:space="0" w:color="auto"/>
              <w:bottom w:val="dotted" w:sz="2" w:space="0" w:color="auto"/>
            </w:tcBorders>
          </w:tcPr>
          <w:p w14:paraId="206BD148" w14:textId="4ABD4CDE" w:rsidR="00516914" w:rsidRPr="00317A53" w:rsidRDefault="00516914" w:rsidP="00516914">
            <w:pPr>
              <w:spacing w:line="276" w:lineRule="auto"/>
              <w:jc w:val="center"/>
              <w:rPr>
                <w:rFonts w:ascii="Arial" w:hAnsi="Arial" w:cs="Arial"/>
                <w:bCs/>
                <w:color w:val="000000"/>
                <w:sz w:val="16"/>
                <w:szCs w:val="16"/>
              </w:rPr>
            </w:pPr>
            <w:r>
              <w:rPr>
                <w:rFonts w:ascii="Arial" w:hAnsi="Arial" w:cs="Arial"/>
                <w:bCs/>
                <w:color w:val="000000"/>
                <w:sz w:val="16"/>
                <w:szCs w:val="16"/>
              </w:rPr>
              <w:t>Resultado 1,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63488DC6" w14:textId="40211231" w:rsidR="00516914" w:rsidRPr="00317A53" w:rsidRDefault="00516914" w:rsidP="008772DC">
            <w:pPr>
              <w:spacing w:line="276" w:lineRule="auto"/>
              <w:jc w:val="both"/>
              <w:rPr>
                <w:rFonts w:ascii="Arial" w:hAnsi="Arial" w:cs="Arial"/>
                <w:bCs/>
                <w:sz w:val="16"/>
                <w:szCs w:val="16"/>
              </w:rPr>
            </w:pPr>
            <w:r w:rsidRPr="00916D15">
              <w:rPr>
                <w:rFonts w:ascii="Arial" w:hAnsi="Arial" w:cs="Arial"/>
                <w:bCs/>
                <w:color w:val="000000"/>
                <w:sz w:val="16"/>
                <w:szCs w:val="16"/>
              </w:rPr>
              <w:t>Construcción de planta desalinizadora de agua salobre con capacidad de 50 lps en la ciudad de Tulum (segunda y tercera etapa), Municipio Tulum, Quintana Roo.</w:t>
            </w:r>
          </w:p>
        </w:tc>
        <w:tc>
          <w:tcPr>
            <w:tcW w:w="1010" w:type="pct"/>
            <w:tcBorders>
              <w:top w:val="single" w:sz="2" w:space="0" w:color="auto"/>
              <w:bottom w:val="dotted" w:sz="2" w:space="0" w:color="auto"/>
            </w:tcBorders>
            <w:vAlign w:val="center"/>
          </w:tcPr>
          <w:p w14:paraId="4B4ADAC2" w14:textId="7B43215C"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11B71A46" w14:textId="55CE0DF4"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Atendida / Solventada / Recomendación.</w:t>
            </w:r>
          </w:p>
        </w:tc>
      </w:tr>
      <w:tr w:rsidR="00516914" w:rsidRPr="00317A53" w14:paraId="1166188F" w14:textId="77777777" w:rsidTr="00516914">
        <w:trPr>
          <w:trHeight w:val="377"/>
        </w:trPr>
        <w:tc>
          <w:tcPr>
            <w:tcW w:w="947" w:type="pct"/>
            <w:tcBorders>
              <w:top w:val="dotted" w:sz="2" w:space="0" w:color="auto"/>
              <w:bottom w:val="dotted" w:sz="4" w:space="0" w:color="auto"/>
            </w:tcBorders>
          </w:tcPr>
          <w:p w14:paraId="6091D160" w14:textId="0715F3F1" w:rsidR="00516914" w:rsidRPr="00317A53" w:rsidRDefault="00516914" w:rsidP="00516914">
            <w:pPr>
              <w:spacing w:line="276" w:lineRule="auto"/>
              <w:jc w:val="center"/>
              <w:rPr>
                <w:bCs/>
              </w:rPr>
            </w:pPr>
            <w:r>
              <w:rPr>
                <w:rFonts w:ascii="Arial" w:hAnsi="Arial" w:cs="Arial"/>
                <w:bCs/>
                <w:color w:val="000000"/>
                <w:sz w:val="16"/>
                <w:szCs w:val="16"/>
              </w:rPr>
              <w:t>Resultado 2,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1947" w:type="pct"/>
            <w:tcBorders>
              <w:top w:val="dotted" w:sz="2" w:space="0" w:color="auto"/>
              <w:bottom w:val="dotted" w:sz="4" w:space="0" w:color="auto"/>
            </w:tcBorders>
            <w:vAlign w:val="center"/>
          </w:tcPr>
          <w:p w14:paraId="551A303B" w14:textId="402FC7B7" w:rsidR="00516914" w:rsidRPr="00317A53" w:rsidRDefault="00516914" w:rsidP="008772DC">
            <w:pPr>
              <w:spacing w:line="276" w:lineRule="auto"/>
              <w:jc w:val="both"/>
              <w:rPr>
                <w:rFonts w:ascii="Arial" w:hAnsi="Arial" w:cs="Arial"/>
                <w:bCs/>
                <w:sz w:val="16"/>
                <w:szCs w:val="16"/>
              </w:rPr>
            </w:pPr>
            <w:r w:rsidRPr="00916D15">
              <w:rPr>
                <w:rFonts w:ascii="Arial" w:hAnsi="Arial" w:cs="Arial"/>
                <w:bCs/>
                <w:color w:val="000000"/>
                <w:sz w:val="16"/>
                <w:szCs w:val="16"/>
              </w:rPr>
              <w:t>Reforzamiento de la red de distribución de agua potable del sector bachilleres para la conformación de los micro sectores 22 y 23 en la col Jardines de la ciudad de C</w:t>
            </w:r>
            <w:r w:rsidR="007F7310">
              <w:rPr>
                <w:rFonts w:ascii="Arial" w:hAnsi="Arial" w:cs="Arial"/>
                <w:bCs/>
                <w:color w:val="000000"/>
                <w:sz w:val="16"/>
                <w:szCs w:val="16"/>
              </w:rPr>
              <w:t>hetumal (primera etapa de dos) M</w:t>
            </w:r>
            <w:r w:rsidRPr="00916D15">
              <w:rPr>
                <w:rFonts w:ascii="Arial" w:hAnsi="Arial" w:cs="Arial"/>
                <w:bCs/>
                <w:color w:val="000000"/>
                <w:sz w:val="16"/>
                <w:szCs w:val="16"/>
              </w:rPr>
              <w:t>unicipio Othón P. Blanco Quintana Roo.</w:t>
            </w:r>
          </w:p>
        </w:tc>
        <w:tc>
          <w:tcPr>
            <w:tcW w:w="1010" w:type="pct"/>
            <w:tcBorders>
              <w:top w:val="dotted" w:sz="2" w:space="0" w:color="auto"/>
              <w:bottom w:val="dotted" w:sz="4" w:space="0" w:color="auto"/>
            </w:tcBorders>
            <w:vAlign w:val="center"/>
          </w:tcPr>
          <w:p w14:paraId="1C822F35" w14:textId="6522AA2B"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4" w:space="0" w:color="auto"/>
            </w:tcBorders>
            <w:vAlign w:val="center"/>
          </w:tcPr>
          <w:p w14:paraId="4959B448" w14:textId="38EF47FC"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Atendida / Solventada / Recomendación.</w:t>
            </w:r>
          </w:p>
        </w:tc>
      </w:tr>
      <w:tr w:rsidR="00516914" w:rsidRPr="00317A53" w14:paraId="1DB0E8D8" w14:textId="77777777" w:rsidTr="00516914">
        <w:trPr>
          <w:trHeight w:val="377"/>
        </w:trPr>
        <w:tc>
          <w:tcPr>
            <w:tcW w:w="947" w:type="pct"/>
            <w:tcBorders>
              <w:top w:val="dotted" w:sz="4" w:space="0" w:color="auto"/>
              <w:bottom w:val="dotted" w:sz="4" w:space="0" w:color="auto"/>
            </w:tcBorders>
          </w:tcPr>
          <w:p w14:paraId="0063609F" w14:textId="0A56A2CD" w:rsidR="00516914" w:rsidRPr="00317A53" w:rsidRDefault="00516914" w:rsidP="00516914">
            <w:pPr>
              <w:spacing w:line="276" w:lineRule="auto"/>
              <w:jc w:val="center"/>
              <w:rPr>
                <w:rFonts w:ascii="Arial" w:hAnsi="Arial" w:cs="Arial"/>
                <w:bCs/>
                <w:color w:val="000000"/>
                <w:sz w:val="16"/>
                <w:szCs w:val="16"/>
              </w:rPr>
            </w:pPr>
            <w:r>
              <w:rPr>
                <w:rFonts w:ascii="Arial" w:hAnsi="Arial" w:cs="Arial"/>
                <w:bCs/>
                <w:color w:val="000000"/>
                <w:sz w:val="16"/>
                <w:szCs w:val="16"/>
              </w:rPr>
              <w:t>Resultado 3,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7F7E5926" w14:textId="5E8DB5CC" w:rsidR="00516914" w:rsidRPr="00317A53" w:rsidRDefault="00516914" w:rsidP="008772DC">
            <w:pPr>
              <w:spacing w:line="276" w:lineRule="auto"/>
              <w:jc w:val="both"/>
              <w:rPr>
                <w:rFonts w:ascii="Arial" w:hAnsi="Arial" w:cs="Arial"/>
                <w:bCs/>
                <w:color w:val="000000"/>
                <w:sz w:val="16"/>
                <w:szCs w:val="16"/>
              </w:rPr>
            </w:pPr>
            <w:r w:rsidRPr="00916D15">
              <w:rPr>
                <w:rFonts w:ascii="Arial" w:hAnsi="Arial" w:cs="Arial"/>
                <w:bCs/>
                <w:color w:val="000000"/>
                <w:sz w:val="16"/>
                <w:szCs w:val="16"/>
              </w:rPr>
              <w:t>Construcción de planta desalinizadora de agua salobre con capacidad de 50 lps en la ciudad de Tulum (primera etapa), Municipio Tulum, Quintana Roo.</w:t>
            </w:r>
          </w:p>
        </w:tc>
        <w:tc>
          <w:tcPr>
            <w:tcW w:w="1010" w:type="pct"/>
            <w:tcBorders>
              <w:top w:val="dotted" w:sz="4" w:space="0" w:color="auto"/>
              <w:bottom w:val="dotted" w:sz="4" w:space="0" w:color="auto"/>
            </w:tcBorders>
            <w:vAlign w:val="center"/>
          </w:tcPr>
          <w:p w14:paraId="2D2EF926" w14:textId="14D32165"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7E18EFB5" w14:textId="321BE170"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Atendida / Solventada / Recomendación.</w:t>
            </w:r>
          </w:p>
        </w:tc>
      </w:tr>
      <w:tr w:rsidR="00516914" w:rsidRPr="00317A53" w14:paraId="5B18A56E" w14:textId="77777777" w:rsidTr="00516914">
        <w:trPr>
          <w:trHeight w:val="377"/>
        </w:trPr>
        <w:tc>
          <w:tcPr>
            <w:tcW w:w="947" w:type="pct"/>
            <w:tcBorders>
              <w:top w:val="dotted" w:sz="4" w:space="0" w:color="auto"/>
              <w:bottom w:val="dotted" w:sz="4" w:space="0" w:color="auto"/>
            </w:tcBorders>
          </w:tcPr>
          <w:p w14:paraId="4F6AB535" w14:textId="447AF1C2" w:rsidR="00516914" w:rsidRPr="00317A53" w:rsidRDefault="00516914" w:rsidP="00516914">
            <w:pPr>
              <w:spacing w:line="276" w:lineRule="auto"/>
              <w:jc w:val="center"/>
              <w:rPr>
                <w:rFonts w:ascii="Arial" w:hAnsi="Arial" w:cs="Arial"/>
                <w:bCs/>
                <w:color w:val="000000"/>
                <w:sz w:val="16"/>
                <w:szCs w:val="16"/>
              </w:rPr>
            </w:pPr>
            <w:r>
              <w:rPr>
                <w:rFonts w:ascii="Arial" w:hAnsi="Arial" w:cs="Arial"/>
                <w:bCs/>
                <w:color w:val="000000"/>
                <w:sz w:val="16"/>
                <w:szCs w:val="16"/>
              </w:rPr>
              <w:t>Resultado 4,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4BB68B1E" w14:textId="7D842B12" w:rsidR="00516914" w:rsidRPr="00317A53" w:rsidRDefault="00516914" w:rsidP="008772DC">
            <w:pPr>
              <w:spacing w:line="276" w:lineRule="auto"/>
              <w:jc w:val="both"/>
              <w:rPr>
                <w:rFonts w:ascii="Arial" w:hAnsi="Arial" w:cs="Arial"/>
                <w:bCs/>
                <w:color w:val="000000"/>
                <w:sz w:val="16"/>
                <w:szCs w:val="16"/>
              </w:rPr>
            </w:pPr>
            <w:r w:rsidRPr="00916D15">
              <w:rPr>
                <w:rFonts w:ascii="Arial" w:hAnsi="Arial" w:cs="Arial"/>
                <w:bCs/>
                <w:color w:val="000000"/>
                <w:sz w:val="16"/>
                <w:szCs w:val="16"/>
              </w:rPr>
              <w:t>Ampliación del emisor de aguas residuales "Pacto Obrero" del tramo comprendido en la glorieta ubicada sobre la Av. Manuel Evia Camara con Av. Luis Manuel Sevilla hasta el cárcamo Caribe, ubicado en la intercepción de las calles Santa Lucía con Polyuc, Municipio Othón P. Blanco, Quintana Roo.</w:t>
            </w:r>
          </w:p>
        </w:tc>
        <w:tc>
          <w:tcPr>
            <w:tcW w:w="1010" w:type="pct"/>
            <w:tcBorders>
              <w:top w:val="dotted" w:sz="4" w:space="0" w:color="auto"/>
              <w:bottom w:val="dotted" w:sz="4" w:space="0" w:color="auto"/>
            </w:tcBorders>
            <w:vAlign w:val="center"/>
          </w:tcPr>
          <w:p w14:paraId="3503E813" w14:textId="0109F379"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71EAE323" w14:textId="115C3CCF"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Atendida / Solventada.</w:t>
            </w:r>
          </w:p>
        </w:tc>
      </w:tr>
      <w:tr w:rsidR="00516914" w:rsidRPr="00317A53" w14:paraId="111E26F6" w14:textId="77777777" w:rsidTr="00516914">
        <w:trPr>
          <w:trHeight w:val="377"/>
        </w:trPr>
        <w:tc>
          <w:tcPr>
            <w:tcW w:w="947" w:type="pct"/>
            <w:tcBorders>
              <w:top w:val="dotted" w:sz="4" w:space="0" w:color="auto"/>
              <w:bottom w:val="single" w:sz="2" w:space="0" w:color="auto"/>
            </w:tcBorders>
          </w:tcPr>
          <w:p w14:paraId="6655EBE9" w14:textId="3818FB58" w:rsidR="00516914" w:rsidRPr="00317A53" w:rsidRDefault="00516914" w:rsidP="00516914">
            <w:pPr>
              <w:spacing w:line="276" w:lineRule="auto"/>
              <w:jc w:val="center"/>
              <w:rPr>
                <w:rFonts w:ascii="Arial" w:hAnsi="Arial" w:cs="Arial"/>
                <w:bCs/>
                <w:color w:val="000000"/>
                <w:sz w:val="16"/>
                <w:szCs w:val="16"/>
              </w:rPr>
            </w:pPr>
            <w:r>
              <w:rPr>
                <w:rFonts w:ascii="Arial" w:hAnsi="Arial" w:cs="Arial"/>
                <w:bCs/>
                <w:color w:val="000000"/>
                <w:sz w:val="16"/>
                <w:szCs w:val="16"/>
              </w:rPr>
              <w:t>Resultado 5,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1947" w:type="pct"/>
            <w:tcBorders>
              <w:top w:val="dotted" w:sz="4" w:space="0" w:color="auto"/>
              <w:bottom w:val="single" w:sz="2" w:space="0" w:color="auto"/>
            </w:tcBorders>
            <w:vAlign w:val="center"/>
          </w:tcPr>
          <w:p w14:paraId="09482729" w14:textId="52755B2E" w:rsidR="00516914" w:rsidRPr="00317A53" w:rsidRDefault="00516914" w:rsidP="008772DC">
            <w:pPr>
              <w:spacing w:line="276" w:lineRule="auto"/>
              <w:jc w:val="both"/>
              <w:rPr>
                <w:rFonts w:ascii="Arial" w:hAnsi="Arial" w:cs="Arial"/>
                <w:bCs/>
                <w:color w:val="000000"/>
                <w:sz w:val="16"/>
                <w:szCs w:val="16"/>
              </w:rPr>
            </w:pPr>
            <w:r w:rsidRPr="00916D15">
              <w:rPr>
                <w:rFonts w:ascii="Arial" w:hAnsi="Arial" w:cs="Arial"/>
                <w:bCs/>
                <w:color w:val="000000"/>
                <w:sz w:val="16"/>
                <w:szCs w:val="16"/>
              </w:rPr>
              <w:t>Diseño y elaboración de proyecto ejecutivo de planta de desalinizadora de agua salobre con capacidad de 50 LPS en la ciudad de Tulum.</w:t>
            </w:r>
          </w:p>
        </w:tc>
        <w:tc>
          <w:tcPr>
            <w:tcW w:w="1010" w:type="pct"/>
            <w:tcBorders>
              <w:top w:val="dotted" w:sz="4" w:space="0" w:color="auto"/>
              <w:bottom w:val="single" w:sz="2" w:space="0" w:color="auto"/>
            </w:tcBorders>
            <w:vAlign w:val="center"/>
          </w:tcPr>
          <w:p w14:paraId="3012F762" w14:textId="28867CBA"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single" w:sz="2" w:space="0" w:color="auto"/>
            </w:tcBorders>
            <w:vAlign w:val="center"/>
          </w:tcPr>
          <w:p w14:paraId="62A939E0" w14:textId="5D868B21" w:rsidR="00516914" w:rsidRPr="00317A53" w:rsidRDefault="00516914" w:rsidP="00516914">
            <w:pPr>
              <w:spacing w:line="276" w:lineRule="auto"/>
              <w:jc w:val="center"/>
              <w:rPr>
                <w:rFonts w:ascii="Arial" w:hAnsi="Arial" w:cs="Arial"/>
                <w:bCs/>
                <w:sz w:val="16"/>
                <w:szCs w:val="16"/>
              </w:rPr>
            </w:pPr>
            <w:r>
              <w:rPr>
                <w:rFonts w:ascii="Arial" w:hAnsi="Arial" w:cs="Arial"/>
                <w:bCs/>
                <w:sz w:val="16"/>
                <w:szCs w:val="16"/>
              </w:rPr>
              <w:t>Atendida / Solventada.</w:t>
            </w:r>
          </w:p>
        </w:tc>
      </w:tr>
      <w:tr w:rsidR="00F61E50" w:rsidRPr="000D1F2D" w14:paraId="2689E7C0" w14:textId="77777777" w:rsidTr="00547728">
        <w:trPr>
          <w:trHeight w:val="386"/>
        </w:trPr>
        <w:tc>
          <w:tcPr>
            <w:tcW w:w="2894" w:type="pct"/>
            <w:gridSpan w:val="2"/>
            <w:tcBorders>
              <w:top w:val="single" w:sz="6" w:space="0" w:color="auto"/>
              <w:bottom w:val="single" w:sz="6" w:space="0" w:color="auto"/>
            </w:tcBorders>
            <w:vAlign w:val="center"/>
          </w:tcPr>
          <w:p w14:paraId="42719BA3" w14:textId="758FCC86" w:rsidR="00F61E50" w:rsidRPr="007F659E" w:rsidRDefault="00C62255" w:rsidP="00547728">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19B3C989" w:rsidR="00F61E50" w:rsidRPr="00B9194B" w:rsidRDefault="00516914" w:rsidP="00547728">
            <w:pPr>
              <w:spacing w:line="276" w:lineRule="auto"/>
              <w:jc w:val="center"/>
              <w:rPr>
                <w:rFonts w:ascii="Arial" w:hAnsi="Arial" w:cs="Arial"/>
                <w:b/>
                <w:bCs/>
                <w:sz w:val="16"/>
                <w:szCs w:val="16"/>
              </w:rPr>
            </w:pPr>
            <w:r>
              <w:rPr>
                <w:rFonts w:ascii="Arial" w:hAnsi="Arial" w:cs="Arial"/>
                <w:b/>
                <w:bCs/>
                <w:sz w:val="16"/>
                <w:szCs w:val="16"/>
              </w:rPr>
              <w:t>5</w:t>
            </w:r>
          </w:p>
        </w:tc>
        <w:tc>
          <w:tcPr>
            <w:tcW w:w="1096" w:type="pct"/>
            <w:tcBorders>
              <w:top w:val="single" w:sz="6" w:space="0" w:color="auto"/>
              <w:bottom w:val="single" w:sz="6" w:space="0" w:color="auto"/>
            </w:tcBorders>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4F25764B"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Pr="00CA0501">
        <w:rPr>
          <w:rFonts w:ascii="Arial" w:hAnsi="Arial" w:cs="Arial"/>
        </w:rPr>
        <w:t>oficio</w:t>
      </w:r>
      <w:r w:rsidR="0010054A">
        <w:rPr>
          <w:rFonts w:ascii="Arial" w:hAnsi="Arial" w:cs="Arial"/>
        </w:rPr>
        <w:t xml:space="preserve"> CAPA/CC/DNOP/010/2024</w:t>
      </w:r>
      <w:r w:rsidR="00726229">
        <w:rPr>
          <w:rFonts w:ascii="Arial" w:hAnsi="Arial" w:cs="Arial"/>
        </w:rPr>
        <w:t xml:space="preserve"> </w:t>
      </w:r>
      <w:r>
        <w:rPr>
          <w:rFonts w:ascii="Arial" w:hAnsi="Arial" w:cs="Arial"/>
        </w:rPr>
        <w:t xml:space="preserve">del </w:t>
      </w:r>
      <w:r w:rsidR="0010054A">
        <w:rPr>
          <w:rFonts w:ascii="Arial" w:hAnsi="Arial" w:cs="Arial"/>
        </w:rPr>
        <w:t>02 de febrero de 2024</w:t>
      </w:r>
      <w:r w:rsidR="00CA0501">
        <w:rPr>
          <w:rFonts w:ascii="Arial" w:hAnsi="Arial" w:cs="Arial"/>
        </w:rPr>
        <w:t>, durante las</w:t>
      </w:r>
      <w:r w:rsidR="00434415">
        <w:rPr>
          <w:rFonts w:ascii="Arial" w:hAnsi="Arial" w:cs="Arial"/>
        </w:rPr>
        <w:t xml:space="preserve"> reuniones de trabajo, cuya síntesis se presenta en la tabla siguiente:</w:t>
      </w:r>
    </w:p>
    <w:p w14:paraId="3FE27E9A" w14:textId="77777777" w:rsidR="00B8173B" w:rsidRDefault="00B8173B" w:rsidP="00B14619">
      <w:pPr>
        <w:spacing w:line="360" w:lineRule="auto"/>
        <w:jc w:val="both"/>
        <w:rPr>
          <w:rFonts w:ascii="Arial" w:hAnsi="Arial" w:cs="Arial"/>
        </w:rPr>
      </w:pPr>
    </w:p>
    <w:p w14:paraId="131C1EDB" w14:textId="77777777" w:rsidR="00547728" w:rsidRPr="003A4679" w:rsidRDefault="00547728" w:rsidP="00B14619">
      <w:pPr>
        <w:spacing w:line="360" w:lineRule="auto"/>
        <w:jc w:val="both"/>
        <w:rPr>
          <w:rFonts w:ascii="Arial" w:hAnsi="Arial" w:cs="Arial"/>
        </w:rPr>
      </w:pPr>
    </w:p>
    <w:p w14:paraId="02533D1E" w14:textId="56B5F7BD"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w:t>
      </w:r>
      <w:r w:rsidR="00DC349F">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3E0F7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3E0F7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66018F">
            <w:pPr>
              <w:tabs>
                <w:tab w:val="left" w:pos="2160"/>
              </w:tabs>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66018F">
            <w:pPr>
              <w:tabs>
                <w:tab w:val="left" w:pos="2160"/>
              </w:tabs>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66018F">
            <w:pPr>
              <w:tabs>
                <w:tab w:val="left" w:pos="2160"/>
              </w:tabs>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34D8DC54" w:rsidR="006725A5" w:rsidRPr="006725A5" w:rsidRDefault="006725A5" w:rsidP="0066018F">
            <w:pPr>
              <w:tabs>
                <w:tab w:val="left" w:pos="2160"/>
              </w:tabs>
              <w:jc w:val="center"/>
              <w:rPr>
                <w:rFonts w:ascii="Arial" w:hAnsi="Arial" w:cs="Arial"/>
                <w:b/>
                <w:bCs/>
                <w:sz w:val="18"/>
                <w:szCs w:val="18"/>
              </w:rPr>
            </w:pPr>
            <w:r w:rsidRPr="006725A5">
              <w:rPr>
                <w:rFonts w:ascii="Arial" w:hAnsi="Arial" w:cs="Arial"/>
                <w:b/>
                <w:bCs/>
                <w:sz w:val="18"/>
                <w:szCs w:val="18"/>
              </w:rPr>
              <w:t>CUMPLIMIENTO LEGAL</w:t>
            </w:r>
            <w:r w:rsidR="00E23831">
              <w:rPr>
                <w:rFonts w:ascii="Arial" w:hAnsi="Arial" w:cs="Arial"/>
                <w:b/>
                <w:bCs/>
                <w:sz w:val="18"/>
                <w:szCs w:val="18"/>
              </w:rPr>
              <w:t xml:space="preserve"> Y/O SOLICITU</w:t>
            </w:r>
            <w:r w:rsidR="00C04C26">
              <w:rPr>
                <w:rFonts w:ascii="Arial" w:hAnsi="Arial" w:cs="Arial"/>
                <w:b/>
                <w:bCs/>
                <w:sz w:val="18"/>
                <w:szCs w:val="18"/>
              </w:rPr>
              <w:t>D</w:t>
            </w:r>
            <w:r w:rsidR="00E23831">
              <w:rPr>
                <w:rFonts w:ascii="Arial" w:hAnsi="Arial" w:cs="Arial"/>
                <w:b/>
                <w:bCs/>
                <w:sz w:val="18"/>
                <w:szCs w:val="18"/>
              </w:rPr>
              <w:t xml:space="preserve"> DE ACLARACIÓN</w:t>
            </w:r>
          </w:p>
        </w:tc>
      </w:tr>
      <w:tr w:rsidR="006725A5" w14:paraId="638862DB" w14:textId="77777777" w:rsidTr="00547728">
        <w:trPr>
          <w:trHeight w:val="305"/>
        </w:trPr>
        <w:tc>
          <w:tcPr>
            <w:tcW w:w="9678" w:type="dxa"/>
            <w:gridSpan w:val="3"/>
            <w:tcBorders>
              <w:top w:val="single" w:sz="2" w:space="0" w:color="auto"/>
              <w:bottom w:val="single" w:sz="2" w:space="0" w:color="auto"/>
            </w:tcBorders>
            <w:vAlign w:val="center"/>
          </w:tcPr>
          <w:p w14:paraId="7E0366B6" w14:textId="1D417990" w:rsidR="006725A5" w:rsidRPr="00317A53" w:rsidRDefault="008772DC" w:rsidP="0066018F">
            <w:pPr>
              <w:tabs>
                <w:tab w:val="left" w:pos="2160"/>
              </w:tabs>
              <w:jc w:val="center"/>
              <w:rPr>
                <w:rFonts w:ascii="Arial" w:hAnsi="Arial" w:cs="Arial"/>
                <w:bCs/>
                <w:sz w:val="16"/>
                <w:szCs w:val="16"/>
              </w:rPr>
            </w:pPr>
            <w:r w:rsidRPr="00721CEA">
              <w:rPr>
                <w:rFonts w:ascii="Arial" w:hAnsi="Arial" w:cs="Arial"/>
                <w:b/>
                <w:sz w:val="16"/>
                <w:szCs w:val="16"/>
                <w:lang w:val="es-MX"/>
              </w:rPr>
              <w:t>Ingresos Propios (I.P.P.)</w:t>
            </w:r>
          </w:p>
        </w:tc>
      </w:tr>
      <w:tr w:rsidR="008772DC" w14:paraId="2B512B57" w14:textId="77777777" w:rsidTr="00547728">
        <w:tc>
          <w:tcPr>
            <w:tcW w:w="1838" w:type="dxa"/>
            <w:tcBorders>
              <w:top w:val="single" w:sz="2" w:space="0" w:color="auto"/>
              <w:bottom w:val="dotted" w:sz="4" w:space="0" w:color="auto"/>
            </w:tcBorders>
          </w:tcPr>
          <w:p w14:paraId="1F807F51" w14:textId="17F24B9E" w:rsidR="008772DC" w:rsidRPr="00317A53" w:rsidRDefault="008772DC" w:rsidP="0066018F">
            <w:pPr>
              <w:tabs>
                <w:tab w:val="left" w:pos="2160"/>
              </w:tabs>
              <w:jc w:val="center"/>
              <w:rPr>
                <w:rFonts w:ascii="Arial" w:hAnsi="Arial" w:cs="Arial"/>
                <w:bCs/>
                <w:color w:val="000000"/>
                <w:sz w:val="16"/>
                <w:szCs w:val="16"/>
              </w:rPr>
            </w:pPr>
            <w:r>
              <w:rPr>
                <w:rFonts w:ascii="Arial" w:hAnsi="Arial" w:cs="Arial"/>
                <w:bCs/>
                <w:color w:val="000000"/>
                <w:sz w:val="16"/>
                <w:szCs w:val="16"/>
              </w:rPr>
              <w:t>Resultado 1,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5250" w:type="dxa"/>
            <w:tcBorders>
              <w:top w:val="single" w:sz="2" w:space="0" w:color="auto"/>
              <w:bottom w:val="dotted" w:sz="4" w:space="0" w:color="auto"/>
            </w:tcBorders>
          </w:tcPr>
          <w:p w14:paraId="2BABB1E4" w14:textId="53E5C99D" w:rsidR="008772DC" w:rsidRDefault="008772DC" w:rsidP="0066018F">
            <w:pPr>
              <w:ind w:right="49"/>
              <w:jc w:val="both"/>
              <w:rPr>
                <w:rFonts w:ascii="Arial" w:hAnsi="Arial" w:cs="Arial"/>
                <w:sz w:val="16"/>
                <w:szCs w:val="16"/>
                <w:lang w:val="es-MX"/>
              </w:rPr>
            </w:pPr>
            <w:r>
              <w:rPr>
                <w:rFonts w:ascii="Arial" w:hAnsi="Arial" w:cs="Arial"/>
                <w:sz w:val="16"/>
                <w:szCs w:val="16"/>
                <w:lang w:val="es-MX"/>
              </w:rPr>
              <w:t>Reunión de trabajo 1.</w:t>
            </w:r>
          </w:p>
          <w:p w14:paraId="598749E0" w14:textId="66ED585D" w:rsidR="008772DC" w:rsidRDefault="008772DC" w:rsidP="0066018F">
            <w:pPr>
              <w:ind w:right="49"/>
              <w:jc w:val="both"/>
              <w:rPr>
                <w:rFonts w:ascii="Arial" w:hAnsi="Arial" w:cs="Arial"/>
                <w:sz w:val="16"/>
                <w:szCs w:val="16"/>
                <w:lang w:val="es-MX"/>
              </w:rPr>
            </w:pPr>
            <w:r>
              <w:rPr>
                <w:rFonts w:ascii="Arial" w:hAnsi="Arial" w:cs="Arial"/>
                <w:sz w:val="16"/>
                <w:szCs w:val="16"/>
                <w:lang w:val="es-MX"/>
              </w:rPr>
              <w:t>Se presenta la siguiente documentación:</w:t>
            </w:r>
          </w:p>
          <w:p w14:paraId="1FA0F928" w14:textId="0D7A99BF" w:rsidR="008772DC" w:rsidRPr="00317A53" w:rsidRDefault="0010054A" w:rsidP="007F7310">
            <w:pPr>
              <w:jc w:val="both"/>
              <w:rPr>
                <w:rFonts w:ascii="Arial" w:hAnsi="Arial" w:cs="Arial"/>
                <w:bCs/>
                <w:sz w:val="16"/>
                <w:szCs w:val="16"/>
              </w:rPr>
            </w:pPr>
            <w:r>
              <w:rPr>
                <w:rFonts w:ascii="Arial" w:hAnsi="Arial" w:cs="Arial"/>
                <w:sz w:val="16"/>
                <w:szCs w:val="16"/>
                <w:lang w:val="es-MX"/>
              </w:rPr>
              <w:t xml:space="preserve">Justificación y anexo de semáforo estatal de riesgo epidemiológico e informe técnico </w:t>
            </w:r>
            <w:r w:rsidR="007F7310">
              <w:rPr>
                <w:rFonts w:ascii="Arial" w:hAnsi="Arial" w:cs="Arial"/>
                <w:sz w:val="16"/>
                <w:szCs w:val="16"/>
                <w:lang w:val="es-MX"/>
              </w:rPr>
              <w:t>COVID</w:t>
            </w:r>
            <w:r>
              <w:rPr>
                <w:rFonts w:ascii="Arial" w:hAnsi="Arial" w:cs="Arial"/>
                <w:sz w:val="16"/>
                <w:szCs w:val="16"/>
                <w:lang w:val="es-MX"/>
              </w:rPr>
              <w:t xml:space="preserve">-19 de fecha 23 de agosto de 2022, justificación de resultado y constancia de recepción (SEMA) de la evaluación y resolución de la manifestación de impacto ambiental, oficio CAPA/CI/CP/DGA/1087/X/2022, y constancia de recepción (SEMA) en el cual se solicita información relativa al trámite con oficio CAPA/CI/CP/DGA/362/IV/2023, </w:t>
            </w:r>
            <w:r w:rsidR="003F2D68">
              <w:rPr>
                <w:rFonts w:ascii="Arial" w:hAnsi="Arial" w:cs="Arial"/>
                <w:sz w:val="16"/>
                <w:szCs w:val="16"/>
                <w:lang w:val="es-MX"/>
              </w:rPr>
              <w:t xml:space="preserve">se anexa bitácora del expediente número </w:t>
            </w:r>
            <w:r>
              <w:rPr>
                <w:rFonts w:ascii="Arial" w:hAnsi="Arial" w:cs="Arial"/>
                <w:sz w:val="16"/>
                <w:szCs w:val="16"/>
                <w:lang w:val="es-MX"/>
              </w:rPr>
              <w:t>23/MP-0110/08/22</w:t>
            </w:r>
            <w:r w:rsidR="003F2D68">
              <w:rPr>
                <w:rFonts w:ascii="Arial" w:hAnsi="Arial" w:cs="Arial"/>
                <w:sz w:val="16"/>
                <w:szCs w:val="16"/>
                <w:lang w:val="es-MX"/>
              </w:rPr>
              <w:t>.</w:t>
            </w:r>
          </w:p>
        </w:tc>
        <w:tc>
          <w:tcPr>
            <w:tcW w:w="2590" w:type="dxa"/>
            <w:tcBorders>
              <w:top w:val="single" w:sz="2" w:space="0" w:color="auto"/>
              <w:bottom w:val="dotted" w:sz="4" w:space="0" w:color="auto"/>
            </w:tcBorders>
          </w:tcPr>
          <w:p w14:paraId="1D194EC2" w14:textId="7B824A38" w:rsidR="008772DC" w:rsidRPr="00E23831" w:rsidRDefault="008772DC" w:rsidP="0066018F">
            <w:pPr>
              <w:jc w:val="both"/>
              <w:rPr>
                <w:rFonts w:ascii="Arial" w:hAnsi="Arial" w:cs="Arial"/>
                <w:bCs/>
                <w:sz w:val="16"/>
                <w:szCs w:val="16"/>
              </w:rPr>
            </w:pPr>
            <w:r>
              <w:rPr>
                <w:rFonts w:ascii="Arial" w:hAnsi="Arial" w:cs="Arial"/>
                <w:bCs/>
                <w:sz w:val="16"/>
                <w:szCs w:val="16"/>
              </w:rPr>
              <w:t xml:space="preserve">Valoración: </w:t>
            </w:r>
            <w:r w:rsidRPr="008772DC">
              <w:rPr>
                <w:rFonts w:ascii="Arial" w:hAnsi="Arial" w:cs="Arial"/>
                <w:b/>
                <w:bCs/>
                <w:sz w:val="16"/>
                <w:szCs w:val="16"/>
              </w:rPr>
              <w:t>Atendida.</w:t>
            </w:r>
          </w:p>
          <w:p w14:paraId="6EEF2B29" w14:textId="77777777" w:rsidR="008772DC" w:rsidRPr="00E23831" w:rsidRDefault="008772DC" w:rsidP="0066018F">
            <w:pPr>
              <w:jc w:val="both"/>
              <w:rPr>
                <w:rFonts w:ascii="Arial" w:hAnsi="Arial" w:cs="Arial"/>
                <w:bCs/>
                <w:sz w:val="16"/>
                <w:szCs w:val="16"/>
              </w:rPr>
            </w:pPr>
          </w:p>
          <w:p w14:paraId="6857B70F" w14:textId="61034FAC" w:rsidR="008772DC" w:rsidRPr="00E23831" w:rsidRDefault="008772DC" w:rsidP="0066018F">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08169B56" w14:textId="77777777" w:rsidR="008772DC" w:rsidRPr="00E23831" w:rsidRDefault="008772DC" w:rsidP="0066018F">
            <w:pPr>
              <w:jc w:val="both"/>
              <w:rPr>
                <w:rFonts w:ascii="Arial" w:hAnsi="Arial" w:cs="Arial"/>
                <w:bCs/>
                <w:sz w:val="16"/>
                <w:szCs w:val="16"/>
              </w:rPr>
            </w:pPr>
          </w:p>
          <w:p w14:paraId="7D8325E1" w14:textId="05F99FC1" w:rsidR="008772DC" w:rsidRPr="00317A53" w:rsidRDefault="008772DC" w:rsidP="0066018F">
            <w:pPr>
              <w:jc w:val="both"/>
              <w:rPr>
                <w:rFonts w:ascii="Arial" w:hAnsi="Arial" w:cs="Arial"/>
                <w:bCs/>
                <w:sz w:val="16"/>
                <w:szCs w:val="16"/>
              </w:rPr>
            </w:pPr>
            <w:r w:rsidRPr="00E23831">
              <w:rPr>
                <w:rFonts w:ascii="Arial" w:hAnsi="Arial" w:cs="Arial"/>
                <w:bCs/>
                <w:sz w:val="16"/>
                <w:szCs w:val="16"/>
              </w:rPr>
              <w:t xml:space="preserve">Acción Promovida: </w:t>
            </w:r>
            <w:r>
              <w:rPr>
                <w:rFonts w:ascii="Arial" w:hAnsi="Arial" w:cs="Arial"/>
                <w:b/>
                <w:sz w:val="16"/>
                <w:szCs w:val="16"/>
              </w:rPr>
              <w:t>Recomendación.</w:t>
            </w:r>
          </w:p>
        </w:tc>
      </w:tr>
      <w:tr w:rsidR="008772DC" w14:paraId="12CFA1BB" w14:textId="77777777" w:rsidTr="00547728">
        <w:tc>
          <w:tcPr>
            <w:tcW w:w="1838" w:type="dxa"/>
            <w:tcBorders>
              <w:top w:val="dotted" w:sz="4" w:space="0" w:color="auto"/>
              <w:bottom w:val="dotted" w:sz="4" w:space="0" w:color="auto"/>
            </w:tcBorders>
          </w:tcPr>
          <w:p w14:paraId="64A9167F" w14:textId="454BA3EC" w:rsidR="008772DC" w:rsidRPr="00E23831" w:rsidRDefault="008772DC" w:rsidP="0066018F">
            <w:pPr>
              <w:tabs>
                <w:tab w:val="left" w:pos="2160"/>
              </w:tabs>
              <w:jc w:val="center"/>
              <w:rPr>
                <w:rFonts w:ascii="Arial" w:hAnsi="Arial" w:cs="Arial"/>
                <w:bCs/>
                <w:color w:val="000000"/>
                <w:sz w:val="16"/>
                <w:szCs w:val="16"/>
              </w:rPr>
            </w:pPr>
            <w:r>
              <w:rPr>
                <w:rFonts w:ascii="Arial" w:hAnsi="Arial" w:cs="Arial"/>
                <w:bCs/>
                <w:color w:val="000000"/>
                <w:sz w:val="16"/>
                <w:szCs w:val="16"/>
              </w:rPr>
              <w:t>Resultado 2,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93FED4B" w14:textId="77777777" w:rsidR="008772DC" w:rsidRDefault="008772DC" w:rsidP="0066018F">
            <w:pPr>
              <w:ind w:right="49"/>
              <w:jc w:val="both"/>
              <w:rPr>
                <w:rFonts w:ascii="Arial" w:hAnsi="Arial" w:cs="Arial"/>
                <w:sz w:val="16"/>
                <w:szCs w:val="16"/>
                <w:lang w:val="es-MX"/>
              </w:rPr>
            </w:pPr>
            <w:r>
              <w:rPr>
                <w:rFonts w:ascii="Arial" w:hAnsi="Arial" w:cs="Arial"/>
                <w:sz w:val="16"/>
                <w:szCs w:val="16"/>
                <w:lang w:val="es-MX"/>
              </w:rPr>
              <w:t>Reunión de trabajo 1.</w:t>
            </w:r>
          </w:p>
          <w:p w14:paraId="347F261F" w14:textId="77777777" w:rsidR="008772DC" w:rsidRDefault="008772DC" w:rsidP="0066018F">
            <w:pPr>
              <w:ind w:right="49"/>
              <w:jc w:val="both"/>
              <w:rPr>
                <w:rFonts w:ascii="Arial" w:hAnsi="Arial" w:cs="Arial"/>
                <w:sz w:val="16"/>
                <w:szCs w:val="16"/>
                <w:lang w:val="es-MX"/>
              </w:rPr>
            </w:pPr>
            <w:r>
              <w:rPr>
                <w:rFonts w:ascii="Arial" w:hAnsi="Arial" w:cs="Arial"/>
                <w:sz w:val="16"/>
                <w:szCs w:val="16"/>
                <w:lang w:val="es-MX"/>
              </w:rPr>
              <w:t>Se presenta la siguiente documentación:</w:t>
            </w:r>
          </w:p>
          <w:p w14:paraId="45D0E047" w14:textId="32A27051" w:rsidR="008772DC" w:rsidRPr="00E23831" w:rsidRDefault="003F2D68" w:rsidP="0066018F">
            <w:pPr>
              <w:jc w:val="both"/>
              <w:rPr>
                <w:rFonts w:ascii="Arial" w:hAnsi="Arial" w:cs="Arial"/>
                <w:bCs/>
                <w:sz w:val="16"/>
                <w:szCs w:val="16"/>
              </w:rPr>
            </w:pPr>
            <w:r>
              <w:rPr>
                <w:rFonts w:ascii="Arial" w:hAnsi="Arial" w:cs="Arial"/>
                <w:sz w:val="16"/>
                <w:szCs w:val="16"/>
                <w:lang w:val="es-MX"/>
              </w:rPr>
              <w:t>Justificación relativa a la solicitud de la licencia de construcción ante el Ayuntamiento del Municipio de Othón P. Blanco, Oficio CAPA/CP/DPI/DI-0642/XI/2022.</w:t>
            </w:r>
          </w:p>
        </w:tc>
        <w:tc>
          <w:tcPr>
            <w:tcW w:w="2590" w:type="dxa"/>
            <w:tcBorders>
              <w:top w:val="dotted" w:sz="4" w:space="0" w:color="auto"/>
              <w:bottom w:val="dotted" w:sz="4" w:space="0" w:color="auto"/>
            </w:tcBorders>
          </w:tcPr>
          <w:p w14:paraId="780688B0" w14:textId="77777777" w:rsidR="008772DC" w:rsidRPr="00E23831" w:rsidRDefault="008772DC" w:rsidP="0066018F">
            <w:pPr>
              <w:jc w:val="both"/>
              <w:rPr>
                <w:rFonts w:ascii="Arial" w:hAnsi="Arial" w:cs="Arial"/>
                <w:bCs/>
                <w:sz w:val="16"/>
                <w:szCs w:val="16"/>
              </w:rPr>
            </w:pPr>
            <w:r>
              <w:rPr>
                <w:rFonts w:ascii="Arial" w:hAnsi="Arial" w:cs="Arial"/>
                <w:bCs/>
                <w:sz w:val="16"/>
                <w:szCs w:val="16"/>
              </w:rPr>
              <w:t xml:space="preserve">Valoración: </w:t>
            </w:r>
            <w:r w:rsidRPr="008772DC">
              <w:rPr>
                <w:rFonts w:ascii="Arial" w:hAnsi="Arial" w:cs="Arial"/>
                <w:b/>
                <w:bCs/>
                <w:sz w:val="16"/>
                <w:szCs w:val="16"/>
              </w:rPr>
              <w:t>Atendida.</w:t>
            </w:r>
          </w:p>
          <w:p w14:paraId="2DB6B110" w14:textId="77777777" w:rsidR="008772DC" w:rsidRPr="00E23831" w:rsidRDefault="008772DC" w:rsidP="0066018F">
            <w:pPr>
              <w:jc w:val="both"/>
              <w:rPr>
                <w:rFonts w:ascii="Arial" w:hAnsi="Arial" w:cs="Arial"/>
                <w:bCs/>
                <w:sz w:val="16"/>
                <w:szCs w:val="16"/>
              </w:rPr>
            </w:pPr>
          </w:p>
          <w:p w14:paraId="54B386A8" w14:textId="77777777" w:rsidR="008772DC" w:rsidRPr="00E23831" w:rsidRDefault="008772DC" w:rsidP="0066018F">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0641BEB1" w14:textId="77777777" w:rsidR="008772DC" w:rsidRPr="00E23831" w:rsidRDefault="008772DC" w:rsidP="0066018F">
            <w:pPr>
              <w:jc w:val="both"/>
              <w:rPr>
                <w:rFonts w:ascii="Arial" w:hAnsi="Arial" w:cs="Arial"/>
                <w:bCs/>
                <w:sz w:val="16"/>
                <w:szCs w:val="16"/>
              </w:rPr>
            </w:pPr>
          </w:p>
          <w:p w14:paraId="7938CAF9" w14:textId="233D2FBE" w:rsidR="008772DC" w:rsidRPr="00E23831" w:rsidRDefault="008772DC" w:rsidP="0066018F">
            <w:pPr>
              <w:jc w:val="both"/>
              <w:rPr>
                <w:rFonts w:ascii="Arial" w:hAnsi="Arial" w:cs="Arial"/>
                <w:bCs/>
                <w:sz w:val="16"/>
                <w:szCs w:val="16"/>
              </w:rPr>
            </w:pPr>
            <w:r w:rsidRPr="00E23831">
              <w:rPr>
                <w:rFonts w:ascii="Arial" w:hAnsi="Arial" w:cs="Arial"/>
                <w:bCs/>
                <w:sz w:val="16"/>
                <w:szCs w:val="16"/>
              </w:rPr>
              <w:t xml:space="preserve">Acción Promovida: </w:t>
            </w:r>
            <w:r>
              <w:rPr>
                <w:rFonts w:ascii="Arial" w:hAnsi="Arial" w:cs="Arial"/>
                <w:b/>
                <w:sz w:val="16"/>
                <w:szCs w:val="16"/>
              </w:rPr>
              <w:t>Recomendación.</w:t>
            </w:r>
          </w:p>
        </w:tc>
      </w:tr>
      <w:tr w:rsidR="003F2D68" w14:paraId="4922BE89" w14:textId="77777777" w:rsidTr="00547728">
        <w:tc>
          <w:tcPr>
            <w:tcW w:w="1838" w:type="dxa"/>
            <w:tcBorders>
              <w:top w:val="dotted" w:sz="4" w:space="0" w:color="auto"/>
              <w:bottom w:val="dotted" w:sz="2" w:space="0" w:color="auto"/>
            </w:tcBorders>
          </w:tcPr>
          <w:p w14:paraId="0D4F5C36" w14:textId="01DC5F11" w:rsidR="003F2D68" w:rsidRPr="00E23831" w:rsidRDefault="003F2D68" w:rsidP="0066018F">
            <w:pPr>
              <w:tabs>
                <w:tab w:val="left" w:pos="2160"/>
              </w:tabs>
              <w:jc w:val="center"/>
              <w:rPr>
                <w:rFonts w:ascii="Arial" w:hAnsi="Arial" w:cs="Arial"/>
                <w:bCs/>
                <w:color w:val="000000"/>
                <w:sz w:val="16"/>
                <w:szCs w:val="16"/>
              </w:rPr>
            </w:pPr>
            <w:r>
              <w:rPr>
                <w:rFonts w:ascii="Arial" w:hAnsi="Arial" w:cs="Arial"/>
                <w:bCs/>
                <w:color w:val="000000"/>
                <w:sz w:val="16"/>
                <w:szCs w:val="16"/>
              </w:rPr>
              <w:t>Resultado 3,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5250" w:type="dxa"/>
            <w:tcBorders>
              <w:top w:val="dotted" w:sz="4" w:space="0" w:color="auto"/>
              <w:bottom w:val="dotted" w:sz="2" w:space="0" w:color="auto"/>
            </w:tcBorders>
          </w:tcPr>
          <w:p w14:paraId="56DF72FC" w14:textId="77777777" w:rsidR="003F2D68" w:rsidRDefault="003F2D68" w:rsidP="0066018F">
            <w:pPr>
              <w:ind w:right="49"/>
              <w:jc w:val="both"/>
              <w:rPr>
                <w:rFonts w:ascii="Arial" w:hAnsi="Arial" w:cs="Arial"/>
                <w:sz w:val="16"/>
                <w:szCs w:val="16"/>
                <w:lang w:val="es-MX"/>
              </w:rPr>
            </w:pPr>
            <w:r>
              <w:rPr>
                <w:rFonts w:ascii="Arial" w:hAnsi="Arial" w:cs="Arial"/>
                <w:sz w:val="16"/>
                <w:szCs w:val="16"/>
                <w:lang w:val="es-MX"/>
              </w:rPr>
              <w:t>Reunión de trabajo 1.</w:t>
            </w:r>
          </w:p>
          <w:p w14:paraId="554B226F" w14:textId="77777777" w:rsidR="003F2D68" w:rsidRDefault="003F2D68" w:rsidP="0066018F">
            <w:pPr>
              <w:ind w:right="49"/>
              <w:jc w:val="both"/>
              <w:rPr>
                <w:rFonts w:ascii="Arial" w:hAnsi="Arial" w:cs="Arial"/>
                <w:sz w:val="16"/>
                <w:szCs w:val="16"/>
                <w:lang w:val="es-MX"/>
              </w:rPr>
            </w:pPr>
            <w:r>
              <w:rPr>
                <w:rFonts w:ascii="Arial" w:hAnsi="Arial" w:cs="Arial"/>
                <w:sz w:val="16"/>
                <w:szCs w:val="16"/>
                <w:lang w:val="es-MX"/>
              </w:rPr>
              <w:t>Se presenta la siguiente documentación:</w:t>
            </w:r>
          </w:p>
          <w:p w14:paraId="3891422F" w14:textId="1D0ACAD8" w:rsidR="003F2D68" w:rsidRPr="00E23831" w:rsidRDefault="003F2D68" w:rsidP="007F7310">
            <w:pPr>
              <w:jc w:val="both"/>
              <w:rPr>
                <w:rFonts w:ascii="Arial" w:hAnsi="Arial" w:cs="Arial"/>
                <w:bCs/>
                <w:sz w:val="16"/>
                <w:szCs w:val="16"/>
              </w:rPr>
            </w:pPr>
            <w:r>
              <w:rPr>
                <w:rFonts w:ascii="Arial" w:hAnsi="Arial" w:cs="Arial"/>
                <w:sz w:val="16"/>
                <w:szCs w:val="16"/>
                <w:lang w:val="es-MX"/>
              </w:rPr>
              <w:t xml:space="preserve">Justificación y anexo de semáforo estatal de riesgo epidemiológico e informe técnico </w:t>
            </w:r>
            <w:r w:rsidR="007F7310">
              <w:rPr>
                <w:rFonts w:ascii="Arial" w:hAnsi="Arial" w:cs="Arial"/>
                <w:sz w:val="16"/>
                <w:szCs w:val="16"/>
                <w:lang w:val="es-MX"/>
              </w:rPr>
              <w:t>COVID</w:t>
            </w:r>
            <w:r>
              <w:rPr>
                <w:rFonts w:ascii="Arial" w:hAnsi="Arial" w:cs="Arial"/>
                <w:sz w:val="16"/>
                <w:szCs w:val="16"/>
                <w:lang w:val="es-MX"/>
              </w:rPr>
              <w:t>-19 de fecha 23 de agosto de 2022, justificación de resultado y constancia de recepción (SEMA) de la evaluación y resolución de la manifestación de impacto ambiental, oficio CAPA/CI/CP/DGA/1087/X/2022, y constancia de recepción (SEMA) en el cual se solicita información relativa al trámite con oficio CAPA/CI/CP/DGA/362/IV/2023, se anexa bitácora del expediente número 23/MP-0110/08/22.</w:t>
            </w:r>
          </w:p>
        </w:tc>
        <w:tc>
          <w:tcPr>
            <w:tcW w:w="2590" w:type="dxa"/>
            <w:tcBorders>
              <w:top w:val="dotted" w:sz="4" w:space="0" w:color="auto"/>
              <w:bottom w:val="dotted" w:sz="2" w:space="0" w:color="auto"/>
            </w:tcBorders>
          </w:tcPr>
          <w:p w14:paraId="03ED4813" w14:textId="77777777" w:rsidR="003F2D68" w:rsidRPr="00E23831" w:rsidRDefault="003F2D68" w:rsidP="0066018F">
            <w:pPr>
              <w:jc w:val="both"/>
              <w:rPr>
                <w:rFonts w:ascii="Arial" w:hAnsi="Arial" w:cs="Arial"/>
                <w:bCs/>
                <w:sz w:val="16"/>
                <w:szCs w:val="16"/>
              </w:rPr>
            </w:pPr>
            <w:r>
              <w:rPr>
                <w:rFonts w:ascii="Arial" w:hAnsi="Arial" w:cs="Arial"/>
                <w:bCs/>
                <w:sz w:val="16"/>
                <w:szCs w:val="16"/>
              </w:rPr>
              <w:t xml:space="preserve">Valoración: </w:t>
            </w:r>
            <w:r w:rsidRPr="008772DC">
              <w:rPr>
                <w:rFonts w:ascii="Arial" w:hAnsi="Arial" w:cs="Arial"/>
                <w:b/>
                <w:bCs/>
                <w:sz w:val="16"/>
                <w:szCs w:val="16"/>
              </w:rPr>
              <w:t>Atendida.</w:t>
            </w:r>
          </w:p>
          <w:p w14:paraId="40F2B724" w14:textId="77777777" w:rsidR="003F2D68" w:rsidRPr="00E23831" w:rsidRDefault="003F2D68" w:rsidP="0066018F">
            <w:pPr>
              <w:jc w:val="both"/>
              <w:rPr>
                <w:rFonts w:ascii="Arial" w:hAnsi="Arial" w:cs="Arial"/>
                <w:bCs/>
                <w:sz w:val="16"/>
                <w:szCs w:val="16"/>
              </w:rPr>
            </w:pPr>
          </w:p>
          <w:p w14:paraId="3A68BE24" w14:textId="77777777" w:rsidR="003F2D68" w:rsidRPr="00E23831" w:rsidRDefault="003F2D68" w:rsidP="0066018F">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5F534AC3" w14:textId="77777777" w:rsidR="003F2D68" w:rsidRPr="00E23831" w:rsidRDefault="003F2D68" w:rsidP="0066018F">
            <w:pPr>
              <w:jc w:val="both"/>
              <w:rPr>
                <w:rFonts w:ascii="Arial" w:hAnsi="Arial" w:cs="Arial"/>
                <w:bCs/>
                <w:sz w:val="16"/>
                <w:szCs w:val="16"/>
              </w:rPr>
            </w:pPr>
          </w:p>
          <w:p w14:paraId="37A4D240" w14:textId="1967F2F5" w:rsidR="003F2D68" w:rsidRPr="00E23831" w:rsidRDefault="003F2D68" w:rsidP="0066018F">
            <w:pPr>
              <w:jc w:val="both"/>
              <w:rPr>
                <w:rFonts w:ascii="Arial" w:hAnsi="Arial" w:cs="Arial"/>
                <w:bCs/>
                <w:sz w:val="16"/>
                <w:szCs w:val="16"/>
              </w:rPr>
            </w:pPr>
            <w:r w:rsidRPr="00E23831">
              <w:rPr>
                <w:rFonts w:ascii="Arial" w:hAnsi="Arial" w:cs="Arial"/>
                <w:bCs/>
                <w:sz w:val="16"/>
                <w:szCs w:val="16"/>
              </w:rPr>
              <w:t xml:space="preserve">Acción Promovida: </w:t>
            </w:r>
            <w:r>
              <w:rPr>
                <w:rFonts w:ascii="Arial" w:hAnsi="Arial" w:cs="Arial"/>
                <w:b/>
                <w:sz w:val="16"/>
                <w:szCs w:val="16"/>
              </w:rPr>
              <w:t>Recomendación.</w:t>
            </w:r>
          </w:p>
        </w:tc>
      </w:tr>
      <w:tr w:rsidR="008772DC" w14:paraId="4E11EA11" w14:textId="77777777" w:rsidTr="00F54E9D">
        <w:tc>
          <w:tcPr>
            <w:tcW w:w="1838" w:type="dxa"/>
            <w:tcBorders>
              <w:top w:val="dotted" w:sz="2" w:space="0" w:color="auto"/>
              <w:bottom w:val="dotted" w:sz="2" w:space="0" w:color="auto"/>
            </w:tcBorders>
          </w:tcPr>
          <w:p w14:paraId="79108012" w14:textId="3D4745ED" w:rsidR="008772DC" w:rsidRPr="00317A53" w:rsidRDefault="008772DC" w:rsidP="0066018F">
            <w:pPr>
              <w:tabs>
                <w:tab w:val="left" w:pos="2160"/>
              </w:tabs>
              <w:jc w:val="center"/>
              <w:rPr>
                <w:rFonts w:ascii="Arial" w:hAnsi="Arial" w:cs="Arial"/>
                <w:bCs/>
                <w:color w:val="000000"/>
                <w:sz w:val="16"/>
                <w:szCs w:val="16"/>
              </w:rPr>
            </w:pPr>
            <w:r>
              <w:rPr>
                <w:rFonts w:ascii="Arial" w:hAnsi="Arial" w:cs="Arial"/>
                <w:bCs/>
                <w:color w:val="000000"/>
                <w:sz w:val="16"/>
                <w:szCs w:val="16"/>
              </w:rPr>
              <w:t>Resultado 4,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5250" w:type="dxa"/>
            <w:tcBorders>
              <w:top w:val="dotted" w:sz="2" w:space="0" w:color="auto"/>
              <w:bottom w:val="dotted" w:sz="2" w:space="0" w:color="auto"/>
            </w:tcBorders>
          </w:tcPr>
          <w:p w14:paraId="4D462A11" w14:textId="5DB65B70" w:rsidR="008772DC" w:rsidRDefault="008772DC" w:rsidP="0066018F">
            <w:pPr>
              <w:ind w:right="49"/>
              <w:jc w:val="both"/>
              <w:rPr>
                <w:rFonts w:ascii="Arial" w:hAnsi="Arial" w:cs="Arial"/>
                <w:sz w:val="16"/>
                <w:szCs w:val="16"/>
                <w:lang w:val="es-MX"/>
              </w:rPr>
            </w:pPr>
            <w:r>
              <w:rPr>
                <w:rFonts w:ascii="Arial" w:hAnsi="Arial" w:cs="Arial"/>
                <w:sz w:val="16"/>
                <w:szCs w:val="16"/>
                <w:lang w:val="es-MX"/>
              </w:rPr>
              <w:t>Reunión de trabajo 1.</w:t>
            </w:r>
          </w:p>
          <w:p w14:paraId="154E7878" w14:textId="5E85C793" w:rsidR="008772DC" w:rsidRDefault="008772DC" w:rsidP="0066018F">
            <w:pPr>
              <w:ind w:right="49"/>
              <w:jc w:val="both"/>
              <w:rPr>
                <w:rFonts w:ascii="Arial" w:hAnsi="Arial" w:cs="Arial"/>
                <w:sz w:val="16"/>
                <w:szCs w:val="16"/>
                <w:lang w:val="es-MX"/>
              </w:rPr>
            </w:pPr>
            <w:r w:rsidRPr="00617B72">
              <w:rPr>
                <w:rFonts w:ascii="Arial" w:hAnsi="Arial" w:cs="Arial"/>
                <w:sz w:val="16"/>
                <w:szCs w:val="16"/>
                <w:lang w:val="es-MX"/>
              </w:rPr>
              <w:t>Se presenta la siguiente documentación:</w:t>
            </w:r>
          </w:p>
          <w:p w14:paraId="090E2EA0" w14:textId="7E7053CE" w:rsidR="008772DC" w:rsidRPr="00317A53" w:rsidRDefault="008772DC" w:rsidP="0066018F">
            <w:pPr>
              <w:jc w:val="both"/>
              <w:rPr>
                <w:rFonts w:ascii="Arial" w:hAnsi="Arial" w:cs="Arial"/>
                <w:bCs/>
                <w:sz w:val="16"/>
                <w:szCs w:val="16"/>
              </w:rPr>
            </w:pPr>
            <w:r>
              <w:rPr>
                <w:rFonts w:ascii="Arial" w:hAnsi="Arial" w:cs="Arial"/>
                <w:sz w:val="16"/>
                <w:szCs w:val="16"/>
                <w:lang w:val="es-MX"/>
              </w:rPr>
              <w:t>Resolución de exención en Materia de Impacto Ambiental con oficio: SEMA/DS/SGPA/DIRA/2339/2023 del 29 de septiembre de 2023.</w:t>
            </w:r>
          </w:p>
        </w:tc>
        <w:tc>
          <w:tcPr>
            <w:tcW w:w="2590" w:type="dxa"/>
            <w:tcBorders>
              <w:top w:val="dotted" w:sz="2" w:space="0" w:color="auto"/>
              <w:bottom w:val="dotted" w:sz="2" w:space="0" w:color="auto"/>
            </w:tcBorders>
          </w:tcPr>
          <w:p w14:paraId="61BF65A3" w14:textId="77777777" w:rsidR="008772DC" w:rsidRPr="00E23831" w:rsidRDefault="008772DC" w:rsidP="0066018F">
            <w:pPr>
              <w:jc w:val="both"/>
              <w:rPr>
                <w:rFonts w:ascii="Arial" w:hAnsi="Arial" w:cs="Arial"/>
                <w:bCs/>
                <w:sz w:val="16"/>
                <w:szCs w:val="16"/>
              </w:rPr>
            </w:pPr>
            <w:r>
              <w:rPr>
                <w:rFonts w:ascii="Arial" w:hAnsi="Arial" w:cs="Arial"/>
                <w:bCs/>
                <w:sz w:val="16"/>
                <w:szCs w:val="16"/>
              </w:rPr>
              <w:t xml:space="preserve">Valoración: </w:t>
            </w:r>
            <w:r w:rsidRPr="008772DC">
              <w:rPr>
                <w:rFonts w:ascii="Arial" w:hAnsi="Arial" w:cs="Arial"/>
                <w:b/>
                <w:bCs/>
                <w:sz w:val="16"/>
                <w:szCs w:val="16"/>
              </w:rPr>
              <w:t>Atendida.</w:t>
            </w:r>
          </w:p>
          <w:p w14:paraId="06AB0D7D" w14:textId="77777777" w:rsidR="008772DC" w:rsidRPr="00E23831" w:rsidRDefault="008772DC" w:rsidP="0066018F">
            <w:pPr>
              <w:jc w:val="both"/>
              <w:rPr>
                <w:rFonts w:ascii="Arial" w:hAnsi="Arial" w:cs="Arial"/>
                <w:bCs/>
                <w:sz w:val="16"/>
                <w:szCs w:val="16"/>
              </w:rPr>
            </w:pPr>
          </w:p>
          <w:p w14:paraId="6B311DC5" w14:textId="77777777" w:rsidR="008772DC" w:rsidRPr="00E23831" w:rsidRDefault="008772DC" w:rsidP="0066018F">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001F5BD0" w14:textId="0EE4B6FD" w:rsidR="008772DC" w:rsidRPr="00317A53" w:rsidRDefault="008772DC" w:rsidP="0066018F">
            <w:pPr>
              <w:jc w:val="both"/>
              <w:rPr>
                <w:rFonts w:ascii="Arial" w:hAnsi="Arial" w:cs="Arial"/>
                <w:bCs/>
                <w:sz w:val="16"/>
                <w:szCs w:val="16"/>
              </w:rPr>
            </w:pPr>
          </w:p>
        </w:tc>
      </w:tr>
      <w:tr w:rsidR="008772DC" w14:paraId="1506AAFE" w14:textId="77777777" w:rsidTr="00F54E9D">
        <w:tc>
          <w:tcPr>
            <w:tcW w:w="1838" w:type="dxa"/>
            <w:tcBorders>
              <w:top w:val="dotted" w:sz="2" w:space="0" w:color="auto"/>
              <w:bottom w:val="single" w:sz="2" w:space="0" w:color="auto"/>
            </w:tcBorders>
          </w:tcPr>
          <w:p w14:paraId="19DA9E8D" w14:textId="610EEC7E" w:rsidR="008772DC" w:rsidRPr="00317A53" w:rsidRDefault="008772DC" w:rsidP="0066018F">
            <w:pPr>
              <w:tabs>
                <w:tab w:val="left" w:pos="2160"/>
              </w:tabs>
              <w:jc w:val="center"/>
              <w:rPr>
                <w:rFonts w:ascii="Arial" w:hAnsi="Arial" w:cs="Arial"/>
                <w:bCs/>
                <w:color w:val="000000"/>
                <w:sz w:val="16"/>
                <w:szCs w:val="16"/>
              </w:rPr>
            </w:pPr>
            <w:r>
              <w:rPr>
                <w:rFonts w:ascii="Arial" w:hAnsi="Arial" w:cs="Arial"/>
                <w:bCs/>
                <w:color w:val="000000"/>
                <w:sz w:val="16"/>
                <w:szCs w:val="16"/>
              </w:rPr>
              <w:t>Resultado 5, Observación 1</w:t>
            </w:r>
            <w:r w:rsidRPr="00317A53">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5250" w:type="dxa"/>
            <w:tcBorders>
              <w:top w:val="dotted" w:sz="2" w:space="0" w:color="auto"/>
              <w:bottom w:val="single" w:sz="2" w:space="0" w:color="auto"/>
            </w:tcBorders>
          </w:tcPr>
          <w:p w14:paraId="2B935442" w14:textId="78C5E509" w:rsidR="008772DC" w:rsidRDefault="008772DC" w:rsidP="0066018F">
            <w:pPr>
              <w:ind w:right="49"/>
              <w:jc w:val="both"/>
              <w:rPr>
                <w:rFonts w:ascii="Arial" w:hAnsi="Arial" w:cs="Arial"/>
                <w:sz w:val="16"/>
                <w:szCs w:val="16"/>
                <w:lang w:val="es-MX"/>
              </w:rPr>
            </w:pPr>
            <w:r>
              <w:rPr>
                <w:rFonts w:ascii="Arial" w:hAnsi="Arial" w:cs="Arial"/>
                <w:sz w:val="16"/>
                <w:szCs w:val="16"/>
                <w:lang w:val="es-MX"/>
              </w:rPr>
              <w:t>Reunión de trabajo 1.</w:t>
            </w:r>
          </w:p>
          <w:p w14:paraId="1FF830BD" w14:textId="0A02E18B" w:rsidR="008772DC" w:rsidRDefault="008772DC" w:rsidP="0066018F">
            <w:pPr>
              <w:ind w:right="49"/>
              <w:jc w:val="both"/>
              <w:rPr>
                <w:rFonts w:ascii="Arial" w:hAnsi="Arial" w:cs="Arial"/>
                <w:sz w:val="16"/>
                <w:szCs w:val="16"/>
                <w:lang w:val="es-MX"/>
              </w:rPr>
            </w:pPr>
            <w:r>
              <w:rPr>
                <w:rFonts w:ascii="Arial" w:hAnsi="Arial" w:cs="Arial"/>
                <w:sz w:val="16"/>
                <w:szCs w:val="16"/>
                <w:lang w:val="es-MX"/>
              </w:rPr>
              <w:t>Se presenta la siguiente documentación:</w:t>
            </w:r>
          </w:p>
          <w:p w14:paraId="73015465" w14:textId="0F7285E0" w:rsidR="008772DC" w:rsidRPr="00317A53" w:rsidRDefault="008772DC" w:rsidP="0066018F">
            <w:pPr>
              <w:jc w:val="both"/>
              <w:rPr>
                <w:rFonts w:ascii="Arial" w:hAnsi="Arial" w:cs="Arial"/>
                <w:bCs/>
                <w:sz w:val="16"/>
                <w:szCs w:val="16"/>
              </w:rPr>
            </w:pPr>
            <w:r w:rsidRPr="005438D9">
              <w:rPr>
                <w:rFonts w:ascii="Arial" w:hAnsi="Arial" w:cs="Arial"/>
                <w:sz w:val="16"/>
                <w:szCs w:val="16"/>
              </w:rPr>
              <w:t>Manifestación de impacto ambiental (MIA) particular estimada.</w:t>
            </w:r>
          </w:p>
        </w:tc>
        <w:tc>
          <w:tcPr>
            <w:tcW w:w="2590" w:type="dxa"/>
            <w:tcBorders>
              <w:top w:val="dotted" w:sz="2" w:space="0" w:color="auto"/>
              <w:bottom w:val="single" w:sz="2" w:space="0" w:color="auto"/>
            </w:tcBorders>
          </w:tcPr>
          <w:p w14:paraId="0FD70B1A" w14:textId="77777777" w:rsidR="008772DC" w:rsidRPr="00E23831" w:rsidRDefault="008772DC" w:rsidP="0066018F">
            <w:pPr>
              <w:jc w:val="both"/>
              <w:rPr>
                <w:rFonts w:ascii="Arial" w:hAnsi="Arial" w:cs="Arial"/>
                <w:bCs/>
                <w:sz w:val="16"/>
                <w:szCs w:val="16"/>
              </w:rPr>
            </w:pPr>
            <w:r>
              <w:rPr>
                <w:rFonts w:ascii="Arial" w:hAnsi="Arial" w:cs="Arial"/>
                <w:bCs/>
                <w:sz w:val="16"/>
                <w:szCs w:val="16"/>
              </w:rPr>
              <w:t xml:space="preserve">Valoración: </w:t>
            </w:r>
            <w:r w:rsidRPr="008772DC">
              <w:rPr>
                <w:rFonts w:ascii="Arial" w:hAnsi="Arial" w:cs="Arial"/>
                <w:b/>
                <w:bCs/>
                <w:sz w:val="16"/>
                <w:szCs w:val="16"/>
              </w:rPr>
              <w:t>Atendida.</w:t>
            </w:r>
          </w:p>
          <w:p w14:paraId="47D19DFD" w14:textId="77777777" w:rsidR="008772DC" w:rsidRPr="00E23831" w:rsidRDefault="008772DC" w:rsidP="0066018F">
            <w:pPr>
              <w:jc w:val="both"/>
              <w:rPr>
                <w:rFonts w:ascii="Arial" w:hAnsi="Arial" w:cs="Arial"/>
                <w:bCs/>
                <w:sz w:val="16"/>
                <w:szCs w:val="16"/>
              </w:rPr>
            </w:pPr>
          </w:p>
          <w:p w14:paraId="150FAA58" w14:textId="45581DAA" w:rsidR="008772DC" w:rsidRPr="00317A53" w:rsidRDefault="008772DC" w:rsidP="0066018F">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bl>
    <w:p w14:paraId="7BE1646B" w14:textId="77777777" w:rsidR="00066428" w:rsidRPr="00CA1234" w:rsidRDefault="00066428" w:rsidP="00066428">
      <w:pPr>
        <w:spacing w:line="360" w:lineRule="auto"/>
        <w:jc w:val="both"/>
        <w:rPr>
          <w:rFonts w:ascii="Arial" w:hAnsi="Arial" w:cs="Arial"/>
          <w:sz w:val="14"/>
          <w:szCs w:val="14"/>
        </w:rPr>
      </w:pPr>
      <w:bookmarkStart w:id="44" w:name="_Hlk95180967"/>
      <w:r w:rsidRPr="00E23831">
        <w:rPr>
          <w:rFonts w:ascii="Arial" w:hAnsi="Arial" w:cs="Arial"/>
          <w:sz w:val="14"/>
          <w:szCs w:val="14"/>
        </w:rPr>
        <w:t>Fuente: Elaboración propia.</w:t>
      </w:r>
    </w:p>
    <w:bookmarkEnd w:id="44"/>
    <w:p w14:paraId="44D74832" w14:textId="77777777" w:rsidR="008772DC" w:rsidRDefault="008772DC" w:rsidP="00B8173B">
      <w:pPr>
        <w:spacing w:line="360" w:lineRule="auto"/>
        <w:jc w:val="both"/>
        <w:rPr>
          <w:rFonts w:ascii="Arial" w:hAnsi="Arial" w:cs="Arial"/>
        </w:rPr>
      </w:pPr>
    </w:p>
    <w:p w14:paraId="0E487587" w14:textId="11DF76A5"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6CFADAE2" w14:textId="77777777" w:rsidR="0066018F" w:rsidRDefault="0066018F" w:rsidP="00B8173B">
      <w:pPr>
        <w:spacing w:line="360" w:lineRule="auto"/>
        <w:jc w:val="both"/>
        <w:rPr>
          <w:rFonts w:ascii="Arial" w:hAnsi="Arial" w:cs="Arial"/>
        </w:rPr>
      </w:pPr>
    </w:p>
    <w:p w14:paraId="7FEF4806" w14:textId="11CBEC2B" w:rsidR="006E0138" w:rsidRDefault="001B020E" w:rsidP="006E0138">
      <w:pPr>
        <w:spacing w:line="360" w:lineRule="auto"/>
        <w:jc w:val="both"/>
        <w:rPr>
          <w:rFonts w:ascii="Arial" w:hAnsi="Arial" w:cs="Arial"/>
        </w:rPr>
      </w:pPr>
      <w:r w:rsidRPr="00E30C7C">
        <w:rPr>
          <w:rFonts w:ascii="Arial" w:hAnsi="Arial" w:cs="Arial"/>
        </w:rPr>
        <w:t xml:space="preserve">La Auditoría Superior del </w:t>
      </w:r>
      <w:r w:rsidRPr="00691652">
        <w:rPr>
          <w:rFonts w:ascii="Arial" w:hAnsi="Arial" w:cs="Arial"/>
        </w:rPr>
        <w:t>Estado</w:t>
      </w:r>
      <w:r w:rsidR="0048521B" w:rsidRPr="00691652">
        <w:rPr>
          <w:rFonts w:ascii="Arial" w:hAnsi="Arial" w:cs="Arial"/>
        </w:rPr>
        <w:t xml:space="preserve"> de Quintana Roo</w:t>
      </w:r>
      <w:r w:rsidRPr="00691652">
        <w:rPr>
          <w:rFonts w:ascii="Arial" w:hAnsi="Arial" w:cs="Arial"/>
        </w:rPr>
        <w:t>,</w:t>
      </w:r>
      <w:r w:rsidRPr="00E30C7C">
        <w:rPr>
          <w:rFonts w:ascii="Arial" w:hAnsi="Arial" w:cs="Arial"/>
        </w:rPr>
        <w:t xml:space="preserve"> con fundamento en lo dispuesto por los</w:t>
      </w:r>
      <w:r>
        <w:rPr>
          <w:rFonts w:ascii="Arial" w:hAnsi="Arial" w:cs="Arial"/>
        </w:rPr>
        <w:t xml:space="preserve"> </w:t>
      </w:r>
      <w:r w:rsidRPr="008772DC">
        <w:rPr>
          <w:rFonts w:ascii="Arial" w:hAnsi="Arial" w:cs="Arial"/>
        </w:rPr>
        <w:t xml:space="preserve">artículos 17 fracción II, 19 fracción XV y 44, de la Ley de Fiscalización y Rendición de </w:t>
      </w:r>
      <w:r w:rsidRPr="008772DC">
        <w:rPr>
          <w:rFonts w:ascii="Arial" w:hAnsi="Arial" w:cs="Arial"/>
        </w:rPr>
        <w:lastRenderedPageBreak/>
        <w:t>Cuentas del Estado de Quintana Roo,</w:t>
      </w:r>
      <w:r w:rsidRPr="00E30C7C">
        <w:rPr>
          <w:rFonts w:ascii="Arial" w:hAnsi="Arial" w:cs="Arial"/>
        </w:rPr>
        <w:t xml:space="preserve"> emite la </w:t>
      </w:r>
      <w:r>
        <w:rPr>
          <w:rFonts w:ascii="Arial" w:hAnsi="Arial" w:cs="Arial"/>
        </w:rPr>
        <w:t xml:space="preserve">Recomendación al Titular </w:t>
      </w:r>
      <w:r w:rsidR="008772DC">
        <w:rPr>
          <w:rFonts w:ascii="Arial" w:hAnsi="Arial" w:cs="Arial"/>
        </w:rPr>
        <w:t xml:space="preserve">de </w:t>
      </w:r>
      <w:r w:rsidR="008772DC">
        <w:rPr>
          <w:rFonts w:ascii="Arial" w:hAnsi="Arial"/>
        </w:rPr>
        <w:t>la</w:t>
      </w:r>
      <w:r w:rsidR="008772DC" w:rsidRPr="00031800">
        <w:rPr>
          <w:rFonts w:ascii="Arial" w:hAnsi="Arial"/>
        </w:rPr>
        <w:t xml:space="preserve"> </w:t>
      </w:r>
      <w:r w:rsidR="008772DC" w:rsidRPr="00DE1167">
        <w:rPr>
          <w:rFonts w:ascii="Arial" w:hAnsi="Arial" w:cs="Arial"/>
          <w:b/>
          <w:bCs/>
        </w:rPr>
        <w:t>Comisión de Agua Potable y Alcantarillado</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w:t>
      </w:r>
      <w:r w:rsidR="007F7310">
        <w:rPr>
          <w:rFonts w:ascii="Arial" w:hAnsi="Arial" w:cs="Arial"/>
        </w:rPr>
        <w:t>el seguimiento correspondiente</w:t>
      </w:r>
      <w:r w:rsidR="006E0138">
        <w:rPr>
          <w:rFonts w:ascii="Arial" w:hAnsi="Arial" w:cs="Arial"/>
        </w:rPr>
        <w:t xml:space="preserve">, 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w:t>
      </w:r>
      <w:r w:rsidR="007F7310">
        <w:rPr>
          <w:rFonts w:ascii="Arial" w:hAnsi="Arial" w:cs="Arial"/>
        </w:rPr>
        <w:t>faltantes</w:t>
      </w:r>
      <w:r w:rsidR="006E0138">
        <w:rPr>
          <w:rFonts w:ascii="Arial" w:hAnsi="Arial" w:cs="Arial"/>
        </w:rPr>
        <w:t xml:space="preserve"> conforme a lo establecido en la Ley de Obras Públicas y Servicios Relacionados con las Mismas del Estado de Quintana Roo y su Reglamento.</w:t>
      </w:r>
    </w:p>
    <w:p w14:paraId="3783F6EA" w14:textId="5CA444F3" w:rsidR="00B8173B" w:rsidRDefault="00B8173B" w:rsidP="00B8173B">
      <w:pPr>
        <w:spacing w:line="360" w:lineRule="auto"/>
        <w:jc w:val="both"/>
        <w:rPr>
          <w:rFonts w:ascii="Arial" w:hAnsi="Arial" w:cs="Arial"/>
        </w:rPr>
      </w:pPr>
    </w:p>
    <w:p w14:paraId="629D3DC8" w14:textId="77777777" w:rsidR="00547728" w:rsidRDefault="00547728"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5" w:name="_Toc86144544"/>
      <w:r w:rsidRPr="00274083">
        <w:rPr>
          <w:rFonts w:ascii="Arial" w:hAnsi="Arial" w:cs="Arial"/>
        </w:rPr>
        <w:t>DICTAMEN</w:t>
      </w:r>
      <w:bookmarkEnd w:id="45"/>
    </w:p>
    <w:p w14:paraId="35139AE2" w14:textId="77777777" w:rsidR="001856E7" w:rsidRDefault="001856E7" w:rsidP="00B8173B">
      <w:pPr>
        <w:spacing w:line="360" w:lineRule="auto"/>
        <w:jc w:val="both"/>
        <w:rPr>
          <w:rFonts w:ascii="Arial" w:hAnsi="Arial" w:cs="Arial"/>
          <w:bCs/>
        </w:rPr>
      </w:pPr>
    </w:p>
    <w:p w14:paraId="2DD46532" w14:textId="15A74661"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8772DC">
        <w:rPr>
          <w:rFonts w:ascii="Arial" w:hAnsi="Arial" w:cs="Arial"/>
        </w:rPr>
        <w:t xml:space="preserve">06 de </w:t>
      </w:r>
      <w:r w:rsidR="007F7310">
        <w:rPr>
          <w:rFonts w:ascii="Arial" w:hAnsi="Arial" w:cs="Arial"/>
        </w:rPr>
        <w:t>febrero</w:t>
      </w:r>
      <w:r w:rsidR="008772DC">
        <w:rPr>
          <w:rFonts w:ascii="Arial" w:hAnsi="Arial" w:cs="Arial"/>
        </w:rPr>
        <w:t xml:space="preserve">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8772DC">
        <w:rPr>
          <w:rFonts w:ascii="Arial" w:hAnsi="Arial" w:cs="Arial"/>
        </w:rPr>
        <w:t>2022</w:t>
      </w:r>
      <w:r w:rsidRPr="00B6388A">
        <w:rPr>
          <w:rFonts w:ascii="Arial" w:hAnsi="Arial" w:cs="Arial"/>
        </w:rPr>
        <w:t xml:space="preserve">, formulados, integrados y presentados por </w:t>
      </w:r>
      <w:r w:rsidR="008772DC">
        <w:rPr>
          <w:rFonts w:ascii="Arial" w:hAnsi="Arial"/>
        </w:rPr>
        <w:t>la</w:t>
      </w:r>
      <w:r w:rsidR="008772DC" w:rsidRPr="00031800">
        <w:rPr>
          <w:rFonts w:ascii="Arial" w:hAnsi="Arial"/>
        </w:rPr>
        <w:t xml:space="preserve"> </w:t>
      </w:r>
      <w:r w:rsidR="008772DC" w:rsidRPr="00DE1167">
        <w:rPr>
          <w:rFonts w:ascii="Arial" w:hAnsi="Arial" w:cs="Arial"/>
          <w:b/>
          <w:bCs/>
        </w:rPr>
        <w:t>Comisión de Agua Potable y Alcantarillado</w:t>
      </w:r>
      <w:r w:rsidR="008772DC">
        <w:rPr>
          <w:rFonts w:ascii="Arial" w:hAnsi="Arial" w:cs="Arial"/>
          <w:b/>
          <w:bCs/>
        </w:rPr>
        <w:t>.</w:t>
      </w:r>
    </w:p>
    <w:p w14:paraId="4D43B38E" w14:textId="77777777" w:rsidR="007F7310" w:rsidRDefault="007F7310" w:rsidP="00CF4F2B">
      <w:pPr>
        <w:spacing w:line="360" w:lineRule="auto"/>
        <w:ind w:right="49"/>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23D96841" w14:textId="14094A22" w:rsidR="00B8173B" w:rsidRPr="0037387B" w:rsidRDefault="00B8173B" w:rsidP="00B8173B">
      <w:pPr>
        <w:spacing w:line="360" w:lineRule="auto"/>
        <w:ind w:right="190"/>
        <w:jc w:val="both"/>
        <w:rPr>
          <w:rFonts w:ascii="Arial" w:hAnsi="Arial" w:cs="Arial"/>
          <w:b/>
          <w:bCs/>
        </w:rPr>
      </w:pPr>
    </w:p>
    <w:p w14:paraId="7C51DBAF" w14:textId="0D412EC8"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6E0138">
        <w:rPr>
          <w:rFonts w:ascii="Arial" w:hAnsi="Arial" w:cs="Arial"/>
        </w:rPr>
        <w:t>la auditoría practicada a</w:t>
      </w:r>
      <w:r w:rsidR="006E0138">
        <w:rPr>
          <w:rFonts w:ascii="Arial" w:hAnsi="Arial" w:cs="Arial"/>
        </w:rPr>
        <w:t xml:space="preserve"> la </w:t>
      </w:r>
      <w:r w:rsidR="006E0138" w:rsidRPr="00DE1167">
        <w:rPr>
          <w:rFonts w:ascii="Arial" w:hAnsi="Arial" w:cs="Arial"/>
          <w:b/>
          <w:bCs/>
        </w:rPr>
        <w:t>Comisión de Agua Potable y Alcantarillado</w:t>
      </w:r>
      <w:r w:rsidRPr="00B6388A">
        <w:rPr>
          <w:rFonts w:ascii="Arial" w:hAnsi="Arial" w:cs="Arial"/>
        </w:rPr>
        <w:t xml:space="preserve">, </w:t>
      </w:r>
      <w:r w:rsidRPr="006E0138">
        <w:rPr>
          <w:rFonts w:ascii="Arial" w:hAnsi="Arial" w:cs="Arial"/>
        </w:rPr>
        <w:t>número</w:t>
      </w:r>
      <w:r w:rsidRPr="00B6388A">
        <w:rPr>
          <w:rFonts w:ascii="Arial" w:hAnsi="Arial" w:cs="Arial"/>
        </w:rPr>
        <w:t xml:space="preserve"> </w:t>
      </w:r>
      <w:r w:rsidR="00CA0501">
        <w:rPr>
          <w:rFonts w:ascii="Arial" w:hAnsi="Arial" w:cs="Arial"/>
          <w:b/>
          <w:color w:val="000000"/>
          <w:lang w:val="es-MX" w:eastAsia="es-MX"/>
        </w:rPr>
        <w:t>22-AEMOP-B-GOB-027-058</w:t>
      </w:r>
      <w:r w:rsidR="00DD4B58" w:rsidRPr="00B6388A">
        <w:rPr>
          <w:rFonts w:ascii="Arial" w:hAnsi="Arial" w:cs="Arial"/>
          <w:bCs/>
        </w:rPr>
        <w:t>,</w:t>
      </w:r>
      <w:r w:rsidR="00CA0501">
        <w:rPr>
          <w:rFonts w:ascii="Arial" w:hAnsi="Arial" w:cs="Arial"/>
          <w:bCs/>
        </w:rPr>
        <w:t xml:space="preserve"> </w:t>
      </w:r>
      <w:r w:rsidRPr="00CA0501">
        <w:rPr>
          <w:rFonts w:ascii="Arial" w:hAnsi="Arial" w:cs="Arial"/>
          <w:bCs/>
        </w:rPr>
        <w:t>denominada</w:t>
      </w:r>
      <w:r w:rsidRPr="00B6388A">
        <w:rPr>
          <w:rFonts w:ascii="Arial" w:hAnsi="Arial" w:cs="Arial"/>
          <w:bCs/>
        </w:rPr>
        <w:t xml:space="preserve"> </w:t>
      </w:r>
      <w:r w:rsidRPr="00B6388A">
        <w:rPr>
          <w:rFonts w:ascii="Arial" w:hAnsi="Arial" w:cs="Arial"/>
          <w:b/>
          <w:bCs/>
        </w:rPr>
        <w:t>“</w:t>
      </w:r>
      <w:r w:rsidR="00CA0501">
        <w:rPr>
          <w:rFonts w:ascii="Arial" w:hAnsi="Arial" w:cs="Arial"/>
          <w:b/>
          <w:bCs/>
          <w:color w:val="000000"/>
          <w:lang w:val="es-MX" w:eastAsia="es-MX"/>
        </w:rPr>
        <w:t>Auditoría de Cumplimiento de Inversiones Físicas realizadas con Ingresos Propios (I.P.P.</w:t>
      </w:r>
      <w:r w:rsidR="00B81EC2">
        <w:rPr>
          <w:rFonts w:ascii="Arial" w:hAnsi="Arial" w:cs="Arial"/>
          <w:b/>
          <w:bCs/>
          <w:color w:val="000000"/>
          <w:lang w:val="es-MX" w:eastAsia="es-MX"/>
        </w:rPr>
        <w:t>)</w:t>
      </w:r>
      <w:r w:rsidR="00CA0501">
        <w:rPr>
          <w:rFonts w:ascii="Arial" w:hAnsi="Arial" w:cs="Arial"/>
          <w:b/>
          <w:bCs/>
          <w:color w:val="000000"/>
          <w:lang w:val="es-MX" w:eastAsia="es-MX"/>
        </w:rPr>
        <w:t>,</w:t>
      </w:r>
      <w:r w:rsidR="00DD4B58">
        <w:rPr>
          <w:rFonts w:ascii="Arial" w:hAnsi="Arial" w:cs="Arial"/>
          <w:b/>
          <w:bCs/>
        </w:rPr>
        <w:t xml:space="preserve"> </w:t>
      </w:r>
      <w:r w:rsidRPr="00B6388A">
        <w:rPr>
          <w:rFonts w:ascii="Arial" w:hAnsi="Arial" w:cs="Arial"/>
        </w:rPr>
        <w:t xml:space="preserve">cuyo objetivo fue </w:t>
      </w:r>
      <w:r w:rsidR="006E0138">
        <w:rPr>
          <w:rFonts w:ascii="Arial" w:hAnsi="Arial" w:cs="Arial"/>
        </w:rPr>
        <w:t>fiscalizar que las obras públicas se hayan ejecutado conforme a las disposiciones legales vigentes, así como verificar que los recursos transferidos a las entidades fiscalizables se hayan recibido y aplicado a los fines relacionados con las obras públicas</w:t>
      </w:r>
      <w:r w:rsidR="007F7310">
        <w:rPr>
          <w:rFonts w:ascii="Arial" w:hAnsi="Arial" w:cs="Arial"/>
        </w:rPr>
        <w:t xml:space="preserve"> y servicios</w:t>
      </w:r>
      <w:r w:rsidR="006E0138">
        <w:rPr>
          <w:rFonts w:ascii="Arial" w:hAnsi="Arial" w:cs="Arial"/>
        </w:rPr>
        <w:t>, bienes adquiridos y servicios contratados relacionados con las mismas, si se logró el cumplimiento de los objetivos y metas de los programas aprobados de los ingresos propios</w:t>
      </w:r>
      <w:r w:rsidRPr="00B6388A">
        <w:rPr>
          <w:rFonts w:ascii="Arial" w:hAnsi="Arial" w:cs="Arial"/>
          <w:b/>
        </w:rPr>
        <w:t>,</w:t>
      </w:r>
      <w:r w:rsidRPr="00B6388A">
        <w:rPr>
          <w:rFonts w:ascii="Arial" w:hAnsi="Arial" w:cs="Arial"/>
        </w:rPr>
        <w:t xml:space="preserve"> comprobar el cumplimiento de lo dispuesto en las disposiciones legales </w:t>
      </w:r>
      <w:r w:rsidRPr="00B6388A">
        <w:rPr>
          <w:rFonts w:ascii="Arial" w:hAnsi="Arial" w:cs="Arial"/>
        </w:rPr>
        <w:lastRenderedPageBreak/>
        <w:t>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420B64" w:rsidRPr="006E0138">
        <w:rPr>
          <w:rFonts w:ascii="Arial" w:hAnsi="Arial" w:cs="Arial"/>
        </w:rPr>
        <w:t>la</w:t>
      </w:r>
      <w:r w:rsidRPr="00294738">
        <w:rPr>
          <w:rFonts w:ascii="Arial" w:hAnsi="Arial" w:cs="Arial"/>
        </w:rPr>
        <w:t xml:space="preserve"> </w:t>
      </w:r>
      <w:r w:rsidR="006E0138" w:rsidRPr="00DE1167">
        <w:rPr>
          <w:rFonts w:ascii="Arial" w:hAnsi="Arial" w:cs="Arial"/>
          <w:b/>
          <w:bCs/>
        </w:rPr>
        <w:t>Comisión de Agua Potable y Alcantarillado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145CF005"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CA3EE9">
        <w:rPr>
          <w:rFonts w:ascii="Arial" w:hAnsi="Arial" w:cs="Arial"/>
        </w:rPr>
        <w:t xml:space="preserve">Auditoría </w:t>
      </w:r>
      <w:r w:rsidR="005F0C45" w:rsidRPr="00CA3EE9">
        <w:rPr>
          <w:rFonts w:ascii="Arial" w:hAnsi="Arial" w:cs="Arial"/>
        </w:rPr>
        <w:t>al ente fiscalizado</w:t>
      </w:r>
      <w:r w:rsidRPr="00CA3EE9">
        <w:rPr>
          <w:rFonts w:ascii="Arial" w:hAnsi="Arial" w:cs="Arial"/>
        </w:rPr>
        <w:t>,</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w:t>
      </w:r>
      <w:r w:rsidR="00724179" w:rsidRPr="00CA3EE9">
        <w:rPr>
          <w:rFonts w:ascii="Arial" w:hAnsi="Arial" w:cs="Arial"/>
        </w:rPr>
        <w:t xml:space="preserve">que </w:t>
      </w:r>
      <w:r w:rsidR="00D50D45" w:rsidRPr="00CA3EE9">
        <w:rPr>
          <w:rFonts w:ascii="Arial" w:hAnsi="Arial" w:cs="Arial"/>
        </w:rPr>
        <w:t>é</w:t>
      </w:r>
      <w:r w:rsidR="00724179" w:rsidRPr="00CA3EE9">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C70B25A" w14:textId="000FFE60" w:rsidR="00CA0501" w:rsidRDefault="00CA0501" w:rsidP="00B8173B">
      <w:pPr>
        <w:tabs>
          <w:tab w:val="left" w:pos="2160"/>
        </w:tabs>
        <w:spacing w:line="360" w:lineRule="auto"/>
        <w:jc w:val="both"/>
        <w:rPr>
          <w:rFonts w:ascii="Arial" w:hAnsi="Arial" w:cs="Arial"/>
        </w:rPr>
      </w:pPr>
    </w:p>
    <w:p w14:paraId="067DA6C0" w14:textId="77777777" w:rsidR="0066018F" w:rsidRDefault="0066018F" w:rsidP="00B8173B">
      <w:pPr>
        <w:tabs>
          <w:tab w:val="left" w:pos="2160"/>
        </w:tabs>
        <w:spacing w:line="360" w:lineRule="auto"/>
        <w:jc w:val="both"/>
        <w:rPr>
          <w:rFonts w:ascii="Arial" w:hAnsi="Arial" w:cs="Arial"/>
        </w:rPr>
      </w:pPr>
    </w:p>
    <w:p w14:paraId="59B33253" w14:textId="77777777" w:rsidR="0066018F" w:rsidRDefault="0066018F" w:rsidP="00B8173B">
      <w:pPr>
        <w:tabs>
          <w:tab w:val="left" w:pos="2160"/>
        </w:tabs>
        <w:spacing w:line="360" w:lineRule="auto"/>
        <w:jc w:val="both"/>
        <w:rPr>
          <w:rFonts w:ascii="Arial" w:hAnsi="Arial" w:cs="Arial"/>
        </w:rPr>
      </w:pPr>
    </w:p>
    <w:p w14:paraId="07EF8360" w14:textId="638A4FFB" w:rsidR="00F32CBB" w:rsidRPr="00255C7F" w:rsidRDefault="00F32CBB" w:rsidP="00B14619">
      <w:pPr>
        <w:pStyle w:val="Ttulo6"/>
        <w:spacing w:line="360" w:lineRule="auto"/>
        <w:jc w:val="center"/>
        <w:rPr>
          <w:rFonts w:ascii="Arial" w:hAnsi="Arial" w:cs="Arial"/>
          <w:sz w:val="24"/>
          <w:szCs w:val="24"/>
        </w:rPr>
      </w:pPr>
      <w:r w:rsidRPr="00CA0501">
        <w:rPr>
          <w:rFonts w:ascii="Arial" w:hAnsi="Arial" w:cs="Arial"/>
          <w:sz w:val="24"/>
          <w:szCs w:val="24"/>
        </w:rPr>
        <w:t>EL AUDITOR</w:t>
      </w:r>
      <w:r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3D10DAB8" w14:textId="77777777" w:rsidR="0066018F" w:rsidRDefault="0066018F"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DC8AF24" w:rsidR="00F32CBB" w:rsidRPr="00255C7F" w:rsidRDefault="00CA0501"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264574E9" w:rsidR="00BA0AD7" w:rsidRPr="00BA0AD7" w:rsidRDefault="00BA0AD7" w:rsidP="0066018F">
      <w:pPr>
        <w:tabs>
          <w:tab w:val="left" w:pos="8955"/>
        </w:tabs>
        <w:spacing w:after="160" w:line="360" w:lineRule="auto"/>
        <w:rPr>
          <w:rFonts w:ascii="Arial" w:hAnsi="Arial" w:cs="Arial"/>
        </w:rPr>
      </w:pPr>
    </w:p>
    <w:sectPr w:rsidR="00BA0AD7" w:rsidRPr="00BA0AD7" w:rsidSect="009431D6">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2FA" w14:textId="77777777" w:rsidR="009431D6" w:rsidRDefault="009431D6" w:rsidP="00D406EB">
      <w:r>
        <w:separator/>
      </w:r>
    </w:p>
  </w:endnote>
  <w:endnote w:type="continuationSeparator" w:id="0">
    <w:p w14:paraId="27720770" w14:textId="77777777" w:rsidR="009431D6" w:rsidRDefault="009431D6"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6E1C73"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6E1C73" w:rsidRPr="008718C5" w:rsidRDefault="006E1C73"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38E57E5" w:rsidR="006E1C73" w:rsidRDefault="006E1C73"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7F7310">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 </w:t>
          </w:r>
          <w:r w:rsidR="0066018F">
            <w:rPr>
              <w:rFonts w:ascii="Arial" w:hAnsi="Arial" w:cs="Arial"/>
              <w:b/>
              <w:sz w:val="18"/>
              <w:szCs w:val="18"/>
            </w:rPr>
            <w:t>20</w:t>
          </w:r>
        </w:p>
        <w:p w14:paraId="6A0CAE73" w14:textId="77777777" w:rsidR="006E1C73" w:rsidRPr="00B201E7" w:rsidRDefault="006E1C73" w:rsidP="00816F97">
          <w:pPr>
            <w:jc w:val="right"/>
            <w:rPr>
              <w:rFonts w:ascii="Arial" w:eastAsia="Arial Narrow" w:hAnsi="Arial" w:cs="Arial"/>
              <w:b/>
              <w:sz w:val="18"/>
              <w:szCs w:val="18"/>
            </w:rPr>
          </w:pPr>
        </w:p>
      </w:tc>
    </w:tr>
  </w:tbl>
  <w:p w14:paraId="613B5FCE" w14:textId="77777777" w:rsidR="006E1C73" w:rsidRPr="008718C5" w:rsidRDefault="006E1C73"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0F1F" w14:textId="77777777" w:rsidR="009431D6" w:rsidRDefault="009431D6" w:rsidP="00D406EB">
      <w:r>
        <w:separator/>
      </w:r>
    </w:p>
  </w:footnote>
  <w:footnote w:type="continuationSeparator" w:id="0">
    <w:p w14:paraId="2D601624" w14:textId="77777777" w:rsidR="009431D6" w:rsidRDefault="009431D6"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6E1C73" w14:paraId="02C2E10C" w14:textId="77777777" w:rsidTr="003E0F7B">
      <w:trPr>
        <w:cantSplit/>
        <w:jc w:val="center"/>
      </w:trPr>
      <w:tc>
        <w:tcPr>
          <w:tcW w:w="2234" w:type="dxa"/>
        </w:tcPr>
        <w:p w14:paraId="4F68E27A" w14:textId="51F66355" w:rsidR="006E1C73" w:rsidRDefault="006E1C73"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6E1C73" w:rsidRPr="008904F0" w:rsidRDefault="006E1C73" w:rsidP="00C902FC">
          <w:pPr>
            <w:pStyle w:val="Encabezado"/>
            <w:jc w:val="center"/>
            <w:rPr>
              <w:rFonts w:ascii="Algerian" w:hAnsi="Algerian"/>
              <w:bCs/>
              <w:sz w:val="40"/>
            </w:rPr>
          </w:pPr>
        </w:p>
        <w:p w14:paraId="795FD10C" w14:textId="77777777" w:rsidR="006E1C73" w:rsidRDefault="006E1C73"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6E1C73" w:rsidRDefault="006E1C73"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6E1C73" w:rsidRPr="00FC6A78" w:rsidRDefault="006E1C73" w:rsidP="00C902FC">
          <w:pPr>
            <w:pStyle w:val="Encabezado"/>
            <w:rPr>
              <w:rFonts w:ascii="Algerian" w:hAnsi="Algerian"/>
              <w:sz w:val="40"/>
              <w:szCs w:val="40"/>
            </w:rPr>
          </w:pPr>
        </w:p>
      </w:tc>
      <w:tc>
        <w:tcPr>
          <w:tcW w:w="2336" w:type="dxa"/>
        </w:tcPr>
        <w:p w14:paraId="3CD391CA" w14:textId="6F844170" w:rsidR="006E1C73" w:rsidRDefault="006E1C73"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6E1C73" w:rsidRDefault="006E1C73" w:rsidP="00C902FC">
          <w:pPr>
            <w:pStyle w:val="Encabezado"/>
            <w:jc w:val="center"/>
          </w:pPr>
        </w:p>
      </w:tc>
    </w:tr>
    <w:tr w:rsidR="006E1C73" w14:paraId="42583A28" w14:textId="77777777" w:rsidTr="003E0F7B">
      <w:trPr>
        <w:cantSplit/>
        <w:jc w:val="center"/>
      </w:trPr>
      <w:tc>
        <w:tcPr>
          <w:tcW w:w="2234" w:type="dxa"/>
        </w:tcPr>
        <w:p w14:paraId="094043F5" w14:textId="77777777" w:rsidR="006E1C73" w:rsidRDefault="006E1C73" w:rsidP="00C902FC">
          <w:pPr>
            <w:pStyle w:val="Encabezado"/>
            <w:jc w:val="center"/>
            <w:rPr>
              <w:sz w:val="10"/>
            </w:rPr>
          </w:pPr>
        </w:p>
      </w:tc>
      <w:tc>
        <w:tcPr>
          <w:tcW w:w="5005" w:type="dxa"/>
        </w:tcPr>
        <w:p w14:paraId="017BC322" w14:textId="77777777" w:rsidR="006E1C73" w:rsidRDefault="006E1C73" w:rsidP="00C902FC">
          <w:pPr>
            <w:pStyle w:val="Encabezado"/>
            <w:jc w:val="center"/>
            <w:rPr>
              <w:sz w:val="10"/>
            </w:rPr>
          </w:pPr>
        </w:p>
      </w:tc>
      <w:tc>
        <w:tcPr>
          <w:tcW w:w="2336" w:type="dxa"/>
        </w:tcPr>
        <w:p w14:paraId="03F9B182" w14:textId="77777777" w:rsidR="006E1C73" w:rsidRDefault="006E1C73" w:rsidP="00C902FC">
          <w:pPr>
            <w:pStyle w:val="Encabezado"/>
            <w:jc w:val="center"/>
            <w:rPr>
              <w:sz w:val="10"/>
            </w:rPr>
          </w:pPr>
        </w:p>
      </w:tc>
      <w:tc>
        <w:tcPr>
          <w:tcW w:w="359" w:type="dxa"/>
        </w:tcPr>
        <w:p w14:paraId="1D1B7B5C" w14:textId="77777777" w:rsidR="006E1C73" w:rsidRDefault="006E1C73" w:rsidP="00C902FC">
          <w:pPr>
            <w:pStyle w:val="Encabezado"/>
            <w:jc w:val="center"/>
            <w:rPr>
              <w:sz w:val="10"/>
            </w:rPr>
          </w:pPr>
        </w:p>
      </w:tc>
    </w:tr>
  </w:tbl>
  <w:p w14:paraId="682A4AB1" w14:textId="77777777" w:rsidR="006E1C73" w:rsidRDefault="006E1C73"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1047993">
    <w:abstractNumId w:val="16"/>
  </w:num>
  <w:num w:numId="2" w16cid:durableId="1959481880">
    <w:abstractNumId w:val="30"/>
  </w:num>
  <w:num w:numId="3" w16cid:durableId="1151366155">
    <w:abstractNumId w:val="33"/>
  </w:num>
  <w:num w:numId="4" w16cid:durableId="231698544">
    <w:abstractNumId w:val="11"/>
  </w:num>
  <w:num w:numId="5" w16cid:durableId="1472362695">
    <w:abstractNumId w:val="14"/>
  </w:num>
  <w:num w:numId="6" w16cid:durableId="1587613531">
    <w:abstractNumId w:val="19"/>
  </w:num>
  <w:num w:numId="7" w16cid:durableId="497576902">
    <w:abstractNumId w:val="5"/>
  </w:num>
  <w:num w:numId="8" w16cid:durableId="1039236284">
    <w:abstractNumId w:val="2"/>
  </w:num>
  <w:num w:numId="9" w16cid:durableId="1646618606">
    <w:abstractNumId w:val="26"/>
  </w:num>
  <w:num w:numId="10" w16cid:durableId="301618159">
    <w:abstractNumId w:val="28"/>
  </w:num>
  <w:num w:numId="11" w16cid:durableId="750156562">
    <w:abstractNumId w:val="27"/>
  </w:num>
  <w:num w:numId="12" w16cid:durableId="770317506">
    <w:abstractNumId w:val="0"/>
  </w:num>
  <w:num w:numId="13" w16cid:durableId="843058449">
    <w:abstractNumId w:val="21"/>
  </w:num>
  <w:num w:numId="14" w16cid:durableId="1763725475">
    <w:abstractNumId w:val="34"/>
  </w:num>
  <w:num w:numId="15" w16cid:durableId="1709064850">
    <w:abstractNumId w:val="32"/>
  </w:num>
  <w:num w:numId="16" w16cid:durableId="204414666">
    <w:abstractNumId w:val="12"/>
  </w:num>
  <w:num w:numId="17" w16cid:durableId="732654142">
    <w:abstractNumId w:val="15"/>
  </w:num>
  <w:num w:numId="18" w16cid:durableId="2042002336">
    <w:abstractNumId w:val="4"/>
  </w:num>
  <w:num w:numId="19" w16cid:durableId="1965190111">
    <w:abstractNumId w:val="25"/>
  </w:num>
  <w:num w:numId="20" w16cid:durableId="1984045831">
    <w:abstractNumId w:val="13"/>
  </w:num>
  <w:num w:numId="21" w16cid:durableId="2140567192">
    <w:abstractNumId w:val="6"/>
  </w:num>
  <w:num w:numId="22" w16cid:durableId="2052800717">
    <w:abstractNumId w:val="23"/>
  </w:num>
  <w:num w:numId="23" w16cid:durableId="559556338">
    <w:abstractNumId w:val="17"/>
  </w:num>
  <w:num w:numId="24" w16cid:durableId="1132284842">
    <w:abstractNumId w:val="29"/>
  </w:num>
  <w:num w:numId="25" w16cid:durableId="423188840">
    <w:abstractNumId w:val="9"/>
  </w:num>
  <w:num w:numId="26" w16cid:durableId="1487429089">
    <w:abstractNumId w:val="3"/>
  </w:num>
  <w:num w:numId="27" w16cid:durableId="2064137882">
    <w:abstractNumId w:val="24"/>
  </w:num>
  <w:num w:numId="28" w16cid:durableId="1158837710">
    <w:abstractNumId w:val="20"/>
  </w:num>
  <w:num w:numId="29" w16cid:durableId="1843818294">
    <w:abstractNumId w:val="18"/>
  </w:num>
  <w:num w:numId="30" w16cid:durableId="971859827">
    <w:abstractNumId w:val="1"/>
  </w:num>
  <w:num w:numId="31" w16cid:durableId="1676884769">
    <w:abstractNumId w:val="22"/>
  </w:num>
  <w:num w:numId="32" w16cid:durableId="2000620636">
    <w:abstractNumId w:val="7"/>
  </w:num>
  <w:num w:numId="33" w16cid:durableId="850142029">
    <w:abstractNumId w:val="31"/>
  </w:num>
  <w:num w:numId="34" w16cid:durableId="97214117">
    <w:abstractNumId w:val="8"/>
  </w:num>
  <w:num w:numId="35" w16cid:durableId="1933515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D78"/>
    <w:rsid w:val="00004C84"/>
    <w:rsid w:val="00006484"/>
    <w:rsid w:val="000079CC"/>
    <w:rsid w:val="00007BEB"/>
    <w:rsid w:val="00011AA3"/>
    <w:rsid w:val="00015B9F"/>
    <w:rsid w:val="0001684E"/>
    <w:rsid w:val="0001698F"/>
    <w:rsid w:val="0001773E"/>
    <w:rsid w:val="00017EFD"/>
    <w:rsid w:val="00024C2F"/>
    <w:rsid w:val="00031800"/>
    <w:rsid w:val="00034598"/>
    <w:rsid w:val="000349C7"/>
    <w:rsid w:val="00034F3B"/>
    <w:rsid w:val="00035060"/>
    <w:rsid w:val="000420C8"/>
    <w:rsid w:val="000529D1"/>
    <w:rsid w:val="000533E7"/>
    <w:rsid w:val="00056D1C"/>
    <w:rsid w:val="00060A61"/>
    <w:rsid w:val="0006265D"/>
    <w:rsid w:val="00066428"/>
    <w:rsid w:val="000668E7"/>
    <w:rsid w:val="00077EC9"/>
    <w:rsid w:val="000903BA"/>
    <w:rsid w:val="000941FD"/>
    <w:rsid w:val="0009755B"/>
    <w:rsid w:val="000A0704"/>
    <w:rsid w:val="000A15A7"/>
    <w:rsid w:val="000A4040"/>
    <w:rsid w:val="000B0A30"/>
    <w:rsid w:val="000B0A91"/>
    <w:rsid w:val="000B0F5E"/>
    <w:rsid w:val="000B21FB"/>
    <w:rsid w:val="000B44BF"/>
    <w:rsid w:val="000B5F96"/>
    <w:rsid w:val="000B628E"/>
    <w:rsid w:val="000C02CC"/>
    <w:rsid w:val="000C1F25"/>
    <w:rsid w:val="000C2FFB"/>
    <w:rsid w:val="000C48B3"/>
    <w:rsid w:val="000C50D3"/>
    <w:rsid w:val="000D1F2D"/>
    <w:rsid w:val="000D2031"/>
    <w:rsid w:val="000F1C4E"/>
    <w:rsid w:val="000F46C9"/>
    <w:rsid w:val="000F4847"/>
    <w:rsid w:val="000F48CE"/>
    <w:rsid w:val="000F527A"/>
    <w:rsid w:val="000F54E5"/>
    <w:rsid w:val="0010054A"/>
    <w:rsid w:val="00107F3A"/>
    <w:rsid w:val="00112947"/>
    <w:rsid w:val="00113562"/>
    <w:rsid w:val="00113F09"/>
    <w:rsid w:val="00114852"/>
    <w:rsid w:val="00116044"/>
    <w:rsid w:val="00122B6D"/>
    <w:rsid w:val="00127823"/>
    <w:rsid w:val="00133A95"/>
    <w:rsid w:val="00137FAF"/>
    <w:rsid w:val="00143890"/>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C156F"/>
    <w:rsid w:val="001C426D"/>
    <w:rsid w:val="001C6A85"/>
    <w:rsid w:val="001D2A89"/>
    <w:rsid w:val="001E04BA"/>
    <w:rsid w:val="001E0560"/>
    <w:rsid w:val="001E34F0"/>
    <w:rsid w:val="001F3121"/>
    <w:rsid w:val="001F4AC8"/>
    <w:rsid w:val="001F531D"/>
    <w:rsid w:val="001F54DB"/>
    <w:rsid w:val="001F582D"/>
    <w:rsid w:val="0020016C"/>
    <w:rsid w:val="00202D74"/>
    <w:rsid w:val="002134C3"/>
    <w:rsid w:val="00213ECB"/>
    <w:rsid w:val="002145BE"/>
    <w:rsid w:val="00215668"/>
    <w:rsid w:val="0022163A"/>
    <w:rsid w:val="002265AB"/>
    <w:rsid w:val="00233F63"/>
    <w:rsid w:val="00236C1B"/>
    <w:rsid w:val="002476AC"/>
    <w:rsid w:val="00247780"/>
    <w:rsid w:val="002477F6"/>
    <w:rsid w:val="00253045"/>
    <w:rsid w:val="00260C24"/>
    <w:rsid w:val="00261DBC"/>
    <w:rsid w:val="00262E2A"/>
    <w:rsid w:val="00264860"/>
    <w:rsid w:val="00271F39"/>
    <w:rsid w:val="002730E8"/>
    <w:rsid w:val="00274083"/>
    <w:rsid w:val="0027532E"/>
    <w:rsid w:val="00285C0C"/>
    <w:rsid w:val="00292A35"/>
    <w:rsid w:val="00293EA1"/>
    <w:rsid w:val="002A0856"/>
    <w:rsid w:val="002B0A47"/>
    <w:rsid w:val="002B2483"/>
    <w:rsid w:val="002C2B7B"/>
    <w:rsid w:val="002C2F10"/>
    <w:rsid w:val="002C3501"/>
    <w:rsid w:val="002C685C"/>
    <w:rsid w:val="002D0B9D"/>
    <w:rsid w:val="002D26B2"/>
    <w:rsid w:val="002D4DBC"/>
    <w:rsid w:val="002D530A"/>
    <w:rsid w:val="002D7E09"/>
    <w:rsid w:val="002E153E"/>
    <w:rsid w:val="002E2117"/>
    <w:rsid w:val="002E283A"/>
    <w:rsid w:val="002E6E4A"/>
    <w:rsid w:val="002E708F"/>
    <w:rsid w:val="002F049A"/>
    <w:rsid w:val="002F1719"/>
    <w:rsid w:val="002F5544"/>
    <w:rsid w:val="002F76CE"/>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35AF3"/>
    <w:rsid w:val="0034055B"/>
    <w:rsid w:val="00344763"/>
    <w:rsid w:val="00345A00"/>
    <w:rsid w:val="00346F24"/>
    <w:rsid w:val="00356AD7"/>
    <w:rsid w:val="0037264B"/>
    <w:rsid w:val="0037387B"/>
    <w:rsid w:val="00381C59"/>
    <w:rsid w:val="00385EF9"/>
    <w:rsid w:val="00393DC0"/>
    <w:rsid w:val="003950C8"/>
    <w:rsid w:val="00395738"/>
    <w:rsid w:val="003A1D24"/>
    <w:rsid w:val="003A4679"/>
    <w:rsid w:val="003A4D8D"/>
    <w:rsid w:val="003B067D"/>
    <w:rsid w:val="003B1F0D"/>
    <w:rsid w:val="003B3784"/>
    <w:rsid w:val="003B4A77"/>
    <w:rsid w:val="003C5418"/>
    <w:rsid w:val="003C6E57"/>
    <w:rsid w:val="003D4C03"/>
    <w:rsid w:val="003D57FA"/>
    <w:rsid w:val="003D5F0F"/>
    <w:rsid w:val="003D7E18"/>
    <w:rsid w:val="003E0F7B"/>
    <w:rsid w:val="003E3E20"/>
    <w:rsid w:val="003F0705"/>
    <w:rsid w:val="003F137A"/>
    <w:rsid w:val="003F18A4"/>
    <w:rsid w:val="003F2D68"/>
    <w:rsid w:val="003F76D7"/>
    <w:rsid w:val="00404984"/>
    <w:rsid w:val="00405F18"/>
    <w:rsid w:val="00414EF8"/>
    <w:rsid w:val="0041709C"/>
    <w:rsid w:val="00420B64"/>
    <w:rsid w:val="00422434"/>
    <w:rsid w:val="004271EC"/>
    <w:rsid w:val="0043172D"/>
    <w:rsid w:val="00434415"/>
    <w:rsid w:val="00434813"/>
    <w:rsid w:val="00450EDF"/>
    <w:rsid w:val="00451B09"/>
    <w:rsid w:val="00452696"/>
    <w:rsid w:val="0045543D"/>
    <w:rsid w:val="004566E4"/>
    <w:rsid w:val="00456D83"/>
    <w:rsid w:val="00465910"/>
    <w:rsid w:val="00467F0E"/>
    <w:rsid w:val="004705E0"/>
    <w:rsid w:val="00472392"/>
    <w:rsid w:val="00477E39"/>
    <w:rsid w:val="004831E7"/>
    <w:rsid w:val="004838B4"/>
    <w:rsid w:val="0048521B"/>
    <w:rsid w:val="00492BA3"/>
    <w:rsid w:val="00497E30"/>
    <w:rsid w:val="004A7A0A"/>
    <w:rsid w:val="004B67BA"/>
    <w:rsid w:val="004B6B85"/>
    <w:rsid w:val="004C0D4C"/>
    <w:rsid w:val="004C1D19"/>
    <w:rsid w:val="004C6541"/>
    <w:rsid w:val="004D1A94"/>
    <w:rsid w:val="004D1C85"/>
    <w:rsid w:val="004D2086"/>
    <w:rsid w:val="004D22DB"/>
    <w:rsid w:val="004D3E98"/>
    <w:rsid w:val="004D6163"/>
    <w:rsid w:val="004D6BC9"/>
    <w:rsid w:val="004D6EF9"/>
    <w:rsid w:val="004E25DB"/>
    <w:rsid w:val="004E4F83"/>
    <w:rsid w:val="004E76D5"/>
    <w:rsid w:val="004F065B"/>
    <w:rsid w:val="004F38BD"/>
    <w:rsid w:val="004F47F8"/>
    <w:rsid w:val="004F4BDC"/>
    <w:rsid w:val="004F704B"/>
    <w:rsid w:val="004F7783"/>
    <w:rsid w:val="00500386"/>
    <w:rsid w:val="00514D01"/>
    <w:rsid w:val="00516379"/>
    <w:rsid w:val="00516914"/>
    <w:rsid w:val="00526C0C"/>
    <w:rsid w:val="00527932"/>
    <w:rsid w:val="00535814"/>
    <w:rsid w:val="005358EF"/>
    <w:rsid w:val="0054347D"/>
    <w:rsid w:val="00544975"/>
    <w:rsid w:val="0054627A"/>
    <w:rsid w:val="00546A5E"/>
    <w:rsid w:val="00547728"/>
    <w:rsid w:val="00552D38"/>
    <w:rsid w:val="00553E68"/>
    <w:rsid w:val="00555F58"/>
    <w:rsid w:val="005623A5"/>
    <w:rsid w:val="00566DAF"/>
    <w:rsid w:val="00567555"/>
    <w:rsid w:val="00577E54"/>
    <w:rsid w:val="00580B08"/>
    <w:rsid w:val="00592AFF"/>
    <w:rsid w:val="0059356D"/>
    <w:rsid w:val="00593B6D"/>
    <w:rsid w:val="00596079"/>
    <w:rsid w:val="005A077A"/>
    <w:rsid w:val="005A13B7"/>
    <w:rsid w:val="005A3A47"/>
    <w:rsid w:val="005A4DB6"/>
    <w:rsid w:val="005A60C0"/>
    <w:rsid w:val="005B6F50"/>
    <w:rsid w:val="005B727F"/>
    <w:rsid w:val="005C288A"/>
    <w:rsid w:val="005D114E"/>
    <w:rsid w:val="005D3ED1"/>
    <w:rsid w:val="005E768E"/>
    <w:rsid w:val="005E7AF6"/>
    <w:rsid w:val="005F0C45"/>
    <w:rsid w:val="005F4F7C"/>
    <w:rsid w:val="005F7202"/>
    <w:rsid w:val="0060022E"/>
    <w:rsid w:val="00600693"/>
    <w:rsid w:val="00601962"/>
    <w:rsid w:val="00602309"/>
    <w:rsid w:val="00602D01"/>
    <w:rsid w:val="0060438F"/>
    <w:rsid w:val="00606E62"/>
    <w:rsid w:val="0061556A"/>
    <w:rsid w:val="00620ADF"/>
    <w:rsid w:val="00621611"/>
    <w:rsid w:val="00627B2C"/>
    <w:rsid w:val="006306CD"/>
    <w:rsid w:val="0064441B"/>
    <w:rsid w:val="00644F57"/>
    <w:rsid w:val="00651917"/>
    <w:rsid w:val="00655F51"/>
    <w:rsid w:val="00660157"/>
    <w:rsid w:val="0066018F"/>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18D8"/>
    <w:rsid w:val="006B69A7"/>
    <w:rsid w:val="006B7347"/>
    <w:rsid w:val="006C2781"/>
    <w:rsid w:val="006C6508"/>
    <w:rsid w:val="006C6F6D"/>
    <w:rsid w:val="006E0138"/>
    <w:rsid w:val="006E09C3"/>
    <w:rsid w:val="006E124D"/>
    <w:rsid w:val="006E1C73"/>
    <w:rsid w:val="006E21E3"/>
    <w:rsid w:val="006F1514"/>
    <w:rsid w:val="006F2784"/>
    <w:rsid w:val="007012F2"/>
    <w:rsid w:val="007025FF"/>
    <w:rsid w:val="00703FD6"/>
    <w:rsid w:val="00716006"/>
    <w:rsid w:val="00721CEA"/>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551F7"/>
    <w:rsid w:val="00765C8E"/>
    <w:rsid w:val="00773B1C"/>
    <w:rsid w:val="00776D82"/>
    <w:rsid w:val="00776E61"/>
    <w:rsid w:val="00777FC5"/>
    <w:rsid w:val="00782D45"/>
    <w:rsid w:val="00792AF0"/>
    <w:rsid w:val="007A20D5"/>
    <w:rsid w:val="007B05B3"/>
    <w:rsid w:val="007B1AF2"/>
    <w:rsid w:val="007C0AC4"/>
    <w:rsid w:val="007C0E5D"/>
    <w:rsid w:val="007D1038"/>
    <w:rsid w:val="007D2171"/>
    <w:rsid w:val="007F139F"/>
    <w:rsid w:val="007F7310"/>
    <w:rsid w:val="00800765"/>
    <w:rsid w:val="008009BF"/>
    <w:rsid w:val="008028F4"/>
    <w:rsid w:val="0080366F"/>
    <w:rsid w:val="00807AD0"/>
    <w:rsid w:val="00807E3F"/>
    <w:rsid w:val="00810036"/>
    <w:rsid w:val="0081068D"/>
    <w:rsid w:val="00816F97"/>
    <w:rsid w:val="00817747"/>
    <w:rsid w:val="00817A38"/>
    <w:rsid w:val="00820830"/>
    <w:rsid w:val="0082406B"/>
    <w:rsid w:val="0082628C"/>
    <w:rsid w:val="00826BBC"/>
    <w:rsid w:val="0083076A"/>
    <w:rsid w:val="0083203E"/>
    <w:rsid w:val="00842F33"/>
    <w:rsid w:val="008446A5"/>
    <w:rsid w:val="00846904"/>
    <w:rsid w:val="00850882"/>
    <w:rsid w:val="008514B3"/>
    <w:rsid w:val="008521E3"/>
    <w:rsid w:val="00855B01"/>
    <w:rsid w:val="008625CB"/>
    <w:rsid w:val="00867264"/>
    <w:rsid w:val="008772DC"/>
    <w:rsid w:val="008836A7"/>
    <w:rsid w:val="008904F0"/>
    <w:rsid w:val="00891102"/>
    <w:rsid w:val="008914A1"/>
    <w:rsid w:val="0089339A"/>
    <w:rsid w:val="008942EC"/>
    <w:rsid w:val="00897938"/>
    <w:rsid w:val="008A1B4D"/>
    <w:rsid w:val="008B0E56"/>
    <w:rsid w:val="008B3948"/>
    <w:rsid w:val="008B7C60"/>
    <w:rsid w:val="008C0727"/>
    <w:rsid w:val="008C2E30"/>
    <w:rsid w:val="008C669F"/>
    <w:rsid w:val="008C7D40"/>
    <w:rsid w:val="008D2B69"/>
    <w:rsid w:val="008E430E"/>
    <w:rsid w:val="008F7970"/>
    <w:rsid w:val="00906BD6"/>
    <w:rsid w:val="00910190"/>
    <w:rsid w:val="00910EA6"/>
    <w:rsid w:val="00914051"/>
    <w:rsid w:val="009150BF"/>
    <w:rsid w:val="00916D15"/>
    <w:rsid w:val="00917285"/>
    <w:rsid w:val="00917A46"/>
    <w:rsid w:val="0092033F"/>
    <w:rsid w:val="00922FEA"/>
    <w:rsid w:val="00931D0F"/>
    <w:rsid w:val="00931EE1"/>
    <w:rsid w:val="00932206"/>
    <w:rsid w:val="00937357"/>
    <w:rsid w:val="00937862"/>
    <w:rsid w:val="00937EAB"/>
    <w:rsid w:val="00940004"/>
    <w:rsid w:val="009431D6"/>
    <w:rsid w:val="00944BE6"/>
    <w:rsid w:val="0094584D"/>
    <w:rsid w:val="00946FE8"/>
    <w:rsid w:val="009476B6"/>
    <w:rsid w:val="0095099B"/>
    <w:rsid w:val="00953B65"/>
    <w:rsid w:val="009553F9"/>
    <w:rsid w:val="00956B0B"/>
    <w:rsid w:val="00960EE4"/>
    <w:rsid w:val="00965AA1"/>
    <w:rsid w:val="00966199"/>
    <w:rsid w:val="009732F6"/>
    <w:rsid w:val="00973B72"/>
    <w:rsid w:val="00985928"/>
    <w:rsid w:val="00991546"/>
    <w:rsid w:val="00993379"/>
    <w:rsid w:val="0099596C"/>
    <w:rsid w:val="009A0722"/>
    <w:rsid w:val="009A52A7"/>
    <w:rsid w:val="009A6731"/>
    <w:rsid w:val="009B41E8"/>
    <w:rsid w:val="009B596C"/>
    <w:rsid w:val="009C08C6"/>
    <w:rsid w:val="009C0F03"/>
    <w:rsid w:val="009C1892"/>
    <w:rsid w:val="009C6FE6"/>
    <w:rsid w:val="009C7BA1"/>
    <w:rsid w:val="009D09F1"/>
    <w:rsid w:val="009D1845"/>
    <w:rsid w:val="009E35BC"/>
    <w:rsid w:val="009E4102"/>
    <w:rsid w:val="009E50DB"/>
    <w:rsid w:val="009E6E1A"/>
    <w:rsid w:val="009F28BF"/>
    <w:rsid w:val="009F2DD7"/>
    <w:rsid w:val="009F5F70"/>
    <w:rsid w:val="009F6886"/>
    <w:rsid w:val="009F784A"/>
    <w:rsid w:val="00A16677"/>
    <w:rsid w:val="00A21824"/>
    <w:rsid w:val="00A22CF8"/>
    <w:rsid w:val="00A22F04"/>
    <w:rsid w:val="00A2366E"/>
    <w:rsid w:val="00A25537"/>
    <w:rsid w:val="00A30640"/>
    <w:rsid w:val="00A31A9B"/>
    <w:rsid w:val="00A32992"/>
    <w:rsid w:val="00A3380F"/>
    <w:rsid w:val="00A34E23"/>
    <w:rsid w:val="00A47860"/>
    <w:rsid w:val="00A47C54"/>
    <w:rsid w:val="00A51010"/>
    <w:rsid w:val="00A52390"/>
    <w:rsid w:val="00A53644"/>
    <w:rsid w:val="00A5788D"/>
    <w:rsid w:val="00A65C4D"/>
    <w:rsid w:val="00A65DD7"/>
    <w:rsid w:val="00A66A5C"/>
    <w:rsid w:val="00A66BBE"/>
    <w:rsid w:val="00A7643D"/>
    <w:rsid w:val="00A764BF"/>
    <w:rsid w:val="00A80D1B"/>
    <w:rsid w:val="00A90C44"/>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B03B2D"/>
    <w:rsid w:val="00B050DA"/>
    <w:rsid w:val="00B056A6"/>
    <w:rsid w:val="00B105FC"/>
    <w:rsid w:val="00B14619"/>
    <w:rsid w:val="00B201E7"/>
    <w:rsid w:val="00B248A1"/>
    <w:rsid w:val="00B25E57"/>
    <w:rsid w:val="00B26E87"/>
    <w:rsid w:val="00B31EA5"/>
    <w:rsid w:val="00B337AF"/>
    <w:rsid w:val="00B36CB1"/>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4C26"/>
    <w:rsid w:val="00C059AC"/>
    <w:rsid w:val="00C13389"/>
    <w:rsid w:val="00C145F8"/>
    <w:rsid w:val="00C15CCF"/>
    <w:rsid w:val="00C168D3"/>
    <w:rsid w:val="00C23382"/>
    <w:rsid w:val="00C2572C"/>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7127B"/>
    <w:rsid w:val="00C72950"/>
    <w:rsid w:val="00C72988"/>
    <w:rsid w:val="00C73548"/>
    <w:rsid w:val="00C73E5E"/>
    <w:rsid w:val="00C755AC"/>
    <w:rsid w:val="00C75F35"/>
    <w:rsid w:val="00C7781B"/>
    <w:rsid w:val="00C807F8"/>
    <w:rsid w:val="00C8286F"/>
    <w:rsid w:val="00C82ABE"/>
    <w:rsid w:val="00C82DE5"/>
    <w:rsid w:val="00C902FC"/>
    <w:rsid w:val="00CA0501"/>
    <w:rsid w:val="00CA1234"/>
    <w:rsid w:val="00CA3EE9"/>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C8"/>
    <w:rsid w:val="00CF4F2B"/>
    <w:rsid w:val="00CF50F6"/>
    <w:rsid w:val="00D0515F"/>
    <w:rsid w:val="00D15D59"/>
    <w:rsid w:val="00D15E11"/>
    <w:rsid w:val="00D16E58"/>
    <w:rsid w:val="00D23B84"/>
    <w:rsid w:val="00D32550"/>
    <w:rsid w:val="00D35CB0"/>
    <w:rsid w:val="00D360C1"/>
    <w:rsid w:val="00D400B9"/>
    <w:rsid w:val="00D406EB"/>
    <w:rsid w:val="00D47302"/>
    <w:rsid w:val="00D50D45"/>
    <w:rsid w:val="00D50EC1"/>
    <w:rsid w:val="00D54383"/>
    <w:rsid w:val="00D56A8A"/>
    <w:rsid w:val="00D6037F"/>
    <w:rsid w:val="00D64D54"/>
    <w:rsid w:val="00D779B1"/>
    <w:rsid w:val="00D83311"/>
    <w:rsid w:val="00D83593"/>
    <w:rsid w:val="00D8554C"/>
    <w:rsid w:val="00D859E5"/>
    <w:rsid w:val="00D87103"/>
    <w:rsid w:val="00D922FB"/>
    <w:rsid w:val="00D96914"/>
    <w:rsid w:val="00DA7954"/>
    <w:rsid w:val="00DC1A77"/>
    <w:rsid w:val="00DC235C"/>
    <w:rsid w:val="00DC349F"/>
    <w:rsid w:val="00DC638A"/>
    <w:rsid w:val="00DC746E"/>
    <w:rsid w:val="00DD22F2"/>
    <w:rsid w:val="00DD4B58"/>
    <w:rsid w:val="00DD62C8"/>
    <w:rsid w:val="00DE1167"/>
    <w:rsid w:val="00DE45FC"/>
    <w:rsid w:val="00DE49FD"/>
    <w:rsid w:val="00DE4E0B"/>
    <w:rsid w:val="00DE73A4"/>
    <w:rsid w:val="00DE76DD"/>
    <w:rsid w:val="00DF043E"/>
    <w:rsid w:val="00DF1D8C"/>
    <w:rsid w:val="00DF5BE2"/>
    <w:rsid w:val="00DF64A8"/>
    <w:rsid w:val="00DF7D22"/>
    <w:rsid w:val="00E10275"/>
    <w:rsid w:val="00E132BE"/>
    <w:rsid w:val="00E23259"/>
    <w:rsid w:val="00E23831"/>
    <w:rsid w:val="00E23BDD"/>
    <w:rsid w:val="00E2638F"/>
    <w:rsid w:val="00E30532"/>
    <w:rsid w:val="00E35B18"/>
    <w:rsid w:val="00E3683C"/>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92011"/>
    <w:rsid w:val="00E92888"/>
    <w:rsid w:val="00E96972"/>
    <w:rsid w:val="00E97D27"/>
    <w:rsid w:val="00EA29E5"/>
    <w:rsid w:val="00EA38A6"/>
    <w:rsid w:val="00EA4983"/>
    <w:rsid w:val="00EA6649"/>
    <w:rsid w:val="00EB047E"/>
    <w:rsid w:val="00EB05B5"/>
    <w:rsid w:val="00EB2BF7"/>
    <w:rsid w:val="00EB6356"/>
    <w:rsid w:val="00EB7145"/>
    <w:rsid w:val="00EC10C3"/>
    <w:rsid w:val="00EC174E"/>
    <w:rsid w:val="00EC5039"/>
    <w:rsid w:val="00ED0445"/>
    <w:rsid w:val="00ED5C3F"/>
    <w:rsid w:val="00ED6F22"/>
    <w:rsid w:val="00ED7BAA"/>
    <w:rsid w:val="00EE100F"/>
    <w:rsid w:val="00EE4C28"/>
    <w:rsid w:val="00EF20F9"/>
    <w:rsid w:val="00EF60DA"/>
    <w:rsid w:val="00EF651D"/>
    <w:rsid w:val="00F0654C"/>
    <w:rsid w:val="00F127C8"/>
    <w:rsid w:val="00F12A8B"/>
    <w:rsid w:val="00F1337E"/>
    <w:rsid w:val="00F137A5"/>
    <w:rsid w:val="00F21079"/>
    <w:rsid w:val="00F236B2"/>
    <w:rsid w:val="00F30587"/>
    <w:rsid w:val="00F307D7"/>
    <w:rsid w:val="00F32CBB"/>
    <w:rsid w:val="00F333BA"/>
    <w:rsid w:val="00F3703F"/>
    <w:rsid w:val="00F37404"/>
    <w:rsid w:val="00F37D13"/>
    <w:rsid w:val="00F44579"/>
    <w:rsid w:val="00F45C3F"/>
    <w:rsid w:val="00F53509"/>
    <w:rsid w:val="00F54E9D"/>
    <w:rsid w:val="00F609D3"/>
    <w:rsid w:val="00F61E50"/>
    <w:rsid w:val="00F63D14"/>
    <w:rsid w:val="00F64ADF"/>
    <w:rsid w:val="00F72055"/>
    <w:rsid w:val="00F722F9"/>
    <w:rsid w:val="00F766C3"/>
    <w:rsid w:val="00F76FDB"/>
    <w:rsid w:val="00F816D3"/>
    <w:rsid w:val="00F82C1E"/>
    <w:rsid w:val="00F913E8"/>
    <w:rsid w:val="00F91CB8"/>
    <w:rsid w:val="00F94A40"/>
    <w:rsid w:val="00F957AB"/>
    <w:rsid w:val="00F963F4"/>
    <w:rsid w:val="00F97778"/>
    <w:rsid w:val="00F97C6E"/>
    <w:rsid w:val="00FA613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 w:type="paragraph" w:styleId="NormalWeb">
    <w:name w:val="Normal (Web)"/>
    <w:basedOn w:val="Normal"/>
    <w:uiPriority w:val="99"/>
    <w:semiHidden/>
    <w:unhideWhenUsed/>
    <w:rsid w:val="003E0F7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741">
      <w:bodyDiv w:val="1"/>
      <w:marLeft w:val="0"/>
      <w:marRight w:val="0"/>
      <w:marTop w:val="0"/>
      <w:marBottom w:val="0"/>
      <w:divBdr>
        <w:top w:val="none" w:sz="0" w:space="0" w:color="auto"/>
        <w:left w:val="none" w:sz="0" w:space="0" w:color="auto"/>
        <w:bottom w:val="none" w:sz="0" w:space="0" w:color="auto"/>
        <w:right w:val="none" w:sz="0" w:space="0" w:color="auto"/>
      </w:divBdr>
    </w:div>
    <w:div w:id="151486060">
      <w:bodyDiv w:val="1"/>
      <w:marLeft w:val="0"/>
      <w:marRight w:val="0"/>
      <w:marTop w:val="0"/>
      <w:marBottom w:val="0"/>
      <w:divBdr>
        <w:top w:val="none" w:sz="0" w:space="0" w:color="auto"/>
        <w:left w:val="none" w:sz="0" w:space="0" w:color="auto"/>
        <w:bottom w:val="none" w:sz="0" w:space="0" w:color="auto"/>
        <w:right w:val="none" w:sz="0" w:space="0" w:color="auto"/>
      </w:divBdr>
    </w:div>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730270871">
      <w:bodyDiv w:val="1"/>
      <w:marLeft w:val="0"/>
      <w:marRight w:val="0"/>
      <w:marTop w:val="0"/>
      <w:marBottom w:val="0"/>
      <w:divBdr>
        <w:top w:val="none" w:sz="0" w:space="0" w:color="auto"/>
        <w:left w:val="none" w:sz="0" w:space="0" w:color="auto"/>
        <w:bottom w:val="none" w:sz="0" w:space="0" w:color="auto"/>
        <w:right w:val="none" w:sz="0" w:space="0" w:color="auto"/>
      </w:divBdr>
    </w:div>
    <w:div w:id="985356036">
      <w:bodyDiv w:val="1"/>
      <w:marLeft w:val="0"/>
      <w:marRight w:val="0"/>
      <w:marTop w:val="0"/>
      <w:marBottom w:val="0"/>
      <w:divBdr>
        <w:top w:val="none" w:sz="0" w:space="0" w:color="auto"/>
        <w:left w:val="none" w:sz="0" w:space="0" w:color="auto"/>
        <w:bottom w:val="none" w:sz="0" w:space="0" w:color="auto"/>
        <w:right w:val="none" w:sz="0" w:space="0" w:color="auto"/>
      </w:divBdr>
    </w:div>
    <w:div w:id="1154297155">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45646149">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82431533">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862470929">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2E18-D96F-45B2-AD52-5B15AB9D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5376</Words>
  <Characters>29573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6</cp:revision>
  <cp:lastPrinted>2024-02-14T23:44:00Z</cp:lastPrinted>
  <dcterms:created xsi:type="dcterms:W3CDTF">2024-02-07T20:38:00Z</dcterms:created>
  <dcterms:modified xsi:type="dcterms:W3CDTF">2024-02-14T23:45:00Z</dcterms:modified>
</cp:coreProperties>
</file>