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1C4F33">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1C4F33">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1C4F33">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C4F33">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0C34B6" w:rsidP="003F1CB6">
            <w:pPr>
              <w:spacing w:line="360" w:lineRule="auto"/>
              <w:jc w:val="center"/>
              <w:rPr>
                <w:rFonts w:ascii="Arial" w:hAnsi="Arial" w:cs="Arial"/>
                <w:b/>
              </w:rPr>
            </w:pPr>
            <w:r>
              <w:rPr>
                <w:rFonts w:ascii="Arial" w:hAnsi="Arial" w:cs="Arial"/>
                <w:b/>
              </w:rPr>
              <w:t>3</w:t>
            </w:r>
          </w:p>
        </w:tc>
      </w:tr>
      <w:tr w:rsidR="003F1CB6" w:rsidRPr="00403D69" w:rsidTr="001C4F33">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C4F33">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2F677D">
            <w:pPr>
              <w:tabs>
                <w:tab w:val="left" w:pos="380"/>
                <w:tab w:val="center" w:pos="455"/>
              </w:tabs>
              <w:spacing w:line="360" w:lineRule="auto"/>
              <w:rPr>
                <w:rFonts w:ascii="Arial" w:hAnsi="Arial" w:cs="Arial"/>
                <w:b/>
              </w:rPr>
            </w:pPr>
            <w:r>
              <w:rPr>
                <w:rFonts w:ascii="Arial" w:hAnsi="Arial" w:cs="Arial"/>
                <w:b/>
              </w:rPr>
              <w:tab/>
            </w:r>
            <w:r w:rsidR="002F677D">
              <w:rPr>
                <w:rFonts w:ascii="Arial" w:hAnsi="Arial" w:cs="Arial"/>
                <w:b/>
              </w:rPr>
              <w:t>5</w:t>
            </w:r>
          </w:p>
        </w:tc>
      </w:tr>
      <w:tr w:rsidR="003F1CB6" w:rsidRPr="00403D69" w:rsidTr="001C4F33">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C4F33">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 INFORME INDI</w:t>
            </w:r>
            <w:r w:rsidR="00EB6B9C">
              <w:rPr>
                <w:rFonts w:ascii="Arial" w:hAnsi="Arial" w:cs="Arial"/>
                <w:b/>
                <w:bCs/>
              </w:rPr>
              <w:t>VIDUAL DE AUDITORÍA RELATIVO A IN</w:t>
            </w:r>
            <w:r>
              <w:rPr>
                <w:rFonts w:ascii="Arial" w:hAnsi="Arial" w:cs="Arial"/>
                <w:b/>
                <w:bCs/>
              </w:rPr>
              <w:t>GRESOS</w:t>
            </w:r>
            <w:r w:rsidR="00EB6B9C">
              <w:rPr>
                <w:rFonts w:ascii="Arial" w:hAnsi="Arial" w:cs="Arial"/>
                <w:b/>
                <w:bCs/>
              </w:rPr>
              <w:t xml:space="preserve"> Y GASTOS PÚBLICOS</w:t>
            </w:r>
          </w:p>
          <w:p w:rsidR="00EB6B9C" w:rsidRDefault="00EB6B9C" w:rsidP="003F1CB6">
            <w:pPr>
              <w:spacing w:line="360" w:lineRule="auto"/>
              <w:rPr>
                <w:rFonts w:ascii="Arial" w:hAnsi="Arial" w:cs="Arial"/>
                <w:b/>
                <w:bCs/>
              </w:rPr>
            </w:pP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1C4F33">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732095" w:rsidP="00A82FD9">
            <w:pPr>
              <w:spacing w:line="360" w:lineRule="auto"/>
              <w:jc w:val="center"/>
              <w:rPr>
                <w:rFonts w:ascii="Arial" w:hAnsi="Arial" w:cs="Arial"/>
                <w:b/>
              </w:rPr>
            </w:pPr>
            <w:r>
              <w:rPr>
                <w:rFonts w:ascii="Arial" w:hAnsi="Arial" w:cs="Arial"/>
                <w:b/>
              </w:rPr>
              <w:t>5</w:t>
            </w:r>
          </w:p>
        </w:tc>
      </w:tr>
      <w:tr w:rsidR="003F1CB6" w:rsidRPr="00403D69" w:rsidTr="001C4F33">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732095" w:rsidP="00A82FD9">
            <w:pPr>
              <w:spacing w:line="360" w:lineRule="auto"/>
              <w:jc w:val="center"/>
              <w:rPr>
                <w:rFonts w:ascii="Arial" w:hAnsi="Arial" w:cs="Arial"/>
                <w:b/>
              </w:rPr>
            </w:pPr>
            <w:r>
              <w:rPr>
                <w:rFonts w:ascii="Arial" w:hAnsi="Arial" w:cs="Arial"/>
                <w:b/>
              </w:rPr>
              <w:t>5</w:t>
            </w:r>
          </w:p>
        </w:tc>
      </w:tr>
      <w:tr w:rsidR="003F1CB6" w:rsidRPr="00403D69" w:rsidTr="001C4F33">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2715A8" w:rsidP="00A82FD9">
            <w:pPr>
              <w:spacing w:line="360" w:lineRule="auto"/>
              <w:jc w:val="center"/>
              <w:rPr>
                <w:rFonts w:ascii="Arial" w:hAnsi="Arial" w:cs="Arial"/>
                <w:b/>
              </w:rPr>
            </w:pPr>
            <w:r>
              <w:rPr>
                <w:rFonts w:ascii="Arial" w:hAnsi="Arial" w:cs="Arial"/>
                <w:b/>
              </w:rPr>
              <w:t>6</w:t>
            </w:r>
          </w:p>
        </w:tc>
      </w:tr>
      <w:tr w:rsidR="003F1CB6" w:rsidRPr="00403D69" w:rsidTr="001C4F33">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2F677D" w:rsidP="000C34B6">
            <w:pPr>
              <w:spacing w:line="360" w:lineRule="auto"/>
              <w:jc w:val="center"/>
              <w:rPr>
                <w:rFonts w:ascii="Arial" w:hAnsi="Arial" w:cs="Arial"/>
                <w:b/>
              </w:rPr>
            </w:pPr>
            <w:r>
              <w:rPr>
                <w:rFonts w:ascii="Arial" w:hAnsi="Arial" w:cs="Arial"/>
                <w:b/>
              </w:rPr>
              <w:t>6</w:t>
            </w:r>
          </w:p>
        </w:tc>
      </w:tr>
      <w:tr w:rsidR="003F1CB6" w:rsidRPr="00403D69" w:rsidTr="001C4F33">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732095" w:rsidP="000C34B6">
            <w:pPr>
              <w:spacing w:line="360" w:lineRule="auto"/>
              <w:jc w:val="center"/>
              <w:rPr>
                <w:rFonts w:ascii="Arial" w:hAnsi="Arial" w:cs="Arial"/>
                <w:b/>
              </w:rPr>
            </w:pPr>
            <w:r>
              <w:rPr>
                <w:rFonts w:ascii="Arial" w:hAnsi="Arial" w:cs="Arial"/>
                <w:b/>
              </w:rPr>
              <w:t>8</w:t>
            </w:r>
          </w:p>
        </w:tc>
      </w:tr>
      <w:tr w:rsidR="001B3167" w:rsidRPr="00403D69" w:rsidTr="001C4F33">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732095" w:rsidP="00BD14D6">
            <w:pPr>
              <w:spacing w:line="360" w:lineRule="auto"/>
              <w:jc w:val="center"/>
              <w:rPr>
                <w:rFonts w:ascii="Arial" w:hAnsi="Arial" w:cs="Arial"/>
                <w:b/>
              </w:rPr>
            </w:pPr>
            <w:r>
              <w:rPr>
                <w:rFonts w:ascii="Arial" w:hAnsi="Arial" w:cs="Arial"/>
                <w:b/>
              </w:rPr>
              <w:t>9</w:t>
            </w:r>
          </w:p>
        </w:tc>
      </w:tr>
      <w:tr w:rsidR="003F1CB6" w:rsidRPr="00403D69" w:rsidTr="001C4F33">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732095" w:rsidP="000C34B6">
            <w:pPr>
              <w:spacing w:line="360" w:lineRule="auto"/>
              <w:jc w:val="center"/>
              <w:rPr>
                <w:rFonts w:ascii="Arial" w:hAnsi="Arial" w:cs="Arial"/>
                <w:b/>
              </w:rPr>
            </w:pPr>
            <w:r>
              <w:rPr>
                <w:rFonts w:ascii="Arial" w:hAnsi="Arial" w:cs="Arial"/>
                <w:b/>
              </w:rPr>
              <w:t>9</w:t>
            </w:r>
          </w:p>
        </w:tc>
      </w:tr>
      <w:tr w:rsidR="003F1CB6" w:rsidRPr="00403D69" w:rsidTr="001C4F33">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03D69" w:rsidRDefault="003F1CB6" w:rsidP="00732095">
            <w:pPr>
              <w:spacing w:line="360" w:lineRule="auto"/>
              <w:jc w:val="center"/>
              <w:rPr>
                <w:rFonts w:ascii="Arial" w:hAnsi="Arial" w:cs="Arial"/>
                <w:b/>
              </w:rPr>
            </w:pPr>
            <w:r>
              <w:rPr>
                <w:rFonts w:ascii="Arial" w:hAnsi="Arial" w:cs="Arial"/>
                <w:b/>
              </w:rPr>
              <w:t>1</w:t>
            </w:r>
            <w:r w:rsidR="00732095">
              <w:rPr>
                <w:rFonts w:ascii="Arial" w:hAnsi="Arial" w:cs="Arial"/>
                <w:b/>
              </w:rPr>
              <w:t>1</w:t>
            </w:r>
          </w:p>
        </w:tc>
      </w:tr>
      <w:tr w:rsidR="003F1CB6" w:rsidRPr="00403D69" w:rsidTr="001C4F33">
        <w:trPr>
          <w:trHeight w:val="557"/>
        </w:trPr>
        <w:tc>
          <w:tcPr>
            <w:tcW w:w="4439" w:type="pct"/>
            <w:shd w:val="clear" w:color="auto" w:fill="auto"/>
          </w:tcPr>
          <w:p w:rsidR="003F1CB6" w:rsidRPr="001B3167" w:rsidRDefault="0009422F" w:rsidP="003F1CB6">
            <w:pPr>
              <w:spacing w:line="360" w:lineRule="auto"/>
              <w:rPr>
                <w:rFonts w:ascii="Arial" w:hAnsi="Arial" w:cs="Arial"/>
                <w:b/>
                <w:bCs/>
              </w:rPr>
            </w:pPr>
            <w:r>
              <w:rPr>
                <w:rFonts w:ascii="Arial" w:hAnsi="Arial" w:cs="Arial"/>
                <w:b/>
                <w:bCs/>
              </w:rPr>
              <w:t>I</w:t>
            </w:r>
            <w:r w:rsidR="003F1CB6" w:rsidRPr="001B3167">
              <w:rPr>
                <w:rFonts w:ascii="Arial" w:hAnsi="Arial" w:cs="Arial"/>
                <w:b/>
                <w:bCs/>
              </w:rPr>
              <w:t xml:space="preserve">.2.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0C34B6">
            <w:pPr>
              <w:spacing w:line="360" w:lineRule="auto"/>
              <w:jc w:val="center"/>
              <w:rPr>
                <w:rFonts w:ascii="Arial" w:hAnsi="Arial" w:cs="Arial"/>
                <w:b/>
              </w:rPr>
            </w:pPr>
            <w:r w:rsidRPr="001B3167">
              <w:rPr>
                <w:rFonts w:ascii="Arial" w:hAnsi="Arial" w:cs="Arial"/>
                <w:b/>
              </w:rPr>
              <w:t>1</w:t>
            </w:r>
            <w:r w:rsidR="00732095">
              <w:rPr>
                <w:rFonts w:ascii="Arial" w:hAnsi="Arial" w:cs="Arial"/>
                <w:b/>
              </w:rPr>
              <w:t>2</w:t>
            </w:r>
          </w:p>
        </w:tc>
      </w:tr>
      <w:tr w:rsidR="003F1CB6" w:rsidRPr="00403D69" w:rsidTr="001C4F33">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732095">
              <w:rPr>
                <w:rFonts w:ascii="Arial" w:hAnsi="Arial" w:cs="Arial"/>
                <w:b/>
              </w:rPr>
              <w:t>2</w:t>
            </w:r>
          </w:p>
        </w:tc>
      </w:tr>
      <w:tr w:rsidR="003F1CB6" w:rsidRPr="00403D69" w:rsidTr="001C4F33">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732095">
              <w:rPr>
                <w:rFonts w:ascii="Arial" w:hAnsi="Arial" w:cs="Arial"/>
                <w:b/>
              </w:rPr>
              <w:t>2</w:t>
            </w:r>
          </w:p>
        </w:tc>
      </w:tr>
      <w:tr w:rsidR="00E21CEA" w:rsidRPr="001B3167" w:rsidTr="001C4F33">
        <w:trPr>
          <w:trHeight w:val="20"/>
        </w:trPr>
        <w:tc>
          <w:tcPr>
            <w:tcW w:w="4439" w:type="pct"/>
            <w:shd w:val="clear" w:color="auto" w:fill="auto"/>
          </w:tcPr>
          <w:p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1B3167" w:rsidRDefault="00E21CEA" w:rsidP="000C34B6">
            <w:pPr>
              <w:spacing w:line="360" w:lineRule="auto"/>
              <w:jc w:val="center"/>
              <w:rPr>
                <w:rFonts w:ascii="Arial" w:hAnsi="Arial" w:cs="Arial"/>
                <w:b/>
              </w:rPr>
            </w:pPr>
            <w:r w:rsidRPr="001B3167">
              <w:rPr>
                <w:rFonts w:ascii="Arial" w:hAnsi="Arial" w:cs="Arial"/>
                <w:b/>
              </w:rPr>
              <w:t>1</w:t>
            </w:r>
            <w:r w:rsidR="00732095">
              <w:rPr>
                <w:rFonts w:ascii="Arial" w:hAnsi="Arial" w:cs="Arial"/>
                <w:b/>
              </w:rPr>
              <w:t>3</w:t>
            </w:r>
          </w:p>
        </w:tc>
      </w:tr>
      <w:tr w:rsidR="00E21CEA" w:rsidRPr="00403D69" w:rsidTr="001C4F33">
        <w:trPr>
          <w:trHeight w:val="1261"/>
        </w:trPr>
        <w:tc>
          <w:tcPr>
            <w:tcW w:w="4439" w:type="pct"/>
            <w:shd w:val="clear" w:color="auto" w:fill="auto"/>
          </w:tcPr>
          <w:p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rsidR="00E21CEA" w:rsidRPr="00403D69" w:rsidRDefault="00E21CEA" w:rsidP="000C34B6">
            <w:pPr>
              <w:spacing w:line="360" w:lineRule="auto"/>
              <w:jc w:val="center"/>
              <w:rPr>
                <w:rFonts w:ascii="Arial" w:hAnsi="Arial" w:cs="Arial"/>
                <w:b/>
              </w:rPr>
            </w:pPr>
            <w:r w:rsidRPr="001B3167">
              <w:rPr>
                <w:rFonts w:ascii="Arial" w:hAnsi="Arial" w:cs="Arial"/>
                <w:b/>
              </w:rPr>
              <w:t>1</w:t>
            </w:r>
            <w:r w:rsidR="00732095">
              <w:rPr>
                <w:rFonts w:ascii="Arial" w:hAnsi="Arial" w:cs="Arial"/>
                <w:b/>
              </w:rPr>
              <w:t>3</w:t>
            </w:r>
          </w:p>
        </w:tc>
      </w:tr>
      <w:tr w:rsidR="00A409D1" w:rsidRPr="00403D69" w:rsidTr="001C4F33">
        <w:trPr>
          <w:trHeight w:val="469"/>
        </w:trPr>
        <w:tc>
          <w:tcPr>
            <w:tcW w:w="4439" w:type="pct"/>
            <w:shd w:val="clear" w:color="auto" w:fill="auto"/>
          </w:tcPr>
          <w:p w:rsidR="000E308D" w:rsidRPr="00032EC2" w:rsidRDefault="00A409D1" w:rsidP="00A62263">
            <w:pPr>
              <w:spacing w:line="360" w:lineRule="auto"/>
              <w:jc w:val="both"/>
              <w:rPr>
                <w:rFonts w:ascii="Arial" w:hAnsi="Arial" w:cs="Arial"/>
                <w:b/>
                <w:bCs/>
              </w:rPr>
            </w:pPr>
            <w:r>
              <w:rPr>
                <w:rFonts w:ascii="Arial" w:hAnsi="Arial" w:cs="Arial"/>
                <w:b/>
                <w:bCs/>
              </w:rPr>
              <w:t>I</w:t>
            </w:r>
            <w:r w:rsidR="00A62263">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272761">
              <w:rPr>
                <w:rFonts w:ascii="Arial" w:hAnsi="Arial" w:cs="Arial"/>
                <w:b/>
                <w:bCs/>
              </w:rPr>
              <w:t xml:space="preserve">L </w:t>
            </w:r>
            <w:r w:rsidRPr="00C32D5B">
              <w:rPr>
                <w:rFonts w:ascii="Arial" w:hAnsi="Arial" w:cs="Arial"/>
                <w:b/>
                <w:bCs/>
              </w:rPr>
              <w:t>INFORME</w:t>
            </w:r>
            <w:r w:rsidR="00272761">
              <w:rPr>
                <w:rFonts w:ascii="Arial" w:hAnsi="Arial" w:cs="Arial"/>
                <w:b/>
                <w:bCs/>
              </w:rPr>
              <w:t xml:space="preserve"> </w:t>
            </w:r>
            <w:r w:rsidRPr="00C32D5B">
              <w:rPr>
                <w:rFonts w:ascii="Arial" w:hAnsi="Arial" w:cs="Arial"/>
                <w:b/>
                <w:bCs/>
              </w:rPr>
              <w:t>INDIVIDUAL</w:t>
            </w:r>
            <w:r>
              <w:rPr>
                <w:rFonts w:ascii="Arial" w:hAnsi="Arial" w:cs="Arial"/>
                <w:b/>
                <w:bCs/>
              </w:rPr>
              <w:t xml:space="preserve"> DE</w:t>
            </w:r>
            <w:r w:rsidR="00272761">
              <w:rPr>
                <w:rFonts w:ascii="Arial" w:hAnsi="Arial" w:cs="Arial"/>
                <w:b/>
                <w:bCs/>
              </w:rPr>
              <w:t xml:space="preserve"> </w:t>
            </w:r>
            <w:r>
              <w:rPr>
                <w:rFonts w:ascii="Arial" w:hAnsi="Arial" w:cs="Arial"/>
                <w:b/>
                <w:bCs/>
              </w:rPr>
              <w:t>AUDITORÍA</w:t>
            </w:r>
          </w:p>
        </w:tc>
        <w:tc>
          <w:tcPr>
            <w:tcW w:w="561" w:type="pct"/>
            <w:shd w:val="clear" w:color="auto" w:fill="auto"/>
          </w:tcPr>
          <w:p w:rsidR="00A409D1" w:rsidRPr="00BF5F84" w:rsidRDefault="000C34B6" w:rsidP="00241188">
            <w:pPr>
              <w:jc w:val="center"/>
              <w:rPr>
                <w:rFonts w:ascii="Arial" w:hAnsi="Arial" w:cs="Arial"/>
                <w:b/>
              </w:rPr>
            </w:pPr>
            <w:r>
              <w:rPr>
                <w:rFonts w:ascii="Arial" w:hAnsi="Arial" w:cs="Arial"/>
                <w:b/>
              </w:rPr>
              <w:t>1</w:t>
            </w:r>
            <w:r w:rsidR="00732095">
              <w:rPr>
                <w:rFonts w:ascii="Arial" w:hAnsi="Arial" w:cs="Arial"/>
                <w:b/>
              </w:rPr>
              <w:t>4</w:t>
            </w:r>
            <w:bookmarkStart w:id="0" w:name="_GoBack"/>
            <w:bookmarkEnd w:id="0"/>
          </w:p>
        </w:tc>
      </w:tr>
      <w:tr w:rsidR="00957658" w:rsidRPr="00421D4B" w:rsidTr="001C4F33">
        <w:trPr>
          <w:trHeight w:val="469"/>
        </w:trPr>
        <w:tc>
          <w:tcPr>
            <w:tcW w:w="4439" w:type="pct"/>
            <w:shd w:val="clear" w:color="auto" w:fill="auto"/>
          </w:tcPr>
          <w:p w:rsidR="00C32D5B" w:rsidRPr="00AC4DC0" w:rsidRDefault="00C32D5B" w:rsidP="00A409D1">
            <w:pPr>
              <w:rPr>
                <w:rFonts w:ascii="Arial" w:hAnsi="Arial" w:cs="Arial"/>
                <w:b/>
                <w:bCs/>
                <w:sz w:val="22"/>
              </w:rPr>
            </w:pPr>
          </w:p>
          <w:p w:rsidR="00EB6B9C" w:rsidRPr="00421D4B" w:rsidRDefault="00EB6B9C" w:rsidP="00272761">
            <w:pPr>
              <w:spacing w:line="360" w:lineRule="auto"/>
              <w:jc w:val="both"/>
              <w:rPr>
                <w:rFonts w:ascii="Arial" w:hAnsi="Arial" w:cs="Arial"/>
                <w:b/>
                <w:bCs/>
              </w:rPr>
            </w:pPr>
          </w:p>
        </w:tc>
        <w:tc>
          <w:tcPr>
            <w:tcW w:w="561" w:type="pct"/>
            <w:shd w:val="clear" w:color="auto" w:fill="auto"/>
          </w:tcPr>
          <w:p w:rsidR="00957658" w:rsidRPr="00421D4B" w:rsidRDefault="00957658" w:rsidP="004F2479">
            <w:pPr>
              <w:jc w:val="center"/>
              <w:rPr>
                <w:rFonts w:ascii="Arial" w:hAnsi="Arial" w:cs="Arial"/>
                <w:b/>
                <w:bCs/>
              </w:rPr>
            </w:pPr>
          </w:p>
        </w:tc>
      </w:tr>
    </w:tbl>
    <w:p w:rsidR="00EA75CB" w:rsidRDefault="00EA75CB"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0A40BF" w:rsidRDefault="000A40BF" w:rsidP="00B93F1F">
      <w:pPr>
        <w:spacing w:line="360" w:lineRule="auto"/>
        <w:ind w:right="190"/>
        <w:rPr>
          <w:rFonts w:ascii="Arial" w:hAnsi="Arial" w:cs="Arial"/>
          <w:b/>
          <w:bCs/>
        </w:rPr>
      </w:pPr>
    </w:p>
    <w:p w:rsidR="000A40BF" w:rsidRDefault="000A40BF" w:rsidP="00B93F1F">
      <w:pPr>
        <w:spacing w:line="360" w:lineRule="auto"/>
        <w:ind w:right="190"/>
        <w:rPr>
          <w:rFonts w:ascii="Arial" w:hAnsi="Arial" w:cs="Arial"/>
          <w:b/>
          <w:bCs/>
        </w:rPr>
      </w:pPr>
    </w:p>
    <w:p w:rsidR="000A40BF" w:rsidRDefault="000A40BF" w:rsidP="00B93F1F">
      <w:pPr>
        <w:spacing w:line="360" w:lineRule="auto"/>
        <w:ind w:right="190"/>
        <w:rPr>
          <w:rFonts w:ascii="Arial" w:hAnsi="Arial" w:cs="Arial"/>
          <w:b/>
          <w:bCs/>
        </w:rPr>
      </w:pPr>
    </w:p>
    <w:p w:rsidR="000A40BF" w:rsidRDefault="000A40BF" w:rsidP="00B93F1F">
      <w:pPr>
        <w:spacing w:line="360" w:lineRule="auto"/>
        <w:ind w:right="190"/>
        <w:rPr>
          <w:rFonts w:ascii="Arial" w:hAnsi="Arial" w:cs="Arial"/>
          <w:b/>
          <w:bCs/>
        </w:rPr>
      </w:pPr>
    </w:p>
    <w:p w:rsidR="000A40BF" w:rsidRDefault="000A40BF" w:rsidP="00B93F1F">
      <w:pPr>
        <w:spacing w:line="360" w:lineRule="auto"/>
        <w:ind w:right="190"/>
        <w:rPr>
          <w:rFonts w:ascii="Arial" w:hAnsi="Arial" w:cs="Arial"/>
          <w:b/>
          <w:bCs/>
        </w:rPr>
      </w:pPr>
    </w:p>
    <w:p w:rsidR="000A40BF" w:rsidRDefault="000A40BF" w:rsidP="00B93F1F">
      <w:pPr>
        <w:spacing w:line="360" w:lineRule="auto"/>
        <w:ind w:right="190"/>
        <w:rPr>
          <w:rFonts w:ascii="Arial" w:hAnsi="Arial" w:cs="Arial"/>
          <w:b/>
          <w:bCs/>
        </w:rPr>
      </w:pPr>
    </w:p>
    <w:p w:rsidR="000A40BF" w:rsidRDefault="000A40BF"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1C4F33" w:rsidRDefault="001C4F33"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361A4B" w:rsidRPr="00A05588" w:rsidRDefault="00361A4B" w:rsidP="00B93F1F">
      <w:pPr>
        <w:spacing w:line="360" w:lineRule="auto"/>
        <w:ind w:right="190"/>
        <w:rPr>
          <w:rFonts w:ascii="Arial" w:hAnsi="Arial" w:cs="Arial"/>
          <w:b/>
          <w:bCs/>
        </w:rPr>
      </w:pPr>
    </w:p>
    <w:p w:rsidR="00FA695C" w:rsidRDefault="00430423" w:rsidP="00E95412">
      <w:pPr>
        <w:spacing w:line="360" w:lineRule="auto"/>
        <w:ind w:right="49"/>
        <w:jc w:val="both"/>
        <w:rPr>
          <w:rFonts w:ascii="Arial" w:hAnsi="Arial" w:cs="Arial"/>
        </w:rPr>
      </w:pPr>
      <w:r w:rsidRPr="00A05588">
        <w:rPr>
          <w:rFonts w:ascii="Arial" w:hAnsi="Arial" w:cs="Arial"/>
        </w:rPr>
        <w:t xml:space="preserve">Por disposición contenida en los </w:t>
      </w:r>
      <w:r w:rsidRPr="00187F64">
        <w:rPr>
          <w:rFonts w:ascii="Arial" w:hAnsi="Arial" w:cs="Arial"/>
        </w:rPr>
        <w:t>artículos 75</w:t>
      </w:r>
      <w:r w:rsidR="00857A84" w:rsidRPr="00187F64">
        <w:rPr>
          <w:rFonts w:ascii="Arial" w:hAnsi="Arial" w:cs="Arial"/>
        </w:rPr>
        <w:t>,</w:t>
      </w:r>
      <w:r w:rsidRPr="00187F64">
        <w:rPr>
          <w:rFonts w:ascii="Arial" w:hAnsi="Arial" w:cs="Arial"/>
        </w:rPr>
        <w:t xml:space="preserve"> </w:t>
      </w:r>
      <w:r w:rsidR="00791872" w:rsidRPr="00187F64">
        <w:rPr>
          <w:rFonts w:ascii="Arial" w:hAnsi="Arial" w:cs="Arial"/>
        </w:rPr>
        <w:t xml:space="preserve">fracción </w:t>
      </w:r>
      <w:r w:rsidRPr="00187F64">
        <w:rPr>
          <w:rFonts w:ascii="Arial" w:hAnsi="Arial" w:cs="Arial"/>
        </w:rPr>
        <w:t>XXIX</w:t>
      </w:r>
      <w:r w:rsidR="00857A84" w:rsidRPr="00187F64">
        <w:rPr>
          <w:rFonts w:ascii="Arial" w:hAnsi="Arial" w:cs="Arial"/>
        </w:rPr>
        <w:t>,</w:t>
      </w:r>
      <w:r w:rsidRPr="00187F64">
        <w:rPr>
          <w:rFonts w:ascii="Arial" w:hAnsi="Arial" w:cs="Arial"/>
        </w:rPr>
        <w:t xml:space="preserve"> y 77 de la Constitución Política del Estado Libre y Soberano de Quintana </w:t>
      </w:r>
      <w:r w:rsidR="004F7919" w:rsidRPr="00187F64">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87F64">
        <w:rPr>
          <w:rFonts w:ascii="Arial" w:hAnsi="Arial" w:cs="Arial"/>
        </w:rPr>
        <w:t xml:space="preserve">Gobierno </w:t>
      </w:r>
      <w:r w:rsidR="00EB6B9C">
        <w:rPr>
          <w:rFonts w:ascii="Arial" w:hAnsi="Arial" w:cs="Arial"/>
        </w:rPr>
        <w:t>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402E80">
      <w:pPr>
        <w:tabs>
          <w:tab w:val="left" w:pos="9214"/>
          <w:tab w:val="left" w:pos="9356"/>
        </w:tabs>
        <w:spacing w:line="360" w:lineRule="auto"/>
        <w:ind w:right="49"/>
        <w:jc w:val="both"/>
        <w:rPr>
          <w:rFonts w:ascii="Arial" w:hAnsi="Arial" w:cs="Arial"/>
        </w:rPr>
      </w:pPr>
    </w:p>
    <w:p w:rsidR="00345C1A" w:rsidRPr="002013D4" w:rsidRDefault="00345C1A" w:rsidP="00E95412">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8E15B3">
        <w:rPr>
          <w:rFonts w:ascii="Arial" w:hAnsi="Arial" w:cs="Arial"/>
        </w:rPr>
        <w:t>XV</w:t>
      </w:r>
      <w:r w:rsidR="008514E9">
        <w:rPr>
          <w:rFonts w:ascii="Arial" w:hAnsi="Arial" w:cs="Arial"/>
        </w:rPr>
        <w:t>I</w:t>
      </w:r>
      <w:r w:rsidR="008E15B3">
        <w:rPr>
          <w:rFonts w:ascii="Arial" w:hAnsi="Arial" w:cs="Arial"/>
        </w:rPr>
        <w:t xml:space="preserve">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1C4F33" w:rsidRDefault="00345C1A" w:rsidP="00B93F1F">
      <w:pPr>
        <w:spacing w:line="360" w:lineRule="auto"/>
        <w:ind w:right="190"/>
        <w:jc w:val="both"/>
        <w:rPr>
          <w:rFonts w:ascii="Arial" w:hAnsi="Arial" w:cs="Arial"/>
          <w:sz w:val="22"/>
        </w:rPr>
      </w:pPr>
    </w:p>
    <w:p w:rsidR="00EB6B9C" w:rsidRPr="00353461" w:rsidRDefault="00EB6B9C" w:rsidP="00DC477F">
      <w:pPr>
        <w:spacing w:line="360" w:lineRule="auto"/>
        <w:ind w:right="49"/>
        <w:jc w:val="both"/>
        <w:rPr>
          <w:rFonts w:ascii="Arial" w:hAnsi="Arial" w:cs="Arial"/>
          <w:b/>
        </w:rPr>
      </w:pPr>
      <w:r w:rsidRPr="002013D4">
        <w:rPr>
          <w:rFonts w:ascii="Arial" w:hAnsi="Arial" w:cs="Arial"/>
          <w:bCs/>
        </w:rPr>
        <w:t xml:space="preserve">La formulación, revisión y aprobación de la Cuenta Pública </w:t>
      </w:r>
      <w:r w:rsidRPr="00353461">
        <w:rPr>
          <w:rFonts w:ascii="Arial" w:hAnsi="Arial" w:cs="Arial"/>
          <w:bCs/>
        </w:rPr>
        <w:t xml:space="preserve">del </w:t>
      </w:r>
      <w:r w:rsidRPr="00353461">
        <w:rPr>
          <w:rFonts w:ascii="Arial" w:hAnsi="Arial" w:cs="Arial"/>
          <w:b/>
          <w:bCs/>
        </w:rPr>
        <w:t>Instituto de Planeación para el Desarrollo Urbano del Municipio de Benito Juárez</w:t>
      </w:r>
      <w:r w:rsidRPr="00353461">
        <w:rPr>
          <w:rFonts w:ascii="Arial" w:hAnsi="Arial" w:cs="Arial"/>
        </w:rPr>
        <w:t>,</w:t>
      </w:r>
      <w:r w:rsidRPr="00353461">
        <w:rPr>
          <w:rFonts w:ascii="Arial" w:hAnsi="Arial" w:cs="Arial"/>
          <w:bCs/>
        </w:rPr>
        <w:t xml:space="preserve"> abarca la realización de actividades en las que participa la Legislatura del Estado, las cuales comprenden:</w:t>
      </w:r>
    </w:p>
    <w:p w:rsidR="00EB6B9C" w:rsidRPr="001C4F33" w:rsidRDefault="00EB6B9C" w:rsidP="00EB6B9C">
      <w:pPr>
        <w:spacing w:line="360" w:lineRule="auto"/>
        <w:ind w:right="190"/>
        <w:jc w:val="both"/>
        <w:rPr>
          <w:rFonts w:ascii="Arial" w:hAnsi="Arial" w:cs="Arial"/>
          <w:bCs/>
          <w:sz w:val="22"/>
        </w:rPr>
      </w:pPr>
    </w:p>
    <w:p w:rsidR="00EB6B9C" w:rsidRDefault="00EB6B9C" w:rsidP="00DC477F">
      <w:pPr>
        <w:spacing w:line="360" w:lineRule="auto"/>
        <w:ind w:right="49"/>
        <w:jc w:val="both"/>
        <w:rPr>
          <w:rFonts w:ascii="Arial" w:hAnsi="Arial" w:cs="Arial"/>
          <w:bCs/>
        </w:rPr>
      </w:pPr>
      <w:r w:rsidRPr="00353461">
        <w:rPr>
          <w:rFonts w:ascii="Arial" w:hAnsi="Arial" w:cs="Arial"/>
          <w:b/>
          <w:bCs/>
        </w:rPr>
        <w:t>A.- El Proceso Administrativo;</w:t>
      </w:r>
      <w:r w:rsidRPr="00353461">
        <w:rPr>
          <w:rFonts w:ascii="Arial" w:hAnsi="Arial" w:cs="Arial"/>
          <w:bCs/>
        </w:rPr>
        <w:t xml:space="preserve"> que es desarrollado fundamentalmente por el</w:t>
      </w:r>
      <w:r w:rsidRPr="00353461">
        <w:rPr>
          <w:rFonts w:ascii="Arial" w:hAnsi="Arial" w:cs="Arial"/>
          <w:b/>
          <w:bCs/>
        </w:rPr>
        <w:t xml:space="preserve"> Instituto de Planeación para el Desarrollo Urbano del Municipio de Benito Juárez</w:t>
      </w:r>
      <w:r w:rsidRPr="00353461">
        <w:rPr>
          <w:rFonts w:ascii="Arial" w:hAnsi="Arial" w:cs="Arial"/>
        </w:rPr>
        <w:t>,</w:t>
      </w:r>
      <w:r w:rsidRPr="009879F6">
        <w:rPr>
          <w:rFonts w:ascii="Arial" w:hAnsi="Arial" w:cs="Arial"/>
          <w:bCs/>
        </w:rPr>
        <w:t xml:space="preserve"> en la integración de la Cuenta Pública, la cual </w:t>
      </w:r>
      <w:r w:rsidRPr="007A0DF9">
        <w:rPr>
          <w:rFonts w:ascii="Arial" w:hAnsi="Arial" w:cs="Arial"/>
          <w:bCs/>
        </w:rPr>
        <w:t>incluye</w:t>
      </w:r>
      <w:r>
        <w:rPr>
          <w:rFonts w:ascii="Arial" w:hAnsi="Arial" w:cs="Arial"/>
          <w:bCs/>
        </w:rPr>
        <w:t xml:space="preserve"> </w:t>
      </w:r>
      <w:r w:rsidRPr="009879F6">
        <w:rPr>
          <w:rFonts w:ascii="Arial" w:hAnsi="Arial" w:cs="Arial"/>
          <w:bCs/>
        </w:rPr>
        <w:t xml:space="preserve">los resultados de las labores administrativas realizadas en el ejercicio fiscal </w:t>
      </w:r>
      <w:r>
        <w:rPr>
          <w:rFonts w:ascii="Arial" w:hAnsi="Arial" w:cs="Arial"/>
          <w:bCs/>
        </w:rPr>
        <w:t>2022</w:t>
      </w:r>
      <w:r w:rsidRPr="009879F6">
        <w:rPr>
          <w:rFonts w:ascii="Arial" w:hAnsi="Arial" w:cs="Arial"/>
          <w:bCs/>
        </w:rPr>
        <w:t xml:space="preserve">, así como las principales políticas financieras, económicas y sociales que influyeron en el resultado de los </w:t>
      </w:r>
      <w:r w:rsidRPr="005A3849">
        <w:rPr>
          <w:rFonts w:ascii="Arial" w:hAnsi="Arial" w:cs="Arial"/>
          <w:bCs/>
        </w:rPr>
        <w:t>ingresos obtenidos y gastos efectuados</w:t>
      </w:r>
      <w:r w:rsidRPr="009879F6">
        <w:rPr>
          <w:rFonts w:ascii="Arial" w:hAnsi="Arial" w:cs="Arial"/>
          <w:bCs/>
        </w:rPr>
        <w:t xml:space="preserve"> por la entidad fiscalizada.</w:t>
      </w:r>
    </w:p>
    <w:p w:rsidR="00EB6B9C" w:rsidRPr="0068508B" w:rsidRDefault="00EB6B9C" w:rsidP="00EB6B9C">
      <w:pPr>
        <w:spacing w:line="360" w:lineRule="auto"/>
        <w:ind w:right="190"/>
        <w:jc w:val="both"/>
        <w:rPr>
          <w:rFonts w:ascii="Arial" w:hAnsi="Arial" w:cs="Arial"/>
          <w:bCs/>
          <w:sz w:val="20"/>
        </w:rPr>
      </w:pPr>
    </w:p>
    <w:p w:rsidR="00EB6B9C" w:rsidRPr="00353461" w:rsidRDefault="00EB6B9C" w:rsidP="00DC477F">
      <w:pPr>
        <w:spacing w:line="360" w:lineRule="auto"/>
        <w:ind w:right="49"/>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sidRPr="001279B3">
        <w:rPr>
          <w:rFonts w:ascii="Arial" w:hAnsi="Arial" w:cs="Arial"/>
          <w:bCs/>
        </w:rPr>
        <w:t xml:space="preserve"> la </w:t>
      </w:r>
      <w:r w:rsidRPr="000D3A12">
        <w:rPr>
          <w:rFonts w:ascii="Arial" w:hAnsi="Arial" w:cs="Arial"/>
          <w:bCs/>
        </w:rPr>
        <w:t>recaudación, manejo, custodia y aplicación de los ingresos y gastos públicos</w:t>
      </w:r>
      <w:r w:rsidRPr="002B3A76">
        <w:rPr>
          <w:rFonts w:ascii="Arial" w:hAnsi="Arial" w:cs="Arial"/>
          <w:bCs/>
        </w:rPr>
        <w:t xml:space="preserve">, </w:t>
      </w:r>
      <w:bookmarkEnd w:id="1"/>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Pr="00353461">
        <w:rPr>
          <w:rFonts w:ascii="Arial" w:hAnsi="Arial" w:cs="Arial"/>
          <w:b/>
          <w:bCs/>
        </w:rPr>
        <w:t>Instituto de Planeación para el Desarrollo Urbano del Municipio de Benito Juárez.</w:t>
      </w:r>
    </w:p>
    <w:p w:rsidR="00EB6B9C" w:rsidRPr="0068508B" w:rsidRDefault="00EB6B9C" w:rsidP="00EB6B9C">
      <w:pPr>
        <w:spacing w:line="360" w:lineRule="auto"/>
        <w:ind w:right="190"/>
        <w:jc w:val="both"/>
        <w:rPr>
          <w:rFonts w:ascii="Arial" w:hAnsi="Arial" w:cs="Arial"/>
          <w:bCs/>
          <w:sz w:val="20"/>
        </w:rPr>
      </w:pPr>
    </w:p>
    <w:p w:rsidR="00EB6B9C" w:rsidRPr="009879F6" w:rsidRDefault="00EB6B9C" w:rsidP="00DC477F">
      <w:pPr>
        <w:spacing w:line="360" w:lineRule="auto"/>
        <w:ind w:right="49"/>
        <w:jc w:val="both"/>
        <w:rPr>
          <w:rFonts w:ascii="Arial" w:hAnsi="Arial" w:cs="Arial"/>
        </w:rPr>
      </w:pPr>
      <w:r w:rsidRPr="00353461">
        <w:rPr>
          <w:rFonts w:ascii="Arial" w:hAnsi="Arial" w:cs="Arial"/>
        </w:rPr>
        <w:t xml:space="preserve">En la Cuenta Pública del </w:t>
      </w:r>
      <w:r w:rsidRPr="00353461">
        <w:rPr>
          <w:rFonts w:ascii="Arial" w:hAnsi="Arial" w:cs="Arial"/>
          <w:b/>
          <w:bCs/>
        </w:rPr>
        <w:t>Instituto de Planeación para el Desarrollo Urbano del Municipio de Benito Juárez</w:t>
      </w:r>
      <w:r w:rsidRPr="00353461">
        <w:rPr>
          <w:rFonts w:ascii="Arial" w:hAnsi="Arial" w:cs="Arial"/>
        </w:rPr>
        <w:t>, cor</w:t>
      </w:r>
      <w:r w:rsidRPr="009879F6">
        <w:rPr>
          <w:rFonts w:ascii="Arial" w:hAnsi="Arial" w:cs="Arial"/>
        </w:rPr>
        <w:t xml:space="preserve">respondiente al ejercicio fiscal </w:t>
      </w:r>
      <w:r>
        <w:rPr>
          <w:rFonts w:ascii="Arial" w:hAnsi="Arial" w:cs="Arial"/>
        </w:rPr>
        <w:t>2022</w:t>
      </w:r>
      <w:r w:rsidRPr="009879F6">
        <w:rPr>
          <w:rFonts w:ascii="Arial" w:hAnsi="Arial" w:cs="Arial"/>
        </w:rPr>
        <w:t>, se encuentra</w:t>
      </w:r>
      <w:r>
        <w:rPr>
          <w:rFonts w:ascii="Arial" w:hAnsi="Arial" w:cs="Arial"/>
        </w:rPr>
        <w:t>n</w:t>
      </w:r>
      <w:r w:rsidRPr="009879F6">
        <w:rPr>
          <w:rFonts w:ascii="Arial" w:hAnsi="Arial" w:cs="Arial"/>
        </w:rPr>
        <w:t xml:space="preserve"> reflejad</w:t>
      </w:r>
      <w:r>
        <w:rPr>
          <w:rFonts w:ascii="Arial" w:hAnsi="Arial" w:cs="Arial"/>
        </w:rPr>
        <w:t>os</w:t>
      </w:r>
      <w:r w:rsidR="00081FD3">
        <w:rPr>
          <w:rFonts w:ascii="Arial" w:hAnsi="Arial" w:cs="Arial"/>
        </w:rPr>
        <w:t xml:space="preserve"> los</w:t>
      </w:r>
      <w:r w:rsidRPr="009879F6">
        <w:rPr>
          <w:rFonts w:ascii="Arial" w:hAnsi="Arial" w:cs="Arial"/>
        </w:rPr>
        <w:t xml:space="preserve"> </w:t>
      </w:r>
      <w:r w:rsidRPr="00CB614F">
        <w:rPr>
          <w:rFonts w:ascii="Arial" w:hAnsi="Arial" w:cs="Arial"/>
        </w:rPr>
        <w:t>ingresos obtenidos y gastos aplicados de recursos Municipales.</w:t>
      </w:r>
      <w:r w:rsidRPr="009879F6">
        <w:rPr>
          <w:rFonts w:ascii="Arial" w:hAnsi="Arial" w:cs="Arial"/>
        </w:rPr>
        <w:t xml:space="preserve"> La Cuenta Pública fue entregada a la Auditoría Superior del Estado, en fecha </w:t>
      </w:r>
      <w:r>
        <w:rPr>
          <w:rFonts w:ascii="Arial" w:hAnsi="Arial" w:cs="Arial"/>
        </w:rPr>
        <w:t>25 de abril de 2023</w:t>
      </w:r>
      <w:r w:rsidRPr="009879F6">
        <w:rPr>
          <w:rFonts w:ascii="Arial" w:hAnsi="Arial" w:cs="Arial"/>
        </w:rPr>
        <w:t>, con oficio</w:t>
      </w:r>
      <w:r>
        <w:rPr>
          <w:rFonts w:ascii="Arial" w:hAnsi="Arial" w:cs="Arial"/>
        </w:rPr>
        <w:t>s</w:t>
      </w:r>
      <w:r w:rsidRPr="009879F6">
        <w:rPr>
          <w:rFonts w:ascii="Arial" w:hAnsi="Arial" w:cs="Arial"/>
        </w:rPr>
        <w:t xml:space="preserve"> No. </w:t>
      </w:r>
      <w:r>
        <w:rPr>
          <w:rFonts w:ascii="Arial" w:hAnsi="Arial" w:cs="Arial"/>
        </w:rPr>
        <w:t>MBJ/PM/DGIPDU/TUA/097/2023 y MBJ/PM/DGIPDU/TUA/098/2023</w:t>
      </w:r>
      <w:r w:rsidRPr="009879F6">
        <w:rPr>
          <w:rFonts w:ascii="Arial" w:hAnsi="Arial" w:cs="Arial"/>
        </w:rPr>
        <w:t>.</w:t>
      </w:r>
    </w:p>
    <w:p w:rsidR="00EB6B9C" w:rsidRPr="0068508B" w:rsidRDefault="00EB6B9C" w:rsidP="00EB6B9C">
      <w:pPr>
        <w:spacing w:line="360" w:lineRule="auto"/>
        <w:ind w:right="190"/>
        <w:jc w:val="both"/>
        <w:rPr>
          <w:rFonts w:ascii="Arial" w:hAnsi="Arial" w:cs="Arial"/>
          <w:bCs/>
          <w:sz w:val="20"/>
        </w:rPr>
      </w:pPr>
    </w:p>
    <w:p w:rsidR="00EB6B9C" w:rsidRPr="009879F6" w:rsidRDefault="00EB6B9C" w:rsidP="00DC477F">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036204">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2023</w:t>
      </w:r>
      <w:r w:rsidRPr="009879F6">
        <w:rPr>
          <w:rFonts w:ascii="Arial" w:hAnsi="Arial" w:cs="Arial"/>
          <w:bCs/>
        </w:rPr>
        <w:t xml:space="preserve">, para la fiscalización superior de la Cuenta Pública </w:t>
      </w:r>
      <w:r>
        <w:rPr>
          <w:rFonts w:ascii="Arial" w:hAnsi="Arial" w:cs="Arial"/>
          <w:bCs/>
        </w:rPr>
        <w:t>2022</w:t>
      </w:r>
      <w:r w:rsidRPr="009879F6">
        <w:rPr>
          <w:rFonts w:ascii="Arial" w:hAnsi="Arial" w:cs="Arial"/>
          <w:bCs/>
        </w:rPr>
        <w:t xml:space="preserve">, el cual fue expedido y publicado en el portal web de la Auditoría Superior del Estado de Quintana Roo. </w:t>
      </w:r>
    </w:p>
    <w:p w:rsidR="00EB6B9C" w:rsidRPr="0068508B" w:rsidRDefault="00EB6B9C" w:rsidP="00EB6B9C">
      <w:pPr>
        <w:spacing w:line="360" w:lineRule="auto"/>
        <w:ind w:right="190"/>
        <w:jc w:val="both"/>
        <w:rPr>
          <w:rFonts w:ascii="Arial" w:hAnsi="Arial" w:cs="Arial"/>
          <w:sz w:val="20"/>
        </w:rPr>
      </w:pPr>
      <w:bookmarkStart w:id="3" w:name="_Hlk11404920"/>
    </w:p>
    <w:p w:rsidR="00EB6B9C" w:rsidRPr="00A05588" w:rsidRDefault="00EB6B9C" w:rsidP="00DC477F">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567081">
        <w:rPr>
          <w:rFonts w:ascii="Arial" w:hAnsi="Arial" w:cs="Arial"/>
        </w:rPr>
        <w:t xml:space="preserve">artículos 2, 3, 4, 5, 6 fracciones I, II y XX,16, 17, 19 fracciones I, VI, VII, VIII, XII, XV, XXVI y XXVIII, 22 en su último párrafo, </w:t>
      </w:r>
      <w:r w:rsidRPr="009A53B6">
        <w:rPr>
          <w:rFonts w:ascii="Arial" w:hAnsi="Arial" w:cs="Arial"/>
        </w:rPr>
        <w:t>37</w:t>
      </w:r>
      <w:r w:rsidRPr="00567081">
        <w:rPr>
          <w:rFonts w:ascii="Arial" w:hAnsi="Arial" w:cs="Arial"/>
        </w:rPr>
        <w:t>, 38, 40, 41, 42 y 86 fracciones I, XVII, XXII y XXXVI de la Ley de Fiscalización y Rendición de Cuentas del Estado de Quintana Roo</w:t>
      </w:r>
      <w:bookmarkEnd w:id="3"/>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del </w:t>
      </w:r>
      <w:r w:rsidRPr="00F7333B">
        <w:rPr>
          <w:rFonts w:ascii="Arial" w:hAnsi="Arial" w:cs="Arial"/>
          <w:b/>
          <w:bCs/>
        </w:rPr>
        <w:t>Instituto de Planeación para el Desarrollo Urbano del Municipio de Benito Juárez</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2022</w:t>
      </w:r>
      <w:r w:rsidRPr="009879F6">
        <w:rPr>
          <w:rFonts w:ascii="Arial" w:hAnsi="Arial" w:cs="Arial"/>
        </w:rPr>
        <w:t>.</w:t>
      </w:r>
    </w:p>
    <w:p w:rsidR="008A2BAA" w:rsidRPr="00E56219" w:rsidRDefault="008A2BAA" w:rsidP="008A2BAA">
      <w:pPr>
        <w:spacing w:line="360" w:lineRule="auto"/>
        <w:ind w:right="190"/>
        <w:rPr>
          <w:rFonts w:ascii="Arial" w:hAnsi="Arial" w:cs="Arial"/>
          <w:b/>
          <w:bCs/>
        </w:rPr>
      </w:pPr>
      <w:r w:rsidRPr="00E56219">
        <w:rPr>
          <w:rFonts w:ascii="Arial" w:hAnsi="Arial" w:cs="Arial"/>
          <w:b/>
          <w:bCs/>
        </w:rPr>
        <w:lastRenderedPageBreak/>
        <w:t>ANTECEDENTES DE LA ENTIDAD FISCALIZADA</w:t>
      </w:r>
    </w:p>
    <w:p w:rsidR="008A2BAA" w:rsidRPr="0068508B" w:rsidRDefault="008A2BAA" w:rsidP="008A2BAA">
      <w:pPr>
        <w:spacing w:line="360" w:lineRule="auto"/>
        <w:ind w:right="190"/>
        <w:rPr>
          <w:rFonts w:ascii="Arial" w:hAnsi="Arial" w:cs="Arial"/>
          <w:b/>
          <w:bCs/>
          <w:sz w:val="20"/>
        </w:rPr>
      </w:pPr>
    </w:p>
    <w:p w:rsidR="008A2BAA" w:rsidRPr="00E56219" w:rsidRDefault="008A2BAA" w:rsidP="008A2BAA">
      <w:pPr>
        <w:spacing w:line="360" w:lineRule="auto"/>
        <w:ind w:right="190"/>
        <w:jc w:val="both"/>
        <w:rPr>
          <w:rFonts w:ascii="Arial" w:hAnsi="Arial" w:cs="Arial"/>
          <w:b/>
        </w:rPr>
      </w:pPr>
      <w:r w:rsidRPr="00AA58BB">
        <w:rPr>
          <w:rFonts w:ascii="Arial" w:hAnsi="Arial" w:cs="Arial"/>
          <w:b/>
        </w:rPr>
        <w:t>De su Creación y Objeto</w:t>
      </w:r>
    </w:p>
    <w:p w:rsidR="008A2BAA" w:rsidRPr="0068508B" w:rsidRDefault="008A2BAA" w:rsidP="008A2BAA">
      <w:pPr>
        <w:spacing w:line="360" w:lineRule="auto"/>
        <w:ind w:right="190"/>
        <w:jc w:val="both"/>
        <w:rPr>
          <w:rFonts w:ascii="Arial" w:hAnsi="Arial" w:cs="Arial"/>
          <w:sz w:val="20"/>
        </w:rPr>
      </w:pPr>
    </w:p>
    <w:p w:rsidR="00DC477F" w:rsidRPr="00F7333B" w:rsidRDefault="00DC477F" w:rsidP="00DC477F">
      <w:pPr>
        <w:spacing w:line="360" w:lineRule="auto"/>
        <w:ind w:right="49"/>
        <w:jc w:val="both"/>
        <w:rPr>
          <w:rFonts w:ascii="Arial" w:hAnsi="Arial" w:cs="Arial"/>
        </w:rPr>
      </w:pPr>
      <w:r w:rsidRPr="00F7333B">
        <w:rPr>
          <w:rFonts w:ascii="Arial" w:hAnsi="Arial" w:cs="Arial"/>
          <w:b/>
        </w:rPr>
        <w:t>El Instituto de Planeación para el Desarrollo Urbano del Municipio de Benito Juárez</w:t>
      </w:r>
      <w:r w:rsidRPr="00F7333B">
        <w:rPr>
          <w:rFonts w:ascii="Arial" w:hAnsi="Arial" w:cs="Arial"/>
        </w:rPr>
        <w:t>, se crea mediante acuerdo de la Quincuagésima Sesión Ordinaria del Honorable Ayuntamiento de Benito Juárez el día 28 de junio de 2001, como un Organismo Público Descentralizado de la Administración Municipal especializado en la planeación del desarrollo urbano de este municipio; mismo que fue publicado en el Periódico Oficial del Estado de Quintana Roo el 30 de julio de 2001, con residencia en la ciudad de Cancún, Quintana Roo.</w:t>
      </w:r>
    </w:p>
    <w:p w:rsidR="00DC477F" w:rsidRPr="0068508B" w:rsidRDefault="00DC477F" w:rsidP="00DC477F">
      <w:pPr>
        <w:spacing w:line="360" w:lineRule="auto"/>
        <w:ind w:right="190"/>
        <w:jc w:val="both"/>
        <w:rPr>
          <w:rFonts w:ascii="Arial" w:hAnsi="Arial" w:cs="Arial"/>
          <w:sz w:val="20"/>
        </w:rPr>
      </w:pPr>
    </w:p>
    <w:p w:rsidR="00DC477F" w:rsidRDefault="000C262D" w:rsidP="00DC477F">
      <w:pPr>
        <w:spacing w:line="360" w:lineRule="auto"/>
        <w:ind w:right="49"/>
        <w:jc w:val="both"/>
        <w:rPr>
          <w:rFonts w:ascii="Arial" w:hAnsi="Arial" w:cs="Arial"/>
        </w:rPr>
      </w:pPr>
      <w:r>
        <w:rPr>
          <w:rFonts w:ascii="Arial" w:hAnsi="Arial" w:cs="Arial"/>
          <w:b/>
        </w:rPr>
        <w:t>El Instituto de Planeación</w:t>
      </w:r>
      <w:r w:rsidR="00DC477F" w:rsidRPr="00232591">
        <w:rPr>
          <w:rFonts w:ascii="Arial" w:hAnsi="Arial" w:cs="Arial"/>
          <w:b/>
        </w:rPr>
        <w:t xml:space="preserve"> para </w:t>
      </w:r>
      <w:r>
        <w:rPr>
          <w:rFonts w:ascii="Arial" w:hAnsi="Arial" w:cs="Arial"/>
          <w:b/>
        </w:rPr>
        <w:t xml:space="preserve">el </w:t>
      </w:r>
      <w:r w:rsidR="00DC477F" w:rsidRPr="00232591">
        <w:rPr>
          <w:rFonts w:ascii="Arial" w:hAnsi="Arial" w:cs="Arial"/>
          <w:b/>
        </w:rPr>
        <w:t>Desarrollo Urbano del Municipio de Benito Juárez</w:t>
      </w:r>
      <w:r w:rsidR="00DC477F" w:rsidRPr="00F7333B">
        <w:rPr>
          <w:rFonts w:ascii="Arial" w:hAnsi="Arial" w:cs="Arial"/>
        </w:rPr>
        <w:t>, tiene como finalidad: Asesorar técnicamente al Ayuntamiento y a las dependencias de la Administración Pública Municipal en todos los aspectos relacionados con el desarrollo urbano; realizar de manera integral las investigaciones y consultas que sean necesarias para el adecuado sustento y fundamentación de los planes y programas de desarrollo urbano; elaborar los planes y programas de desarrollo urbano y establecer los lineamientos y la metodología de su instrumentación; crear un sistema de información sobre todo lo relacionado con la planea</w:t>
      </w:r>
      <w:r w:rsidR="00232591">
        <w:rPr>
          <w:rFonts w:ascii="Arial" w:hAnsi="Arial" w:cs="Arial"/>
        </w:rPr>
        <w:t>ción del desarrollo urbano del m</w:t>
      </w:r>
      <w:r w:rsidR="00DC477F" w:rsidRPr="00F7333B">
        <w:rPr>
          <w:rFonts w:ascii="Arial" w:hAnsi="Arial" w:cs="Arial"/>
        </w:rPr>
        <w:t>unicipio y ser el órgano normativo del proceso de planea</w:t>
      </w:r>
      <w:r w:rsidR="00670A90">
        <w:rPr>
          <w:rFonts w:ascii="Arial" w:hAnsi="Arial" w:cs="Arial"/>
        </w:rPr>
        <w:t>ción del desarrollo urbano del M</w:t>
      </w:r>
      <w:r w:rsidR="00DC477F" w:rsidRPr="00F7333B">
        <w:rPr>
          <w:rFonts w:ascii="Arial" w:hAnsi="Arial" w:cs="Arial"/>
        </w:rPr>
        <w:t>unicipio de Benito Juárez.</w:t>
      </w:r>
    </w:p>
    <w:p w:rsidR="00DC477F" w:rsidRDefault="00CB4B2E" w:rsidP="00CC1952">
      <w:pPr>
        <w:spacing w:line="360" w:lineRule="auto"/>
        <w:ind w:right="49"/>
        <w:jc w:val="both"/>
        <w:rPr>
          <w:rFonts w:ascii="Arial" w:hAnsi="Arial" w:cs="Arial"/>
          <w:b/>
          <w:bCs/>
        </w:rPr>
      </w:pPr>
      <w:r>
        <w:rPr>
          <w:rFonts w:ascii="Arial" w:hAnsi="Arial" w:cs="Arial"/>
        </w:rPr>
        <w:t xml:space="preserve"> </w:t>
      </w:r>
    </w:p>
    <w:p w:rsidR="00C47B98" w:rsidRPr="009879F6" w:rsidRDefault="00C47B98" w:rsidP="00CC1952">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4B7B77">
        <w:rPr>
          <w:rFonts w:ascii="Arial" w:hAnsi="Arial" w:cs="Arial"/>
          <w:b/>
          <w:bCs/>
        </w:rPr>
        <w:t>IN</w:t>
      </w:r>
      <w:r w:rsidRPr="009879F6">
        <w:rPr>
          <w:rFonts w:ascii="Arial" w:hAnsi="Arial" w:cs="Arial"/>
          <w:b/>
          <w:bCs/>
        </w:rPr>
        <w:t>GRESOS</w:t>
      </w:r>
      <w:r w:rsidR="004B7B77">
        <w:rPr>
          <w:rFonts w:ascii="Arial" w:hAnsi="Arial" w:cs="Arial"/>
          <w:b/>
          <w:bCs/>
        </w:rPr>
        <w:t xml:space="preserve"> Y GASTOS PÚBLICOS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CC1952">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DC477F" w:rsidRDefault="00DC477F"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DC477F" w:rsidRPr="009879F6" w:rsidRDefault="00DC477F" w:rsidP="00DC477F">
      <w:pPr>
        <w:tabs>
          <w:tab w:val="left" w:pos="1040"/>
          <w:tab w:val="left" w:pos="9639"/>
        </w:tabs>
        <w:spacing w:line="360" w:lineRule="auto"/>
        <w:ind w:right="49"/>
        <w:jc w:val="both"/>
        <w:rPr>
          <w:rFonts w:ascii="Arial" w:hAnsi="Arial" w:cs="Arial"/>
        </w:rPr>
      </w:pPr>
      <w:r w:rsidRPr="009879F6">
        <w:rPr>
          <w:rFonts w:ascii="Arial" w:hAnsi="Arial" w:cs="Arial"/>
          <w:bCs/>
        </w:rPr>
        <w:lastRenderedPageBreak/>
        <w:t xml:space="preserve">La auditoría, visita e inspección que se realizó en materia financiera al </w:t>
      </w:r>
      <w:r>
        <w:rPr>
          <w:rFonts w:ascii="Arial" w:hAnsi="Arial" w:cs="Arial"/>
          <w:b/>
          <w:bCs/>
        </w:rPr>
        <w:t xml:space="preserve">Instituto de </w:t>
      </w:r>
      <w:r w:rsidRPr="00F7333B">
        <w:rPr>
          <w:rFonts w:ascii="Arial" w:hAnsi="Arial" w:cs="Arial"/>
          <w:b/>
          <w:bCs/>
        </w:rPr>
        <w:t>Planeación para el Desarrollo Urbano del Municipio de Benito Juárez</w:t>
      </w:r>
      <w:r w:rsidRPr="009879F6">
        <w:rPr>
          <w:rFonts w:ascii="Arial" w:hAnsi="Arial" w:cs="Arial"/>
        </w:rPr>
        <w:t>, de manera especial y enunciativa mas no limitativa, fue la siguiente:</w:t>
      </w:r>
    </w:p>
    <w:p w:rsidR="00DC477F" w:rsidRPr="009879F6" w:rsidRDefault="00DC477F" w:rsidP="00DC477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DC477F" w:rsidRPr="009879F6" w:rsidTr="0020432A">
        <w:trPr>
          <w:trHeight w:val="678"/>
          <w:tblHeader/>
          <w:jc w:val="center"/>
        </w:trPr>
        <w:tc>
          <w:tcPr>
            <w:tcW w:w="2287" w:type="pct"/>
            <w:shd w:val="clear" w:color="auto" w:fill="auto"/>
          </w:tcPr>
          <w:p w:rsidR="00DC477F" w:rsidRPr="009879F6" w:rsidRDefault="00DC477F" w:rsidP="0020432A">
            <w:pPr>
              <w:spacing w:line="360" w:lineRule="auto"/>
              <w:ind w:right="190"/>
              <w:jc w:val="both"/>
              <w:rPr>
                <w:rFonts w:ascii="Arial" w:hAnsi="Arial" w:cs="Arial"/>
                <w:b/>
                <w:bCs/>
              </w:rPr>
            </w:pPr>
            <w:r w:rsidRPr="00CB614F">
              <w:rPr>
                <w:rFonts w:ascii="Arial" w:hAnsi="Arial" w:cs="Arial"/>
                <w:b/>
                <w:bCs/>
              </w:rPr>
              <w:t>2</w:t>
            </w:r>
            <w:r>
              <w:rPr>
                <w:rFonts w:ascii="Arial" w:hAnsi="Arial" w:cs="Arial"/>
                <w:b/>
                <w:bCs/>
              </w:rPr>
              <w:t>2</w:t>
            </w:r>
            <w:r w:rsidRPr="00CB614F">
              <w:rPr>
                <w:rFonts w:ascii="Arial" w:hAnsi="Arial" w:cs="Arial"/>
                <w:b/>
                <w:bCs/>
              </w:rPr>
              <w:t>-AEMF-E-GOB-084-21</w:t>
            </w:r>
            <w:r>
              <w:rPr>
                <w:rFonts w:ascii="Arial" w:hAnsi="Arial" w:cs="Arial"/>
                <w:b/>
                <w:bCs/>
              </w:rPr>
              <w:t>8</w:t>
            </w:r>
          </w:p>
        </w:tc>
        <w:tc>
          <w:tcPr>
            <w:tcW w:w="2713" w:type="pct"/>
            <w:shd w:val="clear" w:color="auto" w:fill="auto"/>
          </w:tcPr>
          <w:p w:rsidR="00DC477F" w:rsidRPr="009879F6" w:rsidRDefault="00DC477F" w:rsidP="0020432A">
            <w:pPr>
              <w:spacing w:line="360" w:lineRule="auto"/>
              <w:ind w:right="190"/>
              <w:jc w:val="both"/>
              <w:rPr>
                <w:rFonts w:ascii="Arial" w:hAnsi="Arial" w:cs="Arial"/>
                <w:bCs/>
              </w:rPr>
            </w:pPr>
            <w:r w:rsidRPr="006F0C53">
              <w:rPr>
                <w:rFonts w:ascii="Arial" w:hAnsi="Arial" w:cs="Arial"/>
                <w:bCs/>
              </w:rPr>
              <w:t>“Auditoría de Cumplimiento Financiero de Ingresos y</w:t>
            </w:r>
            <w:r w:rsidRPr="009879F6">
              <w:rPr>
                <w:rFonts w:ascii="Arial" w:hAnsi="Arial" w:cs="Arial"/>
                <w:bCs/>
              </w:rPr>
              <w:t xml:space="preserve"> </w:t>
            </w:r>
            <w:r w:rsidRPr="006F0C53">
              <w:rPr>
                <w:rFonts w:ascii="Arial" w:hAnsi="Arial" w:cs="Arial"/>
                <w:bCs/>
              </w:rPr>
              <w:t>Gastos</w:t>
            </w:r>
            <w:r>
              <w:rPr>
                <w:rFonts w:ascii="Arial" w:hAnsi="Arial" w:cs="Arial"/>
                <w:bCs/>
              </w:rPr>
              <w:t xml:space="preserve"> Públicos</w:t>
            </w:r>
            <w:r w:rsidRPr="009879F6">
              <w:rPr>
                <w:rFonts w:ascii="Arial" w:hAnsi="Arial" w:cs="Arial"/>
                <w:bCs/>
              </w:rPr>
              <w:t>”</w:t>
            </w:r>
          </w:p>
        </w:tc>
      </w:tr>
    </w:tbl>
    <w:p w:rsidR="00202093" w:rsidRDefault="00202093" w:rsidP="00B93F1F">
      <w:pPr>
        <w:spacing w:line="360" w:lineRule="auto"/>
        <w:jc w:val="both"/>
        <w:rPr>
          <w:rFonts w:ascii="Arial" w:hAnsi="Arial" w:cs="Arial"/>
          <w:b/>
          <w:bCs/>
        </w:rPr>
      </w:pPr>
    </w:p>
    <w:p w:rsidR="00081FD3" w:rsidRDefault="00081FD3" w:rsidP="00DC477F">
      <w:pPr>
        <w:tabs>
          <w:tab w:val="left" w:pos="2160"/>
        </w:tabs>
        <w:spacing w:line="360" w:lineRule="auto"/>
        <w:ind w:right="49"/>
        <w:jc w:val="both"/>
        <w:rPr>
          <w:rFonts w:ascii="Arial" w:hAnsi="Arial" w:cs="Arial"/>
          <w:b/>
          <w:bCs/>
        </w:rPr>
      </w:pPr>
      <w:r>
        <w:rPr>
          <w:rFonts w:ascii="Arial" w:hAnsi="Arial" w:cs="Arial"/>
          <w:b/>
          <w:bCs/>
        </w:rPr>
        <w:t>B</w:t>
      </w:r>
      <w:r w:rsidRPr="009879F6">
        <w:rPr>
          <w:rFonts w:ascii="Arial" w:hAnsi="Arial" w:cs="Arial"/>
          <w:b/>
          <w:bCs/>
        </w:rPr>
        <w:t xml:space="preserve">. </w:t>
      </w:r>
      <w:r>
        <w:rPr>
          <w:rFonts w:ascii="Arial" w:hAnsi="Arial" w:cs="Arial"/>
          <w:b/>
          <w:bCs/>
        </w:rPr>
        <w:t>Objetivo</w:t>
      </w:r>
    </w:p>
    <w:p w:rsidR="00081FD3" w:rsidRDefault="00081FD3" w:rsidP="00DC477F">
      <w:pPr>
        <w:tabs>
          <w:tab w:val="left" w:pos="2160"/>
        </w:tabs>
        <w:spacing w:line="360" w:lineRule="auto"/>
        <w:ind w:right="49"/>
        <w:jc w:val="both"/>
        <w:rPr>
          <w:rFonts w:ascii="Arial" w:hAnsi="Arial" w:cs="Arial"/>
          <w:bCs/>
        </w:rPr>
      </w:pPr>
    </w:p>
    <w:p w:rsidR="00DC477F" w:rsidRPr="009879F6" w:rsidRDefault="00DC477F" w:rsidP="00DC477F">
      <w:pPr>
        <w:tabs>
          <w:tab w:val="left" w:pos="2160"/>
        </w:tabs>
        <w:spacing w:line="360" w:lineRule="auto"/>
        <w:ind w:right="49"/>
        <w:jc w:val="both"/>
        <w:rPr>
          <w:rFonts w:ascii="Arial" w:hAnsi="Arial" w:cs="Arial"/>
        </w:rPr>
      </w:pPr>
      <w:r>
        <w:rPr>
          <w:rFonts w:ascii="Arial" w:hAnsi="Arial" w:cs="Arial"/>
          <w:bCs/>
        </w:rPr>
        <w:t>F</w:t>
      </w:r>
      <w:r w:rsidRPr="007A73B7">
        <w:rPr>
          <w:rFonts w:ascii="Arial" w:hAnsi="Arial" w:cs="Arial"/>
          <w:bCs/>
        </w:rPr>
        <w:t>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información financiera, contable, patrimonial, presupuestaria y programática</w:t>
      </w:r>
      <w:r>
        <w:rPr>
          <w:rFonts w:ascii="Arial" w:hAnsi="Arial" w:cs="Arial"/>
          <w:bCs/>
        </w:rPr>
        <w:t>.</w:t>
      </w:r>
    </w:p>
    <w:p w:rsidR="00DC477F" w:rsidRDefault="00DC477F" w:rsidP="00DC477F">
      <w:pPr>
        <w:spacing w:line="360" w:lineRule="auto"/>
        <w:jc w:val="both"/>
        <w:rPr>
          <w:rFonts w:ascii="Arial" w:hAnsi="Arial" w:cs="Arial"/>
          <w:b/>
          <w:bCs/>
        </w:rPr>
      </w:pPr>
    </w:p>
    <w:p w:rsidR="00DC477F" w:rsidRDefault="00DC477F" w:rsidP="00DC477F">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DC477F" w:rsidRPr="00AA50F2" w:rsidRDefault="00DC477F" w:rsidP="00DC477F">
      <w:pPr>
        <w:spacing w:line="360" w:lineRule="auto"/>
        <w:jc w:val="both"/>
        <w:rPr>
          <w:rFonts w:ascii="Arial" w:hAnsi="Arial" w:cs="Arial"/>
          <w:b/>
          <w:bCs/>
        </w:rPr>
      </w:pPr>
    </w:p>
    <w:p w:rsidR="00DC477F" w:rsidRPr="00BA3770" w:rsidRDefault="00DC477F" w:rsidP="00DC477F">
      <w:pPr>
        <w:spacing w:line="360" w:lineRule="auto"/>
        <w:jc w:val="both"/>
        <w:rPr>
          <w:rFonts w:ascii="Arial" w:hAnsi="Arial" w:cs="Arial"/>
          <w:b/>
        </w:rPr>
      </w:pPr>
      <w:r w:rsidRPr="00BA3770">
        <w:rPr>
          <w:rFonts w:ascii="Arial" w:hAnsi="Arial" w:cs="Arial"/>
          <w:b/>
        </w:rPr>
        <w:t>Ingresos</w:t>
      </w:r>
    </w:p>
    <w:p w:rsidR="00DC477F" w:rsidRPr="007B1830" w:rsidRDefault="00DC477F" w:rsidP="00DC477F">
      <w:pPr>
        <w:spacing w:line="360" w:lineRule="auto"/>
        <w:jc w:val="both"/>
        <w:rPr>
          <w:rFonts w:ascii="Arial" w:hAnsi="Arial" w:cs="Arial"/>
        </w:rPr>
      </w:pPr>
    </w:p>
    <w:p w:rsidR="00DC477F" w:rsidRDefault="00DC477F" w:rsidP="00DC477F">
      <w:pPr>
        <w:jc w:val="both"/>
        <w:rPr>
          <w:rFonts w:ascii="Arial" w:hAnsi="Arial" w:cs="Arial"/>
          <w:b/>
          <w:bCs/>
          <w:color w:val="000000"/>
          <w:sz w:val="18"/>
          <w:szCs w:val="18"/>
          <w:lang w:eastAsia="es-MX"/>
        </w:rPr>
      </w:pPr>
      <w:r w:rsidRPr="009879F6">
        <w:rPr>
          <w:rFonts w:ascii="Arial" w:hAnsi="Arial" w:cs="Arial"/>
          <w:b/>
        </w:rPr>
        <w:t xml:space="preserve">Universo: </w:t>
      </w:r>
      <w:r w:rsidRPr="00BA3770">
        <w:rPr>
          <w:rFonts w:ascii="Arial" w:hAnsi="Arial" w:cs="Arial"/>
        </w:rPr>
        <w:t>$2,522,572.55</w:t>
      </w:r>
      <w:r>
        <w:rPr>
          <w:rFonts w:ascii="Arial" w:hAnsi="Arial" w:cs="Arial"/>
          <w:b/>
          <w:bCs/>
          <w:color w:val="000000"/>
          <w:sz w:val="18"/>
          <w:szCs w:val="18"/>
        </w:rPr>
        <w:t xml:space="preserve"> </w:t>
      </w:r>
    </w:p>
    <w:p w:rsidR="00DC477F" w:rsidRPr="009879F6" w:rsidRDefault="00DC477F" w:rsidP="00DC477F">
      <w:pPr>
        <w:spacing w:line="360" w:lineRule="auto"/>
        <w:jc w:val="both"/>
        <w:rPr>
          <w:rFonts w:ascii="Arial" w:hAnsi="Arial" w:cs="Arial"/>
        </w:rPr>
      </w:pPr>
    </w:p>
    <w:p w:rsidR="00DC477F" w:rsidRPr="009879F6" w:rsidRDefault="00DC477F" w:rsidP="00DC477F">
      <w:pPr>
        <w:spacing w:line="360" w:lineRule="auto"/>
        <w:rPr>
          <w:rFonts w:ascii="Arial" w:hAnsi="Arial" w:cs="Arial"/>
        </w:rPr>
      </w:pPr>
      <w:bookmarkStart w:id="4" w:name="_Toc518907881"/>
      <w:bookmarkStart w:id="5" w:name="_Toc520196704"/>
      <w:r w:rsidRPr="009879F6">
        <w:rPr>
          <w:rFonts w:ascii="Arial" w:hAnsi="Arial" w:cs="Arial"/>
          <w:b/>
        </w:rPr>
        <w:t xml:space="preserve">Población Objetivo: </w:t>
      </w:r>
      <w:r w:rsidRPr="00BA3770">
        <w:rPr>
          <w:rFonts w:ascii="Arial" w:hAnsi="Arial" w:cs="Arial"/>
        </w:rPr>
        <w:t>$2,522,572.55</w:t>
      </w:r>
    </w:p>
    <w:p w:rsidR="00DC477F" w:rsidRPr="009879F6" w:rsidRDefault="00DC477F" w:rsidP="00DC477F">
      <w:pPr>
        <w:spacing w:line="360" w:lineRule="auto"/>
        <w:rPr>
          <w:rFonts w:ascii="Arial" w:hAnsi="Arial" w:cs="Arial"/>
        </w:rPr>
      </w:pPr>
    </w:p>
    <w:p w:rsidR="00DC477F" w:rsidRDefault="00DC477F" w:rsidP="00DC477F">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4"/>
      <w:bookmarkEnd w:id="5"/>
      <w:r w:rsidRPr="00BA3770">
        <w:rPr>
          <w:rFonts w:ascii="Arial" w:hAnsi="Arial" w:cs="Arial"/>
        </w:rPr>
        <w:t>$2,2</w:t>
      </w:r>
      <w:r>
        <w:rPr>
          <w:rFonts w:ascii="Arial" w:hAnsi="Arial" w:cs="Arial"/>
        </w:rPr>
        <w:t>45</w:t>
      </w:r>
      <w:r w:rsidRPr="00BA3770">
        <w:rPr>
          <w:rFonts w:ascii="Arial" w:hAnsi="Arial" w:cs="Arial"/>
        </w:rPr>
        <w:t>,</w:t>
      </w:r>
      <w:r w:rsidR="00081FD3">
        <w:rPr>
          <w:rFonts w:ascii="Arial" w:hAnsi="Arial" w:cs="Arial"/>
        </w:rPr>
        <w:t>089.57</w:t>
      </w:r>
    </w:p>
    <w:p w:rsidR="00081FD3" w:rsidRPr="009879F6" w:rsidRDefault="00081FD3" w:rsidP="00DC477F">
      <w:pPr>
        <w:spacing w:line="360" w:lineRule="auto"/>
        <w:rPr>
          <w:rFonts w:ascii="Arial" w:hAnsi="Arial" w:cs="Arial"/>
        </w:rPr>
      </w:pPr>
    </w:p>
    <w:p w:rsidR="00DC477F" w:rsidRDefault="00DC477F" w:rsidP="00DC477F">
      <w:pPr>
        <w:spacing w:line="360" w:lineRule="auto"/>
        <w:rPr>
          <w:rFonts w:ascii="Arial" w:hAnsi="Arial" w:cs="Arial"/>
        </w:rPr>
      </w:pPr>
      <w:bookmarkStart w:id="6" w:name="_Toc518907882"/>
      <w:bookmarkStart w:id="7" w:name="_Toc520196705"/>
      <w:r w:rsidRPr="009879F6">
        <w:rPr>
          <w:rFonts w:ascii="Arial" w:hAnsi="Arial" w:cs="Arial"/>
          <w:b/>
        </w:rPr>
        <w:t>Representatividad de la Muestra:</w:t>
      </w:r>
      <w:r w:rsidRPr="009879F6">
        <w:rPr>
          <w:rFonts w:ascii="Arial" w:hAnsi="Arial" w:cs="Arial"/>
        </w:rPr>
        <w:t xml:space="preserve"> </w:t>
      </w:r>
      <w:bookmarkEnd w:id="6"/>
      <w:bookmarkEnd w:id="7"/>
      <w:r>
        <w:rPr>
          <w:rFonts w:ascii="Arial" w:hAnsi="Arial" w:cs="Arial"/>
        </w:rPr>
        <w:t>89.00</w:t>
      </w:r>
      <w:r w:rsidRPr="009879F6">
        <w:rPr>
          <w:rFonts w:ascii="Arial" w:hAnsi="Arial" w:cs="Arial"/>
        </w:rPr>
        <w:t>%</w:t>
      </w:r>
    </w:p>
    <w:p w:rsidR="00DC477F" w:rsidRPr="009879F6" w:rsidRDefault="00DC477F" w:rsidP="00DC477F">
      <w:pPr>
        <w:spacing w:line="360" w:lineRule="auto"/>
        <w:rPr>
          <w:rFonts w:ascii="Arial" w:hAnsi="Arial" w:cs="Arial"/>
        </w:rPr>
      </w:pPr>
    </w:p>
    <w:p w:rsidR="00DC477F" w:rsidRPr="002E2B2B" w:rsidRDefault="00DC477F" w:rsidP="00DC477F">
      <w:pPr>
        <w:tabs>
          <w:tab w:val="left" w:pos="9639"/>
        </w:tabs>
        <w:spacing w:line="360" w:lineRule="auto"/>
        <w:ind w:right="49"/>
        <w:jc w:val="both"/>
        <w:rPr>
          <w:rFonts w:ascii="Arial" w:hAnsi="Arial" w:cs="Arial"/>
        </w:rPr>
      </w:pPr>
      <w:r w:rsidRPr="002E2B2B">
        <w:rPr>
          <w:rFonts w:ascii="Arial" w:hAnsi="Arial" w:cs="Arial"/>
        </w:rPr>
        <w:lastRenderedPageBreak/>
        <w:t xml:space="preserve">Durante el ejercicio auditado, el ente fiscalizado no recibió recursos federales, por lo cual el Universo y la Población Objetivo quedaron integradas únicamente por recursos </w:t>
      </w:r>
      <w:r>
        <w:rPr>
          <w:rFonts w:ascii="Arial" w:hAnsi="Arial" w:cs="Arial"/>
        </w:rPr>
        <w:t>municipales.</w:t>
      </w:r>
    </w:p>
    <w:p w:rsidR="00DC477F" w:rsidRPr="004B0C49" w:rsidRDefault="00DC477F" w:rsidP="00DC477F">
      <w:pPr>
        <w:spacing w:line="360" w:lineRule="auto"/>
        <w:ind w:right="190"/>
        <w:jc w:val="both"/>
        <w:rPr>
          <w:rFonts w:ascii="Arial" w:hAnsi="Arial" w:cs="Arial"/>
          <w:sz w:val="22"/>
        </w:rPr>
      </w:pPr>
    </w:p>
    <w:p w:rsidR="00CB7E10" w:rsidRDefault="00DC477F" w:rsidP="00DC477F">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públicos</w:t>
      </w:r>
      <w:r w:rsidRPr="009879F6">
        <w:rPr>
          <w:rFonts w:ascii="Arial" w:hAnsi="Arial" w:cs="Arial"/>
        </w:rPr>
        <w:t xml:space="preserve"> que forman parte del </w:t>
      </w:r>
      <w:r>
        <w:rPr>
          <w:rFonts w:ascii="Arial" w:hAnsi="Arial" w:cs="Arial"/>
        </w:rPr>
        <w:t>Estado Analítico de Ingresos</w:t>
      </w:r>
      <w:r w:rsidRPr="009879F6">
        <w:rPr>
          <w:rFonts w:ascii="Arial" w:hAnsi="Arial" w:cs="Arial"/>
        </w:rPr>
        <w:t xml:space="preserve"> </w:t>
      </w:r>
      <w:r w:rsidRPr="000203DF">
        <w:rPr>
          <w:rFonts w:ascii="Arial" w:hAnsi="Arial" w:cs="Arial"/>
        </w:rPr>
        <w:t>por Fuente de Financiamiento</w:t>
      </w:r>
      <w:r>
        <w:rPr>
          <w:rFonts w:ascii="Arial" w:hAnsi="Arial" w:cs="Arial"/>
          <w:b/>
          <w:i/>
        </w:rPr>
        <w:t xml:space="preserve"> </w:t>
      </w:r>
      <w:r w:rsidRPr="009879F6">
        <w:rPr>
          <w:rFonts w:ascii="Arial" w:hAnsi="Arial" w:cs="Arial"/>
        </w:rPr>
        <w:t>por el período comprendido del 1</w:t>
      </w:r>
      <w:r>
        <w:rPr>
          <w:rFonts w:ascii="Arial" w:hAnsi="Arial" w:cs="Arial"/>
        </w:rPr>
        <w:t>°</w:t>
      </w:r>
      <w:r w:rsidRPr="009879F6">
        <w:rPr>
          <w:rFonts w:ascii="Arial" w:hAnsi="Arial" w:cs="Arial"/>
        </w:rPr>
        <w:t xml:space="preserve"> de enero al 31 de diciembre de </w:t>
      </w:r>
      <w:r>
        <w:rPr>
          <w:rFonts w:ascii="Arial" w:hAnsi="Arial" w:cs="Arial"/>
        </w:rPr>
        <w:t>2022</w:t>
      </w:r>
      <w:r w:rsidR="000A40BF">
        <w:rPr>
          <w:rFonts w:ascii="Arial" w:hAnsi="Arial" w:cs="Arial"/>
        </w:rPr>
        <w:t>.</w:t>
      </w:r>
    </w:p>
    <w:p w:rsidR="00DC477F" w:rsidRPr="004B0C49" w:rsidRDefault="00DC477F" w:rsidP="00DC477F">
      <w:pPr>
        <w:spacing w:line="360" w:lineRule="auto"/>
        <w:ind w:right="49"/>
        <w:jc w:val="both"/>
        <w:rPr>
          <w:rFonts w:ascii="Arial" w:hAnsi="Arial" w:cs="Arial"/>
          <w:sz w:val="22"/>
        </w:rPr>
      </w:pPr>
    </w:p>
    <w:p w:rsidR="00DC477F" w:rsidRPr="00BA3770" w:rsidRDefault="00DC477F" w:rsidP="00DC477F">
      <w:pPr>
        <w:spacing w:line="360" w:lineRule="auto"/>
        <w:jc w:val="both"/>
        <w:rPr>
          <w:rFonts w:ascii="Arial" w:hAnsi="Arial" w:cs="Arial"/>
          <w:b/>
        </w:rPr>
      </w:pPr>
      <w:r>
        <w:rPr>
          <w:rFonts w:ascii="Arial" w:hAnsi="Arial" w:cs="Arial"/>
          <w:b/>
        </w:rPr>
        <w:t>Gast</w:t>
      </w:r>
      <w:r w:rsidRPr="00BA3770">
        <w:rPr>
          <w:rFonts w:ascii="Arial" w:hAnsi="Arial" w:cs="Arial"/>
          <w:b/>
        </w:rPr>
        <w:t>os</w:t>
      </w:r>
    </w:p>
    <w:p w:rsidR="00DC477F" w:rsidRPr="004B0C49" w:rsidRDefault="00DC477F" w:rsidP="00DC477F">
      <w:pPr>
        <w:spacing w:line="360" w:lineRule="auto"/>
        <w:jc w:val="both"/>
        <w:rPr>
          <w:rFonts w:ascii="Arial" w:hAnsi="Arial" w:cs="Arial"/>
          <w:sz w:val="22"/>
        </w:rPr>
      </w:pPr>
    </w:p>
    <w:p w:rsidR="00DC477F" w:rsidRDefault="00DC477F" w:rsidP="00DC477F">
      <w:pPr>
        <w:spacing w:line="360" w:lineRule="auto"/>
        <w:jc w:val="both"/>
        <w:rPr>
          <w:rFonts w:ascii="Arial" w:hAnsi="Arial" w:cs="Arial"/>
          <w:b/>
          <w:bCs/>
          <w:color w:val="000000"/>
          <w:sz w:val="18"/>
          <w:szCs w:val="18"/>
          <w:lang w:eastAsia="es-MX"/>
        </w:rPr>
      </w:pPr>
      <w:r w:rsidRPr="009879F6">
        <w:rPr>
          <w:rFonts w:ascii="Arial" w:hAnsi="Arial" w:cs="Arial"/>
          <w:b/>
        </w:rPr>
        <w:t xml:space="preserve">Universo: </w:t>
      </w:r>
      <w:r>
        <w:rPr>
          <w:rFonts w:ascii="Arial" w:hAnsi="Arial" w:cs="Arial"/>
        </w:rPr>
        <w:t>$</w:t>
      </w:r>
      <w:r w:rsidRPr="004D76B8">
        <w:rPr>
          <w:rFonts w:ascii="Arial" w:hAnsi="Arial" w:cs="Arial"/>
        </w:rPr>
        <w:t>1,983,495.59</w:t>
      </w:r>
      <w:r>
        <w:rPr>
          <w:rFonts w:ascii="Arial" w:hAnsi="Arial" w:cs="Arial"/>
          <w:b/>
          <w:bCs/>
          <w:color w:val="000000"/>
          <w:sz w:val="18"/>
          <w:szCs w:val="18"/>
        </w:rPr>
        <w:t xml:space="preserve"> </w:t>
      </w:r>
    </w:p>
    <w:p w:rsidR="00DC477F" w:rsidRPr="004B0C49" w:rsidRDefault="00DC477F" w:rsidP="00DC477F">
      <w:pPr>
        <w:spacing w:line="360" w:lineRule="auto"/>
        <w:jc w:val="both"/>
        <w:rPr>
          <w:rFonts w:ascii="Arial" w:hAnsi="Arial" w:cs="Arial"/>
          <w:sz w:val="22"/>
        </w:rPr>
      </w:pPr>
    </w:p>
    <w:p w:rsidR="00DC477F" w:rsidRDefault="00DC477F" w:rsidP="00DC477F">
      <w:pPr>
        <w:spacing w:line="360" w:lineRule="auto"/>
        <w:rPr>
          <w:rFonts w:ascii="Arial" w:hAnsi="Arial" w:cs="Arial"/>
        </w:rPr>
      </w:pPr>
      <w:r w:rsidRPr="009879F6">
        <w:rPr>
          <w:rFonts w:ascii="Arial" w:hAnsi="Arial" w:cs="Arial"/>
          <w:b/>
        </w:rPr>
        <w:t xml:space="preserve">Población Objetivo: </w:t>
      </w:r>
      <w:r>
        <w:rPr>
          <w:rFonts w:ascii="Arial" w:hAnsi="Arial" w:cs="Arial"/>
        </w:rPr>
        <w:t>$</w:t>
      </w:r>
      <w:r w:rsidRPr="004D76B8">
        <w:rPr>
          <w:rFonts w:ascii="Arial" w:hAnsi="Arial" w:cs="Arial"/>
        </w:rPr>
        <w:t>1,983,495.59</w:t>
      </w:r>
    </w:p>
    <w:p w:rsidR="00DC477F" w:rsidRPr="004B0C49" w:rsidRDefault="00DC477F" w:rsidP="00DC477F">
      <w:pPr>
        <w:spacing w:line="360" w:lineRule="auto"/>
        <w:rPr>
          <w:rFonts w:ascii="Arial" w:hAnsi="Arial" w:cs="Arial"/>
          <w:sz w:val="22"/>
        </w:rPr>
      </w:pPr>
    </w:p>
    <w:p w:rsidR="00DC477F" w:rsidRPr="004D76B8" w:rsidRDefault="00DC477F" w:rsidP="00DC477F">
      <w:pPr>
        <w:spacing w:line="360" w:lineRule="auto"/>
        <w:rPr>
          <w:rFonts w:ascii="Arial" w:hAnsi="Arial" w:cs="Arial"/>
          <w:b/>
          <w:bCs/>
          <w:color w:val="000000"/>
          <w:sz w:val="16"/>
          <w:szCs w:val="16"/>
          <w:lang w:eastAsia="es-MX"/>
        </w:rPr>
      </w:pPr>
      <w:r w:rsidRPr="009879F6">
        <w:rPr>
          <w:rFonts w:ascii="Arial" w:hAnsi="Arial" w:cs="Arial"/>
          <w:b/>
        </w:rPr>
        <w:t>Muestra Auditada:</w:t>
      </w:r>
      <w:r w:rsidRPr="009879F6">
        <w:rPr>
          <w:rFonts w:ascii="Arial" w:hAnsi="Arial" w:cs="Arial"/>
        </w:rPr>
        <w:t xml:space="preserve"> </w:t>
      </w:r>
      <w:r>
        <w:rPr>
          <w:rFonts w:ascii="Arial" w:hAnsi="Arial" w:cs="Arial"/>
        </w:rPr>
        <w:t>$</w:t>
      </w:r>
      <w:r w:rsidRPr="004D76B8">
        <w:rPr>
          <w:rFonts w:ascii="Arial" w:hAnsi="Arial" w:cs="Arial"/>
        </w:rPr>
        <w:t>1,590,925.26</w:t>
      </w:r>
    </w:p>
    <w:p w:rsidR="00DC477F" w:rsidRPr="004B0C49" w:rsidRDefault="00DC477F" w:rsidP="00DC477F">
      <w:pPr>
        <w:spacing w:line="360" w:lineRule="auto"/>
        <w:rPr>
          <w:rFonts w:ascii="Arial" w:hAnsi="Arial" w:cs="Arial"/>
          <w:sz w:val="22"/>
        </w:rPr>
      </w:pPr>
    </w:p>
    <w:p w:rsidR="00DC477F" w:rsidRPr="009879F6" w:rsidRDefault="00DC477F" w:rsidP="00DC477F">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80.21</w:t>
      </w:r>
      <w:r w:rsidRPr="009879F6">
        <w:rPr>
          <w:rFonts w:ascii="Arial" w:hAnsi="Arial" w:cs="Arial"/>
        </w:rPr>
        <w:t>%</w:t>
      </w:r>
    </w:p>
    <w:p w:rsidR="00DC477F" w:rsidRPr="004B0C49" w:rsidRDefault="00DC477F" w:rsidP="00DC477F">
      <w:pPr>
        <w:spacing w:line="360" w:lineRule="auto"/>
        <w:ind w:right="190"/>
        <w:jc w:val="both"/>
        <w:rPr>
          <w:rFonts w:ascii="Arial" w:hAnsi="Arial" w:cs="Arial"/>
          <w:bCs/>
          <w:sz w:val="22"/>
        </w:rPr>
      </w:pPr>
    </w:p>
    <w:p w:rsidR="00DC477F" w:rsidRDefault="00DC477F" w:rsidP="00DC477F">
      <w:pPr>
        <w:spacing w:line="360" w:lineRule="auto"/>
        <w:ind w:right="49"/>
        <w:jc w:val="both"/>
        <w:rPr>
          <w:rFonts w:ascii="Arial" w:hAnsi="Arial" w:cs="Arial"/>
        </w:rPr>
      </w:pPr>
      <w:r w:rsidRPr="000B24C9">
        <w:rPr>
          <w:rFonts w:ascii="Arial" w:hAnsi="Arial" w:cs="Arial"/>
        </w:rPr>
        <w:t xml:space="preserve">Durante el ejercicio auditado, el ente fiscalizado no recibió recursos federales, por lo cual el Universo </w:t>
      </w:r>
      <w:r>
        <w:rPr>
          <w:rFonts w:ascii="Arial" w:hAnsi="Arial" w:cs="Arial"/>
        </w:rPr>
        <w:t>y la Población Objetivo quedaron integrados</w:t>
      </w:r>
      <w:r w:rsidRPr="000B24C9">
        <w:rPr>
          <w:rFonts w:ascii="Arial" w:hAnsi="Arial" w:cs="Arial"/>
        </w:rPr>
        <w:t xml:space="preserve"> únicamente por recursos municipales.</w:t>
      </w:r>
    </w:p>
    <w:p w:rsidR="00DC477F" w:rsidRPr="004B0C49" w:rsidRDefault="00DC477F" w:rsidP="00DC477F">
      <w:pPr>
        <w:spacing w:line="360" w:lineRule="auto"/>
        <w:ind w:right="190"/>
        <w:jc w:val="both"/>
        <w:rPr>
          <w:rFonts w:ascii="Arial" w:hAnsi="Arial" w:cs="Arial"/>
          <w:sz w:val="20"/>
        </w:rPr>
      </w:pPr>
    </w:p>
    <w:p w:rsidR="00DC477F" w:rsidRDefault="00DC477F" w:rsidP="00DC477F">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Estado Analítico del Presupuesto de Egresos por Objeto del Gasto</w:t>
      </w:r>
      <w:r w:rsidRPr="009879F6">
        <w:rPr>
          <w:rFonts w:ascii="Arial" w:hAnsi="Arial" w:cs="Arial"/>
        </w:rPr>
        <w:t xml:space="preserve"> comprendido del 1</w:t>
      </w:r>
      <w:r>
        <w:rPr>
          <w:rFonts w:ascii="Arial" w:hAnsi="Arial" w:cs="Arial"/>
        </w:rPr>
        <w:t>°</w:t>
      </w:r>
      <w:r w:rsidRPr="009879F6">
        <w:rPr>
          <w:rFonts w:ascii="Arial" w:hAnsi="Arial" w:cs="Arial"/>
        </w:rPr>
        <w:t xml:space="preserve"> de enero al 31 de diciembre de </w:t>
      </w:r>
      <w:r>
        <w:rPr>
          <w:rFonts w:ascii="Arial" w:hAnsi="Arial" w:cs="Arial"/>
          <w:bCs/>
        </w:rPr>
        <w:t>2022</w:t>
      </w:r>
      <w:r w:rsidR="000A40BF">
        <w:rPr>
          <w:rFonts w:ascii="Arial" w:hAnsi="Arial" w:cs="Arial"/>
        </w:rPr>
        <w:t>.</w:t>
      </w:r>
    </w:p>
    <w:p w:rsidR="00DC477F" w:rsidRDefault="00DC477F" w:rsidP="00DC477F">
      <w:pPr>
        <w:spacing w:line="360" w:lineRule="auto"/>
        <w:ind w:right="49"/>
        <w:jc w:val="both"/>
        <w:rPr>
          <w:rFonts w:ascii="Arial" w:hAnsi="Arial" w:cs="Arial"/>
          <w:sz w:val="28"/>
        </w:rPr>
      </w:pPr>
    </w:p>
    <w:p w:rsidR="001C4F33" w:rsidRDefault="001C4F33" w:rsidP="00DC477F">
      <w:pPr>
        <w:spacing w:line="360" w:lineRule="auto"/>
        <w:ind w:right="49"/>
        <w:jc w:val="both"/>
        <w:rPr>
          <w:rFonts w:ascii="Arial" w:hAnsi="Arial" w:cs="Arial"/>
          <w:sz w:val="28"/>
        </w:rPr>
      </w:pPr>
    </w:p>
    <w:p w:rsidR="001C4F33" w:rsidRPr="001C4F33" w:rsidRDefault="001C4F33" w:rsidP="00DC477F">
      <w:pPr>
        <w:spacing w:line="360" w:lineRule="auto"/>
        <w:ind w:right="49"/>
        <w:jc w:val="both"/>
        <w:rPr>
          <w:rFonts w:ascii="Arial" w:hAnsi="Arial" w:cs="Arial"/>
          <w:sz w:val="28"/>
        </w:rPr>
      </w:pPr>
    </w:p>
    <w:p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Pr="0033181B" w:rsidRDefault="005274CB" w:rsidP="00FC2B31">
      <w:pPr>
        <w:tabs>
          <w:tab w:val="left" w:pos="9498"/>
        </w:tabs>
        <w:spacing w:line="360" w:lineRule="auto"/>
        <w:ind w:right="190"/>
        <w:jc w:val="both"/>
        <w:rPr>
          <w:rFonts w:ascii="Arial" w:hAnsi="Arial" w:cs="Arial"/>
          <w:bCs/>
          <w:sz w:val="20"/>
        </w:rPr>
      </w:pPr>
    </w:p>
    <w:p w:rsidR="002E1AEF" w:rsidRDefault="00035255" w:rsidP="00402E80">
      <w:pPr>
        <w:tabs>
          <w:tab w:val="left" w:pos="9639"/>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F85B1E">
        <w:rPr>
          <w:rFonts w:ascii="Arial" w:hAnsi="Arial" w:cs="Arial"/>
          <w:bCs/>
        </w:rPr>
        <w:t xml:space="preserve">los </w:t>
      </w:r>
      <w:r w:rsidR="00DC477F">
        <w:rPr>
          <w:rFonts w:ascii="Arial" w:hAnsi="Arial" w:cs="Arial"/>
          <w:bCs/>
        </w:rPr>
        <w:t>in</w:t>
      </w:r>
      <w:r w:rsidR="00DC3EC8" w:rsidRPr="00F85B1E">
        <w:rPr>
          <w:rFonts w:ascii="Arial" w:hAnsi="Arial" w:cs="Arial"/>
        </w:rPr>
        <w:t>gresos</w:t>
      </w:r>
      <w:r w:rsidR="00DC477F">
        <w:rPr>
          <w:rFonts w:ascii="Arial" w:hAnsi="Arial" w:cs="Arial"/>
        </w:rPr>
        <w:t xml:space="preserve"> y gastos</w:t>
      </w:r>
      <w:r w:rsidR="00DC3EC8" w:rsidRPr="00F85B1E">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976870" w:rsidRPr="004B0C49" w:rsidRDefault="00976870" w:rsidP="00402E80">
      <w:pPr>
        <w:tabs>
          <w:tab w:val="left" w:pos="9639"/>
        </w:tabs>
        <w:spacing w:line="360" w:lineRule="auto"/>
        <w:ind w:right="49"/>
        <w:jc w:val="both"/>
        <w:rPr>
          <w:rFonts w:ascii="Arial" w:hAnsi="Arial" w:cs="Arial"/>
          <w:bCs/>
          <w:sz w:val="18"/>
        </w:rPr>
      </w:pPr>
    </w:p>
    <w:p w:rsidR="003A721E" w:rsidRDefault="003A721E" w:rsidP="00402E80">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976870" w:rsidRPr="009879F6">
        <w:rPr>
          <w:rFonts w:ascii="Arial" w:hAnsi="Arial" w:cs="Arial"/>
          <w:bCs/>
        </w:rPr>
        <w:t xml:space="preserve">al </w:t>
      </w:r>
      <w:r w:rsidR="00976870" w:rsidRPr="00F7333B">
        <w:rPr>
          <w:rFonts w:ascii="Arial" w:hAnsi="Arial" w:cs="Arial"/>
          <w:b/>
          <w:bCs/>
        </w:rPr>
        <w:t>Instituto de Planeación para el Desarrollo Urbano del Municipio de Benito Juárez</w:t>
      </w:r>
      <w:r w:rsidR="00976870"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987426">
        <w:rPr>
          <w:rFonts w:ascii="Arial" w:hAnsi="Arial" w:cs="Arial"/>
          <w:bCs/>
        </w:rPr>
        <w:t>los</w:t>
      </w:r>
      <w:r w:rsidRPr="000E7791">
        <w:rPr>
          <w:rFonts w:ascii="Arial" w:hAnsi="Arial" w:cs="Arial"/>
          <w:bCs/>
        </w:rPr>
        <w:t xml:space="preserve"> estados contables</w:t>
      </w:r>
      <w:r w:rsidR="00976870">
        <w:rPr>
          <w:rFonts w:ascii="Arial" w:hAnsi="Arial" w:cs="Arial"/>
          <w:bCs/>
        </w:rPr>
        <w:t>,</w:t>
      </w:r>
      <w:r w:rsidRPr="000E7791">
        <w:rPr>
          <w:rFonts w:ascii="Arial" w:hAnsi="Arial" w:cs="Arial"/>
          <w:bCs/>
        </w:rPr>
        <w:t xml:space="preserve"> presupuestarios</w:t>
      </w:r>
      <w:r w:rsidR="00987426">
        <w:rPr>
          <w:rFonts w:ascii="Arial" w:hAnsi="Arial" w:cs="Arial"/>
          <w:bCs/>
        </w:rPr>
        <w:t xml:space="preserve"> </w:t>
      </w:r>
      <w:r w:rsidR="00976870">
        <w:rPr>
          <w:rFonts w:ascii="Arial" w:hAnsi="Arial" w:cs="Arial"/>
          <w:bCs/>
        </w:rPr>
        <w:t xml:space="preserve"> y programáticos,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987426">
        <w:rPr>
          <w:rFonts w:ascii="Arial" w:hAnsi="Arial" w:cs="Arial"/>
        </w:rPr>
        <w:t>histórica</w:t>
      </w:r>
      <w:r w:rsidR="00716705" w:rsidRPr="00987426">
        <w:rPr>
          <w:rFonts w:ascii="Arial" w:hAnsi="Arial" w:cs="Arial"/>
          <w:bCs/>
        </w:rPr>
        <w:t>,</w:t>
      </w:r>
      <w:r w:rsidR="00716705">
        <w:rPr>
          <w:rFonts w:ascii="Arial" w:hAnsi="Arial" w:cs="Arial"/>
          <w:bCs/>
        </w:rPr>
        <w:t xml:space="preserve"> </w:t>
      </w:r>
      <w:r w:rsidR="00F52F12" w:rsidRPr="0009422F">
        <w:rPr>
          <w:rFonts w:ascii="Arial" w:hAnsi="Arial" w:cs="Arial"/>
          <w:bCs/>
        </w:rPr>
        <w:t>que se encuentra en los antecedentes de las auditorías practicadas</w:t>
      </w:r>
      <w:r w:rsidR="00300738" w:rsidRPr="0009422F">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1C4F33" w:rsidRDefault="001C4F33" w:rsidP="00402E80">
      <w:pPr>
        <w:spacing w:line="360" w:lineRule="auto"/>
        <w:ind w:right="49"/>
        <w:jc w:val="both"/>
        <w:rPr>
          <w:rFonts w:ascii="Arial" w:hAnsi="Arial" w:cs="Arial"/>
          <w:bCs/>
        </w:rPr>
      </w:pPr>
    </w:p>
    <w:p w:rsidR="003A721E" w:rsidRDefault="003A721E" w:rsidP="00402E80">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lastRenderedPageBreak/>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C05909" w:rsidRPr="004B0C49" w:rsidRDefault="00C05909" w:rsidP="00B93F1F">
      <w:pPr>
        <w:spacing w:line="360" w:lineRule="auto"/>
        <w:jc w:val="both"/>
        <w:rPr>
          <w:rFonts w:ascii="Arial" w:hAnsi="Arial" w:cs="Arial"/>
          <w:b/>
          <w:sz w:val="18"/>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4B0C49" w:rsidRDefault="008D4630" w:rsidP="00B93F1F">
      <w:pPr>
        <w:spacing w:line="360" w:lineRule="auto"/>
        <w:jc w:val="both"/>
        <w:rPr>
          <w:rFonts w:ascii="Arial" w:hAnsi="Arial" w:cs="Arial"/>
          <w:b/>
          <w:sz w:val="18"/>
        </w:rPr>
      </w:pPr>
    </w:p>
    <w:p w:rsidR="008D4630" w:rsidRDefault="002C2FA0" w:rsidP="00402E80">
      <w:pPr>
        <w:tabs>
          <w:tab w:val="left" w:pos="9639"/>
        </w:tabs>
        <w:spacing w:line="360" w:lineRule="auto"/>
        <w:ind w:right="49"/>
        <w:jc w:val="both"/>
        <w:rPr>
          <w:rFonts w:ascii="Arial" w:hAnsi="Arial" w:cs="Arial"/>
          <w:b/>
          <w:bCs/>
        </w:rPr>
      </w:pPr>
      <w:r w:rsidRPr="00C658DD">
        <w:rPr>
          <w:rFonts w:ascii="Arial" w:hAnsi="Arial" w:cs="Arial"/>
        </w:rPr>
        <w:t>Se revis</w:t>
      </w:r>
      <w:r w:rsidR="003E5A1B">
        <w:rPr>
          <w:rFonts w:ascii="Arial" w:hAnsi="Arial" w:cs="Arial"/>
        </w:rPr>
        <w:t>aron</w:t>
      </w:r>
      <w:r w:rsidRPr="00C658DD">
        <w:rPr>
          <w:rFonts w:ascii="Arial" w:hAnsi="Arial" w:cs="Arial"/>
        </w:rPr>
        <w:t xml:space="preserve"> </w:t>
      </w:r>
      <w:r w:rsidR="003E5A1B">
        <w:rPr>
          <w:rFonts w:ascii="Arial" w:hAnsi="Arial" w:cs="Arial"/>
        </w:rPr>
        <w:t>la</w:t>
      </w:r>
      <w:r w:rsidR="003E5A1B" w:rsidRPr="009879F6">
        <w:rPr>
          <w:rFonts w:ascii="Arial" w:hAnsi="Arial" w:cs="Arial"/>
        </w:rPr>
        <w:t xml:space="preserve"> </w:t>
      </w:r>
      <w:r w:rsidR="003E5A1B">
        <w:rPr>
          <w:rFonts w:ascii="Arial" w:hAnsi="Arial" w:cs="Arial"/>
          <w:bCs/>
        </w:rPr>
        <w:t xml:space="preserve">Dirección General y la Unidad de Administración del </w:t>
      </w:r>
      <w:r w:rsidR="003E5A1B" w:rsidRPr="00221898">
        <w:rPr>
          <w:rFonts w:ascii="Arial" w:hAnsi="Arial" w:cs="Arial"/>
          <w:b/>
          <w:bCs/>
        </w:rPr>
        <w:t>Instituto de Planeación para el Desarrollo Urbano del Municipio de Benito Juárez</w:t>
      </w:r>
      <w:r w:rsidR="003E5A1B">
        <w:rPr>
          <w:rFonts w:ascii="Arial" w:hAnsi="Arial" w:cs="Arial"/>
          <w:b/>
          <w:bCs/>
        </w:rPr>
        <w:t>.</w:t>
      </w:r>
    </w:p>
    <w:p w:rsidR="003E5A1B" w:rsidRPr="004B0C49" w:rsidRDefault="003E5A1B" w:rsidP="00402E80">
      <w:pPr>
        <w:tabs>
          <w:tab w:val="left" w:pos="9639"/>
        </w:tabs>
        <w:spacing w:line="360" w:lineRule="auto"/>
        <w:ind w:right="49"/>
        <w:jc w:val="both"/>
        <w:rPr>
          <w:rFonts w:ascii="Arial" w:hAnsi="Arial" w:cs="Arial"/>
          <w:bCs/>
          <w:sz w:val="18"/>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4B0C49" w:rsidRDefault="00E66F94" w:rsidP="00E66F94">
      <w:pPr>
        <w:spacing w:line="360" w:lineRule="auto"/>
        <w:jc w:val="both"/>
        <w:rPr>
          <w:rFonts w:ascii="Arial" w:hAnsi="Arial" w:cs="Arial"/>
          <w:b/>
          <w:sz w:val="18"/>
        </w:rPr>
      </w:pPr>
    </w:p>
    <w:p w:rsidR="00E66F94" w:rsidRPr="00C47B98" w:rsidRDefault="00E66F94" w:rsidP="00402E80">
      <w:pPr>
        <w:tabs>
          <w:tab w:val="left" w:pos="9639"/>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4B0C49" w:rsidRDefault="00E66F94" w:rsidP="00C47B98">
      <w:pPr>
        <w:spacing w:line="360" w:lineRule="auto"/>
        <w:jc w:val="both"/>
        <w:rPr>
          <w:rFonts w:ascii="Arial" w:hAnsi="Arial" w:cs="Arial"/>
          <w:bCs/>
          <w:sz w:val="18"/>
        </w:rPr>
      </w:pPr>
    </w:p>
    <w:p w:rsidR="00E66F94" w:rsidRDefault="00E66F94" w:rsidP="00402E80">
      <w:pPr>
        <w:tabs>
          <w:tab w:val="left" w:pos="9639"/>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00402E80">
        <w:rPr>
          <w:rFonts w:ascii="Arial" w:hAnsi="Arial" w:cs="Arial"/>
          <w:bCs/>
        </w:rPr>
        <w:t xml:space="preserve"> control.</w:t>
      </w:r>
    </w:p>
    <w:p w:rsidR="0033181B" w:rsidRPr="004B0C49" w:rsidRDefault="0033181B" w:rsidP="00402E80">
      <w:pPr>
        <w:tabs>
          <w:tab w:val="left" w:pos="9639"/>
        </w:tabs>
        <w:spacing w:line="360" w:lineRule="auto"/>
        <w:ind w:right="49"/>
        <w:jc w:val="both"/>
        <w:rPr>
          <w:rFonts w:ascii="Arial" w:hAnsi="Arial" w:cs="Arial"/>
          <w:bCs/>
          <w:sz w:val="18"/>
        </w:rPr>
      </w:pPr>
    </w:p>
    <w:p w:rsidR="00E66F94" w:rsidRDefault="00E66F94" w:rsidP="00402E80">
      <w:pPr>
        <w:tabs>
          <w:tab w:val="left" w:pos="9639"/>
        </w:tabs>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F91B76" w:rsidRPr="004B0C49" w:rsidRDefault="00F91B76" w:rsidP="00402E80">
      <w:pPr>
        <w:tabs>
          <w:tab w:val="left" w:pos="9639"/>
        </w:tabs>
        <w:spacing w:line="360" w:lineRule="auto"/>
        <w:ind w:right="49"/>
        <w:jc w:val="both"/>
        <w:rPr>
          <w:rFonts w:ascii="Arial" w:hAnsi="Arial" w:cs="Arial"/>
          <w:bCs/>
          <w:sz w:val="18"/>
        </w:rPr>
      </w:pPr>
    </w:p>
    <w:p w:rsidR="00E66F94" w:rsidRDefault="00456EF2" w:rsidP="00402E80">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4B0C49" w:rsidRDefault="00356C6D" w:rsidP="00C47B98">
      <w:pPr>
        <w:spacing w:line="360" w:lineRule="auto"/>
        <w:jc w:val="both"/>
        <w:rPr>
          <w:rFonts w:ascii="Arial" w:hAnsi="Arial" w:cs="Arial"/>
          <w:bCs/>
          <w:sz w:val="18"/>
        </w:rPr>
      </w:pPr>
    </w:p>
    <w:p w:rsidR="00CB6358" w:rsidRDefault="003337A5" w:rsidP="003337A5">
      <w:pPr>
        <w:pStyle w:val="Prrafodelista"/>
        <w:spacing w:line="360" w:lineRule="auto"/>
        <w:ind w:left="0" w:right="49"/>
        <w:jc w:val="both"/>
        <w:rPr>
          <w:rFonts w:ascii="Arial" w:hAnsi="Arial" w:cs="Arial"/>
          <w:bCs/>
        </w:rPr>
      </w:pPr>
      <w:r>
        <w:rPr>
          <w:rFonts w:ascii="Arial" w:hAnsi="Arial" w:cs="Arial"/>
        </w:rPr>
        <w:t xml:space="preserve">1. </w:t>
      </w:r>
      <w:r w:rsidR="005E0049" w:rsidRPr="005E0049">
        <w:rPr>
          <w:rFonts w:ascii="Arial" w:hAnsi="Arial" w:cs="Arial"/>
          <w:bCs/>
        </w:rPr>
        <w:t xml:space="preserve">Verificar </w:t>
      </w:r>
      <w:r w:rsidRPr="003337A5">
        <w:rPr>
          <w:rFonts w:ascii="Arial" w:hAnsi="Arial" w:cs="Arial"/>
          <w:bCs/>
        </w:rPr>
        <w:t>que los controles internos implementados permitieron la adecuada gestión administrativa para el desarrollo eficiente de las operaciones, la obtención de información confiable y oportuna</w:t>
      </w:r>
      <w:r w:rsidR="005E0049" w:rsidRPr="005E0049">
        <w:rPr>
          <w:rFonts w:ascii="Arial" w:hAnsi="Arial" w:cs="Arial"/>
          <w:bCs/>
        </w:rPr>
        <w:t>.</w:t>
      </w:r>
    </w:p>
    <w:p w:rsidR="00991181" w:rsidRPr="004B0C49" w:rsidRDefault="00991181" w:rsidP="0002688D">
      <w:pPr>
        <w:spacing w:line="360" w:lineRule="auto"/>
        <w:ind w:right="190"/>
        <w:jc w:val="both"/>
        <w:rPr>
          <w:rFonts w:ascii="Arial" w:hAnsi="Arial" w:cs="Arial"/>
          <w:bCs/>
          <w:sz w:val="18"/>
        </w:rPr>
      </w:pPr>
    </w:p>
    <w:p w:rsidR="00B120BE" w:rsidRDefault="00273E37" w:rsidP="00402E80">
      <w:pPr>
        <w:spacing w:line="360" w:lineRule="auto"/>
        <w:ind w:right="49"/>
        <w:jc w:val="both"/>
        <w:rPr>
          <w:rFonts w:ascii="Arial" w:hAnsi="Arial" w:cs="Arial"/>
          <w:bCs/>
        </w:rPr>
      </w:pPr>
      <w:r>
        <w:rPr>
          <w:rFonts w:ascii="Arial" w:hAnsi="Arial" w:cs="Arial"/>
        </w:rPr>
        <w:t>2</w:t>
      </w:r>
      <w:r w:rsidR="005E0049">
        <w:rPr>
          <w:rFonts w:ascii="Arial" w:hAnsi="Arial" w:cs="Arial"/>
        </w:rPr>
        <w:t xml:space="preserve">. </w:t>
      </w:r>
      <w:r w:rsidR="005E0049" w:rsidRPr="005E0049">
        <w:rPr>
          <w:rFonts w:ascii="Arial" w:hAnsi="Arial" w:cs="Arial"/>
          <w:bCs/>
        </w:rPr>
        <w:t xml:space="preserve">Comprobar que </w:t>
      </w:r>
      <w:r w:rsidR="003337A5" w:rsidRPr="003337A5">
        <w:rPr>
          <w:rFonts w:ascii="Arial" w:hAnsi="Arial" w:cs="Arial"/>
          <w:bCs/>
        </w:rPr>
        <w:t>el ejercicio del presupuesto se ajustó a los montos aprobados; que las modificaciones presupuestales tuvieron sustento financiero y que se encuentre</w:t>
      </w:r>
      <w:r w:rsidR="00670A90">
        <w:rPr>
          <w:rFonts w:ascii="Arial" w:hAnsi="Arial" w:cs="Arial"/>
          <w:bCs/>
        </w:rPr>
        <w:t>n correspondidas</w:t>
      </w:r>
      <w:r w:rsidR="00991181">
        <w:rPr>
          <w:rFonts w:ascii="Arial" w:hAnsi="Arial" w:cs="Arial"/>
          <w:bCs/>
        </w:rPr>
        <w:t>.</w:t>
      </w:r>
    </w:p>
    <w:p w:rsidR="00991181" w:rsidRPr="004B0C49" w:rsidRDefault="00991181" w:rsidP="00991181">
      <w:pPr>
        <w:spacing w:line="360" w:lineRule="auto"/>
        <w:ind w:right="190"/>
        <w:jc w:val="both"/>
        <w:rPr>
          <w:rFonts w:ascii="Arial" w:hAnsi="Arial" w:cs="Arial"/>
          <w:sz w:val="18"/>
        </w:rPr>
      </w:pPr>
    </w:p>
    <w:p w:rsidR="00991181" w:rsidRDefault="00693206" w:rsidP="00402E80">
      <w:pPr>
        <w:tabs>
          <w:tab w:val="left" w:pos="660"/>
        </w:tabs>
        <w:spacing w:line="360" w:lineRule="auto"/>
        <w:ind w:right="49"/>
        <w:jc w:val="both"/>
        <w:rPr>
          <w:rFonts w:ascii="Arial" w:hAnsi="Arial" w:cs="Arial"/>
        </w:rPr>
      </w:pPr>
      <w:r>
        <w:rPr>
          <w:rFonts w:ascii="Arial" w:hAnsi="Arial" w:cs="Arial"/>
          <w:bCs/>
        </w:rPr>
        <w:t>3</w:t>
      </w:r>
      <w:r w:rsidR="003337A5">
        <w:rPr>
          <w:rFonts w:ascii="Arial" w:hAnsi="Arial" w:cs="Arial"/>
          <w:bCs/>
        </w:rPr>
        <w:t xml:space="preserve">. </w:t>
      </w:r>
      <w:r w:rsidR="00F91B76" w:rsidRPr="00705B25">
        <w:rPr>
          <w:rFonts w:ascii="Arial" w:hAnsi="Arial" w:cs="Arial"/>
        </w:rPr>
        <w:t>Revisar la correcta revelación de estados financieros e informes contables, presupuestarios y programáticos de conformidad con la Ley General de Contabilidad Gubernamental y demás normativa aplicable.</w:t>
      </w:r>
    </w:p>
    <w:p w:rsidR="00F91B76" w:rsidRPr="004B0C49" w:rsidRDefault="00F91B76" w:rsidP="00402E80">
      <w:pPr>
        <w:tabs>
          <w:tab w:val="left" w:pos="660"/>
        </w:tabs>
        <w:spacing w:line="360" w:lineRule="auto"/>
        <w:ind w:right="49"/>
        <w:jc w:val="both"/>
        <w:rPr>
          <w:rFonts w:ascii="Arial" w:hAnsi="Arial" w:cs="Arial"/>
          <w:sz w:val="18"/>
        </w:rPr>
      </w:pPr>
    </w:p>
    <w:p w:rsidR="00F91B76" w:rsidRDefault="00F91B76" w:rsidP="00402E80">
      <w:pPr>
        <w:tabs>
          <w:tab w:val="left" w:pos="660"/>
        </w:tabs>
        <w:spacing w:line="360" w:lineRule="auto"/>
        <w:ind w:right="49"/>
        <w:jc w:val="both"/>
        <w:rPr>
          <w:rFonts w:ascii="Arial" w:hAnsi="Arial" w:cs="Arial"/>
        </w:rPr>
      </w:pPr>
      <w:r>
        <w:rPr>
          <w:rFonts w:ascii="Arial" w:hAnsi="Arial" w:cs="Arial"/>
        </w:rPr>
        <w:t>4. Asegurar que se comprobaron</w:t>
      </w:r>
      <w:r w:rsidRPr="00705B25">
        <w:rPr>
          <w:rFonts w:ascii="Arial" w:hAnsi="Arial" w:cs="Arial"/>
        </w:rPr>
        <w:t xml:space="preserve"> y</w:t>
      </w:r>
      <w:r>
        <w:rPr>
          <w:rFonts w:ascii="Arial" w:hAnsi="Arial" w:cs="Arial"/>
        </w:rPr>
        <w:t xml:space="preserve"> justificaron</w:t>
      </w:r>
      <w:r w:rsidRPr="00705B25">
        <w:rPr>
          <w:rFonts w:ascii="Arial" w:hAnsi="Arial" w:cs="Arial"/>
        </w:rPr>
        <w:t xml:space="preserve"> lo</w:t>
      </w:r>
      <w:r>
        <w:rPr>
          <w:rFonts w:ascii="Arial" w:hAnsi="Arial" w:cs="Arial"/>
        </w:rPr>
        <w:t>s ingresos</w:t>
      </w:r>
      <w:r w:rsidRPr="00705B25">
        <w:rPr>
          <w:rFonts w:ascii="Arial" w:hAnsi="Arial" w:cs="Arial"/>
        </w:rPr>
        <w:t xml:space="preserve"> </w:t>
      </w:r>
      <w:r>
        <w:rPr>
          <w:rFonts w:ascii="Arial" w:hAnsi="Arial" w:cs="Arial"/>
        </w:rPr>
        <w:t>obtenidos</w:t>
      </w:r>
      <w:r w:rsidRPr="00705B25">
        <w:rPr>
          <w:rFonts w:ascii="Arial" w:hAnsi="Arial" w:cs="Arial"/>
        </w:rPr>
        <w:t xml:space="preserve"> por l</w:t>
      </w:r>
      <w:r w:rsidR="00DF2628">
        <w:rPr>
          <w:rFonts w:ascii="Arial" w:hAnsi="Arial" w:cs="Arial"/>
        </w:rPr>
        <w:t>os conceptos considerados en la respectiva Ley</w:t>
      </w:r>
      <w:r>
        <w:rPr>
          <w:rFonts w:ascii="Arial" w:hAnsi="Arial" w:cs="Arial"/>
        </w:rPr>
        <w:t xml:space="preserve"> </w:t>
      </w:r>
      <w:r w:rsidR="00DF2628">
        <w:rPr>
          <w:rFonts w:ascii="Arial" w:hAnsi="Arial" w:cs="Arial"/>
        </w:rPr>
        <w:t>de I</w:t>
      </w:r>
      <w:r w:rsidRPr="00705B25">
        <w:rPr>
          <w:rFonts w:ascii="Arial" w:hAnsi="Arial" w:cs="Arial"/>
        </w:rPr>
        <w:t>ngresos.</w:t>
      </w:r>
    </w:p>
    <w:p w:rsidR="00F91B76" w:rsidRPr="004B0C49" w:rsidRDefault="00F91B76" w:rsidP="00402E80">
      <w:pPr>
        <w:tabs>
          <w:tab w:val="left" w:pos="660"/>
        </w:tabs>
        <w:spacing w:line="360" w:lineRule="auto"/>
        <w:ind w:right="49"/>
        <w:jc w:val="both"/>
        <w:rPr>
          <w:rFonts w:ascii="Arial" w:hAnsi="Arial" w:cs="Arial"/>
          <w:sz w:val="18"/>
        </w:rPr>
      </w:pPr>
    </w:p>
    <w:p w:rsidR="00F91B76" w:rsidRDefault="00F91B76" w:rsidP="00402E80">
      <w:pPr>
        <w:tabs>
          <w:tab w:val="left" w:pos="660"/>
        </w:tabs>
        <w:spacing w:line="360" w:lineRule="auto"/>
        <w:ind w:right="49"/>
        <w:jc w:val="both"/>
        <w:rPr>
          <w:rFonts w:ascii="Arial" w:hAnsi="Arial" w:cs="Arial"/>
        </w:rPr>
      </w:pPr>
      <w:r>
        <w:rPr>
          <w:rFonts w:ascii="Arial" w:hAnsi="Arial" w:cs="Arial"/>
        </w:rPr>
        <w:lastRenderedPageBreak/>
        <w:t>5. Revisar que la contratación de Servicio</w:t>
      </w:r>
      <w:r w:rsidR="004B0C49">
        <w:rPr>
          <w:rFonts w:ascii="Arial" w:hAnsi="Arial" w:cs="Arial"/>
        </w:rPr>
        <w:t>s</w:t>
      </w:r>
      <w:r>
        <w:rPr>
          <w:rFonts w:ascii="Arial" w:hAnsi="Arial" w:cs="Arial"/>
        </w:rPr>
        <w:t xml:space="preserve"> Personales se ajustó a la disponibilidad y plazas presupuestales aprobadas, que la relación laboral se apegó a las disposiciones legales aplicables en la materia y que el personal finalizó la función para la que fue contratado.</w:t>
      </w:r>
    </w:p>
    <w:p w:rsidR="0033181B" w:rsidRPr="004B0C49" w:rsidRDefault="0033181B" w:rsidP="00402E80">
      <w:pPr>
        <w:tabs>
          <w:tab w:val="left" w:pos="660"/>
        </w:tabs>
        <w:spacing w:line="360" w:lineRule="auto"/>
        <w:ind w:right="49"/>
        <w:jc w:val="both"/>
        <w:rPr>
          <w:rFonts w:ascii="Arial" w:hAnsi="Arial" w:cs="Arial"/>
          <w:bCs/>
          <w:sz w:val="18"/>
        </w:rPr>
      </w:pPr>
    </w:p>
    <w:p w:rsidR="00991181" w:rsidRDefault="00F91B76" w:rsidP="00402E80">
      <w:pPr>
        <w:spacing w:line="360" w:lineRule="auto"/>
        <w:ind w:right="49"/>
        <w:jc w:val="both"/>
        <w:rPr>
          <w:rFonts w:ascii="Arial" w:hAnsi="Arial" w:cs="Arial"/>
          <w:bCs/>
        </w:rPr>
      </w:pPr>
      <w:r>
        <w:rPr>
          <w:rFonts w:ascii="Arial" w:hAnsi="Arial" w:cs="Arial"/>
          <w:bCs/>
        </w:rPr>
        <w:t>6</w:t>
      </w:r>
      <w:r w:rsidR="003337A5">
        <w:rPr>
          <w:rFonts w:ascii="Arial" w:hAnsi="Arial" w:cs="Arial"/>
          <w:bCs/>
        </w:rPr>
        <w:t xml:space="preserve">. </w:t>
      </w:r>
      <w:r w:rsidR="00F073F5">
        <w:rPr>
          <w:rFonts w:ascii="Arial" w:hAnsi="Arial" w:cs="Arial"/>
          <w:bCs/>
        </w:rPr>
        <w:t>Verificar que la</w:t>
      </w:r>
      <w:r w:rsidR="003337A5" w:rsidRPr="003337A5">
        <w:rPr>
          <w:rFonts w:ascii="Arial" w:hAnsi="Arial" w:cs="Arial"/>
          <w:bCs/>
        </w:rPr>
        <w:t>s adquisici</w:t>
      </w:r>
      <w:r w:rsidR="00F073F5">
        <w:rPr>
          <w:rFonts w:ascii="Arial" w:hAnsi="Arial" w:cs="Arial"/>
          <w:bCs/>
        </w:rPr>
        <w:t>ones</w:t>
      </w:r>
      <w:r w:rsidR="003337A5" w:rsidRPr="003337A5">
        <w:rPr>
          <w:rFonts w:ascii="Arial" w:hAnsi="Arial" w:cs="Arial"/>
          <w:bCs/>
        </w:rPr>
        <w:t xml:space="preserve"> de bienes y servicios </w:t>
      </w:r>
      <w:r w:rsidR="00F073F5">
        <w:rPr>
          <w:rFonts w:ascii="Arial" w:hAnsi="Arial" w:cs="Arial"/>
          <w:bCs/>
        </w:rPr>
        <w:t>se hayan realizado de conformidad</w:t>
      </w:r>
      <w:r w:rsidR="003337A5" w:rsidRPr="003337A5">
        <w:rPr>
          <w:rFonts w:ascii="Arial" w:hAnsi="Arial" w:cs="Arial"/>
          <w:bCs/>
        </w:rPr>
        <w:t xml:space="preserve"> con la normatividad aplicable</w:t>
      </w:r>
      <w:r w:rsidR="001A39AB">
        <w:rPr>
          <w:rFonts w:ascii="Arial" w:hAnsi="Arial" w:cs="Arial"/>
          <w:bCs/>
        </w:rPr>
        <w:t>.</w:t>
      </w:r>
    </w:p>
    <w:p w:rsidR="00F91B76" w:rsidRPr="004B0C49" w:rsidRDefault="00F91B76" w:rsidP="00402E80">
      <w:pPr>
        <w:spacing w:line="360" w:lineRule="auto"/>
        <w:ind w:right="49"/>
        <w:jc w:val="both"/>
        <w:rPr>
          <w:rFonts w:ascii="Arial" w:hAnsi="Arial" w:cs="Arial"/>
          <w:bCs/>
          <w:sz w:val="18"/>
        </w:rPr>
      </w:pPr>
    </w:p>
    <w:p w:rsidR="003337A5" w:rsidRPr="00991181" w:rsidRDefault="00F91B76" w:rsidP="00402E80">
      <w:pPr>
        <w:spacing w:line="360" w:lineRule="auto"/>
        <w:ind w:right="49"/>
        <w:jc w:val="both"/>
        <w:rPr>
          <w:rFonts w:ascii="Arial" w:hAnsi="Arial" w:cs="Arial"/>
          <w:bCs/>
        </w:rPr>
      </w:pPr>
      <w:r>
        <w:rPr>
          <w:rFonts w:ascii="Arial" w:hAnsi="Arial" w:cs="Arial"/>
          <w:bCs/>
        </w:rPr>
        <w:t>7</w:t>
      </w:r>
      <w:r w:rsidR="003337A5">
        <w:rPr>
          <w:rFonts w:ascii="Arial" w:hAnsi="Arial" w:cs="Arial"/>
          <w:bCs/>
        </w:rPr>
        <w:t xml:space="preserve">. </w:t>
      </w:r>
      <w:r w:rsidRPr="00705B25">
        <w:rPr>
          <w:rFonts w:ascii="Arial" w:hAnsi="Arial" w:cs="Arial"/>
        </w:rPr>
        <w:t>Examinar que se comprobó y justificó el gasto por los diferentes conceptos considerados en los respectivos presupuestos de egresos.</w:t>
      </w:r>
    </w:p>
    <w:p w:rsidR="00991181" w:rsidRPr="004B0C49" w:rsidRDefault="00991181" w:rsidP="00991181">
      <w:pPr>
        <w:spacing w:line="360" w:lineRule="auto"/>
        <w:ind w:right="190"/>
        <w:jc w:val="both"/>
        <w:rPr>
          <w:rFonts w:ascii="Arial" w:hAnsi="Arial" w:cs="Arial"/>
          <w:bCs/>
          <w:sz w:val="18"/>
        </w:rPr>
      </w:pPr>
    </w:p>
    <w:p w:rsidR="008610C0" w:rsidRDefault="008610C0" w:rsidP="00402E80">
      <w:pPr>
        <w:tabs>
          <w:tab w:val="left" w:pos="9639"/>
        </w:tabs>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402E80" w:rsidRPr="004B0C49" w:rsidRDefault="00402E80" w:rsidP="004B0C49">
      <w:pPr>
        <w:tabs>
          <w:tab w:val="left" w:pos="9639"/>
        </w:tabs>
        <w:spacing w:line="360" w:lineRule="auto"/>
        <w:ind w:right="49"/>
        <w:jc w:val="both"/>
        <w:rPr>
          <w:rFonts w:ascii="Arial" w:hAnsi="Arial" w:cs="Arial"/>
          <w:bCs/>
          <w:sz w:val="18"/>
        </w:rPr>
      </w:pPr>
    </w:p>
    <w:p w:rsidR="00974042" w:rsidRDefault="008610C0" w:rsidP="004B0C49">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C3FD0" w:rsidRPr="004B0C49" w:rsidRDefault="00DC3FD0" w:rsidP="004B0C49">
      <w:pPr>
        <w:spacing w:line="360" w:lineRule="auto"/>
        <w:ind w:right="190"/>
        <w:jc w:val="both"/>
        <w:rPr>
          <w:rFonts w:ascii="Arial" w:hAnsi="Arial" w:cs="Arial"/>
          <w:b/>
          <w:sz w:val="18"/>
        </w:rPr>
      </w:pPr>
    </w:p>
    <w:p w:rsidR="00855650" w:rsidRDefault="00855650" w:rsidP="004B0C49">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C26EF" w:rsidRPr="00E737AA">
        <w:rPr>
          <w:rFonts w:ascii="Arial" w:hAnsi="Arial" w:cs="Arial"/>
          <w:bCs/>
        </w:rPr>
        <w:t>ASEQROO/ASE/AEMF/0565/05/2023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Pr="004B0C49" w:rsidRDefault="00855650" w:rsidP="00B93F1F">
      <w:pPr>
        <w:spacing w:line="360" w:lineRule="auto"/>
        <w:jc w:val="both"/>
        <w:rPr>
          <w:rFonts w:ascii="Arial" w:hAnsi="Arial" w:cs="Arial"/>
          <w:bCs/>
          <w:sz w:val="16"/>
        </w:rPr>
      </w:pPr>
    </w:p>
    <w:tbl>
      <w:tblPr>
        <w:tblW w:w="947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55"/>
        <w:gridCol w:w="3015"/>
      </w:tblGrid>
      <w:tr w:rsidR="004C26EF" w:rsidRPr="00845B1A" w:rsidTr="004B0C49">
        <w:trPr>
          <w:trHeight w:val="331"/>
          <w:tblHeader/>
          <w:jc w:val="center"/>
        </w:trPr>
        <w:tc>
          <w:tcPr>
            <w:tcW w:w="6455" w:type="dxa"/>
            <w:shd w:val="clear" w:color="auto" w:fill="D0CECE" w:themeFill="background2" w:themeFillShade="E6"/>
          </w:tcPr>
          <w:p w:rsidR="004C26EF" w:rsidRPr="00845B1A" w:rsidRDefault="004C26EF" w:rsidP="0020432A">
            <w:pPr>
              <w:spacing w:line="360" w:lineRule="auto"/>
              <w:jc w:val="center"/>
              <w:rPr>
                <w:rFonts w:ascii="Arial" w:hAnsi="Arial" w:cs="Arial"/>
                <w:b/>
                <w:bCs/>
              </w:rPr>
            </w:pPr>
            <w:r w:rsidRPr="00845B1A">
              <w:rPr>
                <w:rFonts w:ascii="Arial" w:hAnsi="Arial" w:cs="Arial"/>
                <w:b/>
                <w:bCs/>
              </w:rPr>
              <w:t>Nombre</w:t>
            </w:r>
          </w:p>
        </w:tc>
        <w:tc>
          <w:tcPr>
            <w:tcW w:w="3015" w:type="dxa"/>
            <w:shd w:val="clear" w:color="auto" w:fill="D0CECE" w:themeFill="background2" w:themeFillShade="E6"/>
          </w:tcPr>
          <w:p w:rsidR="004C26EF" w:rsidRPr="00845B1A" w:rsidRDefault="004C26EF" w:rsidP="0020432A">
            <w:pPr>
              <w:spacing w:line="360" w:lineRule="auto"/>
              <w:jc w:val="center"/>
              <w:rPr>
                <w:rFonts w:ascii="Arial" w:hAnsi="Arial" w:cs="Arial"/>
                <w:b/>
                <w:bCs/>
              </w:rPr>
            </w:pPr>
            <w:r w:rsidRPr="00845B1A">
              <w:rPr>
                <w:rFonts w:ascii="Arial" w:hAnsi="Arial" w:cs="Arial"/>
                <w:b/>
                <w:bCs/>
              </w:rPr>
              <w:t>Cargo</w:t>
            </w:r>
          </w:p>
        </w:tc>
      </w:tr>
      <w:tr w:rsidR="004C26EF" w:rsidRPr="00845B1A" w:rsidTr="004B0C49">
        <w:trPr>
          <w:trHeight w:val="405"/>
          <w:jc w:val="center"/>
        </w:trPr>
        <w:tc>
          <w:tcPr>
            <w:tcW w:w="6455" w:type="dxa"/>
            <w:shd w:val="clear" w:color="auto" w:fill="auto"/>
          </w:tcPr>
          <w:p w:rsidR="004C26EF" w:rsidRPr="00845B1A" w:rsidRDefault="004C26EF" w:rsidP="0020432A">
            <w:pPr>
              <w:spacing w:line="360" w:lineRule="auto"/>
              <w:rPr>
                <w:rFonts w:ascii="Arial" w:hAnsi="Arial" w:cs="Arial"/>
                <w:bCs/>
              </w:rPr>
            </w:pPr>
            <w:r>
              <w:rPr>
                <w:rFonts w:ascii="Arial" w:hAnsi="Arial" w:cs="Arial"/>
                <w:bCs/>
              </w:rPr>
              <w:t xml:space="preserve">M. en Aud. Beatriz Adriana Irola Ramírez </w:t>
            </w:r>
          </w:p>
        </w:tc>
        <w:tc>
          <w:tcPr>
            <w:tcW w:w="3015" w:type="dxa"/>
            <w:shd w:val="clear" w:color="auto" w:fill="auto"/>
          </w:tcPr>
          <w:p w:rsidR="004C26EF" w:rsidRPr="00845B1A" w:rsidRDefault="004C26EF" w:rsidP="0020432A">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4C26EF" w:rsidRPr="00845B1A" w:rsidTr="004B0C49">
        <w:trPr>
          <w:trHeight w:val="234"/>
          <w:jc w:val="center"/>
        </w:trPr>
        <w:tc>
          <w:tcPr>
            <w:tcW w:w="6455" w:type="dxa"/>
            <w:shd w:val="clear" w:color="auto" w:fill="auto"/>
          </w:tcPr>
          <w:p w:rsidR="004C26EF" w:rsidRPr="00845B1A" w:rsidRDefault="004C26EF" w:rsidP="0020432A">
            <w:pPr>
              <w:spacing w:line="360" w:lineRule="auto"/>
              <w:rPr>
                <w:rFonts w:ascii="Arial" w:hAnsi="Arial" w:cs="Arial"/>
                <w:bCs/>
              </w:rPr>
            </w:pPr>
            <w:r>
              <w:rPr>
                <w:rFonts w:ascii="Arial" w:hAnsi="Arial" w:cs="Arial"/>
                <w:bCs/>
              </w:rPr>
              <w:t>L.A. María de Guadalupe Cetz Chim</w:t>
            </w:r>
          </w:p>
        </w:tc>
        <w:tc>
          <w:tcPr>
            <w:tcW w:w="3015" w:type="dxa"/>
            <w:shd w:val="clear" w:color="auto" w:fill="auto"/>
          </w:tcPr>
          <w:p w:rsidR="004C26EF" w:rsidRPr="00845B1A" w:rsidRDefault="004C26EF" w:rsidP="0020432A">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rsidR="00615C7A" w:rsidRPr="00845B1A" w:rsidRDefault="005F7A39" w:rsidP="00232735">
      <w:pPr>
        <w:tabs>
          <w:tab w:val="left" w:pos="9356"/>
        </w:tabs>
        <w:spacing w:line="360" w:lineRule="auto"/>
        <w:ind w:right="49"/>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1A329D" w:rsidRDefault="005E4A7A" w:rsidP="00711F68">
      <w:pPr>
        <w:spacing w:line="360" w:lineRule="auto"/>
        <w:ind w:right="48"/>
        <w:jc w:val="both"/>
        <w:rPr>
          <w:rFonts w:ascii="Arial" w:hAnsi="Arial" w:cs="Arial"/>
        </w:rPr>
      </w:pPr>
    </w:p>
    <w:p w:rsidR="000F3999" w:rsidRDefault="000F3999" w:rsidP="00232735">
      <w:pPr>
        <w:tabs>
          <w:tab w:val="left" w:pos="9639"/>
        </w:tabs>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4C26EF">
        <w:rPr>
          <w:rFonts w:ascii="Arial" w:hAnsi="Arial" w:cs="Arial"/>
        </w:rPr>
        <w:t>los</w:t>
      </w:r>
      <w:r w:rsidR="00117F93">
        <w:rPr>
          <w:rFonts w:ascii="Arial" w:hAnsi="Arial" w:cs="Arial"/>
        </w:rPr>
        <w:t xml:space="preserve"> </w:t>
      </w:r>
      <w:r w:rsidR="00117F93" w:rsidRPr="004F2243">
        <w:rPr>
          <w:rFonts w:ascii="Arial" w:hAnsi="Arial" w:cs="Arial"/>
        </w:rPr>
        <w:t>Presupuesto</w:t>
      </w:r>
      <w:r w:rsidR="004C26EF">
        <w:rPr>
          <w:rFonts w:ascii="Arial" w:hAnsi="Arial" w:cs="Arial"/>
        </w:rPr>
        <w:t>s</w:t>
      </w:r>
      <w:r w:rsidR="00117F93" w:rsidRPr="004F2243">
        <w:rPr>
          <w:rFonts w:ascii="Arial" w:hAnsi="Arial" w:cs="Arial"/>
        </w:rPr>
        <w:t xml:space="preserve"> de </w:t>
      </w:r>
      <w:r w:rsidR="004C26EF">
        <w:rPr>
          <w:rFonts w:ascii="Arial" w:hAnsi="Arial" w:cs="Arial"/>
        </w:rPr>
        <w:t xml:space="preserve">Ingresos y </w:t>
      </w:r>
      <w:r w:rsidR="00117F93" w:rsidRPr="004F2243">
        <w:rPr>
          <w:rFonts w:ascii="Arial" w:hAnsi="Arial" w:cs="Arial"/>
        </w:rPr>
        <w:t xml:space="preserve">Egresos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223E2B">
        <w:rPr>
          <w:rFonts w:ascii="Arial" w:hAnsi="Arial" w:cs="Arial"/>
        </w:rPr>
        <w:t xml:space="preserve"> en o</w:t>
      </w:r>
      <w:r w:rsidR="009132A7">
        <w:rPr>
          <w:rFonts w:ascii="Arial" w:hAnsi="Arial" w:cs="Arial"/>
        </w:rPr>
        <w:t>bservancia</w:t>
      </w:r>
      <w:r w:rsidR="00223E2B">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36135" w:rsidRPr="001A329D" w:rsidRDefault="00F36135" w:rsidP="00232735">
      <w:pPr>
        <w:tabs>
          <w:tab w:val="left" w:pos="9639"/>
        </w:tabs>
        <w:spacing w:line="360" w:lineRule="auto"/>
        <w:ind w:right="49"/>
        <w:jc w:val="both"/>
        <w:rPr>
          <w:rFonts w:ascii="Arial" w:hAnsi="Arial" w:cs="Arial"/>
        </w:rPr>
      </w:pPr>
    </w:p>
    <w:p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232735" w:rsidRPr="001A329D" w:rsidRDefault="00232735" w:rsidP="00B93F1F">
      <w:pPr>
        <w:spacing w:line="360" w:lineRule="auto"/>
        <w:ind w:right="190"/>
        <w:jc w:val="both"/>
        <w:rPr>
          <w:rFonts w:ascii="Arial" w:hAnsi="Arial" w:cs="Arial"/>
          <w:b/>
        </w:rPr>
      </w:pPr>
    </w:p>
    <w:p w:rsidR="00F65AB1" w:rsidRDefault="00117F93" w:rsidP="00232735">
      <w:pPr>
        <w:spacing w:line="360" w:lineRule="auto"/>
        <w:ind w:right="49"/>
        <w:jc w:val="both"/>
        <w:rPr>
          <w:rFonts w:ascii="Arial" w:hAnsi="Arial" w:cs="Arial"/>
        </w:rPr>
      </w:pPr>
      <w:r w:rsidRPr="003F7961">
        <w:rPr>
          <w:rFonts w:ascii="Arial" w:hAnsi="Arial" w:cs="Arial"/>
        </w:rPr>
        <w:t xml:space="preserve">Se constató el cumplimiento de la Ley General de Contabilidad Gubernamental, </w:t>
      </w:r>
      <w:r w:rsidR="002D2039">
        <w:rPr>
          <w:rFonts w:ascii="Arial" w:hAnsi="Arial" w:cs="Arial"/>
          <w:bCs/>
        </w:rPr>
        <w:t>los Presupuestos de Ingresos y Egresos</w:t>
      </w:r>
      <w:r w:rsidR="002D2039" w:rsidRPr="00626EF1">
        <w:rPr>
          <w:rFonts w:ascii="Arial" w:hAnsi="Arial" w:cs="Arial"/>
          <w:bCs/>
        </w:rPr>
        <w:t xml:space="preserve"> </w:t>
      </w:r>
      <w:r w:rsidR="002D2039" w:rsidRPr="00B5311D">
        <w:rPr>
          <w:rFonts w:ascii="Arial" w:hAnsi="Arial" w:cs="Arial"/>
          <w:bCs/>
        </w:rPr>
        <w:t xml:space="preserve">del </w:t>
      </w:r>
      <w:r w:rsidR="002D2039" w:rsidRPr="00B5311D">
        <w:rPr>
          <w:rFonts w:ascii="Arial" w:hAnsi="Arial" w:cs="Arial"/>
          <w:b/>
          <w:bCs/>
        </w:rPr>
        <w:t>Instituto de Planeación para el Desarrollo Urbano del Municipio de Benito Juárez</w:t>
      </w:r>
      <w:r w:rsidR="002D2039" w:rsidRPr="00626EF1">
        <w:rPr>
          <w:rFonts w:ascii="Arial" w:hAnsi="Arial" w:cs="Arial"/>
          <w:bCs/>
        </w:rPr>
        <w:t>,</w:t>
      </w:r>
      <w:r w:rsidRPr="003F7961">
        <w:rPr>
          <w:rFonts w:ascii="Arial" w:hAnsi="Arial" w:cs="Arial"/>
        </w:rPr>
        <w:t xml:space="preserve"> así como </w:t>
      </w:r>
      <w:r w:rsidR="003F7961" w:rsidRPr="003F7961">
        <w:rPr>
          <w:rFonts w:ascii="Arial" w:hAnsi="Arial" w:cs="Arial"/>
        </w:rPr>
        <w:t xml:space="preserve">de </w:t>
      </w:r>
      <w:r w:rsidRPr="003F7961">
        <w:rPr>
          <w:rFonts w:ascii="Arial" w:hAnsi="Arial" w:cs="Arial"/>
        </w:rPr>
        <w:t>lo emitido por el Consejo Nacional de Armonización Contable (CONAC), y demás disposiciones legales y normativas aplicables</w:t>
      </w:r>
      <w:r w:rsidR="00120856">
        <w:rPr>
          <w:rFonts w:ascii="Arial" w:hAnsi="Arial" w:cs="Arial"/>
        </w:rPr>
        <w:t>.</w:t>
      </w:r>
    </w:p>
    <w:p w:rsidR="001A329D" w:rsidRPr="00F41292" w:rsidRDefault="001A329D" w:rsidP="00B93F1F">
      <w:pPr>
        <w:spacing w:line="360" w:lineRule="auto"/>
        <w:ind w:right="190"/>
        <w:jc w:val="both"/>
        <w:rPr>
          <w:rFonts w:ascii="Arial" w:hAnsi="Arial" w:cs="Arial"/>
          <w:b/>
          <w:sz w:val="20"/>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68508B" w:rsidRDefault="008443FB" w:rsidP="00391B50">
      <w:pPr>
        <w:spacing w:line="360" w:lineRule="auto"/>
        <w:jc w:val="both"/>
        <w:rPr>
          <w:rFonts w:ascii="Arial" w:hAnsi="Arial" w:cs="Arial"/>
        </w:rPr>
      </w:pPr>
    </w:p>
    <w:p w:rsidR="00120856" w:rsidRDefault="00183532" w:rsidP="00232735">
      <w:pPr>
        <w:spacing w:line="360" w:lineRule="auto"/>
        <w:ind w:right="49"/>
        <w:jc w:val="both"/>
        <w:rPr>
          <w:rFonts w:ascii="Arial" w:hAnsi="Arial" w:cs="Arial"/>
        </w:rPr>
      </w:pPr>
      <w:r w:rsidRPr="000B7BD4">
        <w:rPr>
          <w:rFonts w:ascii="Arial" w:hAnsi="Arial" w:cs="Arial"/>
        </w:rPr>
        <w:t xml:space="preserve">De conformidad con los </w:t>
      </w:r>
      <w:r w:rsidRPr="00AD79A8">
        <w:rPr>
          <w:rFonts w:ascii="Arial" w:hAnsi="Arial" w:cs="Arial"/>
        </w:rPr>
        <w:t xml:space="preserve">artículos 17 </w:t>
      </w:r>
      <w:r w:rsidR="00AA45C4" w:rsidRPr="00AD79A8">
        <w:rPr>
          <w:rFonts w:ascii="Arial" w:hAnsi="Arial" w:cs="Arial"/>
        </w:rPr>
        <w:t>fraccio</w:t>
      </w:r>
      <w:r w:rsidRPr="00AD79A8">
        <w:rPr>
          <w:rFonts w:ascii="Arial" w:hAnsi="Arial" w:cs="Arial"/>
        </w:rPr>
        <w:t>n</w:t>
      </w:r>
      <w:r w:rsidR="00AA45C4" w:rsidRPr="00AD79A8">
        <w:rPr>
          <w:rFonts w:ascii="Arial" w:hAnsi="Arial" w:cs="Arial"/>
        </w:rPr>
        <w:t>es</w:t>
      </w:r>
      <w:r w:rsidRPr="00AD79A8">
        <w:rPr>
          <w:rFonts w:ascii="Arial" w:hAnsi="Arial" w:cs="Arial"/>
        </w:rPr>
        <w:t xml:space="preserve"> I</w:t>
      </w:r>
      <w:r w:rsidR="00977397" w:rsidRPr="00AD79A8">
        <w:rPr>
          <w:rFonts w:ascii="Arial" w:hAnsi="Arial" w:cs="Arial"/>
        </w:rPr>
        <w:t xml:space="preserve"> y II</w:t>
      </w:r>
      <w:r w:rsidRPr="00AD79A8">
        <w:rPr>
          <w:rFonts w:ascii="Arial" w:hAnsi="Arial" w:cs="Arial"/>
        </w:rPr>
        <w:t xml:space="preserve">, </w:t>
      </w:r>
      <w:r w:rsidR="007127B3" w:rsidRPr="00AD79A8">
        <w:rPr>
          <w:rFonts w:ascii="Arial" w:hAnsi="Arial" w:cs="Arial"/>
        </w:rPr>
        <w:t>38</w:t>
      </w:r>
      <w:r w:rsidR="00854097">
        <w:rPr>
          <w:rFonts w:ascii="Arial" w:hAnsi="Arial" w:cs="Arial"/>
        </w:rPr>
        <w:t xml:space="preserve"> fracción IV</w:t>
      </w:r>
      <w:r w:rsidR="007127B3" w:rsidRPr="00AD79A8">
        <w:rPr>
          <w:rFonts w:ascii="Arial" w:hAnsi="Arial" w:cs="Arial"/>
        </w:rPr>
        <w:t xml:space="preserve">, </w:t>
      </w:r>
      <w:r w:rsidR="00212E90" w:rsidRPr="00AD79A8">
        <w:rPr>
          <w:rFonts w:ascii="Arial" w:hAnsi="Arial" w:cs="Arial"/>
        </w:rPr>
        <w:t>41</w:t>
      </w:r>
      <w:r w:rsidR="00996A1B" w:rsidRPr="00AD79A8">
        <w:rPr>
          <w:rFonts w:ascii="Arial" w:hAnsi="Arial" w:cs="Arial"/>
        </w:rPr>
        <w:t xml:space="preserve"> en su segundo párrafo</w:t>
      </w:r>
      <w:r w:rsidR="00212E90" w:rsidRPr="00AD79A8">
        <w:rPr>
          <w:rFonts w:ascii="Arial" w:hAnsi="Arial" w:cs="Arial"/>
        </w:rPr>
        <w:t>,</w:t>
      </w:r>
      <w:r w:rsidR="00AA45C4" w:rsidRPr="00AD79A8">
        <w:rPr>
          <w:rFonts w:ascii="Arial" w:hAnsi="Arial" w:cs="Arial"/>
        </w:rPr>
        <w:t xml:space="preserve"> y</w:t>
      </w:r>
      <w:r w:rsidR="00212E90" w:rsidRPr="00AD79A8">
        <w:rPr>
          <w:rFonts w:ascii="Arial" w:hAnsi="Arial" w:cs="Arial"/>
        </w:rPr>
        <w:t xml:space="preserve"> </w:t>
      </w:r>
      <w:r w:rsidRPr="00AD79A8">
        <w:rPr>
          <w:rFonts w:ascii="Arial" w:hAnsi="Arial" w:cs="Arial"/>
        </w:rPr>
        <w:t>61 párrafo primero de la Ley de Fiscalización y Rendición de Cuentas del Estado de Quintana Roo</w:t>
      </w:r>
      <w:r w:rsidR="007127B3" w:rsidRPr="00AD79A8">
        <w:rPr>
          <w:rFonts w:ascii="Arial" w:hAnsi="Arial" w:cs="Arial"/>
        </w:rPr>
        <w:t>, 4</w:t>
      </w:r>
      <w:r w:rsidR="00DD7950" w:rsidRPr="00AD79A8">
        <w:rPr>
          <w:rFonts w:ascii="Arial" w:hAnsi="Arial" w:cs="Arial"/>
        </w:rPr>
        <w:t>, 8</w:t>
      </w:r>
      <w:r w:rsidR="00996A1B" w:rsidRPr="00AD79A8">
        <w:rPr>
          <w:rFonts w:ascii="Arial" w:hAnsi="Arial" w:cs="Arial"/>
        </w:rPr>
        <w:t xml:space="preserve"> y</w:t>
      </w:r>
      <w:r w:rsidR="007127B3" w:rsidRPr="00AD79A8">
        <w:rPr>
          <w:rFonts w:ascii="Arial" w:hAnsi="Arial" w:cs="Arial"/>
        </w:rPr>
        <w:t xml:space="preserve"> 9 </w:t>
      </w:r>
      <w:r w:rsidR="00AA45C4" w:rsidRPr="00AD79A8">
        <w:rPr>
          <w:rFonts w:ascii="Arial" w:hAnsi="Arial" w:cs="Arial"/>
        </w:rPr>
        <w:t>fracciones</w:t>
      </w:r>
      <w:r w:rsidR="007127B3" w:rsidRPr="00AD79A8">
        <w:rPr>
          <w:rFonts w:ascii="Arial" w:hAnsi="Arial" w:cs="Arial"/>
        </w:rPr>
        <w:t xml:space="preserve"> X, </w:t>
      </w:r>
      <w:r w:rsidR="00996A1B" w:rsidRPr="00AD79A8">
        <w:rPr>
          <w:rFonts w:ascii="Arial" w:hAnsi="Arial" w:cs="Arial"/>
        </w:rPr>
        <w:t xml:space="preserve">XI, </w:t>
      </w:r>
      <w:r w:rsidR="007127B3" w:rsidRPr="00AD79A8">
        <w:rPr>
          <w:rFonts w:ascii="Arial" w:hAnsi="Arial" w:cs="Arial"/>
        </w:rPr>
        <w:t>XVIII y XXVI</w:t>
      </w:r>
      <w:r w:rsidR="00AA45C4" w:rsidRPr="00AD79A8">
        <w:rPr>
          <w:rFonts w:ascii="Arial" w:hAnsi="Arial" w:cs="Arial"/>
        </w:rPr>
        <w:t>,</w:t>
      </w:r>
      <w:r w:rsidR="007127B3" w:rsidRPr="00AD79A8">
        <w:rPr>
          <w:rFonts w:ascii="Arial" w:hAnsi="Arial" w:cs="Arial"/>
        </w:rPr>
        <w:t xml:space="preserve"> </w:t>
      </w:r>
      <w:r w:rsidRPr="00AD79A8">
        <w:rPr>
          <w:rFonts w:ascii="Arial" w:hAnsi="Arial" w:cs="Arial"/>
        </w:rPr>
        <w:t xml:space="preserve">del Reglamento Interior de </w:t>
      </w:r>
      <w:r w:rsidR="005A05B5" w:rsidRPr="00AD79A8">
        <w:rPr>
          <w:rFonts w:ascii="Arial" w:hAnsi="Arial" w:cs="Arial"/>
        </w:rPr>
        <w:t>la Auditoría Superior del Estado de Quintana Roo</w:t>
      </w:r>
      <w:r w:rsidRPr="00AD79A8">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 xml:space="preserve">se </w:t>
      </w:r>
      <w:r w:rsidR="00AC1182" w:rsidRPr="000B7BD4">
        <w:rPr>
          <w:rFonts w:ascii="Arial" w:hAnsi="Arial" w:cs="Arial"/>
        </w:rPr>
        <w:lastRenderedPageBreak/>
        <w:t>presentaron</w:t>
      </w:r>
      <w:r w:rsidR="00AC1182" w:rsidRPr="00925461">
        <w:rPr>
          <w:rFonts w:ascii="Arial" w:hAnsi="Arial" w:cs="Arial"/>
        </w:rPr>
        <w:t xml:space="preserve"> </w:t>
      </w:r>
      <w:bookmarkStart w:id="9" w:name="_Hlk11408885"/>
      <w:r w:rsidR="00141594" w:rsidRPr="00141594">
        <w:rPr>
          <w:rFonts w:ascii="Arial" w:hAnsi="Arial" w:cs="Arial"/>
          <w:b/>
        </w:rPr>
        <w:t>2</w:t>
      </w:r>
      <w:r w:rsidR="00B03571" w:rsidRPr="00845B1A">
        <w:rPr>
          <w:rFonts w:ascii="Arial" w:hAnsi="Arial" w:cs="Arial"/>
        </w:rPr>
        <w:t xml:space="preserve"> </w:t>
      </w:r>
      <w:r w:rsidR="00AC1182" w:rsidRPr="00845B1A">
        <w:rPr>
          <w:rFonts w:ascii="Arial" w:hAnsi="Arial" w:cs="Arial"/>
        </w:rPr>
        <w:t xml:space="preserve">resultados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2D2039">
        <w:rPr>
          <w:rFonts w:ascii="Arial" w:hAnsi="Arial" w:cs="Arial"/>
          <w:b/>
        </w:rPr>
        <w:t>4</w:t>
      </w:r>
      <w:r w:rsidR="00622503">
        <w:rPr>
          <w:rFonts w:ascii="Arial" w:hAnsi="Arial" w:cs="Arial"/>
          <w:b/>
        </w:rPr>
        <w:t xml:space="preserve"> </w:t>
      </w:r>
      <w:r w:rsidR="00AC1182" w:rsidRPr="00925461">
        <w:rPr>
          <w:rFonts w:ascii="Arial" w:hAnsi="Arial" w:cs="Arial"/>
        </w:rPr>
        <w:t xml:space="preserve">observaciones, de </w:t>
      </w:r>
      <w:r w:rsidR="00AC1182" w:rsidRPr="00845B1A">
        <w:rPr>
          <w:rFonts w:ascii="Arial" w:hAnsi="Arial" w:cs="Arial"/>
        </w:rPr>
        <w:t xml:space="preserve">las </w:t>
      </w:r>
      <w:r w:rsidR="00AC1182" w:rsidRPr="00107E37">
        <w:rPr>
          <w:rFonts w:ascii="Arial" w:hAnsi="Arial" w:cs="Arial"/>
        </w:rPr>
        <w:t xml:space="preserve">cuales </w:t>
      </w:r>
      <w:r w:rsidR="002D2039">
        <w:rPr>
          <w:rFonts w:ascii="Arial" w:hAnsi="Arial" w:cs="Arial"/>
        </w:rPr>
        <w:t>4</w:t>
      </w:r>
      <w:r w:rsidR="002810A3" w:rsidRPr="00107E37">
        <w:rPr>
          <w:rFonts w:ascii="Arial" w:hAnsi="Arial" w:cs="Arial"/>
        </w:rPr>
        <w:t xml:space="preserve"> </w:t>
      </w:r>
      <w:r w:rsidR="002D7447">
        <w:rPr>
          <w:rFonts w:ascii="Arial" w:hAnsi="Arial" w:cs="Arial"/>
        </w:rPr>
        <w:t>fueron solventadas.</w:t>
      </w:r>
    </w:p>
    <w:p w:rsidR="002D7447" w:rsidRPr="0068508B" w:rsidRDefault="002D7447" w:rsidP="00232735">
      <w:pPr>
        <w:spacing w:line="360" w:lineRule="auto"/>
        <w:ind w:right="49"/>
        <w:jc w:val="both"/>
        <w:rPr>
          <w:rFonts w:ascii="Arial" w:hAnsi="Arial" w:cs="Arial"/>
        </w:rPr>
      </w:pPr>
    </w:p>
    <w:bookmarkEnd w:id="8"/>
    <w:bookmarkEnd w:id="9"/>
    <w:p w:rsidR="002F7D2D" w:rsidRPr="00C404BF" w:rsidRDefault="002F7D2D" w:rsidP="00232735">
      <w:pPr>
        <w:spacing w:line="360" w:lineRule="auto"/>
        <w:ind w:right="49"/>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rsidR="00C46DF1" w:rsidRPr="0068508B" w:rsidRDefault="00C46DF1" w:rsidP="002367AD">
      <w:pPr>
        <w:spacing w:line="360" w:lineRule="auto"/>
        <w:ind w:right="332"/>
        <w:jc w:val="both"/>
        <w:rPr>
          <w:rFonts w:ascii="Arial" w:hAnsi="Arial" w:cs="Arial"/>
        </w:rPr>
      </w:pPr>
      <w:bookmarkStart w:id="12" w:name="_Hlk11361172"/>
    </w:p>
    <w:p w:rsidR="005870D5" w:rsidRPr="00E83109" w:rsidRDefault="00854097" w:rsidP="00E83109">
      <w:pPr>
        <w:spacing w:line="360" w:lineRule="auto"/>
        <w:ind w:right="49"/>
        <w:jc w:val="both"/>
        <w:rPr>
          <w:rFonts w:ascii="Arial" w:hAnsi="Arial" w:cs="Arial"/>
        </w:rPr>
      </w:pPr>
      <w:r>
        <w:rPr>
          <w:rFonts w:ascii="Arial" w:hAnsi="Arial" w:cs="Arial"/>
        </w:rPr>
        <w:t xml:space="preserve">En cumplimiento al artículo 38 fracción V </w:t>
      </w:r>
      <w:r w:rsidRPr="00AD79A8">
        <w:rPr>
          <w:rFonts w:ascii="Arial" w:hAnsi="Arial" w:cs="Arial"/>
        </w:rPr>
        <w:t>de la Ley de Fiscalización y Rendición de Cuentas del Estado de Quintana Roo,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5A5F07">
        <w:rPr>
          <w:rFonts w:ascii="Arial" w:hAnsi="Arial" w:cs="Arial"/>
        </w:rPr>
        <w:t>,</w:t>
      </w:r>
      <w:r w:rsidR="005870D5">
        <w:rPr>
          <w:rFonts w:ascii="Arial" w:hAnsi="Arial" w:cs="Arial"/>
        </w:rPr>
        <w:t xml:space="preserve"> </w:t>
      </w:r>
      <w:bookmarkStart w:id="13" w:name="_Hlk11419882"/>
      <w:bookmarkEnd w:id="12"/>
      <w:r w:rsidR="009D4BC2">
        <w:rPr>
          <w:rFonts w:ascii="Arial" w:hAnsi="Arial" w:cs="Arial"/>
        </w:rPr>
        <w:t>lo</w:t>
      </w:r>
      <w:r w:rsidR="0018182F">
        <w:rPr>
          <w:rFonts w:ascii="Arial" w:hAnsi="Arial" w:cs="Arial"/>
        </w:rPr>
        <w:t>s cuales se presentan en la tabla siguiente:</w:t>
      </w:r>
    </w:p>
    <w:p w:rsidR="000D1EE0" w:rsidRPr="0068508B" w:rsidRDefault="000D1EE0" w:rsidP="00707F2F">
      <w:pPr>
        <w:spacing w:line="360" w:lineRule="auto"/>
        <w:jc w:val="both"/>
        <w:rPr>
          <w:rFonts w:ascii="Arial" w:hAnsi="Arial" w:cs="Arial"/>
          <w:b/>
          <w:bCs/>
        </w:rPr>
      </w:pPr>
    </w:p>
    <w:p w:rsidR="002D2039" w:rsidRDefault="002D2039" w:rsidP="002D2039">
      <w:pPr>
        <w:spacing w:line="360" w:lineRule="auto"/>
        <w:jc w:val="both"/>
        <w:rPr>
          <w:rFonts w:ascii="Arial" w:hAnsi="Arial" w:cs="Arial"/>
          <w:b/>
          <w:bCs/>
        </w:rPr>
      </w:pPr>
      <w:r>
        <w:rPr>
          <w:rFonts w:ascii="Arial" w:hAnsi="Arial" w:cs="Arial"/>
          <w:b/>
          <w:bCs/>
        </w:rPr>
        <w:t>Gastos</w:t>
      </w:r>
    </w:p>
    <w:p w:rsidR="002D2039" w:rsidRPr="0068508B" w:rsidRDefault="002D2039" w:rsidP="002D2039">
      <w:pPr>
        <w:spacing w:line="360" w:lineRule="auto"/>
        <w:jc w:val="both"/>
        <w:rPr>
          <w:rFonts w:ascii="Arial" w:hAnsi="Arial" w:cs="Arial"/>
          <w:b/>
          <w:bCs/>
        </w:rPr>
      </w:pPr>
    </w:p>
    <w:tbl>
      <w:tblPr>
        <w:tblStyle w:val="Tablaconcuadrcula"/>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356"/>
        <w:gridCol w:w="2946"/>
        <w:gridCol w:w="1919"/>
      </w:tblGrid>
      <w:tr w:rsidR="002D2039" w:rsidRPr="00A81928" w:rsidTr="00F41292">
        <w:trPr>
          <w:trHeight w:val="514"/>
          <w:tblHeader/>
        </w:trPr>
        <w:tc>
          <w:tcPr>
            <w:tcW w:w="733" w:type="pct"/>
            <w:shd w:val="clear" w:color="auto" w:fill="D0CECE" w:themeFill="background2" w:themeFillShade="E6"/>
            <w:vAlign w:val="center"/>
          </w:tcPr>
          <w:p w:rsidR="002D2039" w:rsidRPr="00A81928" w:rsidRDefault="002D2039" w:rsidP="0020432A">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42" w:type="pct"/>
            <w:shd w:val="clear" w:color="auto" w:fill="D0CECE" w:themeFill="background2" w:themeFillShade="E6"/>
            <w:vAlign w:val="center"/>
          </w:tcPr>
          <w:p w:rsidR="002D2039" w:rsidRPr="00A81928" w:rsidRDefault="002D2039" w:rsidP="0020432A">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9" w:type="pct"/>
            <w:shd w:val="clear" w:color="auto" w:fill="D0CECE" w:themeFill="background2" w:themeFillShade="E6"/>
            <w:vAlign w:val="center"/>
          </w:tcPr>
          <w:p w:rsidR="002D2039" w:rsidRPr="00A81928" w:rsidRDefault="002D2039" w:rsidP="0020432A">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96" w:type="pct"/>
            <w:shd w:val="clear" w:color="auto" w:fill="D0CECE" w:themeFill="background2" w:themeFillShade="E6"/>
            <w:vAlign w:val="center"/>
          </w:tcPr>
          <w:p w:rsidR="002D2039" w:rsidRPr="00A81928" w:rsidRDefault="002D2039" w:rsidP="00CC5D10">
            <w:pPr>
              <w:spacing w:line="360" w:lineRule="auto"/>
              <w:jc w:val="center"/>
              <w:rPr>
                <w:rFonts w:ascii="Arial" w:hAnsi="Arial" w:cs="Arial"/>
                <w:b/>
                <w:bCs/>
                <w:sz w:val="16"/>
                <w:szCs w:val="16"/>
              </w:rPr>
            </w:pPr>
            <w:r w:rsidRPr="00A81928">
              <w:rPr>
                <w:rFonts w:ascii="Arial" w:hAnsi="Arial" w:cs="Arial"/>
                <w:b/>
                <w:bCs/>
                <w:sz w:val="16"/>
                <w:szCs w:val="16"/>
              </w:rPr>
              <w:t>Monto Observado</w:t>
            </w:r>
          </w:p>
        </w:tc>
      </w:tr>
      <w:tr w:rsidR="002D2039" w:rsidRPr="00A81928" w:rsidTr="0020432A">
        <w:tc>
          <w:tcPr>
            <w:tcW w:w="733" w:type="pct"/>
            <w:shd w:val="clear" w:color="auto" w:fill="auto"/>
          </w:tcPr>
          <w:p w:rsidR="002D2039" w:rsidRPr="00BF648C" w:rsidRDefault="002D2039" w:rsidP="0020432A">
            <w:pPr>
              <w:spacing w:line="360" w:lineRule="auto"/>
              <w:jc w:val="both"/>
              <w:rPr>
                <w:rFonts w:ascii="Arial" w:hAnsi="Arial" w:cs="Arial"/>
                <w:bCs/>
                <w:sz w:val="16"/>
                <w:szCs w:val="16"/>
              </w:rPr>
            </w:pPr>
            <w:bookmarkStart w:id="14" w:name="_Hlk9412384"/>
            <w:r w:rsidRPr="00BF648C">
              <w:rPr>
                <w:rFonts w:ascii="Arial" w:hAnsi="Arial" w:cs="Arial"/>
                <w:bCs/>
                <w:sz w:val="16"/>
                <w:szCs w:val="16"/>
              </w:rPr>
              <w:t>Resultado: 1</w:t>
            </w:r>
          </w:p>
          <w:p w:rsidR="002D2039" w:rsidRPr="00A81928" w:rsidRDefault="002D2039" w:rsidP="0020432A">
            <w:pPr>
              <w:spacing w:line="360" w:lineRule="auto"/>
              <w:jc w:val="both"/>
              <w:rPr>
                <w:rFonts w:ascii="Arial" w:hAnsi="Arial" w:cs="Arial"/>
                <w:bCs/>
                <w:sz w:val="16"/>
                <w:szCs w:val="16"/>
              </w:rPr>
            </w:pPr>
            <w:r w:rsidRPr="00BF648C">
              <w:rPr>
                <w:rFonts w:ascii="Arial" w:hAnsi="Arial" w:cs="Arial"/>
                <w:bCs/>
                <w:sz w:val="16"/>
                <w:szCs w:val="16"/>
              </w:rPr>
              <w:t>Observación: 1</w:t>
            </w:r>
          </w:p>
        </w:tc>
        <w:tc>
          <w:tcPr>
            <w:tcW w:w="1742" w:type="pct"/>
            <w:shd w:val="clear" w:color="auto" w:fill="auto"/>
          </w:tcPr>
          <w:p w:rsidR="002D2039" w:rsidRPr="00A81928" w:rsidRDefault="002D2039" w:rsidP="0020432A">
            <w:pPr>
              <w:spacing w:line="360" w:lineRule="auto"/>
              <w:ind w:left="-103"/>
              <w:jc w:val="both"/>
              <w:rPr>
                <w:rFonts w:ascii="Arial" w:hAnsi="Arial" w:cs="Arial"/>
                <w:bCs/>
                <w:sz w:val="16"/>
                <w:szCs w:val="16"/>
              </w:rPr>
            </w:pPr>
            <w:r w:rsidRPr="00BF648C">
              <w:rPr>
                <w:rFonts w:ascii="Arial" w:hAnsi="Arial" w:cs="Arial"/>
                <w:bCs/>
                <w:sz w:val="16"/>
                <w:szCs w:val="16"/>
              </w:rPr>
              <w:t>Ausencia total o parcial de soporte documental comprobatorio y justificativo</w:t>
            </w:r>
            <w:r w:rsidR="00232591">
              <w:rPr>
                <w:rFonts w:ascii="Arial" w:hAnsi="Arial" w:cs="Arial"/>
                <w:bCs/>
                <w:sz w:val="16"/>
                <w:szCs w:val="16"/>
              </w:rPr>
              <w:t>.</w:t>
            </w:r>
            <w:r w:rsidRPr="00BF648C">
              <w:rPr>
                <w:rFonts w:ascii="Arial" w:hAnsi="Arial" w:cs="Arial"/>
                <w:bCs/>
                <w:sz w:val="16"/>
                <w:szCs w:val="16"/>
              </w:rPr>
              <w:t xml:space="preserve"> </w:t>
            </w:r>
          </w:p>
        </w:tc>
        <w:tc>
          <w:tcPr>
            <w:tcW w:w="1529" w:type="pct"/>
            <w:shd w:val="clear" w:color="auto" w:fill="auto"/>
          </w:tcPr>
          <w:p w:rsidR="002D2039" w:rsidRPr="00A81928" w:rsidRDefault="002D2039" w:rsidP="0020432A">
            <w:pPr>
              <w:spacing w:line="360" w:lineRule="auto"/>
              <w:jc w:val="both"/>
              <w:rPr>
                <w:rFonts w:ascii="Arial" w:hAnsi="Arial" w:cs="Arial"/>
                <w:bCs/>
                <w:sz w:val="16"/>
                <w:szCs w:val="16"/>
              </w:rPr>
            </w:pPr>
            <w:r w:rsidRPr="00BF648C">
              <w:rPr>
                <w:rFonts w:ascii="Arial" w:hAnsi="Arial" w:cs="Arial"/>
                <w:bCs/>
                <w:sz w:val="16"/>
                <w:szCs w:val="16"/>
              </w:rPr>
              <w:t xml:space="preserve">(1F) Falta de documentación comprobatoria y justificativa de las erogaciones. </w:t>
            </w:r>
          </w:p>
        </w:tc>
        <w:tc>
          <w:tcPr>
            <w:tcW w:w="996" w:type="pct"/>
            <w:shd w:val="clear" w:color="auto" w:fill="auto"/>
          </w:tcPr>
          <w:p w:rsidR="002D2039" w:rsidRPr="00BF648C" w:rsidRDefault="002D2039" w:rsidP="0020432A">
            <w:pPr>
              <w:spacing w:line="360" w:lineRule="auto"/>
              <w:ind w:left="-112"/>
              <w:jc w:val="right"/>
              <w:rPr>
                <w:rFonts w:ascii="Arial" w:hAnsi="Arial" w:cs="Arial"/>
                <w:bCs/>
                <w:sz w:val="16"/>
                <w:szCs w:val="16"/>
              </w:rPr>
            </w:pPr>
            <w:r w:rsidRPr="00BF648C">
              <w:rPr>
                <w:rFonts w:ascii="Arial" w:hAnsi="Arial" w:cs="Arial"/>
                <w:bCs/>
                <w:sz w:val="16"/>
                <w:szCs w:val="16"/>
              </w:rPr>
              <w:t>$102,941.00</w:t>
            </w:r>
          </w:p>
          <w:p w:rsidR="002D2039" w:rsidRPr="00A81928" w:rsidRDefault="002D2039" w:rsidP="0020432A">
            <w:pPr>
              <w:spacing w:line="360" w:lineRule="auto"/>
              <w:ind w:right="32"/>
              <w:jc w:val="center"/>
              <w:rPr>
                <w:rFonts w:ascii="Arial" w:hAnsi="Arial" w:cs="Arial"/>
                <w:bCs/>
                <w:sz w:val="16"/>
                <w:szCs w:val="16"/>
              </w:rPr>
            </w:pPr>
            <w:r>
              <w:rPr>
                <w:rFonts w:ascii="Arial" w:hAnsi="Arial" w:cs="Arial"/>
                <w:bCs/>
                <w:sz w:val="16"/>
                <w:szCs w:val="16"/>
              </w:rPr>
              <w:t>Solventado</w:t>
            </w:r>
          </w:p>
        </w:tc>
      </w:tr>
      <w:bookmarkEnd w:id="14"/>
      <w:tr w:rsidR="002D2039" w:rsidRPr="00A81928" w:rsidTr="0020432A">
        <w:tc>
          <w:tcPr>
            <w:tcW w:w="733" w:type="pct"/>
          </w:tcPr>
          <w:p w:rsidR="002D2039" w:rsidRPr="00BF648C" w:rsidRDefault="002D2039" w:rsidP="0020432A">
            <w:pPr>
              <w:spacing w:line="360" w:lineRule="auto"/>
              <w:rPr>
                <w:rFonts w:ascii="Arial" w:hAnsi="Arial" w:cs="Arial"/>
                <w:bCs/>
                <w:sz w:val="16"/>
                <w:szCs w:val="16"/>
              </w:rPr>
            </w:pPr>
            <w:r w:rsidRPr="00BF648C">
              <w:rPr>
                <w:rFonts w:ascii="Arial" w:hAnsi="Arial" w:cs="Arial"/>
                <w:bCs/>
                <w:sz w:val="16"/>
                <w:szCs w:val="16"/>
              </w:rPr>
              <w:t>Resultado: 1</w:t>
            </w:r>
          </w:p>
          <w:p w:rsidR="002D2039" w:rsidRPr="00A81928" w:rsidRDefault="002D2039" w:rsidP="0020432A">
            <w:pPr>
              <w:spacing w:line="360" w:lineRule="auto"/>
              <w:jc w:val="both"/>
              <w:rPr>
                <w:rFonts w:ascii="Arial" w:hAnsi="Arial" w:cs="Arial"/>
                <w:bCs/>
                <w:sz w:val="16"/>
                <w:szCs w:val="16"/>
              </w:rPr>
            </w:pPr>
            <w:r w:rsidRPr="00BF648C">
              <w:rPr>
                <w:rFonts w:ascii="Arial" w:hAnsi="Arial" w:cs="Arial"/>
                <w:bCs/>
                <w:sz w:val="16"/>
                <w:szCs w:val="16"/>
              </w:rPr>
              <w:t>Observación: 2</w:t>
            </w:r>
          </w:p>
        </w:tc>
        <w:tc>
          <w:tcPr>
            <w:tcW w:w="1742" w:type="pct"/>
          </w:tcPr>
          <w:p w:rsidR="002D2039" w:rsidRPr="00A81928" w:rsidRDefault="002D2039" w:rsidP="0020432A">
            <w:pPr>
              <w:spacing w:line="360" w:lineRule="auto"/>
              <w:ind w:left="-103"/>
              <w:jc w:val="both"/>
              <w:rPr>
                <w:rFonts w:ascii="Arial" w:hAnsi="Arial" w:cs="Arial"/>
                <w:bCs/>
                <w:sz w:val="16"/>
                <w:szCs w:val="16"/>
              </w:rPr>
            </w:pPr>
            <w:r w:rsidRPr="00BF648C">
              <w:rPr>
                <w:rFonts w:ascii="Arial" w:hAnsi="Arial" w:cs="Arial"/>
                <w:bCs/>
                <w:sz w:val="16"/>
                <w:szCs w:val="16"/>
              </w:rPr>
              <w:t>Ausencia total o parcial de soporte documental comprobatorio y justificativo</w:t>
            </w:r>
            <w:r w:rsidR="00232591">
              <w:rPr>
                <w:rFonts w:ascii="Arial" w:hAnsi="Arial" w:cs="Arial"/>
                <w:bCs/>
                <w:sz w:val="16"/>
                <w:szCs w:val="16"/>
              </w:rPr>
              <w:t>.</w:t>
            </w:r>
          </w:p>
        </w:tc>
        <w:tc>
          <w:tcPr>
            <w:tcW w:w="1529" w:type="pct"/>
          </w:tcPr>
          <w:p w:rsidR="002D2039" w:rsidRPr="00A81928" w:rsidRDefault="002D2039" w:rsidP="0020432A">
            <w:pPr>
              <w:spacing w:line="360" w:lineRule="auto"/>
              <w:jc w:val="both"/>
              <w:rPr>
                <w:rFonts w:ascii="Arial" w:hAnsi="Arial" w:cs="Arial"/>
                <w:bCs/>
                <w:sz w:val="16"/>
                <w:szCs w:val="16"/>
              </w:rPr>
            </w:pPr>
            <w:r w:rsidRPr="00BF648C">
              <w:rPr>
                <w:rFonts w:ascii="Arial" w:hAnsi="Arial" w:cs="Arial"/>
                <w:bCs/>
                <w:sz w:val="16"/>
                <w:szCs w:val="16"/>
              </w:rPr>
              <w:t xml:space="preserve">(1C) Falta de autorización o justificación de las erogaciones. </w:t>
            </w:r>
          </w:p>
        </w:tc>
        <w:tc>
          <w:tcPr>
            <w:tcW w:w="996" w:type="pct"/>
          </w:tcPr>
          <w:p w:rsidR="002D2039" w:rsidRPr="00BF648C" w:rsidRDefault="002D2039" w:rsidP="0020432A">
            <w:pPr>
              <w:spacing w:line="360" w:lineRule="auto"/>
              <w:ind w:left="-112"/>
              <w:jc w:val="right"/>
              <w:rPr>
                <w:rFonts w:ascii="Arial" w:hAnsi="Arial" w:cs="Arial"/>
                <w:bCs/>
                <w:sz w:val="16"/>
                <w:szCs w:val="16"/>
              </w:rPr>
            </w:pPr>
            <w:r w:rsidRPr="00BF648C">
              <w:rPr>
                <w:rFonts w:ascii="Arial" w:hAnsi="Arial" w:cs="Arial"/>
                <w:bCs/>
                <w:sz w:val="16"/>
                <w:szCs w:val="16"/>
              </w:rPr>
              <w:t>32,000.00</w:t>
            </w:r>
          </w:p>
          <w:p w:rsidR="002D2039" w:rsidRPr="00A81928" w:rsidRDefault="002D2039" w:rsidP="0020432A">
            <w:pPr>
              <w:spacing w:line="360" w:lineRule="auto"/>
              <w:ind w:left="-112"/>
              <w:jc w:val="center"/>
              <w:rPr>
                <w:rFonts w:ascii="Arial" w:hAnsi="Arial" w:cs="Arial"/>
                <w:bCs/>
                <w:sz w:val="16"/>
                <w:szCs w:val="16"/>
              </w:rPr>
            </w:pPr>
            <w:r>
              <w:rPr>
                <w:rFonts w:ascii="Arial" w:hAnsi="Arial" w:cs="Arial"/>
                <w:bCs/>
                <w:sz w:val="16"/>
                <w:szCs w:val="16"/>
              </w:rPr>
              <w:t>Solventado</w:t>
            </w:r>
          </w:p>
        </w:tc>
      </w:tr>
      <w:tr w:rsidR="002D2039" w:rsidRPr="00A81928" w:rsidTr="0020432A">
        <w:tc>
          <w:tcPr>
            <w:tcW w:w="733" w:type="pct"/>
          </w:tcPr>
          <w:p w:rsidR="002D2039" w:rsidRPr="00BF648C" w:rsidRDefault="002D2039" w:rsidP="0020432A">
            <w:pPr>
              <w:spacing w:line="360" w:lineRule="auto"/>
              <w:rPr>
                <w:rFonts w:ascii="Arial" w:hAnsi="Arial" w:cs="Arial"/>
                <w:bCs/>
                <w:sz w:val="16"/>
                <w:szCs w:val="16"/>
              </w:rPr>
            </w:pPr>
            <w:r w:rsidRPr="00BF648C">
              <w:rPr>
                <w:rFonts w:ascii="Arial" w:hAnsi="Arial" w:cs="Arial"/>
                <w:bCs/>
                <w:sz w:val="16"/>
                <w:szCs w:val="16"/>
              </w:rPr>
              <w:t>Resultado: 1</w:t>
            </w:r>
          </w:p>
          <w:p w:rsidR="002D2039" w:rsidRPr="00A81928" w:rsidRDefault="002D2039" w:rsidP="0020432A">
            <w:pPr>
              <w:spacing w:line="360" w:lineRule="auto"/>
              <w:jc w:val="both"/>
              <w:rPr>
                <w:rFonts w:ascii="Arial" w:hAnsi="Arial" w:cs="Arial"/>
                <w:bCs/>
                <w:sz w:val="16"/>
                <w:szCs w:val="16"/>
              </w:rPr>
            </w:pPr>
            <w:r w:rsidRPr="00BF648C">
              <w:rPr>
                <w:rFonts w:ascii="Arial" w:hAnsi="Arial" w:cs="Arial"/>
                <w:bCs/>
                <w:sz w:val="16"/>
                <w:szCs w:val="16"/>
              </w:rPr>
              <w:t>Observación: 3</w:t>
            </w:r>
          </w:p>
        </w:tc>
        <w:tc>
          <w:tcPr>
            <w:tcW w:w="1742" w:type="pct"/>
          </w:tcPr>
          <w:p w:rsidR="002D2039" w:rsidRPr="00A81928" w:rsidRDefault="002D2039" w:rsidP="0020432A">
            <w:pPr>
              <w:spacing w:line="360" w:lineRule="auto"/>
              <w:ind w:left="-103"/>
              <w:jc w:val="both"/>
              <w:rPr>
                <w:rFonts w:ascii="Arial" w:hAnsi="Arial" w:cs="Arial"/>
                <w:bCs/>
                <w:sz w:val="16"/>
                <w:szCs w:val="16"/>
              </w:rPr>
            </w:pPr>
            <w:r w:rsidRPr="00BF648C">
              <w:rPr>
                <w:rFonts w:ascii="Arial" w:hAnsi="Arial" w:cs="Arial"/>
                <w:bCs/>
                <w:sz w:val="16"/>
                <w:szCs w:val="16"/>
              </w:rPr>
              <w:t>Ausencia total o parcial de soporte documental comprobatorio y justificativo</w:t>
            </w:r>
            <w:r w:rsidR="00232591">
              <w:rPr>
                <w:rFonts w:ascii="Arial" w:hAnsi="Arial" w:cs="Arial"/>
                <w:bCs/>
                <w:sz w:val="16"/>
                <w:szCs w:val="16"/>
              </w:rPr>
              <w:t>.</w:t>
            </w:r>
            <w:r w:rsidRPr="00BF648C">
              <w:rPr>
                <w:rFonts w:ascii="Arial" w:hAnsi="Arial" w:cs="Arial"/>
                <w:bCs/>
                <w:sz w:val="16"/>
                <w:szCs w:val="16"/>
              </w:rPr>
              <w:t xml:space="preserve"> </w:t>
            </w:r>
          </w:p>
        </w:tc>
        <w:tc>
          <w:tcPr>
            <w:tcW w:w="1529" w:type="pct"/>
          </w:tcPr>
          <w:p w:rsidR="002D2039" w:rsidRPr="00A81928" w:rsidRDefault="002D2039" w:rsidP="0020432A">
            <w:pPr>
              <w:spacing w:line="360" w:lineRule="auto"/>
              <w:jc w:val="both"/>
              <w:rPr>
                <w:rFonts w:ascii="Arial" w:hAnsi="Arial" w:cs="Arial"/>
                <w:bCs/>
                <w:sz w:val="16"/>
                <w:szCs w:val="16"/>
              </w:rPr>
            </w:pPr>
            <w:r w:rsidRPr="00BF648C">
              <w:rPr>
                <w:rFonts w:ascii="Arial" w:hAnsi="Arial" w:cs="Arial"/>
                <w:bCs/>
                <w:sz w:val="16"/>
                <w:szCs w:val="16"/>
              </w:rPr>
              <w:t>(1C) Falta de autorización o justificación de las erogaciones.</w:t>
            </w:r>
          </w:p>
        </w:tc>
        <w:tc>
          <w:tcPr>
            <w:tcW w:w="996" w:type="pct"/>
          </w:tcPr>
          <w:p w:rsidR="002D2039" w:rsidRDefault="002D2039" w:rsidP="0020432A">
            <w:pPr>
              <w:spacing w:line="360" w:lineRule="auto"/>
              <w:ind w:left="-112"/>
              <w:jc w:val="right"/>
              <w:rPr>
                <w:rFonts w:ascii="Arial" w:hAnsi="Arial" w:cs="Arial"/>
                <w:sz w:val="18"/>
                <w:szCs w:val="18"/>
                <w:lang w:eastAsia="es-MX"/>
              </w:rPr>
            </w:pPr>
            <w:r w:rsidRPr="00BF648C">
              <w:rPr>
                <w:rFonts w:ascii="Arial" w:hAnsi="Arial" w:cs="Arial"/>
                <w:bCs/>
                <w:sz w:val="16"/>
                <w:szCs w:val="16"/>
              </w:rPr>
              <w:t>61,352.88</w:t>
            </w:r>
          </w:p>
          <w:p w:rsidR="002D2039" w:rsidRPr="00A81928" w:rsidRDefault="002D2039" w:rsidP="0020432A">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tc>
      </w:tr>
      <w:tr w:rsidR="002D2039" w:rsidRPr="00A81928" w:rsidTr="0020432A">
        <w:tc>
          <w:tcPr>
            <w:tcW w:w="733" w:type="pct"/>
          </w:tcPr>
          <w:p w:rsidR="002D2039" w:rsidRPr="00BF648C" w:rsidRDefault="002D2039" w:rsidP="0020432A">
            <w:pPr>
              <w:spacing w:line="360" w:lineRule="auto"/>
              <w:rPr>
                <w:rFonts w:ascii="Arial" w:hAnsi="Arial" w:cs="Arial"/>
                <w:bCs/>
                <w:sz w:val="16"/>
                <w:szCs w:val="16"/>
              </w:rPr>
            </w:pPr>
            <w:r w:rsidRPr="00BF648C">
              <w:rPr>
                <w:rFonts w:ascii="Arial" w:hAnsi="Arial" w:cs="Arial"/>
                <w:bCs/>
                <w:sz w:val="16"/>
                <w:szCs w:val="16"/>
              </w:rPr>
              <w:t>Resultado: 2</w:t>
            </w:r>
          </w:p>
          <w:p w:rsidR="002D2039" w:rsidRPr="00A81928" w:rsidRDefault="002D2039" w:rsidP="0020432A">
            <w:pPr>
              <w:spacing w:line="360" w:lineRule="auto"/>
              <w:jc w:val="both"/>
              <w:rPr>
                <w:rFonts w:ascii="Arial" w:hAnsi="Arial" w:cs="Arial"/>
                <w:bCs/>
                <w:sz w:val="16"/>
                <w:szCs w:val="16"/>
              </w:rPr>
            </w:pPr>
            <w:r w:rsidRPr="00BF648C">
              <w:rPr>
                <w:rFonts w:ascii="Arial" w:hAnsi="Arial" w:cs="Arial"/>
                <w:bCs/>
                <w:sz w:val="16"/>
                <w:szCs w:val="16"/>
              </w:rPr>
              <w:t>Observación: 4</w:t>
            </w:r>
          </w:p>
        </w:tc>
        <w:tc>
          <w:tcPr>
            <w:tcW w:w="1742" w:type="pct"/>
          </w:tcPr>
          <w:p w:rsidR="002D2039" w:rsidRPr="00A81928" w:rsidRDefault="002D2039" w:rsidP="0020432A">
            <w:pPr>
              <w:spacing w:line="360" w:lineRule="auto"/>
              <w:ind w:left="-103"/>
              <w:jc w:val="both"/>
              <w:rPr>
                <w:rFonts w:ascii="Arial" w:hAnsi="Arial" w:cs="Arial"/>
                <w:bCs/>
                <w:sz w:val="16"/>
                <w:szCs w:val="16"/>
              </w:rPr>
            </w:pPr>
            <w:r w:rsidRPr="00BF648C">
              <w:rPr>
                <w:rFonts w:ascii="Arial" w:hAnsi="Arial" w:cs="Arial"/>
                <w:bCs/>
                <w:sz w:val="16"/>
                <w:szCs w:val="16"/>
              </w:rPr>
              <w:t>Ausencia total o parcial de soporte documental justificativo</w:t>
            </w:r>
            <w:r w:rsidR="00232591">
              <w:rPr>
                <w:rFonts w:ascii="Arial" w:hAnsi="Arial" w:cs="Arial"/>
                <w:bCs/>
                <w:sz w:val="16"/>
                <w:szCs w:val="16"/>
              </w:rPr>
              <w:t>.</w:t>
            </w:r>
          </w:p>
        </w:tc>
        <w:tc>
          <w:tcPr>
            <w:tcW w:w="1529" w:type="pct"/>
          </w:tcPr>
          <w:p w:rsidR="002D2039" w:rsidRPr="00A81928" w:rsidRDefault="002D2039" w:rsidP="0020432A">
            <w:pPr>
              <w:spacing w:line="360" w:lineRule="auto"/>
              <w:jc w:val="both"/>
              <w:rPr>
                <w:rFonts w:ascii="Arial" w:hAnsi="Arial" w:cs="Arial"/>
                <w:bCs/>
                <w:sz w:val="16"/>
                <w:szCs w:val="16"/>
              </w:rPr>
            </w:pPr>
            <w:r w:rsidRPr="00BF648C">
              <w:rPr>
                <w:rFonts w:ascii="Arial" w:hAnsi="Arial" w:cs="Arial"/>
                <w:bCs/>
                <w:sz w:val="16"/>
                <w:szCs w:val="16"/>
              </w:rPr>
              <w:t xml:space="preserve">(1C) Falta de autorización o justificación de las erogaciones. </w:t>
            </w:r>
          </w:p>
        </w:tc>
        <w:tc>
          <w:tcPr>
            <w:tcW w:w="996" w:type="pct"/>
          </w:tcPr>
          <w:p w:rsidR="002D2039" w:rsidRPr="00BF648C" w:rsidRDefault="002D2039" w:rsidP="0020432A">
            <w:pPr>
              <w:spacing w:line="360" w:lineRule="auto"/>
              <w:ind w:left="-112"/>
              <w:jc w:val="right"/>
              <w:rPr>
                <w:rFonts w:ascii="Arial" w:hAnsi="Arial" w:cs="Arial"/>
                <w:bCs/>
                <w:sz w:val="16"/>
                <w:szCs w:val="16"/>
              </w:rPr>
            </w:pPr>
            <w:r w:rsidRPr="00BF648C">
              <w:rPr>
                <w:rFonts w:ascii="Arial" w:hAnsi="Arial" w:cs="Arial"/>
                <w:bCs/>
                <w:sz w:val="16"/>
                <w:szCs w:val="16"/>
              </w:rPr>
              <w:t>37,217.08</w:t>
            </w:r>
          </w:p>
          <w:p w:rsidR="002D2039" w:rsidRPr="00A81928" w:rsidRDefault="002D2039" w:rsidP="0020432A">
            <w:pPr>
              <w:spacing w:line="360" w:lineRule="auto"/>
              <w:ind w:left="-112"/>
              <w:jc w:val="center"/>
              <w:rPr>
                <w:rFonts w:ascii="Arial" w:hAnsi="Arial" w:cs="Arial"/>
                <w:bCs/>
                <w:sz w:val="16"/>
                <w:szCs w:val="16"/>
              </w:rPr>
            </w:pPr>
            <w:r>
              <w:rPr>
                <w:rFonts w:ascii="Arial" w:hAnsi="Arial" w:cs="Arial"/>
                <w:bCs/>
                <w:sz w:val="16"/>
                <w:szCs w:val="16"/>
              </w:rPr>
              <w:t>Solventado</w:t>
            </w:r>
          </w:p>
        </w:tc>
      </w:tr>
      <w:tr w:rsidR="002D2039" w:rsidRPr="00A81928" w:rsidTr="0020432A">
        <w:tc>
          <w:tcPr>
            <w:tcW w:w="733" w:type="pct"/>
          </w:tcPr>
          <w:p w:rsidR="002D2039" w:rsidRPr="00A81928" w:rsidRDefault="002D2039" w:rsidP="0020432A">
            <w:pPr>
              <w:spacing w:line="360" w:lineRule="auto"/>
              <w:jc w:val="both"/>
              <w:rPr>
                <w:rFonts w:ascii="Arial" w:hAnsi="Arial" w:cs="Arial"/>
                <w:bCs/>
                <w:sz w:val="16"/>
                <w:szCs w:val="16"/>
              </w:rPr>
            </w:pPr>
          </w:p>
        </w:tc>
        <w:tc>
          <w:tcPr>
            <w:tcW w:w="1742" w:type="pct"/>
          </w:tcPr>
          <w:p w:rsidR="002D2039" w:rsidRPr="00A81928" w:rsidRDefault="002D2039" w:rsidP="0020432A">
            <w:pPr>
              <w:spacing w:line="360" w:lineRule="auto"/>
              <w:jc w:val="both"/>
              <w:rPr>
                <w:rFonts w:ascii="Arial" w:hAnsi="Arial" w:cs="Arial"/>
                <w:bCs/>
                <w:sz w:val="16"/>
                <w:szCs w:val="16"/>
              </w:rPr>
            </w:pPr>
          </w:p>
        </w:tc>
        <w:tc>
          <w:tcPr>
            <w:tcW w:w="1529" w:type="pct"/>
          </w:tcPr>
          <w:p w:rsidR="002D2039" w:rsidRPr="00A81928" w:rsidRDefault="002D2039" w:rsidP="0020432A">
            <w:pPr>
              <w:spacing w:line="360" w:lineRule="auto"/>
              <w:jc w:val="right"/>
              <w:rPr>
                <w:rFonts w:ascii="Arial" w:hAnsi="Arial" w:cs="Arial"/>
                <w:b/>
                <w:sz w:val="16"/>
                <w:szCs w:val="16"/>
              </w:rPr>
            </w:pPr>
            <w:r w:rsidRPr="00A81928">
              <w:rPr>
                <w:rFonts w:ascii="Arial" w:hAnsi="Arial" w:cs="Arial"/>
                <w:b/>
                <w:sz w:val="16"/>
                <w:szCs w:val="16"/>
              </w:rPr>
              <w:t>Total</w:t>
            </w:r>
          </w:p>
        </w:tc>
        <w:tc>
          <w:tcPr>
            <w:tcW w:w="996" w:type="pct"/>
          </w:tcPr>
          <w:p w:rsidR="002D2039" w:rsidRPr="00A81928" w:rsidRDefault="002D2039" w:rsidP="0020432A">
            <w:pPr>
              <w:spacing w:line="360" w:lineRule="auto"/>
              <w:ind w:left="-112"/>
              <w:jc w:val="right"/>
              <w:rPr>
                <w:rFonts w:ascii="Arial" w:hAnsi="Arial" w:cs="Arial"/>
                <w:b/>
                <w:sz w:val="16"/>
                <w:szCs w:val="16"/>
              </w:rPr>
            </w:pPr>
            <w:r w:rsidRPr="00A81928">
              <w:rPr>
                <w:rFonts w:ascii="Arial" w:hAnsi="Arial" w:cs="Arial"/>
                <w:b/>
                <w:sz w:val="16"/>
                <w:szCs w:val="16"/>
              </w:rPr>
              <w:t>$</w:t>
            </w:r>
            <w:r>
              <w:rPr>
                <w:rFonts w:ascii="Arial" w:hAnsi="Arial" w:cs="Arial"/>
                <w:b/>
                <w:sz w:val="16"/>
                <w:szCs w:val="16"/>
              </w:rPr>
              <w:t>233</w:t>
            </w:r>
            <w:r w:rsidRPr="00A81928">
              <w:rPr>
                <w:rFonts w:ascii="Arial" w:hAnsi="Arial" w:cs="Arial"/>
                <w:b/>
                <w:sz w:val="16"/>
                <w:szCs w:val="16"/>
              </w:rPr>
              <w:t>,</w:t>
            </w:r>
            <w:r>
              <w:rPr>
                <w:rFonts w:ascii="Arial" w:hAnsi="Arial" w:cs="Arial"/>
                <w:b/>
                <w:sz w:val="16"/>
                <w:szCs w:val="16"/>
              </w:rPr>
              <w:t>510</w:t>
            </w:r>
            <w:r w:rsidRPr="00A81928">
              <w:rPr>
                <w:rFonts w:ascii="Arial" w:hAnsi="Arial" w:cs="Arial"/>
                <w:b/>
                <w:sz w:val="16"/>
                <w:szCs w:val="16"/>
              </w:rPr>
              <w:t>.</w:t>
            </w:r>
            <w:r>
              <w:rPr>
                <w:rFonts w:ascii="Arial" w:hAnsi="Arial" w:cs="Arial"/>
                <w:b/>
                <w:sz w:val="16"/>
                <w:szCs w:val="16"/>
              </w:rPr>
              <w:t>96</w:t>
            </w:r>
          </w:p>
        </w:tc>
      </w:tr>
    </w:tbl>
    <w:p w:rsidR="001C4F33" w:rsidRDefault="001C4F33" w:rsidP="00232735">
      <w:pPr>
        <w:tabs>
          <w:tab w:val="left" w:pos="9639"/>
        </w:tabs>
        <w:spacing w:line="360" w:lineRule="auto"/>
        <w:ind w:right="49"/>
        <w:jc w:val="both"/>
        <w:rPr>
          <w:rFonts w:ascii="Arial" w:hAnsi="Arial" w:cs="Arial"/>
          <w:b/>
        </w:rPr>
      </w:pPr>
    </w:p>
    <w:p w:rsidR="00183532" w:rsidRPr="00761FA3" w:rsidRDefault="00183532" w:rsidP="00232735">
      <w:pPr>
        <w:tabs>
          <w:tab w:val="left" w:pos="9639"/>
        </w:tabs>
        <w:spacing w:line="360" w:lineRule="auto"/>
        <w:ind w:right="49"/>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rsidR="00761FA3" w:rsidRPr="0068508B" w:rsidRDefault="00761FA3" w:rsidP="0000347D">
      <w:pPr>
        <w:spacing w:line="276" w:lineRule="auto"/>
        <w:ind w:right="190"/>
        <w:jc w:val="both"/>
        <w:rPr>
          <w:rFonts w:ascii="Arial" w:hAnsi="Arial" w:cs="Arial"/>
          <w:b/>
        </w:rPr>
      </w:pPr>
    </w:p>
    <w:p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5" w:name="_Hlk11419841"/>
    </w:p>
    <w:bookmarkEnd w:id="13"/>
    <w:p w:rsidR="004A7B5F" w:rsidRPr="0068508B" w:rsidRDefault="004A7B5F" w:rsidP="00761FA3">
      <w:pPr>
        <w:spacing w:line="276" w:lineRule="auto"/>
        <w:jc w:val="both"/>
        <w:rPr>
          <w:rFonts w:ascii="Arial" w:hAnsi="Arial" w:cs="Aria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69"/>
        <w:gridCol w:w="1633"/>
        <w:gridCol w:w="1559"/>
        <w:gridCol w:w="1985"/>
      </w:tblGrid>
      <w:tr w:rsidR="00761FA3" w:rsidRPr="009658B6" w:rsidTr="00C44633">
        <w:trPr>
          <w:trHeight w:val="397"/>
          <w:tblHeader/>
          <w:jc w:val="center"/>
        </w:trPr>
        <w:tc>
          <w:tcPr>
            <w:tcW w:w="964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lastRenderedPageBreak/>
              <w:t>Resumen General de Observaciones y Solventaciones en Materia Financiera</w:t>
            </w:r>
          </w:p>
        </w:tc>
      </w:tr>
      <w:tr w:rsidR="00761FA3" w:rsidRPr="009658B6" w:rsidTr="00C44633">
        <w:trPr>
          <w:tblHeader/>
          <w:jc w:val="center"/>
        </w:trPr>
        <w:tc>
          <w:tcPr>
            <w:tcW w:w="269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76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19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rsidTr="00C44633">
        <w:trPr>
          <w:trHeight w:val="163"/>
          <w:tblHeader/>
          <w:jc w:val="center"/>
        </w:trPr>
        <w:tc>
          <w:tcPr>
            <w:tcW w:w="269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176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16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r>
      <w:tr w:rsidR="002434FE" w:rsidRPr="009658B6" w:rsidTr="00C44633">
        <w:trPr>
          <w:jc w:val="center"/>
        </w:trPr>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2434FE" w:rsidP="002434FE">
            <w:pPr>
              <w:spacing w:line="276" w:lineRule="auto"/>
              <w:rPr>
                <w:rFonts w:ascii="Arial" w:hAnsi="Arial" w:cs="Arial"/>
                <w:sz w:val="20"/>
                <w:szCs w:val="20"/>
              </w:rPr>
            </w:pPr>
            <w:r w:rsidRPr="006C611C">
              <w:rPr>
                <w:rFonts w:ascii="Arial" w:hAnsi="Arial" w:cs="Arial"/>
                <w:bCs/>
                <w:sz w:val="20"/>
                <w:szCs w:val="16"/>
              </w:rPr>
              <w:t>(1F) Falta de documentación comprobatoria y j</w:t>
            </w:r>
            <w:r w:rsidR="00C44633">
              <w:rPr>
                <w:rFonts w:ascii="Arial" w:hAnsi="Arial" w:cs="Arial"/>
                <w:bCs/>
                <w:sz w:val="20"/>
                <w:szCs w:val="16"/>
              </w:rPr>
              <w:t>ustificativa de las erogaciones</w:t>
            </w:r>
          </w:p>
        </w:tc>
        <w:tc>
          <w:tcPr>
            <w:tcW w:w="17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2434FE" w:rsidP="002434FE">
            <w:pPr>
              <w:spacing w:line="276" w:lineRule="auto"/>
              <w:jc w:val="right"/>
              <w:rPr>
                <w:rFonts w:ascii="Arial" w:hAnsi="Arial" w:cs="Arial"/>
                <w:sz w:val="20"/>
                <w:szCs w:val="20"/>
              </w:rPr>
            </w:pPr>
            <w:r w:rsidRPr="006C611C">
              <w:rPr>
                <w:rFonts w:ascii="Arial" w:hAnsi="Arial" w:cs="Arial"/>
                <w:bCs/>
                <w:sz w:val="20"/>
                <w:szCs w:val="16"/>
              </w:rPr>
              <w:t>$102,941.00</w:t>
            </w:r>
          </w:p>
        </w:tc>
        <w:tc>
          <w:tcPr>
            <w:tcW w:w="16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2434FE" w:rsidP="002434FE">
            <w:pPr>
              <w:spacing w:line="276" w:lineRule="auto"/>
              <w:jc w:val="right"/>
              <w:rPr>
                <w:rFonts w:ascii="Arial" w:hAnsi="Arial" w:cs="Arial"/>
                <w:sz w:val="20"/>
                <w:szCs w:val="20"/>
              </w:rPr>
            </w:pPr>
            <w:r w:rsidRPr="006C611C">
              <w:rPr>
                <w:rFonts w:ascii="Arial" w:hAnsi="Arial" w:cs="Arial"/>
                <w:bCs/>
                <w:sz w:val="20"/>
                <w:szCs w:val="16"/>
              </w:rPr>
              <w:t>$102,941.00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9D2027" w:rsidP="002434FE">
            <w:pPr>
              <w:spacing w:line="276" w:lineRule="auto"/>
              <w:jc w:val="right"/>
              <w:rPr>
                <w:rFonts w:ascii="Arial" w:hAnsi="Arial" w:cs="Arial"/>
                <w:sz w:val="20"/>
                <w:szCs w:val="20"/>
              </w:rPr>
            </w:pPr>
            <w:r>
              <w:rPr>
                <w:rFonts w:ascii="Arial" w:hAnsi="Arial" w:cs="Arial"/>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9D2027" w:rsidP="002434FE">
            <w:pPr>
              <w:spacing w:line="276" w:lineRule="auto"/>
              <w:jc w:val="right"/>
              <w:rPr>
                <w:rFonts w:ascii="Arial" w:hAnsi="Arial" w:cs="Arial"/>
                <w:sz w:val="20"/>
                <w:szCs w:val="20"/>
              </w:rPr>
            </w:pPr>
            <w:r>
              <w:rPr>
                <w:rFonts w:ascii="Arial" w:hAnsi="Arial" w:cs="Arial"/>
                <w:sz w:val="20"/>
                <w:szCs w:val="20"/>
              </w:rPr>
              <w:t>$0.00</w:t>
            </w:r>
          </w:p>
        </w:tc>
      </w:tr>
      <w:tr w:rsidR="002434FE" w:rsidRPr="009658B6" w:rsidTr="00C44633">
        <w:trPr>
          <w:jc w:val="center"/>
        </w:trPr>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2434FE" w:rsidP="002434FE">
            <w:pPr>
              <w:spacing w:line="276" w:lineRule="auto"/>
              <w:rPr>
                <w:rFonts w:ascii="Arial" w:hAnsi="Arial" w:cs="Arial"/>
                <w:sz w:val="20"/>
                <w:szCs w:val="20"/>
              </w:rPr>
            </w:pPr>
            <w:r w:rsidRPr="006C611C">
              <w:rPr>
                <w:rFonts w:ascii="Arial" w:hAnsi="Arial" w:cs="Arial"/>
                <w:bCs/>
                <w:sz w:val="20"/>
                <w:szCs w:val="16"/>
              </w:rPr>
              <w:t>(1C) Falta de autorización o j</w:t>
            </w:r>
            <w:r w:rsidR="00C44633">
              <w:rPr>
                <w:rFonts w:ascii="Arial" w:hAnsi="Arial" w:cs="Arial"/>
                <w:bCs/>
                <w:sz w:val="20"/>
                <w:szCs w:val="16"/>
              </w:rPr>
              <w:t>ustificación de las erogaciones</w:t>
            </w:r>
          </w:p>
        </w:tc>
        <w:tc>
          <w:tcPr>
            <w:tcW w:w="17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2434FE" w:rsidP="002434FE">
            <w:pPr>
              <w:spacing w:line="276" w:lineRule="auto"/>
              <w:jc w:val="right"/>
              <w:rPr>
                <w:rFonts w:ascii="Arial" w:hAnsi="Arial" w:cs="Arial"/>
                <w:sz w:val="20"/>
                <w:szCs w:val="20"/>
              </w:rPr>
            </w:pPr>
            <w:r w:rsidRPr="006C611C">
              <w:rPr>
                <w:rFonts w:ascii="Arial" w:hAnsi="Arial" w:cs="Arial"/>
                <w:bCs/>
                <w:sz w:val="20"/>
                <w:szCs w:val="16"/>
              </w:rPr>
              <w:t>130,569.96</w:t>
            </w:r>
          </w:p>
        </w:tc>
        <w:tc>
          <w:tcPr>
            <w:tcW w:w="16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2434FE" w:rsidP="002434FE">
            <w:pPr>
              <w:spacing w:line="276" w:lineRule="auto"/>
              <w:jc w:val="right"/>
              <w:rPr>
                <w:rFonts w:ascii="Arial" w:hAnsi="Arial" w:cs="Arial"/>
                <w:sz w:val="20"/>
                <w:szCs w:val="20"/>
              </w:rPr>
            </w:pPr>
            <w:r w:rsidRPr="006C611C">
              <w:rPr>
                <w:rFonts w:ascii="Arial" w:hAnsi="Arial" w:cs="Arial"/>
                <w:bCs/>
                <w:sz w:val="20"/>
                <w:szCs w:val="16"/>
              </w:rPr>
              <w:t>130,569.96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9D2027" w:rsidP="002434FE">
            <w:pPr>
              <w:spacing w:line="276" w:lineRule="auto"/>
              <w:jc w:val="right"/>
              <w:rPr>
                <w:rFonts w:ascii="Arial" w:hAnsi="Arial" w:cs="Arial"/>
                <w:sz w:val="20"/>
                <w:szCs w:val="20"/>
              </w:rPr>
            </w:pPr>
            <w:r>
              <w:rPr>
                <w:rFonts w:ascii="Arial" w:hAnsi="Arial" w:cs="Arial"/>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2434FE" w:rsidRPr="006C611C" w:rsidRDefault="009D2027" w:rsidP="002434FE">
            <w:pPr>
              <w:spacing w:line="276" w:lineRule="auto"/>
              <w:jc w:val="right"/>
              <w:rPr>
                <w:rFonts w:ascii="Arial" w:hAnsi="Arial" w:cs="Arial"/>
                <w:sz w:val="20"/>
                <w:szCs w:val="20"/>
              </w:rPr>
            </w:pPr>
            <w:r>
              <w:rPr>
                <w:rFonts w:ascii="Arial" w:hAnsi="Arial" w:cs="Arial"/>
                <w:sz w:val="20"/>
                <w:szCs w:val="20"/>
              </w:rPr>
              <w:t>0.00</w:t>
            </w:r>
          </w:p>
        </w:tc>
      </w:tr>
      <w:tr w:rsidR="00BD0035" w:rsidRPr="009658B6" w:rsidTr="00C44633">
        <w:trPr>
          <w:trHeight w:val="255"/>
          <w:jc w:val="center"/>
        </w:trPr>
        <w:tc>
          <w:tcPr>
            <w:tcW w:w="26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BD0035" w:rsidP="00BD0035">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17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2434FE" w:rsidP="000A45F9">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$233,510.96</w:t>
            </w:r>
            <w:r>
              <w:rPr>
                <w:rFonts w:ascii="Arial" w:hAnsi="Arial" w:cs="Arial"/>
                <w:b/>
                <w:sz w:val="20"/>
                <w:szCs w:val="20"/>
              </w:rPr>
              <w:fldChar w:fldCharType="end"/>
            </w:r>
          </w:p>
        </w:tc>
        <w:tc>
          <w:tcPr>
            <w:tcW w:w="16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C97BE4" w:rsidRDefault="002434FE" w:rsidP="00691F86">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$233,510.96</w:t>
            </w:r>
            <w:r>
              <w:rPr>
                <w:rFonts w:ascii="Arial" w:hAnsi="Arial" w:cs="Arial"/>
                <w:b/>
                <w:sz w:val="20"/>
                <w:szCs w:val="20"/>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D2027" w:rsidRDefault="009D2027" w:rsidP="00691F86">
            <w:pPr>
              <w:spacing w:line="276" w:lineRule="auto"/>
              <w:jc w:val="right"/>
              <w:rPr>
                <w:rFonts w:ascii="Arial" w:hAnsi="Arial" w:cs="Arial"/>
                <w:b/>
                <w:sz w:val="20"/>
                <w:szCs w:val="20"/>
              </w:rPr>
            </w:pPr>
            <w:r w:rsidRPr="009D2027">
              <w:rPr>
                <w:rFonts w:ascii="Arial" w:hAnsi="Arial" w:cs="Arial"/>
                <w:b/>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7D29B7" w:rsidRDefault="009D2027" w:rsidP="002A132D">
            <w:pPr>
              <w:spacing w:line="276" w:lineRule="auto"/>
              <w:ind w:left="708"/>
              <w:jc w:val="right"/>
              <w:rPr>
                <w:rFonts w:ascii="Arial" w:hAnsi="Arial" w:cs="Arial"/>
                <w:b/>
                <w:sz w:val="20"/>
                <w:szCs w:val="20"/>
              </w:rPr>
            </w:pPr>
            <w:r>
              <w:rPr>
                <w:rFonts w:ascii="Arial" w:hAnsi="Arial" w:cs="Arial"/>
                <w:b/>
                <w:sz w:val="20"/>
                <w:szCs w:val="20"/>
              </w:rPr>
              <w:t>$0.00</w:t>
            </w:r>
          </w:p>
        </w:tc>
      </w:tr>
    </w:tbl>
    <w:p w:rsidR="007A774C" w:rsidRPr="0068508B" w:rsidRDefault="007A774C" w:rsidP="007D29B7">
      <w:pPr>
        <w:tabs>
          <w:tab w:val="left" w:pos="426"/>
        </w:tabs>
        <w:spacing w:line="360" w:lineRule="auto"/>
        <w:ind w:right="49"/>
        <w:rPr>
          <w:rFonts w:ascii="Arial" w:hAnsi="Arial" w:cs="Arial"/>
          <w:b/>
          <w:bCs/>
          <w:szCs w:val="28"/>
        </w:rPr>
      </w:pPr>
    </w:p>
    <w:p w:rsidR="00E355F4" w:rsidRDefault="00E355F4" w:rsidP="007D29B7">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49295F" w:rsidRPr="0068508B" w:rsidRDefault="0049295F" w:rsidP="00AB06D5">
      <w:pPr>
        <w:tabs>
          <w:tab w:val="left" w:pos="426"/>
        </w:tabs>
        <w:spacing w:line="360" w:lineRule="auto"/>
        <w:ind w:right="190"/>
        <w:rPr>
          <w:rFonts w:ascii="Arial" w:hAnsi="Arial" w:cs="Arial"/>
          <w:b/>
          <w:bCs/>
          <w:szCs w:val="28"/>
        </w:rPr>
      </w:pPr>
    </w:p>
    <w:p w:rsidR="00EE2C44" w:rsidRDefault="006757A6" w:rsidP="007D29B7">
      <w:pPr>
        <w:tabs>
          <w:tab w:val="left" w:pos="426"/>
          <w:tab w:val="left" w:pos="9639"/>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6D57E0">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46550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5"/>
    <w:p w:rsidR="001C4F33" w:rsidRPr="0068508B" w:rsidRDefault="001C4F33" w:rsidP="00F44933">
      <w:pPr>
        <w:tabs>
          <w:tab w:val="left" w:pos="2160"/>
        </w:tabs>
        <w:spacing w:line="360" w:lineRule="auto"/>
        <w:ind w:right="190"/>
        <w:jc w:val="both"/>
        <w:rPr>
          <w:rFonts w:ascii="Arial" w:hAnsi="Arial" w:cs="Arial"/>
          <w:b/>
        </w:rPr>
      </w:pPr>
    </w:p>
    <w:p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410E61">
        <w:rPr>
          <w:rFonts w:ascii="Arial" w:hAnsi="Arial" w:cs="Arial"/>
          <w:b/>
        </w:rPr>
        <w:t>I</w:t>
      </w:r>
      <w:r w:rsidR="00183532">
        <w:rPr>
          <w:rFonts w:ascii="Arial" w:hAnsi="Arial" w:cs="Arial"/>
          <w:b/>
        </w:rPr>
        <w:t xml:space="preserve">. </w:t>
      </w:r>
      <w:r w:rsidR="00BE445E" w:rsidRPr="00B42982">
        <w:rPr>
          <w:rFonts w:ascii="Arial" w:hAnsi="Arial" w:cs="Arial"/>
          <w:b/>
        </w:rPr>
        <w:t>DICTAMEN DEL INFORME</w:t>
      </w:r>
      <w:r w:rsidR="007D29B7">
        <w:rPr>
          <w:rFonts w:ascii="Arial" w:hAnsi="Arial" w:cs="Arial"/>
          <w:b/>
        </w:rPr>
        <w:t xml:space="preserve"> INDIVIDUAL</w:t>
      </w:r>
      <w:r w:rsidR="00BE445E" w:rsidRPr="00B42982">
        <w:rPr>
          <w:rFonts w:ascii="Arial" w:hAnsi="Arial" w:cs="Arial"/>
          <w:b/>
        </w:rPr>
        <w:t xml:space="preserve"> DE AUDITORÍA</w:t>
      </w:r>
    </w:p>
    <w:p w:rsidR="00BE445E" w:rsidRPr="0068508B" w:rsidRDefault="00BE445E" w:rsidP="00F44933">
      <w:pPr>
        <w:tabs>
          <w:tab w:val="left" w:pos="2160"/>
        </w:tabs>
        <w:spacing w:line="360" w:lineRule="auto"/>
        <w:ind w:right="190"/>
        <w:jc w:val="both"/>
        <w:rPr>
          <w:rFonts w:ascii="Arial" w:hAnsi="Arial" w:cs="Arial"/>
          <w:b/>
        </w:rPr>
      </w:pPr>
    </w:p>
    <w:p w:rsidR="00E024A3" w:rsidRPr="00E024A3" w:rsidRDefault="00E024A3" w:rsidP="007D29B7">
      <w:pPr>
        <w:tabs>
          <w:tab w:val="left" w:pos="9639"/>
        </w:tabs>
        <w:spacing w:line="360" w:lineRule="auto"/>
        <w:ind w:right="49"/>
        <w:jc w:val="both"/>
        <w:rPr>
          <w:rFonts w:ascii="Arial" w:hAnsi="Arial" w:cs="Arial"/>
        </w:rPr>
      </w:pPr>
      <w:r w:rsidRPr="00E024A3">
        <w:rPr>
          <w:rFonts w:ascii="Arial" w:hAnsi="Arial" w:cs="Arial"/>
        </w:rPr>
        <w:t xml:space="preserve">El presente dictamen se emite el </w:t>
      </w:r>
      <w:r w:rsidR="00DC59D4" w:rsidRPr="00DC59D4">
        <w:rPr>
          <w:rFonts w:ascii="Arial" w:hAnsi="Arial" w:cs="Arial"/>
        </w:rPr>
        <w:t>26</w:t>
      </w:r>
      <w:r w:rsidR="00F14935" w:rsidRPr="00DC59D4">
        <w:rPr>
          <w:rFonts w:ascii="Arial" w:hAnsi="Arial" w:cs="Arial"/>
        </w:rPr>
        <w:t xml:space="preserve"> de </w:t>
      </w:r>
      <w:r w:rsidR="002434FE" w:rsidRPr="00DC59D4">
        <w:rPr>
          <w:rFonts w:ascii="Arial" w:hAnsi="Arial" w:cs="Arial"/>
        </w:rPr>
        <w:t>juni</w:t>
      </w:r>
      <w:r w:rsidR="00CF4B55" w:rsidRPr="00DC59D4">
        <w:rPr>
          <w:rFonts w:ascii="Arial" w:hAnsi="Arial" w:cs="Arial"/>
        </w:rPr>
        <w:t>o</w:t>
      </w:r>
      <w:r w:rsidR="00F14935" w:rsidRPr="00DC59D4">
        <w:rPr>
          <w:rFonts w:ascii="Arial" w:hAnsi="Arial" w:cs="Arial"/>
        </w:rPr>
        <w:t xml:space="preserve"> de 202</w:t>
      </w:r>
      <w:r w:rsidR="00CF4B55" w:rsidRPr="00DC59D4">
        <w:rPr>
          <w:rFonts w:ascii="Arial" w:hAnsi="Arial" w:cs="Arial"/>
        </w:rPr>
        <w:t>3</w:t>
      </w:r>
      <w:r w:rsidRPr="00DC59D4">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w:t>
      </w:r>
      <w:r w:rsidR="002434FE" w:rsidRPr="00E024A3">
        <w:rPr>
          <w:rFonts w:ascii="Arial" w:hAnsi="Arial" w:cs="Arial"/>
        </w:rPr>
        <w:t>consistente en los estados e informes contables</w:t>
      </w:r>
      <w:r w:rsidR="002434FE">
        <w:rPr>
          <w:rFonts w:ascii="Arial" w:hAnsi="Arial" w:cs="Arial"/>
        </w:rPr>
        <w:t>,</w:t>
      </w:r>
      <w:r w:rsidR="002434FE" w:rsidRPr="00E024A3">
        <w:rPr>
          <w:rFonts w:ascii="Arial" w:hAnsi="Arial" w:cs="Arial"/>
        </w:rPr>
        <w:t xml:space="preserve"> presupuestarios</w:t>
      </w:r>
      <w:r w:rsidR="002434FE">
        <w:rPr>
          <w:rFonts w:ascii="Arial" w:hAnsi="Arial" w:cs="Arial"/>
        </w:rPr>
        <w:t xml:space="preserve"> y </w:t>
      </w:r>
      <w:r w:rsidR="002434FE" w:rsidRPr="00E51C81">
        <w:rPr>
          <w:rFonts w:ascii="Arial" w:hAnsi="Arial" w:cs="Arial"/>
        </w:rPr>
        <w:t>programáticos</w:t>
      </w:r>
      <w:r w:rsidR="002434FE" w:rsidRPr="00E024A3">
        <w:rPr>
          <w:rFonts w:ascii="Arial" w:hAnsi="Arial" w:cs="Arial"/>
        </w:rPr>
        <w:t xml:space="preserve"> que integran la Cuenta Pública del ejercicio fiscal </w:t>
      </w:r>
      <w:r w:rsidR="002434FE">
        <w:rPr>
          <w:rFonts w:ascii="Arial" w:hAnsi="Arial" w:cs="Arial"/>
        </w:rPr>
        <w:t>2022</w:t>
      </w:r>
      <w:r w:rsidR="002434FE" w:rsidRPr="00E024A3">
        <w:rPr>
          <w:rFonts w:ascii="Arial" w:hAnsi="Arial" w:cs="Arial"/>
        </w:rPr>
        <w:t xml:space="preserve">, formulados, integrados y presentados por </w:t>
      </w:r>
      <w:r w:rsidR="002434FE">
        <w:rPr>
          <w:rFonts w:ascii="Arial" w:hAnsi="Arial" w:cs="Arial"/>
        </w:rPr>
        <w:t>e</w:t>
      </w:r>
      <w:r w:rsidR="002434FE" w:rsidRPr="00E024A3">
        <w:rPr>
          <w:rFonts w:ascii="Arial" w:hAnsi="Arial" w:cs="Arial"/>
        </w:rPr>
        <w:t xml:space="preserve">l </w:t>
      </w:r>
      <w:r w:rsidR="002434FE" w:rsidRPr="00B5311D">
        <w:rPr>
          <w:rFonts w:ascii="Arial" w:hAnsi="Arial" w:cs="Arial"/>
          <w:b/>
          <w:bCs/>
        </w:rPr>
        <w:t>Instituto de Planeación para el Desarrollo Urbano del Municipio de Benito Juárez</w:t>
      </w:r>
      <w:r w:rsidR="002434FE" w:rsidRPr="00E024A3">
        <w:rPr>
          <w:rFonts w:ascii="Arial" w:hAnsi="Arial" w:cs="Arial"/>
          <w:b/>
          <w:bCs/>
        </w:rPr>
        <w:t>.</w:t>
      </w:r>
    </w:p>
    <w:p w:rsidR="00E024A3" w:rsidRPr="0068508B" w:rsidRDefault="00E024A3" w:rsidP="00E024A3">
      <w:pPr>
        <w:spacing w:line="360" w:lineRule="auto"/>
        <w:ind w:right="190"/>
        <w:jc w:val="both"/>
        <w:rPr>
          <w:rFonts w:ascii="Arial" w:hAnsi="Arial" w:cs="Arial"/>
        </w:rPr>
      </w:pPr>
    </w:p>
    <w:p w:rsidR="00E024A3" w:rsidRPr="00E024A3" w:rsidRDefault="00E024A3" w:rsidP="007D29B7">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68508B" w:rsidRDefault="00E024A3" w:rsidP="00E024A3">
      <w:pPr>
        <w:spacing w:line="360" w:lineRule="auto"/>
        <w:ind w:right="190"/>
        <w:jc w:val="both"/>
        <w:rPr>
          <w:rFonts w:ascii="Arial" w:hAnsi="Arial" w:cs="Arial"/>
        </w:rPr>
      </w:pPr>
    </w:p>
    <w:p w:rsidR="00E024A3" w:rsidRDefault="00E024A3" w:rsidP="007D29B7">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A03BCA">
        <w:rPr>
          <w:rFonts w:ascii="Arial" w:hAnsi="Arial" w:cs="Arial"/>
        </w:rPr>
        <w:t>presentada por</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w:t>
      </w:r>
      <w:r w:rsidR="00B75EEB">
        <w:rPr>
          <w:rFonts w:ascii="Arial" w:hAnsi="Arial" w:cs="Arial"/>
        </w:rPr>
        <w:t xml:space="preserve"> que se </w:t>
      </w:r>
      <w:r w:rsidR="00B75EEB">
        <w:rPr>
          <w:rFonts w:ascii="Arial" w:hAnsi="Arial" w:cs="Arial"/>
        </w:rPr>
        <w:lastRenderedPageBreak/>
        <w:t>estimaron necesarias, y</w:t>
      </w:r>
      <w:r w:rsidR="00B63673" w:rsidRPr="00B6367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rsidR="00B63673" w:rsidRPr="0068508B" w:rsidRDefault="00B63673" w:rsidP="00E024A3">
      <w:pPr>
        <w:spacing w:line="360" w:lineRule="auto"/>
        <w:ind w:right="190"/>
        <w:jc w:val="both"/>
        <w:rPr>
          <w:rFonts w:ascii="Arial" w:hAnsi="Arial" w:cs="Arial"/>
        </w:rPr>
      </w:pPr>
    </w:p>
    <w:p w:rsidR="00E024A3" w:rsidRDefault="005710B8" w:rsidP="007D29B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03BCA" w:rsidRPr="00CB614F">
        <w:rPr>
          <w:rFonts w:ascii="Arial" w:hAnsi="Arial" w:cs="Arial"/>
          <w:b/>
          <w:bCs/>
        </w:rPr>
        <w:t>2</w:t>
      </w:r>
      <w:r w:rsidR="00A03BCA">
        <w:rPr>
          <w:rFonts w:ascii="Arial" w:hAnsi="Arial" w:cs="Arial"/>
          <w:b/>
          <w:bCs/>
        </w:rPr>
        <w:t>2</w:t>
      </w:r>
      <w:r w:rsidR="00A03BCA" w:rsidRPr="00CB614F">
        <w:rPr>
          <w:rFonts w:ascii="Arial" w:hAnsi="Arial" w:cs="Arial"/>
          <w:b/>
          <w:bCs/>
        </w:rPr>
        <w:t>-AEMF-E-GOB-084-21</w:t>
      </w:r>
      <w:r w:rsidR="00A03BCA">
        <w:rPr>
          <w:rFonts w:ascii="Arial" w:hAnsi="Arial" w:cs="Arial"/>
          <w:b/>
          <w:bCs/>
        </w:rPr>
        <w:t>8</w:t>
      </w:r>
      <w:r w:rsidR="00A03BCA" w:rsidRPr="00E024A3">
        <w:rPr>
          <w:rFonts w:ascii="Arial" w:hAnsi="Arial" w:cs="Arial"/>
        </w:rPr>
        <w:t>,</w:t>
      </w:r>
      <w:r w:rsidR="00A03BCA">
        <w:rPr>
          <w:rFonts w:ascii="Arial" w:hAnsi="Arial" w:cs="Arial"/>
        </w:rPr>
        <w:t xml:space="preserve"> </w:t>
      </w:r>
      <w:r w:rsidR="00A03BCA" w:rsidRPr="00E024A3">
        <w:rPr>
          <w:rFonts w:ascii="Arial" w:hAnsi="Arial" w:cs="Arial"/>
        </w:rPr>
        <w:t>denominada</w:t>
      </w:r>
      <w:r w:rsidR="00A03BCA">
        <w:rPr>
          <w:rFonts w:ascii="Arial" w:hAnsi="Arial" w:cs="Arial"/>
        </w:rPr>
        <w:t xml:space="preserve"> </w:t>
      </w:r>
      <w:r w:rsidR="00A03BCA" w:rsidRPr="006F0C53">
        <w:rPr>
          <w:rFonts w:ascii="Arial" w:hAnsi="Arial" w:cs="Arial"/>
          <w:bCs/>
        </w:rPr>
        <w:t>“Auditoría de Cumplimiento Financiero de Ingresos y</w:t>
      </w:r>
      <w:r w:rsidR="00A03BCA" w:rsidRPr="009879F6">
        <w:rPr>
          <w:rFonts w:ascii="Arial" w:hAnsi="Arial" w:cs="Arial"/>
          <w:bCs/>
        </w:rPr>
        <w:t xml:space="preserve"> </w:t>
      </w:r>
      <w:r w:rsidR="00A03BCA" w:rsidRPr="006F0C53">
        <w:rPr>
          <w:rFonts w:ascii="Arial" w:hAnsi="Arial" w:cs="Arial"/>
          <w:bCs/>
        </w:rPr>
        <w:t>Gastos</w:t>
      </w:r>
      <w:r w:rsidR="00A03BCA">
        <w:rPr>
          <w:rFonts w:ascii="Arial" w:hAnsi="Arial" w:cs="Arial"/>
          <w:bCs/>
        </w:rPr>
        <w:t xml:space="preserve"> Públicos</w:t>
      </w:r>
      <w:r w:rsidR="00A03BCA" w:rsidRPr="009879F6">
        <w:rPr>
          <w:rFonts w:ascii="Arial" w:hAnsi="Arial" w:cs="Arial"/>
          <w:bCs/>
        </w:rPr>
        <w:t>”</w:t>
      </w:r>
      <w:r w:rsidR="00A03BCA" w:rsidRPr="00E024A3">
        <w:rPr>
          <w:rFonts w:ascii="Arial" w:hAnsi="Arial" w:cs="Arial"/>
        </w:rPr>
        <w:t>,</w:t>
      </w:r>
      <w:r w:rsidRPr="00E024A3">
        <w:rPr>
          <w:rFonts w:ascii="Arial" w:hAnsi="Arial" w:cs="Arial"/>
        </w:rPr>
        <w:t xml:space="preserve"> cuyo objetivo fue </w:t>
      </w:r>
      <w:r w:rsidR="00D722BB" w:rsidRPr="00B11A0A">
        <w:rPr>
          <w:rFonts w:ascii="Arial" w:hAnsi="Arial" w:cs="Arial"/>
          <w:bCs/>
        </w:rPr>
        <w:t>fiscalizar la gestión financiera para comprobar el cumplimiento de lo dispuesto en los Presupuestos de Ingresos y Egresos y demás disposiciones aplicables, en cuanto a los ingresos y gastos públicos, incluyendo la revisión del manejo, la custodia y la aplicación de los recursos públicos municipales, así como de la información financiera, cont</w:t>
      </w:r>
      <w:r w:rsidR="00AD4559">
        <w:rPr>
          <w:rFonts w:ascii="Arial" w:hAnsi="Arial" w:cs="Arial"/>
          <w:bCs/>
        </w:rPr>
        <w:t>able, patrimonial, presupuestari</w:t>
      </w:r>
      <w:r w:rsidR="00D722BB" w:rsidRPr="00B11A0A">
        <w:rPr>
          <w:rFonts w:ascii="Arial" w:hAnsi="Arial" w:cs="Arial"/>
          <w:bCs/>
        </w:rPr>
        <w:t>a y programática,</w:t>
      </w:r>
      <w:r w:rsidR="00E702F4">
        <w:rPr>
          <w:rFonts w:ascii="Arial" w:hAnsi="Arial" w:cs="Arial"/>
        </w:rPr>
        <w:t xml:space="preserve"> </w:t>
      </w:r>
      <w:r w:rsidRPr="00E024A3">
        <w:rPr>
          <w:rFonts w:ascii="Arial" w:hAnsi="Arial" w:cs="Arial"/>
        </w:rPr>
        <w:t xml:space="preserve">para verificar que </w:t>
      </w:r>
      <w:r w:rsidR="00D722BB">
        <w:rPr>
          <w:rFonts w:ascii="Arial" w:hAnsi="Arial" w:cs="Arial"/>
        </w:rPr>
        <w:t>los</w:t>
      </w:r>
      <w:r w:rsidRPr="00E024A3">
        <w:rPr>
          <w:rFonts w:ascii="Arial" w:hAnsi="Arial" w:cs="Arial"/>
        </w:rPr>
        <w:t xml:space="preserve"> </w:t>
      </w:r>
      <w:r w:rsidR="00D722BB">
        <w:rPr>
          <w:rFonts w:ascii="Arial" w:hAnsi="Arial" w:cs="Arial"/>
        </w:rPr>
        <w:t xml:space="preserve">ingresos y el </w:t>
      </w:r>
      <w:r w:rsidRPr="00E024A3">
        <w:rPr>
          <w:rFonts w:ascii="Arial" w:hAnsi="Arial" w:cs="Arial"/>
        </w:rPr>
        <w:t>presupuesto asignado</w:t>
      </w:r>
      <w:r w:rsidR="00D722BB">
        <w:rPr>
          <w:rFonts w:ascii="Arial" w:hAnsi="Arial" w:cs="Arial"/>
        </w:rPr>
        <w:t xml:space="preserve"> al programa presupuestario </w:t>
      </w:r>
      <w:r w:rsidR="00D722BB" w:rsidRPr="000F1F9E">
        <w:rPr>
          <w:rFonts w:ascii="Arial" w:hAnsi="Arial" w:cs="Arial"/>
        </w:rPr>
        <w:t>PP 3.14 - Programa para el Ordenamiento Territorial y Desarrollo Urbano Sostenible</w:t>
      </w:r>
      <w:r w:rsidR="00D722BB" w:rsidRPr="00E024A3">
        <w:rPr>
          <w:rFonts w:ascii="Arial" w:hAnsi="Arial" w:cs="Arial"/>
          <w:b/>
        </w:rPr>
        <w:t>,</w:t>
      </w:r>
      <w:r w:rsidRPr="003008BE">
        <w:rPr>
          <w:rFonts w:ascii="Arial" w:hAnsi="Arial" w:cs="Arial"/>
        </w:rPr>
        <w:t xml:space="preserve"> </w:t>
      </w:r>
      <w:r w:rsidRPr="00E024A3">
        <w:rPr>
          <w:rFonts w:ascii="Arial" w:hAnsi="Arial" w:cs="Arial"/>
        </w:rPr>
        <w:t xml:space="preserve">se haya </w:t>
      </w:r>
      <w:r w:rsidR="00D722BB">
        <w:rPr>
          <w:rFonts w:ascii="Arial" w:hAnsi="Arial" w:cs="Arial"/>
        </w:rPr>
        <w:t>devengado</w:t>
      </w:r>
      <w:r w:rsidRPr="00E024A3">
        <w:rPr>
          <w:rFonts w:ascii="Arial" w:hAnsi="Arial" w:cs="Arial"/>
        </w:rPr>
        <w:t xml:space="preserve"> y registrado conforme al monto aprobado,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D722BB">
        <w:rPr>
          <w:rFonts w:ascii="Arial" w:hAnsi="Arial" w:cs="Arial"/>
        </w:rPr>
        <w:t>el</w:t>
      </w:r>
      <w:r w:rsidR="00D722BB" w:rsidRPr="00E024A3">
        <w:rPr>
          <w:rFonts w:ascii="Arial" w:hAnsi="Arial" w:cs="Arial"/>
        </w:rPr>
        <w:t xml:space="preserve"> </w:t>
      </w:r>
      <w:r w:rsidR="00D722BB" w:rsidRPr="00B5311D">
        <w:rPr>
          <w:rFonts w:ascii="Arial" w:hAnsi="Arial" w:cs="Arial"/>
          <w:b/>
          <w:bCs/>
        </w:rPr>
        <w:t>Instituto de Planeación para el Desarrollo Urbano del Municipio de Benito Juárez</w:t>
      </w:r>
      <w:r w:rsidR="00D722BB" w:rsidRPr="00E024A3">
        <w:rPr>
          <w:rFonts w:ascii="Arial" w:hAnsi="Arial" w:cs="Arial"/>
        </w:rPr>
        <w:t xml:space="preserve"> cumplió con las disposiciones legales y normativas que son aplicables en la materia</w:t>
      </w:r>
      <w:r w:rsidR="00D722BB">
        <w:rPr>
          <w:rFonts w:ascii="Arial" w:hAnsi="Arial" w:cs="Arial"/>
        </w:rPr>
        <w:t>.</w:t>
      </w:r>
    </w:p>
    <w:p w:rsidR="00916824" w:rsidRPr="0068508B" w:rsidRDefault="00916824" w:rsidP="007D29B7">
      <w:pPr>
        <w:spacing w:line="360" w:lineRule="auto"/>
        <w:ind w:right="49"/>
        <w:jc w:val="both"/>
        <w:rPr>
          <w:rFonts w:ascii="Arial" w:hAnsi="Arial" w:cs="Arial"/>
        </w:rPr>
      </w:pPr>
    </w:p>
    <w:p w:rsidR="00E024A3" w:rsidRDefault="00053F2F" w:rsidP="00E024A3">
      <w:pPr>
        <w:spacing w:line="360" w:lineRule="auto"/>
        <w:ind w:right="190"/>
        <w:jc w:val="both"/>
        <w:rPr>
          <w:rFonts w:ascii="Arial" w:hAnsi="Arial" w:cs="Arial"/>
        </w:rPr>
      </w:pPr>
      <w:r w:rsidRPr="002D7447">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68508B" w:rsidRDefault="0068508B" w:rsidP="00E024A3">
      <w:pPr>
        <w:spacing w:line="360" w:lineRule="auto"/>
        <w:ind w:right="190"/>
        <w:jc w:val="both"/>
        <w:rPr>
          <w:rFonts w:ascii="Arial" w:hAnsi="Arial" w:cs="Arial"/>
        </w:rPr>
      </w:pPr>
    </w:p>
    <w:p w:rsidR="00785711" w:rsidRPr="00732095" w:rsidRDefault="00785711" w:rsidP="00732095">
      <w:pPr>
        <w:rPr>
          <w:rStyle w:val="nfasis"/>
        </w:rPr>
      </w:pPr>
    </w:p>
    <w:p w:rsidR="00E024A3" w:rsidRDefault="00E024A3" w:rsidP="00AF23A4">
      <w:pPr>
        <w:spacing w:line="360" w:lineRule="auto"/>
        <w:ind w:right="49"/>
        <w:jc w:val="center"/>
        <w:rPr>
          <w:rFonts w:ascii="Arial" w:hAnsi="Arial" w:cs="Arial"/>
          <w:b/>
        </w:rPr>
      </w:pPr>
      <w:r w:rsidRPr="00E024A3">
        <w:rPr>
          <w:rFonts w:ascii="Arial" w:hAnsi="Arial" w:cs="Arial"/>
          <w:b/>
        </w:rPr>
        <w:t>EL AUDITOR SUPERIOR DEL ESTADO</w:t>
      </w:r>
    </w:p>
    <w:p w:rsidR="00381A73" w:rsidRDefault="00381A73" w:rsidP="00E024A3">
      <w:pPr>
        <w:spacing w:line="360" w:lineRule="auto"/>
        <w:ind w:right="190"/>
        <w:jc w:val="center"/>
        <w:rPr>
          <w:rFonts w:ascii="Arial" w:hAnsi="Arial" w:cs="Arial"/>
          <w:b/>
        </w:rPr>
      </w:pPr>
    </w:p>
    <w:p w:rsidR="002435AC" w:rsidRDefault="002435AC" w:rsidP="00E024A3">
      <w:pPr>
        <w:spacing w:line="360" w:lineRule="auto"/>
        <w:ind w:right="190"/>
        <w:jc w:val="center"/>
        <w:rPr>
          <w:rFonts w:ascii="Arial" w:hAnsi="Arial" w:cs="Arial"/>
          <w:b/>
        </w:rPr>
      </w:pPr>
    </w:p>
    <w:p w:rsidR="00732095" w:rsidRDefault="00732095" w:rsidP="00E024A3">
      <w:pPr>
        <w:spacing w:line="360" w:lineRule="auto"/>
        <w:ind w:right="190"/>
        <w:jc w:val="center"/>
        <w:rPr>
          <w:rFonts w:ascii="Arial" w:hAnsi="Arial" w:cs="Arial"/>
          <w:b/>
        </w:rPr>
      </w:pPr>
    </w:p>
    <w:p w:rsidR="00E024A3" w:rsidRPr="00E024A3" w:rsidRDefault="00381A73" w:rsidP="00925702">
      <w:pPr>
        <w:spacing w:line="360" w:lineRule="auto"/>
        <w:ind w:right="49"/>
        <w:jc w:val="center"/>
        <w:rPr>
          <w:rFonts w:ascii="Arial" w:hAnsi="Arial" w:cs="Arial"/>
          <w:b/>
        </w:rPr>
      </w:pPr>
      <w:r w:rsidRPr="002435AC">
        <w:rPr>
          <w:rFonts w:ascii="Arial" w:hAnsi="Arial" w:cs="Arial"/>
          <w:b/>
        </w:rPr>
        <w:t>M. EN AUD. MANUEL PALACIOS HERRERA</w:t>
      </w:r>
    </w:p>
    <w:p w:rsidR="00F16832" w:rsidRDefault="00F16832" w:rsidP="001C4F33">
      <w:pPr>
        <w:rPr>
          <w:rFonts w:ascii="Arial" w:hAnsi="Arial" w:cs="Arial"/>
          <w:b/>
        </w:rPr>
      </w:pPr>
    </w:p>
    <w:sectPr w:rsidR="00F16832" w:rsidSect="00412343">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0BF" w:rsidRDefault="000A40BF">
      <w:r>
        <w:separator/>
      </w:r>
    </w:p>
  </w:endnote>
  <w:endnote w:type="continuationSeparator" w:id="0">
    <w:p w:rsidR="000A40BF" w:rsidRDefault="000A40BF">
      <w:r>
        <w:continuationSeparator/>
      </w:r>
    </w:p>
  </w:endnote>
  <w:endnote w:type="continuationNotice" w:id="1">
    <w:p w:rsidR="000A40BF" w:rsidRDefault="000A4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1C4F33" w:rsidTr="00DC2B52">
      <w:tc>
        <w:tcPr>
          <w:tcW w:w="9678" w:type="dxa"/>
        </w:tcPr>
        <w:p w:rsidR="001C4F33" w:rsidRDefault="001C4F33" w:rsidP="001C4F33">
          <w:pPr>
            <w:pStyle w:val="Piedepgina"/>
            <w:jc w:val="right"/>
            <w:rPr>
              <w:rFonts w:ascii="Arial" w:hAnsi="Arial" w:cs="Arial"/>
              <w:b/>
              <w:sz w:val="18"/>
              <w:szCs w:val="18"/>
              <w:lang w:val="es-ES"/>
            </w:rPr>
          </w:pPr>
        </w:p>
      </w:tc>
    </w:tr>
  </w:tbl>
  <w:p w:rsidR="000A40BF" w:rsidRPr="001C4F33" w:rsidRDefault="001C4F33" w:rsidP="001C4F3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66945">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66945">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0BF" w:rsidRDefault="000A40BF">
      <w:r>
        <w:separator/>
      </w:r>
    </w:p>
  </w:footnote>
  <w:footnote w:type="continuationSeparator" w:id="0">
    <w:p w:rsidR="000A40BF" w:rsidRDefault="000A40BF">
      <w:r>
        <w:continuationSeparator/>
      </w:r>
    </w:p>
  </w:footnote>
  <w:footnote w:type="continuationNotice" w:id="1">
    <w:p w:rsidR="000A40BF" w:rsidRDefault="000A4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5" w:type="dxa"/>
      <w:tblInd w:w="70" w:type="dxa"/>
      <w:tblCellMar>
        <w:left w:w="70" w:type="dxa"/>
        <w:right w:w="70" w:type="dxa"/>
      </w:tblCellMar>
      <w:tblLook w:val="04A0" w:firstRow="1" w:lastRow="0" w:firstColumn="1" w:lastColumn="0" w:noHBand="0" w:noVBand="1"/>
    </w:tblPr>
    <w:tblGrid>
      <w:gridCol w:w="2071"/>
      <w:gridCol w:w="5499"/>
      <w:gridCol w:w="2045"/>
    </w:tblGrid>
    <w:tr w:rsidR="000A40BF" w:rsidRPr="006F757C" w:rsidTr="00273E37">
      <w:trPr>
        <w:trHeight w:val="210"/>
      </w:trPr>
      <w:tc>
        <w:tcPr>
          <w:tcW w:w="2071" w:type="dxa"/>
          <w:vAlign w:val="center"/>
        </w:tcPr>
        <w:p w:rsidR="000A40BF" w:rsidRPr="00CF3DF4" w:rsidRDefault="000A40BF" w:rsidP="00AB27EF">
          <w:pPr>
            <w:tabs>
              <w:tab w:val="center" w:pos="4419"/>
              <w:tab w:val="right" w:pos="8838"/>
            </w:tabs>
            <w:jc w:val="center"/>
            <w:rPr>
              <w:rFonts w:ascii="Arial" w:hAnsi="Arial" w:cs="Arial"/>
              <w:noProof/>
              <w:sz w:val="18"/>
              <w:szCs w:val="18"/>
              <w:lang w:eastAsia="es-MX"/>
            </w:rPr>
          </w:pPr>
        </w:p>
      </w:tc>
      <w:tc>
        <w:tcPr>
          <w:tcW w:w="5499" w:type="dxa"/>
          <w:vAlign w:val="center"/>
        </w:tcPr>
        <w:p w:rsidR="000A40BF" w:rsidRPr="00CF3DF4" w:rsidRDefault="000A40BF" w:rsidP="00AB27EF">
          <w:pPr>
            <w:tabs>
              <w:tab w:val="center" w:pos="4419"/>
              <w:tab w:val="right" w:pos="8838"/>
            </w:tabs>
            <w:jc w:val="center"/>
            <w:rPr>
              <w:rFonts w:ascii="Arial" w:hAnsi="Arial" w:cs="Arial"/>
              <w:sz w:val="18"/>
              <w:szCs w:val="18"/>
            </w:rPr>
          </w:pPr>
        </w:p>
      </w:tc>
      <w:tc>
        <w:tcPr>
          <w:tcW w:w="2045" w:type="dxa"/>
          <w:vAlign w:val="center"/>
        </w:tcPr>
        <w:p w:rsidR="000A40BF" w:rsidRPr="00207E4F" w:rsidRDefault="000A40BF" w:rsidP="00AB27EF">
          <w:pPr>
            <w:tabs>
              <w:tab w:val="center" w:pos="4419"/>
              <w:tab w:val="right" w:pos="8838"/>
            </w:tabs>
            <w:jc w:val="right"/>
            <w:rPr>
              <w:rFonts w:ascii="Arial" w:hAnsi="Arial" w:cs="Arial"/>
              <w:noProof/>
              <w:sz w:val="16"/>
              <w:szCs w:val="16"/>
              <w:highlight w:val="magenta"/>
              <w:lang w:eastAsia="es-MX"/>
            </w:rPr>
          </w:pPr>
        </w:p>
      </w:tc>
    </w:tr>
    <w:tr w:rsidR="000A40BF" w:rsidRPr="003316E8" w:rsidTr="00273E37">
      <w:trPr>
        <w:trHeight w:val="1950"/>
      </w:trPr>
      <w:tc>
        <w:tcPr>
          <w:tcW w:w="2071" w:type="dxa"/>
          <w:vAlign w:val="center"/>
          <w:hideMark/>
        </w:tcPr>
        <w:p w:rsidR="000A40BF" w:rsidRPr="003316E8" w:rsidRDefault="000A40BF" w:rsidP="00AB27EF">
          <w:pPr>
            <w:tabs>
              <w:tab w:val="center" w:pos="4419"/>
              <w:tab w:val="right" w:pos="8838"/>
            </w:tabs>
            <w:jc w:val="center"/>
          </w:pPr>
          <w:r>
            <w:rPr>
              <w:noProof/>
              <w:lang w:eastAsia="es-MX"/>
            </w:rPr>
            <w:drawing>
              <wp:inline distT="0" distB="0" distL="0" distR="0" wp14:anchorId="3E0AB24C" wp14:editId="3B66DB63">
                <wp:extent cx="975360" cy="1324743"/>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99" w:type="dxa"/>
          <w:vAlign w:val="center"/>
          <w:hideMark/>
        </w:tcPr>
        <w:p w:rsidR="000A40BF" w:rsidRPr="00373686" w:rsidRDefault="000A40BF" w:rsidP="00AB27E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45" w:type="dxa"/>
          <w:vAlign w:val="center"/>
          <w:hideMark/>
        </w:tcPr>
        <w:p w:rsidR="000A40BF" w:rsidRPr="003316E8" w:rsidRDefault="000A40BF" w:rsidP="00AB27EF">
          <w:pPr>
            <w:tabs>
              <w:tab w:val="center" w:pos="4419"/>
              <w:tab w:val="right" w:pos="8838"/>
            </w:tabs>
            <w:jc w:val="center"/>
          </w:pPr>
          <w:r w:rsidRPr="00004915">
            <w:rPr>
              <w:rFonts w:ascii="Algerian" w:hAnsi="Algerian"/>
              <w:noProof/>
              <w:sz w:val="40"/>
              <w:szCs w:val="40"/>
              <w:lang w:eastAsia="es-MX"/>
            </w:rPr>
            <w:drawing>
              <wp:inline distT="0" distB="0" distL="0" distR="0" wp14:anchorId="5543A117" wp14:editId="1E87CC6B">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A40BF" w:rsidRPr="003316E8" w:rsidTr="00273E37">
      <w:trPr>
        <w:trHeight w:val="105"/>
      </w:trPr>
      <w:tc>
        <w:tcPr>
          <w:tcW w:w="2071" w:type="dxa"/>
          <w:tcBorders>
            <w:top w:val="nil"/>
            <w:left w:val="nil"/>
            <w:bottom w:val="thinThickSmallGap" w:sz="24" w:space="0" w:color="auto"/>
            <w:right w:val="nil"/>
          </w:tcBorders>
        </w:tcPr>
        <w:p w:rsidR="000A40BF" w:rsidRPr="003316E8" w:rsidRDefault="000A40BF" w:rsidP="00AB27EF">
          <w:pPr>
            <w:tabs>
              <w:tab w:val="center" w:pos="4419"/>
              <w:tab w:val="right" w:pos="8838"/>
            </w:tabs>
            <w:rPr>
              <w:sz w:val="10"/>
            </w:rPr>
          </w:pPr>
        </w:p>
      </w:tc>
      <w:tc>
        <w:tcPr>
          <w:tcW w:w="5499" w:type="dxa"/>
          <w:tcBorders>
            <w:top w:val="nil"/>
            <w:left w:val="nil"/>
            <w:bottom w:val="thinThickSmallGap" w:sz="24" w:space="0" w:color="auto"/>
            <w:right w:val="nil"/>
          </w:tcBorders>
        </w:tcPr>
        <w:p w:rsidR="000A40BF" w:rsidRPr="003316E8" w:rsidRDefault="000A40BF" w:rsidP="00AB27EF">
          <w:pPr>
            <w:tabs>
              <w:tab w:val="center" w:pos="4419"/>
              <w:tab w:val="right" w:pos="8838"/>
            </w:tabs>
            <w:rPr>
              <w:sz w:val="10"/>
            </w:rPr>
          </w:pPr>
        </w:p>
      </w:tc>
      <w:tc>
        <w:tcPr>
          <w:tcW w:w="2045" w:type="dxa"/>
          <w:tcBorders>
            <w:top w:val="nil"/>
            <w:left w:val="nil"/>
            <w:bottom w:val="thinThickSmallGap" w:sz="24" w:space="0" w:color="auto"/>
            <w:right w:val="nil"/>
          </w:tcBorders>
        </w:tcPr>
        <w:p w:rsidR="000A40BF" w:rsidRPr="003316E8" w:rsidRDefault="000A40BF" w:rsidP="00AB27EF">
          <w:pPr>
            <w:tabs>
              <w:tab w:val="center" w:pos="4419"/>
              <w:tab w:val="right" w:pos="8838"/>
            </w:tabs>
            <w:rPr>
              <w:sz w:val="10"/>
            </w:rPr>
          </w:pPr>
        </w:p>
      </w:tc>
    </w:tr>
  </w:tbl>
  <w:p w:rsidR="000A40BF" w:rsidRDefault="000A40BF" w:rsidP="00D94D3F">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05D35"/>
    <w:multiLevelType w:val="hybridMultilevel"/>
    <w:tmpl w:val="F22639CE"/>
    <w:lvl w:ilvl="0" w:tplc="3A0C4E66">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D81B88"/>
    <w:multiLevelType w:val="hybridMultilevel"/>
    <w:tmpl w:val="2B84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B778F4"/>
    <w:multiLevelType w:val="hybridMultilevel"/>
    <w:tmpl w:val="3FF4C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9038E4"/>
    <w:multiLevelType w:val="hybridMultilevel"/>
    <w:tmpl w:val="DC2AD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830662"/>
    <w:multiLevelType w:val="hybridMultilevel"/>
    <w:tmpl w:val="441C4C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EE1B8D"/>
    <w:multiLevelType w:val="hybridMultilevel"/>
    <w:tmpl w:val="2F7AD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0795B"/>
    <w:multiLevelType w:val="hybridMultilevel"/>
    <w:tmpl w:val="C83C3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BCD63C2"/>
    <w:multiLevelType w:val="hybridMultilevel"/>
    <w:tmpl w:val="8A989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4EA1589"/>
    <w:multiLevelType w:val="hybridMultilevel"/>
    <w:tmpl w:val="60DC6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2646E1"/>
    <w:multiLevelType w:val="hybridMultilevel"/>
    <w:tmpl w:val="92C41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2B561D"/>
    <w:multiLevelType w:val="hybridMultilevel"/>
    <w:tmpl w:val="8B442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2A798E"/>
    <w:multiLevelType w:val="hybridMultilevel"/>
    <w:tmpl w:val="1E12F7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D4164A"/>
    <w:multiLevelType w:val="hybridMultilevel"/>
    <w:tmpl w:val="8C9482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E66B99"/>
    <w:multiLevelType w:val="hybridMultilevel"/>
    <w:tmpl w:val="2B1662BC"/>
    <w:lvl w:ilvl="0" w:tplc="447EF1E8">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1A544A7"/>
    <w:multiLevelType w:val="hybridMultilevel"/>
    <w:tmpl w:val="F26E0B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EA193C"/>
    <w:multiLevelType w:val="hybridMultilevel"/>
    <w:tmpl w:val="441C4C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455DA2"/>
    <w:multiLevelType w:val="hybridMultilevel"/>
    <w:tmpl w:val="986E5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B11881"/>
    <w:multiLevelType w:val="hybridMultilevel"/>
    <w:tmpl w:val="772670E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AC34FF2"/>
    <w:multiLevelType w:val="hybridMultilevel"/>
    <w:tmpl w:val="441C4C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A00FDF"/>
    <w:multiLevelType w:val="hybridMultilevel"/>
    <w:tmpl w:val="CDB4F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9"/>
  </w:num>
  <w:num w:numId="5">
    <w:abstractNumId w:val="40"/>
  </w:num>
  <w:num w:numId="6">
    <w:abstractNumId w:val="15"/>
  </w:num>
  <w:num w:numId="7">
    <w:abstractNumId w:val="38"/>
  </w:num>
  <w:num w:numId="8">
    <w:abstractNumId w:val="18"/>
  </w:num>
  <w:num w:numId="9">
    <w:abstractNumId w:val="43"/>
  </w:num>
  <w:num w:numId="10">
    <w:abstractNumId w:val="6"/>
  </w:num>
  <w:num w:numId="11">
    <w:abstractNumId w:val="44"/>
  </w:num>
  <w:num w:numId="12">
    <w:abstractNumId w:val="4"/>
  </w:num>
  <w:num w:numId="13">
    <w:abstractNumId w:val="8"/>
  </w:num>
  <w:num w:numId="14">
    <w:abstractNumId w:val="17"/>
  </w:num>
  <w:num w:numId="15">
    <w:abstractNumId w:val="22"/>
  </w:num>
  <w:num w:numId="16">
    <w:abstractNumId w:val="21"/>
  </w:num>
  <w:num w:numId="17">
    <w:abstractNumId w:val="25"/>
  </w:num>
  <w:num w:numId="18">
    <w:abstractNumId w:val="24"/>
  </w:num>
  <w:num w:numId="19">
    <w:abstractNumId w:val="12"/>
  </w:num>
  <w:num w:numId="20">
    <w:abstractNumId w:val="32"/>
  </w:num>
  <w:num w:numId="21">
    <w:abstractNumId w:val="7"/>
  </w:num>
  <w:num w:numId="22">
    <w:abstractNumId w:val="41"/>
  </w:num>
  <w:num w:numId="23">
    <w:abstractNumId w:val="33"/>
  </w:num>
  <w:num w:numId="24">
    <w:abstractNumId w:val="42"/>
  </w:num>
  <w:num w:numId="25">
    <w:abstractNumId w:val="0"/>
  </w:num>
  <w:num w:numId="26">
    <w:abstractNumId w:val="46"/>
  </w:num>
  <w:num w:numId="27">
    <w:abstractNumId w:val="28"/>
  </w:num>
  <w:num w:numId="28">
    <w:abstractNumId w:val="14"/>
  </w:num>
  <w:num w:numId="29">
    <w:abstractNumId w:val="2"/>
  </w:num>
  <w:num w:numId="30">
    <w:abstractNumId w:val="20"/>
  </w:num>
  <w:num w:numId="31">
    <w:abstractNumId w:val="30"/>
  </w:num>
  <w:num w:numId="32">
    <w:abstractNumId w:val="31"/>
  </w:num>
  <w:num w:numId="33">
    <w:abstractNumId w:val="35"/>
  </w:num>
  <w:num w:numId="34">
    <w:abstractNumId w:val="47"/>
  </w:num>
  <w:num w:numId="35">
    <w:abstractNumId w:val="23"/>
  </w:num>
  <w:num w:numId="36">
    <w:abstractNumId w:val="26"/>
  </w:num>
  <w:num w:numId="37">
    <w:abstractNumId w:val="10"/>
  </w:num>
  <w:num w:numId="38">
    <w:abstractNumId w:val="5"/>
  </w:num>
  <w:num w:numId="39">
    <w:abstractNumId w:val="16"/>
  </w:num>
  <w:num w:numId="40">
    <w:abstractNumId w:val="29"/>
  </w:num>
  <w:num w:numId="41">
    <w:abstractNumId w:val="37"/>
  </w:num>
  <w:num w:numId="42">
    <w:abstractNumId w:val="27"/>
  </w:num>
  <w:num w:numId="43">
    <w:abstractNumId w:val="13"/>
  </w:num>
  <w:num w:numId="44">
    <w:abstractNumId w:val="36"/>
  </w:num>
  <w:num w:numId="45">
    <w:abstractNumId w:val="45"/>
  </w:num>
  <w:num w:numId="46">
    <w:abstractNumId w:val="34"/>
  </w:num>
  <w:num w:numId="47">
    <w:abstractNumId w:val="39"/>
  </w:num>
  <w:num w:numId="4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129"/>
    <w:rsid w:val="000061B3"/>
    <w:rsid w:val="000065D2"/>
    <w:rsid w:val="00006E8D"/>
    <w:rsid w:val="000070EA"/>
    <w:rsid w:val="0000741E"/>
    <w:rsid w:val="000079B8"/>
    <w:rsid w:val="00010072"/>
    <w:rsid w:val="000100C5"/>
    <w:rsid w:val="0001029E"/>
    <w:rsid w:val="000103C4"/>
    <w:rsid w:val="00010C5E"/>
    <w:rsid w:val="00010E6C"/>
    <w:rsid w:val="0001109F"/>
    <w:rsid w:val="00011CA9"/>
    <w:rsid w:val="00011D74"/>
    <w:rsid w:val="00012525"/>
    <w:rsid w:val="00012581"/>
    <w:rsid w:val="0001279C"/>
    <w:rsid w:val="000128B6"/>
    <w:rsid w:val="00012E98"/>
    <w:rsid w:val="0001361F"/>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50F"/>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3EC0"/>
    <w:rsid w:val="00024808"/>
    <w:rsid w:val="00024A7E"/>
    <w:rsid w:val="00024AE6"/>
    <w:rsid w:val="00024C6D"/>
    <w:rsid w:val="00025095"/>
    <w:rsid w:val="000260E2"/>
    <w:rsid w:val="0002628B"/>
    <w:rsid w:val="000264C7"/>
    <w:rsid w:val="000264DA"/>
    <w:rsid w:val="00026880"/>
    <w:rsid w:val="0002688D"/>
    <w:rsid w:val="00026D28"/>
    <w:rsid w:val="00026F57"/>
    <w:rsid w:val="00027270"/>
    <w:rsid w:val="0002740F"/>
    <w:rsid w:val="00030B5F"/>
    <w:rsid w:val="00030BBF"/>
    <w:rsid w:val="00030C5F"/>
    <w:rsid w:val="00030DC0"/>
    <w:rsid w:val="0003121C"/>
    <w:rsid w:val="00031920"/>
    <w:rsid w:val="0003204A"/>
    <w:rsid w:val="000321D6"/>
    <w:rsid w:val="000325A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C5D"/>
    <w:rsid w:val="000409EC"/>
    <w:rsid w:val="00040E11"/>
    <w:rsid w:val="000410F7"/>
    <w:rsid w:val="00041DBA"/>
    <w:rsid w:val="00042378"/>
    <w:rsid w:val="0004250B"/>
    <w:rsid w:val="00042B78"/>
    <w:rsid w:val="00042D1B"/>
    <w:rsid w:val="00042D1E"/>
    <w:rsid w:val="0004313E"/>
    <w:rsid w:val="00043843"/>
    <w:rsid w:val="000439B2"/>
    <w:rsid w:val="00043BC8"/>
    <w:rsid w:val="00043F7E"/>
    <w:rsid w:val="0004448C"/>
    <w:rsid w:val="000448BE"/>
    <w:rsid w:val="00045510"/>
    <w:rsid w:val="00045619"/>
    <w:rsid w:val="00045CB2"/>
    <w:rsid w:val="00046001"/>
    <w:rsid w:val="0004615B"/>
    <w:rsid w:val="00047302"/>
    <w:rsid w:val="0004744B"/>
    <w:rsid w:val="00047463"/>
    <w:rsid w:val="00047A9B"/>
    <w:rsid w:val="00047C58"/>
    <w:rsid w:val="00047C5C"/>
    <w:rsid w:val="0005027E"/>
    <w:rsid w:val="000506E3"/>
    <w:rsid w:val="00050721"/>
    <w:rsid w:val="00050AAC"/>
    <w:rsid w:val="00050B3B"/>
    <w:rsid w:val="00050E63"/>
    <w:rsid w:val="000511B8"/>
    <w:rsid w:val="00051855"/>
    <w:rsid w:val="00051D82"/>
    <w:rsid w:val="0005284C"/>
    <w:rsid w:val="0005371C"/>
    <w:rsid w:val="00053F2F"/>
    <w:rsid w:val="00054360"/>
    <w:rsid w:val="00054DCF"/>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67EB"/>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1FD3"/>
    <w:rsid w:val="00082281"/>
    <w:rsid w:val="000822A3"/>
    <w:rsid w:val="000829F6"/>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22F"/>
    <w:rsid w:val="00094410"/>
    <w:rsid w:val="00094921"/>
    <w:rsid w:val="00094BA5"/>
    <w:rsid w:val="000953C7"/>
    <w:rsid w:val="000968B9"/>
    <w:rsid w:val="00096C51"/>
    <w:rsid w:val="000975AC"/>
    <w:rsid w:val="00097656"/>
    <w:rsid w:val="00097EC4"/>
    <w:rsid w:val="00097F6F"/>
    <w:rsid w:val="000A0868"/>
    <w:rsid w:val="000A0F24"/>
    <w:rsid w:val="000A157F"/>
    <w:rsid w:val="000A1BCF"/>
    <w:rsid w:val="000A1D70"/>
    <w:rsid w:val="000A1E1D"/>
    <w:rsid w:val="000A1F88"/>
    <w:rsid w:val="000A260C"/>
    <w:rsid w:val="000A29D2"/>
    <w:rsid w:val="000A29D3"/>
    <w:rsid w:val="000A3114"/>
    <w:rsid w:val="000A40BF"/>
    <w:rsid w:val="000A424D"/>
    <w:rsid w:val="000A45F9"/>
    <w:rsid w:val="000A472A"/>
    <w:rsid w:val="000A56E4"/>
    <w:rsid w:val="000A5A85"/>
    <w:rsid w:val="000A5B90"/>
    <w:rsid w:val="000A6101"/>
    <w:rsid w:val="000A6356"/>
    <w:rsid w:val="000A6BDF"/>
    <w:rsid w:val="000A6ECE"/>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CDA"/>
    <w:rsid w:val="000B7DEE"/>
    <w:rsid w:val="000B7E22"/>
    <w:rsid w:val="000C0253"/>
    <w:rsid w:val="000C02B3"/>
    <w:rsid w:val="000C068E"/>
    <w:rsid w:val="000C1659"/>
    <w:rsid w:val="000C203E"/>
    <w:rsid w:val="000C2128"/>
    <w:rsid w:val="000C262D"/>
    <w:rsid w:val="000C30B5"/>
    <w:rsid w:val="000C30E3"/>
    <w:rsid w:val="000C3114"/>
    <w:rsid w:val="000C34A4"/>
    <w:rsid w:val="000C34B6"/>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1EE0"/>
    <w:rsid w:val="000D22F2"/>
    <w:rsid w:val="000D2300"/>
    <w:rsid w:val="000D2319"/>
    <w:rsid w:val="000D2951"/>
    <w:rsid w:val="000D2C11"/>
    <w:rsid w:val="000D2D97"/>
    <w:rsid w:val="000D34D4"/>
    <w:rsid w:val="000D3B11"/>
    <w:rsid w:val="000D3BBE"/>
    <w:rsid w:val="000D3FAF"/>
    <w:rsid w:val="000D4209"/>
    <w:rsid w:val="000D4AE1"/>
    <w:rsid w:val="000D4CF3"/>
    <w:rsid w:val="000D5404"/>
    <w:rsid w:val="000D58B0"/>
    <w:rsid w:val="000D5F86"/>
    <w:rsid w:val="000D60B2"/>
    <w:rsid w:val="000D641B"/>
    <w:rsid w:val="000D6793"/>
    <w:rsid w:val="000D69C8"/>
    <w:rsid w:val="000D73C4"/>
    <w:rsid w:val="000E063B"/>
    <w:rsid w:val="000E191A"/>
    <w:rsid w:val="000E221E"/>
    <w:rsid w:val="000E2376"/>
    <w:rsid w:val="000E2B05"/>
    <w:rsid w:val="000E3086"/>
    <w:rsid w:val="000E308D"/>
    <w:rsid w:val="000E3976"/>
    <w:rsid w:val="000E3AD7"/>
    <w:rsid w:val="000E3F1B"/>
    <w:rsid w:val="000E4C4E"/>
    <w:rsid w:val="000E4E46"/>
    <w:rsid w:val="000E536B"/>
    <w:rsid w:val="000E6DC9"/>
    <w:rsid w:val="000E72E2"/>
    <w:rsid w:val="000E7791"/>
    <w:rsid w:val="000E798F"/>
    <w:rsid w:val="000E7AB3"/>
    <w:rsid w:val="000E7C37"/>
    <w:rsid w:val="000F09BF"/>
    <w:rsid w:val="000F1B6C"/>
    <w:rsid w:val="000F1EF0"/>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07E37"/>
    <w:rsid w:val="00110226"/>
    <w:rsid w:val="00110278"/>
    <w:rsid w:val="00110332"/>
    <w:rsid w:val="00110CB4"/>
    <w:rsid w:val="001117C8"/>
    <w:rsid w:val="00111F62"/>
    <w:rsid w:val="0011232C"/>
    <w:rsid w:val="0011234F"/>
    <w:rsid w:val="00112484"/>
    <w:rsid w:val="00112F2E"/>
    <w:rsid w:val="00113839"/>
    <w:rsid w:val="0011490C"/>
    <w:rsid w:val="00115342"/>
    <w:rsid w:val="001158E8"/>
    <w:rsid w:val="00115A24"/>
    <w:rsid w:val="00115E1E"/>
    <w:rsid w:val="00116397"/>
    <w:rsid w:val="00116D21"/>
    <w:rsid w:val="00117F93"/>
    <w:rsid w:val="00117FAD"/>
    <w:rsid w:val="001207F3"/>
    <w:rsid w:val="00120856"/>
    <w:rsid w:val="0012096C"/>
    <w:rsid w:val="00120E9B"/>
    <w:rsid w:val="0012139F"/>
    <w:rsid w:val="00121694"/>
    <w:rsid w:val="00121A6E"/>
    <w:rsid w:val="001226D2"/>
    <w:rsid w:val="00122B79"/>
    <w:rsid w:val="00122CD1"/>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718"/>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0C5E"/>
    <w:rsid w:val="00141409"/>
    <w:rsid w:val="00141594"/>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729"/>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0A63"/>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2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F64"/>
    <w:rsid w:val="001901D4"/>
    <w:rsid w:val="001901F7"/>
    <w:rsid w:val="00190D09"/>
    <w:rsid w:val="00190D5D"/>
    <w:rsid w:val="00191C17"/>
    <w:rsid w:val="00192309"/>
    <w:rsid w:val="00192DE1"/>
    <w:rsid w:val="00193105"/>
    <w:rsid w:val="00193585"/>
    <w:rsid w:val="00193709"/>
    <w:rsid w:val="00193C02"/>
    <w:rsid w:val="00194327"/>
    <w:rsid w:val="001943CA"/>
    <w:rsid w:val="00194B53"/>
    <w:rsid w:val="00194EAC"/>
    <w:rsid w:val="0019551E"/>
    <w:rsid w:val="0019558F"/>
    <w:rsid w:val="0019595A"/>
    <w:rsid w:val="00195F97"/>
    <w:rsid w:val="0019607A"/>
    <w:rsid w:val="001964BB"/>
    <w:rsid w:val="00196503"/>
    <w:rsid w:val="001971A8"/>
    <w:rsid w:val="00197E18"/>
    <w:rsid w:val="00197F01"/>
    <w:rsid w:val="00197F9F"/>
    <w:rsid w:val="001A09C4"/>
    <w:rsid w:val="001A0F41"/>
    <w:rsid w:val="001A0F63"/>
    <w:rsid w:val="001A122C"/>
    <w:rsid w:val="001A15C4"/>
    <w:rsid w:val="001A2623"/>
    <w:rsid w:val="001A2DB9"/>
    <w:rsid w:val="001A329D"/>
    <w:rsid w:val="001A34BC"/>
    <w:rsid w:val="001A37F9"/>
    <w:rsid w:val="001A39AB"/>
    <w:rsid w:val="001A425F"/>
    <w:rsid w:val="001A46A9"/>
    <w:rsid w:val="001A4C0C"/>
    <w:rsid w:val="001A4EB5"/>
    <w:rsid w:val="001A4FAC"/>
    <w:rsid w:val="001A545A"/>
    <w:rsid w:val="001A59C2"/>
    <w:rsid w:val="001A6401"/>
    <w:rsid w:val="001A674C"/>
    <w:rsid w:val="001A67A2"/>
    <w:rsid w:val="001A6A4A"/>
    <w:rsid w:val="001A70D8"/>
    <w:rsid w:val="001A743A"/>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1E2"/>
    <w:rsid w:val="001B56BD"/>
    <w:rsid w:val="001B5860"/>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65D"/>
    <w:rsid w:val="001C49B7"/>
    <w:rsid w:val="001C4B4E"/>
    <w:rsid w:val="001C4BE3"/>
    <w:rsid w:val="001C4E72"/>
    <w:rsid w:val="001C4F33"/>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0E5"/>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C30"/>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006"/>
    <w:rsid w:val="001F6464"/>
    <w:rsid w:val="001F695F"/>
    <w:rsid w:val="001F7177"/>
    <w:rsid w:val="001F77C6"/>
    <w:rsid w:val="001F7B8F"/>
    <w:rsid w:val="001F7C24"/>
    <w:rsid w:val="001F7CED"/>
    <w:rsid w:val="001F7EAA"/>
    <w:rsid w:val="00200839"/>
    <w:rsid w:val="00200A5C"/>
    <w:rsid w:val="002013D4"/>
    <w:rsid w:val="00201B19"/>
    <w:rsid w:val="00202093"/>
    <w:rsid w:val="002023E9"/>
    <w:rsid w:val="0020277B"/>
    <w:rsid w:val="00202E9E"/>
    <w:rsid w:val="0020322A"/>
    <w:rsid w:val="002036C4"/>
    <w:rsid w:val="00203D16"/>
    <w:rsid w:val="0020432A"/>
    <w:rsid w:val="00204414"/>
    <w:rsid w:val="0020449E"/>
    <w:rsid w:val="00204FE0"/>
    <w:rsid w:val="00205597"/>
    <w:rsid w:val="002058FF"/>
    <w:rsid w:val="00206241"/>
    <w:rsid w:val="002066C8"/>
    <w:rsid w:val="002066ED"/>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2DB6"/>
    <w:rsid w:val="00223B3D"/>
    <w:rsid w:val="00223E2B"/>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591"/>
    <w:rsid w:val="00232735"/>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597"/>
    <w:rsid w:val="00242687"/>
    <w:rsid w:val="00242974"/>
    <w:rsid w:val="00242DFD"/>
    <w:rsid w:val="00242FEB"/>
    <w:rsid w:val="002434FE"/>
    <w:rsid w:val="002435AC"/>
    <w:rsid w:val="002438C1"/>
    <w:rsid w:val="002439A3"/>
    <w:rsid w:val="002439D7"/>
    <w:rsid w:val="00244640"/>
    <w:rsid w:val="0024492B"/>
    <w:rsid w:val="00245361"/>
    <w:rsid w:val="002458F0"/>
    <w:rsid w:val="002462CB"/>
    <w:rsid w:val="0024665F"/>
    <w:rsid w:val="00246DF6"/>
    <w:rsid w:val="002470AD"/>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26B"/>
    <w:rsid w:val="0025545B"/>
    <w:rsid w:val="0025587D"/>
    <w:rsid w:val="002559E8"/>
    <w:rsid w:val="00255FCA"/>
    <w:rsid w:val="0025709A"/>
    <w:rsid w:val="002574B7"/>
    <w:rsid w:val="0025793C"/>
    <w:rsid w:val="00257CE6"/>
    <w:rsid w:val="00257DE2"/>
    <w:rsid w:val="0026021B"/>
    <w:rsid w:val="00260790"/>
    <w:rsid w:val="0026088D"/>
    <w:rsid w:val="002608B9"/>
    <w:rsid w:val="00260973"/>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32"/>
    <w:rsid w:val="00264F9B"/>
    <w:rsid w:val="00265084"/>
    <w:rsid w:val="00265E21"/>
    <w:rsid w:val="00266218"/>
    <w:rsid w:val="0026626F"/>
    <w:rsid w:val="00266563"/>
    <w:rsid w:val="00266A74"/>
    <w:rsid w:val="00267255"/>
    <w:rsid w:val="002706B5"/>
    <w:rsid w:val="002709E5"/>
    <w:rsid w:val="00270DA6"/>
    <w:rsid w:val="00270F70"/>
    <w:rsid w:val="002715A8"/>
    <w:rsid w:val="0027217E"/>
    <w:rsid w:val="002726EA"/>
    <w:rsid w:val="00272761"/>
    <w:rsid w:val="00273381"/>
    <w:rsid w:val="00273ADE"/>
    <w:rsid w:val="00273E37"/>
    <w:rsid w:val="00273FE0"/>
    <w:rsid w:val="00274721"/>
    <w:rsid w:val="00274B95"/>
    <w:rsid w:val="00274BF4"/>
    <w:rsid w:val="0027585B"/>
    <w:rsid w:val="00276249"/>
    <w:rsid w:val="0027664F"/>
    <w:rsid w:val="00276765"/>
    <w:rsid w:val="0027694B"/>
    <w:rsid w:val="0027764F"/>
    <w:rsid w:val="00277ADD"/>
    <w:rsid w:val="00277E06"/>
    <w:rsid w:val="002805F5"/>
    <w:rsid w:val="002810A3"/>
    <w:rsid w:val="00281232"/>
    <w:rsid w:val="0028172B"/>
    <w:rsid w:val="002819E4"/>
    <w:rsid w:val="00281C13"/>
    <w:rsid w:val="00282853"/>
    <w:rsid w:val="00283AC8"/>
    <w:rsid w:val="00283B7C"/>
    <w:rsid w:val="002843A2"/>
    <w:rsid w:val="002843B1"/>
    <w:rsid w:val="0028441E"/>
    <w:rsid w:val="00284B51"/>
    <w:rsid w:val="00285075"/>
    <w:rsid w:val="00285EBD"/>
    <w:rsid w:val="00286451"/>
    <w:rsid w:val="00286F3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1F9"/>
    <w:rsid w:val="00297A3B"/>
    <w:rsid w:val="002A132D"/>
    <w:rsid w:val="002A1C3D"/>
    <w:rsid w:val="002A2633"/>
    <w:rsid w:val="002A2AFC"/>
    <w:rsid w:val="002A2B65"/>
    <w:rsid w:val="002A31A0"/>
    <w:rsid w:val="002A34C2"/>
    <w:rsid w:val="002A3E6A"/>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23F"/>
    <w:rsid w:val="002B570C"/>
    <w:rsid w:val="002B5B21"/>
    <w:rsid w:val="002B615B"/>
    <w:rsid w:val="002B63B6"/>
    <w:rsid w:val="002B651A"/>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2FA0"/>
    <w:rsid w:val="002C31BD"/>
    <w:rsid w:val="002C3450"/>
    <w:rsid w:val="002C35C6"/>
    <w:rsid w:val="002C371D"/>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3E9"/>
    <w:rsid w:val="002D161B"/>
    <w:rsid w:val="002D1923"/>
    <w:rsid w:val="002D19D6"/>
    <w:rsid w:val="002D1C41"/>
    <w:rsid w:val="002D1D9B"/>
    <w:rsid w:val="002D2039"/>
    <w:rsid w:val="002D2413"/>
    <w:rsid w:val="002D2A47"/>
    <w:rsid w:val="002D2C23"/>
    <w:rsid w:val="002D30CE"/>
    <w:rsid w:val="002D33E3"/>
    <w:rsid w:val="002D341E"/>
    <w:rsid w:val="002D3ACE"/>
    <w:rsid w:val="002D3C8E"/>
    <w:rsid w:val="002D3F04"/>
    <w:rsid w:val="002D3F68"/>
    <w:rsid w:val="002D43AB"/>
    <w:rsid w:val="002D4560"/>
    <w:rsid w:val="002D49CC"/>
    <w:rsid w:val="002D568A"/>
    <w:rsid w:val="002D584D"/>
    <w:rsid w:val="002D591E"/>
    <w:rsid w:val="002D71F0"/>
    <w:rsid w:val="002D7303"/>
    <w:rsid w:val="002D7447"/>
    <w:rsid w:val="002D7C58"/>
    <w:rsid w:val="002D7D81"/>
    <w:rsid w:val="002E038F"/>
    <w:rsid w:val="002E03F0"/>
    <w:rsid w:val="002E0BDD"/>
    <w:rsid w:val="002E128B"/>
    <w:rsid w:val="002E12CC"/>
    <w:rsid w:val="002E1770"/>
    <w:rsid w:val="002E1AEF"/>
    <w:rsid w:val="002E1D20"/>
    <w:rsid w:val="002E25A3"/>
    <w:rsid w:val="002E2A36"/>
    <w:rsid w:val="002E2B2B"/>
    <w:rsid w:val="002E378F"/>
    <w:rsid w:val="002E3DDF"/>
    <w:rsid w:val="002E4611"/>
    <w:rsid w:val="002E46E0"/>
    <w:rsid w:val="002E491C"/>
    <w:rsid w:val="002E4D20"/>
    <w:rsid w:val="002E4FC1"/>
    <w:rsid w:val="002E539F"/>
    <w:rsid w:val="002E5E90"/>
    <w:rsid w:val="002E5F5F"/>
    <w:rsid w:val="002E60A0"/>
    <w:rsid w:val="002E6869"/>
    <w:rsid w:val="002E69B6"/>
    <w:rsid w:val="002E7274"/>
    <w:rsid w:val="002E7E58"/>
    <w:rsid w:val="002F07A2"/>
    <w:rsid w:val="002F0FB3"/>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77D"/>
    <w:rsid w:val="002F686C"/>
    <w:rsid w:val="002F69E2"/>
    <w:rsid w:val="002F6CA5"/>
    <w:rsid w:val="002F71A9"/>
    <w:rsid w:val="002F7427"/>
    <w:rsid w:val="002F771B"/>
    <w:rsid w:val="002F7D2D"/>
    <w:rsid w:val="00300738"/>
    <w:rsid w:val="003008BE"/>
    <w:rsid w:val="00300C18"/>
    <w:rsid w:val="00301294"/>
    <w:rsid w:val="00302340"/>
    <w:rsid w:val="00302426"/>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6A1"/>
    <w:rsid w:val="003103D7"/>
    <w:rsid w:val="00310537"/>
    <w:rsid w:val="0031062A"/>
    <w:rsid w:val="00310E18"/>
    <w:rsid w:val="00311191"/>
    <w:rsid w:val="00311477"/>
    <w:rsid w:val="00311EA7"/>
    <w:rsid w:val="00311F6E"/>
    <w:rsid w:val="003123A5"/>
    <w:rsid w:val="00312438"/>
    <w:rsid w:val="0031281E"/>
    <w:rsid w:val="00312F28"/>
    <w:rsid w:val="00313669"/>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81B"/>
    <w:rsid w:val="0033190B"/>
    <w:rsid w:val="00331CC9"/>
    <w:rsid w:val="00331FA5"/>
    <w:rsid w:val="00331FF9"/>
    <w:rsid w:val="003323AD"/>
    <w:rsid w:val="0033297E"/>
    <w:rsid w:val="00332B93"/>
    <w:rsid w:val="00332D0F"/>
    <w:rsid w:val="0033375D"/>
    <w:rsid w:val="003337A5"/>
    <w:rsid w:val="003337E0"/>
    <w:rsid w:val="00333A88"/>
    <w:rsid w:val="00333CF4"/>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4B"/>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D8D"/>
    <w:rsid w:val="00367E1D"/>
    <w:rsid w:val="00367F2C"/>
    <w:rsid w:val="00370041"/>
    <w:rsid w:val="00370063"/>
    <w:rsid w:val="00370FFB"/>
    <w:rsid w:val="003712BC"/>
    <w:rsid w:val="00372594"/>
    <w:rsid w:val="00372952"/>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42"/>
    <w:rsid w:val="00380AC1"/>
    <w:rsid w:val="00381636"/>
    <w:rsid w:val="003816B6"/>
    <w:rsid w:val="003816E0"/>
    <w:rsid w:val="00381A73"/>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13"/>
    <w:rsid w:val="00387538"/>
    <w:rsid w:val="0039013D"/>
    <w:rsid w:val="003910CE"/>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3C2"/>
    <w:rsid w:val="00394758"/>
    <w:rsid w:val="00395576"/>
    <w:rsid w:val="003956E0"/>
    <w:rsid w:val="003959BD"/>
    <w:rsid w:val="00395F62"/>
    <w:rsid w:val="00396235"/>
    <w:rsid w:val="00397D55"/>
    <w:rsid w:val="003A09EB"/>
    <w:rsid w:val="003A0D28"/>
    <w:rsid w:val="003A2AC1"/>
    <w:rsid w:val="003A2CA3"/>
    <w:rsid w:val="003A3642"/>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4BC3"/>
    <w:rsid w:val="003B530B"/>
    <w:rsid w:val="003B5A91"/>
    <w:rsid w:val="003B5AB4"/>
    <w:rsid w:val="003B5F43"/>
    <w:rsid w:val="003B6729"/>
    <w:rsid w:val="003B73BC"/>
    <w:rsid w:val="003B7F9D"/>
    <w:rsid w:val="003C0308"/>
    <w:rsid w:val="003C0AF6"/>
    <w:rsid w:val="003C0E3D"/>
    <w:rsid w:val="003C10DF"/>
    <w:rsid w:val="003C15A1"/>
    <w:rsid w:val="003C1796"/>
    <w:rsid w:val="003C1A99"/>
    <w:rsid w:val="003C20AA"/>
    <w:rsid w:val="003C267F"/>
    <w:rsid w:val="003C26D9"/>
    <w:rsid w:val="003C28A3"/>
    <w:rsid w:val="003C2FE7"/>
    <w:rsid w:val="003C346D"/>
    <w:rsid w:val="003C3B0D"/>
    <w:rsid w:val="003C3FE5"/>
    <w:rsid w:val="003C4C9D"/>
    <w:rsid w:val="003C5846"/>
    <w:rsid w:val="003C5CD0"/>
    <w:rsid w:val="003C5CF6"/>
    <w:rsid w:val="003C5E7B"/>
    <w:rsid w:val="003C5E83"/>
    <w:rsid w:val="003C618E"/>
    <w:rsid w:val="003C7AFF"/>
    <w:rsid w:val="003C7BDB"/>
    <w:rsid w:val="003C7F6C"/>
    <w:rsid w:val="003C7FAA"/>
    <w:rsid w:val="003D0010"/>
    <w:rsid w:val="003D009D"/>
    <w:rsid w:val="003D02CC"/>
    <w:rsid w:val="003D3CC6"/>
    <w:rsid w:val="003D3F0F"/>
    <w:rsid w:val="003D45FB"/>
    <w:rsid w:val="003D4F9C"/>
    <w:rsid w:val="003D54DC"/>
    <w:rsid w:val="003D5AE3"/>
    <w:rsid w:val="003D6FFF"/>
    <w:rsid w:val="003D707B"/>
    <w:rsid w:val="003D7DB9"/>
    <w:rsid w:val="003E04BC"/>
    <w:rsid w:val="003E0DDB"/>
    <w:rsid w:val="003E13AB"/>
    <w:rsid w:val="003E1C25"/>
    <w:rsid w:val="003E2273"/>
    <w:rsid w:val="003E2561"/>
    <w:rsid w:val="003E28C9"/>
    <w:rsid w:val="003E2CD2"/>
    <w:rsid w:val="003E2FE9"/>
    <w:rsid w:val="003E329D"/>
    <w:rsid w:val="003E3446"/>
    <w:rsid w:val="003E363C"/>
    <w:rsid w:val="003E3876"/>
    <w:rsid w:val="003E41E2"/>
    <w:rsid w:val="003E41F8"/>
    <w:rsid w:val="003E5A1B"/>
    <w:rsid w:val="003E5B06"/>
    <w:rsid w:val="003E662A"/>
    <w:rsid w:val="003E688B"/>
    <w:rsid w:val="003E6E6E"/>
    <w:rsid w:val="003E7A33"/>
    <w:rsid w:val="003E7BE3"/>
    <w:rsid w:val="003E7FAD"/>
    <w:rsid w:val="003F0373"/>
    <w:rsid w:val="003F0DB0"/>
    <w:rsid w:val="003F11C8"/>
    <w:rsid w:val="003F1463"/>
    <w:rsid w:val="003F19A1"/>
    <w:rsid w:val="003F1A97"/>
    <w:rsid w:val="003F1CB6"/>
    <w:rsid w:val="003F1DB4"/>
    <w:rsid w:val="003F2805"/>
    <w:rsid w:val="003F2C67"/>
    <w:rsid w:val="003F2E70"/>
    <w:rsid w:val="003F333B"/>
    <w:rsid w:val="003F3C45"/>
    <w:rsid w:val="003F438C"/>
    <w:rsid w:val="003F4BEF"/>
    <w:rsid w:val="003F4DBC"/>
    <w:rsid w:val="003F579C"/>
    <w:rsid w:val="003F5C00"/>
    <w:rsid w:val="003F694F"/>
    <w:rsid w:val="003F6DB4"/>
    <w:rsid w:val="003F713B"/>
    <w:rsid w:val="003F7421"/>
    <w:rsid w:val="003F7596"/>
    <w:rsid w:val="003F7961"/>
    <w:rsid w:val="00400B70"/>
    <w:rsid w:val="00400EF4"/>
    <w:rsid w:val="004011C8"/>
    <w:rsid w:val="004016CD"/>
    <w:rsid w:val="00401890"/>
    <w:rsid w:val="004018BF"/>
    <w:rsid w:val="00402E80"/>
    <w:rsid w:val="004032BB"/>
    <w:rsid w:val="004037CA"/>
    <w:rsid w:val="00403B58"/>
    <w:rsid w:val="00403C04"/>
    <w:rsid w:val="00403D69"/>
    <w:rsid w:val="004043C5"/>
    <w:rsid w:val="00405378"/>
    <w:rsid w:val="004068C4"/>
    <w:rsid w:val="00406B90"/>
    <w:rsid w:val="00406CCE"/>
    <w:rsid w:val="00406FF6"/>
    <w:rsid w:val="00407EA8"/>
    <w:rsid w:val="00410460"/>
    <w:rsid w:val="00410D5E"/>
    <w:rsid w:val="00410E61"/>
    <w:rsid w:val="00410F76"/>
    <w:rsid w:val="00410F92"/>
    <w:rsid w:val="0041116D"/>
    <w:rsid w:val="00411D25"/>
    <w:rsid w:val="00412055"/>
    <w:rsid w:val="00412343"/>
    <w:rsid w:val="004124B4"/>
    <w:rsid w:val="00413191"/>
    <w:rsid w:val="004132AD"/>
    <w:rsid w:val="004135C0"/>
    <w:rsid w:val="00413F1B"/>
    <w:rsid w:val="00414BB7"/>
    <w:rsid w:val="00415E4B"/>
    <w:rsid w:val="00416329"/>
    <w:rsid w:val="0041632B"/>
    <w:rsid w:val="00416461"/>
    <w:rsid w:val="00417875"/>
    <w:rsid w:val="00417A61"/>
    <w:rsid w:val="00417D5E"/>
    <w:rsid w:val="00420184"/>
    <w:rsid w:val="004211CC"/>
    <w:rsid w:val="004216DC"/>
    <w:rsid w:val="00421D4B"/>
    <w:rsid w:val="00422116"/>
    <w:rsid w:val="0042253D"/>
    <w:rsid w:val="00422606"/>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B04"/>
    <w:rsid w:val="00430423"/>
    <w:rsid w:val="004307A4"/>
    <w:rsid w:val="004309AE"/>
    <w:rsid w:val="004319EE"/>
    <w:rsid w:val="00431C03"/>
    <w:rsid w:val="0043203B"/>
    <w:rsid w:val="00432621"/>
    <w:rsid w:val="00432AA4"/>
    <w:rsid w:val="00432E7F"/>
    <w:rsid w:val="00433754"/>
    <w:rsid w:val="0043391D"/>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310"/>
    <w:rsid w:val="00442F72"/>
    <w:rsid w:val="0044354A"/>
    <w:rsid w:val="00443B9D"/>
    <w:rsid w:val="00444375"/>
    <w:rsid w:val="004444BA"/>
    <w:rsid w:val="004458DF"/>
    <w:rsid w:val="00445ADA"/>
    <w:rsid w:val="00445FAD"/>
    <w:rsid w:val="004467F3"/>
    <w:rsid w:val="00446DAA"/>
    <w:rsid w:val="00446ED1"/>
    <w:rsid w:val="00446EE8"/>
    <w:rsid w:val="004470B1"/>
    <w:rsid w:val="00447822"/>
    <w:rsid w:val="00447874"/>
    <w:rsid w:val="00450132"/>
    <w:rsid w:val="004508C5"/>
    <w:rsid w:val="00451826"/>
    <w:rsid w:val="00451E58"/>
    <w:rsid w:val="00452078"/>
    <w:rsid w:val="004520B2"/>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0DA"/>
    <w:rsid w:val="00463144"/>
    <w:rsid w:val="00463490"/>
    <w:rsid w:val="00463500"/>
    <w:rsid w:val="00465032"/>
    <w:rsid w:val="00465042"/>
    <w:rsid w:val="00465301"/>
    <w:rsid w:val="00465508"/>
    <w:rsid w:val="004659D2"/>
    <w:rsid w:val="00465C62"/>
    <w:rsid w:val="0046694F"/>
    <w:rsid w:val="0046696E"/>
    <w:rsid w:val="004669D7"/>
    <w:rsid w:val="00467222"/>
    <w:rsid w:val="00467840"/>
    <w:rsid w:val="004678B5"/>
    <w:rsid w:val="00467B63"/>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151"/>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95F"/>
    <w:rsid w:val="00493994"/>
    <w:rsid w:val="0049440F"/>
    <w:rsid w:val="004946CD"/>
    <w:rsid w:val="00495105"/>
    <w:rsid w:val="004958FA"/>
    <w:rsid w:val="00495956"/>
    <w:rsid w:val="00496A01"/>
    <w:rsid w:val="00496BC4"/>
    <w:rsid w:val="00497037"/>
    <w:rsid w:val="004973CC"/>
    <w:rsid w:val="00497B2E"/>
    <w:rsid w:val="004A009C"/>
    <w:rsid w:val="004A0B36"/>
    <w:rsid w:val="004A0C01"/>
    <w:rsid w:val="004A1313"/>
    <w:rsid w:val="004A13C4"/>
    <w:rsid w:val="004A293D"/>
    <w:rsid w:val="004A2C01"/>
    <w:rsid w:val="004A320C"/>
    <w:rsid w:val="004A349E"/>
    <w:rsid w:val="004A3A36"/>
    <w:rsid w:val="004A400D"/>
    <w:rsid w:val="004A4AB2"/>
    <w:rsid w:val="004A4C1A"/>
    <w:rsid w:val="004A50CA"/>
    <w:rsid w:val="004A5DFC"/>
    <w:rsid w:val="004A6C15"/>
    <w:rsid w:val="004A6C3B"/>
    <w:rsid w:val="004A76EC"/>
    <w:rsid w:val="004A7B5F"/>
    <w:rsid w:val="004B03B6"/>
    <w:rsid w:val="004B0C49"/>
    <w:rsid w:val="004B10E9"/>
    <w:rsid w:val="004B1252"/>
    <w:rsid w:val="004B1255"/>
    <w:rsid w:val="004B12B0"/>
    <w:rsid w:val="004B177B"/>
    <w:rsid w:val="004B1B98"/>
    <w:rsid w:val="004B1EA3"/>
    <w:rsid w:val="004B2298"/>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B77"/>
    <w:rsid w:val="004C0085"/>
    <w:rsid w:val="004C0267"/>
    <w:rsid w:val="004C052E"/>
    <w:rsid w:val="004C06F3"/>
    <w:rsid w:val="004C0839"/>
    <w:rsid w:val="004C0B99"/>
    <w:rsid w:val="004C119F"/>
    <w:rsid w:val="004C17A2"/>
    <w:rsid w:val="004C1EE1"/>
    <w:rsid w:val="004C248F"/>
    <w:rsid w:val="004C26EF"/>
    <w:rsid w:val="004C36DF"/>
    <w:rsid w:val="004C3A97"/>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D7DDB"/>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09"/>
    <w:rsid w:val="004E641A"/>
    <w:rsid w:val="004E652E"/>
    <w:rsid w:val="004E66CF"/>
    <w:rsid w:val="004E6A6F"/>
    <w:rsid w:val="004E7CF0"/>
    <w:rsid w:val="004F00D0"/>
    <w:rsid w:val="004F0191"/>
    <w:rsid w:val="004F01A7"/>
    <w:rsid w:val="004F08BD"/>
    <w:rsid w:val="004F1BC6"/>
    <w:rsid w:val="004F1C5D"/>
    <w:rsid w:val="004F1F4A"/>
    <w:rsid w:val="004F1F7F"/>
    <w:rsid w:val="004F2243"/>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74A"/>
    <w:rsid w:val="00516DD7"/>
    <w:rsid w:val="00516E91"/>
    <w:rsid w:val="00517133"/>
    <w:rsid w:val="00517698"/>
    <w:rsid w:val="00517B67"/>
    <w:rsid w:val="00517B97"/>
    <w:rsid w:val="00517F0C"/>
    <w:rsid w:val="00520723"/>
    <w:rsid w:val="00520A32"/>
    <w:rsid w:val="00520FEE"/>
    <w:rsid w:val="00521327"/>
    <w:rsid w:val="0052138D"/>
    <w:rsid w:val="0052146F"/>
    <w:rsid w:val="005217B0"/>
    <w:rsid w:val="005218BD"/>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997"/>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0DA6"/>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27B"/>
    <w:rsid w:val="005615EE"/>
    <w:rsid w:val="00561A52"/>
    <w:rsid w:val="00562DB2"/>
    <w:rsid w:val="00562DC8"/>
    <w:rsid w:val="0056300B"/>
    <w:rsid w:val="00564697"/>
    <w:rsid w:val="00564AA3"/>
    <w:rsid w:val="00564D53"/>
    <w:rsid w:val="00564EB0"/>
    <w:rsid w:val="00565329"/>
    <w:rsid w:val="0056556D"/>
    <w:rsid w:val="005658FC"/>
    <w:rsid w:val="0056594E"/>
    <w:rsid w:val="00565F79"/>
    <w:rsid w:val="0056605D"/>
    <w:rsid w:val="005665B2"/>
    <w:rsid w:val="00566945"/>
    <w:rsid w:val="00566CF6"/>
    <w:rsid w:val="00566F18"/>
    <w:rsid w:val="005670E4"/>
    <w:rsid w:val="00567458"/>
    <w:rsid w:val="005676B9"/>
    <w:rsid w:val="00567820"/>
    <w:rsid w:val="0056791A"/>
    <w:rsid w:val="00567EC2"/>
    <w:rsid w:val="005701AD"/>
    <w:rsid w:val="0057062A"/>
    <w:rsid w:val="005710B8"/>
    <w:rsid w:val="005719AC"/>
    <w:rsid w:val="00571E3C"/>
    <w:rsid w:val="005727B2"/>
    <w:rsid w:val="00572B42"/>
    <w:rsid w:val="00572B51"/>
    <w:rsid w:val="005735C2"/>
    <w:rsid w:val="005747A4"/>
    <w:rsid w:val="0057497A"/>
    <w:rsid w:val="0057500B"/>
    <w:rsid w:val="00575DB9"/>
    <w:rsid w:val="00576285"/>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573"/>
    <w:rsid w:val="00586712"/>
    <w:rsid w:val="00586987"/>
    <w:rsid w:val="00586A31"/>
    <w:rsid w:val="005870D5"/>
    <w:rsid w:val="00587585"/>
    <w:rsid w:val="00587AA7"/>
    <w:rsid w:val="005901B7"/>
    <w:rsid w:val="005901E8"/>
    <w:rsid w:val="00590212"/>
    <w:rsid w:val="00590365"/>
    <w:rsid w:val="00590AF6"/>
    <w:rsid w:val="005915D5"/>
    <w:rsid w:val="005917D1"/>
    <w:rsid w:val="005918AF"/>
    <w:rsid w:val="005918B2"/>
    <w:rsid w:val="005918D8"/>
    <w:rsid w:val="005923CA"/>
    <w:rsid w:val="00592AA9"/>
    <w:rsid w:val="005937DC"/>
    <w:rsid w:val="0059420B"/>
    <w:rsid w:val="00594965"/>
    <w:rsid w:val="00594F76"/>
    <w:rsid w:val="00595EEC"/>
    <w:rsid w:val="0059638F"/>
    <w:rsid w:val="005963C6"/>
    <w:rsid w:val="00596486"/>
    <w:rsid w:val="00596A61"/>
    <w:rsid w:val="00596AA6"/>
    <w:rsid w:val="00596CA6"/>
    <w:rsid w:val="00596FE7"/>
    <w:rsid w:val="0059713D"/>
    <w:rsid w:val="0059726D"/>
    <w:rsid w:val="00597A7F"/>
    <w:rsid w:val="00597E93"/>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0E35"/>
    <w:rsid w:val="005B15FD"/>
    <w:rsid w:val="005B1C01"/>
    <w:rsid w:val="005B2644"/>
    <w:rsid w:val="005B2786"/>
    <w:rsid w:val="005B32BD"/>
    <w:rsid w:val="005B3690"/>
    <w:rsid w:val="005B4051"/>
    <w:rsid w:val="005B4384"/>
    <w:rsid w:val="005B4413"/>
    <w:rsid w:val="005B4471"/>
    <w:rsid w:val="005B4F0B"/>
    <w:rsid w:val="005B51AD"/>
    <w:rsid w:val="005B526E"/>
    <w:rsid w:val="005B5278"/>
    <w:rsid w:val="005B5647"/>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2F41"/>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0049"/>
    <w:rsid w:val="005E059D"/>
    <w:rsid w:val="005E170A"/>
    <w:rsid w:val="005E1AAB"/>
    <w:rsid w:val="005E20F7"/>
    <w:rsid w:val="005E243E"/>
    <w:rsid w:val="005E26B2"/>
    <w:rsid w:val="005E2AC4"/>
    <w:rsid w:val="005E33CE"/>
    <w:rsid w:val="005E4307"/>
    <w:rsid w:val="005E4880"/>
    <w:rsid w:val="005E498A"/>
    <w:rsid w:val="005E4A7A"/>
    <w:rsid w:val="005E57B5"/>
    <w:rsid w:val="005E5BA7"/>
    <w:rsid w:val="005E5CF7"/>
    <w:rsid w:val="005E626F"/>
    <w:rsid w:val="005E6890"/>
    <w:rsid w:val="005E6B7D"/>
    <w:rsid w:val="005E6FCA"/>
    <w:rsid w:val="005E7371"/>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6D4"/>
    <w:rsid w:val="006108B3"/>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077"/>
    <w:rsid w:val="00617472"/>
    <w:rsid w:val="0061751D"/>
    <w:rsid w:val="0061787D"/>
    <w:rsid w:val="0062006A"/>
    <w:rsid w:val="0062063E"/>
    <w:rsid w:val="00620C3F"/>
    <w:rsid w:val="00620D6A"/>
    <w:rsid w:val="00620FE7"/>
    <w:rsid w:val="0062141B"/>
    <w:rsid w:val="00621497"/>
    <w:rsid w:val="006222D6"/>
    <w:rsid w:val="006222F6"/>
    <w:rsid w:val="00622503"/>
    <w:rsid w:val="00622863"/>
    <w:rsid w:val="0062297B"/>
    <w:rsid w:val="00623795"/>
    <w:rsid w:val="00623874"/>
    <w:rsid w:val="006244CC"/>
    <w:rsid w:val="006247AB"/>
    <w:rsid w:val="00624C96"/>
    <w:rsid w:val="00624FA0"/>
    <w:rsid w:val="00625330"/>
    <w:rsid w:val="006258C7"/>
    <w:rsid w:val="0062631B"/>
    <w:rsid w:val="0062634E"/>
    <w:rsid w:val="006264F8"/>
    <w:rsid w:val="00626844"/>
    <w:rsid w:val="00626EA6"/>
    <w:rsid w:val="00626EF1"/>
    <w:rsid w:val="00627A3A"/>
    <w:rsid w:val="00627C61"/>
    <w:rsid w:val="00627E9D"/>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AA1"/>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1CAF"/>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864"/>
    <w:rsid w:val="00660937"/>
    <w:rsid w:val="006615F7"/>
    <w:rsid w:val="006621A9"/>
    <w:rsid w:val="00663048"/>
    <w:rsid w:val="00663652"/>
    <w:rsid w:val="00663D28"/>
    <w:rsid w:val="00664045"/>
    <w:rsid w:val="006644BD"/>
    <w:rsid w:val="006647AB"/>
    <w:rsid w:val="0066493A"/>
    <w:rsid w:val="00664980"/>
    <w:rsid w:val="00664F9E"/>
    <w:rsid w:val="006656B9"/>
    <w:rsid w:val="006659A4"/>
    <w:rsid w:val="006659AF"/>
    <w:rsid w:val="00665AE4"/>
    <w:rsid w:val="00665F9A"/>
    <w:rsid w:val="0066623E"/>
    <w:rsid w:val="00666D6F"/>
    <w:rsid w:val="00666E9C"/>
    <w:rsid w:val="0066778F"/>
    <w:rsid w:val="00667988"/>
    <w:rsid w:val="00667BC7"/>
    <w:rsid w:val="00667BFE"/>
    <w:rsid w:val="00667FA1"/>
    <w:rsid w:val="00670A90"/>
    <w:rsid w:val="00670BE9"/>
    <w:rsid w:val="00670D8A"/>
    <w:rsid w:val="00670F27"/>
    <w:rsid w:val="00671517"/>
    <w:rsid w:val="00671867"/>
    <w:rsid w:val="006719BE"/>
    <w:rsid w:val="0067225C"/>
    <w:rsid w:val="00672678"/>
    <w:rsid w:val="00673653"/>
    <w:rsid w:val="00673A8F"/>
    <w:rsid w:val="00673BB1"/>
    <w:rsid w:val="00673DF6"/>
    <w:rsid w:val="00673E4A"/>
    <w:rsid w:val="00674747"/>
    <w:rsid w:val="00674798"/>
    <w:rsid w:val="00674DD0"/>
    <w:rsid w:val="00674F1A"/>
    <w:rsid w:val="00675153"/>
    <w:rsid w:val="006751C8"/>
    <w:rsid w:val="006757A6"/>
    <w:rsid w:val="00675996"/>
    <w:rsid w:val="00675A34"/>
    <w:rsid w:val="00675F09"/>
    <w:rsid w:val="00676AAB"/>
    <w:rsid w:val="00676BAF"/>
    <w:rsid w:val="00676BEA"/>
    <w:rsid w:val="006771F3"/>
    <w:rsid w:val="006772F4"/>
    <w:rsid w:val="00677444"/>
    <w:rsid w:val="00677BD9"/>
    <w:rsid w:val="0068044E"/>
    <w:rsid w:val="00680478"/>
    <w:rsid w:val="00680DD8"/>
    <w:rsid w:val="00680EAC"/>
    <w:rsid w:val="00681087"/>
    <w:rsid w:val="00681C7C"/>
    <w:rsid w:val="00681E55"/>
    <w:rsid w:val="0068254F"/>
    <w:rsid w:val="00682645"/>
    <w:rsid w:val="00682919"/>
    <w:rsid w:val="00682F51"/>
    <w:rsid w:val="00683B19"/>
    <w:rsid w:val="0068403A"/>
    <w:rsid w:val="006840EA"/>
    <w:rsid w:val="0068508B"/>
    <w:rsid w:val="00685375"/>
    <w:rsid w:val="00685A4C"/>
    <w:rsid w:val="00685C43"/>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1F86"/>
    <w:rsid w:val="00692B55"/>
    <w:rsid w:val="00692C59"/>
    <w:rsid w:val="00693206"/>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960"/>
    <w:rsid w:val="006A3C79"/>
    <w:rsid w:val="006A3F02"/>
    <w:rsid w:val="006A3FB0"/>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AF4"/>
    <w:rsid w:val="006C5B03"/>
    <w:rsid w:val="006C6171"/>
    <w:rsid w:val="006C6370"/>
    <w:rsid w:val="006C6372"/>
    <w:rsid w:val="006C71CB"/>
    <w:rsid w:val="006C734D"/>
    <w:rsid w:val="006C7D6B"/>
    <w:rsid w:val="006D151A"/>
    <w:rsid w:val="006D1583"/>
    <w:rsid w:val="006D192E"/>
    <w:rsid w:val="006D1DE9"/>
    <w:rsid w:val="006D26F3"/>
    <w:rsid w:val="006D2EA6"/>
    <w:rsid w:val="006D39A0"/>
    <w:rsid w:val="006D514F"/>
    <w:rsid w:val="006D543A"/>
    <w:rsid w:val="006D57E0"/>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177E"/>
    <w:rsid w:val="0070260D"/>
    <w:rsid w:val="007026DE"/>
    <w:rsid w:val="007030A7"/>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A65"/>
    <w:rsid w:val="00720CB9"/>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BBC"/>
    <w:rsid w:val="00730CCA"/>
    <w:rsid w:val="00730CEA"/>
    <w:rsid w:val="0073187E"/>
    <w:rsid w:val="00732095"/>
    <w:rsid w:val="007327F7"/>
    <w:rsid w:val="00732C59"/>
    <w:rsid w:val="0073389F"/>
    <w:rsid w:val="00733D6D"/>
    <w:rsid w:val="00733F9A"/>
    <w:rsid w:val="007340AC"/>
    <w:rsid w:val="00734B64"/>
    <w:rsid w:val="0073522C"/>
    <w:rsid w:val="007358CE"/>
    <w:rsid w:val="00735CBD"/>
    <w:rsid w:val="007364B2"/>
    <w:rsid w:val="00736FCE"/>
    <w:rsid w:val="00737474"/>
    <w:rsid w:val="00737596"/>
    <w:rsid w:val="00737872"/>
    <w:rsid w:val="00737BF6"/>
    <w:rsid w:val="00737FA3"/>
    <w:rsid w:val="00740F84"/>
    <w:rsid w:val="0074148D"/>
    <w:rsid w:val="00741824"/>
    <w:rsid w:val="00741AF0"/>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F12"/>
    <w:rsid w:val="00753932"/>
    <w:rsid w:val="00753CF5"/>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0FA0"/>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628"/>
    <w:rsid w:val="007667ED"/>
    <w:rsid w:val="00766C05"/>
    <w:rsid w:val="00766C1A"/>
    <w:rsid w:val="00767292"/>
    <w:rsid w:val="0077028C"/>
    <w:rsid w:val="00770576"/>
    <w:rsid w:val="00770AA1"/>
    <w:rsid w:val="00770E27"/>
    <w:rsid w:val="00770E6C"/>
    <w:rsid w:val="0077152C"/>
    <w:rsid w:val="00771F85"/>
    <w:rsid w:val="00772739"/>
    <w:rsid w:val="007727F1"/>
    <w:rsid w:val="007728CE"/>
    <w:rsid w:val="00772E8B"/>
    <w:rsid w:val="00773043"/>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711"/>
    <w:rsid w:val="007866C2"/>
    <w:rsid w:val="00786732"/>
    <w:rsid w:val="00786C6B"/>
    <w:rsid w:val="00786F2B"/>
    <w:rsid w:val="00787B69"/>
    <w:rsid w:val="00787CD2"/>
    <w:rsid w:val="00787FEE"/>
    <w:rsid w:val="00790486"/>
    <w:rsid w:val="007906EE"/>
    <w:rsid w:val="007908FB"/>
    <w:rsid w:val="00791380"/>
    <w:rsid w:val="00791443"/>
    <w:rsid w:val="007914A7"/>
    <w:rsid w:val="007915C7"/>
    <w:rsid w:val="00791872"/>
    <w:rsid w:val="00793875"/>
    <w:rsid w:val="00793E40"/>
    <w:rsid w:val="00793EDE"/>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4DC"/>
    <w:rsid w:val="007A36DB"/>
    <w:rsid w:val="007A3D7F"/>
    <w:rsid w:val="007A4082"/>
    <w:rsid w:val="007A421D"/>
    <w:rsid w:val="007A436F"/>
    <w:rsid w:val="007A467F"/>
    <w:rsid w:val="007A4848"/>
    <w:rsid w:val="007A48B5"/>
    <w:rsid w:val="007A49BF"/>
    <w:rsid w:val="007A4BEB"/>
    <w:rsid w:val="007A4C45"/>
    <w:rsid w:val="007A4FC9"/>
    <w:rsid w:val="007A5333"/>
    <w:rsid w:val="007A554B"/>
    <w:rsid w:val="007A5F15"/>
    <w:rsid w:val="007A6036"/>
    <w:rsid w:val="007A60DC"/>
    <w:rsid w:val="007A7156"/>
    <w:rsid w:val="007A767C"/>
    <w:rsid w:val="007A774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044"/>
    <w:rsid w:val="007B6EE2"/>
    <w:rsid w:val="007B7419"/>
    <w:rsid w:val="007B7451"/>
    <w:rsid w:val="007B764C"/>
    <w:rsid w:val="007B797E"/>
    <w:rsid w:val="007B7F33"/>
    <w:rsid w:val="007C0432"/>
    <w:rsid w:val="007C0521"/>
    <w:rsid w:val="007C0BA6"/>
    <w:rsid w:val="007C0D1D"/>
    <w:rsid w:val="007C1613"/>
    <w:rsid w:val="007C1D94"/>
    <w:rsid w:val="007C285E"/>
    <w:rsid w:val="007C290F"/>
    <w:rsid w:val="007C2C14"/>
    <w:rsid w:val="007C2CAB"/>
    <w:rsid w:val="007C2D45"/>
    <w:rsid w:val="007C33BF"/>
    <w:rsid w:val="007C3609"/>
    <w:rsid w:val="007C3B2D"/>
    <w:rsid w:val="007C4310"/>
    <w:rsid w:val="007C4709"/>
    <w:rsid w:val="007C4813"/>
    <w:rsid w:val="007C4F32"/>
    <w:rsid w:val="007C5145"/>
    <w:rsid w:val="007C51FE"/>
    <w:rsid w:val="007C6759"/>
    <w:rsid w:val="007C698F"/>
    <w:rsid w:val="007C6F17"/>
    <w:rsid w:val="007C7049"/>
    <w:rsid w:val="007C7298"/>
    <w:rsid w:val="007C7536"/>
    <w:rsid w:val="007C7686"/>
    <w:rsid w:val="007C774F"/>
    <w:rsid w:val="007C79AF"/>
    <w:rsid w:val="007D043E"/>
    <w:rsid w:val="007D0750"/>
    <w:rsid w:val="007D0A34"/>
    <w:rsid w:val="007D13C9"/>
    <w:rsid w:val="007D1E61"/>
    <w:rsid w:val="007D2266"/>
    <w:rsid w:val="007D29B7"/>
    <w:rsid w:val="007D3005"/>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1BE2"/>
    <w:rsid w:val="007E22B5"/>
    <w:rsid w:val="007E260D"/>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193"/>
    <w:rsid w:val="0080248C"/>
    <w:rsid w:val="008027E7"/>
    <w:rsid w:val="0080283E"/>
    <w:rsid w:val="00802D6B"/>
    <w:rsid w:val="00803091"/>
    <w:rsid w:val="00804894"/>
    <w:rsid w:val="00806026"/>
    <w:rsid w:val="0080660D"/>
    <w:rsid w:val="008069D9"/>
    <w:rsid w:val="00806A0E"/>
    <w:rsid w:val="00807947"/>
    <w:rsid w:val="00807BF1"/>
    <w:rsid w:val="00807C8F"/>
    <w:rsid w:val="0081032A"/>
    <w:rsid w:val="008107B2"/>
    <w:rsid w:val="0081097F"/>
    <w:rsid w:val="008114A3"/>
    <w:rsid w:val="0081186E"/>
    <w:rsid w:val="00811E50"/>
    <w:rsid w:val="0081210B"/>
    <w:rsid w:val="008121EE"/>
    <w:rsid w:val="0081279B"/>
    <w:rsid w:val="00812970"/>
    <w:rsid w:val="00812B2E"/>
    <w:rsid w:val="00812DDD"/>
    <w:rsid w:val="00814ADB"/>
    <w:rsid w:val="00814C51"/>
    <w:rsid w:val="00815232"/>
    <w:rsid w:val="008152CF"/>
    <w:rsid w:val="00815746"/>
    <w:rsid w:val="00815C48"/>
    <w:rsid w:val="00815EE1"/>
    <w:rsid w:val="00816266"/>
    <w:rsid w:val="008165A3"/>
    <w:rsid w:val="00816851"/>
    <w:rsid w:val="00817221"/>
    <w:rsid w:val="00817237"/>
    <w:rsid w:val="00817841"/>
    <w:rsid w:val="00817B49"/>
    <w:rsid w:val="00817EEC"/>
    <w:rsid w:val="008206AA"/>
    <w:rsid w:val="00820B5D"/>
    <w:rsid w:val="00820EF9"/>
    <w:rsid w:val="00821105"/>
    <w:rsid w:val="0082156B"/>
    <w:rsid w:val="00822284"/>
    <w:rsid w:val="00823191"/>
    <w:rsid w:val="00823543"/>
    <w:rsid w:val="008236E6"/>
    <w:rsid w:val="00823F06"/>
    <w:rsid w:val="008240BC"/>
    <w:rsid w:val="00824243"/>
    <w:rsid w:val="00824BC5"/>
    <w:rsid w:val="008251FA"/>
    <w:rsid w:val="00825626"/>
    <w:rsid w:val="00825BE8"/>
    <w:rsid w:val="00825E95"/>
    <w:rsid w:val="008262E0"/>
    <w:rsid w:val="00826B45"/>
    <w:rsid w:val="0082797E"/>
    <w:rsid w:val="008300AB"/>
    <w:rsid w:val="00830315"/>
    <w:rsid w:val="0083072A"/>
    <w:rsid w:val="00830ACA"/>
    <w:rsid w:val="00830AFE"/>
    <w:rsid w:val="00830CF6"/>
    <w:rsid w:val="008318D2"/>
    <w:rsid w:val="008320CA"/>
    <w:rsid w:val="00832B74"/>
    <w:rsid w:val="00832DE0"/>
    <w:rsid w:val="00833017"/>
    <w:rsid w:val="00834AF5"/>
    <w:rsid w:val="00834B15"/>
    <w:rsid w:val="00834D21"/>
    <w:rsid w:val="00834EBB"/>
    <w:rsid w:val="0083539D"/>
    <w:rsid w:val="008355F5"/>
    <w:rsid w:val="00836271"/>
    <w:rsid w:val="00836399"/>
    <w:rsid w:val="008365C1"/>
    <w:rsid w:val="00836B0F"/>
    <w:rsid w:val="00836F48"/>
    <w:rsid w:val="008374AC"/>
    <w:rsid w:val="00837891"/>
    <w:rsid w:val="00837FEF"/>
    <w:rsid w:val="0084013A"/>
    <w:rsid w:val="0084029C"/>
    <w:rsid w:val="008404AF"/>
    <w:rsid w:val="00840A3F"/>
    <w:rsid w:val="00840CC4"/>
    <w:rsid w:val="00841123"/>
    <w:rsid w:val="0084191C"/>
    <w:rsid w:val="00841A26"/>
    <w:rsid w:val="00841A67"/>
    <w:rsid w:val="00841BD0"/>
    <w:rsid w:val="00841E5F"/>
    <w:rsid w:val="00842274"/>
    <w:rsid w:val="00842374"/>
    <w:rsid w:val="008429D0"/>
    <w:rsid w:val="00842C50"/>
    <w:rsid w:val="0084331A"/>
    <w:rsid w:val="00843FC9"/>
    <w:rsid w:val="00844118"/>
    <w:rsid w:val="0084418C"/>
    <w:rsid w:val="008443FB"/>
    <w:rsid w:val="00844F72"/>
    <w:rsid w:val="0084580D"/>
    <w:rsid w:val="00845B1A"/>
    <w:rsid w:val="008466E4"/>
    <w:rsid w:val="00846D9D"/>
    <w:rsid w:val="00846E90"/>
    <w:rsid w:val="00846F25"/>
    <w:rsid w:val="008472F8"/>
    <w:rsid w:val="00847348"/>
    <w:rsid w:val="008476A2"/>
    <w:rsid w:val="00847CCF"/>
    <w:rsid w:val="00847D64"/>
    <w:rsid w:val="008509AE"/>
    <w:rsid w:val="0085104E"/>
    <w:rsid w:val="008512A1"/>
    <w:rsid w:val="008513EE"/>
    <w:rsid w:val="008514E9"/>
    <w:rsid w:val="00851B44"/>
    <w:rsid w:val="00851E0D"/>
    <w:rsid w:val="00852289"/>
    <w:rsid w:val="008526F7"/>
    <w:rsid w:val="00852993"/>
    <w:rsid w:val="00852E00"/>
    <w:rsid w:val="00853102"/>
    <w:rsid w:val="008532E7"/>
    <w:rsid w:val="00853A64"/>
    <w:rsid w:val="00854032"/>
    <w:rsid w:val="00854097"/>
    <w:rsid w:val="00854336"/>
    <w:rsid w:val="008546FE"/>
    <w:rsid w:val="00854BE9"/>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523"/>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F2C"/>
    <w:rsid w:val="0088158E"/>
    <w:rsid w:val="00881992"/>
    <w:rsid w:val="00881A1D"/>
    <w:rsid w:val="00881BDF"/>
    <w:rsid w:val="0088201F"/>
    <w:rsid w:val="008820E5"/>
    <w:rsid w:val="00882214"/>
    <w:rsid w:val="00882693"/>
    <w:rsid w:val="00882C3F"/>
    <w:rsid w:val="008831A4"/>
    <w:rsid w:val="008837F0"/>
    <w:rsid w:val="00883AD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AA"/>
    <w:rsid w:val="008A2F6E"/>
    <w:rsid w:val="008A2FE9"/>
    <w:rsid w:val="008A38F0"/>
    <w:rsid w:val="008A3DAA"/>
    <w:rsid w:val="008A4542"/>
    <w:rsid w:val="008A46C1"/>
    <w:rsid w:val="008A47C1"/>
    <w:rsid w:val="008A4956"/>
    <w:rsid w:val="008A5249"/>
    <w:rsid w:val="008A5693"/>
    <w:rsid w:val="008A5D25"/>
    <w:rsid w:val="008A6231"/>
    <w:rsid w:val="008A6582"/>
    <w:rsid w:val="008A670A"/>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AE5"/>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0B18"/>
    <w:rsid w:val="008D270F"/>
    <w:rsid w:val="008D2BDF"/>
    <w:rsid w:val="008D2C9F"/>
    <w:rsid w:val="008D2E8A"/>
    <w:rsid w:val="008D2F20"/>
    <w:rsid w:val="008D3C22"/>
    <w:rsid w:val="008D3E00"/>
    <w:rsid w:val="008D4140"/>
    <w:rsid w:val="008D4522"/>
    <w:rsid w:val="008D4630"/>
    <w:rsid w:val="008D4822"/>
    <w:rsid w:val="008D48CF"/>
    <w:rsid w:val="008D591F"/>
    <w:rsid w:val="008D5B3B"/>
    <w:rsid w:val="008D5EFF"/>
    <w:rsid w:val="008D6B94"/>
    <w:rsid w:val="008E0856"/>
    <w:rsid w:val="008E0866"/>
    <w:rsid w:val="008E15B3"/>
    <w:rsid w:val="008E1A91"/>
    <w:rsid w:val="008E2F4F"/>
    <w:rsid w:val="008E3097"/>
    <w:rsid w:val="008E3990"/>
    <w:rsid w:val="008E3ACE"/>
    <w:rsid w:val="008E3D67"/>
    <w:rsid w:val="008E43D3"/>
    <w:rsid w:val="008E460F"/>
    <w:rsid w:val="008E46C9"/>
    <w:rsid w:val="008E4997"/>
    <w:rsid w:val="008E4D9E"/>
    <w:rsid w:val="008E4F8B"/>
    <w:rsid w:val="008E55C9"/>
    <w:rsid w:val="008E5C54"/>
    <w:rsid w:val="008E5E45"/>
    <w:rsid w:val="008E6394"/>
    <w:rsid w:val="008E7B5C"/>
    <w:rsid w:val="008E7DE3"/>
    <w:rsid w:val="008E7E4B"/>
    <w:rsid w:val="008E7F68"/>
    <w:rsid w:val="008F0880"/>
    <w:rsid w:val="008F1835"/>
    <w:rsid w:val="008F1B97"/>
    <w:rsid w:val="008F2067"/>
    <w:rsid w:val="008F21A8"/>
    <w:rsid w:val="008F2803"/>
    <w:rsid w:val="008F2BE5"/>
    <w:rsid w:val="008F2F77"/>
    <w:rsid w:val="008F324F"/>
    <w:rsid w:val="008F3847"/>
    <w:rsid w:val="008F38AE"/>
    <w:rsid w:val="008F3C84"/>
    <w:rsid w:val="008F429B"/>
    <w:rsid w:val="008F486F"/>
    <w:rsid w:val="008F488F"/>
    <w:rsid w:val="008F4903"/>
    <w:rsid w:val="008F515B"/>
    <w:rsid w:val="008F5559"/>
    <w:rsid w:val="008F5C4F"/>
    <w:rsid w:val="008F623F"/>
    <w:rsid w:val="008F648A"/>
    <w:rsid w:val="008F70B5"/>
    <w:rsid w:val="008F7199"/>
    <w:rsid w:val="008F71FA"/>
    <w:rsid w:val="008F7996"/>
    <w:rsid w:val="008F7D9F"/>
    <w:rsid w:val="009005A2"/>
    <w:rsid w:val="0090068D"/>
    <w:rsid w:val="0090083C"/>
    <w:rsid w:val="00901360"/>
    <w:rsid w:val="009014E2"/>
    <w:rsid w:val="00901616"/>
    <w:rsid w:val="00901CC9"/>
    <w:rsid w:val="00901FB8"/>
    <w:rsid w:val="009022AF"/>
    <w:rsid w:val="00902BF6"/>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446"/>
    <w:rsid w:val="00911644"/>
    <w:rsid w:val="0091196D"/>
    <w:rsid w:val="00911D3C"/>
    <w:rsid w:val="00911DB5"/>
    <w:rsid w:val="00912285"/>
    <w:rsid w:val="009127F6"/>
    <w:rsid w:val="00912DB3"/>
    <w:rsid w:val="00913173"/>
    <w:rsid w:val="009132A7"/>
    <w:rsid w:val="00913BCD"/>
    <w:rsid w:val="009149EA"/>
    <w:rsid w:val="00914D5C"/>
    <w:rsid w:val="0091568A"/>
    <w:rsid w:val="009159B6"/>
    <w:rsid w:val="00915B3B"/>
    <w:rsid w:val="00915DB9"/>
    <w:rsid w:val="00916176"/>
    <w:rsid w:val="0091648C"/>
    <w:rsid w:val="00916824"/>
    <w:rsid w:val="00916EB5"/>
    <w:rsid w:val="0091744A"/>
    <w:rsid w:val="009176C9"/>
    <w:rsid w:val="00917AEA"/>
    <w:rsid w:val="0092028E"/>
    <w:rsid w:val="009203ED"/>
    <w:rsid w:val="009205C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702"/>
    <w:rsid w:val="009258D2"/>
    <w:rsid w:val="00925977"/>
    <w:rsid w:val="009264AA"/>
    <w:rsid w:val="00926C02"/>
    <w:rsid w:val="00926D52"/>
    <w:rsid w:val="00926E86"/>
    <w:rsid w:val="00927563"/>
    <w:rsid w:val="009276A6"/>
    <w:rsid w:val="00927C6A"/>
    <w:rsid w:val="00927EA4"/>
    <w:rsid w:val="009303FA"/>
    <w:rsid w:val="009307C9"/>
    <w:rsid w:val="00930E1D"/>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201"/>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3D30"/>
    <w:rsid w:val="0094459F"/>
    <w:rsid w:val="00945D64"/>
    <w:rsid w:val="00945F26"/>
    <w:rsid w:val="00946D69"/>
    <w:rsid w:val="00947145"/>
    <w:rsid w:val="00947AA9"/>
    <w:rsid w:val="00947FF8"/>
    <w:rsid w:val="009501BE"/>
    <w:rsid w:val="009508F6"/>
    <w:rsid w:val="00951B74"/>
    <w:rsid w:val="00952558"/>
    <w:rsid w:val="00953AA5"/>
    <w:rsid w:val="00954347"/>
    <w:rsid w:val="009549C0"/>
    <w:rsid w:val="00954ADC"/>
    <w:rsid w:val="00954CD2"/>
    <w:rsid w:val="009553A0"/>
    <w:rsid w:val="00955FB0"/>
    <w:rsid w:val="009560B2"/>
    <w:rsid w:val="009563B2"/>
    <w:rsid w:val="009566D0"/>
    <w:rsid w:val="00956BC2"/>
    <w:rsid w:val="00957626"/>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55C"/>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3F19"/>
    <w:rsid w:val="00974042"/>
    <w:rsid w:val="00974BA6"/>
    <w:rsid w:val="00975112"/>
    <w:rsid w:val="009751C7"/>
    <w:rsid w:val="009751CA"/>
    <w:rsid w:val="00975244"/>
    <w:rsid w:val="009753FF"/>
    <w:rsid w:val="00975440"/>
    <w:rsid w:val="00975710"/>
    <w:rsid w:val="009759E6"/>
    <w:rsid w:val="00975E73"/>
    <w:rsid w:val="0097678B"/>
    <w:rsid w:val="00976824"/>
    <w:rsid w:val="00976870"/>
    <w:rsid w:val="00976B84"/>
    <w:rsid w:val="009772B3"/>
    <w:rsid w:val="00977322"/>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426"/>
    <w:rsid w:val="009879F6"/>
    <w:rsid w:val="00990C53"/>
    <w:rsid w:val="00990CD0"/>
    <w:rsid w:val="00991181"/>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9D0"/>
    <w:rsid w:val="009B3D00"/>
    <w:rsid w:val="009B40DE"/>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2F89"/>
    <w:rsid w:val="009C31B1"/>
    <w:rsid w:val="009C3236"/>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E6B"/>
    <w:rsid w:val="009D10C9"/>
    <w:rsid w:val="009D10E8"/>
    <w:rsid w:val="009D13FA"/>
    <w:rsid w:val="009D1C5D"/>
    <w:rsid w:val="009D1E0D"/>
    <w:rsid w:val="009D2027"/>
    <w:rsid w:val="009D2849"/>
    <w:rsid w:val="009D3BB6"/>
    <w:rsid w:val="009D4507"/>
    <w:rsid w:val="009D471C"/>
    <w:rsid w:val="009D4A58"/>
    <w:rsid w:val="009D4BC2"/>
    <w:rsid w:val="009D5601"/>
    <w:rsid w:val="009D570B"/>
    <w:rsid w:val="009D5B56"/>
    <w:rsid w:val="009D5DF7"/>
    <w:rsid w:val="009D6B75"/>
    <w:rsid w:val="009D6FC5"/>
    <w:rsid w:val="009D70CC"/>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444"/>
    <w:rsid w:val="009E55C5"/>
    <w:rsid w:val="009E5B40"/>
    <w:rsid w:val="009E6AC5"/>
    <w:rsid w:val="009E6F95"/>
    <w:rsid w:val="009E7BE7"/>
    <w:rsid w:val="009E7BEB"/>
    <w:rsid w:val="009F00FF"/>
    <w:rsid w:val="009F058C"/>
    <w:rsid w:val="009F0C6D"/>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BCA"/>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200"/>
    <w:rsid w:val="00A21831"/>
    <w:rsid w:val="00A22075"/>
    <w:rsid w:val="00A223E6"/>
    <w:rsid w:val="00A22CC2"/>
    <w:rsid w:val="00A22F95"/>
    <w:rsid w:val="00A23226"/>
    <w:rsid w:val="00A2330C"/>
    <w:rsid w:val="00A23BC1"/>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782"/>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379"/>
    <w:rsid w:val="00A45B97"/>
    <w:rsid w:val="00A46142"/>
    <w:rsid w:val="00A46B73"/>
    <w:rsid w:val="00A46D62"/>
    <w:rsid w:val="00A477C4"/>
    <w:rsid w:val="00A47A75"/>
    <w:rsid w:val="00A47BDC"/>
    <w:rsid w:val="00A5017C"/>
    <w:rsid w:val="00A50216"/>
    <w:rsid w:val="00A513F7"/>
    <w:rsid w:val="00A520CE"/>
    <w:rsid w:val="00A52AAC"/>
    <w:rsid w:val="00A52C15"/>
    <w:rsid w:val="00A52C74"/>
    <w:rsid w:val="00A538FE"/>
    <w:rsid w:val="00A53A90"/>
    <w:rsid w:val="00A53C0E"/>
    <w:rsid w:val="00A54554"/>
    <w:rsid w:val="00A55359"/>
    <w:rsid w:val="00A55406"/>
    <w:rsid w:val="00A555A8"/>
    <w:rsid w:val="00A5571F"/>
    <w:rsid w:val="00A55B0B"/>
    <w:rsid w:val="00A55F8C"/>
    <w:rsid w:val="00A565AD"/>
    <w:rsid w:val="00A56E3C"/>
    <w:rsid w:val="00A577E8"/>
    <w:rsid w:val="00A602B5"/>
    <w:rsid w:val="00A6172B"/>
    <w:rsid w:val="00A6175A"/>
    <w:rsid w:val="00A61847"/>
    <w:rsid w:val="00A620A9"/>
    <w:rsid w:val="00A62263"/>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38"/>
    <w:rsid w:val="00A720AA"/>
    <w:rsid w:val="00A72722"/>
    <w:rsid w:val="00A7273D"/>
    <w:rsid w:val="00A72B63"/>
    <w:rsid w:val="00A72BC6"/>
    <w:rsid w:val="00A73ACF"/>
    <w:rsid w:val="00A73C96"/>
    <w:rsid w:val="00A73E6F"/>
    <w:rsid w:val="00A74184"/>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67E"/>
    <w:rsid w:val="00A82B3A"/>
    <w:rsid w:val="00A82FD9"/>
    <w:rsid w:val="00A83266"/>
    <w:rsid w:val="00A8328E"/>
    <w:rsid w:val="00A83342"/>
    <w:rsid w:val="00A833A7"/>
    <w:rsid w:val="00A83D82"/>
    <w:rsid w:val="00A84001"/>
    <w:rsid w:val="00A840E6"/>
    <w:rsid w:val="00A84164"/>
    <w:rsid w:val="00A842FF"/>
    <w:rsid w:val="00A84619"/>
    <w:rsid w:val="00A847CE"/>
    <w:rsid w:val="00A84813"/>
    <w:rsid w:val="00A84B3D"/>
    <w:rsid w:val="00A852B3"/>
    <w:rsid w:val="00A853D4"/>
    <w:rsid w:val="00A855F7"/>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3AB"/>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E99"/>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6D5"/>
    <w:rsid w:val="00AB0D8A"/>
    <w:rsid w:val="00AB0EEB"/>
    <w:rsid w:val="00AB1519"/>
    <w:rsid w:val="00AB19E1"/>
    <w:rsid w:val="00AB1AE6"/>
    <w:rsid w:val="00AB1B19"/>
    <w:rsid w:val="00AB1E3C"/>
    <w:rsid w:val="00AB22A3"/>
    <w:rsid w:val="00AB27EF"/>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C94"/>
    <w:rsid w:val="00AC1182"/>
    <w:rsid w:val="00AC1188"/>
    <w:rsid w:val="00AC1A1C"/>
    <w:rsid w:val="00AC1B29"/>
    <w:rsid w:val="00AC1F4F"/>
    <w:rsid w:val="00AC2837"/>
    <w:rsid w:val="00AC3295"/>
    <w:rsid w:val="00AC32EC"/>
    <w:rsid w:val="00AC3546"/>
    <w:rsid w:val="00AC3639"/>
    <w:rsid w:val="00AC3B24"/>
    <w:rsid w:val="00AC4186"/>
    <w:rsid w:val="00AC489C"/>
    <w:rsid w:val="00AC4DC0"/>
    <w:rsid w:val="00AC4FAC"/>
    <w:rsid w:val="00AC51C3"/>
    <w:rsid w:val="00AC59AB"/>
    <w:rsid w:val="00AC5CAF"/>
    <w:rsid w:val="00AC62FE"/>
    <w:rsid w:val="00AC6E69"/>
    <w:rsid w:val="00AC750A"/>
    <w:rsid w:val="00AC76F2"/>
    <w:rsid w:val="00AC7972"/>
    <w:rsid w:val="00AC7E57"/>
    <w:rsid w:val="00AD00A3"/>
    <w:rsid w:val="00AD0460"/>
    <w:rsid w:val="00AD054C"/>
    <w:rsid w:val="00AD06E3"/>
    <w:rsid w:val="00AD0710"/>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559"/>
    <w:rsid w:val="00AD4CD3"/>
    <w:rsid w:val="00AD4D05"/>
    <w:rsid w:val="00AD5566"/>
    <w:rsid w:val="00AD5D65"/>
    <w:rsid w:val="00AD6011"/>
    <w:rsid w:val="00AD62DA"/>
    <w:rsid w:val="00AD6476"/>
    <w:rsid w:val="00AD65C1"/>
    <w:rsid w:val="00AD6760"/>
    <w:rsid w:val="00AD6AFE"/>
    <w:rsid w:val="00AD706E"/>
    <w:rsid w:val="00AD78F1"/>
    <w:rsid w:val="00AD79A8"/>
    <w:rsid w:val="00AD7A23"/>
    <w:rsid w:val="00AD7A8C"/>
    <w:rsid w:val="00AD7B45"/>
    <w:rsid w:val="00AE00D6"/>
    <w:rsid w:val="00AE0729"/>
    <w:rsid w:val="00AE078D"/>
    <w:rsid w:val="00AE0A86"/>
    <w:rsid w:val="00AE0D95"/>
    <w:rsid w:val="00AE0DFD"/>
    <w:rsid w:val="00AE0E0E"/>
    <w:rsid w:val="00AE1433"/>
    <w:rsid w:val="00AE1853"/>
    <w:rsid w:val="00AE1D0D"/>
    <w:rsid w:val="00AE2039"/>
    <w:rsid w:val="00AE21BD"/>
    <w:rsid w:val="00AE347B"/>
    <w:rsid w:val="00AE36FC"/>
    <w:rsid w:val="00AE3971"/>
    <w:rsid w:val="00AE3CE0"/>
    <w:rsid w:val="00AE410C"/>
    <w:rsid w:val="00AE4B71"/>
    <w:rsid w:val="00AE4E73"/>
    <w:rsid w:val="00AE5191"/>
    <w:rsid w:val="00AE5EBB"/>
    <w:rsid w:val="00AE6180"/>
    <w:rsid w:val="00AE620E"/>
    <w:rsid w:val="00AE698A"/>
    <w:rsid w:val="00AE6A63"/>
    <w:rsid w:val="00AE6AA2"/>
    <w:rsid w:val="00AE6F00"/>
    <w:rsid w:val="00AE776B"/>
    <w:rsid w:val="00AF01D1"/>
    <w:rsid w:val="00AF02B1"/>
    <w:rsid w:val="00AF1505"/>
    <w:rsid w:val="00AF1BCC"/>
    <w:rsid w:val="00AF1D84"/>
    <w:rsid w:val="00AF23A4"/>
    <w:rsid w:val="00AF2455"/>
    <w:rsid w:val="00AF249A"/>
    <w:rsid w:val="00AF2DB5"/>
    <w:rsid w:val="00AF37C9"/>
    <w:rsid w:val="00AF431E"/>
    <w:rsid w:val="00AF46BF"/>
    <w:rsid w:val="00AF4A76"/>
    <w:rsid w:val="00AF4D12"/>
    <w:rsid w:val="00AF50F5"/>
    <w:rsid w:val="00AF5484"/>
    <w:rsid w:val="00AF5574"/>
    <w:rsid w:val="00AF57C4"/>
    <w:rsid w:val="00AF5819"/>
    <w:rsid w:val="00AF58F8"/>
    <w:rsid w:val="00AF5D8B"/>
    <w:rsid w:val="00AF65C9"/>
    <w:rsid w:val="00AF6E49"/>
    <w:rsid w:val="00AF6F85"/>
    <w:rsid w:val="00AF769F"/>
    <w:rsid w:val="00AF7D7A"/>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0BE"/>
    <w:rsid w:val="00B12370"/>
    <w:rsid w:val="00B1314E"/>
    <w:rsid w:val="00B13454"/>
    <w:rsid w:val="00B13953"/>
    <w:rsid w:val="00B1424A"/>
    <w:rsid w:val="00B1463E"/>
    <w:rsid w:val="00B148DD"/>
    <w:rsid w:val="00B14B30"/>
    <w:rsid w:val="00B14BD0"/>
    <w:rsid w:val="00B14D4C"/>
    <w:rsid w:val="00B151A2"/>
    <w:rsid w:val="00B153D9"/>
    <w:rsid w:val="00B15519"/>
    <w:rsid w:val="00B1598E"/>
    <w:rsid w:val="00B159D4"/>
    <w:rsid w:val="00B16A47"/>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2B0"/>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6E"/>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29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B9D"/>
    <w:rsid w:val="00B51352"/>
    <w:rsid w:val="00B516B6"/>
    <w:rsid w:val="00B51C56"/>
    <w:rsid w:val="00B51D5E"/>
    <w:rsid w:val="00B51EFD"/>
    <w:rsid w:val="00B52673"/>
    <w:rsid w:val="00B531D7"/>
    <w:rsid w:val="00B53331"/>
    <w:rsid w:val="00B53623"/>
    <w:rsid w:val="00B5368B"/>
    <w:rsid w:val="00B53DA1"/>
    <w:rsid w:val="00B53E12"/>
    <w:rsid w:val="00B54259"/>
    <w:rsid w:val="00B542C6"/>
    <w:rsid w:val="00B54354"/>
    <w:rsid w:val="00B54DC7"/>
    <w:rsid w:val="00B5554E"/>
    <w:rsid w:val="00B556C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34A"/>
    <w:rsid w:val="00B6445C"/>
    <w:rsid w:val="00B64571"/>
    <w:rsid w:val="00B64B72"/>
    <w:rsid w:val="00B65475"/>
    <w:rsid w:val="00B659A6"/>
    <w:rsid w:val="00B65F3E"/>
    <w:rsid w:val="00B66125"/>
    <w:rsid w:val="00B66450"/>
    <w:rsid w:val="00B6646D"/>
    <w:rsid w:val="00B667DA"/>
    <w:rsid w:val="00B67370"/>
    <w:rsid w:val="00B70510"/>
    <w:rsid w:val="00B71067"/>
    <w:rsid w:val="00B714D5"/>
    <w:rsid w:val="00B716AA"/>
    <w:rsid w:val="00B718C0"/>
    <w:rsid w:val="00B72030"/>
    <w:rsid w:val="00B7228B"/>
    <w:rsid w:val="00B72578"/>
    <w:rsid w:val="00B72626"/>
    <w:rsid w:val="00B73B6A"/>
    <w:rsid w:val="00B73E2E"/>
    <w:rsid w:val="00B74969"/>
    <w:rsid w:val="00B74B70"/>
    <w:rsid w:val="00B74E47"/>
    <w:rsid w:val="00B7511F"/>
    <w:rsid w:val="00B752F7"/>
    <w:rsid w:val="00B75E4F"/>
    <w:rsid w:val="00B75EEB"/>
    <w:rsid w:val="00B75F77"/>
    <w:rsid w:val="00B76B11"/>
    <w:rsid w:val="00B76E3D"/>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B91"/>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9EE"/>
    <w:rsid w:val="00B86048"/>
    <w:rsid w:val="00B861BB"/>
    <w:rsid w:val="00B863C9"/>
    <w:rsid w:val="00B86636"/>
    <w:rsid w:val="00B873AB"/>
    <w:rsid w:val="00B8740D"/>
    <w:rsid w:val="00B87658"/>
    <w:rsid w:val="00B87A55"/>
    <w:rsid w:val="00B87C78"/>
    <w:rsid w:val="00B905F5"/>
    <w:rsid w:val="00B90B30"/>
    <w:rsid w:val="00B92116"/>
    <w:rsid w:val="00B92D52"/>
    <w:rsid w:val="00B934AB"/>
    <w:rsid w:val="00B934EF"/>
    <w:rsid w:val="00B936BC"/>
    <w:rsid w:val="00B93922"/>
    <w:rsid w:val="00B9392F"/>
    <w:rsid w:val="00B93C02"/>
    <w:rsid w:val="00B93E82"/>
    <w:rsid w:val="00B93F1F"/>
    <w:rsid w:val="00B95E85"/>
    <w:rsid w:val="00B966C9"/>
    <w:rsid w:val="00B97478"/>
    <w:rsid w:val="00B97CCB"/>
    <w:rsid w:val="00BA00B1"/>
    <w:rsid w:val="00BA00E3"/>
    <w:rsid w:val="00BA10B3"/>
    <w:rsid w:val="00BA15B6"/>
    <w:rsid w:val="00BA1D00"/>
    <w:rsid w:val="00BA1DF3"/>
    <w:rsid w:val="00BA1F5E"/>
    <w:rsid w:val="00BA20D9"/>
    <w:rsid w:val="00BA2E1D"/>
    <w:rsid w:val="00BA3467"/>
    <w:rsid w:val="00BA3ED4"/>
    <w:rsid w:val="00BA453A"/>
    <w:rsid w:val="00BA4714"/>
    <w:rsid w:val="00BA49C6"/>
    <w:rsid w:val="00BA4A3C"/>
    <w:rsid w:val="00BA57A1"/>
    <w:rsid w:val="00BA5818"/>
    <w:rsid w:val="00BA5B89"/>
    <w:rsid w:val="00BA5C4E"/>
    <w:rsid w:val="00BA650C"/>
    <w:rsid w:val="00BA6D63"/>
    <w:rsid w:val="00BA71C0"/>
    <w:rsid w:val="00BA72EB"/>
    <w:rsid w:val="00BA7663"/>
    <w:rsid w:val="00BA7B85"/>
    <w:rsid w:val="00BB0758"/>
    <w:rsid w:val="00BB0B3E"/>
    <w:rsid w:val="00BB0D5B"/>
    <w:rsid w:val="00BB113F"/>
    <w:rsid w:val="00BB13E6"/>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A0E"/>
    <w:rsid w:val="00BB5E70"/>
    <w:rsid w:val="00BB63D9"/>
    <w:rsid w:val="00BB64BF"/>
    <w:rsid w:val="00BB679F"/>
    <w:rsid w:val="00BB6912"/>
    <w:rsid w:val="00BB70BA"/>
    <w:rsid w:val="00BB7118"/>
    <w:rsid w:val="00BB7426"/>
    <w:rsid w:val="00BC03C6"/>
    <w:rsid w:val="00BC06EE"/>
    <w:rsid w:val="00BC07E1"/>
    <w:rsid w:val="00BC0B27"/>
    <w:rsid w:val="00BC1774"/>
    <w:rsid w:val="00BC1E04"/>
    <w:rsid w:val="00BC25CB"/>
    <w:rsid w:val="00BC27A9"/>
    <w:rsid w:val="00BC374E"/>
    <w:rsid w:val="00BC3B54"/>
    <w:rsid w:val="00BC41C2"/>
    <w:rsid w:val="00BC42CB"/>
    <w:rsid w:val="00BC4DB4"/>
    <w:rsid w:val="00BC4F0D"/>
    <w:rsid w:val="00BC5AE6"/>
    <w:rsid w:val="00BC62A7"/>
    <w:rsid w:val="00BC62E9"/>
    <w:rsid w:val="00BC6336"/>
    <w:rsid w:val="00BC6699"/>
    <w:rsid w:val="00BC6738"/>
    <w:rsid w:val="00BC6BDF"/>
    <w:rsid w:val="00BC704D"/>
    <w:rsid w:val="00BC7DB8"/>
    <w:rsid w:val="00BD0035"/>
    <w:rsid w:val="00BD0065"/>
    <w:rsid w:val="00BD0766"/>
    <w:rsid w:val="00BD14D6"/>
    <w:rsid w:val="00BD1C88"/>
    <w:rsid w:val="00BD1E2E"/>
    <w:rsid w:val="00BD2138"/>
    <w:rsid w:val="00BD2367"/>
    <w:rsid w:val="00BD2823"/>
    <w:rsid w:val="00BD2870"/>
    <w:rsid w:val="00BD30D4"/>
    <w:rsid w:val="00BD33E3"/>
    <w:rsid w:val="00BD3F02"/>
    <w:rsid w:val="00BD43DB"/>
    <w:rsid w:val="00BD4573"/>
    <w:rsid w:val="00BD5BF4"/>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791"/>
    <w:rsid w:val="00BE6F17"/>
    <w:rsid w:val="00BE7ABA"/>
    <w:rsid w:val="00BE7AE5"/>
    <w:rsid w:val="00BF031D"/>
    <w:rsid w:val="00BF088B"/>
    <w:rsid w:val="00BF0F16"/>
    <w:rsid w:val="00BF16B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4AC8"/>
    <w:rsid w:val="00C052D9"/>
    <w:rsid w:val="00C055A2"/>
    <w:rsid w:val="00C05909"/>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6DF"/>
    <w:rsid w:val="00C171D7"/>
    <w:rsid w:val="00C17722"/>
    <w:rsid w:val="00C211D8"/>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27DD9"/>
    <w:rsid w:val="00C300A6"/>
    <w:rsid w:val="00C3071D"/>
    <w:rsid w:val="00C30CA2"/>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7AF"/>
    <w:rsid w:val="00C44633"/>
    <w:rsid w:val="00C44CD9"/>
    <w:rsid w:val="00C44DDF"/>
    <w:rsid w:val="00C456BD"/>
    <w:rsid w:val="00C45EC5"/>
    <w:rsid w:val="00C46189"/>
    <w:rsid w:val="00C461AB"/>
    <w:rsid w:val="00C46482"/>
    <w:rsid w:val="00C46747"/>
    <w:rsid w:val="00C46C1F"/>
    <w:rsid w:val="00C46DF1"/>
    <w:rsid w:val="00C4760E"/>
    <w:rsid w:val="00C47782"/>
    <w:rsid w:val="00C47B5C"/>
    <w:rsid w:val="00C47B98"/>
    <w:rsid w:val="00C47BB7"/>
    <w:rsid w:val="00C50391"/>
    <w:rsid w:val="00C5096B"/>
    <w:rsid w:val="00C50C7D"/>
    <w:rsid w:val="00C513FE"/>
    <w:rsid w:val="00C5228A"/>
    <w:rsid w:val="00C522F5"/>
    <w:rsid w:val="00C52CB5"/>
    <w:rsid w:val="00C52E22"/>
    <w:rsid w:val="00C53003"/>
    <w:rsid w:val="00C53217"/>
    <w:rsid w:val="00C53B29"/>
    <w:rsid w:val="00C53BDA"/>
    <w:rsid w:val="00C53D5E"/>
    <w:rsid w:val="00C53F1E"/>
    <w:rsid w:val="00C5408A"/>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0EA"/>
    <w:rsid w:val="00C60623"/>
    <w:rsid w:val="00C607F6"/>
    <w:rsid w:val="00C609B3"/>
    <w:rsid w:val="00C60A38"/>
    <w:rsid w:val="00C611A3"/>
    <w:rsid w:val="00C6167F"/>
    <w:rsid w:val="00C62029"/>
    <w:rsid w:val="00C62054"/>
    <w:rsid w:val="00C621E3"/>
    <w:rsid w:val="00C623F2"/>
    <w:rsid w:val="00C62CD2"/>
    <w:rsid w:val="00C63954"/>
    <w:rsid w:val="00C63F1E"/>
    <w:rsid w:val="00C65145"/>
    <w:rsid w:val="00C65499"/>
    <w:rsid w:val="00C658DC"/>
    <w:rsid w:val="00C658DD"/>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18"/>
    <w:rsid w:val="00C765AC"/>
    <w:rsid w:val="00C767F4"/>
    <w:rsid w:val="00C76BEA"/>
    <w:rsid w:val="00C76FB6"/>
    <w:rsid w:val="00C772E4"/>
    <w:rsid w:val="00C77748"/>
    <w:rsid w:val="00C7796A"/>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61B"/>
    <w:rsid w:val="00C9332F"/>
    <w:rsid w:val="00C93598"/>
    <w:rsid w:val="00C93CF8"/>
    <w:rsid w:val="00C941A5"/>
    <w:rsid w:val="00C9454F"/>
    <w:rsid w:val="00C949EB"/>
    <w:rsid w:val="00C95381"/>
    <w:rsid w:val="00C96C7A"/>
    <w:rsid w:val="00C975E7"/>
    <w:rsid w:val="00C97BE4"/>
    <w:rsid w:val="00C97C0C"/>
    <w:rsid w:val="00C97CD7"/>
    <w:rsid w:val="00C97DFB"/>
    <w:rsid w:val="00CA03C7"/>
    <w:rsid w:val="00CA09AF"/>
    <w:rsid w:val="00CA0B03"/>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796"/>
    <w:rsid w:val="00CA7E5D"/>
    <w:rsid w:val="00CA7E97"/>
    <w:rsid w:val="00CB0CE9"/>
    <w:rsid w:val="00CB0E49"/>
    <w:rsid w:val="00CB152F"/>
    <w:rsid w:val="00CB1730"/>
    <w:rsid w:val="00CB1B13"/>
    <w:rsid w:val="00CB1BB8"/>
    <w:rsid w:val="00CB2129"/>
    <w:rsid w:val="00CB25F2"/>
    <w:rsid w:val="00CB2C44"/>
    <w:rsid w:val="00CB2CC3"/>
    <w:rsid w:val="00CB2E09"/>
    <w:rsid w:val="00CB308E"/>
    <w:rsid w:val="00CB316B"/>
    <w:rsid w:val="00CB31A9"/>
    <w:rsid w:val="00CB3788"/>
    <w:rsid w:val="00CB3BA3"/>
    <w:rsid w:val="00CB41BC"/>
    <w:rsid w:val="00CB42B6"/>
    <w:rsid w:val="00CB4823"/>
    <w:rsid w:val="00CB4B2E"/>
    <w:rsid w:val="00CB4C3D"/>
    <w:rsid w:val="00CB540D"/>
    <w:rsid w:val="00CB5593"/>
    <w:rsid w:val="00CB591A"/>
    <w:rsid w:val="00CB5C7E"/>
    <w:rsid w:val="00CB6358"/>
    <w:rsid w:val="00CB65B0"/>
    <w:rsid w:val="00CB69D4"/>
    <w:rsid w:val="00CB6D5A"/>
    <w:rsid w:val="00CB7437"/>
    <w:rsid w:val="00CB7E10"/>
    <w:rsid w:val="00CC07FF"/>
    <w:rsid w:val="00CC0E15"/>
    <w:rsid w:val="00CC1398"/>
    <w:rsid w:val="00CC1952"/>
    <w:rsid w:val="00CC1B44"/>
    <w:rsid w:val="00CC1FE2"/>
    <w:rsid w:val="00CC25B1"/>
    <w:rsid w:val="00CC290C"/>
    <w:rsid w:val="00CC2FFA"/>
    <w:rsid w:val="00CC363B"/>
    <w:rsid w:val="00CC36D2"/>
    <w:rsid w:val="00CC3939"/>
    <w:rsid w:val="00CC447F"/>
    <w:rsid w:val="00CC4774"/>
    <w:rsid w:val="00CC4C50"/>
    <w:rsid w:val="00CC4E23"/>
    <w:rsid w:val="00CC5016"/>
    <w:rsid w:val="00CC551B"/>
    <w:rsid w:val="00CC58B8"/>
    <w:rsid w:val="00CC5D10"/>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70E"/>
    <w:rsid w:val="00CD59B6"/>
    <w:rsid w:val="00CD63E6"/>
    <w:rsid w:val="00CD66A3"/>
    <w:rsid w:val="00CD66ED"/>
    <w:rsid w:val="00CD6B0D"/>
    <w:rsid w:val="00CD6C84"/>
    <w:rsid w:val="00CD6D3E"/>
    <w:rsid w:val="00CD77F5"/>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59"/>
    <w:rsid w:val="00CE43F7"/>
    <w:rsid w:val="00CE457F"/>
    <w:rsid w:val="00CE4EAA"/>
    <w:rsid w:val="00CE52F6"/>
    <w:rsid w:val="00CE5599"/>
    <w:rsid w:val="00CE5AC6"/>
    <w:rsid w:val="00CE64A6"/>
    <w:rsid w:val="00CE69DD"/>
    <w:rsid w:val="00CE7226"/>
    <w:rsid w:val="00CE777A"/>
    <w:rsid w:val="00CE7C9D"/>
    <w:rsid w:val="00CE7DB0"/>
    <w:rsid w:val="00CF085D"/>
    <w:rsid w:val="00CF0923"/>
    <w:rsid w:val="00CF0DC7"/>
    <w:rsid w:val="00CF0E04"/>
    <w:rsid w:val="00CF132B"/>
    <w:rsid w:val="00CF159E"/>
    <w:rsid w:val="00CF18CA"/>
    <w:rsid w:val="00CF2B25"/>
    <w:rsid w:val="00CF2B8B"/>
    <w:rsid w:val="00CF3976"/>
    <w:rsid w:val="00CF3FFA"/>
    <w:rsid w:val="00CF477D"/>
    <w:rsid w:val="00CF4B55"/>
    <w:rsid w:val="00CF4C9F"/>
    <w:rsid w:val="00CF5025"/>
    <w:rsid w:val="00CF52C4"/>
    <w:rsid w:val="00CF5786"/>
    <w:rsid w:val="00CF5874"/>
    <w:rsid w:val="00CF5954"/>
    <w:rsid w:val="00CF5DDF"/>
    <w:rsid w:val="00CF5F82"/>
    <w:rsid w:val="00CF675A"/>
    <w:rsid w:val="00CF68B3"/>
    <w:rsid w:val="00CF6ACF"/>
    <w:rsid w:val="00CF7137"/>
    <w:rsid w:val="00CF7521"/>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2EF"/>
    <w:rsid w:val="00D07B8A"/>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832"/>
    <w:rsid w:val="00D2443A"/>
    <w:rsid w:val="00D249BB"/>
    <w:rsid w:val="00D24EE9"/>
    <w:rsid w:val="00D24EFD"/>
    <w:rsid w:val="00D2566C"/>
    <w:rsid w:val="00D26180"/>
    <w:rsid w:val="00D265C9"/>
    <w:rsid w:val="00D26EFC"/>
    <w:rsid w:val="00D2792F"/>
    <w:rsid w:val="00D27E17"/>
    <w:rsid w:val="00D3084A"/>
    <w:rsid w:val="00D308A3"/>
    <w:rsid w:val="00D30F6B"/>
    <w:rsid w:val="00D312B0"/>
    <w:rsid w:val="00D312DB"/>
    <w:rsid w:val="00D31730"/>
    <w:rsid w:val="00D32D48"/>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270"/>
    <w:rsid w:val="00D4731B"/>
    <w:rsid w:val="00D476F4"/>
    <w:rsid w:val="00D47BE7"/>
    <w:rsid w:val="00D5050C"/>
    <w:rsid w:val="00D505FC"/>
    <w:rsid w:val="00D50BD1"/>
    <w:rsid w:val="00D50C83"/>
    <w:rsid w:val="00D50D7B"/>
    <w:rsid w:val="00D50DAD"/>
    <w:rsid w:val="00D51194"/>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C46"/>
    <w:rsid w:val="00D70F01"/>
    <w:rsid w:val="00D71467"/>
    <w:rsid w:val="00D71545"/>
    <w:rsid w:val="00D720FD"/>
    <w:rsid w:val="00D722BB"/>
    <w:rsid w:val="00D72761"/>
    <w:rsid w:val="00D727E3"/>
    <w:rsid w:val="00D72AA6"/>
    <w:rsid w:val="00D72CA4"/>
    <w:rsid w:val="00D72FD8"/>
    <w:rsid w:val="00D730D4"/>
    <w:rsid w:val="00D7451E"/>
    <w:rsid w:val="00D745B8"/>
    <w:rsid w:val="00D750CF"/>
    <w:rsid w:val="00D75164"/>
    <w:rsid w:val="00D758CB"/>
    <w:rsid w:val="00D75A72"/>
    <w:rsid w:val="00D75ADB"/>
    <w:rsid w:val="00D7633C"/>
    <w:rsid w:val="00D7687F"/>
    <w:rsid w:val="00D76BA0"/>
    <w:rsid w:val="00D774E1"/>
    <w:rsid w:val="00D80D93"/>
    <w:rsid w:val="00D80E1F"/>
    <w:rsid w:val="00D81343"/>
    <w:rsid w:val="00D8247D"/>
    <w:rsid w:val="00D82793"/>
    <w:rsid w:val="00D830A8"/>
    <w:rsid w:val="00D832CF"/>
    <w:rsid w:val="00D83858"/>
    <w:rsid w:val="00D83964"/>
    <w:rsid w:val="00D83991"/>
    <w:rsid w:val="00D83E08"/>
    <w:rsid w:val="00D84287"/>
    <w:rsid w:val="00D84365"/>
    <w:rsid w:val="00D84595"/>
    <w:rsid w:val="00D84971"/>
    <w:rsid w:val="00D8587C"/>
    <w:rsid w:val="00D85A43"/>
    <w:rsid w:val="00D85C61"/>
    <w:rsid w:val="00D85ECA"/>
    <w:rsid w:val="00D86315"/>
    <w:rsid w:val="00D863B5"/>
    <w:rsid w:val="00D86953"/>
    <w:rsid w:val="00D869F2"/>
    <w:rsid w:val="00D875E2"/>
    <w:rsid w:val="00D87DEE"/>
    <w:rsid w:val="00D90187"/>
    <w:rsid w:val="00D904BC"/>
    <w:rsid w:val="00D90668"/>
    <w:rsid w:val="00D906D5"/>
    <w:rsid w:val="00D90777"/>
    <w:rsid w:val="00D907C5"/>
    <w:rsid w:val="00D908F2"/>
    <w:rsid w:val="00D90CE6"/>
    <w:rsid w:val="00D90D6C"/>
    <w:rsid w:val="00D9104C"/>
    <w:rsid w:val="00D923F2"/>
    <w:rsid w:val="00D939E1"/>
    <w:rsid w:val="00D94663"/>
    <w:rsid w:val="00D94D3F"/>
    <w:rsid w:val="00D94D82"/>
    <w:rsid w:val="00D94EDC"/>
    <w:rsid w:val="00D94EFB"/>
    <w:rsid w:val="00D94F55"/>
    <w:rsid w:val="00D9556A"/>
    <w:rsid w:val="00D95EBB"/>
    <w:rsid w:val="00D95ECA"/>
    <w:rsid w:val="00D9600C"/>
    <w:rsid w:val="00D96DDC"/>
    <w:rsid w:val="00D96FF9"/>
    <w:rsid w:val="00D977B0"/>
    <w:rsid w:val="00D97987"/>
    <w:rsid w:val="00DA000D"/>
    <w:rsid w:val="00DA0345"/>
    <w:rsid w:val="00DA0430"/>
    <w:rsid w:val="00DA04D0"/>
    <w:rsid w:val="00DA0800"/>
    <w:rsid w:val="00DA0C0B"/>
    <w:rsid w:val="00DA0C78"/>
    <w:rsid w:val="00DA0CBF"/>
    <w:rsid w:val="00DA0DBD"/>
    <w:rsid w:val="00DA17E4"/>
    <w:rsid w:val="00DA19DA"/>
    <w:rsid w:val="00DA1C8C"/>
    <w:rsid w:val="00DA1D8D"/>
    <w:rsid w:val="00DA249D"/>
    <w:rsid w:val="00DA2716"/>
    <w:rsid w:val="00DA27F8"/>
    <w:rsid w:val="00DA2A7C"/>
    <w:rsid w:val="00DA3919"/>
    <w:rsid w:val="00DA3B98"/>
    <w:rsid w:val="00DA4974"/>
    <w:rsid w:val="00DA5C7E"/>
    <w:rsid w:val="00DA5F29"/>
    <w:rsid w:val="00DA619A"/>
    <w:rsid w:val="00DA61B5"/>
    <w:rsid w:val="00DA6222"/>
    <w:rsid w:val="00DA67FA"/>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210"/>
    <w:rsid w:val="00DB7395"/>
    <w:rsid w:val="00DB7D55"/>
    <w:rsid w:val="00DC008E"/>
    <w:rsid w:val="00DC01E4"/>
    <w:rsid w:val="00DC0A5A"/>
    <w:rsid w:val="00DC12E6"/>
    <w:rsid w:val="00DC1B49"/>
    <w:rsid w:val="00DC1B62"/>
    <w:rsid w:val="00DC1B96"/>
    <w:rsid w:val="00DC1D57"/>
    <w:rsid w:val="00DC1D5C"/>
    <w:rsid w:val="00DC20A4"/>
    <w:rsid w:val="00DC21B1"/>
    <w:rsid w:val="00DC2B99"/>
    <w:rsid w:val="00DC311C"/>
    <w:rsid w:val="00DC3200"/>
    <w:rsid w:val="00DC341F"/>
    <w:rsid w:val="00DC35BE"/>
    <w:rsid w:val="00DC3EC8"/>
    <w:rsid w:val="00DC3FD0"/>
    <w:rsid w:val="00DC477F"/>
    <w:rsid w:val="00DC484D"/>
    <w:rsid w:val="00DC4BC8"/>
    <w:rsid w:val="00DC56F0"/>
    <w:rsid w:val="00DC59D4"/>
    <w:rsid w:val="00DC5F5F"/>
    <w:rsid w:val="00DC66A9"/>
    <w:rsid w:val="00DC67D3"/>
    <w:rsid w:val="00DC69AE"/>
    <w:rsid w:val="00DC6D77"/>
    <w:rsid w:val="00DC7B1D"/>
    <w:rsid w:val="00DC7C92"/>
    <w:rsid w:val="00DC7D05"/>
    <w:rsid w:val="00DD0651"/>
    <w:rsid w:val="00DD090C"/>
    <w:rsid w:val="00DD0F49"/>
    <w:rsid w:val="00DD1034"/>
    <w:rsid w:val="00DD1469"/>
    <w:rsid w:val="00DD148E"/>
    <w:rsid w:val="00DD1AF0"/>
    <w:rsid w:val="00DD1C79"/>
    <w:rsid w:val="00DD38C5"/>
    <w:rsid w:val="00DD3D2D"/>
    <w:rsid w:val="00DD3FFC"/>
    <w:rsid w:val="00DD4513"/>
    <w:rsid w:val="00DD4760"/>
    <w:rsid w:val="00DD5042"/>
    <w:rsid w:val="00DD5BF7"/>
    <w:rsid w:val="00DD68F4"/>
    <w:rsid w:val="00DD6BB8"/>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628"/>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A96"/>
    <w:rsid w:val="00E02B40"/>
    <w:rsid w:val="00E02B4B"/>
    <w:rsid w:val="00E0329A"/>
    <w:rsid w:val="00E0346E"/>
    <w:rsid w:val="00E039AF"/>
    <w:rsid w:val="00E03C9B"/>
    <w:rsid w:val="00E042F2"/>
    <w:rsid w:val="00E04EBD"/>
    <w:rsid w:val="00E05671"/>
    <w:rsid w:val="00E05806"/>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748"/>
    <w:rsid w:val="00E3259A"/>
    <w:rsid w:val="00E32DFC"/>
    <w:rsid w:val="00E330BD"/>
    <w:rsid w:val="00E332C0"/>
    <w:rsid w:val="00E3352A"/>
    <w:rsid w:val="00E341F6"/>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9E9"/>
    <w:rsid w:val="00E44CCA"/>
    <w:rsid w:val="00E44DAE"/>
    <w:rsid w:val="00E4624B"/>
    <w:rsid w:val="00E4643E"/>
    <w:rsid w:val="00E46770"/>
    <w:rsid w:val="00E46C8C"/>
    <w:rsid w:val="00E473BD"/>
    <w:rsid w:val="00E478BB"/>
    <w:rsid w:val="00E47BA3"/>
    <w:rsid w:val="00E47BF4"/>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69B"/>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2F4"/>
    <w:rsid w:val="00E70393"/>
    <w:rsid w:val="00E70423"/>
    <w:rsid w:val="00E70F2A"/>
    <w:rsid w:val="00E710B2"/>
    <w:rsid w:val="00E71502"/>
    <w:rsid w:val="00E71AEF"/>
    <w:rsid w:val="00E71C66"/>
    <w:rsid w:val="00E7219B"/>
    <w:rsid w:val="00E72AE5"/>
    <w:rsid w:val="00E72B4B"/>
    <w:rsid w:val="00E72B6C"/>
    <w:rsid w:val="00E73015"/>
    <w:rsid w:val="00E73255"/>
    <w:rsid w:val="00E73BD1"/>
    <w:rsid w:val="00E74297"/>
    <w:rsid w:val="00E74C96"/>
    <w:rsid w:val="00E7528D"/>
    <w:rsid w:val="00E752E0"/>
    <w:rsid w:val="00E75718"/>
    <w:rsid w:val="00E75A1C"/>
    <w:rsid w:val="00E75B21"/>
    <w:rsid w:val="00E75CCC"/>
    <w:rsid w:val="00E76065"/>
    <w:rsid w:val="00E7655F"/>
    <w:rsid w:val="00E76ACC"/>
    <w:rsid w:val="00E803C9"/>
    <w:rsid w:val="00E807D3"/>
    <w:rsid w:val="00E80E55"/>
    <w:rsid w:val="00E81CD8"/>
    <w:rsid w:val="00E823DA"/>
    <w:rsid w:val="00E83109"/>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4C1"/>
    <w:rsid w:val="00E92765"/>
    <w:rsid w:val="00E927E7"/>
    <w:rsid w:val="00E92CED"/>
    <w:rsid w:val="00E930F5"/>
    <w:rsid w:val="00E93D1D"/>
    <w:rsid w:val="00E94491"/>
    <w:rsid w:val="00E945A1"/>
    <w:rsid w:val="00E94E9C"/>
    <w:rsid w:val="00E95412"/>
    <w:rsid w:val="00E95869"/>
    <w:rsid w:val="00E95DC3"/>
    <w:rsid w:val="00E95EA9"/>
    <w:rsid w:val="00E96661"/>
    <w:rsid w:val="00E96F69"/>
    <w:rsid w:val="00E9706B"/>
    <w:rsid w:val="00E9781A"/>
    <w:rsid w:val="00E97D6D"/>
    <w:rsid w:val="00EA025A"/>
    <w:rsid w:val="00EA0654"/>
    <w:rsid w:val="00EA0BF7"/>
    <w:rsid w:val="00EA0FC1"/>
    <w:rsid w:val="00EA103F"/>
    <w:rsid w:val="00EA1E67"/>
    <w:rsid w:val="00EA2E65"/>
    <w:rsid w:val="00EA35A2"/>
    <w:rsid w:val="00EA3BF3"/>
    <w:rsid w:val="00EA3D42"/>
    <w:rsid w:val="00EA41C8"/>
    <w:rsid w:val="00EA471A"/>
    <w:rsid w:val="00EA4819"/>
    <w:rsid w:val="00EA4A87"/>
    <w:rsid w:val="00EA5B11"/>
    <w:rsid w:val="00EA615D"/>
    <w:rsid w:val="00EA6568"/>
    <w:rsid w:val="00EA6DC4"/>
    <w:rsid w:val="00EA7189"/>
    <w:rsid w:val="00EA75CB"/>
    <w:rsid w:val="00EA7D86"/>
    <w:rsid w:val="00EB0A02"/>
    <w:rsid w:val="00EB117A"/>
    <w:rsid w:val="00EB214D"/>
    <w:rsid w:val="00EB234F"/>
    <w:rsid w:val="00EB29EE"/>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6B9C"/>
    <w:rsid w:val="00EC00B1"/>
    <w:rsid w:val="00EC0639"/>
    <w:rsid w:val="00EC1F07"/>
    <w:rsid w:val="00EC25C4"/>
    <w:rsid w:val="00EC25C5"/>
    <w:rsid w:val="00EC2E02"/>
    <w:rsid w:val="00EC2E90"/>
    <w:rsid w:val="00EC34EF"/>
    <w:rsid w:val="00EC383F"/>
    <w:rsid w:val="00EC418D"/>
    <w:rsid w:val="00EC43D1"/>
    <w:rsid w:val="00EC4F32"/>
    <w:rsid w:val="00EC5184"/>
    <w:rsid w:val="00EC51E5"/>
    <w:rsid w:val="00EC6291"/>
    <w:rsid w:val="00EC64EC"/>
    <w:rsid w:val="00EC66E0"/>
    <w:rsid w:val="00EC692A"/>
    <w:rsid w:val="00EC702A"/>
    <w:rsid w:val="00EC71A6"/>
    <w:rsid w:val="00ED066C"/>
    <w:rsid w:val="00ED08EA"/>
    <w:rsid w:val="00ED0A00"/>
    <w:rsid w:val="00ED0C26"/>
    <w:rsid w:val="00ED0E87"/>
    <w:rsid w:val="00ED21E2"/>
    <w:rsid w:val="00ED23C8"/>
    <w:rsid w:val="00ED3242"/>
    <w:rsid w:val="00ED34E7"/>
    <w:rsid w:val="00ED355F"/>
    <w:rsid w:val="00ED3979"/>
    <w:rsid w:val="00ED3ECF"/>
    <w:rsid w:val="00ED43A3"/>
    <w:rsid w:val="00ED49FB"/>
    <w:rsid w:val="00ED4BBA"/>
    <w:rsid w:val="00ED6769"/>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2EC5"/>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564"/>
    <w:rsid w:val="00EF3B54"/>
    <w:rsid w:val="00EF3CCF"/>
    <w:rsid w:val="00EF3E1C"/>
    <w:rsid w:val="00EF435B"/>
    <w:rsid w:val="00EF4361"/>
    <w:rsid w:val="00EF4532"/>
    <w:rsid w:val="00EF4DFF"/>
    <w:rsid w:val="00EF4E29"/>
    <w:rsid w:val="00EF4ECF"/>
    <w:rsid w:val="00EF53A3"/>
    <w:rsid w:val="00EF5A70"/>
    <w:rsid w:val="00EF5D44"/>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F5"/>
    <w:rsid w:val="00F079C2"/>
    <w:rsid w:val="00F079F7"/>
    <w:rsid w:val="00F07E23"/>
    <w:rsid w:val="00F1036C"/>
    <w:rsid w:val="00F10989"/>
    <w:rsid w:val="00F10C8E"/>
    <w:rsid w:val="00F1143A"/>
    <w:rsid w:val="00F115BE"/>
    <w:rsid w:val="00F11645"/>
    <w:rsid w:val="00F1177C"/>
    <w:rsid w:val="00F1220F"/>
    <w:rsid w:val="00F135B1"/>
    <w:rsid w:val="00F136DA"/>
    <w:rsid w:val="00F138AA"/>
    <w:rsid w:val="00F1395D"/>
    <w:rsid w:val="00F140C4"/>
    <w:rsid w:val="00F14222"/>
    <w:rsid w:val="00F14935"/>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DBC"/>
    <w:rsid w:val="00F301A2"/>
    <w:rsid w:val="00F30278"/>
    <w:rsid w:val="00F3162E"/>
    <w:rsid w:val="00F31BD1"/>
    <w:rsid w:val="00F31CFE"/>
    <w:rsid w:val="00F320DC"/>
    <w:rsid w:val="00F326F4"/>
    <w:rsid w:val="00F3280F"/>
    <w:rsid w:val="00F32A33"/>
    <w:rsid w:val="00F32E33"/>
    <w:rsid w:val="00F32E81"/>
    <w:rsid w:val="00F33108"/>
    <w:rsid w:val="00F341B4"/>
    <w:rsid w:val="00F344AB"/>
    <w:rsid w:val="00F3482A"/>
    <w:rsid w:val="00F34E09"/>
    <w:rsid w:val="00F3505C"/>
    <w:rsid w:val="00F35203"/>
    <w:rsid w:val="00F3535F"/>
    <w:rsid w:val="00F355FC"/>
    <w:rsid w:val="00F35E72"/>
    <w:rsid w:val="00F36135"/>
    <w:rsid w:val="00F36964"/>
    <w:rsid w:val="00F37004"/>
    <w:rsid w:val="00F37086"/>
    <w:rsid w:val="00F37B57"/>
    <w:rsid w:val="00F37E4E"/>
    <w:rsid w:val="00F408AB"/>
    <w:rsid w:val="00F40A44"/>
    <w:rsid w:val="00F40C02"/>
    <w:rsid w:val="00F40CDF"/>
    <w:rsid w:val="00F41292"/>
    <w:rsid w:val="00F41B9A"/>
    <w:rsid w:val="00F41D63"/>
    <w:rsid w:val="00F4226E"/>
    <w:rsid w:val="00F42361"/>
    <w:rsid w:val="00F424B5"/>
    <w:rsid w:val="00F42AC3"/>
    <w:rsid w:val="00F42B60"/>
    <w:rsid w:val="00F43385"/>
    <w:rsid w:val="00F43B2E"/>
    <w:rsid w:val="00F43D8E"/>
    <w:rsid w:val="00F43FB9"/>
    <w:rsid w:val="00F444DC"/>
    <w:rsid w:val="00F44933"/>
    <w:rsid w:val="00F4494E"/>
    <w:rsid w:val="00F44EBF"/>
    <w:rsid w:val="00F44F9F"/>
    <w:rsid w:val="00F450BC"/>
    <w:rsid w:val="00F45508"/>
    <w:rsid w:val="00F45562"/>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8D3"/>
    <w:rsid w:val="00F60AD9"/>
    <w:rsid w:val="00F60C47"/>
    <w:rsid w:val="00F61162"/>
    <w:rsid w:val="00F615A9"/>
    <w:rsid w:val="00F61647"/>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E99"/>
    <w:rsid w:val="00F76FD0"/>
    <w:rsid w:val="00F772EE"/>
    <w:rsid w:val="00F77707"/>
    <w:rsid w:val="00F8088D"/>
    <w:rsid w:val="00F80B72"/>
    <w:rsid w:val="00F80D6F"/>
    <w:rsid w:val="00F80FBE"/>
    <w:rsid w:val="00F81A21"/>
    <w:rsid w:val="00F81F19"/>
    <w:rsid w:val="00F81F59"/>
    <w:rsid w:val="00F82972"/>
    <w:rsid w:val="00F829B5"/>
    <w:rsid w:val="00F830AC"/>
    <w:rsid w:val="00F830E1"/>
    <w:rsid w:val="00F841AB"/>
    <w:rsid w:val="00F842C9"/>
    <w:rsid w:val="00F84392"/>
    <w:rsid w:val="00F8489C"/>
    <w:rsid w:val="00F84903"/>
    <w:rsid w:val="00F84FB7"/>
    <w:rsid w:val="00F850AE"/>
    <w:rsid w:val="00F8528A"/>
    <w:rsid w:val="00F857CF"/>
    <w:rsid w:val="00F85A56"/>
    <w:rsid w:val="00F85B1E"/>
    <w:rsid w:val="00F85E25"/>
    <w:rsid w:val="00F861E6"/>
    <w:rsid w:val="00F86EEC"/>
    <w:rsid w:val="00F8700B"/>
    <w:rsid w:val="00F87596"/>
    <w:rsid w:val="00F87946"/>
    <w:rsid w:val="00F87A37"/>
    <w:rsid w:val="00F9112B"/>
    <w:rsid w:val="00F91467"/>
    <w:rsid w:val="00F91B76"/>
    <w:rsid w:val="00F91FF8"/>
    <w:rsid w:val="00F9200B"/>
    <w:rsid w:val="00F92039"/>
    <w:rsid w:val="00F9232A"/>
    <w:rsid w:val="00F925D3"/>
    <w:rsid w:val="00F928A6"/>
    <w:rsid w:val="00F930F0"/>
    <w:rsid w:val="00F938B1"/>
    <w:rsid w:val="00F93DBA"/>
    <w:rsid w:val="00F93F9E"/>
    <w:rsid w:val="00F94333"/>
    <w:rsid w:val="00F946AD"/>
    <w:rsid w:val="00F948BD"/>
    <w:rsid w:val="00F94CC5"/>
    <w:rsid w:val="00F94DDE"/>
    <w:rsid w:val="00F94E9A"/>
    <w:rsid w:val="00F9525F"/>
    <w:rsid w:val="00F95C9D"/>
    <w:rsid w:val="00F95E90"/>
    <w:rsid w:val="00F95F46"/>
    <w:rsid w:val="00F966AD"/>
    <w:rsid w:val="00F96786"/>
    <w:rsid w:val="00F967FF"/>
    <w:rsid w:val="00F96882"/>
    <w:rsid w:val="00F96A95"/>
    <w:rsid w:val="00F9787E"/>
    <w:rsid w:val="00F97C0A"/>
    <w:rsid w:val="00F97FE3"/>
    <w:rsid w:val="00FA0581"/>
    <w:rsid w:val="00FA08DA"/>
    <w:rsid w:val="00FA0E11"/>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2E"/>
    <w:rsid w:val="00FB2080"/>
    <w:rsid w:val="00FB24D1"/>
    <w:rsid w:val="00FB26EB"/>
    <w:rsid w:val="00FB2F71"/>
    <w:rsid w:val="00FB2FFC"/>
    <w:rsid w:val="00FB351A"/>
    <w:rsid w:val="00FB35CB"/>
    <w:rsid w:val="00FB363A"/>
    <w:rsid w:val="00FB3B0F"/>
    <w:rsid w:val="00FB3F27"/>
    <w:rsid w:val="00FB441E"/>
    <w:rsid w:val="00FB4548"/>
    <w:rsid w:val="00FB485F"/>
    <w:rsid w:val="00FB5C16"/>
    <w:rsid w:val="00FB6FE1"/>
    <w:rsid w:val="00FB7433"/>
    <w:rsid w:val="00FB76A6"/>
    <w:rsid w:val="00FB7E25"/>
    <w:rsid w:val="00FC0054"/>
    <w:rsid w:val="00FC012D"/>
    <w:rsid w:val="00FC07E3"/>
    <w:rsid w:val="00FC08FE"/>
    <w:rsid w:val="00FC119B"/>
    <w:rsid w:val="00FC19A4"/>
    <w:rsid w:val="00FC1B6C"/>
    <w:rsid w:val="00FC1E85"/>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EF"/>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F3B"/>
    <w:rsid w:val="00FD43DB"/>
    <w:rsid w:val="00FD4755"/>
    <w:rsid w:val="00FD5758"/>
    <w:rsid w:val="00FD5FBE"/>
    <w:rsid w:val="00FD6135"/>
    <w:rsid w:val="00FD672C"/>
    <w:rsid w:val="00FD680F"/>
    <w:rsid w:val="00FD6A30"/>
    <w:rsid w:val="00FD6C06"/>
    <w:rsid w:val="00FD707A"/>
    <w:rsid w:val="00FD7788"/>
    <w:rsid w:val="00FD7F6A"/>
    <w:rsid w:val="00FE0310"/>
    <w:rsid w:val="00FE0933"/>
    <w:rsid w:val="00FE13DB"/>
    <w:rsid w:val="00FE165F"/>
    <w:rsid w:val="00FE1C80"/>
    <w:rsid w:val="00FE29D2"/>
    <w:rsid w:val="00FE2A6D"/>
    <w:rsid w:val="00FE2D55"/>
    <w:rsid w:val="00FE2E9C"/>
    <w:rsid w:val="00FE343A"/>
    <w:rsid w:val="00FE360F"/>
    <w:rsid w:val="00FE41EA"/>
    <w:rsid w:val="00FE4538"/>
    <w:rsid w:val="00FE4690"/>
    <w:rsid w:val="00FE4C3A"/>
    <w:rsid w:val="00FE4D53"/>
    <w:rsid w:val="00FE5107"/>
    <w:rsid w:val="00FE5A61"/>
    <w:rsid w:val="00FE61B0"/>
    <w:rsid w:val="00FE620E"/>
    <w:rsid w:val="00FE68A6"/>
    <w:rsid w:val="00FE6A2C"/>
    <w:rsid w:val="00FE730A"/>
    <w:rsid w:val="00FE7430"/>
    <w:rsid w:val="00FE75E0"/>
    <w:rsid w:val="00FE76CD"/>
    <w:rsid w:val="00FE78A5"/>
    <w:rsid w:val="00FE7E9B"/>
    <w:rsid w:val="00FF022F"/>
    <w:rsid w:val="00FF08D1"/>
    <w:rsid w:val="00FF0C52"/>
    <w:rsid w:val="00FF0D0C"/>
    <w:rsid w:val="00FF143A"/>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B9824E"/>
  <w15:chartTrackingRefBased/>
  <w15:docId w15:val="{64A78164-9FE1-4327-BDED-EC3FBB0E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EF"/>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tulo3Car">
    <w:name w:val="Título 3 Car"/>
    <w:basedOn w:val="Fuentedeprrafopredeter"/>
    <w:link w:val="Ttulo3"/>
    <w:rsid w:val="00846E90"/>
    <w:rPr>
      <w:b/>
      <w:i/>
      <w:sz w:val="24"/>
      <w:u w:val="single"/>
      <w:lang w:eastAsia="es-ES"/>
    </w:rPr>
  </w:style>
  <w:style w:type="character" w:customStyle="1" w:styleId="EncabezadoCar">
    <w:name w:val="Encabezado Car"/>
    <w:link w:val="Encabezado"/>
    <w:uiPriority w:val="99"/>
    <w:locked/>
    <w:rsid w:val="00EA7D86"/>
    <w:rPr>
      <w:sz w:val="24"/>
      <w:szCs w:val="24"/>
      <w:lang w:eastAsia="es-ES"/>
    </w:rPr>
  </w:style>
  <w:style w:type="character" w:customStyle="1" w:styleId="TextodegloboCar">
    <w:name w:val="Texto de globo Car"/>
    <w:link w:val="Textodeglobo"/>
    <w:semiHidden/>
    <w:locked/>
    <w:rsid w:val="00D94D3F"/>
    <w:rPr>
      <w:rFonts w:ascii="Tahoma" w:hAnsi="Tahoma" w:cs="Tahoma"/>
      <w:sz w:val="16"/>
      <w:szCs w:val="16"/>
      <w:lang w:eastAsia="es-ES"/>
    </w:rPr>
  </w:style>
  <w:style w:type="character" w:customStyle="1" w:styleId="TextocomentarioCar">
    <w:name w:val="Texto comentario Car"/>
    <w:basedOn w:val="Fuentedeprrafopredeter"/>
    <w:link w:val="Textocomentario"/>
    <w:rsid w:val="00D94D3F"/>
    <w:rPr>
      <w:lang w:eastAsia="es-ES"/>
    </w:rPr>
  </w:style>
  <w:style w:type="character" w:customStyle="1" w:styleId="AsuntodelcomentarioCar">
    <w:name w:val="Asunto del comentario Car"/>
    <w:basedOn w:val="TextocomentarioCar"/>
    <w:link w:val="Asuntodelcomentario"/>
    <w:semiHidden/>
    <w:rsid w:val="00D94D3F"/>
    <w:rPr>
      <w:b/>
      <w:bCs/>
      <w:lang w:eastAsia="es-ES"/>
    </w:rPr>
  </w:style>
  <w:style w:type="character" w:customStyle="1" w:styleId="PrrafodelistaCar">
    <w:name w:val="Párrafo de lista Car"/>
    <w:link w:val="Prrafodelista"/>
    <w:uiPriority w:val="34"/>
    <w:rsid w:val="00F355FC"/>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651035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5348599">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1943305">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0969082">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35EE-A38A-4FA8-A851-FBA3C273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3648</Words>
  <Characters>20064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Beatriz A. Irola Ramirez</cp:lastModifiedBy>
  <cp:revision>2</cp:revision>
  <cp:lastPrinted>2023-06-22T18:32:00Z</cp:lastPrinted>
  <dcterms:created xsi:type="dcterms:W3CDTF">2023-06-23T21:09:00Z</dcterms:created>
  <dcterms:modified xsi:type="dcterms:W3CDTF">2023-06-23T21:09:00Z</dcterms:modified>
</cp:coreProperties>
</file>