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F16A22">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80425C" w:rsidP="003F1CB6">
            <w:pPr>
              <w:spacing w:line="360" w:lineRule="auto"/>
              <w:jc w:val="center"/>
              <w:rPr>
                <w:rFonts w:ascii="Arial" w:hAnsi="Arial" w:cs="Arial"/>
                <w:b/>
              </w:rPr>
            </w:pPr>
            <w:r>
              <w:rPr>
                <w:rFonts w:ascii="Arial" w:hAnsi="Arial" w:cs="Arial"/>
                <w:b/>
              </w:rPr>
              <w:t>3</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D711D7">
              <w:rPr>
                <w:rFonts w:ascii="Arial" w:hAnsi="Arial" w:cs="Arial"/>
                <w:b/>
                <w:bCs/>
              </w:rPr>
              <w:t>GAST</w:t>
            </w:r>
            <w:r w:rsidR="00C607FB" w:rsidRPr="00F16A22">
              <w:rPr>
                <w:rFonts w:ascii="Arial" w:hAnsi="Arial" w:cs="Arial"/>
                <w:b/>
                <w:bCs/>
              </w:rPr>
              <w:t>OS</w:t>
            </w:r>
            <w:r w:rsidR="00D711D7">
              <w:rPr>
                <w:rFonts w:ascii="Arial" w:hAnsi="Arial" w:cs="Arial"/>
                <w:b/>
                <w:bCs/>
              </w:rPr>
              <w:t xml:space="preserve"> PÚBLICOS</w:t>
            </w:r>
          </w:p>
          <w:p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E079B0" w:rsidP="003F1CB6">
            <w:pPr>
              <w:spacing w:line="360" w:lineRule="auto"/>
              <w:jc w:val="center"/>
              <w:rPr>
                <w:rFonts w:ascii="Arial" w:hAnsi="Arial" w:cs="Arial"/>
                <w:b/>
              </w:rPr>
            </w:pPr>
            <w:r>
              <w:rPr>
                <w:rFonts w:ascii="Arial" w:hAnsi="Arial" w:cs="Arial"/>
                <w:b/>
              </w:rPr>
              <w:t>5</w:t>
            </w:r>
          </w:p>
        </w:tc>
      </w:tr>
      <w:bookmarkEnd w:id="1"/>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E55B6C" w:rsidP="003F1CB6">
            <w:pPr>
              <w:spacing w:line="360" w:lineRule="auto"/>
              <w:jc w:val="center"/>
              <w:rPr>
                <w:rFonts w:ascii="Arial" w:hAnsi="Arial" w:cs="Arial"/>
                <w:b/>
              </w:rPr>
            </w:pPr>
            <w:r>
              <w:rPr>
                <w:rFonts w:ascii="Arial" w:hAnsi="Arial" w:cs="Arial"/>
                <w:b/>
              </w:rPr>
              <w:t>5</w:t>
            </w:r>
          </w:p>
        </w:tc>
      </w:tr>
      <w:tr w:rsidR="003F1CB6" w:rsidRPr="00403D69" w:rsidTr="00F16A2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E55B6C" w:rsidP="00241188">
            <w:pPr>
              <w:spacing w:line="360" w:lineRule="auto"/>
              <w:jc w:val="center"/>
              <w:rPr>
                <w:rFonts w:ascii="Arial" w:hAnsi="Arial" w:cs="Arial"/>
                <w:b/>
              </w:rPr>
            </w:pPr>
            <w:r>
              <w:rPr>
                <w:rFonts w:ascii="Arial" w:hAnsi="Arial" w:cs="Arial"/>
                <w:b/>
              </w:rPr>
              <w:t>7</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E55B6C"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E55B6C"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E55B6C">
              <w:rPr>
                <w:rFonts w:ascii="Arial" w:hAnsi="Arial" w:cs="Arial"/>
                <w:b/>
              </w:rPr>
              <w:t>1</w:t>
            </w:r>
          </w:p>
        </w:tc>
      </w:tr>
      <w:tr w:rsidR="003F1CB6" w:rsidRPr="00403D69" w:rsidTr="00F16A2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E55B6C">
              <w:rPr>
                <w:rFonts w:ascii="Arial" w:hAnsi="Arial" w:cs="Arial"/>
                <w:b/>
              </w:rPr>
              <w:t>1</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E55B6C">
              <w:rPr>
                <w:rFonts w:ascii="Arial" w:hAnsi="Arial" w:cs="Arial"/>
                <w:b/>
              </w:rPr>
              <w:t>2</w:t>
            </w: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E55B6C">
              <w:rPr>
                <w:rFonts w:ascii="Arial" w:hAnsi="Arial" w:cs="Arial"/>
                <w:b/>
              </w:rPr>
              <w:t>2</w:t>
            </w:r>
          </w:p>
        </w:tc>
      </w:tr>
      <w:tr w:rsidR="003F1CB6" w:rsidRPr="00403D69" w:rsidTr="00F16A22">
        <w:trPr>
          <w:trHeight w:val="20"/>
        </w:trPr>
        <w:tc>
          <w:tcPr>
            <w:tcW w:w="4439"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E55B6C">
              <w:rPr>
                <w:rFonts w:ascii="Arial" w:hAnsi="Arial" w:cs="Arial"/>
                <w:b/>
              </w:rPr>
              <w:t>2</w:t>
            </w:r>
          </w:p>
        </w:tc>
      </w:tr>
      <w:tr w:rsidR="003F1CB6" w:rsidRPr="00403D69" w:rsidTr="00E71269">
        <w:trPr>
          <w:trHeight w:val="1261"/>
        </w:trPr>
        <w:tc>
          <w:tcPr>
            <w:tcW w:w="4439" w:type="pct"/>
            <w:shd w:val="clear" w:color="auto" w:fill="auto"/>
          </w:tcPr>
          <w:p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3F1CB6" w:rsidRPr="00403D69" w:rsidRDefault="00C607FB" w:rsidP="00A82FD9">
            <w:pPr>
              <w:spacing w:line="360" w:lineRule="auto"/>
              <w:jc w:val="center"/>
              <w:rPr>
                <w:rFonts w:ascii="Arial" w:hAnsi="Arial" w:cs="Arial"/>
                <w:b/>
              </w:rPr>
            </w:pPr>
            <w:r>
              <w:rPr>
                <w:rFonts w:ascii="Arial" w:hAnsi="Arial" w:cs="Arial"/>
                <w:b/>
              </w:rPr>
              <w:t>1</w:t>
            </w:r>
            <w:r w:rsidR="00E55B6C">
              <w:rPr>
                <w:rFonts w:ascii="Arial" w:hAnsi="Arial" w:cs="Arial"/>
                <w:b/>
              </w:rPr>
              <w:t>4</w:t>
            </w:r>
          </w:p>
        </w:tc>
      </w:tr>
      <w:tr w:rsidR="00A409D1" w:rsidRPr="00403D69" w:rsidTr="00852320">
        <w:trPr>
          <w:trHeight w:val="451"/>
        </w:trPr>
        <w:tc>
          <w:tcPr>
            <w:tcW w:w="4439" w:type="pct"/>
            <w:shd w:val="clear" w:color="auto" w:fill="auto"/>
          </w:tcPr>
          <w:p w:rsidR="000E308D" w:rsidRDefault="003A4FF3" w:rsidP="00E71269">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p>
          <w:p w:rsidR="00E71269" w:rsidRPr="00032EC2" w:rsidRDefault="00E71269" w:rsidP="00E71269">
            <w:pPr>
              <w:spacing w:line="360" w:lineRule="auto"/>
              <w:jc w:val="both"/>
              <w:rPr>
                <w:rFonts w:ascii="Arial" w:hAnsi="Arial" w:cs="Arial"/>
                <w:b/>
                <w:bCs/>
              </w:rPr>
            </w:pPr>
          </w:p>
        </w:tc>
        <w:tc>
          <w:tcPr>
            <w:tcW w:w="561" w:type="pct"/>
            <w:shd w:val="clear" w:color="auto" w:fill="auto"/>
          </w:tcPr>
          <w:p w:rsidR="005112F7" w:rsidRPr="00BF5F84" w:rsidRDefault="00E079B0" w:rsidP="00E55B6C">
            <w:pPr>
              <w:jc w:val="center"/>
              <w:rPr>
                <w:rFonts w:ascii="Arial" w:hAnsi="Arial" w:cs="Arial"/>
                <w:b/>
              </w:rPr>
            </w:pPr>
            <w:r>
              <w:rPr>
                <w:rFonts w:ascii="Arial" w:hAnsi="Arial" w:cs="Arial"/>
                <w:b/>
              </w:rPr>
              <w:t xml:space="preserve">  </w:t>
            </w:r>
            <w:r w:rsidR="00E55B6C">
              <w:rPr>
                <w:rFonts w:ascii="Arial" w:hAnsi="Arial" w:cs="Arial"/>
                <w:b/>
              </w:rPr>
              <w:t>15</w:t>
            </w:r>
            <w:r w:rsidR="000F4ACA">
              <w:rPr>
                <w:rFonts w:ascii="Arial" w:hAnsi="Arial" w:cs="Arial"/>
                <w:b/>
              </w:rPr>
              <w:t xml:space="preserve">  </w:t>
            </w:r>
          </w:p>
        </w:tc>
      </w:tr>
    </w:tbl>
    <w:p w:rsidR="00E71269" w:rsidRPr="00E71269" w:rsidRDefault="00E71269" w:rsidP="004B64C3">
      <w:pPr>
        <w:spacing w:line="360" w:lineRule="auto"/>
        <w:ind w:right="193"/>
        <w:jc w:val="both"/>
        <w:rPr>
          <w:rFonts w:ascii="Arial" w:hAnsi="Arial" w:cs="Arial"/>
          <w:b/>
          <w:bCs/>
        </w:rPr>
      </w:pPr>
    </w:p>
    <w:p w:rsidR="00D711D7" w:rsidRDefault="00D711D7" w:rsidP="0032020E">
      <w:pPr>
        <w:spacing w:line="360" w:lineRule="auto"/>
        <w:ind w:right="1324"/>
        <w:jc w:val="both"/>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150D72" w:rsidRDefault="00150D72" w:rsidP="00B93F1F">
      <w:pPr>
        <w:spacing w:line="360" w:lineRule="auto"/>
        <w:ind w:right="190"/>
        <w:rPr>
          <w:rFonts w:ascii="Arial" w:hAnsi="Arial" w:cs="Arial"/>
          <w:b/>
          <w:bCs/>
        </w:rPr>
      </w:pPr>
    </w:p>
    <w:tbl>
      <w:tblPr>
        <w:tblW w:w="9708" w:type="dxa"/>
        <w:tblInd w:w="70" w:type="dxa"/>
        <w:tblCellMar>
          <w:left w:w="70" w:type="dxa"/>
          <w:right w:w="70" w:type="dxa"/>
        </w:tblCellMar>
        <w:tblLook w:val="04A0" w:firstRow="1" w:lastRow="0" w:firstColumn="1" w:lastColumn="0" w:noHBand="0" w:noVBand="1"/>
      </w:tblPr>
      <w:tblGrid>
        <w:gridCol w:w="2091"/>
        <w:gridCol w:w="5552"/>
        <w:gridCol w:w="2065"/>
      </w:tblGrid>
      <w:tr w:rsidR="004B61F7" w:rsidRPr="006F757C" w:rsidTr="00914EC2">
        <w:trPr>
          <w:trHeight w:val="213"/>
        </w:trPr>
        <w:tc>
          <w:tcPr>
            <w:tcW w:w="2091" w:type="dxa"/>
            <w:vAlign w:val="center"/>
          </w:tcPr>
          <w:p w:rsidR="004B61F7" w:rsidRPr="00CF3DF4" w:rsidRDefault="004B61F7" w:rsidP="00914EC2">
            <w:pPr>
              <w:tabs>
                <w:tab w:val="center" w:pos="4419"/>
                <w:tab w:val="right" w:pos="8838"/>
              </w:tabs>
              <w:jc w:val="center"/>
              <w:rPr>
                <w:rFonts w:ascii="Arial" w:hAnsi="Arial" w:cs="Arial"/>
                <w:noProof/>
                <w:sz w:val="18"/>
                <w:szCs w:val="18"/>
                <w:lang w:eastAsia="es-MX"/>
              </w:rPr>
            </w:pPr>
          </w:p>
        </w:tc>
        <w:tc>
          <w:tcPr>
            <w:tcW w:w="5552" w:type="dxa"/>
            <w:vAlign w:val="center"/>
          </w:tcPr>
          <w:p w:rsidR="004B61F7" w:rsidRPr="00CF3DF4" w:rsidRDefault="004B61F7" w:rsidP="00914EC2">
            <w:pPr>
              <w:tabs>
                <w:tab w:val="center" w:pos="4419"/>
                <w:tab w:val="right" w:pos="8838"/>
              </w:tabs>
              <w:jc w:val="center"/>
              <w:rPr>
                <w:rFonts w:ascii="Arial" w:hAnsi="Arial" w:cs="Arial"/>
                <w:sz w:val="18"/>
                <w:szCs w:val="18"/>
              </w:rPr>
            </w:pPr>
          </w:p>
        </w:tc>
        <w:tc>
          <w:tcPr>
            <w:tcW w:w="2065" w:type="dxa"/>
            <w:vAlign w:val="center"/>
          </w:tcPr>
          <w:p w:rsidR="004B61F7" w:rsidRPr="00207E4F" w:rsidRDefault="004B61F7" w:rsidP="00914EC2">
            <w:pPr>
              <w:tabs>
                <w:tab w:val="center" w:pos="4419"/>
                <w:tab w:val="right" w:pos="8838"/>
              </w:tabs>
              <w:jc w:val="right"/>
              <w:rPr>
                <w:rFonts w:ascii="Arial" w:hAnsi="Arial" w:cs="Arial"/>
                <w:noProof/>
                <w:sz w:val="16"/>
                <w:szCs w:val="16"/>
                <w:highlight w:val="magenta"/>
                <w:lang w:eastAsia="es-MX"/>
              </w:rPr>
            </w:pPr>
          </w:p>
        </w:tc>
      </w:tr>
    </w:tbl>
    <w:p w:rsidR="004B61F7" w:rsidRDefault="004B61F7"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220AEF" w:rsidRDefault="00220AEF" w:rsidP="00B93F1F">
      <w:pPr>
        <w:spacing w:line="360" w:lineRule="auto"/>
        <w:ind w:right="190"/>
        <w:rPr>
          <w:rFonts w:ascii="Arial" w:hAnsi="Arial" w:cs="Arial"/>
          <w:b/>
          <w:bCs/>
        </w:rPr>
      </w:pPr>
    </w:p>
    <w:p w:rsidR="00220AEF" w:rsidRDefault="00220AEF" w:rsidP="00B93F1F">
      <w:pPr>
        <w:spacing w:line="360" w:lineRule="auto"/>
        <w:ind w:right="190"/>
        <w:rPr>
          <w:rFonts w:ascii="Arial" w:hAnsi="Arial" w:cs="Arial"/>
          <w:b/>
          <w:bCs/>
        </w:rPr>
      </w:pPr>
    </w:p>
    <w:p w:rsidR="00220AEF" w:rsidRDefault="00220AEF" w:rsidP="00B93F1F">
      <w:pPr>
        <w:spacing w:line="360" w:lineRule="auto"/>
        <w:ind w:right="190"/>
        <w:rPr>
          <w:rFonts w:ascii="Arial" w:hAnsi="Arial" w:cs="Arial"/>
          <w:b/>
          <w:bCs/>
        </w:rPr>
      </w:pPr>
    </w:p>
    <w:p w:rsidR="00E55B6C" w:rsidRDefault="00E55B6C"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4F5AF0" w:rsidRPr="000015EF" w:rsidRDefault="004F5AF0" w:rsidP="00B93F1F">
      <w:pPr>
        <w:spacing w:line="360" w:lineRule="auto"/>
        <w:ind w:right="190"/>
        <w:rPr>
          <w:rFonts w:ascii="Arial" w:hAnsi="Arial" w:cs="Arial"/>
          <w:b/>
          <w:bCs/>
          <w:sz w:val="20"/>
        </w:rPr>
      </w:pPr>
    </w:p>
    <w:p w:rsidR="00FA695C" w:rsidRDefault="00430423" w:rsidP="0024575B">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w:t>
      </w:r>
      <w:r w:rsidR="0080180E">
        <w:rPr>
          <w:rFonts w:ascii="Arial" w:hAnsi="Arial" w:cs="Arial"/>
          <w:b/>
          <w:bCs/>
        </w:rPr>
        <w:t xml:space="preserve">Instituto </w:t>
      </w:r>
      <w:r w:rsidR="0080180E" w:rsidRPr="00C50C4F">
        <w:rPr>
          <w:rFonts w:ascii="Arial" w:hAnsi="Arial" w:cs="Arial"/>
          <w:b/>
          <w:bCs/>
        </w:rPr>
        <w:t xml:space="preserve">Municipal </w:t>
      </w:r>
      <w:r w:rsidR="00C7659B">
        <w:rPr>
          <w:rFonts w:ascii="Arial" w:hAnsi="Arial" w:cs="Arial"/>
          <w:b/>
          <w:bCs/>
        </w:rPr>
        <w:t>de la Mujer</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24575B">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C50C4F" w:rsidRDefault="00345C1A" w:rsidP="0024575B">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 xml:space="preserve">Municipal </w:t>
      </w:r>
      <w:r w:rsidR="00C7659B">
        <w:rPr>
          <w:rFonts w:ascii="Arial" w:hAnsi="Arial" w:cs="Arial"/>
          <w:b/>
          <w:bCs/>
        </w:rPr>
        <w:t>de la Mujer</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62502">
      <w:pPr>
        <w:spacing w:line="360" w:lineRule="auto"/>
        <w:jc w:val="both"/>
        <w:rPr>
          <w:rFonts w:ascii="Arial" w:hAnsi="Arial" w:cs="Arial"/>
          <w:bCs/>
        </w:rPr>
      </w:pPr>
    </w:p>
    <w:p w:rsidR="00675F09" w:rsidRDefault="00345C1A" w:rsidP="00250702">
      <w:pPr>
        <w:tabs>
          <w:tab w:val="left" w:pos="9639"/>
        </w:tabs>
        <w:spacing w:line="360" w:lineRule="auto"/>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67135B" w:rsidRPr="00B62502">
        <w:rPr>
          <w:rFonts w:ascii="Arial" w:hAnsi="Arial" w:cs="Arial"/>
          <w:bCs/>
        </w:rPr>
        <w:t xml:space="preserve">el </w:t>
      </w:r>
      <w:r w:rsidR="00C50C4F" w:rsidRPr="00B62502">
        <w:rPr>
          <w:rFonts w:ascii="Arial" w:hAnsi="Arial" w:cs="Arial"/>
          <w:b/>
          <w:bCs/>
        </w:rPr>
        <w:t>Instituto</w:t>
      </w:r>
      <w:r w:rsidR="00504803">
        <w:rPr>
          <w:rFonts w:ascii="Arial" w:hAnsi="Arial" w:cs="Arial"/>
          <w:b/>
          <w:bCs/>
        </w:rPr>
        <w:t xml:space="preserve"> </w:t>
      </w:r>
      <w:r w:rsidR="00C50C4F" w:rsidRPr="00B62502">
        <w:rPr>
          <w:rFonts w:ascii="Arial" w:hAnsi="Arial" w:cs="Arial"/>
          <w:b/>
          <w:bCs/>
        </w:rPr>
        <w:t xml:space="preserve">Municipal </w:t>
      </w:r>
      <w:r w:rsidR="00C7659B">
        <w:rPr>
          <w:rFonts w:ascii="Arial" w:hAnsi="Arial" w:cs="Arial"/>
          <w:b/>
          <w:bCs/>
        </w:rPr>
        <w:t>de la Mujer</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A3849" w:rsidRPr="000E7791" w:rsidRDefault="005A3849" w:rsidP="005A3849">
      <w:pPr>
        <w:spacing w:line="360" w:lineRule="auto"/>
        <w:ind w:right="190"/>
        <w:jc w:val="both"/>
        <w:rPr>
          <w:rFonts w:ascii="Arial" w:hAnsi="Arial" w:cs="Arial"/>
          <w:bCs/>
        </w:rPr>
      </w:pPr>
    </w:p>
    <w:p w:rsidR="001075DF" w:rsidRPr="00C50C4F" w:rsidRDefault="00345C1A" w:rsidP="00250702">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 xml:space="preserve">Municipal </w:t>
      </w:r>
      <w:r w:rsidR="00EC5565">
        <w:rPr>
          <w:rFonts w:ascii="Arial" w:hAnsi="Arial" w:cs="Arial"/>
          <w:b/>
          <w:bCs/>
        </w:rPr>
        <w:t>de la Mujer</w:t>
      </w:r>
      <w:r w:rsidR="00257CE6" w:rsidRPr="009879F6">
        <w:rPr>
          <w:rFonts w:ascii="Arial" w:hAnsi="Arial" w:cs="Arial"/>
          <w:b/>
          <w:bCs/>
        </w:rPr>
        <w:t>.</w:t>
      </w:r>
    </w:p>
    <w:p w:rsidR="00E95869" w:rsidRPr="004F5AF0" w:rsidRDefault="00E95869" w:rsidP="00B93F1F">
      <w:pPr>
        <w:spacing w:line="360" w:lineRule="auto"/>
        <w:ind w:right="190"/>
        <w:jc w:val="both"/>
        <w:rPr>
          <w:rFonts w:ascii="Arial" w:hAnsi="Arial" w:cs="Arial"/>
          <w:bCs/>
          <w:szCs w:val="16"/>
        </w:rPr>
      </w:pPr>
    </w:p>
    <w:p w:rsidR="00CB614F" w:rsidRDefault="00CB614F" w:rsidP="009E47BD">
      <w:pPr>
        <w:spacing w:line="360" w:lineRule="auto"/>
        <w:ind w:right="49"/>
        <w:jc w:val="both"/>
        <w:rPr>
          <w:rFonts w:ascii="Arial" w:hAnsi="Arial" w:cs="Arial"/>
        </w:rPr>
      </w:pPr>
      <w:r w:rsidRPr="00CB614F">
        <w:rPr>
          <w:rFonts w:ascii="Arial" w:hAnsi="Arial" w:cs="Arial"/>
        </w:rPr>
        <w:t xml:space="preserve">En la Cuenta Pública del </w:t>
      </w:r>
      <w:r w:rsidR="0080180E">
        <w:rPr>
          <w:rFonts w:ascii="Arial" w:hAnsi="Arial" w:cs="Arial"/>
          <w:b/>
          <w:bCs/>
        </w:rPr>
        <w:t xml:space="preserve">Instituto </w:t>
      </w:r>
      <w:r w:rsidR="0080180E" w:rsidRPr="00C50C4F">
        <w:rPr>
          <w:rFonts w:ascii="Arial" w:hAnsi="Arial" w:cs="Arial"/>
          <w:b/>
          <w:bCs/>
        </w:rPr>
        <w:t xml:space="preserve">Municipal </w:t>
      </w:r>
      <w:r w:rsidR="00EC5565">
        <w:rPr>
          <w:rFonts w:ascii="Arial" w:hAnsi="Arial" w:cs="Arial"/>
          <w:b/>
          <w:bCs/>
        </w:rPr>
        <w:t>de la Muj</w:t>
      </w:r>
      <w:r w:rsidR="0080180E" w:rsidRPr="00C50C4F">
        <w:rPr>
          <w:rFonts w:ascii="Arial" w:hAnsi="Arial" w:cs="Arial"/>
          <w:b/>
          <w:bCs/>
        </w:rPr>
        <w:t>e</w:t>
      </w:r>
      <w:r w:rsidR="00EC5565">
        <w:rPr>
          <w:rFonts w:ascii="Arial" w:hAnsi="Arial" w:cs="Arial"/>
          <w:b/>
          <w:bCs/>
        </w:rPr>
        <w:t>r</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472689">
        <w:rPr>
          <w:rFonts w:ascii="Arial" w:hAnsi="Arial" w:cs="Arial"/>
        </w:rPr>
        <w:t>, se encuentran refle</w:t>
      </w:r>
      <w:r w:rsidR="00CA1262">
        <w:rPr>
          <w:rFonts w:ascii="Arial" w:hAnsi="Arial" w:cs="Arial"/>
        </w:rPr>
        <w:t>jados</w:t>
      </w:r>
      <w:r w:rsidRPr="00CB614F">
        <w:rPr>
          <w:rFonts w:ascii="Arial" w:hAnsi="Arial" w:cs="Arial"/>
        </w:rPr>
        <w:t xml:space="preserve"> los ingresos obtenidos </w:t>
      </w:r>
      <w:r w:rsidR="00CA1262">
        <w:rPr>
          <w:rFonts w:ascii="Arial" w:hAnsi="Arial" w:cs="Arial"/>
        </w:rPr>
        <w:t>y gastos aplicados de recursos m</w:t>
      </w:r>
      <w:r w:rsidRPr="00CB614F">
        <w:rPr>
          <w:rFonts w:ascii="Arial" w:hAnsi="Arial" w:cs="Arial"/>
        </w:rPr>
        <w:t xml:space="preserve">unicipales. La Cuenta Pública fue entregada a la Auditoría Superior del Estado, </w:t>
      </w:r>
      <w:r w:rsidR="00C50C4F" w:rsidRPr="00C50C4F">
        <w:rPr>
          <w:rFonts w:ascii="Arial" w:hAnsi="Arial" w:cs="Arial"/>
        </w:rPr>
        <w:t xml:space="preserve">en fecha </w:t>
      </w:r>
      <w:r w:rsidR="008C1B7C" w:rsidRPr="008C1B7C">
        <w:rPr>
          <w:rFonts w:ascii="Arial" w:hAnsi="Arial" w:cs="Arial"/>
        </w:rPr>
        <w:t>28</w:t>
      </w:r>
      <w:r w:rsidR="00C50C4F" w:rsidRPr="008C1B7C">
        <w:rPr>
          <w:rFonts w:ascii="Arial" w:hAnsi="Arial" w:cs="Arial"/>
        </w:rPr>
        <w:t xml:space="preserve"> de abril de 202</w:t>
      </w:r>
      <w:r w:rsidR="00FE3EBC" w:rsidRPr="008C1B7C">
        <w:rPr>
          <w:rFonts w:ascii="Arial" w:hAnsi="Arial" w:cs="Arial"/>
        </w:rPr>
        <w:t>3</w:t>
      </w:r>
      <w:r w:rsidR="00C50C4F" w:rsidRPr="008C1B7C">
        <w:rPr>
          <w:rFonts w:ascii="Arial" w:hAnsi="Arial" w:cs="Arial"/>
        </w:rPr>
        <w:t xml:space="preserve">, con oficio No. </w:t>
      </w:r>
      <w:r w:rsidR="00EC5565" w:rsidRPr="008C1B7C">
        <w:rPr>
          <w:rFonts w:ascii="Arial" w:hAnsi="Arial" w:cs="Arial"/>
        </w:rPr>
        <w:t>D</w:t>
      </w:r>
      <w:r w:rsidR="00C50C4F" w:rsidRPr="008C1B7C">
        <w:rPr>
          <w:rFonts w:ascii="Arial" w:hAnsi="Arial" w:cs="Arial"/>
        </w:rPr>
        <w:t>IM</w:t>
      </w:r>
      <w:r w:rsidR="00EC5565" w:rsidRPr="008C1B7C">
        <w:rPr>
          <w:rFonts w:ascii="Arial" w:hAnsi="Arial" w:cs="Arial"/>
        </w:rPr>
        <w:t>M</w:t>
      </w:r>
      <w:r w:rsidR="008C1B7C" w:rsidRPr="008C1B7C">
        <w:rPr>
          <w:rFonts w:ascii="Arial" w:hAnsi="Arial" w:cs="Arial"/>
        </w:rPr>
        <w:t>/0</w:t>
      </w:r>
      <w:r w:rsidR="00FE3EBC" w:rsidRPr="008C1B7C">
        <w:rPr>
          <w:rFonts w:ascii="Arial" w:hAnsi="Arial" w:cs="Arial"/>
        </w:rPr>
        <w:t>2</w:t>
      </w:r>
      <w:r w:rsidR="008C1B7C" w:rsidRPr="008C1B7C">
        <w:rPr>
          <w:rFonts w:ascii="Arial" w:hAnsi="Arial" w:cs="Arial"/>
        </w:rPr>
        <w:t>7</w:t>
      </w:r>
      <w:r w:rsidR="00FE3EBC" w:rsidRPr="008C1B7C">
        <w:rPr>
          <w:rFonts w:ascii="Arial" w:hAnsi="Arial" w:cs="Arial"/>
        </w:rPr>
        <w:t>2</w:t>
      </w:r>
      <w:r w:rsidR="00C50C4F" w:rsidRPr="008C1B7C">
        <w:rPr>
          <w:rFonts w:ascii="Arial" w:hAnsi="Arial" w:cs="Arial"/>
        </w:rPr>
        <w:t>/202</w:t>
      </w:r>
      <w:r w:rsidR="00FE3EBC" w:rsidRPr="008C1B7C">
        <w:rPr>
          <w:rFonts w:ascii="Arial" w:hAnsi="Arial" w:cs="Arial"/>
        </w:rPr>
        <w:t>3</w:t>
      </w:r>
      <w:r w:rsidR="00D71F92" w:rsidRPr="00FE3EBC">
        <w:rPr>
          <w:rFonts w:ascii="Arial" w:hAnsi="Arial" w:cs="Arial"/>
        </w:rPr>
        <w:t>.</w:t>
      </w:r>
    </w:p>
    <w:p w:rsidR="00485D2E" w:rsidRPr="004F5AF0" w:rsidRDefault="00485D2E" w:rsidP="00CB614F">
      <w:pPr>
        <w:spacing w:line="360" w:lineRule="auto"/>
        <w:ind w:right="190"/>
        <w:jc w:val="both"/>
        <w:rPr>
          <w:rFonts w:ascii="Arial" w:hAnsi="Arial" w:cs="Arial"/>
          <w:szCs w:val="16"/>
        </w:rPr>
      </w:pPr>
    </w:p>
    <w:p w:rsidR="0051225F" w:rsidRDefault="00CB614F" w:rsidP="009E47BD">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7B7B14">
        <w:rPr>
          <w:rFonts w:ascii="Arial" w:hAnsi="Arial" w:cs="Arial"/>
        </w:rPr>
        <w:t>,</w:t>
      </w:r>
      <w:r w:rsidRPr="00CB614F">
        <w:rPr>
          <w:rFonts w:ascii="Arial" w:hAnsi="Arial" w:cs="Arial"/>
        </w:rPr>
        <w:t xml:space="preserve"> </w:t>
      </w:r>
      <w:r w:rsidR="008C1B7C">
        <w:rPr>
          <w:rFonts w:ascii="Arial" w:hAnsi="Arial" w:cs="Arial"/>
        </w:rPr>
        <w:t xml:space="preserve">mediante acuerdo administrativo, </w:t>
      </w:r>
      <w:r w:rsidRPr="00CB614F">
        <w:rPr>
          <w:rFonts w:ascii="Arial" w:hAnsi="Arial" w:cs="Arial"/>
        </w:rPr>
        <w:t>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4F5AF0" w:rsidRDefault="00A81B03" w:rsidP="00B93F1F">
      <w:pPr>
        <w:spacing w:line="360" w:lineRule="auto"/>
        <w:ind w:right="190"/>
        <w:jc w:val="both"/>
        <w:rPr>
          <w:rFonts w:ascii="Arial" w:hAnsi="Arial" w:cs="Arial"/>
          <w:szCs w:val="16"/>
        </w:rPr>
      </w:pPr>
      <w:bookmarkStart w:id="4" w:name="_Hlk11404920"/>
    </w:p>
    <w:p w:rsidR="00345C1A" w:rsidRDefault="00345C1A" w:rsidP="009E47BD">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485D2E" w:rsidRPr="00485D2E">
        <w:rPr>
          <w:rFonts w:ascii="Arial" w:hAnsi="Arial" w:cs="Arial"/>
          <w:b/>
          <w:bCs/>
        </w:rPr>
        <w:t xml:space="preserve">Instituto Municipal </w:t>
      </w:r>
      <w:r w:rsidR="00EC5565">
        <w:rPr>
          <w:rFonts w:ascii="Arial" w:hAnsi="Arial" w:cs="Arial"/>
          <w:b/>
          <w:bCs/>
        </w:rPr>
        <w:t>de la Mujer</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F46E35" w:rsidRDefault="00F46E35" w:rsidP="009E47BD">
      <w:pPr>
        <w:spacing w:line="360" w:lineRule="auto"/>
        <w:ind w:right="49"/>
        <w:jc w:val="both"/>
        <w:rPr>
          <w:rFonts w:ascii="Arial" w:hAnsi="Arial" w:cs="Arial"/>
        </w:rPr>
      </w:pPr>
    </w:p>
    <w:p w:rsidR="00D630C7" w:rsidRDefault="00D630C7" w:rsidP="009E47BD">
      <w:pPr>
        <w:spacing w:line="360" w:lineRule="auto"/>
        <w:ind w:right="49"/>
        <w:jc w:val="both"/>
        <w:rPr>
          <w:rFonts w:ascii="Arial" w:hAnsi="Arial" w:cs="Arial"/>
        </w:rPr>
      </w:pPr>
    </w:p>
    <w:p w:rsidR="00D630C7" w:rsidRPr="00A05588" w:rsidRDefault="00D630C7" w:rsidP="009E47BD">
      <w:pPr>
        <w:spacing w:line="360" w:lineRule="auto"/>
        <w:ind w:right="49"/>
        <w:jc w:val="both"/>
        <w:rPr>
          <w:rFonts w:ascii="Arial" w:hAnsi="Arial" w:cs="Arial"/>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rsidR="00A35B86" w:rsidRPr="00FD75EC" w:rsidRDefault="00A35B86" w:rsidP="00B93F1F">
      <w:pPr>
        <w:spacing w:line="360" w:lineRule="auto"/>
        <w:ind w:right="190"/>
        <w:rPr>
          <w:rFonts w:ascii="Arial" w:hAnsi="Arial" w:cs="Arial"/>
          <w:b/>
          <w:bCs/>
          <w:sz w:val="16"/>
          <w:szCs w:val="16"/>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EC5565" w:rsidRPr="00EC5565" w:rsidRDefault="00EC5565" w:rsidP="009E47BD">
      <w:pPr>
        <w:tabs>
          <w:tab w:val="left" w:pos="9356"/>
        </w:tabs>
        <w:spacing w:line="360" w:lineRule="auto"/>
        <w:ind w:right="49"/>
        <w:jc w:val="both"/>
        <w:rPr>
          <w:rFonts w:ascii="Arial" w:hAnsi="Arial" w:cs="Arial"/>
        </w:rPr>
      </w:pPr>
      <w:r w:rsidRPr="00EC5565">
        <w:rPr>
          <w:rFonts w:ascii="Arial" w:hAnsi="Arial" w:cs="Arial"/>
        </w:rPr>
        <w:t xml:space="preserve">El Instituto Municipal de la Mujer de Benito Juárez, Quintana Roo, se crea el 18 de julio de 2008 por acuerdo de la Séptima Sesión Ordinaria del Honorable Ayuntamiento de </w:t>
      </w:r>
      <w:r w:rsidR="00F77876">
        <w:rPr>
          <w:rFonts w:ascii="Arial" w:hAnsi="Arial" w:cs="Arial"/>
        </w:rPr>
        <w:t>Benito Juárez, publicado en el P</w:t>
      </w:r>
      <w:r w:rsidRPr="00EC5565">
        <w:rPr>
          <w:rFonts w:ascii="Arial" w:hAnsi="Arial" w:cs="Arial"/>
        </w:rPr>
        <w:t>eriódico Oficial del Estado de Quintana Roo de fecha 23 de enero de 2009, con el nombre de Instituto de la Mujer del Municipio de Benito Juárez, y en la Sexagésima Primera Sesión Ordinaria con fecha de 19 de noviembre de 2010 se reforman los artículos 1, 2 fracciones I, VIII y XIV, 17 fracción XI, 21 primer párrafo y 22 primer párrafo, de su Reglamento Interior para quedar como “Instituto Municipal de la Mujer” de Benito Juárez, publicado en el Periódico Oficial del Estado de Quintana Roo con fecha 27 de diciembre de 2010, como un Organismo Público Descentralizado de la Administración Municipal, con personalidad jurídica y patrimonio propio, con domicilio en el Municipio de Benito Juárez, Quintana Roo, con sede en la ciudad de Cancún.</w:t>
      </w:r>
    </w:p>
    <w:p w:rsidR="00EC5565" w:rsidRPr="00EC5565" w:rsidRDefault="00EC5565" w:rsidP="00EC5565">
      <w:pPr>
        <w:spacing w:line="360" w:lineRule="auto"/>
        <w:ind w:right="190"/>
        <w:jc w:val="both"/>
        <w:rPr>
          <w:rFonts w:ascii="Arial" w:hAnsi="Arial" w:cs="Arial"/>
        </w:rPr>
      </w:pPr>
    </w:p>
    <w:p w:rsidR="00485D2E" w:rsidRPr="00471281" w:rsidRDefault="00EC5565" w:rsidP="009E47BD">
      <w:pPr>
        <w:spacing w:line="360" w:lineRule="auto"/>
        <w:ind w:right="49"/>
        <w:jc w:val="both"/>
        <w:rPr>
          <w:rFonts w:ascii="Arial" w:hAnsi="Arial" w:cs="Arial"/>
        </w:rPr>
      </w:pPr>
      <w:r w:rsidRPr="00EC5565">
        <w:rPr>
          <w:rFonts w:ascii="Arial" w:hAnsi="Arial" w:cs="Arial"/>
        </w:rPr>
        <w:t xml:space="preserve">Corresponde al </w:t>
      </w:r>
      <w:r w:rsidRPr="00EC5565">
        <w:rPr>
          <w:rFonts w:ascii="Arial" w:hAnsi="Arial" w:cs="Arial"/>
          <w:b/>
        </w:rPr>
        <w:t>Instituto Municipal de la Mujer</w:t>
      </w:r>
      <w:r w:rsidRPr="00EC5565">
        <w:rPr>
          <w:rFonts w:ascii="Arial" w:hAnsi="Arial" w:cs="Arial"/>
        </w:rPr>
        <w:t>, 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p>
    <w:p w:rsidR="00851968" w:rsidRDefault="00851968" w:rsidP="00B93F1F">
      <w:pPr>
        <w:spacing w:line="360" w:lineRule="auto"/>
        <w:ind w:right="190"/>
        <w:jc w:val="both"/>
        <w:rPr>
          <w:rFonts w:ascii="Arial" w:hAnsi="Arial" w:cs="Arial"/>
          <w:b/>
          <w:bCs/>
        </w:rPr>
      </w:pPr>
    </w:p>
    <w:p w:rsidR="00C47B98" w:rsidRPr="009879F6" w:rsidRDefault="00C47B98" w:rsidP="009E47BD">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w:t>
      </w:r>
      <w:r w:rsidR="00076328">
        <w:rPr>
          <w:rFonts w:ascii="Arial" w:hAnsi="Arial" w:cs="Arial"/>
          <w:b/>
          <w:bCs/>
        </w:rPr>
        <w:t>GASTOS PÚBLICOS</w:t>
      </w:r>
    </w:p>
    <w:p w:rsidR="00C47B98" w:rsidRPr="009879F6" w:rsidRDefault="00C47B98" w:rsidP="00B93F1F">
      <w:pPr>
        <w:spacing w:line="360" w:lineRule="auto"/>
        <w:ind w:right="190"/>
        <w:jc w:val="both"/>
        <w:rPr>
          <w:rFonts w:ascii="Arial" w:hAnsi="Arial" w:cs="Arial"/>
          <w:b/>
          <w:bCs/>
        </w:rPr>
      </w:pPr>
    </w:p>
    <w:p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0D4177" w:rsidRPr="009879F6" w:rsidRDefault="000D4177" w:rsidP="00F86A3D">
      <w:pPr>
        <w:spacing w:line="360" w:lineRule="auto"/>
        <w:ind w:right="190"/>
        <w:jc w:val="both"/>
        <w:rPr>
          <w:rFonts w:ascii="Arial" w:hAnsi="Arial" w:cs="Arial"/>
          <w:b/>
          <w:bCs/>
        </w:rPr>
      </w:pPr>
    </w:p>
    <w:p w:rsidR="00AA50F2"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AA50F2" w:rsidRPr="009879F6" w:rsidRDefault="00AA50F2" w:rsidP="009E47BD">
      <w:pPr>
        <w:tabs>
          <w:tab w:val="left" w:pos="1040"/>
          <w:tab w:val="left" w:pos="9356"/>
        </w:tabs>
        <w:spacing w:line="360" w:lineRule="auto"/>
        <w:ind w:right="49"/>
        <w:jc w:val="both"/>
        <w:rPr>
          <w:rFonts w:ascii="Arial" w:hAnsi="Arial" w:cs="Arial"/>
        </w:rPr>
      </w:pPr>
      <w:r w:rsidRPr="009879F6">
        <w:rPr>
          <w:rFonts w:ascii="Arial" w:hAnsi="Arial" w:cs="Arial"/>
          <w:bCs/>
        </w:rPr>
        <w:lastRenderedPageBreak/>
        <w:t>La auditoría, visita e inspección que se re</w:t>
      </w:r>
      <w:r w:rsidR="00C56CF8">
        <w:rPr>
          <w:rFonts w:ascii="Arial" w:hAnsi="Arial" w:cs="Arial"/>
          <w:bCs/>
        </w:rPr>
        <w:t>alizó en materia financiera al</w:t>
      </w:r>
      <w:r w:rsidRPr="009879F6">
        <w:rPr>
          <w:rFonts w:ascii="Arial" w:hAnsi="Arial" w:cs="Arial"/>
          <w:bCs/>
        </w:rPr>
        <w:t xml:space="preserve"> </w:t>
      </w:r>
      <w:r w:rsidR="00347E01">
        <w:rPr>
          <w:rFonts w:ascii="Arial" w:hAnsi="Arial" w:cs="Arial"/>
          <w:b/>
          <w:bCs/>
        </w:rPr>
        <w:t xml:space="preserve">Instituto Municipal </w:t>
      </w:r>
      <w:r w:rsidR="002C0A26">
        <w:rPr>
          <w:rFonts w:ascii="Arial" w:hAnsi="Arial" w:cs="Arial"/>
          <w:b/>
          <w:bCs/>
        </w:rPr>
        <w:t>de la Mujer</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46" w:type="pct"/>
        <w:jc w:val="center"/>
        <w:tblLayout w:type="fixed"/>
        <w:tblCellMar>
          <w:left w:w="70" w:type="dxa"/>
          <w:right w:w="70" w:type="dxa"/>
        </w:tblCellMar>
        <w:tblLook w:val="04A0" w:firstRow="1" w:lastRow="0" w:firstColumn="1" w:lastColumn="0" w:noHBand="0" w:noVBand="1"/>
      </w:tblPr>
      <w:tblGrid>
        <w:gridCol w:w="3432"/>
        <w:gridCol w:w="6345"/>
      </w:tblGrid>
      <w:tr w:rsidR="00AA50F2" w:rsidRPr="009879F6" w:rsidTr="009E47BD">
        <w:trPr>
          <w:trHeight w:val="753"/>
          <w:tblHeader/>
          <w:jc w:val="center"/>
        </w:trPr>
        <w:tc>
          <w:tcPr>
            <w:tcW w:w="1755" w:type="pct"/>
            <w:shd w:val="clear" w:color="auto" w:fill="auto"/>
          </w:tcPr>
          <w:p w:rsidR="00AA50F2" w:rsidRPr="009879F6" w:rsidRDefault="00485D2E" w:rsidP="002C0A26">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w:t>
            </w:r>
            <w:r w:rsidR="002C0A26">
              <w:rPr>
                <w:rFonts w:ascii="Arial" w:hAnsi="Arial" w:cs="Arial"/>
                <w:b/>
                <w:bCs/>
              </w:rPr>
              <w:t>91</w:t>
            </w:r>
            <w:r w:rsidR="00076328">
              <w:rPr>
                <w:rFonts w:ascii="Arial" w:hAnsi="Arial" w:cs="Arial"/>
                <w:b/>
                <w:bCs/>
              </w:rPr>
              <w:t>-22</w:t>
            </w:r>
            <w:r w:rsidR="002C0A26">
              <w:rPr>
                <w:rFonts w:ascii="Arial" w:hAnsi="Arial" w:cs="Arial"/>
                <w:b/>
                <w:bCs/>
              </w:rPr>
              <w:t>8</w:t>
            </w:r>
          </w:p>
        </w:tc>
        <w:tc>
          <w:tcPr>
            <w:tcW w:w="3245" w:type="pct"/>
            <w:shd w:val="clear" w:color="auto" w:fill="auto"/>
          </w:tcPr>
          <w:p w:rsidR="00AA50F2" w:rsidRPr="009879F6" w:rsidRDefault="006F0C53" w:rsidP="00076328">
            <w:pPr>
              <w:spacing w:line="360" w:lineRule="auto"/>
              <w:ind w:right="190"/>
              <w:jc w:val="both"/>
              <w:rPr>
                <w:rFonts w:ascii="Arial" w:hAnsi="Arial" w:cs="Arial"/>
                <w:bCs/>
              </w:rPr>
            </w:pPr>
            <w:r w:rsidRPr="006F0C53">
              <w:rPr>
                <w:rFonts w:ascii="Arial" w:hAnsi="Arial" w:cs="Arial"/>
                <w:bCs/>
              </w:rPr>
              <w:t>“Auditoría de Cumplimiento Financiero de Ingresos y  Gastos</w:t>
            </w:r>
            <w:r w:rsidR="00076328">
              <w:rPr>
                <w:rFonts w:ascii="Arial" w:hAnsi="Arial" w:cs="Arial"/>
                <w:bCs/>
              </w:rPr>
              <w:t xml:space="preserve"> Públicos</w:t>
            </w:r>
            <w:r w:rsidRPr="006F0C53">
              <w:rPr>
                <w:rFonts w:ascii="Arial" w:hAnsi="Arial" w:cs="Arial"/>
                <w:bCs/>
              </w:rPr>
              <w:t>”</w:t>
            </w:r>
          </w:p>
        </w:tc>
      </w:tr>
    </w:tbl>
    <w:p w:rsidR="005D1DA3" w:rsidRDefault="005D1DA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Default="006F0C53" w:rsidP="006F0C53">
      <w:pPr>
        <w:spacing w:line="360" w:lineRule="auto"/>
        <w:ind w:right="190"/>
        <w:jc w:val="both"/>
        <w:rPr>
          <w:rFonts w:ascii="Arial" w:hAnsi="Arial" w:cs="Arial"/>
          <w:bCs/>
        </w:rPr>
      </w:pPr>
    </w:p>
    <w:p w:rsidR="00AA50F2" w:rsidRPr="00AA50F2" w:rsidRDefault="00F32515" w:rsidP="00B93F1F">
      <w:pPr>
        <w:spacing w:line="360" w:lineRule="auto"/>
        <w:jc w:val="both"/>
        <w:rPr>
          <w:rFonts w:ascii="Arial" w:hAnsi="Arial" w:cs="Arial"/>
          <w:bCs/>
        </w:rPr>
      </w:pPr>
      <w:r>
        <w:rPr>
          <w:rFonts w:ascii="Arial" w:hAnsi="Arial" w:cs="Arial"/>
          <w:bCs/>
        </w:rPr>
        <w:t>F</w:t>
      </w:r>
      <w:r w:rsidRPr="00F32515">
        <w:rPr>
          <w:rFonts w:ascii="Arial" w:hAnsi="Arial" w:cs="Arial"/>
          <w:bCs/>
        </w:rPr>
        <w:t>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contable, patrimonial, presupuestaría y programática</w:t>
      </w:r>
      <w:r w:rsidR="00B46458">
        <w:rPr>
          <w:rFonts w:ascii="Arial" w:hAnsi="Arial" w:cs="Arial"/>
          <w:bCs/>
        </w:rPr>
        <w:t>.</w:t>
      </w:r>
    </w:p>
    <w:p w:rsidR="007A73B7" w:rsidRDefault="007A73B7"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sidRPr="00F46E35">
        <w:rPr>
          <w:rFonts w:ascii="Arial" w:hAnsi="Arial" w:cs="Arial"/>
          <w:b/>
          <w:bCs/>
        </w:rPr>
        <w:t>C</w:t>
      </w:r>
      <w:r w:rsidR="000A5A85" w:rsidRPr="00F46E35">
        <w:rPr>
          <w:rFonts w:ascii="Arial" w:hAnsi="Arial" w:cs="Arial"/>
          <w:b/>
          <w:bCs/>
        </w:rPr>
        <w:t>.</w:t>
      </w:r>
      <w:r w:rsidR="00AA50F2" w:rsidRPr="00F46E35">
        <w:rPr>
          <w:rFonts w:ascii="Arial" w:hAnsi="Arial" w:cs="Arial"/>
          <w:b/>
          <w:bCs/>
        </w:rPr>
        <w:t xml:space="preserve"> Alcance</w:t>
      </w:r>
    </w:p>
    <w:p w:rsidR="00D66316" w:rsidRDefault="00D66316" w:rsidP="00734210">
      <w:pPr>
        <w:spacing w:line="360" w:lineRule="auto"/>
        <w:ind w:right="190"/>
        <w:jc w:val="both"/>
        <w:rPr>
          <w:rFonts w:ascii="Arial" w:hAnsi="Arial" w:cs="Arial"/>
          <w:b/>
        </w:rPr>
      </w:pPr>
    </w:p>
    <w:p w:rsidR="00D66316" w:rsidRPr="000B24C9" w:rsidRDefault="00E13F00" w:rsidP="00734210">
      <w:pPr>
        <w:spacing w:line="360" w:lineRule="auto"/>
        <w:ind w:right="190"/>
        <w:jc w:val="both"/>
        <w:rPr>
          <w:rFonts w:ascii="Arial" w:hAnsi="Arial" w:cs="Arial"/>
          <w:b/>
        </w:rPr>
      </w:pPr>
      <w:r>
        <w:rPr>
          <w:rFonts w:ascii="Arial" w:hAnsi="Arial" w:cs="Arial"/>
          <w:b/>
        </w:rPr>
        <w:t>Ingresos Público</w:t>
      </w:r>
      <w:r w:rsidR="00FD75EC">
        <w:rPr>
          <w:rFonts w:ascii="Arial" w:hAnsi="Arial" w:cs="Arial"/>
          <w:b/>
        </w:rPr>
        <w:t>s</w:t>
      </w:r>
    </w:p>
    <w:p w:rsidR="00AA50F2" w:rsidRPr="007B1830" w:rsidRDefault="00AA50F2" w:rsidP="00734210">
      <w:pPr>
        <w:spacing w:line="360" w:lineRule="auto"/>
        <w:jc w:val="both"/>
        <w:rPr>
          <w:rFonts w:ascii="Arial" w:hAnsi="Arial" w:cs="Arial"/>
        </w:rPr>
      </w:pPr>
    </w:p>
    <w:p w:rsidR="00AA50F2" w:rsidRPr="009879F6" w:rsidRDefault="00E34202" w:rsidP="00734210">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D2E" w:rsidRPr="00485D2E">
        <w:rPr>
          <w:rFonts w:ascii="Arial" w:hAnsi="Arial" w:cs="Arial"/>
        </w:rPr>
        <w:t>$</w:t>
      </w:r>
      <w:r w:rsidR="008C1B7C">
        <w:rPr>
          <w:rFonts w:ascii="Arial" w:hAnsi="Arial" w:cs="Arial"/>
        </w:rPr>
        <w:t>13</w:t>
      </w:r>
      <w:r w:rsidR="00485D2E" w:rsidRPr="00485D2E">
        <w:rPr>
          <w:rFonts w:ascii="Arial" w:hAnsi="Arial" w:cs="Arial"/>
        </w:rPr>
        <w:t>,</w:t>
      </w:r>
      <w:r w:rsidR="003044BA">
        <w:rPr>
          <w:rFonts w:ascii="Arial" w:hAnsi="Arial" w:cs="Arial"/>
        </w:rPr>
        <w:t>822</w:t>
      </w:r>
      <w:r w:rsidR="00485D2E" w:rsidRPr="00485D2E">
        <w:rPr>
          <w:rFonts w:ascii="Arial" w:hAnsi="Arial" w:cs="Arial"/>
        </w:rPr>
        <w:t>,</w:t>
      </w:r>
      <w:r w:rsidR="003044BA">
        <w:rPr>
          <w:rFonts w:ascii="Arial" w:hAnsi="Arial" w:cs="Arial"/>
        </w:rPr>
        <w:t>3</w:t>
      </w:r>
      <w:r w:rsidR="008C1B7C">
        <w:rPr>
          <w:rFonts w:ascii="Arial" w:hAnsi="Arial" w:cs="Arial"/>
        </w:rPr>
        <w:t>0</w:t>
      </w:r>
      <w:r w:rsidR="006F59AC">
        <w:rPr>
          <w:rFonts w:ascii="Arial" w:hAnsi="Arial" w:cs="Arial"/>
        </w:rPr>
        <w:t>0</w:t>
      </w:r>
      <w:r w:rsidR="00485D2E" w:rsidRPr="00485D2E">
        <w:rPr>
          <w:rFonts w:ascii="Arial" w:hAnsi="Arial" w:cs="Arial"/>
        </w:rPr>
        <w:t>.</w:t>
      </w:r>
      <w:r w:rsidR="006F59AC">
        <w:rPr>
          <w:rFonts w:ascii="Arial" w:hAnsi="Arial" w:cs="Arial"/>
        </w:rPr>
        <w:t>00</w:t>
      </w:r>
    </w:p>
    <w:p w:rsidR="00A720AA" w:rsidRPr="009879F6" w:rsidRDefault="00A720AA" w:rsidP="00734210">
      <w:pPr>
        <w:spacing w:line="360" w:lineRule="auto"/>
        <w:rPr>
          <w:rFonts w:ascii="Arial" w:hAnsi="Arial" w:cs="Arial"/>
        </w:rPr>
      </w:pPr>
      <w:bookmarkStart w:id="5" w:name="_Toc518907881"/>
      <w:bookmarkStart w:id="6" w:name="_Toc520196704"/>
    </w:p>
    <w:p w:rsidR="00A720AA" w:rsidRDefault="00A720AA" w:rsidP="00734210">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8C1B7C" w:rsidRPr="00485D2E">
        <w:rPr>
          <w:rFonts w:ascii="Arial" w:hAnsi="Arial" w:cs="Arial"/>
        </w:rPr>
        <w:t>$</w:t>
      </w:r>
      <w:r w:rsidR="008C1B7C">
        <w:rPr>
          <w:rFonts w:ascii="Arial" w:hAnsi="Arial" w:cs="Arial"/>
        </w:rPr>
        <w:t>13</w:t>
      </w:r>
      <w:r w:rsidR="008C1B7C" w:rsidRPr="00485D2E">
        <w:rPr>
          <w:rFonts w:ascii="Arial" w:hAnsi="Arial" w:cs="Arial"/>
        </w:rPr>
        <w:t>,</w:t>
      </w:r>
      <w:r w:rsidR="003044BA">
        <w:rPr>
          <w:rFonts w:ascii="Arial" w:hAnsi="Arial" w:cs="Arial"/>
        </w:rPr>
        <w:t>822</w:t>
      </w:r>
      <w:r w:rsidR="008C1B7C" w:rsidRPr="00485D2E">
        <w:rPr>
          <w:rFonts w:ascii="Arial" w:hAnsi="Arial" w:cs="Arial"/>
        </w:rPr>
        <w:t>,</w:t>
      </w:r>
      <w:r w:rsidR="003044BA">
        <w:rPr>
          <w:rFonts w:ascii="Arial" w:hAnsi="Arial" w:cs="Arial"/>
        </w:rPr>
        <w:t>3</w:t>
      </w:r>
      <w:r w:rsidR="008C1B7C">
        <w:rPr>
          <w:rFonts w:ascii="Arial" w:hAnsi="Arial" w:cs="Arial"/>
        </w:rPr>
        <w:t>00</w:t>
      </w:r>
      <w:r w:rsidR="008C1B7C" w:rsidRPr="00485D2E">
        <w:rPr>
          <w:rFonts w:ascii="Arial" w:hAnsi="Arial" w:cs="Arial"/>
        </w:rPr>
        <w:t>.</w:t>
      </w:r>
      <w:r w:rsidR="008C1B7C">
        <w:rPr>
          <w:rFonts w:ascii="Arial" w:hAnsi="Arial" w:cs="Arial"/>
        </w:rPr>
        <w:t>00</w:t>
      </w:r>
    </w:p>
    <w:p w:rsidR="00692B59" w:rsidRPr="009879F6" w:rsidRDefault="00692B59" w:rsidP="00734210">
      <w:pPr>
        <w:spacing w:line="360" w:lineRule="auto"/>
        <w:rPr>
          <w:rFonts w:ascii="Arial" w:hAnsi="Arial" w:cs="Arial"/>
        </w:rPr>
      </w:pPr>
    </w:p>
    <w:p w:rsidR="00AA50F2" w:rsidRPr="00EF653F" w:rsidRDefault="00AA50F2" w:rsidP="00734210">
      <w:pPr>
        <w:spacing w:line="360" w:lineRule="auto"/>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8C1B7C" w:rsidRPr="00485D2E">
        <w:rPr>
          <w:rFonts w:ascii="Arial" w:hAnsi="Arial" w:cs="Arial"/>
        </w:rPr>
        <w:t>$</w:t>
      </w:r>
      <w:r w:rsidR="008C1B7C">
        <w:rPr>
          <w:rFonts w:ascii="Arial" w:hAnsi="Arial" w:cs="Arial"/>
        </w:rPr>
        <w:t>13</w:t>
      </w:r>
      <w:r w:rsidR="008C1B7C" w:rsidRPr="00485D2E">
        <w:rPr>
          <w:rFonts w:ascii="Arial" w:hAnsi="Arial" w:cs="Arial"/>
        </w:rPr>
        <w:t>,</w:t>
      </w:r>
      <w:r w:rsidR="008C1B7C">
        <w:rPr>
          <w:rFonts w:ascii="Arial" w:hAnsi="Arial" w:cs="Arial"/>
        </w:rPr>
        <w:t>790</w:t>
      </w:r>
      <w:r w:rsidR="008C1B7C" w:rsidRPr="00485D2E">
        <w:rPr>
          <w:rFonts w:ascii="Arial" w:hAnsi="Arial" w:cs="Arial"/>
        </w:rPr>
        <w:t>,</w:t>
      </w:r>
      <w:r w:rsidR="008C1B7C">
        <w:rPr>
          <w:rFonts w:ascii="Arial" w:hAnsi="Arial" w:cs="Arial"/>
        </w:rPr>
        <w:t>800</w:t>
      </w:r>
      <w:r w:rsidR="008C1B7C" w:rsidRPr="00485D2E">
        <w:rPr>
          <w:rFonts w:ascii="Arial" w:hAnsi="Arial" w:cs="Arial"/>
        </w:rPr>
        <w:t>.</w:t>
      </w:r>
      <w:r w:rsidR="008C1B7C">
        <w:rPr>
          <w:rFonts w:ascii="Arial" w:hAnsi="Arial" w:cs="Arial"/>
        </w:rPr>
        <w:t>00</w:t>
      </w:r>
      <w:r w:rsidR="00EF653F" w:rsidRPr="00EF653F">
        <w:rPr>
          <w:rFonts w:ascii="Arial" w:hAnsi="Arial" w:cs="Arial"/>
          <w:b/>
          <w:bCs/>
          <w:color w:val="000000"/>
          <w:szCs w:val="18"/>
        </w:rPr>
        <w:t xml:space="preserve"> </w:t>
      </w:r>
    </w:p>
    <w:p w:rsidR="00AA50F2" w:rsidRPr="009879F6" w:rsidRDefault="00AA50F2" w:rsidP="00734210">
      <w:pPr>
        <w:spacing w:line="360" w:lineRule="auto"/>
        <w:rPr>
          <w:rFonts w:ascii="Arial" w:hAnsi="Arial" w:cs="Arial"/>
        </w:rPr>
      </w:pPr>
    </w:p>
    <w:p w:rsidR="00485D2E" w:rsidRDefault="00FA4D20" w:rsidP="00734210">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3044BA">
        <w:rPr>
          <w:rFonts w:ascii="Arial" w:hAnsi="Arial" w:cs="Arial"/>
        </w:rPr>
        <w:t>99</w:t>
      </w:r>
      <w:r w:rsidR="00EF653F">
        <w:rPr>
          <w:rFonts w:ascii="Arial" w:hAnsi="Arial" w:cs="Arial"/>
        </w:rPr>
        <w:t>.</w:t>
      </w:r>
      <w:r w:rsidR="003044BA">
        <w:rPr>
          <w:rFonts w:ascii="Arial" w:hAnsi="Arial" w:cs="Arial"/>
        </w:rPr>
        <w:t>77</w:t>
      </w:r>
      <w:r w:rsidR="00485D2E" w:rsidRPr="00485D2E">
        <w:rPr>
          <w:rFonts w:ascii="Arial" w:hAnsi="Arial" w:cs="Arial"/>
        </w:rPr>
        <w:t>%</w:t>
      </w:r>
    </w:p>
    <w:p w:rsidR="00D758CB" w:rsidRPr="002E2B2B" w:rsidRDefault="00D758CB" w:rsidP="0080180E">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rsidR="007E7538" w:rsidRDefault="007E7538" w:rsidP="00FC2B31">
      <w:pPr>
        <w:spacing w:line="360" w:lineRule="auto"/>
        <w:ind w:right="190"/>
        <w:jc w:val="both"/>
        <w:rPr>
          <w:rFonts w:ascii="Arial" w:hAnsi="Arial" w:cs="Arial"/>
        </w:rPr>
      </w:pPr>
    </w:p>
    <w:p w:rsidR="00FD75EC" w:rsidRDefault="00E34202" w:rsidP="009E47BD">
      <w:pPr>
        <w:spacing w:line="360" w:lineRule="auto"/>
        <w:ind w:right="49"/>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AA50F2" w:rsidRPr="009879F6">
        <w:rPr>
          <w:rFonts w:ascii="Arial" w:hAnsi="Arial" w:cs="Arial"/>
        </w:rPr>
        <w:t>,</w:t>
      </w:r>
      <w:r w:rsidR="00C06E38" w:rsidRPr="009879F6">
        <w:rPr>
          <w:rFonts w:ascii="Arial" w:hAnsi="Arial" w:cs="Arial"/>
        </w:rPr>
        <w:t xml:space="preserve"> </w:t>
      </w:r>
      <w:r w:rsidRPr="009879F6">
        <w:rPr>
          <w:rFonts w:ascii="Arial" w:hAnsi="Arial" w:cs="Arial"/>
        </w:rPr>
        <w:t>como se presenta</w:t>
      </w:r>
      <w:r w:rsidR="00AA50F2" w:rsidRPr="009879F6">
        <w:rPr>
          <w:rFonts w:ascii="Arial" w:hAnsi="Arial" w:cs="Arial"/>
        </w:rPr>
        <w:t xml:space="preserve"> en la siguiente tabla:</w:t>
      </w:r>
    </w:p>
    <w:p w:rsidR="00485D2E" w:rsidRDefault="00485D2E" w:rsidP="00FC6C67">
      <w:pPr>
        <w:spacing w:line="360" w:lineRule="auto"/>
        <w:ind w:right="190"/>
        <w:jc w:val="both"/>
        <w:rPr>
          <w:rFonts w:ascii="Arial" w:hAnsi="Arial" w:cs="Arial"/>
        </w:rPr>
      </w:pPr>
    </w:p>
    <w:p w:rsidR="00D66316" w:rsidRPr="000B24C9" w:rsidRDefault="00DE212F" w:rsidP="00623D0D">
      <w:pPr>
        <w:spacing w:line="360" w:lineRule="auto"/>
        <w:ind w:right="193"/>
        <w:jc w:val="both"/>
        <w:rPr>
          <w:rFonts w:ascii="Arial" w:hAnsi="Arial" w:cs="Arial"/>
          <w:b/>
        </w:rPr>
      </w:pPr>
      <w:r>
        <w:rPr>
          <w:rFonts w:ascii="Arial" w:hAnsi="Arial" w:cs="Arial"/>
          <w:b/>
        </w:rPr>
        <w:t>Gast</w:t>
      </w:r>
      <w:r w:rsidR="00E13F00">
        <w:rPr>
          <w:rFonts w:ascii="Arial" w:hAnsi="Arial" w:cs="Arial"/>
          <w:b/>
        </w:rPr>
        <w:t>os Público</w:t>
      </w:r>
      <w:r w:rsidR="00FD75EC">
        <w:rPr>
          <w:rFonts w:ascii="Arial" w:hAnsi="Arial" w:cs="Arial"/>
          <w:b/>
        </w:rPr>
        <w:t>s</w:t>
      </w:r>
    </w:p>
    <w:p w:rsidR="00D66316" w:rsidRPr="000B24C9" w:rsidRDefault="00D66316" w:rsidP="00623D0D">
      <w:pPr>
        <w:spacing w:line="360" w:lineRule="auto"/>
        <w:ind w:right="193"/>
        <w:jc w:val="both"/>
        <w:rPr>
          <w:rFonts w:ascii="Arial" w:hAnsi="Arial" w:cs="Arial"/>
          <w:b/>
        </w:rPr>
      </w:pPr>
    </w:p>
    <w:p w:rsidR="00D66316" w:rsidRPr="000B24C9" w:rsidRDefault="00D66316" w:rsidP="00623D0D">
      <w:pPr>
        <w:spacing w:line="360" w:lineRule="auto"/>
        <w:ind w:right="193"/>
        <w:jc w:val="both"/>
        <w:rPr>
          <w:rFonts w:ascii="Arial" w:hAnsi="Arial" w:cs="Arial"/>
          <w:color w:val="000000"/>
        </w:rPr>
      </w:pPr>
      <w:r w:rsidRPr="000B24C9">
        <w:rPr>
          <w:rFonts w:ascii="Arial" w:hAnsi="Arial" w:cs="Arial"/>
          <w:b/>
        </w:rPr>
        <w:t xml:space="preserve">Universo: </w:t>
      </w:r>
      <w:r w:rsidR="006B25F7" w:rsidRPr="006B25F7">
        <w:rPr>
          <w:rFonts w:ascii="Arial" w:hAnsi="Arial" w:cs="Arial"/>
          <w:color w:val="000000"/>
        </w:rPr>
        <w:t>$</w:t>
      </w:r>
      <w:r w:rsidR="003044BA">
        <w:rPr>
          <w:rFonts w:ascii="Arial" w:hAnsi="Arial" w:cs="Arial"/>
          <w:color w:val="000000"/>
        </w:rPr>
        <w:t>13,230,117.69</w:t>
      </w:r>
    </w:p>
    <w:p w:rsidR="00D66316" w:rsidRPr="000B24C9" w:rsidRDefault="00D66316" w:rsidP="00623D0D">
      <w:pPr>
        <w:spacing w:line="360" w:lineRule="auto"/>
        <w:ind w:right="193"/>
        <w:jc w:val="both"/>
        <w:rPr>
          <w:rFonts w:ascii="Arial" w:hAnsi="Arial" w:cs="Arial"/>
          <w:color w:val="000000"/>
        </w:rPr>
      </w:pPr>
    </w:p>
    <w:p w:rsidR="00D66316" w:rsidRPr="000B24C9" w:rsidRDefault="00D66316" w:rsidP="00623D0D">
      <w:pPr>
        <w:spacing w:line="360" w:lineRule="auto"/>
        <w:ind w:right="193"/>
        <w:jc w:val="both"/>
        <w:rPr>
          <w:rFonts w:ascii="Arial" w:hAnsi="Arial" w:cs="Arial"/>
          <w:b/>
        </w:rPr>
      </w:pPr>
      <w:r w:rsidRPr="000B24C9">
        <w:rPr>
          <w:rFonts w:ascii="Arial" w:hAnsi="Arial" w:cs="Arial"/>
          <w:b/>
        </w:rPr>
        <w:t xml:space="preserve">Población Objetivo: </w:t>
      </w:r>
      <w:r w:rsidR="00623D0D" w:rsidRPr="006B25F7">
        <w:rPr>
          <w:rFonts w:ascii="Arial" w:hAnsi="Arial" w:cs="Arial"/>
          <w:color w:val="000000"/>
        </w:rPr>
        <w:t>$</w:t>
      </w:r>
      <w:r w:rsidR="00623D0D">
        <w:rPr>
          <w:rFonts w:ascii="Arial" w:hAnsi="Arial" w:cs="Arial"/>
          <w:color w:val="000000"/>
        </w:rPr>
        <w:t>1</w:t>
      </w:r>
      <w:r w:rsidR="00023546">
        <w:rPr>
          <w:rFonts w:ascii="Arial" w:hAnsi="Arial" w:cs="Arial"/>
          <w:color w:val="000000"/>
        </w:rPr>
        <w:t>3</w:t>
      </w:r>
      <w:r w:rsidR="00623D0D">
        <w:rPr>
          <w:rFonts w:ascii="Arial" w:hAnsi="Arial" w:cs="Arial"/>
          <w:color w:val="000000"/>
        </w:rPr>
        <w:t>,230,117.69</w:t>
      </w:r>
    </w:p>
    <w:p w:rsidR="00FA4626" w:rsidRDefault="00FA4626" w:rsidP="00623D0D">
      <w:pPr>
        <w:widowControl w:val="0"/>
        <w:spacing w:line="360" w:lineRule="auto"/>
        <w:ind w:right="190"/>
        <w:jc w:val="both"/>
        <w:rPr>
          <w:rFonts w:ascii="Arial" w:hAnsi="Arial" w:cs="Arial"/>
          <w:b/>
        </w:rPr>
      </w:pPr>
    </w:p>
    <w:p w:rsidR="00623D0D" w:rsidRDefault="00D66316" w:rsidP="00623D0D">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DE212F">
        <w:rPr>
          <w:rFonts w:ascii="Arial" w:hAnsi="Arial" w:cs="Arial"/>
        </w:rPr>
        <w:t>$</w:t>
      </w:r>
      <w:r w:rsidR="004B64C3">
        <w:rPr>
          <w:rFonts w:ascii="Arial" w:hAnsi="Arial" w:cs="Arial"/>
        </w:rPr>
        <w:t>11,109,210.20</w:t>
      </w:r>
    </w:p>
    <w:p w:rsidR="00F46E35" w:rsidRDefault="00F46E35" w:rsidP="00623D0D">
      <w:pPr>
        <w:widowControl w:val="0"/>
        <w:spacing w:line="360" w:lineRule="auto"/>
        <w:ind w:right="190"/>
        <w:jc w:val="both"/>
        <w:rPr>
          <w:rFonts w:ascii="Arial" w:hAnsi="Arial" w:cs="Arial"/>
        </w:rPr>
      </w:pPr>
    </w:p>
    <w:p w:rsidR="00D66316" w:rsidRPr="000B24C9" w:rsidRDefault="00D66316" w:rsidP="00623D0D">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4B64C3">
        <w:rPr>
          <w:rFonts w:ascii="Arial" w:hAnsi="Arial" w:cs="Arial"/>
        </w:rPr>
        <w:t>83.97</w:t>
      </w:r>
      <w:r w:rsidR="006B25F7" w:rsidRPr="006B25F7">
        <w:rPr>
          <w:rFonts w:ascii="Arial" w:hAnsi="Arial" w:cs="Arial"/>
        </w:rPr>
        <w:t>%</w:t>
      </w:r>
    </w:p>
    <w:p w:rsidR="00D66316" w:rsidRPr="000B24C9" w:rsidRDefault="00D66316" w:rsidP="00D66316">
      <w:pPr>
        <w:widowControl w:val="0"/>
        <w:spacing w:line="360" w:lineRule="auto"/>
        <w:ind w:right="190"/>
        <w:jc w:val="both"/>
        <w:rPr>
          <w:rFonts w:ascii="Arial" w:hAnsi="Arial" w:cs="Arial"/>
        </w:rPr>
      </w:pPr>
    </w:p>
    <w:p w:rsidR="00D66316" w:rsidRDefault="00D66316" w:rsidP="00C478B3">
      <w:pPr>
        <w:spacing w:line="360" w:lineRule="auto"/>
        <w:ind w:right="49"/>
        <w:jc w:val="both"/>
        <w:rPr>
          <w:rFonts w:ascii="Arial" w:hAnsi="Arial" w:cs="Arial"/>
        </w:rPr>
      </w:pPr>
      <w:r w:rsidRPr="000B24C9">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rsidR="001057A3" w:rsidRPr="000B24C9" w:rsidRDefault="001057A3" w:rsidP="00D66316">
      <w:pPr>
        <w:spacing w:line="360" w:lineRule="auto"/>
        <w:ind w:right="190"/>
        <w:jc w:val="both"/>
        <w:rPr>
          <w:rFonts w:ascii="Arial" w:hAnsi="Arial" w:cs="Arial"/>
        </w:rPr>
      </w:pPr>
    </w:p>
    <w:p w:rsidR="00FC6C67" w:rsidRDefault="00D66316" w:rsidP="00C478B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00623D0D">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comprendido del 1º de enero al 31 de diciembre de </w:t>
      </w:r>
      <w:r w:rsidR="002901C6">
        <w:rPr>
          <w:rFonts w:ascii="Arial" w:hAnsi="Arial" w:cs="Arial"/>
          <w:bCs/>
        </w:rPr>
        <w:t>2022</w:t>
      </w:r>
      <w:r w:rsidRPr="009879F6">
        <w:rPr>
          <w:rFonts w:ascii="Arial" w:hAnsi="Arial" w:cs="Arial"/>
        </w:rPr>
        <w:t>, como se presenta en la siguiente tabla:</w:t>
      </w:r>
    </w:p>
    <w:p w:rsidR="00FD75EC" w:rsidRPr="000F0B2F" w:rsidRDefault="00FD75EC" w:rsidP="000F0B2F">
      <w:pPr>
        <w:spacing w:line="360" w:lineRule="auto"/>
        <w:ind w:right="190"/>
        <w:jc w:val="both"/>
        <w:rPr>
          <w:rFonts w:ascii="Arial" w:hAnsi="Arial" w:cs="Arial"/>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C478B3">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lastRenderedPageBreak/>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C478B3">
      <w:pPr>
        <w:tabs>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al</w:t>
      </w:r>
      <w:r w:rsidR="00221898" w:rsidRPr="00221898">
        <w:rPr>
          <w:rFonts w:ascii="Arial" w:hAnsi="Arial" w:cs="Arial"/>
          <w:bCs/>
        </w:rPr>
        <w:t xml:space="preserve"> </w:t>
      </w:r>
      <w:r w:rsidR="00347E01">
        <w:rPr>
          <w:rFonts w:ascii="Arial" w:hAnsi="Arial" w:cs="Arial"/>
          <w:b/>
          <w:bCs/>
        </w:rPr>
        <w:t xml:space="preserve">Instituto Municipal </w:t>
      </w:r>
      <w:r w:rsidR="009B79AB">
        <w:rPr>
          <w:rFonts w:ascii="Arial" w:hAnsi="Arial" w:cs="Arial"/>
          <w:b/>
          <w:bCs/>
        </w:rPr>
        <w:t>de la Mujer</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Pr="008C6F6A" w:rsidRDefault="00716705" w:rsidP="003A721E">
      <w:pPr>
        <w:spacing w:line="360" w:lineRule="auto"/>
        <w:ind w:right="190"/>
        <w:jc w:val="both"/>
        <w:rPr>
          <w:rFonts w:ascii="Arial" w:hAnsi="Arial" w:cs="Arial"/>
          <w:bCs/>
          <w:sz w:val="20"/>
          <w:szCs w:val="16"/>
        </w:rPr>
      </w:pPr>
    </w:p>
    <w:p w:rsidR="003A721E" w:rsidRDefault="003A721E" w:rsidP="00C478B3">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FA3B65" w:rsidRDefault="00FA3B65" w:rsidP="00C478B3">
      <w:pPr>
        <w:spacing w:line="360" w:lineRule="auto"/>
        <w:ind w:right="49"/>
        <w:jc w:val="both"/>
        <w:rPr>
          <w:rFonts w:ascii="Arial" w:hAnsi="Arial" w:cs="Arial"/>
          <w:bCs/>
        </w:rPr>
      </w:pPr>
    </w:p>
    <w:p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rsidR="008D4630" w:rsidRPr="004E1AF3" w:rsidRDefault="008D4630" w:rsidP="00B93F1F">
      <w:pPr>
        <w:spacing w:line="360" w:lineRule="auto"/>
        <w:jc w:val="both"/>
        <w:rPr>
          <w:rFonts w:ascii="Arial" w:hAnsi="Arial" w:cs="Arial"/>
          <w:b/>
        </w:rPr>
      </w:pPr>
    </w:p>
    <w:p w:rsidR="008D4630" w:rsidRPr="009879F6" w:rsidRDefault="00705B25" w:rsidP="00C478B3">
      <w:pPr>
        <w:spacing w:line="360" w:lineRule="auto"/>
        <w:ind w:right="49"/>
        <w:jc w:val="both"/>
        <w:rPr>
          <w:rFonts w:ascii="Arial" w:hAnsi="Arial" w:cs="Arial"/>
          <w:bCs/>
        </w:rPr>
      </w:pPr>
      <w:r>
        <w:rPr>
          <w:rFonts w:ascii="Arial" w:hAnsi="Arial" w:cs="Arial"/>
        </w:rPr>
        <w:t>Se revisaron la</w:t>
      </w:r>
      <w:r w:rsidR="00234CE3" w:rsidRPr="009879F6">
        <w:rPr>
          <w:rFonts w:ascii="Arial" w:hAnsi="Arial" w:cs="Arial"/>
        </w:rPr>
        <w:t xml:space="preserve"> </w:t>
      </w:r>
      <w:r w:rsidR="00221898">
        <w:rPr>
          <w:rFonts w:ascii="Arial" w:hAnsi="Arial" w:cs="Arial"/>
          <w:bCs/>
        </w:rPr>
        <w:t>Direcci</w:t>
      </w:r>
      <w:r>
        <w:rPr>
          <w:rFonts w:ascii="Arial" w:hAnsi="Arial" w:cs="Arial"/>
          <w:bCs/>
        </w:rPr>
        <w:t xml:space="preserve">ón General, Unidad de Administración y el Departamento de Contabilidad del </w:t>
      </w:r>
      <w:r w:rsidR="00347E01">
        <w:rPr>
          <w:rFonts w:ascii="Arial" w:hAnsi="Arial" w:cs="Arial"/>
          <w:b/>
          <w:bCs/>
        </w:rPr>
        <w:t xml:space="preserve">Instituto Municipal </w:t>
      </w:r>
      <w:r w:rsidR="009B79AB">
        <w:rPr>
          <w:rFonts w:ascii="Arial" w:hAnsi="Arial" w:cs="Arial"/>
          <w:b/>
          <w:bCs/>
        </w:rPr>
        <w:t>de la Mujer</w:t>
      </w:r>
      <w:r>
        <w:rPr>
          <w:rFonts w:ascii="Arial" w:hAnsi="Arial" w:cs="Arial"/>
          <w:b/>
          <w:bCs/>
        </w:rPr>
        <w:t>.</w:t>
      </w:r>
    </w:p>
    <w:p w:rsidR="00F86A3D" w:rsidRPr="004E1AF3" w:rsidRDefault="00F86A3D" w:rsidP="00E66F94">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4E1AF3" w:rsidRDefault="00E66F94" w:rsidP="00E66F94">
      <w:pPr>
        <w:spacing w:line="360" w:lineRule="auto"/>
        <w:jc w:val="both"/>
        <w:rPr>
          <w:rFonts w:ascii="Arial" w:hAnsi="Arial" w:cs="Arial"/>
          <w:b/>
        </w:rPr>
      </w:pPr>
    </w:p>
    <w:p w:rsidR="00E66F94" w:rsidRPr="00C478B3" w:rsidRDefault="00E66F94" w:rsidP="00C478B3">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8B3">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744734" w:rsidRDefault="00E66F94" w:rsidP="00C47B98">
      <w:pPr>
        <w:spacing w:line="360" w:lineRule="auto"/>
        <w:jc w:val="both"/>
        <w:rPr>
          <w:rFonts w:ascii="Arial" w:hAnsi="Arial" w:cs="Arial"/>
          <w:bCs/>
          <w:szCs w:val="16"/>
        </w:rPr>
      </w:pPr>
    </w:p>
    <w:p w:rsidR="00E66F94" w:rsidRPr="00C47B98" w:rsidRDefault="00E66F94" w:rsidP="00C478B3">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w:t>
      </w:r>
      <w:r w:rsidRPr="00C47B98">
        <w:rPr>
          <w:rFonts w:ascii="Arial" w:hAnsi="Arial" w:cs="Arial"/>
          <w:bCs/>
        </w:rPr>
        <w:lastRenderedPageBreak/>
        <w:t>individual o combinada fueron los procedimientos de auditoría utilizados durante todo el proceso de fiscalización. La evaluación sobre la evidencia fue objetiva y los resultados se comunicaron y trataron con el ente auditado.</w:t>
      </w:r>
    </w:p>
    <w:p w:rsidR="00E66F94" w:rsidRPr="00744734" w:rsidRDefault="00E66F94" w:rsidP="00C47B98">
      <w:pPr>
        <w:spacing w:line="360" w:lineRule="auto"/>
        <w:jc w:val="both"/>
        <w:rPr>
          <w:rFonts w:ascii="Arial" w:hAnsi="Arial" w:cs="Arial"/>
          <w:bCs/>
          <w:szCs w:val="16"/>
        </w:rPr>
      </w:pPr>
    </w:p>
    <w:p w:rsidR="00E66F94" w:rsidRDefault="00456EF2" w:rsidP="00C478B3">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C47B98">
      <w:pPr>
        <w:spacing w:line="360" w:lineRule="auto"/>
        <w:jc w:val="both"/>
        <w:rPr>
          <w:rFonts w:ascii="Arial" w:hAnsi="Arial" w:cs="Arial"/>
          <w:bCs/>
        </w:rPr>
      </w:pPr>
    </w:p>
    <w:p w:rsidR="00705B25" w:rsidRDefault="0075473A" w:rsidP="00C478B3">
      <w:pPr>
        <w:spacing w:line="360" w:lineRule="auto"/>
        <w:ind w:right="49"/>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rsidR="00C21EFF" w:rsidRPr="0075473A" w:rsidRDefault="00C21EFF" w:rsidP="00C478B3">
      <w:pPr>
        <w:spacing w:line="360" w:lineRule="auto"/>
        <w:ind w:right="49"/>
        <w:jc w:val="both"/>
        <w:rPr>
          <w:rFonts w:ascii="Arial" w:hAnsi="Arial" w:cs="Arial"/>
        </w:rPr>
      </w:pPr>
    </w:p>
    <w:p w:rsidR="0075473A" w:rsidRDefault="00705B25" w:rsidP="00C478B3">
      <w:pPr>
        <w:spacing w:line="360" w:lineRule="auto"/>
        <w:ind w:right="49"/>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rsidR="00F248ED" w:rsidRPr="00705B25" w:rsidRDefault="00F248ED" w:rsidP="00C478B3">
      <w:pPr>
        <w:spacing w:line="360" w:lineRule="auto"/>
        <w:ind w:right="49"/>
        <w:jc w:val="both"/>
        <w:rPr>
          <w:rFonts w:ascii="Arial" w:hAnsi="Arial" w:cs="Arial"/>
        </w:rPr>
      </w:pPr>
    </w:p>
    <w:p w:rsidR="00705B25" w:rsidRDefault="00705B25" w:rsidP="00C478B3">
      <w:pPr>
        <w:spacing w:line="360" w:lineRule="auto"/>
        <w:ind w:right="49"/>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rsidR="0075473A" w:rsidRPr="00705B25" w:rsidRDefault="0075473A" w:rsidP="00705B25">
      <w:pPr>
        <w:spacing w:line="360" w:lineRule="auto"/>
        <w:ind w:right="190"/>
        <w:jc w:val="both"/>
        <w:rPr>
          <w:rFonts w:ascii="Arial" w:hAnsi="Arial" w:cs="Arial"/>
        </w:rPr>
      </w:pPr>
    </w:p>
    <w:p w:rsidR="004B0533" w:rsidRDefault="00744734" w:rsidP="00C478B3">
      <w:pPr>
        <w:tabs>
          <w:tab w:val="left" w:pos="9356"/>
        </w:tabs>
        <w:spacing w:line="360" w:lineRule="auto"/>
        <w:ind w:right="49"/>
        <w:jc w:val="both"/>
        <w:rPr>
          <w:rFonts w:ascii="Arial" w:hAnsi="Arial" w:cs="Arial"/>
        </w:rPr>
      </w:pPr>
      <w:r>
        <w:rPr>
          <w:rFonts w:ascii="Arial" w:hAnsi="Arial" w:cs="Arial"/>
        </w:rPr>
        <w:t>4</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r w:rsidR="001C21A6">
        <w:rPr>
          <w:rFonts w:ascii="Arial" w:hAnsi="Arial" w:cs="Arial"/>
        </w:rPr>
        <w:t xml:space="preserve">presupuesto </w:t>
      </w:r>
      <w:r w:rsidR="001C21A6" w:rsidRPr="00705B25">
        <w:rPr>
          <w:rFonts w:ascii="Arial" w:hAnsi="Arial" w:cs="Arial"/>
        </w:rPr>
        <w:t>de</w:t>
      </w:r>
      <w:r w:rsidR="00705B25" w:rsidRPr="00705B25">
        <w:rPr>
          <w:rFonts w:ascii="Arial" w:hAnsi="Arial" w:cs="Arial"/>
        </w:rPr>
        <w:t xml:space="preserve"> ingresos.</w:t>
      </w:r>
    </w:p>
    <w:p w:rsidR="001C21A6" w:rsidRPr="0013426F" w:rsidRDefault="001C21A6" w:rsidP="00C478B3">
      <w:pPr>
        <w:tabs>
          <w:tab w:val="left" w:pos="9356"/>
        </w:tabs>
        <w:spacing w:line="360" w:lineRule="auto"/>
        <w:ind w:right="49"/>
        <w:jc w:val="both"/>
        <w:rPr>
          <w:rFonts w:ascii="Arial" w:hAnsi="Arial" w:cs="Arial"/>
          <w:szCs w:val="16"/>
        </w:rPr>
      </w:pPr>
    </w:p>
    <w:p w:rsidR="00EC71A6" w:rsidRDefault="00744734" w:rsidP="00C478B3">
      <w:pPr>
        <w:tabs>
          <w:tab w:val="left" w:pos="9356"/>
        </w:tabs>
        <w:spacing w:line="360" w:lineRule="auto"/>
        <w:ind w:right="49"/>
        <w:jc w:val="both"/>
        <w:rPr>
          <w:rFonts w:ascii="Arial" w:hAnsi="Arial" w:cs="Arial"/>
        </w:rPr>
      </w:pPr>
      <w:r>
        <w:rPr>
          <w:rFonts w:ascii="Arial" w:hAnsi="Arial" w:cs="Arial"/>
        </w:rPr>
        <w:t>5</w:t>
      </w:r>
      <w:r w:rsidR="00705B25" w:rsidRPr="00705B25">
        <w:rPr>
          <w:rFonts w:ascii="Arial" w:hAnsi="Arial" w:cs="Arial"/>
        </w:rPr>
        <w:t>. Examinar que se comprobó y justificó el gasto por los diferentes conceptos considerados en los respectivos presupuestos de egresos.</w:t>
      </w:r>
    </w:p>
    <w:p w:rsidR="003B6DAE" w:rsidRDefault="003B6DAE" w:rsidP="00C478B3">
      <w:pPr>
        <w:tabs>
          <w:tab w:val="left" w:pos="9356"/>
        </w:tabs>
        <w:spacing w:line="360" w:lineRule="auto"/>
        <w:ind w:right="49"/>
        <w:jc w:val="both"/>
        <w:rPr>
          <w:rFonts w:ascii="Arial" w:hAnsi="Arial" w:cs="Arial"/>
        </w:rPr>
      </w:pPr>
    </w:p>
    <w:p w:rsidR="003B6DAE" w:rsidRPr="005E6060" w:rsidRDefault="003B6DAE" w:rsidP="00C478B3">
      <w:pPr>
        <w:tabs>
          <w:tab w:val="left" w:pos="9356"/>
        </w:tabs>
        <w:spacing w:line="360" w:lineRule="auto"/>
        <w:ind w:right="49"/>
        <w:jc w:val="both"/>
        <w:rPr>
          <w:rFonts w:ascii="Arial" w:hAnsi="Arial" w:cs="Arial"/>
        </w:rPr>
      </w:pPr>
      <w:r>
        <w:rPr>
          <w:rFonts w:ascii="Arial" w:hAnsi="Arial" w:cs="Arial"/>
        </w:rPr>
        <w:t xml:space="preserve">6. </w:t>
      </w:r>
      <w:r w:rsidRPr="003B6DAE">
        <w:rPr>
          <w:rFonts w:ascii="Arial" w:hAnsi="Arial" w:cs="Arial"/>
        </w:rPr>
        <w:t>Constatar que los contratos se formalizaron en los plazos establecidos, que fueron firmados por los funcio</w:t>
      </w:r>
      <w:r>
        <w:rPr>
          <w:rFonts w:ascii="Arial" w:hAnsi="Arial" w:cs="Arial"/>
        </w:rPr>
        <w:t>narios facultados para ello y que</w:t>
      </w:r>
      <w:r w:rsidRPr="003B6DAE">
        <w:rPr>
          <w:rFonts w:ascii="Arial" w:hAnsi="Arial" w:cs="Arial"/>
        </w:rPr>
        <w:t xml:space="preserve"> se elaboraron de acuerdo con los requisitos establecidos.</w:t>
      </w:r>
    </w:p>
    <w:p w:rsidR="0067495A" w:rsidRPr="00C478B3" w:rsidRDefault="0067495A" w:rsidP="00FC2B31">
      <w:pPr>
        <w:spacing w:line="360" w:lineRule="auto"/>
        <w:ind w:right="190"/>
        <w:jc w:val="both"/>
        <w:rPr>
          <w:rFonts w:ascii="Arial" w:hAnsi="Arial" w:cs="Arial"/>
          <w:bCs/>
          <w:szCs w:val="16"/>
        </w:rPr>
      </w:pPr>
    </w:p>
    <w:p w:rsidR="00567EC2" w:rsidRDefault="008610C0" w:rsidP="0013426F">
      <w:pPr>
        <w:spacing w:line="360" w:lineRule="auto"/>
        <w:ind w:right="49"/>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248ED" w:rsidRPr="0013426F" w:rsidRDefault="00F248ED" w:rsidP="00FC2B31">
      <w:pPr>
        <w:spacing w:line="360" w:lineRule="auto"/>
        <w:ind w:right="190"/>
        <w:jc w:val="both"/>
        <w:rPr>
          <w:rFonts w:ascii="Arial" w:hAnsi="Arial" w:cs="Arial"/>
          <w:bCs/>
          <w:szCs w:val="20"/>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13426F" w:rsidRDefault="00D1152D" w:rsidP="00FC2B31">
      <w:pPr>
        <w:spacing w:line="360" w:lineRule="auto"/>
        <w:ind w:right="190"/>
        <w:jc w:val="both"/>
        <w:rPr>
          <w:rFonts w:ascii="Arial" w:hAnsi="Arial" w:cs="Arial"/>
          <w:bCs/>
          <w:szCs w:val="16"/>
        </w:rPr>
      </w:pPr>
    </w:p>
    <w:p w:rsidR="00855650" w:rsidRDefault="00855650" w:rsidP="0013426F">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C21EFF">
        <w:rPr>
          <w:rFonts w:ascii="Arial" w:hAnsi="Arial" w:cs="Arial"/>
          <w:bCs/>
        </w:rPr>
        <w:t>ASEQROO/ASE/AEMF/0</w:t>
      </w:r>
      <w:r w:rsidR="00C104A9">
        <w:rPr>
          <w:rFonts w:ascii="Arial" w:hAnsi="Arial" w:cs="Arial"/>
          <w:bCs/>
        </w:rPr>
        <w:t>566</w:t>
      </w:r>
      <w:r w:rsidR="00C21EFF" w:rsidRPr="00C21EFF">
        <w:rPr>
          <w:rFonts w:ascii="Arial" w:hAnsi="Arial" w:cs="Arial"/>
          <w:bCs/>
        </w:rPr>
        <w:t>/0</w:t>
      </w:r>
      <w:r w:rsidR="00C104A9">
        <w:rPr>
          <w:rFonts w:ascii="Arial" w:hAnsi="Arial" w:cs="Arial"/>
          <w:bCs/>
        </w:rPr>
        <w:t>5</w:t>
      </w:r>
      <w:r w:rsidR="00C21EFF" w:rsidRPr="00C21EFF">
        <w:rPr>
          <w:rFonts w:ascii="Arial" w:hAnsi="Arial" w:cs="Arial"/>
          <w:bCs/>
        </w:rPr>
        <w:t>/202</w:t>
      </w:r>
      <w:r w:rsidR="00F551BD">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E13F00">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800602">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rsidR="00855650" w:rsidRPr="00E96F07" w:rsidRDefault="00855650" w:rsidP="00B93F1F">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w:t>
            </w:r>
            <w:proofErr w:type="spellStart"/>
            <w:r w:rsidR="0091621D">
              <w:rPr>
                <w:rFonts w:ascii="Arial" w:hAnsi="Arial" w:cs="Arial"/>
                <w:bCs/>
              </w:rPr>
              <w:t>Aud</w:t>
            </w:r>
            <w:proofErr w:type="spellEnd"/>
            <w:r w:rsidR="0091621D">
              <w:rPr>
                <w:rFonts w:ascii="Arial" w:hAnsi="Arial" w:cs="Arial"/>
                <w:bCs/>
              </w:rPr>
              <w:t>.</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800602" w:rsidRDefault="0075473A" w:rsidP="008F69B4">
            <w:pPr>
              <w:spacing w:line="360" w:lineRule="auto"/>
              <w:rPr>
                <w:rFonts w:ascii="Arial" w:hAnsi="Arial" w:cs="Arial"/>
                <w:bCs/>
              </w:rPr>
            </w:pPr>
            <w:r w:rsidRPr="00800602">
              <w:rPr>
                <w:rFonts w:ascii="Arial" w:hAnsi="Arial" w:cs="Arial"/>
                <w:bCs/>
              </w:rPr>
              <w:t>L.A.</w:t>
            </w:r>
            <w:r w:rsidR="008F69B4" w:rsidRPr="00800602">
              <w:rPr>
                <w:rFonts w:ascii="Arial" w:hAnsi="Arial" w:cs="Arial"/>
                <w:bCs/>
              </w:rPr>
              <w:t xml:space="preserve"> María de Guadalupe Cetz Chim</w:t>
            </w:r>
          </w:p>
        </w:tc>
        <w:tc>
          <w:tcPr>
            <w:tcW w:w="2977" w:type="dxa"/>
            <w:shd w:val="clear" w:color="auto" w:fill="auto"/>
          </w:tcPr>
          <w:p w:rsidR="00855650" w:rsidRPr="00800602" w:rsidRDefault="00E13F00" w:rsidP="00B93F1F">
            <w:pPr>
              <w:spacing w:line="360" w:lineRule="auto"/>
              <w:jc w:val="center"/>
              <w:rPr>
                <w:rFonts w:ascii="Arial" w:hAnsi="Arial" w:cs="Arial"/>
                <w:bCs/>
              </w:rPr>
            </w:pPr>
            <w:r w:rsidRPr="00800602">
              <w:rPr>
                <w:rFonts w:ascii="Arial" w:hAnsi="Arial" w:cs="Arial"/>
                <w:bCs/>
              </w:rPr>
              <w:t>Supervisora Encargada</w:t>
            </w:r>
          </w:p>
        </w:tc>
      </w:tr>
    </w:tbl>
    <w:p w:rsidR="00D630C7" w:rsidRPr="00E55B6C" w:rsidRDefault="00D630C7" w:rsidP="00E96F07">
      <w:pPr>
        <w:spacing w:line="360" w:lineRule="auto"/>
        <w:ind w:right="190"/>
        <w:jc w:val="both"/>
        <w:rPr>
          <w:rFonts w:ascii="Arial" w:hAnsi="Arial" w:cs="Arial"/>
          <w:b/>
        </w:rPr>
      </w:pPr>
    </w:p>
    <w:p w:rsidR="005E4A7A" w:rsidRDefault="005F7A39" w:rsidP="00E96F07">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E96F07" w:rsidRPr="00E96F07" w:rsidRDefault="00E96F07" w:rsidP="00E96F07">
      <w:pPr>
        <w:spacing w:line="360" w:lineRule="auto"/>
        <w:ind w:right="190"/>
        <w:jc w:val="both"/>
        <w:rPr>
          <w:rFonts w:ascii="Arial" w:hAnsi="Arial" w:cs="Arial"/>
          <w:b/>
          <w:sz w:val="12"/>
          <w:szCs w:val="12"/>
        </w:rPr>
      </w:pPr>
    </w:p>
    <w:p w:rsidR="00F27E9A" w:rsidRDefault="000F3999" w:rsidP="0013426F">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w:t>
      </w:r>
      <w:r w:rsidRPr="00845B1A">
        <w:rPr>
          <w:rFonts w:ascii="Arial" w:hAnsi="Arial" w:cs="Arial"/>
        </w:rPr>
        <w:lastRenderedPageBreak/>
        <w:t>consideraron necesarios en hechos y circunstancias, relativas a los estados financieros y presupuestarios sujetos a examen, mediante los cuales se obtuvieron las bases para fundamentar el dictamen del Informe Individual.</w:t>
      </w:r>
    </w:p>
    <w:p w:rsidR="000C1CED" w:rsidRDefault="000C1CED" w:rsidP="00B93F1F">
      <w:pPr>
        <w:spacing w:line="360" w:lineRule="auto"/>
        <w:ind w:right="190"/>
        <w:jc w:val="both"/>
        <w:rPr>
          <w:rFonts w:ascii="Arial" w:hAnsi="Arial" w:cs="Arial"/>
        </w:rPr>
      </w:pPr>
    </w:p>
    <w:p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5D1DA3" w:rsidRDefault="005D1DA3" w:rsidP="00804894">
      <w:pPr>
        <w:spacing w:line="360" w:lineRule="auto"/>
        <w:ind w:right="190"/>
        <w:jc w:val="both"/>
        <w:rPr>
          <w:rFonts w:ascii="Arial" w:hAnsi="Arial" w:cs="Arial"/>
          <w:b/>
        </w:rPr>
      </w:pPr>
    </w:p>
    <w:p w:rsidR="00E53EFB" w:rsidRDefault="00DC7C92" w:rsidP="0013426F">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347E01">
        <w:rPr>
          <w:rFonts w:ascii="Arial" w:hAnsi="Arial" w:cs="Arial"/>
          <w:b/>
          <w:bCs/>
        </w:rPr>
        <w:t xml:space="preserve">Instituto Municipal </w:t>
      </w:r>
      <w:r w:rsidR="009B79AB">
        <w:rPr>
          <w:rFonts w:ascii="Arial" w:hAnsi="Arial" w:cs="Arial"/>
          <w:b/>
          <w:bCs/>
        </w:rPr>
        <w:t>de la Mujer</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8375BD">
        <w:rPr>
          <w:rFonts w:ascii="Arial" w:hAnsi="Arial" w:cs="Arial"/>
          <w:bCs/>
        </w:rPr>
        <w:t xml:space="preserve">, excepto por las </w:t>
      </w:r>
      <w:r w:rsidR="004C7794">
        <w:rPr>
          <w:rFonts w:ascii="Arial" w:hAnsi="Arial" w:cs="Arial"/>
          <w:bCs/>
        </w:rPr>
        <w:t xml:space="preserve">acciones </w:t>
      </w:r>
      <w:r w:rsidR="008375BD">
        <w:rPr>
          <w:rFonts w:ascii="Arial" w:hAnsi="Arial" w:cs="Arial"/>
          <w:bCs/>
        </w:rPr>
        <w:t xml:space="preserve">emitidas en el punto I.3 apartado A, </w:t>
      </w:r>
      <w:r w:rsidR="008375BD" w:rsidRPr="00E23EE2">
        <w:rPr>
          <w:rFonts w:ascii="Arial" w:hAnsi="Arial" w:cs="Arial"/>
          <w:bCs/>
        </w:rPr>
        <w:t xml:space="preserve">consistentes en </w:t>
      </w:r>
      <w:r w:rsidR="00E23EE2" w:rsidRPr="00E23EE2">
        <w:rPr>
          <w:rFonts w:ascii="Arial" w:hAnsi="Arial" w:cs="Arial"/>
          <w:bCs/>
        </w:rPr>
        <w:t>2</w:t>
      </w:r>
      <w:r w:rsidR="008375BD" w:rsidRPr="00E23EE2">
        <w:rPr>
          <w:rFonts w:ascii="Arial" w:hAnsi="Arial" w:cs="Arial"/>
          <w:bCs/>
        </w:rPr>
        <w:t xml:space="preserve"> Pliegos de Observaciones.</w:t>
      </w:r>
    </w:p>
    <w:p w:rsidR="00B01F5C" w:rsidRPr="00CE30B4" w:rsidRDefault="00B01F5C"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CE30B4" w:rsidRDefault="008443FB" w:rsidP="00391B50">
      <w:pPr>
        <w:spacing w:line="360" w:lineRule="auto"/>
        <w:jc w:val="both"/>
        <w:rPr>
          <w:rFonts w:ascii="Arial" w:hAnsi="Arial" w:cs="Arial"/>
        </w:rPr>
      </w:pPr>
    </w:p>
    <w:p w:rsidR="00761FA3" w:rsidRDefault="00183532" w:rsidP="00667D84">
      <w:pPr>
        <w:spacing w:line="360" w:lineRule="auto"/>
        <w:ind w:right="49"/>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 xml:space="preserve">se </w:t>
      </w:r>
      <w:r w:rsidR="00AC1182" w:rsidRPr="006B6B3F">
        <w:rPr>
          <w:rFonts w:ascii="Arial" w:hAnsi="Arial" w:cs="Arial"/>
        </w:rPr>
        <w:t xml:space="preserve">presentaron </w:t>
      </w:r>
      <w:bookmarkStart w:id="10" w:name="_Hlk11408885"/>
      <w:r w:rsidR="003B6DAE" w:rsidRPr="006B6B3F">
        <w:rPr>
          <w:rFonts w:ascii="Arial" w:hAnsi="Arial" w:cs="Arial"/>
          <w:b/>
        </w:rPr>
        <w:t>2</w:t>
      </w:r>
      <w:r w:rsidR="00667DE1" w:rsidRPr="006B6B3F">
        <w:rPr>
          <w:rFonts w:ascii="Arial" w:hAnsi="Arial" w:cs="Arial"/>
          <w:b/>
        </w:rPr>
        <w:t xml:space="preserve"> </w:t>
      </w:r>
      <w:r w:rsidR="00667DE1" w:rsidRPr="006B6B3F">
        <w:rPr>
          <w:rFonts w:ascii="Arial" w:hAnsi="Arial" w:cs="Arial"/>
        </w:rPr>
        <w:t>resultado</w:t>
      </w:r>
      <w:r w:rsidR="00C21EFF" w:rsidRPr="006B6B3F">
        <w:rPr>
          <w:rFonts w:ascii="Arial" w:hAnsi="Arial" w:cs="Arial"/>
        </w:rPr>
        <w:t>s</w:t>
      </w:r>
      <w:r w:rsidR="00AC1182" w:rsidRPr="006B6B3F">
        <w:rPr>
          <w:rFonts w:ascii="Arial" w:hAnsi="Arial" w:cs="Arial"/>
        </w:rPr>
        <w:t xml:space="preserve"> </w:t>
      </w:r>
      <w:bookmarkStart w:id="11" w:name="_Hlk11360245"/>
      <w:r w:rsidR="00667DE1" w:rsidRPr="006B6B3F">
        <w:rPr>
          <w:rFonts w:ascii="Arial" w:hAnsi="Arial" w:cs="Arial"/>
        </w:rPr>
        <w:t>final</w:t>
      </w:r>
      <w:r w:rsidR="00C21EFF" w:rsidRPr="006B6B3F">
        <w:rPr>
          <w:rFonts w:ascii="Arial" w:hAnsi="Arial" w:cs="Arial"/>
        </w:rPr>
        <w:t>es</w:t>
      </w:r>
      <w:r w:rsidR="00AC1182" w:rsidRPr="006B6B3F">
        <w:rPr>
          <w:rFonts w:ascii="Arial" w:hAnsi="Arial" w:cs="Arial"/>
        </w:rPr>
        <w:t xml:space="preserve"> de auditoría </w:t>
      </w:r>
      <w:bookmarkEnd w:id="11"/>
      <w:r w:rsidR="00BE10B8" w:rsidRPr="006B6B3F">
        <w:rPr>
          <w:rFonts w:ascii="Arial" w:hAnsi="Arial" w:cs="Arial"/>
        </w:rPr>
        <w:t xml:space="preserve">y se determinaron </w:t>
      </w:r>
      <w:r w:rsidR="003B6DAE" w:rsidRPr="006B6B3F">
        <w:rPr>
          <w:rFonts w:ascii="Arial" w:hAnsi="Arial" w:cs="Arial"/>
          <w:b/>
        </w:rPr>
        <w:t>11</w:t>
      </w:r>
      <w:r w:rsidR="00B03571" w:rsidRPr="006B6B3F">
        <w:rPr>
          <w:rFonts w:ascii="Arial" w:hAnsi="Arial" w:cs="Arial"/>
        </w:rPr>
        <w:t xml:space="preserve"> </w:t>
      </w:r>
      <w:r w:rsidR="00AC1182" w:rsidRPr="006B6B3F">
        <w:rPr>
          <w:rFonts w:ascii="Arial" w:hAnsi="Arial" w:cs="Arial"/>
        </w:rPr>
        <w:t xml:space="preserve">observaciones, de las cuales </w:t>
      </w:r>
      <w:r w:rsidR="00356329">
        <w:rPr>
          <w:rFonts w:ascii="Arial" w:hAnsi="Arial" w:cs="Arial"/>
        </w:rPr>
        <w:t>9</w:t>
      </w:r>
      <w:r w:rsidR="005D1DA3" w:rsidRPr="006B6B3F">
        <w:rPr>
          <w:rFonts w:ascii="Arial" w:hAnsi="Arial" w:cs="Arial"/>
        </w:rPr>
        <w:t xml:space="preserve"> fueron solventadas</w:t>
      </w:r>
      <w:r w:rsidR="00532BDD">
        <w:rPr>
          <w:rFonts w:ascii="Arial" w:hAnsi="Arial" w:cs="Arial"/>
        </w:rPr>
        <w:t>, y 2 se encuentran pendientes de solventar; emitiéndose 2 pliegos de observaciones</w:t>
      </w:r>
      <w:r w:rsidR="00122A29" w:rsidRPr="006B6B3F">
        <w:rPr>
          <w:rFonts w:ascii="Arial" w:hAnsi="Arial" w:cs="Arial"/>
        </w:rPr>
        <w:t>.</w:t>
      </w:r>
    </w:p>
    <w:p w:rsidR="00BA6D45" w:rsidRDefault="00BA6D45" w:rsidP="002367AD">
      <w:pPr>
        <w:spacing w:line="360" w:lineRule="auto"/>
        <w:ind w:right="190"/>
        <w:jc w:val="both"/>
        <w:rPr>
          <w:rFonts w:ascii="Arial" w:hAnsi="Arial" w:cs="Arial"/>
        </w:rPr>
      </w:pPr>
    </w:p>
    <w:bookmarkEnd w:id="9"/>
    <w:bookmarkEnd w:id="10"/>
    <w:p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CE30B4" w:rsidRDefault="00A93AE5" w:rsidP="002367AD">
      <w:pPr>
        <w:spacing w:line="360" w:lineRule="auto"/>
        <w:ind w:right="332"/>
        <w:jc w:val="both"/>
        <w:rPr>
          <w:rFonts w:ascii="Arial" w:hAnsi="Arial" w:cs="Arial"/>
        </w:rPr>
      </w:pPr>
    </w:p>
    <w:p w:rsidR="00F45AAE" w:rsidRDefault="00134B34" w:rsidP="00667D84">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w:t>
      </w:r>
      <w:r w:rsidR="00230A11">
        <w:rPr>
          <w:rFonts w:ascii="Arial" w:hAnsi="Arial" w:cs="Arial"/>
        </w:rPr>
        <w:lastRenderedPageBreak/>
        <w:t xml:space="preserve">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2547">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w:t>
      </w:r>
      <w:r w:rsidR="005A5F07">
        <w:rPr>
          <w:rFonts w:ascii="Arial" w:hAnsi="Arial" w:cs="Arial"/>
        </w:rPr>
        <w:t>,</w:t>
      </w:r>
      <w:r w:rsidR="005870D5">
        <w:rPr>
          <w:rFonts w:ascii="Arial" w:hAnsi="Arial" w:cs="Arial"/>
        </w:rPr>
        <w:t xml:space="preserve"> </w:t>
      </w:r>
      <w:r w:rsidR="004C7794">
        <w:rPr>
          <w:rFonts w:ascii="Arial" w:hAnsi="Arial" w:cs="Arial"/>
        </w:rPr>
        <w:t>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rsidR="004C7794" w:rsidRDefault="004C7794" w:rsidP="005D1DA3">
      <w:pPr>
        <w:spacing w:line="360" w:lineRule="auto"/>
        <w:ind w:right="332"/>
        <w:jc w:val="both"/>
        <w:rPr>
          <w:rFonts w:ascii="Arial" w:hAnsi="Arial" w:cs="Arial"/>
        </w:rPr>
      </w:pPr>
    </w:p>
    <w:p w:rsidR="00893C4D" w:rsidRDefault="00E77420" w:rsidP="00B16F60">
      <w:pPr>
        <w:spacing w:line="360" w:lineRule="auto"/>
        <w:jc w:val="both"/>
        <w:rPr>
          <w:rFonts w:ascii="Arial" w:hAnsi="Arial" w:cs="Arial"/>
          <w:b/>
          <w:bCs/>
        </w:rPr>
      </w:pPr>
      <w:r w:rsidRPr="006B6B3F">
        <w:rPr>
          <w:rFonts w:ascii="Arial" w:hAnsi="Arial" w:cs="Arial"/>
          <w:b/>
          <w:bCs/>
        </w:rPr>
        <w:t>Gastos</w:t>
      </w:r>
      <w:r w:rsidR="00F46E35">
        <w:rPr>
          <w:rFonts w:ascii="Arial" w:hAnsi="Arial" w:cs="Arial"/>
          <w:b/>
          <w:bCs/>
        </w:rPr>
        <w:t xml:space="preserve"> </w:t>
      </w:r>
    </w:p>
    <w:p w:rsidR="00BE10B8" w:rsidRPr="002072B5" w:rsidRDefault="00BE10B8" w:rsidP="00B16F60">
      <w:pPr>
        <w:spacing w:line="360" w:lineRule="auto"/>
        <w:jc w:val="both"/>
        <w:rPr>
          <w:rFonts w:ascii="Arial" w:hAnsi="Arial" w:cs="Arial"/>
          <w:b/>
          <w:bCs/>
          <w:szCs w:val="14"/>
        </w:rPr>
      </w:pPr>
    </w:p>
    <w:tbl>
      <w:tblPr>
        <w:tblStyle w:val="Tablaconcuadrcula"/>
        <w:tblW w:w="483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4"/>
        <w:gridCol w:w="3355"/>
        <w:gridCol w:w="2884"/>
        <w:gridCol w:w="1698"/>
      </w:tblGrid>
      <w:tr w:rsidR="00B16F60" w:rsidRPr="00A81928" w:rsidTr="00566073">
        <w:trPr>
          <w:tblHeader/>
        </w:trPr>
        <w:tc>
          <w:tcPr>
            <w:tcW w:w="756" w:type="pct"/>
            <w:shd w:val="clear" w:color="auto" w:fill="BFBFBF" w:themeFill="background1" w:themeFillShade="BF"/>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94" w:type="pct"/>
            <w:shd w:val="clear" w:color="auto" w:fill="BFBFBF" w:themeFill="background1" w:themeFillShade="BF"/>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2" w:type="pct"/>
            <w:shd w:val="clear" w:color="auto" w:fill="BFBFBF" w:themeFill="background1" w:themeFillShade="BF"/>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08" w:type="pct"/>
            <w:shd w:val="clear" w:color="auto" w:fill="BFBFBF" w:themeFill="background1" w:themeFillShade="BF"/>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2B0048" w:rsidP="004C7794">
            <w:pPr>
              <w:spacing w:line="360" w:lineRule="auto"/>
              <w:jc w:val="center"/>
              <w:rPr>
                <w:rFonts w:ascii="Arial" w:hAnsi="Arial" w:cs="Arial"/>
                <w:b/>
                <w:bCs/>
                <w:sz w:val="16"/>
                <w:szCs w:val="16"/>
              </w:rPr>
            </w:pPr>
            <w:r w:rsidRPr="00A81928">
              <w:rPr>
                <w:rFonts w:ascii="Arial" w:hAnsi="Arial" w:cs="Arial"/>
                <w:b/>
                <w:bCs/>
                <w:sz w:val="16"/>
                <w:szCs w:val="16"/>
              </w:rPr>
              <w:t xml:space="preserve">Acciones </w:t>
            </w:r>
            <w:r w:rsidR="00667BC7" w:rsidRPr="00A81928">
              <w:rPr>
                <w:rFonts w:ascii="Arial" w:hAnsi="Arial" w:cs="Arial"/>
                <w:b/>
                <w:bCs/>
                <w:sz w:val="16"/>
                <w:szCs w:val="16"/>
              </w:rPr>
              <w:t>Emitida</w:t>
            </w:r>
            <w:r w:rsidRPr="00A81928">
              <w:rPr>
                <w:rFonts w:ascii="Arial" w:hAnsi="Arial" w:cs="Arial"/>
                <w:b/>
                <w:bCs/>
                <w:sz w:val="16"/>
                <w:szCs w:val="16"/>
              </w:rPr>
              <w:t>s</w:t>
            </w:r>
          </w:p>
        </w:tc>
      </w:tr>
      <w:tr w:rsidR="00EF58EE" w:rsidRPr="00A81928" w:rsidTr="00566073">
        <w:tc>
          <w:tcPr>
            <w:tcW w:w="756" w:type="pct"/>
          </w:tcPr>
          <w:p w:rsidR="00EF58EE" w:rsidRPr="00BA5099" w:rsidRDefault="00EF58EE" w:rsidP="00EF58EE">
            <w:pPr>
              <w:spacing w:line="360" w:lineRule="auto"/>
              <w:rPr>
                <w:rFonts w:ascii="Arial" w:hAnsi="Arial" w:cs="Arial"/>
                <w:sz w:val="16"/>
                <w:szCs w:val="16"/>
              </w:rPr>
            </w:pPr>
            <w:bookmarkStart w:id="14" w:name="_Hlk9412384"/>
            <w:r w:rsidRPr="00BA5099">
              <w:rPr>
                <w:rFonts w:ascii="Arial" w:hAnsi="Arial" w:cs="Arial"/>
                <w:sz w:val="16"/>
                <w:szCs w:val="16"/>
              </w:rPr>
              <w:t>Resultado: 1</w:t>
            </w:r>
          </w:p>
          <w:p w:rsidR="00EF58EE" w:rsidRPr="00A81928" w:rsidRDefault="00EF58EE" w:rsidP="00EF58EE">
            <w:pPr>
              <w:spacing w:line="360" w:lineRule="auto"/>
              <w:jc w:val="both"/>
              <w:rPr>
                <w:rFonts w:ascii="Arial" w:hAnsi="Arial" w:cs="Arial"/>
                <w:bCs/>
                <w:sz w:val="16"/>
                <w:szCs w:val="16"/>
              </w:rPr>
            </w:pPr>
            <w:r w:rsidRPr="00BA5099">
              <w:rPr>
                <w:rFonts w:ascii="Arial" w:hAnsi="Arial" w:cs="Arial"/>
                <w:sz w:val="16"/>
                <w:szCs w:val="16"/>
              </w:rPr>
              <w:t>Observación: 1</w:t>
            </w:r>
          </w:p>
        </w:tc>
        <w:tc>
          <w:tcPr>
            <w:tcW w:w="1794" w:type="pct"/>
          </w:tcPr>
          <w:p w:rsidR="00EF58EE" w:rsidRPr="00EF797E" w:rsidRDefault="003E3DB3" w:rsidP="00EF58EE">
            <w:pPr>
              <w:spacing w:line="360" w:lineRule="auto"/>
              <w:jc w:val="both"/>
              <w:rPr>
                <w:rFonts w:ascii="Arial" w:hAnsi="Arial" w:cs="Arial"/>
                <w:sz w:val="16"/>
                <w:szCs w:val="16"/>
              </w:rPr>
            </w:pPr>
            <w:r w:rsidRPr="00E40DFF">
              <w:rPr>
                <w:rFonts w:ascii="Arial" w:hAnsi="Arial" w:cs="Arial"/>
                <w:sz w:val="16"/>
                <w:szCs w:val="16"/>
              </w:rPr>
              <w:t>Ausencia parcial de soporte documental justificativo en los servicios personales</w:t>
            </w:r>
          </w:p>
        </w:tc>
        <w:tc>
          <w:tcPr>
            <w:tcW w:w="1542" w:type="pct"/>
          </w:tcPr>
          <w:p w:rsidR="00EF58EE" w:rsidRPr="009514B7" w:rsidRDefault="00EF58EE" w:rsidP="00EF58EE">
            <w:pPr>
              <w:spacing w:line="360" w:lineRule="auto"/>
              <w:jc w:val="both"/>
              <w:rPr>
                <w:rFonts w:ascii="Arial" w:hAnsi="Arial" w:cs="Arial"/>
                <w:sz w:val="16"/>
                <w:szCs w:val="16"/>
              </w:rPr>
            </w:pP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9514B7">
              <w:rPr>
                <w:rFonts w:ascii="Arial" w:hAnsi="Arial" w:cs="Arial"/>
                <w:sz w:val="16"/>
                <w:szCs w:val="16"/>
              </w:rPr>
              <w:t xml:space="preserve"> </w:t>
            </w:r>
          </w:p>
        </w:tc>
        <w:tc>
          <w:tcPr>
            <w:tcW w:w="908" w:type="pct"/>
            <w:shd w:val="clear" w:color="auto" w:fill="auto"/>
          </w:tcPr>
          <w:p w:rsidR="00EF58EE" w:rsidRDefault="003E3DB3" w:rsidP="00EF58EE">
            <w:pPr>
              <w:spacing w:line="360" w:lineRule="auto"/>
              <w:jc w:val="right"/>
              <w:rPr>
                <w:rFonts w:ascii="Arial" w:hAnsi="Arial" w:cs="Arial"/>
                <w:sz w:val="16"/>
                <w:szCs w:val="16"/>
                <w:lang w:eastAsia="es-MX"/>
              </w:rPr>
            </w:pPr>
            <w:r>
              <w:rPr>
                <w:rFonts w:ascii="Arial" w:hAnsi="Arial" w:cs="Arial"/>
                <w:sz w:val="16"/>
                <w:szCs w:val="16"/>
                <w:lang w:eastAsia="es-MX"/>
              </w:rPr>
              <w:t>$28,00</w:t>
            </w:r>
            <w:r w:rsidR="00EF58EE" w:rsidRPr="00006589">
              <w:rPr>
                <w:rFonts w:ascii="Arial" w:hAnsi="Arial" w:cs="Arial"/>
                <w:sz w:val="16"/>
                <w:szCs w:val="16"/>
                <w:lang w:eastAsia="es-MX"/>
              </w:rPr>
              <w:t>0.00</w:t>
            </w:r>
          </w:p>
          <w:p w:rsidR="00EF58EE" w:rsidRPr="009514B7" w:rsidRDefault="00006589" w:rsidP="002072B5">
            <w:pPr>
              <w:spacing w:line="360" w:lineRule="auto"/>
              <w:jc w:val="center"/>
              <w:rPr>
                <w:rFonts w:ascii="Arial" w:hAnsi="Arial" w:cs="Arial"/>
                <w:sz w:val="16"/>
                <w:szCs w:val="16"/>
                <w:lang w:eastAsia="es-MX"/>
              </w:rPr>
            </w:pPr>
            <w:r>
              <w:rPr>
                <w:rFonts w:ascii="Arial" w:hAnsi="Arial" w:cs="Arial"/>
                <w:sz w:val="16"/>
                <w:szCs w:val="16"/>
                <w:lang w:eastAsia="es-MX"/>
              </w:rPr>
              <w:t>Solventado</w:t>
            </w:r>
          </w:p>
        </w:tc>
      </w:tr>
      <w:bookmarkEnd w:id="14"/>
      <w:tr w:rsidR="00EF58EE" w:rsidRPr="00A81928" w:rsidTr="00566073">
        <w:tc>
          <w:tcPr>
            <w:tcW w:w="756" w:type="pct"/>
          </w:tcPr>
          <w:p w:rsidR="00EF58EE" w:rsidRPr="00BA5099" w:rsidRDefault="00EF58EE" w:rsidP="00EF58EE">
            <w:pPr>
              <w:spacing w:line="360" w:lineRule="auto"/>
              <w:rPr>
                <w:rFonts w:ascii="Arial" w:hAnsi="Arial" w:cs="Arial"/>
                <w:sz w:val="16"/>
                <w:szCs w:val="16"/>
              </w:rPr>
            </w:pPr>
            <w:r w:rsidRPr="00BA5099">
              <w:rPr>
                <w:rFonts w:ascii="Arial" w:hAnsi="Arial" w:cs="Arial"/>
                <w:sz w:val="16"/>
                <w:szCs w:val="16"/>
              </w:rPr>
              <w:t>Resultado: 1</w:t>
            </w:r>
          </w:p>
          <w:p w:rsidR="00EF58EE" w:rsidRPr="00A81928" w:rsidRDefault="00EF58EE" w:rsidP="00EF58EE">
            <w:pPr>
              <w:spacing w:line="360" w:lineRule="auto"/>
              <w:jc w:val="both"/>
              <w:rPr>
                <w:rFonts w:ascii="Arial" w:hAnsi="Arial" w:cs="Arial"/>
                <w:bCs/>
                <w:sz w:val="16"/>
                <w:szCs w:val="16"/>
              </w:rPr>
            </w:pPr>
            <w:r>
              <w:rPr>
                <w:rFonts w:ascii="Arial" w:hAnsi="Arial" w:cs="Arial"/>
                <w:sz w:val="16"/>
                <w:szCs w:val="16"/>
              </w:rPr>
              <w:t>Observación: 2</w:t>
            </w:r>
          </w:p>
        </w:tc>
        <w:tc>
          <w:tcPr>
            <w:tcW w:w="1794" w:type="pct"/>
          </w:tcPr>
          <w:p w:rsidR="00EF58EE" w:rsidRPr="00EF797E" w:rsidRDefault="003E3DB3" w:rsidP="00EF58EE">
            <w:pPr>
              <w:spacing w:line="360" w:lineRule="auto"/>
              <w:jc w:val="both"/>
              <w:rPr>
                <w:rFonts w:ascii="Arial" w:hAnsi="Arial" w:cs="Arial"/>
                <w:sz w:val="16"/>
                <w:szCs w:val="16"/>
              </w:rPr>
            </w:pPr>
            <w:r w:rsidRPr="00E40DFF">
              <w:rPr>
                <w:rFonts w:ascii="Arial" w:hAnsi="Arial" w:cs="Arial"/>
                <w:sz w:val="16"/>
                <w:szCs w:val="16"/>
              </w:rPr>
              <w:t>Ausencia parcial de soporte documental justificativo en los servicios personales</w:t>
            </w:r>
          </w:p>
        </w:tc>
        <w:tc>
          <w:tcPr>
            <w:tcW w:w="1542" w:type="pct"/>
          </w:tcPr>
          <w:p w:rsidR="00EF58EE" w:rsidRPr="009514B7" w:rsidRDefault="00EF58EE" w:rsidP="00EF58EE">
            <w:pPr>
              <w:spacing w:line="360" w:lineRule="auto"/>
              <w:jc w:val="both"/>
              <w:rPr>
                <w:rFonts w:ascii="Arial" w:hAnsi="Arial" w:cs="Arial"/>
                <w:sz w:val="16"/>
                <w:szCs w:val="16"/>
              </w:rPr>
            </w:pP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9514B7">
              <w:rPr>
                <w:rFonts w:ascii="Arial" w:hAnsi="Arial" w:cs="Arial"/>
                <w:sz w:val="16"/>
                <w:szCs w:val="16"/>
              </w:rPr>
              <w:t xml:space="preserve"> </w:t>
            </w:r>
          </w:p>
        </w:tc>
        <w:tc>
          <w:tcPr>
            <w:tcW w:w="908" w:type="pct"/>
          </w:tcPr>
          <w:p w:rsidR="00EF58EE" w:rsidRDefault="003E3DB3" w:rsidP="00EF58EE">
            <w:pPr>
              <w:spacing w:line="360" w:lineRule="auto"/>
              <w:jc w:val="right"/>
              <w:rPr>
                <w:rFonts w:ascii="Arial" w:hAnsi="Arial" w:cs="Arial"/>
                <w:sz w:val="16"/>
                <w:szCs w:val="16"/>
                <w:lang w:eastAsia="es-MX"/>
              </w:rPr>
            </w:pPr>
            <w:r>
              <w:rPr>
                <w:rFonts w:ascii="Arial" w:hAnsi="Arial" w:cs="Arial"/>
                <w:sz w:val="16"/>
                <w:szCs w:val="16"/>
                <w:lang w:eastAsia="es-MX"/>
              </w:rPr>
              <w:t>100,864.62</w:t>
            </w:r>
          </w:p>
          <w:p w:rsidR="002072B5" w:rsidRPr="00EF797E" w:rsidRDefault="00006589" w:rsidP="002072B5">
            <w:pPr>
              <w:spacing w:line="360" w:lineRule="auto"/>
              <w:jc w:val="center"/>
              <w:rPr>
                <w:rFonts w:ascii="Arial" w:hAnsi="Arial" w:cs="Arial"/>
                <w:sz w:val="16"/>
                <w:szCs w:val="16"/>
                <w:lang w:eastAsia="es-MX"/>
              </w:rPr>
            </w:pPr>
            <w:r>
              <w:rPr>
                <w:rFonts w:ascii="Arial" w:hAnsi="Arial" w:cs="Arial"/>
                <w:sz w:val="16"/>
                <w:szCs w:val="16"/>
                <w:lang w:eastAsia="es-MX"/>
              </w:rPr>
              <w:t>Solventado</w:t>
            </w:r>
          </w:p>
        </w:tc>
      </w:tr>
      <w:tr w:rsidR="00EF58EE" w:rsidRPr="00A81928" w:rsidTr="00566073">
        <w:trPr>
          <w:trHeight w:val="539"/>
        </w:trPr>
        <w:tc>
          <w:tcPr>
            <w:tcW w:w="756" w:type="pct"/>
          </w:tcPr>
          <w:p w:rsidR="00EF58EE" w:rsidRPr="00BA5099" w:rsidRDefault="00EF58EE" w:rsidP="00EF58EE">
            <w:pPr>
              <w:spacing w:line="360" w:lineRule="auto"/>
              <w:rPr>
                <w:rFonts w:ascii="Arial" w:hAnsi="Arial" w:cs="Arial"/>
                <w:sz w:val="16"/>
                <w:szCs w:val="16"/>
              </w:rPr>
            </w:pPr>
            <w:r>
              <w:rPr>
                <w:rFonts w:ascii="Arial" w:hAnsi="Arial" w:cs="Arial"/>
                <w:sz w:val="16"/>
                <w:szCs w:val="16"/>
              </w:rPr>
              <w:t>Resultado: 1</w:t>
            </w:r>
          </w:p>
          <w:p w:rsidR="00EF58EE" w:rsidRPr="00A81928" w:rsidRDefault="00EF58EE" w:rsidP="00EF58EE">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3</w:t>
            </w:r>
          </w:p>
        </w:tc>
        <w:tc>
          <w:tcPr>
            <w:tcW w:w="1794" w:type="pct"/>
          </w:tcPr>
          <w:p w:rsidR="00EF58EE" w:rsidRPr="004C7794" w:rsidRDefault="003E3DB3" w:rsidP="00EF58EE">
            <w:pPr>
              <w:spacing w:line="360" w:lineRule="auto"/>
              <w:jc w:val="both"/>
              <w:rPr>
                <w:rFonts w:ascii="Arial" w:hAnsi="Arial" w:cs="Arial"/>
                <w:sz w:val="16"/>
                <w:szCs w:val="16"/>
              </w:rPr>
            </w:pPr>
            <w:r w:rsidRPr="00E40DFF">
              <w:rPr>
                <w:rFonts w:ascii="Arial" w:hAnsi="Arial" w:cs="Arial"/>
                <w:sz w:val="16"/>
                <w:szCs w:val="16"/>
              </w:rPr>
              <w:t>Ausencia parcial de soporte documental justificativo en los servicios personales</w:t>
            </w:r>
          </w:p>
        </w:tc>
        <w:tc>
          <w:tcPr>
            <w:tcW w:w="1542" w:type="pct"/>
          </w:tcPr>
          <w:p w:rsidR="00EF58EE" w:rsidRPr="009514B7" w:rsidRDefault="00EF58EE" w:rsidP="00EF58EE">
            <w:pPr>
              <w:spacing w:line="360" w:lineRule="auto"/>
              <w:jc w:val="both"/>
              <w:rPr>
                <w:rFonts w:ascii="Arial" w:hAnsi="Arial" w:cs="Arial"/>
                <w:sz w:val="16"/>
                <w:szCs w:val="16"/>
              </w:rPr>
            </w:pPr>
            <w:r w:rsidRPr="001F3AD4">
              <w:rPr>
                <w:rFonts w:ascii="Arial" w:hAnsi="Arial" w:cs="Arial"/>
                <w:sz w:val="16"/>
                <w:szCs w:val="16"/>
              </w:rPr>
              <w:t>(1</w:t>
            </w:r>
            <w:r>
              <w:rPr>
                <w:rFonts w:ascii="Arial" w:hAnsi="Arial" w:cs="Arial"/>
                <w:sz w:val="16"/>
                <w:szCs w:val="16"/>
              </w:rPr>
              <w:t xml:space="preserve">C) </w:t>
            </w:r>
            <w:r w:rsidRPr="001F3AD4">
              <w:rPr>
                <w:rFonts w:ascii="Arial" w:hAnsi="Arial" w:cs="Arial"/>
                <w:sz w:val="16"/>
                <w:szCs w:val="16"/>
              </w:rPr>
              <w:t xml:space="preserve">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9514B7">
              <w:rPr>
                <w:rFonts w:ascii="Arial" w:hAnsi="Arial" w:cs="Arial"/>
                <w:sz w:val="16"/>
                <w:szCs w:val="16"/>
              </w:rPr>
              <w:t xml:space="preserve"> </w:t>
            </w:r>
          </w:p>
        </w:tc>
        <w:tc>
          <w:tcPr>
            <w:tcW w:w="908" w:type="pct"/>
          </w:tcPr>
          <w:p w:rsidR="00EF58EE" w:rsidRDefault="003E3DB3" w:rsidP="00EF58EE">
            <w:pPr>
              <w:spacing w:line="360" w:lineRule="auto"/>
              <w:jc w:val="right"/>
              <w:rPr>
                <w:rFonts w:ascii="Arial" w:hAnsi="Arial" w:cs="Arial"/>
                <w:color w:val="000000"/>
                <w:sz w:val="16"/>
                <w:szCs w:val="16"/>
              </w:rPr>
            </w:pPr>
            <w:r>
              <w:rPr>
                <w:rFonts w:ascii="Arial" w:hAnsi="Arial" w:cs="Arial"/>
                <w:color w:val="000000"/>
                <w:sz w:val="16"/>
                <w:szCs w:val="16"/>
              </w:rPr>
              <w:t>173,774.96</w:t>
            </w:r>
          </w:p>
          <w:p w:rsidR="002072B5" w:rsidRPr="00EF58EE" w:rsidRDefault="00006589" w:rsidP="002072B5">
            <w:pPr>
              <w:spacing w:line="360" w:lineRule="auto"/>
              <w:jc w:val="center"/>
              <w:rPr>
                <w:rFonts w:ascii="Arial" w:hAnsi="Arial" w:cs="Arial"/>
                <w:color w:val="000000"/>
                <w:sz w:val="16"/>
                <w:szCs w:val="16"/>
              </w:rPr>
            </w:pPr>
            <w:r>
              <w:rPr>
                <w:rFonts w:ascii="Arial" w:hAnsi="Arial" w:cs="Arial"/>
                <w:color w:val="000000"/>
                <w:sz w:val="16"/>
                <w:szCs w:val="16"/>
              </w:rPr>
              <w:t>Solventad</w:t>
            </w:r>
            <w:r w:rsidR="003E3DB3">
              <w:rPr>
                <w:rFonts w:ascii="Arial" w:hAnsi="Arial" w:cs="Arial"/>
                <w:color w:val="000000"/>
                <w:sz w:val="16"/>
                <w:szCs w:val="16"/>
              </w:rPr>
              <w:t>o</w:t>
            </w:r>
          </w:p>
        </w:tc>
      </w:tr>
      <w:tr w:rsidR="00EF58EE" w:rsidRPr="00A81928" w:rsidTr="00566073">
        <w:trPr>
          <w:trHeight w:val="605"/>
        </w:trPr>
        <w:tc>
          <w:tcPr>
            <w:tcW w:w="756" w:type="pct"/>
          </w:tcPr>
          <w:p w:rsidR="00EF58EE" w:rsidRPr="00692115" w:rsidRDefault="003E3DB3" w:rsidP="00EF58EE">
            <w:pPr>
              <w:spacing w:line="360" w:lineRule="auto"/>
              <w:rPr>
                <w:rFonts w:ascii="Arial" w:hAnsi="Arial" w:cs="Arial"/>
                <w:sz w:val="16"/>
                <w:szCs w:val="18"/>
              </w:rPr>
            </w:pPr>
            <w:r>
              <w:rPr>
                <w:rFonts w:ascii="Arial" w:hAnsi="Arial" w:cs="Arial"/>
                <w:sz w:val="16"/>
                <w:szCs w:val="18"/>
              </w:rPr>
              <w:t>Resultado: 2</w:t>
            </w:r>
          </w:p>
          <w:p w:rsidR="00EF58EE" w:rsidRPr="00A81928" w:rsidRDefault="00EF58EE" w:rsidP="00EF58EE">
            <w:pPr>
              <w:spacing w:line="360" w:lineRule="auto"/>
              <w:jc w:val="both"/>
              <w:rPr>
                <w:rFonts w:ascii="Arial" w:hAnsi="Arial" w:cs="Arial"/>
                <w:bCs/>
                <w:sz w:val="16"/>
                <w:szCs w:val="16"/>
              </w:rPr>
            </w:pPr>
            <w:r w:rsidRPr="00692115">
              <w:rPr>
                <w:rFonts w:ascii="Arial" w:hAnsi="Arial" w:cs="Arial"/>
                <w:sz w:val="16"/>
                <w:szCs w:val="18"/>
              </w:rPr>
              <w:t xml:space="preserve">Observación: </w:t>
            </w:r>
            <w:r>
              <w:rPr>
                <w:rFonts w:ascii="Arial" w:hAnsi="Arial" w:cs="Arial"/>
                <w:sz w:val="16"/>
                <w:szCs w:val="18"/>
              </w:rPr>
              <w:t>4</w:t>
            </w:r>
          </w:p>
        </w:tc>
        <w:tc>
          <w:tcPr>
            <w:tcW w:w="1794" w:type="pct"/>
          </w:tcPr>
          <w:p w:rsidR="00EF58EE" w:rsidRPr="004C7794" w:rsidRDefault="00EF58EE"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sidR="003E3DB3">
              <w:rPr>
                <w:rFonts w:ascii="Arial" w:hAnsi="Arial" w:cs="Arial"/>
                <w:sz w:val="16"/>
                <w:szCs w:val="16"/>
              </w:rPr>
              <w:t xml:space="preserve"> </w:t>
            </w:r>
          </w:p>
        </w:tc>
        <w:tc>
          <w:tcPr>
            <w:tcW w:w="1542" w:type="pct"/>
          </w:tcPr>
          <w:p w:rsidR="00EF58EE" w:rsidRPr="009514B7" w:rsidRDefault="00EF58EE" w:rsidP="00EF58EE">
            <w:pPr>
              <w:spacing w:line="360" w:lineRule="auto"/>
              <w:jc w:val="both"/>
              <w:rPr>
                <w:rFonts w:ascii="Arial" w:hAnsi="Arial" w:cs="Arial"/>
                <w:sz w:val="16"/>
                <w:szCs w:val="16"/>
              </w:rPr>
            </w:pPr>
            <w:r>
              <w:rPr>
                <w:rFonts w:ascii="Arial" w:hAnsi="Arial" w:cs="Arial"/>
                <w:sz w:val="16"/>
                <w:szCs w:val="16"/>
              </w:rPr>
              <w:t>(</w:t>
            </w: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p>
        </w:tc>
        <w:tc>
          <w:tcPr>
            <w:tcW w:w="908" w:type="pct"/>
          </w:tcPr>
          <w:p w:rsidR="00EF58EE" w:rsidRDefault="00A5760B" w:rsidP="00EF58EE">
            <w:pPr>
              <w:spacing w:line="360" w:lineRule="auto"/>
              <w:jc w:val="right"/>
              <w:rPr>
                <w:rFonts w:ascii="Arial" w:hAnsi="Arial" w:cs="Arial"/>
                <w:sz w:val="16"/>
                <w:szCs w:val="16"/>
                <w:lang w:eastAsia="es-MX"/>
              </w:rPr>
            </w:pPr>
            <w:r>
              <w:rPr>
                <w:rFonts w:ascii="Arial" w:hAnsi="Arial" w:cs="Arial"/>
                <w:sz w:val="16"/>
                <w:szCs w:val="16"/>
                <w:lang w:eastAsia="es-MX"/>
              </w:rPr>
              <w:t>68,</w:t>
            </w:r>
            <w:r w:rsidR="003E3DB3">
              <w:rPr>
                <w:rFonts w:ascii="Arial" w:hAnsi="Arial" w:cs="Arial"/>
                <w:sz w:val="16"/>
                <w:szCs w:val="16"/>
                <w:lang w:eastAsia="es-MX"/>
              </w:rPr>
              <w:t>680</w:t>
            </w:r>
            <w:r w:rsidR="00EF58EE" w:rsidRPr="005A1DC0">
              <w:rPr>
                <w:rFonts w:ascii="Arial" w:hAnsi="Arial" w:cs="Arial"/>
                <w:sz w:val="16"/>
                <w:szCs w:val="16"/>
                <w:lang w:eastAsia="es-MX"/>
              </w:rPr>
              <w:t>.00</w:t>
            </w:r>
          </w:p>
          <w:p w:rsidR="002072B5" w:rsidRPr="00EF797E" w:rsidRDefault="003E3DB3" w:rsidP="002072B5">
            <w:pPr>
              <w:spacing w:line="360" w:lineRule="auto"/>
              <w:jc w:val="center"/>
              <w:rPr>
                <w:rFonts w:ascii="Arial" w:hAnsi="Arial" w:cs="Arial"/>
                <w:sz w:val="16"/>
                <w:szCs w:val="16"/>
                <w:lang w:eastAsia="es-MX"/>
              </w:rPr>
            </w:pPr>
            <w:r>
              <w:rPr>
                <w:rFonts w:ascii="Arial" w:hAnsi="Arial" w:cs="Arial"/>
                <w:sz w:val="16"/>
                <w:szCs w:val="16"/>
                <w:lang w:eastAsia="es-MX"/>
              </w:rPr>
              <w:t>Solventado</w:t>
            </w:r>
          </w:p>
        </w:tc>
      </w:tr>
      <w:tr w:rsidR="00EF58EE" w:rsidRPr="00A81928" w:rsidTr="00566073">
        <w:trPr>
          <w:trHeight w:val="614"/>
        </w:trPr>
        <w:tc>
          <w:tcPr>
            <w:tcW w:w="756" w:type="pct"/>
          </w:tcPr>
          <w:p w:rsidR="00EF58EE" w:rsidRPr="00BA5099" w:rsidRDefault="003E3DB3" w:rsidP="00EF58EE">
            <w:pPr>
              <w:spacing w:line="360" w:lineRule="auto"/>
              <w:rPr>
                <w:rFonts w:ascii="Arial" w:hAnsi="Arial" w:cs="Arial"/>
                <w:sz w:val="16"/>
                <w:szCs w:val="16"/>
              </w:rPr>
            </w:pPr>
            <w:r>
              <w:rPr>
                <w:rFonts w:ascii="Arial" w:hAnsi="Arial" w:cs="Arial"/>
                <w:sz w:val="16"/>
                <w:szCs w:val="16"/>
              </w:rPr>
              <w:t>Resultado: 2</w:t>
            </w:r>
          </w:p>
          <w:p w:rsidR="00EF58EE" w:rsidRPr="00A81928" w:rsidRDefault="00EF58EE" w:rsidP="00EF58EE">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5</w:t>
            </w:r>
          </w:p>
        </w:tc>
        <w:tc>
          <w:tcPr>
            <w:tcW w:w="1794" w:type="pct"/>
          </w:tcPr>
          <w:p w:rsidR="00EF58EE" w:rsidRPr="004C7794"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Pr="009514B7"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Pr="003E3DB3" w:rsidRDefault="003E3DB3" w:rsidP="00EF58EE">
            <w:pPr>
              <w:spacing w:line="360" w:lineRule="auto"/>
              <w:jc w:val="right"/>
              <w:rPr>
                <w:rFonts w:ascii="Arial" w:hAnsi="Arial" w:cs="Arial"/>
                <w:sz w:val="16"/>
                <w:szCs w:val="16"/>
                <w:lang w:eastAsia="es-MX"/>
              </w:rPr>
            </w:pPr>
            <w:r>
              <w:rPr>
                <w:rFonts w:ascii="Arial" w:hAnsi="Arial" w:cs="Arial"/>
                <w:sz w:val="16"/>
                <w:szCs w:val="16"/>
                <w:lang w:eastAsia="es-MX"/>
              </w:rPr>
              <w:t>96,396.34</w:t>
            </w:r>
          </w:p>
          <w:p w:rsidR="002072B5" w:rsidRPr="003E3DB3" w:rsidRDefault="002072B5" w:rsidP="002072B5">
            <w:pPr>
              <w:spacing w:line="360" w:lineRule="auto"/>
              <w:jc w:val="center"/>
              <w:rPr>
                <w:rFonts w:ascii="Arial" w:hAnsi="Arial" w:cs="Arial"/>
                <w:sz w:val="16"/>
                <w:szCs w:val="16"/>
                <w:lang w:eastAsia="es-MX"/>
              </w:rPr>
            </w:pPr>
            <w:r w:rsidRPr="003E3DB3">
              <w:rPr>
                <w:rFonts w:ascii="Arial" w:hAnsi="Arial" w:cs="Arial"/>
                <w:sz w:val="16"/>
                <w:szCs w:val="16"/>
                <w:lang w:eastAsia="es-MX"/>
              </w:rPr>
              <w:t>Solventado</w:t>
            </w:r>
          </w:p>
        </w:tc>
      </w:tr>
      <w:tr w:rsidR="00EF58EE" w:rsidRPr="00A81928" w:rsidTr="00566073">
        <w:trPr>
          <w:trHeight w:val="579"/>
        </w:trPr>
        <w:tc>
          <w:tcPr>
            <w:tcW w:w="756" w:type="pct"/>
          </w:tcPr>
          <w:p w:rsidR="00EF58EE" w:rsidRPr="00BA5099" w:rsidRDefault="003E3DB3" w:rsidP="00EF58EE">
            <w:pPr>
              <w:spacing w:line="360" w:lineRule="auto"/>
              <w:rPr>
                <w:rFonts w:ascii="Arial" w:hAnsi="Arial" w:cs="Arial"/>
                <w:sz w:val="16"/>
                <w:szCs w:val="16"/>
              </w:rPr>
            </w:pPr>
            <w:r>
              <w:rPr>
                <w:rFonts w:ascii="Arial" w:hAnsi="Arial" w:cs="Arial"/>
                <w:sz w:val="16"/>
                <w:szCs w:val="16"/>
              </w:rPr>
              <w:t>Resultado: 2</w:t>
            </w:r>
          </w:p>
          <w:p w:rsidR="00EF58EE" w:rsidRDefault="00EF58EE" w:rsidP="00EF58EE">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794" w:type="pct"/>
          </w:tcPr>
          <w:p w:rsidR="00EF58EE"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Pr="000A738D"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Pr="00A21508" w:rsidRDefault="003E3DB3" w:rsidP="002072B5">
            <w:pPr>
              <w:spacing w:line="360" w:lineRule="auto"/>
              <w:jc w:val="right"/>
              <w:rPr>
                <w:rFonts w:ascii="Arial" w:hAnsi="Arial" w:cs="Arial"/>
                <w:color w:val="000000"/>
                <w:sz w:val="16"/>
                <w:szCs w:val="16"/>
              </w:rPr>
            </w:pPr>
            <w:r>
              <w:rPr>
                <w:rFonts w:ascii="Arial" w:hAnsi="Arial" w:cs="Arial"/>
                <w:color w:val="000000"/>
                <w:sz w:val="16"/>
                <w:szCs w:val="16"/>
              </w:rPr>
              <w:t>766,442.16</w:t>
            </w:r>
            <w:r w:rsidR="00EF58EE" w:rsidRPr="00A21508">
              <w:rPr>
                <w:rFonts w:ascii="Arial" w:hAnsi="Arial" w:cs="Arial"/>
                <w:color w:val="000000"/>
                <w:sz w:val="16"/>
                <w:szCs w:val="16"/>
              </w:rPr>
              <w:t xml:space="preserve"> </w:t>
            </w:r>
          </w:p>
          <w:p w:rsidR="00EF58EE" w:rsidRPr="00EF797E" w:rsidRDefault="003E3DB3" w:rsidP="002072B5">
            <w:pPr>
              <w:spacing w:line="360" w:lineRule="auto"/>
              <w:jc w:val="center"/>
              <w:rPr>
                <w:rFonts w:ascii="Arial" w:hAnsi="Arial" w:cs="Arial"/>
                <w:sz w:val="16"/>
                <w:szCs w:val="16"/>
              </w:rPr>
            </w:pPr>
            <w:r>
              <w:rPr>
                <w:rFonts w:ascii="Arial" w:hAnsi="Arial" w:cs="Arial"/>
                <w:sz w:val="16"/>
                <w:szCs w:val="16"/>
                <w:lang w:eastAsia="es-MX"/>
              </w:rPr>
              <w:t>Solventado</w:t>
            </w:r>
          </w:p>
        </w:tc>
      </w:tr>
      <w:tr w:rsidR="00EF58EE" w:rsidRPr="00A81928" w:rsidTr="00566073">
        <w:tc>
          <w:tcPr>
            <w:tcW w:w="756" w:type="pct"/>
          </w:tcPr>
          <w:p w:rsidR="00EF58EE" w:rsidRPr="00BA5099" w:rsidRDefault="003E3DB3" w:rsidP="00EF58EE">
            <w:pPr>
              <w:spacing w:line="360" w:lineRule="auto"/>
              <w:rPr>
                <w:rFonts w:ascii="Arial" w:hAnsi="Arial" w:cs="Arial"/>
                <w:sz w:val="16"/>
                <w:szCs w:val="16"/>
              </w:rPr>
            </w:pPr>
            <w:r>
              <w:rPr>
                <w:rFonts w:ascii="Arial" w:hAnsi="Arial" w:cs="Arial"/>
                <w:sz w:val="16"/>
                <w:szCs w:val="16"/>
              </w:rPr>
              <w:t>Resultado: 2</w:t>
            </w:r>
          </w:p>
          <w:p w:rsidR="00EF58EE" w:rsidRDefault="00EF58EE" w:rsidP="00EF58EE">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7</w:t>
            </w:r>
          </w:p>
        </w:tc>
        <w:tc>
          <w:tcPr>
            <w:tcW w:w="1794" w:type="pct"/>
          </w:tcPr>
          <w:p w:rsidR="00EF58EE"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Pr="000A738D"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Pr="00A901FB" w:rsidRDefault="003E3DB3" w:rsidP="00EF58EE">
            <w:pPr>
              <w:spacing w:line="360" w:lineRule="auto"/>
              <w:jc w:val="right"/>
              <w:rPr>
                <w:rFonts w:ascii="Arial" w:hAnsi="Arial" w:cs="Arial"/>
                <w:sz w:val="16"/>
                <w:szCs w:val="16"/>
                <w:lang w:eastAsia="es-MX"/>
              </w:rPr>
            </w:pPr>
            <w:r w:rsidRPr="00A901FB">
              <w:rPr>
                <w:rFonts w:ascii="Arial" w:hAnsi="Arial" w:cs="Arial"/>
                <w:sz w:val="16"/>
                <w:szCs w:val="16"/>
                <w:lang w:eastAsia="es-MX"/>
              </w:rPr>
              <w:t>179,568.00</w:t>
            </w:r>
          </w:p>
          <w:p w:rsidR="002072B5" w:rsidRDefault="003E3DB3" w:rsidP="002072B5">
            <w:pPr>
              <w:spacing w:line="360" w:lineRule="auto"/>
              <w:jc w:val="center"/>
              <w:rPr>
                <w:rFonts w:ascii="Arial" w:hAnsi="Arial" w:cs="Arial"/>
                <w:sz w:val="16"/>
                <w:szCs w:val="16"/>
                <w:lang w:eastAsia="es-MX"/>
              </w:rPr>
            </w:pPr>
            <w:r w:rsidRPr="00A901FB">
              <w:rPr>
                <w:rFonts w:ascii="Arial" w:hAnsi="Arial" w:cs="Arial"/>
                <w:sz w:val="16"/>
                <w:szCs w:val="16"/>
                <w:lang w:eastAsia="es-MX"/>
              </w:rPr>
              <w:t>Pliego de Observaciones</w:t>
            </w:r>
            <w:r w:rsidR="00532BDD">
              <w:rPr>
                <w:rFonts w:ascii="Arial" w:hAnsi="Arial" w:cs="Arial"/>
                <w:sz w:val="16"/>
                <w:szCs w:val="16"/>
                <w:lang w:eastAsia="es-MX"/>
              </w:rPr>
              <w:t xml:space="preserve"> por</w:t>
            </w:r>
          </w:p>
          <w:p w:rsidR="00A901FB" w:rsidRPr="009514B7" w:rsidRDefault="00532BDD" w:rsidP="00A901FB">
            <w:pPr>
              <w:spacing w:line="360" w:lineRule="auto"/>
              <w:jc w:val="right"/>
              <w:rPr>
                <w:rFonts w:ascii="Arial" w:hAnsi="Arial" w:cs="Arial"/>
                <w:sz w:val="16"/>
                <w:szCs w:val="16"/>
                <w:lang w:eastAsia="es-MX"/>
              </w:rPr>
            </w:pPr>
            <w:r>
              <w:rPr>
                <w:rFonts w:ascii="Arial" w:hAnsi="Arial" w:cs="Arial"/>
                <w:sz w:val="16"/>
                <w:szCs w:val="16"/>
                <w:lang w:eastAsia="es-MX"/>
              </w:rPr>
              <w:t>$</w:t>
            </w:r>
            <w:r w:rsidR="00A901FB">
              <w:rPr>
                <w:rFonts w:ascii="Arial" w:hAnsi="Arial" w:cs="Arial"/>
                <w:sz w:val="16"/>
                <w:szCs w:val="16"/>
                <w:lang w:eastAsia="es-MX"/>
              </w:rPr>
              <w:t>147,245.76</w:t>
            </w:r>
          </w:p>
        </w:tc>
      </w:tr>
      <w:tr w:rsidR="00EF58EE" w:rsidRPr="00A81928" w:rsidTr="00566073">
        <w:tc>
          <w:tcPr>
            <w:tcW w:w="756" w:type="pct"/>
          </w:tcPr>
          <w:p w:rsidR="00EF58EE" w:rsidRPr="00794BBD" w:rsidRDefault="00EF58EE" w:rsidP="00EF58EE">
            <w:pPr>
              <w:spacing w:line="360" w:lineRule="auto"/>
              <w:rPr>
                <w:rFonts w:ascii="Arial" w:hAnsi="Arial" w:cs="Arial"/>
                <w:sz w:val="16"/>
                <w:szCs w:val="16"/>
              </w:rPr>
            </w:pPr>
            <w:r w:rsidRPr="00794BBD">
              <w:rPr>
                <w:rFonts w:ascii="Arial" w:hAnsi="Arial" w:cs="Arial"/>
                <w:sz w:val="16"/>
                <w:szCs w:val="16"/>
              </w:rPr>
              <w:t xml:space="preserve">Resultado </w:t>
            </w:r>
            <w:r>
              <w:rPr>
                <w:rFonts w:ascii="Arial" w:hAnsi="Arial" w:cs="Arial"/>
                <w:sz w:val="16"/>
                <w:szCs w:val="16"/>
              </w:rPr>
              <w:t>2</w:t>
            </w:r>
            <w:r w:rsidRPr="00794BBD">
              <w:rPr>
                <w:rFonts w:ascii="Arial" w:hAnsi="Arial" w:cs="Arial"/>
                <w:sz w:val="16"/>
                <w:szCs w:val="16"/>
              </w:rPr>
              <w:t>:</w:t>
            </w:r>
          </w:p>
          <w:p w:rsidR="00EF58EE" w:rsidRDefault="00EF58EE" w:rsidP="00EF58EE">
            <w:pPr>
              <w:spacing w:line="360" w:lineRule="auto"/>
              <w:rPr>
                <w:rFonts w:ascii="Arial" w:hAnsi="Arial" w:cs="Arial"/>
                <w:sz w:val="16"/>
                <w:szCs w:val="16"/>
              </w:rPr>
            </w:pPr>
            <w:r>
              <w:rPr>
                <w:rFonts w:ascii="Arial" w:hAnsi="Arial" w:cs="Arial"/>
                <w:sz w:val="16"/>
                <w:szCs w:val="16"/>
              </w:rPr>
              <w:t>Observación: 8</w:t>
            </w:r>
          </w:p>
        </w:tc>
        <w:tc>
          <w:tcPr>
            <w:tcW w:w="1794" w:type="pct"/>
          </w:tcPr>
          <w:p w:rsidR="00EF58EE"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Pr="000A738D"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Default="003E3DB3" w:rsidP="00EF58EE">
            <w:pPr>
              <w:spacing w:line="360" w:lineRule="auto"/>
              <w:jc w:val="right"/>
              <w:rPr>
                <w:rFonts w:ascii="Arial" w:hAnsi="Arial" w:cs="Arial"/>
                <w:sz w:val="16"/>
                <w:szCs w:val="16"/>
                <w:lang w:eastAsia="es-MX"/>
              </w:rPr>
            </w:pPr>
            <w:r>
              <w:rPr>
                <w:rFonts w:ascii="Arial" w:hAnsi="Arial" w:cs="Arial"/>
                <w:sz w:val="16"/>
                <w:szCs w:val="16"/>
                <w:lang w:eastAsia="es-MX"/>
              </w:rPr>
              <w:t>22,736</w:t>
            </w:r>
            <w:r w:rsidR="00EF58EE" w:rsidRPr="003D66A6">
              <w:rPr>
                <w:rFonts w:ascii="Arial" w:hAnsi="Arial" w:cs="Arial"/>
                <w:sz w:val="16"/>
                <w:szCs w:val="16"/>
                <w:lang w:eastAsia="es-MX"/>
              </w:rPr>
              <w:t>.00</w:t>
            </w:r>
          </w:p>
          <w:p w:rsidR="002072B5" w:rsidRPr="009514B7" w:rsidRDefault="003E3DB3" w:rsidP="002072B5">
            <w:pPr>
              <w:spacing w:line="360" w:lineRule="auto"/>
              <w:jc w:val="center"/>
              <w:rPr>
                <w:rFonts w:ascii="Arial" w:hAnsi="Arial" w:cs="Arial"/>
                <w:sz w:val="16"/>
                <w:szCs w:val="16"/>
                <w:lang w:eastAsia="es-MX"/>
              </w:rPr>
            </w:pPr>
            <w:r>
              <w:rPr>
                <w:rFonts w:ascii="Arial" w:hAnsi="Arial" w:cs="Arial"/>
                <w:sz w:val="16"/>
                <w:szCs w:val="16"/>
                <w:lang w:eastAsia="es-MX"/>
              </w:rPr>
              <w:t>Solventado</w:t>
            </w:r>
          </w:p>
        </w:tc>
      </w:tr>
      <w:tr w:rsidR="00EF58EE" w:rsidRPr="00A81928" w:rsidTr="00566073">
        <w:tc>
          <w:tcPr>
            <w:tcW w:w="756" w:type="pct"/>
          </w:tcPr>
          <w:p w:rsidR="00EF58EE" w:rsidRPr="00794BBD" w:rsidRDefault="00EF58EE" w:rsidP="00EF58EE">
            <w:pPr>
              <w:spacing w:line="360" w:lineRule="auto"/>
              <w:rPr>
                <w:rFonts w:ascii="Arial" w:hAnsi="Arial" w:cs="Arial"/>
                <w:sz w:val="16"/>
                <w:szCs w:val="16"/>
              </w:rPr>
            </w:pPr>
            <w:r w:rsidRPr="00794BBD">
              <w:rPr>
                <w:rFonts w:ascii="Arial" w:hAnsi="Arial" w:cs="Arial"/>
                <w:sz w:val="16"/>
                <w:szCs w:val="16"/>
              </w:rPr>
              <w:t xml:space="preserve">Resultado </w:t>
            </w:r>
            <w:r>
              <w:rPr>
                <w:rFonts w:ascii="Arial" w:hAnsi="Arial" w:cs="Arial"/>
                <w:sz w:val="16"/>
                <w:szCs w:val="16"/>
              </w:rPr>
              <w:t>2</w:t>
            </w:r>
            <w:r w:rsidRPr="00794BBD">
              <w:rPr>
                <w:rFonts w:ascii="Arial" w:hAnsi="Arial" w:cs="Arial"/>
                <w:sz w:val="16"/>
                <w:szCs w:val="16"/>
              </w:rPr>
              <w:t>:</w:t>
            </w:r>
          </w:p>
          <w:p w:rsidR="00EF58EE" w:rsidRPr="00794BBD" w:rsidRDefault="00EF58EE" w:rsidP="00EF58EE">
            <w:pPr>
              <w:spacing w:line="360" w:lineRule="auto"/>
              <w:rPr>
                <w:rFonts w:ascii="Arial" w:hAnsi="Arial" w:cs="Arial"/>
                <w:sz w:val="16"/>
                <w:szCs w:val="16"/>
              </w:rPr>
            </w:pPr>
            <w:r>
              <w:rPr>
                <w:rFonts w:ascii="Arial" w:hAnsi="Arial" w:cs="Arial"/>
                <w:sz w:val="16"/>
                <w:szCs w:val="16"/>
              </w:rPr>
              <w:t>Observación: 9</w:t>
            </w:r>
          </w:p>
        </w:tc>
        <w:tc>
          <w:tcPr>
            <w:tcW w:w="1794" w:type="pct"/>
          </w:tcPr>
          <w:p w:rsidR="00EF58EE" w:rsidRPr="00330D71"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Default="00A5760B" w:rsidP="00EF58EE">
            <w:pPr>
              <w:spacing w:line="360" w:lineRule="auto"/>
              <w:jc w:val="right"/>
              <w:rPr>
                <w:rFonts w:ascii="Arial" w:hAnsi="Arial" w:cs="Arial"/>
                <w:noProof/>
                <w:color w:val="000000"/>
                <w:sz w:val="16"/>
                <w:szCs w:val="18"/>
                <w:lang w:eastAsia="es-MX"/>
              </w:rPr>
            </w:pPr>
            <w:r>
              <w:rPr>
                <w:rFonts w:ascii="Arial" w:hAnsi="Arial" w:cs="Arial"/>
                <w:noProof/>
                <w:color w:val="000000"/>
                <w:sz w:val="16"/>
                <w:szCs w:val="18"/>
                <w:lang w:eastAsia="es-MX"/>
              </w:rPr>
              <w:t>15</w:t>
            </w:r>
            <w:r w:rsidR="003E3DB3">
              <w:rPr>
                <w:rFonts w:ascii="Arial" w:hAnsi="Arial" w:cs="Arial"/>
                <w:noProof/>
                <w:color w:val="000000"/>
                <w:sz w:val="16"/>
                <w:szCs w:val="18"/>
                <w:lang w:eastAsia="es-MX"/>
              </w:rPr>
              <w:t>1,960.00</w:t>
            </w:r>
          </w:p>
          <w:p w:rsidR="00EF58EE" w:rsidRPr="009514B7" w:rsidRDefault="002072B5" w:rsidP="002072B5">
            <w:pPr>
              <w:spacing w:line="360" w:lineRule="auto"/>
              <w:jc w:val="center"/>
              <w:rPr>
                <w:rFonts w:ascii="Arial" w:hAnsi="Arial" w:cs="Arial"/>
                <w:sz w:val="16"/>
                <w:szCs w:val="16"/>
              </w:rPr>
            </w:pPr>
            <w:r w:rsidRPr="003E3DB3">
              <w:rPr>
                <w:rFonts w:ascii="Arial" w:hAnsi="Arial" w:cs="Arial"/>
                <w:sz w:val="16"/>
                <w:szCs w:val="16"/>
                <w:lang w:eastAsia="es-MX"/>
              </w:rPr>
              <w:t>Solventado</w:t>
            </w:r>
          </w:p>
        </w:tc>
      </w:tr>
      <w:tr w:rsidR="00EF58EE" w:rsidRPr="00A81928" w:rsidTr="00566073">
        <w:tc>
          <w:tcPr>
            <w:tcW w:w="756" w:type="pct"/>
          </w:tcPr>
          <w:p w:rsidR="00EF58EE" w:rsidRPr="00794BBD" w:rsidRDefault="00EF58EE" w:rsidP="00EF58EE">
            <w:pPr>
              <w:spacing w:line="360" w:lineRule="auto"/>
              <w:rPr>
                <w:rFonts w:ascii="Arial" w:hAnsi="Arial" w:cs="Arial"/>
                <w:sz w:val="16"/>
                <w:szCs w:val="16"/>
              </w:rPr>
            </w:pPr>
            <w:r w:rsidRPr="00794BBD">
              <w:rPr>
                <w:rFonts w:ascii="Arial" w:hAnsi="Arial" w:cs="Arial"/>
                <w:sz w:val="16"/>
                <w:szCs w:val="16"/>
              </w:rPr>
              <w:t xml:space="preserve">Resultado </w:t>
            </w:r>
            <w:r>
              <w:rPr>
                <w:rFonts w:ascii="Arial" w:hAnsi="Arial" w:cs="Arial"/>
                <w:sz w:val="16"/>
                <w:szCs w:val="16"/>
              </w:rPr>
              <w:t>2</w:t>
            </w:r>
            <w:r w:rsidRPr="00794BBD">
              <w:rPr>
                <w:rFonts w:ascii="Arial" w:hAnsi="Arial" w:cs="Arial"/>
                <w:sz w:val="16"/>
                <w:szCs w:val="16"/>
              </w:rPr>
              <w:t>:</w:t>
            </w:r>
          </w:p>
          <w:p w:rsidR="00EF58EE" w:rsidRPr="00794BBD" w:rsidRDefault="00EF58EE" w:rsidP="00EF58EE">
            <w:pPr>
              <w:spacing w:line="360" w:lineRule="auto"/>
              <w:rPr>
                <w:rFonts w:ascii="Arial" w:hAnsi="Arial" w:cs="Arial"/>
                <w:sz w:val="16"/>
                <w:szCs w:val="16"/>
              </w:rPr>
            </w:pPr>
            <w:r>
              <w:rPr>
                <w:rFonts w:ascii="Arial" w:hAnsi="Arial" w:cs="Arial"/>
                <w:sz w:val="16"/>
                <w:szCs w:val="16"/>
              </w:rPr>
              <w:t>Observación: 10</w:t>
            </w:r>
          </w:p>
        </w:tc>
        <w:tc>
          <w:tcPr>
            <w:tcW w:w="1794" w:type="pct"/>
          </w:tcPr>
          <w:p w:rsidR="00EF58EE" w:rsidRPr="00330D71" w:rsidRDefault="003E3DB3" w:rsidP="00EF58EE">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EF58EE" w:rsidRDefault="00EF58EE" w:rsidP="00EF58EE">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Pr="0023615B" w:rsidRDefault="00EF58EE" w:rsidP="00EF58EE">
            <w:pPr>
              <w:spacing w:line="360" w:lineRule="auto"/>
              <w:jc w:val="right"/>
              <w:rPr>
                <w:rFonts w:ascii="Arial" w:hAnsi="Arial" w:cs="Arial"/>
                <w:sz w:val="16"/>
                <w:szCs w:val="16"/>
                <w:lang w:eastAsia="es-MX"/>
              </w:rPr>
            </w:pPr>
            <w:r w:rsidRPr="0023615B">
              <w:rPr>
                <w:rFonts w:ascii="Arial" w:hAnsi="Arial" w:cs="Arial"/>
                <w:sz w:val="16"/>
                <w:szCs w:val="16"/>
                <w:lang w:eastAsia="es-MX"/>
              </w:rPr>
              <w:t>2,154,652.20</w:t>
            </w:r>
          </w:p>
          <w:p w:rsidR="00EF58EE" w:rsidRPr="009514B7" w:rsidRDefault="00006589" w:rsidP="002072B5">
            <w:pPr>
              <w:spacing w:line="360" w:lineRule="auto"/>
              <w:jc w:val="center"/>
              <w:rPr>
                <w:rFonts w:ascii="Arial" w:hAnsi="Arial" w:cs="Arial"/>
                <w:sz w:val="16"/>
                <w:szCs w:val="16"/>
              </w:rPr>
            </w:pPr>
            <w:r>
              <w:rPr>
                <w:rFonts w:ascii="Arial" w:hAnsi="Arial" w:cs="Arial"/>
                <w:color w:val="000000"/>
                <w:sz w:val="16"/>
                <w:szCs w:val="16"/>
              </w:rPr>
              <w:t>Pliego de Observaciones</w:t>
            </w:r>
          </w:p>
        </w:tc>
      </w:tr>
      <w:tr w:rsidR="009514B7" w:rsidRPr="00A81928" w:rsidTr="00566073">
        <w:tc>
          <w:tcPr>
            <w:tcW w:w="756" w:type="pct"/>
          </w:tcPr>
          <w:p w:rsidR="009514B7" w:rsidRPr="00794BBD" w:rsidRDefault="009514B7" w:rsidP="009514B7">
            <w:pPr>
              <w:spacing w:line="360" w:lineRule="auto"/>
              <w:rPr>
                <w:rFonts w:ascii="Arial" w:hAnsi="Arial" w:cs="Arial"/>
                <w:sz w:val="16"/>
                <w:szCs w:val="16"/>
              </w:rPr>
            </w:pPr>
            <w:r w:rsidRPr="00794BBD">
              <w:rPr>
                <w:rFonts w:ascii="Arial" w:hAnsi="Arial" w:cs="Arial"/>
                <w:sz w:val="16"/>
                <w:szCs w:val="16"/>
              </w:rPr>
              <w:t xml:space="preserve">Resultado </w:t>
            </w:r>
            <w:r>
              <w:rPr>
                <w:rFonts w:ascii="Arial" w:hAnsi="Arial" w:cs="Arial"/>
                <w:sz w:val="16"/>
                <w:szCs w:val="16"/>
              </w:rPr>
              <w:t>2</w:t>
            </w:r>
            <w:r w:rsidRPr="00794BBD">
              <w:rPr>
                <w:rFonts w:ascii="Arial" w:hAnsi="Arial" w:cs="Arial"/>
                <w:sz w:val="16"/>
                <w:szCs w:val="16"/>
              </w:rPr>
              <w:t>:</w:t>
            </w:r>
          </w:p>
          <w:p w:rsidR="009514B7" w:rsidRPr="00794BBD" w:rsidRDefault="009514B7" w:rsidP="009514B7">
            <w:pPr>
              <w:spacing w:line="360" w:lineRule="auto"/>
              <w:rPr>
                <w:rFonts w:ascii="Arial" w:hAnsi="Arial" w:cs="Arial"/>
                <w:sz w:val="16"/>
                <w:szCs w:val="16"/>
              </w:rPr>
            </w:pPr>
            <w:r>
              <w:rPr>
                <w:rFonts w:ascii="Arial" w:hAnsi="Arial" w:cs="Arial"/>
                <w:sz w:val="16"/>
                <w:szCs w:val="16"/>
              </w:rPr>
              <w:t>Observación: 11</w:t>
            </w:r>
          </w:p>
        </w:tc>
        <w:tc>
          <w:tcPr>
            <w:tcW w:w="1794" w:type="pct"/>
          </w:tcPr>
          <w:p w:rsidR="009514B7" w:rsidRPr="00330D71" w:rsidRDefault="003E3DB3" w:rsidP="009514B7">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usencia parcial de soporte documental justificativo en los gastos de operación</w:t>
            </w:r>
            <w:r w:rsidRPr="00BA5099">
              <w:rPr>
                <w:rFonts w:ascii="Arial" w:hAnsi="Arial" w:cs="Arial"/>
                <w:sz w:val="16"/>
                <w:szCs w:val="16"/>
              </w:rPr>
              <w:t xml:space="preserve"> </w:t>
            </w:r>
            <w:r>
              <w:rPr>
                <w:rFonts w:ascii="Arial" w:hAnsi="Arial" w:cs="Arial"/>
                <w:sz w:val="16"/>
                <w:szCs w:val="16"/>
              </w:rPr>
              <w:t xml:space="preserve"> </w:t>
            </w:r>
          </w:p>
        </w:tc>
        <w:tc>
          <w:tcPr>
            <w:tcW w:w="1542" w:type="pct"/>
          </w:tcPr>
          <w:p w:rsidR="009514B7" w:rsidRDefault="009514B7" w:rsidP="009514B7">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EF58EE" w:rsidRDefault="00EF58EE" w:rsidP="00EF58EE">
            <w:pPr>
              <w:spacing w:line="360" w:lineRule="auto"/>
              <w:ind w:left="-112"/>
              <w:jc w:val="right"/>
              <w:rPr>
                <w:rFonts w:ascii="Arial" w:hAnsi="Arial" w:cs="Arial"/>
                <w:sz w:val="16"/>
                <w:szCs w:val="16"/>
              </w:rPr>
            </w:pPr>
            <w:r w:rsidRPr="00EF58EE">
              <w:rPr>
                <w:rFonts w:ascii="Arial" w:hAnsi="Arial" w:cs="Arial"/>
                <w:sz w:val="16"/>
                <w:szCs w:val="16"/>
              </w:rPr>
              <w:t>1,499,805.76</w:t>
            </w:r>
          </w:p>
          <w:p w:rsidR="009514B7" w:rsidRPr="009514B7" w:rsidRDefault="003E3DB3" w:rsidP="00800602">
            <w:pPr>
              <w:spacing w:line="360" w:lineRule="auto"/>
              <w:ind w:left="-112"/>
              <w:jc w:val="center"/>
              <w:rPr>
                <w:rFonts w:ascii="Arial" w:hAnsi="Arial" w:cs="Arial"/>
                <w:sz w:val="16"/>
                <w:szCs w:val="16"/>
              </w:rPr>
            </w:pPr>
            <w:r>
              <w:rPr>
                <w:rFonts w:ascii="Arial" w:hAnsi="Arial" w:cs="Arial"/>
                <w:sz w:val="16"/>
                <w:szCs w:val="16"/>
              </w:rPr>
              <w:t>Solventado</w:t>
            </w:r>
          </w:p>
        </w:tc>
      </w:tr>
      <w:tr w:rsidR="00011A33" w:rsidRPr="00A81928" w:rsidTr="00566073">
        <w:tc>
          <w:tcPr>
            <w:tcW w:w="4092" w:type="pct"/>
            <w:gridSpan w:val="3"/>
          </w:tcPr>
          <w:p w:rsidR="00011A33" w:rsidRPr="00A81928" w:rsidRDefault="00011A33" w:rsidP="00011A33">
            <w:pPr>
              <w:spacing w:line="360" w:lineRule="auto"/>
              <w:jc w:val="right"/>
              <w:rPr>
                <w:rFonts w:ascii="Arial" w:hAnsi="Arial" w:cs="Arial"/>
                <w:b/>
                <w:sz w:val="16"/>
                <w:szCs w:val="16"/>
              </w:rPr>
            </w:pPr>
            <w:r w:rsidRPr="00A81928">
              <w:rPr>
                <w:rFonts w:ascii="Arial" w:hAnsi="Arial" w:cs="Arial"/>
                <w:b/>
                <w:sz w:val="16"/>
                <w:szCs w:val="16"/>
              </w:rPr>
              <w:t>Total</w:t>
            </w:r>
          </w:p>
        </w:tc>
        <w:tc>
          <w:tcPr>
            <w:tcW w:w="908" w:type="pct"/>
          </w:tcPr>
          <w:p w:rsidR="00011A33" w:rsidRPr="00A81928" w:rsidRDefault="00EF58EE" w:rsidP="00011A33">
            <w:pPr>
              <w:spacing w:line="360" w:lineRule="auto"/>
              <w:ind w:left="-112" w:right="-100"/>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$5,242,880.04</w:t>
            </w:r>
            <w:r>
              <w:rPr>
                <w:rFonts w:ascii="Arial" w:hAnsi="Arial" w:cs="Arial"/>
                <w:b/>
                <w:sz w:val="16"/>
                <w:szCs w:val="16"/>
              </w:rPr>
              <w:fldChar w:fldCharType="end"/>
            </w:r>
          </w:p>
        </w:tc>
      </w:tr>
    </w:tbl>
    <w:p w:rsidR="00B16F60" w:rsidRPr="00620D78" w:rsidRDefault="00B16F60" w:rsidP="00B16F60">
      <w:pPr>
        <w:spacing w:line="360" w:lineRule="auto"/>
        <w:jc w:val="both"/>
        <w:rPr>
          <w:rFonts w:ascii="Arial" w:hAnsi="Arial" w:cs="Arial"/>
          <w:b/>
          <w:sz w:val="16"/>
          <w:szCs w:val="14"/>
        </w:rPr>
      </w:pPr>
    </w:p>
    <w:p w:rsidR="00620D78" w:rsidRDefault="00620D78" w:rsidP="00B16F60">
      <w:pPr>
        <w:spacing w:line="360" w:lineRule="auto"/>
        <w:jc w:val="both"/>
        <w:rPr>
          <w:rFonts w:ascii="Arial" w:hAnsi="Arial" w:cs="Arial"/>
          <w:b/>
          <w:sz w:val="20"/>
          <w:szCs w:val="14"/>
        </w:rPr>
      </w:pPr>
    </w:p>
    <w:p w:rsidR="00D630C7" w:rsidRDefault="00D630C7" w:rsidP="00B16F60">
      <w:pPr>
        <w:spacing w:line="360" w:lineRule="auto"/>
        <w:jc w:val="both"/>
        <w:rPr>
          <w:rFonts w:ascii="Arial" w:hAnsi="Arial" w:cs="Arial"/>
          <w:b/>
          <w:sz w:val="20"/>
          <w:szCs w:val="14"/>
        </w:rPr>
      </w:pPr>
    </w:p>
    <w:p w:rsidR="00D630C7" w:rsidRDefault="00D630C7" w:rsidP="00B16F60">
      <w:pPr>
        <w:spacing w:line="360" w:lineRule="auto"/>
        <w:jc w:val="both"/>
        <w:rPr>
          <w:rFonts w:ascii="Arial" w:hAnsi="Arial" w:cs="Arial"/>
          <w:b/>
          <w:sz w:val="20"/>
          <w:szCs w:val="14"/>
        </w:rPr>
      </w:pPr>
    </w:p>
    <w:p w:rsidR="00BE7F9D" w:rsidRPr="004B61F7" w:rsidRDefault="00BE7F9D" w:rsidP="00B16F60">
      <w:pPr>
        <w:spacing w:line="360" w:lineRule="auto"/>
        <w:jc w:val="both"/>
        <w:rPr>
          <w:rFonts w:ascii="Arial" w:hAnsi="Arial" w:cs="Arial"/>
          <w:b/>
          <w:sz w:val="20"/>
          <w:szCs w:val="14"/>
        </w:rPr>
      </w:pPr>
    </w:p>
    <w:p w:rsidR="00183532" w:rsidRPr="00761FA3" w:rsidRDefault="00183532" w:rsidP="0000347D">
      <w:pPr>
        <w:spacing w:line="360" w:lineRule="auto"/>
        <w:ind w:right="190"/>
        <w:jc w:val="both"/>
        <w:rPr>
          <w:rFonts w:ascii="Arial" w:hAnsi="Arial" w:cs="Arial"/>
          <w:b/>
        </w:rPr>
      </w:pPr>
      <w:bookmarkStart w:id="15" w:name="_Hlk11419882"/>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620D78" w:rsidRDefault="00761FA3" w:rsidP="0000347D">
      <w:pPr>
        <w:spacing w:line="276" w:lineRule="auto"/>
        <w:ind w:right="190"/>
        <w:jc w:val="both"/>
        <w:rPr>
          <w:rFonts w:ascii="Arial" w:hAnsi="Arial" w:cs="Arial"/>
          <w:b/>
          <w:sz w:val="20"/>
          <w:szCs w:val="14"/>
        </w:rPr>
      </w:pPr>
    </w:p>
    <w:p w:rsidR="00CF4ED8" w:rsidRPr="00BE10B8" w:rsidRDefault="00656165" w:rsidP="0013426F">
      <w:pPr>
        <w:spacing w:line="360" w:lineRule="auto"/>
        <w:ind w:right="49"/>
        <w:jc w:val="both"/>
        <w:rPr>
          <w:rFonts w:ascii="Arial" w:hAnsi="Arial" w:cs="Arial"/>
        </w:rPr>
      </w:pPr>
      <w:r w:rsidRPr="00A901FB">
        <w:rPr>
          <w:rFonts w:ascii="Arial" w:hAnsi="Arial" w:cs="Arial"/>
        </w:rPr>
        <w:t>Durante el proceso de fiscalización</w:t>
      </w:r>
      <w:r w:rsidR="0033190B" w:rsidRPr="00A901FB">
        <w:rPr>
          <w:rFonts w:ascii="Arial" w:hAnsi="Arial" w:cs="Arial"/>
        </w:rPr>
        <w:t>,</w:t>
      </w:r>
      <w:r w:rsidRPr="00A901FB">
        <w:rPr>
          <w:rFonts w:ascii="Arial" w:hAnsi="Arial" w:cs="Arial"/>
        </w:rPr>
        <w:t xml:space="preserve"> y c</w:t>
      </w:r>
      <w:r w:rsidR="00541C99" w:rsidRPr="00A901FB">
        <w:rPr>
          <w:rFonts w:ascii="Arial" w:hAnsi="Arial" w:cs="Arial"/>
        </w:rPr>
        <w:t xml:space="preserve">omo resultado de los procedimientos </w:t>
      </w:r>
      <w:r w:rsidR="004A7B5F" w:rsidRPr="00A901FB">
        <w:rPr>
          <w:rFonts w:ascii="Arial" w:hAnsi="Arial" w:cs="Arial"/>
        </w:rPr>
        <w:t xml:space="preserve">de </w:t>
      </w:r>
      <w:r w:rsidR="00541C99" w:rsidRPr="00A901FB">
        <w:rPr>
          <w:rFonts w:ascii="Arial" w:hAnsi="Arial" w:cs="Arial"/>
        </w:rPr>
        <w:t>auditoría</w:t>
      </w:r>
      <w:r w:rsidR="00ED0A00" w:rsidRPr="00A901FB">
        <w:rPr>
          <w:rFonts w:ascii="Arial" w:hAnsi="Arial" w:cs="Arial"/>
        </w:rPr>
        <w:t>,</w:t>
      </w:r>
      <w:r w:rsidR="00E02928" w:rsidRPr="00A901FB">
        <w:rPr>
          <w:rFonts w:ascii="Arial" w:hAnsi="Arial" w:cs="Arial"/>
        </w:rPr>
        <w:t xml:space="preserve"> se realizaron </w:t>
      </w:r>
      <w:r w:rsidR="00541C99" w:rsidRPr="00A901FB">
        <w:rPr>
          <w:rFonts w:ascii="Arial" w:hAnsi="Arial" w:cs="Arial"/>
        </w:rPr>
        <w:t>observaciones</w:t>
      </w:r>
      <w:r w:rsidR="00E02928" w:rsidRPr="00A901FB">
        <w:rPr>
          <w:rFonts w:ascii="Arial" w:hAnsi="Arial" w:cs="Arial"/>
        </w:rPr>
        <w:t xml:space="preserve"> de las cuales</w:t>
      </w:r>
      <w:r w:rsidR="000A5B90" w:rsidRPr="00A901FB">
        <w:rPr>
          <w:rFonts w:ascii="Arial" w:hAnsi="Arial" w:cs="Arial"/>
        </w:rPr>
        <w:t xml:space="preserve"> se recibieron </w:t>
      </w:r>
      <w:proofErr w:type="spellStart"/>
      <w:r w:rsidR="000A5B90" w:rsidRPr="00A901FB">
        <w:rPr>
          <w:rFonts w:ascii="Arial" w:hAnsi="Arial" w:cs="Arial"/>
        </w:rPr>
        <w:t>solventaciones</w:t>
      </w:r>
      <w:proofErr w:type="spellEnd"/>
      <w:r w:rsidR="000A5B90" w:rsidRPr="00A901FB">
        <w:rPr>
          <w:rFonts w:ascii="Arial" w:hAnsi="Arial" w:cs="Arial"/>
        </w:rPr>
        <w:t xml:space="preserve"> por parte del ente auditado</w:t>
      </w:r>
      <w:r w:rsidR="00E02928" w:rsidRPr="00A901FB">
        <w:rPr>
          <w:rFonts w:ascii="Arial" w:hAnsi="Arial" w:cs="Arial"/>
        </w:rPr>
        <w:t xml:space="preserve"> </w:t>
      </w:r>
      <w:r w:rsidR="00B93C02" w:rsidRPr="00A901FB">
        <w:rPr>
          <w:rFonts w:ascii="Arial" w:hAnsi="Arial" w:cs="Arial"/>
        </w:rPr>
        <w:t>como se</w:t>
      </w:r>
      <w:r w:rsidR="00541C99" w:rsidRPr="00A901FB">
        <w:rPr>
          <w:rFonts w:ascii="Arial" w:hAnsi="Arial" w:cs="Arial"/>
        </w:rPr>
        <w:t xml:space="preserve"> detalla en </w:t>
      </w:r>
      <w:r w:rsidR="00F16F5B" w:rsidRPr="00A901FB">
        <w:rPr>
          <w:rFonts w:ascii="Arial" w:hAnsi="Arial" w:cs="Arial"/>
        </w:rPr>
        <w:t>el</w:t>
      </w:r>
      <w:r w:rsidR="00B93C02" w:rsidRPr="00A901FB">
        <w:rPr>
          <w:rFonts w:ascii="Arial" w:hAnsi="Arial" w:cs="Arial"/>
        </w:rPr>
        <w:t xml:space="preserve"> cuadro</w:t>
      </w:r>
      <w:r w:rsidR="00541C99" w:rsidRPr="00A901FB">
        <w:rPr>
          <w:rFonts w:ascii="Arial" w:hAnsi="Arial" w:cs="Arial"/>
        </w:rPr>
        <w:t xml:space="preserve"> siguiente:</w:t>
      </w:r>
      <w:bookmarkStart w:id="16" w:name="_Hlk11419841"/>
      <w:bookmarkEnd w:id="15"/>
    </w:p>
    <w:p w:rsidR="002308B4" w:rsidRPr="00620D78" w:rsidRDefault="002308B4" w:rsidP="00B93F1F">
      <w:pPr>
        <w:tabs>
          <w:tab w:val="left" w:pos="426"/>
        </w:tabs>
        <w:spacing w:line="360" w:lineRule="auto"/>
        <w:rPr>
          <w:rFonts w:ascii="Arial" w:hAnsi="Arial" w:cs="Arial"/>
          <w:b/>
          <w:bCs/>
          <w:sz w:val="20"/>
          <w:szCs w:val="10"/>
        </w:rPr>
      </w:pPr>
    </w:p>
    <w:p w:rsidR="00620D78" w:rsidRDefault="00B700AC" w:rsidP="00B93F1F">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BE10B8" w:rsidRPr="004B61F7" w:rsidRDefault="00BE10B8" w:rsidP="00B93F1F">
      <w:pPr>
        <w:tabs>
          <w:tab w:val="left" w:pos="426"/>
        </w:tabs>
        <w:spacing w:line="360" w:lineRule="auto"/>
        <w:rPr>
          <w:rFonts w:ascii="Arial" w:hAnsi="Arial" w:cs="Arial"/>
          <w:b/>
          <w:bCs/>
          <w:sz w:val="20"/>
          <w:szCs w:val="14"/>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05"/>
        <w:gridCol w:w="1843"/>
        <w:gridCol w:w="1701"/>
        <w:gridCol w:w="1559"/>
        <w:gridCol w:w="1843"/>
      </w:tblGrid>
      <w:tr w:rsidR="00707F2F" w:rsidRPr="005274CB" w:rsidTr="00566073">
        <w:trPr>
          <w:trHeight w:val="397"/>
          <w:tblHeader/>
          <w:jc w:val="center"/>
        </w:trPr>
        <w:tc>
          <w:tcPr>
            <w:tcW w:w="9351" w:type="dxa"/>
            <w:gridSpan w:val="5"/>
            <w:shd w:val="clear" w:color="auto" w:fill="BFBFBF" w:themeFill="background1" w:themeFillShade="BF"/>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566073">
        <w:trPr>
          <w:tblHeader/>
          <w:jc w:val="center"/>
        </w:trPr>
        <w:tc>
          <w:tcPr>
            <w:tcW w:w="2405" w:type="dxa"/>
            <w:vMerge w:val="restart"/>
            <w:shd w:val="clear" w:color="auto" w:fill="BFBFBF" w:themeFill="background1" w:themeFillShade="BF"/>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shd w:val="clear" w:color="auto" w:fill="BFBFBF" w:themeFill="background1" w:themeFillShade="BF"/>
            <w:vAlign w:val="center"/>
          </w:tcPr>
          <w:p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shd w:val="clear" w:color="auto" w:fill="BFBFBF" w:themeFill="background1" w:themeFillShade="BF"/>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shd w:val="clear" w:color="auto" w:fill="BFBFBF" w:themeFill="background1" w:themeFillShade="BF"/>
            <w:vAlign w:val="center"/>
          </w:tcPr>
          <w:p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566073">
        <w:trPr>
          <w:tblHeader/>
          <w:jc w:val="center"/>
        </w:trPr>
        <w:tc>
          <w:tcPr>
            <w:tcW w:w="2405" w:type="dxa"/>
            <w:vMerge/>
            <w:shd w:val="clear" w:color="auto" w:fill="BFBFBF" w:themeFill="background1" w:themeFillShade="BF"/>
            <w:vAlign w:val="center"/>
          </w:tcPr>
          <w:p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shd w:val="clear" w:color="auto" w:fill="BFBFBF" w:themeFill="background1" w:themeFillShade="BF"/>
            <w:vAlign w:val="center"/>
          </w:tcPr>
          <w:p w:rsidR="00707F2F" w:rsidRPr="00EE2C44" w:rsidRDefault="00707F2F" w:rsidP="00400EF4">
            <w:pPr>
              <w:spacing w:line="276" w:lineRule="auto"/>
              <w:jc w:val="center"/>
              <w:rPr>
                <w:rFonts w:ascii="Arial" w:hAnsi="Arial" w:cs="Arial"/>
                <w:b/>
                <w:bCs/>
                <w:sz w:val="20"/>
                <w:szCs w:val="20"/>
              </w:rPr>
            </w:pPr>
          </w:p>
        </w:tc>
        <w:tc>
          <w:tcPr>
            <w:tcW w:w="1701" w:type="dxa"/>
            <w:shd w:val="clear" w:color="auto" w:fill="BFBFBF" w:themeFill="background1" w:themeFillShade="BF"/>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shd w:val="clear" w:color="auto" w:fill="BFBFBF" w:themeFill="background1" w:themeFillShade="BF"/>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shd w:val="clear" w:color="auto" w:fill="D0CECE" w:themeFill="background2" w:themeFillShade="E6"/>
            <w:vAlign w:val="center"/>
          </w:tcPr>
          <w:p w:rsidR="00707F2F" w:rsidRPr="00EE2C44" w:rsidRDefault="00707F2F" w:rsidP="00400EF4">
            <w:pPr>
              <w:spacing w:line="276" w:lineRule="auto"/>
              <w:jc w:val="center"/>
              <w:rPr>
                <w:rFonts w:ascii="Arial" w:hAnsi="Arial" w:cs="Arial"/>
                <w:b/>
                <w:sz w:val="20"/>
                <w:szCs w:val="20"/>
              </w:rPr>
            </w:pPr>
          </w:p>
        </w:tc>
      </w:tr>
      <w:tr w:rsidR="002072B5" w:rsidRPr="005274CB" w:rsidTr="00566073">
        <w:trPr>
          <w:jc w:val="center"/>
        </w:trPr>
        <w:tc>
          <w:tcPr>
            <w:tcW w:w="2405" w:type="dxa"/>
            <w:shd w:val="clear" w:color="auto" w:fill="auto"/>
          </w:tcPr>
          <w:p w:rsidR="002072B5" w:rsidRPr="00DA124B" w:rsidRDefault="002072B5" w:rsidP="002072B5">
            <w:pPr>
              <w:spacing w:line="276" w:lineRule="auto"/>
              <w:jc w:val="both"/>
              <w:rPr>
                <w:rFonts w:ascii="Arial" w:hAnsi="Arial" w:cs="Arial"/>
                <w:bCs/>
                <w:sz w:val="20"/>
                <w:szCs w:val="20"/>
              </w:rPr>
            </w:pPr>
            <w:r>
              <w:rPr>
                <w:rFonts w:ascii="Arial" w:hAnsi="Arial" w:cs="Arial"/>
                <w:bCs/>
                <w:sz w:val="20"/>
                <w:szCs w:val="20"/>
              </w:rPr>
              <w:t>(1C</w:t>
            </w:r>
            <w:r w:rsidRPr="00352626">
              <w:rPr>
                <w:rFonts w:ascii="Arial" w:hAnsi="Arial" w:cs="Arial"/>
                <w:bCs/>
                <w:sz w:val="20"/>
                <w:szCs w:val="20"/>
              </w:rPr>
              <w:t xml:space="preserve">) </w:t>
            </w:r>
            <w:r w:rsidRPr="00B700AC">
              <w:rPr>
                <w:rFonts w:ascii="Arial" w:hAnsi="Arial" w:cs="Arial"/>
                <w:bCs/>
                <w:sz w:val="20"/>
                <w:szCs w:val="20"/>
              </w:rPr>
              <w:t>Falta de autorización o  justificación de las erogaciones</w:t>
            </w:r>
          </w:p>
        </w:tc>
        <w:tc>
          <w:tcPr>
            <w:tcW w:w="1843" w:type="dxa"/>
            <w:shd w:val="clear" w:color="auto" w:fill="auto"/>
          </w:tcPr>
          <w:p w:rsidR="002072B5" w:rsidRPr="002072B5" w:rsidRDefault="002072B5" w:rsidP="002072B5">
            <w:pPr>
              <w:spacing w:line="276" w:lineRule="auto"/>
              <w:jc w:val="right"/>
              <w:rPr>
                <w:rFonts w:ascii="Arial" w:hAnsi="Arial" w:cs="Arial"/>
                <w:b/>
                <w:sz w:val="16"/>
                <w:szCs w:val="16"/>
              </w:rPr>
            </w:pPr>
            <w:r>
              <w:rPr>
                <w:rFonts w:ascii="Arial" w:hAnsi="Arial" w:cs="Arial"/>
                <w:b/>
                <w:sz w:val="16"/>
                <w:szCs w:val="16"/>
              </w:rPr>
              <w:t>$5,242,880.04</w:t>
            </w:r>
          </w:p>
        </w:tc>
        <w:tc>
          <w:tcPr>
            <w:tcW w:w="1701" w:type="dxa"/>
            <w:shd w:val="clear" w:color="auto" w:fill="auto"/>
          </w:tcPr>
          <w:p w:rsidR="002072B5" w:rsidRPr="002308B4" w:rsidRDefault="002072B5" w:rsidP="002072B5">
            <w:pPr>
              <w:spacing w:line="276" w:lineRule="auto"/>
              <w:jc w:val="right"/>
              <w:rPr>
                <w:rFonts w:ascii="Arial" w:hAnsi="Arial" w:cs="Arial"/>
                <w:bCs/>
                <w:sz w:val="20"/>
                <w:szCs w:val="20"/>
                <w:highlight w:val="yellow"/>
              </w:rPr>
            </w:pPr>
            <w:r>
              <w:rPr>
                <w:rFonts w:ascii="Arial" w:hAnsi="Arial" w:cs="Arial"/>
                <w:b/>
                <w:sz w:val="16"/>
                <w:szCs w:val="16"/>
              </w:rPr>
              <w:t>$</w:t>
            </w:r>
            <w:r w:rsidR="00A901FB" w:rsidRPr="00A901FB">
              <w:rPr>
                <w:rFonts w:ascii="Arial" w:hAnsi="Arial" w:cs="Arial"/>
                <w:b/>
                <w:sz w:val="16"/>
                <w:szCs w:val="16"/>
              </w:rPr>
              <w:t>2,940,982.08</w:t>
            </w:r>
          </w:p>
        </w:tc>
        <w:tc>
          <w:tcPr>
            <w:tcW w:w="1559" w:type="dxa"/>
            <w:shd w:val="clear" w:color="auto" w:fill="auto"/>
          </w:tcPr>
          <w:p w:rsidR="002072B5" w:rsidRPr="00A901FB" w:rsidRDefault="002072B5" w:rsidP="002072B5">
            <w:pPr>
              <w:spacing w:line="276" w:lineRule="auto"/>
              <w:jc w:val="right"/>
              <w:rPr>
                <w:rFonts w:ascii="Arial" w:hAnsi="Arial" w:cs="Arial"/>
                <w:b/>
                <w:bCs/>
                <w:sz w:val="20"/>
                <w:szCs w:val="20"/>
              </w:rPr>
            </w:pPr>
            <w:r w:rsidRPr="00A901FB">
              <w:rPr>
                <w:rFonts w:ascii="Arial" w:hAnsi="Arial" w:cs="Arial"/>
                <w:b/>
                <w:bCs/>
                <w:sz w:val="16"/>
                <w:szCs w:val="20"/>
              </w:rPr>
              <w:t>$0.00</w:t>
            </w:r>
          </w:p>
        </w:tc>
        <w:tc>
          <w:tcPr>
            <w:tcW w:w="1843" w:type="dxa"/>
            <w:shd w:val="clear" w:color="auto" w:fill="auto"/>
          </w:tcPr>
          <w:p w:rsidR="002072B5" w:rsidRPr="00A901FB" w:rsidRDefault="002072B5" w:rsidP="002072B5">
            <w:pPr>
              <w:spacing w:line="276" w:lineRule="auto"/>
              <w:jc w:val="right"/>
              <w:rPr>
                <w:rFonts w:ascii="Arial" w:hAnsi="Arial" w:cs="Arial"/>
                <w:b/>
                <w:bCs/>
                <w:sz w:val="20"/>
                <w:szCs w:val="20"/>
                <w:highlight w:val="yellow"/>
              </w:rPr>
            </w:pPr>
            <w:r w:rsidRPr="00A901FB">
              <w:rPr>
                <w:rFonts w:ascii="Arial" w:hAnsi="Arial" w:cs="Arial"/>
                <w:b/>
                <w:bCs/>
                <w:sz w:val="16"/>
                <w:szCs w:val="20"/>
              </w:rPr>
              <w:t>$</w:t>
            </w:r>
            <w:r w:rsidR="00A901FB" w:rsidRPr="00A901FB">
              <w:rPr>
                <w:rFonts w:ascii="Arial" w:hAnsi="Arial" w:cs="Arial"/>
                <w:b/>
                <w:bCs/>
                <w:sz w:val="16"/>
                <w:szCs w:val="20"/>
              </w:rPr>
              <w:t>2,301,897.96</w:t>
            </w:r>
          </w:p>
        </w:tc>
      </w:tr>
      <w:tr w:rsidR="002072B5" w:rsidRPr="005274CB" w:rsidTr="00566073">
        <w:trPr>
          <w:trHeight w:val="255"/>
          <w:jc w:val="center"/>
        </w:trPr>
        <w:tc>
          <w:tcPr>
            <w:tcW w:w="2405" w:type="dxa"/>
            <w:shd w:val="clear" w:color="auto" w:fill="auto"/>
          </w:tcPr>
          <w:p w:rsidR="002072B5" w:rsidRPr="00EE2C44" w:rsidRDefault="002072B5" w:rsidP="002072B5">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shd w:val="clear" w:color="auto" w:fill="auto"/>
          </w:tcPr>
          <w:p w:rsidR="002072B5" w:rsidRPr="00A901FB" w:rsidRDefault="002072B5" w:rsidP="002072B5">
            <w:pPr>
              <w:spacing w:line="276" w:lineRule="auto"/>
              <w:jc w:val="right"/>
              <w:rPr>
                <w:rFonts w:ascii="Arial" w:hAnsi="Arial" w:cs="Arial"/>
                <w:b/>
                <w:bCs/>
                <w:sz w:val="20"/>
                <w:szCs w:val="20"/>
              </w:rPr>
            </w:pPr>
            <w:r w:rsidRPr="00A901FB">
              <w:rPr>
                <w:rFonts w:ascii="Arial" w:hAnsi="Arial" w:cs="Arial"/>
                <w:b/>
                <w:bCs/>
                <w:sz w:val="20"/>
                <w:szCs w:val="20"/>
              </w:rPr>
              <w:fldChar w:fldCharType="begin"/>
            </w:r>
            <w:r w:rsidRPr="00A901FB">
              <w:rPr>
                <w:rFonts w:ascii="Arial" w:hAnsi="Arial" w:cs="Arial"/>
                <w:b/>
                <w:bCs/>
                <w:sz w:val="20"/>
                <w:szCs w:val="20"/>
              </w:rPr>
              <w:instrText xml:space="preserve"> =SUM(ABOVE) </w:instrText>
            </w:r>
            <w:r w:rsidRPr="00A901FB">
              <w:rPr>
                <w:rFonts w:ascii="Arial" w:hAnsi="Arial" w:cs="Arial"/>
                <w:b/>
                <w:bCs/>
                <w:sz w:val="20"/>
                <w:szCs w:val="20"/>
              </w:rPr>
              <w:fldChar w:fldCharType="separate"/>
            </w:r>
            <w:r w:rsidRPr="00A901FB">
              <w:rPr>
                <w:rFonts w:ascii="Arial" w:hAnsi="Arial" w:cs="Arial"/>
                <w:b/>
                <w:bCs/>
                <w:noProof/>
                <w:sz w:val="20"/>
                <w:szCs w:val="20"/>
              </w:rPr>
              <w:t>$5,242,880.04</w:t>
            </w:r>
            <w:r w:rsidRPr="00A901FB">
              <w:rPr>
                <w:rFonts w:ascii="Arial" w:hAnsi="Arial" w:cs="Arial"/>
                <w:b/>
                <w:bCs/>
                <w:sz w:val="20"/>
                <w:szCs w:val="20"/>
              </w:rPr>
              <w:fldChar w:fldCharType="end"/>
            </w:r>
          </w:p>
        </w:tc>
        <w:tc>
          <w:tcPr>
            <w:tcW w:w="1701" w:type="dxa"/>
            <w:shd w:val="clear" w:color="auto" w:fill="auto"/>
          </w:tcPr>
          <w:p w:rsidR="002072B5" w:rsidRPr="00A901FB" w:rsidRDefault="002072B5" w:rsidP="00A901FB">
            <w:pPr>
              <w:spacing w:line="276" w:lineRule="auto"/>
              <w:jc w:val="right"/>
              <w:rPr>
                <w:rFonts w:ascii="Arial" w:hAnsi="Arial" w:cs="Arial"/>
                <w:b/>
                <w:bCs/>
                <w:sz w:val="20"/>
                <w:szCs w:val="20"/>
              </w:rPr>
            </w:pPr>
            <w:r w:rsidRPr="00A901FB">
              <w:rPr>
                <w:rFonts w:ascii="Arial" w:hAnsi="Arial" w:cs="Arial"/>
                <w:b/>
                <w:bCs/>
                <w:sz w:val="20"/>
                <w:szCs w:val="20"/>
              </w:rPr>
              <w:fldChar w:fldCharType="begin"/>
            </w:r>
            <w:r w:rsidRPr="00A901FB">
              <w:rPr>
                <w:rFonts w:ascii="Arial" w:hAnsi="Arial" w:cs="Arial"/>
                <w:b/>
                <w:bCs/>
                <w:sz w:val="20"/>
                <w:szCs w:val="20"/>
              </w:rPr>
              <w:instrText xml:space="preserve"> =SUM(ABOVE) </w:instrText>
            </w:r>
            <w:r w:rsidRPr="00A901FB">
              <w:rPr>
                <w:rFonts w:ascii="Arial" w:hAnsi="Arial" w:cs="Arial"/>
                <w:b/>
                <w:bCs/>
                <w:sz w:val="20"/>
                <w:szCs w:val="20"/>
              </w:rPr>
              <w:fldChar w:fldCharType="separate"/>
            </w:r>
            <w:r w:rsidRPr="00A901FB">
              <w:rPr>
                <w:rFonts w:ascii="Arial" w:hAnsi="Arial" w:cs="Arial"/>
                <w:b/>
                <w:bCs/>
                <w:noProof/>
                <w:sz w:val="20"/>
                <w:szCs w:val="20"/>
              </w:rPr>
              <w:t>$</w:t>
            </w:r>
            <w:r w:rsidR="00A901FB" w:rsidRPr="00A901FB">
              <w:rPr>
                <w:rFonts w:ascii="Arial" w:hAnsi="Arial" w:cs="Arial"/>
                <w:b/>
                <w:bCs/>
                <w:noProof/>
                <w:sz w:val="20"/>
                <w:szCs w:val="20"/>
              </w:rPr>
              <w:t xml:space="preserve">2,940,982.08 </w:t>
            </w:r>
            <w:r w:rsidRPr="00A901FB">
              <w:rPr>
                <w:rFonts w:ascii="Arial" w:hAnsi="Arial" w:cs="Arial"/>
                <w:b/>
                <w:bCs/>
                <w:sz w:val="20"/>
                <w:szCs w:val="20"/>
              </w:rPr>
              <w:fldChar w:fldCharType="end"/>
            </w:r>
          </w:p>
        </w:tc>
        <w:tc>
          <w:tcPr>
            <w:tcW w:w="1559" w:type="dxa"/>
            <w:shd w:val="clear" w:color="auto" w:fill="auto"/>
          </w:tcPr>
          <w:p w:rsidR="002072B5" w:rsidRPr="00A901FB" w:rsidRDefault="002072B5" w:rsidP="002072B5">
            <w:pPr>
              <w:spacing w:line="276" w:lineRule="auto"/>
              <w:jc w:val="right"/>
              <w:rPr>
                <w:rFonts w:ascii="Arial" w:hAnsi="Arial" w:cs="Arial"/>
                <w:b/>
                <w:bCs/>
                <w:sz w:val="20"/>
                <w:szCs w:val="20"/>
              </w:rPr>
            </w:pPr>
            <w:r w:rsidRPr="00A901FB">
              <w:rPr>
                <w:rFonts w:ascii="Arial" w:hAnsi="Arial" w:cs="Arial"/>
                <w:b/>
                <w:bCs/>
                <w:sz w:val="20"/>
                <w:szCs w:val="20"/>
              </w:rPr>
              <w:fldChar w:fldCharType="begin"/>
            </w:r>
            <w:r w:rsidRPr="00A901FB">
              <w:rPr>
                <w:rFonts w:ascii="Arial" w:hAnsi="Arial" w:cs="Arial"/>
                <w:b/>
                <w:bCs/>
                <w:sz w:val="20"/>
                <w:szCs w:val="20"/>
              </w:rPr>
              <w:instrText xml:space="preserve"> =SUM(ABOVE) </w:instrText>
            </w:r>
            <w:r w:rsidRPr="00A901FB">
              <w:rPr>
                <w:rFonts w:ascii="Arial" w:hAnsi="Arial" w:cs="Arial"/>
                <w:b/>
                <w:bCs/>
                <w:sz w:val="20"/>
                <w:szCs w:val="20"/>
              </w:rPr>
              <w:fldChar w:fldCharType="separate"/>
            </w:r>
            <w:r w:rsidRPr="00A901FB">
              <w:rPr>
                <w:rFonts w:ascii="Arial" w:hAnsi="Arial" w:cs="Arial"/>
                <w:b/>
                <w:bCs/>
                <w:noProof/>
                <w:sz w:val="20"/>
                <w:szCs w:val="20"/>
              </w:rPr>
              <w:t>$0.00</w:t>
            </w:r>
            <w:r w:rsidRPr="00A901FB">
              <w:rPr>
                <w:rFonts w:ascii="Arial" w:hAnsi="Arial" w:cs="Arial"/>
                <w:b/>
                <w:bCs/>
                <w:sz w:val="20"/>
                <w:szCs w:val="20"/>
              </w:rPr>
              <w:fldChar w:fldCharType="end"/>
            </w:r>
          </w:p>
        </w:tc>
        <w:tc>
          <w:tcPr>
            <w:tcW w:w="1843" w:type="dxa"/>
            <w:shd w:val="clear" w:color="auto" w:fill="auto"/>
          </w:tcPr>
          <w:p w:rsidR="002072B5" w:rsidRPr="002308B4" w:rsidRDefault="002072B5" w:rsidP="002072B5">
            <w:pPr>
              <w:spacing w:line="276" w:lineRule="auto"/>
              <w:jc w:val="right"/>
              <w:rPr>
                <w:rFonts w:ascii="Arial" w:hAnsi="Arial" w:cs="Arial"/>
                <w:b/>
                <w:bCs/>
                <w:sz w:val="20"/>
                <w:szCs w:val="20"/>
                <w:highlight w:val="yellow"/>
              </w:rPr>
            </w:pPr>
            <w:r w:rsidRPr="002308B4">
              <w:rPr>
                <w:rFonts w:ascii="Arial" w:hAnsi="Arial" w:cs="Arial"/>
                <w:b/>
                <w:bCs/>
                <w:sz w:val="20"/>
                <w:szCs w:val="20"/>
                <w:highlight w:val="yellow"/>
              </w:rPr>
              <w:fldChar w:fldCharType="begin"/>
            </w:r>
            <w:r w:rsidRPr="002308B4">
              <w:rPr>
                <w:rFonts w:ascii="Arial" w:hAnsi="Arial" w:cs="Arial"/>
                <w:b/>
                <w:bCs/>
                <w:sz w:val="20"/>
                <w:szCs w:val="20"/>
                <w:highlight w:val="yellow"/>
              </w:rPr>
              <w:instrText xml:space="preserve"> =SUM(ABOVE) </w:instrText>
            </w:r>
            <w:r w:rsidRPr="002308B4">
              <w:rPr>
                <w:rFonts w:ascii="Arial" w:hAnsi="Arial" w:cs="Arial"/>
                <w:b/>
                <w:bCs/>
                <w:sz w:val="20"/>
                <w:szCs w:val="20"/>
                <w:highlight w:val="yellow"/>
              </w:rPr>
              <w:fldChar w:fldCharType="separate"/>
            </w:r>
            <w:r w:rsidRPr="00A901FB">
              <w:rPr>
                <w:rFonts w:ascii="Arial" w:hAnsi="Arial" w:cs="Arial"/>
                <w:b/>
                <w:bCs/>
                <w:noProof/>
                <w:sz w:val="20"/>
                <w:szCs w:val="20"/>
              </w:rPr>
              <w:t>$</w:t>
            </w:r>
            <w:r w:rsidR="00A901FB" w:rsidRPr="00A901FB">
              <w:t xml:space="preserve"> </w:t>
            </w:r>
            <w:r w:rsidR="00A901FB" w:rsidRPr="00A901FB">
              <w:rPr>
                <w:rFonts w:ascii="Arial" w:hAnsi="Arial" w:cs="Arial"/>
                <w:b/>
                <w:bCs/>
                <w:noProof/>
                <w:sz w:val="20"/>
                <w:szCs w:val="20"/>
              </w:rPr>
              <w:t>2,301,897.96</w:t>
            </w:r>
            <w:r w:rsidR="00A901FB" w:rsidRPr="00A901FB">
              <w:rPr>
                <w:rFonts w:ascii="Arial" w:hAnsi="Arial" w:cs="Arial"/>
                <w:b/>
                <w:bCs/>
                <w:noProof/>
                <w:sz w:val="20"/>
                <w:szCs w:val="20"/>
                <w:highlight w:val="yellow"/>
              </w:rPr>
              <w:t xml:space="preserve"> </w:t>
            </w:r>
            <w:r w:rsidRPr="002308B4">
              <w:rPr>
                <w:rFonts w:ascii="Arial" w:hAnsi="Arial" w:cs="Arial"/>
                <w:b/>
                <w:bCs/>
                <w:sz w:val="20"/>
                <w:szCs w:val="20"/>
                <w:highlight w:val="yellow"/>
              </w:rPr>
              <w:fldChar w:fldCharType="end"/>
            </w:r>
          </w:p>
        </w:tc>
      </w:tr>
    </w:tbl>
    <w:p w:rsidR="004B61F7" w:rsidRPr="004B61F7" w:rsidRDefault="004B61F7" w:rsidP="00B93F1F">
      <w:pPr>
        <w:tabs>
          <w:tab w:val="left" w:pos="426"/>
        </w:tabs>
        <w:spacing w:line="360" w:lineRule="auto"/>
        <w:rPr>
          <w:rFonts w:ascii="Arial" w:hAnsi="Arial" w:cs="Arial"/>
          <w:b/>
          <w:bCs/>
          <w:szCs w:val="28"/>
        </w:rPr>
      </w:pPr>
    </w:p>
    <w:p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E10B8" w:rsidRPr="004B61F7" w:rsidRDefault="00BE10B8" w:rsidP="00B93F1F">
      <w:pPr>
        <w:tabs>
          <w:tab w:val="left" w:pos="426"/>
        </w:tabs>
        <w:spacing w:line="360" w:lineRule="auto"/>
        <w:rPr>
          <w:rFonts w:ascii="Arial" w:hAnsi="Arial" w:cs="Arial"/>
          <w:b/>
          <w:bCs/>
          <w:sz w:val="18"/>
          <w:szCs w:val="16"/>
        </w:rPr>
      </w:pPr>
    </w:p>
    <w:p w:rsidR="00E355F4" w:rsidRDefault="006757A6" w:rsidP="0013426F">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DC5E21">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C80868" w:rsidRDefault="00C80868" w:rsidP="003A4FF3">
      <w:pPr>
        <w:tabs>
          <w:tab w:val="left" w:pos="426"/>
        </w:tabs>
        <w:spacing w:line="360" w:lineRule="auto"/>
        <w:ind w:right="190"/>
        <w:jc w:val="both"/>
        <w:rPr>
          <w:rFonts w:ascii="Arial" w:hAnsi="Arial" w:cs="Arial"/>
          <w:szCs w:val="28"/>
        </w:rPr>
      </w:pPr>
    </w:p>
    <w:p w:rsidR="00D630C7" w:rsidRDefault="00D630C7" w:rsidP="003A4FF3">
      <w:pPr>
        <w:tabs>
          <w:tab w:val="left" w:pos="426"/>
        </w:tabs>
        <w:spacing w:line="360" w:lineRule="auto"/>
        <w:ind w:right="190"/>
        <w:jc w:val="both"/>
        <w:rPr>
          <w:rFonts w:ascii="Arial" w:hAnsi="Arial" w:cs="Arial"/>
          <w:szCs w:val="28"/>
        </w:rPr>
      </w:pPr>
    </w:p>
    <w:p w:rsidR="00D630C7" w:rsidRDefault="00D630C7" w:rsidP="003A4FF3">
      <w:pPr>
        <w:tabs>
          <w:tab w:val="left" w:pos="426"/>
        </w:tabs>
        <w:spacing w:line="360" w:lineRule="auto"/>
        <w:ind w:right="190"/>
        <w:jc w:val="both"/>
        <w:rPr>
          <w:rFonts w:ascii="Arial" w:hAnsi="Arial" w:cs="Arial"/>
          <w:szCs w:val="28"/>
        </w:rPr>
      </w:pPr>
    </w:p>
    <w:bookmarkEnd w:id="16"/>
    <w:p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rsidR="00BE445E" w:rsidRPr="003A4FF3" w:rsidRDefault="00BE445E" w:rsidP="00F44933">
      <w:pPr>
        <w:tabs>
          <w:tab w:val="left" w:pos="2160"/>
        </w:tabs>
        <w:spacing w:line="360" w:lineRule="auto"/>
        <w:ind w:right="190"/>
        <w:jc w:val="both"/>
        <w:rPr>
          <w:rFonts w:ascii="Arial" w:hAnsi="Arial" w:cs="Arial"/>
          <w:b/>
          <w:sz w:val="16"/>
          <w:szCs w:val="16"/>
        </w:rPr>
      </w:pPr>
    </w:p>
    <w:p w:rsidR="00E024A3" w:rsidRPr="00E024A3" w:rsidRDefault="00E024A3" w:rsidP="00AD3EA8">
      <w:pPr>
        <w:spacing w:line="360" w:lineRule="auto"/>
        <w:ind w:right="49"/>
        <w:jc w:val="both"/>
        <w:rPr>
          <w:rFonts w:ascii="Arial" w:hAnsi="Arial" w:cs="Arial"/>
        </w:rPr>
      </w:pPr>
      <w:r w:rsidRPr="00E024A3">
        <w:rPr>
          <w:rFonts w:ascii="Arial" w:hAnsi="Arial" w:cs="Arial"/>
        </w:rPr>
        <w:t xml:space="preserve">El presente dictamen se emite el </w:t>
      </w:r>
      <w:r w:rsidR="00A901FB" w:rsidRPr="00566073">
        <w:rPr>
          <w:rFonts w:ascii="Arial" w:hAnsi="Arial" w:cs="Arial"/>
        </w:rPr>
        <w:t>24</w:t>
      </w:r>
      <w:r w:rsidR="004E5B3F" w:rsidRPr="00566073">
        <w:rPr>
          <w:rFonts w:ascii="Arial" w:hAnsi="Arial" w:cs="Arial"/>
        </w:rPr>
        <w:t xml:space="preserve"> de </w:t>
      </w:r>
      <w:r w:rsidR="00D766D7" w:rsidRPr="00566073">
        <w:rPr>
          <w:rFonts w:ascii="Arial" w:hAnsi="Arial" w:cs="Arial"/>
        </w:rPr>
        <w:t>o</w:t>
      </w:r>
      <w:r w:rsidR="002308B4" w:rsidRPr="00566073">
        <w:rPr>
          <w:rFonts w:ascii="Arial" w:hAnsi="Arial" w:cs="Arial"/>
        </w:rPr>
        <w:t>ctubre</w:t>
      </w:r>
      <w:r w:rsidR="000B1A70" w:rsidRPr="00566073">
        <w:rPr>
          <w:rFonts w:ascii="Arial" w:hAnsi="Arial" w:cs="Arial"/>
        </w:rPr>
        <w:t xml:space="preserve"> de 202</w:t>
      </w:r>
      <w:r w:rsidR="00D766D7" w:rsidRPr="00566073">
        <w:rPr>
          <w:rFonts w:ascii="Arial" w:hAnsi="Arial" w:cs="Arial"/>
        </w:rPr>
        <w:t>3</w:t>
      </w:r>
      <w:r w:rsidRPr="00E024A3">
        <w:rPr>
          <w:rFonts w:ascii="Arial" w:hAnsi="Arial" w:cs="Arial"/>
        </w:rPr>
        <w:t>, fecha de conclusión de los trabajos de auditoría, la cual se practicó sobre la información financiera proporcionada por</w:t>
      </w:r>
      <w:r w:rsidR="00620D78">
        <w:rPr>
          <w:rFonts w:ascii="Arial" w:hAnsi="Arial" w:cs="Arial"/>
        </w:rPr>
        <w:t xml:space="preserve"> </w:t>
      </w:r>
      <w:r w:rsidRPr="00E024A3">
        <w:rPr>
          <w:rFonts w:ascii="Arial" w:hAnsi="Arial" w:cs="Arial"/>
        </w:rPr>
        <w:t>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347E01">
        <w:rPr>
          <w:rFonts w:ascii="Arial" w:hAnsi="Arial" w:cs="Arial"/>
          <w:b/>
          <w:bCs/>
        </w:rPr>
        <w:t xml:space="preserve">Instituto Municipal </w:t>
      </w:r>
      <w:r w:rsidR="009B79AB">
        <w:rPr>
          <w:rFonts w:ascii="Arial" w:hAnsi="Arial" w:cs="Arial"/>
          <w:b/>
          <w:bCs/>
        </w:rPr>
        <w:t>de la Mujer</w:t>
      </w:r>
      <w:r w:rsidRPr="00E024A3">
        <w:rPr>
          <w:rFonts w:ascii="Arial" w:hAnsi="Arial" w:cs="Arial"/>
          <w:b/>
          <w:bCs/>
        </w:rPr>
        <w:t>.</w:t>
      </w:r>
    </w:p>
    <w:p w:rsidR="00E024A3" w:rsidRPr="00D630C7" w:rsidRDefault="00E024A3" w:rsidP="00AD3EA8">
      <w:pPr>
        <w:spacing w:line="360" w:lineRule="auto"/>
        <w:ind w:right="49"/>
        <w:jc w:val="both"/>
        <w:rPr>
          <w:rFonts w:ascii="Arial" w:hAnsi="Arial" w:cs="Arial"/>
          <w:sz w:val="16"/>
          <w:szCs w:val="16"/>
        </w:rPr>
      </w:pPr>
    </w:p>
    <w:p w:rsidR="00E024A3" w:rsidRPr="00E024A3" w:rsidRDefault="00E024A3" w:rsidP="00AD3EA8">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D630C7" w:rsidRDefault="00E024A3" w:rsidP="00AD3EA8">
      <w:pPr>
        <w:spacing w:line="360" w:lineRule="auto"/>
        <w:ind w:right="49"/>
        <w:jc w:val="both"/>
        <w:rPr>
          <w:rFonts w:ascii="Arial" w:hAnsi="Arial" w:cs="Arial"/>
          <w:sz w:val="16"/>
          <w:szCs w:val="16"/>
        </w:rPr>
      </w:pPr>
    </w:p>
    <w:p w:rsidR="00E024A3" w:rsidRDefault="00E024A3" w:rsidP="00AD3EA8">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00B63673" w:rsidRPr="00B63673">
        <w:rPr>
          <w:rFonts w:ascii="Arial" w:hAnsi="Arial" w:cs="Arial"/>
        </w:rPr>
        <w:lastRenderedPageBreak/>
        <w:t>fiscalización proporciona una base suficiente y adecuada para emitir el siguiente dictamen de auditoría que se refiere a la muestra de los rubros revisados:</w:t>
      </w:r>
    </w:p>
    <w:p w:rsidR="00B63673" w:rsidRPr="00D630C7" w:rsidRDefault="00B63673" w:rsidP="00AD3EA8">
      <w:pPr>
        <w:spacing w:line="360" w:lineRule="auto"/>
        <w:ind w:right="49"/>
        <w:jc w:val="both"/>
        <w:rPr>
          <w:rFonts w:ascii="Arial" w:hAnsi="Arial" w:cs="Arial"/>
          <w:sz w:val="16"/>
          <w:szCs w:val="16"/>
        </w:rPr>
      </w:pPr>
    </w:p>
    <w:p w:rsidR="000F2156" w:rsidRDefault="006F333E" w:rsidP="00AD3EA8">
      <w:pPr>
        <w:spacing w:line="360" w:lineRule="auto"/>
        <w:ind w:right="49"/>
        <w:jc w:val="both"/>
        <w:rPr>
          <w:rFonts w:ascii="Arial" w:hAnsi="Arial" w:cs="Arial"/>
        </w:rPr>
      </w:pPr>
      <w:r w:rsidRPr="00E024A3">
        <w:rPr>
          <w:rFonts w:ascii="Arial" w:hAnsi="Arial" w:cs="Arial"/>
        </w:rPr>
        <w:t>Con base en los resultados obtenidos en la auditoría practicada</w:t>
      </w:r>
      <w:r w:rsidR="000F2156">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w:t>
      </w:r>
      <w:r w:rsidR="00DC5E21">
        <w:rPr>
          <w:rFonts w:ascii="Arial" w:hAnsi="Arial" w:cs="Arial"/>
          <w:b/>
        </w:rPr>
        <w:t>91</w:t>
      </w:r>
      <w:r w:rsidR="00D766D7" w:rsidRPr="00D766D7">
        <w:rPr>
          <w:rFonts w:ascii="Arial" w:hAnsi="Arial" w:cs="Arial"/>
          <w:b/>
        </w:rPr>
        <w:t>-2</w:t>
      </w:r>
      <w:r w:rsidR="002308B4">
        <w:rPr>
          <w:rFonts w:ascii="Arial" w:hAnsi="Arial" w:cs="Arial"/>
          <w:b/>
        </w:rPr>
        <w:t>2</w:t>
      </w:r>
      <w:r w:rsidR="00DC5E21">
        <w:rPr>
          <w:rFonts w:ascii="Arial" w:hAnsi="Arial" w:cs="Arial"/>
          <w:b/>
        </w:rPr>
        <w:t>8</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Ingresos y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fiscalizar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0F2156">
        <w:rPr>
          <w:rFonts w:ascii="Arial" w:hAnsi="Arial" w:cs="Arial"/>
        </w:rPr>
        <w:t xml:space="preserve">los ingresos y el </w:t>
      </w:r>
      <w:r w:rsidR="005710B8" w:rsidRPr="00E024A3">
        <w:rPr>
          <w:rFonts w:ascii="Arial" w:hAnsi="Arial" w:cs="Arial"/>
        </w:rPr>
        <w:t xml:space="preserve">presupuesto asignado </w:t>
      </w:r>
      <w:r w:rsidR="002A0EA6">
        <w:rPr>
          <w:rFonts w:ascii="Arial" w:hAnsi="Arial" w:cs="Arial"/>
        </w:rPr>
        <w:t xml:space="preserve">al programa presupuestario </w:t>
      </w:r>
      <w:r w:rsidR="002A0EA6" w:rsidRPr="008F1BE4">
        <w:rPr>
          <w:rFonts w:ascii="Arial" w:hAnsi="Arial" w:cs="Arial"/>
        </w:rPr>
        <w:t>E-PP</w:t>
      </w:r>
      <w:r w:rsidR="00DC5E21">
        <w:rPr>
          <w:rFonts w:ascii="Arial" w:hAnsi="Arial" w:cs="Arial"/>
        </w:rPr>
        <w:t>A 2</w:t>
      </w:r>
      <w:r w:rsidR="002A0EA6" w:rsidRPr="008F1BE4">
        <w:rPr>
          <w:rFonts w:ascii="Arial" w:hAnsi="Arial" w:cs="Arial"/>
        </w:rPr>
        <w:t>.1</w:t>
      </w:r>
      <w:r w:rsidR="00DC5E21">
        <w:rPr>
          <w:rFonts w:ascii="Arial" w:hAnsi="Arial" w:cs="Arial"/>
        </w:rPr>
        <w:t>0</w:t>
      </w:r>
      <w:r w:rsidR="002A0EA6" w:rsidRPr="008F1BE4">
        <w:rPr>
          <w:rFonts w:ascii="Arial" w:hAnsi="Arial" w:cs="Arial"/>
        </w:rPr>
        <w:t xml:space="preserve"> - Programa de Prevención</w:t>
      </w:r>
      <w:r w:rsidR="002A0EA6">
        <w:rPr>
          <w:rFonts w:ascii="Arial" w:hAnsi="Arial" w:cs="Arial"/>
        </w:rPr>
        <w:t xml:space="preserve"> </w:t>
      </w:r>
      <w:r w:rsidR="00DC5E21">
        <w:rPr>
          <w:rFonts w:ascii="Arial" w:hAnsi="Arial" w:cs="Arial"/>
        </w:rPr>
        <w:t>y</w:t>
      </w:r>
      <w:r w:rsidR="002A0EA6">
        <w:rPr>
          <w:rFonts w:ascii="Arial" w:hAnsi="Arial" w:cs="Arial"/>
        </w:rPr>
        <w:t xml:space="preserve"> </w:t>
      </w:r>
      <w:r w:rsidR="002A0EA6" w:rsidRPr="008F1BE4">
        <w:rPr>
          <w:rFonts w:ascii="Arial" w:hAnsi="Arial" w:cs="Arial"/>
        </w:rPr>
        <w:t xml:space="preserve">Atención </w:t>
      </w:r>
      <w:r w:rsidR="00DC5E21">
        <w:rPr>
          <w:rFonts w:ascii="Arial" w:hAnsi="Arial" w:cs="Arial"/>
        </w:rPr>
        <w:t>Multidisciplinarias de las Violencias contra las Mujeres</w:t>
      </w:r>
      <w:r w:rsidR="002A0EA6">
        <w:rPr>
          <w:rFonts w:ascii="Arial" w:hAnsi="Arial" w:cs="Arial"/>
        </w:rPr>
        <w:t xml:space="preserve">, </w:t>
      </w:r>
      <w:r w:rsidR="005710B8" w:rsidRPr="00E024A3">
        <w:rPr>
          <w:rFonts w:ascii="Arial" w:hAnsi="Arial" w:cs="Arial"/>
        </w:rPr>
        <w:t xml:space="preserve">se haya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347E01">
        <w:rPr>
          <w:rFonts w:ascii="Arial" w:hAnsi="Arial" w:cs="Arial"/>
          <w:b/>
          <w:bCs/>
        </w:rPr>
        <w:t xml:space="preserve">Instituto Municipal </w:t>
      </w:r>
      <w:r w:rsidR="009B79AB">
        <w:rPr>
          <w:rFonts w:ascii="Arial" w:hAnsi="Arial" w:cs="Arial"/>
          <w:b/>
          <w:bCs/>
        </w:rPr>
        <w:t>de la Mujer</w:t>
      </w:r>
      <w:r w:rsidR="00D766D7" w:rsidRPr="00D766D7">
        <w:rPr>
          <w:rFonts w:ascii="Arial" w:hAnsi="Arial" w:cs="Arial"/>
          <w:b/>
          <w:bCs/>
        </w:rPr>
        <w:t xml:space="preserve"> </w:t>
      </w:r>
      <w:r w:rsidR="00E024A3" w:rsidRPr="00E024A3">
        <w:rPr>
          <w:rFonts w:ascii="Arial" w:hAnsi="Arial" w:cs="Arial"/>
        </w:rPr>
        <w:t>cumplió con las disposiciones legales y normativas que son aplicables en l</w:t>
      </w:r>
      <w:r w:rsidR="00E024A3" w:rsidRPr="00976B11">
        <w:rPr>
          <w:rFonts w:ascii="Arial" w:hAnsi="Arial" w:cs="Arial"/>
        </w:rPr>
        <w:t>a materia</w:t>
      </w:r>
      <w:r w:rsidR="003743DD" w:rsidRPr="00976B11">
        <w:rPr>
          <w:rFonts w:ascii="Arial" w:hAnsi="Arial" w:cs="Arial"/>
        </w:rPr>
        <w:t>, excepto por los pliegos de observaciones emitidos en el punto I.3 apartado A.</w:t>
      </w:r>
    </w:p>
    <w:p w:rsidR="000F2156" w:rsidRPr="00D630C7" w:rsidRDefault="000F2156" w:rsidP="00E024A3">
      <w:pPr>
        <w:spacing w:line="360" w:lineRule="auto"/>
        <w:ind w:right="190"/>
        <w:jc w:val="both"/>
        <w:rPr>
          <w:rFonts w:ascii="Arial" w:hAnsi="Arial" w:cs="Arial"/>
          <w:sz w:val="16"/>
        </w:rPr>
      </w:pPr>
    </w:p>
    <w:p w:rsidR="00E024A3" w:rsidRPr="006B6B3F" w:rsidRDefault="000F2156" w:rsidP="00AD3EA8">
      <w:pPr>
        <w:spacing w:line="360" w:lineRule="auto"/>
        <w:ind w:right="49"/>
        <w:jc w:val="both"/>
        <w:rPr>
          <w:rFonts w:ascii="Arial" w:hAnsi="Arial" w:cs="Arial"/>
        </w:rPr>
      </w:pPr>
      <w:r w:rsidRPr="006B6B3F">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w:t>
      </w:r>
      <w:r w:rsidR="008D057B">
        <w:rPr>
          <w:rFonts w:ascii="Arial" w:hAnsi="Arial" w:cs="Arial"/>
        </w:rPr>
        <w:t>ue é</w:t>
      </w:r>
      <w:r w:rsidRPr="006B6B3F">
        <w:rPr>
          <w:rFonts w:ascii="Arial" w:hAnsi="Arial" w:cs="Arial"/>
        </w:rPr>
        <w:t xml:space="preserve">ste presente ante la Dirección de Control y Seguimiento de Resultados de la Fiscalización de esta Auditoría Superior, la información correspondiente para </w:t>
      </w:r>
      <w:r w:rsidR="00AE3EB0">
        <w:rPr>
          <w:rFonts w:ascii="Arial" w:hAnsi="Arial" w:cs="Arial"/>
        </w:rPr>
        <w:t>su</w:t>
      </w:r>
      <w:r w:rsidRPr="006B6B3F">
        <w:rPr>
          <w:rFonts w:ascii="Arial" w:hAnsi="Arial" w:cs="Arial"/>
        </w:rPr>
        <w:t xml:space="preserve"> justificación y aclaración, realizando las consideraciones pertinentes de acuerdo a la Ley de Fiscalización y Rendición de Cuen</w:t>
      </w:r>
      <w:r w:rsidR="003743DD" w:rsidRPr="006B6B3F">
        <w:rPr>
          <w:rFonts w:ascii="Arial" w:hAnsi="Arial" w:cs="Arial"/>
        </w:rPr>
        <w:t>tas del Estado de Quintana Roo.</w:t>
      </w:r>
    </w:p>
    <w:p w:rsidR="00620D78" w:rsidRPr="00D630C7" w:rsidRDefault="00620D78" w:rsidP="00E024A3">
      <w:pPr>
        <w:spacing w:line="360" w:lineRule="auto"/>
        <w:ind w:right="190"/>
        <w:jc w:val="both"/>
        <w:rPr>
          <w:rFonts w:ascii="Arial" w:hAnsi="Arial" w:cs="Arial"/>
          <w:sz w:val="12"/>
          <w:szCs w:val="16"/>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D630C7" w:rsidRDefault="00E024A3" w:rsidP="00E024A3">
      <w:pPr>
        <w:spacing w:line="360" w:lineRule="auto"/>
        <w:ind w:right="190"/>
        <w:jc w:val="center"/>
        <w:rPr>
          <w:rFonts w:ascii="Arial" w:hAnsi="Arial" w:cs="Arial"/>
          <w:b/>
        </w:rPr>
      </w:pPr>
    </w:p>
    <w:p w:rsidR="00F16832" w:rsidRDefault="0019550E" w:rsidP="004B61F7">
      <w:pPr>
        <w:spacing w:line="360" w:lineRule="auto"/>
        <w:ind w:right="190"/>
        <w:jc w:val="center"/>
        <w:rPr>
          <w:rFonts w:ascii="Arial" w:hAnsi="Arial" w:cs="Arial"/>
          <w:b/>
        </w:rPr>
      </w:pPr>
      <w:r>
        <w:rPr>
          <w:rFonts w:ascii="Arial" w:hAnsi="Arial" w:cs="Arial"/>
          <w:b/>
        </w:rPr>
        <w:t>M. EN AUD.</w:t>
      </w:r>
      <w:r w:rsidR="004B61F7">
        <w:rPr>
          <w:rFonts w:ascii="Arial" w:hAnsi="Arial" w:cs="Arial"/>
          <w:b/>
        </w:rPr>
        <w:t xml:space="preserve"> MANUEL PALACIOS HERRERA</w:t>
      </w:r>
    </w:p>
    <w:sectPr w:rsidR="00F16832" w:rsidSect="00A53C7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13" w:rsidRDefault="00746D13">
      <w:r>
        <w:separator/>
      </w:r>
    </w:p>
  </w:endnote>
  <w:endnote w:type="continuationSeparator" w:id="0">
    <w:p w:rsidR="00746D13" w:rsidRDefault="00746D13">
      <w:r>
        <w:continuationSeparator/>
      </w:r>
    </w:p>
  </w:endnote>
  <w:endnote w:type="continuationNotice" w:id="1">
    <w:p w:rsidR="00746D13" w:rsidRDefault="0074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A3B65" w:rsidRPr="00D875E2" w:rsidTr="00C5604A">
      <w:tc>
        <w:tcPr>
          <w:tcW w:w="9688" w:type="dxa"/>
          <w:shd w:val="clear" w:color="auto" w:fill="auto"/>
        </w:tcPr>
        <w:p w:rsidR="00FA3B65" w:rsidRPr="00D875E2" w:rsidRDefault="00FA3B65" w:rsidP="00FD32C2">
          <w:pPr>
            <w:rPr>
              <w:rStyle w:val="nfasis"/>
              <w:i w:val="0"/>
              <w:iCs w:val="0"/>
            </w:rPr>
          </w:pPr>
        </w:p>
      </w:tc>
    </w:tr>
  </w:tbl>
  <w:p w:rsidR="00FA3B65" w:rsidRPr="00B516B6" w:rsidRDefault="00FA3B65" w:rsidP="00903FA2">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E7F9D">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BE7F9D">
      <w:rPr>
        <w:rFonts w:ascii="Arial" w:hAnsi="Arial" w:cs="Arial"/>
        <w:b/>
        <w:bCs/>
        <w:noProof/>
        <w:sz w:val="18"/>
        <w:szCs w:val="18"/>
        <w:lang w:val="es-ES"/>
      </w:rPr>
      <w:t>16</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13" w:rsidRDefault="00746D13">
      <w:r>
        <w:separator/>
      </w:r>
    </w:p>
  </w:footnote>
  <w:footnote w:type="continuationSeparator" w:id="0">
    <w:p w:rsidR="00746D13" w:rsidRDefault="00746D13">
      <w:r>
        <w:continuationSeparator/>
      </w:r>
    </w:p>
  </w:footnote>
  <w:footnote w:type="continuationNotice" w:id="1">
    <w:p w:rsidR="00746D13" w:rsidRDefault="00746D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A3B65" w:rsidRPr="006F757C" w:rsidTr="007D48A8">
      <w:tc>
        <w:tcPr>
          <w:tcW w:w="2055" w:type="dxa"/>
          <w:vAlign w:val="center"/>
        </w:tcPr>
        <w:p w:rsidR="00FA3B65" w:rsidRPr="00CF3DF4" w:rsidRDefault="00FA3B65"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FA3B65" w:rsidRPr="00CF3DF4" w:rsidRDefault="00FA3B65" w:rsidP="003C2FE7">
          <w:pPr>
            <w:tabs>
              <w:tab w:val="center" w:pos="4419"/>
              <w:tab w:val="right" w:pos="8838"/>
            </w:tabs>
            <w:jc w:val="center"/>
            <w:rPr>
              <w:rFonts w:ascii="Arial" w:hAnsi="Arial" w:cs="Arial"/>
              <w:sz w:val="18"/>
              <w:szCs w:val="18"/>
            </w:rPr>
          </w:pPr>
        </w:p>
      </w:tc>
      <w:tc>
        <w:tcPr>
          <w:tcW w:w="2030" w:type="dxa"/>
          <w:vAlign w:val="center"/>
        </w:tcPr>
        <w:p w:rsidR="00FA3B65" w:rsidRPr="00207E4F" w:rsidRDefault="00FA3B65"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FA3B65" w:rsidRPr="003316E8" w:rsidTr="007D48A8">
      <w:tc>
        <w:tcPr>
          <w:tcW w:w="2055" w:type="dxa"/>
          <w:vAlign w:val="center"/>
          <w:hideMark/>
        </w:tcPr>
        <w:p w:rsidR="00FA3B65" w:rsidRPr="003316E8" w:rsidRDefault="00FA3B65" w:rsidP="003C2FE7">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34215F13" wp14:editId="7F491BBD">
                <wp:simplePos x="0" y="0"/>
                <wp:positionH relativeFrom="column">
                  <wp:posOffset>84455</wp:posOffset>
                </wp:positionH>
                <wp:positionV relativeFrom="paragraph">
                  <wp:posOffset>12065</wp:posOffset>
                </wp:positionV>
                <wp:extent cx="1047750" cy="1202055"/>
                <wp:effectExtent l="0" t="0" r="0" b="0"/>
                <wp:wrapSquare wrapText="bothSides"/>
                <wp:docPr id="28" name="Imagen 28"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rsidR="00FA3B65" w:rsidRPr="00373686" w:rsidRDefault="00FA3B6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FA3B65" w:rsidRPr="003316E8" w:rsidRDefault="00FA3B6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2BA1893" wp14:editId="284D7D12">
                <wp:extent cx="1200150" cy="1190625"/>
                <wp:effectExtent l="0" t="0" r="0" b="0"/>
                <wp:docPr id="29" name="Imagen 2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A3B65" w:rsidRPr="003316E8" w:rsidTr="007D48A8">
      <w:tc>
        <w:tcPr>
          <w:tcW w:w="2055" w:type="dxa"/>
          <w:tcBorders>
            <w:top w:val="nil"/>
            <w:left w:val="nil"/>
            <w:bottom w:val="thinThickSmallGap" w:sz="24" w:space="0" w:color="auto"/>
            <w:right w:val="nil"/>
          </w:tcBorders>
        </w:tcPr>
        <w:p w:rsidR="00FA3B65" w:rsidRPr="003316E8" w:rsidRDefault="00FA3B65"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FA3B65" w:rsidRPr="003316E8" w:rsidRDefault="00FA3B65"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FA3B65" w:rsidRPr="003316E8" w:rsidRDefault="00FA3B65" w:rsidP="003C2FE7">
          <w:pPr>
            <w:tabs>
              <w:tab w:val="center" w:pos="4419"/>
              <w:tab w:val="right" w:pos="8838"/>
            </w:tabs>
            <w:rPr>
              <w:sz w:val="10"/>
            </w:rPr>
          </w:pPr>
        </w:p>
      </w:tc>
    </w:tr>
  </w:tbl>
  <w:p w:rsidR="00FA3B65" w:rsidRPr="003C2FE7" w:rsidRDefault="00FA3B6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D17"/>
    <w:multiLevelType w:val="hybridMultilevel"/>
    <w:tmpl w:val="EC4A5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60143"/>
    <w:multiLevelType w:val="hybridMultilevel"/>
    <w:tmpl w:val="50C893CE"/>
    <w:lvl w:ilvl="0" w:tplc="080A0001">
      <w:start w:val="1"/>
      <w:numFmt w:val="bullet"/>
      <w:lvlText w:val=""/>
      <w:lvlJc w:val="left"/>
      <w:pPr>
        <w:ind w:left="924" w:hanging="360"/>
      </w:pPr>
      <w:rPr>
        <w:rFonts w:ascii="Symbol" w:hAnsi="Symbol"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6"/>
  </w:num>
  <w:num w:numId="3">
    <w:abstractNumId w:val="1"/>
  </w:num>
  <w:num w:numId="4">
    <w:abstractNumId w:val="14"/>
  </w:num>
  <w:num w:numId="5">
    <w:abstractNumId w:val="22"/>
  </w:num>
  <w:num w:numId="6">
    <w:abstractNumId w:val="11"/>
  </w:num>
  <w:num w:numId="7">
    <w:abstractNumId w:val="21"/>
  </w:num>
  <w:num w:numId="8">
    <w:abstractNumId w:val="13"/>
  </w:num>
  <w:num w:numId="9">
    <w:abstractNumId w:val="24"/>
  </w:num>
  <w:num w:numId="10">
    <w:abstractNumId w:val="4"/>
  </w:num>
  <w:num w:numId="11">
    <w:abstractNumId w:val="25"/>
  </w:num>
  <w:num w:numId="12">
    <w:abstractNumId w:val="2"/>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19"/>
  </w:num>
  <w:num w:numId="21">
    <w:abstractNumId w:val="7"/>
  </w:num>
  <w:num w:numId="22">
    <w:abstractNumId w:val="10"/>
  </w:num>
  <w:num w:numId="23">
    <w:abstractNumId w:val="23"/>
  </w:num>
  <w:num w:numId="24">
    <w:abstractNumId w:val="20"/>
  </w:num>
  <w:num w:numId="25">
    <w:abstractNumId w:val="0"/>
  </w:num>
  <w:num w:numId="2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5EF"/>
    <w:rsid w:val="00001B26"/>
    <w:rsid w:val="00002A9E"/>
    <w:rsid w:val="00002BE9"/>
    <w:rsid w:val="0000320B"/>
    <w:rsid w:val="00003300"/>
    <w:rsid w:val="0000347D"/>
    <w:rsid w:val="00003846"/>
    <w:rsid w:val="00003B2E"/>
    <w:rsid w:val="00003D78"/>
    <w:rsid w:val="00004915"/>
    <w:rsid w:val="000049B5"/>
    <w:rsid w:val="00004B63"/>
    <w:rsid w:val="00004CD2"/>
    <w:rsid w:val="0000513E"/>
    <w:rsid w:val="000054CE"/>
    <w:rsid w:val="00005716"/>
    <w:rsid w:val="00005793"/>
    <w:rsid w:val="00005FCF"/>
    <w:rsid w:val="00006589"/>
    <w:rsid w:val="000065D2"/>
    <w:rsid w:val="00006E8D"/>
    <w:rsid w:val="000070EA"/>
    <w:rsid w:val="0000741E"/>
    <w:rsid w:val="000079B8"/>
    <w:rsid w:val="00010072"/>
    <w:rsid w:val="000100C5"/>
    <w:rsid w:val="0001029E"/>
    <w:rsid w:val="000103C4"/>
    <w:rsid w:val="00010E6C"/>
    <w:rsid w:val="0001109F"/>
    <w:rsid w:val="0001146B"/>
    <w:rsid w:val="00011A3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DB4"/>
    <w:rsid w:val="00016E14"/>
    <w:rsid w:val="00017F67"/>
    <w:rsid w:val="00017FCA"/>
    <w:rsid w:val="00020BA8"/>
    <w:rsid w:val="00020F17"/>
    <w:rsid w:val="00021DC5"/>
    <w:rsid w:val="00022147"/>
    <w:rsid w:val="000222B0"/>
    <w:rsid w:val="0002231D"/>
    <w:rsid w:val="000223B2"/>
    <w:rsid w:val="0002252E"/>
    <w:rsid w:val="0002273C"/>
    <w:rsid w:val="00023546"/>
    <w:rsid w:val="00023C60"/>
    <w:rsid w:val="00023CE5"/>
    <w:rsid w:val="00024808"/>
    <w:rsid w:val="00024A7E"/>
    <w:rsid w:val="00024AE6"/>
    <w:rsid w:val="00024C6D"/>
    <w:rsid w:val="00025095"/>
    <w:rsid w:val="0002519A"/>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A64"/>
    <w:rsid w:val="0003204A"/>
    <w:rsid w:val="000321D6"/>
    <w:rsid w:val="00032EC2"/>
    <w:rsid w:val="0003312F"/>
    <w:rsid w:val="000333C2"/>
    <w:rsid w:val="00033651"/>
    <w:rsid w:val="000338D8"/>
    <w:rsid w:val="000338F3"/>
    <w:rsid w:val="000340BD"/>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2C8D"/>
    <w:rsid w:val="00073637"/>
    <w:rsid w:val="00073C40"/>
    <w:rsid w:val="000747BF"/>
    <w:rsid w:val="00075601"/>
    <w:rsid w:val="00076328"/>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6D2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156"/>
    <w:rsid w:val="000F22B9"/>
    <w:rsid w:val="000F2AB9"/>
    <w:rsid w:val="000F2FAA"/>
    <w:rsid w:val="000F30C2"/>
    <w:rsid w:val="000F396F"/>
    <w:rsid w:val="000F3999"/>
    <w:rsid w:val="000F39B4"/>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7A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26F"/>
    <w:rsid w:val="00134690"/>
    <w:rsid w:val="00134B34"/>
    <w:rsid w:val="00134D2A"/>
    <w:rsid w:val="00134FD5"/>
    <w:rsid w:val="00135F57"/>
    <w:rsid w:val="0013639E"/>
    <w:rsid w:val="00137DA4"/>
    <w:rsid w:val="0014030E"/>
    <w:rsid w:val="00140403"/>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0D72"/>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31B"/>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603"/>
    <w:rsid w:val="00204FE0"/>
    <w:rsid w:val="00205597"/>
    <w:rsid w:val="002058FF"/>
    <w:rsid w:val="00206241"/>
    <w:rsid w:val="002066C8"/>
    <w:rsid w:val="00206A76"/>
    <w:rsid w:val="00206AD7"/>
    <w:rsid w:val="002072B5"/>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0AEF"/>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8B4"/>
    <w:rsid w:val="00230A11"/>
    <w:rsid w:val="00231075"/>
    <w:rsid w:val="002317B8"/>
    <w:rsid w:val="0023204E"/>
    <w:rsid w:val="00232452"/>
    <w:rsid w:val="0023281E"/>
    <w:rsid w:val="002337F2"/>
    <w:rsid w:val="00233AC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75B"/>
    <w:rsid w:val="002458F0"/>
    <w:rsid w:val="002462CB"/>
    <w:rsid w:val="0024665F"/>
    <w:rsid w:val="00246DF6"/>
    <w:rsid w:val="002474D9"/>
    <w:rsid w:val="002475E2"/>
    <w:rsid w:val="0024760B"/>
    <w:rsid w:val="0024778D"/>
    <w:rsid w:val="0024780B"/>
    <w:rsid w:val="00247F60"/>
    <w:rsid w:val="00250702"/>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A47"/>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EA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B7FCB"/>
    <w:rsid w:val="002C0A2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725"/>
    <w:rsid w:val="00302340"/>
    <w:rsid w:val="00302680"/>
    <w:rsid w:val="0030277E"/>
    <w:rsid w:val="00302C52"/>
    <w:rsid w:val="00303429"/>
    <w:rsid w:val="00303809"/>
    <w:rsid w:val="00303B1B"/>
    <w:rsid w:val="00303EC4"/>
    <w:rsid w:val="003041B5"/>
    <w:rsid w:val="0030445D"/>
    <w:rsid w:val="003044BA"/>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20E"/>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329"/>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C8E"/>
    <w:rsid w:val="00367E1D"/>
    <w:rsid w:val="00367F2C"/>
    <w:rsid w:val="00370041"/>
    <w:rsid w:val="00370063"/>
    <w:rsid w:val="00370FFB"/>
    <w:rsid w:val="003712BC"/>
    <w:rsid w:val="00372594"/>
    <w:rsid w:val="00372AAB"/>
    <w:rsid w:val="00373456"/>
    <w:rsid w:val="003735BE"/>
    <w:rsid w:val="00373686"/>
    <w:rsid w:val="00373AD8"/>
    <w:rsid w:val="00373ADF"/>
    <w:rsid w:val="003743DD"/>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CE5"/>
    <w:rsid w:val="00384FB5"/>
    <w:rsid w:val="00384FDA"/>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6DAE"/>
    <w:rsid w:val="003B73BC"/>
    <w:rsid w:val="003B7F9D"/>
    <w:rsid w:val="003C0308"/>
    <w:rsid w:val="003C0AF6"/>
    <w:rsid w:val="003C0E3D"/>
    <w:rsid w:val="003C15A1"/>
    <w:rsid w:val="003C1796"/>
    <w:rsid w:val="003C1A99"/>
    <w:rsid w:val="003C1F56"/>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1DD9"/>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DB3"/>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BFB"/>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59E"/>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5E4"/>
    <w:rsid w:val="004659D2"/>
    <w:rsid w:val="00465C62"/>
    <w:rsid w:val="0046694F"/>
    <w:rsid w:val="0046696E"/>
    <w:rsid w:val="004669D7"/>
    <w:rsid w:val="00467222"/>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87"/>
    <w:rsid w:val="00486F8E"/>
    <w:rsid w:val="00487614"/>
    <w:rsid w:val="00487A0C"/>
    <w:rsid w:val="00487F2F"/>
    <w:rsid w:val="00490AC6"/>
    <w:rsid w:val="00490F0E"/>
    <w:rsid w:val="0049112B"/>
    <w:rsid w:val="00491677"/>
    <w:rsid w:val="00491E14"/>
    <w:rsid w:val="0049235A"/>
    <w:rsid w:val="00493994"/>
    <w:rsid w:val="004946CD"/>
    <w:rsid w:val="00495105"/>
    <w:rsid w:val="00495658"/>
    <w:rsid w:val="004958FA"/>
    <w:rsid w:val="00495956"/>
    <w:rsid w:val="00496A01"/>
    <w:rsid w:val="00496BC4"/>
    <w:rsid w:val="00497037"/>
    <w:rsid w:val="00497B2E"/>
    <w:rsid w:val="004A009C"/>
    <w:rsid w:val="004A0B36"/>
    <w:rsid w:val="004A0C01"/>
    <w:rsid w:val="004A1313"/>
    <w:rsid w:val="004A13C4"/>
    <w:rsid w:val="004A2756"/>
    <w:rsid w:val="004A2C01"/>
    <w:rsid w:val="004A320C"/>
    <w:rsid w:val="004A349E"/>
    <w:rsid w:val="004A3A36"/>
    <w:rsid w:val="004A400D"/>
    <w:rsid w:val="004A4AB2"/>
    <w:rsid w:val="004A4C1A"/>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1F7"/>
    <w:rsid w:val="004B64C3"/>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BF0"/>
    <w:rsid w:val="004C5050"/>
    <w:rsid w:val="004C5390"/>
    <w:rsid w:val="004C544F"/>
    <w:rsid w:val="004C593A"/>
    <w:rsid w:val="004C5BC1"/>
    <w:rsid w:val="004C6130"/>
    <w:rsid w:val="004C6239"/>
    <w:rsid w:val="004C6341"/>
    <w:rsid w:val="004C6987"/>
    <w:rsid w:val="004C6D0B"/>
    <w:rsid w:val="004C779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4A7"/>
    <w:rsid w:val="004F4621"/>
    <w:rsid w:val="004F4899"/>
    <w:rsid w:val="004F4949"/>
    <w:rsid w:val="004F49DF"/>
    <w:rsid w:val="004F4A12"/>
    <w:rsid w:val="004F4FF4"/>
    <w:rsid w:val="004F5AF0"/>
    <w:rsid w:val="004F5D78"/>
    <w:rsid w:val="004F60A1"/>
    <w:rsid w:val="004F6B21"/>
    <w:rsid w:val="004F6D4F"/>
    <w:rsid w:val="004F7919"/>
    <w:rsid w:val="004F7AEF"/>
    <w:rsid w:val="005002D6"/>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BDD"/>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073"/>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A9A"/>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48B"/>
    <w:rsid w:val="005B1C01"/>
    <w:rsid w:val="005B1DCA"/>
    <w:rsid w:val="005B2644"/>
    <w:rsid w:val="005B2786"/>
    <w:rsid w:val="005B32BD"/>
    <w:rsid w:val="005B34DB"/>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2826"/>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5CF"/>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0D78"/>
    <w:rsid w:val="0062141B"/>
    <w:rsid w:val="00621497"/>
    <w:rsid w:val="006222D6"/>
    <w:rsid w:val="006222F6"/>
    <w:rsid w:val="00622863"/>
    <w:rsid w:val="0062297B"/>
    <w:rsid w:val="00623795"/>
    <w:rsid w:val="00623874"/>
    <w:rsid w:val="00623D0D"/>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6F64"/>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84"/>
    <w:rsid w:val="00667DE1"/>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2B59"/>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6B3F"/>
    <w:rsid w:val="006B7552"/>
    <w:rsid w:val="006B7779"/>
    <w:rsid w:val="006B7E0B"/>
    <w:rsid w:val="006B7E37"/>
    <w:rsid w:val="006C0BC7"/>
    <w:rsid w:val="006C1018"/>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30"/>
    <w:rsid w:val="006F1BA2"/>
    <w:rsid w:val="006F2438"/>
    <w:rsid w:val="006F2571"/>
    <w:rsid w:val="006F2921"/>
    <w:rsid w:val="006F2A93"/>
    <w:rsid w:val="006F2E84"/>
    <w:rsid w:val="006F333E"/>
    <w:rsid w:val="006F346F"/>
    <w:rsid w:val="006F4B8D"/>
    <w:rsid w:val="006F59AC"/>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10"/>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34"/>
    <w:rsid w:val="007447F8"/>
    <w:rsid w:val="00744984"/>
    <w:rsid w:val="00744CFD"/>
    <w:rsid w:val="00745078"/>
    <w:rsid w:val="00745871"/>
    <w:rsid w:val="00746133"/>
    <w:rsid w:val="00746D1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1F"/>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54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A3D"/>
    <w:rsid w:val="007C5145"/>
    <w:rsid w:val="007C51FE"/>
    <w:rsid w:val="007C6759"/>
    <w:rsid w:val="007C698F"/>
    <w:rsid w:val="007C6F17"/>
    <w:rsid w:val="007C7049"/>
    <w:rsid w:val="007C7298"/>
    <w:rsid w:val="007C7686"/>
    <w:rsid w:val="007C774F"/>
    <w:rsid w:val="007C79AF"/>
    <w:rsid w:val="007D043E"/>
    <w:rsid w:val="007D06EF"/>
    <w:rsid w:val="007D0750"/>
    <w:rsid w:val="007D0A34"/>
    <w:rsid w:val="007D13C9"/>
    <w:rsid w:val="007D1E61"/>
    <w:rsid w:val="007D2266"/>
    <w:rsid w:val="007D3A8B"/>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3C"/>
    <w:rsid w:val="007F5558"/>
    <w:rsid w:val="007F592C"/>
    <w:rsid w:val="007F6561"/>
    <w:rsid w:val="007F6A53"/>
    <w:rsid w:val="007F6CC8"/>
    <w:rsid w:val="007F6F4F"/>
    <w:rsid w:val="007F76EF"/>
    <w:rsid w:val="00800005"/>
    <w:rsid w:val="008002BC"/>
    <w:rsid w:val="00800582"/>
    <w:rsid w:val="00800588"/>
    <w:rsid w:val="00800602"/>
    <w:rsid w:val="00800EE4"/>
    <w:rsid w:val="00801539"/>
    <w:rsid w:val="0080180E"/>
    <w:rsid w:val="00801BB1"/>
    <w:rsid w:val="008027E7"/>
    <w:rsid w:val="0080283E"/>
    <w:rsid w:val="00802D6B"/>
    <w:rsid w:val="00803091"/>
    <w:rsid w:val="0080425C"/>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320"/>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B7C"/>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57B"/>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736"/>
    <w:rsid w:val="008F0880"/>
    <w:rsid w:val="008F1835"/>
    <w:rsid w:val="008F1B97"/>
    <w:rsid w:val="008F1BE4"/>
    <w:rsid w:val="008F2067"/>
    <w:rsid w:val="008F21A8"/>
    <w:rsid w:val="008F2F77"/>
    <w:rsid w:val="008F324F"/>
    <w:rsid w:val="008F38AE"/>
    <w:rsid w:val="008F3C84"/>
    <w:rsid w:val="008F429B"/>
    <w:rsid w:val="008F486F"/>
    <w:rsid w:val="008F488F"/>
    <w:rsid w:val="008F4903"/>
    <w:rsid w:val="008F515B"/>
    <w:rsid w:val="008F5559"/>
    <w:rsid w:val="008F5C4F"/>
    <w:rsid w:val="008F5CE2"/>
    <w:rsid w:val="008F623F"/>
    <w:rsid w:val="008F648A"/>
    <w:rsid w:val="008F69B4"/>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3FA2"/>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2D"/>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4B7"/>
    <w:rsid w:val="00951B74"/>
    <w:rsid w:val="00951C68"/>
    <w:rsid w:val="00952558"/>
    <w:rsid w:val="00953AA5"/>
    <w:rsid w:val="00954347"/>
    <w:rsid w:val="009549C0"/>
    <w:rsid w:val="00954ADC"/>
    <w:rsid w:val="00954CCB"/>
    <w:rsid w:val="00954CD2"/>
    <w:rsid w:val="009553A0"/>
    <w:rsid w:val="00955C4A"/>
    <w:rsid w:val="00955FB0"/>
    <w:rsid w:val="009560B2"/>
    <w:rsid w:val="009566D0"/>
    <w:rsid w:val="00956BC2"/>
    <w:rsid w:val="00957658"/>
    <w:rsid w:val="009576DD"/>
    <w:rsid w:val="00957BA3"/>
    <w:rsid w:val="00957D1F"/>
    <w:rsid w:val="00960064"/>
    <w:rsid w:val="00960236"/>
    <w:rsid w:val="009608B4"/>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863"/>
    <w:rsid w:val="00975E73"/>
    <w:rsid w:val="0097678B"/>
    <w:rsid w:val="00976B11"/>
    <w:rsid w:val="00976B84"/>
    <w:rsid w:val="009772B3"/>
    <w:rsid w:val="00977397"/>
    <w:rsid w:val="00977806"/>
    <w:rsid w:val="009800B8"/>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4C6D"/>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9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47"/>
    <w:rsid w:val="009D6B75"/>
    <w:rsid w:val="009D6FC5"/>
    <w:rsid w:val="009D7708"/>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7BD"/>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AD0"/>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54D"/>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13F7"/>
    <w:rsid w:val="00A520CE"/>
    <w:rsid w:val="00A52C15"/>
    <w:rsid w:val="00A52C74"/>
    <w:rsid w:val="00A538FE"/>
    <w:rsid w:val="00A53A90"/>
    <w:rsid w:val="00A53C0E"/>
    <w:rsid w:val="00A53C7D"/>
    <w:rsid w:val="00A54554"/>
    <w:rsid w:val="00A55359"/>
    <w:rsid w:val="00A55406"/>
    <w:rsid w:val="00A555A8"/>
    <w:rsid w:val="00A55B0B"/>
    <w:rsid w:val="00A55F8C"/>
    <w:rsid w:val="00A565AD"/>
    <w:rsid w:val="00A56E3C"/>
    <w:rsid w:val="00A5760B"/>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C50"/>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1FB"/>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41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E56"/>
    <w:rsid w:val="00AD14B1"/>
    <w:rsid w:val="00AD1FD7"/>
    <w:rsid w:val="00AD217B"/>
    <w:rsid w:val="00AD2558"/>
    <w:rsid w:val="00AD25EE"/>
    <w:rsid w:val="00AD298C"/>
    <w:rsid w:val="00AD29B0"/>
    <w:rsid w:val="00AD31EB"/>
    <w:rsid w:val="00AD33EA"/>
    <w:rsid w:val="00AD3B56"/>
    <w:rsid w:val="00AD3CB5"/>
    <w:rsid w:val="00AD3EA8"/>
    <w:rsid w:val="00AD41DD"/>
    <w:rsid w:val="00AD4CD3"/>
    <w:rsid w:val="00AD4D05"/>
    <w:rsid w:val="00AD5566"/>
    <w:rsid w:val="00AD5D65"/>
    <w:rsid w:val="00AD5FCF"/>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3EB0"/>
    <w:rsid w:val="00AE410C"/>
    <w:rsid w:val="00AE41A6"/>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F5C"/>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2779"/>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5C8"/>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0200"/>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45"/>
    <w:rsid w:val="00BA6D63"/>
    <w:rsid w:val="00BA71C0"/>
    <w:rsid w:val="00BA72EB"/>
    <w:rsid w:val="00BA7663"/>
    <w:rsid w:val="00BA7B85"/>
    <w:rsid w:val="00BB035A"/>
    <w:rsid w:val="00BB0758"/>
    <w:rsid w:val="00BB0B3E"/>
    <w:rsid w:val="00BB0B85"/>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E7F9D"/>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6E"/>
    <w:rsid w:val="00BF7144"/>
    <w:rsid w:val="00BF7519"/>
    <w:rsid w:val="00C0133C"/>
    <w:rsid w:val="00C01FC2"/>
    <w:rsid w:val="00C025D5"/>
    <w:rsid w:val="00C025F5"/>
    <w:rsid w:val="00C028D3"/>
    <w:rsid w:val="00C030E5"/>
    <w:rsid w:val="00C033AF"/>
    <w:rsid w:val="00C039CF"/>
    <w:rsid w:val="00C04049"/>
    <w:rsid w:val="00C041DE"/>
    <w:rsid w:val="00C048BA"/>
    <w:rsid w:val="00C04A8D"/>
    <w:rsid w:val="00C052D9"/>
    <w:rsid w:val="00C055A2"/>
    <w:rsid w:val="00C05E8A"/>
    <w:rsid w:val="00C06CE1"/>
    <w:rsid w:val="00C06E38"/>
    <w:rsid w:val="00C0738F"/>
    <w:rsid w:val="00C07E71"/>
    <w:rsid w:val="00C104A9"/>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8B3"/>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41C4"/>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9B"/>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332F"/>
    <w:rsid w:val="00C93598"/>
    <w:rsid w:val="00C93CF8"/>
    <w:rsid w:val="00C941A5"/>
    <w:rsid w:val="00C9454F"/>
    <w:rsid w:val="00C9462D"/>
    <w:rsid w:val="00C949EB"/>
    <w:rsid w:val="00C95381"/>
    <w:rsid w:val="00C96C7A"/>
    <w:rsid w:val="00C975E7"/>
    <w:rsid w:val="00C97C0C"/>
    <w:rsid w:val="00C97CD7"/>
    <w:rsid w:val="00C97DFB"/>
    <w:rsid w:val="00CA03C7"/>
    <w:rsid w:val="00CA09AF"/>
    <w:rsid w:val="00CA1064"/>
    <w:rsid w:val="00CA1221"/>
    <w:rsid w:val="00CA1262"/>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5F59"/>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6EC8"/>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94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045"/>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0C7"/>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C6"/>
    <w:rsid w:val="00D711D7"/>
    <w:rsid w:val="00D71467"/>
    <w:rsid w:val="00D71545"/>
    <w:rsid w:val="00D71F92"/>
    <w:rsid w:val="00D720FD"/>
    <w:rsid w:val="00D727E3"/>
    <w:rsid w:val="00D72AA6"/>
    <w:rsid w:val="00D72CA4"/>
    <w:rsid w:val="00D72FD8"/>
    <w:rsid w:val="00D730D4"/>
    <w:rsid w:val="00D73C6D"/>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22D"/>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56F0"/>
    <w:rsid w:val="00DC5E21"/>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38C5"/>
    <w:rsid w:val="00DD3D2D"/>
    <w:rsid w:val="00DD3FFC"/>
    <w:rsid w:val="00DD4373"/>
    <w:rsid w:val="00DD4513"/>
    <w:rsid w:val="00DD4760"/>
    <w:rsid w:val="00DD5042"/>
    <w:rsid w:val="00DD590E"/>
    <w:rsid w:val="00DD5BF7"/>
    <w:rsid w:val="00DD68F4"/>
    <w:rsid w:val="00DD73DE"/>
    <w:rsid w:val="00DD7950"/>
    <w:rsid w:val="00DE059B"/>
    <w:rsid w:val="00DE07AA"/>
    <w:rsid w:val="00DE1F41"/>
    <w:rsid w:val="00DE212F"/>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9EC"/>
    <w:rsid w:val="00E13BFB"/>
    <w:rsid w:val="00E13EE7"/>
    <w:rsid w:val="00E13F00"/>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EE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096"/>
    <w:rsid w:val="00E332C0"/>
    <w:rsid w:val="00E3352A"/>
    <w:rsid w:val="00E3405D"/>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B6C"/>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CD8"/>
    <w:rsid w:val="00E823DA"/>
    <w:rsid w:val="00E8360C"/>
    <w:rsid w:val="00E83B5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07"/>
    <w:rsid w:val="00E96F69"/>
    <w:rsid w:val="00E9706B"/>
    <w:rsid w:val="00E9731A"/>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311"/>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565"/>
    <w:rsid w:val="00EC6291"/>
    <w:rsid w:val="00EC64EC"/>
    <w:rsid w:val="00EC66E0"/>
    <w:rsid w:val="00EC692A"/>
    <w:rsid w:val="00EC702A"/>
    <w:rsid w:val="00EC71A6"/>
    <w:rsid w:val="00ED08EA"/>
    <w:rsid w:val="00ED0A00"/>
    <w:rsid w:val="00ED0C26"/>
    <w:rsid w:val="00ED0E87"/>
    <w:rsid w:val="00ED1FE9"/>
    <w:rsid w:val="00ED21E2"/>
    <w:rsid w:val="00ED3242"/>
    <w:rsid w:val="00ED34E7"/>
    <w:rsid w:val="00ED355F"/>
    <w:rsid w:val="00ED3979"/>
    <w:rsid w:val="00ED3ECF"/>
    <w:rsid w:val="00ED43A3"/>
    <w:rsid w:val="00ED49FB"/>
    <w:rsid w:val="00ED4A33"/>
    <w:rsid w:val="00ED4BBA"/>
    <w:rsid w:val="00ED6B8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8EE"/>
    <w:rsid w:val="00EF5A70"/>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849"/>
    <w:rsid w:val="00F01F6C"/>
    <w:rsid w:val="00F02321"/>
    <w:rsid w:val="00F02DDB"/>
    <w:rsid w:val="00F03289"/>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515"/>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6724"/>
    <w:rsid w:val="00F46E35"/>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57E78"/>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77876"/>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B65"/>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4BE4"/>
    <w:rsid w:val="00FB5C16"/>
    <w:rsid w:val="00FB6FE1"/>
    <w:rsid w:val="00FB7433"/>
    <w:rsid w:val="00FB76A6"/>
    <w:rsid w:val="00FB7C52"/>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43DB"/>
    <w:rsid w:val="00FD4755"/>
    <w:rsid w:val="00FD5758"/>
    <w:rsid w:val="00FD59CE"/>
    <w:rsid w:val="00FD5FBE"/>
    <w:rsid w:val="00FD6135"/>
    <w:rsid w:val="00FD672C"/>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47B99"/>
  <w15:docId w15:val="{22213196-5042-4CF7-A2B7-1F67754F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A53C7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256">
      <w:bodyDiv w:val="1"/>
      <w:marLeft w:val="0"/>
      <w:marRight w:val="0"/>
      <w:marTop w:val="0"/>
      <w:marBottom w:val="0"/>
      <w:divBdr>
        <w:top w:val="none" w:sz="0" w:space="0" w:color="auto"/>
        <w:left w:val="none" w:sz="0" w:space="0" w:color="auto"/>
        <w:bottom w:val="none" w:sz="0" w:space="0" w:color="auto"/>
        <w:right w:val="none" w:sz="0" w:space="0" w:color="auto"/>
      </w:divBdr>
    </w:div>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1075388">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3769849">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589936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2320625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0041400">
      <w:bodyDiv w:val="1"/>
      <w:marLeft w:val="0"/>
      <w:marRight w:val="0"/>
      <w:marTop w:val="0"/>
      <w:marBottom w:val="0"/>
      <w:divBdr>
        <w:top w:val="none" w:sz="0" w:space="0" w:color="auto"/>
        <w:left w:val="none" w:sz="0" w:space="0" w:color="auto"/>
        <w:bottom w:val="none" w:sz="0" w:space="0" w:color="auto"/>
        <w:right w:val="none" w:sz="0" w:space="0" w:color="auto"/>
      </w:divBdr>
    </w:div>
    <w:div w:id="648750255">
      <w:bodyDiv w:val="1"/>
      <w:marLeft w:val="0"/>
      <w:marRight w:val="0"/>
      <w:marTop w:val="0"/>
      <w:marBottom w:val="0"/>
      <w:divBdr>
        <w:top w:val="none" w:sz="0" w:space="0" w:color="auto"/>
        <w:left w:val="none" w:sz="0" w:space="0" w:color="auto"/>
        <w:bottom w:val="none" w:sz="0" w:space="0" w:color="auto"/>
        <w:right w:val="none" w:sz="0" w:space="0" w:color="auto"/>
      </w:divBdr>
    </w:div>
    <w:div w:id="662590055">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112375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8670087">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4615407">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705909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3929171">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966730">
      <w:bodyDiv w:val="1"/>
      <w:marLeft w:val="0"/>
      <w:marRight w:val="0"/>
      <w:marTop w:val="0"/>
      <w:marBottom w:val="0"/>
      <w:divBdr>
        <w:top w:val="none" w:sz="0" w:space="0" w:color="auto"/>
        <w:left w:val="none" w:sz="0" w:space="0" w:color="auto"/>
        <w:bottom w:val="none" w:sz="0" w:space="0" w:color="auto"/>
        <w:right w:val="none" w:sz="0" w:space="0" w:color="auto"/>
      </w:divBdr>
    </w:div>
    <w:div w:id="982540685">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50172144">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184709034">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08834309">
      <w:bodyDiv w:val="1"/>
      <w:marLeft w:val="0"/>
      <w:marRight w:val="0"/>
      <w:marTop w:val="0"/>
      <w:marBottom w:val="0"/>
      <w:divBdr>
        <w:top w:val="none" w:sz="0" w:space="0" w:color="auto"/>
        <w:left w:val="none" w:sz="0" w:space="0" w:color="auto"/>
        <w:bottom w:val="none" w:sz="0" w:space="0" w:color="auto"/>
        <w:right w:val="none" w:sz="0" w:space="0" w:color="auto"/>
      </w:divBdr>
    </w:div>
    <w:div w:id="1223055267">
      <w:bodyDiv w:val="1"/>
      <w:marLeft w:val="0"/>
      <w:marRight w:val="0"/>
      <w:marTop w:val="0"/>
      <w:marBottom w:val="0"/>
      <w:divBdr>
        <w:top w:val="none" w:sz="0" w:space="0" w:color="auto"/>
        <w:left w:val="none" w:sz="0" w:space="0" w:color="auto"/>
        <w:bottom w:val="none" w:sz="0" w:space="0" w:color="auto"/>
        <w:right w:val="none" w:sz="0" w:space="0" w:color="auto"/>
      </w:divBdr>
    </w:div>
    <w:div w:id="122463462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588575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947509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9625329">
      <w:bodyDiv w:val="1"/>
      <w:marLeft w:val="0"/>
      <w:marRight w:val="0"/>
      <w:marTop w:val="0"/>
      <w:marBottom w:val="0"/>
      <w:divBdr>
        <w:top w:val="none" w:sz="0" w:space="0" w:color="auto"/>
        <w:left w:val="none" w:sz="0" w:space="0" w:color="auto"/>
        <w:bottom w:val="none" w:sz="0" w:space="0" w:color="auto"/>
        <w:right w:val="none" w:sz="0" w:space="0" w:color="auto"/>
      </w:divBdr>
    </w:div>
    <w:div w:id="169214126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1608853">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3221882">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2664652">
      <w:bodyDiv w:val="1"/>
      <w:marLeft w:val="0"/>
      <w:marRight w:val="0"/>
      <w:marTop w:val="0"/>
      <w:marBottom w:val="0"/>
      <w:divBdr>
        <w:top w:val="none" w:sz="0" w:space="0" w:color="auto"/>
        <w:left w:val="none" w:sz="0" w:space="0" w:color="auto"/>
        <w:bottom w:val="none" w:sz="0" w:space="0" w:color="auto"/>
        <w:right w:val="none" w:sz="0" w:space="0" w:color="auto"/>
      </w:divBdr>
    </w:div>
    <w:div w:id="1888837305">
      <w:bodyDiv w:val="1"/>
      <w:marLeft w:val="0"/>
      <w:marRight w:val="0"/>
      <w:marTop w:val="0"/>
      <w:marBottom w:val="0"/>
      <w:divBdr>
        <w:top w:val="none" w:sz="0" w:space="0" w:color="auto"/>
        <w:left w:val="none" w:sz="0" w:space="0" w:color="auto"/>
        <w:bottom w:val="none" w:sz="0" w:space="0" w:color="auto"/>
        <w:right w:val="none" w:sz="0" w:space="0" w:color="auto"/>
      </w:divBdr>
    </w:div>
    <w:div w:id="192356432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411871">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382719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042973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95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699C-63DE-424C-8266-E13605F0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3874</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5</cp:revision>
  <cp:lastPrinted>2023-10-27T22:15:00Z</cp:lastPrinted>
  <dcterms:created xsi:type="dcterms:W3CDTF">2023-10-25T18:46:00Z</dcterms:created>
  <dcterms:modified xsi:type="dcterms:W3CDTF">2023-10-27T22:24:00Z</dcterms:modified>
</cp:coreProperties>
</file>