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6AC2F4B7" w:rsidR="00412626" w:rsidRDefault="00412626" w:rsidP="00655808">
      <w:pPr>
        <w:pStyle w:val="TDC1"/>
        <w:ind w:left="0" w:firstLine="0"/>
      </w:pPr>
    </w:p>
    <w:p w14:paraId="572C0ADC" w14:textId="499414DE" w:rsidR="00412626" w:rsidRPr="00C91950" w:rsidRDefault="00412626" w:rsidP="009130DC">
      <w:pPr>
        <w:pStyle w:val="TDC1"/>
        <w:ind w:right="0"/>
      </w:pPr>
      <w:r>
        <w:t xml:space="preserve">                                 </w:t>
      </w:r>
      <w:r w:rsidR="007D0E47">
        <w:t xml:space="preserve">                      </w:t>
      </w:r>
      <w:r>
        <w:t xml:space="preserve"> </w:t>
      </w:r>
      <w:r w:rsidR="009130DC">
        <w:t xml:space="preserve"> </w:t>
      </w:r>
      <w:r>
        <w:t xml:space="preserve"> </w:t>
      </w:r>
      <w:r w:rsidR="009130DC">
        <w:t xml:space="preserve">         </w:t>
      </w:r>
      <w:r w:rsidR="00306AF3">
        <w:t>Í N</w:t>
      </w:r>
      <w:r>
        <w:t xml:space="preserve">  D  I  C  </w:t>
      </w:r>
      <w:r w:rsidRPr="00C91950">
        <w:t xml:space="preserve">E </w:t>
      </w:r>
      <w:r>
        <w:t xml:space="preserve">    </w:t>
      </w:r>
      <w:r w:rsidRPr="00C91950">
        <w:t xml:space="preserve">             </w:t>
      </w:r>
      <w:r>
        <w:t xml:space="preserve">                             </w:t>
      </w:r>
      <w:r w:rsidRPr="00C91950">
        <w:t xml:space="preserve">          </w:t>
      </w:r>
      <w:r>
        <w:t>PÁ</w:t>
      </w:r>
      <w:r w:rsidR="00284DA9">
        <w:t>GINA</w:t>
      </w:r>
    </w:p>
    <w:bookmarkStart w:id="0" w:name="_Toc74856063" w:displacedByCustomXml="next"/>
    <w:bookmarkStart w:id="1" w:name="_Toc11413500" w:displacedByCustomXml="next"/>
    <w:sdt>
      <w:sdtPr>
        <w:rPr>
          <w:rFonts w:asciiTheme="minorHAnsi" w:eastAsiaTheme="minorEastAsia" w:hAnsiTheme="minorHAnsi" w:cstheme="minorBidi"/>
          <w:color w:val="auto"/>
          <w:sz w:val="22"/>
          <w:szCs w:val="22"/>
          <w:lang w:val="es-ES"/>
        </w:rPr>
        <w:id w:val="117268715"/>
        <w:docPartObj>
          <w:docPartGallery w:val="Table of Contents"/>
          <w:docPartUnique/>
        </w:docPartObj>
      </w:sdtPr>
      <w:sdtEndPr>
        <w:rPr>
          <w:b/>
          <w:bCs/>
        </w:rPr>
      </w:sdtEndPr>
      <w:sdtContent>
        <w:p w14:paraId="6A4764A1" w14:textId="27A071F3" w:rsidR="00284DA9" w:rsidRPr="00284DA9" w:rsidRDefault="00284DA9" w:rsidP="007D0E47">
          <w:pPr>
            <w:pStyle w:val="TtuloTDC"/>
            <w:spacing w:before="0" w:line="360" w:lineRule="auto"/>
            <w:rPr>
              <w:rFonts w:ascii="Arial" w:hAnsi="Arial" w:cs="Arial"/>
              <w:sz w:val="24"/>
              <w:szCs w:val="24"/>
            </w:rPr>
          </w:pPr>
        </w:p>
        <w:p w14:paraId="34D5ECCC" w14:textId="5DD78E8F" w:rsidR="00FF1BC5" w:rsidRDefault="00021E84">
          <w:pPr>
            <w:pStyle w:val="TDC1"/>
            <w:rPr>
              <w:rFonts w:asciiTheme="minorHAnsi" w:hAnsiTheme="minorHAnsi" w:cstheme="minorBidi"/>
              <w:b w:val="0"/>
              <w:noProof/>
            </w:rPr>
          </w:pPr>
          <w:r>
            <w:fldChar w:fldCharType="begin"/>
          </w:r>
          <w:r>
            <w:instrText xml:space="preserve"> TOC \o "1-3" \h \z \u </w:instrText>
          </w:r>
          <w:r>
            <w:fldChar w:fldCharType="separate"/>
          </w:r>
          <w:hyperlink w:anchor="_Toc138258097" w:history="1">
            <w:r w:rsidR="00FF1BC5" w:rsidRPr="00A9535E">
              <w:rPr>
                <w:rStyle w:val="Hipervnculo"/>
                <w:noProof/>
              </w:rPr>
              <w:t>INTRODUCCIÓN</w:t>
            </w:r>
            <w:r w:rsidR="00FF1BC5">
              <w:rPr>
                <w:noProof/>
                <w:webHidden/>
              </w:rPr>
              <w:tab/>
            </w:r>
            <w:r w:rsidR="00FF1BC5">
              <w:rPr>
                <w:noProof/>
                <w:webHidden/>
              </w:rPr>
              <w:fldChar w:fldCharType="begin"/>
            </w:r>
            <w:r w:rsidR="00FF1BC5">
              <w:rPr>
                <w:noProof/>
                <w:webHidden/>
              </w:rPr>
              <w:instrText xml:space="preserve"> PAGEREF _Toc138258097 \h </w:instrText>
            </w:r>
            <w:r w:rsidR="00FF1BC5">
              <w:rPr>
                <w:noProof/>
                <w:webHidden/>
              </w:rPr>
            </w:r>
            <w:r w:rsidR="00FF1BC5">
              <w:rPr>
                <w:noProof/>
                <w:webHidden/>
              </w:rPr>
              <w:fldChar w:fldCharType="separate"/>
            </w:r>
            <w:r w:rsidR="00731103">
              <w:rPr>
                <w:noProof/>
                <w:webHidden/>
              </w:rPr>
              <w:t>2</w:t>
            </w:r>
            <w:r w:rsidR="00FF1BC5">
              <w:rPr>
                <w:noProof/>
                <w:webHidden/>
              </w:rPr>
              <w:fldChar w:fldCharType="end"/>
            </w:r>
          </w:hyperlink>
        </w:p>
        <w:p w14:paraId="0DEA1D76" w14:textId="32257679" w:rsidR="00FF1BC5" w:rsidRDefault="00311118">
          <w:pPr>
            <w:pStyle w:val="TDC1"/>
            <w:rPr>
              <w:rFonts w:asciiTheme="minorHAnsi" w:hAnsiTheme="minorHAnsi" w:cstheme="minorBidi"/>
              <w:b w:val="0"/>
              <w:noProof/>
            </w:rPr>
          </w:pPr>
          <w:hyperlink w:anchor="_Toc138258098" w:history="1">
            <w:r w:rsidR="00FF1BC5" w:rsidRPr="00A9535E">
              <w:rPr>
                <w:rStyle w:val="Hipervnculo"/>
                <w:noProof/>
              </w:rPr>
              <w:t>I. AUDITORÍA DE DESEMPEÑO AL CUMPLIMIENTO DE FUNCIONES SUSTANTIVAS / 22-AEMD-A-GOB-010-022</w:t>
            </w:r>
            <w:r w:rsidR="00FF1BC5">
              <w:rPr>
                <w:noProof/>
                <w:webHidden/>
              </w:rPr>
              <w:tab/>
            </w:r>
            <w:r w:rsidR="00FF1BC5">
              <w:rPr>
                <w:noProof/>
                <w:webHidden/>
              </w:rPr>
              <w:fldChar w:fldCharType="begin"/>
            </w:r>
            <w:r w:rsidR="00FF1BC5">
              <w:rPr>
                <w:noProof/>
                <w:webHidden/>
              </w:rPr>
              <w:instrText xml:space="preserve"> PAGEREF _Toc138258098 \h </w:instrText>
            </w:r>
            <w:r w:rsidR="00FF1BC5">
              <w:rPr>
                <w:noProof/>
                <w:webHidden/>
              </w:rPr>
            </w:r>
            <w:r w:rsidR="00FF1BC5">
              <w:rPr>
                <w:noProof/>
                <w:webHidden/>
              </w:rPr>
              <w:fldChar w:fldCharType="separate"/>
            </w:r>
            <w:r w:rsidR="00731103">
              <w:rPr>
                <w:noProof/>
                <w:webHidden/>
              </w:rPr>
              <w:t>4</w:t>
            </w:r>
            <w:r w:rsidR="00FF1BC5">
              <w:rPr>
                <w:noProof/>
                <w:webHidden/>
              </w:rPr>
              <w:fldChar w:fldCharType="end"/>
            </w:r>
          </w:hyperlink>
        </w:p>
        <w:p w14:paraId="6978F90D" w14:textId="45C4E8EA" w:rsidR="00FF1BC5" w:rsidRDefault="00311118">
          <w:pPr>
            <w:pStyle w:val="TDC2"/>
            <w:rPr>
              <w:rFonts w:asciiTheme="minorHAnsi" w:hAnsiTheme="minorHAnsi"/>
              <w:b w:val="0"/>
              <w:noProof/>
            </w:rPr>
          </w:pPr>
          <w:hyperlink w:anchor="_Toc138258099" w:history="1">
            <w:r w:rsidR="00FF1BC5" w:rsidRPr="00A9535E">
              <w:rPr>
                <w:rStyle w:val="Hipervnculo"/>
                <w:rFonts w:cs="Arial"/>
                <w:noProof/>
              </w:rPr>
              <w:t>I.1 ANTECEDENTES</w:t>
            </w:r>
            <w:r w:rsidR="00FF1BC5">
              <w:rPr>
                <w:noProof/>
                <w:webHidden/>
              </w:rPr>
              <w:tab/>
            </w:r>
            <w:r w:rsidR="00FF1BC5">
              <w:rPr>
                <w:noProof/>
                <w:webHidden/>
              </w:rPr>
              <w:fldChar w:fldCharType="begin"/>
            </w:r>
            <w:r w:rsidR="00FF1BC5">
              <w:rPr>
                <w:noProof/>
                <w:webHidden/>
              </w:rPr>
              <w:instrText xml:space="preserve"> PAGEREF _Toc138258099 \h </w:instrText>
            </w:r>
            <w:r w:rsidR="00FF1BC5">
              <w:rPr>
                <w:noProof/>
                <w:webHidden/>
              </w:rPr>
            </w:r>
            <w:r w:rsidR="00FF1BC5">
              <w:rPr>
                <w:noProof/>
                <w:webHidden/>
              </w:rPr>
              <w:fldChar w:fldCharType="separate"/>
            </w:r>
            <w:r w:rsidR="00731103">
              <w:rPr>
                <w:noProof/>
                <w:webHidden/>
              </w:rPr>
              <w:t>4</w:t>
            </w:r>
            <w:r w:rsidR="00FF1BC5">
              <w:rPr>
                <w:noProof/>
                <w:webHidden/>
              </w:rPr>
              <w:fldChar w:fldCharType="end"/>
            </w:r>
          </w:hyperlink>
        </w:p>
        <w:p w14:paraId="60F768F9" w14:textId="57D1DB96" w:rsidR="00FF1BC5" w:rsidRDefault="00311118">
          <w:pPr>
            <w:pStyle w:val="TDC2"/>
            <w:rPr>
              <w:rFonts w:asciiTheme="minorHAnsi" w:hAnsiTheme="minorHAnsi"/>
              <w:b w:val="0"/>
              <w:noProof/>
            </w:rPr>
          </w:pPr>
          <w:hyperlink w:anchor="_Toc138258100" w:history="1">
            <w:r w:rsidR="00FF1BC5" w:rsidRPr="00A9535E">
              <w:rPr>
                <w:rStyle w:val="Hipervnculo"/>
                <w:noProof/>
              </w:rPr>
              <w:t>I.2. ASPECTOS GENERALES DE AUDITORÍA</w:t>
            </w:r>
            <w:r w:rsidR="00FF1BC5">
              <w:rPr>
                <w:noProof/>
                <w:webHidden/>
              </w:rPr>
              <w:tab/>
            </w:r>
            <w:r w:rsidR="00FF1BC5">
              <w:rPr>
                <w:noProof/>
                <w:webHidden/>
              </w:rPr>
              <w:fldChar w:fldCharType="begin"/>
            </w:r>
            <w:r w:rsidR="00FF1BC5">
              <w:rPr>
                <w:noProof/>
                <w:webHidden/>
              </w:rPr>
              <w:instrText xml:space="preserve"> PAGEREF _Toc138258100 \h </w:instrText>
            </w:r>
            <w:r w:rsidR="00FF1BC5">
              <w:rPr>
                <w:noProof/>
                <w:webHidden/>
              </w:rPr>
            </w:r>
            <w:r w:rsidR="00FF1BC5">
              <w:rPr>
                <w:noProof/>
                <w:webHidden/>
              </w:rPr>
              <w:fldChar w:fldCharType="separate"/>
            </w:r>
            <w:r w:rsidR="00731103">
              <w:rPr>
                <w:noProof/>
                <w:webHidden/>
              </w:rPr>
              <w:t>6</w:t>
            </w:r>
            <w:r w:rsidR="00FF1BC5">
              <w:rPr>
                <w:noProof/>
                <w:webHidden/>
              </w:rPr>
              <w:fldChar w:fldCharType="end"/>
            </w:r>
          </w:hyperlink>
        </w:p>
        <w:p w14:paraId="0E82FEF6" w14:textId="39E7C938" w:rsidR="00FF1BC5" w:rsidRDefault="00311118">
          <w:pPr>
            <w:pStyle w:val="TDC3"/>
            <w:rPr>
              <w:rFonts w:asciiTheme="minorHAnsi" w:hAnsiTheme="minorHAnsi"/>
              <w:b w:val="0"/>
              <w:noProof/>
            </w:rPr>
          </w:pPr>
          <w:hyperlink w:anchor="_Toc138258101" w:history="1">
            <w:r w:rsidR="00FF1BC5" w:rsidRPr="00A9535E">
              <w:rPr>
                <w:rStyle w:val="Hipervnculo"/>
                <w:noProof/>
              </w:rPr>
              <w:t>A. Título de la auditoría</w:t>
            </w:r>
            <w:r w:rsidR="00FF1BC5">
              <w:rPr>
                <w:noProof/>
                <w:webHidden/>
              </w:rPr>
              <w:tab/>
            </w:r>
            <w:r w:rsidR="00FF1BC5">
              <w:rPr>
                <w:noProof/>
                <w:webHidden/>
              </w:rPr>
              <w:fldChar w:fldCharType="begin"/>
            </w:r>
            <w:r w:rsidR="00FF1BC5">
              <w:rPr>
                <w:noProof/>
                <w:webHidden/>
              </w:rPr>
              <w:instrText xml:space="preserve"> PAGEREF _Toc138258101 \h </w:instrText>
            </w:r>
            <w:r w:rsidR="00FF1BC5">
              <w:rPr>
                <w:noProof/>
                <w:webHidden/>
              </w:rPr>
            </w:r>
            <w:r w:rsidR="00FF1BC5">
              <w:rPr>
                <w:noProof/>
                <w:webHidden/>
              </w:rPr>
              <w:fldChar w:fldCharType="separate"/>
            </w:r>
            <w:r w:rsidR="00731103">
              <w:rPr>
                <w:noProof/>
                <w:webHidden/>
              </w:rPr>
              <w:t>6</w:t>
            </w:r>
            <w:r w:rsidR="00FF1BC5">
              <w:rPr>
                <w:noProof/>
                <w:webHidden/>
              </w:rPr>
              <w:fldChar w:fldCharType="end"/>
            </w:r>
          </w:hyperlink>
        </w:p>
        <w:p w14:paraId="527BE96D" w14:textId="3F86E894" w:rsidR="00FF1BC5" w:rsidRDefault="00311118">
          <w:pPr>
            <w:pStyle w:val="TDC3"/>
            <w:rPr>
              <w:rFonts w:asciiTheme="minorHAnsi" w:hAnsiTheme="minorHAnsi"/>
              <w:b w:val="0"/>
              <w:noProof/>
            </w:rPr>
          </w:pPr>
          <w:hyperlink w:anchor="_Toc138258102" w:history="1">
            <w:r w:rsidR="00FF1BC5" w:rsidRPr="00A9535E">
              <w:rPr>
                <w:rStyle w:val="Hipervnculo"/>
                <w:noProof/>
              </w:rPr>
              <w:t>B. Objetivo</w:t>
            </w:r>
            <w:r w:rsidR="00FF1BC5">
              <w:rPr>
                <w:noProof/>
                <w:webHidden/>
              </w:rPr>
              <w:tab/>
            </w:r>
            <w:r w:rsidR="00FF1BC5">
              <w:rPr>
                <w:noProof/>
                <w:webHidden/>
              </w:rPr>
              <w:fldChar w:fldCharType="begin"/>
            </w:r>
            <w:r w:rsidR="00FF1BC5">
              <w:rPr>
                <w:noProof/>
                <w:webHidden/>
              </w:rPr>
              <w:instrText xml:space="preserve"> PAGEREF _Toc138258102 \h </w:instrText>
            </w:r>
            <w:r w:rsidR="00FF1BC5">
              <w:rPr>
                <w:noProof/>
                <w:webHidden/>
              </w:rPr>
            </w:r>
            <w:r w:rsidR="00FF1BC5">
              <w:rPr>
                <w:noProof/>
                <w:webHidden/>
              </w:rPr>
              <w:fldChar w:fldCharType="separate"/>
            </w:r>
            <w:r w:rsidR="00731103">
              <w:rPr>
                <w:noProof/>
                <w:webHidden/>
              </w:rPr>
              <w:t>6</w:t>
            </w:r>
            <w:r w:rsidR="00FF1BC5">
              <w:rPr>
                <w:noProof/>
                <w:webHidden/>
              </w:rPr>
              <w:fldChar w:fldCharType="end"/>
            </w:r>
          </w:hyperlink>
        </w:p>
        <w:p w14:paraId="76B6CE11" w14:textId="4CBF4395" w:rsidR="00FF1BC5" w:rsidRDefault="00311118">
          <w:pPr>
            <w:pStyle w:val="TDC3"/>
            <w:rPr>
              <w:rFonts w:asciiTheme="minorHAnsi" w:hAnsiTheme="minorHAnsi"/>
              <w:b w:val="0"/>
              <w:noProof/>
            </w:rPr>
          </w:pPr>
          <w:hyperlink w:anchor="_Toc138258103" w:history="1">
            <w:r w:rsidR="00FF1BC5" w:rsidRPr="00A9535E">
              <w:rPr>
                <w:rStyle w:val="Hipervnculo"/>
                <w:rFonts w:eastAsia="Calibri" w:cs="Arial"/>
                <w:noProof/>
              </w:rPr>
              <w:t>C. Alcance</w:t>
            </w:r>
            <w:r w:rsidR="00FF1BC5">
              <w:rPr>
                <w:noProof/>
                <w:webHidden/>
              </w:rPr>
              <w:tab/>
            </w:r>
            <w:r w:rsidR="00FF1BC5">
              <w:rPr>
                <w:noProof/>
                <w:webHidden/>
              </w:rPr>
              <w:fldChar w:fldCharType="begin"/>
            </w:r>
            <w:r w:rsidR="00FF1BC5">
              <w:rPr>
                <w:noProof/>
                <w:webHidden/>
              </w:rPr>
              <w:instrText xml:space="preserve"> PAGEREF _Toc138258103 \h </w:instrText>
            </w:r>
            <w:r w:rsidR="00FF1BC5">
              <w:rPr>
                <w:noProof/>
                <w:webHidden/>
              </w:rPr>
            </w:r>
            <w:r w:rsidR="00FF1BC5">
              <w:rPr>
                <w:noProof/>
                <w:webHidden/>
              </w:rPr>
              <w:fldChar w:fldCharType="separate"/>
            </w:r>
            <w:r w:rsidR="00731103">
              <w:rPr>
                <w:noProof/>
                <w:webHidden/>
              </w:rPr>
              <w:t>6</w:t>
            </w:r>
            <w:r w:rsidR="00FF1BC5">
              <w:rPr>
                <w:noProof/>
                <w:webHidden/>
              </w:rPr>
              <w:fldChar w:fldCharType="end"/>
            </w:r>
          </w:hyperlink>
        </w:p>
        <w:p w14:paraId="5E0C495A" w14:textId="6DDD61A2" w:rsidR="00FF1BC5" w:rsidRDefault="00311118">
          <w:pPr>
            <w:pStyle w:val="TDC3"/>
            <w:rPr>
              <w:rFonts w:asciiTheme="minorHAnsi" w:hAnsiTheme="minorHAnsi"/>
              <w:b w:val="0"/>
              <w:noProof/>
            </w:rPr>
          </w:pPr>
          <w:hyperlink w:anchor="_Toc138258104" w:history="1">
            <w:r w:rsidR="00FF1BC5" w:rsidRPr="00A9535E">
              <w:rPr>
                <w:rStyle w:val="Hipervnculo"/>
                <w:noProof/>
                <w:lang w:eastAsia="es-ES"/>
              </w:rPr>
              <w:t>D. Criterios de Selección</w:t>
            </w:r>
            <w:r w:rsidR="00FF1BC5">
              <w:rPr>
                <w:noProof/>
                <w:webHidden/>
              </w:rPr>
              <w:tab/>
            </w:r>
            <w:r w:rsidR="00FF1BC5">
              <w:rPr>
                <w:noProof/>
                <w:webHidden/>
              </w:rPr>
              <w:fldChar w:fldCharType="begin"/>
            </w:r>
            <w:r w:rsidR="00FF1BC5">
              <w:rPr>
                <w:noProof/>
                <w:webHidden/>
              </w:rPr>
              <w:instrText xml:space="preserve"> PAGEREF _Toc138258104 \h </w:instrText>
            </w:r>
            <w:r w:rsidR="00FF1BC5">
              <w:rPr>
                <w:noProof/>
                <w:webHidden/>
              </w:rPr>
            </w:r>
            <w:r w:rsidR="00FF1BC5">
              <w:rPr>
                <w:noProof/>
                <w:webHidden/>
              </w:rPr>
              <w:fldChar w:fldCharType="separate"/>
            </w:r>
            <w:r w:rsidR="00731103">
              <w:rPr>
                <w:noProof/>
                <w:webHidden/>
              </w:rPr>
              <w:t>7</w:t>
            </w:r>
            <w:r w:rsidR="00FF1BC5">
              <w:rPr>
                <w:noProof/>
                <w:webHidden/>
              </w:rPr>
              <w:fldChar w:fldCharType="end"/>
            </w:r>
          </w:hyperlink>
        </w:p>
        <w:p w14:paraId="1866E02F" w14:textId="3AD68AB5" w:rsidR="00FF1BC5" w:rsidRDefault="00311118">
          <w:pPr>
            <w:pStyle w:val="TDC3"/>
            <w:rPr>
              <w:rFonts w:asciiTheme="minorHAnsi" w:hAnsiTheme="minorHAnsi"/>
              <w:b w:val="0"/>
              <w:noProof/>
            </w:rPr>
          </w:pPr>
          <w:hyperlink w:anchor="_Toc138258105" w:history="1">
            <w:r w:rsidR="00FF1BC5" w:rsidRPr="00A9535E">
              <w:rPr>
                <w:rStyle w:val="Hipervnculo"/>
                <w:noProof/>
              </w:rPr>
              <w:t>E. Áreas Revisadas</w:t>
            </w:r>
            <w:r w:rsidR="00FF1BC5">
              <w:rPr>
                <w:noProof/>
                <w:webHidden/>
              </w:rPr>
              <w:tab/>
            </w:r>
            <w:r w:rsidR="00FF1BC5">
              <w:rPr>
                <w:noProof/>
                <w:webHidden/>
              </w:rPr>
              <w:fldChar w:fldCharType="begin"/>
            </w:r>
            <w:r w:rsidR="00FF1BC5">
              <w:rPr>
                <w:noProof/>
                <w:webHidden/>
              </w:rPr>
              <w:instrText xml:space="preserve"> PAGEREF _Toc138258105 \h </w:instrText>
            </w:r>
            <w:r w:rsidR="00FF1BC5">
              <w:rPr>
                <w:noProof/>
                <w:webHidden/>
              </w:rPr>
            </w:r>
            <w:r w:rsidR="00FF1BC5">
              <w:rPr>
                <w:noProof/>
                <w:webHidden/>
              </w:rPr>
              <w:fldChar w:fldCharType="separate"/>
            </w:r>
            <w:r w:rsidR="00731103">
              <w:rPr>
                <w:noProof/>
                <w:webHidden/>
              </w:rPr>
              <w:t>7</w:t>
            </w:r>
            <w:r w:rsidR="00FF1BC5">
              <w:rPr>
                <w:noProof/>
                <w:webHidden/>
              </w:rPr>
              <w:fldChar w:fldCharType="end"/>
            </w:r>
          </w:hyperlink>
        </w:p>
        <w:p w14:paraId="3DB3206C" w14:textId="7C0747BC" w:rsidR="00FF1BC5" w:rsidRDefault="00311118" w:rsidP="00FF1BC5">
          <w:pPr>
            <w:pStyle w:val="TDC2"/>
            <w:ind w:firstLine="6"/>
            <w:rPr>
              <w:rFonts w:asciiTheme="minorHAnsi" w:hAnsiTheme="minorHAnsi"/>
              <w:b w:val="0"/>
              <w:noProof/>
            </w:rPr>
          </w:pPr>
          <w:hyperlink w:anchor="_Toc138258106" w:history="1">
            <w:r w:rsidR="00FF1BC5" w:rsidRPr="00A9535E">
              <w:rPr>
                <w:rStyle w:val="Hipervnculo"/>
                <w:rFonts w:cs="Arial"/>
                <w:noProof/>
              </w:rPr>
              <w:t>F. Procedimientos de Auditoría Aplicados</w:t>
            </w:r>
            <w:r w:rsidR="00FF1BC5">
              <w:rPr>
                <w:noProof/>
                <w:webHidden/>
              </w:rPr>
              <w:tab/>
            </w:r>
            <w:r w:rsidR="00FF1BC5">
              <w:rPr>
                <w:noProof/>
                <w:webHidden/>
              </w:rPr>
              <w:fldChar w:fldCharType="begin"/>
            </w:r>
            <w:r w:rsidR="00FF1BC5">
              <w:rPr>
                <w:noProof/>
                <w:webHidden/>
              </w:rPr>
              <w:instrText xml:space="preserve"> PAGEREF _Toc138258106 \h </w:instrText>
            </w:r>
            <w:r w:rsidR="00FF1BC5">
              <w:rPr>
                <w:noProof/>
                <w:webHidden/>
              </w:rPr>
            </w:r>
            <w:r w:rsidR="00FF1BC5">
              <w:rPr>
                <w:noProof/>
                <w:webHidden/>
              </w:rPr>
              <w:fldChar w:fldCharType="separate"/>
            </w:r>
            <w:r w:rsidR="00731103">
              <w:rPr>
                <w:noProof/>
                <w:webHidden/>
              </w:rPr>
              <w:t>7</w:t>
            </w:r>
            <w:r w:rsidR="00FF1BC5">
              <w:rPr>
                <w:noProof/>
                <w:webHidden/>
              </w:rPr>
              <w:fldChar w:fldCharType="end"/>
            </w:r>
          </w:hyperlink>
        </w:p>
        <w:p w14:paraId="1BEFB5AA" w14:textId="53EB1FBC" w:rsidR="00FF1BC5" w:rsidRDefault="00311118">
          <w:pPr>
            <w:pStyle w:val="TDC3"/>
            <w:rPr>
              <w:rFonts w:asciiTheme="minorHAnsi" w:hAnsiTheme="minorHAnsi"/>
              <w:b w:val="0"/>
              <w:noProof/>
            </w:rPr>
          </w:pPr>
          <w:hyperlink w:anchor="_Toc138258107" w:history="1">
            <w:r w:rsidR="00FF1BC5" w:rsidRPr="00A9535E">
              <w:rPr>
                <w:rStyle w:val="Hipervnculo"/>
                <w:noProof/>
              </w:rPr>
              <w:t>G. Servidores Públicos que intervinieron en la Auditoría</w:t>
            </w:r>
            <w:r w:rsidR="00FF1BC5">
              <w:rPr>
                <w:noProof/>
                <w:webHidden/>
              </w:rPr>
              <w:tab/>
            </w:r>
            <w:r w:rsidR="00FF1BC5">
              <w:rPr>
                <w:noProof/>
                <w:webHidden/>
              </w:rPr>
              <w:fldChar w:fldCharType="begin"/>
            </w:r>
            <w:r w:rsidR="00FF1BC5">
              <w:rPr>
                <w:noProof/>
                <w:webHidden/>
              </w:rPr>
              <w:instrText xml:space="preserve"> PAGEREF _Toc138258107 \h </w:instrText>
            </w:r>
            <w:r w:rsidR="00FF1BC5">
              <w:rPr>
                <w:noProof/>
                <w:webHidden/>
              </w:rPr>
            </w:r>
            <w:r w:rsidR="00FF1BC5">
              <w:rPr>
                <w:noProof/>
                <w:webHidden/>
              </w:rPr>
              <w:fldChar w:fldCharType="separate"/>
            </w:r>
            <w:r w:rsidR="00731103">
              <w:rPr>
                <w:noProof/>
                <w:webHidden/>
              </w:rPr>
              <w:t>8</w:t>
            </w:r>
            <w:r w:rsidR="00FF1BC5">
              <w:rPr>
                <w:noProof/>
                <w:webHidden/>
              </w:rPr>
              <w:fldChar w:fldCharType="end"/>
            </w:r>
          </w:hyperlink>
        </w:p>
        <w:p w14:paraId="5618F9D9" w14:textId="7B23A8D1" w:rsidR="00FF1BC5" w:rsidRDefault="00311118">
          <w:pPr>
            <w:pStyle w:val="TDC2"/>
            <w:rPr>
              <w:rFonts w:asciiTheme="minorHAnsi" w:hAnsiTheme="minorHAnsi"/>
              <w:b w:val="0"/>
              <w:noProof/>
            </w:rPr>
          </w:pPr>
          <w:hyperlink w:anchor="_Toc138258108" w:history="1">
            <w:r w:rsidR="00FF1BC5" w:rsidRPr="00A9535E">
              <w:rPr>
                <w:rStyle w:val="Hipervnculo"/>
                <w:noProof/>
              </w:rPr>
              <w:t>I.3.  RESULTADOS DE LA FISCALIZACIÓN EFECTUADA</w:t>
            </w:r>
            <w:r w:rsidR="00FF1BC5">
              <w:rPr>
                <w:noProof/>
                <w:webHidden/>
              </w:rPr>
              <w:tab/>
            </w:r>
            <w:r w:rsidR="00FF1BC5">
              <w:rPr>
                <w:noProof/>
                <w:webHidden/>
              </w:rPr>
              <w:fldChar w:fldCharType="begin"/>
            </w:r>
            <w:r w:rsidR="00FF1BC5">
              <w:rPr>
                <w:noProof/>
                <w:webHidden/>
              </w:rPr>
              <w:instrText xml:space="preserve"> PAGEREF _Toc138258108 \h </w:instrText>
            </w:r>
            <w:r w:rsidR="00FF1BC5">
              <w:rPr>
                <w:noProof/>
                <w:webHidden/>
              </w:rPr>
            </w:r>
            <w:r w:rsidR="00FF1BC5">
              <w:rPr>
                <w:noProof/>
                <w:webHidden/>
              </w:rPr>
              <w:fldChar w:fldCharType="separate"/>
            </w:r>
            <w:r w:rsidR="00731103">
              <w:rPr>
                <w:noProof/>
                <w:webHidden/>
              </w:rPr>
              <w:t>8</w:t>
            </w:r>
            <w:r w:rsidR="00FF1BC5">
              <w:rPr>
                <w:noProof/>
                <w:webHidden/>
              </w:rPr>
              <w:fldChar w:fldCharType="end"/>
            </w:r>
          </w:hyperlink>
        </w:p>
        <w:p w14:paraId="1735D16D" w14:textId="4A4452D0" w:rsidR="00FF1BC5" w:rsidRDefault="00311118">
          <w:pPr>
            <w:pStyle w:val="TDC3"/>
            <w:tabs>
              <w:tab w:val="left" w:pos="1320"/>
            </w:tabs>
            <w:rPr>
              <w:rFonts w:asciiTheme="minorHAnsi" w:hAnsiTheme="minorHAnsi"/>
              <w:b w:val="0"/>
              <w:noProof/>
            </w:rPr>
          </w:pPr>
          <w:hyperlink w:anchor="_Toc138258109" w:history="1">
            <w:r w:rsidR="00FF1BC5" w:rsidRPr="00A9535E">
              <w:rPr>
                <w:rStyle w:val="Hipervnculo"/>
                <w:noProof/>
                <w:lang w:eastAsia="es-ES"/>
              </w:rPr>
              <w:t>A.</w:t>
            </w:r>
            <w:r w:rsidR="00FF1BC5">
              <w:rPr>
                <w:rFonts w:asciiTheme="minorHAnsi" w:hAnsiTheme="minorHAnsi"/>
                <w:b w:val="0"/>
                <w:noProof/>
              </w:rPr>
              <w:tab/>
            </w:r>
            <w:r w:rsidR="00FF1BC5" w:rsidRPr="00A9535E">
              <w:rPr>
                <w:rStyle w:val="Hipervnculo"/>
                <w:noProof/>
                <w:lang w:eastAsia="es-ES"/>
              </w:rPr>
              <w:t>Resumen general de observaciones y recomendaciones emitidas en materia de desempeño</w:t>
            </w:r>
            <w:r w:rsidR="00FF1BC5">
              <w:rPr>
                <w:noProof/>
                <w:webHidden/>
              </w:rPr>
              <w:tab/>
            </w:r>
            <w:r w:rsidR="00FF1BC5">
              <w:rPr>
                <w:noProof/>
                <w:webHidden/>
              </w:rPr>
              <w:fldChar w:fldCharType="begin"/>
            </w:r>
            <w:r w:rsidR="00FF1BC5">
              <w:rPr>
                <w:noProof/>
                <w:webHidden/>
              </w:rPr>
              <w:instrText xml:space="preserve"> PAGEREF _Toc138258109 \h </w:instrText>
            </w:r>
            <w:r w:rsidR="00FF1BC5">
              <w:rPr>
                <w:noProof/>
                <w:webHidden/>
              </w:rPr>
            </w:r>
            <w:r w:rsidR="00FF1BC5">
              <w:rPr>
                <w:noProof/>
                <w:webHidden/>
              </w:rPr>
              <w:fldChar w:fldCharType="separate"/>
            </w:r>
            <w:r w:rsidR="00731103">
              <w:rPr>
                <w:noProof/>
                <w:webHidden/>
              </w:rPr>
              <w:t>8</w:t>
            </w:r>
            <w:r w:rsidR="00FF1BC5">
              <w:rPr>
                <w:noProof/>
                <w:webHidden/>
              </w:rPr>
              <w:fldChar w:fldCharType="end"/>
            </w:r>
          </w:hyperlink>
        </w:p>
        <w:p w14:paraId="06B0030A" w14:textId="5C49A538" w:rsidR="00FF1BC5" w:rsidRDefault="00311118">
          <w:pPr>
            <w:pStyle w:val="TDC3"/>
            <w:tabs>
              <w:tab w:val="left" w:pos="1320"/>
            </w:tabs>
            <w:rPr>
              <w:rFonts w:asciiTheme="minorHAnsi" w:hAnsiTheme="minorHAnsi"/>
              <w:b w:val="0"/>
              <w:noProof/>
            </w:rPr>
          </w:pPr>
          <w:hyperlink w:anchor="_Toc138258110" w:history="1">
            <w:r w:rsidR="00FF1BC5" w:rsidRPr="00A9535E">
              <w:rPr>
                <w:rStyle w:val="Hipervnculo"/>
                <w:noProof/>
                <w:lang w:eastAsia="es-ES"/>
              </w:rPr>
              <w:t>B.</w:t>
            </w:r>
            <w:r w:rsidR="00FF1BC5">
              <w:rPr>
                <w:rFonts w:asciiTheme="minorHAnsi" w:hAnsiTheme="minorHAnsi"/>
                <w:b w:val="0"/>
                <w:noProof/>
              </w:rPr>
              <w:tab/>
            </w:r>
            <w:r w:rsidR="00FF1BC5" w:rsidRPr="00A9535E">
              <w:rPr>
                <w:rStyle w:val="Hipervnculo"/>
                <w:noProof/>
                <w:lang w:eastAsia="es-ES"/>
              </w:rPr>
              <w:t>Detalle de Resultados</w:t>
            </w:r>
            <w:r w:rsidR="00FF1BC5">
              <w:rPr>
                <w:noProof/>
                <w:webHidden/>
              </w:rPr>
              <w:tab/>
            </w:r>
            <w:r w:rsidR="00FF1BC5">
              <w:rPr>
                <w:noProof/>
                <w:webHidden/>
              </w:rPr>
              <w:fldChar w:fldCharType="begin"/>
            </w:r>
            <w:r w:rsidR="00FF1BC5">
              <w:rPr>
                <w:noProof/>
                <w:webHidden/>
              </w:rPr>
              <w:instrText xml:space="preserve"> PAGEREF _Toc138258110 \h </w:instrText>
            </w:r>
            <w:r w:rsidR="00FF1BC5">
              <w:rPr>
                <w:noProof/>
                <w:webHidden/>
              </w:rPr>
            </w:r>
            <w:r w:rsidR="00FF1BC5">
              <w:rPr>
                <w:noProof/>
                <w:webHidden/>
              </w:rPr>
              <w:fldChar w:fldCharType="separate"/>
            </w:r>
            <w:r w:rsidR="00731103">
              <w:rPr>
                <w:noProof/>
                <w:webHidden/>
              </w:rPr>
              <w:t>9</w:t>
            </w:r>
            <w:r w:rsidR="00FF1BC5">
              <w:rPr>
                <w:noProof/>
                <w:webHidden/>
              </w:rPr>
              <w:fldChar w:fldCharType="end"/>
            </w:r>
          </w:hyperlink>
        </w:p>
        <w:p w14:paraId="29715234" w14:textId="39F2DBFA" w:rsidR="00FF1BC5" w:rsidRDefault="00311118" w:rsidP="00FF1BC5">
          <w:pPr>
            <w:pStyle w:val="TDC2"/>
            <w:ind w:left="709"/>
            <w:rPr>
              <w:rFonts w:asciiTheme="minorHAnsi" w:hAnsiTheme="minorHAnsi"/>
              <w:b w:val="0"/>
              <w:noProof/>
            </w:rPr>
          </w:pPr>
          <w:hyperlink w:anchor="_Toc138258111" w:history="1">
            <w:r w:rsidR="00FF1BC5" w:rsidRPr="00A9535E">
              <w:rPr>
                <w:rStyle w:val="Hipervnculo"/>
                <w:noProof/>
              </w:rPr>
              <w:t>I.4. SÍNTESIS DE LAS JUSTIFICACIONES Y ACLARACIONES PRESENTADAS POR EL ENTE FISCALIZADO</w:t>
            </w:r>
            <w:r w:rsidR="00FF1BC5">
              <w:rPr>
                <w:noProof/>
                <w:webHidden/>
              </w:rPr>
              <w:tab/>
            </w:r>
            <w:r w:rsidR="00FF1BC5">
              <w:rPr>
                <w:noProof/>
                <w:webHidden/>
              </w:rPr>
              <w:fldChar w:fldCharType="begin"/>
            </w:r>
            <w:r w:rsidR="00FF1BC5">
              <w:rPr>
                <w:noProof/>
                <w:webHidden/>
              </w:rPr>
              <w:instrText xml:space="preserve"> PAGEREF _Toc138258111 \h </w:instrText>
            </w:r>
            <w:r w:rsidR="00FF1BC5">
              <w:rPr>
                <w:noProof/>
                <w:webHidden/>
              </w:rPr>
            </w:r>
            <w:r w:rsidR="00FF1BC5">
              <w:rPr>
                <w:noProof/>
                <w:webHidden/>
              </w:rPr>
              <w:fldChar w:fldCharType="separate"/>
            </w:r>
            <w:r w:rsidR="00731103">
              <w:rPr>
                <w:noProof/>
                <w:webHidden/>
              </w:rPr>
              <w:t>40</w:t>
            </w:r>
            <w:r w:rsidR="00FF1BC5">
              <w:rPr>
                <w:noProof/>
                <w:webHidden/>
              </w:rPr>
              <w:fldChar w:fldCharType="end"/>
            </w:r>
          </w:hyperlink>
        </w:p>
        <w:p w14:paraId="7B6B57E0" w14:textId="404B4976" w:rsidR="00FF1BC5" w:rsidRDefault="00311118">
          <w:pPr>
            <w:pStyle w:val="TDC2"/>
            <w:rPr>
              <w:rFonts w:asciiTheme="minorHAnsi" w:hAnsiTheme="minorHAnsi"/>
              <w:b w:val="0"/>
              <w:noProof/>
            </w:rPr>
          </w:pPr>
          <w:hyperlink w:anchor="_Toc138258112" w:history="1">
            <w:r w:rsidR="00FF1BC5" w:rsidRPr="00A9535E">
              <w:rPr>
                <w:rStyle w:val="Hipervnculo"/>
                <w:noProof/>
              </w:rPr>
              <w:t>I.5.  TABLA DE JUSTIFICACIONES Y ACLARACIONES DE LOS RESULTADOS</w:t>
            </w:r>
            <w:r w:rsidR="00FF1BC5">
              <w:rPr>
                <w:noProof/>
                <w:webHidden/>
              </w:rPr>
              <w:tab/>
            </w:r>
            <w:r w:rsidR="00FF1BC5">
              <w:rPr>
                <w:noProof/>
                <w:webHidden/>
              </w:rPr>
              <w:fldChar w:fldCharType="begin"/>
            </w:r>
            <w:r w:rsidR="00FF1BC5">
              <w:rPr>
                <w:noProof/>
                <w:webHidden/>
              </w:rPr>
              <w:instrText xml:space="preserve"> PAGEREF _Toc138258112 \h </w:instrText>
            </w:r>
            <w:r w:rsidR="00FF1BC5">
              <w:rPr>
                <w:noProof/>
                <w:webHidden/>
              </w:rPr>
            </w:r>
            <w:r w:rsidR="00FF1BC5">
              <w:rPr>
                <w:noProof/>
                <w:webHidden/>
              </w:rPr>
              <w:fldChar w:fldCharType="separate"/>
            </w:r>
            <w:r w:rsidR="00731103">
              <w:rPr>
                <w:noProof/>
                <w:webHidden/>
              </w:rPr>
              <w:t>41</w:t>
            </w:r>
            <w:r w:rsidR="00FF1BC5">
              <w:rPr>
                <w:noProof/>
                <w:webHidden/>
              </w:rPr>
              <w:fldChar w:fldCharType="end"/>
            </w:r>
          </w:hyperlink>
        </w:p>
        <w:p w14:paraId="6017150C" w14:textId="7739D764" w:rsidR="00FF1BC5" w:rsidRDefault="00311118">
          <w:pPr>
            <w:pStyle w:val="TDC1"/>
            <w:rPr>
              <w:rFonts w:asciiTheme="minorHAnsi" w:hAnsiTheme="minorHAnsi" w:cstheme="minorBidi"/>
              <w:b w:val="0"/>
              <w:noProof/>
            </w:rPr>
          </w:pPr>
          <w:hyperlink w:anchor="_Toc138258113" w:history="1">
            <w:r w:rsidR="00FF1BC5" w:rsidRPr="00A9535E">
              <w:rPr>
                <w:rStyle w:val="Hipervnculo"/>
                <w:noProof/>
              </w:rPr>
              <w:t>II. DICTAMEN DEL INFORME INDIVIDUAL DE AUDITORÍA</w:t>
            </w:r>
            <w:r w:rsidR="00FF1BC5">
              <w:rPr>
                <w:noProof/>
                <w:webHidden/>
              </w:rPr>
              <w:tab/>
            </w:r>
            <w:r w:rsidR="00FF1BC5">
              <w:rPr>
                <w:noProof/>
                <w:webHidden/>
              </w:rPr>
              <w:fldChar w:fldCharType="begin"/>
            </w:r>
            <w:r w:rsidR="00FF1BC5">
              <w:rPr>
                <w:noProof/>
                <w:webHidden/>
              </w:rPr>
              <w:instrText xml:space="preserve"> PAGEREF _Toc138258113 \h </w:instrText>
            </w:r>
            <w:r w:rsidR="00FF1BC5">
              <w:rPr>
                <w:noProof/>
                <w:webHidden/>
              </w:rPr>
            </w:r>
            <w:r w:rsidR="00FF1BC5">
              <w:rPr>
                <w:noProof/>
                <w:webHidden/>
              </w:rPr>
              <w:fldChar w:fldCharType="separate"/>
            </w:r>
            <w:r w:rsidR="00731103">
              <w:rPr>
                <w:noProof/>
                <w:webHidden/>
              </w:rPr>
              <w:t>42</w:t>
            </w:r>
            <w:r w:rsidR="00FF1BC5">
              <w:rPr>
                <w:noProof/>
                <w:webHidden/>
              </w:rPr>
              <w:fldChar w:fldCharType="end"/>
            </w:r>
          </w:hyperlink>
        </w:p>
        <w:p w14:paraId="19FA04BA" w14:textId="75E38799" w:rsidR="00412626" w:rsidRPr="00284DA9" w:rsidRDefault="00021E84" w:rsidP="007D0E47">
          <w:pPr>
            <w:spacing w:after="0" w:line="360" w:lineRule="auto"/>
          </w:pPr>
          <w:r>
            <w:rPr>
              <w:rFonts w:ascii="Arial" w:hAnsi="Arial" w:cs="Arial"/>
            </w:rPr>
            <w:fldChar w:fldCharType="end"/>
          </w:r>
        </w:p>
      </w:sdtContent>
    </w:sdt>
    <w:p w14:paraId="3C8D667F" w14:textId="611E4F83" w:rsidR="00E64C01" w:rsidRDefault="00E64C01" w:rsidP="00E64C01">
      <w:bookmarkStart w:id="2" w:name="_Toc137113114"/>
    </w:p>
    <w:p w14:paraId="62DD38B1" w14:textId="307CAF19" w:rsidR="007D0E47" w:rsidRDefault="007D0E47" w:rsidP="00E64C01"/>
    <w:p w14:paraId="3D4C2E1E" w14:textId="79EF3888" w:rsidR="007D0E47" w:rsidRDefault="007D0E47" w:rsidP="00E64C01"/>
    <w:p w14:paraId="6958AFDE" w14:textId="77777777" w:rsidR="009130DC" w:rsidRPr="00E64C01" w:rsidRDefault="009130DC" w:rsidP="00E64C01"/>
    <w:p w14:paraId="4F6CC9B6" w14:textId="11F0B23A" w:rsidR="004604E8" w:rsidRPr="002A2C86" w:rsidRDefault="004604E8" w:rsidP="00C655FA">
      <w:pPr>
        <w:pStyle w:val="Ttulo1"/>
      </w:pPr>
      <w:bookmarkStart w:id="3" w:name="_Toc138258097"/>
      <w:r w:rsidRPr="002A2C86">
        <w:t>INTRODUCCIÓN</w:t>
      </w:r>
      <w:bookmarkEnd w:id="2"/>
      <w:bookmarkEnd w:id="3"/>
      <w:bookmarkEnd w:id="1"/>
      <w:bookmarkEnd w:id="0"/>
    </w:p>
    <w:p w14:paraId="3ADAB4E7" w14:textId="44B6EAA1" w:rsidR="006C13F2" w:rsidRPr="002A2C86" w:rsidRDefault="006C13F2" w:rsidP="006C13F2">
      <w:pPr>
        <w:spacing w:after="0"/>
      </w:pPr>
    </w:p>
    <w:p w14:paraId="7948E20A" w14:textId="0EEA841E" w:rsidR="00974741" w:rsidRPr="00BD2A72" w:rsidRDefault="00974741" w:rsidP="00974741">
      <w:pPr>
        <w:jc w:val="both"/>
        <w:rPr>
          <w:rFonts w:ascii="Arial" w:hAnsi="Arial" w:cs="Arial"/>
          <w:sz w:val="24"/>
        </w:rPr>
      </w:pPr>
      <w:r w:rsidRPr="00BD2A72">
        <w:rPr>
          <w:rFonts w:ascii="Arial" w:hAnsi="Arial" w:cs="Arial"/>
          <w:bCs/>
          <w:sz w:val="24"/>
        </w:rPr>
        <w:t xml:space="preserve">Por disposición contenida en </w:t>
      </w:r>
      <w:r w:rsidR="00BF41EB">
        <w:rPr>
          <w:rFonts w:ascii="Arial" w:hAnsi="Arial" w:cs="Arial"/>
          <w:bCs/>
          <w:sz w:val="24"/>
        </w:rPr>
        <w:t>los</w:t>
      </w:r>
      <w:r w:rsidRPr="00BD2A72">
        <w:rPr>
          <w:rFonts w:ascii="Arial" w:hAnsi="Arial" w:cs="Arial"/>
          <w:bCs/>
          <w:sz w:val="24"/>
        </w:rPr>
        <w:t xml:space="preserve"> artículo</w:t>
      </w:r>
      <w:r w:rsidR="00BF41EB">
        <w:rPr>
          <w:rFonts w:ascii="Arial" w:hAnsi="Arial" w:cs="Arial"/>
          <w:bCs/>
          <w:sz w:val="24"/>
        </w:rPr>
        <w:t>s</w:t>
      </w:r>
      <w:r w:rsidRPr="00BD2A72">
        <w:rPr>
          <w:rFonts w:ascii="Arial" w:hAnsi="Arial" w:cs="Arial"/>
          <w:bCs/>
          <w:sz w:val="24"/>
        </w:rPr>
        <w:t xml:space="preserve"> </w:t>
      </w:r>
      <w:r w:rsidRPr="00BD2A72">
        <w:rPr>
          <w:rFonts w:ascii="Arial" w:hAnsi="Arial" w:cs="Arial"/>
          <w:sz w:val="24"/>
        </w:rPr>
        <w:t>7</w:t>
      </w:r>
      <w:r w:rsidR="001621E8" w:rsidRPr="00BD2A72">
        <w:rPr>
          <w:rFonts w:ascii="Arial" w:hAnsi="Arial" w:cs="Arial"/>
          <w:sz w:val="24"/>
        </w:rPr>
        <w:t>5,</w:t>
      </w:r>
      <w:r w:rsidRPr="00BD2A72">
        <w:rPr>
          <w:rFonts w:ascii="Arial" w:hAnsi="Arial" w:cs="Arial"/>
          <w:sz w:val="24"/>
        </w:rPr>
        <w:t xml:space="preserve"> fracción </w:t>
      </w:r>
      <w:r w:rsidR="001621E8" w:rsidRPr="00BD2A72">
        <w:rPr>
          <w:rFonts w:ascii="Arial" w:hAnsi="Arial" w:cs="Arial"/>
          <w:sz w:val="24"/>
        </w:rPr>
        <w:t>XXIX</w:t>
      </w:r>
      <w:r w:rsidRPr="00BD2A72">
        <w:rPr>
          <w:rFonts w:ascii="Arial" w:hAnsi="Arial" w:cs="Arial"/>
          <w:sz w:val="24"/>
        </w:rPr>
        <w:t>,</w:t>
      </w:r>
      <w:r w:rsidR="001621E8" w:rsidRPr="00BD2A72">
        <w:rPr>
          <w:rFonts w:ascii="Arial" w:hAnsi="Arial" w:cs="Arial"/>
          <w:sz w:val="24"/>
        </w:rPr>
        <w:t xml:space="preserve"> y 77 </w:t>
      </w:r>
      <w:r w:rsidRPr="00BD2A72">
        <w:rPr>
          <w:rFonts w:ascii="Arial" w:hAnsi="Arial" w:cs="Arial"/>
          <w:sz w:val="24"/>
        </w:rPr>
        <w:t>de la Constitución Polític</w:t>
      </w:r>
      <w:r w:rsidR="00543D44">
        <w:rPr>
          <w:rFonts w:ascii="Arial" w:hAnsi="Arial" w:cs="Arial"/>
          <w:sz w:val="24"/>
        </w:rPr>
        <w:t xml:space="preserve">a del Estado Libre y Soberano </w:t>
      </w:r>
      <w:r w:rsidR="00524C58" w:rsidRPr="00BD2A72">
        <w:rPr>
          <w:rFonts w:ascii="Arial" w:hAnsi="Arial" w:cs="Arial"/>
          <w:sz w:val="24"/>
        </w:rPr>
        <w:t>de</w:t>
      </w:r>
      <w:r w:rsidRPr="00BD2A72">
        <w:rPr>
          <w:rFonts w:ascii="Arial" w:hAnsi="Arial" w:cs="Arial"/>
          <w:sz w:val="24"/>
        </w:rPr>
        <w:t xml:space="preserve"> Quintana Roo, corresponde al Poder Legislativo a través de la Auditoría Superior del Estado, revisar de manera posterior la Cuenta Pública que el </w:t>
      </w:r>
      <w:r w:rsidR="00BD2A72" w:rsidRPr="00BD2A72">
        <w:rPr>
          <w:rFonts w:ascii="Arial" w:hAnsi="Arial" w:cs="Arial"/>
          <w:sz w:val="24"/>
        </w:rPr>
        <w:t>Gobierno del Estado</w:t>
      </w:r>
      <w:r w:rsidR="00524C58" w:rsidRPr="00BD2A72">
        <w:rPr>
          <w:rFonts w:ascii="Arial" w:hAnsi="Arial" w:cs="Arial"/>
          <w:sz w:val="24"/>
        </w:rPr>
        <w:t xml:space="preserve"> </w:t>
      </w:r>
      <w:r w:rsidRPr="00BD2A72">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BD2A72">
        <w:rPr>
          <w:rFonts w:ascii="Arial" w:hAnsi="Arial" w:cs="Arial"/>
          <w:sz w:val="24"/>
        </w:rPr>
        <w:t>los Entes Públicos</w:t>
      </w:r>
      <w:r w:rsidRPr="00BD2A72">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728270F4" w:rsidR="00524C58" w:rsidRPr="002A2C86" w:rsidRDefault="00974741" w:rsidP="00524C58">
      <w:pPr>
        <w:pStyle w:val="Textoindependiente"/>
        <w:tabs>
          <w:tab w:val="left" w:pos="3261"/>
        </w:tabs>
        <w:spacing w:after="0"/>
        <w:jc w:val="both"/>
        <w:rPr>
          <w:rFonts w:ascii="Arial" w:hAnsi="Arial"/>
          <w:sz w:val="24"/>
          <w:szCs w:val="24"/>
        </w:rPr>
      </w:pPr>
      <w:r w:rsidRPr="00BD2A72">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BD2A72">
        <w:rPr>
          <w:rFonts w:ascii="Arial" w:hAnsi="Arial" w:cs="Arial"/>
          <w:bCs/>
          <w:sz w:val="24"/>
        </w:rPr>
        <w:t xml:space="preserve">sposiciones legales aplicables, </w:t>
      </w:r>
      <w:r w:rsidR="00104B37" w:rsidRPr="00BD2A72">
        <w:rPr>
          <w:rFonts w:ascii="Arial" w:hAnsi="Arial" w:cs="Arial"/>
          <w:bCs/>
          <w:sz w:val="24"/>
        </w:rPr>
        <w:t>de conformidad con el artículo 38 fracción II</w:t>
      </w:r>
      <w:r w:rsidR="00453122" w:rsidRPr="00BD2A72">
        <w:rPr>
          <w:rFonts w:ascii="Arial" w:hAnsi="Arial" w:cs="Arial"/>
          <w:bCs/>
          <w:sz w:val="24"/>
        </w:rPr>
        <w:t>I de la Ley de Fiscalización y R</w:t>
      </w:r>
      <w:r w:rsidR="00104B37" w:rsidRPr="00BD2A72">
        <w:rPr>
          <w:rFonts w:ascii="Arial" w:hAnsi="Arial" w:cs="Arial"/>
          <w:bCs/>
          <w:sz w:val="24"/>
        </w:rPr>
        <w:t xml:space="preserve">endición de </w:t>
      </w:r>
      <w:r w:rsidR="00104B37" w:rsidRPr="00BD2A72">
        <w:rPr>
          <w:rFonts w:ascii="Arial" w:hAnsi="Arial" w:cs="Arial"/>
          <w:bCs/>
          <w:sz w:val="24"/>
        </w:rPr>
        <w:lastRenderedPageBreak/>
        <w:t>Cuentas del Estado de Quintana Roo</w:t>
      </w:r>
      <w:r w:rsidR="00104B37" w:rsidRPr="00D65F6A">
        <w:rPr>
          <w:rFonts w:ascii="Arial" w:hAnsi="Arial" w:cs="Arial"/>
          <w:bCs/>
          <w:sz w:val="24"/>
        </w:rPr>
        <w:t xml:space="preserve">, </w:t>
      </w:r>
      <w:r w:rsidRPr="00D65F6A">
        <w:rPr>
          <w:rFonts w:ascii="Arial" w:hAnsi="Arial" w:cs="Arial"/>
          <w:bCs/>
          <w:sz w:val="24"/>
        </w:rPr>
        <w:t>con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 xml:space="preserve">a efecto de poder rendir el presente Informe a esta H. </w:t>
      </w:r>
      <w:r w:rsidR="00BD2A72">
        <w:rPr>
          <w:rFonts w:ascii="Arial" w:hAnsi="Arial" w:cs="Arial"/>
          <w:sz w:val="24"/>
          <w:szCs w:val="24"/>
        </w:rPr>
        <w:t>XVII</w:t>
      </w:r>
      <w:r w:rsidR="00860E55" w:rsidRPr="00D65F6A">
        <w:rPr>
          <w:rFonts w:ascii="Arial" w:hAnsi="Arial" w:cs="Arial"/>
          <w:sz w:val="24"/>
          <w:szCs w:val="24"/>
        </w:rPr>
        <w:t xml:space="preserve"> </w:t>
      </w:r>
      <w:r w:rsidR="00524C58" w:rsidRPr="00D65F6A">
        <w:rPr>
          <w:rFonts w:ascii="Arial" w:hAnsi="Arial" w:cs="Arial"/>
          <w:sz w:val="24"/>
          <w:szCs w:val="24"/>
        </w:rPr>
        <w:t>Legislatura del Estado de Quintana Roo, con relación al manejo de las mismas por parte de las autoridades</w:t>
      </w:r>
      <w:r w:rsidR="00BD2A72">
        <w:rPr>
          <w:rFonts w:ascii="Arial" w:hAnsi="Arial" w:cs="Arial"/>
          <w:sz w:val="24"/>
          <w:szCs w:val="24"/>
        </w:rPr>
        <w:t xml:space="preserve"> estatales</w:t>
      </w:r>
      <w:r w:rsidR="00524C58" w:rsidRPr="00D65F6A">
        <w:rPr>
          <w:rFonts w:ascii="Arial" w:hAnsi="Arial" w:cs="Arial"/>
          <w:sz w:val="24"/>
          <w:szCs w:val="24"/>
        </w:rPr>
        <w:t>.</w:t>
      </w:r>
      <w:r w:rsidR="00524C58" w:rsidRPr="002A2C86">
        <w:rPr>
          <w:rFonts w:ascii="Arial" w:hAnsi="Arial" w:cs="Arial"/>
          <w:sz w:val="24"/>
          <w:szCs w:val="24"/>
        </w:rPr>
        <w:t xml:space="preserve"> </w:t>
      </w:r>
    </w:p>
    <w:p w14:paraId="24ECF7E7" w14:textId="77777777" w:rsidR="0034309D" w:rsidRDefault="0034309D" w:rsidP="0034309D">
      <w:pPr>
        <w:spacing w:after="0"/>
        <w:jc w:val="both"/>
        <w:rPr>
          <w:rFonts w:ascii="Arial" w:hAnsi="Arial" w:cs="Arial"/>
          <w:bCs/>
          <w:sz w:val="24"/>
        </w:rPr>
      </w:pPr>
    </w:p>
    <w:p w14:paraId="6C622CE1" w14:textId="286BAB73"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w:t>
      </w:r>
      <w:r w:rsidR="00A42AC5">
        <w:rPr>
          <w:rFonts w:ascii="Arial" w:eastAsia="Times New Roman" w:hAnsi="Arial" w:cs="Arial"/>
          <w:bCs/>
          <w:sz w:val="24"/>
          <w:szCs w:val="24"/>
          <w:lang w:eastAsia="es-ES"/>
        </w:rPr>
        <w:t xml:space="preserve">ación de la Cuenta Pública de la </w:t>
      </w:r>
      <w:r w:rsidR="00B704E1">
        <w:rPr>
          <w:rFonts w:ascii="Arial" w:eastAsia="Times New Roman" w:hAnsi="Arial" w:cs="Arial"/>
          <w:b/>
          <w:bCs/>
          <w:sz w:val="24"/>
          <w:szCs w:val="24"/>
          <w:lang w:eastAsia="es-ES"/>
        </w:rPr>
        <w:t xml:space="preserve">Secretaría </w:t>
      </w:r>
      <w:r w:rsidR="00A42AC5">
        <w:rPr>
          <w:rFonts w:ascii="Arial" w:eastAsia="Times New Roman" w:hAnsi="Arial" w:cs="Arial"/>
          <w:b/>
          <w:bCs/>
          <w:sz w:val="24"/>
          <w:szCs w:val="24"/>
          <w:lang w:eastAsia="es-ES"/>
        </w:rPr>
        <w:t>de Ecología y Medio Ambiente</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2DD73702"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w:t>
      </w:r>
      <w:r w:rsidR="00A42AC5">
        <w:rPr>
          <w:rFonts w:ascii="Arial" w:hAnsi="Arial" w:cs="Arial"/>
          <w:bCs/>
          <w:sz w:val="24"/>
        </w:rPr>
        <w:t xml:space="preserve">la </w:t>
      </w:r>
      <w:r w:rsidRPr="009600CB">
        <w:rPr>
          <w:rFonts w:ascii="Arial" w:hAnsi="Arial" w:cs="Arial"/>
          <w:bCs/>
          <w:sz w:val="24"/>
        </w:rPr>
        <w:t xml:space="preserve"> </w:t>
      </w:r>
      <w:r w:rsidR="00A42AC5">
        <w:rPr>
          <w:rFonts w:ascii="Arial" w:hAnsi="Arial" w:cs="Arial"/>
          <w:b/>
          <w:bCs/>
          <w:sz w:val="24"/>
        </w:rPr>
        <w:t>Secretaría de Ecología y Medio Ambiente</w:t>
      </w:r>
      <w:r w:rsidRPr="00CB384B">
        <w:rPr>
          <w:rFonts w:ascii="Arial" w:hAnsi="Arial" w:cs="Arial"/>
          <w:bCs/>
          <w:sz w:val="24"/>
        </w:rPr>
        <w:t xml:space="preserve">, </w:t>
      </w:r>
      <w:r w:rsidRPr="009600CB">
        <w:rPr>
          <w:rFonts w:ascii="Arial" w:hAnsi="Arial" w:cs="Arial"/>
          <w:bCs/>
          <w:sz w:val="24"/>
        </w:rPr>
        <w:t xml:space="preserve">en la integración de la Cuenta Pública, la cual incluye los resultados de las labores administrativas </w:t>
      </w:r>
      <w:r w:rsidRPr="008F4033">
        <w:rPr>
          <w:rFonts w:ascii="Arial" w:hAnsi="Arial" w:cs="Arial"/>
          <w:bCs/>
          <w:sz w:val="24"/>
        </w:rPr>
        <w:t>realiza</w:t>
      </w:r>
      <w:r w:rsidR="00A42AC5">
        <w:rPr>
          <w:rFonts w:ascii="Arial" w:hAnsi="Arial" w:cs="Arial"/>
          <w:bCs/>
          <w:sz w:val="24"/>
        </w:rPr>
        <w:t>das en el ejercicio fiscal 2022</w:t>
      </w:r>
      <w:r w:rsidR="00BF1CB7">
        <w:rPr>
          <w:rFonts w:ascii="Arial" w:hAnsi="Arial" w:cs="Arial"/>
          <w:bCs/>
          <w:sz w:val="24"/>
        </w:rPr>
        <w:t>,</w:t>
      </w:r>
      <w:r w:rsidRPr="008F4033">
        <w:rPr>
          <w:rFonts w:ascii="Arial" w:hAnsi="Arial" w:cs="Arial"/>
          <w:bCs/>
          <w:sz w:val="24"/>
        </w:rPr>
        <w:t xml:space="preserve"> así como las principales políticas financieras, económicas y sociales que influyeron en el resultado de los objetivos contenidos en los programas </w:t>
      </w:r>
      <w:r w:rsidR="003D5A08">
        <w:rPr>
          <w:rFonts w:ascii="Arial" w:hAnsi="Arial" w:cs="Arial"/>
          <w:bCs/>
          <w:sz w:val="24"/>
        </w:rPr>
        <w:t>estatales</w:t>
      </w:r>
      <w:r w:rsidR="00974741" w:rsidRPr="008F4033">
        <w:rPr>
          <w:rFonts w:ascii="Arial" w:hAnsi="Arial" w:cs="Arial"/>
          <w:bCs/>
          <w:sz w:val="24"/>
        </w:rPr>
        <w:t xml:space="preserve">, conforme a los indicadores establecidos en el Presupuesto de Egresos, tomando en cuenta el Plan </w:t>
      </w:r>
      <w:r w:rsidR="00A42AC5">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14:paraId="3DDEE6D9" w14:textId="59BD67BD" w:rsidR="00253059" w:rsidRPr="00C11058" w:rsidRDefault="00253059" w:rsidP="00C11058">
      <w:pPr>
        <w:spacing w:after="0"/>
        <w:jc w:val="both"/>
        <w:rPr>
          <w:rFonts w:ascii="Arial" w:eastAsia="Times New Roman" w:hAnsi="Arial" w:cs="Arial"/>
          <w:bCs/>
          <w:sz w:val="24"/>
          <w:szCs w:val="24"/>
          <w:lang w:eastAsia="es-ES"/>
        </w:rPr>
      </w:pPr>
      <w:r w:rsidRPr="00C11058">
        <w:rPr>
          <w:rFonts w:ascii="Arial" w:eastAsia="Times New Roman" w:hAnsi="Arial" w:cs="Arial"/>
          <w:b/>
          <w:bCs/>
          <w:sz w:val="24"/>
          <w:szCs w:val="24"/>
          <w:lang w:eastAsia="es-ES"/>
        </w:rPr>
        <w:t>B.- El Proceso de Vigilancia;</w:t>
      </w:r>
      <w:r w:rsidRPr="00C11058">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w:t>
      </w:r>
      <w:r w:rsidR="003D5A08" w:rsidRPr="00C11058">
        <w:rPr>
          <w:rFonts w:ascii="Arial" w:eastAsia="Times New Roman" w:hAnsi="Arial" w:cs="Arial"/>
          <w:bCs/>
          <w:sz w:val="24"/>
          <w:szCs w:val="24"/>
          <w:lang w:eastAsia="es-ES"/>
        </w:rPr>
        <w:t xml:space="preserve"> financiera-administrativa de la </w:t>
      </w:r>
      <w:r w:rsidR="003D5A08" w:rsidRPr="00C11058">
        <w:rPr>
          <w:rFonts w:ascii="Arial" w:eastAsia="Times New Roman" w:hAnsi="Arial" w:cs="Arial"/>
          <w:b/>
          <w:bCs/>
          <w:sz w:val="24"/>
          <w:szCs w:val="24"/>
          <w:lang w:eastAsia="es-ES"/>
        </w:rPr>
        <w:t>Secretaría de Ecología y Medio Ambiente</w:t>
      </w:r>
      <w:r w:rsidRPr="00CB384B">
        <w:rPr>
          <w:rFonts w:ascii="Arial" w:eastAsia="Times New Roman" w:hAnsi="Arial" w:cs="Arial"/>
          <w:bCs/>
          <w:sz w:val="24"/>
          <w:szCs w:val="24"/>
          <w:lang w:eastAsia="es-ES"/>
        </w:rPr>
        <w:t>.</w:t>
      </w:r>
    </w:p>
    <w:p w14:paraId="66BF31F2" w14:textId="3B87B9EF" w:rsidR="00253059" w:rsidRPr="00C11058" w:rsidRDefault="00253059" w:rsidP="00C11058">
      <w:pPr>
        <w:spacing w:after="0"/>
        <w:jc w:val="both"/>
        <w:rPr>
          <w:rFonts w:ascii="Arial" w:eastAsia="Times New Roman" w:hAnsi="Arial" w:cs="Arial"/>
          <w:bCs/>
          <w:sz w:val="24"/>
          <w:szCs w:val="24"/>
          <w:lang w:eastAsia="es-ES"/>
        </w:rPr>
      </w:pPr>
    </w:p>
    <w:p w14:paraId="10104D8E" w14:textId="69DA6DD2" w:rsidR="003B5E6D" w:rsidRPr="00C11058" w:rsidRDefault="003B5E6D" w:rsidP="00C11058">
      <w:pPr>
        <w:spacing w:after="0"/>
        <w:jc w:val="both"/>
        <w:rPr>
          <w:rFonts w:ascii="Arial" w:eastAsia="Times New Roman" w:hAnsi="Arial" w:cs="Arial"/>
          <w:bCs/>
          <w:sz w:val="24"/>
          <w:szCs w:val="24"/>
          <w:lang w:eastAsia="es-ES"/>
        </w:rPr>
      </w:pPr>
      <w:r w:rsidRPr="00C11058">
        <w:rPr>
          <w:rFonts w:ascii="Arial" w:eastAsia="Times New Roman" w:hAnsi="Arial" w:cs="Arial"/>
          <w:bCs/>
          <w:sz w:val="24"/>
          <w:szCs w:val="24"/>
          <w:lang w:eastAsia="es-ES"/>
        </w:rPr>
        <w:t>En la Cuenta Pública del Gobierno del Estado de Quintana Roo, correspo</w:t>
      </w:r>
      <w:r w:rsidR="003D5A08" w:rsidRPr="00C11058">
        <w:rPr>
          <w:rFonts w:ascii="Arial" w:eastAsia="Times New Roman" w:hAnsi="Arial" w:cs="Arial"/>
          <w:bCs/>
          <w:sz w:val="24"/>
          <w:szCs w:val="24"/>
          <w:lang w:eastAsia="es-ES"/>
        </w:rPr>
        <w:t>ndiente al ejercicio fiscal 2022</w:t>
      </w:r>
      <w:r w:rsidRPr="00C11058">
        <w:rPr>
          <w:rFonts w:ascii="Arial" w:eastAsia="Times New Roman" w:hAnsi="Arial" w:cs="Arial"/>
          <w:bCs/>
          <w:sz w:val="24"/>
          <w:szCs w:val="24"/>
          <w:lang w:eastAsia="es-ES"/>
        </w:rPr>
        <w:t>, s</w:t>
      </w:r>
      <w:r w:rsidR="00D50CCD" w:rsidRPr="00C11058">
        <w:rPr>
          <w:rFonts w:ascii="Arial" w:eastAsia="Times New Roman" w:hAnsi="Arial" w:cs="Arial"/>
          <w:bCs/>
          <w:sz w:val="24"/>
          <w:szCs w:val="24"/>
          <w:lang w:eastAsia="es-ES"/>
        </w:rPr>
        <w:t>e</w:t>
      </w:r>
      <w:r w:rsidR="004F1B64" w:rsidRPr="00C11058">
        <w:rPr>
          <w:rFonts w:ascii="Arial" w:eastAsia="Times New Roman" w:hAnsi="Arial" w:cs="Arial"/>
          <w:bCs/>
          <w:sz w:val="24"/>
          <w:szCs w:val="24"/>
          <w:lang w:eastAsia="es-ES"/>
        </w:rPr>
        <w:t xml:space="preserve"> encuentra dentro del tomo II </w:t>
      </w:r>
      <w:r w:rsidRPr="00C11058">
        <w:rPr>
          <w:rFonts w:ascii="Arial" w:eastAsia="Times New Roman" w:hAnsi="Arial" w:cs="Arial"/>
          <w:bCs/>
          <w:sz w:val="24"/>
          <w:szCs w:val="24"/>
          <w:lang w:eastAsia="es-ES"/>
        </w:rPr>
        <w:t>el ejercic</w:t>
      </w:r>
      <w:r w:rsidR="002469FE" w:rsidRPr="00C11058">
        <w:rPr>
          <w:rFonts w:ascii="Arial" w:eastAsia="Times New Roman" w:hAnsi="Arial" w:cs="Arial"/>
          <w:bCs/>
          <w:sz w:val="24"/>
          <w:szCs w:val="24"/>
          <w:lang w:eastAsia="es-ES"/>
        </w:rPr>
        <w:t xml:space="preserve">io </w:t>
      </w:r>
      <w:r w:rsidR="004F1B64" w:rsidRPr="00C11058">
        <w:rPr>
          <w:rFonts w:ascii="Arial" w:eastAsia="Times New Roman" w:hAnsi="Arial" w:cs="Arial"/>
          <w:bCs/>
          <w:sz w:val="24"/>
          <w:szCs w:val="24"/>
          <w:lang w:eastAsia="es-ES"/>
        </w:rPr>
        <w:t xml:space="preserve">del gasto público, del poder </w:t>
      </w:r>
      <w:r w:rsidR="004F1B64" w:rsidRPr="00C11058">
        <w:rPr>
          <w:rFonts w:ascii="Arial" w:eastAsia="Times New Roman" w:hAnsi="Arial" w:cs="Arial"/>
          <w:bCs/>
          <w:sz w:val="24"/>
          <w:szCs w:val="24"/>
          <w:lang w:eastAsia="es-ES"/>
        </w:rPr>
        <w:lastRenderedPageBreak/>
        <w:t>ejecutivo, integrado por secretarías</w:t>
      </w:r>
      <w:r w:rsidRPr="00C11058">
        <w:rPr>
          <w:rFonts w:ascii="Arial" w:eastAsia="Times New Roman" w:hAnsi="Arial" w:cs="Arial"/>
          <w:bCs/>
          <w:sz w:val="24"/>
          <w:szCs w:val="24"/>
          <w:lang w:eastAsia="es-ES"/>
        </w:rPr>
        <w:t>, en el</w:t>
      </w:r>
      <w:r w:rsidR="004F1B64" w:rsidRPr="00C11058">
        <w:rPr>
          <w:rFonts w:ascii="Arial" w:eastAsia="Times New Roman" w:hAnsi="Arial" w:cs="Arial"/>
          <w:bCs/>
          <w:sz w:val="24"/>
          <w:szCs w:val="24"/>
          <w:lang w:eastAsia="es-ES"/>
        </w:rPr>
        <w:t xml:space="preserve"> cual se encuentra la</w:t>
      </w:r>
      <w:r w:rsidR="003365D1" w:rsidRPr="00C11058">
        <w:rPr>
          <w:rFonts w:ascii="Arial" w:eastAsia="Times New Roman" w:hAnsi="Arial" w:cs="Arial"/>
          <w:bCs/>
          <w:sz w:val="24"/>
          <w:szCs w:val="24"/>
          <w:lang w:eastAsia="es-ES"/>
        </w:rPr>
        <w:t xml:space="preserve"> </w:t>
      </w:r>
      <w:r w:rsidR="004F1B64" w:rsidRPr="00C11058">
        <w:rPr>
          <w:rFonts w:ascii="Arial" w:eastAsia="Times New Roman" w:hAnsi="Arial" w:cs="Arial"/>
          <w:b/>
          <w:bCs/>
          <w:sz w:val="24"/>
          <w:szCs w:val="24"/>
          <w:lang w:eastAsia="es-ES"/>
        </w:rPr>
        <w:t>Secretaría de Ecología y Medio Ambiente</w:t>
      </w:r>
      <w:r w:rsidR="004F1B64" w:rsidRPr="00C11058">
        <w:rPr>
          <w:rFonts w:ascii="Arial" w:eastAsia="Times New Roman" w:hAnsi="Arial" w:cs="Arial"/>
          <w:bCs/>
          <w:sz w:val="24"/>
          <w:szCs w:val="24"/>
          <w:lang w:eastAsia="es-ES"/>
        </w:rPr>
        <w:t>.</w:t>
      </w:r>
    </w:p>
    <w:p w14:paraId="722D8D0F" w14:textId="77777777" w:rsidR="00253059" w:rsidRPr="00C11058" w:rsidRDefault="00253059" w:rsidP="00C11058">
      <w:pPr>
        <w:spacing w:after="0"/>
        <w:jc w:val="both"/>
        <w:rPr>
          <w:rFonts w:ascii="Arial" w:eastAsia="Times New Roman" w:hAnsi="Arial" w:cs="Arial"/>
          <w:bCs/>
          <w:sz w:val="24"/>
          <w:szCs w:val="24"/>
        </w:rPr>
      </w:pPr>
    </w:p>
    <w:p w14:paraId="0CFC4EFE" w14:textId="4EDACBB8" w:rsidR="00253059" w:rsidRPr="00C11058" w:rsidRDefault="00253059" w:rsidP="00C11058">
      <w:pPr>
        <w:spacing w:after="0"/>
        <w:jc w:val="both"/>
        <w:rPr>
          <w:rFonts w:ascii="Arial" w:eastAsia="Times New Roman" w:hAnsi="Arial" w:cs="Arial"/>
          <w:bCs/>
          <w:sz w:val="24"/>
          <w:szCs w:val="24"/>
          <w:lang w:eastAsia="es-ES"/>
        </w:rPr>
      </w:pPr>
      <w:r w:rsidRPr="00C11058">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C03146" w:rsidRPr="00C11058">
        <w:rPr>
          <w:rFonts w:ascii="Arial" w:eastAsia="Times New Roman" w:hAnsi="Arial" w:cs="Arial"/>
          <w:bCs/>
          <w:sz w:val="24"/>
          <w:szCs w:val="24"/>
          <w:lang w:eastAsia="es-ES"/>
        </w:rPr>
        <w:t>ana Roo</w:t>
      </w:r>
      <w:r w:rsidR="00D53EC8" w:rsidRPr="00C11058">
        <w:rPr>
          <w:rFonts w:ascii="Arial" w:eastAsia="Times New Roman" w:hAnsi="Arial" w:cs="Arial"/>
          <w:bCs/>
          <w:sz w:val="24"/>
          <w:szCs w:val="24"/>
          <w:lang w:eastAsia="es-ES"/>
        </w:rPr>
        <w:t>,</w:t>
      </w:r>
      <w:r w:rsidR="004F1B64" w:rsidRPr="00C11058">
        <w:rPr>
          <w:rFonts w:ascii="Arial" w:eastAsia="Times New Roman" w:hAnsi="Arial" w:cs="Arial"/>
          <w:bCs/>
          <w:sz w:val="24"/>
          <w:szCs w:val="24"/>
          <w:lang w:eastAsia="es-ES"/>
        </w:rPr>
        <w:t xml:space="preserve"> aprobó en fecha 15 de marzo de 2023</w:t>
      </w:r>
      <w:r w:rsidRPr="00C11058">
        <w:rPr>
          <w:rFonts w:ascii="Arial" w:eastAsia="Times New Roman" w:hAnsi="Arial" w:cs="Arial"/>
          <w:bCs/>
          <w:sz w:val="24"/>
          <w:szCs w:val="24"/>
          <w:lang w:eastAsia="es-ES"/>
        </w:rPr>
        <w:t xml:space="preserve"> mediante acuerdo administrativo, el Programa Anual de Auditorías, Visitas e Inspecciones (P</w:t>
      </w:r>
      <w:r w:rsidR="004F1B64" w:rsidRPr="00C11058">
        <w:rPr>
          <w:rFonts w:ascii="Arial" w:eastAsia="Times New Roman" w:hAnsi="Arial" w:cs="Arial"/>
          <w:bCs/>
          <w:sz w:val="24"/>
          <w:szCs w:val="24"/>
          <w:lang w:eastAsia="es-ES"/>
        </w:rPr>
        <w:t>AAVI), correspondiente al año 2023</w:t>
      </w:r>
      <w:r w:rsidRPr="00C11058">
        <w:rPr>
          <w:rFonts w:ascii="Arial" w:eastAsia="Times New Roman" w:hAnsi="Arial" w:cs="Arial"/>
          <w:bCs/>
          <w:sz w:val="24"/>
          <w:szCs w:val="24"/>
          <w:lang w:eastAsia="es-ES"/>
        </w:rPr>
        <w:t>, y que contempla la Fiscalización a las Cuentas P</w:t>
      </w:r>
      <w:r w:rsidR="004F1B64" w:rsidRPr="00C11058">
        <w:rPr>
          <w:rFonts w:ascii="Arial" w:eastAsia="Times New Roman" w:hAnsi="Arial" w:cs="Arial"/>
          <w:bCs/>
          <w:sz w:val="24"/>
          <w:szCs w:val="24"/>
          <w:lang w:eastAsia="es-ES"/>
        </w:rPr>
        <w:t>úblicas del ejercicio fiscal 2022</w:t>
      </w:r>
      <w:r w:rsidRPr="00C11058">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C11058" w:rsidRDefault="00253059" w:rsidP="00C11058">
      <w:pPr>
        <w:spacing w:after="0"/>
        <w:jc w:val="both"/>
        <w:rPr>
          <w:rFonts w:ascii="Arial" w:eastAsia="Times New Roman" w:hAnsi="Arial" w:cs="Arial"/>
          <w:bCs/>
          <w:sz w:val="24"/>
          <w:szCs w:val="24"/>
          <w:lang w:eastAsia="es-ES"/>
        </w:rPr>
      </w:pPr>
    </w:p>
    <w:p w14:paraId="3F10EFE4" w14:textId="35EE0495" w:rsidR="00253059" w:rsidRPr="00C11058" w:rsidRDefault="00253059" w:rsidP="00C11058">
      <w:pPr>
        <w:spacing w:after="0"/>
        <w:jc w:val="both"/>
        <w:rPr>
          <w:rFonts w:ascii="Arial" w:eastAsia="Times New Roman" w:hAnsi="Arial" w:cs="Arial"/>
          <w:b/>
          <w:sz w:val="24"/>
          <w:szCs w:val="24"/>
          <w:lang w:eastAsia="es-ES"/>
        </w:rPr>
      </w:pPr>
      <w:r w:rsidRPr="00C11058">
        <w:rPr>
          <w:rFonts w:ascii="Arial" w:eastAsia="Times New Roman" w:hAnsi="Arial" w:cs="Arial"/>
          <w:bCs/>
          <w:sz w:val="24"/>
          <w:szCs w:val="24"/>
          <w:lang w:eastAsia="es-ES"/>
        </w:rPr>
        <w:t>En este sentido, la auditoría realizada a la Cuenta Pública de</w:t>
      </w:r>
      <w:r w:rsidR="00BF41EB" w:rsidRPr="00C11058">
        <w:rPr>
          <w:rFonts w:ascii="Arial" w:eastAsia="Times New Roman" w:hAnsi="Arial" w:cs="Arial"/>
          <w:bCs/>
          <w:sz w:val="24"/>
          <w:szCs w:val="24"/>
          <w:lang w:eastAsia="es-ES"/>
        </w:rPr>
        <w:t xml:space="preserve"> la</w:t>
      </w:r>
      <w:r w:rsidR="00BF41EB" w:rsidRPr="00C11058">
        <w:rPr>
          <w:rFonts w:ascii="Arial" w:eastAsia="Times New Roman" w:hAnsi="Arial" w:cs="Arial"/>
          <w:b/>
          <w:bCs/>
          <w:sz w:val="24"/>
          <w:szCs w:val="24"/>
          <w:lang w:eastAsia="es-ES"/>
        </w:rPr>
        <w:t xml:space="preserve"> Secretaría de Ecología y Medio Ambiente</w:t>
      </w:r>
      <w:r w:rsidRPr="00CB384B">
        <w:rPr>
          <w:rFonts w:ascii="Arial" w:eastAsia="Times New Roman" w:hAnsi="Arial" w:cs="Arial"/>
          <w:bCs/>
          <w:sz w:val="24"/>
          <w:szCs w:val="24"/>
          <w:lang w:eastAsia="es-ES"/>
        </w:rPr>
        <w:t xml:space="preserve">, </w:t>
      </w:r>
      <w:r w:rsidRPr="00C11058">
        <w:rPr>
          <w:rFonts w:ascii="Arial" w:eastAsia="Times New Roman" w:hAnsi="Arial" w:cs="Arial"/>
          <w:bCs/>
          <w:sz w:val="24"/>
          <w:szCs w:val="24"/>
          <w:lang w:eastAsia="es-ES"/>
        </w:rPr>
        <w:t>corresp</w:t>
      </w:r>
      <w:r w:rsidR="003B19A2" w:rsidRPr="00C11058">
        <w:rPr>
          <w:rFonts w:ascii="Arial" w:eastAsia="Times New Roman" w:hAnsi="Arial" w:cs="Arial"/>
          <w:bCs/>
          <w:sz w:val="24"/>
          <w:szCs w:val="24"/>
          <w:lang w:eastAsia="es-ES"/>
        </w:rPr>
        <w:t xml:space="preserve">ondiente al ejercicio </w:t>
      </w:r>
      <w:r w:rsidR="00BF41EB" w:rsidRPr="00C11058">
        <w:rPr>
          <w:rFonts w:ascii="Arial" w:eastAsia="Times New Roman" w:hAnsi="Arial" w:cs="Arial"/>
          <w:bCs/>
          <w:sz w:val="24"/>
          <w:szCs w:val="24"/>
          <w:lang w:eastAsia="es-ES"/>
        </w:rPr>
        <w:t>fiscal 2022</w:t>
      </w:r>
      <w:r w:rsidRPr="00C11058">
        <w:rPr>
          <w:rFonts w:ascii="Arial" w:eastAsia="Times New Roman" w:hAnsi="Arial" w:cs="Arial"/>
          <w:bCs/>
          <w:sz w:val="24"/>
          <w:szCs w:val="24"/>
          <w:lang w:eastAsia="es-ES"/>
        </w:rPr>
        <w:t xml:space="preserve">, se denomina </w:t>
      </w:r>
      <w:r w:rsidR="00BF41EB" w:rsidRPr="00C11058">
        <w:rPr>
          <w:rFonts w:ascii="Arial" w:eastAsia="Times New Roman" w:hAnsi="Arial" w:cs="Arial"/>
          <w:b/>
          <w:bCs/>
          <w:sz w:val="24"/>
          <w:szCs w:val="24"/>
          <w:lang w:eastAsia="es-ES"/>
        </w:rPr>
        <w:t>Auditoría de Desempeño al cumplimiento de funciones sustantivas 22-AEMD-A-GOB-010-022</w:t>
      </w:r>
      <w:r w:rsidRPr="00C11058">
        <w:rPr>
          <w:rFonts w:ascii="Arial" w:eastAsia="Times New Roman" w:hAnsi="Arial" w:cs="Arial"/>
          <w:b/>
          <w:sz w:val="24"/>
          <w:szCs w:val="24"/>
          <w:lang w:eastAsia="es-ES"/>
        </w:rPr>
        <w:t xml:space="preserve"> </w:t>
      </w:r>
      <w:r w:rsidRPr="00C11058">
        <w:rPr>
          <w:rFonts w:ascii="Arial" w:eastAsia="Times New Roman" w:hAnsi="Arial" w:cs="Arial"/>
          <w:sz w:val="24"/>
          <w:szCs w:val="24"/>
          <w:lang w:eastAsia="es-ES"/>
        </w:rPr>
        <w:t>y notificada e</w:t>
      </w:r>
      <w:r w:rsidR="00D53EC8" w:rsidRPr="00C11058">
        <w:rPr>
          <w:rFonts w:ascii="Arial" w:eastAsia="Times New Roman" w:hAnsi="Arial" w:cs="Arial"/>
          <w:bCs/>
          <w:sz w:val="24"/>
          <w:szCs w:val="24"/>
          <w:lang w:eastAsia="es-ES"/>
        </w:rPr>
        <w:t>n fecha</w:t>
      </w:r>
      <w:r w:rsidR="002469FE" w:rsidRPr="00C11058">
        <w:rPr>
          <w:rFonts w:ascii="Arial" w:eastAsia="Times New Roman" w:hAnsi="Arial" w:cs="Arial"/>
          <w:bCs/>
          <w:sz w:val="24"/>
          <w:szCs w:val="24"/>
          <w:lang w:eastAsia="es-ES"/>
        </w:rPr>
        <w:t xml:space="preserve"> </w:t>
      </w:r>
      <w:r w:rsidR="00BF41EB" w:rsidRPr="00C11058">
        <w:rPr>
          <w:rFonts w:ascii="Arial" w:hAnsi="Arial" w:cs="Arial"/>
          <w:bCs/>
          <w:sz w:val="24"/>
          <w:szCs w:val="24"/>
        </w:rPr>
        <w:t>04 de mayo de 2023</w:t>
      </w:r>
      <w:r w:rsidRPr="00C11058">
        <w:rPr>
          <w:rFonts w:ascii="Arial" w:eastAsia="Times New Roman" w:hAnsi="Arial" w:cs="Arial"/>
          <w:sz w:val="24"/>
          <w:szCs w:val="24"/>
          <w:lang w:eastAsia="es-ES"/>
        </w:rPr>
        <w:t>,</w:t>
      </w:r>
      <w:r w:rsidRPr="00C11058">
        <w:rPr>
          <w:rFonts w:ascii="Arial" w:eastAsia="Times New Roman" w:hAnsi="Arial" w:cs="Arial"/>
          <w:bCs/>
          <w:sz w:val="24"/>
          <w:szCs w:val="24"/>
          <w:lang w:eastAsia="es-ES"/>
        </w:rPr>
        <w:t xml:space="preserve"> mediante la Orden de Auditoría, Visita e Ins</w:t>
      </w:r>
      <w:r w:rsidR="001551A3" w:rsidRPr="00C11058">
        <w:rPr>
          <w:rFonts w:ascii="Arial" w:eastAsia="Times New Roman" w:hAnsi="Arial" w:cs="Arial"/>
          <w:bCs/>
          <w:sz w:val="24"/>
          <w:szCs w:val="24"/>
          <w:lang w:eastAsia="es-ES"/>
        </w:rPr>
        <w:t>pección con número de oficio</w:t>
      </w:r>
      <w:r w:rsidR="001551A3" w:rsidRPr="00C11058">
        <w:rPr>
          <w:rFonts w:ascii="Arial" w:hAnsi="Arial" w:cs="Arial"/>
          <w:sz w:val="24"/>
          <w:szCs w:val="24"/>
          <w:lang w:val="es-ES_tradnl"/>
        </w:rPr>
        <w:t xml:space="preserve"> ASEQROO/ASE/AEMD/0506/05/2023</w:t>
      </w:r>
      <w:r w:rsidR="001551A3" w:rsidRPr="00C11058">
        <w:rPr>
          <w:rFonts w:ascii="Arial" w:hAnsi="Arial" w:cs="Arial"/>
          <w:bCs/>
          <w:sz w:val="24"/>
          <w:szCs w:val="24"/>
        </w:rPr>
        <w:t>.</w:t>
      </w:r>
      <w:r w:rsidRPr="00C11058">
        <w:rPr>
          <w:rFonts w:ascii="Arial" w:eastAsia="Times New Roman" w:hAnsi="Arial" w:cs="Arial"/>
          <w:b/>
          <w:bCs/>
          <w:sz w:val="24"/>
          <w:szCs w:val="24"/>
          <w:lang w:eastAsia="es-ES"/>
        </w:rPr>
        <w:t xml:space="preserve"> </w:t>
      </w:r>
    </w:p>
    <w:p w14:paraId="4991E3D0" w14:textId="77777777" w:rsidR="00253059" w:rsidRPr="00C11058" w:rsidRDefault="00253059" w:rsidP="00C11058">
      <w:pPr>
        <w:spacing w:after="0"/>
        <w:jc w:val="both"/>
        <w:rPr>
          <w:rFonts w:ascii="Arial" w:eastAsia="Times New Roman" w:hAnsi="Arial" w:cs="Arial"/>
          <w:sz w:val="24"/>
          <w:szCs w:val="24"/>
          <w:lang w:eastAsia="es-ES"/>
        </w:rPr>
      </w:pPr>
    </w:p>
    <w:p w14:paraId="70E0EFCC" w14:textId="34F22A44" w:rsidR="001840E4" w:rsidRPr="00C11058" w:rsidRDefault="00DE2AD2" w:rsidP="00C11058">
      <w:pPr>
        <w:spacing w:after="0"/>
        <w:jc w:val="both"/>
        <w:rPr>
          <w:rFonts w:ascii="Arial" w:hAnsi="Arial" w:cs="Arial"/>
          <w:sz w:val="24"/>
          <w:szCs w:val="24"/>
        </w:rPr>
      </w:pPr>
      <w:r w:rsidRPr="00C11058">
        <w:rPr>
          <w:rFonts w:ascii="Arial" w:eastAsia="Times New Roman" w:hAnsi="Arial" w:cs="Arial"/>
          <w:sz w:val="24"/>
          <w:szCs w:val="24"/>
          <w:lang w:eastAsia="es-ES"/>
        </w:rPr>
        <w:t>Por lo anterior, y en cumplimiento a los artículos 2, 3, 4, 5, 6 fracciones I, II y XX, 16, 17, 19 fracciones I, V, VII, XII, XV, XXVI y XXVIII, 22 en su último párrafo</w:t>
      </w:r>
      <w:r w:rsidR="00543D44">
        <w:rPr>
          <w:rFonts w:ascii="Arial" w:eastAsia="Times New Roman" w:hAnsi="Arial" w:cs="Arial"/>
          <w:sz w:val="24"/>
          <w:szCs w:val="24"/>
          <w:lang w:eastAsia="es-ES"/>
        </w:rPr>
        <w:t>,</w:t>
      </w:r>
      <w:r w:rsidRPr="00C11058">
        <w:rPr>
          <w:rFonts w:ascii="Arial" w:eastAsia="Times New Roman" w:hAnsi="Arial" w:cs="Arial"/>
          <w:sz w:val="24"/>
          <w:szCs w:val="24"/>
          <w:lang w:eastAsia="es-ES"/>
        </w:rPr>
        <w:t xml:space="preserve"> </w:t>
      </w:r>
      <w:r w:rsidR="004E0E10" w:rsidRPr="00C11058">
        <w:rPr>
          <w:rFonts w:ascii="Arial" w:eastAsia="Times New Roman" w:hAnsi="Arial" w:cs="Arial"/>
          <w:sz w:val="24"/>
          <w:szCs w:val="24"/>
          <w:lang w:eastAsia="es-ES"/>
        </w:rPr>
        <w:t xml:space="preserve">37, </w:t>
      </w:r>
      <w:r w:rsidR="00913396" w:rsidRPr="00C11058">
        <w:rPr>
          <w:rFonts w:ascii="Arial" w:eastAsia="Times New Roman" w:hAnsi="Arial" w:cs="Arial"/>
          <w:sz w:val="24"/>
          <w:szCs w:val="24"/>
          <w:lang w:eastAsia="es-ES"/>
        </w:rPr>
        <w:t xml:space="preserve">38, 40, 41, 42 </w:t>
      </w:r>
      <w:r w:rsidRPr="00C11058">
        <w:rPr>
          <w:rFonts w:ascii="Arial" w:eastAsia="Times New Roman" w:hAnsi="Arial" w:cs="Arial"/>
          <w:sz w:val="24"/>
          <w:szCs w:val="24"/>
          <w:lang w:eastAsia="es-ES"/>
        </w:rPr>
        <w:t xml:space="preserve">y 86 fracciones I, XVII, XXII y XXXVI de la Ley de Fiscalización y Rendición de Cuentas del Estado de Quintana </w:t>
      </w:r>
      <w:r w:rsidR="00C03146" w:rsidRPr="00C11058">
        <w:rPr>
          <w:rFonts w:ascii="Arial" w:eastAsia="Times New Roman" w:hAnsi="Arial" w:cs="Arial"/>
          <w:sz w:val="24"/>
          <w:szCs w:val="24"/>
          <w:lang w:eastAsia="es-ES"/>
        </w:rPr>
        <w:t>Roo</w:t>
      </w:r>
      <w:r w:rsidR="00C11058" w:rsidRPr="00C11058">
        <w:rPr>
          <w:rStyle w:val="Refdecomentario"/>
          <w:rFonts w:ascii="Arial" w:hAnsi="Arial" w:cs="Arial"/>
          <w:sz w:val="24"/>
          <w:szCs w:val="24"/>
        </w:rPr>
        <w:t>,</w:t>
      </w:r>
      <w:r w:rsidRPr="00C11058">
        <w:rPr>
          <w:rFonts w:ascii="Arial" w:eastAsia="Times New Roman" w:hAnsi="Arial" w:cs="Arial"/>
          <w:sz w:val="24"/>
          <w:szCs w:val="24"/>
          <w:lang w:eastAsia="es-ES"/>
        </w:rPr>
        <w:t xml:space="preserve"> se tiene a bien presentar el Informe Individual </w:t>
      </w:r>
      <w:r w:rsidR="00E57B29" w:rsidRPr="00C11058">
        <w:rPr>
          <w:rFonts w:ascii="Arial" w:eastAsia="Times New Roman" w:hAnsi="Arial" w:cs="Arial"/>
          <w:sz w:val="24"/>
          <w:szCs w:val="24"/>
          <w:lang w:eastAsia="es-ES"/>
        </w:rPr>
        <w:t>de Auditorí</w:t>
      </w:r>
      <w:r w:rsidRPr="00C11058">
        <w:rPr>
          <w:rFonts w:ascii="Arial" w:eastAsia="Times New Roman" w:hAnsi="Arial" w:cs="Arial"/>
          <w:sz w:val="24"/>
          <w:szCs w:val="24"/>
          <w:lang w:eastAsia="es-ES"/>
        </w:rPr>
        <w:t>a obtenido,</w:t>
      </w:r>
      <w:r w:rsidR="00E57B29" w:rsidRPr="00C11058">
        <w:rPr>
          <w:rFonts w:ascii="Arial" w:eastAsia="Times New Roman" w:hAnsi="Arial" w:cs="Arial"/>
          <w:sz w:val="24"/>
          <w:szCs w:val="24"/>
          <w:lang w:eastAsia="es-ES"/>
        </w:rPr>
        <w:t xml:space="preserve"> en relación con la auditorí</w:t>
      </w:r>
      <w:r w:rsidR="006B1923" w:rsidRPr="00C11058">
        <w:rPr>
          <w:rFonts w:ascii="Arial" w:eastAsia="Times New Roman" w:hAnsi="Arial" w:cs="Arial"/>
          <w:sz w:val="24"/>
          <w:szCs w:val="24"/>
          <w:lang w:eastAsia="es-ES"/>
        </w:rPr>
        <w:t>a de</w:t>
      </w:r>
      <w:r w:rsidRPr="00C11058">
        <w:rPr>
          <w:rFonts w:ascii="Arial" w:eastAsia="Times New Roman" w:hAnsi="Arial" w:cs="Arial"/>
          <w:sz w:val="24"/>
          <w:szCs w:val="24"/>
          <w:lang w:eastAsia="es-ES"/>
        </w:rPr>
        <w:t xml:space="preserve"> desempeño de la </w:t>
      </w:r>
      <w:r w:rsidR="00974741" w:rsidRPr="00C11058">
        <w:rPr>
          <w:rFonts w:ascii="Arial" w:hAnsi="Arial" w:cs="Arial"/>
          <w:sz w:val="24"/>
          <w:szCs w:val="24"/>
        </w:rPr>
        <w:t>Cuenta Pública de</w:t>
      </w:r>
      <w:r w:rsidR="001551A3" w:rsidRPr="00C11058">
        <w:rPr>
          <w:rFonts w:ascii="Arial" w:hAnsi="Arial" w:cs="Arial"/>
          <w:sz w:val="24"/>
          <w:szCs w:val="24"/>
        </w:rPr>
        <w:t xml:space="preserve"> </w:t>
      </w:r>
      <w:r w:rsidR="00974741" w:rsidRPr="00C11058">
        <w:rPr>
          <w:rFonts w:ascii="Arial" w:hAnsi="Arial" w:cs="Arial"/>
          <w:sz w:val="24"/>
          <w:szCs w:val="24"/>
        </w:rPr>
        <w:t>l</w:t>
      </w:r>
      <w:r w:rsidR="001551A3" w:rsidRPr="00C11058">
        <w:rPr>
          <w:rFonts w:ascii="Arial" w:hAnsi="Arial" w:cs="Arial"/>
          <w:sz w:val="24"/>
          <w:szCs w:val="24"/>
        </w:rPr>
        <w:t>a</w:t>
      </w:r>
      <w:r w:rsidR="00974741" w:rsidRPr="00C11058">
        <w:rPr>
          <w:rFonts w:ascii="Arial" w:hAnsi="Arial" w:cs="Arial"/>
          <w:sz w:val="24"/>
          <w:szCs w:val="24"/>
        </w:rPr>
        <w:t xml:space="preserve"> </w:t>
      </w:r>
      <w:r w:rsidR="001551A3" w:rsidRPr="00C11058">
        <w:rPr>
          <w:rFonts w:ascii="Arial" w:hAnsi="Arial" w:cs="Arial"/>
          <w:b/>
          <w:sz w:val="24"/>
          <w:szCs w:val="24"/>
        </w:rPr>
        <w:t>Secretaría de Ecología y Medio Ambiente</w:t>
      </w:r>
      <w:r w:rsidR="00974741" w:rsidRPr="00C11058">
        <w:rPr>
          <w:rFonts w:ascii="Arial" w:hAnsi="Arial" w:cs="Arial"/>
          <w:sz w:val="24"/>
          <w:szCs w:val="24"/>
        </w:rPr>
        <w:t xml:space="preserve">, correspondiente al ejercicio fiscal </w:t>
      </w:r>
      <w:r w:rsidR="001551A3" w:rsidRPr="00C11058">
        <w:rPr>
          <w:rFonts w:ascii="Arial" w:hAnsi="Arial" w:cs="Arial"/>
          <w:sz w:val="24"/>
          <w:szCs w:val="24"/>
        </w:rPr>
        <w:t>2022</w:t>
      </w:r>
      <w:r w:rsidR="00974741" w:rsidRPr="00C11058">
        <w:rPr>
          <w:rFonts w:ascii="Arial" w:hAnsi="Arial" w:cs="Arial"/>
          <w:sz w:val="24"/>
          <w:szCs w:val="24"/>
        </w:rPr>
        <w:t>.</w:t>
      </w:r>
    </w:p>
    <w:p w14:paraId="4A7B9101" w14:textId="01DF1E7D" w:rsidR="00974741" w:rsidRPr="002A2C86" w:rsidRDefault="00974741" w:rsidP="007E4ADD">
      <w:pPr>
        <w:jc w:val="both"/>
        <w:rPr>
          <w:rFonts w:ascii="Arial" w:hAnsi="Arial" w:cs="Arial"/>
          <w:sz w:val="24"/>
          <w:szCs w:val="24"/>
        </w:rPr>
      </w:pPr>
      <w:r w:rsidRPr="002A2C86">
        <w:rPr>
          <w:rFonts w:ascii="Arial" w:hAnsi="Arial" w:cs="Arial"/>
          <w:sz w:val="24"/>
          <w:szCs w:val="24"/>
        </w:rPr>
        <w:br w:type="page"/>
      </w:r>
    </w:p>
    <w:p w14:paraId="79C29EBE" w14:textId="5A468766" w:rsidR="003F0068" w:rsidRPr="002A2C86" w:rsidRDefault="001E6C61" w:rsidP="00C655FA">
      <w:pPr>
        <w:pStyle w:val="Ttulo1"/>
      </w:pPr>
      <w:bookmarkStart w:id="4" w:name="_Toc74856064"/>
      <w:bookmarkStart w:id="5" w:name="_Toc137113115"/>
      <w:bookmarkStart w:id="6" w:name="_Toc138258098"/>
      <w:bookmarkStart w:id="7" w:name="_Toc11413502"/>
      <w:r w:rsidRPr="002A2C86">
        <w:lastRenderedPageBreak/>
        <w:t xml:space="preserve">I. </w:t>
      </w:r>
      <w:bookmarkEnd w:id="4"/>
      <w:r w:rsidR="001551A3" w:rsidRPr="00A014F9">
        <w:t xml:space="preserve">AUDITORÍA DE DESEMPEÑO AL CUMPLIMIENTO DE FUNCIONES SUSTANTIVAS </w:t>
      </w:r>
      <w:r w:rsidR="00C11058">
        <w:t xml:space="preserve">/ </w:t>
      </w:r>
      <w:r w:rsidR="001551A3" w:rsidRPr="00A014F9">
        <w:t>22-AEMD-A-GOB-010-022</w:t>
      </w:r>
      <w:bookmarkEnd w:id="5"/>
      <w:bookmarkEnd w:id="6"/>
    </w:p>
    <w:p w14:paraId="18022852" w14:textId="77777777" w:rsidR="00974741" w:rsidRPr="002A2C86" w:rsidRDefault="00974741" w:rsidP="00974741">
      <w:pPr>
        <w:spacing w:after="0"/>
        <w:rPr>
          <w:rFonts w:cs="Arial"/>
          <w:szCs w:val="24"/>
        </w:rPr>
      </w:pPr>
    </w:p>
    <w:p w14:paraId="0D0A0360" w14:textId="05D002A5" w:rsidR="001E6C61" w:rsidRPr="001551A3" w:rsidRDefault="002E701C" w:rsidP="001551A3">
      <w:pPr>
        <w:pStyle w:val="Ttulo2"/>
        <w:spacing w:before="0"/>
        <w:rPr>
          <w:rFonts w:cs="Arial"/>
          <w:szCs w:val="24"/>
        </w:rPr>
      </w:pPr>
      <w:bookmarkStart w:id="8" w:name="_Toc74856065"/>
      <w:bookmarkStart w:id="9" w:name="_Toc137113116"/>
      <w:bookmarkStart w:id="10" w:name="_Toc138258099"/>
      <w:r w:rsidRPr="001551A3">
        <w:rPr>
          <w:rFonts w:cs="Arial"/>
          <w:szCs w:val="24"/>
        </w:rPr>
        <w:t xml:space="preserve">I.1 </w:t>
      </w:r>
      <w:r w:rsidR="001E6C61" w:rsidRPr="001551A3">
        <w:rPr>
          <w:rFonts w:cs="Arial"/>
          <w:szCs w:val="24"/>
        </w:rPr>
        <w:t>ANTECEDENTES</w:t>
      </w:r>
      <w:bookmarkEnd w:id="8"/>
      <w:bookmarkEnd w:id="9"/>
      <w:bookmarkEnd w:id="10"/>
      <w:r w:rsidR="001E6C61" w:rsidRPr="001551A3">
        <w:rPr>
          <w:rFonts w:cs="Arial"/>
          <w:szCs w:val="24"/>
        </w:rPr>
        <w:t xml:space="preserve"> </w:t>
      </w:r>
    </w:p>
    <w:p w14:paraId="54303F55" w14:textId="77777777" w:rsidR="001E6C61" w:rsidRPr="001551A3" w:rsidRDefault="001E6C61" w:rsidP="001551A3">
      <w:pPr>
        <w:widowControl w:val="0"/>
        <w:autoSpaceDE w:val="0"/>
        <w:autoSpaceDN w:val="0"/>
        <w:adjustRightInd w:val="0"/>
        <w:spacing w:after="0"/>
        <w:jc w:val="both"/>
        <w:rPr>
          <w:rFonts w:ascii="Arial" w:hAnsi="Arial"/>
          <w:sz w:val="24"/>
          <w:szCs w:val="24"/>
        </w:rPr>
      </w:pPr>
    </w:p>
    <w:p w14:paraId="7D65B13E" w14:textId="236FE590" w:rsidR="001551A3" w:rsidRPr="001551A3" w:rsidRDefault="001551A3" w:rsidP="001551A3">
      <w:pPr>
        <w:spacing w:after="0"/>
        <w:ind w:right="140"/>
        <w:jc w:val="both"/>
        <w:rPr>
          <w:rFonts w:ascii="Arial" w:hAnsi="Arial" w:cs="Arial"/>
          <w:sz w:val="24"/>
          <w:szCs w:val="24"/>
        </w:rPr>
      </w:pPr>
      <w:bookmarkStart w:id="11" w:name="_Toc74856066"/>
      <w:r w:rsidRPr="001551A3">
        <w:rPr>
          <w:rFonts w:ascii="Arial" w:hAnsi="Arial" w:cs="Arial"/>
          <w:sz w:val="24"/>
          <w:szCs w:val="24"/>
        </w:rPr>
        <w:t>El ordenamiento ecológico es el instrumento de gestión ambiental mediante el cual se determina la distribución de los tipos de uso del suelo y las actividades productivas en el territorio, partiendo del análisis de las tendencias de deterioro y las potencialidades de aprovechamiento de los ecosistemas que lo constituyen.</w:t>
      </w:r>
    </w:p>
    <w:p w14:paraId="16C689F3" w14:textId="77777777" w:rsidR="001551A3" w:rsidRPr="001551A3" w:rsidRDefault="001551A3" w:rsidP="001551A3">
      <w:pPr>
        <w:spacing w:after="0"/>
        <w:ind w:right="140"/>
        <w:jc w:val="both"/>
        <w:rPr>
          <w:rFonts w:ascii="Arial" w:hAnsi="Arial" w:cs="Arial"/>
          <w:sz w:val="24"/>
          <w:szCs w:val="24"/>
        </w:rPr>
      </w:pPr>
    </w:p>
    <w:p w14:paraId="414D866B" w14:textId="7F65CBF6" w:rsidR="001551A3" w:rsidRPr="001551A3" w:rsidRDefault="001551A3" w:rsidP="001551A3">
      <w:pPr>
        <w:widowControl w:val="0"/>
        <w:spacing w:after="0"/>
        <w:ind w:right="140"/>
        <w:jc w:val="both"/>
        <w:rPr>
          <w:rFonts w:ascii="Arial" w:hAnsi="Arial" w:cs="Arial"/>
          <w:sz w:val="24"/>
          <w:szCs w:val="24"/>
        </w:rPr>
      </w:pPr>
      <w:r w:rsidRPr="001551A3">
        <w:rPr>
          <w:rFonts w:ascii="Arial" w:hAnsi="Arial" w:cs="Arial"/>
          <w:sz w:val="24"/>
          <w:szCs w:val="24"/>
        </w:rPr>
        <w:t xml:space="preserve">Quintana Roo cuenta </w:t>
      </w:r>
      <w:r w:rsidR="009E1E3B">
        <w:rPr>
          <w:rFonts w:ascii="Arial" w:hAnsi="Arial" w:cs="Arial"/>
          <w:sz w:val="24"/>
          <w:szCs w:val="24"/>
        </w:rPr>
        <w:t xml:space="preserve">con </w:t>
      </w:r>
      <w:r w:rsidRPr="001551A3">
        <w:rPr>
          <w:rFonts w:ascii="Arial" w:hAnsi="Arial" w:cs="Arial"/>
          <w:sz w:val="24"/>
          <w:szCs w:val="24"/>
        </w:rPr>
        <w:t xml:space="preserve">50,483 km² de extensión territorial y aproximadamente 900 kilómetros de litoral costero, en el cual se presenta </w:t>
      </w:r>
      <w:r w:rsidR="009E1E3B">
        <w:rPr>
          <w:rFonts w:ascii="Arial" w:hAnsi="Arial" w:cs="Arial"/>
          <w:sz w:val="24"/>
          <w:szCs w:val="24"/>
        </w:rPr>
        <w:t xml:space="preserve">un </w:t>
      </w:r>
      <w:r w:rsidR="009E1E3B" w:rsidRPr="001551A3">
        <w:rPr>
          <w:rFonts w:ascii="Arial" w:hAnsi="Arial" w:cs="Arial"/>
          <w:sz w:val="24"/>
          <w:szCs w:val="24"/>
        </w:rPr>
        <w:t>importante</w:t>
      </w:r>
      <w:r w:rsidR="009E1E3B">
        <w:rPr>
          <w:rFonts w:ascii="Arial" w:hAnsi="Arial" w:cs="Arial"/>
          <w:sz w:val="24"/>
          <w:szCs w:val="24"/>
        </w:rPr>
        <w:t xml:space="preserve"> </w:t>
      </w:r>
      <w:r w:rsidR="009E1E3B" w:rsidRPr="001551A3">
        <w:rPr>
          <w:rFonts w:ascii="Arial" w:hAnsi="Arial" w:cs="Arial"/>
          <w:sz w:val="24"/>
          <w:szCs w:val="24"/>
        </w:rPr>
        <w:t>crecimiento</w:t>
      </w:r>
      <w:r w:rsidRPr="001551A3">
        <w:rPr>
          <w:rFonts w:ascii="Arial" w:hAnsi="Arial" w:cs="Arial"/>
          <w:sz w:val="24"/>
          <w:szCs w:val="24"/>
        </w:rPr>
        <w:t xml:space="preserve"> poblacional derivado del dinamismo económico y la generación de empleos en el sector turístico, ya que </w:t>
      </w:r>
      <w:r w:rsidR="009E1E3B">
        <w:rPr>
          <w:rFonts w:ascii="Arial" w:hAnsi="Arial" w:cs="Arial"/>
          <w:sz w:val="24"/>
          <w:szCs w:val="24"/>
        </w:rPr>
        <w:t>este tipo de actividades</w:t>
      </w:r>
      <w:r w:rsidRPr="001551A3">
        <w:rPr>
          <w:rFonts w:ascii="Arial" w:hAnsi="Arial" w:cs="Arial"/>
          <w:sz w:val="24"/>
          <w:szCs w:val="24"/>
        </w:rPr>
        <w:t xml:space="preserve"> ejercen una </w:t>
      </w:r>
      <w:r w:rsidR="00CB384B">
        <w:rPr>
          <w:rFonts w:ascii="Arial" w:hAnsi="Arial" w:cs="Arial"/>
          <w:sz w:val="24"/>
          <w:szCs w:val="24"/>
        </w:rPr>
        <w:t>presión sobre los ecosistemas, l</w:t>
      </w:r>
      <w:r w:rsidRPr="001551A3">
        <w:rPr>
          <w:rFonts w:ascii="Arial" w:hAnsi="Arial" w:cs="Arial"/>
          <w:sz w:val="24"/>
          <w:szCs w:val="24"/>
        </w:rPr>
        <w:t>o que ha implicado el reto de contar con instrumentos de política ambiental para el desarrollo sustentable del territorio, considerando los recursos naturales y el estado en el que se encuentran, así como la vocación del suelo, la aptitud territorial y su potencial productivo.</w:t>
      </w:r>
    </w:p>
    <w:p w14:paraId="562A8A1E" w14:textId="77777777" w:rsidR="001551A3" w:rsidRPr="001551A3" w:rsidRDefault="001551A3" w:rsidP="001551A3">
      <w:pPr>
        <w:spacing w:after="0"/>
        <w:ind w:right="140"/>
        <w:jc w:val="both"/>
        <w:rPr>
          <w:rFonts w:ascii="Arial" w:hAnsi="Arial" w:cs="Arial"/>
          <w:sz w:val="24"/>
          <w:szCs w:val="24"/>
        </w:rPr>
      </w:pPr>
    </w:p>
    <w:p w14:paraId="3901732C" w14:textId="6E808615" w:rsidR="001551A3" w:rsidRPr="001551A3" w:rsidRDefault="001551A3" w:rsidP="001551A3">
      <w:pPr>
        <w:widowControl w:val="0"/>
        <w:spacing w:after="0"/>
        <w:ind w:right="140"/>
        <w:jc w:val="both"/>
        <w:rPr>
          <w:rFonts w:ascii="Arial" w:hAnsi="Arial" w:cs="Arial"/>
          <w:sz w:val="24"/>
          <w:szCs w:val="24"/>
        </w:rPr>
      </w:pPr>
      <w:r w:rsidRPr="001551A3">
        <w:rPr>
          <w:rFonts w:ascii="Arial" w:hAnsi="Arial" w:cs="Arial"/>
          <w:sz w:val="24"/>
          <w:szCs w:val="24"/>
        </w:rPr>
        <w:t>Para el 2017</w:t>
      </w:r>
      <w:r w:rsidR="009E1E3B">
        <w:rPr>
          <w:rFonts w:ascii="Arial" w:hAnsi="Arial" w:cs="Arial"/>
          <w:sz w:val="24"/>
          <w:szCs w:val="24"/>
        </w:rPr>
        <w:t>,</w:t>
      </w:r>
      <w:r w:rsidR="00CB384B">
        <w:rPr>
          <w:rFonts w:ascii="Arial" w:hAnsi="Arial" w:cs="Arial"/>
          <w:sz w:val="24"/>
          <w:szCs w:val="24"/>
        </w:rPr>
        <w:t xml:space="preserve"> se tenía</w:t>
      </w:r>
      <w:r w:rsidRPr="001551A3">
        <w:rPr>
          <w:rFonts w:ascii="Arial" w:hAnsi="Arial" w:cs="Arial"/>
          <w:sz w:val="24"/>
          <w:szCs w:val="24"/>
        </w:rPr>
        <w:t xml:space="preserve"> decretado un total de nueve Programas de Ordenamiento Ecológicos en nueve de los 11 </w:t>
      </w:r>
      <w:r w:rsidR="00E4423F">
        <w:rPr>
          <w:rFonts w:ascii="Arial" w:hAnsi="Arial" w:cs="Arial"/>
          <w:sz w:val="24"/>
          <w:szCs w:val="24"/>
        </w:rPr>
        <w:t>m</w:t>
      </w:r>
      <w:r w:rsidRPr="001551A3">
        <w:rPr>
          <w:rFonts w:ascii="Arial" w:hAnsi="Arial" w:cs="Arial"/>
          <w:sz w:val="24"/>
          <w:szCs w:val="24"/>
        </w:rPr>
        <w:t xml:space="preserve">unicipios del </w:t>
      </w:r>
      <w:r w:rsidR="00F735E6">
        <w:rPr>
          <w:rFonts w:ascii="Arial" w:hAnsi="Arial" w:cs="Arial"/>
          <w:sz w:val="24"/>
          <w:szCs w:val="24"/>
        </w:rPr>
        <w:t>E</w:t>
      </w:r>
      <w:r w:rsidRPr="001551A3">
        <w:rPr>
          <w:rFonts w:ascii="Arial" w:hAnsi="Arial" w:cs="Arial"/>
          <w:sz w:val="24"/>
          <w:szCs w:val="24"/>
        </w:rPr>
        <w:t>sta</w:t>
      </w:r>
      <w:r w:rsidR="009E1E3B">
        <w:rPr>
          <w:rFonts w:ascii="Arial" w:hAnsi="Arial" w:cs="Arial"/>
          <w:sz w:val="24"/>
          <w:szCs w:val="24"/>
        </w:rPr>
        <w:t xml:space="preserve">do, lo que equivale al 38% del territorio </w:t>
      </w:r>
      <w:r w:rsidR="00FF1BC5">
        <w:rPr>
          <w:rFonts w:ascii="Arial" w:hAnsi="Arial" w:cs="Arial"/>
          <w:sz w:val="24"/>
          <w:szCs w:val="24"/>
        </w:rPr>
        <w:t>e</w:t>
      </w:r>
      <w:r w:rsidR="00CB384B">
        <w:rPr>
          <w:rFonts w:ascii="Arial" w:hAnsi="Arial" w:cs="Arial"/>
          <w:sz w:val="24"/>
          <w:szCs w:val="24"/>
        </w:rPr>
        <w:t>statal;</w:t>
      </w:r>
      <w:r w:rsidRPr="001551A3">
        <w:rPr>
          <w:rFonts w:ascii="Arial" w:hAnsi="Arial" w:cs="Arial"/>
          <w:sz w:val="24"/>
          <w:szCs w:val="24"/>
        </w:rPr>
        <w:t xml:space="preserve"> cinco</w:t>
      </w:r>
      <w:r w:rsidR="009E1E3B">
        <w:rPr>
          <w:rFonts w:ascii="Arial" w:hAnsi="Arial" w:cs="Arial"/>
          <w:sz w:val="24"/>
          <w:szCs w:val="24"/>
        </w:rPr>
        <w:t xml:space="preserve"> de estos</w:t>
      </w:r>
      <w:r w:rsidRPr="001551A3">
        <w:rPr>
          <w:rFonts w:ascii="Arial" w:hAnsi="Arial" w:cs="Arial"/>
          <w:sz w:val="24"/>
          <w:szCs w:val="24"/>
        </w:rPr>
        <w:t xml:space="preserve"> son Programas de Ordenamiento Ecológico Local que regulan la totalidad de la superficie municipal de Isla Mujeres, Cozumel, Solidaridad, Benito Juárez y Othón P. Blanco;  los otros 4 son Programas de Ordenamiento Ecológico Territorial que regulan la</w:t>
      </w:r>
      <w:r w:rsidR="00F15C4A">
        <w:rPr>
          <w:rFonts w:ascii="Arial" w:hAnsi="Arial" w:cs="Arial"/>
          <w:sz w:val="24"/>
          <w:szCs w:val="24"/>
        </w:rPr>
        <w:t>s</w:t>
      </w:r>
      <w:r w:rsidRPr="001551A3">
        <w:rPr>
          <w:rFonts w:ascii="Arial" w:hAnsi="Arial" w:cs="Arial"/>
          <w:sz w:val="24"/>
          <w:szCs w:val="24"/>
        </w:rPr>
        <w:t xml:space="preserve"> zona</w:t>
      </w:r>
      <w:r w:rsidR="00F15C4A">
        <w:rPr>
          <w:rFonts w:ascii="Arial" w:hAnsi="Arial" w:cs="Arial"/>
          <w:sz w:val="24"/>
          <w:szCs w:val="24"/>
        </w:rPr>
        <w:t>s</w:t>
      </w:r>
      <w:r w:rsidRPr="001551A3">
        <w:rPr>
          <w:rFonts w:ascii="Arial" w:hAnsi="Arial" w:cs="Arial"/>
          <w:sz w:val="24"/>
          <w:szCs w:val="24"/>
        </w:rPr>
        <w:t xml:space="preserve"> de mayor presión para el desarrollo </w:t>
      </w:r>
      <w:r w:rsidR="00F15C4A">
        <w:rPr>
          <w:rFonts w:ascii="Arial" w:hAnsi="Arial" w:cs="Arial"/>
          <w:sz w:val="24"/>
          <w:szCs w:val="24"/>
        </w:rPr>
        <w:t>como son</w:t>
      </w:r>
      <w:r w:rsidRPr="001551A3">
        <w:rPr>
          <w:rFonts w:ascii="Arial" w:hAnsi="Arial" w:cs="Arial"/>
          <w:sz w:val="24"/>
          <w:szCs w:val="24"/>
        </w:rPr>
        <w:t xml:space="preserve"> las regiones de Bacalar y Costa Maya en el municipio de Bacalar, la Zona </w:t>
      </w:r>
      <w:r w:rsidRPr="001551A3">
        <w:rPr>
          <w:rFonts w:ascii="Arial" w:hAnsi="Arial" w:cs="Arial"/>
          <w:sz w:val="24"/>
          <w:szCs w:val="24"/>
        </w:rPr>
        <w:lastRenderedPageBreak/>
        <w:t>Costera de la Reserv</w:t>
      </w:r>
      <w:r w:rsidR="0073180C">
        <w:rPr>
          <w:rFonts w:ascii="Arial" w:hAnsi="Arial" w:cs="Arial"/>
          <w:sz w:val="24"/>
          <w:szCs w:val="24"/>
        </w:rPr>
        <w:t>a de la Bió</w:t>
      </w:r>
      <w:r w:rsidR="003365D1">
        <w:rPr>
          <w:rFonts w:ascii="Arial" w:hAnsi="Arial" w:cs="Arial"/>
          <w:sz w:val="24"/>
          <w:szCs w:val="24"/>
        </w:rPr>
        <w:t xml:space="preserve">sfera de Sian Ka´an </w:t>
      </w:r>
      <w:r w:rsidRPr="001551A3">
        <w:rPr>
          <w:rFonts w:ascii="Arial" w:hAnsi="Arial" w:cs="Arial"/>
          <w:sz w:val="24"/>
          <w:szCs w:val="24"/>
        </w:rPr>
        <w:t>en los municipios de Felipe Carrillo Puerto y Tulum</w:t>
      </w:r>
      <w:r w:rsidR="0073180C">
        <w:rPr>
          <w:rFonts w:ascii="Arial" w:hAnsi="Arial" w:cs="Arial"/>
          <w:sz w:val="24"/>
          <w:szCs w:val="24"/>
        </w:rPr>
        <w:t>,</w:t>
      </w:r>
      <w:r w:rsidRPr="001551A3">
        <w:rPr>
          <w:rFonts w:ascii="Arial" w:hAnsi="Arial" w:cs="Arial"/>
          <w:sz w:val="24"/>
          <w:szCs w:val="24"/>
        </w:rPr>
        <w:t xml:space="preserve"> y el Corredor Cancún-Tulum, en el municipio de Tulum. Actualmente</w:t>
      </w:r>
      <w:r w:rsidR="00CB384B">
        <w:rPr>
          <w:rFonts w:ascii="Arial" w:hAnsi="Arial" w:cs="Arial"/>
          <w:sz w:val="24"/>
          <w:szCs w:val="24"/>
        </w:rPr>
        <w:t>,</w:t>
      </w:r>
      <w:r w:rsidRPr="001551A3">
        <w:rPr>
          <w:rFonts w:ascii="Arial" w:hAnsi="Arial" w:cs="Arial"/>
          <w:sz w:val="24"/>
          <w:szCs w:val="24"/>
        </w:rPr>
        <w:t xml:space="preserve"> en los municipios de Tulum y Bacalar se encuentran en elaboración sus instrumentos de carácter local. </w:t>
      </w:r>
    </w:p>
    <w:p w14:paraId="07AC2366" w14:textId="77777777" w:rsidR="001551A3" w:rsidRPr="001551A3" w:rsidRDefault="001551A3" w:rsidP="001551A3">
      <w:pPr>
        <w:spacing w:after="0"/>
        <w:ind w:right="140"/>
        <w:jc w:val="both"/>
        <w:rPr>
          <w:rFonts w:ascii="Arial" w:hAnsi="Arial" w:cs="Arial"/>
          <w:sz w:val="24"/>
          <w:szCs w:val="24"/>
        </w:rPr>
      </w:pPr>
    </w:p>
    <w:p w14:paraId="71D6AD4F" w14:textId="7E16E92E" w:rsidR="001551A3" w:rsidRPr="001551A3" w:rsidRDefault="001551A3" w:rsidP="007E70D6">
      <w:pPr>
        <w:spacing w:after="0"/>
        <w:ind w:right="140"/>
        <w:jc w:val="both"/>
        <w:rPr>
          <w:rFonts w:ascii="Arial" w:hAnsi="Arial" w:cs="Arial"/>
          <w:sz w:val="24"/>
          <w:szCs w:val="24"/>
        </w:rPr>
      </w:pPr>
      <w:r w:rsidRPr="001551A3">
        <w:rPr>
          <w:rFonts w:ascii="Arial" w:hAnsi="Arial" w:cs="Arial"/>
          <w:sz w:val="24"/>
          <w:szCs w:val="24"/>
        </w:rPr>
        <w:t xml:space="preserve">Con respecto al tema de gestión de residuos, de acuerdo con el diagnóstico de la gestión integral de residuos en el </w:t>
      </w:r>
      <w:r w:rsidR="0073180C">
        <w:rPr>
          <w:rFonts w:ascii="Arial" w:hAnsi="Arial" w:cs="Arial"/>
          <w:sz w:val="24"/>
          <w:szCs w:val="24"/>
        </w:rPr>
        <w:t>e</w:t>
      </w:r>
      <w:r w:rsidRPr="001551A3">
        <w:rPr>
          <w:rFonts w:ascii="Arial" w:hAnsi="Arial" w:cs="Arial"/>
          <w:sz w:val="24"/>
          <w:szCs w:val="24"/>
        </w:rPr>
        <w:t>stado de Quintana Ro</w:t>
      </w:r>
      <w:r w:rsidR="009E1E3B">
        <w:rPr>
          <w:rFonts w:ascii="Arial" w:hAnsi="Arial" w:cs="Arial"/>
          <w:sz w:val="24"/>
          <w:szCs w:val="24"/>
        </w:rPr>
        <w:t xml:space="preserve">o durante el periodo 2016 -2017, </w:t>
      </w:r>
      <w:r w:rsidRPr="001551A3">
        <w:rPr>
          <w:rFonts w:ascii="Arial" w:hAnsi="Arial" w:cs="Arial"/>
          <w:sz w:val="24"/>
          <w:szCs w:val="24"/>
        </w:rPr>
        <w:t>en la entidad se generan alrededor de 2,380 toneladas de residuos sólidos cada día, la mitad (50%) provienen de la zona norte. Por otra parte, se estima que la generación de residuos sólidos per cápita alcanza un promedio de 1.58 kg/día. El 50.80% de los residuos es de origen orgánico, y el 49.20% restante es inorgánico. Esta situación representa un gran desafío para los municipios, que en la Ley General del Equilibrio Ecológico y Protección al Ambiente figuran como los responsables del manejo y disposición final de este tipo de residuos, pero también el Ejecutivo Estatal, a través de la</w:t>
      </w:r>
      <w:r w:rsidR="003D7C4F">
        <w:rPr>
          <w:rFonts w:ascii="Arial" w:hAnsi="Arial" w:cs="Arial"/>
          <w:sz w:val="24"/>
          <w:szCs w:val="24"/>
        </w:rPr>
        <w:t xml:space="preserve"> </w:t>
      </w:r>
      <w:r w:rsidR="003D7C4F" w:rsidRPr="001551A3">
        <w:rPr>
          <w:rFonts w:ascii="Arial" w:eastAsiaTheme="minorHAnsi" w:hAnsi="Arial" w:cs="Arial"/>
          <w:sz w:val="24"/>
          <w:szCs w:val="24"/>
          <w:lang w:eastAsia="en-US"/>
        </w:rPr>
        <w:t>Secretaría de Ecología y Medio Ambiente</w:t>
      </w:r>
      <w:r w:rsidRPr="001551A3">
        <w:rPr>
          <w:rFonts w:ascii="Arial" w:hAnsi="Arial" w:cs="Arial"/>
          <w:sz w:val="24"/>
          <w:szCs w:val="24"/>
        </w:rPr>
        <w:t xml:space="preserve"> </w:t>
      </w:r>
      <w:r w:rsidR="003D7C4F">
        <w:rPr>
          <w:rFonts w:ascii="Arial" w:hAnsi="Arial" w:cs="Arial"/>
          <w:sz w:val="24"/>
          <w:szCs w:val="24"/>
        </w:rPr>
        <w:t>(</w:t>
      </w:r>
      <w:r w:rsidRPr="001551A3">
        <w:rPr>
          <w:rFonts w:ascii="Arial" w:hAnsi="Arial" w:cs="Arial"/>
          <w:sz w:val="24"/>
          <w:szCs w:val="24"/>
        </w:rPr>
        <w:t>SEMA</w:t>
      </w:r>
      <w:r w:rsidR="003D7C4F">
        <w:rPr>
          <w:rFonts w:ascii="Arial" w:hAnsi="Arial" w:cs="Arial"/>
          <w:sz w:val="24"/>
          <w:szCs w:val="24"/>
        </w:rPr>
        <w:t>)</w:t>
      </w:r>
      <w:r w:rsidRPr="001551A3">
        <w:rPr>
          <w:rFonts w:ascii="Arial" w:hAnsi="Arial" w:cs="Arial"/>
          <w:sz w:val="24"/>
          <w:szCs w:val="24"/>
        </w:rPr>
        <w:t xml:space="preserve">, </w:t>
      </w:r>
      <w:r w:rsidR="003D7C4F">
        <w:rPr>
          <w:rFonts w:ascii="Arial" w:hAnsi="Arial" w:cs="Arial"/>
          <w:sz w:val="24"/>
          <w:szCs w:val="24"/>
        </w:rPr>
        <w:t xml:space="preserve"> quien </w:t>
      </w:r>
      <w:r w:rsidRPr="001551A3">
        <w:rPr>
          <w:rFonts w:ascii="Arial" w:hAnsi="Arial" w:cs="Arial"/>
          <w:sz w:val="24"/>
          <w:szCs w:val="24"/>
        </w:rPr>
        <w:t>está comprometido a coadyuvar con los ayuntamientos para encarar este problema</w:t>
      </w:r>
      <w:r w:rsidRPr="001551A3">
        <w:rPr>
          <w:rStyle w:val="Refdenotaalpie"/>
          <w:rFonts w:ascii="Arial" w:hAnsi="Arial" w:cs="Arial"/>
          <w:sz w:val="24"/>
          <w:szCs w:val="24"/>
        </w:rPr>
        <w:footnoteReference w:id="1"/>
      </w:r>
      <w:r w:rsidRPr="001551A3">
        <w:rPr>
          <w:rFonts w:ascii="Arial" w:hAnsi="Arial" w:cs="Arial"/>
          <w:sz w:val="24"/>
          <w:szCs w:val="24"/>
        </w:rPr>
        <w:t>.</w:t>
      </w:r>
    </w:p>
    <w:p w14:paraId="53C3A4D0" w14:textId="77777777" w:rsidR="001551A3" w:rsidRPr="001551A3" w:rsidRDefault="001551A3" w:rsidP="007E70D6">
      <w:pPr>
        <w:autoSpaceDE w:val="0"/>
        <w:autoSpaceDN w:val="0"/>
        <w:adjustRightInd w:val="0"/>
        <w:spacing w:after="0"/>
        <w:jc w:val="both"/>
        <w:rPr>
          <w:rFonts w:ascii="Arial" w:hAnsi="Arial" w:cs="Arial"/>
          <w:sz w:val="24"/>
          <w:szCs w:val="24"/>
        </w:rPr>
      </w:pPr>
    </w:p>
    <w:p w14:paraId="139695CF" w14:textId="58EE9CE5" w:rsidR="001551A3" w:rsidRPr="001551A3" w:rsidRDefault="001551A3" w:rsidP="007E70D6">
      <w:pPr>
        <w:spacing w:after="0"/>
        <w:jc w:val="both"/>
        <w:rPr>
          <w:rFonts w:ascii="Arial" w:eastAsiaTheme="minorHAnsi" w:hAnsi="Arial" w:cs="Arial"/>
          <w:sz w:val="24"/>
          <w:szCs w:val="24"/>
          <w:lang w:eastAsia="en-US"/>
        </w:rPr>
      </w:pPr>
      <w:r w:rsidRPr="001551A3">
        <w:rPr>
          <w:rFonts w:ascii="Arial" w:eastAsiaTheme="minorHAnsi" w:hAnsi="Arial" w:cs="Arial"/>
          <w:sz w:val="24"/>
          <w:szCs w:val="24"/>
          <w:lang w:eastAsia="en-US"/>
        </w:rPr>
        <w:t>La Secretaría de Ecología y Medio Ambiente como dependencia auxiliar del Poder Ejecutivo de</w:t>
      </w:r>
      <w:r w:rsidRPr="001551A3">
        <w:rPr>
          <w:rFonts w:ascii="Arial" w:hAnsi="Arial" w:cs="Arial"/>
          <w:sz w:val="24"/>
          <w:szCs w:val="24"/>
        </w:rPr>
        <w:t>l Estado, tiene como objetivo formular la política ambiental e inducir el desarrollo sostenible del Estado, fomentado la protección, conservación y restauración de los recursos naturales y el medio ambiente de la Entidad</w:t>
      </w:r>
      <w:r w:rsidRPr="001551A3">
        <w:rPr>
          <w:rStyle w:val="Refdenotaalpie"/>
          <w:rFonts w:ascii="Arial" w:hAnsi="Arial" w:cs="Arial"/>
          <w:sz w:val="24"/>
          <w:szCs w:val="24"/>
        </w:rPr>
        <w:t xml:space="preserve"> </w:t>
      </w:r>
      <w:r w:rsidRPr="001551A3">
        <w:rPr>
          <w:rStyle w:val="Refdenotaalpie"/>
          <w:rFonts w:ascii="Arial" w:hAnsi="Arial" w:cs="Arial"/>
          <w:sz w:val="24"/>
          <w:szCs w:val="24"/>
        </w:rPr>
        <w:footnoteReference w:id="2"/>
      </w:r>
      <w:r w:rsidRPr="001551A3">
        <w:rPr>
          <w:rFonts w:ascii="Arial" w:hAnsi="Arial" w:cs="Arial"/>
          <w:sz w:val="24"/>
          <w:szCs w:val="24"/>
        </w:rPr>
        <w:t xml:space="preserve">. </w:t>
      </w:r>
      <w:r w:rsidRPr="001551A3">
        <w:rPr>
          <w:rFonts w:ascii="Arial" w:eastAsiaTheme="minorHAnsi" w:hAnsi="Arial" w:cs="Arial"/>
          <w:sz w:val="24"/>
          <w:szCs w:val="24"/>
          <w:lang w:eastAsia="en-US"/>
        </w:rPr>
        <w:t>Dentro de su ám</w:t>
      </w:r>
      <w:r w:rsidR="003D7C4F">
        <w:rPr>
          <w:rFonts w:ascii="Arial" w:eastAsiaTheme="minorHAnsi" w:hAnsi="Arial" w:cs="Arial"/>
          <w:sz w:val="24"/>
          <w:szCs w:val="24"/>
          <w:lang w:eastAsia="en-US"/>
        </w:rPr>
        <w:t>bito de competencia</w:t>
      </w:r>
      <w:r w:rsidRPr="001551A3">
        <w:rPr>
          <w:rFonts w:ascii="Arial" w:eastAsiaTheme="minorHAnsi" w:hAnsi="Arial" w:cs="Arial"/>
          <w:sz w:val="24"/>
          <w:szCs w:val="24"/>
          <w:lang w:eastAsia="en-US"/>
        </w:rPr>
        <w:t>, se encuentran las siguientes:</w:t>
      </w:r>
    </w:p>
    <w:p w14:paraId="12FDDC4D" w14:textId="77777777" w:rsidR="001551A3" w:rsidRPr="001551A3" w:rsidRDefault="001551A3" w:rsidP="007E70D6">
      <w:pPr>
        <w:spacing w:after="0"/>
        <w:jc w:val="both"/>
        <w:rPr>
          <w:rFonts w:ascii="Arial" w:eastAsiaTheme="minorHAnsi" w:hAnsi="Arial" w:cs="Arial"/>
          <w:sz w:val="24"/>
          <w:szCs w:val="24"/>
          <w:lang w:eastAsia="en-US"/>
        </w:rPr>
      </w:pPr>
    </w:p>
    <w:p w14:paraId="2FF92EFF" w14:textId="77777777" w:rsidR="001551A3" w:rsidRPr="001551A3" w:rsidRDefault="001551A3" w:rsidP="007E70D6">
      <w:pPr>
        <w:pStyle w:val="Prrafodelista"/>
        <w:numPr>
          <w:ilvl w:val="0"/>
          <w:numId w:val="16"/>
        </w:numPr>
        <w:spacing w:after="0"/>
        <w:jc w:val="both"/>
        <w:rPr>
          <w:rFonts w:ascii="Arial" w:hAnsi="Arial" w:cs="Arial"/>
          <w:sz w:val="24"/>
          <w:szCs w:val="24"/>
        </w:rPr>
      </w:pPr>
      <w:r w:rsidRPr="001551A3">
        <w:rPr>
          <w:rFonts w:ascii="Arial" w:hAnsi="Arial" w:cs="Arial"/>
          <w:sz w:val="24"/>
          <w:szCs w:val="24"/>
        </w:rPr>
        <w:lastRenderedPageBreak/>
        <w:t xml:space="preserve">Proponer, convenir y coordinar las acciones y medidas necesarias de protección al ambiente con el fin de preservar, restaurar y fortalecer el equilibrio ecológico y disminuir la fragilidad ambiental de los ecosistemas del Estado en coordinación con el Gobierno Federal, las dependencias y entidades del Poder Ejecutivo Estatal y los gobiernos municipales; </w:t>
      </w:r>
    </w:p>
    <w:p w14:paraId="058CA8E2" w14:textId="77777777" w:rsidR="001551A3" w:rsidRPr="001551A3" w:rsidRDefault="001551A3" w:rsidP="007E70D6">
      <w:pPr>
        <w:pStyle w:val="Prrafodelista"/>
        <w:spacing w:after="0"/>
        <w:jc w:val="both"/>
        <w:rPr>
          <w:rFonts w:ascii="Arial" w:hAnsi="Arial" w:cs="Arial"/>
          <w:sz w:val="24"/>
          <w:szCs w:val="24"/>
        </w:rPr>
      </w:pPr>
    </w:p>
    <w:p w14:paraId="00379B15" w14:textId="77777777" w:rsidR="001551A3" w:rsidRPr="001551A3" w:rsidRDefault="001551A3" w:rsidP="007E70D6">
      <w:pPr>
        <w:pStyle w:val="Prrafodelista"/>
        <w:numPr>
          <w:ilvl w:val="0"/>
          <w:numId w:val="16"/>
        </w:numPr>
        <w:spacing w:after="0"/>
        <w:jc w:val="both"/>
        <w:rPr>
          <w:rFonts w:ascii="Arial" w:hAnsi="Arial" w:cs="Arial"/>
          <w:sz w:val="24"/>
          <w:szCs w:val="24"/>
        </w:rPr>
      </w:pPr>
      <w:r w:rsidRPr="001551A3">
        <w:rPr>
          <w:rFonts w:ascii="Arial" w:hAnsi="Arial" w:cs="Arial"/>
          <w:sz w:val="24"/>
          <w:szCs w:val="24"/>
        </w:rPr>
        <w:t>Formular, actualizar, ejecutar y hacer valer el Programa de Ordenamiento Ecológico del Estado, programas regionales y locales con la participación de los municipios; y</w:t>
      </w:r>
    </w:p>
    <w:p w14:paraId="704511D9" w14:textId="77777777" w:rsidR="001551A3" w:rsidRPr="001551A3" w:rsidRDefault="001551A3" w:rsidP="007E70D6">
      <w:pPr>
        <w:pStyle w:val="Prrafodelista"/>
        <w:spacing w:after="0"/>
        <w:jc w:val="both"/>
        <w:rPr>
          <w:rFonts w:ascii="Arial" w:hAnsi="Arial" w:cs="Arial"/>
          <w:sz w:val="24"/>
          <w:szCs w:val="24"/>
        </w:rPr>
      </w:pPr>
    </w:p>
    <w:p w14:paraId="68CC2F2E" w14:textId="7D5B41D8" w:rsidR="001551A3" w:rsidRPr="001551A3" w:rsidRDefault="001551A3" w:rsidP="007E70D6">
      <w:pPr>
        <w:pStyle w:val="Prrafodelista"/>
        <w:numPr>
          <w:ilvl w:val="0"/>
          <w:numId w:val="16"/>
        </w:numPr>
        <w:spacing w:after="0"/>
        <w:jc w:val="both"/>
        <w:rPr>
          <w:rFonts w:ascii="Arial" w:hAnsi="Arial" w:cs="Arial"/>
          <w:sz w:val="24"/>
          <w:szCs w:val="24"/>
        </w:rPr>
      </w:pPr>
      <w:r w:rsidRPr="001551A3">
        <w:rPr>
          <w:rFonts w:ascii="Arial" w:hAnsi="Arial" w:cs="Arial"/>
          <w:sz w:val="24"/>
          <w:szCs w:val="24"/>
        </w:rPr>
        <w:t>Revisar y autorizar los programas de planes de manejo de residuos sólidos de competencia Estatal, así como coadyuvar con la autoridad Federal o Municipal, para la regularización de la prevención, remediación y gestión integral de residuos del Estado</w:t>
      </w:r>
      <w:r w:rsidRPr="001551A3">
        <w:rPr>
          <w:rStyle w:val="Refdenotaalpie"/>
          <w:rFonts w:ascii="Arial" w:hAnsi="Arial" w:cs="Arial"/>
          <w:sz w:val="24"/>
          <w:szCs w:val="24"/>
        </w:rPr>
        <w:footnoteReference w:id="3"/>
      </w:r>
      <w:r w:rsidRPr="001551A3">
        <w:rPr>
          <w:rFonts w:ascii="Arial" w:hAnsi="Arial" w:cs="Arial"/>
          <w:sz w:val="24"/>
          <w:szCs w:val="24"/>
        </w:rPr>
        <w:t xml:space="preserve">. </w:t>
      </w:r>
    </w:p>
    <w:p w14:paraId="5727F045" w14:textId="375B35CC" w:rsidR="00655808" w:rsidRDefault="00655808">
      <w:pPr>
        <w:rPr>
          <w:rFonts w:ascii="Arial" w:hAnsi="Arial"/>
          <w:sz w:val="24"/>
        </w:rPr>
      </w:pPr>
      <w:r>
        <w:rPr>
          <w:b/>
        </w:rPr>
        <w:br w:type="page"/>
      </w:r>
    </w:p>
    <w:p w14:paraId="08DB2419" w14:textId="6A97A87F" w:rsidR="00AA1DE4" w:rsidRPr="001249EE" w:rsidRDefault="002E701C" w:rsidP="007E70D6">
      <w:pPr>
        <w:pStyle w:val="Ttulo2"/>
        <w:spacing w:before="0"/>
      </w:pPr>
      <w:bookmarkStart w:id="12" w:name="_Toc137113117"/>
      <w:bookmarkStart w:id="13" w:name="_Toc138258100"/>
      <w:r w:rsidRPr="001249EE">
        <w:lastRenderedPageBreak/>
        <w:t>I.2</w:t>
      </w:r>
      <w:r w:rsidR="00A10290" w:rsidRPr="001249EE">
        <w:t>.</w:t>
      </w:r>
      <w:r w:rsidR="003F0068" w:rsidRPr="001249EE">
        <w:t xml:space="preserve"> </w:t>
      </w:r>
      <w:r w:rsidR="007C09D8" w:rsidRPr="001249EE">
        <w:t>ASPECTOS GENERALES DE AUDITORÍ</w:t>
      </w:r>
      <w:r w:rsidR="007328C7" w:rsidRPr="001249EE">
        <w:t>A</w:t>
      </w:r>
      <w:bookmarkEnd w:id="7"/>
      <w:bookmarkEnd w:id="11"/>
      <w:bookmarkEnd w:id="12"/>
      <w:bookmarkEnd w:id="13"/>
    </w:p>
    <w:p w14:paraId="48E36292" w14:textId="77777777" w:rsidR="003B5E6D" w:rsidRPr="003B5E6D" w:rsidRDefault="003B5E6D" w:rsidP="007E70D6">
      <w:pPr>
        <w:spacing w:after="0"/>
        <w:jc w:val="both"/>
      </w:pPr>
    </w:p>
    <w:p w14:paraId="64A7B3C1" w14:textId="0F4D0DE6" w:rsidR="00925047" w:rsidRDefault="003B5E6D" w:rsidP="007E70D6">
      <w:pPr>
        <w:spacing w:after="0"/>
        <w:jc w:val="both"/>
        <w:rPr>
          <w:rFonts w:ascii="Arial" w:eastAsia="Times New Roman" w:hAnsi="Arial" w:cs="Arial"/>
          <w:sz w:val="24"/>
          <w:szCs w:val="24"/>
          <w:lang w:eastAsia="es-ES"/>
        </w:rPr>
      </w:pPr>
      <w:r w:rsidRPr="001551A3">
        <w:rPr>
          <w:rFonts w:ascii="Arial" w:eastAsia="Times New Roman" w:hAnsi="Arial" w:cs="Arial"/>
          <w:sz w:val="24"/>
          <w:szCs w:val="24"/>
          <w:lang w:eastAsia="es-ES"/>
        </w:rPr>
        <w:t>En cumplimiento al artículo 38 fracción I</w:t>
      </w:r>
      <w:r w:rsidR="002469FE" w:rsidRPr="001551A3">
        <w:rPr>
          <w:rFonts w:ascii="Arial" w:eastAsia="Times New Roman" w:hAnsi="Arial" w:cs="Arial"/>
          <w:sz w:val="24"/>
          <w:szCs w:val="24"/>
          <w:lang w:eastAsia="es-ES"/>
        </w:rPr>
        <w:t xml:space="preserve"> </w:t>
      </w:r>
      <w:r w:rsidR="002469FE" w:rsidRPr="001551A3">
        <w:rPr>
          <w:rFonts w:ascii="Arial" w:eastAsia="Times New Roman" w:hAnsi="Arial" w:cs="Times New Roman"/>
          <w:sz w:val="24"/>
          <w:szCs w:val="24"/>
          <w:lang w:eastAsia="es-ES"/>
        </w:rPr>
        <w:t xml:space="preserve">de la Ley de Fiscalización y Rendición de Cuentas del Estado de Quintana </w:t>
      </w:r>
      <w:r w:rsidR="001551A3" w:rsidRPr="001551A3">
        <w:rPr>
          <w:rFonts w:ascii="Arial" w:eastAsia="Times New Roman" w:hAnsi="Arial" w:cs="Times New Roman"/>
          <w:sz w:val="24"/>
          <w:szCs w:val="24"/>
          <w:lang w:eastAsia="es-ES"/>
        </w:rPr>
        <w:t>Roo,</w:t>
      </w:r>
      <w:r w:rsidRPr="001551A3">
        <w:rPr>
          <w:rFonts w:ascii="Arial" w:eastAsia="Times New Roman" w:hAnsi="Arial" w:cs="Arial"/>
          <w:sz w:val="24"/>
          <w:szCs w:val="24"/>
          <w:lang w:eastAsia="es-ES"/>
        </w:rPr>
        <w:t xml:space="preserve"> se establece el título de la auditoría, el objetivo,</w:t>
      </w:r>
      <w:r w:rsidRPr="00D65F6A">
        <w:rPr>
          <w:rFonts w:ascii="Arial" w:eastAsia="Times New Roman" w:hAnsi="Arial" w:cs="Arial"/>
          <w:sz w:val="24"/>
          <w:szCs w:val="24"/>
          <w:lang w:eastAsia="es-ES"/>
        </w:rPr>
        <w:t xml:space="preserve"> el alcance, los criterios de selección, las áreas revisadas y los procedimientos de auditoría aplicados.</w:t>
      </w:r>
    </w:p>
    <w:p w14:paraId="1A1AF56B" w14:textId="77777777" w:rsidR="001551A3" w:rsidRPr="001551A3" w:rsidRDefault="001551A3" w:rsidP="001551A3">
      <w:pPr>
        <w:spacing w:after="0"/>
        <w:jc w:val="both"/>
        <w:rPr>
          <w:rFonts w:ascii="Arial" w:eastAsia="Times New Roman" w:hAnsi="Arial" w:cs="Arial"/>
          <w:sz w:val="24"/>
          <w:szCs w:val="24"/>
          <w:lang w:eastAsia="es-ES"/>
        </w:rPr>
      </w:pPr>
    </w:p>
    <w:p w14:paraId="5A049099" w14:textId="34B404F0" w:rsidR="007328C7" w:rsidRPr="002A2C86" w:rsidRDefault="001C6ACB" w:rsidP="00021E84">
      <w:pPr>
        <w:pStyle w:val="Ttulo3"/>
        <w:spacing w:before="0"/>
      </w:pPr>
      <w:bookmarkStart w:id="14" w:name="_Toc11413503"/>
      <w:bookmarkStart w:id="15" w:name="_Toc74856067"/>
      <w:bookmarkStart w:id="16" w:name="_Toc137113118"/>
      <w:bookmarkStart w:id="17" w:name="_Toc138258101"/>
      <w:r>
        <w:t xml:space="preserve">A. </w:t>
      </w:r>
      <w:r w:rsidR="003943C2" w:rsidRPr="002A2C86">
        <w:t>Título de la auditoría</w:t>
      </w:r>
      <w:bookmarkEnd w:id="14"/>
      <w:bookmarkEnd w:id="15"/>
      <w:bookmarkEnd w:id="16"/>
      <w:bookmarkEnd w:id="17"/>
    </w:p>
    <w:p w14:paraId="21958F5B" w14:textId="77777777" w:rsidR="002E701C" w:rsidRPr="002A2C86" w:rsidRDefault="002E701C" w:rsidP="002E701C">
      <w:pPr>
        <w:spacing w:after="0"/>
        <w:jc w:val="both"/>
        <w:rPr>
          <w:rFonts w:ascii="Arial" w:hAnsi="Arial" w:cs="Arial"/>
          <w:sz w:val="24"/>
          <w:szCs w:val="24"/>
        </w:rPr>
      </w:pPr>
    </w:p>
    <w:p w14:paraId="0DCEF0EA" w14:textId="7A7CA820"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a</w:t>
      </w:r>
      <w:r w:rsidR="00A67754">
        <w:rPr>
          <w:rFonts w:ascii="Arial" w:hAnsi="Arial"/>
          <w:sz w:val="24"/>
        </w:rPr>
        <w:t xml:space="preserve"> </w:t>
      </w:r>
      <w:r w:rsidR="002417F8" w:rsidRPr="002A2C86">
        <w:rPr>
          <w:rFonts w:ascii="Arial" w:hAnsi="Arial"/>
          <w:sz w:val="24"/>
        </w:rPr>
        <w:t>l</w:t>
      </w:r>
      <w:r w:rsidR="00A67754">
        <w:rPr>
          <w:rFonts w:ascii="Arial" w:hAnsi="Arial"/>
          <w:sz w:val="24"/>
        </w:rPr>
        <w:t>a</w:t>
      </w:r>
      <w:r w:rsidR="002417F8" w:rsidRPr="002A2C86">
        <w:rPr>
          <w:rFonts w:ascii="Arial" w:hAnsi="Arial"/>
          <w:sz w:val="24"/>
        </w:rPr>
        <w:t xml:space="preserve"> </w:t>
      </w:r>
      <w:r w:rsidR="00A67754" w:rsidRPr="00A67754">
        <w:rPr>
          <w:rFonts w:ascii="Arial" w:hAnsi="Arial" w:cs="Arial"/>
          <w:b/>
          <w:sz w:val="24"/>
          <w:szCs w:val="24"/>
        </w:rPr>
        <w:t>Secretaría de Ecología y Medio Ambiente</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25262293" w14:textId="4DCD747E" w:rsidR="00F735E6" w:rsidRPr="002A2C86" w:rsidRDefault="00A67754" w:rsidP="00F735E6">
      <w:pPr>
        <w:jc w:val="both"/>
        <w:rPr>
          <w:rFonts w:ascii="Arial" w:hAnsi="Arial" w:cs="Arial"/>
          <w:b/>
          <w:sz w:val="24"/>
          <w:szCs w:val="24"/>
        </w:rPr>
      </w:pPr>
      <w:r w:rsidRPr="00A67754">
        <w:rPr>
          <w:rFonts w:ascii="Arial" w:hAnsi="Arial" w:cs="Arial"/>
          <w:b/>
          <w:sz w:val="24"/>
          <w:szCs w:val="24"/>
        </w:rPr>
        <w:t>Auditoría de Desempeño al cumplimiento de funciones sustantivas</w:t>
      </w:r>
      <w:r w:rsidR="00543D44">
        <w:rPr>
          <w:rFonts w:ascii="Arial" w:hAnsi="Arial" w:cs="Arial"/>
          <w:b/>
          <w:sz w:val="24"/>
          <w:szCs w:val="24"/>
        </w:rPr>
        <w:t>,</w:t>
      </w:r>
      <w:r w:rsidRPr="00A67754">
        <w:rPr>
          <w:rFonts w:ascii="Arial" w:hAnsi="Arial" w:cs="Arial"/>
          <w:b/>
          <w:sz w:val="24"/>
          <w:szCs w:val="24"/>
        </w:rPr>
        <w:t xml:space="preserve"> </w:t>
      </w:r>
      <w:r w:rsidRPr="00A67754">
        <w:rPr>
          <w:rFonts w:ascii="Arial" w:eastAsia="Arial" w:hAnsi="Arial" w:cs="Arial"/>
          <w:b/>
          <w:sz w:val="24"/>
          <w:szCs w:val="24"/>
        </w:rPr>
        <w:t>22-AEMD-A-GOB-010-022.</w:t>
      </w:r>
    </w:p>
    <w:p w14:paraId="18D313B3" w14:textId="6171ADD2" w:rsidR="00974741" w:rsidRDefault="001C6ACB" w:rsidP="00543D44">
      <w:pPr>
        <w:pStyle w:val="Ttulo3"/>
        <w:spacing w:before="0"/>
      </w:pPr>
      <w:bookmarkStart w:id="18" w:name="_Toc11413504"/>
      <w:bookmarkStart w:id="19" w:name="_Toc74856068"/>
      <w:bookmarkStart w:id="20" w:name="_Toc137113119"/>
      <w:bookmarkStart w:id="21" w:name="_Toc138258102"/>
      <w:r>
        <w:t xml:space="preserve">B. </w:t>
      </w:r>
      <w:r w:rsidR="00321853" w:rsidRPr="002A2C86">
        <w:t>Objetivo</w:t>
      </w:r>
      <w:bookmarkEnd w:id="18"/>
      <w:bookmarkEnd w:id="19"/>
      <w:bookmarkEnd w:id="20"/>
      <w:bookmarkEnd w:id="21"/>
    </w:p>
    <w:p w14:paraId="61264580" w14:textId="77777777" w:rsidR="00543D44" w:rsidRPr="00543D44" w:rsidRDefault="00543D44" w:rsidP="00543D44">
      <w:pPr>
        <w:pStyle w:val="Ttulo3"/>
        <w:spacing w:before="0"/>
      </w:pPr>
    </w:p>
    <w:p w14:paraId="554E1F27" w14:textId="1E7B06EA" w:rsidR="00974741" w:rsidRPr="000B1E3F" w:rsidRDefault="00A67754" w:rsidP="000B1E3F">
      <w:pPr>
        <w:jc w:val="both"/>
        <w:rPr>
          <w:rFonts w:ascii="Arial" w:hAnsi="Arial" w:cs="Arial"/>
          <w:sz w:val="24"/>
          <w:szCs w:val="24"/>
        </w:rPr>
      </w:pPr>
      <w:r w:rsidRPr="007E70D6">
        <w:rPr>
          <w:rFonts w:ascii="Arial" w:hAnsi="Arial" w:cs="Arial"/>
          <w:sz w:val="24"/>
          <w:szCs w:val="24"/>
        </w:rPr>
        <w:t>Fiscalizar el cumplimiento de las funciones su</w:t>
      </w:r>
      <w:r w:rsidR="000B1E3F">
        <w:rPr>
          <w:rFonts w:ascii="Arial" w:hAnsi="Arial" w:cs="Arial"/>
          <w:sz w:val="24"/>
          <w:szCs w:val="24"/>
        </w:rPr>
        <w:t>stantivas relacionadas con los P</w:t>
      </w:r>
      <w:r w:rsidRPr="007E70D6">
        <w:rPr>
          <w:rFonts w:ascii="Arial" w:hAnsi="Arial" w:cs="Arial"/>
          <w:sz w:val="24"/>
          <w:szCs w:val="24"/>
        </w:rPr>
        <w:t>rogramas d</w:t>
      </w:r>
      <w:r w:rsidR="000B1E3F">
        <w:rPr>
          <w:rFonts w:ascii="Arial" w:hAnsi="Arial" w:cs="Arial"/>
          <w:sz w:val="24"/>
          <w:szCs w:val="24"/>
        </w:rPr>
        <w:t>e Ordenamiento Ecológico y la Gestión Integral de R</w:t>
      </w:r>
      <w:r w:rsidRPr="007E70D6">
        <w:rPr>
          <w:rFonts w:ascii="Arial" w:hAnsi="Arial" w:cs="Arial"/>
          <w:sz w:val="24"/>
          <w:szCs w:val="24"/>
        </w:rPr>
        <w:t>esiduos.</w:t>
      </w:r>
      <w:r w:rsidR="000B1E3F">
        <w:rPr>
          <w:rFonts w:ascii="Arial" w:hAnsi="Arial" w:cs="Arial"/>
          <w:sz w:val="24"/>
          <w:szCs w:val="24"/>
        </w:rPr>
        <w:t xml:space="preserve">  </w:t>
      </w:r>
    </w:p>
    <w:p w14:paraId="1B0624DD" w14:textId="65ADC27E" w:rsidR="006F3B5D" w:rsidRPr="002A2C86" w:rsidRDefault="001C6ACB" w:rsidP="00021E84">
      <w:pPr>
        <w:pStyle w:val="Ttulo3"/>
        <w:spacing w:before="0"/>
        <w:rPr>
          <w:rFonts w:eastAsia="Calibri" w:cs="Arial"/>
          <w:szCs w:val="24"/>
        </w:rPr>
      </w:pPr>
      <w:bookmarkStart w:id="22" w:name="_Toc11413505"/>
      <w:bookmarkStart w:id="23" w:name="_Toc74856069"/>
      <w:bookmarkStart w:id="24" w:name="_Toc137113120"/>
      <w:bookmarkStart w:id="25" w:name="_Toc138258103"/>
      <w:r>
        <w:rPr>
          <w:rFonts w:eastAsia="Calibri" w:cs="Arial"/>
          <w:szCs w:val="24"/>
        </w:rPr>
        <w:t xml:space="preserve">C. </w:t>
      </w:r>
      <w:r w:rsidR="00321853" w:rsidRPr="002A2C86">
        <w:rPr>
          <w:rFonts w:eastAsia="Calibri" w:cs="Arial"/>
          <w:szCs w:val="24"/>
        </w:rPr>
        <w:t>Alcance</w:t>
      </w:r>
      <w:bookmarkEnd w:id="22"/>
      <w:bookmarkEnd w:id="23"/>
      <w:bookmarkEnd w:id="24"/>
      <w:bookmarkEnd w:id="25"/>
    </w:p>
    <w:p w14:paraId="25CFC52C" w14:textId="77777777" w:rsidR="006F3B5D" w:rsidRPr="002A2C86" w:rsidRDefault="006F3B5D" w:rsidP="00363166">
      <w:pPr>
        <w:spacing w:after="0"/>
        <w:rPr>
          <w:rFonts w:eastAsia="Calibri" w:cs="Arial"/>
          <w:szCs w:val="24"/>
        </w:rPr>
      </w:pPr>
    </w:p>
    <w:p w14:paraId="6D76A31C" w14:textId="2CCC98D9" w:rsidR="0045170D" w:rsidRDefault="00A67754" w:rsidP="0045170D">
      <w:pPr>
        <w:spacing w:after="0"/>
        <w:jc w:val="both"/>
        <w:rPr>
          <w:rFonts w:ascii="Arial" w:hAnsi="Arial" w:cs="Arial"/>
          <w:sz w:val="24"/>
          <w:szCs w:val="24"/>
        </w:rPr>
      </w:pPr>
      <w:r w:rsidRPr="00A67754">
        <w:rPr>
          <w:rFonts w:ascii="Arial" w:hAnsi="Arial" w:cs="Arial"/>
          <w:sz w:val="24"/>
          <w:szCs w:val="24"/>
        </w:rPr>
        <w:t xml:space="preserve">La auditoría se basó en el estudio general de las acciones emprendidas por la </w:t>
      </w:r>
      <w:r w:rsidRPr="00A67754">
        <w:rPr>
          <w:rFonts w:ascii="Arial" w:hAnsi="Arial" w:cs="Arial"/>
          <w:b/>
          <w:sz w:val="24"/>
          <w:szCs w:val="24"/>
        </w:rPr>
        <w:t>Secretaría de Ecología y Medio Ambiente</w:t>
      </w:r>
      <w:r w:rsidRPr="00A67754">
        <w:rPr>
          <w:rFonts w:ascii="Arial" w:hAnsi="Arial" w:cs="Arial"/>
          <w:sz w:val="24"/>
          <w:szCs w:val="24"/>
        </w:rPr>
        <w:t xml:space="preserve"> relacionadas con los Programas de Ordenamiento Ecológico y los Instrumentos de Gestión y Control Integral de Residuos.  </w:t>
      </w:r>
    </w:p>
    <w:p w14:paraId="40107A6C" w14:textId="77777777" w:rsidR="0045170D" w:rsidRPr="0045170D" w:rsidRDefault="0045170D" w:rsidP="0045170D">
      <w:pPr>
        <w:spacing w:after="0"/>
        <w:jc w:val="both"/>
        <w:rPr>
          <w:rFonts w:ascii="Arial" w:hAnsi="Arial" w:cs="Arial"/>
          <w:sz w:val="24"/>
          <w:szCs w:val="24"/>
        </w:rPr>
      </w:pPr>
    </w:p>
    <w:p w14:paraId="1CBCA217" w14:textId="6DEFE1FC" w:rsidR="00543D44"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w:t>
      </w:r>
      <w:r w:rsidRPr="002A2C86">
        <w:rPr>
          <w:rFonts w:ascii="Arial" w:hAnsi="Arial"/>
          <w:sz w:val="24"/>
        </w:rPr>
        <w:lastRenderedPageBreak/>
        <w:t xml:space="preserve">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w:t>
      </w:r>
      <w:r w:rsidR="00A67754">
        <w:rPr>
          <w:rFonts w:ascii="Arial" w:hAnsi="Arial"/>
          <w:sz w:val="24"/>
        </w:rPr>
        <w:t xml:space="preserve"> Los datos proporcionados por la</w:t>
      </w:r>
      <w:r w:rsidR="006822EB" w:rsidRPr="002A2C86">
        <w:rPr>
          <w:rFonts w:ascii="Arial" w:hAnsi="Arial"/>
          <w:sz w:val="24"/>
        </w:rPr>
        <w:t xml:space="preserve"> </w:t>
      </w:r>
      <w:r w:rsidR="00A67754">
        <w:rPr>
          <w:rFonts w:ascii="Arial" w:hAnsi="Arial"/>
          <w:sz w:val="24"/>
        </w:rPr>
        <w:t>Secretaría de Ecología y Medio Ambiente</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2743DCD2" w14:textId="61150FD2" w:rsidR="000B6B7D" w:rsidRPr="002A2C86" w:rsidRDefault="001C6ACB" w:rsidP="00021E84">
      <w:pPr>
        <w:pStyle w:val="Ttulo3"/>
        <w:spacing w:before="0"/>
        <w:rPr>
          <w:lang w:eastAsia="es-ES"/>
        </w:rPr>
      </w:pPr>
      <w:bookmarkStart w:id="26" w:name="_Toc11413506"/>
      <w:bookmarkStart w:id="27" w:name="_Toc74856070"/>
      <w:bookmarkStart w:id="28" w:name="_Toc137113121"/>
      <w:bookmarkStart w:id="29" w:name="_Toc138258104"/>
      <w:r>
        <w:rPr>
          <w:lang w:eastAsia="es-ES"/>
        </w:rPr>
        <w:t xml:space="preserve">D. </w:t>
      </w:r>
      <w:r w:rsidR="003C1388" w:rsidRPr="002A2C86">
        <w:rPr>
          <w:lang w:eastAsia="es-ES"/>
        </w:rPr>
        <w:t>Criterios de S</w:t>
      </w:r>
      <w:r w:rsidR="00321853" w:rsidRPr="002A2C86">
        <w:rPr>
          <w:lang w:eastAsia="es-ES"/>
        </w:rPr>
        <w:t>elecció</w:t>
      </w:r>
      <w:bookmarkEnd w:id="26"/>
      <w:r w:rsidR="000B6B7D" w:rsidRPr="002A2C86">
        <w:rPr>
          <w:lang w:eastAsia="es-ES"/>
        </w:rPr>
        <w:t>n</w:t>
      </w:r>
      <w:bookmarkEnd w:id="27"/>
      <w:bookmarkEnd w:id="28"/>
      <w:bookmarkEnd w:id="29"/>
    </w:p>
    <w:p w14:paraId="5702F28A" w14:textId="77777777" w:rsidR="000B6B7D" w:rsidRPr="002A2C86" w:rsidRDefault="000B6B7D" w:rsidP="00363166">
      <w:pPr>
        <w:spacing w:after="0"/>
        <w:ind w:left="360"/>
        <w:rPr>
          <w:rFonts w:ascii="Arial" w:hAnsi="Arial" w:cs="Arial"/>
          <w:b/>
        </w:rPr>
      </w:pPr>
    </w:p>
    <w:p w14:paraId="52DC2F0E" w14:textId="3483CC7C"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0045170D">
        <w:rPr>
          <w:rFonts w:ascii="Arial" w:hAnsi="Arial"/>
          <w:sz w:val="24"/>
        </w:rPr>
        <w:t>correspondiente al año 2023</w:t>
      </w:r>
      <w:r w:rsidRPr="002A2C86">
        <w:rPr>
          <w:rFonts w:ascii="Arial" w:hAnsi="Arial"/>
          <w:sz w:val="24"/>
        </w:rPr>
        <w:t>, que comprende la Fiscalización Superior de la Cuenta Pú</w:t>
      </w:r>
      <w:r w:rsidR="0045170D">
        <w:rPr>
          <w:rFonts w:ascii="Arial" w:hAnsi="Arial"/>
          <w:sz w:val="24"/>
        </w:rPr>
        <w:t>blica del ejercicio fiscal 2022</w:t>
      </w:r>
      <w:r w:rsidR="0039315E" w:rsidRPr="002A2C86">
        <w:rPr>
          <w:rFonts w:ascii="Arial" w:hAnsi="Arial"/>
          <w:sz w:val="24"/>
        </w:rPr>
        <w:t>.</w:t>
      </w:r>
      <w:r w:rsidRPr="002A2C86">
        <w:rPr>
          <w:rFonts w:ascii="Arial" w:hAnsi="Arial"/>
          <w:sz w:val="24"/>
        </w:rPr>
        <w:t xml:space="preserve"> </w:t>
      </w:r>
    </w:p>
    <w:p w14:paraId="01FAB3E7" w14:textId="65FA2291" w:rsidR="00974741" w:rsidRPr="002A2C86" w:rsidRDefault="00974741" w:rsidP="005C2309">
      <w:pPr>
        <w:spacing w:after="0"/>
        <w:jc w:val="both"/>
        <w:rPr>
          <w:rFonts w:ascii="Arial" w:hAnsi="Arial"/>
          <w:sz w:val="24"/>
        </w:rPr>
      </w:pPr>
    </w:p>
    <w:p w14:paraId="0CA24920" w14:textId="49D4D72F" w:rsidR="004523DD" w:rsidRDefault="001C6ACB" w:rsidP="00021E84">
      <w:pPr>
        <w:pStyle w:val="Ttulo3"/>
        <w:spacing w:before="0"/>
      </w:pPr>
      <w:bookmarkStart w:id="30" w:name="_Toc11413507"/>
      <w:bookmarkStart w:id="31" w:name="_Toc74856071"/>
      <w:bookmarkStart w:id="32" w:name="_Toc137113122"/>
      <w:bookmarkStart w:id="33" w:name="_Toc138258105"/>
      <w:r>
        <w:t xml:space="preserve">E. </w:t>
      </w:r>
      <w:r w:rsidR="004523DD" w:rsidRPr="002A2C86">
        <w:t>Áreas Revisadas</w:t>
      </w:r>
      <w:bookmarkEnd w:id="30"/>
      <w:bookmarkEnd w:id="31"/>
      <w:bookmarkEnd w:id="32"/>
      <w:bookmarkEnd w:id="33"/>
    </w:p>
    <w:p w14:paraId="05500802" w14:textId="77777777" w:rsidR="00A55E1A" w:rsidRPr="00A55E1A" w:rsidRDefault="00A55E1A" w:rsidP="00A55E1A">
      <w:pPr>
        <w:spacing w:after="0"/>
      </w:pPr>
    </w:p>
    <w:p w14:paraId="72F7F122" w14:textId="57874E55" w:rsidR="005D5A61" w:rsidRPr="00A55E1A" w:rsidRDefault="0045170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Residuos de Manejo</w:t>
      </w:r>
      <w:r w:rsidR="00BC5E77">
        <w:rPr>
          <w:rFonts w:ascii="Arial" w:hAnsi="Arial" w:cs="Arial"/>
          <w:bCs/>
          <w:sz w:val="24"/>
          <w:szCs w:val="24"/>
        </w:rPr>
        <w:t xml:space="preserve"> Especial</w:t>
      </w:r>
      <w:r w:rsidR="003D7C4F">
        <w:rPr>
          <w:rFonts w:ascii="Arial" w:hAnsi="Arial" w:cs="Arial"/>
          <w:bCs/>
          <w:sz w:val="24"/>
          <w:szCs w:val="24"/>
        </w:rPr>
        <w:t>, y</w:t>
      </w:r>
      <w:r>
        <w:rPr>
          <w:rFonts w:ascii="Arial" w:hAnsi="Arial" w:cs="Arial"/>
          <w:bCs/>
          <w:sz w:val="24"/>
          <w:szCs w:val="24"/>
        </w:rPr>
        <w:t xml:space="preserve"> </w:t>
      </w:r>
    </w:p>
    <w:p w14:paraId="508B5C57" w14:textId="0DF8FBB1" w:rsidR="00A55E1A" w:rsidRPr="00A55E1A" w:rsidRDefault="0045170D"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Dirección de Ordenamiento Ecológico</w:t>
      </w:r>
      <w:r w:rsidR="003D7C4F">
        <w:rPr>
          <w:rFonts w:ascii="Arial" w:hAnsi="Arial" w:cs="Arial"/>
          <w:bCs/>
          <w:sz w:val="24"/>
          <w:szCs w:val="24"/>
        </w:rPr>
        <w:t xml:space="preserve">. </w:t>
      </w:r>
      <w:r>
        <w:rPr>
          <w:rFonts w:ascii="Arial" w:hAnsi="Arial" w:cs="Arial"/>
          <w:bCs/>
          <w:sz w:val="24"/>
          <w:szCs w:val="24"/>
        </w:rPr>
        <w:t xml:space="preserve"> </w:t>
      </w:r>
    </w:p>
    <w:p w14:paraId="24950179" w14:textId="103DB107" w:rsidR="00A55E1A" w:rsidRPr="002A2C86" w:rsidRDefault="00A55E1A" w:rsidP="00925047">
      <w:pPr>
        <w:spacing w:after="0"/>
        <w:jc w:val="both"/>
        <w:rPr>
          <w:rFonts w:ascii="Arial" w:hAnsi="Arial" w:cs="Arial"/>
          <w:bCs/>
          <w:sz w:val="24"/>
          <w:szCs w:val="24"/>
        </w:rPr>
      </w:pPr>
    </w:p>
    <w:p w14:paraId="12B1BEBE" w14:textId="7DF60CCD" w:rsidR="000B6B7D" w:rsidRPr="002A2C86" w:rsidRDefault="001C6ACB" w:rsidP="00021E84">
      <w:pPr>
        <w:pStyle w:val="Ttulo2"/>
        <w:spacing w:before="0"/>
        <w:ind w:left="357"/>
        <w:rPr>
          <w:rFonts w:cs="Arial"/>
          <w:szCs w:val="24"/>
        </w:rPr>
      </w:pPr>
      <w:bookmarkStart w:id="34" w:name="_Toc11413508"/>
      <w:bookmarkStart w:id="35" w:name="_Toc74856072"/>
      <w:bookmarkStart w:id="36" w:name="_Toc137113123"/>
      <w:bookmarkStart w:id="37" w:name="_Toc138258106"/>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34"/>
      <w:bookmarkEnd w:id="35"/>
      <w:bookmarkEnd w:id="36"/>
      <w:bookmarkEnd w:id="37"/>
    </w:p>
    <w:p w14:paraId="07FCC4BE" w14:textId="77777777" w:rsidR="007D7165" w:rsidRPr="002A2C86" w:rsidRDefault="007D7165" w:rsidP="007D7165">
      <w:pPr>
        <w:spacing w:after="0"/>
        <w:rPr>
          <w:rFonts w:ascii="Arial" w:hAnsi="Arial" w:cs="Arial"/>
          <w:b/>
        </w:rPr>
      </w:pPr>
    </w:p>
    <w:p w14:paraId="62512B95" w14:textId="42FD57D6" w:rsidR="007D7165" w:rsidRPr="00D34590" w:rsidRDefault="00D34590" w:rsidP="00D34590">
      <w:pPr>
        <w:spacing w:after="0"/>
        <w:rPr>
          <w:rFonts w:ascii="Arial" w:hAnsi="Arial" w:cs="Arial"/>
          <w:b/>
          <w:sz w:val="24"/>
          <w:szCs w:val="24"/>
        </w:rPr>
      </w:pPr>
      <w:r w:rsidRPr="00D34590">
        <w:rPr>
          <w:rFonts w:ascii="Arial" w:hAnsi="Arial" w:cs="Arial"/>
          <w:b/>
          <w:sz w:val="24"/>
          <w:szCs w:val="24"/>
        </w:rPr>
        <w:t>Eficacia</w:t>
      </w:r>
    </w:p>
    <w:p w14:paraId="32A5B501" w14:textId="1C7F8307" w:rsidR="00BC3BC3" w:rsidRPr="00D34590" w:rsidRDefault="000941F3" w:rsidP="00D34590">
      <w:pPr>
        <w:spacing w:after="0"/>
        <w:jc w:val="both"/>
        <w:rPr>
          <w:rFonts w:ascii="Arial" w:hAnsi="Arial" w:cs="Arial"/>
          <w:b/>
          <w:sz w:val="24"/>
          <w:szCs w:val="24"/>
        </w:rPr>
      </w:pPr>
      <w:r w:rsidRPr="00D34590">
        <w:rPr>
          <w:rFonts w:ascii="Arial" w:hAnsi="Arial" w:cs="Arial"/>
          <w:b/>
          <w:sz w:val="24"/>
          <w:szCs w:val="24"/>
        </w:rPr>
        <w:t xml:space="preserve">1. </w:t>
      </w:r>
      <w:r w:rsidR="00D34590" w:rsidRPr="00D34590">
        <w:rPr>
          <w:rFonts w:ascii="Arial" w:hAnsi="Arial" w:cs="Arial"/>
          <w:b/>
          <w:sz w:val="24"/>
          <w:szCs w:val="24"/>
        </w:rPr>
        <w:t>Política ambiental.</w:t>
      </w:r>
    </w:p>
    <w:p w14:paraId="68E2F071" w14:textId="42B90E24" w:rsidR="00BC3BC3" w:rsidRDefault="009A7203" w:rsidP="003D7C4F">
      <w:pPr>
        <w:spacing w:after="0"/>
        <w:ind w:left="284"/>
        <w:jc w:val="both"/>
        <w:rPr>
          <w:rFonts w:ascii="Arial" w:hAnsi="Arial" w:cs="Arial"/>
          <w:b/>
          <w:sz w:val="24"/>
          <w:szCs w:val="24"/>
        </w:rPr>
      </w:pPr>
      <w:r w:rsidRPr="00D34590">
        <w:rPr>
          <w:rFonts w:ascii="Arial" w:hAnsi="Arial" w:cs="Arial"/>
          <w:b/>
          <w:sz w:val="24"/>
          <w:szCs w:val="24"/>
        </w:rPr>
        <w:t xml:space="preserve">1.1 </w:t>
      </w:r>
      <w:r w:rsidR="00D34590" w:rsidRPr="00106F25">
        <w:rPr>
          <w:rFonts w:ascii="Arial" w:hAnsi="Arial" w:cs="Arial"/>
          <w:b/>
          <w:sz w:val="24"/>
          <w:szCs w:val="24"/>
        </w:rPr>
        <w:t>Programas de Ordenamiento Ecológico</w:t>
      </w:r>
      <w:r w:rsidR="00B94B4C">
        <w:rPr>
          <w:rFonts w:ascii="Arial" w:hAnsi="Arial" w:cs="Arial"/>
          <w:b/>
          <w:sz w:val="24"/>
          <w:szCs w:val="24"/>
        </w:rPr>
        <w:t xml:space="preserve">. </w:t>
      </w:r>
    </w:p>
    <w:p w14:paraId="774AD8F0" w14:textId="2FCEE4C2" w:rsidR="00A55E1A" w:rsidRPr="00B94B4C" w:rsidRDefault="00B94B4C" w:rsidP="003D7C4F">
      <w:pPr>
        <w:spacing w:after="0"/>
        <w:ind w:left="1276" w:right="142" w:hanging="708"/>
        <w:jc w:val="both"/>
        <w:rPr>
          <w:rFonts w:ascii="Arial" w:eastAsiaTheme="minorHAnsi" w:hAnsi="Arial" w:cs="Arial"/>
          <w:sz w:val="24"/>
          <w:szCs w:val="24"/>
        </w:rPr>
      </w:pPr>
      <w:r w:rsidRPr="00B94B4C">
        <w:rPr>
          <w:rFonts w:ascii="Arial" w:eastAsiaTheme="minorHAnsi" w:hAnsi="Arial" w:cs="Arial"/>
          <w:sz w:val="24"/>
          <w:szCs w:val="24"/>
        </w:rPr>
        <w:t xml:space="preserve">1.1.1 </w:t>
      </w:r>
      <w:r w:rsidR="00D34590" w:rsidRPr="00B94B4C">
        <w:rPr>
          <w:rFonts w:ascii="Arial" w:eastAsiaTheme="minorHAnsi" w:hAnsi="Arial" w:cs="Arial"/>
          <w:sz w:val="24"/>
          <w:szCs w:val="24"/>
        </w:rPr>
        <w:t xml:space="preserve">Verificar que la SEMA haya suscrito convenios de coordinación con las autoridades federales y municipales, para la formulación, aprobación, </w:t>
      </w:r>
      <w:r w:rsidR="00D34590" w:rsidRPr="00B94B4C">
        <w:rPr>
          <w:rFonts w:ascii="Arial" w:eastAsiaTheme="minorHAnsi" w:hAnsi="Arial" w:cs="Arial"/>
          <w:sz w:val="24"/>
          <w:szCs w:val="24"/>
        </w:rPr>
        <w:lastRenderedPageBreak/>
        <w:t xml:space="preserve">expedición, evaluación y modificación de los Programas de Ordenamiento Ecológico Regionales o Locales, así como su publicación en el Periódico Oficial del Estado. </w:t>
      </w:r>
    </w:p>
    <w:p w14:paraId="6FB86EA9" w14:textId="473EEC2D" w:rsidR="00B94B4C" w:rsidRPr="00B94B4C" w:rsidRDefault="00B94B4C" w:rsidP="003D7C4F">
      <w:pPr>
        <w:spacing w:after="0"/>
        <w:ind w:left="1276" w:right="142" w:hanging="708"/>
        <w:jc w:val="both"/>
        <w:rPr>
          <w:rFonts w:ascii="Arial" w:eastAsiaTheme="minorHAnsi" w:hAnsi="Arial" w:cs="Arial"/>
          <w:sz w:val="24"/>
          <w:szCs w:val="24"/>
        </w:rPr>
      </w:pPr>
      <w:r w:rsidRPr="00B94B4C">
        <w:rPr>
          <w:rFonts w:ascii="Arial" w:eastAsiaTheme="minorHAnsi" w:hAnsi="Arial" w:cs="Arial"/>
          <w:sz w:val="24"/>
          <w:szCs w:val="24"/>
        </w:rPr>
        <w:t>1.1.2. Verificar que la SEM</w:t>
      </w:r>
      <w:r w:rsidR="007A4366">
        <w:rPr>
          <w:rFonts w:ascii="Arial" w:eastAsiaTheme="minorHAnsi" w:hAnsi="Arial" w:cs="Arial"/>
          <w:sz w:val="24"/>
          <w:szCs w:val="24"/>
        </w:rPr>
        <w:t>A haya formulado los P</w:t>
      </w:r>
      <w:r w:rsidRPr="00B94B4C">
        <w:rPr>
          <w:rFonts w:ascii="Arial" w:eastAsiaTheme="minorHAnsi" w:hAnsi="Arial" w:cs="Arial"/>
          <w:sz w:val="24"/>
          <w:szCs w:val="24"/>
        </w:rPr>
        <w:t xml:space="preserve">rogramas de </w:t>
      </w:r>
      <w:r w:rsidR="007A4366">
        <w:rPr>
          <w:rFonts w:ascii="Arial" w:eastAsiaTheme="minorHAnsi" w:hAnsi="Arial" w:cs="Arial"/>
          <w:sz w:val="24"/>
          <w:szCs w:val="24"/>
        </w:rPr>
        <w:t>O</w:t>
      </w:r>
      <w:r w:rsidRPr="00B94B4C">
        <w:rPr>
          <w:rFonts w:ascii="Arial" w:eastAsiaTheme="minorHAnsi" w:hAnsi="Arial" w:cs="Arial"/>
          <w:sz w:val="24"/>
          <w:szCs w:val="24"/>
        </w:rPr>
        <w:t xml:space="preserve">rdenamiento </w:t>
      </w:r>
      <w:r w:rsidR="007A4366">
        <w:rPr>
          <w:rFonts w:ascii="Arial" w:eastAsiaTheme="minorHAnsi" w:hAnsi="Arial" w:cs="Arial"/>
          <w:sz w:val="24"/>
          <w:szCs w:val="24"/>
        </w:rPr>
        <w:t>E</w:t>
      </w:r>
      <w:r w:rsidRPr="00B94B4C">
        <w:rPr>
          <w:rFonts w:ascii="Arial" w:eastAsiaTheme="minorHAnsi" w:hAnsi="Arial" w:cs="Arial"/>
          <w:sz w:val="24"/>
          <w:szCs w:val="24"/>
        </w:rPr>
        <w:t xml:space="preserve">cológico </w:t>
      </w:r>
      <w:r w:rsidR="007A4366">
        <w:rPr>
          <w:rFonts w:ascii="Arial" w:eastAsiaTheme="minorHAnsi" w:hAnsi="Arial" w:cs="Arial"/>
          <w:sz w:val="24"/>
          <w:szCs w:val="24"/>
        </w:rPr>
        <w:t>R</w:t>
      </w:r>
      <w:r w:rsidRPr="00B94B4C">
        <w:rPr>
          <w:rFonts w:ascii="Arial" w:eastAsiaTheme="minorHAnsi" w:hAnsi="Arial" w:cs="Arial"/>
          <w:sz w:val="24"/>
          <w:szCs w:val="24"/>
        </w:rPr>
        <w:t xml:space="preserve">egionales y </w:t>
      </w:r>
      <w:r w:rsidR="007A4366">
        <w:rPr>
          <w:rFonts w:ascii="Arial" w:eastAsiaTheme="minorHAnsi" w:hAnsi="Arial" w:cs="Arial"/>
          <w:sz w:val="24"/>
          <w:szCs w:val="24"/>
        </w:rPr>
        <w:t>L</w:t>
      </w:r>
      <w:r w:rsidRPr="00B94B4C">
        <w:rPr>
          <w:rFonts w:ascii="Arial" w:eastAsiaTheme="minorHAnsi" w:hAnsi="Arial" w:cs="Arial"/>
          <w:sz w:val="24"/>
          <w:szCs w:val="24"/>
        </w:rPr>
        <w:t>ocales; así como su publicación en el Periódico Oficial del Estado.</w:t>
      </w:r>
    </w:p>
    <w:p w14:paraId="28020B6D" w14:textId="730DADE0" w:rsidR="00494E0A" w:rsidRPr="00B94B4C" w:rsidRDefault="00B94B4C" w:rsidP="003D7C4F">
      <w:pPr>
        <w:spacing w:after="0"/>
        <w:ind w:left="1276" w:right="142" w:hanging="708"/>
        <w:jc w:val="both"/>
        <w:rPr>
          <w:rFonts w:ascii="Arial" w:eastAsiaTheme="minorHAnsi" w:hAnsi="Arial" w:cs="Arial"/>
          <w:sz w:val="24"/>
          <w:szCs w:val="24"/>
        </w:rPr>
      </w:pPr>
      <w:r w:rsidRPr="00B94B4C">
        <w:rPr>
          <w:rFonts w:ascii="Arial" w:eastAsiaTheme="minorHAnsi" w:hAnsi="Arial" w:cs="Arial"/>
          <w:sz w:val="24"/>
          <w:szCs w:val="24"/>
        </w:rPr>
        <w:t>1.1.3. Verificar que la SEMA cuente con la Bitácora Ambiental que contenga información actualizada sobre el proceso de ordenamiento ecológico y fomente el acceso público a dicha información.</w:t>
      </w:r>
    </w:p>
    <w:p w14:paraId="3B7D5AA0" w14:textId="77777777" w:rsidR="00D34590" w:rsidRDefault="00D34590" w:rsidP="00106F25">
      <w:pPr>
        <w:spacing w:after="0"/>
        <w:jc w:val="both"/>
        <w:rPr>
          <w:rFonts w:ascii="Arial" w:hAnsi="Arial" w:cs="Arial"/>
          <w:b/>
          <w:sz w:val="24"/>
          <w:szCs w:val="24"/>
        </w:rPr>
      </w:pPr>
    </w:p>
    <w:p w14:paraId="64231A8B" w14:textId="10222D83" w:rsidR="00D34590" w:rsidRPr="00B94B4C" w:rsidRDefault="00B94B4C" w:rsidP="00655808">
      <w:pPr>
        <w:spacing w:after="0"/>
        <w:rPr>
          <w:rFonts w:ascii="Arial" w:hAnsi="Arial" w:cs="Arial"/>
          <w:b/>
          <w:sz w:val="24"/>
          <w:szCs w:val="24"/>
        </w:rPr>
      </w:pPr>
      <w:r w:rsidRPr="00B94B4C">
        <w:rPr>
          <w:rFonts w:ascii="Arial" w:hAnsi="Arial" w:cs="Arial"/>
          <w:b/>
          <w:sz w:val="24"/>
          <w:szCs w:val="24"/>
        </w:rPr>
        <w:t>Eficiencia</w:t>
      </w:r>
    </w:p>
    <w:p w14:paraId="5AEBF960" w14:textId="1249D8B4" w:rsidR="003140AB" w:rsidRDefault="003140AB" w:rsidP="003D7C4F">
      <w:pPr>
        <w:spacing w:after="0"/>
        <w:ind w:left="426"/>
        <w:jc w:val="both"/>
        <w:rPr>
          <w:rFonts w:ascii="Arial" w:hAnsi="Arial" w:cs="Arial"/>
          <w:b/>
          <w:sz w:val="24"/>
          <w:szCs w:val="24"/>
        </w:rPr>
      </w:pPr>
      <w:r>
        <w:rPr>
          <w:rFonts w:ascii="Arial" w:hAnsi="Arial" w:cs="Arial"/>
          <w:b/>
          <w:sz w:val="24"/>
          <w:szCs w:val="24"/>
        </w:rPr>
        <w:t>1.2</w:t>
      </w:r>
      <w:r w:rsidRPr="00E6430C">
        <w:rPr>
          <w:rFonts w:ascii="Arial" w:hAnsi="Arial" w:cs="Arial"/>
          <w:b/>
          <w:sz w:val="24"/>
          <w:szCs w:val="24"/>
        </w:rPr>
        <w:t xml:space="preserve"> </w:t>
      </w:r>
      <w:r w:rsidR="00B94B4C" w:rsidRPr="00E6430C">
        <w:rPr>
          <w:rFonts w:ascii="Arial" w:hAnsi="Arial" w:cs="Arial"/>
          <w:b/>
          <w:sz w:val="24"/>
          <w:szCs w:val="24"/>
        </w:rPr>
        <w:t>Instrumentos para la gestión y control integral de residuos</w:t>
      </w:r>
      <w:r w:rsidR="009E721B">
        <w:rPr>
          <w:rFonts w:ascii="Arial" w:hAnsi="Arial" w:cs="Arial"/>
          <w:b/>
          <w:sz w:val="24"/>
          <w:szCs w:val="24"/>
        </w:rPr>
        <w:t>.</w:t>
      </w:r>
    </w:p>
    <w:p w14:paraId="06A539CB" w14:textId="77777777" w:rsidR="00841E24" w:rsidRPr="00841E24" w:rsidRDefault="00841E24" w:rsidP="00841E24">
      <w:pPr>
        <w:pStyle w:val="Prrafodelista"/>
        <w:numPr>
          <w:ilvl w:val="0"/>
          <w:numId w:val="8"/>
        </w:numPr>
        <w:jc w:val="both"/>
        <w:rPr>
          <w:rFonts w:ascii="Arial" w:hAnsi="Arial" w:cs="Arial"/>
          <w:vanish/>
          <w:sz w:val="24"/>
          <w:szCs w:val="24"/>
        </w:rPr>
      </w:pPr>
    </w:p>
    <w:p w14:paraId="17B5BC93" w14:textId="77777777" w:rsidR="00841E24" w:rsidRPr="00841E24" w:rsidRDefault="00841E24" w:rsidP="00841E24">
      <w:pPr>
        <w:pStyle w:val="Prrafodelista"/>
        <w:numPr>
          <w:ilvl w:val="1"/>
          <w:numId w:val="8"/>
        </w:numPr>
        <w:jc w:val="both"/>
        <w:rPr>
          <w:rFonts w:ascii="Arial" w:hAnsi="Arial" w:cs="Arial"/>
          <w:vanish/>
          <w:sz w:val="24"/>
          <w:szCs w:val="24"/>
        </w:rPr>
      </w:pPr>
    </w:p>
    <w:p w14:paraId="2E3A9C83" w14:textId="77777777" w:rsidR="00841E24" w:rsidRPr="00841E24" w:rsidRDefault="00841E24" w:rsidP="00841E24">
      <w:pPr>
        <w:pStyle w:val="Prrafodelista"/>
        <w:numPr>
          <w:ilvl w:val="1"/>
          <w:numId w:val="8"/>
        </w:numPr>
        <w:jc w:val="both"/>
        <w:rPr>
          <w:rFonts w:ascii="Arial" w:hAnsi="Arial" w:cs="Arial"/>
          <w:vanish/>
          <w:sz w:val="24"/>
          <w:szCs w:val="24"/>
        </w:rPr>
      </w:pPr>
    </w:p>
    <w:p w14:paraId="2BBBC6A0" w14:textId="06B5346A" w:rsidR="001B2459" w:rsidRPr="00536AC2" w:rsidRDefault="00E6430C" w:rsidP="003D7C4F">
      <w:pPr>
        <w:pStyle w:val="Prrafodelista"/>
        <w:numPr>
          <w:ilvl w:val="2"/>
          <w:numId w:val="8"/>
        </w:numPr>
        <w:ind w:hanging="362"/>
        <w:jc w:val="both"/>
        <w:rPr>
          <w:rFonts w:ascii="Arial" w:hAnsi="Arial" w:cs="Arial"/>
          <w:sz w:val="24"/>
          <w:szCs w:val="24"/>
          <w:lang w:val="es-MX" w:eastAsia="es-MX"/>
        </w:rPr>
      </w:pPr>
      <w:r w:rsidRPr="00536AC2">
        <w:rPr>
          <w:rFonts w:ascii="Arial" w:hAnsi="Arial" w:cs="Arial"/>
          <w:sz w:val="24"/>
          <w:szCs w:val="24"/>
          <w:lang w:val="es-MX" w:eastAsia="es-MX"/>
        </w:rPr>
        <w:t>Verificar el establecimiento de instrumentos de gestión.</w:t>
      </w:r>
    </w:p>
    <w:p w14:paraId="570AC6A1" w14:textId="2729B1C0" w:rsidR="001B2459" w:rsidRDefault="00536AC2" w:rsidP="003D7C4F">
      <w:pPr>
        <w:pStyle w:val="Prrafodelista"/>
        <w:numPr>
          <w:ilvl w:val="2"/>
          <w:numId w:val="8"/>
        </w:numPr>
        <w:ind w:hanging="362"/>
        <w:jc w:val="both"/>
        <w:rPr>
          <w:rFonts w:ascii="Arial" w:hAnsi="Arial" w:cs="Arial"/>
          <w:sz w:val="24"/>
          <w:szCs w:val="24"/>
          <w:lang w:val="es-MX" w:eastAsia="es-MX"/>
        </w:rPr>
      </w:pPr>
      <w:r w:rsidRPr="00536AC2">
        <w:rPr>
          <w:rFonts w:ascii="Arial" w:hAnsi="Arial" w:cs="Arial"/>
          <w:sz w:val="24"/>
          <w:szCs w:val="24"/>
          <w:lang w:val="es-MX" w:eastAsia="es-MX"/>
        </w:rPr>
        <w:t xml:space="preserve">Verificar el establecimiento de instrumentos de control y sus requisitos. </w:t>
      </w:r>
    </w:p>
    <w:p w14:paraId="5FA006D2" w14:textId="5AA3B02A" w:rsidR="00655808" w:rsidRPr="00655808" w:rsidRDefault="00536AC2" w:rsidP="00655808">
      <w:pPr>
        <w:pStyle w:val="Prrafodelista"/>
        <w:numPr>
          <w:ilvl w:val="2"/>
          <w:numId w:val="8"/>
        </w:numPr>
        <w:ind w:left="1701" w:hanging="708"/>
        <w:jc w:val="both"/>
        <w:rPr>
          <w:rFonts w:ascii="Arial" w:hAnsi="Arial" w:cs="Arial"/>
          <w:sz w:val="24"/>
          <w:szCs w:val="24"/>
          <w:lang w:val="es-MX" w:eastAsia="es-MX"/>
        </w:rPr>
      </w:pPr>
      <w:r w:rsidRPr="0064642E">
        <w:rPr>
          <w:rFonts w:ascii="Arial" w:hAnsi="Arial" w:cs="Arial"/>
          <w:sz w:val="24"/>
          <w:szCs w:val="24"/>
          <w:lang w:val="es-MX" w:eastAsia="es-MX"/>
        </w:rPr>
        <w:t>Verificar que la SEMA cuente con el registro anual de centro de acopio de residuos de competencia estatal y los requisitos de dichos centros.</w:t>
      </w:r>
    </w:p>
    <w:p w14:paraId="211AC9E1" w14:textId="521717D9" w:rsidR="004649C1" w:rsidRPr="002A2C86" w:rsidRDefault="001C6ACB" w:rsidP="00021E84">
      <w:pPr>
        <w:pStyle w:val="Ttulo3"/>
      </w:pPr>
      <w:bookmarkStart w:id="38" w:name="_Toc11413509"/>
      <w:bookmarkStart w:id="39" w:name="_Toc74856073"/>
      <w:bookmarkStart w:id="40" w:name="_Toc137113124"/>
      <w:bookmarkStart w:id="41" w:name="_Toc138258107"/>
      <w:r>
        <w:t xml:space="preserve">G. </w:t>
      </w:r>
      <w:r w:rsidR="00730352" w:rsidRPr="002A2C86">
        <w:t>S</w:t>
      </w:r>
      <w:r w:rsidR="003F0068" w:rsidRPr="002A2C86">
        <w:t>ervidores P</w:t>
      </w:r>
      <w:r w:rsidR="004649C1" w:rsidRPr="002A2C86">
        <w:t>úbl</w:t>
      </w:r>
      <w:r w:rsidR="00251427" w:rsidRPr="002A2C86">
        <w:t xml:space="preserve">icos </w:t>
      </w:r>
      <w:r w:rsidR="003F0068" w:rsidRPr="002A2C86">
        <w:t>que intervinieron en la A</w:t>
      </w:r>
      <w:r w:rsidR="00251427" w:rsidRPr="002A2C86">
        <w:t>uditorí</w:t>
      </w:r>
      <w:r w:rsidR="004649C1" w:rsidRPr="002A2C86">
        <w:t>a</w:t>
      </w:r>
      <w:bookmarkEnd w:id="38"/>
      <w:bookmarkEnd w:id="39"/>
      <w:bookmarkEnd w:id="40"/>
      <w:bookmarkEnd w:id="41"/>
    </w:p>
    <w:p w14:paraId="07437353" w14:textId="77777777" w:rsidR="001C6ACB" w:rsidRDefault="001C6ACB" w:rsidP="001C6ACB">
      <w:pPr>
        <w:spacing w:after="0"/>
        <w:jc w:val="both"/>
        <w:rPr>
          <w:rFonts w:ascii="Arial" w:hAnsi="Arial" w:cs="Arial"/>
          <w:sz w:val="24"/>
          <w:szCs w:val="24"/>
        </w:rPr>
      </w:pPr>
    </w:p>
    <w:p w14:paraId="44407749" w14:textId="39C51B95" w:rsidR="005C2309" w:rsidRDefault="003B5E6D" w:rsidP="005C2309">
      <w:pPr>
        <w:jc w:val="both"/>
        <w:rPr>
          <w:rFonts w:ascii="Arial" w:hAnsi="Arial" w:cs="Arial"/>
          <w:sz w:val="24"/>
          <w:szCs w:val="24"/>
        </w:rPr>
      </w:pPr>
      <w:r w:rsidRPr="0045170D">
        <w:rPr>
          <w:rFonts w:ascii="Arial" w:hAnsi="Arial" w:cs="Arial"/>
          <w:sz w:val="24"/>
          <w:szCs w:val="24"/>
        </w:rPr>
        <w:t xml:space="preserve">De conformidad con el artículo 38 fracción II de la Ley de Fiscalización y Rendición de Cuentas del Estado de Quintana Roo, el </w:t>
      </w:r>
      <w:r w:rsidR="005C2309" w:rsidRPr="0045170D">
        <w:rPr>
          <w:rFonts w:ascii="Arial" w:hAnsi="Arial" w:cs="Arial"/>
          <w:sz w:val="24"/>
          <w:szCs w:val="24"/>
        </w:rPr>
        <w:t xml:space="preserve">personal designado adscrito a la Auditoría Especial en Materia </w:t>
      </w:r>
      <w:r w:rsidR="00870649" w:rsidRPr="0045170D">
        <w:rPr>
          <w:rFonts w:ascii="Arial" w:hAnsi="Arial" w:cs="Arial"/>
          <w:sz w:val="24"/>
          <w:szCs w:val="24"/>
        </w:rPr>
        <w:t>al</w:t>
      </w:r>
      <w:r w:rsidR="005C2309" w:rsidRPr="0045170D">
        <w:rPr>
          <w:rFonts w:ascii="Arial" w:hAnsi="Arial" w:cs="Arial"/>
          <w:sz w:val="24"/>
          <w:szCs w:val="24"/>
        </w:rPr>
        <w:t xml:space="preserve"> Desempeño de esta Auditoría Superior </w:t>
      </w:r>
      <w:r w:rsidR="005C2309" w:rsidRPr="0045170D">
        <w:rPr>
          <w:rFonts w:ascii="Arial" w:hAnsi="Arial" w:cs="Arial"/>
          <w:sz w:val="24"/>
          <w:szCs w:val="24"/>
        </w:rPr>
        <w:lastRenderedPageBreak/>
        <w:t xml:space="preserve">del Estado, que actuó en el desarrollo y ejecución de la auditoría, visita e inspección en forma conjunta o separada, mismo que se </w:t>
      </w:r>
      <w:r w:rsidR="0039315E" w:rsidRPr="0045170D">
        <w:rPr>
          <w:rFonts w:ascii="Arial" w:hAnsi="Arial" w:cs="Arial"/>
          <w:sz w:val="24"/>
          <w:szCs w:val="24"/>
        </w:rPr>
        <w:t>identificó</w:t>
      </w:r>
      <w:r w:rsidR="005C2309" w:rsidRPr="0045170D">
        <w:rPr>
          <w:rFonts w:ascii="Arial" w:hAnsi="Arial" w:cs="Arial"/>
          <w:sz w:val="24"/>
          <w:szCs w:val="24"/>
        </w:rPr>
        <w:t xml:space="preserve"> como personal de este Órg</w:t>
      </w:r>
      <w:r w:rsidRPr="0045170D">
        <w:rPr>
          <w:rFonts w:ascii="Arial" w:hAnsi="Arial" w:cs="Arial"/>
          <w:sz w:val="24"/>
          <w:szCs w:val="24"/>
        </w:rPr>
        <w:t>ano Técnico de Fiscalización,</w:t>
      </w:r>
      <w:r w:rsidR="005C2309" w:rsidRPr="0045170D">
        <w:rPr>
          <w:rFonts w:ascii="Arial" w:hAnsi="Arial" w:cs="Arial"/>
          <w:sz w:val="24"/>
          <w:szCs w:val="24"/>
        </w:rPr>
        <w:t xml:space="preserve"> </w:t>
      </w:r>
      <w:r w:rsidR="0075410E" w:rsidRPr="0045170D">
        <w:rPr>
          <w:rFonts w:ascii="Arial" w:hAnsi="Arial" w:cs="Arial"/>
          <w:sz w:val="24"/>
          <w:szCs w:val="24"/>
        </w:rPr>
        <w:t xml:space="preserve">el </w:t>
      </w:r>
      <w:r w:rsidRPr="0045170D">
        <w:rPr>
          <w:rFonts w:ascii="Arial" w:hAnsi="Arial" w:cs="Arial"/>
          <w:sz w:val="24"/>
          <w:szCs w:val="24"/>
        </w:rPr>
        <w:t xml:space="preserve">cual se </w:t>
      </w:r>
      <w:r w:rsidR="005C2309" w:rsidRPr="0045170D">
        <w:rPr>
          <w:rFonts w:ascii="Arial" w:hAnsi="Arial" w:cs="Arial"/>
          <w:sz w:val="24"/>
          <w:szCs w:val="24"/>
        </w:rPr>
        <w:t xml:space="preserve">encuentra referido en la orden emitida con oficio número </w:t>
      </w:r>
      <w:r w:rsidR="0045170D" w:rsidRPr="001551A3">
        <w:rPr>
          <w:rFonts w:ascii="Arial" w:hAnsi="Arial" w:cs="Arial"/>
          <w:sz w:val="24"/>
          <w:szCs w:val="24"/>
          <w:lang w:val="es-ES_tradnl"/>
        </w:rPr>
        <w:t>ASEQROO/ASE/AEMD/0506/05/2023</w:t>
      </w:r>
      <w:r w:rsidR="0045170D">
        <w:rPr>
          <w:rFonts w:ascii="Arial" w:hAnsi="Arial" w:cs="Arial"/>
          <w:sz w:val="24"/>
          <w:szCs w:val="24"/>
          <w:lang w:val="es-ES_tradnl"/>
        </w:rPr>
        <w:t xml:space="preserve">, </w:t>
      </w:r>
      <w:r w:rsidR="00242EDC">
        <w:rPr>
          <w:rFonts w:ascii="Arial" w:hAnsi="Arial" w:cs="Arial"/>
          <w:sz w:val="24"/>
          <w:szCs w:val="24"/>
        </w:rPr>
        <w:t xml:space="preserve">siendo </w:t>
      </w:r>
      <w:r w:rsidR="0064642E">
        <w:rPr>
          <w:rFonts w:ascii="Arial" w:hAnsi="Arial" w:cs="Arial"/>
          <w:sz w:val="24"/>
          <w:szCs w:val="24"/>
        </w:rPr>
        <w:t>los servidores públicos</w:t>
      </w:r>
      <w:r w:rsidR="005C2309" w:rsidRPr="0045170D">
        <w:rPr>
          <w:rFonts w:ascii="Arial" w:hAnsi="Arial" w:cs="Arial"/>
          <w:sz w:val="24"/>
          <w:szCs w:val="24"/>
        </w:rPr>
        <w:t xml:space="preserve"> a</w:t>
      </w:r>
      <w:r w:rsidR="004F1B64" w:rsidRPr="0045170D">
        <w:rPr>
          <w:rFonts w:ascii="Arial" w:hAnsi="Arial" w:cs="Arial"/>
          <w:sz w:val="24"/>
          <w:szCs w:val="24"/>
        </w:rPr>
        <w:t xml:space="preserve"> cargo de coordinar la aud</w:t>
      </w:r>
      <w:r w:rsidR="0064642E">
        <w:rPr>
          <w:rFonts w:ascii="Arial" w:hAnsi="Arial" w:cs="Arial"/>
          <w:sz w:val="24"/>
          <w:szCs w:val="24"/>
        </w:rPr>
        <w:t>itoría, los</w:t>
      </w:r>
      <w:r w:rsidR="004F1B64" w:rsidRPr="0045170D">
        <w:rPr>
          <w:rFonts w:ascii="Arial" w:hAnsi="Arial" w:cs="Arial"/>
          <w:sz w:val="24"/>
          <w:szCs w:val="24"/>
        </w:rPr>
        <w:t xml:space="preserve"> siguiente</w:t>
      </w:r>
      <w:r w:rsidR="0064642E">
        <w:rPr>
          <w:rFonts w:ascii="Arial" w:hAnsi="Arial" w:cs="Arial"/>
          <w:sz w:val="24"/>
          <w:szCs w:val="24"/>
        </w:rPr>
        <w:t>s</w:t>
      </w:r>
      <w:r w:rsidR="005C2309" w:rsidRPr="002A2C86">
        <w:rPr>
          <w:rFonts w:ascii="Arial" w:hAnsi="Arial" w:cs="Arial"/>
          <w:sz w:val="24"/>
          <w:szCs w:val="24"/>
        </w:rPr>
        <w:t>:</w:t>
      </w:r>
    </w:p>
    <w:p w14:paraId="59BFF7B9" w14:textId="77777777" w:rsidR="00655808" w:rsidRDefault="00655808" w:rsidP="00655808">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64642E" w:rsidRPr="002A2C86" w14:paraId="1C1FBBE3" w14:textId="77777777" w:rsidTr="00337469">
        <w:trPr>
          <w:trHeight w:val="20"/>
          <w:jc w:val="center"/>
        </w:trPr>
        <w:tc>
          <w:tcPr>
            <w:tcW w:w="3823" w:type="dxa"/>
          </w:tcPr>
          <w:p w14:paraId="669FFD50" w14:textId="33A023D5" w:rsidR="0064642E" w:rsidRPr="0045170D" w:rsidRDefault="0064642E" w:rsidP="0064642E">
            <w:pPr>
              <w:contextualSpacing/>
              <w:jc w:val="center"/>
              <w:rPr>
                <w:rFonts w:ascii="Arial" w:hAnsi="Arial" w:cs="Arial"/>
              </w:rPr>
            </w:pPr>
            <w:r w:rsidRPr="0045170D">
              <w:rPr>
                <w:rFonts w:ascii="Arial" w:hAnsi="Arial" w:cs="Arial"/>
              </w:rPr>
              <w:t xml:space="preserve">M. en Aud. </w:t>
            </w:r>
            <w:r>
              <w:rPr>
                <w:rFonts w:ascii="Arial" w:hAnsi="Arial" w:cs="Arial"/>
              </w:rPr>
              <w:t>Alejandro Hernández Kantún</w:t>
            </w:r>
            <w:r w:rsidRPr="0045170D">
              <w:rPr>
                <w:rFonts w:ascii="Arial" w:hAnsi="Arial" w:cs="Arial"/>
              </w:rPr>
              <w:t>-C.F.P.</w:t>
            </w:r>
          </w:p>
        </w:tc>
        <w:tc>
          <w:tcPr>
            <w:tcW w:w="5005" w:type="dxa"/>
          </w:tcPr>
          <w:p w14:paraId="22C5DF99" w14:textId="7058A1FB" w:rsidR="0064642E" w:rsidRPr="0045170D" w:rsidRDefault="0064642E" w:rsidP="0064642E">
            <w:pPr>
              <w:contextualSpacing/>
              <w:jc w:val="center"/>
              <w:rPr>
                <w:rFonts w:ascii="Arial" w:hAnsi="Arial" w:cs="Arial"/>
              </w:rPr>
            </w:pPr>
            <w:r>
              <w:rPr>
                <w:rFonts w:ascii="Arial" w:hAnsi="Arial" w:cs="Arial"/>
              </w:rPr>
              <w:t>Director</w:t>
            </w:r>
            <w:r w:rsidRPr="0045170D">
              <w:rPr>
                <w:rFonts w:ascii="Arial" w:hAnsi="Arial" w:cs="Arial"/>
              </w:rPr>
              <w:t xml:space="preserve"> de Fiscalización en Materia al Desempeño “A”.</w:t>
            </w:r>
          </w:p>
        </w:tc>
      </w:tr>
      <w:tr w:rsidR="0064642E" w:rsidRPr="002A2C86" w14:paraId="2E5DB4C7" w14:textId="77777777" w:rsidTr="00337469">
        <w:trPr>
          <w:trHeight w:val="20"/>
          <w:jc w:val="center"/>
        </w:trPr>
        <w:tc>
          <w:tcPr>
            <w:tcW w:w="3823" w:type="dxa"/>
          </w:tcPr>
          <w:p w14:paraId="175A7AD1" w14:textId="00D0694B" w:rsidR="0064642E" w:rsidRPr="0045170D" w:rsidRDefault="0064642E" w:rsidP="0064642E">
            <w:pPr>
              <w:contextualSpacing/>
              <w:jc w:val="center"/>
              <w:rPr>
                <w:rFonts w:ascii="Arial" w:hAnsi="Arial" w:cs="Arial"/>
                <w:bCs/>
              </w:rPr>
            </w:pPr>
            <w:r w:rsidRPr="0045170D">
              <w:rPr>
                <w:rFonts w:ascii="Arial" w:hAnsi="Arial" w:cs="Arial"/>
              </w:rPr>
              <w:t>M. en Aud. Maritsa Cristal Sanmiguel Chan-C.F.P.</w:t>
            </w:r>
          </w:p>
        </w:tc>
        <w:tc>
          <w:tcPr>
            <w:tcW w:w="5005" w:type="dxa"/>
          </w:tcPr>
          <w:p w14:paraId="05266E2F" w14:textId="5AF2513D" w:rsidR="0064642E" w:rsidRPr="0045170D" w:rsidRDefault="0064642E" w:rsidP="0064642E">
            <w:pPr>
              <w:contextualSpacing/>
              <w:jc w:val="center"/>
              <w:rPr>
                <w:rFonts w:ascii="Arial" w:hAnsi="Arial" w:cs="Arial"/>
                <w:bCs/>
              </w:rPr>
            </w:pPr>
            <w:r w:rsidRPr="0045170D">
              <w:rPr>
                <w:rFonts w:ascii="Arial" w:hAnsi="Arial" w:cs="Arial"/>
              </w:rPr>
              <w:t>Coordinadora de la Dirección de Fiscalización en Materia al Desempeño “A”.</w:t>
            </w:r>
          </w:p>
        </w:tc>
      </w:tr>
    </w:tbl>
    <w:p w14:paraId="149515EC" w14:textId="3D05ECAB" w:rsidR="00D34590" w:rsidRDefault="00D34590" w:rsidP="00655808">
      <w:pPr>
        <w:spacing w:after="0"/>
        <w:rPr>
          <w:rFonts w:ascii="Arial" w:hAnsi="Arial" w:cs="Arial"/>
          <w:sz w:val="24"/>
          <w:szCs w:val="24"/>
          <w:lang w:eastAsia="es-ES"/>
        </w:rPr>
      </w:pPr>
      <w:bookmarkStart w:id="42" w:name="_Toc11413510"/>
      <w:bookmarkStart w:id="43" w:name="_Toc74856074"/>
    </w:p>
    <w:p w14:paraId="2755228E" w14:textId="77777777" w:rsidR="00655808" w:rsidRPr="00536AC2" w:rsidRDefault="00655808" w:rsidP="00655808">
      <w:pPr>
        <w:spacing w:after="0"/>
        <w:rPr>
          <w:rFonts w:ascii="Arial" w:hAnsi="Arial" w:cs="Arial"/>
          <w:sz w:val="24"/>
          <w:szCs w:val="24"/>
          <w:lang w:eastAsia="es-ES"/>
        </w:rPr>
      </w:pPr>
    </w:p>
    <w:p w14:paraId="51CD730B" w14:textId="25BCBC23" w:rsidR="00925047" w:rsidRPr="001249EE" w:rsidRDefault="00321853" w:rsidP="001249EE">
      <w:pPr>
        <w:pStyle w:val="Ttulo2"/>
        <w:spacing w:before="0"/>
        <w:rPr>
          <w:rStyle w:val="Ttulo2Car"/>
          <w:b/>
        </w:rPr>
      </w:pPr>
      <w:bookmarkStart w:id="44" w:name="_Toc137113125"/>
      <w:bookmarkStart w:id="45" w:name="_Toc138258108"/>
      <w:r w:rsidRPr="001249EE">
        <w:t>I</w:t>
      </w:r>
      <w:r w:rsidRPr="001249EE">
        <w:rPr>
          <w:rStyle w:val="Ttulo2Car"/>
          <w:b/>
        </w:rPr>
        <w:t>.</w:t>
      </w:r>
      <w:r w:rsidR="00363166" w:rsidRPr="001249EE">
        <w:rPr>
          <w:rStyle w:val="Ttulo2Car"/>
          <w:b/>
        </w:rPr>
        <w:t>3</w:t>
      </w:r>
      <w:r w:rsidR="00A10290" w:rsidRPr="001249EE">
        <w:rPr>
          <w:rStyle w:val="Ttulo2Car"/>
          <w:b/>
        </w:rPr>
        <w:t>.</w:t>
      </w:r>
      <w:r w:rsidRPr="001249EE">
        <w:rPr>
          <w:rStyle w:val="Ttulo2Car"/>
          <w:b/>
        </w:rPr>
        <w:t xml:space="preserve">  RESULTADOS</w:t>
      </w:r>
      <w:bookmarkEnd w:id="42"/>
      <w:r w:rsidR="00A95A87" w:rsidRPr="001249EE">
        <w:rPr>
          <w:rStyle w:val="Ttulo2Car"/>
          <w:b/>
        </w:rPr>
        <w:t xml:space="preserve"> DE LA FISCALIZACIÓN EFECTUADA</w:t>
      </w:r>
      <w:bookmarkEnd w:id="43"/>
      <w:bookmarkEnd w:id="44"/>
      <w:bookmarkEnd w:id="45"/>
    </w:p>
    <w:p w14:paraId="7799A2B5" w14:textId="77777777" w:rsidR="00925047" w:rsidRPr="002A2C86" w:rsidRDefault="00925047" w:rsidP="00925047">
      <w:pPr>
        <w:spacing w:after="0"/>
      </w:pPr>
    </w:p>
    <w:p w14:paraId="4A362300" w14:textId="3C1E47F4" w:rsidR="00DB1EB0" w:rsidRPr="00536AC2" w:rsidRDefault="00DB1EB0" w:rsidP="00021E84">
      <w:pPr>
        <w:pStyle w:val="Ttulo3"/>
        <w:numPr>
          <w:ilvl w:val="0"/>
          <w:numId w:val="36"/>
        </w:numPr>
        <w:spacing w:before="0"/>
        <w:rPr>
          <w:lang w:eastAsia="es-ES"/>
        </w:rPr>
      </w:pPr>
      <w:bookmarkStart w:id="46" w:name="_Toc11413511"/>
      <w:bookmarkStart w:id="47" w:name="_Toc74856075"/>
      <w:bookmarkStart w:id="48" w:name="_Toc137113126"/>
      <w:bookmarkStart w:id="49" w:name="_Toc138258109"/>
      <w:r w:rsidRPr="00536AC2">
        <w:rPr>
          <w:lang w:eastAsia="es-ES"/>
        </w:rPr>
        <w:t xml:space="preserve">Resumen general de observaciones y </w:t>
      </w:r>
      <w:r w:rsidR="00851828" w:rsidRPr="00536AC2">
        <w:rPr>
          <w:lang w:eastAsia="es-ES"/>
        </w:rPr>
        <w:t>recomendaciones</w:t>
      </w:r>
      <w:r w:rsidRPr="00536AC2">
        <w:rPr>
          <w:lang w:eastAsia="es-ES"/>
        </w:rPr>
        <w:t xml:space="preserve"> emitidas en materia de desempeño</w:t>
      </w:r>
      <w:bookmarkEnd w:id="46"/>
      <w:bookmarkEnd w:id="47"/>
      <w:bookmarkEnd w:id="48"/>
      <w:bookmarkEnd w:id="49"/>
    </w:p>
    <w:p w14:paraId="708552FF" w14:textId="77777777" w:rsidR="00BF4624" w:rsidRPr="00536AC2" w:rsidRDefault="00BF4624" w:rsidP="001739D3">
      <w:pPr>
        <w:spacing w:after="0"/>
        <w:rPr>
          <w:rFonts w:cs="Arial"/>
          <w:szCs w:val="24"/>
          <w:lang w:eastAsia="es-ES"/>
        </w:rPr>
      </w:pPr>
    </w:p>
    <w:p w14:paraId="7DFF41A6" w14:textId="77372A5C" w:rsidR="00D34590" w:rsidRDefault="00730352" w:rsidP="007E4ADD">
      <w:pPr>
        <w:spacing w:after="0"/>
        <w:jc w:val="both"/>
        <w:rPr>
          <w:rFonts w:ascii="Arial" w:hAnsi="Arial" w:cs="Arial"/>
          <w:sz w:val="24"/>
        </w:rPr>
      </w:pPr>
      <w:r w:rsidRPr="00536AC2">
        <w:rPr>
          <w:rFonts w:ascii="Arial" w:hAnsi="Arial" w:cs="Arial"/>
          <w:sz w:val="24"/>
        </w:rPr>
        <w:t>De conformidad con los artículos 17 fracción II, 38</w:t>
      </w:r>
      <w:r w:rsidR="00832E83">
        <w:rPr>
          <w:rFonts w:ascii="Arial" w:hAnsi="Arial" w:cs="Arial"/>
          <w:sz w:val="24"/>
        </w:rPr>
        <w:t xml:space="preserve"> fracciones</w:t>
      </w:r>
      <w:r w:rsidR="004F1236" w:rsidRPr="00536AC2">
        <w:rPr>
          <w:rFonts w:ascii="Arial" w:hAnsi="Arial" w:cs="Arial"/>
          <w:sz w:val="24"/>
        </w:rPr>
        <w:t xml:space="preserve"> IV</w:t>
      </w:r>
      <w:r w:rsidR="00832E83">
        <w:rPr>
          <w:rFonts w:ascii="Arial" w:hAnsi="Arial" w:cs="Arial"/>
          <w:sz w:val="24"/>
        </w:rPr>
        <w:t xml:space="preserve"> y V</w:t>
      </w:r>
      <w:r w:rsidR="00086F6B">
        <w:rPr>
          <w:rFonts w:ascii="Arial" w:hAnsi="Arial" w:cs="Arial"/>
          <w:sz w:val="24"/>
        </w:rPr>
        <w:t>, 41 en su segundo párrafo</w:t>
      </w:r>
      <w:r w:rsidRPr="00536AC2">
        <w:rPr>
          <w:rFonts w:ascii="Arial" w:hAnsi="Arial" w:cs="Arial"/>
          <w:sz w:val="24"/>
        </w:rPr>
        <w:t xml:space="preserve"> y 61 párrafo primero de la Ley de Fiscalización y Rendición de Cuentas del Estado de Qui</w:t>
      </w:r>
      <w:r w:rsidR="00543D44">
        <w:rPr>
          <w:rFonts w:ascii="Arial" w:hAnsi="Arial" w:cs="Arial"/>
          <w:sz w:val="24"/>
        </w:rPr>
        <w:t>ntana Roo, y artículos 4, 8 y 9</w:t>
      </w:r>
      <w:r w:rsidRPr="00536AC2">
        <w:rPr>
          <w:rFonts w:ascii="Arial" w:hAnsi="Arial" w:cs="Arial"/>
          <w:sz w:val="24"/>
        </w:rPr>
        <w:t xml:space="preserve"> fracciones X, XI, XVIII y XXVI del Reglamento Interior de la Auditoría Superior del Estado de Quintana </w:t>
      </w:r>
      <w:r w:rsidR="00C03146" w:rsidRPr="00536AC2">
        <w:rPr>
          <w:rFonts w:ascii="Arial" w:hAnsi="Arial" w:cs="Arial"/>
          <w:sz w:val="24"/>
        </w:rPr>
        <w:t>Roo</w:t>
      </w:r>
      <w:r w:rsidRPr="00536AC2">
        <w:rPr>
          <w:rFonts w:ascii="Arial" w:hAnsi="Arial" w:cs="Arial"/>
          <w:sz w:val="24"/>
        </w:rPr>
        <w:t>, dura</w:t>
      </w:r>
      <w:r w:rsidR="00536AC2" w:rsidRPr="00536AC2">
        <w:rPr>
          <w:rFonts w:ascii="Arial" w:hAnsi="Arial" w:cs="Arial"/>
          <w:sz w:val="24"/>
        </w:rPr>
        <w:t>nte este proceso se determinó</w:t>
      </w:r>
      <w:r w:rsidRPr="00536AC2">
        <w:rPr>
          <w:rFonts w:ascii="Arial" w:hAnsi="Arial" w:cs="Arial"/>
          <w:sz w:val="24"/>
        </w:rPr>
        <w:t xml:space="preserve"> </w:t>
      </w:r>
      <w:r w:rsidR="00536AC2" w:rsidRPr="00536AC2">
        <w:rPr>
          <w:rFonts w:ascii="Arial" w:hAnsi="Arial" w:cs="Arial"/>
          <w:sz w:val="24"/>
        </w:rPr>
        <w:t>1 resultado</w:t>
      </w:r>
      <w:r w:rsidRPr="00536AC2">
        <w:rPr>
          <w:rFonts w:ascii="Arial" w:hAnsi="Arial" w:cs="Arial"/>
          <w:sz w:val="24"/>
        </w:rPr>
        <w:t xml:space="preserve"> de la fisca</w:t>
      </w:r>
      <w:r w:rsidR="0039315E" w:rsidRPr="00536AC2">
        <w:rPr>
          <w:rFonts w:ascii="Arial" w:hAnsi="Arial" w:cs="Arial"/>
          <w:sz w:val="24"/>
        </w:rPr>
        <w:t xml:space="preserve">lización correspondientes a la </w:t>
      </w:r>
      <w:r w:rsidR="008335B3" w:rsidRPr="00A67754">
        <w:rPr>
          <w:rFonts w:ascii="Arial" w:hAnsi="Arial" w:cs="Arial"/>
          <w:b/>
          <w:sz w:val="24"/>
          <w:szCs w:val="24"/>
        </w:rPr>
        <w:t>Auditoría de Desempeño al cumplimiento de funciones sustantivas</w:t>
      </w:r>
      <w:r w:rsidR="00536AC2" w:rsidRPr="00536AC2">
        <w:rPr>
          <w:rFonts w:ascii="Arial" w:hAnsi="Arial" w:cs="Arial"/>
          <w:sz w:val="24"/>
        </w:rPr>
        <w:t>, que generaron 6</w:t>
      </w:r>
      <w:r w:rsidRPr="00536AC2">
        <w:rPr>
          <w:rFonts w:ascii="Arial" w:hAnsi="Arial" w:cs="Arial"/>
          <w:sz w:val="24"/>
        </w:rPr>
        <w:t xml:space="preserve"> observaciones. De lo anterior se deriva</w:t>
      </w:r>
      <w:r w:rsidR="000D25D2" w:rsidRPr="00536AC2">
        <w:rPr>
          <w:rFonts w:ascii="Arial" w:hAnsi="Arial" w:cs="Arial"/>
          <w:sz w:val="24"/>
        </w:rPr>
        <w:t xml:space="preserve"> lo siguiente</w:t>
      </w:r>
      <w:r w:rsidR="00F0530F" w:rsidRPr="00536AC2">
        <w:rPr>
          <w:rFonts w:ascii="Arial" w:hAnsi="Arial" w:cs="Arial"/>
          <w:sz w:val="24"/>
        </w:rPr>
        <w:t>:</w:t>
      </w:r>
    </w:p>
    <w:p w14:paraId="07665FEC" w14:textId="30AC212B" w:rsidR="00DC34D4" w:rsidRDefault="00DC34D4" w:rsidP="007E4ADD">
      <w:pPr>
        <w:spacing w:after="0"/>
        <w:jc w:val="both"/>
        <w:rPr>
          <w:rFonts w:ascii="Arial" w:hAnsi="Arial" w:cs="Arial"/>
          <w:sz w:val="24"/>
        </w:rPr>
      </w:pPr>
    </w:p>
    <w:p w14:paraId="56814E01" w14:textId="4672D5E5" w:rsidR="00DC34D4" w:rsidRDefault="00DC34D4" w:rsidP="007E4ADD">
      <w:pPr>
        <w:spacing w:after="0"/>
        <w:jc w:val="both"/>
        <w:rPr>
          <w:rFonts w:ascii="Arial" w:hAnsi="Arial" w:cs="Arial"/>
          <w:sz w:val="24"/>
        </w:rPr>
      </w:pPr>
    </w:p>
    <w:p w14:paraId="3E848969" w14:textId="2C0010BC" w:rsidR="00DC34D4" w:rsidRDefault="00DC34D4"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207F483A" w:rsidR="006E17FA" w:rsidRPr="002A2C86" w:rsidRDefault="008335B3" w:rsidP="00766D0A">
            <w:pPr>
              <w:spacing w:after="0" w:line="360" w:lineRule="auto"/>
              <w:jc w:val="center"/>
              <w:rPr>
                <w:rFonts w:ascii="Arial" w:hAnsi="Arial" w:cs="Arial"/>
                <w:b/>
                <w:bCs/>
                <w:color w:val="000000"/>
                <w:sz w:val="24"/>
                <w:szCs w:val="24"/>
              </w:rPr>
            </w:pPr>
            <w:r>
              <w:rPr>
                <w:rFonts w:ascii="Arial" w:hAnsi="Arial" w:cs="Arial"/>
                <w:b/>
                <w:color w:val="000000"/>
                <w:sz w:val="24"/>
                <w:szCs w:val="24"/>
              </w:rPr>
              <w:t>6</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42386E56" w:rsidR="006E17FA" w:rsidRPr="002A2C86" w:rsidRDefault="00242EDC" w:rsidP="001B2459">
            <w:pPr>
              <w:spacing w:after="0" w:line="360" w:lineRule="auto"/>
              <w:jc w:val="center"/>
              <w:rPr>
                <w:rFonts w:ascii="Arial" w:hAnsi="Arial" w:cs="Arial"/>
                <w:b/>
                <w:color w:val="000000"/>
                <w:sz w:val="24"/>
                <w:szCs w:val="24"/>
              </w:rPr>
            </w:pPr>
            <w:r>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lastRenderedPageBreak/>
              <w:t>En seguimiento</w:t>
            </w:r>
          </w:p>
        </w:tc>
        <w:tc>
          <w:tcPr>
            <w:tcW w:w="1423" w:type="dxa"/>
            <w:tcBorders>
              <w:top w:val="single" w:sz="4" w:space="0" w:color="000000" w:themeColor="text1"/>
            </w:tcBorders>
            <w:shd w:val="clear" w:color="auto" w:fill="auto"/>
            <w:noWrap/>
            <w:vAlign w:val="bottom"/>
          </w:tcPr>
          <w:p w14:paraId="3E2165A8" w14:textId="2DC98D86" w:rsidR="006E17FA" w:rsidRPr="002A2C86" w:rsidRDefault="00242EDC"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14:paraId="6F3E99E9" w14:textId="1D4F3884" w:rsidR="007516E0" w:rsidRPr="002A2C86" w:rsidRDefault="007516E0" w:rsidP="00EE1231">
      <w:pPr>
        <w:spacing w:after="0"/>
        <w:rPr>
          <w:rFonts w:cs="Arial"/>
          <w:b/>
          <w:szCs w:val="24"/>
          <w:lang w:eastAsia="es-ES"/>
        </w:rPr>
      </w:pPr>
      <w:bookmarkStart w:id="50"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1FF7CB6A" w:rsidR="00E6486C" w:rsidRPr="002A2C86" w:rsidRDefault="00242EDC" w:rsidP="008335B3">
            <w:pPr>
              <w:spacing w:after="0" w:line="360" w:lineRule="auto"/>
              <w:jc w:val="center"/>
              <w:rPr>
                <w:rFonts w:ascii="Arial" w:hAnsi="Arial" w:cs="Arial"/>
                <w:b/>
                <w:bCs/>
                <w:color w:val="000000"/>
                <w:sz w:val="24"/>
                <w:szCs w:val="24"/>
              </w:rPr>
            </w:pPr>
            <w:r>
              <w:rPr>
                <w:rFonts w:ascii="Arial" w:hAnsi="Arial" w:cs="Arial"/>
                <w:b/>
                <w:color w:val="000000"/>
                <w:sz w:val="24"/>
                <w:szCs w:val="24"/>
              </w:rPr>
              <w:t>5</w:t>
            </w:r>
          </w:p>
        </w:tc>
      </w:tr>
    </w:tbl>
    <w:p w14:paraId="30EC9BB7" w14:textId="77777777" w:rsidR="001C6ACB" w:rsidRDefault="001C6ACB" w:rsidP="00021E84">
      <w:pPr>
        <w:pStyle w:val="Ttulo3"/>
        <w:rPr>
          <w:rFonts w:eastAsiaTheme="minorEastAsia"/>
          <w:lang w:eastAsia="es-ES"/>
        </w:rPr>
      </w:pPr>
    </w:p>
    <w:p w14:paraId="1A2CBC6A" w14:textId="413E25F8" w:rsidR="00D535D2" w:rsidRPr="001C6ACB" w:rsidRDefault="00254F0C" w:rsidP="00021E84">
      <w:pPr>
        <w:pStyle w:val="Ttulo3"/>
        <w:numPr>
          <w:ilvl w:val="0"/>
          <w:numId w:val="36"/>
        </w:numPr>
        <w:spacing w:before="0"/>
        <w:rPr>
          <w:lang w:eastAsia="es-ES"/>
        </w:rPr>
      </w:pPr>
      <w:bookmarkStart w:id="51" w:name="_Toc74856076"/>
      <w:bookmarkStart w:id="52" w:name="_Toc137113127"/>
      <w:bookmarkStart w:id="53" w:name="_Toc138258110"/>
      <w:r w:rsidRPr="001C6ACB">
        <w:rPr>
          <w:lang w:eastAsia="es-ES"/>
        </w:rPr>
        <w:t>Detalle de Resultados</w:t>
      </w:r>
      <w:bookmarkEnd w:id="50"/>
      <w:bookmarkEnd w:id="51"/>
      <w:bookmarkEnd w:id="52"/>
      <w:bookmarkEnd w:id="53"/>
    </w:p>
    <w:p w14:paraId="41B5EE8C" w14:textId="77777777" w:rsidR="001C6ACB" w:rsidRDefault="001C6ACB" w:rsidP="0034309D">
      <w:pPr>
        <w:pStyle w:val="Ttulo2"/>
        <w:rPr>
          <w:rFonts w:eastAsia="Times New Roman" w:cs="Arial"/>
          <w:szCs w:val="24"/>
          <w:lang w:eastAsia="es-ES"/>
        </w:rPr>
      </w:pPr>
    </w:p>
    <w:p w14:paraId="358A73AC" w14:textId="2EEBA038" w:rsidR="00B92C1F" w:rsidRPr="00021E84" w:rsidRDefault="00B92C1F" w:rsidP="00021E84">
      <w:pPr>
        <w:spacing w:after="0"/>
        <w:jc w:val="both"/>
        <w:rPr>
          <w:rFonts w:ascii="Arial" w:hAnsi="Arial" w:cs="Arial"/>
          <w:b/>
          <w:bCs/>
          <w:sz w:val="24"/>
          <w:szCs w:val="24"/>
        </w:rPr>
      </w:pPr>
      <w:bookmarkStart w:id="54" w:name="_Toc74856077"/>
      <w:bookmarkStart w:id="55" w:name="_Toc137113128"/>
      <w:bookmarkStart w:id="56" w:name="_Toc137115682"/>
      <w:r w:rsidRPr="00021E84">
        <w:rPr>
          <w:rFonts w:ascii="Arial" w:hAnsi="Arial" w:cs="Arial"/>
          <w:b/>
          <w:bCs/>
          <w:sz w:val="24"/>
          <w:szCs w:val="24"/>
        </w:rPr>
        <w:t>Resultado Número</w:t>
      </w:r>
      <w:r w:rsidR="00823CD5" w:rsidRPr="00021E84">
        <w:rPr>
          <w:rFonts w:ascii="Arial" w:hAnsi="Arial" w:cs="Arial"/>
          <w:b/>
          <w:bCs/>
          <w:sz w:val="24"/>
          <w:szCs w:val="24"/>
        </w:rPr>
        <w:t xml:space="preserve"> </w:t>
      </w:r>
      <w:bookmarkEnd w:id="54"/>
      <w:r w:rsidR="008335B3" w:rsidRPr="00021E84">
        <w:rPr>
          <w:rFonts w:ascii="Arial" w:hAnsi="Arial" w:cs="Arial"/>
          <w:b/>
          <w:bCs/>
          <w:sz w:val="24"/>
          <w:szCs w:val="24"/>
        </w:rPr>
        <w:t>1</w:t>
      </w:r>
      <w:bookmarkEnd w:id="55"/>
      <w:bookmarkEnd w:id="56"/>
    </w:p>
    <w:p w14:paraId="0A6EC9E2" w14:textId="2F40306F" w:rsidR="00B92C1F" w:rsidRPr="00F26990"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CC4052C" w:rsidR="00251C83" w:rsidRPr="007E70D6" w:rsidRDefault="007E70D6" w:rsidP="007E70D6">
      <w:pPr>
        <w:autoSpaceDE w:val="0"/>
        <w:autoSpaceDN w:val="0"/>
        <w:adjustRightInd w:val="0"/>
        <w:jc w:val="both"/>
        <w:rPr>
          <w:rFonts w:ascii="Arial" w:hAnsi="Arial" w:cs="Arial"/>
          <w:b/>
          <w:bCs/>
          <w:sz w:val="24"/>
          <w:szCs w:val="24"/>
        </w:rPr>
      </w:pPr>
      <w:r>
        <w:rPr>
          <w:rFonts w:ascii="Arial" w:hAnsi="Arial" w:cs="Arial"/>
          <w:b/>
          <w:bCs/>
          <w:sz w:val="24"/>
          <w:szCs w:val="24"/>
        </w:rPr>
        <w:t>Eficacia / Eficiencia</w:t>
      </w:r>
    </w:p>
    <w:p w14:paraId="749B7815" w14:textId="27230F43" w:rsidR="008335B3" w:rsidRPr="008335B3" w:rsidRDefault="008335B3" w:rsidP="008335B3">
      <w:pPr>
        <w:autoSpaceDE w:val="0"/>
        <w:autoSpaceDN w:val="0"/>
        <w:adjustRightInd w:val="0"/>
        <w:spacing w:after="0"/>
        <w:jc w:val="both"/>
        <w:rPr>
          <w:rFonts w:ascii="Arial" w:hAnsi="Arial" w:cs="Arial"/>
          <w:b/>
          <w:bCs/>
          <w:sz w:val="24"/>
          <w:szCs w:val="24"/>
        </w:rPr>
      </w:pPr>
      <w:r w:rsidRPr="008335B3">
        <w:rPr>
          <w:rFonts w:ascii="Arial" w:hAnsi="Arial" w:cs="Arial"/>
          <w:b/>
          <w:bCs/>
          <w:sz w:val="24"/>
          <w:szCs w:val="24"/>
        </w:rPr>
        <w:t>1. Política Ambiental</w:t>
      </w:r>
    </w:p>
    <w:p w14:paraId="070D46A0" w14:textId="77777777" w:rsidR="008335B3" w:rsidRPr="008335B3" w:rsidRDefault="008335B3" w:rsidP="008335B3">
      <w:pPr>
        <w:autoSpaceDE w:val="0"/>
        <w:autoSpaceDN w:val="0"/>
        <w:adjustRightInd w:val="0"/>
        <w:spacing w:after="0"/>
        <w:jc w:val="both"/>
        <w:rPr>
          <w:rFonts w:ascii="Arial" w:hAnsi="Arial" w:cs="Arial"/>
          <w:b/>
          <w:bCs/>
          <w:sz w:val="24"/>
          <w:szCs w:val="24"/>
        </w:rPr>
      </w:pPr>
    </w:p>
    <w:p w14:paraId="0B5AB5BE" w14:textId="629A5355" w:rsidR="008335B3" w:rsidRPr="008335B3" w:rsidRDefault="008335B3" w:rsidP="008335B3">
      <w:pPr>
        <w:autoSpaceDE w:val="0"/>
        <w:autoSpaceDN w:val="0"/>
        <w:adjustRightInd w:val="0"/>
        <w:spacing w:after="0"/>
        <w:ind w:left="284"/>
        <w:jc w:val="both"/>
        <w:rPr>
          <w:rFonts w:ascii="Arial" w:hAnsi="Arial" w:cs="Arial"/>
          <w:b/>
          <w:bCs/>
          <w:sz w:val="24"/>
          <w:szCs w:val="24"/>
        </w:rPr>
      </w:pPr>
      <w:bookmarkStart w:id="57" w:name="_Toc74856079"/>
      <w:r w:rsidRPr="008335B3">
        <w:rPr>
          <w:rFonts w:ascii="Arial" w:hAnsi="Arial" w:cs="Arial"/>
          <w:b/>
          <w:bCs/>
          <w:sz w:val="24"/>
          <w:szCs w:val="24"/>
        </w:rPr>
        <w:t>1.1. Programas de Ordenamiento Ecológico</w:t>
      </w:r>
      <w:bookmarkEnd w:id="57"/>
    </w:p>
    <w:p w14:paraId="0E86D6BD" w14:textId="77777777" w:rsidR="00251C83" w:rsidRDefault="00251C83" w:rsidP="00F40AA6">
      <w:pPr>
        <w:autoSpaceDE w:val="0"/>
        <w:autoSpaceDN w:val="0"/>
        <w:adjustRightInd w:val="0"/>
        <w:spacing w:after="0" w:line="240" w:lineRule="auto"/>
        <w:jc w:val="both"/>
        <w:rPr>
          <w:rFonts w:ascii="Arial" w:eastAsia="Times New Roman" w:hAnsi="Arial" w:cs="Arial"/>
          <w:b/>
          <w:bCs/>
          <w:sz w:val="24"/>
          <w:szCs w:val="24"/>
          <w:lang w:eastAsia="es-ES"/>
        </w:rPr>
      </w:pPr>
    </w:p>
    <w:p w14:paraId="5D37134F" w14:textId="2DC119D6" w:rsidR="00A1092C" w:rsidRDefault="008335B3" w:rsidP="00A1092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w:t>
      </w:r>
      <w:r w:rsidR="00A1092C" w:rsidRPr="00A21263">
        <w:rPr>
          <w:rFonts w:ascii="Arial" w:eastAsia="Times New Roman" w:hAnsi="Arial" w:cs="Arial"/>
          <w:b/>
          <w:bCs/>
          <w:sz w:val="24"/>
          <w:szCs w:val="24"/>
          <w:lang w:eastAsia="es-ES"/>
        </w:rPr>
        <w:t>es</w:t>
      </w:r>
    </w:p>
    <w:p w14:paraId="70253E2B" w14:textId="2E232970" w:rsidR="0039315E" w:rsidRPr="008335B3" w:rsidRDefault="0039315E" w:rsidP="008335B3">
      <w:pPr>
        <w:pStyle w:val="Prrafodelista"/>
        <w:autoSpaceDE w:val="0"/>
        <w:autoSpaceDN w:val="0"/>
        <w:adjustRightInd w:val="0"/>
        <w:spacing w:after="0"/>
        <w:ind w:left="0"/>
        <w:jc w:val="both"/>
        <w:rPr>
          <w:rFonts w:ascii="Arial" w:hAnsi="Arial" w:cs="Arial"/>
          <w:bCs/>
          <w:sz w:val="24"/>
          <w:szCs w:val="24"/>
        </w:rPr>
      </w:pPr>
    </w:p>
    <w:p w14:paraId="5C0173AA" w14:textId="77777777"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 xml:space="preserve">Toda persona, dentro del territorio del Estado de Quintana Roo, tiene derecho a vivir en un ambiente sano para su desarrollo, salud y bienestar. </w:t>
      </w:r>
    </w:p>
    <w:p w14:paraId="3EBF2756" w14:textId="77777777" w:rsidR="008335B3" w:rsidRPr="008335B3" w:rsidRDefault="008335B3" w:rsidP="008335B3">
      <w:pPr>
        <w:spacing w:after="0"/>
        <w:jc w:val="both"/>
        <w:rPr>
          <w:rFonts w:ascii="Arial" w:hAnsi="Arial" w:cs="Arial"/>
          <w:sz w:val="24"/>
          <w:szCs w:val="24"/>
        </w:rPr>
      </w:pPr>
    </w:p>
    <w:p w14:paraId="4654DB45" w14:textId="319AF065" w:rsidR="008335B3" w:rsidRPr="008335B3" w:rsidRDefault="00D464C3" w:rsidP="008335B3">
      <w:pPr>
        <w:spacing w:after="0"/>
        <w:jc w:val="both"/>
        <w:rPr>
          <w:rFonts w:ascii="Arial" w:hAnsi="Arial" w:cs="Arial"/>
          <w:sz w:val="24"/>
          <w:szCs w:val="24"/>
        </w:rPr>
      </w:pPr>
      <w:r>
        <w:rPr>
          <w:rFonts w:ascii="Arial" w:hAnsi="Arial" w:cs="Arial"/>
          <w:sz w:val="24"/>
          <w:szCs w:val="24"/>
        </w:rPr>
        <w:t>Por lo anterior</w:t>
      </w:r>
      <w:r w:rsidR="008335B3" w:rsidRPr="008335B3">
        <w:rPr>
          <w:rFonts w:ascii="Arial" w:hAnsi="Arial" w:cs="Arial"/>
          <w:sz w:val="24"/>
          <w:szCs w:val="24"/>
        </w:rPr>
        <w:t>, se deberán expedir y aplicar instrumentos que garanticen la promoción, en todo el territorio del Estado, de los ordenamientos ecológicos para ubicar y regular las actividades productivas y de servicios, de manera que quede asegurada la perduración de los recursos naturales. En este contexto, el ordenamiento ecológico, es un instrumento de política ambiental estatal y se considera de utilidad e interés público.</w:t>
      </w:r>
    </w:p>
    <w:p w14:paraId="406CB56A" w14:textId="77777777" w:rsidR="008335B3" w:rsidRPr="008335B3" w:rsidRDefault="008335B3" w:rsidP="008335B3">
      <w:pPr>
        <w:spacing w:after="0"/>
        <w:jc w:val="both"/>
        <w:rPr>
          <w:rFonts w:ascii="Arial" w:hAnsi="Arial" w:cs="Arial"/>
          <w:sz w:val="24"/>
          <w:szCs w:val="24"/>
        </w:rPr>
      </w:pPr>
    </w:p>
    <w:p w14:paraId="25788B10" w14:textId="4268863E"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 xml:space="preserve">Los ordenamientos ecológicos deberán estar dirigidos a planear, programar y evaluar el uso del suelo y el manejo de los recursos naturales en el territorio </w:t>
      </w:r>
      <w:r w:rsidR="00FF1BC5">
        <w:rPr>
          <w:rFonts w:ascii="Arial" w:hAnsi="Arial" w:cs="Arial"/>
          <w:sz w:val="24"/>
          <w:szCs w:val="24"/>
        </w:rPr>
        <w:t>e</w:t>
      </w:r>
      <w:r w:rsidRPr="008335B3">
        <w:rPr>
          <w:rFonts w:ascii="Arial" w:hAnsi="Arial" w:cs="Arial"/>
          <w:sz w:val="24"/>
          <w:szCs w:val="24"/>
        </w:rPr>
        <w:t xml:space="preserve">statal, para preservar y </w:t>
      </w:r>
      <w:r w:rsidRPr="008335B3">
        <w:rPr>
          <w:rFonts w:ascii="Arial" w:hAnsi="Arial" w:cs="Arial"/>
          <w:sz w:val="24"/>
          <w:szCs w:val="24"/>
        </w:rPr>
        <w:lastRenderedPageBreak/>
        <w:t xml:space="preserve">restaurar el equilibrio ecológico, así como proteger el ambiente; y se llevará a cabo a través de </w:t>
      </w:r>
      <w:r w:rsidR="007A4366">
        <w:rPr>
          <w:rFonts w:ascii="Arial" w:hAnsi="Arial" w:cs="Arial"/>
          <w:sz w:val="24"/>
          <w:szCs w:val="24"/>
        </w:rPr>
        <w:t>Programas de O</w:t>
      </w:r>
      <w:r w:rsidRPr="008335B3">
        <w:rPr>
          <w:rFonts w:ascii="Arial" w:hAnsi="Arial" w:cs="Arial"/>
          <w:sz w:val="24"/>
          <w:szCs w:val="24"/>
        </w:rPr>
        <w:t xml:space="preserve">rdenamiento </w:t>
      </w:r>
      <w:r w:rsidR="007A4366">
        <w:rPr>
          <w:rFonts w:ascii="Arial" w:hAnsi="Arial" w:cs="Arial"/>
          <w:sz w:val="24"/>
          <w:szCs w:val="24"/>
        </w:rPr>
        <w:t>E</w:t>
      </w:r>
      <w:r w:rsidRPr="008335B3">
        <w:rPr>
          <w:rFonts w:ascii="Arial" w:hAnsi="Arial" w:cs="Arial"/>
          <w:sz w:val="24"/>
          <w:szCs w:val="24"/>
        </w:rPr>
        <w:t xml:space="preserve">statal, </w:t>
      </w:r>
      <w:r w:rsidR="007A4366">
        <w:rPr>
          <w:rFonts w:ascii="Arial" w:hAnsi="Arial" w:cs="Arial"/>
          <w:sz w:val="24"/>
          <w:szCs w:val="24"/>
        </w:rPr>
        <w:t>R</w:t>
      </w:r>
      <w:r w:rsidRPr="008335B3">
        <w:rPr>
          <w:rFonts w:ascii="Arial" w:hAnsi="Arial" w:cs="Arial"/>
          <w:sz w:val="24"/>
          <w:szCs w:val="24"/>
        </w:rPr>
        <w:t xml:space="preserve">egional y </w:t>
      </w:r>
      <w:r w:rsidR="007A4366">
        <w:rPr>
          <w:rFonts w:ascii="Arial" w:hAnsi="Arial" w:cs="Arial"/>
          <w:sz w:val="24"/>
          <w:szCs w:val="24"/>
        </w:rPr>
        <w:t>L</w:t>
      </w:r>
      <w:r w:rsidRPr="008335B3">
        <w:rPr>
          <w:rFonts w:ascii="Arial" w:hAnsi="Arial" w:cs="Arial"/>
          <w:sz w:val="24"/>
          <w:szCs w:val="24"/>
        </w:rPr>
        <w:t>ocal</w:t>
      </w:r>
      <w:r w:rsidRPr="008335B3">
        <w:rPr>
          <w:rStyle w:val="Refdenotaalpie"/>
          <w:rFonts w:ascii="Arial" w:hAnsi="Arial" w:cs="Arial"/>
          <w:sz w:val="24"/>
          <w:szCs w:val="24"/>
        </w:rPr>
        <w:footnoteReference w:id="4"/>
      </w:r>
      <w:r w:rsidRPr="008335B3">
        <w:rPr>
          <w:rFonts w:ascii="Arial" w:hAnsi="Arial" w:cs="Arial"/>
          <w:sz w:val="24"/>
          <w:szCs w:val="24"/>
        </w:rPr>
        <w:t>.</w:t>
      </w:r>
    </w:p>
    <w:p w14:paraId="1C7B9957" w14:textId="77777777" w:rsidR="008335B3" w:rsidRPr="008335B3" w:rsidRDefault="008335B3" w:rsidP="008335B3">
      <w:pPr>
        <w:spacing w:after="0"/>
        <w:jc w:val="both"/>
        <w:rPr>
          <w:rFonts w:ascii="Arial" w:hAnsi="Arial" w:cs="Arial"/>
          <w:sz w:val="24"/>
          <w:szCs w:val="24"/>
        </w:rPr>
      </w:pPr>
    </w:p>
    <w:p w14:paraId="4CB65EBE" w14:textId="77777777"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El Programa Estatal de Ordenamiento Territorial, Ecológico y Desarrollo Urbano Sustentable es el conjunto de estudios, políticas, instrumentos, normas técnicas y disposiciones jurídicas relativas a la ordenación y regulación de los asentamientos humanos y el ordenamiento ecológico en el Estado, en donde se prioriza al ser humano, el bien común y el medio ambiente natural y su biodiversidad, con la finalidad de dignificar la calidad de vida, el enraizamiento de costumbres, y la formación de un tejido de relaciones territoriales y comunitarias, que propicien certeza y seguridad jurídica, dentro de una cultura de sustentabilidad socioambiental.</w:t>
      </w:r>
    </w:p>
    <w:p w14:paraId="0B5D8B73" w14:textId="77777777" w:rsidR="008335B3" w:rsidRPr="008335B3" w:rsidRDefault="008335B3" w:rsidP="008335B3">
      <w:pPr>
        <w:spacing w:after="0"/>
        <w:jc w:val="both"/>
        <w:rPr>
          <w:rFonts w:ascii="Arial" w:hAnsi="Arial" w:cs="Arial"/>
          <w:sz w:val="24"/>
          <w:szCs w:val="24"/>
        </w:rPr>
      </w:pPr>
    </w:p>
    <w:p w14:paraId="1EBB67E3" w14:textId="77777777"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Los Programas Municipales de Ordenamiento Territorial, Ecológico y Desarrollo Urbano son los instrumentos de ordenamiento ecológico y de planeación del desarrollo urbano municipal, que incluye la regulación al uso y aprovechamiento del territorio municipal</w:t>
      </w:r>
      <w:r w:rsidRPr="008335B3">
        <w:rPr>
          <w:rStyle w:val="Refdenotaalpie"/>
          <w:rFonts w:ascii="Arial" w:hAnsi="Arial" w:cs="Arial"/>
          <w:sz w:val="24"/>
          <w:szCs w:val="24"/>
        </w:rPr>
        <w:footnoteReference w:id="5"/>
      </w:r>
      <w:r w:rsidRPr="008335B3">
        <w:rPr>
          <w:rFonts w:ascii="Arial" w:hAnsi="Arial" w:cs="Arial"/>
          <w:sz w:val="24"/>
          <w:szCs w:val="24"/>
        </w:rPr>
        <w:t>.</w:t>
      </w:r>
    </w:p>
    <w:p w14:paraId="168D3048" w14:textId="77777777" w:rsidR="008335B3" w:rsidRPr="008335B3" w:rsidRDefault="008335B3" w:rsidP="008335B3">
      <w:pPr>
        <w:spacing w:after="0"/>
        <w:jc w:val="both"/>
        <w:rPr>
          <w:rFonts w:ascii="Arial" w:hAnsi="Arial" w:cs="Arial"/>
          <w:sz w:val="24"/>
          <w:szCs w:val="24"/>
        </w:rPr>
      </w:pPr>
    </w:p>
    <w:p w14:paraId="4181F234" w14:textId="5494547A"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 xml:space="preserve">En este contexto, a la </w:t>
      </w:r>
      <w:r w:rsidRPr="007E70D6">
        <w:rPr>
          <w:rFonts w:ascii="Arial" w:hAnsi="Arial" w:cs="Arial"/>
          <w:sz w:val="24"/>
          <w:szCs w:val="24"/>
        </w:rPr>
        <w:t xml:space="preserve">Secretaría de </w:t>
      </w:r>
      <w:r w:rsidR="007E70D6" w:rsidRPr="007E70D6">
        <w:rPr>
          <w:rFonts w:ascii="Arial" w:hAnsi="Arial" w:cs="Arial"/>
          <w:sz w:val="24"/>
          <w:szCs w:val="24"/>
        </w:rPr>
        <w:t xml:space="preserve">Ecología y </w:t>
      </w:r>
      <w:r w:rsidRPr="007E70D6">
        <w:rPr>
          <w:rFonts w:ascii="Arial" w:hAnsi="Arial" w:cs="Arial"/>
          <w:sz w:val="24"/>
          <w:szCs w:val="24"/>
        </w:rPr>
        <w:t>Medio Ambiente</w:t>
      </w:r>
      <w:r w:rsidRPr="008335B3">
        <w:rPr>
          <w:rFonts w:ascii="Arial" w:hAnsi="Arial" w:cs="Arial"/>
          <w:sz w:val="24"/>
          <w:szCs w:val="24"/>
        </w:rPr>
        <w:t xml:space="preserve"> le corresponde formular, actualizar, ejecutar y hacer valer el Programa de Ordenamiento Ecológico del Estado, así como los programas regionales y locales con la participación de los municipios</w:t>
      </w:r>
      <w:r w:rsidRPr="008335B3">
        <w:rPr>
          <w:rStyle w:val="Refdenotaalpie"/>
          <w:rFonts w:ascii="Arial" w:hAnsi="Arial" w:cs="Arial"/>
          <w:sz w:val="24"/>
          <w:szCs w:val="24"/>
        </w:rPr>
        <w:footnoteReference w:id="6"/>
      </w:r>
      <w:r w:rsidRPr="008335B3">
        <w:rPr>
          <w:rFonts w:ascii="Arial" w:hAnsi="Arial" w:cs="Arial"/>
          <w:sz w:val="24"/>
          <w:szCs w:val="24"/>
        </w:rPr>
        <w:t xml:space="preserve">. </w:t>
      </w:r>
    </w:p>
    <w:p w14:paraId="313589A3" w14:textId="77777777" w:rsidR="008335B3" w:rsidRPr="008335B3" w:rsidRDefault="008335B3" w:rsidP="008335B3">
      <w:pPr>
        <w:spacing w:after="0"/>
        <w:jc w:val="both"/>
        <w:rPr>
          <w:rFonts w:ascii="Arial" w:hAnsi="Arial" w:cs="Arial"/>
          <w:sz w:val="24"/>
          <w:szCs w:val="24"/>
        </w:rPr>
      </w:pPr>
    </w:p>
    <w:p w14:paraId="6DEDF666" w14:textId="77777777"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lastRenderedPageBreak/>
        <w:t>Durante el proceso de ordenamiento ecológico, la SEMA deberá:</w:t>
      </w:r>
    </w:p>
    <w:p w14:paraId="5D128C22" w14:textId="77777777" w:rsidR="008335B3" w:rsidRPr="008335B3" w:rsidRDefault="008335B3" w:rsidP="008335B3">
      <w:pPr>
        <w:spacing w:after="0"/>
        <w:jc w:val="both"/>
        <w:rPr>
          <w:rFonts w:ascii="Arial" w:hAnsi="Arial" w:cs="Arial"/>
          <w:sz w:val="24"/>
          <w:szCs w:val="24"/>
        </w:rPr>
      </w:pPr>
    </w:p>
    <w:p w14:paraId="2B96CF8A" w14:textId="77777777" w:rsidR="008335B3" w:rsidRPr="008335B3" w:rsidRDefault="008335B3" w:rsidP="008335B3">
      <w:pPr>
        <w:pStyle w:val="Prrafodelista"/>
        <w:numPr>
          <w:ilvl w:val="0"/>
          <w:numId w:val="18"/>
        </w:numPr>
        <w:spacing w:after="0"/>
        <w:jc w:val="both"/>
        <w:rPr>
          <w:rFonts w:ascii="Arial" w:hAnsi="Arial" w:cs="Arial"/>
          <w:sz w:val="24"/>
          <w:szCs w:val="24"/>
        </w:rPr>
      </w:pPr>
      <w:r w:rsidRPr="008335B3">
        <w:rPr>
          <w:rFonts w:ascii="Arial" w:hAnsi="Arial" w:cs="Arial"/>
          <w:sz w:val="24"/>
          <w:szCs w:val="24"/>
        </w:rPr>
        <w:t>Promover la suscripción de convenios de coordinación con las autoridades federales y municipales, para la formulación, aprobación, expedición, evaluación y modificación de los Programas de Ordenamiento Ecológico Regionales o Locales y estos deberán publicarse en el Periódico Oficial del Estado.</w:t>
      </w:r>
    </w:p>
    <w:p w14:paraId="53A4BD25" w14:textId="77777777" w:rsidR="008335B3" w:rsidRPr="008335B3" w:rsidRDefault="008335B3" w:rsidP="008335B3">
      <w:pPr>
        <w:spacing w:after="0"/>
        <w:jc w:val="both"/>
        <w:rPr>
          <w:rFonts w:ascii="Arial" w:hAnsi="Arial" w:cs="Arial"/>
          <w:sz w:val="24"/>
          <w:szCs w:val="24"/>
        </w:rPr>
      </w:pPr>
    </w:p>
    <w:p w14:paraId="7AF62E34" w14:textId="1A9A0554" w:rsidR="008335B3" w:rsidRPr="00F735E6" w:rsidRDefault="008335B3" w:rsidP="008335B3">
      <w:pPr>
        <w:pStyle w:val="Prrafodelista"/>
        <w:numPr>
          <w:ilvl w:val="0"/>
          <w:numId w:val="18"/>
        </w:numPr>
        <w:spacing w:after="0"/>
        <w:jc w:val="both"/>
        <w:rPr>
          <w:rFonts w:ascii="Arial" w:hAnsi="Arial" w:cs="Arial"/>
          <w:sz w:val="24"/>
          <w:szCs w:val="24"/>
        </w:rPr>
      </w:pPr>
      <w:r w:rsidRPr="008335B3">
        <w:rPr>
          <w:rFonts w:ascii="Arial" w:hAnsi="Arial" w:cs="Arial"/>
          <w:sz w:val="24"/>
          <w:szCs w:val="24"/>
        </w:rPr>
        <w:t xml:space="preserve">Formular, expedir, ejecutar, evaluar y modificar los </w:t>
      </w:r>
      <w:r w:rsidR="007A4366">
        <w:rPr>
          <w:rFonts w:ascii="Arial" w:hAnsi="Arial" w:cs="Arial"/>
          <w:sz w:val="24"/>
          <w:szCs w:val="24"/>
        </w:rPr>
        <w:t>P</w:t>
      </w:r>
      <w:r w:rsidRPr="008335B3">
        <w:rPr>
          <w:rFonts w:ascii="Arial" w:hAnsi="Arial" w:cs="Arial"/>
          <w:sz w:val="24"/>
          <w:szCs w:val="24"/>
        </w:rPr>
        <w:t xml:space="preserve">rogramas de </w:t>
      </w:r>
      <w:r w:rsidR="007A4366">
        <w:rPr>
          <w:rFonts w:ascii="Arial" w:hAnsi="Arial" w:cs="Arial"/>
          <w:sz w:val="24"/>
          <w:szCs w:val="24"/>
        </w:rPr>
        <w:t>O</w:t>
      </w:r>
      <w:r w:rsidRPr="008335B3">
        <w:rPr>
          <w:rFonts w:ascii="Arial" w:hAnsi="Arial" w:cs="Arial"/>
          <w:sz w:val="24"/>
          <w:szCs w:val="24"/>
        </w:rPr>
        <w:t xml:space="preserve">rdenamiento </w:t>
      </w:r>
      <w:r w:rsidR="007A4366">
        <w:rPr>
          <w:rFonts w:ascii="Arial" w:hAnsi="Arial" w:cs="Arial"/>
          <w:sz w:val="24"/>
          <w:szCs w:val="24"/>
        </w:rPr>
        <w:t>E</w:t>
      </w:r>
      <w:r w:rsidRPr="008335B3">
        <w:rPr>
          <w:rFonts w:ascii="Arial" w:hAnsi="Arial" w:cs="Arial"/>
          <w:sz w:val="24"/>
          <w:szCs w:val="24"/>
        </w:rPr>
        <w:t xml:space="preserve">cológico </w:t>
      </w:r>
      <w:r w:rsidR="007A4366">
        <w:rPr>
          <w:rFonts w:ascii="Arial" w:hAnsi="Arial" w:cs="Arial"/>
          <w:sz w:val="24"/>
          <w:szCs w:val="24"/>
        </w:rPr>
        <w:t>R</w:t>
      </w:r>
      <w:r w:rsidRPr="008335B3">
        <w:rPr>
          <w:rFonts w:ascii="Arial" w:hAnsi="Arial" w:cs="Arial"/>
          <w:sz w:val="24"/>
          <w:szCs w:val="24"/>
        </w:rPr>
        <w:t xml:space="preserve">egionales y </w:t>
      </w:r>
      <w:r w:rsidR="007A4366">
        <w:rPr>
          <w:rFonts w:ascii="Arial" w:hAnsi="Arial" w:cs="Arial"/>
          <w:sz w:val="24"/>
          <w:szCs w:val="24"/>
        </w:rPr>
        <w:t>L</w:t>
      </w:r>
      <w:r w:rsidRPr="008335B3">
        <w:rPr>
          <w:rFonts w:ascii="Arial" w:hAnsi="Arial" w:cs="Arial"/>
          <w:sz w:val="24"/>
          <w:szCs w:val="24"/>
        </w:rPr>
        <w:t>ocales; los cuales serán publicados en el Periódico Oficial del Estado para el inicio de su vigencia.</w:t>
      </w:r>
    </w:p>
    <w:p w14:paraId="5157807E" w14:textId="77777777" w:rsidR="008335B3" w:rsidRPr="008335B3" w:rsidRDefault="008335B3" w:rsidP="008335B3">
      <w:pPr>
        <w:pStyle w:val="Prrafodelista"/>
        <w:numPr>
          <w:ilvl w:val="0"/>
          <w:numId w:val="18"/>
        </w:numPr>
        <w:spacing w:after="0"/>
        <w:jc w:val="both"/>
        <w:rPr>
          <w:rFonts w:ascii="Arial" w:hAnsi="Arial" w:cs="Arial"/>
          <w:sz w:val="24"/>
          <w:szCs w:val="24"/>
        </w:rPr>
      </w:pPr>
      <w:r w:rsidRPr="008335B3">
        <w:rPr>
          <w:rFonts w:ascii="Arial" w:hAnsi="Arial" w:cs="Arial"/>
          <w:sz w:val="24"/>
          <w:szCs w:val="24"/>
        </w:rPr>
        <w:t>Registrar la bitácora ambiental que contenga información actualizada sobre el proceso de ordenamiento ecológico y fomentar el acceso público a dicha información</w:t>
      </w:r>
      <w:r w:rsidRPr="008335B3">
        <w:rPr>
          <w:rStyle w:val="Refdenotaalpie"/>
          <w:rFonts w:ascii="Arial" w:hAnsi="Arial" w:cs="Arial"/>
          <w:sz w:val="24"/>
          <w:szCs w:val="24"/>
        </w:rPr>
        <w:footnoteReference w:id="7"/>
      </w:r>
      <w:r w:rsidRPr="008335B3">
        <w:rPr>
          <w:rFonts w:ascii="Arial" w:hAnsi="Arial" w:cs="Arial"/>
          <w:sz w:val="24"/>
          <w:szCs w:val="24"/>
        </w:rPr>
        <w:t xml:space="preserve">.  </w:t>
      </w:r>
    </w:p>
    <w:p w14:paraId="24E94881" w14:textId="77777777"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 xml:space="preserve"> </w:t>
      </w:r>
    </w:p>
    <w:p w14:paraId="248F3177" w14:textId="32A31723" w:rsidR="008335B3" w:rsidRPr="008335B3" w:rsidRDefault="008335B3" w:rsidP="008335B3">
      <w:pPr>
        <w:spacing w:after="0"/>
        <w:jc w:val="both"/>
        <w:rPr>
          <w:rFonts w:ascii="Arial" w:hAnsi="Arial" w:cs="Arial"/>
          <w:sz w:val="24"/>
          <w:szCs w:val="24"/>
        </w:rPr>
      </w:pPr>
      <w:r w:rsidRPr="008335B3">
        <w:rPr>
          <w:rFonts w:ascii="Arial" w:hAnsi="Arial" w:cs="Arial"/>
          <w:sz w:val="24"/>
          <w:szCs w:val="24"/>
        </w:rPr>
        <w:t>A la Dirección de Ordenamiento Ecológico le corresponde participar en los procesos de formulación, elaboración y seguimiento del Programa Estatal de Ordenamiento Territorial, Ecológico y Desarrollo Urbano Sustentable, así como en los procesos de planeación, formulación, aplicación, expedición, ejecución, evaluación, sup</w:t>
      </w:r>
      <w:r w:rsidR="007A4366">
        <w:rPr>
          <w:rFonts w:ascii="Arial" w:hAnsi="Arial" w:cs="Arial"/>
          <w:sz w:val="24"/>
          <w:szCs w:val="24"/>
        </w:rPr>
        <w:t>ervisión y modificación de los Programas de Ordenamiento Ecológico Regional y L</w:t>
      </w:r>
      <w:r w:rsidR="00D464C3">
        <w:rPr>
          <w:rFonts w:ascii="Arial" w:hAnsi="Arial" w:cs="Arial"/>
          <w:sz w:val="24"/>
          <w:szCs w:val="24"/>
        </w:rPr>
        <w:t xml:space="preserve">ocal del territorio </w:t>
      </w:r>
      <w:r w:rsidR="00FF1BC5">
        <w:rPr>
          <w:rFonts w:ascii="Arial" w:hAnsi="Arial" w:cs="Arial"/>
          <w:sz w:val="24"/>
          <w:szCs w:val="24"/>
        </w:rPr>
        <w:t>e</w:t>
      </w:r>
      <w:r w:rsidRPr="008335B3">
        <w:rPr>
          <w:rFonts w:ascii="Arial" w:hAnsi="Arial" w:cs="Arial"/>
          <w:sz w:val="24"/>
          <w:szCs w:val="24"/>
        </w:rPr>
        <w:t>statal.</w:t>
      </w:r>
    </w:p>
    <w:p w14:paraId="24696957" w14:textId="77777777" w:rsidR="008335B3" w:rsidRPr="008335B3" w:rsidRDefault="008335B3" w:rsidP="008335B3">
      <w:pPr>
        <w:spacing w:after="0"/>
        <w:jc w:val="both"/>
        <w:rPr>
          <w:rFonts w:ascii="Arial" w:hAnsi="Arial" w:cs="Arial"/>
          <w:bCs/>
          <w:sz w:val="24"/>
          <w:szCs w:val="24"/>
        </w:rPr>
      </w:pPr>
    </w:p>
    <w:p w14:paraId="7AFAF08A" w14:textId="7A78F626" w:rsidR="008335B3" w:rsidRPr="008335B3" w:rsidRDefault="007A4366" w:rsidP="008335B3">
      <w:pPr>
        <w:spacing w:after="0"/>
        <w:jc w:val="both"/>
        <w:rPr>
          <w:rFonts w:ascii="Arial" w:hAnsi="Arial" w:cs="Arial"/>
          <w:bCs/>
          <w:sz w:val="24"/>
          <w:szCs w:val="24"/>
        </w:rPr>
      </w:pPr>
      <w:r>
        <w:rPr>
          <w:rFonts w:ascii="Arial" w:hAnsi="Arial" w:cs="Arial"/>
          <w:sz w:val="24"/>
          <w:szCs w:val="24"/>
        </w:rPr>
        <w:t>Por su parte, a la Jefatura de Departamento de Ordenamiento E</w:t>
      </w:r>
      <w:r w:rsidR="008335B3" w:rsidRPr="008335B3">
        <w:rPr>
          <w:rFonts w:ascii="Arial" w:hAnsi="Arial" w:cs="Arial"/>
          <w:sz w:val="24"/>
          <w:szCs w:val="24"/>
        </w:rPr>
        <w:t xml:space="preserve">cológico le corresponde elaborar y proponer los procesos de formulación, aplicación, evaluación, supervisión y </w:t>
      </w:r>
      <w:r w:rsidR="008335B3" w:rsidRPr="008335B3">
        <w:rPr>
          <w:rFonts w:ascii="Arial" w:hAnsi="Arial" w:cs="Arial"/>
          <w:sz w:val="24"/>
          <w:szCs w:val="24"/>
        </w:rPr>
        <w:lastRenderedPageBreak/>
        <w:t xml:space="preserve">modificación de los </w:t>
      </w:r>
      <w:r>
        <w:rPr>
          <w:rFonts w:ascii="Arial" w:hAnsi="Arial" w:cs="Arial"/>
          <w:sz w:val="24"/>
          <w:szCs w:val="24"/>
        </w:rPr>
        <w:t>P</w:t>
      </w:r>
      <w:r w:rsidR="008335B3" w:rsidRPr="008335B3">
        <w:rPr>
          <w:rFonts w:ascii="Arial" w:hAnsi="Arial" w:cs="Arial"/>
          <w:sz w:val="24"/>
          <w:szCs w:val="24"/>
        </w:rPr>
        <w:t xml:space="preserve">rogramas de </w:t>
      </w:r>
      <w:r>
        <w:rPr>
          <w:rFonts w:ascii="Arial" w:hAnsi="Arial" w:cs="Arial"/>
          <w:sz w:val="24"/>
          <w:szCs w:val="24"/>
        </w:rPr>
        <w:t>O</w:t>
      </w:r>
      <w:r w:rsidR="008335B3" w:rsidRPr="008335B3">
        <w:rPr>
          <w:rFonts w:ascii="Arial" w:hAnsi="Arial" w:cs="Arial"/>
          <w:sz w:val="24"/>
          <w:szCs w:val="24"/>
        </w:rPr>
        <w:t xml:space="preserve">rdenamiento </w:t>
      </w:r>
      <w:r>
        <w:rPr>
          <w:rFonts w:ascii="Arial" w:hAnsi="Arial" w:cs="Arial"/>
          <w:sz w:val="24"/>
          <w:szCs w:val="24"/>
        </w:rPr>
        <w:t>E</w:t>
      </w:r>
      <w:r w:rsidR="008335B3" w:rsidRPr="008335B3">
        <w:rPr>
          <w:rFonts w:ascii="Arial" w:hAnsi="Arial" w:cs="Arial"/>
          <w:sz w:val="24"/>
          <w:szCs w:val="24"/>
        </w:rPr>
        <w:t xml:space="preserve">cológico </w:t>
      </w:r>
      <w:r>
        <w:rPr>
          <w:rFonts w:ascii="Arial" w:hAnsi="Arial" w:cs="Arial"/>
          <w:sz w:val="24"/>
          <w:szCs w:val="24"/>
        </w:rPr>
        <w:t>R</w:t>
      </w:r>
      <w:r w:rsidR="008335B3" w:rsidRPr="008335B3">
        <w:rPr>
          <w:rFonts w:ascii="Arial" w:hAnsi="Arial" w:cs="Arial"/>
          <w:sz w:val="24"/>
          <w:szCs w:val="24"/>
        </w:rPr>
        <w:t xml:space="preserve">egional y </w:t>
      </w:r>
      <w:r>
        <w:rPr>
          <w:rFonts w:ascii="Arial" w:hAnsi="Arial" w:cs="Arial"/>
          <w:sz w:val="24"/>
          <w:szCs w:val="24"/>
        </w:rPr>
        <w:t>L</w:t>
      </w:r>
      <w:r w:rsidR="008335B3" w:rsidRPr="008335B3">
        <w:rPr>
          <w:rFonts w:ascii="Arial" w:hAnsi="Arial" w:cs="Arial"/>
          <w:sz w:val="24"/>
          <w:szCs w:val="24"/>
        </w:rPr>
        <w:t xml:space="preserve">ocal del </w:t>
      </w:r>
      <w:r w:rsidR="00D464C3">
        <w:rPr>
          <w:rFonts w:ascii="Arial" w:hAnsi="Arial" w:cs="Arial"/>
          <w:sz w:val="24"/>
          <w:szCs w:val="24"/>
        </w:rPr>
        <w:t>t</w:t>
      </w:r>
      <w:r w:rsidR="008335B3" w:rsidRPr="008335B3">
        <w:rPr>
          <w:rFonts w:ascii="Arial" w:hAnsi="Arial" w:cs="Arial"/>
          <w:sz w:val="24"/>
          <w:szCs w:val="24"/>
        </w:rPr>
        <w:t xml:space="preserve">erritorio </w:t>
      </w:r>
      <w:r w:rsidR="00FF1BC5">
        <w:rPr>
          <w:rFonts w:ascii="Arial" w:hAnsi="Arial" w:cs="Arial"/>
          <w:sz w:val="24"/>
          <w:szCs w:val="24"/>
        </w:rPr>
        <w:t>e</w:t>
      </w:r>
      <w:r w:rsidR="008335B3" w:rsidRPr="008335B3">
        <w:rPr>
          <w:rFonts w:ascii="Arial" w:hAnsi="Arial" w:cs="Arial"/>
          <w:sz w:val="24"/>
          <w:szCs w:val="24"/>
        </w:rPr>
        <w:t>statal; así como participar en la elaboración del Programa</w:t>
      </w:r>
      <w:r w:rsidR="00D464C3">
        <w:rPr>
          <w:rFonts w:ascii="Arial" w:hAnsi="Arial" w:cs="Arial"/>
          <w:sz w:val="24"/>
          <w:szCs w:val="24"/>
        </w:rPr>
        <w:t xml:space="preserve"> de Ordenamiento Ecológico del t</w:t>
      </w:r>
      <w:r w:rsidR="008335B3" w:rsidRPr="008335B3">
        <w:rPr>
          <w:rFonts w:ascii="Arial" w:hAnsi="Arial" w:cs="Arial"/>
          <w:sz w:val="24"/>
          <w:szCs w:val="24"/>
        </w:rPr>
        <w:t xml:space="preserve">erritorio </w:t>
      </w:r>
      <w:r w:rsidR="00FF1BC5">
        <w:rPr>
          <w:rFonts w:ascii="Arial" w:hAnsi="Arial" w:cs="Arial"/>
          <w:sz w:val="24"/>
          <w:szCs w:val="24"/>
        </w:rPr>
        <w:t>e</w:t>
      </w:r>
      <w:r w:rsidR="008335B3" w:rsidRPr="008335B3">
        <w:rPr>
          <w:rFonts w:ascii="Arial" w:hAnsi="Arial" w:cs="Arial"/>
          <w:sz w:val="24"/>
          <w:szCs w:val="24"/>
        </w:rPr>
        <w:t>statal en coordinación con las Dependencias federales, estatales y municipales</w:t>
      </w:r>
      <w:r w:rsidR="008335B3" w:rsidRPr="008335B3">
        <w:rPr>
          <w:rStyle w:val="Refdenotaalpie"/>
          <w:rFonts w:ascii="Arial" w:hAnsi="Arial" w:cs="Arial"/>
          <w:sz w:val="24"/>
          <w:szCs w:val="24"/>
        </w:rPr>
        <w:footnoteReference w:id="8"/>
      </w:r>
      <w:r w:rsidR="008335B3" w:rsidRPr="008335B3">
        <w:rPr>
          <w:rFonts w:ascii="Arial" w:hAnsi="Arial" w:cs="Arial"/>
          <w:sz w:val="24"/>
          <w:szCs w:val="24"/>
        </w:rPr>
        <w:t>.</w:t>
      </w:r>
    </w:p>
    <w:p w14:paraId="577A6555" w14:textId="437D42ED" w:rsidR="008335B3" w:rsidRPr="008335B3" w:rsidRDefault="008335B3" w:rsidP="008335B3">
      <w:pPr>
        <w:spacing w:after="0"/>
        <w:jc w:val="both"/>
        <w:rPr>
          <w:rFonts w:ascii="Arial" w:hAnsi="Arial" w:cs="Arial"/>
          <w:bCs/>
          <w:sz w:val="24"/>
          <w:szCs w:val="24"/>
        </w:rPr>
      </w:pPr>
    </w:p>
    <w:p w14:paraId="0D8E6505" w14:textId="77777777" w:rsidR="008335B3" w:rsidRPr="008335B3" w:rsidRDefault="008335B3" w:rsidP="008335B3">
      <w:pPr>
        <w:spacing w:after="0"/>
        <w:jc w:val="both"/>
        <w:rPr>
          <w:rFonts w:ascii="Arial" w:hAnsi="Arial" w:cs="Arial"/>
          <w:bCs/>
          <w:sz w:val="24"/>
          <w:szCs w:val="24"/>
        </w:rPr>
      </w:pPr>
      <w:r w:rsidRPr="008335B3">
        <w:rPr>
          <w:rFonts w:ascii="Arial" w:hAnsi="Arial" w:cs="Arial"/>
          <w:bCs/>
          <w:sz w:val="24"/>
          <w:szCs w:val="24"/>
        </w:rPr>
        <w:t>De acuerdo con la información solicitada por la Auditoría Superior del Estado de Quintana Roo (ASEQROO), a través del oficio de solicitud de información ASEQROO/ASE/AEMD/0337/03/2023, la Secretaría de Ecología y Medio Ambiente (SEMA), por medio del oficio SEMA/DS/SPAP/DPACA/DT/0848/2023, proporcionó de manera digital la información solicitada, con la cual se realizó el siguiente análisis:</w:t>
      </w:r>
    </w:p>
    <w:p w14:paraId="2AC61CF3" w14:textId="77777777" w:rsidR="008335B3" w:rsidRPr="008335B3" w:rsidRDefault="008335B3" w:rsidP="008335B3">
      <w:pPr>
        <w:spacing w:after="0"/>
        <w:jc w:val="both"/>
        <w:rPr>
          <w:rFonts w:ascii="Arial" w:hAnsi="Arial" w:cs="Arial"/>
          <w:bCs/>
          <w:sz w:val="24"/>
          <w:szCs w:val="24"/>
        </w:rPr>
      </w:pPr>
    </w:p>
    <w:p w14:paraId="0D516F98" w14:textId="1447AAE8" w:rsidR="008335B3" w:rsidRPr="008335B3" w:rsidRDefault="00D464C3" w:rsidP="008335B3">
      <w:pPr>
        <w:spacing w:after="0"/>
        <w:jc w:val="both"/>
        <w:rPr>
          <w:rFonts w:ascii="Arial" w:hAnsi="Arial" w:cs="Arial"/>
          <w:bCs/>
          <w:sz w:val="24"/>
          <w:szCs w:val="24"/>
        </w:rPr>
      </w:pPr>
      <w:r>
        <w:rPr>
          <w:rFonts w:ascii="Arial" w:hAnsi="Arial" w:cs="Arial"/>
          <w:bCs/>
          <w:sz w:val="24"/>
          <w:szCs w:val="24"/>
        </w:rPr>
        <w:t>El ordenamiento e</w:t>
      </w:r>
      <w:r w:rsidR="008335B3" w:rsidRPr="008335B3">
        <w:rPr>
          <w:rFonts w:ascii="Arial" w:hAnsi="Arial" w:cs="Arial"/>
          <w:bCs/>
          <w:sz w:val="24"/>
          <w:szCs w:val="24"/>
        </w:rPr>
        <w:t>cológico es un instrumento de política ambiental, que tiene como base la regulación, incorporación, planeación, evaluación y manejo de las principales actividades realizadas dentro del territorio Nacional y Estatal</w:t>
      </w:r>
      <w:r w:rsidR="008335B3" w:rsidRPr="008335B3">
        <w:rPr>
          <w:rStyle w:val="Refdenotaalpie"/>
          <w:rFonts w:ascii="Arial" w:hAnsi="Arial" w:cs="Arial"/>
          <w:bCs/>
          <w:sz w:val="24"/>
          <w:szCs w:val="24"/>
        </w:rPr>
        <w:footnoteReference w:id="9"/>
      </w:r>
      <w:r w:rsidR="008335B3" w:rsidRPr="008335B3">
        <w:rPr>
          <w:sz w:val="24"/>
          <w:szCs w:val="24"/>
        </w:rPr>
        <w:t>:</w:t>
      </w:r>
    </w:p>
    <w:p w14:paraId="0832E17B" w14:textId="77777777" w:rsidR="008335B3" w:rsidRDefault="008335B3" w:rsidP="008335B3">
      <w:pPr>
        <w:spacing w:after="160" w:line="259" w:lineRule="auto"/>
        <w:rPr>
          <w:rFonts w:ascii="Arial" w:hAnsi="Arial" w:cs="Arial"/>
          <w:bCs/>
        </w:rPr>
      </w:pPr>
      <w:r>
        <w:rPr>
          <w:rFonts w:ascii="Arial" w:hAnsi="Arial" w:cs="Arial"/>
          <w:bCs/>
        </w:rPr>
        <w:br w:type="page"/>
      </w:r>
    </w:p>
    <w:p w14:paraId="7847059B" w14:textId="0BDAC230" w:rsidR="008335B3" w:rsidRDefault="008335B3" w:rsidP="008335B3">
      <w:pPr>
        <w:jc w:val="center"/>
        <w:rPr>
          <w:rFonts w:ascii="Arial" w:hAnsi="Arial" w:cs="Arial"/>
          <w:sz w:val="20"/>
          <w:szCs w:val="20"/>
        </w:rPr>
      </w:pPr>
      <w:r>
        <w:rPr>
          <w:rFonts w:ascii="Arial" w:hAnsi="Arial" w:cs="Arial"/>
          <w:b/>
          <w:sz w:val="20"/>
          <w:szCs w:val="20"/>
        </w:rPr>
        <w:lastRenderedPageBreak/>
        <w:t>Figura 1.</w:t>
      </w:r>
      <w:r w:rsidRPr="003215E4">
        <w:rPr>
          <w:rFonts w:ascii="Arial" w:hAnsi="Arial" w:cs="Arial"/>
          <w:b/>
          <w:sz w:val="20"/>
          <w:szCs w:val="20"/>
        </w:rPr>
        <w:t xml:space="preserve"> </w:t>
      </w:r>
      <w:r>
        <w:rPr>
          <w:rFonts w:ascii="Arial" w:hAnsi="Arial" w:cs="Arial"/>
          <w:sz w:val="20"/>
          <w:szCs w:val="20"/>
        </w:rPr>
        <w:t xml:space="preserve">Qué es </w:t>
      </w:r>
      <w:r w:rsidR="00D464C3">
        <w:rPr>
          <w:rFonts w:ascii="Arial" w:hAnsi="Arial" w:cs="Arial"/>
          <w:sz w:val="20"/>
          <w:szCs w:val="20"/>
        </w:rPr>
        <w:t>el o</w:t>
      </w:r>
      <w:r w:rsidRPr="00CB6A92">
        <w:rPr>
          <w:rFonts w:ascii="Arial" w:hAnsi="Arial" w:cs="Arial"/>
          <w:sz w:val="20"/>
          <w:szCs w:val="20"/>
        </w:rPr>
        <w:t>rdenamiento</w:t>
      </w:r>
      <w:r w:rsidR="00D464C3">
        <w:rPr>
          <w:rFonts w:ascii="Arial" w:hAnsi="Arial" w:cs="Arial"/>
          <w:sz w:val="20"/>
          <w:szCs w:val="20"/>
        </w:rPr>
        <w:t xml:space="preserve"> e</w:t>
      </w:r>
      <w:r w:rsidRPr="002F6CEA">
        <w:rPr>
          <w:rFonts w:ascii="Arial" w:hAnsi="Arial" w:cs="Arial"/>
          <w:sz w:val="20"/>
          <w:szCs w:val="20"/>
        </w:rPr>
        <w:t>cológico</w:t>
      </w:r>
    </w:p>
    <w:p w14:paraId="62585D1D" w14:textId="3241537A" w:rsidR="00BA49BD" w:rsidRPr="008335B3" w:rsidRDefault="00BA49BD" w:rsidP="008335B3">
      <w:pPr>
        <w:jc w:val="center"/>
        <w:rPr>
          <w:rFonts w:ascii="Arial" w:hAnsi="Arial" w:cs="Arial"/>
          <w:b/>
          <w:sz w:val="20"/>
          <w:szCs w:val="20"/>
        </w:rPr>
      </w:pPr>
      <w:r>
        <w:rPr>
          <w:noProof/>
        </w:rPr>
        <w:drawing>
          <wp:inline distT="0" distB="0" distL="0" distR="0" wp14:anchorId="0F2C3E4C" wp14:editId="63A03F49">
            <wp:extent cx="4158615" cy="26334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610" t="20374" r="19123" b="19661"/>
                    <a:stretch/>
                  </pic:blipFill>
                  <pic:spPr bwMode="auto">
                    <a:xfrm>
                      <a:off x="0" y="0"/>
                      <a:ext cx="4171697" cy="2641736"/>
                    </a:xfrm>
                    <a:prstGeom prst="rect">
                      <a:avLst/>
                    </a:prstGeom>
                    <a:ln>
                      <a:noFill/>
                    </a:ln>
                    <a:extLst>
                      <a:ext uri="{53640926-AAD7-44D8-BBD7-CCE9431645EC}">
                        <a14:shadowObscured xmlns:a14="http://schemas.microsoft.com/office/drawing/2010/main"/>
                      </a:ext>
                    </a:extLst>
                  </pic:spPr>
                </pic:pic>
              </a:graphicData>
            </a:graphic>
          </wp:inline>
        </w:drawing>
      </w:r>
    </w:p>
    <w:p w14:paraId="69DC1737" w14:textId="4D5168FC" w:rsidR="00DC34D4" w:rsidRPr="00DC34D4" w:rsidRDefault="008335B3" w:rsidP="00DC34D4">
      <w:pPr>
        <w:pBdr>
          <w:top w:val="single" w:sz="4" w:space="1" w:color="auto"/>
        </w:pBdr>
        <w:spacing w:after="0"/>
        <w:jc w:val="center"/>
        <w:rPr>
          <w:rFonts w:ascii="Arial" w:hAnsi="Arial" w:cs="Arial"/>
          <w:sz w:val="16"/>
          <w:szCs w:val="16"/>
        </w:rPr>
      </w:pPr>
      <w:r w:rsidRPr="00DC34D4">
        <w:rPr>
          <w:rFonts w:ascii="Arial" w:hAnsi="Arial" w:cs="Arial"/>
          <w:b/>
          <w:sz w:val="16"/>
          <w:szCs w:val="16"/>
        </w:rPr>
        <w:t>Fuente:</w:t>
      </w:r>
      <w:r w:rsidRPr="00DC34D4">
        <w:rPr>
          <w:rFonts w:ascii="Arial" w:hAnsi="Arial" w:cs="Arial"/>
          <w:sz w:val="16"/>
          <w:szCs w:val="16"/>
        </w:rPr>
        <w:t xml:space="preserve"> Información proporcionada por la Dirección de Ordenamiento Ecológico</w:t>
      </w:r>
      <w:r w:rsidR="003365D1" w:rsidRPr="00DC34D4">
        <w:rPr>
          <w:rFonts w:ascii="Arial" w:hAnsi="Arial" w:cs="Arial"/>
          <w:sz w:val="16"/>
          <w:szCs w:val="16"/>
        </w:rPr>
        <w:t xml:space="preserve"> de la SEMA.</w:t>
      </w:r>
    </w:p>
    <w:p w14:paraId="47356C5B" w14:textId="77777777" w:rsidR="00DC34D4" w:rsidRPr="00DC34D4" w:rsidRDefault="00DC34D4" w:rsidP="00DC34D4">
      <w:pPr>
        <w:pBdr>
          <w:top w:val="single" w:sz="4" w:space="1" w:color="auto"/>
        </w:pBdr>
        <w:spacing w:after="0"/>
        <w:jc w:val="center"/>
        <w:rPr>
          <w:rFonts w:ascii="Arial" w:hAnsi="Arial" w:cs="Arial"/>
          <w:sz w:val="24"/>
          <w:szCs w:val="24"/>
        </w:rPr>
      </w:pPr>
    </w:p>
    <w:p w14:paraId="6505B8BF" w14:textId="3DCD1D06" w:rsidR="008335B3" w:rsidRDefault="008335B3" w:rsidP="00DC34D4">
      <w:pPr>
        <w:spacing w:after="0"/>
        <w:jc w:val="both"/>
        <w:rPr>
          <w:rFonts w:ascii="Arial" w:eastAsia="Arial" w:hAnsi="Arial" w:cs="Arial"/>
          <w:sz w:val="24"/>
          <w:szCs w:val="24"/>
          <w:lang w:eastAsia="zh-CN" w:bidi="ar"/>
        </w:rPr>
      </w:pPr>
      <w:r w:rsidRPr="00DC34D4">
        <w:rPr>
          <w:rFonts w:ascii="Arial" w:hAnsi="Arial" w:cs="Arial"/>
          <w:bCs/>
          <w:sz w:val="24"/>
          <w:szCs w:val="24"/>
        </w:rPr>
        <w:t>Para la elaboración de un Programa de Ordenamiento Ecológico</w:t>
      </w:r>
      <w:r w:rsidRPr="00DC34D4">
        <w:rPr>
          <w:rFonts w:ascii="Arial" w:eastAsia="Arial" w:hAnsi="Arial" w:cs="Arial" w:hint="eastAsia"/>
          <w:sz w:val="24"/>
          <w:szCs w:val="24"/>
          <w:lang w:eastAsia="zh-CN" w:bidi="ar"/>
        </w:rPr>
        <w:t xml:space="preserve"> se requiere de las siguientes fases: </w:t>
      </w:r>
    </w:p>
    <w:p w14:paraId="00DF3DDC" w14:textId="77777777" w:rsidR="007E70D6" w:rsidRPr="00DC34D4" w:rsidRDefault="007E70D6" w:rsidP="00DC34D4">
      <w:pPr>
        <w:spacing w:after="0"/>
        <w:jc w:val="both"/>
        <w:rPr>
          <w:rFonts w:ascii="Arial" w:eastAsia="Arial" w:hAnsi="Arial" w:cs="Arial"/>
          <w:sz w:val="24"/>
          <w:szCs w:val="24"/>
          <w:lang w:eastAsia="zh-CN" w:bidi="ar"/>
        </w:rPr>
      </w:pPr>
    </w:p>
    <w:p w14:paraId="65F3702E" w14:textId="35C472F7" w:rsidR="008335B3" w:rsidRPr="00BA49BD" w:rsidRDefault="00337469" w:rsidP="00BA49BD">
      <w:pPr>
        <w:jc w:val="center"/>
        <w:rPr>
          <w:rFonts w:ascii="Arial" w:hAnsi="Arial" w:cs="Arial"/>
          <w:sz w:val="20"/>
          <w:szCs w:val="20"/>
        </w:rPr>
      </w:pPr>
      <w:r>
        <w:rPr>
          <w:rFonts w:ascii="Arial" w:hAnsi="Arial" w:cs="Arial"/>
          <w:noProof/>
          <w:sz w:val="20"/>
          <w:szCs w:val="20"/>
        </w:rPr>
        <w:drawing>
          <wp:anchor distT="0" distB="0" distL="114300" distR="114300" simplePos="0" relativeHeight="251661312" behindDoc="0" locked="0" layoutInCell="1" allowOverlap="1" wp14:anchorId="7B3C7435" wp14:editId="71C1E8BE">
            <wp:simplePos x="0" y="0"/>
            <wp:positionH relativeFrom="column">
              <wp:posOffset>215265</wp:posOffset>
            </wp:positionH>
            <wp:positionV relativeFrom="paragraph">
              <wp:posOffset>280670</wp:posOffset>
            </wp:positionV>
            <wp:extent cx="5323840" cy="2644140"/>
            <wp:effectExtent l="0" t="0" r="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3840" cy="2644140"/>
                    </a:xfrm>
                    <a:prstGeom prst="rect">
                      <a:avLst/>
                    </a:prstGeom>
                    <a:noFill/>
                  </pic:spPr>
                </pic:pic>
              </a:graphicData>
            </a:graphic>
            <wp14:sizeRelH relativeFrom="page">
              <wp14:pctWidth>0</wp14:pctWidth>
            </wp14:sizeRelH>
            <wp14:sizeRelV relativeFrom="page">
              <wp14:pctHeight>0</wp14:pctHeight>
            </wp14:sizeRelV>
          </wp:anchor>
        </w:drawing>
      </w:r>
      <w:r w:rsidR="008335B3">
        <w:rPr>
          <w:rFonts w:ascii="Arial" w:hAnsi="Arial" w:cs="Arial"/>
          <w:b/>
          <w:sz w:val="20"/>
          <w:szCs w:val="20"/>
        </w:rPr>
        <w:t>Figura 2.</w:t>
      </w:r>
      <w:r w:rsidR="008335B3" w:rsidRPr="003170FC">
        <w:rPr>
          <w:rFonts w:ascii="Arial" w:hAnsi="Arial" w:cs="Arial"/>
          <w:b/>
          <w:sz w:val="20"/>
          <w:szCs w:val="20"/>
        </w:rPr>
        <w:t xml:space="preserve"> </w:t>
      </w:r>
      <w:r w:rsidR="008335B3" w:rsidRPr="003170FC">
        <w:rPr>
          <w:rFonts w:ascii="Arial" w:hAnsi="Arial" w:cs="Arial"/>
          <w:sz w:val="20"/>
          <w:szCs w:val="20"/>
        </w:rPr>
        <w:t>Metodología de un Programa de Ordenamiento Ecológico</w:t>
      </w:r>
    </w:p>
    <w:p w14:paraId="750CFD3F" w14:textId="797CA287" w:rsidR="008335B3" w:rsidRDefault="008335B3" w:rsidP="008335B3">
      <w:pPr>
        <w:pBdr>
          <w:top w:val="single" w:sz="4" w:space="1" w:color="auto"/>
        </w:pBdr>
        <w:jc w:val="center"/>
        <w:rPr>
          <w:rFonts w:ascii="Arial" w:hAnsi="Arial" w:cs="Arial"/>
        </w:rPr>
      </w:pPr>
      <w:r w:rsidRPr="005F080D">
        <w:rPr>
          <w:rFonts w:ascii="Arial" w:hAnsi="Arial" w:cs="Arial"/>
          <w:b/>
          <w:sz w:val="16"/>
          <w:szCs w:val="16"/>
        </w:rPr>
        <w:t>Fuente:</w:t>
      </w:r>
      <w:r w:rsidRPr="008332B1">
        <w:rPr>
          <w:rFonts w:ascii="Arial" w:hAnsi="Arial" w:cs="Arial"/>
          <w:sz w:val="16"/>
          <w:szCs w:val="16"/>
        </w:rPr>
        <w:t xml:space="preserve"> Información proporcionada por la Dirección de Ordenamiento Ecológico</w:t>
      </w:r>
      <w:r>
        <w:rPr>
          <w:rFonts w:ascii="Arial" w:hAnsi="Arial" w:cs="Arial"/>
          <w:sz w:val="16"/>
          <w:szCs w:val="16"/>
        </w:rPr>
        <w:t xml:space="preserve"> de la SEMA.</w:t>
      </w:r>
    </w:p>
    <w:p w14:paraId="05D3EEBC" w14:textId="490A9040" w:rsidR="008335B3" w:rsidRPr="00337469" w:rsidRDefault="008335B3" w:rsidP="00337469">
      <w:pPr>
        <w:jc w:val="both"/>
        <w:rPr>
          <w:rFonts w:ascii="Arial" w:eastAsia="Arial" w:hAnsi="Arial" w:cs="Arial"/>
          <w:sz w:val="24"/>
          <w:szCs w:val="24"/>
          <w:lang w:eastAsia="zh-CN" w:bidi="ar"/>
        </w:rPr>
      </w:pPr>
      <w:r w:rsidRPr="00337469">
        <w:rPr>
          <w:rFonts w:ascii="Arial" w:hAnsi="Arial" w:cs="Arial"/>
          <w:sz w:val="24"/>
          <w:szCs w:val="24"/>
        </w:rPr>
        <w:t xml:space="preserve">De acuerdo con la SEMA, los </w:t>
      </w:r>
      <w:r w:rsidR="007A4366">
        <w:rPr>
          <w:rFonts w:ascii="Arial" w:hAnsi="Arial" w:cs="Arial"/>
          <w:sz w:val="24"/>
          <w:szCs w:val="24"/>
        </w:rPr>
        <w:t>P</w:t>
      </w:r>
      <w:r w:rsidRPr="00337469">
        <w:rPr>
          <w:rFonts w:ascii="Arial" w:hAnsi="Arial" w:cs="Arial"/>
          <w:sz w:val="24"/>
          <w:szCs w:val="24"/>
        </w:rPr>
        <w:t xml:space="preserve">rogramas de </w:t>
      </w:r>
      <w:r w:rsidR="007A4366">
        <w:rPr>
          <w:rFonts w:ascii="Arial" w:hAnsi="Arial" w:cs="Arial"/>
          <w:sz w:val="24"/>
          <w:szCs w:val="24"/>
        </w:rPr>
        <w:t>O</w:t>
      </w:r>
      <w:r w:rsidRPr="00337469">
        <w:rPr>
          <w:rFonts w:ascii="Arial" w:hAnsi="Arial" w:cs="Arial"/>
          <w:sz w:val="24"/>
          <w:szCs w:val="24"/>
        </w:rPr>
        <w:t xml:space="preserve">rdenamiento </w:t>
      </w:r>
      <w:r w:rsidR="007A4366">
        <w:rPr>
          <w:rFonts w:ascii="Arial" w:hAnsi="Arial" w:cs="Arial"/>
          <w:sz w:val="24"/>
          <w:szCs w:val="24"/>
        </w:rPr>
        <w:t>E</w:t>
      </w:r>
      <w:r w:rsidRPr="00337469">
        <w:rPr>
          <w:rFonts w:ascii="Arial" w:hAnsi="Arial" w:cs="Arial"/>
          <w:sz w:val="24"/>
          <w:szCs w:val="24"/>
        </w:rPr>
        <w:t xml:space="preserve">cológico se elaboran mediante un proceso de planeación </w:t>
      </w:r>
      <w:r w:rsidRPr="00337469">
        <w:rPr>
          <w:rFonts w:ascii="Arial" w:hAnsi="Arial" w:cs="Arial"/>
          <w:sz w:val="24"/>
          <w:szCs w:val="24"/>
        </w:rPr>
        <w:lastRenderedPageBreak/>
        <w:t xml:space="preserve">continuo, participativo, transparente y metodológicamente riguroso y sistemático, para lo cual se conforma </w:t>
      </w:r>
      <w:r w:rsidRPr="00337469">
        <w:rPr>
          <w:rFonts w:ascii="Arial" w:eastAsia="Arial" w:hAnsi="Arial" w:cs="Arial" w:hint="eastAsia"/>
          <w:sz w:val="24"/>
          <w:szCs w:val="24"/>
          <w:lang w:eastAsia="zh-CN" w:bidi="ar"/>
        </w:rPr>
        <w:t xml:space="preserve">un </w:t>
      </w:r>
      <w:r w:rsidRPr="00337469">
        <w:rPr>
          <w:rFonts w:ascii="Arial" w:eastAsia="Arial" w:hAnsi="Arial" w:cs="Arial"/>
          <w:sz w:val="24"/>
          <w:szCs w:val="24"/>
          <w:lang w:eastAsia="zh-CN" w:bidi="ar"/>
        </w:rPr>
        <w:t>comité</w:t>
      </w:r>
      <w:r w:rsidRPr="00337469">
        <w:rPr>
          <w:rFonts w:ascii="Arial" w:eastAsia="Arial" w:hAnsi="Arial" w:cs="Arial" w:hint="eastAsia"/>
          <w:sz w:val="24"/>
          <w:szCs w:val="24"/>
          <w:lang w:eastAsia="zh-CN" w:bidi="ar"/>
        </w:rPr>
        <w:t xml:space="preserve"> colegiado compuesto de representantes de los sectores de la sociedad civil</w:t>
      </w:r>
      <w:r w:rsidRPr="00337469">
        <w:rPr>
          <w:rFonts w:ascii="Arial" w:eastAsia="Arial" w:hAnsi="Arial" w:cs="Arial"/>
          <w:sz w:val="24"/>
          <w:szCs w:val="24"/>
          <w:lang w:eastAsia="zh-CN" w:bidi="ar"/>
        </w:rPr>
        <w:t>,</w:t>
      </w:r>
      <w:r w:rsidRPr="00337469">
        <w:rPr>
          <w:rFonts w:ascii="Arial" w:eastAsia="Arial" w:hAnsi="Arial" w:cs="Arial" w:hint="eastAsia"/>
          <w:sz w:val="24"/>
          <w:szCs w:val="24"/>
          <w:lang w:eastAsia="zh-CN" w:bidi="ar"/>
        </w:rPr>
        <w:t xml:space="preserve"> el cual se encarga de revisar y validar las </w:t>
      </w:r>
      <w:r w:rsidRPr="00337469">
        <w:rPr>
          <w:rFonts w:ascii="Arial" w:eastAsia="Arial" w:hAnsi="Arial" w:cs="Arial"/>
          <w:sz w:val="24"/>
          <w:szCs w:val="24"/>
          <w:lang w:eastAsia="zh-CN" w:bidi="ar"/>
        </w:rPr>
        <w:t xml:space="preserve">siguientes </w:t>
      </w:r>
      <w:r w:rsidRPr="00337469">
        <w:rPr>
          <w:rFonts w:ascii="Arial" w:eastAsia="Arial" w:hAnsi="Arial" w:cs="Arial" w:hint="eastAsia"/>
          <w:sz w:val="24"/>
          <w:szCs w:val="24"/>
          <w:lang w:eastAsia="zh-CN" w:bidi="ar"/>
        </w:rPr>
        <w:t>etapas</w:t>
      </w:r>
      <w:r w:rsidRPr="00337469">
        <w:rPr>
          <w:rFonts w:ascii="Arial" w:eastAsia="Arial" w:hAnsi="Arial" w:cs="Arial"/>
          <w:sz w:val="24"/>
          <w:szCs w:val="24"/>
          <w:lang w:eastAsia="zh-CN" w:bidi="ar"/>
        </w:rPr>
        <w:t>:</w:t>
      </w:r>
    </w:p>
    <w:p w14:paraId="2E7A42D1" w14:textId="77777777" w:rsidR="008335B3" w:rsidRPr="00646D3D" w:rsidRDefault="008335B3" w:rsidP="008335B3">
      <w:pPr>
        <w:jc w:val="center"/>
        <w:rPr>
          <w:rFonts w:ascii="Arial" w:eastAsia="Arial" w:hAnsi="Arial" w:cs="Arial"/>
          <w:b/>
          <w:lang w:eastAsia="zh-CN" w:bidi="ar"/>
        </w:rPr>
      </w:pPr>
      <w:r>
        <w:rPr>
          <w:rFonts w:ascii="Arial" w:eastAsia="Arial" w:hAnsi="Arial" w:cs="Arial"/>
          <w:b/>
          <w:sz w:val="20"/>
          <w:szCs w:val="20"/>
          <w:lang w:eastAsia="zh-CN" w:bidi="ar"/>
        </w:rPr>
        <w:t>Figura 3.</w:t>
      </w:r>
      <w:r w:rsidRPr="00CB6A92">
        <w:rPr>
          <w:rFonts w:ascii="Arial" w:eastAsia="Arial" w:hAnsi="Arial" w:cs="Arial"/>
          <w:b/>
          <w:sz w:val="20"/>
          <w:szCs w:val="20"/>
          <w:lang w:eastAsia="zh-CN" w:bidi="ar"/>
        </w:rPr>
        <w:t xml:space="preserve"> </w:t>
      </w:r>
      <w:r w:rsidRPr="00CB6A92">
        <w:rPr>
          <w:rFonts w:ascii="Arial" w:eastAsia="Arial" w:hAnsi="Arial" w:cs="Arial"/>
          <w:sz w:val="20"/>
          <w:szCs w:val="20"/>
          <w:lang w:eastAsia="zh-CN" w:bidi="ar"/>
        </w:rPr>
        <w:t xml:space="preserve">Etapas </w:t>
      </w:r>
      <w:r>
        <w:rPr>
          <w:rFonts w:ascii="Arial" w:eastAsia="Arial" w:hAnsi="Arial" w:cs="Arial"/>
          <w:sz w:val="20"/>
          <w:szCs w:val="20"/>
          <w:lang w:eastAsia="zh-CN" w:bidi="ar"/>
        </w:rPr>
        <w:t>del Programa de Ordenamiento Ecológico Local</w:t>
      </w:r>
    </w:p>
    <w:p w14:paraId="23621F53" w14:textId="060151FA" w:rsidR="008335B3" w:rsidRPr="00646D3D" w:rsidRDefault="00C50F55" w:rsidP="008335B3">
      <w:pPr>
        <w:jc w:val="both"/>
        <w:rPr>
          <w:rFonts w:ascii="Arial" w:eastAsia="Arial" w:hAnsi="Arial" w:cs="Arial"/>
          <w:lang w:eastAsia="zh-CN" w:bidi="ar"/>
        </w:rPr>
      </w:pPr>
      <w:r w:rsidRPr="00C50F55">
        <w:rPr>
          <w:rFonts w:ascii="Arial" w:eastAsia="Arial" w:hAnsi="Arial" w:cs="Arial"/>
          <w:noProof/>
        </w:rPr>
        <w:drawing>
          <wp:inline distT="0" distB="0" distL="0" distR="0" wp14:anchorId="17E3E9E5" wp14:editId="4DAA216F">
            <wp:extent cx="5850890" cy="3209925"/>
            <wp:effectExtent l="0" t="0" r="0" b="9525"/>
            <wp:docPr id="6"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0"/>
                    <a:stretch>
                      <a:fillRect/>
                    </a:stretch>
                  </pic:blipFill>
                  <pic:spPr>
                    <a:xfrm>
                      <a:off x="0" y="0"/>
                      <a:ext cx="5850890" cy="3209925"/>
                    </a:xfrm>
                    <a:prstGeom prst="rect">
                      <a:avLst/>
                    </a:prstGeom>
                  </pic:spPr>
                </pic:pic>
              </a:graphicData>
            </a:graphic>
          </wp:inline>
        </w:drawing>
      </w:r>
    </w:p>
    <w:p w14:paraId="095A552C" w14:textId="06AB9102" w:rsidR="008335B3" w:rsidRDefault="008335B3" w:rsidP="00337469">
      <w:pPr>
        <w:pBdr>
          <w:top w:val="single" w:sz="4" w:space="1" w:color="auto"/>
        </w:pBdr>
        <w:spacing w:after="0"/>
        <w:jc w:val="center"/>
        <w:rPr>
          <w:rFonts w:ascii="Arial" w:hAnsi="Arial" w:cs="Arial"/>
          <w:sz w:val="16"/>
          <w:szCs w:val="16"/>
        </w:rPr>
      </w:pPr>
      <w:r w:rsidRPr="00CB6A92">
        <w:rPr>
          <w:rFonts w:ascii="Arial" w:hAnsi="Arial" w:cs="Arial"/>
          <w:b/>
          <w:sz w:val="16"/>
          <w:szCs w:val="16"/>
        </w:rPr>
        <w:t>Fuente:</w:t>
      </w:r>
      <w:r w:rsidRPr="008332B1">
        <w:rPr>
          <w:rFonts w:ascii="Arial" w:hAnsi="Arial" w:cs="Arial"/>
          <w:sz w:val="16"/>
          <w:szCs w:val="16"/>
        </w:rPr>
        <w:t xml:space="preserve"> Información proporcionada por la Dirección de Ordenamiento Ecológico</w:t>
      </w:r>
      <w:r>
        <w:rPr>
          <w:rFonts w:ascii="Arial" w:hAnsi="Arial" w:cs="Arial"/>
          <w:sz w:val="16"/>
          <w:szCs w:val="16"/>
        </w:rPr>
        <w:t xml:space="preserve"> de la SEMA.</w:t>
      </w:r>
    </w:p>
    <w:p w14:paraId="7EE6A40F" w14:textId="77777777" w:rsidR="00337469" w:rsidRPr="00337469" w:rsidRDefault="00337469" w:rsidP="00337469">
      <w:pPr>
        <w:pBdr>
          <w:top w:val="single" w:sz="4" w:space="1" w:color="auto"/>
        </w:pBdr>
        <w:spacing w:after="0"/>
        <w:jc w:val="center"/>
        <w:rPr>
          <w:rFonts w:ascii="Arial" w:hAnsi="Arial" w:cs="Arial"/>
          <w:sz w:val="24"/>
          <w:szCs w:val="24"/>
        </w:rPr>
      </w:pPr>
    </w:p>
    <w:p w14:paraId="411EA5FB" w14:textId="2736F31A" w:rsidR="008335B3" w:rsidRDefault="008335B3" w:rsidP="00337469">
      <w:pPr>
        <w:spacing w:after="0"/>
        <w:jc w:val="both"/>
        <w:rPr>
          <w:rFonts w:ascii="Arial" w:hAnsi="Arial" w:cs="Arial"/>
          <w:sz w:val="24"/>
          <w:szCs w:val="24"/>
        </w:rPr>
      </w:pPr>
      <w:r w:rsidRPr="00337469">
        <w:rPr>
          <w:rFonts w:ascii="Arial" w:hAnsi="Arial" w:cs="Arial"/>
          <w:sz w:val="24"/>
          <w:szCs w:val="24"/>
        </w:rPr>
        <w:t xml:space="preserve">Cabe señalar que el marco jurídico que rige a los </w:t>
      </w:r>
      <w:r w:rsidR="007A4366">
        <w:rPr>
          <w:rFonts w:ascii="Arial" w:hAnsi="Arial" w:cs="Arial"/>
          <w:sz w:val="24"/>
          <w:szCs w:val="24"/>
        </w:rPr>
        <w:t>P</w:t>
      </w:r>
      <w:r w:rsidRPr="00337469">
        <w:rPr>
          <w:rFonts w:ascii="Arial" w:hAnsi="Arial" w:cs="Arial"/>
          <w:sz w:val="24"/>
          <w:szCs w:val="24"/>
        </w:rPr>
        <w:t xml:space="preserve">rogramas de </w:t>
      </w:r>
      <w:r w:rsidR="007A4366">
        <w:rPr>
          <w:rFonts w:ascii="Arial" w:hAnsi="Arial" w:cs="Arial"/>
          <w:sz w:val="24"/>
          <w:szCs w:val="24"/>
        </w:rPr>
        <w:t>O</w:t>
      </w:r>
      <w:r w:rsidRPr="00337469">
        <w:rPr>
          <w:rFonts w:ascii="Arial" w:hAnsi="Arial" w:cs="Arial"/>
          <w:sz w:val="24"/>
          <w:szCs w:val="24"/>
        </w:rPr>
        <w:t xml:space="preserve">rdenamiento </w:t>
      </w:r>
      <w:r w:rsidR="007A4366">
        <w:rPr>
          <w:rFonts w:ascii="Arial" w:hAnsi="Arial" w:cs="Arial"/>
          <w:sz w:val="24"/>
          <w:szCs w:val="24"/>
        </w:rPr>
        <w:t>E</w:t>
      </w:r>
      <w:r w:rsidRPr="00337469">
        <w:rPr>
          <w:rFonts w:ascii="Arial" w:hAnsi="Arial" w:cs="Arial"/>
          <w:sz w:val="24"/>
          <w:szCs w:val="24"/>
        </w:rPr>
        <w:t xml:space="preserve">cológico son: </w:t>
      </w:r>
    </w:p>
    <w:p w14:paraId="021901B8" w14:textId="77777777" w:rsidR="007A4366" w:rsidRPr="00337469" w:rsidRDefault="007A4366" w:rsidP="00337469">
      <w:pPr>
        <w:spacing w:after="0"/>
        <w:jc w:val="both"/>
        <w:rPr>
          <w:rFonts w:ascii="Arial" w:hAnsi="Arial" w:cs="Arial"/>
          <w:sz w:val="24"/>
          <w:szCs w:val="24"/>
        </w:rPr>
      </w:pPr>
    </w:p>
    <w:p w14:paraId="4FD26181" w14:textId="77777777" w:rsidR="008335B3" w:rsidRPr="00337469" w:rsidRDefault="008335B3" w:rsidP="00337469">
      <w:pPr>
        <w:pStyle w:val="Prrafodelista"/>
        <w:numPr>
          <w:ilvl w:val="0"/>
          <w:numId w:val="17"/>
        </w:numPr>
        <w:spacing w:after="0"/>
        <w:ind w:left="993"/>
        <w:jc w:val="both"/>
        <w:rPr>
          <w:rFonts w:ascii="Arial" w:hAnsi="Arial" w:cs="Arial"/>
          <w:sz w:val="24"/>
          <w:szCs w:val="24"/>
        </w:rPr>
      </w:pPr>
      <w:r w:rsidRPr="00337469">
        <w:rPr>
          <w:rFonts w:ascii="Arial" w:hAnsi="Arial" w:cs="Arial"/>
          <w:sz w:val="24"/>
          <w:szCs w:val="24"/>
        </w:rPr>
        <w:t>Federal:</w:t>
      </w:r>
      <w:r w:rsidRPr="00337469">
        <w:rPr>
          <w:rFonts w:ascii="Arial" w:hAnsi="Arial" w:cs="Arial" w:hint="eastAsia"/>
          <w:sz w:val="24"/>
          <w:szCs w:val="24"/>
        </w:rPr>
        <w:t xml:space="preserve"> </w:t>
      </w:r>
      <w:r w:rsidRPr="00337469">
        <w:rPr>
          <w:rFonts w:ascii="Arial" w:hAnsi="Arial" w:cs="Arial"/>
          <w:sz w:val="24"/>
          <w:szCs w:val="24"/>
        </w:rPr>
        <w:t xml:space="preserve">la </w:t>
      </w:r>
      <w:r w:rsidRPr="00337469">
        <w:rPr>
          <w:rFonts w:ascii="Arial" w:hAnsi="Arial" w:cs="Arial" w:hint="eastAsia"/>
          <w:sz w:val="24"/>
          <w:szCs w:val="24"/>
        </w:rPr>
        <w:t xml:space="preserve">Ley General de Asentamientos Humanos, Ordenamiento Territorial y Desarrollo Urbano y la Ley General del Equilibrio </w:t>
      </w:r>
      <w:r w:rsidRPr="00337469">
        <w:rPr>
          <w:rFonts w:ascii="Arial" w:hAnsi="Arial" w:cs="Arial"/>
          <w:sz w:val="24"/>
          <w:szCs w:val="24"/>
        </w:rPr>
        <w:t>Ecológico</w:t>
      </w:r>
      <w:r w:rsidRPr="00337469">
        <w:rPr>
          <w:rFonts w:ascii="Arial" w:hAnsi="Arial" w:cs="Arial" w:hint="eastAsia"/>
          <w:sz w:val="24"/>
          <w:szCs w:val="24"/>
        </w:rPr>
        <w:t xml:space="preserve"> y la </w:t>
      </w:r>
      <w:r w:rsidRPr="00337469">
        <w:rPr>
          <w:rFonts w:ascii="Arial" w:hAnsi="Arial" w:cs="Arial"/>
          <w:sz w:val="24"/>
          <w:szCs w:val="24"/>
        </w:rPr>
        <w:t>Protección</w:t>
      </w:r>
      <w:r w:rsidRPr="00337469">
        <w:rPr>
          <w:rFonts w:ascii="Arial" w:hAnsi="Arial" w:cs="Arial" w:hint="eastAsia"/>
          <w:sz w:val="24"/>
          <w:szCs w:val="24"/>
        </w:rPr>
        <w:t xml:space="preserve"> al Ambiente</w:t>
      </w:r>
      <w:r w:rsidRPr="00337469">
        <w:rPr>
          <w:rFonts w:ascii="Arial" w:hAnsi="Arial" w:cs="Arial"/>
          <w:sz w:val="24"/>
          <w:szCs w:val="24"/>
        </w:rPr>
        <w:t xml:space="preserve">; y </w:t>
      </w:r>
    </w:p>
    <w:p w14:paraId="54F36B1A" w14:textId="77777777" w:rsidR="008335B3" w:rsidRPr="00337469" w:rsidRDefault="008335B3" w:rsidP="008335B3">
      <w:pPr>
        <w:pStyle w:val="Prrafodelista"/>
        <w:ind w:left="993"/>
        <w:jc w:val="both"/>
        <w:rPr>
          <w:rFonts w:ascii="Arial" w:hAnsi="Arial" w:cs="Arial"/>
          <w:sz w:val="24"/>
          <w:szCs w:val="24"/>
        </w:rPr>
      </w:pPr>
    </w:p>
    <w:p w14:paraId="1960AB1A" w14:textId="3A15E180" w:rsidR="008335B3" w:rsidRDefault="008335B3" w:rsidP="008335B3">
      <w:pPr>
        <w:pStyle w:val="Prrafodelista"/>
        <w:numPr>
          <w:ilvl w:val="0"/>
          <w:numId w:val="17"/>
        </w:numPr>
        <w:spacing w:after="0"/>
        <w:ind w:left="993"/>
        <w:jc w:val="both"/>
        <w:rPr>
          <w:rFonts w:ascii="Arial" w:hAnsi="Arial" w:cs="Arial"/>
          <w:sz w:val="24"/>
          <w:szCs w:val="24"/>
        </w:rPr>
      </w:pPr>
      <w:r w:rsidRPr="00337469">
        <w:rPr>
          <w:rFonts w:ascii="Arial" w:hAnsi="Arial" w:cs="Arial"/>
          <w:sz w:val="24"/>
          <w:szCs w:val="24"/>
        </w:rPr>
        <w:t>Estatal: la</w:t>
      </w:r>
      <w:r w:rsidRPr="00337469">
        <w:rPr>
          <w:rFonts w:ascii="Arial" w:hAnsi="Arial" w:cs="Arial" w:hint="eastAsia"/>
          <w:sz w:val="24"/>
          <w:szCs w:val="24"/>
        </w:rPr>
        <w:t xml:space="preserve"> Ley del Equilibrio </w:t>
      </w:r>
      <w:r w:rsidR="00BA49BD">
        <w:rPr>
          <w:rFonts w:ascii="Arial" w:hAnsi="Arial" w:cs="Arial"/>
          <w:sz w:val="24"/>
          <w:szCs w:val="24"/>
        </w:rPr>
        <w:t>Ecológico</w:t>
      </w:r>
      <w:r w:rsidRPr="00337469">
        <w:rPr>
          <w:rFonts w:ascii="Arial" w:hAnsi="Arial" w:cs="Arial"/>
          <w:sz w:val="24"/>
          <w:szCs w:val="24"/>
        </w:rPr>
        <w:t xml:space="preserve"> y</w:t>
      </w:r>
      <w:r w:rsidRPr="00337469">
        <w:rPr>
          <w:rFonts w:ascii="Arial" w:hAnsi="Arial" w:cs="Arial" w:hint="eastAsia"/>
          <w:sz w:val="24"/>
          <w:szCs w:val="24"/>
        </w:rPr>
        <w:t xml:space="preserve"> la </w:t>
      </w:r>
      <w:r w:rsidRPr="00337469">
        <w:rPr>
          <w:rFonts w:ascii="Arial" w:hAnsi="Arial" w:cs="Arial"/>
          <w:sz w:val="24"/>
          <w:szCs w:val="24"/>
        </w:rPr>
        <w:t>Protección</w:t>
      </w:r>
      <w:r w:rsidRPr="00337469">
        <w:rPr>
          <w:rFonts w:ascii="Arial" w:hAnsi="Arial" w:cs="Arial" w:hint="eastAsia"/>
          <w:sz w:val="24"/>
          <w:szCs w:val="24"/>
        </w:rPr>
        <w:t xml:space="preserve"> al Ambiente del Estado de Quintana Roo y la Ley de Asentamientos Humanos, Ordenamiento </w:t>
      </w:r>
      <w:r w:rsidRPr="00337469">
        <w:rPr>
          <w:rFonts w:ascii="Arial" w:hAnsi="Arial" w:cs="Arial" w:hint="eastAsia"/>
          <w:sz w:val="24"/>
          <w:szCs w:val="24"/>
        </w:rPr>
        <w:lastRenderedPageBreak/>
        <w:t>Territorial y Desarrollo Urbano del Estado de Quintana Roo.</w:t>
      </w:r>
    </w:p>
    <w:p w14:paraId="2C90B214" w14:textId="68E37032" w:rsidR="008335B3" w:rsidRPr="00337469" w:rsidRDefault="008335B3" w:rsidP="00337469">
      <w:pPr>
        <w:spacing w:after="0"/>
        <w:jc w:val="both"/>
        <w:rPr>
          <w:rFonts w:ascii="Arial" w:eastAsia="Arial" w:hAnsi="Arial" w:cs="Arial"/>
          <w:sz w:val="24"/>
          <w:szCs w:val="24"/>
          <w:lang w:eastAsia="zh-CN" w:bidi="ar"/>
        </w:rPr>
      </w:pPr>
      <w:r w:rsidRPr="00337469">
        <w:rPr>
          <w:rFonts w:ascii="Arial" w:eastAsia="Arial" w:hAnsi="Arial" w:cs="Arial"/>
          <w:sz w:val="24"/>
          <w:szCs w:val="24"/>
          <w:lang w:eastAsia="zh-CN" w:bidi="ar"/>
        </w:rPr>
        <w:t>La Ley de Asentamientos Humanos, Ordenamiento Territorial y Desarrollo Urbano del Estado de Quintana Roo,</w:t>
      </w:r>
      <w:r w:rsidRPr="00337469">
        <w:rPr>
          <w:sz w:val="24"/>
          <w:szCs w:val="24"/>
        </w:rPr>
        <w:t xml:space="preserve"> </w:t>
      </w:r>
      <w:r w:rsidRPr="00337469">
        <w:rPr>
          <w:rFonts w:ascii="Arial" w:eastAsia="Arial" w:hAnsi="Arial" w:cs="Arial"/>
          <w:sz w:val="24"/>
          <w:szCs w:val="24"/>
          <w:lang w:eastAsia="zh-CN" w:bidi="ar"/>
        </w:rPr>
        <w:t xml:space="preserve">expedida en el 2018, establece las disposiciones básicas e instrumentos para ordenar el uso del territorio, la planeación, la regulación de los asentamientos humanos y el desarrollo urbano, en un solo documento. </w:t>
      </w:r>
    </w:p>
    <w:p w14:paraId="460C747E" w14:textId="77777777" w:rsidR="008335B3" w:rsidRPr="00337469" w:rsidRDefault="008335B3" w:rsidP="00337469">
      <w:pPr>
        <w:spacing w:after="0"/>
        <w:jc w:val="both"/>
        <w:rPr>
          <w:rFonts w:ascii="Arial" w:eastAsia="Arial" w:hAnsi="Arial" w:cs="Arial"/>
          <w:sz w:val="24"/>
          <w:szCs w:val="24"/>
          <w:lang w:eastAsia="zh-CN" w:bidi="ar"/>
        </w:rPr>
      </w:pPr>
    </w:p>
    <w:p w14:paraId="66DDEDB2" w14:textId="7CD5539B" w:rsidR="008335B3" w:rsidRPr="00337469" w:rsidRDefault="008335B3" w:rsidP="00337469">
      <w:pPr>
        <w:spacing w:after="0"/>
        <w:jc w:val="both"/>
        <w:rPr>
          <w:rFonts w:ascii="Arial" w:eastAsia="Arial" w:hAnsi="Arial" w:cs="Arial"/>
          <w:sz w:val="24"/>
          <w:szCs w:val="24"/>
          <w:lang w:eastAsia="zh-CN" w:bidi="ar"/>
        </w:rPr>
      </w:pPr>
      <w:r w:rsidRPr="00337469">
        <w:rPr>
          <w:rFonts w:ascii="Arial" w:eastAsia="Arial" w:hAnsi="Arial" w:cs="Arial"/>
          <w:sz w:val="24"/>
          <w:szCs w:val="24"/>
          <w:lang w:eastAsia="zh-CN" w:bidi="ar"/>
        </w:rPr>
        <w:t xml:space="preserve">En este sentido, el Programa Estatal de Ordenamiento Territorial, Ecológico y Desarrollo Urbano Sustentable de Quintana Roo </w:t>
      </w:r>
      <w:r w:rsidR="00C50F55">
        <w:rPr>
          <w:rFonts w:ascii="Arial" w:eastAsia="Arial" w:hAnsi="Arial" w:cs="Arial"/>
          <w:sz w:val="24"/>
          <w:szCs w:val="24"/>
          <w:lang w:eastAsia="zh-CN" w:bidi="ar"/>
        </w:rPr>
        <w:t xml:space="preserve">(PEOTEDUS) </w:t>
      </w:r>
      <w:r w:rsidRPr="00337469">
        <w:rPr>
          <w:rFonts w:ascii="Arial" w:eastAsia="Arial" w:hAnsi="Arial" w:cs="Arial"/>
          <w:sz w:val="24"/>
          <w:szCs w:val="24"/>
          <w:lang w:eastAsia="zh-CN" w:bidi="ar"/>
        </w:rPr>
        <w:t>es el conjunto de estudios, políticas, instrumentos, normas técnicas y disposiciones jurídicas relativas a la ordenación y regulación de los asentamientos humanos y el ordenamiento ecológico en el Estado. El responsable de su formulación es la Secretaría de Desarrollo Territorial Urbano Sustentable en coordinación con la SEMA.</w:t>
      </w:r>
    </w:p>
    <w:p w14:paraId="6AF4C364" w14:textId="77777777" w:rsidR="008335B3" w:rsidRPr="00337469" w:rsidRDefault="008335B3" w:rsidP="00337469">
      <w:pPr>
        <w:spacing w:after="0"/>
        <w:jc w:val="both"/>
        <w:rPr>
          <w:rFonts w:ascii="Arial" w:eastAsia="Arial" w:hAnsi="Arial" w:cs="Arial"/>
          <w:sz w:val="24"/>
          <w:szCs w:val="24"/>
          <w:lang w:eastAsia="zh-CN" w:bidi="ar"/>
        </w:rPr>
      </w:pPr>
    </w:p>
    <w:p w14:paraId="4AF8CB96" w14:textId="2A4772E7" w:rsidR="008335B3" w:rsidRPr="00337469" w:rsidRDefault="008335B3" w:rsidP="00337469">
      <w:pPr>
        <w:spacing w:after="0"/>
        <w:jc w:val="both"/>
        <w:rPr>
          <w:rFonts w:ascii="Arial" w:eastAsia="Arial" w:hAnsi="Arial" w:cs="Arial"/>
          <w:sz w:val="24"/>
          <w:szCs w:val="24"/>
          <w:lang w:eastAsia="zh-CN" w:bidi="ar"/>
        </w:rPr>
      </w:pPr>
      <w:r w:rsidRPr="00337469">
        <w:rPr>
          <w:rFonts w:ascii="Arial" w:eastAsia="Arial" w:hAnsi="Arial" w:cs="Arial"/>
          <w:sz w:val="24"/>
          <w:szCs w:val="24"/>
          <w:lang w:eastAsia="zh-CN" w:bidi="ar"/>
        </w:rPr>
        <w:t xml:space="preserve">Por su parte, los Programas Municipales de Ordenamiento Territorial Ecológico y Desarrollo son los instrumentos de ordenamiento ecológico y de planeación del desarrollo urbano municipal, que incluye la regulación del uso y </w:t>
      </w:r>
      <w:r w:rsidR="00C50F55">
        <w:rPr>
          <w:rFonts w:ascii="Arial" w:eastAsia="Arial" w:hAnsi="Arial" w:cs="Arial"/>
          <w:sz w:val="24"/>
          <w:szCs w:val="24"/>
          <w:lang w:eastAsia="zh-CN" w:bidi="ar"/>
        </w:rPr>
        <w:t xml:space="preserve">aprovechamiento del territorio </w:t>
      </w:r>
      <w:r w:rsidR="00FF1BC5">
        <w:rPr>
          <w:rFonts w:ascii="Arial" w:eastAsia="Arial" w:hAnsi="Arial" w:cs="Arial"/>
          <w:sz w:val="24"/>
          <w:szCs w:val="24"/>
          <w:lang w:eastAsia="zh-CN" w:bidi="ar"/>
        </w:rPr>
        <w:t>m</w:t>
      </w:r>
      <w:r w:rsidRPr="00337469">
        <w:rPr>
          <w:rFonts w:ascii="Arial" w:eastAsia="Arial" w:hAnsi="Arial" w:cs="Arial"/>
          <w:sz w:val="24"/>
          <w:szCs w:val="24"/>
          <w:lang w:eastAsia="zh-CN" w:bidi="ar"/>
        </w:rPr>
        <w:t>unicipal</w:t>
      </w:r>
      <w:r w:rsidRPr="00337469">
        <w:rPr>
          <w:rStyle w:val="Refdenotaalpie"/>
          <w:rFonts w:ascii="Arial" w:eastAsia="Arial" w:hAnsi="Arial" w:cs="Arial"/>
          <w:sz w:val="24"/>
          <w:szCs w:val="24"/>
          <w:lang w:eastAsia="zh-CN" w:bidi="ar"/>
        </w:rPr>
        <w:footnoteReference w:id="10"/>
      </w:r>
      <w:r w:rsidRPr="00337469">
        <w:rPr>
          <w:rFonts w:ascii="Arial" w:eastAsia="Arial" w:hAnsi="Arial" w:cs="Arial"/>
          <w:sz w:val="24"/>
          <w:szCs w:val="24"/>
          <w:lang w:eastAsia="zh-CN" w:bidi="ar"/>
        </w:rPr>
        <w:t>.</w:t>
      </w:r>
    </w:p>
    <w:p w14:paraId="45A727DD" w14:textId="77777777" w:rsidR="008335B3" w:rsidRPr="00337469" w:rsidRDefault="008335B3" w:rsidP="00337469">
      <w:pPr>
        <w:spacing w:after="0"/>
        <w:jc w:val="both"/>
        <w:rPr>
          <w:rFonts w:ascii="Arial" w:hAnsi="Arial" w:cs="Arial"/>
          <w:bCs/>
          <w:sz w:val="24"/>
          <w:szCs w:val="24"/>
        </w:rPr>
      </w:pPr>
    </w:p>
    <w:p w14:paraId="38B1121E" w14:textId="77777777" w:rsidR="008335B3" w:rsidRPr="00337469" w:rsidRDefault="008335B3" w:rsidP="00337469">
      <w:pPr>
        <w:spacing w:after="0"/>
        <w:jc w:val="both"/>
        <w:rPr>
          <w:rFonts w:ascii="Arial" w:eastAsia="Arial" w:hAnsi="Arial" w:cs="Arial"/>
          <w:sz w:val="24"/>
          <w:szCs w:val="24"/>
          <w:lang w:eastAsia="zh-CN" w:bidi="ar"/>
        </w:rPr>
      </w:pPr>
      <w:r w:rsidRPr="00337469">
        <w:rPr>
          <w:rFonts w:ascii="Arial" w:hAnsi="Arial" w:cs="Arial"/>
          <w:bCs/>
          <w:sz w:val="24"/>
          <w:szCs w:val="24"/>
        </w:rPr>
        <w:t>De lo anterior, la SEMA indicó que, en 2018, en conjunto con la</w:t>
      </w:r>
      <w:r w:rsidRPr="00337469">
        <w:rPr>
          <w:rFonts w:ascii="Arial" w:eastAsia="Arial" w:hAnsi="Arial" w:cs="Arial" w:hint="eastAsia"/>
          <w:sz w:val="24"/>
          <w:szCs w:val="24"/>
          <w:lang w:eastAsia="zh-CN" w:bidi="ar"/>
        </w:rPr>
        <w:t xml:space="preserve"> Secretar</w:t>
      </w:r>
      <w:r w:rsidRPr="00337469">
        <w:rPr>
          <w:rFonts w:ascii="Arial" w:eastAsia="DengXian" w:hAnsi="Arial" w:cs="Arial"/>
          <w:sz w:val="24"/>
          <w:szCs w:val="24"/>
          <w:lang w:eastAsia="zh-CN" w:bidi="ar"/>
        </w:rPr>
        <w:t>ía</w:t>
      </w:r>
      <w:r w:rsidRPr="00337469">
        <w:rPr>
          <w:rFonts w:ascii="Arial" w:eastAsia="Arial" w:hAnsi="Arial" w:cs="Arial" w:hint="eastAsia"/>
          <w:sz w:val="24"/>
          <w:szCs w:val="24"/>
          <w:lang w:eastAsia="zh-CN" w:bidi="ar"/>
        </w:rPr>
        <w:t xml:space="preserve"> de Desarrollo Territorial Urbano Sustentable</w:t>
      </w:r>
      <w:r w:rsidRPr="00337469">
        <w:rPr>
          <w:rFonts w:ascii="Arial" w:eastAsia="Arial" w:hAnsi="Arial" w:cs="Arial"/>
          <w:sz w:val="24"/>
          <w:szCs w:val="24"/>
          <w:lang w:eastAsia="zh-CN" w:bidi="ar"/>
        </w:rPr>
        <w:t xml:space="preserve"> (SEDETUS), iniciaron las acciones para la elaboración de los Programas Municipales de Ordenamiento Territorial Ecológico y Desarrollo Urbano (PMOTEDU), así como el Programa Estatal de Ordenamiento Territorial, Ecológico y </w:t>
      </w:r>
      <w:r w:rsidRPr="00337469">
        <w:rPr>
          <w:rFonts w:ascii="Arial" w:eastAsia="Arial" w:hAnsi="Arial" w:cs="Arial"/>
          <w:sz w:val="24"/>
          <w:szCs w:val="24"/>
          <w:lang w:eastAsia="zh-CN" w:bidi="ar"/>
        </w:rPr>
        <w:lastRenderedPageBreak/>
        <w:t>Desarrollo Urbano Sustentable de Quintana Roo (PEOTEDUS). De dichas acciones, la SEMA proporcionó evidencia con lo que, se realizó la siguiente tabla:</w:t>
      </w:r>
    </w:p>
    <w:p w14:paraId="7C10D1A7" w14:textId="02C2D5A3" w:rsidR="008335B3" w:rsidRDefault="008335B3" w:rsidP="00655808">
      <w:pPr>
        <w:spacing w:after="0"/>
        <w:jc w:val="both"/>
        <w:rPr>
          <w:rFonts w:ascii="Arial" w:eastAsia="Arial" w:hAnsi="Arial" w:cs="Arial"/>
          <w:sz w:val="24"/>
          <w:szCs w:val="24"/>
          <w:lang w:eastAsia="zh-CN" w:bidi="ar"/>
        </w:rPr>
      </w:pPr>
    </w:p>
    <w:p w14:paraId="2F6EE20D" w14:textId="77777777" w:rsidR="00337469" w:rsidRPr="007C0E14" w:rsidRDefault="00337469" w:rsidP="00337469">
      <w:pPr>
        <w:pStyle w:val="Prrafodelista"/>
        <w:autoSpaceDE w:val="0"/>
        <w:autoSpaceDN w:val="0"/>
        <w:adjustRightInd w:val="0"/>
        <w:ind w:left="0"/>
        <w:jc w:val="center"/>
        <w:rPr>
          <w:rFonts w:ascii="Arial" w:hAnsi="Arial" w:cs="Arial"/>
          <w:bCs/>
          <w:sz w:val="20"/>
          <w:szCs w:val="20"/>
        </w:rPr>
      </w:pPr>
      <w:r w:rsidRPr="000F0E5B">
        <w:rPr>
          <w:rFonts w:ascii="Arial" w:hAnsi="Arial" w:cs="Arial"/>
          <w:b/>
          <w:bCs/>
          <w:sz w:val="20"/>
          <w:szCs w:val="20"/>
        </w:rPr>
        <w:t xml:space="preserve">Tabla </w:t>
      </w:r>
      <w:r>
        <w:rPr>
          <w:rFonts w:ascii="Arial" w:hAnsi="Arial" w:cs="Arial"/>
          <w:b/>
          <w:bCs/>
          <w:sz w:val="20"/>
          <w:szCs w:val="20"/>
        </w:rPr>
        <w:t>1.</w:t>
      </w:r>
      <w:r w:rsidRPr="000F0E5B">
        <w:rPr>
          <w:rFonts w:ascii="Arial" w:hAnsi="Arial" w:cs="Arial"/>
          <w:b/>
          <w:bCs/>
          <w:sz w:val="20"/>
          <w:szCs w:val="20"/>
        </w:rPr>
        <w:t xml:space="preserve"> </w:t>
      </w:r>
      <w:r w:rsidRPr="007C0E14">
        <w:rPr>
          <w:rFonts w:ascii="Arial" w:hAnsi="Arial" w:cs="Arial"/>
          <w:bCs/>
          <w:sz w:val="20"/>
          <w:szCs w:val="20"/>
        </w:rPr>
        <w:t>Programas de Ordenam</w:t>
      </w:r>
      <w:r>
        <w:rPr>
          <w:rFonts w:ascii="Arial" w:hAnsi="Arial" w:cs="Arial"/>
          <w:bCs/>
          <w:sz w:val="20"/>
          <w:szCs w:val="20"/>
        </w:rPr>
        <w:t xml:space="preserve">iento </w:t>
      </w:r>
      <w:r w:rsidRPr="00874255">
        <w:rPr>
          <w:rFonts w:ascii="Arial" w:hAnsi="Arial" w:cs="Arial"/>
          <w:sz w:val="20"/>
          <w:szCs w:val="20"/>
        </w:rPr>
        <w:t>Territorial Ecológico y Desarrollo Urbano</w:t>
      </w:r>
    </w:p>
    <w:tbl>
      <w:tblPr>
        <w:tblStyle w:val="Tablaconcuadrcula"/>
        <w:tblW w:w="9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2063"/>
        <w:gridCol w:w="3977"/>
      </w:tblGrid>
      <w:tr w:rsidR="00337469" w:rsidRPr="0017026D" w14:paraId="230E98C4" w14:textId="77777777" w:rsidTr="00495844">
        <w:trPr>
          <w:trHeight w:val="132"/>
          <w:tblHeader/>
        </w:trPr>
        <w:tc>
          <w:tcPr>
            <w:tcW w:w="3094" w:type="dxa"/>
            <w:tcBorders>
              <w:top w:val="single" w:sz="4" w:space="0" w:color="auto"/>
              <w:bottom w:val="single" w:sz="4" w:space="0" w:color="auto"/>
            </w:tcBorders>
            <w:shd w:val="clear" w:color="auto" w:fill="DBE5F1" w:themeFill="accent1" w:themeFillTint="33"/>
            <w:vAlign w:val="center"/>
          </w:tcPr>
          <w:p w14:paraId="4BE2E536" w14:textId="77777777" w:rsidR="00337469" w:rsidRPr="0017026D"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17026D">
              <w:rPr>
                <w:rFonts w:ascii="Arial" w:hAnsi="Arial" w:cs="Arial"/>
                <w:b/>
                <w:bCs/>
                <w:sz w:val="18"/>
                <w:szCs w:val="18"/>
              </w:rPr>
              <w:t>Ordenamiento</w:t>
            </w:r>
          </w:p>
        </w:tc>
        <w:tc>
          <w:tcPr>
            <w:tcW w:w="2063" w:type="dxa"/>
            <w:tcBorders>
              <w:top w:val="single" w:sz="4" w:space="0" w:color="auto"/>
              <w:bottom w:val="single" w:sz="4" w:space="0" w:color="auto"/>
            </w:tcBorders>
            <w:shd w:val="clear" w:color="auto" w:fill="DBE5F1" w:themeFill="accent1" w:themeFillTint="33"/>
            <w:vAlign w:val="center"/>
          </w:tcPr>
          <w:p w14:paraId="5A803650" w14:textId="77777777" w:rsidR="00337469" w:rsidRPr="0017026D"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17026D">
              <w:rPr>
                <w:rFonts w:ascii="Arial" w:hAnsi="Arial" w:cs="Arial"/>
                <w:b/>
                <w:bCs/>
                <w:sz w:val="18"/>
                <w:szCs w:val="18"/>
              </w:rPr>
              <w:t>Fecha de Publicación en el POE*</w:t>
            </w:r>
          </w:p>
        </w:tc>
        <w:tc>
          <w:tcPr>
            <w:tcW w:w="3977" w:type="dxa"/>
            <w:tcBorders>
              <w:top w:val="single" w:sz="4" w:space="0" w:color="auto"/>
              <w:bottom w:val="single" w:sz="4" w:space="0" w:color="auto"/>
            </w:tcBorders>
            <w:shd w:val="clear" w:color="auto" w:fill="DBE5F1" w:themeFill="accent1" w:themeFillTint="33"/>
            <w:vAlign w:val="center"/>
          </w:tcPr>
          <w:p w14:paraId="03B071E9" w14:textId="77777777" w:rsidR="00337469" w:rsidRPr="0017026D"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17026D">
              <w:rPr>
                <w:rFonts w:ascii="Arial" w:hAnsi="Arial" w:cs="Arial"/>
                <w:b/>
                <w:bCs/>
                <w:sz w:val="18"/>
                <w:szCs w:val="18"/>
              </w:rPr>
              <w:t>Estatus</w:t>
            </w:r>
          </w:p>
        </w:tc>
      </w:tr>
      <w:tr w:rsidR="00337469" w:rsidRPr="0017026D" w14:paraId="7F4194EB" w14:textId="77777777" w:rsidTr="00A43C00">
        <w:trPr>
          <w:trHeight w:val="576"/>
        </w:trPr>
        <w:tc>
          <w:tcPr>
            <w:tcW w:w="3094" w:type="dxa"/>
            <w:tcBorders>
              <w:top w:val="single" w:sz="4" w:space="0" w:color="auto"/>
              <w:bottom w:val="single" w:sz="4" w:space="0" w:color="auto"/>
            </w:tcBorders>
            <w:vAlign w:val="center"/>
          </w:tcPr>
          <w:p w14:paraId="0207559F"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sidRPr="0017026D">
              <w:rPr>
                <w:rFonts w:ascii="Arial" w:hAnsi="Arial" w:cs="Arial"/>
                <w:sz w:val="18"/>
                <w:szCs w:val="18"/>
              </w:rPr>
              <w:t>PEOTEDUS de Quintana Roo.</w:t>
            </w:r>
          </w:p>
        </w:tc>
        <w:tc>
          <w:tcPr>
            <w:tcW w:w="2063" w:type="dxa"/>
            <w:tcBorders>
              <w:top w:val="single" w:sz="4" w:space="0" w:color="auto"/>
              <w:bottom w:val="single" w:sz="4" w:space="0" w:color="auto"/>
            </w:tcBorders>
            <w:vAlign w:val="center"/>
          </w:tcPr>
          <w:p w14:paraId="6E6C7400"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Pr>
                <w:rFonts w:ascii="Arial" w:hAnsi="Arial" w:cs="Arial"/>
                <w:sz w:val="18"/>
                <w:szCs w:val="18"/>
              </w:rPr>
              <w:t>01 de marzo de</w:t>
            </w:r>
            <w:r w:rsidRPr="0017026D">
              <w:rPr>
                <w:rFonts w:ascii="Arial" w:hAnsi="Arial" w:cs="Arial"/>
                <w:sz w:val="18"/>
                <w:szCs w:val="18"/>
              </w:rPr>
              <w:t xml:space="preserve"> 2022. </w:t>
            </w:r>
          </w:p>
        </w:tc>
        <w:tc>
          <w:tcPr>
            <w:tcW w:w="3977" w:type="dxa"/>
            <w:tcBorders>
              <w:top w:val="single" w:sz="4" w:space="0" w:color="auto"/>
              <w:bottom w:val="single" w:sz="4" w:space="0" w:color="auto"/>
            </w:tcBorders>
            <w:vAlign w:val="center"/>
          </w:tcPr>
          <w:p w14:paraId="51AB0988" w14:textId="77777777" w:rsidR="00337469" w:rsidRPr="0017026D" w:rsidRDefault="00337469" w:rsidP="00337469">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Controversia Constitucional 77/2022.</w:t>
            </w:r>
          </w:p>
          <w:p w14:paraId="2999759B" w14:textId="77777777" w:rsidR="00337469" w:rsidRPr="0017026D" w:rsidRDefault="00337469" w:rsidP="00337469">
            <w:pPr>
              <w:pStyle w:val="Prrafodelista"/>
              <w:autoSpaceDE w:val="0"/>
              <w:autoSpaceDN w:val="0"/>
              <w:adjustRightInd w:val="0"/>
              <w:spacing w:line="276" w:lineRule="auto"/>
              <w:ind w:left="320"/>
              <w:jc w:val="center"/>
              <w:rPr>
                <w:rFonts w:ascii="Arial" w:hAnsi="Arial" w:cs="Arial"/>
                <w:bCs/>
                <w:sz w:val="18"/>
                <w:szCs w:val="18"/>
              </w:rPr>
            </w:pPr>
          </w:p>
        </w:tc>
      </w:tr>
      <w:tr w:rsidR="00337469" w:rsidRPr="0017026D" w14:paraId="068878AC" w14:textId="77777777" w:rsidTr="00A43C00">
        <w:trPr>
          <w:trHeight w:val="841"/>
        </w:trPr>
        <w:tc>
          <w:tcPr>
            <w:tcW w:w="3094" w:type="dxa"/>
            <w:tcBorders>
              <w:top w:val="single" w:sz="4" w:space="0" w:color="auto"/>
              <w:bottom w:val="single" w:sz="4" w:space="0" w:color="auto"/>
            </w:tcBorders>
            <w:vAlign w:val="center"/>
          </w:tcPr>
          <w:p w14:paraId="11FB04DE"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sidRPr="0017026D">
              <w:rPr>
                <w:rFonts w:ascii="Arial" w:hAnsi="Arial" w:cs="Arial"/>
                <w:sz w:val="18"/>
                <w:szCs w:val="18"/>
              </w:rPr>
              <w:t>PMOTEDU de Othón P. Blanco.</w:t>
            </w:r>
          </w:p>
        </w:tc>
        <w:tc>
          <w:tcPr>
            <w:tcW w:w="2063" w:type="dxa"/>
            <w:tcBorders>
              <w:top w:val="single" w:sz="4" w:space="0" w:color="auto"/>
              <w:bottom w:val="single" w:sz="4" w:space="0" w:color="auto"/>
            </w:tcBorders>
            <w:vAlign w:val="center"/>
          </w:tcPr>
          <w:p w14:paraId="65F6781C" w14:textId="77777777" w:rsidR="00337469" w:rsidRPr="0017026D" w:rsidRDefault="00337469" w:rsidP="00337469">
            <w:pPr>
              <w:pStyle w:val="Prrafodelista"/>
              <w:autoSpaceDE w:val="0"/>
              <w:autoSpaceDN w:val="0"/>
              <w:adjustRightInd w:val="0"/>
              <w:spacing w:line="276" w:lineRule="auto"/>
              <w:ind w:left="181"/>
              <w:jc w:val="center"/>
              <w:rPr>
                <w:rFonts w:ascii="Arial" w:hAnsi="Arial" w:cs="Arial"/>
                <w:bCs/>
                <w:sz w:val="18"/>
                <w:szCs w:val="18"/>
              </w:rPr>
            </w:pPr>
            <w:r w:rsidRPr="0017026D">
              <w:rPr>
                <w:rFonts w:ascii="Arial" w:hAnsi="Arial" w:cs="Arial"/>
                <w:sz w:val="18"/>
                <w:szCs w:val="18"/>
              </w:rPr>
              <w:t>25 de noviembre de 2021.</w:t>
            </w:r>
          </w:p>
        </w:tc>
        <w:tc>
          <w:tcPr>
            <w:tcW w:w="3977" w:type="dxa"/>
            <w:tcBorders>
              <w:top w:val="single" w:sz="4" w:space="0" w:color="auto"/>
              <w:bottom w:val="single" w:sz="4" w:space="0" w:color="auto"/>
            </w:tcBorders>
            <w:vAlign w:val="center"/>
          </w:tcPr>
          <w:p w14:paraId="3B6AC49B" w14:textId="77777777" w:rsidR="00337469" w:rsidRPr="0017026D" w:rsidRDefault="00337469" w:rsidP="00A43C00">
            <w:pPr>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Controversia Constitucional 9/2022.</w:t>
            </w:r>
          </w:p>
          <w:p w14:paraId="305C6D67" w14:textId="0718470A" w:rsidR="00A43C00"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Incidente de suspensión derivad</w:t>
            </w:r>
            <w:r w:rsidR="007E70D6">
              <w:rPr>
                <w:rFonts w:ascii="Arial" w:hAnsi="Arial" w:cs="Arial"/>
                <w:bCs/>
                <w:sz w:val="18"/>
                <w:szCs w:val="18"/>
              </w:rPr>
              <w:t>o</w:t>
            </w:r>
          </w:p>
          <w:p w14:paraId="0A054082" w14:textId="0E5A1175"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de la Controversia Constitucional 9/2022.</w:t>
            </w:r>
          </w:p>
        </w:tc>
      </w:tr>
      <w:tr w:rsidR="00337469" w:rsidRPr="0017026D" w14:paraId="2A6F6434" w14:textId="77777777" w:rsidTr="00A43C00">
        <w:trPr>
          <w:trHeight w:val="982"/>
        </w:trPr>
        <w:tc>
          <w:tcPr>
            <w:tcW w:w="3094" w:type="dxa"/>
            <w:tcBorders>
              <w:top w:val="single" w:sz="4" w:space="0" w:color="auto"/>
              <w:bottom w:val="single" w:sz="4" w:space="0" w:color="auto"/>
            </w:tcBorders>
            <w:vAlign w:val="center"/>
          </w:tcPr>
          <w:p w14:paraId="3C8A0FDD"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sidRPr="0017026D">
              <w:rPr>
                <w:rFonts w:ascii="Arial" w:hAnsi="Arial" w:cs="Arial"/>
                <w:sz w:val="18"/>
                <w:szCs w:val="18"/>
              </w:rPr>
              <w:t>PMOTEDU de Tulum.</w:t>
            </w:r>
          </w:p>
        </w:tc>
        <w:tc>
          <w:tcPr>
            <w:tcW w:w="2063" w:type="dxa"/>
            <w:tcBorders>
              <w:top w:val="single" w:sz="4" w:space="0" w:color="auto"/>
              <w:bottom w:val="single" w:sz="4" w:space="0" w:color="auto"/>
            </w:tcBorders>
            <w:vAlign w:val="center"/>
          </w:tcPr>
          <w:p w14:paraId="178F5FAA" w14:textId="77777777" w:rsidR="00337469" w:rsidRPr="0017026D" w:rsidRDefault="00337469" w:rsidP="00337469">
            <w:pPr>
              <w:pStyle w:val="Prrafodelista"/>
              <w:autoSpaceDE w:val="0"/>
              <w:autoSpaceDN w:val="0"/>
              <w:adjustRightInd w:val="0"/>
              <w:spacing w:line="276" w:lineRule="auto"/>
              <w:ind w:left="181"/>
              <w:jc w:val="center"/>
              <w:rPr>
                <w:rFonts w:ascii="Arial" w:hAnsi="Arial" w:cs="Arial"/>
                <w:bCs/>
                <w:sz w:val="18"/>
                <w:szCs w:val="18"/>
              </w:rPr>
            </w:pPr>
            <w:r w:rsidRPr="0017026D">
              <w:rPr>
                <w:rFonts w:ascii="Arial" w:hAnsi="Arial" w:cs="Arial"/>
                <w:sz w:val="18"/>
                <w:szCs w:val="18"/>
              </w:rPr>
              <w:t>31 de marzo de 2021.</w:t>
            </w:r>
          </w:p>
        </w:tc>
        <w:tc>
          <w:tcPr>
            <w:tcW w:w="3977" w:type="dxa"/>
            <w:tcBorders>
              <w:top w:val="single" w:sz="4" w:space="0" w:color="auto"/>
              <w:bottom w:val="single" w:sz="4" w:space="0" w:color="auto"/>
            </w:tcBorders>
            <w:vAlign w:val="center"/>
          </w:tcPr>
          <w:p w14:paraId="7255B015" w14:textId="77777777" w:rsidR="00337469" w:rsidRPr="0017026D" w:rsidRDefault="00337469" w:rsidP="00A43C00">
            <w:pPr>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Controversia Constitucional 68/2021.</w:t>
            </w:r>
          </w:p>
          <w:p w14:paraId="184C414B" w14:textId="496A0A9F" w:rsidR="00A43C00"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Incidente de suspensión derivado</w:t>
            </w:r>
          </w:p>
          <w:p w14:paraId="5C50FFBA" w14:textId="63AA5358"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de la Controversia Constitucional 68/2021.</w:t>
            </w:r>
          </w:p>
        </w:tc>
      </w:tr>
      <w:tr w:rsidR="00337469" w:rsidRPr="0017026D" w14:paraId="503ACC7B" w14:textId="77777777" w:rsidTr="00A43C00">
        <w:trPr>
          <w:trHeight w:val="1139"/>
        </w:trPr>
        <w:tc>
          <w:tcPr>
            <w:tcW w:w="3094" w:type="dxa"/>
            <w:tcBorders>
              <w:top w:val="single" w:sz="4" w:space="0" w:color="auto"/>
              <w:bottom w:val="single" w:sz="4" w:space="0" w:color="auto"/>
            </w:tcBorders>
            <w:vAlign w:val="center"/>
          </w:tcPr>
          <w:p w14:paraId="0E63EC5F"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sidRPr="0017026D">
              <w:rPr>
                <w:rFonts w:ascii="Arial" w:hAnsi="Arial" w:cs="Arial"/>
                <w:sz w:val="18"/>
                <w:szCs w:val="18"/>
              </w:rPr>
              <w:t>PMOTEDU de Cozumel.</w:t>
            </w:r>
          </w:p>
        </w:tc>
        <w:tc>
          <w:tcPr>
            <w:tcW w:w="2063" w:type="dxa"/>
            <w:tcBorders>
              <w:top w:val="single" w:sz="4" w:space="0" w:color="auto"/>
              <w:bottom w:val="single" w:sz="4" w:space="0" w:color="auto"/>
            </w:tcBorders>
            <w:vAlign w:val="center"/>
          </w:tcPr>
          <w:p w14:paraId="2A6FA4F2" w14:textId="77777777" w:rsidR="00337469" w:rsidRPr="0017026D" w:rsidRDefault="00337469" w:rsidP="00337469">
            <w:pPr>
              <w:pStyle w:val="Prrafodelista"/>
              <w:autoSpaceDE w:val="0"/>
              <w:autoSpaceDN w:val="0"/>
              <w:adjustRightInd w:val="0"/>
              <w:spacing w:line="276" w:lineRule="auto"/>
              <w:ind w:left="181"/>
              <w:jc w:val="center"/>
              <w:rPr>
                <w:rFonts w:ascii="Arial" w:hAnsi="Arial" w:cs="Arial"/>
                <w:bCs/>
                <w:sz w:val="18"/>
                <w:szCs w:val="18"/>
              </w:rPr>
            </w:pPr>
            <w:r w:rsidRPr="0017026D">
              <w:rPr>
                <w:rFonts w:ascii="Arial" w:hAnsi="Arial" w:cs="Arial"/>
                <w:sz w:val="18"/>
                <w:szCs w:val="18"/>
              </w:rPr>
              <w:t>23 de septiembre de 2021.</w:t>
            </w:r>
          </w:p>
        </w:tc>
        <w:tc>
          <w:tcPr>
            <w:tcW w:w="3977" w:type="dxa"/>
            <w:tcBorders>
              <w:top w:val="single" w:sz="4" w:space="0" w:color="auto"/>
              <w:bottom w:val="single" w:sz="4" w:space="0" w:color="auto"/>
            </w:tcBorders>
            <w:vAlign w:val="center"/>
          </w:tcPr>
          <w:p w14:paraId="1817A6BE" w14:textId="77777777"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Sentencias en formato accesible y sencillo 18/01/2023.</w:t>
            </w:r>
          </w:p>
          <w:p w14:paraId="5E647DCB" w14:textId="77777777"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Incidente de suspensión derivado de la Controversia Constitucional 178/2021.</w:t>
            </w:r>
          </w:p>
        </w:tc>
      </w:tr>
      <w:tr w:rsidR="00337469" w:rsidRPr="0017026D" w14:paraId="533C058A" w14:textId="77777777" w:rsidTr="00A43C00">
        <w:trPr>
          <w:trHeight w:val="1127"/>
        </w:trPr>
        <w:tc>
          <w:tcPr>
            <w:tcW w:w="3094" w:type="dxa"/>
            <w:tcBorders>
              <w:top w:val="single" w:sz="4" w:space="0" w:color="auto"/>
              <w:bottom w:val="single" w:sz="4" w:space="0" w:color="auto"/>
            </w:tcBorders>
            <w:vAlign w:val="center"/>
          </w:tcPr>
          <w:p w14:paraId="7AC36E8F" w14:textId="77777777" w:rsidR="00337469" w:rsidRPr="0017026D" w:rsidRDefault="00337469" w:rsidP="00337469">
            <w:pPr>
              <w:pStyle w:val="Prrafodelista"/>
              <w:autoSpaceDE w:val="0"/>
              <w:autoSpaceDN w:val="0"/>
              <w:adjustRightInd w:val="0"/>
              <w:spacing w:line="276" w:lineRule="auto"/>
              <w:ind w:left="0" w:right="172"/>
              <w:jc w:val="center"/>
              <w:rPr>
                <w:rFonts w:ascii="Arial" w:hAnsi="Arial" w:cs="Arial"/>
                <w:sz w:val="18"/>
                <w:szCs w:val="18"/>
              </w:rPr>
            </w:pPr>
            <w:r w:rsidRPr="0017026D">
              <w:rPr>
                <w:rFonts w:ascii="Arial" w:hAnsi="Arial" w:cs="Arial"/>
                <w:sz w:val="18"/>
                <w:szCs w:val="18"/>
              </w:rPr>
              <w:t>PMOTEDU de Felipe Carrillo Puerto.</w:t>
            </w:r>
          </w:p>
        </w:tc>
        <w:tc>
          <w:tcPr>
            <w:tcW w:w="2063" w:type="dxa"/>
            <w:tcBorders>
              <w:top w:val="single" w:sz="4" w:space="0" w:color="auto"/>
              <w:bottom w:val="single" w:sz="4" w:space="0" w:color="auto"/>
            </w:tcBorders>
            <w:vAlign w:val="center"/>
          </w:tcPr>
          <w:p w14:paraId="36756906" w14:textId="77777777" w:rsidR="00337469" w:rsidRPr="0017026D" w:rsidRDefault="00337469" w:rsidP="00337469">
            <w:pPr>
              <w:pStyle w:val="Prrafodelista"/>
              <w:autoSpaceDE w:val="0"/>
              <w:autoSpaceDN w:val="0"/>
              <w:adjustRightInd w:val="0"/>
              <w:spacing w:line="276" w:lineRule="auto"/>
              <w:ind w:left="181"/>
              <w:jc w:val="center"/>
              <w:rPr>
                <w:rFonts w:ascii="Arial" w:hAnsi="Arial" w:cs="Arial"/>
                <w:bCs/>
                <w:sz w:val="18"/>
                <w:szCs w:val="18"/>
              </w:rPr>
            </w:pPr>
            <w:r w:rsidRPr="0017026D">
              <w:rPr>
                <w:rFonts w:ascii="Arial" w:hAnsi="Arial" w:cs="Arial"/>
                <w:sz w:val="18"/>
                <w:szCs w:val="18"/>
              </w:rPr>
              <w:t>01 de septiembre de 2021.</w:t>
            </w:r>
          </w:p>
        </w:tc>
        <w:tc>
          <w:tcPr>
            <w:tcW w:w="3977" w:type="dxa"/>
            <w:tcBorders>
              <w:top w:val="single" w:sz="4" w:space="0" w:color="auto"/>
              <w:bottom w:val="single" w:sz="4" w:space="0" w:color="auto"/>
            </w:tcBorders>
            <w:vAlign w:val="center"/>
          </w:tcPr>
          <w:p w14:paraId="514AD56F" w14:textId="77777777"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Sentencias en formato accesible y sencillo 01/02/2023.</w:t>
            </w:r>
          </w:p>
          <w:p w14:paraId="3EEADD63" w14:textId="77777777" w:rsidR="00337469" w:rsidRPr="0017026D" w:rsidRDefault="00337469" w:rsidP="00A43C00">
            <w:pPr>
              <w:pStyle w:val="Prrafodelista"/>
              <w:autoSpaceDE w:val="0"/>
              <w:autoSpaceDN w:val="0"/>
              <w:adjustRightInd w:val="0"/>
              <w:spacing w:line="276" w:lineRule="auto"/>
              <w:ind w:left="320"/>
              <w:jc w:val="center"/>
              <w:rPr>
                <w:rFonts w:ascii="Arial" w:hAnsi="Arial" w:cs="Arial"/>
                <w:bCs/>
                <w:sz w:val="18"/>
                <w:szCs w:val="18"/>
              </w:rPr>
            </w:pPr>
            <w:r w:rsidRPr="0017026D">
              <w:rPr>
                <w:rFonts w:ascii="Arial" w:hAnsi="Arial" w:cs="Arial"/>
                <w:bCs/>
                <w:sz w:val="18"/>
                <w:szCs w:val="18"/>
              </w:rPr>
              <w:t>Incidente de suspensión derivado de la Controversia Constitucional 158/2021.</w:t>
            </w:r>
          </w:p>
        </w:tc>
      </w:tr>
      <w:tr w:rsidR="00337469" w:rsidRPr="0017026D" w14:paraId="6CF4559B" w14:textId="77777777" w:rsidTr="00A43C00">
        <w:trPr>
          <w:trHeight w:val="287"/>
        </w:trPr>
        <w:tc>
          <w:tcPr>
            <w:tcW w:w="3094" w:type="dxa"/>
            <w:tcBorders>
              <w:top w:val="single" w:sz="4" w:space="0" w:color="auto"/>
              <w:bottom w:val="single" w:sz="4" w:space="0" w:color="auto"/>
            </w:tcBorders>
            <w:vAlign w:val="center"/>
          </w:tcPr>
          <w:p w14:paraId="40AD7286" w14:textId="77777777" w:rsidR="00337469" w:rsidRPr="0017026D" w:rsidRDefault="00337469" w:rsidP="00337469">
            <w:pPr>
              <w:pStyle w:val="Prrafodelista"/>
              <w:autoSpaceDE w:val="0"/>
              <w:autoSpaceDN w:val="0"/>
              <w:adjustRightInd w:val="0"/>
              <w:spacing w:line="276" w:lineRule="auto"/>
              <w:ind w:left="0"/>
              <w:jc w:val="both"/>
              <w:rPr>
                <w:rFonts w:ascii="Arial" w:hAnsi="Arial" w:cs="Arial"/>
                <w:sz w:val="18"/>
                <w:szCs w:val="18"/>
              </w:rPr>
            </w:pPr>
            <w:r w:rsidRPr="0017026D">
              <w:rPr>
                <w:rFonts w:ascii="Arial" w:hAnsi="Arial" w:cs="Arial"/>
                <w:b/>
                <w:sz w:val="18"/>
                <w:szCs w:val="18"/>
              </w:rPr>
              <w:t xml:space="preserve">* </w:t>
            </w:r>
            <w:r w:rsidRPr="0017026D">
              <w:rPr>
                <w:rFonts w:ascii="Arial" w:hAnsi="Arial" w:cs="Arial"/>
                <w:sz w:val="18"/>
                <w:szCs w:val="18"/>
              </w:rPr>
              <w:t>Periódico Oficial del Estado.</w:t>
            </w:r>
          </w:p>
        </w:tc>
        <w:tc>
          <w:tcPr>
            <w:tcW w:w="2063" w:type="dxa"/>
            <w:tcBorders>
              <w:top w:val="single" w:sz="4" w:space="0" w:color="auto"/>
              <w:bottom w:val="single" w:sz="4" w:space="0" w:color="auto"/>
            </w:tcBorders>
            <w:vAlign w:val="center"/>
          </w:tcPr>
          <w:p w14:paraId="590F4E07" w14:textId="77777777" w:rsidR="00337469" w:rsidRPr="0017026D" w:rsidRDefault="00337469" w:rsidP="00337469">
            <w:pPr>
              <w:pStyle w:val="Prrafodelista"/>
              <w:autoSpaceDE w:val="0"/>
              <w:autoSpaceDN w:val="0"/>
              <w:adjustRightInd w:val="0"/>
              <w:spacing w:line="276" w:lineRule="auto"/>
              <w:ind w:left="0"/>
              <w:jc w:val="both"/>
              <w:rPr>
                <w:rFonts w:ascii="Arial" w:hAnsi="Arial" w:cs="Arial"/>
                <w:bCs/>
                <w:sz w:val="18"/>
                <w:szCs w:val="18"/>
              </w:rPr>
            </w:pPr>
          </w:p>
        </w:tc>
        <w:tc>
          <w:tcPr>
            <w:tcW w:w="3977" w:type="dxa"/>
            <w:tcBorders>
              <w:top w:val="single" w:sz="4" w:space="0" w:color="auto"/>
              <w:bottom w:val="single" w:sz="4" w:space="0" w:color="auto"/>
            </w:tcBorders>
            <w:vAlign w:val="center"/>
          </w:tcPr>
          <w:p w14:paraId="3B314A18" w14:textId="77777777" w:rsidR="00337469" w:rsidRPr="0017026D" w:rsidRDefault="00337469" w:rsidP="00337469">
            <w:pPr>
              <w:pStyle w:val="Prrafodelista"/>
              <w:autoSpaceDE w:val="0"/>
              <w:autoSpaceDN w:val="0"/>
              <w:adjustRightInd w:val="0"/>
              <w:spacing w:line="276" w:lineRule="auto"/>
              <w:ind w:left="0"/>
              <w:jc w:val="both"/>
              <w:rPr>
                <w:rFonts w:ascii="Arial" w:hAnsi="Arial" w:cs="Arial"/>
                <w:bCs/>
                <w:sz w:val="18"/>
                <w:szCs w:val="18"/>
              </w:rPr>
            </w:pPr>
          </w:p>
        </w:tc>
      </w:tr>
    </w:tbl>
    <w:p w14:paraId="748501CF" w14:textId="4770D060" w:rsidR="00337469" w:rsidRPr="003365D1" w:rsidRDefault="00337469" w:rsidP="00AA7C0F">
      <w:pPr>
        <w:spacing w:after="0"/>
        <w:ind w:right="49"/>
        <w:jc w:val="both"/>
        <w:rPr>
          <w:rFonts w:ascii="Arial" w:hAnsi="Arial" w:cs="Arial"/>
          <w:sz w:val="16"/>
          <w:szCs w:val="16"/>
        </w:rPr>
      </w:pPr>
      <w:r w:rsidRPr="003365D1">
        <w:rPr>
          <w:rFonts w:ascii="Arial" w:hAnsi="Arial" w:cs="Arial"/>
          <w:b/>
          <w:bCs/>
          <w:sz w:val="16"/>
          <w:szCs w:val="16"/>
        </w:rPr>
        <w:t>Fuente:</w:t>
      </w:r>
      <w:r w:rsidRPr="003365D1">
        <w:rPr>
          <w:rFonts w:ascii="Arial" w:hAnsi="Arial" w:cs="Arial"/>
          <w:bCs/>
          <w:sz w:val="16"/>
          <w:szCs w:val="16"/>
        </w:rPr>
        <w:t xml:space="preserve"> Elaborado por la ASEQROO con información proporcionada por </w:t>
      </w:r>
      <w:r w:rsidRPr="003365D1">
        <w:rPr>
          <w:rFonts w:ascii="Arial" w:hAnsi="Arial" w:cs="Arial"/>
          <w:sz w:val="16"/>
          <w:szCs w:val="16"/>
        </w:rPr>
        <w:t>la Dirección de Ordenamiento Ecológico de la SEMA.</w:t>
      </w:r>
    </w:p>
    <w:p w14:paraId="250F0EB9" w14:textId="77777777" w:rsidR="003365D1" w:rsidRDefault="003365D1" w:rsidP="00AA7C0F">
      <w:pPr>
        <w:pStyle w:val="Prrafodelista"/>
        <w:autoSpaceDE w:val="0"/>
        <w:autoSpaceDN w:val="0"/>
        <w:adjustRightInd w:val="0"/>
        <w:spacing w:after="0"/>
        <w:ind w:left="0"/>
        <w:jc w:val="both"/>
        <w:rPr>
          <w:rFonts w:ascii="Arial" w:hAnsi="Arial" w:cs="Arial"/>
          <w:sz w:val="24"/>
          <w:szCs w:val="24"/>
        </w:rPr>
      </w:pPr>
    </w:p>
    <w:p w14:paraId="6BD7A3D7" w14:textId="179CE479" w:rsidR="00337469" w:rsidRPr="00AA7C0F" w:rsidRDefault="00242EDC" w:rsidP="00AA7C0F">
      <w:pPr>
        <w:pStyle w:val="Prrafodelista"/>
        <w:autoSpaceDE w:val="0"/>
        <w:autoSpaceDN w:val="0"/>
        <w:adjustRightInd w:val="0"/>
        <w:spacing w:after="0"/>
        <w:ind w:left="0"/>
        <w:jc w:val="both"/>
        <w:rPr>
          <w:rFonts w:ascii="Arial" w:eastAsia="Arial" w:hAnsi="Arial" w:cs="Arial"/>
          <w:sz w:val="24"/>
          <w:szCs w:val="24"/>
          <w:lang w:eastAsia="zh-CN" w:bidi="ar"/>
        </w:rPr>
      </w:pPr>
      <w:r>
        <w:rPr>
          <w:rFonts w:ascii="Arial" w:hAnsi="Arial" w:cs="Arial"/>
          <w:sz w:val="24"/>
          <w:szCs w:val="24"/>
        </w:rPr>
        <w:t>De acuerdo a lo anterior</w:t>
      </w:r>
      <w:r w:rsidR="00337469" w:rsidRPr="00AA7C0F">
        <w:rPr>
          <w:rFonts w:ascii="Arial" w:hAnsi="Arial" w:cs="Arial"/>
          <w:sz w:val="24"/>
          <w:szCs w:val="24"/>
        </w:rPr>
        <w:t xml:space="preserve">, la SEMA, en colaboración con la SEDETUS, elaboró y publicó cuatro </w:t>
      </w:r>
      <w:r w:rsidR="00337469" w:rsidRPr="00AA7C0F">
        <w:rPr>
          <w:rFonts w:ascii="Arial" w:eastAsia="Arial" w:hAnsi="Arial" w:cs="Arial"/>
          <w:sz w:val="24"/>
          <w:szCs w:val="24"/>
          <w:lang w:eastAsia="zh-CN" w:bidi="ar"/>
        </w:rPr>
        <w:t xml:space="preserve">Programas Municipales de Ordenamiento Territorial Ecológico y Desarrollo Urbano de </w:t>
      </w:r>
      <w:r w:rsidR="00337469" w:rsidRPr="00AA7C0F">
        <w:rPr>
          <w:rFonts w:ascii="Arial" w:eastAsia="Arial" w:hAnsi="Arial" w:cs="Arial" w:hint="eastAsia"/>
          <w:sz w:val="24"/>
          <w:szCs w:val="24"/>
          <w:lang w:eastAsia="zh-CN" w:bidi="ar"/>
        </w:rPr>
        <w:t xml:space="preserve">Tulum, Felipe Carrillo Puerto, Cozumel y </w:t>
      </w:r>
      <w:r w:rsidR="00337469" w:rsidRPr="00AA7C0F">
        <w:rPr>
          <w:rFonts w:ascii="Arial" w:eastAsia="Arial" w:hAnsi="Arial" w:cs="Arial"/>
          <w:sz w:val="24"/>
          <w:szCs w:val="24"/>
          <w:lang w:eastAsia="zh-CN" w:bidi="ar"/>
        </w:rPr>
        <w:t>Othón</w:t>
      </w:r>
      <w:r w:rsidR="00337469" w:rsidRPr="00AA7C0F">
        <w:rPr>
          <w:rFonts w:ascii="Arial" w:eastAsia="Arial" w:hAnsi="Arial" w:cs="Arial" w:hint="eastAsia"/>
          <w:sz w:val="24"/>
          <w:szCs w:val="24"/>
          <w:lang w:eastAsia="zh-CN" w:bidi="ar"/>
        </w:rPr>
        <w:t xml:space="preserve"> P. Blanco</w:t>
      </w:r>
      <w:r w:rsidR="00337469" w:rsidRPr="00AA7C0F">
        <w:rPr>
          <w:rFonts w:ascii="Arial" w:eastAsia="Arial" w:hAnsi="Arial" w:cs="Arial"/>
          <w:sz w:val="24"/>
          <w:szCs w:val="24"/>
          <w:lang w:eastAsia="zh-CN" w:bidi="ar"/>
        </w:rPr>
        <w:t>; sin embargo,</w:t>
      </w:r>
      <w:r w:rsidR="00337469" w:rsidRPr="00AA7C0F">
        <w:rPr>
          <w:rFonts w:ascii="Arial" w:eastAsia="Arial" w:hAnsi="Arial" w:cs="Arial" w:hint="eastAsia"/>
          <w:sz w:val="24"/>
          <w:szCs w:val="24"/>
          <w:lang w:eastAsia="zh-CN" w:bidi="ar"/>
        </w:rPr>
        <w:t xml:space="preserve"> la </w:t>
      </w:r>
      <w:r w:rsidRPr="00AA7C0F">
        <w:rPr>
          <w:rFonts w:ascii="Arial" w:eastAsia="Arial" w:hAnsi="Arial" w:cs="Arial"/>
          <w:sz w:val="24"/>
          <w:szCs w:val="24"/>
          <w:lang w:eastAsia="zh-CN" w:bidi="ar"/>
        </w:rPr>
        <w:t xml:space="preserve">Secretaría de Medio Ambiente y Recursos Naturales </w:t>
      </w:r>
      <w:r>
        <w:rPr>
          <w:rFonts w:ascii="Arial" w:eastAsia="Arial" w:hAnsi="Arial" w:cs="Arial"/>
          <w:sz w:val="24"/>
          <w:szCs w:val="24"/>
          <w:lang w:eastAsia="zh-CN" w:bidi="ar"/>
        </w:rPr>
        <w:t>(</w:t>
      </w:r>
      <w:r>
        <w:rPr>
          <w:rFonts w:ascii="Arial" w:eastAsia="Arial" w:hAnsi="Arial" w:cs="Arial" w:hint="eastAsia"/>
          <w:sz w:val="24"/>
          <w:szCs w:val="24"/>
          <w:lang w:eastAsia="zh-CN" w:bidi="ar"/>
        </w:rPr>
        <w:t>SEMARNAT</w:t>
      </w:r>
      <w:r>
        <w:rPr>
          <w:rFonts w:ascii="Arial" w:eastAsia="Arial" w:hAnsi="Arial" w:cs="Arial"/>
          <w:sz w:val="24"/>
          <w:szCs w:val="24"/>
          <w:lang w:eastAsia="zh-CN" w:bidi="ar"/>
        </w:rPr>
        <w:t xml:space="preserve">) </w:t>
      </w:r>
      <w:r w:rsidR="00337469" w:rsidRPr="00AA7C0F">
        <w:rPr>
          <w:rFonts w:ascii="Arial" w:eastAsia="Arial" w:hAnsi="Arial" w:cs="Arial"/>
          <w:sz w:val="24"/>
          <w:szCs w:val="24"/>
          <w:lang w:eastAsia="zh-CN" w:bidi="ar"/>
        </w:rPr>
        <w:t>present</w:t>
      </w:r>
      <w:r w:rsidR="00337469" w:rsidRPr="00AA7C0F">
        <w:rPr>
          <w:rFonts w:ascii="Arial" w:eastAsia="DengXian" w:hAnsi="Arial" w:cs="Arial"/>
          <w:sz w:val="24"/>
          <w:szCs w:val="24"/>
          <w:lang w:eastAsia="zh-CN" w:bidi="ar"/>
        </w:rPr>
        <w:t xml:space="preserve">ó </w:t>
      </w:r>
      <w:r w:rsidR="00337469" w:rsidRPr="00AA7C0F">
        <w:rPr>
          <w:rFonts w:ascii="Arial" w:eastAsia="Arial" w:hAnsi="Arial" w:cs="Arial"/>
          <w:sz w:val="24"/>
          <w:szCs w:val="24"/>
          <w:lang w:eastAsia="zh-CN" w:bidi="ar"/>
        </w:rPr>
        <w:t>controversias</w:t>
      </w:r>
      <w:r w:rsidR="00337469" w:rsidRPr="00AA7C0F">
        <w:rPr>
          <w:rFonts w:ascii="Arial" w:eastAsia="Arial" w:hAnsi="Arial" w:cs="Arial" w:hint="eastAsia"/>
          <w:sz w:val="24"/>
          <w:szCs w:val="24"/>
          <w:lang w:eastAsia="zh-CN" w:bidi="ar"/>
        </w:rPr>
        <w:t xml:space="preserve"> constitucionales ante la </w:t>
      </w:r>
      <w:r w:rsidR="00337469" w:rsidRPr="00AA7C0F">
        <w:rPr>
          <w:rFonts w:ascii="Arial" w:eastAsia="Arial" w:hAnsi="Arial" w:cs="Arial"/>
          <w:sz w:val="24"/>
          <w:szCs w:val="24"/>
          <w:lang w:eastAsia="zh-CN" w:bidi="ar"/>
        </w:rPr>
        <w:t>Suprema Corte de Justicia de la Nación</w:t>
      </w:r>
      <w:r w:rsidR="00337469" w:rsidRPr="00AA7C0F">
        <w:rPr>
          <w:rFonts w:ascii="Arial" w:eastAsia="Arial" w:hAnsi="Arial" w:cs="Arial" w:hint="eastAsia"/>
          <w:sz w:val="24"/>
          <w:szCs w:val="24"/>
          <w:lang w:eastAsia="zh-CN" w:bidi="ar"/>
        </w:rPr>
        <w:t xml:space="preserve">, acerca </w:t>
      </w:r>
      <w:r w:rsidR="00337469" w:rsidRPr="00AA7C0F">
        <w:rPr>
          <w:rFonts w:ascii="Arial" w:eastAsia="Arial" w:hAnsi="Arial" w:cs="Arial"/>
          <w:sz w:val="24"/>
          <w:szCs w:val="24"/>
          <w:lang w:eastAsia="zh-CN" w:bidi="ar"/>
        </w:rPr>
        <w:t>de los</w:t>
      </w:r>
      <w:r w:rsidR="00337469" w:rsidRPr="00AA7C0F">
        <w:rPr>
          <w:rFonts w:ascii="Arial" w:eastAsia="Arial" w:hAnsi="Arial" w:cs="Arial" w:hint="eastAsia"/>
          <w:sz w:val="24"/>
          <w:szCs w:val="24"/>
          <w:lang w:eastAsia="zh-CN" w:bidi="ar"/>
        </w:rPr>
        <w:t xml:space="preserve"> PMOTEDU argumentando lo siguiente</w:t>
      </w:r>
      <w:r w:rsidR="00337469" w:rsidRPr="00AA7C0F">
        <w:rPr>
          <w:rFonts w:ascii="Arial" w:eastAsia="Arial" w:hAnsi="Arial" w:cs="Arial"/>
          <w:sz w:val="24"/>
          <w:szCs w:val="24"/>
          <w:lang w:eastAsia="zh-CN" w:bidi="ar"/>
        </w:rPr>
        <w:t xml:space="preserve">: </w:t>
      </w:r>
    </w:p>
    <w:p w14:paraId="4AB55828" w14:textId="77777777"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p>
    <w:p w14:paraId="2A03C37C" w14:textId="48A5D81A" w:rsidR="00337469" w:rsidRPr="00AA7C0F" w:rsidRDefault="00337469" w:rsidP="00AA7C0F">
      <w:pPr>
        <w:pStyle w:val="Prrafodelista"/>
        <w:numPr>
          <w:ilvl w:val="0"/>
          <w:numId w:val="19"/>
        </w:numPr>
        <w:spacing w:after="0"/>
        <w:jc w:val="both"/>
        <w:rPr>
          <w:rFonts w:ascii="Arial" w:eastAsia="Arial" w:hAnsi="Arial" w:cs="Arial"/>
          <w:sz w:val="24"/>
          <w:szCs w:val="24"/>
          <w:lang w:eastAsia="zh-CN" w:bidi="ar"/>
        </w:rPr>
      </w:pPr>
      <w:r w:rsidRPr="00AA7C0F">
        <w:rPr>
          <w:rFonts w:ascii="Arial" w:eastAsia="Arial" w:hAnsi="Arial" w:cs="Arial"/>
          <w:sz w:val="24"/>
          <w:szCs w:val="24"/>
          <w:lang w:eastAsia="zh-CN" w:bidi="ar"/>
        </w:rPr>
        <w:t>Falta de participación del Ejecutivo Federal, a través de la (SEMARNAT) en la discusión y aprobación del Programa impugnado.</w:t>
      </w:r>
    </w:p>
    <w:p w14:paraId="6D6F346D" w14:textId="77777777" w:rsidR="00337469" w:rsidRPr="00AA7C0F" w:rsidRDefault="00337469" w:rsidP="00AA7C0F">
      <w:pPr>
        <w:pStyle w:val="Prrafodelista"/>
        <w:numPr>
          <w:ilvl w:val="0"/>
          <w:numId w:val="19"/>
        </w:numPr>
        <w:autoSpaceDE w:val="0"/>
        <w:autoSpaceDN w:val="0"/>
        <w:adjustRightInd w:val="0"/>
        <w:spacing w:after="0"/>
        <w:jc w:val="both"/>
        <w:rPr>
          <w:rFonts w:ascii="Arial" w:hAnsi="Arial" w:cs="Arial"/>
          <w:bCs/>
          <w:sz w:val="24"/>
          <w:szCs w:val="24"/>
        </w:rPr>
      </w:pPr>
      <w:r w:rsidRPr="00AA7C0F">
        <w:rPr>
          <w:rFonts w:ascii="Arial" w:hAnsi="Arial" w:cs="Arial"/>
          <w:bCs/>
          <w:sz w:val="24"/>
          <w:szCs w:val="24"/>
        </w:rPr>
        <w:t>Violación de atribuciones federales en materia de hidrocarburos.</w:t>
      </w:r>
    </w:p>
    <w:p w14:paraId="5E3B2545" w14:textId="77777777" w:rsidR="00337469" w:rsidRPr="00AA7C0F" w:rsidRDefault="00337469" w:rsidP="00AA7C0F">
      <w:pPr>
        <w:pStyle w:val="Prrafodelista"/>
        <w:numPr>
          <w:ilvl w:val="0"/>
          <w:numId w:val="19"/>
        </w:numPr>
        <w:autoSpaceDE w:val="0"/>
        <w:autoSpaceDN w:val="0"/>
        <w:adjustRightInd w:val="0"/>
        <w:spacing w:after="0"/>
        <w:jc w:val="both"/>
        <w:rPr>
          <w:rFonts w:ascii="Arial" w:hAnsi="Arial" w:cs="Arial"/>
          <w:bCs/>
          <w:sz w:val="24"/>
          <w:szCs w:val="24"/>
        </w:rPr>
      </w:pPr>
      <w:r w:rsidRPr="00AA7C0F">
        <w:rPr>
          <w:rFonts w:ascii="Arial" w:hAnsi="Arial" w:cs="Arial"/>
          <w:bCs/>
          <w:sz w:val="24"/>
          <w:szCs w:val="24"/>
        </w:rPr>
        <w:t>Violación de la esfera de atribuciones federales en materia de organismos genéticamente modificados.</w:t>
      </w:r>
    </w:p>
    <w:p w14:paraId="1E11A2A8" w14:textId="77777777" w:rsidR="00337469" w:rsidRPr="00AA7C0F" w:rsidRDefault="00337469" w:rsidP="00AA7C0F">
      <w:pPr>
        <w:pStyle w:val="Prrafodelista"/>
        <w:numPr>
          <w:ilvl w:val="0"/>
          <w:numId w:val="19"/>
        </w:numPr>
        <w:autoSpaceDE w:val="0"/>
        <w:autoSpaceDN w:val="0"/>
        <w:adjustRightInd w:val="0"/>
        <w:spacing w:after="0"/>
        <w:jc w:val="both"/>
        <w:rPr>
          <w:rFonts w:ascii="Arial" w:hAnsi="Arial" w:cs="Arial"/>
          <w:bCs/>
          <w:sz w:val="24"/>
          <w:szCs w:val="24"/>
        </w:rPr>
      </w:pPr>
      <w:r w:rsidRPr="00AA7C0F">
        <w:rPr>
          <w:rFonts w:ascii="Arial" w:hAnsi="Arial" w:cs="Arial"/>
          <w:bCs/>
          <w:sz w:val="24"/>
          <w:szCs w:val="24"/>
        </w:rPr>
        <w:lastRenderedPageBreak/>
        <w:t>Violación de competencias federales en materia de residuos.</w:t>
      </w:r>
    </w:p>
    <w:p w14:paraId="5C43BAAB" w14:textId="77777777" w:rsidR="00337469" w:rsidRPr="00AA7C0F" w:rsidRDefault="00337469" w:rsidP="00AA7C0F">
      <w:pPr>
        <w:pStyle w:val="Prrafodelista"/>
        <w:numPr>
          <w:ilvl w:val="0"/>
          <w:numId w:val="19"/>
        </w:numPr>
        <w:autoSpaceDE w:val="0"/>
        <w:autoSpaceDN w:val="0"/>
        <w:adjustRightInd w:val="0"/>
        <w:spacing w:after="0"/>
        <w:jc w:val="both"/>
        <w:rPr>
          <w:rFonts w:ascii="Arial" w:hAnsi="Arial" w:cs="Arial"/>
          <w:bCs/>
          <w:sz w:val="24"/>
          <w:szCs w:val="24"/>
        </w:rPr>
      </w:pPr>
      <w:r w:rsidRPr="00AA7C0F">
        <w:rPr>
          <w:rFonts w:ascii="Arial" w:hAnsi="Arial" w:cs="Arial"/>
          <w:bCs/>
          <w:sz w:val="24"/>
          <w:szCs w:val="24"/>
        </w:rPr>
        <w:t>Violación de competencias federales en materia de regulación de uso de suelo forestal.</w:t>
      </w:r>
    </w:p>
    <w:p w14:paraId="2D5D09CA" w14:textId="77777777" w:rsidR="00337469" w:rsidRPr="00AA7C0F" w:rsidRDefault="00337469" w:rsidP="00AA7C0F">
      <w:pPr>
        <w:spacing w:after="0"/>
        <w:jc w:val="both"/>
        <w:rPr>
          <w:rFonts w:ascii="Arial" w:eastAsia="Arial" w:hAnsi="Arial" w:cs="Arial"/>
          <w:sz w:val="24"/>
          <w:szCs w:val="24"/>
          <w:lang w:eastAsia="zh-CN" w:bidi="ar"/>
        </w:rPr>
      </w:pPr>
    </w:p>
    <w:p w14:paraId="654D51CA" w14:textId="77777777" w:rsidR="00337469" w:rsidRPr="00AA7C0F" w:rsidRDefault="00337469" w:rsidP="00AA7C0F">
      <w:pPr>
        <w:spacing w:after="0"/>
        <w:jc w:val="both"/>
        <w:rPr>
          <w:rFonts w:ascii="Arial" w:eastAsia="Arial" w:hAnsi="Arial" w:cs="Arial"/>
          <w:sz w:val="24"/>
          <w:szCs w:val="24"/>
          <w:lang w:eastAsia="zh-CN" w:bidi="ar"/>
        </w:rPr>
      </w:pPr>
      <w:r w:rsidRPr="00AA7C0F">
        <w:rPr>
          <w:rFonts w:ascii="Arial" w:eastAsia="Arial" w:hAnsi="Arial" w:cs="Arial"/>
          <w:sz w:val="24"/>
          <w:szCs w:val="24"/>
          <w:lang w:eastAsia="zh-CN" w:bidi="ar"/>
        </w:rPr>
        <w:t>Cabe señalar que, de lo antes expuesto, el Ente mencionó que la Suprema Corte de Justicia de la Nación emitió</w:t>
      </w:r>
      <w:r w:rsidRPr="00AA7C0F">
        <w:rPr>
          <w:rFonts w:ascii="Arial" w:eastAsia="Arial" w:hAnsi="Arial" w:cs="Arial" w:hint="eastAsia"/>
          <w:sz w:val="24"/>
          <w:szCs w:val="24"/>
          <w:lang w:eastAsia="zh-CN" w:bidi="ar"/>
        </w:rPr>
        <w:t xml:space="preserve"> los resolutivos para las mencionadas controversias, siendo el caso para el</w:t>
      </w:r>
      <w:r w:rsidRPr="00AA7C0F">
        <w:rPr>
          <w:rFonts w:eastAsia="Arial"/>
          <w:sz w:val="24"/>
          <w:szCs w:val="24"/>
        </w:rPr>
        <w:t xml:space="preserve"> </w:t>
      </w:r>
      <w:r w:rsidRPr="00AA7C0F">
        <w:rPr>
          <w:rFonts w:ascii="Arial" w:hAnsi="Arial" w:cs="Arial"/>
          <w:bCs/>
          <w:sz w:val="24"/>
          <w:szCs w:val="24"/>
        </w:rPr>
        <w:t>Programa Municipal de Ordenamiento Territorial, Ecológico y Desarrollo Urbano de Tulum</w:t>
      </w:r>
      <w:r w:rsidRPr="00AA7C0F">
        <w:rPr>
          <w:rFonts w:ascii="Arial" w:eastAsia="Arial" w:hAnsi="Arial" w:cs="Arial" w:hint="eastAsia"/>
          <w:sz w:val="24"/>
          <w:szCs w:val="24"/>
          <w:lang w:eastAsia="zh-CN" w:bidi="ar"/>
        </w:rPr>
        <w:t>, donde su reconocimiento fue parcial para dicho instrumento.</w:t>
      </w:r>
    </w:p>
    <w:p w14:paraId="62479031" w14:textId="77777777"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p>
    <w:p w14:paraId="6E739186" w14:textId="4F9C2222"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r w:rsidRPr="00AA7C0F">
        <w:rPr>
          <w:rFonts w:ascii="Arial" w:eastAsia="Arial" w:hAnsi="Arial" w:cs="Arial"/>
          <w:sz w:val="24"/>
          <w:szCs w:val="24"/>
          <w:lang w:eastAsia="zh-CN" w:bidi="ar"/>
        </w:rPr>
        <w:t>Respecto con los municipios que no cuentan con su PMOTEDU, la SEMA mencionó que está realizando acciones en coordinación con los municipios de Bacalar, Felipe Carrillo Puerto y Benito Juárez para realizar los ordenamientos ecológicos locales que f</w:t>
      </w:r>
      <w:r w:rsidR="007E70D6">
        <w:rPr>
          <w:rFonts w:ascii="Arial" w:eastAsia="Arial" w:hAnsi="Arial" w:cs="Arial"/>
          <w:sz w:val="24"/>
          <w:szCs w:val="24"/>
          <w:lang w:eastAsia="zh-CN" w:bidi="ar"/>
        </w:rPr>
        <w:t>ormará</w:t>
      </w:r>
      <w:r w:rsidRPr="00AA7C0F">
        <w:rPr>
          <w:rFonts w:ascii="Arial" w:eastAsia="Arial" w:hAnsi="Arial" w:cs="Arial"/>
          <w:sz w:val="24"/>
          <w:szCs w:val="24"/>
          <w:lang w:eastAsia="zh-CN" w:bidi="ar"/>
        </w:rPr>
        <w:t xml:space="preserve">n parte de los PMOTEDU; lo anterior se describe en la Tabla 3. </w:t>
      </w:r>
    </w:p>
    <w:p w14:paraId="62A2A6D5" w14:textId="77777777"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p>
    <w:p w14:paraId="14E71B9D" w14:textId="77777777"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r w:rsidRPr="00AA7C0F">
        <w:rPr>
          <w:rFonts w:ascii="Arial" w:eastAsia="Arial" w:hAnsi="Arial" w:cs="Arial"/>
          <w:sz w:val="24"/>
          <w:szCs w:val="24"/>
          <w:lang w:eastAsia="zh-CN" w:bidi="ar"/>
        </w:rPr>
        <w:t>Por otro lado, parte de las atribuciones que le competen directamente a la SEMA es la formulación y expedición de los Programas de Ordenamiento Ecológico Territorial Regionales y Locales. De dichas acciones, la SEMA proporcionó evidencia con la que se realizó el siguiente análisis:</w:t>
      </w:r>
    </w:p>
    <w:p w14:paraId="011B0E89" w14:textId="77777777" w:rsidR="00337469" w:rsidRPr="00AA7C0F" w:rsidRDefault="00337469" w:rsidP="00AA7C0F">
      <w:pPr>
        <w:pStyle w:val="Prrafodelista"/>
        <w:autoSpaceDE w:val="0"/>
        <w:autoSpaceDN w:val="0"/>
        <w:adjustRightInd w:val="0"/>
        <w:spacing w:after="0"/>
        <w:ind w:left="0"/>
        <w:jc w:val="both"/>
        <w:rPr>
          <w:rFonts w:ascii="Arial" w:eastAsia="Arial" w:hAnsi="Arial" w:cs="Arial"/>
          <w:sz w:val="24"/>
          <w:szCs w:val="24"/>
          <w:lang w:eastAsia="zh-CN" w:bidi="ar"/>
        </w:rPr>
      </w:pPr>
    </w:p>
    <w:p w14:paraId="06094F9A" w14:textId="77777777" w:rsidR="00337469" w:rsidRPr="000C25D7" w:rsidRDefault="00337469" w:rsidP="00337469">
      <w:pPr>
        <w:pStyle w:val="Prrafodelista"/>
        <w:autoSpaceDE w:val="0"/>
        <w:autoSpaceDN w:val="0"/>
        <w:adjustRightInd w:val="0"/>
        <w:ind w:left="0"/>
        <w:jc w:val="center"/>
        <w:rPr>
          <w:rFonts w:ascii="Arial" w:hAnsi="Arial" w:cs="Arial"/>
          <w:bCs/>
          <w:sz w:val="20"/>
          <w:szCs w:val="20"/>
        </w:rPr>
      </w:pPr>
      <w:r w:rsidRPr="000F0E5B">
        <w:rPr>
          <w:rFonts w:ascii="Arial" w:hAnsi="Arial" w:cs="Arial"/>
          <w:b/>
          <w:bCs/>
          <w:sz w:val="20"/>
          <w:szCs w:val="20"/>
        </w:rPr>
        <w:t xml:space="preserve">Tabla </w:t>
      </w:r>
      <w:r>
        <w:rPr>
          <w:rFonts w:ascii="Arial" w:hAnsi="Arial" w:cs="Arial"/>
          <w:b/>
          <w:bCs/>
          <w:sz w:val="20"/>
          <w:szCs w:val="20"/>
        </w:rPr>
        <w:t>2.</w:t>
      </w:r>
      <w:r w:rsidRPr="000F0E5B">
        <w:rPr>
          <w:rFonts w:ascii="Arial" w:hAnsi="Arial" w:cs="Arial"/>
          <w:b/>
          <w:bCs/>
          <w:sz w:val="20"/>
          <w:szCs w:val="20"/>
        </w:rPr>
        <w:t xml:space="preserve"> </w:t>
      </w:r>
      <w:r w:rsidRPr="007C0E14">
        <w:rPr>
          <w:rFonts w:ascii="Arial" w:hAnsi="Arial" w:cs="Arial"/>
          <w:bCs/>
          <w:sz w:val="20"/>
          <w:szCs w:val="20"/>
        </w:rPr>
        <w:t xml:space="preserve">Programas de </w:t>
      </w:r>
      <w:r>
        <w:rPr>
          <w:rFonts w:ascii="Arial" w:hAnsi="Arial" w:cs="Arial"/>
          <w:bCs/>
          <w:sz w:val="20"/>
          <w:szCs w:val="20"/>
        </w:rPr>
        <w:t>Ordenamiento Ecológico Regional</w:t>
      </w:r>
    </w:p>
    <w:tbl>
      <w:tblPr>
        <w:tblStyle w:val="Tablaconcuadrcula"/>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418"/>
        <w:gridCol w:w="1417"/>
        <w:gridCol w:w="2693"/>
      </w:tblGrid>
      <w:tr w:rsidR="00337469" w:rsidRPr="009E71C6" w14:paraId="080D5EB7" w14:textId="77777777" w:rsidTr="00337469">
        <w:trPr>
          <w:trHeight w:val="132"/>
          <w:tblHeader/>
          <w:jc w:val="center"/>
        </w:trPr>
        <w:tc>
          <w:tcPr>
            <w:tcW w:w="3402" w:type="dxa"/>
            <w:tcBorders>
              <w:top w:val="single" w:sz="4" w:space="0" w:color="auto"/>
              <w:bottom w:val="single" w:sz="4" w:space="0" w:color="auto"/>
            </w:tcBorders>
            <w:shd w:val="clear" w:color="auto" w:fill="DBE5F1" w:themeFill="accent1" w:themeFillTint="33"/>
            <w:vAlign w:val="center"/>
          </w:tcPr>
          <w:p w14:paraId="2E3F7268" w14:textId="77777777" w:rsidR="00337469" w:rsidRPr="009E71C6"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9E71C6">
              <w:rPr>
                <w:rFonts w:ascii="Arial" w:hAnsi="Arial" w:cs="Arial"/>
                <w:b/>
                <w:bCs/>
                <w:sz w:val="18"/>
                <w:szCs w:val="18"/>
              </w:rPr>
              <w:t>Ordenamiento</w:t>
            </w:r>
          </w:p>
        </w:tc>
        <w:tc>
          <w:tcPr>
            <w:tcW w:w="1418" w:type="dxa"/>
            <w:tcBorders>
              <w:top w:val="single" w:sz="4" w:space="0" w:color="auto"/>
              <w:bottom w:val="single" w:sz="4" w:space="0" w:color="auto"/>
            </w:tcBorders>
            <w:shd w:val="clear" w:color="auto" w:fill="DBE5F1" w:themeFill="accent1" w:themeFillTint="33"/>
            <w:vAlign w:val="center"/>
          </w:tcPr>
          <w:p w14:paraId="5314CC3D" w14:textId="77777777" w:rsidR="00337469" w:rsidRPr="009E71C6"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9E71C6">
              <w:rPr>
                <w:rFonts w:ascii="Arial" w:hAnsi="Arial" w:cs="Arial"/>
                <w:b/>
                <w:bCs/>
                <w:sz w:val="18"/>
                <w:szCs w:val="18"/>
              </w:rPr>
              <w:t>Municipio</w:t>
            </w:r>
          </w:p>
        </w:tc>
        <w:tc>
          <w:tcPr>
            <w:tcW w:w="1417" w:type="dxa"/>
            <w:tcBorders>
              <w:top w:val="single" w:sz="4" w:space="0" w:color="auto"/>
              <w:bottom w:val="single" w:sz="4" w:space="0" w:color="auto"/>
            </w:tcBorders>
            <w:shd w:val="clear" w:color="auto" w:fill="DBE5F1" w:themeFill="accent1" w:themeFillTint="33"/>
            <w:vAlign w:val="center"/>
          </w:tcPr>
          <w:p w14:paraId="5FEC3383" w14:textId="77777777" w:rsidR="00337469" w:rsidRPr="009E71C6"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9E71C6">
              <w:rPr>
                <w:rFonts w:ascii="Arial" w:hAnsi="Arial" w:cs="Arial"/>
                <w:b/>
                <w:bCs/>
                <w:sz w:val="18"/>
                <w:szCs w:val="18"/>
              </w:rPr>
              <w:t>Convenio de Coordinación</w:t>
            </w:r>
          </w:p>
        </w:tc>
        <w:tc>
          <w:tcPr>
            <w:tcW w:w="2693" w:type="dxa"/>
            <w:tcBorders>
              <w:top w:val="single" w:sz="4" w:space="0" w:color="auto"/>
              <w:bottom w:val="single" w:sz="4" w:space="0" w:color="auto"/>
            </w:tcBorders>
            <w:shd w:val="clear" w:color="auto" w:fill="DBE5F1" w:themeFill="accent1" w:themeFillTint="33"/>
            <w:vAlign w:val="center"/>
          </w:tcPr>
          <w:p w14:paraId="0381079A" w14:textId="77777777" w:rsidR="00337469" w:rsidRPr="009E71C6" w:rsidRDefault="00337469" w:rsidP="00337469">
            <w:pPr>
              <w:pStyle w:val="Prrafodelista"/>
              <w:autoSpaceDE w:val="0"/>
              <w:autoSpaceDN w:val="0"/>
              <w:adjustRightInd w:val="0"/>
              <w:spacing w:line="276" w:lineRule="auto"/>
              <w:ind w:left="457"/>
              <w:jc w:val="center"/>
              <w:rPr>
                <w:rFonts w:ascii="Arial" w:hAnsi="Arial" w:cs="Arial"/>
                <w:b/>
                <w:bCs/>
                <w:sz w:val="18"/>
                <w:szCs w:val="18"/>
              </w:rPr>
            </w:pPr>
            <w:r w:rsidRPr="009E71C6">
              <w:rPr>
                <w:rFonts w:ascii="Arial" w:hAnsi="Arial" w:cs="Arial"/>
                <w:b/>
                <w:bCs/>
                <w:sz w:val="18"/>
                <w:szCs w:val="18"/>
              </w:rPr>
              <w:t>Bitácora Ambiental</w:t>
            </w:r>
          </w:p>
        </w:tc>
      </w:tr>
      <w:tr w:rsidR="00337469" w:rsidRPr="009E71C6" w14:paraId="0D2B0FFF" w14:textId="77777777" w:rsidTr="00337469">
        <w:trPr>
          <w:trHeight w:val="407"/>
          <w:jc w:val="center"/>
        </w:trPr>
        <w:tc>
          <w:tcPr>
            <w:tcW w:w="3402" w:type="dxa"/>
            <w:tcBorders>
              <w:top w:val="single" w:sz="4" w:space="0" w:color="auto"/>
              <w:bottom w:val="single" w:sz="4" w:space="0" w:color="auto"/>
            </w:tcBorders>
          </w:tcPr>
          <w:p w14:paraId="03F735B3"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Programa de Ordenamiento Ecológico Territorial</w:t>
            </w:r>
            <w:r>
              <w:rPr>
                <w:rFonts w:ascii="Arial" w:hAnsi="Arial" w:cs="Arial"/>
                <w:sz w:val="18"/>
                <w:szCs w:val="18"/>
              </w:rPr>
              <w:t xml:space="preserve"> de la Región d</w:t>
            </w:r>
            <w:r w:rsidRPr="009E71C6">
              <w:rPr>
                <w:rFonts w:ascii="Arial" w:hAnsi="Arial" w:cs="Arial"/>
                <w:sz w:val="18"/>
                <w:szCs w:val="18"/>
              </w:rPr>
              <w:t xml:space="preserve">enominada Corredor Cancún - Tulum </w:t>
            </w:r>
            <w:r w:rsidRPr="009E71C6">
              <w:rPr>
                <w:rFonts w:ascii="Arial" w:hAnsi="Arial" w:cs="Arial"/>
                <w:bCs/>
                <w:sz w:val="18"/>
                <w:szCs w:val="18"/>
              </w:rPr>
              <w:t>(2001)</w:t>
            </w:r>
            <w:r w:rsidRPr="009E71C6">
              <w:rPr>
                <w:rFonts w:ascii="Arial" w:hAnsi="Arial" w:cs="Arial"/>
                <w:sz w:val="18"/>
                <w:szCs w:val="18"/>
              </w:rPr>
              <w:t>.</w:t>
            </w:r>
          </w:p>
          <w:p w14:paraId="3DD3D5BD"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p w14:paraId="0B983CCC" w14:textId="77777777" w:rsidR="00337469" w:rsidRDefault="00337469" w:rsidP="00337469">
            <w:pPr>
              <w:pStyle w:val="Prrafodelista"/>
              <w:autoSpaceDE w:val="0"/>
              <w:autoSpaceDN w:val="0"/>
              <w:adjustRightInd w:val="0"/>
              <w:spacing w:line="276" w:lineRule="auto"/>
              <w:ind w:left="0"/>
              <w:jc w:val="both"/>
              <w:rPr>
                <w:rFonts w:ascii="Arial" w:hAnsi="Arial" w:cs="Arial"/>
                <w:bCs/>
                <w:sz w:val="18"/>
                <w:szCs w:val="18"/>
              </w:rPr>
            </w:pPr>
            <w:r w:rsidRPr="009E71C6">
              <w:rPr>
                <w:rFonts w:ascii="Arial" w:hAnsi="Arial" w:cs="Arial"/>
                <w:sz w:val="18"/>
                <w:szCs w:val="18"/>
              </w:rPr>
              <w:t>(</w:t>
            </w:r>
            <w:r w:rsidR="005A1B56">
              <w:rPr>
                <w:rFonts w:ascii="Arial" w:hAnsi="Arial" w:cs="Arial"/>
                <w:bCs/>
                <w:sz w:val="18"/>
                <w:szCs w:val="18"/>
              </w:rPr>
              <w:t>Vigente la región c</w:t>
            </w:r>
            <w:r w:rsidRPr="009E71C6">
              <w:rPr>
                <w:rFonts w:ascii="Arial" w:hAnsi="Arial" w:cs="Arial"/>
                <w:bCs/>
                <w:sz w:val="18"/>
                <w:szCs w:val="18"/>
              </w:rPr>
              <w:t>ostera del Municipio de Tulum).</w:t>
            </w:r>
          </w:p>
          <w:p w14:paraId="02BB98F8" w14:textId="7837B143" w:rsidR="00655808" w:rsidRPr="009E71C6" w:rsidRDefault="00655808" w:rsidP="00337469">
            <w:pPr>
              <w:pStyle w:val="Prrafodelista"/>
              <w:autoSpaceDE w:val="0"/>
              <w:autoSpaceDN w:val="0"/>
              <w:adjustRightInd w:val="0"/>
              <w:spacing w:line="276" w:lineRule="auto"/>
              <w:ind w:left="0"/>
              <w:jc w:val="both"/>
              <w:rPr>
                <w:rFonts w:ascii="Arial" w:hAnsi="Arial" w:cs="Arial"/>
                <w:bCs/>
                <w:sz w:val="18"/>
                <w:szCs w:val="18"/>
              </w:rPr>
            </w:pPr>
          </w:p>
        </w:tc>
        <w:tc>
          <w:tcPr>
            <w:tcW w:w="1418" w:type="dxa"/>
            <w:tcBorders>
              <w:top w:val="single" w:sz="4" w:space="0" w:color="auto"/>
              <w:bottom w:val="single" w:sz="4" w:space="0" w:color="auto"/>
            </w:tcBorders>
          </w:tcPr>
          <w:p w14:paraId="71E80562"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Benito Juárez.</w:t>
            </w:r>
          </w:p>
          <w:p w14:paraId="6D236FA5"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Solidaridad.</w:t>
            </w:r>
          </w:p>
          <w:p w14:paraId="037F0535"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sz w:val="18"/>
                <w:szCs w:val="18"/>
              </w:rPr>
            </w:pPr>
            <w:r w:rsidRPr="009E71C6">
              <w:rPr>
                <w:rFonts w:ascii="Arial" w:hAnsi="Arial" w:cs="Arial"/>
                <w:bCs/>
                <w:sz w:val="18"/>
                <w:szCs w:val="18"/>
              </w:rPr>
              <w:t>Cozumel.</w:t>
            </w:r>
          </w:p>
        </w:tc>
        <w:tc>
          <w:tcPr>
            <w:tcW w:w="1417" w:type="dxa"/>
            <w:tcBorders>
              <w:top w:val="single" w:sz="4" w:space="0" w:color="auto"/>
              <w:bottom w:val="single" w:sz="4" w:space="0" w:color="auto"/>
            </w:tcBorders>
          </w:tcPr>
          <w:p w14:paraId="3AF763E6" w14:textId="040BC26B"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bCs/>
                <w:sz w:val="18"/>
                <w:szCs w:val="18"/>
              </w:rPr>
              <w:t xml:space="preserve">Cuenta con </w:t>
            </w:r>
            <w:r w:rsidR="008110EF">
              <w:rPr>
                <w:rFonts w:ascii="Arial" w:hAnsi="Arial" w:cs="Arial"/>
                <w:bCs/>
                <w:sz w:val="18"/>
                <w:szCs w:val="18"/>
              </w:rPr>
              <w:t xml:space="preserve">un </w:t>
            </w:r>
            <w:r w:rsidRPr="009E71C6">
              <w:rPr>
                <w:rFonts w:ascii="Arial" w:hAnsi="Arial" w:cs="Arial"/>
                <w:bCs/>
                <w:sz w:val="18"/>
                <w:szCs w:val="18"/>
              </w:rPr>
              <w:t>convenio firmado y publicado (2001).</w:t>
            </w:r>
          </w:p>
        </w:tc>
        <w:tc>
          <w:tcPr>
            <w:tcW w:w="2693" w:type="dxa"/>
            <w:tcBorders>
              <w:top w:val="single" w:sz="4" w:space="0" w:color="auto"/>
              <w:bottom w:val="single" w:sz="4" w:space="0" w:color="auto"/>
            </w:tcBorders>
          </w:tcPr>
          <w:p w14:paraId="3FC03763" w14:textId="4CC6D721"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sz w:val="18"/>
                <w:szCs w:val="18"/>
              </w:rPr>
              <w:t>Programa de O</w:t>
            </w:r>
            <w:r w:rsidR="00BA49BD">
              <w:rPr>
                <w:rFonts w:ascii="Arial" w:hAnsi="Arial" w:cs="Arial"/>
                <w:sz w:val="18"/>
                <w:szCs w:val="18"/>
              </w:rPr>
              <w:t>rdenamiento Ecológico Territorial</w:t>
            </w:r>
            <w:r w:rsidRPr="009E71C6">
              <w:rPr>
                <w:rFonts w:ascii="Arial" w:hAnsi="Arial" w:cs="Arial"/>
                <w:sz w:val="18"/>
                <w:szCs w:val="18"/>
              </w:rPr>
              <w:t xml:space="preserve"> de la Región </w:t>
            </w:r>
            <w:r>
              <w:rPr>
                <w:rFonts w:ascii="Arial" w:hAnsi="Arial" w:cs="Arial"/>
                <w:bCs/>
                <w:sz w:val="18"/>
                <w:szCs w:val="18"/>
              </w:rPr>
              <w:t>d</w:t>
            </w:r>
            <w:r w:rsidRPr="009E71C6">
              <w:rPr>
                <w:rFonts w:ascii="Arial" w:hAnsi="Arial" w:cs="Arial"/>
                <w:bCs/>
                <w:sz w:val="18"/>
                <w:szCs w:val="18"/>
              </w:rPr>
              <w:t>enominada</w:t>
            </w:r>
            <w:r w:rsidRPr="009E71C6">
              <w:rPr>
                <w:rFonts w:ascii="Arial" w:hAnsi="Arial" w:cs="Arial"/>
                <w:sz w:val="18"/>
                <w:szCs w:val="18"/>
              </w:rPr>
              <w:t xml:space="preserve"> Corredor Cancún Tulum</w:t>
            </w:r>
            <w:r w:rsidRPr="009E71C6">
              <w:rPr>
                <w:rFonts w:ascii="Arial" w:hAnsi="Arial" w:cs="Arial"/>
                <w:bCs/>
                <w:sz w:val="18"/>
                <w:szCs w:val="18"/>
              </w:rPr>
              <w:t xml:space="preserve"> (2001).</w:t>
            </w:r>
          </w:p>
          <w:p w14:paraId="7E15E5E8" w14:textId="77777777" w:rsidR="00337469"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bCs/>
                <w:sz w:val="18"/>
                <w:szCs w:val="18"/>
              </w:rPr>
              <w:t>Modelo cartográfico (s/f)</w:t>
            </w:r>
            <w:r w:rsidR="00EA7E93">
              <w:rPr>
                <w:rFonts w:ascii="Arial" w:hAnsi="Arial" w:cs="Arial"/>
                <w:bCs/>
                <w:sz w:val="18"/>
                <w:szCs w:val="18"/>
              </w:rPr>
              <w:t>*</w:t>
            </w:r>
            <w:r w:rsidRPr="009E71C6">
              <w:rPr>
                <w:rFonts w:ascii="Arial" w:hAnsi="Arial" w:cs="Arial"/>
                <w:bCs/>
                <w:sz w:val="18"/>
                <w:szCs w:val="18"/>
              </w:rPr>
              <w:t>.</w:t>
            </w:r>
          </w:p>
          <w:p w14:paraId="4C1999B8" w14:textId="5A9E1845" w:rsidR="00EA7E93" w:rsidRPr="009E71C6" w:rsidRDefault="00EA7E93" w:rsidP="00EA7E93">
            <w:pPr>
              <w:pStyle w:val="Prrafodelista"/>
              <w:autoSpaceDE w:val="0"/>
              <w:autoSpaceDN w:val="0"/>
              <w:adjustRightInd w:val="0"/>
              <w:spacing w:line="276" w:lineRule="auto"/>
              <w:ind w:left="461"/>
              <w:jc w:val="both"/>
              <w:rPr>
                <w:rFonts w:ascii="Arial" w:hAnsi="Arial" w:cs="Arial"/>
                <w:bCs/>
                <w:sz w:val="18"/>
                <w:szCs w:val="18"/>
              </w:rPr>
            </w:pPr>
          </w:p>
        </w:tc>
      </w:tr>
      <w:tr w:rsidR="00337469" w:rsidRPr="009E71C6" w14:paraId="6E1780DC" w14:textId="77777777" w:rsidTr="00337469">
        <w:trPr>
          <w:trHeight w:val="407"/>
          <w:jc w:val="center"/>
        </w:trPr>
        <w:tc>
          <w:tcPr>
            <w:tcW w:w="3402" w:type="dxa"/>
            <w:tcBorders>
              <w:top w:val="single" w:sz="4" w:space="0" w:color="auto"/>
              <w:bottom w:val="single" w:sz="4" w:space="0" w:color="auto"/>
            </w:tcBorders>
          </w:tcPr>
          <w:p w14:paraId="5FF11364" w14:textId="1E4376B4" w:rsidR="00337469" w:rsidRDefault="00337469" w:rsidP="00337469">
            <w:pPr>
              <w:pStyle w:val="Prrafodelista"/>
              <w:autoSpaceDE w:val="0"/>
              <w:autoSpaceDN w:val="0"/>
              <w:adjustRightInd w:val="0"/>
              <w:spacing w:line="276" w:lineRule="auto"/>
              <w:ind w:left="0"/>
              <w:jc w:val="both"/>
              <w:rPr>
                <w:rFonts w:ascii="Arial" w:hAnsi="Arial" w:cs="Arial"/>
                <w:bCs/>
                <w:sz w:val="18"/>
                <w:szCs w:val="18"/>
              </w:rPr>
            </w:pPr>
            <w:r w:rsidRPr="009E71C6">
              <w:rPr>
                <w:rFonts w:ascii="Arial" w:hAnsi="Arial" w:cs="Arial"/>
                <w:bCs/>
                <w:sz w:val="18"/>
                <w:szCs w:val="18"/>
              </w:rPr>
              <w:t>Programa de Ordenamiento Ec</w:t>
            </w:r>
            <w:r w:rsidR="005A1B56">
              <w:rPr>
                <w:rFonts w:ascii="Arial" w:hAnsi="Arial" w:cs="Arial"/>
                <w:bCs/>
                <w:sz w:val="18"/>
                <w:szCs w:val="18"/>
              </w:rPr>
              <w:t>ológico Territorial de la Zona c</w:t>
            </w:r>
            <w:r w:rsidRPr="009E71C6">
              <w:rPr>
                <w:rFonts w:ascii="Arial" w:hAnsi="Arial" w:cs="Arial"/>
                <w:bCs/>
                <w:sz w:val="18"/>
                <w:szCs w:val="18"/>
              </w:rPr>
              <w:t>ostera de la Reserva de la Biosfera de Sian Ka'an (2002).</w:t>
            </w:r>
          </w:p>
          <w:p w14:paraId="1D2D8B78" w14:textId="77777777" w:rsidR="00A43C00" w:rsidRPr="009E71C6" w:rsidRDefault="00A43C00" w:rsidP="00337469">
            <w:pPr>
              <w:pStyle w:val="Prrafodelista"/>
              <w:autoSpaceDE w:val="0"/>
              <w:autoSpaceDN w:val="0"/>
              <w:adjustRightInd w:val="0"/>
              <w:spacing w:line="276" w:lineRule="auto"/>
              <w:ind w:left="0"/>
              <w:jc w:val="both"/>
              <w:rPr>
                <w:rFonts w:ascii="Arial" w:hAnsi="Arial" w:cs="Arial"/>
                <w:bCs/>
                <w:sz w:val="18"/>
                <w:szCs w:val="18"/>
              </w:rPr>
            </w:pPr>
          </w:p>
          <w:p w14:paraId="6967BAA0" w14:textId="77777777" w:rsidR="00337469" w:rsidRDefault="00337469" w:rsidP="00337469">
            <w:pPr>
              <w:spacing w:line="276" w:lineRule="auto"/>
              <w:jc w:val="both"/>
              <w:rPr>
                <w:rFonts w:ascii="Arial" w:hAnsi="Arial" w:cs="Arial"/>
                <w:bCs/>
                <w:sz w:val="18"/>
                <w:szCs w:val="18"/>
              </w:rPr>
            </w:pPr>
            <w:r w:rsidRPr="009E71C6">
              <w:rPr>
                <w:rFonts w:ascii="Arial" w:hAnsi="Arial" w:cs="Arial"/>
                <w:bCs/>
                <w:sz w:val="18"/>
                <w:szCs w:val="18"/>
              </w:rPr>
              <w:t>(Vigente, a pesar de haberse publicado el Programa de Manej</w:t>
            </w:r>
            <w:r w:rsidR="00C11058">
              <w:rPr>
                <w:rFonts w:ascii="Arial" w:hAnsi="Arial" w:cs="Arial"/>
                <w:bCs/>
                <w:sz w:val="18"/>
                <w:szCs w:val="18"/>
              </w:rPr>
              <w:t>o de la Reserva de Sian Ka´an,</w:t>
            </w:r>
            <w:r>
              <w:rPr>
                <w:rFonts w:ascii="Arial" w:hAnsi="Arial" w:cs="Arial"/>
                <w:bCs/>
                <w:sz w:val="18"/>
                <w:szCs w:val="18"/>
              </w:rPr>
              <w:t xml:space="preserve"> u</w:t>
            </w:r>
            <w:r w:rsidRPr="009E71C6">
              <w:rPr>
                <w:rFonts w:ascii="Arial" w:hAnsi="Arial" w:cs="Arial"/>
                <w:bCs/>
                <w:sz w:val="18"/>
                <w:szCs w:val="18"/>
              </w:rPr>
              <w:t>bic</w:t>
            </w:r>
            <w:r>
              <w:rPr>
                <w:rFonts w:ascii="Arial" w:hAnsi="Arial" w:cs="Arial"/>
                <w:bCs/>
                <w:sz w:val="18"/>
                <w:szCs w:val="18"/>
              </w:rPr>
              <w:t xml:space="preserve">ado en su totalidad dentro del Área </w:t>
            </w:r>
            <w:r w:rsidRPr="009E71C6">
              <w:rPr>
                <w:rFonts w:ascii="Arial" w:hAnsi="Arial" w:cs="Arial"/>
                <w:bCs/>
                <w:sz w:val="18"/>
                <w:szCs w:val="18"/>
              </w:rPr>
              <w:t>N</w:t>
            </w:r>
            <w:r>
              <w:rPr>
                <w:rFonts w:ascii="Arial" w:hAnsi="Arial" w:cs="Arial"/>
                <w:bCs/>
                <w:sz w:val="18"/>
                <w:szCs w:val="18"/>
              </w:rPr>
              <w:t xml:space="preserve">atural </w:t>
            </w:r>
            <w:r w:rsidRPr="009E71C6">
              <w:rPr>
                <w:rFonts w:ascii="Arial" w:hAnsi="Arial" w:cs="Arial"/>
                <w:bCs/>
                <w:sz w:val="18"/>
                <w:szCs w:val="18"/>
              </w:rPr>
              <w:t>P</w:t>
            </w:r>
            <w:r>
              <w:rPr>
                <w:rFonts w:ascii="Arial" w:hAnsi="Arial" w:cs="Arial"/>
                <w:bCs/>
                <w:sz w:val="18"/>
                <w:szCs w:val="18"/>
              </w:rPr>
              <w:t>rotegida</w:t>
            </w:r>
            <w:r w:rsidRPr="009E71C6">
              <w:rPr>
                <w:rFonts w:ascii="Arial" w:hAnsi="Arial" w:cs="Arial"/>
                <w:bCs/>
                <w:sz w:val="18"/>
                <w:szCs w:val="18"/>
              </w:rPr>
              <w:t xml:space="preserve"> por lo que nunc</w:t>
            </w:r>
            <w:r>
              <w:rPr>
                <w:rFonts w:ascii="Arial" w:hAnsi="Arial" w:cs="Arial"/>
                <w:bCs/>
                <w:sz w:val="18"/>
                <w:szCs w:val="18"/>
              </w:rPr>
              <w:t>a hubo competencia estatal y/o m</w:t>
            </w:r>
            <w:r w:rsidRPr="009E71C6">
              <w:rPr>
                <w:rFonts w:ascii="Arial" w:hAnsi="Arial" w:cs="Arial"/>
                <w:bCs/>
                <w:sz w:val="18"/>
                <w:szCs w:val="18"/>
              </w:rPr>
              <w:t>unicipal).</w:t>
            </w:r>
          </w:p>
          <w:p w14:paraId="3E81D2BF" w14:textId="228F2AC0" w:rsidR="00655808" w:rsidRPr="009E71C6" w:rsidRDefault="00655808" w:rsidP="00337469">
            <w:pPr>
              <w:spacing w:line="276" w:lineRule="auto"/>
              <w:jc w:val="both"/>
              <w:rPr>
                <w:rFonts w:ascii="Arial" w:hAnsi="Arial" w:cs="Arial"/>
                <w:bCs/>
                <w:sz w:val="18"/>
                <w:szCs w:val="18"/>
              </w:rPr>
            </w:pPr>
          </w:p>
        </w:tc>
        <w:tc>
          <w:tcPr>
            <w:tcW w:w="1418" w:type="dxa"/>
            <w:tcBorders>
              <w:top w:val="single" w:sz="4" w:space="0" w:color="auto"/>
              <w:bottom w:val="single" w:sz="4" w:space="0" w:color="auto"/>
            </w:tcBorders>
          </w:tcPr>
          <w:p w14:paraId="157EC70D"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Felipe Carrillo Puerto.</w:t>
            </w:r>
          </w:p>
          <w:p w14:paraId="3BA6F326"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Pr>
                <w:rFonts w:ascii="Arial" w:hAnsi="Arial" w:cs="Arial"/>
                <w:bCs/>
                <w:sz w:val="18"/>
                <w:szCs w:val="18"/>
              </w:rPr>
              <w:t>Solidaridad</w:t>
            </w:r>
            <w:r w:rsidRPr="009E71C6">
              <w:rPr>
                <w:rFonts w:ascii="Arial" w:hAnsi="Arial" w:cs="Arial"/>
                <w:bCs/>
                <w:sz w:val="18"/>
                <w:szCs w:val="18"/>
              </w:rPr>
              <w:t>.</w:t>
            </w:r>
          </w:p>
        </w:tc>
        <w:tc>
          <w:tcPr>
            <w:tcW w:w="1417" w:type="dxa"/>
            <w:tcBorders>
              <w:top w:val="single" w:sz="4" w:space="0" w:color="auto"/>
              <w:bottom w:val="single" w:sz="4" w:space="0" w:color="auto"/>
            </w:tcBorders>
          </w:tcPr>
          <w:p w14:paraId="0ECABFD7" w14:textId="0EE59A21"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highlight w:val="yellow"/>
              </w:rPr>
            </w:pPr>
            <w:r w:rsidRPr="009E71C6">
              <w:rPr>
                <w:rFonts w:ascii="Arial" w:hAnsi="Arial" w:cs="Arial"/>
                <w:bCs/>
                <w:sz w:val="18"/>
                <w:szCs w:val="18"/>
              </w:rPr>
              <w:t>Cuenta con</w:t>
            </w:r>
            <w:r w:rsidR="008110EF">
              <w:rPr>
                <w:rFonts w:ascii="Arial" w:hAnsi="Arial" w:cs="Arial"/>
                <w:bCs/>
                <w:sz w:val="18"/>
                <w:szCs w:val="18"/>
              </w:rPr>
              <w:t xml:space="preserve"> un</w:t>
            </w:r>
            <w:r w:rsidRPr="009E71C6">
              <w:rPr>
                <w:rFonts w:ascii="Arial" w:hAnsi="Arial" w:cs="Arial"/>
                <w:bCs/>
                <w:sz w:val="18"/>
                <w:szCs w:val="18"/>
              </w:rPr>
              <w:t xml:space="preserve"> convenio firmado y publicado (2002).</w:t>
            </w:r>
          </w:p>
          <w:p w14:paraId="132E5614"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tc>
        <w:tc>
          <w:tcPr>
            <w:tcW w:w="2693" w:type="dxa"/>
            <w:tcBorders>
              <w:top w:val="single" w:sz="4" w:space="0" w:color="auto"/>
              <w:bottom w:val="single" w:sz="4" w:space="0" w:color="auto"/>
            </w:tcBorders>
          </w:tcPr>
          <w:p w14:paraId="73A8EEDE" w14:textId="77777777"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bCs/>
                <w:sz w:val="18"/>
                <w:szCs w:val="18"/>
              </w:rPr>
              <w:t>Programa de Ordenamiento Ecológico Territorial de la Zona Costera de la Reserva de la Biosfera de Sian Ka'an (2002).</w:t>
            </w:r>
          </w:p>
          <w:p w14:paraId="32E09DEE" w14:textId="77777777"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bCs/>
                <w:sz w:val="18"/>
                <w:szCs w:val="18"/>
              </w:rPr>
              <w:t>Modelo cartográfico (2002).</w:t>
            </w:r>
          </w:p>
        </w:tc>
      </w:tr>
      <w:tr w:rsidR="00337469" w:rsidRPr="009E71C6" w14:paraId="5C0C746E" w14:textId="77777777" w:rsidTr="00337469">
        <w:trPr>
          <w:trHeight w:val="407"/>
          <w:jc w:val="center"/>
        </w:trPr>
        <w:tc>
          <w:tcPr>
            <w:tcW w:w="3402" w:type="dxa"/>
            <w:tcBorders>
              <w:top w:val="single" w:sz="4" w:space="0" w:color="auto"/>
              <w:bottom w:val="single" w:sz="4" w:space="0" w:color="auto"/>
            </w:tcBorders>
          </w:tcPr>
          <w:p w14:paraId="16B76A1E"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Programa de Ordenamiento Ecológico Territorial de la Laguna de Bacalar (2005).</w:t>
            </w:r>
          </w:p>
          <w:p w14:paraId="156EAD7C"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p w14:paraId="4CCCA3D2"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lastRenderedPageBreak/>
              <w:t>(Derogado en la parte correspondiente al municipio de Othón P. Blanco y vigente en la parte correspondiente al municipio de Bacalar).</w:t>
            </w:r>
          </w:p>
          <w:p w14:paraId="52022472" w14:textId="4F5D63DB" w:rsidR="00655808" w:rsidRPr="009E71C6" w:rsidRDefault="00655808" w:rsidP="00337469">
            <w:pPr>
              <w:pStyle w:val="Prrafodelista"/>
              <w:autoSpaceDE w:val="0"/>
              <w:autoSpaceDN w:val="0"/>
              <w:adjustRightInd w:val="0"/>
              <w:spacing w:line="276" w:lineRule="auto"/>
              <w:ind w:left="0"/>
              <w:jc w:val="both"/>
              <w:rPr>
                <w:rFonts w:ascii="Arial" w:hAnsi="Arial" w:cs="Arial"/>
                <w:bCs/>
                <w:sz w:val="18"/>
                <w:szCs w:val="18"/>
              </w:rPr>
            </w:pPr>
          </w:p>
        </w:tc>
        <w:tc>
          <w:tcPr>
            <w:tcW w:w="1418" w:type="dxa"/>
            <w:tcBorders>
              <w:top w:val="single" w:sz="4" w:space="0" w:color="auto"/>
              <w:bottom w:val="single" w:sz="4" w:space="0" w:color="auto"/>
            </w:tcBorders>
          </w:tcPr>
          <w:p w14:paraId="373CFE4F"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lastRenderedPageBreak/>
              <w:t>Othón P. Blanco.</w:t>
            </w:r>
          </w:p>
          <w:p w14:paraId="39F4EED2"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Bacalar.</w:t>
            </w:r>
          </w:p>
        </w:tc>
        <w:tc>
          <w:tcPr>
            <w:tcW w:w="1417" w:type="dxa"/>
            <w:tcBorders>
              <w:top w:val="single" w:sz="4" w:space="0" w:color="auto"/>
              <w:bottom w:val="single" w:sz="4" w:space="0" w:color="auto"/>
            </w:tcBorders>
          </w:tcPr>
          <w:p w14:paraId="047ACB21" w14:textId="3224F799" w:rsidR="00337469" w:rsidRPr="009E71C6" w:rsidRDefault="00337469" w:rsidP="00337469">
            <w:pPr>
              <w:pStyle w:val="Prrafodelista"/>
              <w:autoSpaceDE w:val="0"/>
              <w:autoSpaceDN w:val="0"/>
              <w:adjustRightInd w:val="0"/>
              <w:spacing w:line="276" w:lineRule="auto"/>
              <w:ind w:left="0"/>
              <w:jc w:val="both"/>
              <w:rPr>
                <w:rFonts w:ascii="Arial" w:hAnsi="Arial" w:cs="Arial"/>
                <w:bCs/>
                <w:sz w:val="18"/>
                <w:szCs w:val="18"/>
              </w:rPr>
            </w:pPr>
            <w:r w:rsidRPr="009E71C6">
              <w:rPr>
                <w:rFonts w:ascii="Arial" w:hAnsi="Arial" w:cs="Arial"/>
                <w:bCs/>
                <w:sz w:val="18"/>
                <w:szCs w:val="18"/>
              </w:rPr>
              <w:t xml:space="preserve">Cuenta con </w:t>
            </w:r>
            <w:r w:rsidR="008110EF">
              <w:rPr>
                <w:rFonts w:ascii="Arial" w:hAnsi="Arial" w:cs="Arial"/>
                <w:bCs/>
                <w:sz w:val="18"/>
                <w:szCs w:val="18"/>
              </w:rPr>
              <w:t xml:space="preserve">un </w:t>
            </w:r>
            <w:r w:rsidRPr="009E71C6">
              <w:rPr>
                <w:rFonts w:ascii="Arial" w:hAnsi="Arial" w:cs="Arial"/>
                <w:bCs/>
                <w:sz w:val="18"/>
                <w:szCs w:val="18"/>
              </w:rPr>
              <w:t>convenio firmado y publicado (2005)</w:t>
            </w:r>
            <w:r w:rsidRPr="0017026D">
              <w:rPr>
                <w:rFonts w:ascii="Arial" w:hAnsi="Arial" w:cs="Arial"/>
                <w:b/>
                <w:bCs/>
                <w:sz w:val="18"/>
                <w:szCs w:val="18"/>
              </w:rPr>
              <w:t>*</w:t>
            </w:r>
            <w:r w:rsidR="00EA7E93">
              <w:rPr>
                <w:rFonts w:ascii="Arial" w:hAnsi="Arial" w:cs="Arial"/>
                <w:b/>
                <w:bCs/>
                <w:sz w:val="18"/>
                <w:szCs w:val="18"/>
              </w:rPr>
              <w:t>*</w:t>
            </w:r>
            <w:r w:rsidRPr="009E71C6">
              <w:rPr>
                <w:rFonts w:ascii="Arial" w:hAnsi="Arial" w:cs="Arial"/>
                <w:bCs/>
                <w:sz w:val="18"/>
                <w:szCs w:val="18"/>
              </w:rPr>
              <w:t>.</w:t>
            </w:r>
          </w:p>
        </w:tc>
        <w:tc>
          <w:tcPr>
            <w:tcW w:w="2693" w:type="dxa"/>
            <w:tcBorders>
              <w:top w:val="single" w:sz="4" w:space="0" w:color="auto"/>
              <w:bottom w:val="single" w:sz="4" w:space="0" w:color="auto"/>
            </w:tcBorders>
          </w:tcPr>
          <w:p w14:paraId="75CF667C" w14:textId="7F6CE7D7"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sz w:val="18"/>
                <w:szCs w:val="18"/>
              </w:rPr>
            </w:pPr>
            <w:r w:rsidRPr="009E71C6">
              <w:rPr>
                <w:rFonts w:ascii="Arial" w:hAnsi="Arial" w:cs="Arial"/>
                <w:sz w:val="18"/>
                <w:szCs w:val="18"/>
              </w:rPr>
              <w:t xml:space="preserve">Programa de </w:t>
            </w:r>
            <w:r w:rsidRPr="009E71C6">
              <w:rPr>
                <w:rFonts w:ascii="Arial" w:hAnsi="Arial" w:cs="Arial"/>
                <w:bCs/>
                <w:sz w:val="18"/>
                <w:szCs w:val="18"/>
              </w:rPr>
              <w:t>Ordenamiento</w:t>
            </w:r>
            <w:r w:rsidR="00BA49BD">
              <w:rPr>
                <w:rFonts w:ascii="Arial" w:hAnsi="Arial" w:cs="Arial"/>
                <w:sz w:val="18"/>
                <w:szCs w:val="18"/>
              </w:rPr>
              <w:t xml:space="preserve"> Ecológico Territorial</w:t>
            </w:r>
            <w:r w:rsidRPr="009E71C6">
              <w:rPr>
                <w:rFonts w:ascii="Arial" w:hAnsi="Arial" w:cs="Arial"/>
                <w:sz w:val="18"/>
                <w:szCs w:val="18"/>
              </w:rPr>
              <w:t xml:space="preserve"> de la Laguna de Bacalar (2005).</w:t>
            </w:r>
          </w:p>
          <w:p w14:paraId="309B9769" w14:textId="77777777"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bCs/>
                <w:sz w:val="18"/>
                <w:szCs w:val="18"/>
              </w:rPr>
              <w:t>Modelo cartográfico (2005).</w:t>
            </w:r>
          </w:p>
        </w:tc>
      </w:tr>
      <w:tr w:rsidR="00337469" w:rsidRPr="009E71C6" w14:paraId="2A51A9CE" w14:textId="77777777" w:rsidTr="00655808">
        <w:trPr>
          <w:trHeight w:val="1048"/>
          <w:jc w:val="center"/>
        </w:trPr>
        <w:tc>
          <w:tcPr>
            <w:tcW w:w="3402" w:type="dxa"/>
            <w:tcBorders>
              <w:top w:val="single" w:sz="4" w:space="0" w:color="auto"/>
              <w:bottom w:val="single" w:sz="4" w:space="0" w:color="auto"/>
            </w:tcBorders>
          </w:tcPr>
          <w:p w14:paraId="64DB7F45"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lastRenderedPageBreak/>
              <w:t>Programa de Ordenamiento Ecológico Territorial de la Región Costa Maya (2006).</w:t>
            </w:r>
          </w:p>
          <w:p w14:paraId="53AE55B4"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p w14:paraId="6531D31C"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(Derogado en la parte correspondiente al municipio de Othón P. Blanco y vig</w:t>
            </w:r>
            <w:r>
              <w:rPr>
                <w:rFonts w:ascii="Arial" w:hAnsi="Arial" w:cs="Arial"/>
                <w:sz w:val="18"/>
                <w:szCs w:val="18"/>
              </w:rPr>
              <w:t>ente en la porción costera del m</w:t>
            </w:r>
            <w:r w:rsidRPr="009E71C6">
              <w:rPr>
                <w:rFonts w:ascii="Arial" w:hAnsi="Arial" w:cs="Arial"/>
                <w:sz w:val="18"/>
                <w:szCs w:val="18"/>
              </w:rPr>
              <w:t>unicipio de Bacalar).</w:t>
            </w:r>
          </w:p>
          <w:p w14:paraId="621AB9D9" w14:textId="72814B47" w:rsidR="00655808" w:rsidRPr="009E71C6" w:rsidRDefault="00655808" w:rsidP="00337469">
            <w:pPr>
              <w:pStyle w:val="Prrafodelista"/>
              <w:autoSpaceDE w:val="0"/>
              <w:autoSpaceDN w:val="0"/>
              <w:adjustRightInd w:val="0"/>
              <w:spacing w:line="276" w:lineRule="auto"/>
              <w:ind w:left="0"/>
              <w:jc w:val="both"/>
              <w:rPr>
                <w:rFonts w:ascii="Arial" w:hAnsi="Arial" w:cs="Arial"/>
                <w:sz w:val="18"/>
                <w:szCs w:val="18"/>
              </w:rPr>
            </w:pPr>
          </w:p>
        </w:tc>
        <w:tc>
          <w:tcPr>
            <w:tcW w:w="1418" w:type="dxa"/>
            <w:tcBorders>
              <w:top w:val="single" w:sz="4" w:space="0" w:color="auto"/>
              <w:bottom w:val="single" w:sz="4" w:space="0" w:color="auto"/>
            </w:tcBorders>
          </w:tcPr>
          <w:p w14:paraId="3658A368"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Othón P. Blanco.</w:t>
            </w:r>
          </w:p>
          <w:p w14:paraId="0181A400" w14:textId="77777777" w:rsidR="00337469" w:rsidRPr="009E71C6" w:rsidRDefault="00337469" w:rsidP="00337469">
            <w:pPr>
              <w:pStyle w:val="Prrafodelista"/>
              <w:numPr>
                <w:ilvl w:val="0"/>
                <w:numId w:val="22"/>
              </w:numPr>
              <w:autoSpaceDE w:val="0"/>
              <w:autoSpaceDN w:val="0"/>
              <w:adjustRightInd w:val="0"/>
              <w:spacing w:line="276" w:lineRule="auto"/>
              <w:ind w:left="120" w:hanging="142"/>
              <w:jc w:val="both"/>
              <w:rPr>
                <w:rFonts w:ascii="Arial" w:hAnsi="Arial" w:cs="Arial"/>
                <w:bCs/>
                <w:sz w:val="18"/>
                <w:szCs w:val="18"/>
              </w:rPr>
            </w:pPr>
            <w:r w:rsidRPr="009E71C6">
              <w:rPr>
                <w:rFonts w:ascii="Arial" w:hAnsi="Arial" w:cs="Arial"/>
                <w:bCs/>
                <w:sz w:val="18"/>
                <w:szCs w:val="18"/>
              </w:rPr>
              <w:t>Bacalar.</w:t>
            </w:r>
          </w:p>
        </w:tc>
        <w:tc>
          <w:tcPr>
            <w:tcW w:w="1417" w:type="dxa"/>
            <w:tcBorders>
              <w:top w:val="single" w:sz="4" w:space="0" w:color="auto"/>
              <w:bottom w:val="single" w:sz="4" w:space="0" w:color="auto"/>
            </w:tcBorders>
          </w:tcPr>
          <w:p w14:paraId="657D57F5" w14:textId="4A17E93B" w:rsidR="00337469" w:rsidRPr="009E71C6" w:rsidRDefault="00337469" w:rsidP="00337469">
            <w:pPr>
              <w:pStyle w:val="Prrafodelista"/>
              <w:autoSpaceDE w:val="0"/>
              <w:autoSpaceDN w:val="0"/>
              <w:adjustRightInd w:val="0"/>
              <w:spacing w:line="276" w:lineRule="auto"/>
              <w:ind w:left="0"/>
              <w:jc w:val="both"/>
              <w:rPr>
                <w:rFonts w:ascii="Arial" w:hAnsi="Arial" w:cs="Arial"/>
                <w:bCs/>
                <w:sz w:val="18"/>
                <w:szCs w:val="18"/>
              </w:rPr>
            </w:pPr>
            <w:r w:rsidRPr="009E71C6">
              <w:rPr>
                <w:rFonts w:ascii="Arial" w:hAnsi="Arial" w:cs="Arial"/>
                <w:bCs/>
                <w:sz w:val="18"/>
                <w:szCs w:val="18"/>
              </w:rPr>
              <w:t>Cuenta con</w:t>
            </w:r>
            <w:r w:rsidR="008110EF">
              <w:rPr>
                <w:rFonts w:ascii="Arial" w:hAnsi="Arial" w:cs="Arial"/>
                <w:bCs/>
                <w:sz w:val="18"/>
                <w:szCs w:val="18"/>
              </w:rPr>
              <w:t xml:space="preserve"> un</w:t>
            </w:r>
            <w:r w:rsidRPr="009E71C6">
              <w:rPr>
                <w:rFonts w:ascii="Arial" w:hAnsi="Arial" w:cs="Arial"/>
                <w:bCs/>
                <w:sz w:val="18"/>
                <w:szCs w:val="18"/>
              </w:rPr>
              <w:t xml:space="preserve"> convenio firmado y publicado (2006)*</w:t>
            </w:r>
            <w:r w:rsidR="00EA7E93">
              <w:rPr>
                <w:rFonts w:ascii="Arial" w:hAnsi="Arial" w:cs="Arial"/>
                <w:bCs/>
                <w:sz w:val="18"/>
                <w:szCs w:val="18"/>
              </w:rPr>
              <w:t>*</w:t>
            </w:r>
            <w:r w:rsidRPr="009E71C6">
              <w:rPr>
                <w:rFonts w:ascii="Arial" w:hAnsi="Arial" w:cs="Arial"/>
                <w:bCs/>
                <w:sz w:val="18"/>
                <w:szCs w:val="18"/>
              </w:rPr>
              <w:t>.</w:t>
            </w:r>
          </w:p>
        </w:tc>
        <w:tc>
          <w:tcPr>
            <w:tcW w:w="2693" w:type="dxa"/>
            <w:tcBorders>
              <w:top w:val="single" w:sz="4" w:space="0" w:color="auto"/>
              <w:bottom w:val="single" w:sz="4" w:space="0" w:color="auto"/>
            </w:tcBorders>
          </w:tcPr>
          <w:p w14:paraId="14A4488B" w14:textId="30AB9DFB"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sz w:val="18"/>
                <w:szCs w:val="18"/>
              </w:rPr>
            </w:pPr>
            <w:r w:rsidRPr="009E71C6">
              <w:rPr>
                <w:rFonts w:ascii="Arial" w:hAnsi="Arial" w:cs="Arial"/>
                <w:sz w:val="18"/>
                <w:szCs w:val="18"/>
              </w:rPr>
              <w:t xml:space="preserve">Programa de </w:t>
            </w:r>
            <w:r w:rsidRPr="009E71C6">
              <w:rPr>
                <w:rFonts w:ascii="Arial" w:hAnsi="Arial" w:cs="Arial"/>
                <w:bCs/>
                <w:sz w:val="18"/>
                <w:szCs w:val="18"/>
              </w:rPr>
              <w:t>Ordenamiento</w:t>
            </w:r>
            <w:r w:rsidR="00BA49BD">
              <w:rPr>
                <w:rFonts w:ascii="Arial" w:hAnsi="Arial" w:cs="Arial"/>
                <w:sz w:val="18"/>
                <w:szCs w:val="18"/>
              </w:rPr>
              <w:t xml:space="preserve"> Ecológico Territorial</w:t>
            </w:r>
            <w:r w:rsidRPr="009E71C6">
              <w:rPr>
                <w:rFonts w:ascii="Arial" w:hAnsi="Arial" w:cs="Arial"/>
                <w:sz w:val="18"/>
                <w:szCs w:val="18"/>
              </w:rPr>
              <w:t xml:space="preserve"> de la Región Costa Maya (2006).</w:t>
            </w:r>
          </w:p>
          <w:p w14:paraId="7D7FC912" w14:textId="77777777" w:rsidR="00337469" w:rsidRPr="009E71C6" w:rsidRDefault="00337469" w:rsidP="00337469">
            <w:pPr>
              <w:pStyle w:val="Prrafodelista"/>
              <w:numPr>
                <w:ilvl w:val="0"/>
                <w:numId w:val="20"/>
              </w:numPr>
              <w:autoSpaceDE w:val="0"/>
              <w:autoSpaceDN w:val="0"/>
              <w:adjustRightInd w:val="0"/>
              <w:spacing w:line="276" w:lineRule="auto"/>
              <w:ind w:left="461"/>
              <w:jc w:val="both"/>
              <w:rPr>
                <w:rFonts w:ascii="Arial" w:hAnsi="Arial" w:cs="Arial"/>
                <w:bCs/>
                <w:sz w:val="18"/>
                <w:szCs w:val="18"/>
              </w:rPr>
            </w:pPr>
            <w:r w:rsidRPr="009E71C6">
              <w:rPr>
                <w:rFonts w:ascii="Arial" w:hAnsi="Arial" w:cs="Arial"/>
                <w:bCs/>
                <w:sz w:val="18"/>
                <w:szCs w:val="18"/>
              </w:rPr>
              <w:t>Modelo cartográfico (2006).</w:t>
            </w:r>
          </w:p>
        </w:tc>
      </w:tr>
      <w:tr w:rsidR="00337469" w:rsidRPr="009E71C6" w14:paraId="4908FE73" w14:textId="77777777" w:rsidTr="00655808">
        <w:trPr>
          <w:trHeight w:val="1588"/>
          <w:jc w:val="center"/>
        </w:trPr>
        <w:tc>
          <w:tcPr>
            <w:tcW w:w="3402" w:type="dxa"/>
            <w:tcBorders>
              <w:top w:val="single" w:sz="4" w:space="0" w:color="auto"/>
              <w:bottom w:val="single" w:sz="4" w:space="0" w:color="auto"/>
            </w:tcBorders>
          </w:tcPr>
          <w:p w14:paraId="19EC1DD4"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Programa de Ordenamiento Ecol</w:t>
            </w:r>
            <w:r>
              <w:rPr>
                <w:rFonts w:ascii="Arial" w:hAnsi="Arial" w:cs="Arial"/>
                <w:sz w:val="18"/>
                <w:szCs w:val="18"/>
              </w:rPr>
              <w:t>ógico Territorial de la Región d</w:t>
            </w:r>
            <w:r w:rsidRPr="009E71C6">
              <w:rPr>
                <w:rFonts w:ascii="Arial" w:hAnsi="Arial" w:cs="Arial"/>
                <w:sz w:val="18"/>
                <w:szCs w:val="18"/>
              </w:rPr>
              <w:t>enominada Sistema Lagunar Nichupté.</w:t>
            </w:r>
          </w:p>
          <w:p w14:paraId="12410744"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p w14:paraId="2913CD24"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(Abrogado por el Programa de Ordenamiento Ecológico Local de Benito Juárez)</w:t>
            </w:r>
            <w:r w:rsidR="00655808">
              <w:rPr>
                <w:rFonts w:ascii="Arial" w:hAnsi="Arial" w:cs="Arial"/>
                <w:sz w:val="18"/>
                <w:szCs w:val="18"/>
              </w:rPr>
              <w:t>.</w:t>
            </w:r>
          </w:p>
          <w:p w14:paraId="63C0667C" w14:textId="556544F8" w:rsidR="00655808" w:rsidRPr="009E71C6" w:rsidRDefault="00655808" w:rsidP="00337469">
            <w:pPr>
              <w:pStyle w:val="Prrafodelista"/>
              <w:autoSpaceDE w:val="0"/>
              <w:autoSpaceDN w:val="0"/>
              <w:adjustRightInd w:val="0"/>
              <w:spacing w:line="276" w:lineRule="auto"/>
              <w:ind w:left="0"/>
              <w:jc w:val="both"/>
              <w:rPr>
                <w:rFonts w:ascii="Arial" w:hAnsi="Arial" w:cs="Arial"/>
                <w:sz w:val="18"/>
                <w:szCs w:val="18"/>
              </w:rPr>
            </w:pPr>
          </w:p>
        </w:tc>
        <w:tc>
          <w:tcPr>
            <w:tcW w:w="1418" w:type="dxa"/>
            <w:tcBorders>
              <w:top w:val="single" w:sz="4" w:space="0" w:color="auto"/>
              <w:bottom w:val="single" w:sz="4" w:space="0" w:color="auto"/>
            </w:tcBorders>
            <w:vAlign w:val="center"/>
          </w:tcPr>
          <w:p w14:paraId="67289862" w14:textId="77777777" w:rsidR="00337469" w:rsidRPr="009E71C6" w:rsidRDefault="00337469" w:rsidP="00337469">
            <w:pPr>
              <w:pStyle w:val="Prrafodelista"/>
              <w:autoSpaceDE w:val="0"/>
              <w:autoSpaceDN w:val="0"/>
              <w:adjustRightInd w:val="0"/>
              <w:spacing w:line="276" w:lineRule="auto"/>
              <w:ind w:left="120"/>
              <w:jc w:val="center"/>
              <w:rPr>
                <w:rFonts w:ascii="Arial" w:hAnsi="Arial" w:cs="Arial"/>
                <w:bCs/>
                <w:sz w:val="18"/>
                <w:szCs w:val="18"/>
              </w:rPr>
            </w:pPr>
            <w:r w:rsidRPr="009E71C6">
              <w:rPr>
                <w:rFonts w:ascii="Arial" w:hAnsi="Arial" w:cs="Arial"/>
                <w:bCs/>
                <w:sz w:val="18"/>
                <w:szCs w:val="18"/>
              </w:rPr>
              <w:t>-</w:t>
            </w:r>
          </w:p>
        </w:tc>
        <w:tc>
          <w:tcPr>
            <w:tcW w:w="1417" w:type="dxa"/>
            <w:tcBorders>
              <w:top w:val="single" w:sz="4" w:space="0" w:color="auto"/>
              <w:bottom w:val="single" w:sz="4" w:space="0" w:color="auto"/>
            </w:tcBorders>
            <w:vAlign w:val="center"/>
          </w:tcPr>
          <w:p w14:paraId="1B6AD2AD" w14:textId="77777777" w:rsidR="00337469" w:rsidRPr="009E71C6" w:rsidRDefault="00337469" w:rsidP="00337469">
            <w:pPr>
              <w:pStyle w:val="Prrafodelista"/>
              <w:autoSpaceDE w:val="0"/>
              <w:autoSpaceDN w:val="0"/>
              <w:adjustRightInd w:val="0"/>
              <w:spacing w:line="276" w:lineRule="auto"/>
              <w:ind w:left="0"/>
              <w:jc w:val="center"/>
              <w:rPr>
                <w:rFonts w:ascii="Arial" w:hAnsi="Arial" w:cs="Arial"/>
                <w:bCs/>
                <w:sz w:val="18"/>
                <w:szCs w:val="18"/>
              </w:rPr>
            </w:pPr>
            <w:r w:rsidRPr="009E71C6">
              <w:rPr>
                <w:rFonts w:ascii="Arial" w:hAnsi="Arial" w:cs="Arial"/>
                <w:bCs/>
                <w:sz w:val="18"/>
                <w:szCs w:val="18"/>
              </w:rPr>
              <w:t>-</w:t>
            </w:r>
          </w:p>
        </w:tc>
        <w:tc>
          <w:tcPr>
            <w:tcW w:w="2693" w:type="dxa"/>
            <w:tcBorders>
              <w:top w:val="single" w:sz="4" w:space="0" w:color="auto"/>
              <w:bottom w:val="single" w:sz="4" w:space="0" w:color="auto"/>
            </w:tcBorders>
            <w:vAlign w:val="center"/>
          </w:tcPr>
          <w:p w14:paraId="6C20FFFA" w14:textId="77777777" w:rsidR="00337469" w:rsidRPr="009E71C6" w:rsidRDefault="00337469" w:rsidP="00337469">
            <w:pPr>
              <w:autoSpaceDE w:val="0"/>
              <w:autoSpaceDN w:val="0"/>
              <w:adjustRightInd w:val="0"/>
              <w:spacing w:line="276" w:lineRule="auto"/>
              <w:jc w:val="center"/>
              <w:rPr>
                <w:rFonts w:ascii="Arial" w:hAnsi="Arial" w:cs="Arial"/>
                <w:sz w:val="18"/>
                <w:szCs w:val="18"/>
              </w:rPr>
            </w:pPr>
            <w:r w:rsidRPr="009E71C6">
              <w:rPr>
                <w:rFonts w:ascii="Arial" w:hAnsi="Arial" w:cs="Arial"/>
                <w:sz w:val="18"/>
                <w:szCs w:val="18"/>
              </w:rPr>
              <w:t>-</w:t>
            </w:r>
          </w:p>
        </w:tc>
      </w:tr>
      <w:tr w:rsidR="00337469" w:rsidRPr="009E71C6" w14:paraId="41850517" w14:textId="77777777" w:rsidTr="00655808">
        <w:trPr>
          <w:trHeight w:val="1234"/>
          <w:jc w:val="center"/>
        </w:trPr>
        <w:tc>
          <w:tcPr>
            <w:tcW w:w="3402" w:type="dxa"/>
            <w:tcBorders>
              <w:top w:val="single" w:sz="4" w:space="0" w:color="auto"/>
              <w:bottom w:val="single" w:sz="4" w:space="0" w:color="auto"/>
            </w:tcBorders>
          </w:tcPr>
          <w:p w14:paraId="79165984"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Programa de Ordenamiento Ecológico de la Zona Continental de Isla Mujeres.</w:t>
            </w:r>
          </w:p>
          <w:p w14:paraId="697511B0" w14:textId="77777777" w:rsidR="00337469" w:rsidRPr="009E71C6" w:rsidRDefault="00337469" w:rsidP="00337469">
            <w:pPr>
              <w:pStyle w:val="Prrafodelista"/>
              <w:autoSpaceDE w:val="0"/>
              <w:autoSpaceDN w:val="0"/>
              <w:adjustRightInd w:val="0"/>
              <w:spacing w:line="276" w:lineRule="auto"/>
              <w:ind w:left="0"/>
              <w:jc w:val="both"/>
              <w:rPr>
                <w:rFonts w:ascii="Arial" w:hAnsi="Arial" w:cs="Arial"/>
                <w:sz w:val="18"/>
                <w:szCs w:val="18"/>
              </w:rPr>
            </w:pPr>
          </w:p>
          <w:p w14:paraId="75BAB3C1"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sidRPr="009E71C6">
              <w:rPr>
                <w:rFonts w:ascii="Arial" w:hAnsi="Arial" w:cs="Arial"/>
                <w:sz w:val="18"/>
                <w:szCs w:val="18"/>
              </w:rPr>
              <w:t>(Abrogado por el Programa de Ordenamiento Ecológico Local de Isla Mujeres)</w:t>
            </w:r>
            <w:r w:rsidR="00655808">
              <w:rPr>
                <w:rFonts w:ascii="Arial" w:hAnsi="Arial" w:cs="Arial"/>
                <w:sz w:val="18"/>
                <w:szCs w:val="18"/>
              </w:rPr>
              <w:t>.</w:t>
            </w:r>
          </w:p>
          <w:p w14:paraId="4B348D24" w14:textId="51599BCC" w:rsidR="00655808" w:rsidRPr="009E71C6" w:rsidRDefault="00655808" w:rsidP="00337469">
            <w:pPr>
              <w:pStyle w:val="Prrafodelista"/>
              <w:autoSpaceDE w:val="0"/>
              <w:autoSpaceDN w:val="0"/>
              <w:adjustRightInd w:val="0"/>
              <w:spacing w:line="276" w:lineRule="auto"/>
              <w:ind w:left="0"/>
              <w:jc w:val="both"/>
              <w:rPr>
                <w:rFonts w:ascii="Arial" w:hAnsi="Arial" w:cs="Arial"/>
                <w:sz w:val="18"/>
                <w:szCs w:val="18"/>
              </w:rPr>
            </w:pPr>
          </w:p>
        </w:tc>
        <w:tc>
          <w:tcPr>
            <w:tcW w:w="1418" w:type="dxa"/>
            <w:tcBorders>
              <w:top w:val="single" w:sz="4" w:space="0" w:color="auto"/>
              <w:bottom w:val="single" w:sz="4" w:space="0" w:color="auto"/>
            </w:tcBorders>
            <w:vAlign w:val="center"/>
          </w:tcPr>
          <w:p w14:paraId="3A176FC0" w14:textId="77777777" w:rsidR="00337469" w:rsidRPr="009E71C6" w:rsidRDefault="00337469" w:rsidP="00337469">
            <w:pPr>
              <w:pStyle w:val="Prrafodelista"/>
              <w:autoSpaceDE w:val="0"/>
              <w:autoSpaceDN w:val="0"/>
              <w:adjustRightInd w:val="0"/>
              <w:spacing w:line="276" w:lineRule="auto"/>
              <w:ind w:left="120"/>
              <w:jc w:val="center"/>
              <w:rPr>
                <w:rFonts w:ascii="Arial" w:hAnsi="Arial" w:cs="Arial"/>
                <w:bCs/>
                <w:sz w:val="18"/>
                <w:szCs w:val="18"/>
              </w:rPr>
            </w:pPr>
            <w:r w:rsidRPr="009E71C6">
              <w:rPr>
                <w:rFonts w:ascii="Arial" w:hAnsi="Arial" w:cs="Arial"/>
                <w:bCs/>
                <w:sz w:val="18"/>
                <w:szCs w:val="18"/>
              </w:rPr>
              <w:t>-</w:t>
            </w:r>
          </w:p>
        </w:tc>
        <w:tc>
          <w:tcPr>
            <w:tcW w:w="1417" w:type="dxa"/>
            <w:tcBorders>
              <w:top w:val="single" w:sz="4" w:space="0" w:color="auto"/>
              <w:bottom w:val="single" w:sz="4" w:space="0" w:color="auto"/>
            </w:tcBorders>
            <w:vAlign w:val="center"/>
          </w:tcPr>
          <w:p w14:paraId="3026F224" w14:textId="77777777" w:rsidR="00337469" w:rsidRPr="009E71C6" w:rsidRDefault="00337469" w:rsidP="00337469">
            <w:pPr>
              <w:pStyle w:val="Prrafodelista"/>
              <w:autoSpaceDE w:val="0"/>
              <w:autoSpaceDN w:val="0"/>
              <w:adjustRightInd w:val="0"/>
              <w:spacing w:line="276" w:lineRule="auto"/>
              <w:ind w:left="0"/>
              <w:jc w:val="center"/>
              <w:rPr>
                <w:rFonts w:ascii="Arial" w:hAnsi="Arial" w:cs="Arial"/>
                <w:bCs/>
                <w:sz w:val="18"/>
                <w:szCs w:val="18"/>
              </w:rPr>
            </w:pPr>
            <w:r w:rsidRPr="009E71C6">
              <w:rPr>
                <w:rFonts w:ascii="Arial" w:hAnsi="Arial" w:cs="Arial"/>
                <w:bCs/>
                <w:sz w:val="18"/>
                <w:szCs w:val="18"/>
              </w:rPr>
              <w:t>-</w:t>
            </w:r>
          </w:p>
        </w:tc>
        <w:tc>
          <w:tcPr>
            <w:tcW w:w="2693" w:type="dxa"/>
            <w:tcBorders>
              <w:top w:val="single" w:sz="4" w:space="0" w:color="auto"/>
              <w:bottom w:val="single" w:sz="4" w:space="0" w:color="auto"/>
            </w:tcBorders>
            <w:vAlign w:val="center"/>
          </w:tcPr>
          <w:p w14:paraId="61241D4D" w14:textId="77777777" w:rsidR="00337469" w:rsidRPr="009E71C6" w:rsidRDefault="00337469" w:rsidP="00337469">
            <w:pPr>
              <w:autoSpaceDE w:val="0"/>
              <w:autoSpaceDN w:val="0"/>
              <w:adjustRightInd w:val="0"/>
              <w:spacing w:line="276" w:lineRule="auto"/>
              <w:jc w:val="center"/>
              <w:rPr>
                <w:rFonts w:ascii="Arial" w:hAnsi="Arial" w:cs="Arial"/>
                <w:sz w:val="18"/>
                <w:szCs w:val="18"/>
              </w:rPr>
            </w:pPr>
            <w:r w:rsidRPr="009E71C6">
              <w:rPr>
                <w:rFonts w:ascii="Arial" w:hAnsi="Arial" w:cs="Arial"/>
                <w:sz w:val="18"/>
                <w:szCs w:val="18"/>
              </w:rPr>
              <w:t>-</w:t>
            </w:r>
          </w:p>
        </w:tc>
      </w:tr>
      <w:tr w:rsidR="00337469" w:rsidRPr="009E71C6" w14:paraId="3A5610C3" w14:textId="77777777" w:rsidTr="00337469">
        <w:trPr>
          <w:trHeight w:val="407"/>
          <w:jc w:val="center"/>
        </w:trPr>
        <w:tc>
          <w:tcPr>
            <w:tcW w:w="8930" w:type="dxa"/>
            <w:gridSpan w:val="4"/>
            <w:tcBorders>
              <w:top w:val="single" w:sz="4" w:space="0" w:color="auto"/>
              <w:bottom w:val="single" w:sz="4" w:space="0" w:color="auto"/>
            </w:tcBorders>
            <w:vAlign w:val="center"/>
          </w:tcPr>
          <w:p w14:paraId="5D147459" w14:textId="509ACC80" w:rsidR="00EA7E93" w:rsidRDefault="00337469" w:rsidP="00337469">
            <w:pPr>
              <w:pStyle w:val="Prrafodelista"/>
              <w:autoSpaceDE w:val="0"/>
              <w:autoSpaceDN w:val="0"/>
              <w:adjustRightInd w:val="0"/>
              <w:spacing w:line="276" w:lineRule="auto"/>
              <w:ind w:left="34"/>
              <w:jc w:val="both"/>
              <w:rPr>
                <w:rFonts w:ascii="Arial" w:hAnsi="Arial" w:cs="Arial"/>
                <w:sz w:val="18"/>
                <w:szCs w:val="18"/>
              </w:rPr>
            </w:pPr>
            <w:r w:rsidRPr="0017026D">
              <w:rPr>
                <w:rFonts w:ascii="Arial" w:hAnsi="Arial" w:cs="Arial"/>
                <w:sz w:val="18"/>
                <w:szCs w:val="18"/>
              </w:rPr>
              <w:t xml:space="preserve">* </w:t>
            </w:r>
            <w:r w:rsidR="00EA7E93">
              <w:rPr>
                <w:rFonts w:ascii="Arial" w:hAnsi="Arial" w:cs="Arial"/>
                <w:sz w:val="18"/>
                <w:szCs w:val="18"/>
              </w:rPr>
              <w:t>(s/f): Sin fecha.</w:t>
            </w:r>
          </w:p>
          <w:p w14:paraId="27210F56" w14:textId="4B0F1071" w:rsidR="00337469" w:rsidRPr="009E71C6" w:rsidRDefault="00EA7E93" w:rsidP="00337469">
            <w:pPr>
              <w:pStyle w:val="Prrafodelista"/>
              <w:autoSpaceDE w:val="0"/>
              <w:autoSpaceDN w:val="0"/>
              <w:adjustRightInd w:val="0"/>
              <w:spacing w:line="276" w:lineRule="auto"/>
              <w:ind w:left="34"/>
              <w:jc w:val="both"/>
              <w:rPr>
                <w:rFonts w:ascii="Arial" w:hAnsi="Arial" w:cs="Arial"/>
                <w:sz w:val="18"/>
                <w:szCs w:val="18"/>
              </w:rPr>
            </w:pPr>
            <w:r>
              <w:rPr>
                <w:rFonts w:ascii="Arial" w:hAnsi="Arial" w:cs="Arial"/>
                <w:sz w:val="18"/>
                <w:szCs w:val="18"/>
              </w:rPr>
              <w:t xml:space="preserve">** </w:t>
            </w:r>
            <w:r w:rsidR="00337469" w:rsidRPr="009E71C6">
              <w:rPr>
                <w:rFonts w:ascii="Arial" w:hAnsi="Arial" w:cs="Arial"/>
                <w:sz w:val="18"/>
                <w:szCs w:val="18"/>
              </w:rPr>
              <w:t>El convenio se decretó antes de que Bacalar fuera municipio, por lo tanto, no figura en el mismo.</w:t>
            </w:r>
          </w:p>
        </w:tc>
      </w:tr>
    </w:tbl>
    <w:p w14:paraId="12CDDD5D" w14:textId="77777777" w:rsidR="00337469" w:rsidRDefault="00337469" w:rsidP="008110EF">
      <w:pPr>
        <w:pStyle w:val="Prrafodelista"/>
        <w:autoSpaceDE w:val="0"/>
        <w:autoSpaceDN w:val="0"/>
        <w:adjustRightInd w:val="0"/>
        <w:ind w:left="142"/>
        <w:jc w:val="both"/>
        <w:rPr>
          <w:rFonts w:ascii="Arial" w:hAnsi="Arial" w:cs="Arial"/>
          <w:sz w:val="16"/>
          <w:szCs w:val="16"/>
        </w:rPr>
      </w:pPr>
      <w:r w:rsidRPr="007C0E14">
        <w:rPr>
          <w:rFonts w:ascii="Arial" w:hAnsi="Arial" w:cs="Arial"/>
          <w:b/>
          <w:bCs/>
          <w:sz w:val="16"/>
          <w:szCs w:val="16"/>
        </w:rPr>
        <w:t>Fuente:</w:t>
      </w:r>
      <w:r w:rsidRPr="007C0E14">
        <w:rPr>
          <w:rFonts w:ascii="Arial" w:hAnsi="Arial" w:cs="Arial"/>
          <w:bCs/>
          <w:sz w:val="16"/>
          <w:szCs w:val="16"/>
        </w:rPr>
        <w:t xml:space="preserve"> Elaborado por la ASEQROO con información </w:t>
      </w:r>
      <w:r>
        <w:rPr>
          <w:rFonts w:ascii="Arial" w:hAnsi="Arial" w:cs="Arial"/>
          <w:bCs/>
          <w:sz w:val="16"/>
          <w:szCs w:val="16"/>
        </w:rPr>
        <w:t xml:space="preserve">proporcionada por </w:t>
      </w:r>
      <w:r w:rsidRPr="007C0E14">
        <w:rPr>
          <w:rFonts w:ascii="Arial" w:hAnsi="Arial" w:cs="Arial"/>
          <w:sz w:val="16"/>
          <w:szCs w:val="16"/>
        </w:rPr>
        <w:t>la Dirección de Ordenamiento Ecológico de la SEMA</w:t>
      </w:r>
      <w:r>
        <w:rPr>
          <w:rFonts w:ascii="Arial" w:hAnsi="Arial" w:cs="Arial"/>
          <w:sz w:val="16"/>
          <w:szCs w:val="16"/>
        </w:rPr>
        <w:t>.</w:t>
      </w:r>
    </w:p>
    <w:p w14:paraId="7EB1E810" w14:textId="77777777" w:rsidR="00337469" w:rsidRPr="00AA7C0F" w:rsidRDefault="00337469" w:rsidP="008110EF">
      <w:pPr>
        <w:pStyle w:val="Prrafodelista"/>
        <w:autoSpaceDE w:val="0"/>
        <w:autoSpaceDN w:val="0"/>
        <w:adjustRightInd w:val="0"/>
        <w:ind w:left="142"/>
        <w:jc w:val="both"/>
        <w:rPr>
          <w:rFonts w:ascii="Arial" w:hAnsi="Arial" w:cs="Arial"/>
          <w:bCs/>
          <w:sz w:val="24"/>
          <w:szCs w:val="24"/>
        </w:rPr>
      </w:pPr>
    </w:p>
    <w:p w14:paraId="0A209F42" w14:textId="1281B9D9" w:rsidR="00337469" w:rsidRPr="006B29C2" w:rsidRDefault="00337469" w:rsidP="00337469">
      <w:pPr>
        <w:pStyle w:val="Prrafodelista"/>
        <w:autoSpaceDE w:val="0"/>
        <w:autoSpaceDN w:val="0"/>
        <w:adjustRightInd w:val="0"/>
        <w:ind w:left="0"/>
        <w:jc w:val="both"/>
        <w:rPr>
          <w:rFonts w:ascii="Arial" w:hAnsi="Arial" w:cs="Arial"/>
          <w:bCs/>
          <w:sz w:val="24"/>
          <w:szCs w:val="24"/>
        </w:rPr>
      </w:pPr>
      <w:r w:rsidRPr="006B29C2">
        <w:rPr>
          <w:rFonts w:ascii="Arial" w:hAnsi="Arial" w:cs="Arial"/>
          <w:bCs/>
          <w:sz w:val="24"/>
          <w:szCs w:val="24"/>
        </w:rPr>
        <w:t>De lo anterior, se puede determinar que la SEMA cuenta con dos Programas de Ordenamiento Ecológico Regional vigentes; sin embargo, dos se encuentran derogados y dos abrogados por los Programas de Ordenamiento Ecológico Locales, esto debido a que la tendencia es que todos los municipios generen su</w:t>
      </w:r>
      <w:r w:rsidR="00242EDC">
        <w:rPr>
          <w:rFonts w:ascii="Arial" w:hAnsi="Arial" w:cs="Arial"/>
          <w:bCs/>
          <w:sz w:val="24"/>
          <w:szCs w:val="24"/>
        </w:rPr>
        <w:t>s propios</w:t>
      </w:r>
      <w:r w:rsidRPr="006B29C2">
        <w:rPr>
          <w:rFonts w:ascii="Arial" w:hAnsi="Arial" w:cs="Arial"/>
          <w:bCs/>
          <w:sz w:val="24"/>
          <w:szCs w:val="24"/>
        </w:rPr>
        <w:t xml:space="preserve"> Programas de Ordenamiento Ecológico Local.</w:t>
      </w:r>
    </w:p>
    <w:p w14:paraId="208A5AC1" w14:textId="77777777" w:rsidR="00337469" w:rsidRPr="006B29C2" w:rsidRDefault="00337469" w:rsidP="00337469">
      <w:pPr>
        <w:pStyle w:val="Prrafodelista"/>
        <w:autoSpaceDE w:val="0"/>
        <w:autoSpaceDN w:val="0"/>
        <w:adjustRightInd w:val="0"/>
        <w:ind w:left="0"/>
        <w:jc w:val="both"/>
        <w:rPr>
          <w:rFonts w:ascii="Arial" w:hAnsi="Arial" w:cs="Arial"/>
          <w:bCs/>
          <w:sz w:val="24"/>
          <w:szCs w:val="24"/>
        </w:rPr>
      </w:pPr>
    </w:p>
    <w:p w14:paraId="76C8654B" w14:textId="4041255C" w:rsidR="00337469" w:rsidRPr="006B29C2" w:rsidRDefault="00337469" w:rsidP="00337469">
      <w:pPr>
        <w:pStyle w:val="Prrafodelista"/>
        <w:autoSpaceDE w:val="0"/>
        <w:autoSpaceDN w:val="0"/>
        <w:adjustRightInd w:val="0"/>
        <w:ind w:left="0"/>
        <w:jc w:val="both"/>
        <w:rPr>
          <w:rFonts w:ascii="Arial" w:hAnsi="Arial" w:cs="Arial"/>
          <w:bCs/>
          <w:sz w:val="24"/>
          <w:szCs w:val="24"/>
        </w:rPr>
      </w:pPr>
      <w:r w:rsidRPr="006B29C2">
        <w:rPr>
          <w:rFonts w:ascii="Arial" w:hAnsi="Arial" w:cs="Arial"/>
          <w:bCs/>
          <w:sz w:val="24"/>
          <w:szCs w:val="24"/>
        </w:rPr>
        <w:t>Respecto con los Programas de Ordenamiento Ecológico Locales</w:t>
      </w:r>
      <w:r w:rsidR="004E7F01">
        <w:rPr>
          <w:rFonts w:ascii="Arial" w:hAnsi="Arial" w:cs="Arial"/>
          <w:bCs/>
          <w:sz w:val="24"/>
          <w:szCs w:val="24"/>
        </w:rPr>
        <w:t xml:space="preserve"> (POEL)</w:t>
      </w:r>
      <w:r w:rsidRPr="006B29C2">
        <w:rPr>
          <w:rFonts w:ascii="Arial" w:hAnsi="Arial" w:cs="Arial"/>
          <w:bCs/>
          <w:sz w:val="24"/>
          <w:szCs w:val="24"/>
        </w:rPr>
        <w:t>, estos tienen la finalidad de planear, programar y evaluar el uso de suelo fuera de zonas reguladas por un programa de desarrollo urbano o fuera</w:t>
      </w:r>
      <w:r w:rsidR="007E70D6">
        <w:rPr>
          <w:rFonts w:ascii="Arial" w:hAnsi="Arial" w:cs="Arial"/>
          <w:bCs/>
          <w:sz w:val="24"/>
          <w:szCs w:val="24"/>
        </w:rPr>
        <w:t xml:space="preserve"> </w:t>
      </w:r>
      <w:r w:rsidRPr="006B29C2">
        <w:rPr>
          <w:rFonts w:ascii="Arial" w:hAnsi="Arial" w:cs="Arial"/>
          <w:bCs/>
          <w:sz w:val="24"/>
          <w:szCs w:val="24"/>
        </w:rPr>
        <w:t>de un centro de población, así como el manejo y aprovechamiento de los recursos naturales. A continuación, se presenta el análisis de los productos del proceso de ordenamiento ecológico (convenio de coordinación, programa de ordenamiento ecológico y bitácora ambiental)</w:t>
      </w:r>
      <w:r w:rsidR="00242EDC">
        <w:rPr>
          <w:rFonts w:ascii="Arial" w:hAnsi="Arial" w:cs="Arial"/>
          <w:bCs/>
          <w:sz w:val="24"/>
          <w:szCs w:val="24"/>
        </w:rPr>
        <w:t xml:space="preserve"> presentados por el Ente</w:t>
      </w:r>
      <w:r w:rsidRPr="006B29C2">
        <w:rPr>
          <w:rFonts w:ascii="Arial" w:hAnsi="Arial" w:cs="Arial"/>
          <w:bCs/>
          <w:sz w:val="24"/>
          <w:szCs w:val="24"/>
        </w:rPr>
        <w:t>:</w:t>
      </w:r>
    </w:p>
    <w:p w14:paraId="4FA13B3B" w14:textId="0F0B7209" w:rsidR="00AA7C0F" w:rsidRPr="00AA7C0F" w:rsidRDefault="00AA7C0F" w:rsidP="00337469">
      <w:pPr>
        <w:pStyle w:val="Prrafodelista"/>
        <w:autoSpaceDE w:val="0"/>
        <w:autoSpaceDN w:val="0"/>
        <w:adjustRightInd w:val="0"/>
        <w:ind w:left="0"/>
        <w:jc w:val="both"/>
        <w:rPr>
          <w:rFonts w:ascii="Arial" w:eastAsia="Arial" w:hAnsi="Arial" w:cs="Arial"/>
          <w:sz w:val="24"/>
          <w:szCs w:val="24"/>
        </w:rPr>
      </w:pPr>
    </w:p>
    <w:p w14:paraId="1A58E0C1" w14:textId="3158DBE2" w:rsidR="00337469" w:rsidRPr="007A4E83" w:rsidRDefault="00337469" w:rsidP="00337469">
      <w:pPr>
        <w:pStyle w:val="Prrafodelista"/>
        <w:autoSpaceDE w:val="0"/>
        <w:autoSpaceDN w:val="0"/>
        <w:adjustRightInd w:val="0"/>
        <w:ind w:left="0"/>
        <w:jc w:val="center"/>
        <w:rPr>
          <w:rFonts w:ascii="Arial" w:hAnsi="Arial" w:cs="Arial"/>
          <w:bCs/>
          <w:sz w:val="20"/>
          <w:szCs w:val="20"/>
        </w:rPr>
      </w:pPr>
      <w:r w:rsidRPr="000F0E5B">
        <w:rPr>
          <w:rFonts w:ascii="Arial" w:hAnsi="Arial" w:cs="Arial"/>
          <w:b/>
          <w:bCs/>
          <w:sz w:val="20"/>
          <w:szCs w:val="20"/>
        </w:rPr>
        <w:t xml:space="preserve">Tabla </w:t>
      </w:r>
      <w:r>
        <w:rPr>
          <w:rFonts w:ascii="Arial" w:hAnsi="Arial" w:cs="Arial"/>
          <w:b/>
          <w:bCs/>
          <w:sz w:val="20"/>
          <w:szCs w:val="20"/>
        </w:rPr>
        <w:t>3.</w:t>
      </w:r>
      <w:r w:rsidRPr="000F0E5B">
        <w:rPr>
          <w:rFonts w:ascii="Arial" w:hAnsi="Arial" w:cs="Arial"/>
          <w:b/>
          <w:bCs/>
          <w:sz w:val="20"/>
          <w:szCs w:val="20"/>
        </w:rPr>
        <w:t xml:space="preserve"> </w:t>
      </w:r>
      <w:r w:rsidRPr="007C0E14">
        <w:rPr>
          <w:rFonts w:ascii="Arial" w:hAnsi="Arial" w:cs="Arial"/>
          <w:bCs/>
          <w:sz w:val="20"/>
          <w:szCs w:val="20"/>
        </w:rPr>
        <w:t xml:space="preserve">Programas de </w:t>
      </w:r>
      <w:r>
        <w:rPr>
          <w:rFonts w:ascii="Arial" w:hAnsi="Arial" w:cs="Arial"/>
          <w:bCs/>
          <w:sz w:val="20"/>
          <w:szCs w:val="20"/>
        </w:rPr>
        <w:t>Ordenamiento Ecológico</w:t>
      </w:r>
      <w:r w:rsidRPr="007C0E14">
        <w:rPr>
          <w:rFonts w:ascii="Arial" w:hAnsi="Arial" w:cs="Arial"/>
          <w:bCs/>
          <w:sz w:val="20"/>
          <w:szCs w:val="20"/>
        </w:rPr>
        <w:t xml:space="preserve"> Local</w:t>
      </w:r>
      <w:r w:rsidR="006B0920">
        <w:rPr>
          <w:rFonts w:ascii="Arial" w:hAnsi="Arial" w:cs="Arial"/>
          <w:bCs/>
          <w:sz w:val="20"/>
          <w:szCs w:val="20"/>
        </w:rPr>
        <w:t>es</w:t>
      </w:r>
    </w:p>
    <w:tbl>
      <w:tblPr>
        <w:tblStyle w:val="Tablaconcuadrcula"/>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2"/>
        <w:gridCol w:w="2202"/>
        <w:gridCol w:w="2317"/>
        <w:gridCol w:w="3354"/>
      </w:tblGrid>
      <w:tr w:rsidR="00337469" w:rsidRPr="009D632A" w14:paraId="3AF2AD8C" w14:textId="77777777" w:rsidTr="008665C5">
        <w:trPr>
          <w:trHeight w:val="132"/>
          <w:tblHeader/>
          <w:jc w:val="center"/>
        </w:trPr>
        <w:tc>
          <w:tcPr>
            <w:tcW w:w="1312" w:type="dxa"/>
            <w:tcBorders>
              <w:top w:val="single" w:sz="4" w:space="0" w:color="auto"/>
              <w:bottom w:val="single" w:sz="4" w:space="0" w:color="auto"/>
            </w:tcBorders>
            <w:shd w:val="clear" w:color="auto" w:fill="DBE5F1" w:themeFill="accent1" w:themeFillTint="33"/>
            <w:vAlign w:val="center"/>
          </w:tcPr>
          <w:p w14:paraId="5EB310BF" w14:textId="77777777" w:rsidR="00337469" w:rsidRPr="009D632A"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Pr>
                <w:rFonts w:ascii="Arial" w:hAnsi="Arial" w:cs="Arial"/>
                <w:b/>
                <w:bCs/>
                <w:sz w:val="18"/>
                <w:szCs w:val="18"/>
              </w:rPr>
              <w:lastRenderedPageBreak/>
              <w:t>Municipio</w:t>
            </w:r>
          </w:p>
        </w:tc>
        <w:tc>
          <w:tcPr>
            <w:tcW w:w="2202" w:type="dxa"/>
            <w:tcBorders>
              <w:top w:val="single" w:sz="4" w:space="0" w:color="auto"/>
              <w:bottom w:val="single" w:sz="4" w:space="0" w:color="auto"/>
            </w:tcBorders>
            <w:shd w:val="clear" w:color="auto" w:fill="DBE5F1" w:themeFill="accent1" w:themeFillTint="33"/>
            <w:vAlign w:val="center"/>
          </w:tcPr>
          <w:p w14:paraId="1696636B" w14:textId="77777777" w:rsidR="00337469" w:rsidRPr="009D632A"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9D632A">
              <w:rPr>
                <w:rFonts w:ascii="Arial" w:hAnsi="Arial" w:cs="Arial"/>
                <w:b/>
                <w:bCs/>
                <w:sz w:val="18"/>
                <w:szCs w:val="18"/>
              </w:rPr>
              <w:t>Convenio de Coordinación</w:t>
            </w:r>
          </w:p>
        </w:tc>
        <w:tc>
          <w:tcPr>
            <w:tcW w:w="2317" w:type="dxa"/>
            <w:tcBorders>
              <w:top w:val="single" w:sz="4" w:space="0" w:color="auto"/>
              <w:bottom w:val="single" w:sz="4" w:space="0" w:color="auto"/>
            </w:tcBorders>
            <w:shd w:val="clear" w:color="auto" w:fill="DBE5F1" w:themeFill="accent1" w:themeFillTint="33"/>
            <w:vAlign w:val="center"/>
          </w:tcPr>
          <w:p w14:paraId="2270AA95" w14:textId="77777777" w:rsidR="00337469" w:rsidRPr="009D632A"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sidRPr="009D632A">
              <w:rPr>
                <w:rFonts w:ascii="Arial" w:hAnsi="Arial" w:cs="Arial"/>
                <w:b/>
                <w:bCs/>
                <w:sz w:val="18"/>
                <w:szCs w:val="18"/>
              </w:rPr>
              <w:t>Ordenamiento</w:t>
            </w:r>
          </w:p>
        </w:tc>
        <w:tc>
          <w:tcPr>
            <w:tcW w:w="3354" w:type="dxa"/>
            <w:tcBorders>
              <w:top w:val="single" w:sz="4" w:space="0" w:color="auto"/>
              <w:bottom w:val="single" w:sz="4" w:space="0" w:color="auto"/>
            </w:tcBorders>
            <w:shd w:val="clear" w:color="auto" w:fill="DBE5F1" w:themeFill="accent1" w:themeFillTint="33"/>
            <w:vAlign w:val="center"/>
          </w:tcPr>
          <w:p w14:paraId="574CDE22" w14:textId="77777777" w:rsidR="00337469" w:rsidRPr="009D632A" w:rsidRDefault="00337469" w:rsidP="00337469">
            <w:pPr>
              <w:pStyle w:val="Prrafodelista"/>
              <w:autoSpaceDE w:val="0"/>
              <w:autoSpaceDN w:val="0"/>
              <w:adjustRightInd w:val="0"/>
              <w:spacing w:line="276" w:lineRule="auto"/>
              <w:ind w:left="0"/>
              <w:jc w:val="center"/>
              <w:rPr>
                <w:rFonts w:ascii="Arial" w:hAnsi="Arial" w:cs="Arial"/>
                <w:b/>
                <w:bCs/>
                <w:sz w:val="18"/>
                <w:szCs w:val="18"/>
              </w:rPr>
            </w:pPr>
            <w:r>
              <w:rPr>
                <w:rFonts w:ascii="Arial" w:hAnsi="Arial" w:cs="Arial"/>
                <w:b/>
                <w:bCs/>
                <w:sz w:val="18"/>
                <w:szCs w:val="18"/>
              </w:rPr>
              <w:t>Información registrada en la Bitácora Ambiental</w:t>
            </w:r>
          </w:p>
        </w:tc>
      </w:tr>
      <w:tr w:rsidR="00337469" w:rsidRPr="009D632A" w14:paraId="0056E57A" w14:textId="77777777" w:rsidTr="008665C5">
        <w:trPr>
          <w:trHeight w:val="1043"/>
          <w:jc w:val="center"/>
        </w:trPr>
        <w:tc>
          <w:tcPr>
            <w:tcW w:w="1312" w:type="dxa"/>
            <w:tcBorders>
              <w:top w:val="single" w:sz="4" w:space="0" w:color="auto"/>
              <w:bottom w:val="single" w:sz="4" w:space="0" w:color="auto"/>
            </w:tcBorders>
          </w:tcPr>
          <w:p w14:paraId="0AF89C9E"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Othón P. Blanco</w:t>
            </w:r>
          </w:p>
        </w:tc>
        <w:tc>
          <w:tcPr>
            <w:tcW w:w="2202" w:type="dxa"/>
            <w:tcBorders>
              <w:top w:val="single" w:sz="4" w:space="0" w:color="auto"/>
              <w:bottom w:val="single" w:sz="4" w:space="0" w:color="auto"/>
            </w:tcBorders>
          </w:tcPr>
          <w:p w14:paraId="7E9D1B2F" w14:textId="7675A04A" w:rsidR="00337469" w:rsidRPr="009D632A" w:rsidRDefault="005A1B56" w:rsidP="005A1B56">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 xml:space="preserve">Convenio firmado con fecha </w:t>
            </w:r>
            <w:r w:rsidR="00337469">
              <w:rPr>
                <w:rFonts w:ascii="Arial" w:hAnsi="Arial" w:cs="Arial"/>
                <w:bCs/>
                <w:sz w:val="18"/>
                <w:szCs w:val="18"/>
              </w:rPr>
              <w:t>2009, sin embargo, no se entregó evidencia de su  publicación.</w:t>
            </w:r>
          </w:p>
        </w:tc>
        <w:tc>
          <w:tcPr>
            <w:tcW w:w="2317" w:type="dxa"/>
            <w:tcBorders>
              <w:top w:val="single" w:sz="4" w:space="0" w:color="auto"/>
              <w:bottom w:val="single" w:sz="4" w:space="0" w:color="auto"/>
            </w:tcBorders>
          </w:tcPr>
          <w:p w14:paraId="6C28C658" w14:textId="77777777" w:rsidR="00337469" w:rsidRDefault="00337469" w:rsidP="00337469">
            <w:pPr>
              <w:spacing w:line="276" w:lineRule="auto"/>
              <w:jc w:val="both"/>
            </w:pPr>
            <w:r w:rsidRPr="000D796D">
              <w:rPr>
                <w:rFonts w:ascii="Arial" w:hAnsi="Arial" w:cs="Arial"/>
                <w:sz w:val="18"/>
                <w:szCs w:val="18"/>
              </w:rPr>
              <w:t>Programa de Ordenamiento Ecológico Local</w:t>
            </w:r>
            <w:r>
              <w:rPr>
                <w:rFonts w:ascii="Arial" w:hAnsi="Arial" w:cs="Arial"/>
                <w:sz w:val="18"/>
                <w:szCs w:val="18"/>
              </w:rPr>
              <w:t xml:space="preserve"> publicado (2015).</w:t>
            </w:r>
          </w:p>
        </w:tc>
        <w:tc>
          <w:tcPr>
            <w:tcW w:w="3354" w:type="dxa"/>
            <w:tcBorders>
              <w:top w:val="single" w:sz="4" w:space="0" w:color="auto"/>
              <w:bottom w:val="single" w:sz="4" w:space="0" w:color="auto"/>
            </w:tcBorders>
          </w:tcPr>
          <w:p w14:paraId="734E09F0"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Modelo cartográfico (2015).</w:t>
            </w:r>
          </w:p>
          <w:p w14:paraId="13E032A7"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(s/f).</w:t>
            </w:r>
          </w:p>
          <w:p w14:paraId="1B03EAE4" w14:textId="77777777" w:rsidR="00337469" w:rsidRPr="00AA3CE3"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(s/f).</w:t>
            </w:r>
          </w:p>
        </w:tc>
      </w:tr>
      <w:tr w:rsidR="00337469" w:rsidRPr="009D632A" w14:paraId="3CCF834F" w14:textId="77777777" w:rsidTr="008665C5">
        <w:trPr>
          <w:trHeight w:val="1129"/>
          <w:jc w:val="center"/>
        </w:trPr>
        <w:tc>
          <w:tcPr>
            <w:tcW w:w="1312" w:type="dxa"/>
            <w:tcBorders>
              <w:top w:val="single" w:sz="4" w:space="0" w:color="auto"/>
              <w:bottom w:val="single" w:sz="4" w:space="0" w:color="auto"/>
            </w:tcBorders>
          </w:tcPr>
          <w:p w14:paraId="20AE3916"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Isla Mujeres</w:t>
            </w:r>
          </w:p>
        </w:tc>
        <w:tc>
          <w:tcPr>
            <w:tcW w:w="2202" w:type="dxa"/>
            <w:tcBorders>
              <w:top w:val="single" w:sz="4" w:space="0" w:color="auto"/>
              <w:bottom w:val="single" w:sz="4" w:space="0" w:color="auto"/>
            </w:tcBorders>
          </w:tcPr>
          <w:p w14:paraId="56D0CA92"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y publicado (2005).</w:t>
            </w:r>
          </w:p>
        </w:tc>
        <w:tc>
          <w:tcPr>
            <w:tcW w:w="2317" w:type="dxa"/>
            <w:tcBorders>
              <w:top w:val="single" w:sz="4" w:space="0" w:color="auto"/>
              <w:bottom w:val="single" w:sz="4" w:space="0" w:color="auto"/>
            </w:tcBorders>
          </w:tcPr>
          <w:p w14:paraId="22F83981" w14:textId="77777777" w:rsidR="00337469" w:rsidRDefault="00337469" w:rsidP="00337469">
            <w:pPr>
              <w:spacing w:line="276" w:lineRule="auto"/>
              <w:jc w:val="both"/>
            </w:pPr>
            <w:r w:rsidRPr="000D796D">
              <w:rPr>
                <w:rFonts w:ascii="Arial" w:hAnsi="Arial" w:cs="Arial"/>
                <w:sz w:val="18"/>
                <w:szCs w:val="18"/>
              </w:rPr>
              <w:t>Programa de Ordenamiento Ecológico Local</w:t>
            </w:r>
            <w:r>
              <w:rPr>
                <w:rFonts w:ascii="Arial" w:hAnsi="Arial" w:cs="Arial"/>
                <w:sz w:val="18"/>
                <w:szCs w:val="18"/>
              </w:rPr>
              <w:t xml:space="preserve"> publicado (2008).</w:t>
            </w:r>
          </w:p>
        </w:tc>
        <w:tc>
          <w:tcPr>
            <w:tcW w:w="3354" w:type="dxa"/>
            <w:tcBorders>
              <w:top w:val="single" w:sz="4" w:space="0" w:color="auto"/>
              <w:bottom w:val="single" w:sz="4" w:space="0" w:color="auto"/>
            </w:tcBorders>
          </w:tcPr>
          <w:p w14:paraId="27C2C402"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Modelo cartográfico (s/f).</w:t>
            </w:r>
          </w:p>
          <w:p w14:paraId="75E658C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(2007).</w:t>
            </w:r>
          </w:p>
          <w:p w14:paraId="20E8417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(2007).</w:t>
            </w:r>
          </w:p>
          <w:p w14:paraId="0923C880" w14:textId="77777777" w:rsidR="00337469" w:rsidRPr="00AA3CE3"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Pronóstico (2008).</w:t>
            </w:r>
          </w:p>
        </w:tc>
      </w:tr>
      <w:tr w:rsidR="00337469" w:rsidRPr="009D632A" w14:paraId="58E393A7" w14:textId="77777777" w:rsidTr="008665C5">
        <w:trPr>
          <w:trHeight w:val="1259"/>
          <w:jc w:val="center"/>
        </w:trPr>
        <w:tc>
          <w:tcPr>
            <w:tcW w:w="1312" w:type="dxa"/>
            <w:tcBorders>
              <w:top w:val="single" w:sz="4" w:space="0" w:color="auto"/>
              <w:bottom w:val="single" w:sz="4" w:space="0" w:color="auto"/>
            </w:tcBorders>
          </w:tcPr>
          <w:p w14:paraId="7FED3900"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Cozumel</w:t>
            </w:r>
          </w:p>
        </w:tc>
        <w:tc>
          <w:tcPr>
            <w:tcW w:w="2202" w:type="dxa"/>
            <w:tcBorders>
              <w:top w:val="single" w:sz="4" w:space="0" w:color="auto"/>
              <w:bottom w:val="single" w:sz="4" w:space="0" w:color="auto"/>
            </w:tcBorders>
          </w:tcPr>
          <w:p w14:paraId="4AB0A3E5"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y publicado (2005).</w:t>
            </w:r>
          </w:p>
        </w:tc>
        <w:tc>
          <w:tcPr>
            <w:tcW w:w="2317" w:type="dxa"/>
            <w:tcBorders>
              <w:top w:val="single" w:sz="4" w:space="0" w:color="auto"/>
              <w:bottom w:val="single" w:sz="4" w:space="0" w:color="auto"/>
            </w:tcBorders>
          </w:tcPr>
          <w:p w14:paraId="758C5B6F" w14:textId="77777777" w:rsidR="00337469" w:rsidRDefault="00337469" w:rsidP="00337469">
            <w:pPr>
              <w:spacing w:line="276" w:lineRule="auto"/>
              <w:jc w:val="both"/>
            </w:pPr>
            <w:r w:rsidRPr="000D796D">
              <w:rPr>
                <w:rFonts w:ascii="Arial" w:hAnsi="Arial" w:cs="Arial"/>
                <w:sz w:val="18"/>
                <w:szCs w:val="18"/>
              </w:rPr>
              <w:t>Programa de Ordenamiento Ecológico Local</w:t>
            </w:r>
            <w:r>
              <w:rPr>
                <w:rFonts w:ascii="Arial" w:hAnsi="Arial" w:cs="Arial"/>
                <w:sz w:val="18"/>
                <w:szCs w:val="18"/>
              </w:rPr>
              <w:t xml:space="preserve"> (2008) con una modificación en el 2011; ambos se encuentran publicados.</w:t>
            </w:r>
          </w:p>
        </w:tc>
        <w:tc>
          <w:tcPr>
            <w:tcW w:w="3354" w:type="dxa"/>
            <w:tcBorders>
              <w:top w:val="single" w:sz="4" w:space="0" w:color="auto"/>
              <w:bottom w:val="single" w:sz="4" w:space="0" w:color="auto"/>
            </w:tcBorders>
          </w:tcPr>
          <w:p w14:paraId="249CA9F6"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Modelo cartográfico (2011).</w:t>
            </w:r>
          </w:p>
          <w:p w14:paraId="293106EE" w14:textId="77777777" w:rsidR="00337469" w:rsidRPr="00AA3CE3"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Decreto de modificación de criterios del POEL (2011).</w:t>
            </w:r>
          </w:p>
        </w:tc>
      </w:tr>
      <w:tr w:rsidR="00337469" w:rsidRPr="009D632A" w14:paraId="130DAAB5" w14:textId="77777777" w:rsidTr="008665C5">
        <w:trPr>
          <w:trHeight w:val="2760"/>
          <w:jc w:val="center"/>
        </w:trPr>
        <w:tc>
          <w:tcPr>
            <w:tcW w:w="1312" w:type="dxa"/>
            <w:tcBorders>
              <w:top w:val="single" w:sz="4" w:space="0" w:color="auto"/>
              <w:bottom w:val="single" w:sz="4" w:space="0" w:color="auto"/>
            </w:tcBorders>
          </w:tcPr>
          <w:p w14:paraId="2DA45A8A"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Solidaridad</w:t>
            </w:r>
          </w:p>
        </w:tc>
        <w:tc>
          <w:tcPr>
            <w:tcW w:w="2202" w:type="dxa"/>
            <w:tcBorders>
              <w:top w:val="single" w:sz="4" w:space="0" w:color="auto"/>
              <w:bottom w:val="single" w:sz="4" w:space="0" w:color="auto"/>
            </w:tcBorders>
          </w:tcPr>
          <w:p w14:paraId="1532370D"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y publicado (2005).</w:t>
            </w:r>
          </w:p>
        </w:tc>
        <w:tc>
          <w:tcPr>
            <w:tcW w:w="2317" w:type="dxa"/>
            <w:tcBorders>
              <w:top w:val="single" w:sz="4" w:space="0" w:color="auto"/>
              <w:bottom w:val="single" w:sz="4" w:space="0" w:color="auto"/>
            </w:tcBorders>
          </w:tcPr>
          <w:p w14:paraId="4276BC2C" w14:textId="77777777" w:rsidR="00337469" w:rsidRDefault="00337469" w:rsidP="00337469">
            <w:pPr>
              <w:spacing w:line="276" w:lineRule="auto"/>
              <w:jc w:val="both"/>
            </w:pPr>
            <w:r w:rsidRPr="000D796D">
              <w:rPr>
                <w:rFonts w:ascii="Arial" w:hAnsi="Arial" w:cs="Arial"/>
                <w:sz w:val="18"/>
                <w:szCs w:val="18"/>
              </w:rPr>
              <w:t>Programa de Ordenamiento Ecológico Local</w:t>
            </w:r>
            <w:r>
              <w:rPr>
                <w:rFonts w:ascii="Arial" w:hAnsi="Arial" w:cs="Arial"/>
                <w:sz w:val="18"/>
                <w:szCs w:val="18"/>
              </w:rPr>
              <w:t xml:space="preserve"> publicado (2009).</w:t>
            </w:r>
          </w:p>
        </w:tc>
        <w:tc>
          <w:tcPr>
            <w:tcW w:w="3354" w:type="dxa"/>
            <w:tcBorders>
              <w:top w:val="single" w:sz="4" w:space="0" w:color="auto"/>
              <w:bottom w:val="single" w:sz="4" w:space="0" w:color="auto"/>
            </w:tcBorders>
          </w:tcPr>
          <w:p w14:paraId="601DC4A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(2008).</w:t>
            </w:r>
          </w:p>
          <w:p w14:paraId="710DAD8E"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(2008).</w:t>
            </w:r>
          </w:p>
          <w:p w14:paraId="34C80298"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Pronóstico (2008).</w:t>
            </w:r>
          </w:p>
          <w:p w14:paraId="78184B2B"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Modelo cartográfico (2009).</w:t>
            </w:r>
          </w:p>
          <w:p w14:paraId="5708BB89"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Instalación del Comité (2014).</w:t>
            </w:r>
          </w:p>
          <w:p w14:paraId="050F6DFC" w14:textId="4B86D545" w:rsidR="00337469" w:rsidRDefault="006B0920"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Reglamento Interno del C</w:t>
            </w:r>
            <w:r w:rsidR="00337469">
              <w:rPr>
                <w:rFonts w:ascii="Arial" w:hAnsi="Arial" w:cs="Arial"/>
                <w:bCs/>
                <w:sz w:val="18"/>
                <w:szCs w:val="18"/>
              </w:rPr>
              <w:t>omité (2014).</w:t>
            </w:r>
          </w:p>
          <w:p w14:paraId="3BFB0FA6"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Términos de Referencia para la actualización del POEL (s/f).</w:t>
            </w:r>
          </w:p>
          <w:p w14:paraId="29942880"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del POEL (2016).</w:t>
            </w:r>
          </w:p>
          <w:p w14:paraId="33E27E22" w14:textId="77777777" w:rsidR="00337469" w:rsidRPr="009D632A"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Reinstalación del Comité (2017).</w:t>
            </w:r>
          </w:p>
        </w:tc>
      </w:tr>
      <w:tr w:rsidR="00337469" w:rsidRPr="009D632A" w14:paraId="53CC5FA1" w14:textId="77777777" w:rsidTr="008665C5">
        <w:trPr>
          <w:trHeight w:val="408"/>
          <w:jc w:val="center"/>
        </w:trPr>
        <w:tc>
          <w:tcPr>
            <w:tcW w:w="1312" w:type="dxa"/>
            <w:tcBorders>
              <w:top w:val="single" w:sz="4" w:space="0" w:color="auto"/>
              <w:bottom w:val="single" w:sz="4" w:space="0" w:color="auto"/>
            </w:tcBorders>
          </w:tcPr>
          <w:p w14:paraId="0E5A98C1"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Benito Juárez</w:t>
            </w:r>
          </w:p>
        </w:tc>
        <w:tc>
          <w:tcPr>
            <w:tcW w:w="2202" w:type="dxa"/>
            <w:tcBorders>
              <w:top w:val="single" w:sz="4" w:space="0" w:color="auto"/>
              <w:bottom w:val="single" w:sz="4" w:space="0" w:color="auto"/>
            </w:tcBorders>
          </w:tcPr>
          <w:p w14:paraId="44A2E407"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y publicado (2005).</w:t>
            </w:r>
          </w:p>
        </w:tc>
        <w:tc>
          <w:tcPr>
            <w:tcW w:w="2317" w:type="dxa"/>
            <w:tcBorders>
              <w:top w:val="single" w:sz="4" w:space="0" w:color="auto"/>
              <w:bottom w:val="single" w:sz="4" w:space="0" w:color="auto"/>
            </w:tcBorders>
          </w:tcPr>
          <w:p w14:paraId="3812B80F" w14:textId="77777777" w:rsidR="00337469" w:rsidRDefault="00337469" w:rsidP="00337469">
            <w:pPr>
              <w:spacing w:line="276" w:lineRule="auto"/>
              <w:jc w:val="both"/>
            </w:pPr>
            <w:r w:rsidRPr="000D796D">
              <w:rPr>
                <w:rFonts w:ascii="Arial" w:hAnsi="Arial" w:cs="Arial"/>
                <w:sz w:val="18"/>
                <w:szCs w:val="18"/>
              </w:rPr>
              <w:t>Programa de Ordenamiento Ecológico Local</w:t>
            </w:r>
            <w:r>
              <w:rPr>
                <w:rFonts w:ascii="Arial" w:hAnsi="Arial" w:cs="Arial"/>
                <w:sz w:val="18"/>
                <w:szCs w:val="18"/>
              </w:rPr>
              <w:t xml:space="preserve"> publicado (2014).</w:t>
            </w:r>
          </w:p>
        </w:tc>
        <w:tc>
          <w:tcPr>
            <w:tcW w:w="3354" w:type="dxa"/>
            <w:tcBorders>
              <w:top w:val="single" w:sz="4" w:space="0" w:color="auto"/>
              <w:bottom w:val="single" w:sz="4" w:space="0" w:color="auto"/>
            </w:tcBorders>
          </w:tcPr>
          <w:p w14:paraId="412BF748"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Instalación del comité (2011).</w:t>
            </w:r>
          </w:p>
          <w:p w14:paraId="4EBA6B35"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(2011).</w:t>
            </w:r>
          </w:p>
          <w:p w14:paraId="60AFB93A"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(2012).</w:t>
            </w:r>
          </w:p>
          <w:p w14:paraId="5061D24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Pronóstico (2012).</w:t>
            </w:r>
          </w:p>
        </w:tc>
      </w:tr>
      <w:tr w:rsidR="00337469" w:rsidRPr="009D632A" w14:paraId="1C34FBD8" w14:textId="77777777" w:rsidTr="008665C5">
        <w:trPr>
          <w:trHeight w:val="1079"/>
          <w:jc w:val="center"/>
        </w:trPr>
        <w:tc>
          <w:tcPr>
            <w:tcW w:w="1312" w:type="dxa"/>
            <w:tcBorders>
              <w:top w:val="single" w:sz="4" w:space="0" w:color="auto"/>
            </w:tcBorders>
          </w:tcPr>
          <w:p w14:paraId="627D9707"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sz w:val="18"/>
                <w:szCs w:val="18"/>
              </w:rPr>
            </w:pPr>
            <w:r w:rsidRPr="001527F9">
              <w:rPr>
                <w:rFonts w:ascii="Arial" w:hAnsi="Arial" w:cs="Arial"/>
                <w:sz w:val="18"/>
                <w:szCs w:val="18"/>
              </w:rPr>
              <w:t>Puerto Morelos</w:t>
            </w:r>
          </w:p>
        </w:tc>
        <w:tc>
          <w:tcPr>
            <w:tcW w:w="2202" w:type="dxa"/>
            <w:tcBorders>
              <w:top w:val="single" w:sz="4" w:space="0" w:color="auto"/>
            </w:tcBorders>
          </w:tcPr>
          <w:p w14:paraId="0717C4D5" w14:textId="5E3BA5C2" w:rsidR="00337469" w:rsidRPr="009D632A" w:rsidRDefault="006B0920" w:rsidP="006B0920">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No cuenta con Convenio.</w:t>
            </w:r>
          </w:p>
        </w:tc>
        <w:tc>
          <w:tcPr>
            <w:tcW w:w="2317" w:type="dxa"/>
            <w:tcBorders>
              <w:top w:val="single" w:sz="4" w:space="0" w:color="auto"/>
            </w:tcBorders>
          </w:tcPr>
          <w:p w14:paraId="35E6D853" w14:textId="77777777" w:rsidR="00337469" w:rsidRPr="00F81F4E" w:rsidRDefault="00337469" w:rsidP="00337469">
            <w:pPr>
              <w:spacing w:line="276" w:lineRule="auto"/>
              <w:jc w:val="both"/>
              <w:rPr>
                <w:rFonts w:ascii="Arial" w:hAnsi="Arial" w:cs="Arial"/>
                <w:sz w:val="18"/>
                <w:szCs w:val="18"/>
              </w:rPr>
            </w:pPr>
            <w:r>
              <w:rPr>
                <w:rFonts w:ascii="Arial" w:hAnsi="Arial" w:cs="Arial"/>
                <w:sz w:val="18"/>
                <w:szCs w:val="18"/>
              </w:rPr>
              <w:t>No cuenta con</w:t>
            </w:r>
            <w:r w:rsidRPr="000D796D">
              <w:rPr>
                <w:rFonts w:ascii="Arial" w:hAnsi="Arial" w:cs="Arial"/>
                <w:sz w:val="18"/>
                <w:szCs w:val="18"/>
              </w:rPr>
              <w:t xml:space="preserve"> Programa de Ordenamiento Ecológico Local</w:t>
            </w:r>
            <w:r>
              <w:rPr>
                <w:rFonts w:ascii="Arial" w:hAnsi="Arial" w:cs="Arial"/>
                <w:sz w:val="18"/>
                <w:szCs w:val="18"/>
              </w:rPr>
              <w:t>.</w:t>
            </w:r>
          </w:p>
        </w:tc>
        <w:tc>
          <w:tcPr>
            <w:tcW w:w="3354" w:type="dxa"/>
            <w:tcBorders>
              <w:top w:val="single" w:sz="4" w:space="0" w:color="auto"/>
            </w:tcBorders>
          </w:tcPr>
          <w:p w14:paraId="7405C3C9" w14:textId="252A7F05" w:rsidR="00337469" w:rsidRPr="001527F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 xml:space="preserve"> Al no haber realizado acciones, no </w:t>
            </w:r>
            <w:r w:rsidR="006B0920">
              <w:rPr>
                <w:rFonts w:ascii="Arial" w:hAnsi="Arial" w:cs="Arial"/>
                <w:bCs/>
                <w:sz w:val="18"/>
                <w:szCs w:val="18"/>
              </w:rPr>
              <w:t xml:space="preserve">se </w:t>
            </w:r>
            <w:r>
              <w:rPr>
                <w:rFonts w:ascii="Arial" w:hAnsi="Arial" w:cs="Arial"/>
                <w:bCs/>
                <w:sz w:val="18"/>
                <w:szCs w:val="18"/>
              </w:rPr>
              <w:t>cuenta con información en la bitácora ambiental.</w:t>
            </w:r>
          </w:p>
        </w:tc>
      </w:tr>
      <w:tr w:rsidR="00337469" w:rsidRPr="009D632A" w14:paraId="5D8E19EC" w14:textId="77777777" w:rsidTr="00655808">
        <w:trPr>
          <w:trHeight w:val="765"/>
          <w:jc w:val="center"/>
        </w:trPr>
        <w:tc>
          <w:tcPr>
            <w:tcW w:w="1312" w:type="dxa"/>
            <w:tcBorders>
              <w:top w:val="single" w:sz="4" w:space="0" w:color="auto"/>
              <w:bottom w:val="single" w:sz="4" w:space="0" w:color="auto"/>
            </w:tcBorders>
          </w:tcPr>
          <w:p w14:paraId="37AE50D5"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Tulum</w:t>
            </w:r>
          </w:p>
        </w:tc>
        <w:tc>
          <w:tcPr>
            <w:tcW w:w="2202" w:type="dxa"/>
            <w:tcBorders>
              <w:top w:val="single" w:sz="4" w:space="0" w:color="auto"/>
              <w:bottom w:val="single" w:sz="4" w:space="0" w:color="auto"/>
            </w:tcBorders>
          </w:tcPr>
          <w:p w14:paraId="355FBA2B"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con fecha 2010, sin embargo, no se entregó evidencia de su  publicación.</w:t>
            </w:r>
          </w:p>
        </w:tc>
        <w:tc>
          <w:tcPr>
            <w:tcW w:w="2317" w:type="dxa"/>
            <w:tcBorders>
              <w:top w:val="single" w:sz="4" w:space="0" w:color="auto"/>
              <w:bottom w:val="single" w:sz="4" w:space="0" w:color="auto"/>
            </w:tcBorders>
          </w:tcPr>
          <w:p w14:paraId="3475E5B4" w14:textId="77777777" w:rsidR="00337469" w:rsidRPr="0048049F"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 xml:space="preserve">No cuenta con </w:t>
            </w:r>
            <w:r w:rsidRPr="000D796D">
              <w:rPr>
                <w:rFonts w:ascii="Arial" w:hAnsi="Arial" w:cs="Arial"/>
                <w:sz w:val="18"/>
                <w:szCs w:val="18"/>
              </w:rPr>
              <w:t>Programa de Ordenamiento Ecológico Local</w:t>
            </w:r>
            <w:r>
              <w:rPr>
                <w:rFonts w:ascii="Arial" w:hAnsi="Arial" w:cs="Arial"/>
                <w:sz w:val="18"/>
                <w:szCs w:val="18"/>
              </w:rPr>
              <w:t>.</w:t>
            </w:r>
          </w:p>
        </w:tc>
        <w:tc>
          <w:tcPr>
            <w:tcW w:w="3354" w:type="dxa"/>
            <w:tcBorders>
              <w:top w:val="single" w:sz="4" w:space="0" w:color="auto"/>
              <w:bottom w:val="single" w:sz="4" w:space="0" w:color="auto"/>
            </w:tcBorders>
          </w:tcPr>
          <w:p w14:paraId="29F9FB51" w14:textId="4CC5E15E" w:rsidR="00337469" w:rsidRDefault="006B0920"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Instalación del C</w:t>
            </w:r>
            <w:r w:rsidR="00337469">
              <w:rPr>
                <w:rFonts w:ascii="Arial" w:hAnsi="Arial" w:cs="Arial"/>
                <w:bCs/>
                <w:sz w:val="18"/>
                <w:szCs w:val="18"/>
              </w:rPr>
              <w:t>omité (2010).</w:t>
            </w:r>
          </w:p>
          <w:p w14:paraId="762B0C7E"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(2011).</w:t>
            </w:r>
          </w:p>
          <w:p w14:paraId="6C8B3535"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(2012).</w:t>
            </w:r>
          </w:p>
          <w:p w14:paraId="338520C6" w14:textId="6B9AAF39" w:rsidR="00337469" w:rsidRDefault="006B0920"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Reglamento Interno del C</w:t>
            </w:r>
            <w:r w:rsidR="00337469">
              <w:rPr>
                <w:rFonts w:ascii="Arial" w:hAnsi="Arial" w:cs="Arial"/>
                <w:bCs/>
                <w:sz w:val="18"/>
                <w:szCs w:val="18"/>
              </w:rPr>
              <w:t>omité (2013).</w:t>
            </w:r>
          </w:p>
          <w:p w14:paraId="154722C6" w14:textId="77777777" w:rsidR="00337469" w:rsidRPr="00E5752F"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Pronóstico (2014).</w:t>
            </w:r>
          </w:p>
          <w:p w14:paraId="650DCD69" w14:textId="77777777" w:rsidR="00337469" w:rsidRPr="0048049F"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sidRPr="00E5752F">
              <w:rPr>
                <w:rFonts w:ascii="Arial" w:hAnsi="Arial" w:cs="Arial"/>
                <w:bCs/>
                <w:sz w:val="18"/>
                <w:szCs w:val="18"/>
              </w:rPr>
              <w:t>Décimo primera sesión del Comité de Proceso de Elaboración del</w:t>
            </w:r>
            <w:r>
              <w:rPr>
                <w:rFonts w:ascii="Arial" w:hAnsi="Arial" w:cs="Arial"/>
                <w:bCs/>
                <w:sz w:val="18"/>
                <w:szCs w:val="18"/>
              </w:rPr>
              <w:t xml:space="preserve"> POEL (2015).</w:t>
            </w:r>
          </w:p>
        </w:tc>
      </w:tr>
      <w:tr w:rsidR="00337469" w:rsidRPr="009D632A" w14:paraId="78C4D217" w14:textId="77777777" w:rsidTr="008665C5">
        <w:trPr>
          <w:trHeight w:val="2520"/>
          <w:jc w:val="center"/>
        </w:trPr>
        <w:tc>
          <w:tcPr>
            <w:tcW w:w="1312" w:type="dxa"/>
            <w:tcBorders>
              <w:top w:val="single" w:sz="4" w:space="0" w:color="auto"/>
              <w:bottom w:val="nil"/>
            </w:tcBorders>
          </w:tcPr>
          <w:p w14:paraId="2F855857"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Bacalar</w:t>
            </w:r>
          </w:p>
        </w:tc>
        <w:tc>
          <w:tcPr>
            <w:tcW w:w="2202" w:type="dxa"/>
            <w:tcBorders>
              <w:top w:val="single" w:sz="4" w:space="0" w:color="auto"/>
            </w:tcBorders>
          </w:tcPr>
          <w:p w14:paraId="299AC0C6" w14:textId="77777777" w:rsidR="00337469" w:rsidRPr="009D632A" w:rsidRDefault="00337469" w:rsidP="00337469">
            <w:pPr>
              <w:pStyle w:val="Prrafodelista"/>
              <w:autoSpaceDE w:val="0"/>
              <w:autoSpaceDN w:val="0"/>
              <w:adjustRightInd w:val="0"/>
              <w:spacing w:line="276" w:lineRule="auto"/>
              <w:ind w:left="0"/>
              <w:jc w:val="both"/>
              <w:rPr>
                <w:rFonts w:ascii="Arial" w:hAnsi="Arial" w:cs="Arial"/>
                <w:bCs/>
                <w:sz w:val="18"/>
                <w:szCs w:val="18"/>
              </w:rPr>
            </w:pPr>
            <w:r>
              <w:rPr>
                <w:rFonts w:ascii="Arial" w:hAnsi="Arial" w:cs="Arial"/>
                <w:bCs/>
                <w:sz w:val="18"/>
                <w:szCs w:val="18"/>
              </w:rPr>
              <w:t>Convenio firmado con fecha 2012, sin embargo, no se entregó evidencia de su  publicación.</w:t>
            </w:r>
          </w:p>
        </w:tc>
        <w:tc>
          <w:tcPr>
            <w:tcW w:w="2317" w:type="dxa"/>
            <w:tcBorders>
              <w:top w:val="single" w:sz="4" w:space="0" w:color="auto"/>
              <w:bottom w:val="nil"/>
            </w:tcBorders>
          </w:tcPr>
          <w:p w14:paraId="30E22421" w14:textId="77777777" w:rsidR="00337469"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 xml:space="preserve">No cuenta con </w:t>
            </w:r>
            <w:r w:rsidRPr="000D796D">
              <w:rPr>
                <w:rFonts w:ascii="Arial" w:hAnsi="Arial" w:cs="Arial"/>
                <w:sz w:val="18"/>
                <w:szCs w:val="18"/>
              </w:rPr>
              <w:t>Programa de Ordenamiento Ecológico Local</w:t>
            </w:r>
            <w:r>
              <w:rPr>
                <w:rFonts w:ascii="Arial" w:hAnsi="Arial" w:cs="Arial"/>
                <w:sz w:val="18"/>
                <w:szCs w:val="18"/>
              </w:rPr>
              <w:t>.</w:t>
            </w:r>
          </w:p>
        </w:tc>
        <w:tc>
          <w:tcPr>
            <w:tcW w:w="3354" w:type="dxa"/>
            <w:tcBorders>
              <w:top w:val="single" w:sz="4" w:space="0" w:color="auto"/>
              <w:bottom w:val="nil"/>
            </w:tcBorders>
          </w:tcPr>
          <w:p w14:paraId="6E90C24E" w14:textId="46BB305F" w:rsidR="00337469" w:rsidRDefault="006B0920"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Instalación del C</w:t>
            </w:r>
            <w:r w:rsidR="00337469">
              <w:rPr>
                <w:rFonts w:ascii="Arial" w:hAnsi="Arial" w:cs="Arial"/>
                <w:bCs/>
                <w:sz w:val="18"/>
                <w:szCs w:val="18"/>
              </w:rPr>
              <w:t>omité (2012).</w:t>
            </w:r>
          </w:p>
          <w:p w14:paraId="427B0CA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Términos de Referencia (2012).</w:t>
            </w:r>
          </w:p>
          <w:p w14:paraId="05A0D569"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(2012).</w:t>
            </w:r>
          </w:p>
          <w:p w14:paraId="0627CADB"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Diagnóstico (2012).</w:t>
            </w:r>
          </w:p>
          <w:p w14:paraId="3F9DDF64"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Pronóstico (2013).</w:t>
            </w:r>
          </w:p>
          <w:p w14:paraId="268FE322" w14:textId="77777777" w:rsidR="00337469"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Reinstalación de Comité (2017).</w:t>
            </w:r>
          </w:p>
          <w:p w14:paraId="79096717" w14:textId="77777777" w:rsidR="00337469" w:rsidRPr="0048049F"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sidRPr="0048049F">
              <w:rPr>
                <w:rFonts w:ascii="Arial" w:hAnsi="Arial" w:cs="Arial"/>
                <w:bCs/>
                <w:sz w:val="18"/>
                <w:szCs w:val="18"/>
              </w:rPr>
              <w:t>Minuta de</w:t>
            </w:r>
            <w:r>
              <w:rPr>
                <w:rFonts w:ascii="Arial" w:hAnsi="Arial" w:cs="Arial"/>
                <w:bCs/>
                <w:sz w:val="18"/>
                <w:szCs w:val="18"/>
              </w:rPr>
              <w:t xml:space="preserve"> la octava sesión plenaria del Comité T</w:t>
            </w:r>
            <w:r w:rsidRPr="0048049F">
              <w:rPr>
                <w:rFonts w:ascii="Arial" w:hAnsi="Arial" w:cs="Arial"/>
                <w:bCs/>
                <w:sz w:val="18"/>
                <w:szCs w:val="18"/>
              </w:rPr>
              <w:t>écnico del proceso de seguimiento del </w:t>
            </w:r>
            <w:r>
              <w:rPr>
                <w:rFonts w:ascii="Arial" w:hAnsi="Arial" w:cs="Arial"/>
                <w:bCs/>
                <w:sz w:val="18"/>
                <w:szCs w:val="18"/>
              </w:rPr>
              <w:t>POEL (2018).</w:t>
            </w:r>
          </w:p>
        </w:tc>
      </w:tr>
      <w:tr w:rsidR="00337469" w:rsidRPr="009D632A" w14:paraId="6FF418A5" w14:textId="77777777" w:rsidTr="008665C5">
        <w:trPr>
          <w:trHeight w:val="1113"/>
          <w:jc w:val="center"/>
        </w:trPr>
        <w:tc>
          <w:tcPr>
            <w:tcW w:w="1312" w:type="dxa"/>
            <w:tcBorders>
              <w:top w:val="single" w:sz="4" w:space="0" w:color="auto"/>
              <w:bottom w:val="single" w:sz="4" w:space="0" w:color="auto"/>
            </w:tcBorders>
          </w:tcPr>
          <w:p w14:paraId="31BCBC8F" w14:textId="77777777" w:rsidR="00337469" w:rsidRPr="007A4E83" w:rsidRDefault="00337469" w:rsidP="00337469">
            <w:pPr>
              <w:pStyle w:val="Prrafodelista"/>
              <w:autoSpaceDE w:val="0"/>
              <w:autoSpaceDN w:val="0"/>
              <w:adjustRightInd w:val="0"/>
              <w:spacing w:line="276" w:lineRule="auto"/>
              <w:ind w:left="0"/>
              <w:jc w:val="both"/>
              <w:rPr>
                <w:rFonts w:ascii="Arial" w:hAnsi="Arial" w:cs="Arial"/>
                <w:sz w:val="18"/>
                <w:szCs w:val="18"/>
                <w:highlight w:val="yellow"/>
              </w:rPr>
            </w:pPr>
            <w:r w:rsidRPr="0086637C">
              <w:rPr>
                <w:rFonts w:ascii="Arial" w:hAnsi="Arial" w:cs="Arial"/>
                <w:sz w:val="18"/>
                <w:szCs w:val="18"/>
              </w:rPr>
              <w:t>Lázaro Cárdenas</w:t>
            </w:r>
          </w:p>
        </w:tc>
        <w:tc>
          <w:tcPr>
            <w:tcW w:w="2202" w:type="dxa"/>
            <w:tcBorders>
              <w:top w:val="single" w:sz="4" w:space="0" w:color="auto"/>
              <w:bottom w:val="single" w:sz="4" w:space="0" w:color="auto"/>
            </w:tcBorders>
          </w:tcPr>
          <w:p w14:paraId="309A8BB2" w14:textId="47852294" w:rsidR="00337469" w:rsidRPr="008F43CE" w:rsidRDefault="00337469" w:rsidP="006B0920">
            <w:pPr>
              <w:pStyle w:val="Prrafodelista"/>
              <w:autoSpaceDE w:val="0"/>
              <w:autoSpaceDN w:val="0"/>
              <w:adjustRightInd w:val="0"/>
              <w:spacing w:line="276" w:lineRule="auto"/>
              <w:ind w:left="0"/>
              <w:jc w:val="both"/>
              <w:rPr>
                <w:rFonts w:ascii="Arial" w:hAnsi="Arial" w:cs="Arial"/>
                <w:sz w:val="18"/>
                <w:szCs w:val="18"/>
              </w:rPr>
            </w:pPr>
            <w:r>
              <w:rPr>
                <w:rFonts w:ascii="Arial" w:hAnsi="Arial" w:cs="Arial"/>
                <w:bCs/>
                <w:sz w:val="18"/>
                <w:szCs w:val="18"/>
              </w:rPr>
              <w:t>No cuenta con Convenio</w:t>
            </w:r>
            <w:r w:rsidR="006B0920">
              <w:rPr>
                <w:rFonts w:ascii="Arial" w:hAnsi="Arial" w:cs="Arial"/>
                <w:bCs/>
                <w:sz w:val="18"/>
                <w:szCs w:val="18"/>
              </w:rPr>
              <w:t>.</w:t>
            </w:r>
            <w:r>
              <w:rPr>
                <w:rFonts w:ascii="Arial" w:hAnsi="Arial" w:cs="Arial"/>
                <w:bCs/>
                <w:sz w:val="18"/>
                <w:szCs w:val="18"/>
              </w:rPr>
              <w:t xml:space="preserve"> </w:t>
            </w:r>
          </w:p>
        </w:tc>
        <w:tc>
          <w:tcPr>
            <w:tcW w:w="2317" w:type="dxa"/>
            <w:tcBorders>
              <w:top w:val="single" w:sz="4" w:space="0" w:color="auto"/>
              <w:bottom w:val="single" w:sz="4" w:space="0" w:color="auto"/>
            </w:tcBorders>
          </w:tcPr>
          <w:p w14:paraId="33EE0C06" w14:textId="77777777" w:rsidR="00337469" w:rsidRPr="008F43CE"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 xml:space="preserve">No cuenta con </w:t>
            </w:r>
            <w:r w:rsidRPr="000D796D">
              <w:rPr>
                <w:rFonts w:ascii="Arial" w:hAnsi="Arial" w:cs="Arial"/>
                <w:sz w:val="18"/>
                <w:szCs w:val="18"/>
              </w:rPr>
              <w:t>Programa de Ordenamiento Ecológico Local</w:t>
            </w:r>
            <w:r>
              <w:rPr>
                <w:rFonts w:ascii="Arial" w:hAnsi="Arial" w:cs="Arial"/>
                <w:sz w:val="18"/>
                <w:szCs w:val="18"/>
              </w:rPr>
              <w:t>.</w:t>
            </w:r>
          </w:p>
        </w:tc>
        <w:tc>
          <w:tcPr>
            <w:tcW w:w="3354" w:type="dxa"/>
            <w:tcBorders>
              <w:top w:val="single" w:sz="4" w:space="0" w:color="auto"/>
              <w:bottom w:val="single" w:sz="4" w:space="0" w:color="auto"/>
            </w:tcBorders>
          </w:tcPr>
          <w:p w14:paraId="4E500C49" w14:textId="77777777" w:rsidR="00337469" w:rsidRPr="004053EC"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Al no haber realizado acciones, no cuenta con información en la bitácora ambiental.</w:t>
            </w:r>
          </w:p>
        </w:tc>
      </w:tr>
      <w:tr w:rsidR="00337469" w:rsidRPr="009D632A" w14:paraId="5F838B2E" w14:textId="77777777" w:rsidTr="008665C5">
        <w:trPr>
          <w:trHeight w:val="879"/>
          <w:jc w:val="center"/>
        </w:trPr>
        <w:tc>
          <w:tcPr>
            <w:tcW w:w="1312" w:type="dxa"/>
            <w:tcBorders>
              <w:top w:val="single" w:sz="4" w:space="0" w:color="auto"/>
              <w:bottom w:val="single" w:sz="4" w:space="0" w:color="auto"/>
            </w:tcBorders>
          </w:tcPr>
          <w:p w14:paraId="026260C4" w14:textId="77777777" w:rsidR="00337469" w:rsidRPr="007A4E83" w:rsidRDefault="00337469" w:rsidP="00337469">
            <w:pPr>
              <w:pStyle w:val="Prrafodelista"/>
              <w:autoSpaceDE w:val="0"/>
              <w:autoSpaceDN w:val="0"/>
              <w:adjustRightInd w:val="0"/>
              <w:spacing w:line="276" w:lineRule="auto"/>
              <w:ind w:left="0"/>
              <w:jc w:val="both"/>
              <w:rPr>
                <w:rFonts w:ascii="Arial" w:hAnsi="Arial" w:cs="Arial"/>
                <w:sz w:val="18"/>
                <w:szCs w:val="18"/>
                <w:highlight w:val="yellow"/>
              </w:rPr>
            </w:pPr>
            <w:r w:rsidRPr="0086637C">
              <w:rPr>
                <w:rFonts w:ascii="Arial" w:hAnsi="Arial" w:cs="Arial"/>
                <w:sz w:val="18"/>
                <w:szCs w:val="18"/>
              </w:rPr>
              <w:t>Felipe Carrillo Puerto</w:t>
            </w:r>
          </w:p>
        </w:tc>
        <w:tc>
          <w:tcPr>
            <w:tcW w:w="2202" w:type="dxa"/>
            <w:tcBorders>
              <w:top w:val="single" w:sz="4" w:space="0" w:color="auto"/>
              <w:bottom w:val="single" w:sz="4" w:space="0" w:color="auto"/>
            </w:tcBorders>
          </w:tcPr>
          <w:p w14:paraId="1326E532" w14:textId="0DDD42B9" w:rsidR="00337469" w:rsidRPr="008F43CE" w:rsidRDefault="00337469" w:rsidP="006B0920">
            <w:pPr>
              <w:pStyle w:val="Prrafodelista"/>
              <w:autoSpaceDE w:val="0"/>
              <w:autoSpaceDN w:val="0"/>
              <w:adjustRightInd w:val="0"/>
              <w:spacing w:line="276" w:lineRule="auto"/>
              <w:ind w:left="0"/>
              <w:jc w:val="both"/>
              <w:rPr>
                <w:rFonts w:ascii="Arial" w:hAnsi="Arial" w:cs="Arial"/>
                <w:sz w:val="18"/>
                <w:szCs w:val="18"/>
              </w:rPr>
            </w:pPr>
            <w:r>
              <w:rPr>
                <w:rFonts w:ascii="Arial" w:hAnsi="Arial" w:cs="Arial"/>
                <w:bCs/>
                <w:sz w:val="18"/>
                <w:szCs w:val="18"/>
              </w:rPr>
              <w:t>No cuenta con Convenio.</w:t>
            </w:r>
          </w:p>
        </w:tc>
        <w:tc>
          <w:tcPr>
            <w:tcW w:w="2317" w:type="dxa"/>
            <w:tcBorders>
              <w:top w:val="single" w:sz="4" w:space="0" w:color="auto"/>
              <w:bottom w:val="single" w:sz="4" w:space="0" w:color="auto"/>
            </w:tcBorders>
          </w:tcPr>
          <w:p w14:paraId="5633662A" w14:textId="77777777" w:rsidR="00337469" w:rsidRPr="008F43CE"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 xml:space="preserve">No cuenta con </w:t>
            </w:r>
            <w:r w:rsidRPr="000D796D">
              <w:rPr>
                <w:rFonts w:ascii="Arial" w:hAnsi="Arial" w:cs="Arial"/>
                <w:sz w:val="18"/>
                <w:szCs w:val="18"/>
              </w:rPr>
              <w:t>Programa de Ordenamiento Ecológico Local</w:t>
            </w:r>
            <w:r>
              <w:rPr>
                <w:rFonts w:ascii="Arial" w:hAnsi="Arial" w:cs="Arial"/>
                <w:sz w:val="18"/>
                <w:szCs w:val="18"/>
              </w:rPr>
              <w:t>.</w:t>
            </w:r>
          </w:p>
        </w:tc>
        <w:tc>
          <w:tcPr>
            <w:tcW w:w="3354" w:type="dxa"/>
            <w:tcBorders>
              <w:top w:val="single" w:sz="4" w:space="0" w:color="auto"/>
              <w:bottom w:val="single" w:sz="4" w:space="0" w:color="auto"/>
            </w:tcBorders>
          </w:tcPr>
          <w:p w14:paraId="0CE3302E" w14:textId="77777777" w:rsidR="00337469" w:rsidRPr="004053EC"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Reinstalación del C</w:t>
            </w:r>
            <w:r w:rsidRPr="004053EC">
              <w:rPr>
                <w:rFonts w:ascii="Arial" w:hAnsi="Arial" w:cs="Arial"/>
                <w:bCs/>
                <w:sz w:val="18"/>
                <w:szCs w:val="18"/>
              </w:rPr>
              <w:t>omité (2018).</w:t>
            </w:r>
          </w:p>
          <w:p w14:paraId="02BBFCCD" w14:textId="77777777" w:rsidR="00337469" w:rsidRPr="0086637C"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Caracterización (2018)</w:t>
            </w:r>
          </w:p>
          <w:p w14:paraId="00DDFEC5" w14:textId="77777777" w:rsidR="00337469" w:rsidRPr="004053EC"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Reinstalación del C</w:t>
            </w:r>
            <w:r w:rsidRPr="004053EC">
              <w:rPr>
                <w:rFonts w:ascii="Arial" w:hAnsi="Arial" w:cs="Arial"/>
                <w:bCs/>
                <w:sz w:val="18"/>
                <w:szCs w:val="18"/>
              </w:rPr>
              <w:t>omité (2019).</w:t>
            </w:r>
          </w:p>
        </w:tc>
      </w:tr>
      <w:tr w:rsidR="00337469" w:rsidRPr="009D632A" w14:paraId="61D2F7DD" w14:textId="77777777" w:rsidTr="008665C5">
        <w:trPr>
          <w:trHeight w:val="849"/>
          <w:jc w:val="center"/>
        </w:trPr>
        <w:tc>
          <w:tcPr>
            <w:tcW w:w="1312" w:type="dxa"/>
            <w:tcBorders>
              <w:top w:val="single" w:sz="4" w:space="0" w:color="auto"/>
              <w:bottom w:val="single" w:sz="4" w:space="0" w:color="auto"/>
            </w:tcBorders>
          </w:tcPr>
          <w:p w14:paraId="547F5CB7" w14:textId="77777777" w:rsidR="00337469" w:rsidRPr="00731B54" w:rsidRDefault="00337469" w:rsidP="00337469">
            <w:pPr>
              <w:pStyle w:val="Prrafodelista"/>
              <w:autoSpaceDE w:val="0"/>
              <w:autoSpaceDN w:val="0"/>
              <w:adjustRightInd w:val="0"/>
              <w:spacing w:line="276" w:lineRule="auto"/>
              <w:ind w:left="0"/>
              <w:jc w:val="both"/>
              <w:rPr>
                <w:rFonts w:ascii="Arial" w:hAnsi="Arial" w:cs="Arial"/>
                <w:sz w:val="18"/>
                <w:szCs w:val="18"/>
              </w:rPr>
            </w:pPr>
            <w:r w:rsidRPr="00731B54">
              <w:rPr>
                <w:rFonts w:ascii="Arial" w:hAnsi="Arial" w:cs="Arial"/>
                <w:sz w:val="18"/>
                <w:szCs w:val="18"/>
              </w:rPr>
              <w:t>José María Morelos</w:t>
            </w:r>
          </w:p>
        </w:tc>
        <w:tc>
          <w:tcPr>
            <w:tcW w:w="2202" w:type="dxa"/>
            <w:tcBorders>
              <w:top w:val="single" w:sz="4" w:space="0" w:color="auto"/>
              <w:bottom w:val="single" w:sz="4" w:space="0" w:color="auto"/>
            </w:tcBorders>
          </w:tcPr>
          <w:p w14:paraId="3514ACA0" w14:textId="4A15889F" w:rsidR="00337469" w:rsidRPr="008F43CE" w:rsidRDefault="00337469" w:rsidP="006B0920">
            <w:pPr>
              <w:pStyle w:val="Prrafodelista"/>
              <w:autoSpaceDE w:val="0"/>
              <w:autoSpaceDN w:val="0"/>
              <w:adjustRightInd w:val="0"/>
              <w:spacing w:line="276" w:lineRule="auto"/>
              <w:ind w:left="0"/>
              <w:jc w:val="both"/>
              <w:rPr>
                <w:rFonts w:ascii="Arial" w:hAnsi="Arial" w:cs="Arial"/>
                <w:sz w:val="18"/>
                <w:szCs w:val="18"/>
              </w:rPr>
            </w:pPr>
            <w:r>
              <w:rPr>
                <w:rFonts w:ascii="Arial" w:hAnsi="Arial" w:cs="Arial"/>
                <w:bCs/>
                <w:sz w:val="18"/>
                <w:szCs w:val="18"/>
              </w:rPr>
              <w:t>No cuenta con Co</w:t>
            </w:r>
            <w:r w:rsidR="006B0920">
              <w:rPr>
                <w:rFonts w:ascii="Arial" w:hAnsi="Arial" w:cs="Arial"/>
                <w:bCs/>
                <w:sz w:val="18"/>
                <w:szCs w:val="18"/>
              </w:rPr>
              <w:t>nvenio.</w:t>
            </w:r>
          </w:p>
        </w:tc>
        <w:tc>
          <w:tcPr>
            <w:tcW w:w="2317" w:type="dxa"/>
            <w:tcBorders>
              <w:top w:val="single" w:sz="4" w:space="0" w:color="auto"/>
              <w:bottom w:val="single" w:sz="4" w:space="0" w:color="auto"/>
            </w:tcBorders>
          </w:tcPr>
          <w:p w14:paraId="752F4F49" w14:textId="77777777" w:rsidR="00337469" w:rsidRPr="008F43CE" w:rsidRDefault="00337469" w:rsidP="00337469">
            <w:pPr>
              <w:pStyle w:val="Prrafodelista"/>
              <w:autoSpaceDE w:val="0"/>
              <w:autoSpaceDN w:val="0"/>
              <w:adjustRightInd w:val="0"/>
              <w:spacing w:line="276" w:lineRule="auto"/>
              <w:ind w:left="0"/>
              <w:jc w:val="both"/>
              <w:rPr>
                <w:rFonts w:ascii="Arial" w:hAnsi="Arial" w:cs="Arial"/>
                <w:sz w:val="18"/>
                <w:szCs w:val="18"/>
              </w:rPr>
            </w:pPr>
            <w:r>
              <w:rPr>
                <w:rFonts w:ascii="Arial" w:hAnsi="Arial" w:cs="Arial"/>
                <w:sz w:val="18"/>
                <w:szCs w:val="18"/>
              </w:rPr>
              <w:t xml:space="preserve">No cuenta con </w:t>
            </w:r>
            <w:r w:rsidRPr="000D796D">
              <w:rPr>
                <w:rFonts w:ascii="Arial" w:hAnsi="Arial" w:cs="Arial"/>
                <w:sz w:val="18"/>
                <w:szCs w:val="18"/>
              </w:rPr>
              <w:t>Programa de Ordenamiento Ecológico Local</w:t>
            </w:r>
            <w:r>
              <w:rPr>
                <w:rFonts w:ascii="Arial" w:hAnsi="Arial" w:cs="Arial"/>
                <w:sz w:val="18"/>
                <w:szCs w:val="18"/>
              </w:rPr>
              <w:t>.</w:t>
            </w:r>
          </w:p>
        </w:tc>
        <w:tc>
          <w:tcPr>
            <w:tcW w:w="3354" w:type="dxa"/>
            <w:tcBorders>
              <w:top w:val="single" w:sz="4" w:space="0" w:color="auto"/>
              <w:bottom w:val="single" w:sz="4" w:space="0" w:color="auto"/>
            </w:tcBorders>
          </w:tcPr>
          <w:p w14:paraId="3301A991" w14:textId="77777777" w:rsidR="00337469" w:rsidRPr="00731B54" w:rsidRDefault="00337469" w:rsidP="00337469">
            <w:pPr>
              <w:pStyle w:val="Prrafodelista"/>
              <w:numPr>
                <w:ilvl w:val="0"/>
                <w:numId w:val="20"/>
              </w:numPr>
              <w:autoSpaceDE w:val="0"/>
              <w:autoSpaceDN w:val="0"/>
              <w:adjustRightInd w:val="0"/>
              <w:spacing w:line="276" w:lineRule="auto"/>
              <w:ind w:left="312" w:hanging="291"/>
              <w:jc w:val="both"/>
              <w:rPr>
                <w:rFonts w:ascii="Arial" w:hAnsi="Arial" w:cs="Arial"/>
                <w:bCs/>
                <w:sz w:val="18"/>
                <w:szCs w:val="18"/>
              </w:rPr>
            </w:pPr>
            <w:r>
              <w:rPr>
                <w:rFonts w:ascii="Arial" w:hAnsi="Arial" w:cs="Arial"/>
                <w:bCs/>
                <w:sz w:val="18"/>
                <w:szCs w:val="18"/>
              </w:rPr>
              <w:t>Al no haber realizado acciones, no cuenta con información en la bitácora ambiental.</w:t>
            </w:r>
          </w:p>
        </w:tc>
      </w:tr>
    </w:tbl>
    <w:p w14:paraId="6B667CCA" w14:textId="3D0741F0" w:rsidR="00495844" w:rsidRPr="00495844" w:rsidRDefault="00495844" w:rsidP="006B0920">
      <w:pPr>
        <w:pBdr>
          <w:bottom w:val="single" w:sz="4" w:space="1" w:color="auto"/>
        </w:pBdr>
        <w:spacing w:after="0"/>
        <w:ind w:right="-91"/>
        <w:jc w:val="both"/>
        <w:rPr>
          <w:rFonts w:ascii="Arial" w:hAnsi="Arial" w:cs="Arial"/>
          <w:b/>
          <w:bCs/>
          <w:sz w:val="16"/>
          <w:szCs w:val="16"/>
        </w:rPr>
      </w:pPr>
      <w:r w:rsidRPr="00495844">
        <w:rPr>
          <w:rFonts w:ascii="Arial" w:hAnsi="Arial" w:cs="Arial"/>
          <w:b/>
          <w:bCs/>
          <w:sz w:val="16"/>
          <w:szCs w:val="16"/>
        </w:rPr>
        <w:t>*</w:t>
      </w:r>
      <w:r w:rsidRPr="00495844">
        <w:rPr>
          <w:rFonts w:ascii="Arial" w:hAnsi="Arial" w:cs="Arial"/>
          <w:bCs/>
          <w:sz w:val="16"/>
          <w:szCs w:val="16"/>
        </w:rPr>
        <w:t>(s/f</w:t>
      </w:r>
      <w:r>
        <w:rPr>
          <w:rFonts w:ascii="Arial" w:hAnsi="Arial" w:cs="Arial"/>
          <w:bCs/>
          <w:sz w:val="16"/>
          <w:szCs w:val="16"/>
        </w:rPr>
        <w:t xml:space="preserve">) </w:t>
      </w:r>
      <w:r w:rsidRPr="00495844">
        <w:rPr>
          <w:rFonts w:ascii="Arial" w:hAnsi="Arial" w:cs="Arial"/>
          <w:bCs/>
          <w:sz w:val="16"/>
          <w:szCs w:val="16"/>
        </w:rPr>
        <w:t>sin fecha</w:t>
      </w:r>
    </w:p>
    <w:p w14:paraId="2A1FCFEC" w14:textId="3F59999A" w:rsidR="00337469" w:rsidRDefault="00337469" w:rsidP="00511DD3">
      <w:pPr>
        <w:spacing w:after="0"/>
        <w:ind w:right="-91"/>
        <w:jc w:val="both"/>
        <w:rPr>
          <w:rFonts w:ascii="Arial" w:hAnsi="Arial" w:cs="Arial"/>
          <w:bCs/>
          <w:sz w:val="16"/>
          <w:szCs w:val="16"/>
        </w:rPr>
      </w:pPr>
      <w:r w:rsidRPr="007C0E14">
        <w:rPr>
          <w:rFonts w:ascii="Arial" w:hAnsi="Arial" w:cs="Arial"/>
          <w:b/>
          <w:bCs/>
          <w:sz w:val="16"/>
          <w:szCs w:val="16"/>
        </w:rPr>
        <w:t>Fuente:</w:t>
      </w:r>
      <w:r w:rsidRPr="007C0E14">
        <w:rPr>
          <w:rFonts w:ascii="Arial" w:hAnsi="Arial" w:cs="Arial"/>
          <w:bCs/>
          <w:sz w:val="16"/>
          <w:szCs w:val="16"/>
        </w:rPr>
        <w:t xml:space="preserve"> Elaborado por la ASEQROO </w:t>
      </w:r>
      <w:r>
        <w:rPr>
          <w:rFonts w:ascii="Arial" w:hAnsi="Arial" w:cs="Arial"/>
          <w:bCs/>
          <w:sz w:val="16"/>
          <w:szCs w:val="16"/>
        </w:rPr>
        <w:t xml:space="preserve">de acuerdo con la bitácora ambiental publicado en el sitio web de la SEMA: </w:t>
      </w:r>
      <w:hyperlink r:id="rId11" w:history="1">
        <w:r w:rsidRPr="00642DD1">
          <w:rPr>
            <w:rStyle w:val="Hipervnculo"/>
            <w:rFonts w:ascii="Arial" w:hAnsi="Arial" w:cs="Arial"/>
            <w:bCs/>
            <w:sz w:val="16"/>
            <w:szCs w:val="16"/>
          </w:rPr>
          <w:t>http://bitacora-ambiental.semaqroo.gob.mx/</w:t>
        </w:r>
      </w:hyperlink>
      <w:r>
        <w:rPr>
          <w:rFonts w:ascii="Arial" w:hAnsi="Arial" w:cs="Arial"/>
          <w:bCs/>
          <w:sz w:val="16"/>
          <w:szCs w:val="16"/>
        </w:rPr>
        <w:t xml:space="preserve"> </w:t>
      </w:r>
    </w:p>
    <w:p w14:paraId="71C1B470" w14:textId="77777777" w:rsidR="00511DD3" w:rsidRPr="00511DD3" w:rsidRDefault="00511DD3" w:rsidP="00511DD3">
      <w:pPr>
        <w:spacing w:after="0"/>
        <w:ind w:right="-91"/>
        <w:jc w:val="both"/>
        <w:rPr>
          <w:rFonts w:ascii="Arial" w:hAnsi="Arial" w:cs="Arial"/>
          <w:sz w:val="24"/>
          <w:szCs w:val="24"/>
        </w:rPr>
      </w:pPr>
    </w:p>
    <w:p w14:paraId="217856CB" w14:textId="77777777" w:rsidR="00337469" w:rsidRPr="00AA7C0F" w:rsidRDefault="00337469" w:rsidP="00AA7C0F">
      <w:pPr>
        <w:autoSpaceDE w:val="0"/>
        <w:autoSpaceDN w:val="0"/>
        <w:adjustRightInd w:val="0"/>
        <w:spacing w:after="0"/>
        <w:jc w:val="both"/>
        <w:rPr>
          <w:rFonts w:ascii="Arial" w:eastAsia="Arial" w:hAnsi="Arial" w:cs="Arial"/>
          <w:sz w:val="24"/>
          <w:szCs w:val="24"/>
        </w:rPr>
      </w:pPr>
      <w:r w:rsidRPr="00AA7C0F">
        <w:rPr>
          <w:rFonts w:ascii="Arial" w:eastAsia="Arial" w:hAnsi="Arial" w:cs="Arial"/>
          <w:sz w:val="24"/>
          <w:szCs w:val="24"/>
        </w:rPr>
        <w:t>Con lo antes expuesto, se determinó que la SEMA:</w:t>
      </w:r>
    </w:p>
    <w:p w14:paraId="20A67D38" w14:textId="77777777" w:rsidR="00337469" w:rsidRPr="00AA7C0F" w:rsidRDefault="00337469" w:rsidP="00AA7C0F">
      <w:pPr>
        <w:autoSpaceDE w:val="0"/>
        <w:autoSpaceDN w:val="0"/>
        <w:adjustRightInd w:val="0"/>
        <w:spacing w:after="0"/>
        <w:jc w:val="both"/>
        <w:rPr>
          <w:rFonts w:ascii="Arial" w:eastAsia="Arial" w:hAnsi="Arial" w:cs="Arial"/>
          <w:sz w:val="24"/>
          <w:szCs w:val="24"/>
        </w:rPr>
      </w:pPr>
    </w:p>
    <w:p w14:paraId="2E1E8E28" w14:textId="77777777" w:rsidR="00337469" w:rsidRPr="003365D1" w:rsidRDefault="00337469" w:rsidP="00AA7C0F">
      <w:pPr>
        <w:pStyle w:val="Prrafodelista"/>
        <w:numPr>
          <w:ilvl w:val="0"/>
          <w:numId w:val="23"/>
        </w:numPr>
        <w:autoSpaceDE w:val="0"/>
        <w:autoSpaceDN w:val="0"/>
        <w:adjustRightInd w:val="0"/>
        <w:spacing w:after="0"/>
        <w:jc w:val="both"/>
        <w:rPr>
          <w:rFonts w:ascii="Arial" w:eastAsia="Arial" w:hAnsi="Arial" w:cs="Arial"/>
          <w:sz w:val="24"/>
          <w:szCs w:val="24"/>
        </w:rPr>
      </w:pPr>
      <w:r w:rsidRPr="003365D1">
        <w:rPr>
          <w:rFonts w:ascii="Arial" w:hAnsi="Arial" w:cs="Arial"/>
          <w:bCs/>
          <w:sz w:val="24"/>
          <w:szCs w:val="24"/>
        </w:rPr>
        <w:lastRenderedPageBreak/>
        <w:t>Cuenta con una bitácora ambiental digital en su página web (</w:t>
      </w:r>
      <w:hyperlink r:id="rId12" w:history="1">
        <w:r w:rsidRPr="003365D1">
          <w:rPr>
            <w:rStyle w:val="Hipervnculo"/>
            <w:rFonts w:ascii="Arial" w:hAnsi="Arial" w:cs="Arial"/>
            <w:bCs/>
            <w:sz w:val="24"/>
            <w:szCs w:val="24"/>
          </w:rPr>
          <w:t>http://bitacora-ambiental.semaqroo.gob.mx/</w:t>
        </w:r>
      </w:hyperlink>
      <w:r w:rsidRPr="003365D1">
        <w:rPr>
          <w:rFonts w:ascii="Arial" w:hAnsi="Arial" w:cs="Arial"/>
          <w:bCs/>
          <w:sz w:val="24"/>
          <w:szCs w:val="24"/>
        </w:rPr>
        <w:t>), a la que cualquier persona puede tener acceso y consultar información relativa al Proceso de Ordenamiento Ecológico. El objetivo principal de la bitácora ambiental es hacer una recopilación de los principales documentos utilizados para formular, establecer y aplicar un ordenamiento ecológico; las formas en la que los grupos de interés llegan a acuerdos y consensos sobre el uso del territorio y los recursos naturales y difundir los resultados de la evaluación periódica del desempeño del ordenamiento.</w:t>
      </w:r>
    </w:p>
    <w:p w14:paraId="654072F0" w14:textId="77777777" w:rsidR="00337469" w:rsidRPr="003365D1" w:rsidRDefault="00337469" w:rsidP="00AA7C0F">
      <w:pPr>
        <w:pStyle w:val="Prrafodelista"/>
        <w:autoSpaceDE w:val="0"/>
        <w:autoSpaceDN w:val="0"/>
        <w:adjustRightInd w:val="0"/>
        <w:spacing w:after="0"/>
        <w:jc w:val="both"/>
        <w:rPr>
          <w:rFonts w:ascii="Arial" w:eastAsia="Arial" w:hAnsi="Arial" w:cs="Arial"/>
          <w:sz w:val="24"/>
          <w:szCs w:val="24"/>
        </w:rPr>
      </w:pPr>
    </w:p>
    <w:p w14:paraId="74865C4B" w14:textId="77777777" w:rsidR="00337469" w:rsidRPr="003365D1" w:rsidRDefault="00337469" w:rsidP="00AA7C0F">
      <w:pPr>
        <w:pStyle w:val="Prrafodelista"/>
        <w:numPr>
          <w:ilvl w:val="0"/>
          <w:numId w:val="21"/>
        </w:numPr>
        <w:autoSpaceDE w:val="0"/>
        <w:autoSpaceDN w:val="0"/>
        <w:adjustRightInd w:val="0"/>
        <w:spacing w:after="0"/>
        <w:jc w:val="both"/>
        <w:rPr>
          <w:rFonts w:ascii="Arial" w:eastAsia="Arial" w:hAnsi="Arial" w:cs="Arial"/>
          <w:sz w:val="24"/>
          <w:szCs w:val="24"/>
        </w:rPr>
      </w:pPr>
      <w:r w:rsidRPr="003365D1">
        <w:rPr>
          <w:rFonts w:ascii="Arial" w:eastAsia="Arial" w:hAnsi="Arial" w:cs="Arial"/>
          <w:sz w:val="24"/>
          <w:szCs w:val="24"/>
        </w:rPr>
        <w:t xml:space="preserve">Realizó convenios de coordinación con los municipios de Isla Mujeres, Cozumel, Solidaridad y Benito Juárez </w:t>
      </w:r>
      <w:r w:rsidRPr="003365D1">
        <w:rPr>
          <w:rFonts w:ascii="Arial" w:hAnsi="Arial" w:cs="Arial"/>
          <w:sz w:val="24"/>
          <w:szCs w:val="24"/>
        </w:rPr>
        <w:t>para la formulación, aprobación, expedición, evaluación y modificación de los Programas de Ordenamiento Ecológico Regionales o Locales</w:t>
      </w:r>
      <w:r w:rsidRPr="003365D1">
        <w:rPr>
          <w:rFonts w:ascii="Arial" w:eastAsia="Arial" w:hAnsi="Arial" w:cs="Arial"/>
          <w:sz w:val="24"/>
          <w:szCs w:val="24"/>
        </w:rPr>
        <w:t>, los cuales publicó en el Periódico Oficial del Estado.</w:t>
      </w:r>
    </w:p>
    <w:p w14:paraId="618F93CB" w14:textId="77777777" w:rsidR="00337469" w:rsidRPr="003365D1" w:rsidRDefault="00337469" w:rsidP="00AA7C0F">
      <w:pPr>
        <w:pStyle w:val="Prrafodelista"/>
        <w:autoSpaceDE w:val="0"/>
        <w:autoSpaceDN w:val="0"/>
        <w:adjustRightInd w:val="0"/>
        <w:spacing w:after="0"/>
        <w:jc w:val="both"/>
        <w:rPr>
          <w:rFonts w:ascii="Arial" w:eastAsia="Arial" w:hAnsi="Arial" w:cs="Arial"/>
          <w:sz w:val="24"/>
          <w:szCs w:val="24"/>
        </w:rPr>
      </w:pPr>
    </w:p>
    <w:p w14:paraId="5C25B7F9" w14:textId="77777777" w:rsidR="00337469" w:rsidRPr="003365D1" w:rsidRDefault="00337469" w:rsidP="00AA7C0F">
      <w:pPr>
        <w:pStyle w:val="Prrafodelista"/>
        <w:numPr>
          <w:ilvl w:val="0"/>
          <w:numId w:val="21"/>
        </w:numPr>
        <w:autoSpaceDE w:val="0"/>
        <w:autoSpaceDN w:val="0"/>
        <w:adjustRightInd w:val="0"/>
        <w:spacing w:after="0"/>
        <w:jc w:val="both"/>
        <w:rPr>
          <w:rFonts w:ascii="Arial" w:eastAsia="Arial" w:hAnsi="Arial" w:cs="Arial"/>
          <w:sz w:val="24"/>
          <w:szCs w:val="24"/>
        </w:rPr>
      </w:pPr>
      <w:r w:rsidRPr="003365D1">
        <w:rPr>
          <w:rFonts w:ascii="Arial" w:eastAsia="Arial" w:hAnsi="Arial" w:cs="Arial"/>
          <w:sz w:val="24"/>
          <w:szCs w:val="24"/>
        </w:rPr>
        <w:t>Realizó convenios de coordinación con los municipios de Othón P. Blanco, Tulum y Bacalar; sin embargo, estos no han sido publicados en el Periódico Oficial del Estado por cambios de administración, modificaciones en el marco normativo, validación del comité y las controversias generadas a los P</w:t>
      </w:r>
      <w:r w:rsidRPr="003365D1">
        <w:rPr>
          <w:rFonts w:ascii="Arial" w:eastAsia="Arial" w:hAnsi="Arial" w:cs="Arial"/>
          <w:sz w:val="24"/>
          <w:szCs w:val="24"/>
          <w:lang w:eastAsia="zh-CN" w:bidi="ar"/>
        </w:rPr>
        <w:t>MOTEDU.</w:t>
      </w:r>
    </w:p>
    <w:p w14:paraId="2E0FB482" w14:textId="77777777" w:rsidR="00337469" w:rsidRPr="003365D1" w:rsidRDefault="00337469" w:rsidP="00AA7C0F">
      <w:pPr>
        <w:autoSpaceDE w:val="0"/>
        <w:autoSpaceDN w:val="0"/>
        <w:adjustRightInd w:val="0"/>
        <w:spacing w:after="0"/>
        <w:jc w:val="both"/>
        <w:rPr>
          <w:rFonts w:ascii="Arial" w:eastAsia="Arial" w:hAnsi="Arial" w:cs="Arial"/>
          <w:sz w:val="24"/>
          <w:szCs w:val="24"/>
        </w:rPr>
      </w:pPr>
    </w:p>
    <w:p w14:paraId="2B8CAC08" w14:textId="58C4C3FC" w:rsidR="00337469" w:rsidRPr="003365D1" w:rsidRDefault="00337469" w:rsidP="00AA7C0F">
      <w:pPr>
        <w:pStyle w:val="Prrafodelista"/>
        <w:numPr>
          <w:ilvl w:val="0"/>
          <w:numId w:val="21"/>
        </w:numPr>
        <w:autoSpaceDE w:val="0"/>
        <w:autoSpaceDN w:val="0"/>
        <w:adjustRightInd w:val="0"/>
        <w:spacing w:after="0"/>
        <w:jc w:val="both"/>
        <w:rPr>
          <w:rFonts w:ascii="Arial" w:eastAsia="Arial" w:hAnsi="Arial" w:cs="Arial"/>
          <w:sz w:val="24"/>
          <w:szCs w:val="24"/>
        </w:rPr>
      </w:pPr>
      <w:r w:rsidRPr="003365D1">
        <w:rPr>
          <w:rFonts w:ascii="Arial" w:eastAsia="Arial" w:hAnsi="Arial" w:cs="Arial"/>
          <w:sz w:val="24"/>
          <w:szCs w:val="24"/>
        </w:rPr>
        <w:t>No realizó convenios de coordinación con</w:t>
      </w:r>
      <w:r w:rsidRPr="003365D1">
        <w:rPr>
          <w:rFonts w:ascii="Arial" w:hAnsi="Arial" w:cs="Arial"/>
          <w:bCs/>
          <w:sz w:val="24"/>
          <w:szCs w:val="24"/>
        </w:rPr>
        <w:t xml:space="preserve"> los municipios de Puerto Morelos, Lázaro Cárdenas, Felipe Carrillo Puerto y José María Morelos </w:t>
      </w:r>
      <w:r w:rsidRPr="003365D1">
        <w:rPr>
          <w:rFonts w:ascii="Arial" w:hAnsi="Arial" w:cs="Arial"/>
          <w:sz w:val="24"/>
          <w:szCs w:val="24"/>
        </w:rPr>
        <w:t xml:space="preserve">debido a </w:t>
      </w:r>
      <w:r w:rsidRPr="003365D1">
        <w:rPr>
          <w:rFonts w:ascii="Arial" w:eastAsia="Arial" w:hAnsi="Arial" w:cs="Arial"/>
          <w:sz w:val="24"/>
          <w:szCs w:val="24"/>
        </w:rPr>
        <w:t>cambios de administración, modificaciones en el marco normativo, validación del comité y las controversias generadas a los P</w:t>
      </w:r>
      <w:r w:rsidRPr="003365D1">
        <w:rPr>
          <w:rFonts w:ascii="Arial" w:eastAsia="Arial" w:hAnsi="Arial" w:cs="Arial"/>
          <w:sz w:val="24"/>
          <w:szCs w:val="24"/>
          <w:lang w:eastAsia="zh-CN" w:bidi="ar"/>
        </w:rPr>
        <w:t xml:space="preserve">MOTEDU, sin embargo, el Ente mencionó </w:t>
      </w:r>
      <w:r w:rsidRPr="003365D1">
        <w:rPr>
          <w:rFonts w:ascii="Arial" w:eastAsia="Arial" w:hAnsi="Arial" w:cs="Arial"/>
          <w:sz w:val="24"/>
          <w:szCs w:val="24"/>
          <w:lang w:eastAsia="zh-CN" w:bidi="ar"/>
        </w:rPr>
        <w:lastRenderedPageBreak/>
        <w:t>que se está trabajando en coordinación con los municipios para que dichos convenios sean validados por el cabildo y</w:t>
      </w:r>
      <w:r w:rsidR="00E81864">
        <w:rPr>
          <w:rFonts w:ascii="Arial" w:eastAsia="Arial" w:hAnsi="Arial" w:cs="Arial"/>
          <w:sz w:val="24"/>
          <w:szCs w:val="24"/>
          <w:lang w:eastAsia="zh-CN" w:bidi="ar"/>
        </w:rPr>
        <w:t>,</w:t>
      </w:r>
      <w:r w:rsidRPr="003365D1">
        <w:rPr>
          <w:rFonts w:ascii="Arial" w:eastAsia="Arial" w:hAnsi="Arial" w:cs="Arial"/>
          <w:sz w:val="24"/>
          <w:szCs w:val="24"/>
          <w:lang w:eastAsia="zh-CN" w:bidi="ar"/>
        </w:rPr>
        <w:t xml:space="preserve"> posteriormente</w:t>
      </w:r>
      <w:r w:rsidR="00E81864">
        <w:rPr>
          <w:rFonts w:ascii="Arial" w:eastAsia="Arial" w:hAnsi="Arial" w:cs="Arial"/>
          <w:sz w:val="24"/>
          <w:szCs w:val="24"/>
          <w:lang w:eastAsia="zh-CN" w:bidi="ar"/>
        </w:rPr>
        <w:t>,</w:t>
      </w:r>
      <w:r w:rsidRPr="003365D1">
        <w:rPr>
          <w:rFonts w:ascii="Arial" w:eastAsia="Arial" w:hAnsi="Arial" w:cs="Arial"/>
          <w:sz w:val="24"/>
          <w:szCs w:val="24"/>
          <w:lang w:eastAsia="zh-CN" w:bidi="ar"/>
        </w:rPr>
        <w:t xml:space="preserve"> proceder a la firma del convenio.</w:t>
      </w:r>
    </w:p>
    <w:p w14:paraId="4EB0695A" w14:textId="77777777" w:rsidR="00337469" w:rsidRPr="003365D1" w:rsidRDefault="00337469" w:rsidP="00AA7C0F">
      <w:pPr>
        <w:autoSpaceDE w:val="0"/>
        <w:autoSpaceDN w:val="0"/>
        <w:adjustRightInd w:val="0"/>
        <w:spacing w:after="0"/>
        <w:jc w:val="both"/>
        <w:rPr>
          <w:rFonts w:ascii="Arial" w:eastAsia="Arial" w:hAnsi="Arial" w:cs="Arial"/>
          <w:sz w:val="24"/>
          <w:szCs w:val="24"/>
        </w:rPr>
      </w:pPr>
    </w:p>
    <w:p w14:paraId="60C66F3F" w14:textId="0C2AA459" w:rsidR="00337469" w:rsidRPr="003365D1" w:rsidRDefault="00337469" w:rsidP="00AA7C0F">
      <w:pPr>
        <w:pStyle w:val="Prrafodelista"/>
        <w:numPr>
          <w:ilvl w:val="0"/>
          <w:numId w:val="21"/>
        </w:numPr>
        <w:autoSpaceDE w:val="0"/>
        <w:autoSpaceDN w:val="0"/>
        <w:adjustRightInd w:val="0"/>
        <w:spacing w:after="0"/>
        <w:jc w:val="both"/>
        <w:rPr>
          <w:rFonts w:ascii="Arial" w:eastAsia="Arial" w:hAnsi="Arial" w:cs="Arial"/>
          <w:sz w:val="24"/>
          <w:szCs w:val="24"/>
        </w:rPr>
      </w:pPr>
      <w:r w:rsidRPr="003365D1">
        <w:rPr>
          <w:rFonts w:ascii="Arial" w:hAnsi="Arial" w:cs="Arial"/>
          <w:bCs/>
          <w:sz w:val="24"/>
          <w:szCs w:val="24"/>
        </w:rPr>
        <w:t>Formuló y expidió el Programa de Orden</w:t>
      </w:r>
      <w:r w:rsidR="00E4423F">
        <w:rPr>
          <w:rFonts w:ascii="Arial" w:hAnsi="Arial" w:cs="Arial"/>
          <w:bCs/>
          <w:sz w:val="24"/>
          <w:szCs w:val="24"/>
        </w:rPr>
        <w:t>amiento Ecológico Local de los m</w:t>
      </w:r>
      <w:r w:rsidRPr="003365D1">
        <w:rPr>
          <w:rFonts w:ascii="Arial" w:hAnsi="Arial" w:cs="Arial"/>
          <w:bCs/>
          <w:sz w:val="24"/>
          <w:szCs w:val="24"/>
        </w:rPr>
        <w:t>unicipios de Cozumel, Othón P. Blanco, Isla Mujeres, Solidaridad y Benito Juárez con la finalidad de planear, programar y evaluar el uso de suelo fuera de zonas reguladas por un progra</w:t>
      </w:r>
      <w:r w:rsidR="00BA49BD">
        <w:rPr>
          <w:rFonts w:ascii="Arial" w:hAnsi="Arial" w:cs="Arial"/>
          <w:bCs/>
          <w:sz w:val="24"/>
          <w:szCs w:val="24"/>
        </w:rPr>
        <w:t>ma de desarrollo urbano o fuera</w:t>
      </w:r>
      <w:r w:rsidRPr="003365D1">
        <w:rPr>
          <w:rFonts w:ascii="Arial" w:hAnsi="Arial" w:cs="Arial"/>
          <w:bCs/>
          <w:sz w:val="24"/>
          <w:szCs w:val="24"/>
        </w:rPr>
        <w:t xml:space="preserve"> de un centro de población, así como el manejo y aprovechamiento de los recursos naturales; el cual fue </w:t>
      </w:r>
      <w:r w:rsidRPr="003365D1">
        <w:rPr>
          <w:rFonts w:ascii="Arial" w:eastAsia="Arial" w:hAnsi="Arial" w:cs="Arial"/>
          <w:sz w:val="24"/>
          <w:szCs w:val="24"/>
        </w:rPr>
        <w:t>publicado en el Periódico Oficial del Estado.</w:t>
      </w:r>
    </w:p>
    <w:p w14:paraId="37A69DA7" w14:textId="77777777" w:rsidR="00337469" w:rsidRPr="003365D1" w:rsidRDefault="00337469" w:rsidP="00AA7C0F">
      <w:pPr>
        <w:autoSpaceDE w:val="0"/>
        <w:autoSpaceDN w:val="0"/>
        <w:adjustRightInd w:val="0"/>
        <w:spacing w:after="0"/>
        <w:jc w:val="both"/>
        <w:rPr>
          <w:rFonts w:ascii="Arial" w:eastAsia="Arial" w:hAnsi="Arial" w:cs="Arial"/>
          <w:sz w:val="24"/>
          <w:szCs w:val="24"/>
        </w:rPr>
      </w:pPr>
    </w:p>
    <w:p w14:paraId="73059131" w14:textId="2344E514" w:rsidR="00AA7C0F" w:rsidRPr="003365D1" w:rsidRDefault="00337469" w:rsidP="00AA7C0F">
      <w:pPr>
        <w:pStyle w:val="Prrafodelista"/>
        <w:numPr>
          <w:ilvl w:val="0"/>
          <w:numId w:val="21"/>
        </w:numPr>
        <w:autoSpaceDE w:val="0"/>
        <w:autoSpaceDN w:val="0"/>
        <w:adjustRightInd w:val="0"/>
        <w:spacing w:after="0"/>
        <w:jc w:val="both"/>
        <w:rPr>
          <w:rFonts w:ascii="Arial" w:eastAsia="Arial" w:hAnsi="Arial" w:cs="Arial"/>
          <w:sz w:val="24"/>
          <w:szCs w:val="24"/>
        </w:rPr>
      </w:pPr>
      <w:r w:rsidRPr="003365D1">
        <w:rPr>
          <w:rFonts w:ascii="Arial" w:hAnsi="Arial" w:cs="Arial"/>
          <w:bCs/>
          <w:sz w:val="24"/>
          <w:szCs w:val="24"/>
        </w:rPr>
        <w:t>No formuló y expidió los Programas de Ordenamiento Ecológico Local de los municipios de Puerto Morelos, Tulum, Bacalar, Lázaro Cárdenas, Felipe Carrillo Puerto y José María Morelos con la finalidad de planear, programar y evaluar el uso de suelo fuera de zonas reguladas por un programa de desarrollo urbano o fueras de un centro de población, así como el manejo y aprovechamiento de los recursos naturales.</w:t>
      </w:r>
    </w:p>
    <w:p w14:paraId="4C0BD2CF" w14:textId="77777777" w:rsidR="00EA7E93" w:rsidRDefault="00EA7E93" w:rsidP="0062524D">
      <w:pPr>
        <w:pStyle w:val="Prrafodelista"/>
        <w:autoSpaceDE w:val="0"/>
        <w:autoSpaceDN w:val="0"/>
        <w:adjustRightInd w:val="0"/>
        <w:ind w:left="0"/>
        <w:jc w:val="both"/>
        <w:rPr>
          <w:rFonts w:ascii="Arial" w:eastAsia="Times New Roman" w:hAnsi="Arial" w:cs="Arial"/>
          <w:bCs/>
          <w:sz w:val="24"/>
          <w:szCs w:val="24"/>
          <w:lang w:eastAsia="es-ES"/>
        </w:rPr>
      </w:pPr>
    </w:p>
    <w:p w14:paraId="49D66707" w14:textId="30E13DC7"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w:t>
      </w:r>
      <w:r w:rsidR="00F40AA6" w:rsidRPr="001D226F">
        <w:rPr>
          <w:rFonts w:ascii="Arial" w:eastAsia="Times New Roman" w:hAnsi="Arial" w:cs="Arial"/>
          <w:bCs/>
          <w:sz w:val="24"/>
          <w:szCs w:val="24"/>
          <w:lang w:eastAsia="es-ES"/>
        </w:rPr>
        <w:t>l análisis anterior</w:t>
      </w:r>
      <w:r w:rsidR="00510ECE">
        <w:rPr>
          <w:rFonts w:ascii="Arial" w:eastAsia="Times New Roman" w:hAnsi="Arial" w:cs="Arial"/>
          <w:bCs/>
          <w:sz w:val="24"/>
          <w:szCs w:val="24"/>
          <w:lang w:eastAsia="es-ES"/>
        </w:rPr>
        <w:t>,</w:t>
      </w:r>
      <w:r w:rsidR="00F40AA6" w:rsidRPr="001D226F">
        <w:rPr>
          <w:rFonts w:ascii="Arial" w:eastAsia="Times New Roman" w:hAnsi="Arial" w:cs="Arial"/>
          <w:bCs/>
          <w:sz w:val="24"/>
          <w:szCs w:val="24"/>
          <w:lang w:eastAsia="es-ES"/>
        </w:rPr>
        <w:t xml:space="preserve"> se determin</w:t>
      </w:r>
      <w:r w:rsidR="00AA7C0F">
        <w:rPr>
          <w:rFonts w:ascii="Arial" w:eastAsia="Times New Roman" w:hAnsi="Arial" w:cs="Arial"/>
          <w:bCs/>
          <w:sz w:val="24"/>
          <w:szCs w:val="24"/>
          <w:lang w:eastAsia="es-ES"/>
        </w:rPr>
        <w:t>aron</w:t>
      </w:r>
      <w:r w:rsidRPr="001D226F">
        <w:rPr>
          <w:rFonts w:ascii="Arial" w:eastAsia="Times New Roman" w:hAnsi="Arial" w:cs="Arial"/>
          <w:bCs/>
          <w:sz w:val="24"/>
          <w:szCs w:val="24"/>
          <w:lang w:eastAsia="es-ES"/>
        </w:rPr>
        <w:t xml:space="preserve"> la</w:t>
      </w:r>
      <w:r w:rsidR="00AA7C0F">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F40AA6" w:rsidRPr="001D226F">
        <w:rPr>
          <w:rFonts w:ascii="Arial" w:eastAsia="Times New Roman" w:hAnsi="Arial" w:cs="Arial"/>
          <w:bCs/>
          <w:sz w:val="24"/>
          <w:szCs w:val="24"/>
          <w:lang w:eastAsia="es-ES"/>
        </w:rPr>
        <w:t xml:space="preserve">s </w:t>
      </w:r>
      <w:r w:rsidR="00AA7C0F">
        <w:rPr>
          <w:rFonts w:ascii="Arial" w:eastAsia="Times New Roman" w:hAnsi="Arial" w:cs="Arial"/>
          <w:bCs/>
          <w:sz w:val="24"/>
          <w:szCs w:val="24"/>
          <w:lang w:eastAsia="es-ES"/>
        </w:rPr>
        <w:t>observacion</w:t>
      </w:r>
      <w:r w:rsidR="00F40AA6" w:rsidRPr="001D226F">
        <w:rPr>
          <w:rFonts w:ascii="Arial" w:eastAsia="Times New Roman" w:hAnsi="Arial" w:cs="Arial"/>
          <w:bCs/>
          <w:sz w:val="24"/>
          <w:szCs w:val="24"/>
          <w:lang w:eastAsia="es-ES"/>
        </w:rPr>
        <w:t>es</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58D6C5C4" w14:textId="77777777" w:rsidR="00511DD3" w:rsidRPr="00511DD3" w:rsidRDefault="00511DD3" w:rsidP="00511DD3">
      <w:pPr>
        <w:pStyle w:val="Prrafodelista"/>
        <w:numPr>
          <w:ilvl w:val="0"/>
          <w:numId w:val="24"/>
        </w:numPr>
        <w:autoSpaceDE w:val="0"/>
        <w:autoSpaceDN w:val="0"/>
        <w:adjustRightInd w:val="0"/>
        <w:spacing w:after="0"/>
        <w:jc w:val="both"/>
        <w:rPr>
          <w:rFonts w:ascii="Arial" w:hAnsi="Arial" w:cs="Arial"/>
          <w:color w:val="000000"/>
          <w:sz w:val="24"/>
        </w:rPr>
      </w:pPr>
      <w:r w:rsidRPr="00511DD3">
        <w:rPr>
          <w:rFonts w:ascii="Arial" w:hAnsi="Arial" w:cs="Arial"/>
          <w:color w:val="000000"/>
          <w:sz w:val="24"/>
        </w:rPr>
        <w:t>La Secretaría de Ecología y Medio Ambiente no publicó en el Periódico Oficial del Estado los convenios de coordinación llevados a cabo con los municipios de Othón P. Blanco, Tulum y Bacalar.</w:t>
      </w:r>
    </w:p>
    <w:p w14:paraId="426DDF52" w14:textId="77777777" w:rsidR="00511DD3" w:rsidRPr="00511DD3" w:rsidRDefault="00511DD3" w:rsidP="00511DD3">
      <w:pPr>
        <w:autoSpaceDE w:val="0"/>
        <w:autoSpaceDN w:val="0"/>
        <w:adjustRightInd w:val="0"/>
        <w:spacing w:after="0"/>
        <w:jc w:val="both"/>
        <w:rPr>
          <w:rFonts w:ascii="Arial" w:eastAsiaTheme="minorHAnsi" w:hAnsi="Arial" w:cs="Arial"/>
          <w:color w:val="000000"/>
          <w:sz w:val="24"/>
          <w:lang w:val="es-ES" w:eastAsia="en-US"/>
        </w:rPr>
      </w:pPr>
    </w:p>
    <w:p w14:paraId="0C1D34F1" w14:textId="77777777" w:rsidR="00511DD3" w:rsidRPr="00511DD3" w:rsidRDefault="00511DD3" w:rsidP="00511DD3">
      <w:pPr>
        <w:pStyle w:val="Prrafodelista"/>
        <w:numPr>
          <w:ilvl w:val="0"/>
          <w:numId w:val="24"/>
        </w:numPr>
        <w:autoSpaceDE w:val="0"/>
        <w:autoSpaceDN w:val="0"/>
        <w:adjustRightInd w:val="0"/>
        <w:spacing w:after="0"/>
        <w:jc w:val="both"/>
        <w:rPr>
          <w:rFonts w:ascii="Arial" w:hAnsi="Arial" w:cs="Arial"/>
          <w:color w:val="000000"/>
          <w:sz w:val="24"/>
        </w:rPr>
      </w:pPr>
      <w:r w:rsidRPr="00511DD3">
        <w:rPr>
          <w:rFonts w:ascii="Arial" w:hAnsi="Arial" w:cs="Arial"/>
          <w:color w:val="000000"/>
          <w:sz w:val="24"/>
        </w:rPr>
        <w:t xml:space="preserve">La Secretaría de Ecología y Medio Ambiente presentó debilidad al promover la suscripción de convenios de </w:t>
      </w:r>
      <w:r w:rsidRPr="00511DD3">
        <w:rPr>
          <w:rFonts w:ascii="Arial" w:hAnsi="Arial" w:cs="Arial"/>
          <w:color w:val="000000"/>
          <w:sz w:val="24"/>
        </w:rPr>
        <w:lastRenderedPageBreak/>
        <w:t>coordinación con los municipios de Puerto Morelos, Lázaro Cárdenas, Felipe Carrillo Puerto y José María Morelos.</w:t>
      </w:r>
    </w:p>
    <w:p w14:paraId="5784C775" w14:textId="1B1437EC" w:rsidR="00511DD3" w:rsidRDefault="00511DD3" w:rsidP="00511DD3">
      <w:pPr>
        <w:autoSpaceDE w:val="0"/>
        <w:autoSpaceDN w:val="0"/>
        <w:adjustRightInd w:val="0"/>
        <w:spacing w:after="0"/>
        <w:jc w:val="both"/>
        <w:rPr>
          <w:rFonts w:ascii="Arial" w:eastAsiaTheme="minorHAnsi" w:hAnsi="Arial" w:cs="Arial"/>
          <w:color w:val="000000"/>
          <w:sz w:val="24"/>
          <w:lang w:val="es-ES" w:eastAsia="en-US"/>
        </w:rPr>
      </w:pPr>
    </w:p>
    <w:p w14:paraId="71B2187F" w14:textId="48034C93" w:rsidR="00A46A6B" w:rsidRPr="00A46A6B" w:rsidRDefault="00A46A6B" w:rsidP="00A46A6B">
      <w:pPr>
        <w:pStyle w:val="Prrafodelista"/>
        <w:autoSpaceDE w:val="0"/>
        <w:autoSpaceDN w:val="0"/>
        <w:adjustRightInd w:val="0"/>
        <w:spacing w:after="0"/>
        <w:jc w:val="both"/>
        <w:rPr>
          <w:rFonts w:ascii="Arial" w:hAnsi="Arial" w:cs="Arial"/>
          <w:color w:val="000000"/>
          <w:sz w:val="24"/>
        </w:rPr>
      </w:pPr>
      <w:r w:rsidRPr="00A46A6B">
        <w:rPr>
          <w:rFonts w:ascii="Arial" w:hAnsi="Arial" w:cs="Arial"/>
          <w:color w:val="000000"/>
          <w:sz w:val="24"/>
        </w:rPr>
        <w:t xml:space="preserve">Con motivo de la reunión de trabajo efectuada para la presentación de resultados finales de auditoría y observaciones preliminares, la Secretaría de </w:t>
      </w:r>
      <w:r>
        <w:rPr>
          <w:rFonts w:ascii="Arial" w:hAnsi="Arial" w:cs="Arial"/>
          <w:color w:val="000000"/>
          <w:sz w:val="24"/>
        </w:rPr>
        <w:t>Ecología y Medio Ambiente</w:t>
      </w:r>
      <w:r w:rsidRPr="00A46A6B">
        <w:rPr>
          <w:rFonts w:ascii="Arial" w:hAnsi="Arial" w:cs="Arial"/>
          <w:color w:val="000000"/>
          <w:sz w:val="24"/>
        </w:rPr>
        <w:t xml:space="preserve"> </w:t>
      </w:r>
      <w:r>
        <w:rPr>
          <w:rFonts w:ascii="Arial" w:hAnsi="Arial" w:cs="Arial"/>
          <w:color w:val="000000"/>
          <w:sz w:val="24"/>
        </w:rPr>
        <w:t>hizo entrega del co</w:t>
      </w:r>
      <w:r w:rsidR="005B2C15">
        <w:rPr>
          <w:rFonts w:ascii="Arial" w:hAnsi="Arial" w:cs="Arial"/>
          <w:color w:val="000000"/>
          <w:sz w:val="24"/>
        </w:rPr>
        <w:t xml:space="preserve">nvenio de coordinación firmado con </w:t>
      </w:r>
      <w:r>
        <w:rPr>
          <w:rFonts w:ascii="Arial" w:hAnsi="Arial" w:cs="Arial"/>
          <w:color w:val="000000"/>
          <w:sz w:val="24"/>
        </w:rPr>
        <w:t xml:space="preserve">el municipio de Puerto Morelos, así como </w:t>
      </w:r>
      <w:r w:rsidRPr="00A46A6B">
        <w:rPr>
          <w:rFonts w:ascii="Arial" w:hAnsi="Arial" w:cs="Arial"/>
          <w:color w:val="000000"/>
          <w:sz w:val="24"/>
        </w:rPr>
        <w:t xml:space="preserve">los oficios dirigidos a los presidentes municipales de Lázaro Cárdenas, José María Morelos y Felipe Carrillo Puerto </w:t>
      </w:r>
      <w:r w:rsidR="00DA428B">
        <w:rPr>
          <w:rFonts w:ascii="Arial" w:hAnsi="Arial" w:cs="Arial"/>
          <w:color w:val="000000"/>
          <w:sz w:val="24"/>
        </w:rPr>
        <w:t>para la suscripción de</w:t>
      </w:r>
      <w:r>
        <w:rPr>
          <w:rFonts w:ascii="Arial" w:hAnsi="Arial" w:cs="Arial"/>
          <w:color w:val="000000"/>
          <w:sz w:val="24"/>
        </w:rPr>
        <w:t xml:space="preserve"> </w:t>
      </w:r>
      <w:r w:rsidR="00DA428B">
        <w:rPr>
          <w:rFonts w:ascii="Arial" w:hAnsi="Arial" w:cs="Arial"/>
          <w:color w:val="000000"/>
          <w:sz w:val="24"/>
        </w:rPr>
        <w:t>su</w:t>
      </w:r>
      <w:r w:rsidRPr="00A46A6B">
        <w:rPr>
          <w:rFonts w:ascii="Arial" w:hAnsi="Arial" w:cs="Arial"/>
          <w:color w:val="000000"/>
          <w:sz w:val="24"/>
        </w:rPr>
        <w:t xml:space="preserve">s respectivos convenios de coordinación en materia de ordenamiento ecológico, por lo </w:t>
      </w:r>
      <w:r w:rsidR="00CB384B">
        <w:rPr>
          <w:rFonts w:ascii="Arial" w:hAnsi="Arial" w:cs="Arial"/>
          <w:color w:val="000000"/>
          <w:sz w:val="24"/>
        </w:rPr>
        <w:t>anterior, la observación queda</w:t>
      </w:r>
      <w:r w:rsidRPr="00A46A6B">
        <w:rPr>
          <w:rFonts w:ascii="Arial" w:hAnsi="Arial" w:cs="Arial"/>
          <w:color w:val="000000"/>
          <w:sz w:val="24"/>
        </w:rPr>
        <w:t> </w:t>
      </w:r>
      <w:r w:rsidRPr="00A46A6B">
        <w:rPr>
          <w:rFonts w:ascii="Arial" w:hAnsi="Arial" w:cs="Arial"/>
          <w:b/>
          <w:color w:val="000000"/>
          <w:sz w:val="24"/>
        </w:rPr>
        <w:t>atendida</w:t>
      </w:r>
      <w:r w:rsidRPr="00A46A6B">
        <w:rPr>
          <w:rFonts w:ascii="Arial" w:hAnsi="Arial" w:cs="Arial"/>
          <w:color w:val="000000"/>
          <w:sz w:val="24"/>
        </w:rPr>
        <w:t>.</w:t>
      </w:r>
    </w:p>
    <w:p w14:paraId="2A7149B0" w14:textId="77777777" w:rsidR="00A46A6B" w:rsidRPr="00511DD3" w:rsidRDefault="00A46A6B" w:rsidP="00511DD3">
      <w:pPr>
        <w:autoSpaceDE w:val="0"/>
        <w:autoSpaceDN w:val="0"/>
        <w:adjustRightInd w:val="0"/>
        <w:spacing w:after="0"/>
        <w:jc w:val="both"/>
        <w:rPr>
          <w:rFonts w:ascii="Arial" w:eastAsiaTheme="minorHAnsi" w:hAnsi="Arial" w:cs="Arial"/>
          <w:color w:val="000000"/>
          <w:sz w:val="24"/>
          <w:lang w:val="es-ES" w:eastAsia="en-US"/>
        </w:rPr>
      </w:pPr>
    </w:p>
    <w:p w14:paraId="1BE4BF67" w14:textId="77777777" w:rsidR="00511DD3" w:rsidRPr="00511DD3" w:rsidRDefault="00511DD3" w:rsidP="00511DD3">
      <w:pPr>
        <w:pStyle w:val="Prrafodelista"/>
        <w:numPr>
          <w:ilvl w:val="0"/>
          <w:numId w:val="24"/>
        </w:numPr>
        <w:autoSpaceDE w:val="0"/>
        <w:autoSpaceDN w:val="0"/>
        <w:adjustRightInd w:val="0"/>
        <w:spacing w:after="0"/>
        <w:jc w:val="both"/>
        <w:rPr>
          <w:rFonts w:ascii="Arial" w:hAnsi="Arial" w:cs="Arial"/>
          <w:color w:val="000000"/>
          <w:sz w:val="24"/>
        </w:rPr>
      </w:pPr>
      <w:r w:rsidRPr="00511DD3">
        <w:rPr>
          <w:rFonts w:ascii="Arial" w:hAnsi="Arial" w:cs="Arial"/>
          <w:color w:val="000000"/>
          <w:sz w:val="24"/>
        </w:rPr>
        <w:t>La Secretaría de Ecología y Medio Ambiente presentó debilidad al formular y expedir mediante decreto los Programas de Ordenamiento Ecológico Local de los municipios de Puerto Morelos, Tulum, Bacalar, Lázaro Cárdenas, Felipe Carrillo Puerto y José María Morelos.</w:t>
      </w:r>
    </w:p>
    <w:p w14:paraId="65B94C31" w14:textId="53C58DA1" w:rsidR="00CA7A3E" w:rsidRDefault="00CA7A3E" w:rsidP="00C37097">
      <w:pPr>
        <w:spacing w:after="0"/>
        <w:jc w:val="both"/>
        <w:rPr>
          <w:rFonts w:ascii="Arial" w:eastAsia="Times New Roman" w:hAnsi="Arial" w:cs="Arial"/>
          <w:b/>
          <w:sz w:val="24"/>
          <w:szCs w:val="24"/>
          <w:lang w:eastAsia="es-ES"/>
        </w:rPr>
      </w:pPr>
    </w:p>
    <w:p w14:paraId="770B347A" w14:textId="5959BD66" w:rsidR="00C37097" w:rsidRPr="0042244F" w:rsidRDefault="005B2E60" w:rsidP="00C37097">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Recomendaciones</w:t>
      </w:r>
      <w:r w:rsidR="00394AC4" w:rsidRPr="0042244F">
        <w:rPr>
          <w:rFonts w:ascii="Arial" w:eastAsia="Times New Roman" w:hAnsi="Arial" w:cs="Arial"/>
          <w:b/>
          <w:sz w:val="24"/>
          <w:szCs w:val="24"/>
          <w:lang w:eastAsia="es-ES"/>
        </w:rPr>
        <w:t xml:space="preserve"> de</w:t>
      </w:r>
      <w:r w:rsidR="00C37097" w:rsidRPr="0042244F">
        <w:rPr>
          <w:rFonts w:ascii="Arial" w:eastAsia="Times New Roman" w:hAnsi="Arial" w:cs="Arial"/>
          <w:b/>
          <w:sz w:val="24"/>
          <w:szCs w:val="24"/>
          <w:lang w:eastAsia="es-ES"/>
        </w:rPr>
        <w:t xml:space="preserve"> Desempeño.</w:t>
      </w:r>
    </w:p>
    <w:p w14:paraId="3E1FE3D7" w14:textId="77777777" w:rsidR="00D720A5" w:rsidRDefault="00D720A5" w:rsidP="00C37097">
      <w:pPr>
        <w:spacing w:after="0"/>
        <w:jc w:val="both"/>
        <w:rPr>
          <w:rFonts w:ascii="Arial" w:eastAsia="Times New Roman" w:hAnsi="Arial" w:cs="Arial"/>
          <w:sz w:val="24"/>
          <w:szCs w:val="24"/>
          <w:lang w:eastAsia="es-ES"/>
        </w:rPr>
      </w:pPr>
    </w:p>
    <w:p w14:paraId="11F531AF" w14:textId="0F94A717"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511DD3">
        <w:rPr>
          <w:rFonts w:ascii="Arial" w:eastAsia="Times New Roman" w:hAnsi="Arial" w:cs="Arial"/>
          <w:sz w:val="24"/>
          <w:szCs w:val="24"/>
          <w:lang w:eastAsia="es-ES"/>
        </w:rPr>
        <w:t>tana Roo recomienda a la</w:t>
      </w:r>
      <w:r w:rsidRPr="001D226F">
        <w:rPr>
          <w:rFonts w:ascii="Arial" w:eastAsia="Times New Roman" w:hAnsi="Arial" w:cs="Arial"/>
          <w:sz w:val="24"/>
          <w:szCs w:val="24"/>
          <w:lang w:eastAsia="es-ES"/>
        </w:rPr>
        <w:t xml:space="preserve"> </w:t>
      </w:r>
      <w:r w:rsidR="00511DD3">
        <w:rPr>
          <w:rFonts w:ascii="Arial" w:eastAsia="Times New Roman" w:hAnsi="Arial" w:cs="Arial"/>
          <w:sz w:val="24"/>
          <w:szCs w:val="24"/>
          <w:lang w:eastAsia="es-ES"/>
        </w:rPr>
        <w:t xml:space="preserve">Secretaría de Ecología y Medio Ambiente </w:t>
      </w:r>
      <w:r w:rsidRPr="001D226F">
        <w:rPr>
          <w:rFonts w:ascii="Arial" w:hAnsi="Arial" w:cs="Arial"/>
          <w:sz w:val="24"/>
          <w:szCs w:val="24"/>
        </w:rPr>
        <w:t>lo siguiente:</w:t>
      </w:r>
    </w:p>
    <w:p w14:paraId="27556E94" w14:textId="77777777" w:rsidR="00A1092C" w:rsidRDefault="00A1092C" w:rsidP="00C37097">
      <w:pPr>
        <w:spacing w:after="0"/>
        <w:jc w:val="both"/>
        <w:rPr>
          <w:rFonts w:ascii="Arial" w:hAnsi="Arial" w:cs="Arial"/>
          <w:sz w:val="24"/>
          <w:szCs w:val="24"/>
        </w:rPr>
      </w:pPr>
    </w:p>
    <w:p w14:paraId="3F8474B2" w14:textId="4D6712F4" w:rsidR="00B01114" w:rsidRPr="001D226F" w:rsidRDefault="00B01114" w:rsidP="00B01114">
      <w:pPr>
        <w:spacing w:after="0"/>
        <w:ind w:right="142"/>
        <w:jc w:val="both"/>
        <w:rPr>
          <w:rFonts w:ascii="Arial" w:hAnsi="Arial" w:cs="Arial"/>
          <w:b/>
          <w:sz w:val="24"/>
          <w:szCs w:val="24"/>
        </w:rPr>
      </w:pPr>
      <w:r>
        <w:rPr>
          <w:rFonts w:ascii="Arial" w:hAnsi="Arial" w:cs="Arial"/>
          <w:b/>
          <w:sz w:val="24"/>
          <w:szCs w:val="24"/>
        </w:rPr>
        <w:t>22-AEMD-A-010-022-R01-01</w:t>
      </w:r>
      <w:r w:rsidRPr="001B2459">
        <w:rPr>
          <w:rFonts w:ascii="Arial" w:hAnsi="Arial" w:cs="Arial"/>
          <w:b/>
          <w:sz w:val="24"/>
          <w:szCs w:val="24"/>
        </w:rPr>
        <w:t xml:space="preserve"> Recomendación </w:t>
      </w:r>
    </w:p>
    <w:p w14:paraId="1C7C8ECD" w14:textId="77777777" w:rsidR="00B01114" w:rsidRDefault="00B01114" w:rsidP="001D226F">
      <w:pPr>
        <w:spacing w:after="0"/>
        <w:jc w:val="both"/>
        <w:rPr>
          <w:rFonts w:ascii="Arial" w:eastAsia="Times New Roman" w:hAnsi="Arial" w:cs="Arial"/>
          <w:bCs/>
          <w:iCs/>
          <w:sz w:val="24"/>
          <w:szCs w:val="20"/>
          <w:lang w:eastAsia="es-ES"/>
        </w:rPr>
      </w:pPr>
    </w:p>
    <w:p w14:paraId="33C5CDE1" w14:textId="6894130D" w:rsidR="00C37097" w:rsidRPr="00495844" w:rsidRDefault="00B01114" w:rsidP="001D226F">
      <w:pPr>
        <w:spacing w:after="0"/>
        <w:jc w:val="both"/>
        <w:rPr>
          <w:rFonts w:ascii="Arial" w:eastAsia="Times New Roman" w:hAnsi="Arial" w:cs="Arial"/>
          <w:bCs/>
          <w:iCs/>
          <w:sz w:val="24"/>
          <w:szCs w:val="20"/>
          <w:lang w:eastAsia="es-ES"/>
        </w:rPr>
      </w:pPr>
      <w:r w:rsidRPr="00B01114">
        <w:rPr>
          <w:rFonts w:ascii="Arial" w:eastAsia="Times New Roman" w:hAnsi="Arial" w:cs="Arial"/>
          <w:bCs/>
          <w:iCs/>
          <w:sz w:val="24"/>
          <w:szCs w:val="20"/>
          <w:lang w:eastAsia="es-ES"/>
        </w:rPr>
        <w:t>La Secretaría de Ecología y Medio Ambiente deberá publicar los convenios de coordinación realizados con los municipios de Othón P. Blanco, Tulum y Bacalar</w:t>
      </w:r>
      <w:r w:rsidRPr="00B01114">
        <w:rPr>
          <w:rFonts w:ascii="Arial" w:hAnsi="Arial" w:cs="Arial"/>
          <w:sz w:val="24"/>
          <w:szCs w:val="20"/>
        </w:rPr>
        <w:t>.</w:t>
      </w:r>
    </w:p>
    <w:p w14:paraId="025D7117" w14:textId="03F7C81F" w:rsidR="00792907" w:rsidRPr="00D44ED0" w:rsidRDefault="00792907" w:rsidP="00495844">
      <w:pPr>
        <w:autoSpaceDE w:val="0"/>
        <w:autoSpaceDN w:val="0"/>
        <w:adjustRightInd w:val="0"/>
        <w:spacing w:after="0"/>
        <w:jc w:val="both"/>
        <w:rPr>
          <w:rFonts w:ascii="Arial" w:eastAsiaTheme="minorHAnsi" w:hAnsi="Arial" w:cs="Arial"/>
          <w:color w:val="000000"/>
          <w:sz w:val="24"/>
          <w:szCs w:val="24"/>
        </w:rPr>
      </w:pPr>
    </w:p>
    <w:p w14:paraId="6C99DB23" w14:textId="24E109B4" w:rsidR="00F9716B" w:rsidRPr="00D44ED0" w:rsidRDefault="00F9716B" w:rsidP="00792907">
      <w:pPr>
        <w:spacing w:after="0"/>
        <w:ind w:right="142"/>
        <w:jc w:val="both"/>
        <w:rPr>
          <w:rFonts w:ascii="Arial" w:hAnsi="Arial" w:cs="Arial"/>
          <w:b/>
          <w:sz w:val="24"/>
          <w:szCs w:val="24"/>
        </w:rPr>
      </w:pPr>
      <w:r w:rsidRPr="00D44ED0">
        <w:rPr>
          <w:rFonts w:ascii="Arial" w:hAnsi="Arial" w:cs="Arial"/>
          <w:b/>
          <w:sz w:val="24"/>
          <w:szCs w:val="24"/>
        </w:rPr>
        <w:t>22-AEMD-A-010-022-R01-0</w:t>
      </w:r>
      <w:r w:rsidR="006B0920">
        <w:rPr>
          <w:rFonts w:ascii="Arial" w:hAnsi="Arial" w:cs="Arial"/>
          <w:b/>
          <w:sz w:val="24"/>
          <w:szCs w:val="24"/>
        </w:rPr>
        <w:t>2</w:t>
      </w:r>
      <w:r w:rsidRPr="00D44ED0">
        <w:rPr>
          <w:rFonts w:ascii="Arial" w:hAnsi="Arial" w:cs="Arial"/>
          <w:b/>
          <w:sz w:val="24"/>
          <w:szCs w:val="24"/>
        </w:rPr>
        <w:t xml:space="preserve"> Recomendación </w:t>
      </w:r>
    </w:p>
    <w:p w14:paraId="4E5DC86B" w14:textId="53E38DF2" w:rsidR="005E386E" w:rsidRPr="00D44ED0" w:rsidRDefault="005E386E" w:rsidP="00792907">
      <w:pPr>
        <w:spacing w:after="0"/>
        <w:jc w:val="both"/>
        <w:rPr>
          <w:rFonts w:ascii="Arial" w:eastAsia="Times New Roman" w:hAnsi="Arial" w:cs="Arial"/>
          <w:bCs/>
          <w:iCs/>
          <w:sz w:val="24"/>
          <w:szCs w:val="24"/>
          <w:lang w:eastAsia="es-ES"/>
        </w:rPr>
      </w:pPr>
    </w:p>
    <w:p w14:paraId="3E64101F" w14:textId="5D0660FE" w:rsidR="006B0920" w:rsidRPr="00A46A6B" w:rsidRDefault="00D44ED0" w:rsidP="00F40E3E">
      <w:pPr>
        <w:spacing w:after="0"/>
        <w:jc w:val="both"/>
        <w:rPr>
          <w:rFonts w:ascii="Arial" w:eastAsiaTheme="minorHAnsi" w:hAnsi="Arial" w:cs="Arial"/>
          <w:sz w:val="24"/>
          <w:szCs w:val="24"/>
          <w:lang w:eastAsia="en-US"/>
        </w:rPr>
      </w:pPr>
      <w:r w:rsidRPr="00D44ED0">
        <w:rPr>
          <w:rFonts w:ascii="Arial" w:eastAsiaTheme="minorHAnsi" w:hAnsi="Arial" w:cs="Arial"/>
          <w:sz w:val="24"/>
          <w:szCs w:val="24"/>
          <w:lang w:eastAsia="en-US"/>
        </w:rPr>
        <w:t xml:space="preserve">La Secretaría de Ecología y Medio Ambiente deberá formular y expedir mediante decreto los Programas </w:t>
      </w:r>
      <w:r w:rsidRPr="00D44ED0">
        <w:rPr>
          <w:rFonts w:ascii="Arial" w:hAnsi="Arial" w:cs="Arial"/>
          <w:bCs/>
          <w:sz w:val="24"/>
          <w:szCs w:val="24"/>
        </w:rPr>
        <w:t>de Ordenamiento Ecológico Local de los municipios de Puerto Morelos, Tulum, Bacalar, Lázaro Cárdenas, Felipe Carrillo Puerto y José María Morelos.</w:t>
      </w:r>
    </w:p>
    <w:p w14:paraId="4EFA776F" w14:textId="77777777" w:rsidR="00DA428B" w:rsidRDefault="00DA428B" w:rsidP="00E64C01">
      <w:pPr>
        <w:autoSpaceDE w:val="0"/>
        <w:autoSpaceDN w:val="0"/>
        <w:adjustRightInd w:val="0"/>
        <w:spacing w:after="0"/>
        <w:jc w:val="both"/>
        <w:rPr>
          <w:rFonts w:ascii="Arial" w:eastAsia="Times New Roman" w:hAnsi="Arial" w:cs="Arial"/>
          <w:b/>
          <w:bCs/>
          <w:sz w:val="24"/>
          <w:szCs w:val="24"/>
          <w:lang w:eastAsia="es-ES"/>
        </w:rPr>
      </w:pPr>
      <w:bookmarkStart w:id="58" w:name="_Toc74856080"/>
      <w:bookmarkStart w:id="59" w:name="_Toc137113129"/>
    </w:p>
    <w:p w14:paraId="75CD4B00" w14:textId="77777777" w:rsidR="00DA428B" w:rsidRDefault="00DA428B" w:rsidP="00E64C01">
      <w:pPr>
        <w:autoSpaceDE w:val="0"/>
        <w:autoSpaceDN w:val="0"/>
        <w:adjustRightInd w:val="0"/>
        <w:spacing w:after="0"/>
        <w:jc w:val="both"/>
        <w:rPr>
          <w:rFonts w:ascii="Arial" w:eastAsia="Times New Roman" w:hAnsi="Arial" w:cs="Arial"/>
          <w:b/>
          <w:bCs/>
          <w:sz w:val="24"/>
          <w:szCs w:val="24"/>
          <w:lang w:eastAsia="es-ES"/>
        </w:rPr>
      </w:pPr>
    </w:p>
    <w:p w14:paraId="5DCAF14E" w14:textId="4C6FBDB3" w:rsidR="0041021C" w:rsidRPr="00E64C01" w:rsidRDefault="0041021C" w:rsidP="00E64C01">
      <w:pPr>
        <w:autoSpaceDE w:val="0"/>
        <w:autoSpaceDN w:val="0"/>
        <w:adjustRightInd w:val="0"/>
        <w:spacing w:after="0"/>
        <w:jc w:val="both"/>
        <w:rPr>
          <w:rFonts w:ascii="Arial" w:eastAsia="Times New Roman" w:hAnsi="Arial" w:cs="Arial"/>
          <w:b/>
          <w:bCs/>
          <w:sz w:val="24"/>
          <w:szCs w:val="24"/>
          <w:lang w:eastAsia="es-ES"/>
        </w:rPr>
      </w:pPr>
      <w:r w:rsidRPr="00E64C01">
        <w:rPr>
          <w:rFonts w:ascii="Arial" w:eastAsia="Times New Roman" w:hAnsi="Arial" w:cs="Arial"/>
          <w:b/>
          <w:bCs/>
          <w:sz w:val="24"/>
          <w:szCs w:val="24"/>
          <w:lang w:eastAsia="es-ES"/>
        </w:rPr>
        <w:t xml:space="preserve">1.2. </w:t>
      </w:r>
      <w:r w:rsidR="005E7D83" w:rsidRPr="00E64C01">
        <w:rPr>
          <w:rFonts w:ascii="Arial" w:eastAsia="Times New Roman" w:hAnsi="Arial" w:cs="Arial"/>
          <w:b/>
          <w:bCs/>
          <w:sz w:val="24"/>
          <w:szCs w:val="24"/>
          <w:lang w:eastAsia="es-ES"/>
        </w:rPr>
        <w:t>Instrumentos para la gestión integral de residuos</w:t>
      </w:r>
      <w:bookmarkEnd w:id="58"/>
      <w:bookmarkEnd w:id="59"/>
      <w:r w:rsidR="006B0920">
        <w:rPr>
          <w:rFonts w:ascii="Arial" w:eastAsia="Times New Roman" w:hAnsi="Arial" w:cs="Arial"/>
          <w:b/>
          <w:bCs/>
          <w:sz w:val="24"/>
          <w:szCs w:val="24"/>
          <w:lang w:eastAsia="es-ES"/>
        </w:rPr>
        <w:t>.</w:t>
      </w:r>
    </w:p>
    <w:p w14:paraId="591D24D9" w14:textId="77777777" w:rsidR="000941F3" w:rsidRDefault="000941F3" w:rsidP="00E64C01">
      <w:pPr>
        <w:autoSpaceDE w:val="0"/>
        <w:autoSpaceDN w:val="0"/>
        <w:adjustRightInd w:val="0"/>
        <w:spacing w:after="0"/>
        <w:jc w:val="both"/>
        <w:rPr>
          <w:rFonts w:ascii="Arial" w:eastAsia="Times New Roman" w:hAnsi="Arial" w:cs="Arial"/>
          <w:b/>
          <w:bCs/>
          <w:sz w:val="24"/>
          <w:szCs w:val="24"/>
          <w:lang w:eastAsia="es-ES"/>
        </w:rPr>
      </w:pPr>
    </w:p>
    <w:p w14:paraId="6030BF1A" w14:textId="377694C4" w:rsidR="00A1092C" w:rsidRDefault="005E7D83" w:rsidP="00A1092C">
      <w:pPr>
        <w:autoSpaceDE w:val="0"/>
        <w:autoSpaceDN w:val="0"/>
        <w:adjustRightInd w:val="0"/>
        <w:spacing w:after="0"/>
        <w:jc w:val="both"/>
        <w:rPr>
          <w:rFonts w:ascii="Arial" w:eastAsia="Times New Roman" w:hAnsi="Arial" w:cs="Arial"/>
          <w:b/>
          <w:bCs/>
          <w:sz w:val="24"/>
          <w:szCs w:val="24"/>
          <w:lang w:eastAsia="es-ES"/>
        </w:rPr>
      </w:pPr>
      <w:bookmarkStart w:id="60" w:name="_Toc11413513"/>
      <w:r>
        <w:rPr>
          <w:rFonts w:ascii="Arial" w:eastAsia="Times New Roman" w:hAnsi="Arial" w:cs="Arial"/>
          <w:b/>
          <w:bCs/>
          <w:sz w:val="24"/>
          <w:szCs w:val="24"/>
          <w:lang w:eastAsia="es-ES"/>
        </w:rPr>
        <w:t>Con</w:t>
      </w:r>
      <w:r w:rsidR="00A1092C" w:rsidRPr="00A21263">
        <w:rPr>
          <w:rFonts w:ascii="Arial" w:eastAsia="Times New Roman" w:hAnsi="Arial" w:cs="Arial"/>
          <w:b/>
          <w:bCs/>
          <w:sz w:val="24"/>
          <w:szCs w:val="24"/>
          <w:lang w:eastAsia="es-ES"/>
        </w:rPr>
        <w:t xml:space="preserve"> </w:t>
      </w:r>
      <w:r>
        <w:rPr>
          <w:rFonts w:ascii="Arial" w:eastAsia="Times New Roman" w:hAnsi="Arial" w:cs="Arial"/>
          <w:b/>
          <w:bCs/>
          <w:sz w:val="24"/>
          <w:szCs w:val="24"/>
          <w:lang w:eastAsia="es-ES"/>
        </w:rPr>
        <w:t>observaciones</w:t>
      </w:r>
    </w:p>
    <w:p w14:paraId="4920305F" w14:textId="77777777" w:rsidR="00A1092C" w:rsidRPr="001969B1" w:rsidRDefault="00A1092C" w:rsidP="005E7D83">
      <w:pPr>
        <w:pStyle w:val="Prrafodelista"/>
        <w:autoSpaceDE w:val="0"/>
        <w:autoSpaceDN w:val="0"/>
        <w:adjustRightInd w:val="0"/>
        <w:spacing w:after="0"/>
        <w:ind w:left="0"/>
        <w:jc w:val="both"/>
        <w:rPr>
          <w:rFonts w:ascii="Arial" w:hAnsi="Arial" w:cs="Arial"/>
          <w:bCs/>
          <w:sz w:val="24"/>
          <w:szCs w:val="24"/>
        </w:rPr>
      </w:pPr>
    </w:p>
    <w:p w14:paraId="66BE2B80" w14:textId="77777777" w:rsidR="005E7D83" w:rsidRPr="001969B1" w:rsidRDefault="005E7D83" w:rsidP="005E7D83">
      <w:pPr>
        <w:spacing w:after="0"/>
        <w:jc w:val="both"/>
        <w:rPr>
          <w:rFonts w:ascii="Arial" w:hAnsi="Arial" w:cs="Arial"/>
          <w:sz w:val="24"/>
          <w:szCs w:val="24"/>
        </w:rPr>
      </w:pPr>
      <w:r w:rsidRPr="001969B1">
        <w:rPr>
          <w:rFonts w:ascii="Arial" w:hAnsi="Arial" w:cs="Arial"/>
          <w:sz w:val="24"/>
          <w:szCs w:val="24"/>
        </w:rPr>
        <w:t>Los instrumentos de política ambiental son todas aquellas herramientas de gestión y control que promueven, restringen, orientan o induzcan a la consecución de ciertos objetivos de política plenamente definidos.</w:t>
      </w:r>
    </w:p>
    <w:p w14:paraId="2897C217" w14:textId="77777777" w:rsidR="005E7D83" w:rsidRPr="001969B1" w:rsidRDefault="005E7D83" w:rsidP="005E7D83">
      <w:pPr>
        <w:spacing w:after="0"/>
        <w:jc w:val="both"/>
        <w:rPr>
          <w:rFonts w:ascii="Arial" w:hAnsi="Arial" w:cs="Arial"/>
          <w:sz w:val="24"/>
          <w:szCs w:val="24"/>
        </w:rPr>
      </w:pPr>
    </w:p>
    <w:p w14:paraId="60FDB81B" w14:textId="7FB2DE8E" w:rsidR="005E7D83" w:rsidRPr="001969B1" w:rsidRDefault="005E7D83" w:rsidP="005E7D83">
      <w:pPr>
        <w:spacing w:after="0"/>
        <w:jc w:val="both"/>
        <w:rPr>
          <w:rFonts w:ascii="Arial" w:hAnsi="Arial" w:cs="Arial"/>
          <w:sz w:val="24"/>
          <w:szCs w:val="24"/>
        </w:rPr>
      </w:pPr>
      <w:r w:rsidRPr="001969B1">
        <w:rPr>
          <w:rFonts w:ascii="Arial" w:hAnsi="Arial" w:cs="Arial"/>
          <w:sz w:val="24"/>
          <w:szCs w:val="24"/>
        </w:rPr>
        <w:t>Los instrumentos de gestión son los elementos, acciones y métodos cuantitativos y/o cualitativos que permiten dirigir, impulsar y ejecutar la política ambiental; y se encuentran conformados por los siguientes documentos:</w:t>
      </w:r>
    </w:p>
    <w:p w14:paraId="008CD627" w14:textId="77777777" w:rsidR="005E7D83" w:rsidRPr="001969B1" w:rsidRDefault="005E7D83" w:rsidP="005E7D83">
      <w:pPr>
        <w:spacing w:after="0"/>
        <w:jc w:val="both"/>
        <w:rPr>
          <w:rFonts w:ascii="Arial" w:hAnsi="Arial" w:cs="Arial"/>
          <w:sz w:val="24"/>
          <w:szCs w:val="24"/>
        </w:rPr>
      </w:pPr>
    </w:p>
    <w:p w14:paraId="360050B0" w14:textId="0B248B20" w:rsidR="005E7D83" w:rsidRDefault="005E7D83" w:rsidP="005E7D83">
      <w:pPr>
        <w:pStyle w:val="Prrafodelista"/>
        <w:numPr>
          <w:ilvl w:val="0"/>
          <w:numId w:val="27"/>
        </w:numPr>
        <w:spacing w:after="0"/>
        <w:jc w:val="both"/>
        <w:rPr>
          <w:rFonts w:ascii="Arial" w:hAnsi="Arial" w:cs="Arial"/>
          <w:sz w:val="24"/>
          <w:szCs w:val="24"/>
        </w:rPr>
      </w:pPr>
      <w:r w:rsidRPr="001969B1">
        <w:rPr>
          <w:rFonts w:ascii="Arial" w:hAnsi="Arial" w:cs="Arial"/>
          <w:sz w:val="24"/>
          <w:szCs w:val="24"/>
        </w:rPr>
        <w:t xml:space="preserve">El Diagnóstico para la Gestión Integral y Economía Circular de los Residuos, se basa en el análisis y procesamiento de la información en materia de residuos que precise la infraestructura disponible, las áreas de oportunidad y las necesidades para satisfacer dicha demanda; y </w:t>
      </w:r>
    </w:p>
    <w:p w14:paraId="13F9FBEE" w14:textId="77777777" w:rsidR="00EA7E93" w:rsidRPr="001969B1" w:rsidRDefault="00EA7E93" w:rsidP="00EA7E93">
      <w:pPr>
        <w:pStyle w:val="Prrafodelista"/>
        <w:spacing w:after="0"/>
        <w:jc w:val="both"/>
        <w:rPr>
          <w:rFonts w:ascii="Arial" w:hAnsi="Arial" w:cs="Arial"/>
          <w:sz w:val="24"/>
          <w:szCs w:val="24"/>
        </w:rPr>
      </w:pPr>
    </w:p>
    <w:p w14:paraId="45244475" w14:textId="77777777" w:rsidR="005E7D83" w:rsidRPr="001969B1" w:rsidRDefault="005E7D83" w:rsidP="005E7D83">
      <w:pPr>
        <w:pStyle w:val="Prrafodelista"/>
        <w:numPr>
          <w:ilvl w:val="0"/>
          <w:numId w:val="27"/>
        </w:numPr>
        <w:spacing w:after="0"/>
        <w:jc w:val="both"/>
        <w:rPr>
          <w:rFonts w:ascii="Arial" w:hAnsi="Arial" w:cs="Arial"/>
          <w:sz w:val="24"/>
          <w:szCs w:val="24"/>
        </w:rPr>
      </w:pPr>
      <w:r w:rsidRPr="001969B1">
        <w:rPr>
          <w:rFonts w:ascii="Arial" w:hAnsi="Arial" w:cs="Arial"/>
          <w:sz w:val="24"/>
          <w:szCs w:val="24"/>
        </w:rPr>
        <w:t xml:space="preserve">El Programa Estatal que establece las acciones para la gestión, manejo integral y economía circular de los </w:t>
      </w:r>
      <w:r w:rsidRPr="001969B1">
        <w:rPr>
          <w:rFonts w:ascii="Arial" w:hAnsi="Arial" w:cs="Arial"/>
          <w:sz w:val="24"/>
          <w:szCs w:val="24"/>
        </w:rPr>
        <w:lastRenderedPageBreak/>
        <w:t>residuos; dicho programa estará integrado por seis subprogramas.</w:t>
      </w:r>
    </w:p>
    <w:p w14:paraId="1B631D9D" w14:textId="77777777" w:rsidR="005E7D83" w:rsidRPr="001969B1" w:rsidRDefault="005E7D83" w:rsidP="005E7D83">
      <w:pPr>
        <w:tabs>
          <w:tab w:val="left" w:pos="1560"/>
        </w:tabs>
        <w:spacing w:after="0"/>
        <w:jc w:val="both"/>
        <w:rPr>
          <w:rFonts w:ascii="Arial" w:hAnsi="Arial" w:cs="Arial"/>
          <w:sz w:val="24"/>
          <w:szCs w:val="24"/>
        </w:rPr>
      </w:pPr>
    </w:p>
    <w:p w14:paraId="4473D319" w14:textId="2CA92D9A" w:rsidR="005E7D83" w:rsidRPr="001969B1" w:rsidRDefault="005E7D83" w:rsidP="005E7D83">
      <w:pPr>
        <w:tabs>
          <w:tab w:val="left" w:pos="1560"/>
        </w:tabs>
        <w:spacing w:after="0"/>
        <w:jc w:val="both"/>
        <w:rPr>
          <w:rFonts w:ascii="Arial" w:hAnsi="Arial" w:cs="Arial"/>
          <w:sz w:val="24"/>
          <w:szCs w:val="24"/>
        </w:rPr>
      </w:pPr>
      <w:r w:rsidRPr="001969B1">
        <w:rPr>
          <w:rFonts w:ascii="Arial" w:hAnsi="Arial" w:cs="Arial"/>
          <w:sz w:val="24"/>
          <w:szCs w:val="24"/>
        </w:rPr>
        <w:t xml:space="preserve">Los instrumentos de control tienen por objeto la minimización de residuos, a través del compromiso solidario de los responsables, mediante el diseño y ejecución de programas y proyectos en los campos de la innovación y desarrollo tecnológico, producción limpia, logística inversa, consumo responsable y otras medidas que contribuyan a una mayor eficiencia en el manejo de los residuos en el Estado; y se </w:t>
      </w:r>
      <w:r w:rsidR="00FF4E31">
        <w:rPr>
          <w:rFonts w:ascii="Arial" w:hAnsi="Arial" w:cs="Arial"/>
          <w:sz w:val="24"/>
          <w:szCs w:val="24"/>
        </w:rPr>
        <w:t xml:space="preserve">encuentran </w:t>
      </w:r>
      <w:r w:rsidRPr="001969B1">
        <w:rPr>
          <w:rFonts w:ascii="Arial" w:hAnsi="Arial" w:cs="Arial"/>
          <w:sz w:val="24"/>
          <w:szCs w:val="24"/>
        </w:rPr>
        <w:t>conformados por los siguientes documentos:</w:t>
      </w:r>
    </w:p>
    <w:p w14:paraId="2A762F5D" w14:textId="77777777" w:rsidR="005E7D83" w:rsidRPr="001969B1" w:rsidRDefault="005E7D83" w:rsidP="005E7D83">
      <w:pPr>
        <w:tabs>
          <w:tab w:val="left" w:pos="1560"/>
        </w:tabs>
        <w:spacing w:after="0"/>
        <w:jc w:val="both"/>
        <w:rPr>
          <w:rFonts w:ascii="Arial" w:hAnsi="Arial" w:cs="Arial"/>
          <w:sz w:val="24"/>
          <w:szCs w:val="24"/>
        </w:rPr>
      </w:pPr>
    </w:p>
    <w:p w14:paraId="1303CEFE" w14:textId="74F84634" w:rsidR="005E7D83" w:rsidRPr="001969B1" w:rsidRDefault="005E7D83" w:rsidP="00EA7E93">
      <w:pPr>
        <w:pStyle w:val="Prrafodelista"/>
        <w:numPr>
          <w:ilvl w:val="0"/>
          <w:numId w:val="28"/>
        </w:numPr>
        <w:tabs>
          <w:tab w:val="left" w:pos="1560"/>
        </w:tabs>
        <w:spacing w:after="0" w:line="360" w:lineRule="auto"/>
        <w:jc w:val="both"/>
        <w:rPr>
          <w:rFonts w:ascii="Arial" w:hAnsi="Arial" w:cs="Arial"/>
          <w:sz w:val="24"/>
          <w:szCs w:val="24"/>
        </w:rPr>
      </w:pPr>
      <w:r w:rsidRPr="001969B1">
        <w:rPr>
          <w:rFonts w:ascii="Arial" w:hAnsi="Arial" w:cs="Arial"/>
          <w:sz w:val="24"/>
          <w:szCs w:val="24"/>
        </w:rPr>
        <w:t xml:space="preserve">Las </w:t>
      </w:r>
      <w:r w:rsidR="002B0809">
        <w:rPr>
          <w:rFonts w:ascii="Arial" w:hAnsi="Arial" w:cs="Arial"/>
          <w:sz w:val="24"/>
          <w:szCs w:val="24"/>
        </w:rPr>
        <w:t>Normas Técnicas Ambientales en M</w:t>
      </w:r>
      <w:r w:rsidRPr="001969B1">
        <w:rPr>
          <w:rFonts w:ascii="Arial" w:hAnsi="Arial" w:cs="Arial"/>
          <w:sz w:val="24"/>
          <w:szCs w:val="24"/>
        </w:rPr>
        <w:t>ateria de Residuos,</w:t>
      </w:r>
    </w:p>
    <w:p w14:paraId="14288F56" w14:textId="77777777" w:rsidR="005E7D83" w:rsidRPr="001969B1" w:rsidRDefault="005E7D83" w:rsidP="00EA7E93">
      <w:pPr>
        <w:pStyle w:val="Prrafodelista"/>
        <w:numPr>
          <w:ilvl w:val="0"/>
          <w:numId w:val="28"/>
        </w:numPr>
        <w:tabs>
          <w:tab w:val="left" w:pos="1560"/>
        </w:tabs>
        <w:spacing w:after="0" w:line="360" w:lineRule="auto"/>
        <w:jc w:val="both"/>
        <w:rPr>
          <w:rFonts w:ascii="Arial" w:hAnsi="Arial" w:cs="Arial"/>
          <w:sz w:val="24"/>
          <w:szCs w:val="24"/>
        </w:rPr>
      </w:pPr>
      <w:r w:rsidRPr="001969B1">
        <w:rPr>
          <w:rFonts w:ascii="Arial" w:hAnsi="Arial" w:cs="Arial"/>
          <w:sz w:val="24"/>
          <w:szCs w:val="24"/>
        </w:rPr>
        <w:t>El Plan de Manejo,</w:t>
      </w:r>
    </w:p>
    <w:p w14:paraId="730F9E65" w14:textId="39749660" w:rsidR="005E7D83" w:rsidRPr="001969B1" w:rsidRDefault="006B0920" w:rsidP="00EA7E93">
      <w:pPr>
        <w:pStyle w:val="Prrafodelista"/>
        <w:numPr>
          <w:ilvl w:val="0"/>
          <w:numId w:val="28"/>
        </w:numPr>
        <w:tabs>
          <w:tab w:val="left" w:pos="1560"/>
        </w:tabs>
        <w:spacing w:after="0" w:line="360" w:lineRule="auto"/>
        <w:jc w:val="both"/>
        <w:rPr>
          <w:rFonts w:ascii="Arial" w:hAnsi="Arial" w:cs="Arial"/>
          <w:sz w:val="24"/>
          <w:szCs w:val="24"/>
        </w:rPr>
      </w:pPr>
      <w:r>
        <w:rPr>
          <w:rFonts w:ascii="Arial" w:hAnsi="Arial" w:cs="Arial"/>
          <w:sz w:val="24"/>
          <w:szCs w:val="24"/>
        </w:rPr>
        <w:t xml:space="preserve">El </w:t>
      </w:r>
      <w:r w:rsidR="002B0809">
        <w:rPr>
          <w:rFonts w:ascii="Arial" w:hAnsi="Arial" w:cs="Arial"/>
          <w:sz w:val="24"/>
          <w:szCs w:val="24"/>
        </w:rPr>
        <w:t>Plan de Responsabilidad E</w:t>
      </w:r>
      <w:r w:rsidR="005E7D83" w:rsidRPr="001969B1">
        <w:rPr>
          <w:rFonts w:ascii="Arial" w:hAnsi="Arial" w:cs="Arial"/>
          <w:sz w:val="24"/>
          <w:szCs w:val="24"/>
        </w:rPr>
        <w:t>xtendida, y</w:t>
      </w:r>
    </w:p>
    <w:p w14:paraId="393C85D3" w14:textId="5B2946E3" w:rsidR="005E7D83" w:rsidRPr="001969B1" w:rsidRDefault="005E7D83" w:rsidP="00EA7E93">
      <w:pPr>
        <w:pStyle w:val="Prrafodelista"/>
        <w:numPr>
          <w:ilvl w:val="0"/>
          <w:numId w:val="28"/>
        </w:numPr>
        <w:tabs>
          <w:tab w:val="left" w:pos="1560"/>
        </w:tabs>
        <w:spacing w:after="0" w:line="360" w:lineRule="auto"/>
        <w:jc w:val="both"/>
        <w:rPr>
          <w:rFonts w:ascii="Arial" w:hAnsi="Arial" w:cs="Arial"/>
          <w:sz w:val="24"/>
          <w:szCs w:val="24"/>
        </w:rPr>
      </w:pPr>
      <w:r w:rsidRPr="001969B1">
        <w:rPr>
          <w:rFonts w:ascii="Arial" w:hAnsi="Arial" w:cs="Arial"/>
          <w:sz w:val="24"/>
          <w:szCs w:val="24"/>
        </w:rPr>
        <w:t>Los permisos, autorizaciones y/</w:t>
      </w:r>
      <w:r w:rsidR="007E70D6">
        <w:rPr>
          <w:rFonts w:ascii="Arial" w:hAnsi="Arial" w:cs="Arial"/>
          <w:sz w:val="24"/>
          <w:szCs w:val="24"/>
        </w:rPr>
        <w:t>o</w:t>
      </w:r>
      <w:r w:rsidRPr="001969B1">
        <w:rPr>
          <w:rFonts w:ascii="Arial" w:hAnsi="Arial" w:cs="Arial"/>
          <w:sz w:val="24"/>
          <w:szCs w:val="24"/>
        </w:rPr>
        <w:t xml:space="preserve"> registros</w:t>
      </w:r>
      <w:r w:rsidRPr="001969B1">
        <w:rPr>
          <w:rStyle w:val="Refdenotaalpie"/>
          <w:rFonts w:ascii="Arial" w:hAnsi="Arial" w:cs="Arial"/>
          <w:sz w:val="24"/>
          <w:szCs w:val="24"/>
        </w:rPr>
        <w:footnoteReference w:id="11"/>
      </w:r>
      <w:r w:rsidRPr="001969B1">
        <w:rPr>
          <w:rFonts w:ascii="Arial" w:hAnsi="Arial" w:cs="Arial"/>
          <w:sz w:val="24"/>
          <w:szCs w:val="24"/>
        </w:rPr>
        <w:t xml:space="preserve">. </w:t>
      </w:r>
    </w:p>
    <w:p w14:paraId="1BFC9FDF" w14:textId="77777777" w:rsidR="00DA428B" w:rsidRDefault="00DA428B" w:rsidP="005E7D83">
      <w:pPr>
        <w:tabs>
          <w:tab w:val="left" w:pos="1560"/>
        </w:tabs>
        <w:spacing w:after="0"/>
        <w:jc w:val="both"/>
        <w:rPr>
          <w:rFonts w:ascii="Arial" w:hAnsi="Arial" w:cs="Arial"/>
          <w:sz w:val="24"/>
          <w:szCs w:val="24"/>
        </w:rPr>
      </w:pPr>
    </w:p>
    <w:p w14:paraId="6A06E3E6" w14:textId="39FF8E23" w:rsidR="005E7D83" w:rsidRPr="001969B1" w:rsidRDefault="005E7D83" w:rsidP="005E7D83">
      <w:pPr>
        <w:tabs>
          <w:tab w:val="left" w:pos="1560"/>
        </w:tabs>
        <w:spacing w:after="0"/>
        <w:jc w:val="both"/>
        <w:rPr>
          <w:rFonts w:ascii="Arial" w:hAnsi="Arial" w:cs="Arial"/>
          <w:sz w:val="24"/>
          <w:szCs w:val="24"/>
        </w:rPr>
      </w:pPr>
      <w:r w:rsidRPr="001969B1">
        <w:rPr>
          <w:rFonts w:ascii="Arial" w:hAnsi="Arial" w:cs="Arial"/>
          <w:sz w:val="24"/>
          <w:szCs w:val="24"/>
        </w:rPr>
        <w:t>De lo anterior, es competencia de la SEMA formular, ejecutar, evaluar y actualizar el Programa Estatal, los Subprogramas, y demás instrumentos de política para la gestión integral y la economía circular de los residuos.  El programa Estatal deberá contener el Diagnóstico para la Gestión Integral y Economía Circular de los Residuos.</w:t>
      </w:r>
    </w:p>
    <w:p w14:paraId="2561CB8B" w14:textId="77777777" w:rsidR="005E7D83" w:rsidRPr="001969B1" w:rsidRDefault="005E7D83" w:rsidP="005E7D83">
      <w:pPr>
        <w:tabs>
          <w:tab w:val="left" w:pos="1560"/>
        </w:tabs>
        <w:spacing w:after="0"/>
        <w:jc w:val="both"/>
        <w:rPr>
          <w:rFonts w:ascii="Arial" w:hAnsi="Arial" w:cs="Arial"/>
          <w:sz w:val="24"/>
          <w:szCs w:val="24"/>
        </w:rPr>
      </w:pPr>
    </w:p>
    <w:p w14:paraId="33CA56EF" w14:textId="5A442633" w:rsidR="005E7D83" w:rsidRPr="001969B1" w:rsidRDefault="005E7D83" w:rsidP="005E7D83">
      <w:pPr>
        <w:tabs>
          <w:tab w:val="left" w:pos="1560"/>
        </w:tabs>
        <w:spacing w:after="0"/>
        <w:jc w:val="both"/>
        <w:rPr>
          <w:rFonts w:ascii="Arial" w:hAnsi="Arial" w:cs="Arial"/>
          <w:sz w:val="24"/>
          <w:szCs w:val="24"/>
        </w:rPr>
      </w:pPr>
      <w:r w:rsidRPr="001969B1">
        <w:rPr>
          <w:rFonts w:ascii="Arial" w:hAnsi="Arial" w:cs="Arial"/>
          <w:sz w:val="24"/>
          <w:szCs w:val="24"/>
        </w:rPr>
        <w:t>Asimismo, la SEMA deberá promover la elaboración de los Planes de Manejo y el desarrollo de la infraestructura de servicios correspondi</w:t>
      </w:r>
      <w:r w:rsidR="006B0920">
        <w:rPr>
          <w:rFonts w:ascii="Arial" w:hAnsi="Arial" w:cs="Arial"/>
          <w:sz w:val="24"/>
          <w:szCs w:val="24"/>
        </w:rPr>
        <w:t>ente para los residuos sólidos urbanos, biorresiduos y de manejo e</w:t>
      </w:r>
      <w:r w:rsidRPr="001969B1">
        <w:rPr>
          <w:rFonts w:ascii="Arial" w:hAnsi="Arial" w:cs="Arial"/>
          <w:sz w:val="24"/>
          <w:szCs w:val="24"/>
        </w:rPr>
        <w:t xml:space="preserve">special de grandes generadores; revisar y aprobar el informe anual de los planes de manejo y </w:t>
      </w:r>
      <w:r w:rsidRPr="001969B1">
        <w:rPr>
          <w:rFonts w:ascii="Arial" w:hAnsi="Arial" w:cs="Arial"/>
          <w:sz w:val="24"/>
          <w:szCs w:val="24"/>
        </w:rPr>
        <w:lastRenderedPageBreak/>
        <w:t>planes de responsabilidad extendida de competencia estatal;</w:t>
      </w:r>
      <w:r w:rsidRPr="001969B1">
        <w:rPr>
          <w:rStyle w:val="Refdenotaalpie"/>
          <w:rFonts w:ascii="Arial" w:hAnsi="Arial" w:cs="Arial"/>
          <w:sz w:val="24"/>
          <w:szCs w:val="24"/>
        </w:rPr>
        <w:t xml:space="preserve"> </w:t>
      </w:r>
      <w:r w:rsidRPr="001969B1">
        <w:rPr>
          <w:rFonts w:ascii="Arial" w:hAnsi="Arial" w:cs="Arial"/>
          <w:sz w:val="24"/>
          <w:szCs w:val="24"/>
        </w:rPr>
        <w:t xml:space="preserve"> revisar y en su caso aprobar la renovación de planes de manejo, planes de responsabilidad extendida de competencia estatal y los permisos de acopio, recolección y/o transporte.</w:t>
      </w:r>
    </w:p>
    <w:p w14:paraId="7475D494" w14:textId="77777777" w:rsidR="005E7D83" w:rsidRPr="001969B1" w:rsidRDefault="005E7D83" w:rsidP="005E7D83">
      <w:pPr>
        <w:tabs>
          <w:tab w:val="left" w:pos="1560"/>
        </w:tabs>
        <w:spacing w:after="0"/>
        <w:jc w:val="both"/>
        <w:rPr>
          <w:rFonts w:ascii="Arial" w:hAnsi="Arial" w:cs="Arial"/>
          <w:sz w:val="24"/>
          <w:szCs w:val="24"/>
        </w:rPr>
      </w:pPr>
    </w:p>
    <w:p w14:paraId="67693616" w14:textId="28C30EBA" w:rsidR="005E7D83" w:rsidRPr="001969B1" w:rsidRDefault="005E7D83" w:rsidP="005E7D83">
      <w:pPr>
        <w:tabs>
          <w:tab w:val="left" w:pos="1560"/>
        </w:tabs>
        <w:spacing w:after="0"/>
        <w:jc w:val="both"/>
        <w:rPr>
          <w:rFonts w:ascii="Arial" w:hAnsi="Arial" w:cs="Arial"/>
          <w:sz w:val="24"/>
          <w:szCs w:val="24"/>
        </w:rPr>
      </w:pPr>
      <w:r w:rsidRPr="001969B1">
        <w:rPr>
          <w:rFonts w:ascii="Arial" w:hAnsi="Arial" w:cs="Arial"/>
          <w:sz w:val="24"/>
          <w:szCs w:val="24"/>
        </w:rPr>
        <w:t>Deberá elaborar, publicar y vigilar el cumplimiento de las normas té</w:t>
      </w:r>
      <w:r w:rsidR="006B0920">
        <w:rPr>
          <w:rFonts w:ascii="Arial" w:hAnsi="Arial" w:cs="Arial"/>
          <w:sz w:val="24"/>
          <w:szCs w:val="24"/>
        </w:rPr>
        <w:t>cnicas ambientales, para el</w:t>
      </w:r>
      <w:r w:rsidRPr="001969B1">
        <w:rPr>
          <w:rFonts w:ascii="Arial" w:hAnsi="Arial" w:cs="Arial"/>
          <w:sz w:val="24"/>
          <w:szCs w:val="24"/>
        </w:rPr>
        <w:t xml:space="preserve"> manejo integral de los residuos, estableciendo las condiciones de seguridad, requisitos y limitaciones en su manejo, que prevengan riesgos y contingencias ambientales. Asimismo, deberá otorgar permisos, autorizaciones y/o permisos de su competencia</w:t>
      </w:r>
      <w:r w:rsidRPr="001969B1">
        <w:rPr>
          <w:rStyle w:val="Refdenotaalpie"/>
          <w:rFonts w:ascii="Arial" w:hAnsi="Arial" w:cs="Arial"/>
          <w:sz w:val="24"/>
          <w:szCs w:val="24"/>
        </w:rPr>
        <w:footnoteReference w:id="12"/>
      </w:r>
      <w:r w:rsidRPr="001969B1">
        <w:rPr>
          <w:rFonts w:ascii="Arial" w:hAnsi="Arial" w:cs="Arial"/>
          <w:sz w:val="24"/>
          <w:szCs w:val="24"/>
        </w:rPr>
        <w:t>.</w:t>
      </w:r>
    </w:p>
    <w:p w14:paraId="4A4CE1CD" w14:textId="77777777" w:rsidR="005E7D83" w:rsidRPr="001969B1" w:rsidRDefault="005E7D83" w:rsidP="005E7D83">
      <w:pPr>
        <w:tabs>
          <w:tab w:val="left" w:pos="1560"/>
        </w:tabs>
        <w:spacing w:after="0"/>
        <w:jc w:val="both"/>
        <w:rPr>
          <w:rFonts w:ascii="Arial" w:hAnsi="Arial" w:cs="Arial"/>
          <w:color w:val="FF0000"/>
          <w:sz w:val="24"/>
          <w:szCs w:val="24"/>
        </w:rPr>
      </w:pPr>
    </w:p>
    <w:p w14:paraId="027F6053" w14:textId="77777777" w:rsidR="005E7D83" w:rsidRPr="001969B1" w:rsidRDefault="005E7D83" w:rsidP="005E7D83">
      <w:pPr>
        <w:spacing w:after="0"/>
        <w:jc w:val="both"/>
        <w:rPr>
          <w:rFonts w:ascii="Arial" w:hAnsi="Arial" w:cs="Arial"/>
          <w:sz w:val="24"/>
          <w:szCs w:val="24"/>
        </w:rPr>
      </w:pPr>
      <w:r w:rsidRPr="001969B1">
        <w:rPr>
          <w:rFonts w:ascii="Arial" w:hAnsi="Arial" w:cs="Arial"/>
          <w:sz w:val="24"/>
          <w:szCs w:val="24"/>
        </w:rPr>
        <w:t>Le corresponde a la Dirección de Residuos de Manejo Especial evaluar y, en su caso, aprobar los Planes de Manejo de Residuos y Planes de Responsabilidad Extendida, así como su informe anual y su refrendo correspondiente; además de integrar y mantener actualizado el registro de centros de acopio, recolectores y transportadores de residuos de competencia estatal</w:t>
      </w:r>
      <w:r w:rsidRPr="001969B1">
        <w:rPr>
          <w:rStyle w:val="Refdenotaalpie"/>
          <w:rFonts w:ascii="Arial" w:hAnsi="Arial" w:cs="Arial"/>
          <w:sz w:val="24"/>
          <w:szCs w:val="24"/>
        </w:rPr>
        <w:footnoteReference w:id="13"/>
      </w:r>
      <w:r w:rsidRPr="001969B1">
        <w:rPr>
          <w:rFonts w:ascii="Arial" w:hAnsi="Arial" w:cs="Arial"/>
          <w:sz w:val="24"/>
          <w:szCs w:val="24"/>
        </w:rPr>
        <w:t>.</w:t>
      </w:r>
    </w:p>
    <w:p w14:paraId="6B9F0460" w14:textId="77777777" w:rsidR="005E7D83" w:rsidRPr="001969B1" w:rsidRDefault="005E7D83" w:rsidP="005E7D83">
      <w:pPr>
        <w:tabs>
          <w:tab w:val="left" w:pos="1560"/>
        </w:tabs>
        <w:spacing w:after="0"/>
        <w:jc w:val="both"/>
        <w:rPr>
          <w:rFonts w:ascii="Arial" w:hAnsi="Arial" w:cs="Arial"/>
          <w:color w:val="FF0000"/>
          <w:sz w:val="24"/>
          <w:szCs w:val="24"/>
        </w:rPr>
      </w:pPr>
    </w:p>
    <w:p w14:paraId="251B0B6F" w14:textId="4C7CAA9B" w:rsidR="001969B1" w:rsidRDefault="005E7D83" w:rsidP="001969B1">
      <w:pPr>
        <w:tabs>
          <w:tab w:val="left" w:pos="1560"/>
        </w:tabs>
        <w:spacing w:after="0"/>
        <w:jc w:val="both"/>
        <w:rPr>
          <w:rFonts w:ascii="Arial" w:hAnsi="Arial" w:cs="Arial"/>
          <w:sz w:val="24"/>
          <w:szCs w:val="24"/>
        </w:rPr>
      </w:pPr>
      <w:r w:rsidRPr="001969B1">
        <w:rPr>
          <w:rFonts w:ascii="Arial" w:hAnsi="Arial" w:cs="Arial"/>
          <w:sz w:val="24"/>
          <w:szCs w:val="24"/>
        </w:rPr>
        <w:t>Con el objetivo de verificar si la SEMA estableció instrumentos de gestión y de control de residuos, durante la visita de auditoría se le solicitó al Ente evidencia de dichos instrumentos:</w:t>
      </w:r>
    </w:p>
    <w:p w14:paraId="2771B756" w14:textId="77777777" w:rsidR="001969B1" w:rsidRPr="001969B1" w:rsidRDefault="001969B1" w:rsidP="001969B1">
      <w:pPr>
        <w:pStyle w:val="Prrafodelista"/>
        <w:numPr>
          <w:ilvl w:val="0"/>
          <w:numId w:val="29"/>
        </w:numPr>
        <w:tabs>
          <w:tab w:val="left" w:pos="1560"/>
        </w:tabs>
        <w:spacing w:after="0"/>
        <w:jc w:val="both"/>
        <w:rPr>
          <w:rFonts w:ascii="Arial" w:hAnsi="Arial" w:cs="Arial"/>
          <w:b/>
          <w:sz w:val="24"/>
          <w:szCs w:val="24"/>
        </w:rPr>
      </w:pPr>
      <w:r w:rsidRPr="001969B1">
        <w:rPr>
          <w:rFonts w:ascii="Arial" w:hAnsi="Arial" w:cs="Arial"/>
          <w:b/>
          <w:sz w:val="24"/>
          <w:szCs w:val="24"/>
        </w:rPr>
        <w:t>Instrumentos de gestión</w:t>
      </w:r>
    </w:p>
    <w:p w14:paraId="50931B3C" w14:textId="77777777" w:rsidR="001969B1" w:rsidRPr="001969B1" w:rsidRDefault="001969B1" w:rsidP="001969B1">
      <w:pPr>
        <w:tabs>
          <w:tab w:val="left" w:pos="1560"/>
        </w:tabs>
        <w:spacing w:after="0"/>
        <w:jc w:val="both"/>
        <w:rPr>
          <w:rFonts w:ascii="Arial" w:hAnsi="Arial" w:cs="Arial"/>
          <w:sz w:val="24"/>
          <w:szCs w:val="24"/>
        </w:rPr>
      </w:pPr>
    </w:p>
    <w:p w14:paraId="3688A118" w14:textId="52D73BA9" w:rsidR="001969B1" w:rsidRPr="001969B1" w:rsidRDefault="001969B1" w:rsidP="001969B1">
      <w:pPr>
        <w:tabs>
          <w:tab w:val="left" w:pos="1560"/>
        </w:tabs>
        <w:spacing w:after="0"/>
        <w:jc w:val="both"/>
        <w:rPr>
          <w:rFonts w:ascii="Arial" w:hAnsi="Arial" w:cs="Arial"/>
          <w:sz w:val="24"/>
          <w:szCs w:val="24"/>
        </w:rPr>
      </w:pPr>
      <w:r w:rsidRPr="001969B1">
        <w:rPr>
          <w:rFonts w:ascii="Arial" w:hAnsi="Arial" w:cs="Arial"/>
          <w:sz w:val="24"/>
          <w:szCs w:val="24"/>
        </w:rPr>
        <w:t>El Diagnóstico Estatal para la Gestión Integral y Economía Circular de Residuos es el instrumento técnico que contiene la información actual de la cantidad y composición de resi</w:t>
      </w:r>
      <w:r w:rsidRPr="001969B1">
        <w:rPr>
          <w:rFonts w:ascii="Arial" w:hAnsi="Arial" w:cs="Arial"/>
          <w:sz w:val="24"/>
          <w:szCs w:val="24"/>
        </w:rPr>
        <w:lastRenderedPageBreak/>
        <w:t>duos generados en los municipios</w:t>
      </w:r>
      <w:r w:rsidR="006B0920">
        <w:rPr>
          <w:rFonts w:ascii="Arial" w:hAnsi="Arial" w:cs="Arial"/>
          <w:sz w:val="24"/>
          <w:szCs w:val="24"/>
        </w:rPr>
        <w:t xml:space="preserve">, las </w:t>
      </w:r>
      <w:r w:rsidRPr="001969B1">
        <w:rPr>
          <w:rFonts w:ascii="Arial" w:hAnsi="Arial" w:cs="Arial"/>
          <w:sz w:val="24"/>
          <w:szCs w:val="24"/>
        </w:rPr>
        <w:t>herramientas, equipamiento</w:t>
      </w:r>
      <w:r w:rsidR="006B0920">
        <w:rPr>
          <w:rFonts w:ascii="Arial" w:hAnsi="Arial" w:cs="Arial"/>
          <w:sz w:val="24"/>
          <w:szCs w:val="24"/>
        </w:rPr>
        <w:t>s</w:t>
      </w:r>
      <w:r w:rsidRPr="001969B1">
        <w:rPr>
          <w:rFonts w:ascii="Arial" w:hAnsi="Arial" w:cs="Arial"/>
          <w:sz w:val="24"/>
          <w:szCs w:val="24"/>
        </w:rPr>
        <w:t>, sitios de disposición final, infraestructura para reciclaje y sistemas de recolección.</w:t>
      </w:r>
    </w:p>
    <w:p w14:paraId="3298D675" w14:textId="77777777" w:rsidR="001969B1" w:rsidRPr="001969B1" w:rsidRDefault="001969B1" w:rsidP="001969B1">
      <w:pPr>
        <w:tabs>
          <w:tab w:val="left" w:pos="1560"/>
        </w:tabs>
        <w:spacing w:after="0"/>
        <w:jc w:val="both"/>
        <w:rPr>
          <w:rFonts w:ascii="Arial" w:hAnsi="Arial" w:cs="Arial"/>
          <w:sz w:val="24"/>
          <w:szCs w:val="24"/>
        </w:rPr>
      </w:pPr>
    </w:p>
    <w:p w14:paraId="2C681DF2" w14:textId="77777777" w:rsidR="001969B1" w:rsidRPr="001969B1" w:rsidRDefault="001969B1" w:rsidP="001969B1">
      <w:pPr>
        <w:tabs>
          <w:tab w:val="left" w:pos="1560"/>
        </w:tabs>
        <w:spacing w:after="0"/>
        <w:jc w:val="both"/>
        <w:rPr>
          <w:rFonts w:ascii="Arial" w:hAnsi="Arial" w:cs="Arial"/>
          <w:sz w:val="24"/>
          <w:szCs w:val="24"/>
        </w:rPr>
      </w:pPr>
      <w:r w:rsidRPr="001969B1">
        <w:rPr>
          <w:rFonts w:ascii="Arial" w:hAnsi="Arial" w:cs="Arial"/>
          <w:sz w:val="24"/>
          <w:szCs w:val="24"/>
        </w:rPr>
        <w:t xml:space="preserve">En lo referente al Diagnóstico para la Gestión Integral y Economía Circular de los Residuos, el Ente, a través del Jefe de Departamento de Gestión de Residuos, indicó lo siguiente: </w:t>
      </w:r>
    </w:p>
    <w:p w14:paraId="3151A5C8" w14:textId="77777777" w:rsidR="001969B1" w:rsidRPr="001969B1" w:rsidRDefault="001969B1" w:rsidP="001969B1">
      <w:pPr>
        <w:tabs>
          <w:tab w:val="left" w:pos="1560"/>
        </w:tabs>
        <w:spacing w:after="0"/>
        <w:jc w:val="both"/>
        <w:rPr>
          <w:rFonts w:ascii="Arial" w:hAnsi="Arial" w:cs="Arial"/>
          <w:sz w:val="24"/>
          <w:szCs w:val="24"/>
        </w:rPr>
      </w:pPr>
    </w:p>
    <w:p w14:paraId="2451AD78" w14:textId="77777777" w:rsidR="001969B1" w:rsidRPr="001969B1" w:rsidRDefault="001969B1" w:rsidP="001969B1">
      <w:pPr>
        <w:tabs>
          <w:tab w:val="left" w:pos="1560"/>
        </w:tabs>
        <w:spacing w:after="0"/>
        <w:ind w:left="851"/>
        <w:jc w:val="both"/>
        <w:rPr>
          <w:rFonts w:ascii="Arial" w:hAnsi="Arial" w:cs="Arial"/>
          <w:sz w:val="24"/>
          <w:szCs w:val="24"/>
        </w:rPr>
      </w:pPr>
      <w:r w:rsidRPr="001969B1">
        <w:rPr>
          <w:rFonts w:ascii="Arial" w:hAnsi="Arial" w:cs="Arial"/>
          <w:i/>
          <w:sz w:val="24"/>
          <w:szCs w:val="24"/>
        </w:rPr>
        <w:t xml:space="preserve">En el año 2022, se realizó la solicitud de recursos a COPLADE para realizar el diagnóstico, sin embargo, no se asignaron recursos para el desarrollo de este documento. Entre los avances que se realizaron en el año 2022, se encuentra el llenado de los formatos, su ingreso y validación por el COPLADE, sin asignación de recursos. </w:t>
      </w:r>
      <w:r w:rsidRPr="001969B1">
        <w:rPr>
          <w:rFonts w:ascii="Arial" w:hAnsi="Arial" w:cs="Arial"/>
          <w:sz w:val="24"/>
          <w:szCs w:val="24"/>
        </w:rPr>
        <w:t>(sic)</w:t>
      </w:r>
    </w:p>
    <w:p w14:paraId="6C7896D4" w14:textId="77777777" w:rsidR="001969B1" w:rsidRPr="001969B1" w:rsidRDefault="001969B1" w:rsidP="001969B1">
      <w:pPr>
        <w:tabs>
          <w:tab w:val="left" w:pos="1560"/>
        </w:tabs>
        <w:spacing w:after="0"/>
        <w:ind w:left="851"/>
        <w:jc w:val="both"/>
        <w:rPr>
          <w:rFonts w:ascii="Arial" w:hAnsi="Arial" w:cs="Arial"/>
          <w:i/>
          <w:sz w:val="24"/>
          <w:szCs w:val="24"/>
        </w:rPr>
      </w:pPr>
    </w:p>
    <w:p w14:paraId="693F32BB" w14:textId="278A6F23" w:rsidR="001969B1" w:rsidRPr="001969B1" w:rsidRDefault="001969B1" w:rsidP="001969B1">
      <w:pPr>
        <w:tabs>
          <w:tab w:val="left" w:pos="1560"/>
        </w:tabs>
        <w:spacing w:after="0"/>
        <w:jc w:val="both"/>
        <w:rPr>
          <w:rFonts w:ascii="Arial" w:hAnsi="Arial"/>
          <w:sz w:val="24"/>
          <w:szCs w:val="24"/>
        </w:rPr>
      </w:pPr>
      <w:r w:rsidRPr="001969B1">
        <w:rPr>
          <w:rFonts w:ascii="Arial" w:hAnsi="Arial"/>
          <w:sz w:val="24"/>
          <w:szCs w:val="24"/>
        </w:rPr>
        <w:t>Al respecto, el Ente proporcionó el oficio dirigido a la subsecretaría de Planeación de la SEFIPLAN en el cual envía la cartera de los proyectos susceptibles a financiamientos para el 2022, y la Céd</w:t>
      </w:r>
      <w:r w:rsidR="006B0920">
        <w:rPr>
          <w:rFonts w:ascii="Arial" w:hAnsi="Arial"/>
          <w:sz w:val="24"/>
          <w:szCs w:val="24"/>
        </w:rPr>
        <w:t>ula Informativa 2022 Proyectos Institucionales y de Gasto S</w:t>
      </w:r>
      <w:r w:rsidRPr="001969B1">
        <w:rPr>
          <w:rFonts w:ascii="Arial" w:hAnsi="Arial"/>
          <w:sz w:val="24"/>
          <w:szCs w:val="24"/>
        </w:rPr>
        <w:t>ocial donde se puede verificar un presupuesto solicitado de $2,000,000.00 (Dos millones de pesos 00/MN)</w:t>
      </w:r>
    </w:p>
    <w:p w14:paraId="388A298B" w14:textId="77777777" w:rsidR="001969B1" w:rsidRPr="001969B1" w:rsidRDefault="001969B1" w:rsidP="001969B1">
      <w:pPr>
        <w:tabs>
          <w:tab w:val="left" w:pos="1560"/>
        </w:tabs>
        <w:spacing w:after="0"/>
        <w:jc w:val="both"/>
        <w:rPr>
          <w:rFonts w:ascii="Arial" w:hAnsi="Arial"/>
          <w:sz w:val="24"/>
          <w:szCs w:val="24"/>
        </w:rPr>
      </w:pPr>
    </w:p>
    <w:p w14:paraId="27688BC5" w14:textId="77777777" w:rsidR="001969B1" w:rsidRPr="001969B1" w:rsidRDefault="001969B1" w:rsidP="001969B1">
      <w:pPr>
        <w:tabs>
          <w:tab w:val="left" w:pos="1560"/>
        </w:tabs>
        <w:spacing w:after="0"/>
        <w:jc w:val="both"/>
        <w:rPr>
          <w:rFonts w:ascii="Arial" w:hAnsi="Arial"/>
          <w:sz w:val="24"/>
          <w:szCs w:val="24"/>
        </w:rPr>
      </w:pPr>
      <w:r w:rsidRPr="001969B1">
        <w:rPr>
          <w:rFonts w:ascii="Arial" w:hAnsi="Arial"/>
          <w:sz w:val="24"/>
          <w:szCs w:val="24"/>
        </w:rPr>
        <w:t>El diagnóstico es el insumo que se emplea para el desarrollo del Programa Estatal para la Gestión Integral y Economía Circular de Residuos, puesto que, de la problemática identificada, en el programa se describen las acciones de solución.</w:t>
      </w:r>
    </w:p>
    <w:p w14:paraId="70C6C8F9" w14:textId="77777777" w:rsidR="001969B1" w:rsidRPr="001969B1" w:rsidRDefault="001969B1" w:rsidP="001969B1">
      <w:pPr>
        <w:tabs>
          <w:tab w:val="left" w:pos="1560"/>
        </w:tabs>
        <w:spacing w:after="0"/>
        <w:jc w:val="both"/>
        <w:rPr>
          <w:rFonts w:ascii="Arial" w:hAnsi="Arial"/>
          <w:sz w:val="24"/>
          <w:szCs w:val="24"/>
        </w:rPr>
      </w:pPr>
    </w:p>
    <w:p w14:paraId="1518F271" w14:textId="77777777" w:rsidR="001969B1" w:rsidRPr="001969B1" w:rsidRDefault="001969B1" w:rsidP="001969B1">
      <w:pPr>
        <w:tabs>
          <w:tab w:val="left" w:pos="1560"/>
        </w:tabs>
        <w:spacing w:after="0"/>
        <w:jc w:val="both"/>
        <w:rPr>
          <w:rFonts w:ascii="Arial" w:hAnsi="Arial"/>
          <w:sz w:val="24"/>
          <w:szCs w:val="24"/>
        </w:rPr>
      </w:pPr>
      <w:r w:rsidRPr="001969B1">
        <w:rPr>
          <w:rFonts w:ascii="Arial" w:hAnsi="Arial" w:cs="Arial"/>
          <w:sz w:val="24"/>
          <w:szCs w:val="24"/>
        </w:rPr>
        <w:t xml:space="preserve">Respecto al Programa para la Prevención, Gestión Integral y Economía Circular de los Residuos del Estado de Quintana Roo, </w:t>
      </w:r>
      <w:r w:rsidRPr="001969B1">
        <w:rPr>
          <w:rFonts w:ascii="Arial" w:hAnsi="Arial"/>
          <w:sz w:val="24"/>
          <w:szCs w:val="24"/>
        </w:rPr>
        <w:t>el Ente, a través del Jefe de Departamento de Gestión de Residuos, indicó lo siguiente:</w:t>
      </w:r>
    </w:p>
    <w:p w14:paraId="7919A7CC" w14:textId="77777777" w:rsidR="001969B1" w:rsidRPr="001969B1" w:rsidRDefault="001969B1" w:rsidP="001969B1">
      <w:pPr>
        <w:tabs>
          <w:tab w:val="left" w:pos="1560"/>
        </w:tabs>
        <w:spacing w:after="0"/>
        <w:jc w:val="both"/>
        <w:rPr>
          <w:rFonts w:ascii="Arial" w:hAnsi="Arial" w:cs="Arial"/>
          <w:sz w:val="24"/>
          <w:szCs w:val="24"/>
        </w:rPr>
      </w:pPr>
    </w:p>
    <w:p w14:paraId="0F7B1E39" w14:textId="1C1A72F5" w:rsidR="001969B1" w:rsidRPr="00287236" w:rsidRDefault="001969B1" w:rsidP="00287236">
      <w:pPr>
        <w:tabs>
          <w:tab w:val="left" w:pos="1560"/>
        </w:tabs>
        <w:spacing w:after="0"/>
        <w:ind w:left="851"/>
        <w:jc w:val="both"/>
        <w:rPr>
          <w:rFonts w:ascii="Arial" w:hAnsi="Arial" w:cs="Arial"/>
          <w:sz w:val="24"/>
          <w:szCs w:val="24"/>
        </w:rPr>
      </w:pPr>
      <w:r w:rsidRPr="001969B1">
        <w:rPr>
          <w:rFonts w:ascii="Arial" w:hAnsi="Arial" w:cs="Arial"/>
          <w:i/>
          <w:sz w:val="24"/>
          <w:szCs w:val="24"/>
        </w:rPr>
        <w:t xml:space="preserve">Durante el año 2022, se realizaron las gestiones ante la SEFIPLAN para poder contratar y realizar el programa estatal, en este sentido, se realizó el llenado de los formatos que se establecen, logrando quede registrado para la asignación de recursos para su elaboración sin que se materialice esta última etapa. </w:t>
      </w:r>
      <w:r w:rsidRPr="001969B1">
        <w:rPr>
          <w:rFonts w:ascii="Arial" w:hAnsi="Arial" w:cs="Arial"/>
          <w:sz w:val="24"/>
          <w:szCs w:val="24"/>
        </w:rPr>
        <w:t>(sic)</w:t>
      </w:r>
    </w:p>
    <w:p w14:paraId="01433BCA" w14:textId="4E61808C" w:rsidR="001969B1" w:rsidRPr="001969B1" w:rsidRDefault="001969B1" w:rsidP="001969B1">
      <w:pPr>
        <w:tabs>
          <w:tab w:val="left" w:pos="2625"/>
        </w:tabs>
        <w:spacing w:after="0"/>
        <w:ind w:right="49"/>
        <w:jc w:val="both"/>
        <w:rPr>
          <w:rFonts w:ascii="Arial" w:hAnsi="Arial"/>
          <w:sz w:val="24"/>
          <w:szCs w:val="24"/>
        </w:rPr>
      </w:pPr>
      <w:r w:rsidRPr="001969B1">
        <w:rPr>
          <w:rFonts w:ascii="Arial" w:hAnsi="Arial"/>
          <w:sz w:val="24"/>
          <w:szCs w:val="24"/>
        </w:rPr>
        <w:t>Aunado a lo anterior, el Ente proporcionó</w:t>
      </w:r>
      <w:r w:rsidR="006B0920">
        <w:rPr>
          <w:rFonts w:ascii="Arial" w:hAnsi="Arial"/>
          <w:sz w:val="24"/>
          <w:szCs w:val="24"/>
        </w:rPr>
        <w:t xml:space="preserve"> como evidencia</w:t>
      </w:r>
      <w:r w:rsidRPr="001969B1">
        <w:rPr>
          <w:rFonts w:ascii="Arial" w:hAnsi="Arial"/>
          <w:sz w:val="24"/>
          <w:szCs w:val="24"/>
        </w:rPr>
        <w:t xml:space="preserve"> la </w:t>
      </w:r>
      <w:r w:rsidRPr="001969B1">
        <w:rPr>
          <w:rFonts w:ascii="Arial" w:hAnsi="Arial" w:cs="Arial"/>
          <w:color w:val="000000" w:themeColor="text1"/>
          <w:sz w:val="24"/>
          <w:szCs w:val="24"/>
          <w:lang w:val="es-ES"/>
        </w:rPr>
        <w:t>Propuesta de los Proyectos Estratégicos de la Dirección de Residuos</w:t>
      </w:r>
      <w:r w:rsidR="00BC5E77">
        <w:rPr>
          <w:rFonts w:ascii="Arial" w:hAnsi="Arial" w:cs="Arial"/>
          <w:color w:val="000000" w:themeColor="text1"/>
          <w:sz w:val="24"/>
          <w:szCs w:val="24"/>
          <w:lang w:val="es-ES"/>
        </w:rPr>
        <w:t xml:space="preserve"> de Manejos Especial</w:t>
      </w:r>
      <w:r w:rsidRPr="001969B1">
        <w:rPr>
          <w:rFonts w:ascii="Arial" w:hAnsi="Arial" w:cs="Arial"/>
          <w:color w:val="000000" w:themeColor="text1"/>
          <w:sz w:val="24"/>
          <w:szCs w:val="24"/>
          <w:lang w:val="es-ES"/>
        </w:rPr>
        <w:t xml:space="preserve"> para la Administración 2022-2027, que tiene como objetivo la elaboración de dicho instrumento, la lista </w:t>
      </w:r>
      <w:r w:rsidRPr="001969B1">
        <w:rPr>
          <w:rFonts w:ascii="Arial" w:hAnsi="Arial"/>
          <w:sz w:val="24"/>
          <w:szCs w:val="24"/>
        </w:rPr>
        <w:t xml:space="preserve">denominada bolsa de programas y proyectos susceptibles de financiamiento 2023-SEMA, en el que aparece como proyecto la “Elaboración del Programa Estatal para la Prevención, Gestión Integral y Economía Circular de los Residuos del Estado de Quintana Roo”.  </w:t>
      </w:r>
    </w:p>
    <w:p w14:paraId="0B596803" w14:textId="77777777" w:rsidR="001969B1" w:rsidRPr="001969B1" w:rsidRDefault="001969B1" w:rsidP="001969B1">
      <w:pPr>
        <w:tabs>
          <w:tab w:val="left" w:pos="1560"/>
        </w:tabs>
        <w:spacing w:after="0"/>
        <w:jc w:val="both"/>
        <w:rPr>
          <w:rFonts w:ascii="Arial" w:hAnsi="Arial"/>
          <w:sz w:val="24"/>
          <w:szCs w:val="24"/>
        </w:rPr>
      </w:pPr>
    </w:p>
    <w:p w14:paraId="7FF7F455" w14:textId="77777777" w:rsidR="001969B1" w:rsidRPr="001969B1" w:rsidRDefault="001969B1" w:rsidP="001969B1">
      <w:pPr>
        <w:tabs>
          <w:tab w:val="left" w:pos="1560"/>
        </w:tabs>
        <w:spacing w:after="0"/>
        <w:jc w:val="both"/>
        <w:rPr>
          <w:rFonts w:ascii="Arial" w:hAnsi="Arial"/>
          <w:sz w:val="24"/>
          <w:szCs w:val="24"/>
        </w:rPr>
      </w:pPr>
      <w:r w:rsidRPr="001969B1">
        <w:rPr>
          <w:rFonts w:ascii="Arial" w:hAnsi="Arial"/>
          <w:sz w:val="24"/>
          <w:szCs w:val="24"/>
        </w:rPr>
        <w:t>De acuerdo a la normatividad, dicho Programa deberá estar integrado por seis Subprogramas:</w:t>
      </w:r>
    </w:p>
    <w:p w14:paraId="666563E4" w14:textId="77777777" w:rsidR="001969B1" w:rsidRPr="001969B1" w:rsidRDefault="001969B1" w:rsidP="001969B1">
      <w:pPr>
        <w:tabs>
          <w:tab w:val="left" w:pos="1560"/>
        </w:tabs>
        <w:spacing w:after="0"/>
        <w:jc w:val="both"/>
        <w:rPr>
          <w:rFonts w:ascii="Arial" w:hAnsi="Arial"/>
          <w:sz w:val="24"/>
          <w:szCs w:val="24"/>
        </w:rPr>
      </w:pPr>
    </w:p>
    <w:p w14:paraId="5AB5FF90" w14:textId="7777777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de Gestión Integral y Economía Circular de los Residuos en Zonas de Exclusión, Zonas Costeras y Áreas Naturales Protegidas,</w:t>
      </w:r>
    </w:p>
    <w:p w14:paraId="131A1A12" w14:textId="7777777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Estatal de Remediación y Rehabilitación de Sitios Contaminados,</w:t>
      </w:r>
    </w:p>
    <w:p w14:paraId="6B66E773" w14:textId="7777777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de Información Ambiental en materia de Economía Circular de los Residuos,</w:t>
      </w:r>
    </w:p>
    <w:p w14:paraId="65CA087B" w14:textId="7777777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de Promoción de la Investigación Científica y el Desarrollo Tecnológico,</w:t>
      </w:r>
    </w:p>
    <w:p w14:paraId="12B4517F" w14:textId="7777777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de Instrumentos Económicos, y</w:t>
      </w:r>
    </w:p>
    <w:p w14:paraId="2AA71D73" w14:textId="36324C17" w:rsidR="001969B1" w:rsidRPr="001969B1" w:rsidRDefault="001969B1" w:rsidP="001969B1">
      <w:pPr>
        <w:pStyle w:val="Prrafodelista"/>
        <w:numPr>
          <w:ilvl w:val="0"/>
          <w:numId w:val="29"/>
        </w:numPr>
        <w:tabs>
          <w:tab w:val="left" w:pos="1560"/>
        </w:tabs>
        <w:spacing w:after="0"/>
        <w:jc w:val="both"/>
        <w:rPr>
          <w:rFonts w:ascii="Arial" w:hAnsi="Arial" w:cs="Arial"/>
          <w:sz w:val="24"/>
          <w:szCs w:val="24"/>
        </w:rPr>
      </w:pPr>
      <w:r w:rsidRPr="001969B1">
        <w:rPr>
          <w:rFonts w:ascii="Arial" w:hAnsi="Arial" w:cs="Arial"/>
          <w:sz w:val="24"/>
          <w:szCs w:val="24"/>
        </w:rPr>
        <w:t>Subprograma de Estrategia de Comunicación para la Educació</w:t>
      </w:r>
      <w:r w:rsidR="005A1B56">
        <w:rPr>
          <w:rFonts w:ascii="Arial" w:hAnsi="Arial" w:cs="Arial"/>
          <w:sz w:val="24"/>
          <w:szCs w:val="24"/>
        </w:rPr>
        <w:t xml:space="preserve">n y la </w:t>
      </w:r>
      <w:r w:rsidR="006B0920">
        <w:rPr>
          <w:rFonts w:ascii="Arial" w:hAnsi="Arial" w:cs="Arial"/>
          <w:sz w:val="24"/>
          <w:szCs w:val="24"/>
        </w:rPr>
        <w:t>P</w:t>
      </w:r>
      <w:r w:rsidRPr="001969B1">
        <w:rPr>
          <w:rFonts w:ascii="Arial" w:hAnsi="Arial" w:cs="Arial"/>
          <w:sz w:val="24"/>
          <w:szCs w:val="24"/>
        </w:rPr>
        <w:t>articipación Social.</w:t>
      </w:r>
    </w:p>
    <w:p w14:paraId="682193F9" w14:textId="77777777" w:rsidR="001969B1" w:rsidRPr="001969B1" w:rsidRDefault="001969B1" w:rsidP="001969B1">
      <w:pPr>
        <w:tabs>
          <w:tab w:val="left" w:pos="1560"/>
        </w:tabs>
        <w:spacing w:after="0"/>
        <w:jc w:val="both"/>
        <w:rPr>
          <w:rFonts w:ascii="Arial" w:hAnsi="Arial"/>
          <w:sz w:val="24"/>
          <w:szCs w:val="24"/>
        </w:rPr>
      </w:pPr>
    </w:p>
    <w:p w14:paraId="6B36B76F" w14:textId="687E86DD" w:rsidR="001969B1" w:rsidRPr="001969B1" w:rsidRDefault="001969B1" w:rsidP="001969B1">
      <w:pPr>
        <w:tabs>
          <w:tab w:val="left" w:pos="1560"/>
        </w:tabs>
        <w:spacing w:after="0"/>
        <w:jc w:val="both"/>
        <w:rPr>
          <w:rFonts w:ascii="Arial" w:hAnsi="Arial"/>
          <w:sz w:val="24"/>
          <w:szCs w:val="24"/>
        </w:rPr>
      </w:pPr>
      <w:r w:rsidRPr="001969B1">
        <w:rPr>
          <w:rFonts w:ascii="Arial" w:hAnsi="Arial"/>
          <w:sz w:val="24"/>
          <w:szCs w:val="24"/>
        </w:rPr>
        <w:t xml:space="preserve">Sin embargo, a pesar de no contar con el Programa y </w:t>
      </w:r>
      <w:r w:rsidR="006B0920">
        <w:rPr>
          <w:rFonts w:ascii="Arial" w:hAnsi="Arial"/>
          <w:sz w:val="24"/>
          <w:szCs w:val="24"/>
        </w:rPr>
        <w:t xml:space="preserve">los </w:t>
      </w:r>
      <w:r w:rsidRPr="001969B1">
        <w:rPr>
          <w:rFonts w:ascii="Arial" w:hAnsi="Arial"/>
          <w:sz w:val="24"/>
          <w:szCs w:val="24"/>
        </w:rPr>
        <w:t>Subprogramas, la SEMA entregó evidencia de las acciones realizadas, las cuales se presentan a continuación:</w:t>
      </w:r>
    </w:p>
    <w:p w14:paraId="2D280075" w14:textId="77777777" w:rsidR="001969B1" w:rsidRPr="001969B1" w:rsidRDefault="001969B1" w:rsidP="001969B1">
      <w:pPr>
        <w:tabs>
          <w:tab w:val="left" w:pos="1560"/>
        </w:tabs>
        <w:spacing w:after="0"/>
        <w:jc w:val="both"/>
        <w:rPr>
          <w:rFonts w:ascii="Arial" w:hAnsi="Arial"/>
          <w:sz w:val="24"/>
          <w:szCs w:val="24"/>
        </w:rPr>
      </w:pPr>
    </w:p>
    <w:p w14:paraId="72A647F7" w14:textId="7BA64F88" w:rsidR="001969B1" w:rsidRDefault="001969B1" w:rsidP="001969B1">
      <w:pPr>
        <w:tabs>
          <w:tab w:val="left" w:pos="1560"/>
        </w:tabs>
        <w:spacing w:after="0"/>
        <w:jc w:val="both"/>
        <w:rPr>
          <w:rFonts w:ascii="Arial" w:hAnsi="Arial" w:cs="Arial"/>
          <w:sz w:val="24"/>
          <w:szCs w:val="24"/>
        </w:rPr>
      </w:pPr>
      <w:r w:rsidRPr="001969B1">
        <w:rPr>
          <w:rFonts w:ascii="Arial" w:hAnsi="Arial" w:cs="Arial"/>
          <w:sz w:val="24"/>
          <w:szCs w:val="24"/>
        </w:rPr>
        <w:t xml:space="preserve">Para el Subprograma de Información Ambiental en materia de Economía Circular de los Residuos, el Ente diseñó, en coordinación con la Agencia de Cooperación Alemana (GIZ), el Programa Caribe Circular, el cual busca promover el diseño de estrategias de manejo de residuos que van desde la producción, distribución, comercialización y consumo de productos que, posterior a su consumo, se convierten en residuos. </w:t>
      </w:r>
    </w:p>
    <w:p w14:paraId="364617E8" w14:textId="77777777" w:rsidR="004E7F01" w:rsidRPr="001969B1" w:rsidRDefault="004E7F01" w:rsidP="001969B1">
      <w:pPr>
        <w:tabs>
          <w:tab w:val="left" w:pos="1560"/>
        </w:tabs>
        <w:spacing w:after="0"/>
        <w:jc w:val="both"/>
        <w:rPr>
          <w:rFonts w:ascii="Arial" w:hAnsi="Arial" w:cs="Arial"/>
          <w:sz w:val="24"/>
          <w:szCs w:val="24"/>
        </w:rPr>
      </w:pPr>
    </w:p>
    <w:p w14:paraId="637D75A4" w14:textId="3434FDAC" w:rsidR="004A2A65" w:rsidRDefault="001969B1" w:rsidP="001969B1">
      <w:pPr>
        <w:pStyle w:val="Default"/>
        <w:spacing w:line="276" w:lineRule="auto"/>
        <w:jc w:val="both"/>
      </w:pPr>
      <w:r w:rsidRPr="001969B1">
        <w:t>De lo anterior, el Ente proporcionó como evidencia el Concepto Iniciativa Puertos Circulares Proyecto Caribe Circular:</w:t>
      </w:r>
    </w:p>
    <w:p w14:paraId="6FF48A85" w14:textId="171F3350" w:rsidR="00636A2A" w:rsidRDefault="00636A2A" w:rsidP="001969B1">
      <w:pPr>
        <w:pStyle w:val="Default"/>
        <w:spacing w:line="276" w:lineRule="auto"/>
        <w:jc w:val="both"/>
      </w:pPr>
    </w:p>
    <w:p w14:paraId="23003871" w14:textId="77777777" w:rsidR="00287236" w:rsidRDefault="00287236" w:rsidP="001969B1">
      <w:pPr>
        <w:pStyle w:val="Default"/>
        <w:spacing w:line="276" w:lineRule="auto"/>
        <w:jc w:val="both"/>
      </w:pPr>
    </w:p>
    <w:p w14:paraId="33B2244E" w14:textId="77777777" w:rsidR="001969B1" w:rsidRDefault="001969B1" w:rsidP="001969B1">
      <w:pPr>
        <w:tabs>
          <w:tab w:val="left" w:pos="1560"/>
        </w:tabs>
        <w:jc w:val="center"/>
        <w:rPr>
          <w:rFonts w:ascii="Arial" w:hAnsi="Arial" w:cs="Arial"/>
          <w:sz w:val="20"/>
          <w:szCs w:val="20"/>
        </w:rPr>
      </w:pPr>
      <w:r w:rsidRPr="004F7029">
        <w:rPr>
          <w:rFonts w:ascii="Arial" w:hAnsi="Arial" w:cs="Arial"/>
          <w:b/>
          <w:sz w:val="20"/>
          <w:szCs w:val="20"/>
        </w:rPr>
        <w:t>I</w:t>
      </w:r>
      <w:r>
        <w:rPr>
          <w:rFonts w:ascii="Arial" w:hAnsi="Arial" w:cs="Arial"/>
          <w:b/>
          <w:sz w:val="20"/>
          <w:szCs w:val="20"/>
        </w:rPr>
        <w:t>magen 1.</w:t>
      </w:r>
      <w:r w:rsidRPr="00851579">
        <w:rPr>
          <w:rFonts w:ascii="Arial" w:hAnsi="Arial" w:cs="Arial"/>
          <w:sz w:val="20"/>
          <w:szCs w:val="20"/>
        </w:rPr>
        <w:t xml:space="preserve"> Proyecto Caribe Circu</w:t>
      </w:r>
      <w:r>
        <w:rPr>
          <w:rFonts w:ascii="Arial" w:hAnsi="Arial" w:cs="Arial"/>
          <w:sz w:val="20"/>
          <w:szCs w:val="20"/>
        </w:rPr>
        <w:t>lar</w:t>
      </w:r>
    </w:p>
    <w:p w14:paraId="0FE32AE7" w14:textId="108CDA19" w:rsidR="001969B1" w:rsidRPr="003365D1" w:rsidRDefault="003365D1" w:rsidP="003365D1">
      <w:pPr>
        <w:tabs>
          <w:tab w:val="left" w:pos="1560"/>
        </w:tabs>
        <w:jc w:val="center"/>
        <w:rPr>
          <w:rFonts w:ascii="Arial" w:hAnsi="Arial" w:cs="Arial"/>
          <w:sz w:val="10"/>
          <w:szCs w:val="10"/>
        </w:rPr>
      </w:pPr>
      <w:r w:rsidRPr="00676CD0">
        <w:rPr>
          <w:rFonts w:ascii="Arial" w:hAnsi="Arial" w:cs="Arial"/>
          <w:noProof/>
        </w:rPr>
        <w:lastRenderedPageBreak/>
        <w:drawing>
          <wp:inline distT="0" distB="0" distL="0" distR="0" wp14:anchorId="54A07F12" wp14:editId="2C37B333">
            <wp:extent cx="4463415" cy="579872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00" t="1405" r="11917" b="2191"/>
                    <a:stretch/>
                  </pic:blipFill>
                  <pic:spPr bwMode="auto">
                    <a:xfrm>
                      <a:off x="0" y="0"/>
                      <a:ext cx="4524447" cy="5878013"/>
                    </a:xfrm>
                    <a:prstGeom prst="rect">
                      <a:avLst/>
                    </a:prstGeom>
                    <a:ln>
                      <a:noFill/>
                    </a:ln>
                    <a:extLst>
                      <a:ext uri="{53640926-AAD7-44D8-BBD7-CCE9431645EC}">
                        <a14:shadowObscured xmlns:a14="http://schemas.microsoft.com/office/drawing/2010/main"/>
                      </a:ext>
                    </a:extLst>
                  </pic:spPr>
                </pic:pic>
              </a:graphicData>
            </a:graphic>
          </wp:inline>
        </w:drawing>
      </w:r>
    </w:p>
    <w:p w14:paraId="18F189CE" w14:textId="77777777" w:rsidR="001969B1" w:rsidRPr="00BB2008" w:rsidRDefault="001969B1" w:rsidP="001969B1">
      <w:pPr>
        <w:pBdr>
          <w:top w:val="single" w:sz="4" w:space="1" w:color="auto"/>
        </w:pBdr>
        <w:tabs>
          <w:tab w:val="left" w:pos="1560"/>
        </w:tabs>
        <w:jc w:val="center"/>
        <w:rPr>
          <w:rFonts w:ascii="Arial" w:hAnsi="Arial" w:cs="Arial"/>
          <w:sz w:val="16"/>
          <w:szCs w:val="16"/>
        </w:rPr>
      </w:pPr>
      <w:r w:rsidRPr="007A20D3">
        <w:rPr>
          <w:rFonts w:ascii="Arial" w:hAnsi="Arial" w:cs="Arial"/>
          <w:b/>
          <w:sz w:val="16"/>
          <w:szCs w:val="16"/>
        </w:rPr>
        <w:t>Fuente:</w:t>
      </w:r>
      <w:r w:rsidRPr="00BB2008">
        <w:rPr>
          <w:rFonts w:ascii="Arial" w:hAnsi="Arial" w:cs="Arial"/>
          <w:sz w:val="16"/>
          <w:szCs w:val="16"/>
        </w:rPr>
        <w:t xml:space="preserve"> Información proporcionada por la Dirección de Residuos de Manejo E</w:t>
      </w:r>
      <w:r>
        <w:rPr>
          <w:rFonts w:ascii="Arial" w:hAnsi="Arial" w:cs="Arial"/>
          <w:sz w:val="16"/>
          <w:szCs w:val="16"/>
        </w:rPr>
        <w:t>special de la SEMA.</w:t>
      </w:r>
    </w:p>
    <w:p w14:paraId="05406BEC" w14:textId="77777777" w:rsidR="001969B1" w:rsidRDefault="001969B1" w:rsidP="001969B1">
      <w:pPr>
        <w:tabs>
          <w:tab w:val="left" w:pos="1560"/>
        </w:tabs>
        <w:jc w:val="both"/>
        <w:rPr>
          <w:rFonts w:ascii="Arial" w:hAnsi="Arial" w:cs="Arial"/>
        </w:rPr>
      </w:pPr>
    </w:p>
    <w:p w14:paraId="1B404CF9" w14:textId="2B24463E" w:rsidR="001969B1" w:rsidRPr="001969B1" w:rsidRDefault="001969B1" w:rsidP="001969B1">
      <w:pPr>
        <w:tabs>
          <w:tab w:val="left" w:pos="1560"/>
        </w:tabs>
        <w:spacing w:after="0"/>
        <w:jc w:val="both"/>
        <w:rPr>
          <w:rFonts w:ascii="Arial" w:hAnsi="Arial" w:cs="Arial"/>
          <w:sz w:val="24"/>
          <w:szCs w:val="24"/>
        </w:rPr>
      </w:pPr>
      <w:r w:rsidRPr="001969B1">
        <w:rPr>
          <w:rFonts w:ascii="Arial" w:hAnsi="Arial" w:cs="Arial"/>
          <w:sz w:val="24"/>
          <w:szCs w:val="24"/>
        </w:rPr>
        <w:lastRenderedPageBreak/>
        <w:t>Adicionalmente, el Ente mencionó que, en atención a la invitación que recibió por parte de la Comisión Europea de Medio Ambiente, la SEMA giró una</w:t>
      </w:r>
      <w:r w:rsidR="00636A2A">
        <w:rPr>
          <w:rFonts w:ascii="Arial" w:hAnsi="Arial" w:cs="Arial"/>
          <w:sz w:val="24"/>
          <w:szCs w:val="24"/>
        </w:rPr>
        <w:t xml:space="preserve"> invitación a los municipios y o</w:t>
      </w:r>
      <w:r w:rsidRPr="001969B1">
        <w:rPr>
          <w:rFonts w:ascii="Arial" w:hAnsi="Arial" w:cs="Arial"/>
          <w:sz w:val="24"/>
          <w:szCs w:val="24"/>
        </w:rPr>
        <w:t xml:space="preserve">rganismos de </w:t>
      </w:r>
      <w:r w:rsidR="00636A2A">
        <w:rPr>
          <w:rFonts w:ascii="Arial" w:hAnsi="Arial" w:cs="Arial"/>
          <w:sz w:val="24"/>
          <w:szCs w:val="24"/>
        </w:rPr>
        <w:t xml:space="preserve">la </w:t>
      </w:r>
      <w:r w:rsidRPr="001969B1">
        <w:rPr>
          <w:rFonts w:ascii="Arial" w:hAnsi="Arial" w:cs="Arial"/>
          <w:sz w:val="24"/>
          <w:szCs w:val="24"/>
        </w:rPr>
        <w:t>Sociedad para participar en el curso en línea sobre economía circular y aplicación de responsabilidad extendida con la finalidad de dar a conocer los procedimientos y lineamientos que en Europa se aplican para la recuper</w:t>
      </w:r>
      <w:r w:rsidR="00636A2A">
        <w:rPr>
          <w:rFonts w:ascii="Arial" w:hAnsi="Arial" w:cs="Arial"/>
          <w:sz w:val="24"/>
          <w:szCs w:val="24"/>
        </w:rPr>
        <w:t>ación de materiales reciclables</w:t>
      </w:r>
      <w:r w:rsidRPr="001969B1">
        <w:rPr>
          <w:rFonts w:ascii="Arial" w:hAnsi="Arial" w:cs="Arial"/>
          <w:sz w:val="24"/>
          <w:szCs w:val="24"/>
        </w:rPr>
        <w:t>.</w:t>
      </w:r>
    </w:p>
    <w:p w14:paraId="0CD5B90A" w14:textId="77777777" w:rsidR="001969B1" w:rsidRPr="001969B1" w:rsidRDefault="001969B1" w:rsidP="001969B1">
      <w:pPr>
        <w:tabs>
          <w:tab w:val="left" w:pos="1560"/>
        </w:tabs>
        <w:spacing w:after="0"/>
        <w:jc w:val="both"/>
        <w:rPr>
          <w:rFonts w:ascii="Arial" w:hAnsi="Arial" w:cs="Arial"/>
          <w:sz w:val="24"/>
          <w:szCs w:val="24"/>
        </w:rPr>
      </w:pPr>
    </w:p>
    <w:p w14:paraId="6D1823E5" w14:textId="0664D0B8" w:rsidR="001969B1" w:rsidRDefault="00E81864" w:rsidP="00636A2A">
      <w:pPr>
        <w:tabs>
          <w:tab w:val="left" w:pos="1560"/>
        </w:tabs>
        <w:spacing w:after="0"/>
        <w:jc w:val="both"/>
        <w:rPr>
          <w:rFonts w:ascii="Arial" w:hAnsi="Arial" w:cs="Arial"/>
          <w:sz w:val="24"/>
          <w:szCs w:val="24"/>
        </w:rPr>
      </w:pPr>
      <w:r>
        <w:rPr>
          <w:rFonts w:ascii="Arial" w:hAnsi="Arial" w:cs="Arial"/>
          <w:sz w:val="24"/>
          <w:szCs w:val="24"/>
        </w:rPr>
        <w:t>El Ente mencionó que</w:t>
      </w:r>
      <w:r w:rsidR="001969B1" w:rsidRPr="001969B1">
        <w:rPr>
          <w:rFonts w:ascii="Arial" w:hAnsi="Arial" w:cs="Arial"/>
          <w:sz w:val="24"/>
          <w:szCs w:val="24"/>
        </w:rPr>
        <w:t xml:space="preserve"> dicho evento fue coordinado</w:t>
      </w:r>
      <w:r w:rsidR="00636A2A">
        <w:rPr>
          <w:rFonts w:ascii="Arial" w:hAnsi="Arial" w:cs="Arial"/>
          <w:sz w:val="24"/>
          <w:szCs w:val="24"/>
        </w:rPr>
        <w:t xml:space="preserve"> en conjunto</w:t>
      </w:r>
      <w:r w:rsidR="001969B1" w:rsidRPr="001969B1">
        <w:rPr>
          <w:rFonts w:ascii="Arial" w:hAnsi="Arial" w:cs="Arial"/>
          <w:sz w:val="24"/>
          <w:szCs w:val="24"/>
        </w:rPr>
        <w:t xml:space="preserve"> con el gobierno de Querétaro, participando funcionarios de la SEMA, de los municipios de Quintana Roo y del Global Green Growth (GGGI), al respe</w:t>
      </w:r>
      <w:r w:rsidR="00BA49BD">
        <w:rPr>
          <w:rFonts w:ascii="Arial" w:hAnsi="Arial" w:cs="Arial"/>
          <w:sz w:val="24"/>
          <w:szCs w:val="24"/>
        </w:rPr>
        <w:t>c</w:t>
      </w:r>
      <w:r w:rsidR="001969B1" w:rsidRPr="001969B1">
        <w:rPr>
          <w:rFonts w:ascii="Arial" w:hAnsi="Arial" w:cs="Arial"/>
          <w:sz w:val="24"/>
          <w:szCs w:val="24"/>
        </w:rPr>
        <w:t>to propo</w:t>
      </w:r>
      <w:r w:rsidR="00636A2A">
        <w:rPr>
          <w:rFonts w:ascii="Arial" w:hAnsi="Arial" w:cs="Arial"/>
          <w:sz w:val="24"/>
          <w:szCs w:val="24"/>
        </w:rPr>
        <w:t xml:space="preserve">rcionó la siguiente evidencia: </w:t>
      </w:r>
    </w:p>
    <w:p w14:paraId="7B3296E5" w14:textId="77777777" w:rsidR="00636A2A" w:rsidRPr="001969B1" w:rsidRDefault="00636A2A" w:rsidP="00636A2A">
      <w:pPr>
        <w:tabs>
          <w:tab w:val="left" w:pos="1560"/>
        </w:tabs>
        <w:spacing w:after="0"/>
        <w:jc w:val="both"/>
        <w:rPr>
          <w:rFonts w:ascii="Arial" w:hAnsi="Arial" w:cs="Arial"/>
          <w:sz w:val="24"/>
          <w:szCs w:val="24"/>
        </w:rPr>
      </w:pPr>
    </w:p>
    <w:p w14:paraId="52260732" w14:textId="77777777" w:rsidR="001969B1" w:rsidRPr="004F7029" w:rsidRDefault="001969B1" w:rsidP="001969B1">
      <w:pPr>
        <w:tabs>
          <w:tab w:val="left" w:pos="1560"/>
        </w:tabs>
        <w:jc w:val="center"/>
        <w:rPr>
          <w:rFonts w:ascii="Arial" w:hAnsi="Arial" w:cs="Arial"/>
          <w:sz w:val="20"/>
          <w:szCs w:val="20"/>
        </w:rPr>
      </w:pPr>
      <w:r w:rsidRPr="00851579">
        <w:rPr>
          <w:b/>
          <w:noProof/>
          <w:sz w:val="16"/>
          <w:szCs w:val="16"/>
        </w:rPr>
        <w:drawing>
          <wp:anchor distT="0" distB="0" distL="114300" distR="114300" simplePos="0" relativeHeight="251664384" behindDoc="1" locked="0" layoutInCell="1" allowOverlap="1" wp14:anchorId="4F20A674" wp14:editId="329E8F60">
            <wp:simplePos x="0" y="0"/>
            <wp:positionH relativeFrom="margin">
              <wp:align>left</wp:align>
            </wp:positionH>
            <wp:positionV relativeFrom="paragraph">
              <wp:posOffset>274955</wp:posOffset>
            </wp:positionV>
            <wp:extent cx="2880360" cy="3589020"/>
            <wp:effectExtent l="0" t="0" r="0" b="0"/>
            <wp:wrapTight wrapText="bothSides">
              <wp:wrapPolygon edited="0">
                <wp:start x="0" y="0"/>
                <wp:lineTo x="0" y="21439"/>
                <wp:lineTo x="21429" y="21439"/>
                <wp:lineTo x="21429"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93" t="9790" r="44912" b="4755"/>
                    <a:stretch/>
                  </pic:blipFill>
                  <pic:spPr bwMode="auto">
                    <a:xfrm>
                      <a:off x="0" y="0"/>
                      <a:ext cx="2880360" cy="358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1579">
        <w:rPr>
          <w:b/>
          <w:noProof/>
          <w:sz w:val="16"/>
          <w:szCs w:val="16"/>
        </w:rPr>
        <w:drawing>
          <wp:anchor distT="0" distB="0" distL="114300" distR="114300" simplePos="0" relativeHeight="251663360" behindDoc="1" locked="0" layoutInCell="1" allowOverlap="1" wp14:anchorId="07EF2A8C" wp14:editId="7D3FFA13">
            <wp:simplePos x="0" y="0"/>
            <wp:positionH relativeFrom="margin">
              <wp:align>right</wp:align>
            </wp:positionH>
            <wp:positionV relativeFrom="paragraph">
              <wp:posOffset>274955</wp:posOffset>
            </wp:positionV>
            <wp:extent cx="2689860" cy="3581400"/>
            <wp:effectExtent l="0" t="0" r="0" b="0"/>
            <wp:wrapTight wrapText="bothSides">
              <wp:wrapPolygon edited="0">
                <wp:start x="0" y="0"/>
                <wp:lineTo x="0" y="21485"/>
                <wp:lineTo x="21416" y="21485"/>
                <wp:lineTo x="21416"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838" t="9076" r="44817" b="4788"/>
                    <a:stretch/>
                  </pic:blipFill>
                  <pic:spPr bwMode="auto">
                    <a:xfrm>
                      <a:off x="0" y="0"/>
                      <a:ext cx="2689860" cy="358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029">
        <w:rPr>
          <w:rFonts w:ascii="Arial" w:hAnsi="Arial" w:cs="Arial"/>
          <w:b/>
          <w:sz w:val="20"/>
          <w:szCs w:val="20"/>
        </w:rPr>
        <w:t xml:space="preserve">Imagen </w:t>
      </w:r>
      <w:r>
        <w:rPr>
          <w:rFonts w:ascii="Arial" w:hAnsi="Arial" w:cs="Arial"/>
          <w:b/>
          <w:sz w:val="20"/>
          <w:szCs w:val="20"/>
        </w:rPr>
        <w:t>2</w:t>
      </w:r>
      <w:r w:rsidRPr="004F7029">
        <w:rPr>
          <w:rFonts w:ascii="Arial" w:hAnsi="Arial" w:cs="Arial"/>
          <w:b/>
          <w:sz w:val="20"/>
          <w:szCs w:val="20"/>
        </w:rPr>
        <w:t>.</w:t>
      </w:r>
      <w:r w:rsidRPr="00851579">
        <w:rPr>
          <w:rFonts w:ascii="Arial" w:hAnsi="Arial" w:cs="Arial"/>
          <w:sz w:val="20"/>
          <w:szCs w:val="20"/>
        </w:rPr>
        <w:t xml:space="preserve"> </w:t>
      </w:r>
      <w:r>
        <w:rPr>
          <w:rFonts w:ascii="Arial" w:hAnsi="Arial" w:cs="Arial"/>
          <w:sz w:val="20"/>
          <w:szCs w:val="20"/>
        </w:rPr>
        <w:t>Curso en línea Economía C</w:t>
      </w:r>
      <w:r w:rsidRPr="00851579">
        <w:rPr>
          <w:rFonts w:ascii="Arial" w:hAnsi="Arial" w:cs="Arial"/>
          <w:sz w:val="20"/>
          <w:szCs w:val="20"/>
        </w:rPr>
        <w:t>ircular en México</w:t>
      </w:r>
    </w:p>
    <w:p w14:paraId="17EEDE83" w14:textId="36257A7C" w:rsidR="001969B1" w:rsidRPr="00E161D7" w:rsidRDefault="001969B1" w:rsidP="001969B1">
      <w:pPr>
        <w:pBdr>
          <w:top w:val="single" w:sz="4" w:space="1" w:color="auto"/>
        </w:pBdr>
        <w:tabs>
          <w:tab w:val="left" w:pos="1560"/>
        </w:tabs>
        <w:jc w:val="center"/>
        <w:rPr>
          <w:rFonts w:ascii="Arial" w:hAnsi="Arial" w:cs="Arial"/>
        </w:rPr>
      </w:pPr>
      <w:r w:rsidRPr="00851579">
        <w:rPr>
          <w:rFonts w:ascii="Arial" w:hAnsi="Arial" w:cs="Arial"/>
          <w:b/>
          <w:sz w:val="16"/>
          <w:szCs w:val="16"/>
        </w:rPr>
        <w:t>Fuente:</w:t>
      </w:r>
      <w:r w:rsidRPr="00A33630">
        <w:rPr>
          <w:rFonts w:ascii="Arial" w:hAnsi="Arial" w:cs="Arial"/>
          <w:sz w:val="16"/>
          <w:szCs w:val="16"/>
        </w:rPr>
        <w:t xml:space="preserve"> Información proporcionada por la </w:t>
      </w:r>
      <w:r w:rsidR="00BC5E77">
        <w:rPr>
          <w:rFonts w:ascii="Arial" w:hAnsi="Arial" w:cs="Arial"/>
          <w:sz w:val="16"/>
          <w:szCs w:val="16"/>
        </w:rPr>
        <w:t>Dirección de Residuos</w:t>
      </w:r>
      <w:r w:rsidR="00636A2A">
        <w:rPr>
          <w:rFonts w:ascii="Arial" w:hAnsi="Arial" w:cs="Arial"/>
          <w:sz w:val="16"/>
          <w:szCs w:val="16"/>
        </w:rPr>
        <w:t xml:space="preserve"> de Manejo</w:t>
      </w:r>
      <w:r w:rsidR="00BC5E77">
        <w:rPr>
          <w:rFonts w:ascii="Arial" w:hAnsi="Arial" w:cs="Arial"/>
          <w:sz w:val="16"/>
          <w:szCs w:val="16"/>
        </w:rPr>
        <w:t xml:space="preserve"> Especial</w:t>
      </w:r>
      <w:r w:rsidRPr="00A33630">
        <w:rPr>
          <w:rFonts w:ascii="Arial" w:hAnsi="Arial" w:cs="Arial"/>
          <w:sz w:val="16"/>
          <w:szCs w:val="16"/>
        </w:rPr>
        <w:t xml:space="preserve"> de la SEMA</w:t>
      </w:r>
      <w:r>
        <w:rPr>
          <w:rFonts w:ascii="Arial" w:hAnsi="Arial" w:cs="Arial"/>
        </w:rPr>
        <w:t>.</w:t>
      </w:r>
    </w:p>
    <w:p w14:paraId="41DAF6CB" w14:textId="77777777" w:rsidR="001969B1" w:rsidRDefault="001969B1" w:rsidP="001969B1">
      <w:pPr>
        <w:jc w:val="both"/>
        <w:rPr>
          <w:rFonts w:ascii="Arial" w:hAnsi="Arial" w:cs="Arial"/>
        </w:rPr>
      </w:pPr>
    </w:p>
    <w:p w14:paraId="083AB439" w14:textId="77777777" w:rsidR="001969B1" w:rsidRDefault="001969B1" w:rsidP="001969B1">
      <w:pPr>
        <w:spacing w:after="160" w:line="259" w:lineRule="auto"/>
        <w:rPr>
          <w:rFonts w:ascii="Arial" w:hAnsi="Arial" w:cs="Arial"/>
        </w:rPr>
      </w:pPr>
      <w:r>
        <w:rPr>
          <w:rFonts w:ascii="Arial" w:hAnsi="Arial" w:cs="Arial"/>
        </w:rPr>
        <w:br w:type="page"/>
      </w:r>
    </w:p>
    <w:p w14:paraId="1B46E6F9" w14:textId="7255B1D9" w:rsidR="00190410" w:rsidRPr="00190410" w:rsidRDefault="00190410" w:rsidP="00190410">
      <w:pPr>
        <w:spacing w:after="0"/>
        <w:jc w:val="both"/>
        <w:rPr>
          <w:rFonts w:ascii="Arial" w:hAnsi="Arial" w:cs="Arial"/>
          <w:sz w:val="24"/>
          <w:szCs w:val="24"/>
        </w:rPr>
      </w:pPr>
      <w:r w:rsidRPr="00190410">
        <w:rPr>
          <w:rFonts w:ascii="Arial" w:hAnsi="Arial" w:cs="Arial"/>
          <w:sz w:val="24"/>
          <w:szCs w:val="24"/>
        </w:rPr>
        <w:lastRenderedPageBreak/>
        <w:t>Para el Subprograma de Estrategia de Comun</w:t>
      </w:r>
      <w:r w:rsidR="00636A2A">
        <w:rPr>
          <w:rFonts w:ascii="Arial" w:hAnsi="Arial" w:cs="Arial"/>
          <w:sz w:val="24"/>
          <w:szCs w:val="24"/>
        </w:rPr>
        <w:t>icación para la Educación y la P</w:t>
      </w:r>
      <w:r w:rsidRPr="00190410">
        <w:rPr>
          <w:rFonts w:ascii="Arial" w:hAnsi="Arial" w:cs="Arial"/>
          <w:sz w:val="24"/>
          <w:szCs w:val="24"/>
        </w:rPr>
        <w:t>articipación Social, la SEMA señaló que la importancia de este subprograma radica en difundir y capacitar la normatividad vigente para que los establecimientos sujetos a regulación conozcan sus obligaciones ambientales y administrativas, con el propósito de aplicar los lin</w:t>
      </w:r>
      <w:r w:rsidR="00636A2A">
        <w:rPr>
          <w:rFonts w:ascii="Arial" w:hAnsi="Arial" w:cs="Arial"/>
          <w:sz w:val="24"/>
          <w:szCs w:val="24"/>
        </w:rPr>
        <w:t xml:space="preserve">eamientos de economía circular y </w:t>
      </w:r>
      <w:r w:rsidRPr="00190410">
        <w:rPr>
          <w:rFonts w:ascii="Arial" w:hAnsi="Arial" w:cs="Arial"/>
          <w:sz w:val="24"/>
          <w:szCs w:val="24"/>
        </w:rPr>
        <w:t xml:space="preserve">responsabilidad extendida. Derivado de lo anterior, el Ente realizó foros, mesas y reuniones de trabajo, así como capacitaciones en los municipios de Othón P. Blanco, Isla Mujeres, Solidaridad y </w:t>
      </w:r>
      <w:r w:rsidR="00636A2A">
        <w:rPr>
          <w:rFonts w:ascii="Arial" w:hAnsi="Arial" w:cs="Arial"/>
          <w:sz w:val="24"/>
          <w:szCs w:val="24"/>
        </w:rPr>
        <w:t>con el sector empresarial</w:t>
      </w:r>
      <w:r w:rsidRPr="00190410">
        <w:rPr>
          <w:rFonts w:ascii="Arial" w:hAnsi="Arial" w:cs="Arial"/>
          <w:sz w:val="24"/>
          <w:szCs w:val="24"/>
        </w:rPr>
        <w:t xml:space="preserve"> para dar a conocer las obligaciones ambientales y administrativas a las que están sujetos:</w:t>
      </w:r>
    </w:p>
    <w:p w14:paraId="0A179708" w14:textId="77777777" w:rsidR="00190410" w:rsidRPr="00190410" w:rsidRDefault="00190410" w:rsidP="00190410">
      <w:pPr>
        <w:jc w:val="both"/>
        <w:rPr>
          <w:rFonts w:ascii="Arial" w:hAnsi="Arial" w:cs="Arial"/>
          <w:sz w:val="24"/>
          <w:szCs w:val="24"/>
        </w:rPr>
      </w:pPr>
    </w:p>
    <w:p w14:paraId="4609C6B4" w14:textId="77777777" w:rsidR="00190410" w:rsidRPr="0049328C" w:rsidRDefault="00190410" w:rsidP="00190410">
      <w:pPr>
        <w:tabs>
          <w:tab w:val="left" w:pos="1560"/>
        </w:tabs>
        <w:jc w:val="center"/>
        <w:rPr>
          <w:rFonts w:ascii="Arial" w:hAnsi="Arial"/>
          <w:sz w:val="20"/>
          <w:szCs w:val="20"/>
        </w:rPr>
      </w:pPr>
      <w:r w:rsidRPr="007A20D3">
        <w:rPr>
          <w:rFonts w:ascii="Arial" w:hAnsi="Arial"/>
          <w:b/>
          <w:sz w:val="20"/>
          <w:szCs w:val="20"/>
        </w:rPr>
        <w:t xml:space="preserve">Imagen </w:t>
      </w:r>
      <w:r>
        <w:rPr>
          <w:rFonts w:ascii="Arial" w:hAnsi="Arial"/>
          <w:b/>
          <w:sz w:val="20"/>
          <w:szCs w:val="20"/>
        </w:rPr>
        <w:t>3.</w:t>
      </w:r>
      <w:r>
        <w:rPr>
          <w:rFonts w:ascii="Arial" w:hAnsi="Arial"/>
          <w:sz w:val="20"/>
          <w:szCs w:val="20"/>
        </w:rPr>
        <w:t xml:space="preserve"> Foros, mesas y reuniones de trabajo con municipios</w:t>
      </w:r>
    </w:p>
    <w:tbl>
      <w:tblPr>
        <w:tblStyle w:val="Tablaconcuadrcula"/>
        <w:tblW w:w="9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578"/>
      </w:tblGrid>
      <w:tr w:rsidR="00190410" w14:paraId="3962D0EA" w14:textId="77777777" w:rsidTr="00B435DD">
        <w:trPr>
          <w:trHeight w:val="2871"/>
          <w:jc w:val="center"/>
        </w:trPr>
        <w:tc>
          <w:tcPr>
            <w:tcW w:w="4608" w:type="dxa"/>
            <w:vAlign w:val="center"/>
          </w:tcPr>
          <w:p w14:paraId="0018B518" w14:textId="77777777" w:rsidR="00190410" w:rsidRDefault="00190410" w:rsidP="00B435DD">
            <w:pPr>
              <w:tabs>
                <w:tab w:val="left" w:pos="1560"/>
              </w:tabs>
              <w:spacing w:line="276" w:lineRule="auto"/>
              <w:jc w:val="center"/>
              <w:rPr>
                <w:rFonts w:ascii="Arial" w:hAnsi="Arial"/>
              </w:rPr>
            </w:pPr>
            <w:r>
              <w:rPr>
                <w:rFonts w:ascii="Arial" w:hAnsi="Arial"/>
                <w:noProof/>
              </w:rPr>
              <w:drawing>
                <wp:inline distT="0" distB="0" distL="0" distR="0" wp14:anchorId="6BBB4ABB" wp14:editId="0B2EE6B7">
                  <wp:extent cx="2533650" cy="1549588"/>
                  <wp:effectExtent l="171450" t="190500" r="171450" b="1841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5495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548" w:type="dxa"/>
            <w:vAlign w:val="center"/>
          </w:tcPr>
          <w:p w14:paraId="4EE81B0E" w14:textId="77777777" w:rsidR="00190410" w:rsidRDefault="00190410" w:rsidP="00B435DD">
            <w:pPr>
              <w:tabs>
                <w:tab w:val="left" w:pos="1560"/>
              </w:tabs>
              <w:spacing w:line="276" w:lineRule="auto"/>
              <w:jc w:val="center"/>
              <w:rPr>
                <w:rFonts w:ascii="Arial" w:hAnsi="Arial"/>
              </w:rPr>
            </w:pPr>
            <w:r>
              <w:rPr>
                <w:rFonts w:ascii="Arial" w:hAnsi="Arial"/>
                <w:noProof/>
              </w:rPr>
              <w:drawing>
                <wp:inline distT="0" distB="0" distL="0" distR="0" wp14:anchorId="2155BAD9" wp14:editId="70EDCB6E">
                  <wp:extent cx="2486025" cy="1583288"/>
                  <wp:effectExtent l="171450" t="171450" r="180975" b="1885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325" cy="15898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190410" w14:paraId="08A11DE3" w14:textId="77777777" w:rsidTr="00B435DD">
        <w:trPr>
          <w:trHeight w:val="47"/>
          <w:jc w:val="center"/>
        </w:trPr>
        <w:tc>
          <w:tcPr>
            <w:tcW w:w="4608" w:type="dxa"/>
            <w:vAlign w:val="center"/>
          </w:tcPr>
          <w:p w14:paraId="1EF5668B" w14:textId="77777777" w:rsidR="00190410" w:rsidRPr="00156FA7" w:rsidRDefault="00190410" w:rsidP="00B435DD">
            <w:pPr>
              <w:tabs>
                <w:tab w:val="left" w:pos="1560"/>
              </w:tabs>
              <w:spacing w:line="276" w:lineRule="auto"/>
              <w:jc w:val="center"/>
              <w:rPr>
                <w:rFonts w:ascii="Arial" w:hAnsi="Arial"/>
                <w:b/>
                <w:noProof/>
                <w:sz w:val="20"/>
                <w:szCs w:val="20"/>
              </w:rPr>
            </w:pPr>
            <w:r w:rsidRPr="00156FA7">
              <w:rPr>
                <w:rFonts w:ascii="Arial" w:hAnsi="Arial"/>
                <w:b/>
                <w:noProof/>
                <w:sz w:val="20"/>
                <w:szCs w:val="20"/>
              </w:rPr>
              <w:t xml:space="preserve">Isla Mujeres </w:t>
            </w:r>
          </w:p>
        </w:tc>
        <w:tc>
          <w:tcPr>
            <w:tcW w:w="4548" w:type="dxa"/>
            <w:vAlign w:val="center"/>
          </w:tcPr>
          <w:p w14:paraId="476BAB8D" w14:textId="77777777" w:rsidR="00190410" w:rsidRPr="00156FA7" w:rsidRDefault="00190410" w:rsidP="00B435DD">
            <w:pPr>
              <w:tabs>
                <w:tab w:val="left" w:pos="1560"/>
              </w:tabs>
              <w:spacing w:line="276" w:lineRule="auto"/>
              <w:jc w:val="center"/>
              <w:rPr>
                <w:rFonts w:ascii="Arial" w:hAnsi="Arial"/>
                <w:b/>
                <w:noProof/>
                <w:sz w:val="20"/>
                <w:szCs w:val="20"/>
              </w:rPr>
            </w:pPr>
            <w:r w:rsidRPr="00156FA7">
              <w:rPr>
                <w:rFonts w:ascii="Arial" w:hAnsi="Arial"/>
                <w:b/>
                <w:noProof/>
                <w:sz w:val="20"/>
                <w:szCs w:val="20"/>
              </w:rPr>
              <w:t>Solidaridad</w:t>
            </w:r>
          </w:p>
        </w:tc>
      </w:tr>
      <w:tr w:rsidR="00190410" w14:paraId="41133841" w14:textId="77777777" w:rsidTr="00B435DD">
        <w:trPr>
          <w:trHeight w:val="2753"/>
          <w:jc w:val="center"/>
        </w:trPr>
        <w:tc>
          <w:tcPr>
            <w:tcW w:w="4608" w:type="dxa"/>
            <w:vAlign w:val="center"/>
          </w:tcPr>
          <w:p w14:paraId="280442E4" w14:textId="77777777" w:rsidR="00190410" w:rsidRPr="00156FA7" w:rsidRDefault="00190410" w:rsidP="00B435DD">
            <w:pPr>
              <w:tabs>
                <w:tab w:val="left" w:pos="1560"/>
              </w:tabs>
              <w:spacing w:line="276" w:lineRule="auto"/>
              <w:jc w:val="center"/>
              <w:rPr>
                <w:rFonts w:ascii="Arial" w:hAnsi="Arial"/>
                <w:sz w:val="20"/>
                <w:szCs w:val="20"/>
              </w:rPr>
            </w:pPr>
            <w:r w:rsidRPr="00156FA7">
              <w:rPr>
                <w:rFonts w:ascii="Arial" w:hAnsi="Arial"/>
                <w:noProof/>
                <w:sz w:val="20"/>
                <w:szCs w:val="20"/>
              </w:rPr>
              <w:drawing>
                <wp:inline distT="0" distB="0" distL="0" distR="0" wp14:anchorId="6DA2286E" wp14:editId="00F5EC57">
                  <wp:extent cx="2514600" cy="1602667"/>
                  <wp:effectExtent l="171450" t="171450" r="171450" b="1885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677" cy="16301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c>
          <w:tcPr>
            <w:tcW w:w="4548" w:type="dxa"/>
            <w:vAlign w:val="center"/>
          </w:tcPr>
          <w:p w14:paraId="4686EBDC" w14:textId="77777777" w:rsidR="00190410" w:rsidRPr="00156FA7" w:rsidRDefault="00190410" w:rsidP="00B435DD">
            <w:pPr>
              <w:tabs>
                <w:tab w:val="left" w:pos="1560"/>
              </w:tabs>
              <w:spacing w:line="276" w:lineRule="auto"/>
              <w:jc w:val="center"/>
              <w:rPr>
                <w:rFonts w:ascii="Arial" w:hAnsi="Arial"/>
                <w:sz w:val="20"/>
                <w:szCs w:val="20"/>
              </w:rPr>
            </w:pPr>
            <w:r w:rsidRPr="00156FA7">
              <w:rPr>
                <w:rFonts w:ascii="Arial" w:hAnsi="Arial"/>
                <w:noProof/>
                <w:sz w:val="20"/>
                <w:szCs w:val="20"/>
              </w:rPr>
              <w:drawing>
                <wp:inline distT="0" distB="0" distL="0" distR="0" wp14:anchorId="75787A21" wp14:editId="29F22A7E">
                  <wp:extent cx="2486025" cy="1605292"/>
                  <wp:effectExtent l="171450" t="171450" r="180975" b="1854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3633" cy="16295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r w:rsidR="00190410" w14:paraId="382DDBB0" w14:textId="77777777" w:rsidTr="00B435DD">
        <w:trPr>
          <w:trHeight w:val="47"/>
          <w:jc w:val="center"/>
        </w:trPr>
        <w:tc>
          <w:tcPr>
            <w:tcW w:w="0" w:type="auto"/>
            <w:gridSpan w:val="2"/>
            <w:vAlign w:val="center"/>
          </w:tcPr>
          <w:p w14:paraId="1961ED95" w14:textId="77777777" w:rsidR="00190410" w:rsidRDefault="00190410" w:rsidP="00B435DD">
            <w:pPr>
              <w:tabs>
                <w:tab w:val="left" w:pos="1560"/>
              </w:tabs>
              <w:spacing w:line="276" w:lineRule="auto"/>
              <w:jc w:val="center"/>
              <w:rPr>
                <w:rFonts w:ascii="Arial" w:hAnsi="Arial"/>
                <w:b/>
                <w:noProof/>
                <w:sz w:val="20"/>
                <w:szCs w:val="20"/>
              </w:rPr>
            </w:pPr>
            <w:r w:rsidRPr="00156FA7">
              <w:rPr>
                <w:rFonts w:ascii="Arial" w:hAnsi="Arial"/>
                <w:b/>
                <w:noProof/>
                <w:sz w:val="20"/>
                <w:szCs w:val="20"/>
              </w:rPr>
              <w:t>Othón P. Blanco</w:t>
            </w:r>
          </w:p>
          <w:p w14:paraId="5CE42A0B" w14:textId="77777777" w:rsidR="00190410" w:rsidRPr="007A20D3" w:rsidRDefault="00190410" w:rsidP="00B435DD">
            <w:pPr>
              <w:tabs>
                <w:tab w:val="left" w:pos="1560"/>
              </w:tabs>
              <w:spacing w:line="276" w:lineRule="auto"/>
              <w:jc w:val="center"/>
              <w:rPr>
                <w:rFonts w:ascii="Arial" w:hAnsi="Arial"/>
                <w:b/>
                <w:noProof/>
                <w:sz w:val="10"/>
                <w:szCs w:val="10"/>
              </w:rPr>
            </w:pPr>
          </w:p>
        </w:tc>
      </w:tr>
    </w:tbl>
    <w:p w14:paraId="5251B3CC" w14:textId="77777777" w:rsidR="00190410" w:rsidRPr="00851579" w:rsidRDefault="00190410" w:rsidP="00190410">
      <w:pPr>
        <w:pBdr>
          <w:top w:val="single" w:sz="4" w:space="1" w:color="auto"/>
        </w:pBdr>
        <w:tabs>
          <w:tab w:val="left" w:pos="1560"/>
        </w:tabs>
        <w:jc w:val="center"/>
        <w:rPr>
          <w:rFonts w:ascii="Arial" w:hAnsi="Arial"/>
          <w:sz w:val="16"/>
          <w:szCs w:val="16"/>
        </w:rPr>
      </w:pPr>
      <w:r w:rsidRPr="007A20D3">
        <w:rPr>
          <w:rFonts w:ascii="Arial" w:hAnsi="Arial"/>
          <w:b/>
          <w:sz w:val="16"/>
          <w:szCs w:val="16"/>
        </w:rPr>
        <w:t>Fuente:</w:t>
      </w:r>
      <w:r w:rsidRPr="00451DE5">
        <w:rPr>
          <w:rFonts w:ascii="Arial" w:hAnsi="Arial"/>
          <w:sz w:val="16"/>
          <w:szCs w:val="16"/>
        </w:rPr>
        <w:t xml:space="preserve"> Información Proporcionada por la Dirección de Residuos de Manejo Especial de la SEMA</w:t>
      </w:r>
      <w:r>
        <w:rPr>
          <w:rFonts w:ascii="Arial" w:hAnsi="Arial"/>
          <w:sz w:val="16"/>
          <w:szCs w:val="16"/>
        </w:rPr>
        <w:t>.</w:t>
      </w:r>
    </w:p>
    <w:p w14:paraId="2970B52C" w14:textId="3D9FB39D" w:rsidR="00190410" w:rsidRPr="00190410" w:rsidRDefault="00190410" w:rsidP="00190410">
      <w:pPr>
        <w:tabs>
          <w:tab w:val="left" w:pos="1560"/>
        </w:tabs>
        <w:spacing w:after="0"/>
        <w:jc w:val="both"/>
        <w:rPr>
          <w:rFonts w:ascii="Arial" w:hAnsi="Arial" w:cs="Arial"/>
          <w:sz w:val="24"/>
          <w:szCs w:val="24"/>
        </w:rPr>
      </w:pPr>
      <w:r w:rsidRPr="00190410">
        <w:rPr>
          <w:rFonts w:ascii="Arial" w:hAnsi="Arial" w:cs="Arial"/>
          <w:sz w:val="24"/>
          <w:szCs w:val="24"/>
        </w:rPr>
        <w:t>Para el Subprograma Estatal de Remediación y Rehabilitación de Sitios Contaminados, el Ente, a través de la Dirección de Residuos</w:t>
      </w:r>
      <w:r w:rsidR="00BC5E77">
        <w:rPr>
          <w:rFonts w:ascii="Arial" w:hAnsi="Arial" w:cs="Arial"/>
          <w:sz w:val="24"/>
          <w:szCs w:val="24"/>
        </w:rPr>
        <w:t xml:space="preserve"> de Manejo Especial</w:t>
      </w:r>
      <w:r w:rsidRPr="00190410">
        <w:rPr>
          <w:rFonts w:ascii="Arial" w:hAnsi="Arial" w:cs="Arial"/>
          <w:sz w:val="24"/>
          <w:szCs w:val="24"/>
        </w:rPr>
        <w:t xml:space="preserve">, comentó lo siguiente: </w:t>
      </w:r>
    </w:p>
    <w:p w14:paraId="63E30F4E" w14:textId="77777777" w:rsidR="00190410" w:rsidRPr="00190410" w:rsidRDefault="00190410" w:rsidP="00190410">
      <w:pPr>
        <w:tabs>
          <w:tab w:val="left" w:pos="1560"/>
        </w:tabs>
        <w:spacing w:after="0"/>
        <w:jc w:val="both"/>
        <w:rPr>
          <w:rFonts w:ascii="Arial" w:hAnsi="Arial" w:cs="Arial"/>
          <w:sz w:val="24"/>
          <w:szCs w:val="24"/>
        </w:rPr>
      </w:pPr>
    </w:p>
    <w:p w14:paraId="18CF17A1" w14:textId="6C4B6908" w:rsidR="00190410" w:rsidRPr="00190410" w:rsidRDefault="00190410" w:rsidP="00190410">
      <w:pPr>
        <w:tabs>
          <w:tab w:val="left" w:pos="1560"/>
        </w:tabs>
        <w:spacing w:after="0"/>
        <w:ind w:left="1560"/>
        <w:jc w:val="both"/>
        <w:rPr>
          <w:rFonts w:ascii="Arial" w:hAnsi="Arial" w:cs="Arial"/>
          <w:i/>
          <w:sz w:val="24"/>
          <w:szCs w:val="24"/>
        </w:rPr>
      </w:pPr>
      <w:r w:rsidRPr="00190410">
        <w:rPr>
          <w:rFonts w:ascii="Arial" w:hAnsi="Arial" w:cs="Arial"/>
          <w:i/>
          <w:sz w:val="24"/>
          <w:szCs w:val="24"/>
        </w:rPr>
        <w:lastRenderedPageBreak/>
        <w:t>El subprograma de remediación es una herramient</w:t>
      </w:r>
      <w:r w:rsidR="004E7F01">
        <w:rPr>
          <w:rFonts w:ascii="Arial" w:hAnsi="Arial" w:cs="Arial"/>
          <w:i/>
          <w:sz w:val="24"/>
          <w:szCs w:val="24"/>
        </w:rPr>
        <w:t>a de planeación que deriva del Programa E</w:t>
      </w:r>
      <w:r w:rsidRPr="00190410">
        <w:rPr>
          <w:rFonts w:ascii="Arial" w:hAnsi="Arial" w:cs="Arial"/>
          <w:i/>
          <w:sz w:val="24"/>
          <w:szCs w:val="24"/>
        </w:rPr>
        <w:t>statal, se considera para ubicar, identificar, diagnosticar, gestionar recursos, así como sanear o rehabilitar los sitios de disposición final o estaciones de transferencia que se encuentren en situación de operación inadecuada o saturados.</w:t>
      </w:r>
    </w:p>
    <w:p w14:paraId="5BCA2B5E" w14:textId="77777777" w:rsidR="00190410" w:rsidRPr="00190410" w:rsidRDefault="00190410" w:rsidP="00190410">
      <w:pPr>
        <w:tabs>
          <w:tab w:val="left" w:pos="1560"/>
        </w:tabs>
        <w:spacing w:after="0"/>
        <w:ind w:left="1560"/>
        <w:jc w:val="both"/>
        <w:rPr>
          <w:rFonts w:ascii="Arial" w:hAnsi="Arial" w:cs="Arial"/>
          <w:i/>
          <w:sz w:val="24"/>
          <w:szCs w:val="24"/>
        </w:rPr>
      </w:pPr>
    </w:p>
    <w:p w14:paraId="75EE919B" w14:textId="77777777" w:rsidR="00190410" w:rsidRPr="00190410" w:rsidRDefault="00190410" w:rsidP="00190410">
      <w:pPr>
        <w:tabs>
          <w:tab w:val="left" w:pos="1560"/>
        </w:tabs>
        <w:spacing w:after="0"/>
        <w:ind w:left="1560"/>
        <w:jc w:val="both"/>
        <w:rPr>
          <w:rFonts w:ascii="Arial" w:hAnsi="Arial" w:cs="Arial"/>
          <w:i/>
          <w:sz w:val="24"/>
          <w:szCs w:val="24"/>
        </w:rPr>
      </w:pPr>
      <w:r w:rsidRPr="00190410">
        <w:rPr>
          <w:rFonts w:ascii="Arial" w:hAnsi="Arial" w:cs="Arial"/>
          <w:i/>
          <w:sz w:val="24"/>
          <w:szCs w:val="24"/>
        </w:rPr>
        <w:t>Actualmente se tienen identificados los siguientes sitios de disposición final que requieren ser saneados o rehabilitados.</w:t>
      </w:r>
    </w:p>
    <w:p w14:paraId="5C54ED0E" w14:textId="77777777" w:rsidR="00190410" w:rsidRPr="00190410" w:rsidRDefault="00190410" w:rsidP="00190410">
      <w:pPr>
        <w:tabs>
          <w:tab w:val="left" w:pos="1560"/>
        </w:tabs>
        <w:spacing w:after="0"/>
        <w:ind w:left="1985"/>
        <w:jc w:val="both"/>
        <w:rPr>
          <w:rFonts w:ascii="Arial" w:hAnsi="Arial" w:cs="Arial"/>
          <w:i/>
          <w:sz w:val="24"/>
          <w:szCs w:val="24"/>
        </w:rPr>
      </w:pPr>
    </w:p>
    <w:p w14:paraId="411714C4" w14:textId="77777777" w:rsidR="00190410" w:rsidRPr="00190410" w:rsidRDefault="00190410" w:rsidP="00190410">
      <w:pPr>
        <w:tabs>
          <w:tab w:val="left" w:pos="1560"/>
        </w:tabs>
        <w:spacing w:after="0"/>
        <w:jc w:val="both"/>
        <w:rPr>
          <w:rFonts w:ascii="Arial" w:hAnsi="Arial" w:cs="Arial"/>
          <w:i/>
          <w:sz w:val="24"/>
          <w:szCs w:val="24"/>
        </w:rPr>
      </w:pPr>
      <w:r w:rsidRPr="00190410">
        <w:rPr>
          <w:rFonts w:ascii="Arial" w:hAnsi="Arial" w:cs="Arial"/>
          <w:i/>
          <w:sz w:val="24"/>
          <w:szCs w:val="24"/>
        </w:rPr>
        <w:t xml:space="preserve">                       Rehabilitación</w:t>
      </w:r>
    </w:p>
    <w:p w14:paraId="2D848583" w14:textId="77777777" w:rsidR="00190410" w:rsidRPr="00190410" w:rsidRDefault="00190410" w:rsidP="00190410">
      <w:pPr>
        <w:tabs>
          <w:tab w:val="left" w:pos="1560"/>
        </w:tabs>
        <w:spacing w:after="0"/>
        <w:jc w:val="both"/>
        <w:rPr>
          <w:rFonts w:ascii="Arial" w:hAnsi="Arial" w:cs="Arial"/>
          <w:i/>
          <w:sz w:val="24"/>
          <w:szCs w:val="24"/>
        </w:rPr>
      </w:pPr>
    </w:p>
    <w:p w14:paraId="5002B20E"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1. Relleno sanitario de Felipe Carrillo Puerto</w:t>
      </w:r>
    </w:p>
    <w:p w14:paraId="12759729"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2. Relleno sanitario de José María Morelos</w:t>
      </w:r>
    </w:p>
    <w:p w14:paraId="4434ABBA"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3. Relleno sanitario de Lázaro Cárdenas</w:t>
      </w:r>
    </w:p>
    <w:p w14:paraId="33ACE260"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4. Relleno sanitario de Tulum</w:t>
      </w:r>
    </w:p>
    <w:p w14:paraId="0A75549F"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5. Relleno sanitario de Bacalar</w:t>
      </w:r>
    </w:p>
    <w:p w14:paraId="523BFFC6"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6. Relleno sanitario intermunicipal de Mahahual</w:t>
      </w:r>
    </w:p>
    <w:p w14:paraId="62D0289E" w14:textId="77777777" w:rsidR="00190410" w:rsidRPr="00190410" w:rsidRDefault="00190410" w:rsidP="00190410">
      <w:pPr>
        <w:tabs>
          <w:tab w:val="left" w:pos="1560"/>
        </w:tabs>
        <w:spacing w:after="0"/>
        <w:ind w:left="1985"/>
        <w:jc w:val="both"/>
        <w:rPr>
          <w:rFonts w:ascii="Arial" w:hAnsi="Arial" w:cs="Arial"/>
          <w:i/>
          <w:sz w:val="24"/>
          <w:szCs w:val="24"/>
        </w:rPr>
      </w:pPr>
      <w:r w:rsidRPr="00190410">
        <w:rPr>
          <w:rFonts w:ascii="Arial" w:hAnsi="Arial" w:cs="Arial"/>
          <w:i/>
          <w:sz w:val="24"/>
          <w:szCs w:val="24"/>
        </w:rPr>
        <w:t xml:space="preserve">7. Estación de transferencia de Isla Holbox. </w:t>
      </w:r>
      <w:r w:rsidRPr="00190410">
        <w:rPr>
          <w:rFonts w:ascii="Arial" w:hAnsi="Arial" w:cs="Arial"/>
          <w:sz w:val="24"/>
          <w:szCs w:val="24"/>
        </w:rPr>
        <w:t>(sic)</w:t>
      </w:r>
    </w:p>
    <w:p w14:paraId="66B31F7F" w14:textId="77777777" w:rsidR="00190410" w:rsidRPr="00190410" w:rsidRDefault="00190410" w:rsidP="00190410">
      <w:pPr>
        <w:tabs>
          <w:tab w:val="left" w:pos="1560"/>
        </w:tabs>
        <w:spacing w:after="0"/>
        <w:jc w:val="both"/>
        <w:rPr>
          <w:rFonts w:ascii="Arial" w:hAnsi="Arial" w:cs="Arial"/>
          <w:sz w:val="24"/>
          <w:szCs w:val="24"/>
        </w:rPr>
      </w:pPr>
    </w:p>
    <w:p w14:paraId="00CC2CC6" w14:textId="77777777" w:rsidR="00190410" w:rsidRPr="00190410" w:rsidRDefault="00190410" w:rsidP="00190410">
      <w:pPr>
        <w:tabs>
          <w:tab w:val="left" w:pos="1560"/>
        </w:tabs>
        <w:spacing w:after="0"/>
        <w:jc w:val="both"/>
        <w:rPr>
          <w:rFonts w:ascii="Arial" w:hAnsi="Arial" w:cs="Arial"/>
          <w:sz w:val="24"/>
          <w:szCs w:val="24"/>
        </w:rPr>
      </w:pPr>
      <w:r w:rsidRPr="00190410">
        <w:rPr>
          <w:rFonts w:ascii="Arial" w:hAnsi="Arial" w:cs="Arial"/>
          <w:sz w:val="24"/>
          <w:szCs w:val="24"/>
        </w:rPr>
        <w:t xml:space="preserve">Respecto al relleno sanitario de Othón P. Blanco, la SEMA mencionó que, para el ejercicio fiscal 2022, no realizó acciones de soporte y acompañamiento técnico debido a la controversia que existe entre el municipio y el concesionario. </w:t>
      </w:r>
    </w:p>
    <w:p w14:paraId="33DE4F0B" w14:textId="77777777" w:rsidR="00190410" w:rsidRPr="00190410" w:rsidRDefault="00190410" w:rsidP="00190410">
      <w:pPr>
        <w:tabs>
          <w:tab w:val="left" w:pos="1560"/>
        </w:tabs>
        <w:spacing w:after="0"/>
        <w:jc w:val="both"/>
        <w:rPr>
          <w:rFonts w:ascii="Arial" w:hAnsi="Arial" w:cs="Arial"/>
          <w:sz w:val="24"/>
          <w:szCs w:val="24"/>
        </w:rPr>
      </w:pPr>
    </w:p>
    <w:p w14:paraId="728B2BCA" w14:textId="77777777" w:rsidR="00190410" w:rsidRPr="00190410" w:rsidRDefault="00190410" w:rsidP="00190410">
      <w:pPr>
        <w:tabs>
          <w:tab w:val="left" w:pos="1560"/>
        </w:tabs>
        <w:spacing w:after="0"/>
        <w:jc w:val="both"/>
        <w:rPr>
          <w:rFonts w:ascii="Arial" w:hAnsi="Arial" w:cs="Arial"/>
          <w:sz w:val="24"/>
          <w:szCs w:val="24"/>
        </w:rPr>
      </w:pPr>
      <w:r w:rsidRPr="00190410">
        <w:rPr>
          <w:rFonts w:ascii="Arial" w:hAnsi="Arial" w:cs="Arial"/>
          <w:sz w:val="24"/>
          <w:szCs w:val="24"/>
        </w:rPr>
        <w:lastRenderedPageBreak/>
        <w:t xml:space="preserve">El Ente proporcionó evidencia fotográfica del soporte y acompañamiento técnico a los municipios de Cozumel y Felipe Carrillo Puerto para la operación de los sitios de disposición final, como se muestra a continuación: </w:t>
      </w:r>
    </w:p>
    <w:p w14:paraId="601BE512" w14:textId="77777777" w:rsidR="00190410" w:rsidRDefault="00190410" w:rsidP="00190410">
      <w:pPr>
        <w:spacing w:after="160" w:line="259" w:lineRule="auto"/>
        <w:rPr>
          <w:rFonts w:ascii="Arial" w:hAnsi="Arial" w:cs="Arial"/>
        </w:rPr>
      </w:pPr>
      <w:r>
        <w:rPr>
          <w:rFonts w:ascii="Arial" w:hAnsi="Arial" w:cs="Arial"/>
        </w:rPr>
        <w:br w:type="page"/>
      </w:r>
    </w:p>
    <w:p w14:paraId="58724F73" w14:textId="77777777" w:rsidR="00190410" w:rsidRPr="00851579" w:rsidRDefault="00190410" w:rsidP="00190410">
      <w:pPr>
        <w:tabs>
          <w:tab w:val="left" w:pos="1560"/>
        </w:tabs>
        <w:jc w:val="center"/>
        <w:rPr>
          <w:rFonts w:ascii="Arial" w:hAnsi="Arial" w:cs="Arial"/>
          <w:sz w:val="20"/>
          <w:szCs w:val="20"/>
        </w:rPr>
      </w:pPr>
      <w:r w:rsidRPr="007A20D3">
        <w:rPr>
          <w:rFonts w:ascii="Arial" w:hAnsi="Arial" w:cs="Arial"/>
          <w:b/>
          <w:sz w:val="20"/>
          <w:szCs w:val="20"/>
        </w:rPr>
        <w:lastRenderedPageBreak/>
        <w:t xml:space="preserve">Tabla </w:t>
      </w:r>
      <w:r>
        <w:rPr>
          <w:rFonts w:ascii="Arial" w:hAnsi="Arial" w:cs="Arial"/>
          <w:b/>
          <w:sz w:val="20"/>
          <w:szCs w:val="20"/>
        </w:rPr>
        <w:t>4</w:t>
      </w:r>
      <w:r w:rsidRPr="007A20D3">
        <w:rPr>
          <w:rFonts w:ascii="Arial" w:hAnsi="Arial" w:cs="Arial"/>
          <w:b/>
          <w:sz w:val="20"/>
          <w:szCs w:val="20"/>
        </w:rPr>
        <w:t>.</w:t>
      </w:r>
      <w:r>
        <w:rPr>
          <w:rFonts w:ascii="Arial" w:hAnsi="Arial" w:cs="Arial"/>
          <w:sz w:val="20"/>
          <w:szCs w:val="20"/>
        </w:rPr>
        <w:t xml:space="preserve"> </w:t>
      </w:r>
      <w:r w:rsidRPr="00851579">
        <w:rPr>
          <w:rFonts w:ascii="Arial" w:hAnsi="Arial" w:cs="Arial"/>
          <w:sz w:val="20"/>
          <w:szCs w:val="20"/>
        </w:rPr>
        <w:t>Acompañamiento técnico a municipios</w:t>
      </w:r>
    </w:p>
    <w:tbl>
      <w:tblPr>
        <w:tblStyle w:val="Tablaconcuadrcula"/>
        <w:tblW w:w="8906" w:type="dxa"/>
        <w:jc w:val="center"/>
        <w:tblLook w:val="04A0" w:firstRow="1" w:lastRow="0" w:firstColumn="1" w:lastColumn="0" w:noHBand="0" w:noVBand="1"/>
      </w:tblPr>
      <w:tblGrid>
        <w:gridCol w:w="4525"/>
        <w:gridCol w:w="4381"/>
      </w:tblGrid>
      <w:tr w:rsidR="00190410" w14:paraId="670E21EF" w14:textId="77777777" w:rsidTr="00B435DD">
        <w:trPr>
          <w:trHeight w:val="1726"/>
          <w:jc w:val="center"/>
        </w:trPr>
        <w:tc>
          <w:tcPr>
            <w:tcW w:w="4525" w:type="dxa"/>
            <w:vAlign w:val="center"/>
          </w:tcPr>
          <w:p w14:paraId="345ED701" w14:textId="77777777" w:rsidR="00190410" w:rsidRDefault="00190410" w:rsidP="00B435DD">
            <w:pPr>
              <w:tabs>
                <w:tab w:val="left" w:pos="1560"/>
              </w:tabs>
              <w:spacing w:line="276" w:lineRule="auto"/>
              <w:jc w:val="center"/>
              <w:rPr>
                <w:rFonts w:ascii="Arial" w:hAnsi="Arial"/>
              </w:rPr>
            </w:pPr>
            <w:r>
              <w:rPr>
                <w:rFonts w:ascii="Arial" w:hAnsi="Arial"/>
                <w:noProof/>
              </w:rPr>
              <w:drawing>
                <wp:inline distT="0" distB="0" distL="0" distR="0" wp14:anchorId="7012A52C" wp14:editId="16577602">
                  <wp:extent cx="2659117" cy="1823085"/>
                  <wp:effectExtent l="0" t="0" r="825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9489" cy="1823340"/>
                          </a:xfrm>
                          <a:prstGeom prst="rect">
                            <a:avLst/>
                          </a:prstGeom>
                          <a:noFill/>
                        </pic:spPr>
                      </pic:pic>
                    </a:graphicData>
                  </a:graphic>
                </wp:inline>
              </w:drawing>
            </w:r>
          </w:p>
        </w:tc>
        <w:tc>
          <w:tcPr>
            <w:tcW w:w="4381" w:type="dxa"/>
            <w:vAlign w:val="center"/>
          </w:tcPr>
          <w:p w14:paraId="356B0E3E" w14:textId="77777777" w:rsidR="00190410" w:rsidRDefault="00190410" w:rsidP="00B435DD">
            <w:pPr>
              <w:tabs>
                <w:tab w:val="left" w:pos="1560"/>
              </w:tabs>
              <w:spacing w:line="276" w:lineRule="auto"/>
              <w:jc w:val="center"/>
              <w:rPr>
                <w:rFonts w:ascii="Arial" w:hAnsi="Arial"/>
              </w:rPr>
            </w:pPr>
            <w:r w:rsidRPr="008D6AFB">
              <w:rPr>
                <w:b/>
                <w:bCs/>
                <w:noProof/>
              </w:rPr>
              <w:drawing>
                <wp:anchor distT="0" distB="0" distL="114300" distR="114300" simplePos="0" relativeHeight="251666432" behindDoc="0" locked="0" layoutInCell="1" allowOverlap="1" wp14:anchorId="3456E94B" wp14:editId="0540AF6D">
                  <wp:simplePos x="0" y="0"/>
                  <wp:positionH relativeFrom="margin">
                    <wp:posOffset>7620</wp:posOffset>
                  </wp:positionH>
                  <wp:positionV relativeFrom="paragraph">
                    <wp:posOffset>-20955</wp:posOffset>
                  </wp:positionV>
                  <wp:extent cx="2626995" cy="1780540"/>
                  <wp:effectExtent l="0" t="0" r="1905" b="0"/>
                  <wp:wrapNone/>
                  <wp:docPr id="846809009" name="Imagen 4" descr="Un par de personas de pie sobre superficie terro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09009" name="Imagen 4" descr="Un par de personas de pie sobre superficie terros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6995" cy="178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0410" w14:paraId="3DBB1D55" w14:textId="77777777" w:rsidTr="00B435DD">
        <w:trPr>
          <w:trHeight w:val="51"/>
          <w:jc w:val="center"/>
        </w:trPr>
        <w:tc>
          <w:tcPr>
            <w:tcW w:w="8906" w:type="dxa"/>
            <w:gridSpan w:val="2"/>
            <w:vAlign w:val="center"/>
          </w:tcPr>
          <w:p w14:paraId="2438BD9F" w14:textId="77777777" w:rsidR="00190410" w:rsidRDefault="00190410" w:rsidP="00B435DD">
            <w:pPr>
              <w:tabs>
                <w:tab w:val="left" w:pos="1560"/>
              </w:tabs>
              <w:spacing w:line="276" w:lineRule="auto"/>
              <w:jc w:val="center"/>
              <w:rPr>
                <w:rFonts w:ascii="Arial" w:hAnsi="Arial"/>
                <w:noProof/>
                <w:sz w:val="18"/>
                <w:szCs w:val="18"/>
              </w:rPr>
            </w:pPr>
          </w:p>
          <w:p w14:paraId="2FCF308A" w14:textId="0379693D" w:rsidR="00190410" w:rsidRDefault="00190410" w:rsidP="00B435DD">
            <w:pPr>
              <w:tabs>
                <w:tab w:val="left" w:pos="1560"/>
              </w:tabs>
              <w:spacing w:line="276" w:lineRule="auto"/>
              <w:jc w:val="center"/>
              <w:rPr>
                <w:rFonts w:ascii="Arial" w:hAnsi="Arial"/>
                <w:noProof/>
                <w:sz w:val="20"/>
                <w:szCs w:val="20"/>
              </w:rPr>
            </w:pPr>
            <w:r w:rsidRPr="00851579">
              <w:rPr>
                <w:rFonts w:ascii="Arial" w:hAnsi="Arial"/>
                <w:noProof/>
                <w:sz w:val="18"/>
                <w:szCs w:val="18"/>
              </w:rPr>
              <w:t xml:space="preserve">Visita al </w:t>
            </w:r>
            <w:r w:rsidR="00636A2A">
              <w:rPr>
                <w:rFonts w:ascii="Arial" w:hAnsi="Arial"/>
                <w:noProof/>
                <w:sz w:val="18"/>
                <w:szCs w:val="18"/>
              </w:rPr>
              <w:t>sitio de disposición final del m</w:t>
            </w:r>
            <w:r w:rsidRPr="00851579">
              <w:rPr>
                <w:rFonts w:ascii="Arial" w:hAnsi="Arial"/>
                <w:noProof/>
                <w:sz w:val="18"/>
                <w:szCs w:val="18"/>
              </w:rPr>
              <w:t>unicipio de Cozumel</w:t>
            </w:r>
          </w:p>
          <w:p w14:paraId="3A85E551" w14:textId="77777777" w:rsidR="00190410" w:rsidRPr="00A8403B" w:rsidRDefault="00190410" w:rsidP="00B435DD">
            <w:pPr>
              <w:tabs>
                <w:tab w:val="left" w:pos="1560"/>
              </w:tabs>
              <w:spacing w:line="276" w:lineRule="auto"/>
              <w:jc w:val="center"/>
              <w:rPr>
                <w:rFonts w:ascii="Arial" w:hAnsi="Arial"/>
                <w:noProof/>
                <w:sz w:val="20"/>
                <w:szCs w:val="20"/>
              </w:rPr>
            </w:pPr>
          </w:p>
        </w:tc>
      </w:tr>
      <w:tr w:rsidR="00190410" w14:paraId="2FA7751B" w14:textId="77777777" w:rsidTr="00B435DD">
        <w:trPr>
          <w:trHeight w:val="1107"/>
          <w:jc w:val="center"/>
        </w:trPr>
        <w:tc>
          <w:tcPr>
            <w:tcW w:w="4525" w:type="dxa"/>
            <w:vAlign w:val="center"/>
          </w:tcPr>
          <w:p w14:paraId="4E61159A" w14:textId="77777777" w:rsidR="00190410" w:rsidRPr="00156FA7" w:rsidRDefault="00190410" w:rsidP="00B435DD">
            <w:pPr>
              <w:tabs>
                <w:tab w:val="left" w:pos="1560"/>
              </w:tabs>
              <w:spacing w:line="276" w:lineRule="auto"/>
              <w:jc w:val="center"/>
              <w:rPr>
                <w:rFonts w:ascii="Arial" w:hAnsi="Arial"/>
                <w:sz w:val="20"/>
                <w:szCs w:val="20"/>
              </w:rPr>
            </w:pPr>
            <w:r>
              <w:rPr>
                <w:rFonts w:ascii="Arial" w:hAnsi="Arial"/>
                <w:noProof/>
                <w:sz w:val="20"/>
                <w:szCs w:val="20"/>
              </w:rPr>
              <w:drawing>
                <wp:inline distT="0" distB="0" distL="0" distR="0" wp14:anchorId="1D969F86" wp14:editId="367290A0">
                  <wp:extent cx="2725420" cy="14714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225" cy="1474042"/>
                          </a:xfrm>
                          <a:prstGeom prst="rect">
                            <a:avLst/>
                          </a:prstGeom>
                          <a:noFill/>
                        </pic:spPr>
                      </pic:pic>
                    </a:graphicData>
                  </a:graphic>
                </wp:inline>
              </w:drawing>
            </w:r>
          </w:p>
        </w:tc>
        <w:tc>
          <w:tcPr>
            <w:tcW w:w="4381" w:type="dxa"/>
            <w:vAlign w:val="center"/>
          </w:tcPr>
          <w:p w14:paraId="7D8698F9" w14:textId="77777777" w:rsidR="00190410" w:rsidRPr="00156FA7" w:rsidRDefault="00190410" w:rsidP="00B435DD">
            <w:pPr>
              <w:tabs>
                <w:tab w:val="left" w:pos="1560"/>
              </w:tabs>
              <w:spacing w:line="276" w:lineRule="auto"/>
              <w:jc w:val="center"/>
              <w:rPr>
                <w:rFonts w:ascii="Arial" w:hAnsi="Arial"/>
                <w:sz w:val="20"/>
                <w:szCs w:val="20"/>
              </w:rPr>
            </w:pPr>
            <w:r>
              <w:rPr>
                <w:noProof/>
              </w:rPr>
              <w:drawing>
                <wp:anchor distT="0" distB="0" distL="114300" distR="114300" simplePos="0" relativeHeight="251667456" behindDoc="0" locked="0" layoutInCell="1" allowOverlap="1" wp14:anchorId="642325C3" wp14:editId="336C894D">
                  <wp:simplePos x="0" y="0"/>
                  <wp:positionH relativeFrom="column">
                    <wp:posOffset>6350</wp:posOffset>
                  </wp:positionH>
                  <wp:positionV relativeFrom="paragraph">
                    <wp:posOffset>-22225</wp:posOffset>
                  </wp:positionV>
                  <wp:extent cx="2637155" cy="1397000"/>
                  <wp:effectExtent l="0" t="0" r="0" b="0"/>
                  <wp:wrapNone/>
                  <wp:docPr id="1781532723" name="Imagen 9" descr="Un grupo de personas alrededor de una camione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32723" name="Imagen 9" descr="Un grupo de personas alrededor de una camioneta&#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15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0410" w:rsidRPr="00851579" w14:paraId="7653ECC4" w14:textId="77777777" w:rsidTr="00B22F12">
        <w:trPr>
          <w:trHeight w:val="552"/>
          <w:jc w:val="center"/>
        </w:trPr>
        <w:tc>
          <w:tcPr>
            <w:tcW w:w="8906" w:type="dxa"/>
            <w:gridSpan w:val="2"/>
            <w:vAlign w:val="center"/>
          </w:tcPr>
          <w:p w14:paraId="46444EF8" w14:textId="77777777" w:rsidR="00190410" w:rsidRDefault="00190410" w:rsidP="00B435DD">
            <w:pPr>
              <w:tabs>
                <w:tab w:val="left" w:pos="1560"/>
              </w:tabs>
              <w:spacing w:line="276" w:lineRule="auto"/>
              <w:jc w:val="center"/>
              <w:rPr>
                <w:rFonts w:ascii="Arial" w:hAnsi="Arial" w:cs="Arial"/>
                <w:sz w:val="18"/>
                <w:szCs w:val="18"/>
              </w:rPr>
            </w:pPr>
          </w:p>
          <w:p w14:paraId="459668D8" w14:textId="77777777" w:rsidR="00190410" w:rsidRDefault="00190410" w:rsidP="00B435DD">
            <w:pPr>
              <w:tabs>
                <w:tab w:val="left" w:pos="1560"/>
              </w:tabs>
              <w:spacing w:line="276" w:lineRule="auto"/>
              <w:jc w:val="center"/>
              <w:rPr>
                <w:rFonts w:ascii="Arial" w:hAnsi="Arial" w:cs="Arial"/>
                <w:sz w:val="18"/>
                <w:szCs w:val="18"/>
              </w:rPr>
            </w:pPr>
            <w:r w:rsidRPr="00851579">
              <w:rPr>
                <w:rFonts w:ascii="Arial" w:hAnsi="Arial" w:cs="Arial"/>
                <w:sz w:val="18"/>
                <w:szCs w:val="18"/>
              </w:rPr>
              <w:t xml:space="preserve">Visita al sitio de disposición </w:t>
            </w:r>
            <w:r>
              <w:rPr>
                <w:rFonts w:ascii="Arial" w:hAnsi="Arial" w:cs="Arial"/>
                <w:sz w:val="18"/>
                <w:szCs w:val="18"/>
              </w:rPr>
              <w:t>final de Felipe Carrillo Puerto</w:t>
            </w:r>
          </w:p>
          <w:p w14:paraId="3640FDC3" w14:textId="77777777" w:rsidR="00190410" w:rsidRPr="00851579" w:rsidRDefault="00190410" w:rsidP="00B435DD">
            <w:pPr>
              <w:tabs>
                <w:tab w:val="left" w:pos="1560"/>
              </w:tabs>
              <w:spacing w:line="276" w:lineRule="auto"/>
              <w:jc w:val="center"/>
              <w:rPr>
                <w:noProof/>
                <w:sz w:val="18"/>
                <w:szCs w:val="18"/>
              </w:rPr>
            </w:pPr>
          </w:p>
        </w:tc>
      </w:tr>
      <w:tr w:rsidR="00190410" w14:paraId="485EE803" w14:textId="77777777" w:rsidTr="00B435DD">
        <w:trPr>
          <w:trHeight w:val="1107"/>
          <w:jc w:val="center"/>
        </w:trPr>
        <w:tc>
          <w:tcPr>
            <w:tcW w:w="4525" w:type="dxa"/>
            <w:vAlign w:val="center"/>
          </w:tcPr>
          <w:p w14:paraId="0CAF0D9F" w14:textId="77777777" w:rsidR="00190410" w:rsidRDefault="00190410" w:rsidP="00B435DD">
            <w:pPr>
              <w:tabs>
                <w:tab w:val="left" w:pos="1560"/>
              </w:tabs>
              <w:spacing w:line="276" w:lineRule="auto"/>
              <w:jc w:val="center"/>
              <w:rPr>
                <w:rFonts w:ascii="Arial" w:hAnsi="Arial"/>
                <w:noProof/>
                <w:sz w:val="20"/>
                <w:szCs w:val="20"/>
              </w:rPr>
            </w:pPr>
            <w:r>
              <w:rPr>
                <w:noProof/>
              </w:rPr>
              <w:drawing>
                <wp:anchor distT="0" distB="0" distL="114300" distR="114300" simplePos="0" relativeHeight="251668480" behindDoc="0" locked="0" layoutInCell="1" allowOverlap="1" wp14:anchorId="65DC122E" wp14:editId="46B26C4A">
                  <wp:simplePos x="0" y="0"/>
                  <wp:positionH relativeFrom="margin">
                    <wp:posOffset>50165</wp:posOffset>
                  </wp:positionH>
                  <wp:positionV relativeFrom="paragraph">
                    <wp:posOffset>71120</wp:posOffset>
                  </wp:positionV>
                  <wp:extent cx="2679700" cy="1477645"/>
                  <wp:effectExtent l="0" t="0" r="6350" b="8255"/>
                  <wp:wrapNone/>
                  <wp:docPr id="2063602011" name="Imagen 13" descr="Una roca en el des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02011" name="Imagen 13" descr="Una roca en el desier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700"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A4E53" w14:textId="77777777" w:rsidR="00190410" w:rsidRDefault="00190410" w:rsidP="00B435DD">
            <w:pPr>
              <w:tabs>
                <w:tab w:val="left" w:pos="1560"/>
              </w:tabs>
              <w:spacing w:line="276" w:lineRule="auto"/>
              <w:jc w:val="center"/>
              <w:rPr>
                <w:rFonts w:ascii="Arial" w:hAnsi="Arial"/>
                <w:noProof/>
                <w:sz w:val="20"/>
                <w:szCs w:val="20"/>
              </w:rPr>
            </w:pPr>
          </w:p>
          <w:p w14:paraId="4A8B9D85" w14:textId="77777777" w:rsidR="00190410" w:rsidRDefault="00190410" w:rsidP="00B435DD">
            <w:pPr>
              <w:tabs>
                <w:tab w:val="left" w:pos="1560"/>
              </w:tabs>
              <w:spacing w:line="276" w:lineRule="auto"/>
              <w:jc w:val="center"/>
              <w:rPr>
                <w:rFonts w:ascii="Arial" w:hAnsi="Arial"/>
                <w:noProof/>
                <w:sz w:val="20"/>
                <w:szCs w:val="20"/>
              </w:rPr>
            </w:pPr>
          </w:p>
          <w:p w14:paraId="6926C936" w14:textId="77777777" w:rsidR="00190410" w:rsidRDefault="00190410" w:rsidP="00B435DD">
            <w:pPr>
              <w:tabs>
                <w:tab w:val="left" w:pos="1560"/>
              </w:tabs>
              <w:spacing w:line="276" w:lineRule="auto"/>
              <w:jc w:val="center"/>
              <w:rPr>
                <w:rFonts w:ascii="Arial" w:hAnsi="Arial"/>
                <w:noProof/>
                <w:sz w:val="20"/>
                <w:szCs w:val="20"/>
              </w:rPr>
            </w:pPr>
          </w:p>
          <w:p w14:paraId="10020AEA" w14:textId="77777777" w:rsidR="00190410" w:rsidRDefault="00190410" w:rsidP="00B435DD">
            <w:pPr>
              <w:tabs>
                <w:tab w:val="left" w:pos="1560"/>
              </w:tabs>
              <w:spacing w:line="276" w:lineRule="auto"/>
              <w:jc w:val="center"/>
              <w:rPr>
                <w:rFonts w:ascii="Arial" w:hAnsi="Arial"/>
                <w:noProof/>
                <w:sz w:val="20"/>
                <w:szCs w:val="20"/>
              </w:rPr>
            </w:pPr>
          </w:p>
          <w:p w14:paraId="396974DF" w14:textId="77777777" w:rsidR="00190410" w:rsidRDefault="00190410" w:rsidP="00B435DD">
            <w:pPr>
              <w:tabs>
                <w:tab w:val="left" w:pos="1560"/>
              </w:tabs>
              <w:spacing w:line="276" w:lineRule="auto"/>
              <w:jc w:val="center"/>
              <w:rPr>
                <w:rFonts w:ascii="Arial" w:hAnsi="Arial"/>
                <w:noProof/>
                <w:sz w:val="20"/>
                <w:szCs w:val="20"/>
              </w:rPr>
            </w:pPr>
          </w:p>
          <w:p w14:paraId="1DB55BE4" w14:textId="77777777" w:rsidR="00190410" w:rsidRDefault="00190410" w:rsidP="00B435DD">
            <w:pPr>
              <w:tabs>
                <w:tab w:val="left" w:pos="1560"/>
              </w:tabs>
              <w:spacing w:line="276" w:lineRule="auto"/>
              <w:jc w:val="center"/>
              <w:rPr>
                <w:rFonts w:ascii="Arial" w:hAnsi="Arial"/>
                <w:noProof/>
                <w:sz w:val="20"/>
                <w:szCs w:val="20"/>
              </w:rPr>
            </w:pPr>
          </w:p>
          <w:p w14:paraId="5192FB3D" w14:textId="77777777" w:rsidR="00190410" w:rsidRDefault="00190410" w:rsidP="00B435DD">
            <w:pPr>
              <w:tabs>
                <w:tab w:val="left" w:pos="1560"/>
              </w:tabs>
              <w:spacing w:line="276" w:lineRule="auto"/>
              <w:jc w:val="center"/>
              <w:rPr>
                <w:rFonts w:ascii="Arial" w:hAnsi="Arial"/>
                <w:noProof/>
                <w:sz w:val="20"/>
                <w:szCs w:val="20"/>
              </w:rPr>
            </w:pPr>
          </w:p>
          <w:p w14:paraId="0EBD42F5" w14:textId="77777777" w:rsidR="00190410" w:rsidRDefault="00190410" w:rsidP="00B435DD">
            <w:pPr>
              <w:tabs>
                <w:tab w:val="left" w:pos="1560"/>
              </w:tabs>
              <w:spacing w:line="276" w:lineRule="auto"/>
              <w:jc w:val="center"/>
              <w:rPr>
                <w:rFonts w:ascii="Arial" w:hAnsi="Arial"/>
                <w:noProof/>
                <w:sz w:val="20"/>
                <w:szCs w:val="20"/>
              </w:rPr>
            </w:pPr>
          </w:p>
          <w:p w14:paraId="0DBE64C8" w14:textId="77777777" w:rsidR="00190410" w:rsidRDefault="00190410" w:rsidP="00B435DD">
            <w:pPr>
              <w:tabs>
                <w:tab w:val="left" w:pos="1560"/>
              </w:tabs>
              <w:spacing w:line="276" w:lineRule="auto"/>
              <w:jc w:val="center"/>
              <w:rPr>
                <w:rFonts w:ascii="Arial" w:hAnsi="Arial"/>
                <w:noProof/>
                <w:sz w:val="20"/>
                <w:szCs w:val="20"/>
              </w:rPr>
            </w:pPr>
          </w:p>
        </w:tc>
        <w:tc>
          <w:tcPr>
            <w:tcW w:w="4381" w:type="dxa"/>
            <w:vAlign w:val="center"/>
          </w:tcPr>
          <w:p w14:paraId="5C2D13D6" w14:textId="77777777" w:rsidR="00190410" w:rsidRDefault="00190410" w:rsidP="00B435DD">
            <w:pPr>
              <w:tabs>
                <w:tab w:val="left" w:pos="1560"/>
              </w:tabs>
              <w:spacing w:line="276" w:lineRule="auto"/>
              <w:jc w:val="center"/>
              <w:rPr>
                <w:noProof/>
              </w:rPr>
            </w:pPr>
            <w:r w:rsidRPr="008D6AFB">
              <w:rPr>
                <w:b/>
                <w:bCs/>
                <w:noProof/>
              </w:rPr>
              <w:drawing>
                <wp:anchor distT="0" distB="0" distL="114300" distR="114300" simplePos="0" relativeHeight="251669504" behindDoc="0" locked="0" layoutInCell="1" allowOverlap="1" wp14:anchorId="45F13D35" wp14:editId="52C5EA6D">
                  <wp:simplePos x="0" y="0"/>
                  <wp:positionH relativeFrom="column">
                    <wp:posOffset>12065</wp:posOffset>
                  </wp:positionH>
                  <wp:positionV relativeFrom="paragraph">
                    <wp:posOffset>-31115</wp:posOffset>
                  </wp:positionV>
                  <wp:extent cx="2518410" cy="1470025"/>
                  <wp:effectExtent l="0" t="0" r="0" b="0"/>
                  <wp:wrapNone/>
                  <wp:docPr id="1541211737" name="Imagen 2" descr="Un grupo de personas con ropa de invier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1737" name="Imagen 2" descr="Un grupo de personas con ropa de invierno&#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518410" cy="1470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0410" w14:paraId="594BA8BF" w14:textId="77777777" w:rsidTr="00B435DD">
        <w:trPr>
          <w:trHeight w:val="124"/>
          <w:jc w:val="center"/>
        </w:trPr>
        <w:tc>
          <w:tcPr>
            <w:tcW w:w="8906" w:type="dxa"/>
            <w:gridSpan w:val="2"/>
            <w:vAlign w:val="center"/>
          </w:tcPr>
          <w:p w14:paraId="7BF78ACF" w14:textId="77777777" w:rsidR="00190410" w:rsidRDefault="00190410" w:rsidP="00B435DD">
            <w:pPr>
              <w:tabs>
                <w:tab w:val="left" w:pos="1560"/>
              </w:tabs>
              <w:spacing w:line="276" w:lineRule="auto"/>
              <w:jc w:val="center"/>
              <w:rPr>
                <w:rFonts w:ascii="Arial" w:hAnsi="Arial" w:cs="Arial"/>
                <w:noProof/>
                <w:sz w:val="18"/>
                <w:szCs w:val="18"/>
              </w:rPr>
            </w:pPr>
          </w:p>
          <w:p w14:paraId="62953197" w14:textId="77777777" w:rsidR="00190410" w:rsidRDefault="00190410" w:rsidP="00B435DD">
            <w:pPr>
              <w:tabs>
                <w:tab w:val="left" w:pos="1560"/>
              </w:tabs>
              <w:spacing w:line="276" w:lineRule="auto"/>
              <w:jc w:val="center"/>
              <w:rPr>
                <w:rFonts w:ascii="Arial" w:hAnsi="Arial" w:cs="Arial"/>
                <w:noProof/>
                <w:sz w:val="18"/>
                <w:szCs w:val="18"/>
              </w:rPr>
            </w:pPr>
            <w:r w:rsidRPr="00851579">
              <w:rPr>
                <w:rFonts w:ascii="Arial" w:hAnsi="Arial" w:cs="Arial"/>
                <w:noProof/>
                <w:sz w:val="18"/>
                <w:szCs w:val="18"/>
              </w:rPr>
              <w:t>Visita a sitios de disposición final para c</w:t>
            </w:r>
            <w:r>
              <w:rPr>
                <w:rFonts w:ascii="Arial" w:hAnsi="Arial" w:cs="Arial"/>
                <w:noProof/>
                <w:sz w:val="18"/>
                <w:szCs w:val="18"/>
              </w:rPr>
              <w:t>onocer sus programas de trabajo</w:t>
            </w:r>
          </w:p>
          <w:p w14:paraId="109C5A94" w14:textId="77777777" w:rsidR="00190410" w:rsidRPr="00851579" w:rsidRDefault="00190410" w:rsidP="00B435DD">
            <w:pPr>
              <w:tabs>
                <w:tab w:val="left" w:pos="1560"/>
              </w:tabs>
              <w:spacing w:line="276" w:lineRule="auto"/>
              <w:jc w:val="center"/>
              <w:rPr>
                <w:rFonts w:ascii="Arial" w:hAnsi="Arial" w:cs="Arial"/>
                <w:noProof/>
                <w:sz w:val="18"/>
                <w:szCs w:val="18"/>
              </w:rPr>
            </w:pPr>
          </w:p>
        </w:tc>
      </w:tr>
    </w:tbl>
    <w:p w14:paraId="46957E14" w14:textId="77777777" w:rsidR="00190410" w:rsidRDefault="00190410" w:rsidP="00190410">
      <w:pPr>
        <w:tabs>
          <w:tab w:val="left" w:pos="1560"/>
        </w:tabs>
        <w:jc w:val="center"/>
        <w:rPr>
          <w:rFonts w:ascii="Arial" w:hAnsi="Arial" w:cs="Arial"/>
        </w:rPr>
      </w:pPr>
      <w:r w:rsidRPr="00851579">
        <w:rPr>
          <w:rFonts w:ascii="Arial" w:hAnsi="Arial"/>
          <w:b/>
          <w:sz w:val="16"/>
          <w:szCs w:val="16"/>
        </w:rPr>
        <w:t>Fuente:</w:t>
      </w:r>
      <w:r w:rsidRPr="00451DE5">
        <w:rPr>
          <w:rFonts w:ascii="Arial" w:hAnsi="Arial"/>
          <w:sz w:val="16"/>
          <w:szCs w:val="16"/>
        </w:rPr>
        <w:t xml:space="preserve"> Información Proporcionada por la Dirección de Residuos de Manejo Especial de la SEMA</w:t>
      </w:r>
      <w:r>
        <w:rPr>
          <w:rFonts w:ascii="Arial" w:hAnsi="Arial"/>
          <w:sz w:val="16"/>
          <w:szCs w:val="16"/>
        </w:rPr>
        <w:t>.</w:t>
      </w:r>
    </w:p>
    <w:p w14:paraId="236B702E" w14:textId="77777777" w:rsidR="00190410" w:rsidRDefault="00190410" w:rsidP="00190410">
      <w:pPr>
        <w:tabs>
          <w:tab w:val="left" w:pos="1560"/>
        </w:tabs>
        <w:jc w:val="both"/>
        <w:rPr>
          <w:rFonts w:ascii="Arial" w:hAnsi="Arial" w:cs="Arial"/>
        </w:rPr>
      </w:pPr>
    </w:p>
    <w:p w14:paraId="317D5912" w14:textId="08000FC0" w:rsidR="00190410" w:rsidRPr="00190410" w:rsidRDefault="00190410" w:rsidP="00190410">
      <w:pPr>
        <w:spacing w:after="0"/>
        <w:jc w:val="both"/>
        <w:rPr>
          <w:rFonts w:ascii="Arial" w:hAnsi="Arial" w:cs="Arial"/>
          <w:sz w:val="24"/>
          <w:szCs w:val="24"/>
        </w:rPr>
      </w:pPr>
      <w:r w:rsidRPr="00190410">
        <w:rPr>
          <w:rFonts w:ascii="Arial" w:hAnsi="Arial" w:cs="Arial"/>
          <w:sz w:val="24"/>
          <w:szCs w:val="24"/>
        </w:rPr>
        <w:t>Este subprograma tiene por objeto preve</w:t>
      </w:r>
      <w:r w:rsidR="00D35C5D">
        <w:rPr>
          <w:rFonts w:ascii="Arial" w:hAnsi="Arial" w:cs="Arial"/>
          <w:sz w:val="24"/>
          <w:szCs w:val="24"/>
        </w:rPr>
        <w:t>nir la contaminación de sitios y</w:t>
      </w:r>
      <w:r w:rsidR="00636A2A">
        <w:rPr>
          <w:rFonts w:ascii="Arial" w:hAnsi="Arial" w:cs="Arial"/>
          <w:sz w:val="24"/>
          <w:szCs w:val="24"/>
        </w:rPr>
        <w:t xml:space="preserve"> </w:t>
      </w:r>
      <w:r w:rsidRPr="00190410">
        <w:rPr>
          <w:rFonts w:ascii="Arial" w:hAnsi="Arial" w:cs="Arial"/>
          <w:sz w:val="24"/>
          <w:szCs w:val="24"/>
        </w:rPr>
        <w:t xml:space="preserve">mitigar los riesgos a la salud y al </w:t>
      </w:r>
      <w:r w:rsidR="00D35C5D">
        <w:rPr>
          <w:rFonts w:ascii="Arial" w:hAnsi="Arial" w:cs="Arial"/>
          <w:sz w:val="24"/>
          <w:szCs w:val="24"/>
        </w:rPr>
        <w:t>ambiente de sitios contaminados;</w:t>
      </w:r>
      <w:r w:rsidRPr="00190410">
        <w:rPr>
          <w:rFonts w:ascii="Arial" w:hAnsi="Arial" w:cs="Arial"/>
          <w:sz w:val="24"/>
          <w:szCs w:val="24"/>
        </w:rPr>
        <w:t xml:space="preserve"> ante la falta de este instrumento de gestión, existen </w:t>
      </w:r>
      <w:r w:rsidR="00636A2A">
        <w:rPr>
          <w:rFonts w:ascii="Arial" w:hAnsi="Arial" w:cs="Arial"/>
          <w:sz w:val="24"/>
          <w:szCs w:val="24"/>
        </w:rPr>
        <w:t>sitios contaminados dentro del e</w:t>
      </w:r>
      <w:r w:rsidRPr="00190410">
        <w:rPr>
          <w:rFonts w:ascii="Arial" w:hAnsi="Arial" w:cs="Arial"/>
          <w:sz w:val="24"/>
          <w:szCs w:val="24"/>
        </w:rPr>
        <w:t>stado que no están identificados y, por ende, no cuentan con un plan de remediación y rehabilitación.</w:t>
      </w:r>
    </w:p>
    <w:p w14:paraId="30CECE7F" w14:textId="77777777" w:rsidR="00190410" w:rsidRPr="00190410" w:rsidRDefault="00190410" w:rsidP="00190410">
      <w:pPr>
        <w:spacing w:after="0"/>
        <w:jc w:val="both"/>
        <w:rPr>
          <w:rFonts w:ascii="Arial" w:hAnsi="Arial" w:cs="Arial"/>
          <w:sz w:val="24"/>
          <w:szCs w:val="24"/>
        </w:rPr>
      </w:pPr>
    </w:p>
    <w:p w14:paraId="08D4B881" w14:textId="77777777" w:rsidR="00190410" w:rsidRPr="00190410" w:rsidRDefault="00190410" w:rsidP="00190410">
      <w:pPr>
        <w:tabs>
          <w:tab w:val="left" w:pos="1560"/>
        </w:tabs>
        <w:spacing w:after="0"/>
        <w:jc w:val="both"/>
        <w:rPr>
          <w:rFonts w:ascii="Arial" w:hAnsi="Arial" w:cs="Arial"/>
          <w:sz w:val="24"/>
          <w:szCs w:val="24"/>
        </w:rPr>
      </w:pPr>
      <w:r w:rsidRPr="00190410">
        <w:rPr>
          <w:rFonts w:ascii="Arial" w:hAnsi="Arial" w:cs="Arial"/>
          <w:sz w:val="24"/>
          <w:szCs w:val="24"/>
        </w:rPr>
        <w:t xml:space="preserve">Para los subprogramas de Gestión Integral y Economía Circular de los Residuos en Zonas de Exclusión, Zonas Costeras y Áreas Naturales Protegidas y Promoción de la Investigación Científica y el Desarrollo Tecnológico e Instrumentos </w:t>
      </w:r>
      <w:r w:rsidRPr="00190410">
        <w:rPr>
          <w:rFonts w:ascii="Arial" w:hAnsi="Arial" w:cs="Arial"/>
          <w:sz w:val="24"/>
          <w:szCs w:val="24"/>
        </w:rPr>
        <w:lastRenderedPageBreak/>
        <w:t xml:space="preserve">Económicos, el Ente no proporcionó la evidencia correspondiente. </w:t>
      </w:r>
    </w:p>
    <w:p w14:paraId="63B6E296" w14:textId="77777777" w:rsidR="00190410" w:rsidRPr="00190410" w:rsidRDefault="00190410" w:rsidP="00190410">
      <w:pPr>
        <w:tabs>
          <w:tab w:val="left" w:pos="1560"/>
        </w:tabs>
        <w:spacing w:after="0"/>
        <w:jc w:val="both"/>
        <w:rPr>
          <w:rFonts w:ascii="Arial" w:hAnsi="Arial" w:cs="Arial"/>
          <w:sz w:val="24"/>
          <w:szCs w:val="24"/>
        </w:rPr>
      </w:pPr>
    </w:p>
    <w:p w14:paraId="7A1F7765" w14:textId="77777777" w:rsidR="00190410" w:rsidRPr="00190410" w:rsidRDefault="00190410" w:rsidP="00190410">
      <w:pPr>
        <w:tabs>
          <w:tab w:val="left" w:pos="1560"/>
        </w:tabs>
        <w:spacing w:after="0"/>
        <w:jc w:val="both"/>
        <w:rPr>
          <w:rFonts w:ascii="Arial" w:hAnsi="Arial" w:cs="Arial"/>
          <w:sz w:val="24"/>
          <w:szCs w:val="24"/>
        </w:rPr>
      </w:pPr>
      <w:r w:rsidRPr="00190410">
        <w:rPr>
          <w:rFonts w:ascii="Arial" w:hAnsi="Arial" w:cs="Arial"/>
          <w:sz w:val="24"/>
          <w:szCs w:val="24"/>
        </w:rPr>
        <w:t>En conclusión, se determinó que, como parte de las acciones de los instrumentos de gestión, la SEMA no contó con un Diagnóstico Estatal para la Gestión Integral y Economía Circular de Residuos y, por consiguiente, no elaboró el Programa para la Prevención, Gestión Integral y Economía Circular de los Residuos del Estado de Quintana Roo, así como sus subprogramas.</w:t>
      </w:r>
    </w:p>
    <w:p w14:paraId="6F2555EA" w14:textId="47225416" w:rsidR="00190410" w:rsidRPr="00190410" w:rsidRDefault="00190410" w:rsidP="00190410">
      <w:pPr>
        <w:tabs>
          <w:tab w:val="left" w:pos="1560"/>
        </w:tabs>
        <w:spacing w:after="0"/>
        <w:jc w:val="both"/>
        <w:rPr>
          <w:rFonts w:ascii="Arial" w:hAnsi="Arial" w:cs="Arial"/>
          <w:sz w:val="24"/>
          <w:szCs w:val="24"/>
        </w:rPr>
      </w:pPr>
    </w:p>
    <w:p w14:paraId="065DF357" w14:textId="77777777" w:rsidR="00190410" w:rsidRPr="00190410" w:rsidRDefault="00190410" w:rsidP="00190410">
      <w:pPr>
        <w:pStyle w:val="Prrafodelista"/>
        <w:numPr>
          <w:ilvl w:val="0"/>
          <w:numId w:val="31"/>
        </w:numPr>
        <w:tabs>
          <w:tab w:val="left" w:pos="1560"/>
        </w:tabs>
        <w:spacing w:after="0"/>
        <w:jc w:val="both"/>
        <w:rPr>
          <w:rFonts w:ascii="Arial" w:hAnsi="Arial" w:cs="Arial"/>
          <w:b/>
          <w:sz w:val="24"/>
          <w:szCs w:val="24"/>
        </w:rPr>
      </w:pPr>
      <w:r w:rsidRPr="00190410">
        <w:rPr>
          <w:rFonts w:ascii="Arial" w:hAnsi="Arial" w:cs="Arial"/>
          <w:b/>
          <w:sz w:val="24"/>
          <w:szCs w:val="24"/>
        </w:rPr>
        <w:t>Instrumentos de control</w:t>
      </w:r>
    </w:p>
    <w:p w14:paraId="5D4CF17F" w14:textId="77777777" w:rsidR="00190410" w:rsidRPr="00190410" w:rsidRDefault="00190410" w:rsidP="00190410">
      <w:pPr>
        <w:tabs>
          <w:tab w:val="left" w:pos="1560"/>
        </w:tabs>
        <w:spacing w:after="0"/>
        <w:jc w:val="both"/>
        <w:rPr>
          <w:rFonts w:ascii="Arial" w:hAnsi="Arial" w:cs="Arial"/>
          <w:sz w:val="24"/>
          <w:szCs w:val="24"/>
        </w:rPr>
      </w:pPr>
    </w:p>
    <w:p w14:paraId="6BD98B5F" w14:textId="3C7FE37F" w:rsidR="00190410" w:rsidRPr="00190410" w:rsidRDefault="00D35C5D" w:rsidP="00190410">
      <w:pPr>
        <w:pStyle w:val="Default"/>
        <w:spacing w:line="276" w:lineRule="auto"/>
        <w:jc w:val="both"/>
      </w:pPr>
      <w:r>
        <w:t>D</w:t>
      </w:r>
      <w:r w:rsidR="00190410" w:rsidRPr="00190410">
        <w:t>e acuerdo a lo establecido en la Ley</w:t>
      </w:r>
      <w:r w:rsidR="00190410" w:rsidRPr="00190410">
        <w:rPr>
          <w:bCs/>
        </w:rPr>
        <w:t xml:space="preserve"> para la Prevención, Gestión Integral y Economía Circular de los Residuos del Estado de Quintana Roo, </w:t>
      </w:r>
      <w:r>
        <w:rPr>
          <w:color w:val="auto"/>
          <w:lang w:val="es-ES" w:eastAsia="es-ES"/>
        </w:rPr>
        <w:t>l</w:t>
      </w:r>
      <w:r w:rsidRPr="00190410">
        <w:t xml:space="preserve">os instrumentos de control, </w:t>
      </w:r>
      <w:r w:rsidR="00190410" w:rsidRPr="00190410">
        <w:rPr>
          <w:bCs/>
        </w:rPr>
        <w:t xml:space="preserve">están integrados por </w:t>
      </w:r>
      <w:r w:rsidR="00190410" w:rsidRPr="00190410">
        <w:t xml:space="preserve">las Normas Técnicas Ambientales en </w:t>
      </w:r>
      <w:r w:rsidR="00B32B54">
        <w:t>M</w:t>
      </w:r>
      <w:r w:rsidR="00190410" w:rsidRPr="00190410">
        <w:t xml:space="preserve">ateria de Residuos, </w:t>
      </w:r>
      <w:r w:rsidR="00190410" w:rsidRPr="00190410">
        <w:rPr>
          <w:bCs/>
        </w:rPr>
        <w:t>el Plan de Manejo, el Plan</w:t>
      </w:r>
      <w:r>
        <w:rPr>
          <w:bCs/>
        </w:rPr>
        <w:t xml:space="preserve"> de Responsabilidad Extendida, así como</w:t>
      </w:r>
      <w:r w:rsidR="00190410" w:rsidRPr="00190410">
        <w:rPr>
          <w:bCs/>
        </w:rPr>
        <w:t xml:space="preserve"> </w:t>
      </w:r>
      <w:r w:rsidR="00190410" w:rsidRPr="00190410">
        <w:t>los permisos, autorizaciones y/o registros.</w:t>
      </w:r>
    </w:p>
    <w:p w14:paraId="13C4AD7B" w14:textId="77777777" w:rsidR="00190410" w:rsidRPr="00190410" w:rsidRDefault="00190410" w:rsidP="00190410">
      <w:pPr>
        <w:pStyle w:val="Default"/>
        <w:spacing w:line="276" w:lineRule="auto"/>
        <w:jc w:val="both"/>
      </w:pPr>
    </w:p>
    <w:p w14:paraId="7B4005CC" w14:textId="3080A621" w:rsidR="00190410" w:rsidRPr="00190410" w:rsidRDefault="00190410" w:rsidP="00190410">
      <w:pPr>
        <w:pStyle w:val="Default"/>
        <w:spacing w:line="276" w:lineRule="auto"/>
        <w:jc w:val="both"/>
      </w:pPr>
      <w:r w:rsidRPr="00190410">
        <w:t xml:space="preserve">Durante la visita de auditoría se solicitó a la SEMA las Normas </w:t>
      </w:r>
      <w:r w:rsidR="00B32B54">
        <w:t>T</w:t>
      </w:r>
      <w:r w:rsidRPr="00190410">
        <w:t xml:space="preserve">écnicas </w:t>
      </w:r>
      <w:r w:rsidR="00B32B54">
        <w:t>A</w:t>
      </w:r>
      <w:r w:rsidRPr="00190410">
        <w:t xml:space="preserve">mbientales en </w:t>
      </w:r>
      <w:r w:rsidR="00B32B54">
        <w:t>M</w:t>
      </w:r>
      <w:r w:rsidRPr="00190410">
        <w:t xml:space="preserve">ateria de </w:t>
      </w:r>
      <w:r w:rsidR="00B32B54">
        <w:t>R</w:t>
      </w:r>
      <w:r w:rsidR="00636A2A">
        <w:t xml:space="preserve">esiduos, sin </w:t>
      </w:r>
      <w:r w:rsidR="00D35C5D">
        <w:t>embargo,</w:t>
      </w:r>
      <w:r w:rsidRPr="00190410">
        <w:t xml:space="preserve"> no fueron proporcionadas por el Ente. De acuerdo con lo establecido en el Reglamento de la Ley para la Prevención, Gestión Integral y Economía Circular de los Residuos del Estado de Quintana Roo, dicha norma tiene como objeto establecer las especificaciones técnicas, condiciones</w:t>
      </w:r>
      <w:r w:rsidRPr="00190410">
        <w:rPr>
          <w:rFonts w:eastAsia="Arial"/>
        </w:rPr>
        <w:t xml:space="preserve"> y parámetros necesarios para una correcta gestión y economía circular de los residuos.</w:t>
      </w:r>
    </w:p>
    <w:p w14:paraId="622B5333" w14:textId="77777777" w:rsidR="00190410" w:rsidRPr="00190410" w:rsidRDefault="00190410" w:rsidP="00190410">
      <w:pPr>
        <w:tabs>
          <w:tab w:val="left" w:pos="1560"/>
        </w:tabs>
        <w:spacing w:after="0"/>
        <w:jc w:val="both"/>
        <w:rPr>
          <w:rFonts w:ascii="Arial" w:eastAsia="Arial" w:hAnsi="Arial" w:cs="Arial"/>
          <w:sz w:val="24"/>
          <w:szCs w:val="24"/>
        </w:rPr>
      </w:pPr>
    </w:p>
    <w:p w14:paraId="3323C18A" w14:textId="42E45F0D" w:rsidR="00190410" w:rsidRDefault="00190410" w:rsidP="00190410">
      <w:pPr>
        <w:tabs>
          <w:tab w:val="left" w:pos="1560"/>
        </w:tabs>
        <w:spacing w:after="0"/>
        <w:jc w:val="both"/>
        <w:rPr>
          <w:rFonts w:ascii="Arial" w:eastAsia="Arial" w:hAnsi="Arial" w:cs="Arial"/>
          <w:sz w:val="24"/>
          <w:szCs w:val="24"/>
        </w:rPr>
      </w:pPr>
      <w:r w:rsidRPr="00190410">
        <w:rPr>
          <w:rFonts w:ascii="Arial" w:eastAsia="Arial" w:hAnsi="Arial" w:cs="Arial"/>
          <w:sz w:val="24"/>
          <w:szCs w:val="24"/>
        </w:rPr>
        <w:t xml:space="preserve">En lo concerniente a los Planes de Manejo, la SEMA, a través de la Dirección </w:t>
      </w:r>
      <w:r w:rsidR="00BC5E77">
        <w:rPr>
          <w:rFonts w:ascii="Arial" w:eastAsia="Arial" w:hAnsi="Arial" w:cs="Arial"/>
          <w:sz w:val="24"/>
          <w:szCs w:val="24"/>
        </w:rPr>
        <w:t>de Residuos de Manejo Especial</w:t>
      </w:r>
      <w:r w:rsidRPr="00190410">
        <w:rPr>
          <w:rFonts w:ascii="Arial" w:eastAsia="Arial" w:hAnsi="Arial" w:cs="Arial"/>
          <w:sz w:val="24"/>
          <w:szCs w:val="24"/>
        </w:rPr>
        <w:t xml:space="preserve">, describe los siguientes instrumentos de control: </w:t>
      </w:r>
    </w:p>
    <w:p w14:paraId="67967C3A" w14:textId="77777777" w:rsidR="00190410" w:rsidRPr="00190410" w:rsidRDefault="00190410" w:rsidP="00190410">
      <w:pPr>
        <w:tabs>
          <w:tab w:val="left" w:pos="1560"/>
        </w:tabs>
        <w:spacing w:after="0"/>
        <w:jc w:val="both"/>
        <w:rPr>
          <w:rFonts w:ascii="Arial" w:eastAsia="Arial" w:hAnsi="Arial" w:cs="Arial"/>
          <w:sz w:val="24"/>
          <w:szCs w:val="24"/>
        </w:rPr>
      </w:pPr>
    </w:p>
    <w:p w14:paraId="7DC4A831" w14:textId="3EBACAC9" w:rsidR="00190410" w:rsidRPr="00190410" w:rsidRDefault="009E721B" w:rsidP="00190410">
      <w:pPr>
        <w:pStyle w:val="Prrafodelista"/>
        <w:numPr>
          <w:ilvl w:val="0"/>
          <w:numId w:val="30"/>
        </w:numPr>
        <w:spacing w:after="0"/>
        <w:jc w:val="both"/>
        <w:rPr>
          <w:rFonts w:ascii="Arial" w:eastAsia="Arial" w:hAnsi="Arial" w:cs="Arial"/>
          <w:sz w:val="24"/>
          <w:szCs w:val="24"/>
        </w:rPr>
      </w:pPr>
      <w:r>
        <w:rPr>
          <w:rFonts w:ascii="Arial" w:eastAsia="Arial" w:hAnsi="Arial" w:cs="Arial"/>
          <w:b/>
          <w:sz w:val="24"/>
          <w:szCs w:val="24"/>
        </w:rPr>
        <w:t>Planes de Manejo de Gran G</w:t>
      </w:r>
      <w:r w:rsidR="00190410" w:rsidRPr="00190410">
        <w:rPr>
          <w:rFonts w:ascii="Arial" w:eastAsia="Arial" w:hAnsi="Arial" w:cs="Arial"/>
          <w:b/>
          <w:sz w:val="24"/>
          <w:szCs w:val="24"/>
        </w:rPr>
        <w:t xml:space="preserve">enerador: </w:t>
      </w:r>
      <w:r w:rsidR="00190410" w:rsidRPr="00190410">
        <w:rPr>
          <w:rFonts w:ascii="Arial" w:eastAsia="Arial" w:hAnsi="Arial" w:cs="Arial"/>
          <w:sz w:val="24"/>
          <w:szCs w:val="24"/>
        </w:rPr>
        <w:t>Esta regulación se dirige a los establecimientos que generan 10 ton/año o su equivalente a 27.4 kg/día de residuos, quienes tienen que aplicar estrategias para la reducción, valorización y aprovechamiento de los residuos que generan.</w:t>
      </w:r>
    </w:p>
    <w:p w14:paraId="7C755091" w14:textId="77777777" w:rsidR="00190410" w:rsidRPr="00190410" w:rsidRDefault="00190410" w:rsidP="00190410">
      <w:pPr>
        <w:pStyle w:val="Prrafodelista"/>
        <w:spacing w:after="0"/>
        <w:jc w:val="both"/>
        <w:rPr>
          <w:rFonts w:ascii="Arial" w:eastAsia="Arial" w:hAnsi="Arial" w:cs="Arial"/>
          <w:sz w:val="24"/>
          <w:szCs w:val="24"/>
        </w:rPr>
      </w:pPr>
    </w:p>
    <w:p w14:paraId="3BA0B2C0" w14:textId="2D2E98AE" w:rsidR="00190410" w:rsidRPr="00190410" w:rsidRDefault="009E721B" w:rsidP="00190410">
      <w:pPr>
        <w:pStyle w:val="Prrafodelista"/>
        <w:numPr>
          <w:ilvl w:val="0"/>
          <w:numId w:val="30"/>
        </w:numPr>
        <w:spacing w:after="0"/>
        <w:jc w:val="both"/>
        <w:rPr>
          <w:rFonts w:ascii="Arial" w:eastAsia="Arial" w:hAnsi="Arial" w:cs="Arial"/>
          <w:sz w:val="24"/>
          <w:szCs w:val="24"/>
        </w:rPr>
      </w:pPr>
      <w:r>
        <w:rPr>
          <w:rFonts w:ascii="Arial" w:eastAsia="Arial" w:hAnsi="Arial" w:cs="Arial"/>
          <w:b/>
          <w:sz w:val="24"/>
          <w:szCs w:val="24"/>
        </w:rPr>
        <w:t>Plan de Responsabilidad E</w:t>
      </w:r>
      <w:r w:rsidR="00190410" w:rsidRPr="00190410">
        <w:rPr>
          <w:rFonts w:ascii="Arial" w:eastAsia="Arial" w:hAnsi="Arial" w:cs="Arial"/>
          <w:b/>
          <w:sz w:val="24"/>
          <w:szCs w:val="24"/>
        </w:rPr>
        <w:t>xtendida:</w:t>
      </w:r>
      <w:r w:rsidR="00190410" w:rsidRPr="00190410">
        <w:rPr>
          <w:rFonts w:ascii="Arial" w:eastAsia="Arial" w:hAnsi="Arial" w:cs="Arial"/>
          <w:sz w:val="24"/>
          <w:szCs w:val="24"/>
        </w:rPr>
        <w:t xml:space="preserve"> Este instrumento de control se dirige a los establecimientos que fabrican, distribuyen, o comercializan productos que en su etapa de postconsumo, los envases, empaques y embalajes se convierten en residuos y tienen que establecer estrategias para recuperar esos residuos y su posterior aprovechamiento de acuerdo a la economía circular.</w:t>
      </w:r>
    </w:p>
    <w:p w14:paraId="1EF65521" w14:textId="77777777" w:rsidR="00190410" w:rsidRPr="00190410" w:rsidRDefault="00190410" w:rsidP="00190410">
      <w:pPr>
        <w:pStyle w:val="Prrafodelista"/>
        <w:spacing w:after="0"/>
        <w:rPr>
          <w:rFonts w:ascii="Arial" w:eastAsia="Arial" w:hAnsi="Arial" w:cs="Arial"/>
          <w:sz w:val="24"/>
          <w:szCs w:val="24"/>
        </w:rPr>
      </w:pPr>
    </w:p>
    <w:p w14:paraId="6B2CA39C" w14:textId="5F9B3876" w:rsidR="00190410" w:rsidRPr="00190410" w:rsidRDefault="00190410" w:rsidP="00190410">
      <w:pPr>
        <w:pStyle w:val="Prrafodelista"/>
        <w:numPr>
          <w:ilvl w:val="0"/>
          <w:numId w:val="30"/>
        </w:numPr>
        <w:spacing w:after="0"/>
        <w:jc w:val="both"/>
        <w:rPr>
          <w:rFonts w:ascii="Arial" w:eastAsia="Arial" w:hAnsi="Arial" w:cs="Arial"/>
          <w:sz w:val="24"/>
          <w:szCs w:val="24"/>
        </w:rPr>
      </w:pPr>
      <w:r w:rsidRPr="00190410">
        <w:rPr>
          <w:rFonts w:ascii="Arial" w:eastAsia="Arial" w:hAnsi="Arial" w:cs="Arial"/>
          <w:b/>
          <w:sz w:val="24"/>
          <w:szCs w:val="24"/>
        </w:rPr>
        <w:t xml:space="preserve">Registro de </w:t>
      </w:r>
      <w:r w:rsidR="009E721B">
        <w:rPr>
          <w:rFonts w:ascii="Arial" w:eastAsia="Arial" w:hAnsi="Arial" w:cs="Arial"/>
          <w:b/>
          <w:sz w:val="24"/>
          <w:szCs w:val="24"/>
        </w:rPr>
        <w:t>a</w:t>
      </w:r>
      <w:r w:rsidRPr="00190410">
        <w:rPr>
          <w:rFonts w:ascii="Arial" w:eastAsia="Arial" w:hAnsi="Arial" w:cs="Arial"/>
          <w:b/>
          <w:sz w:val="24"/>
          <w:szCs w:val="24"/>
        </w:rPr>
        <w:t xml:space="preserve">sesor y/o </w:t>
      </w:r>
      <w:r w:rsidR="009E721B">
        <w:rPr>
          <w:rFonts w:ascii="Arial" w:eastAsia="Arial" w:hAnsi="Arial" w:cs="Arial"/>
          <w:b/>
          <w:sz w:val="24"/>
          <w:szCs w:val="24"/>
        </w:rPr>
        <w:t>g</w:t>
      </w:r>
      <w:r w:rsidRPr="00190410">
        <w:rPr>
          <w:rFonts w:ascii="Arial" w:eastAsia="Arial" w:hAnsi="Arial" w:cs="Arial"/>
          <w:b/>
          <w:sz w:val="24"/>
          <w:szCs w:val="24"/>
        </w:rPr>
        <w:t xml:space="preserve">estor de </w:t>
      </w:r>
      <w:r w:rsidR="009E721B">
        <w:rPr>
          <w:rFonts w:ascii="Arial" w:eastAsia="Arial" w:hAnsi="Arial" w:cs="Arial"/>
          <w:b/>
          <w:sz w:val="24"/>
          <w:szCs w:val="24"/>
        </w:rPr>
        <w:t>e</w:t>
      </w:r>
      <w:r w:rsidRPr="00190410">
        <w:rPr>
          <w:rFonts w:ascii="Arial" w:eastAsia="Arial" w:hAnsi="Arial" w:cs="Arial"/>
          <w:b/>
          <w:sz w:val="24"/>
          <w:szCs w:val="24"/>
        </w:rPr>
        <w:t xml:space="preserve">laboración de </w:t>
      </w:r>
      <w:r w:rsidR="009E721B">
        <w:rPr>
          <w:rFonts w:ascii="Arial" w:eastAsia="Arial" w:hAnsi="Arial" w:cs="Arial"/>
          <w:b/>
          <w:sz w:val="24"/>
          <w:szCs w:val="24"/>
        </w:rPr>
        <w:t>P</w:t>
      </w:r>
      <w:r w:rsidRPr="00190410">
        <w:rPr>
          <w:rFonts w:ascii="Arial" w:eastAsia="Arial" w:hAnsi="Arial" w:cs="Arial"/>
          <w:b/>
          <w:sz w:val="24"/>
          <w:szCs w:val="24"/>
        </w:rPr>
        <w:t xml:space="preserve">lanes de </w:t>
      </w:r>
      <w:r w:rsidR="009E721B">
        <w:rPr>
          <w:rFonts w:ascii="Arial" w:eastAsia="Arial" w:hAnsi="Arial" w:cs="Arial"/>
          <w:b/>
          <w:sz w:val="24"/>
          <w:szCs w:val="24"/>
        </w:rPr>
        <w:t>M</w:t>
      </w:r>
      <w:r w:rsidRPr="00190410">
        <w:rPr>
          <w:rFonts w:ascii="Arial" w:eastAsia="Arial" w:hAnsi="Arial" w:cs="Arial"/>
          <w:b/>
          <w:sz w:val="24"/>
          <w:szCs w:val="24"/>
        </w:rPr>
        <w:t>anejo:</w:t>
      </w:r>
      <w:r w:rsidR="009C6CB8">
        <w:rPr>
          <w:rFonts w:ascii="Arial" w:eastAsia="Arial" w:hAnsi="Arial" w:cs="Arial"/>
          <w:sz w:val="24"/>
          <w:szCs w:val="24"/>
        </w:rPr>
        <w:t xml:space="preserve"> Este registro</w:t>
      </w:r>
      <w:r w:rsidRPr="00190410">
        <w:rPr>
          <w:rFonts w:ascii="Arial" w:eastAsia="Arial" w:hAnsi="Arial" w:cs="Arial"/>
          <w:sz w:val="24"/>
          <w:szCs w:val="24"/>
        </w:rPr>
        <w:t xml:space="preserve"> se aplica a las personas físicas y morales que quieren integrarse al padrón de asesores y/o gestores que elaboran planes de manejo a los establecimientos sujetos, para que estas personas se puedan integrar al padrón, tienen que cumplir con los requisitos que la Secretaría establece y pasar la evaluación correspondiente de su documentación.</w:t>
      </w:r>
    </w:p>
    <w:p w14:paraId="2A8D8299" w14:textId="77777777" w:rsidR="00190410" w:rsidRPr="00190410" w:rsidRDefault="00190410" w:rsidP="00190410">
      <w:pPr>
        <w:pStyle w:val="Prrafodelista"/>
        <w:spacing w:after="0"/>
        <w:rPr>
          <w:rFonts w:ascii="Arial" w:eastAsia="Arial" w:hAnsi="Arial" w:cs="Arial"/>
          <w:sz w:val="24"/>
          <w:szCs w:val="24"/>
        </w:rPr>
      </w:pPr>
    </w:p>
    <w:p w14:paraId="11D7E2DA" w14:textId="6B4AFA29" w:rsidR="00190410" w:rsidRPr="00190410" w:rsidRDefault="00190410" w:rsidP="00190410">
      <w:pPr>
        <w:pStyle w:val="Prrafodelista"/>
        <w:numPr>
          <w:ilvl w:val="0"/>
          <w:numId w:val="30"/>
        </w:numPr>
        <w:spacing w:after="0"/>
        <w:jc w:val="both"/>
        <w:rPr>
          <w:rFonts w:ascii="Arial" w:eastAsia="Arial" w:hAnsi="Arial" w:cs="Arial"/>
          <w:sz w:val="24"/>
          <w:szCs w:val="24"/>
        </w:rPr>
      </w:pPr>
      <w:r w:rsidRPr="00190410">
        <w:rPr>
          <w:rFonts w:ascii="Arial" w:eastAsia="Arial" w:hAnsi="Arial" w:cs="Arial"/>
          <w:b/>
          <w:sz w:val="24"/>
          <w:szCs w:val="24"/>
        </w:rPr>
        <w:t xml:space="preserve">Registro de </w:t>
      </w:r>
      <w:r w:rsidR="009E721B">
        <w:rPr>
          <w:rFonts w:ascii="Arial" w:eastAsia="Arial" w:hAnsi="Arial" w:cs="Arial"/>
          <w:b/>
          <w:sz w:val="24"/>
          <w:szCs w:val="24"/>
        </w:rPr>
        <w:t>R</w:t>
      </w:r>
      <w:r w:rsidRPr="00190410">
        <w:rPr>
          <w:rFonts w:ascii="Arial" w:eastAsia="Arial" w:hAnsi="Arial" w:cs="Arial"/>
          <w:b/>
          <w:sz w:val="24"/>
          <w:szCs w:val="24"/>
        </w:rPr>
        <w:t xml:space="preserve">ecolector y </w:t>
      </w:r>
      <w:r w:rsidR="009E721B">
        <w:rPr>
          <w:rFonts w:ascii="Arial" w:eastAsia="Arial" w:hAnsi="Arial" w:cs="Arial"/>
          <w:b/>
          <w:sz w:val="24"/>
          <w:szCs w:val="24"/>
        </w:rPr>
        <w:t>T</w:t>
      </w:r>
      <w:r w:rsidRPr="00190410">
        <w:rPr>
          <w:rFonts w:ascii="Arial" w:eastAsia="Arial" w:hAnsi="Arial" w:cs="Arial"/>
          <w:b/>
          <w:sz w:val="24"/>
          <w:szCs w:val="24"/>
        </w:rPr>
        <w:t xml:space="preserve">ransportador de </w:t>
      </w:r>
      <w:r w:rsidR="009E721B">
        <w:rPr>
          <w:rFonts w:ascii="Arial" w:eastAsia="Arial" w:hAnsi="Arial" w:cs="Arial"/>
          <w:b/>
          <w:sz w:val="24"/>
          <w:szCs w:val="24"/>
        </w:rPr>
        <w:t>R</w:t>
      </w:r>
      <w:r w:rsidRPr="00190410">
        <w:rPr>
          <w:rFonts w:ascii="Arial" w:eastAsia="Arial" w:hAnsi="Arial" w:cs="Arial"/>
          <w:b/>
          <w:sz w:val="24"/>
          <w:szCs w:val="24"/>
        </w:rPr>
        <w:t>esiduos</w:t>
      </w:r>
      <w:r w:rsidRPr="00190410">
        <w:rPr>
          <w:rFonts w:ascii="Arial" w:eastAsia="Arial" w:hAnsi="Arial" w:cs="Arial"/>
          <w:sz w:val="24"/>
          <w:szCs w:val="24"/>
        </w:rPr>
        <w:t>: El registro de recolector y transportador de residuos de manejo especial se aplica a las persona</w:t>
      </w:r>
      <w:r w:rsidR="00BA49BD">
        <w:rPr>
          <w:rFonts w:ascii="Arial" w:eastAsia="Arial" w:hAnsi="Arial" w:cs="Arial"/>
          <w:sz w:val="24"/>
          <w:szCs w:val="24"/>
        </w:rPr>
        <w:t>s</w:t>
      </w:r>
      <w:r w:rsidRPr="00190410">
        <w:rPr>
          <w:rFonts w:ascii="Arial" w:eastAsia="Arial" w:hAnsi="Arial" w:cs="Arial"/>
          <w:sz w:val="24"/>
          <w:szCs w:val="24"/>
        </w:rPr>
        <w:t xml:space="preserve"> físicas y morales que se dedican a la actividad de recuperación de los residuos de manejo especial de los </w:t>
      </w:r>
      <w:r w:rsidRPr="00190410">
        <w:rPr>
          <w:rFonts w:ascii="Arial" w:eastAsia="Arial" w:hAnsi="Arial" w:cs="Arial"/>
          <w:sz w:val="24"/>
          <w:szCs w:val="24"/>
        </w:rPr>
        <w:lastRenderedPageBreak/>
        <w:t xml:space="preserve">establecimientos sujetos a </w:t>
      </w:r>
      <w:r w:rsidR="002C32EF">
        <w:rPr>
          <w:rFonts w:ascii="Arial" w:eastAsia="Arial" w:hAnsi="Arial" w:cs="Arial"/>
          <w:sz w:val="24"/>
          <w:szCs w:val="24"/>
        </w:rPr>
        <w:t>P</w:t>
      </w:r>
      <w:r w:rsidRPr="00190410">
        <w:rPr>
          <w:rFonts w:ascii="Arial" w:eastAsia="Arial" w:hAnsi="Arial" w:cs="Arial"/>
          <w:sz w:val="24"/>
          <w:szCs w:val="24"/>
        </w:rPr>
        <w:t xml:space="preserve">lan de </w:t>
      </w:r>
      <w:r w:rsidR="002C32EF">
        <w:rPr>
          <w:rFonts w:ascii="Arial" w:eastAsia="Arial" w:hAnsi="Arial" w:cs="Arial"/>
          <w:sz w:val="24"/>
          <w:szCs w:val="24"/>
        </w:rPr>
        <w:t>M</w:t>
      </w:r>
      <w:r w:rsidRPr="00190410">
        <w:rPr>
          <w:rFonts w:ascii="Arial" w:eastAsia="Arial" w:hAnsi="Arial" w:cs="Arial"/>
          <w:sz w:val="24"/>
          <w:szCs w:val="24"/>
        </w:rPr>
        <w:t>anejo, recolectarlos y transportarlos a sitios donde se aprovechen.</w:t>
      </w:r>
    </w:p>
    <w:p w14:paraId="222692AC" w14:textId="77777777" w:rsidR="00190410" w:rsidRPr="00190410" w:rsidRDefault="00190410" w:rsidP="00190410">
      <w:pPr>
        <w:pStyle w:val="Prrafodelista"/>
        <w:spacing w:after="0"/>
        <w:rPr>
          <w:rFonts w:ascii="Arial" w:eastAsia="Arial" w:hAnsi="Arial" w:cs="Arial"/>
          <w:sz w:val="24"/>
          <w:szCs w:val="24"/>
        </w:rPr>
      </w:pPr>
    </w:p>
    <w:p w14:paraId="3CD5A348" w14:textId="1A1A139E" w:rsidR="00190410" w:rsidRPr="00190410" w:rsidRDefault="00190410" w:rsidP="00190410">
      <w:pPr>
        <w:pStyle w:val="Prrafodelista"/>
        <w:numPr>
          <w:ilvl w:val="0"/>
          <w:numId w:val="30"/>
        </w:numPr>
        <w:spacing w:after="0"/>
        <w:jc w:val="both"/>
        <w:rPr>
          <w:rFonts w:ascii="Arial" w:eastAsia="Arial" w:hAnsi="Arial" w:cs="Arial"/>
          <w:sz w:val="24"/>
          <w:szCs w:val="24"/>
        </w:rPr>
      </w:pPr>
      <w:r w:rsidRPr="00190410">
        <w:rPr>
          <w:rFonts w:ascii="Arial" w:eastAsia="Arial" w:hAnsi="Arial" w:cs="Arial"/>
          <w:b/>
          <w:sz w:val="24"/>
          <w:szCs w:val="24"/>
        </w:rPr>
        <w:t xml:space="preserve">Registro de </w:t>
      </w:r>
      <w:r w:rsidR="009E721B">
        <w:rPr>
          <w:rFonts w:ascii="Arial" w:eastAsia="Arial" w:hAnsi="Arial" w:cs="Arial"/>
          <w:b/>
          <w:sz w:val="24"/>
          <w:szCs w:val="24"/>
        </w:rPr>
        <w:t>C</w:t>
      </w:r>
      <w:r w:rsidRPr="00190410">
        <w:rPr>
          <w:rFonts w:ascii="Arial" w:eastAsia="Arial" w:hAnsi="Arial" w:cs="Arial"/>
          <w:b/>
          <w:sz w:val="24"/>
          <w:szCs w:val="24"/>
        </w:rPr>
        <w:t xml:space="preserve">entro de </w:t>
      </w:r>
      <w:r w:rsidR="009E721B">
        <w:rPr>
          <w:rFonts w:ascii="Arial" w:eastAsia="Arial" w:hAnsi="Arial" w:cs="Arial"/>
          <w:b/>
          <w:sz w:val="24"/>
          <w:szCs w:val="24"/>
        </w:rPr>
        <w:t>A</w:t>
      </w:r>
      <w:r w:rsidRPr="00190410">
        <w:rPr>
          <w:rFonts w:ascii="Arial" w:eastAsia="Arial" w:hAnsi="Arial" w:cs="Arial"/>
          <w:b/>
          <w:sz w:val="24"/>
          <w:szCs w:val="24"/>
        </w:rPr>
        <w:t xml:space="preserve">copio de </w:t>
      </w:r>
      <w:r w:rsidR="009E721B">
        <w:rPr>
          <w:rFonts w:ascii="Arial" w:eastAsia="Arial" w:hAnsi="Arial" w:cs="Arial"/>
          <w:b/>
          <w:sz w:val="24"/>
          <w:szCs w:val="24"/>
        </w:rPr>
        <w:t>R</w:t>
      </w:r>
      <w:r w:rsidRPr="00190410">
        <w:rPr>
          <w:rFonts w:ascii="Arial" w:eastAsia="Arial" w:hAnsi="Arial" w:cs="Arial"/>
          <w:b/>
          <w:sz w:val="24"/>
          <w:szCs w:val="24"/>
        </w:rPr>
        <w:t xml:space="preserve">esiduos de </w:t>
      </w:r>
      <w:r w:rsidR="009E721B">
        <w:rPr>
          <w:rFonts w:ascii="Arial" w:eastAsia="Arial" w:hAnsi="Arial" w:cs="Arial"/>
          <w:b/>
          <w:sz w:val="24"/>
          <w:szCs w:val="24"/>
        </w:rPr>
        <w:t>M</w:t>
      </w:r>
      <w:r w:rsidRPr="00190410">
        <w:rPr>
          <w:rFonts w:ascii="Arial" w:eastAsia="Arial" w:hAnsi="Arial" w:cs="Arial"/>
          <w:b/>
          <w:sz w:val="24"/>
          <w:szCs w:val="24"/>
        </w:rPr>
        <w:t xml:space="preserve">anejo </w:t>
      </w:r>
      <w:r w:rsidR="009E721B">
        <w:rPr>
          <w:rFonts w:ascii="Arial" w:eastAsia="Arial" w:hAnsi="Arial" w:cs="Arial"/>
          <w:b/>
          <w:sz w:val="24"/>
          <w:szCs w:val="24"/>
        </w:rPr>
        <w:t>E</w:t>
      </w:r>
      <w:r w:rsidRPr="00190410">
        <w:rPr>
          <w:rFonts w:ascii="Arial" w:eastAsia="Arial" w:hAnsi="Arial" w:cs="Arial"/>
          <w:b/>
          <w:sz w:val="24"/>
          <w:szCs w:val="24"/>
        </w:rPr>
        <w:t>special:</w:t>
      </w:r>
      <w:r w:rsidRPr="00190410">
        <w:rPr>
          <w:rFonts w:ascii="Arial" w:eastAsia="Arial" w:hAnsi="Arial" w:cs="Arial"/>
          <w:sz w:val="24"/>
          <w:szCs w:val="24"/>
        </w:rPr>
        <w:t xml:space="preserve"> De la misma manera, el registro de centro de acopio se aplica a los establecimientos que cuentan con las instalaciones y equipamiento para el manejo integral de los residuos, con fines de reintegrarlos a los procesos de reciclaje en la industria.</w:t>
      </w:r>
    </w:p>
    <w:p w14:paraId="6AE5CFFB" w14:textId="77777777" w:rsidR="00190410" w:rsidRPr="00190410" w:rsidRDefault="00190410" w:rsidP="00190410">
      <w:pPr>
        <w:pStyle w:val="Prrafodelista"/>
        <w:spacing w:after="0"/>
        <w:rPr>
          <w:rFonts w:ascii="Arial" w:eastAsia="Arial" w:hAnsi="Arial" w:cs="Arial"/>
          <w:sz w:val="24"/>
          <w:szCs w:val="24"/>
        </w:rPr>
      </w:pPr>
    </w:p>
    <w:p w14:paraId="0D68AD53" w14:textId="73F77A52" w:rsidR="00190410" w:rsidRPr="00190410" w:rsidRDefault="00190410" w:rsidP="00190410">
      <w:pPr>
        <w:pStyle w:val="Prrafodelista"/>
        <w:numPr>
          <w:ilvl w:val="0"/>
          <w:numId w:val="30"/>
        </w:numPr>
        <w:spacing w:after="0"/>
        <w:jc w:val="both"/>
        <w:rPr>
          <w:rFonts w:ascii="Arial" w:eastAsia="Arial" w:hAnsi="Arial" w:cs="Arial"/>
          <w:sz w:val="24"/>
          <w:szCs w:val="24"/>
        </w:rPr>
      </w:pPr>
      <w:r w:rsidRPr="00190410">
        <w:rPr>
          <w:rFonts w:ascii="Arial" w:eastAsia="Arial" w:hAnsi="Arial" w:cs="Arial"/>
          <w:b/>
          <w:sz w:val="24"/>
          <w:szCs w:val="24"/>
        </w:rPr>
        <w:t xml:space="preserve">Exención de </w:t>
      </w:r>
      <w:r w:rsidR="009E721B">
        <w:rPr>
          <w:rFonts w:ascii="Arial" w:eastAsia="Arial" w:hAnsi="Arial" w:cs="Arial"/>
          <w:b/>
          <w:sz w:val="24"/>
          <w:szCs w:val="24"/>
        </w:rPr>
        <w:t>P</w:t>
      </w:r>
      <w:r w:rsidRPr="00190410">
        <w:rPr>
          <w:rFonts w:ascii="Arial" w:eastAsia="Arial" w:hAnsi="Arial" w:cs="Arial"/>
          <w:b/>
          <w:sz w:val="24"/>
          <w:szCs w:val="24"/>
        </w:rPr>
        <w:t xml:space="preserve">lan de </w:t>
      </w:r>
      <w:r w:rsidR="009E721B">
        <w:rPr>
          <w:rFonts w:ascii="Arial" w:eastAsia="Arial" w:hAnsi="Arial" w:cs="Arial"/>
          <w:b/>
          <w:sz w:val="24"/>
          <w:szCs w:val="24"/>
        </w:rPr>
        <w:t>M</w:t>
      </w:r>
      <w:r w:rsidRPr="00190410">
        <w:rPr>
          <w:rFonts w:ascii="Arial" w:eastAsia="Arial" w:hAnsi="Arial" w:cs="Arial"/>
          <w:b/>
          <w:sz w:val="24"/>
          <w:szCs w:val="24"/>
        </w:rPr>
        <w:t>anejo:</w:t>
      </w:r>
      <w:r w:rsidRPr="00190410">
        <w:rPr>
          <w:rFonts w:ascii="Arial" w:eastAsia="Arial" w:hAnsi="Arial" w:cs="Arial"/>
          <w:sz w:val="24"/>
          <w:szCs w:val="24"/>
        </w:rPr>
        <w:t xml:space="preserve"> Este registro se aplica a los establecimientos que no generan las 10 ton/año o su equivalente a 27.4 kg/día de residuos de manejo especial y que tienen la opción de contar con un aval de la Secretaría para que, en el caso de una inspección de la </w:t>
      </w:r>
      <w:r w:rsidR="00BC5AAF" w:rsidRPr="00190410">
        <w:rPr>
          <w:rFonts w:ascii="Arial" w:eastAsia="Arial" w:hAnsi="Arial" w:cs="Arial"/>
          <w:sz w:val="24"/>
          <w:szCs w:val="24"/>
        </w:rPr>
        <w:t>P</w:t>
      </w:r>
      <w:r w:rsidR="00BC5AAF">
        <w:rPr>
          <w:rFonts w:ascii="Arial" w:eastAsia="Arial" w:hAnsi="Arial" w:cs="Arial"/>
          <w:sz w:val="24"/>
          <w:szCs w:val="24"/>
        </w:rPr>
        <w:t>rocuraduría</w:t>
      </w:r>
      <w:r w:rsidR="004E7F01">
        <w:rPr>
          <w:rFonts w:ascii="Arial" w:eastAsia="Arial" w:hAnsi="Arial" w:cs="Arial"/>
          <w:sz w:val="24"/>
          <w:szCs w:val="24"/>
        </w:rPr>
        <w:t xml:space="preserve"> de Protección al Ambiente</w:t>
      </w:r>
      <w:r w:rsidRPr="00190410">
        <w:rPr>
          <w:rFonts w:ascii="Arial" w:eastAsia="Arial" w:hAnsi="Arial" w:cs="Arial"/>
          <w:sz w:val="24"/>
          <w:szCs w:val="24"/>
        </w:rPr>
        <w:t>, se pueda amparar y demostrar que no cae en el supuesto de la Ley.</w:t>
      </w:r>
    </w:p>
    <w:p w14:paraId="03CDF43D" w14:textId="77777777" w:rsidR="00190410" w:rsidRPr="00190410" w:rsidRDefault="00190410" w:rsidP="00190410">
      <w:pPr>
        <w:tabs>
          <w:tab w:val="left" w:pos="1560"/>
        </w:tabs>
        <w:spacing w:after="0"/>
        <w:jc w:val="both"/>
        <w:rPr>
          <w:rFonts w:ascii="Arial" w:eastAsia="Arial" w:hAnsi="Arial" w:cs="Arial"/>
          <w:sz w:val="24"/>
          <w:szCs w:val="24"/>
        </w:rPr>
      </w:pPr>
    </w:p>
    <w:p w14:paraId="0F1F8CA6" w14:textId="5B04F441" w:rsidR="00190410" w:rsidRPr="00190410" w:rsidRDefault="00190410" w:rsidP="00190410">
      <w:pPr>
        <w:tabs>
          <w:tab w:val="left" w:pos="1560"/>
        </w:tabs>
        <w:spacing w:after="0"/>
        <w:jc w:val="both"/>
        <w:rPr>
          <w:rFonts w:ascii="Arial" w:eastAsia="Arial" w:hAnsi="Arial" w:cs="Arial"/>
          <w:sz w:val="24"/>
          <w:szCs w:val="24"/>
        </w:rPr>
      </w:pPr>
      <w:r w:rsidRPr="00190410">
        <w:rPr>
          <w:rFonts w:ascii="Arial" w:eastAsia="Arial" w:hAnsi="Arial" w:cs="Arial"/>
          <w:sz w:val="24"/>
          <w:szCs w:val="24"/>
        </w:rPr>
        <w:t xml:space="preserve">Con respecto a lo anterior, el Ente proporcionó una base de datos que contiene los tipos de planes de manejo existente en cada municipio, </w:t>
      </w:r>
      <w:r w:rsidR="00D35C5D" w:rsidRPr="00190410">
        <w:rPr>
          <w:rFonts w:ascii="Arial" w:eastAsia="Arial" w:hAnsi="Arial" w:cs="Arial"/>
          <w:sz w:val="24"/>
          <w:szCs w:val="24"/>
        </w:rPr>
        <w:t>obteniéndo</w:t>
      </w:r>
      <w:r w:rsidR="00D35C5D">
        <w:rPr>
          <w:rFonts w:ascii="Arial" w:eastAsia="Arial" w:hAnsi="Arial" w:cs="Arial"/>
          <w:sz w:val="24"/>
          <w:szCs w:val="24"/>
        </w:rPr>
        <w:t>se</w:t>
      </w:r>
      <w:r w:rsidRPr="00190410">
        <w:rPr>
          <w:rFonts w:ascii="Arial" w:eastAsia="Arial" w:hAnsi="Arial" w:cs="Arial"/>
          <w:sz w:val="24"/>
          <w:szCs w:val="24"/>
        </w:rPr>
        <w:t xml:space="preserve"> lo siguiente:</w:t>
      </w:r>
    </w:p>
    <w:p w14:paraId="69617BF2" w14:textId="77777777" w:rsidR="00190410" w:rsidRDefault="00190410" w:rsidP="00190410">
      <w:pPr>
        <w:tabs>
          <w:tab w:val="left" w:pos="1560"/>
        </w:tabs>
        <w:jc w:val="center"/>
        <w:rPr>
          <w:rFonts w:ascii="Arial" w:eastAsia="Arial" w:hAnsi="Arial" w:cs="Arial"/>
          <w:b/>
          <w:sz w:val="20"/>
          <w:szCs w:val="20"/>
        </w:rPr>
      </w:pPr>
    </w:p>
    <w:p w14:paraId="08AAACC2" w14:textId="39F5F08D" w:rsidR="00190410" w:rsidRPr="00E67C11" w:rsidRDefault="00190410" w:rsidP="00190410">
      <w:pPr>
        <w:tabs>
          <w:tab w:val="left" w:pos="1560"/>
        </w:tabs>
        <w:spacing w:after="0"/>
        <w:jc w:val="center"/>
        <w:rPr>
          <w:rFonts w:ascii="Arial" w:eastAsia="Arial" w:hAnsi="Arial" w:cs="Arial"/>
          <w:sz w:val="20"/>
          <w:szCs w:val="20"/>
        </w:rPr>
      </w:pPr>
      <w:r w:rsidRPr="00E27F37">
        <w:rPr>
          <w:rFonts w:ascii="Arial" w:eastAsia="Arial" w:hAnsi="Arial" w:cs="Arial"/>
          <w:b/>
          <w:sz w:val="20"/>
          <w:szCs w:val="20"/>
        </w:rPr>
        <w:t xml:space="preserve">Tabla </w:t>
      </w:r>
      <w:r>
        <w:rPr>
          <w:rFonts w:ascii="Arial" w:eastAsia="Arial" w:hAnsi="Arial" w:cs="Arial"/>
          <w:b/>
          <w:sz w:val="20"/>
          <w:szCs w:val="20"/>
        </w:rPr>
        <w:t>5</w:t>
      </w:r>
      <w:r w:rsidRPr="00E27F37">
        <w:rPr>
          <w:rFonts w:ascii="Arial" w:eastAsia="Arial" w:hAnsi="Arial" w:cs="Arial"/>
          <w:b/>
          <w:sz w:val="20"/>
          <w:szCs w:val="20"/>
        </w:rPr>
        <w:t>.</w:t>
      </w:r>
      <w:r w:rsidRPr="00E67C11">
        <w:rPr>
          <w:rFonts w:ascii="Arial" w:eastAsia="Arial" w:hAnsi="Arial" w:cs="Arial"/>
          <w:sz w:val="20"/>
          <w:szCs w:val="20"/>
        </w:rPr>
        <w:t xml:space="preserve"> </w:t>
      </w:r>
      <w:r w:rsidR="00D35C5D">
        <w:rPr>
          <w:rFonts w:ascii="Arial" w:eastAsia="Arial" w:hAnsi="Arial" w:cs="Arial"/>
          <w:sz w:val="20"/>
          <w:szCs w:val="20"/>
        </w:rPr>
        <w:t xml:space="preserve"> Tipos de </w:t>
      </w:r>
      <w:r w:rsidRPr="00E67C11">
        <w:rPr>
          <w:rFonts w:ascii="Arial" w:eastAsia="Arial" w:hAnsi="Arial" w:cs="Arial"/>
          <w:sz w:val="20"/>
          <w:szCs w:val="20"/>
        </w:rPr>
        <w:t xml:space="preserve">Planes de </w:t>
      </w:r>
      <w:r w:rsidR="009E721B">
        <w:rPr>
          <w:rFonts w:ascii="Arial" w:eastAsia="Arial" w:hAnsi="Arial" w:cs="Arial"/>
          <w:sz w:val="20"/>
          <w:szCs w:val="20"/>
        </w:rPr>
        <w:t>M</w:t>
      </w:r>
      <w:r w:rsidRPr="00E67C11">
        <w:rPr>
          <w:rFonts w:ascii="Arial" w:eastAsia="Arial" w:hAnsi="Arial" w:cs="Arial"/>
          <w:sz w:val="20"/>
          <w:szCs w:val="20"/>
        </w:rPr>
        <w:t>anejo</w:t>
      </w:r>
      <w:r w:rsidR="00D35C5D">
        <w:rPr>
          <w:rFonts w:ascii="Arial" w:eastAsia="Arial" w:hAnsi="Arial" w:cs="Arial"/>
          <w:sz w:val="20"/>
          <w:szCs w:val="20"/>
        </w:rPr>
        <w:t xml:space="preserve"> en municipios</w:t>
      </w:r>
    </w:p>
    <w:tbl>
      <w:tblPr>
        <w:tblStyle w:val="Tablaconcuadrcula"/>
        <w:tblW w:w="74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3521"/>
        <w:gridCol w:w="975"/>
      </w:tblGrid>
      <w:tr w:rsidR="00190410" w:rsidRPr="00DC31C1" w14:paraId="0C10289D" w14:textId="77777777" w:rsidTr="00B435DD">
        <w:trPr>
          <w:trHeight w:val="449"/>
          <w:tblHeader/>
          <w:jc w:val="center"/>
        </w:trPr>
        <w:tc>
          <w:tcPr>
            <w:tcW w:w="2991" w:type="dxa"/>
            <w:tcBorders>
              <w:top w:val="single" w:sz="4" w:space="0" w:color="auto"/>
              <w:bottom w:val="single" w:sz="4" w:space="0" w:color="auto"/>
            </w:tcBorders>
            <w:shd w:val="clear" w:color="auto" w:fill="DBE5F1" w:themeFill="accent1" w:themeFillTint="33"/>
            <w:vAlign w:val="center"/>
          </w:tcPr>
          <w:p w14:paraId="16B24327" w14:textId="77777777" w:rsidR="00190410" w:rsidRPr="00DC31C1" w:rsidRDefault="00190410" w:rsidP="00B435DD">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Plan de Manejo</w:t>
            </w:r>
          </w:p>
        </w:tc>
        <w:tc>
          <w:tcPr>
            <w:tcW w:w="3521" w:type="dxa"/>
            <w:tcBorders>
              <w:top w:val="single" w:sz="4" w:space="0" w:color="auto"/>
              <w:bottom w:val="single" w:sz="4" w:space="0" w:color="auto"/>
            </w:tcBorders>
            <w:shd w:val="clear" w:color="auto" w:fill="DBE5F1" w:themeFill="accent1" w:themeFillTint="33"/>
            <w:vAlign w:val="center"/>
          </w:tcPr>
          <w:p w14:paraId="4FC6FD3E" w14:textId="77777777" w:rsidR="00190410" w:rsidRPr="00DC31C1" w:rsidRDefault="00190410" w:rsidP="00B435DD">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Municipio</w:t>
            </w:r>
          </w:p>
        </w:tc>
        <w:tc>
          <w:tcPr>
            <w:tcW w:w="0" w:type="auto"/>
            <w:tcBorders>
              <w:top w:val="single" w:sz="4" w:space="0" w:color="auto"/>
              <w:bottom w:val="single" w:sz="4" w:space="0" w:color="auto"/>
            </w:tcBorders>
            <w:shd w:val="clear" w:color="auto" w:fill="DBE5F1" w:themeFill="accent1" w:themeFillTint="33"/>
            <w:vAlign w:val="center"/>
          </w:tcPr>
          <w:p w14:paraId="1FEE17B4" w14:textId="77777777" w:rsidR="00190410" w:rsidRPr="00DC31C1" w:rsidRDefault="00190410" w:rsidP="00B435DD">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Total</w:t>
            </w:r>
          </w:p>
        </w:tc>
      </w:tr>
      <w:tr w:rsidR="00190410" w:rsidRPr="00DC31C1" w14:paraId="77E4B130" w14:textId="77777777" w:rsidTr="00B435DD">
        <w:trPr>
          <w:trHeight w:val="256"/>
          <w:jc w:val="center"/>
        </w:trPr>
        <w:tc>
          <w:tcPr>
            <w:tcW w:w="2991" w:type="dxa"/>
            <w:vMerge w:val="restart"/>
            <w:tcBorders>
              <w:top w:val="single" w:sz="4" w:space="0" w:color="auto"/>
              <w:bottom w:val="single" w:sz="4" w:space="0" w:color="auto"/>
            </w:tcBorders>
            <w:vAlign w:val="center"/>
          </w:tcPr>
          <w:p w14:paraId="62F2C8CE" w14:textId="77777777" w:rsidR="00190410" w:rsidRPr="00DC31C1" w:rsidRDefault="00190410" w:rsidP="00B435DD">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 xml:space="preserve">Gran generador </w:t>
            </w:r>
          </w:p>
        </w:tc>
        <w:tc>
          <w:tcPr>
            <w:tcW w:w="3521" w:type="dxa"/>
            <w:tcBorders>
              <w:top w:val="single" w:sz="4" w:space="0" w:color="auto"/>
            </w:tcBorders>
            <w:vAlign w:val="center"/>
          </w:tcPr>
          <w:p w14:paraId="170E6267"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Bacalar</w:t>
            </w:r>
          </w:p>
        </w:tc>
        <w:tc>
          <w:tcPr>
            <w:tcW w:w="0" w:type="auto"/>
            <w:tcBorders>
              <w:top w:val="single" w:sz="4" w:space="0" w:color="auto"/>
            </w:tcBorders>
            <w:vAlign w:val="center"/>
          </w:tcPr>
          <w:p w14:paraId="1DE1BB8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2DCBB6BC" w14:textId="77777777" w:rsidTr="00B435DD">
        <w:trPr>
          <w:trHeight w:val="256"/>
          <w:jc w:val="center"/>
        </w:trPr>
        <w:tc>
          <w:tcPr>
            <w:tcW w:w="2991" w:type="dxa"/>
            <w:vMerge/>
            <w:tcBorders>
              <w:bottom w:val="single" w:sz="4" w:space="0" w:color="auto"/>
            </w:tcBorders>
            <w:vAlign w:val="center"/>
          </w:tcPr>
          <w:p w14:paraId="1B6E7BA5"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788A307F"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vAlign w:val="center"/>
          </w:tcPr>
          <w:p w14:paraId="687363E2"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93</w:t>
            </w:r>
          </w:p>
        </w:tc>
      </w:tr>
      <w:tr w:rsidR="00190410" w:rsidRPr="00DC31C1" w14:paraId="16FB76B3" w14:textId="77777777" w:rsidTr="00B435DD">
        <w:trPr>
          <w:trHeight w:val="256"/>
          <w:jc w:val="center"/>
        </w:trPr>
        <w:tc>
          <w:tcPr>
            <w:tcW w:w="2991" w:type="dxa"/>
            <w:vMerge/>
            <w:tcBorders>
              <w:bottom w:val="single" w:sz="4" w:space="0" w:color="auto"/>
            </w:tcBorders>
            <w:vAlign w:val="center"/>
          </w:tcPr>
          <w:p w14:paraId="7B2E17C5"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3252D9BA"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Cozumel</w:t>
            </w:r>
          </w:p>
        </w:tc>
        <w:tc>
          <w:tcPr>
            <w:tcW w:w="0" w:type="auto"/>
            <w:vAlign w:val="center"/>
          </w:tcPr>
          <w:p w14:paraId="2F77837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13</w:t>
            </w:r>
          </w:p>
        </w:tc>
      </w:tr>
      <w:tr w:rsidR="00190410" w:rsidRPr="00DC31C1" w14:paraId="45ABBFDF" w14:textId="77777777" w:rsidTr="00B435DD">
        <w:trPr>
          <w:trHeight w:val="256"/>
          <w:jc w:val="center"/>
        </w:trPr>
        <w:tc>
          <w:tcPr>
            <w:tcW w:w="2991" w:type="dxa"/>
            <w:vMerge/>
            <w:tcBorders>
              <w:bottom w:val="single" w:sz="4" w:space="0" w:color="auto"/>
            </w:tcBorders>
            <w:vAlign w:val="center"/>
          </w:tcPr>
          <w:p w14:paraId="48057E47"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15CA4E0D"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Isla Mujeres</w:t>
            </w:r>
          </w:p>
        </w:tc>
        <w:tc>
          <w:tcPr>
            <w:tcW w:w="0" w:type="auto"/>
            <w:vAlign w:val="center"/>
          </w:tcPr>
          <w:p w14:paraId="0D20FD8D"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5</w:t>
            </w:r>
          </w:p>
        </w:tc>
      </w:tr>
      <w:tr w:rsidR="00190410" w:rsidRPr="00DC31C1" w14:paraId="32F59889" w14:textId="77777777" w:rsidTr="00B435DD">
        <w:trPr>
          <w:trHeight w:val="256"/>
          <w:jc w:val="center"/>
        </w:trPr>
        <w:tc>
          <w:tcPr>
            <w:tcW w:w="2991" w:type="dxa"/>
            <w:vMerge/>
            <w:tcBorders>
              <w:bottom w:val="single" w:sz="4" w:space="0" w:color="auto"/>
            </w:tcBorders>
            <w:vAlign w:val="center"/>
          </w:tcPr>
          <w:p w14:paraId="68ECA9F2"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5A40A43F"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Lázaro Cárdenas</w:t>
            </w:r>
          </w:p>
        </w:tc>
        <w:tc>
          <w:tcPr>
            <w:tcW w:w="0" w:type="auto"/>
            <w:vAlign w:val="center"/>
          </w:tcPr>
          <w:p w14:paraId="7CE9DDF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5</w:t>
            </w:r>
          </w:p>
        </w:tc>
      </w:tr>
      <w:tr w:rsidR="00190410" w:rsidRPr="00DC31C1" w14:paraId="09DD2224" w14:textId="77777777" w:rsidTr="00B435DD">
        <w:trPr>
          <w:trHeight w:val="256"/>
          <w:jc w:val="center"/>
        </w:trPr>
        <w:tc>
          <w:tcPr>
            <w:tcW w:w="2991" w:type="dxa"/>
            <w:vMerge/>
            <w:tcBorders>
              <w:bottom w:val="single" w:sz="4" w:space="0" w:color="auto"/>
            </w:tcBorders>
            <w:vAlign w:val="center"/>
          </w:tcPr>
          <w:p w14:paraId="12E99C02"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712C335"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Othón P. Blanco</w:t>
            </w:r>
          </w:p>
        </w:tc>
        <w:tc>
          <w:tcPr>
            <w:tcW w:w="0" w:type="auto"/>
            <w:vAlign w:val="center"/>
          </w:tcPr>
          <w:p w14:paraId="15D790DD"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9</w:t>
            </w:r>
          </w:p>
        </w:tc>
      </w:tr>
      <w:tr w:rsidR="00190410" w:rsidRPr="00DC31C1" w14:paraId="297688D2" w14:textId="77777777" w:rsidTr="00B435DD">
        <w:trPr>
          <w:trHeight w:val="256"/>
          <w:jc w:val="center"/>
        </w:trPr>
        <w:tc>
          <w:tcPr>
            <w:tcW w:w="2991" w:type="dxa"/>
            <w:vMerge/>
            <w:tcBorders>
              <w:bottom w:val="single" w:sz="4" w:space="0" w:color="auto"/>
            </w:tcBorders>
            <w:vAlign w:val="center"/>
          </w:tcPr>
          <w:p w14:paraId="037366DE"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7D3E176E"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5215CD6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7</w:t>
            </w:r>
          </w:p>
        </w:tc>
      </w:tr>
      <w:tr w:rsidR="00190410" w:rsidRPr="00DC31C1" w14:paraId="10D5DC6C" w14:textId="77777777" w:rsidTr="00B435DD">
        <w:trPr>
          <w:trHeight w:val="256"/>
          <w:jc w:val="center"/>
        </w:trPr>
        <w:tc>
          <w:tcPr>
            <w:tcW w:w="2991" w:type="dxa"/>
            <w:vMerge/>
            <w:tcBorders>
              <w:bottom w:val="single" w:sz="4" w:space="0" w:color="auto"/>
            </w:tcBorders>
            <w:vAlign w:val="center"/>
          </w:tcPr>
          <w:p w14:paraId="436B98EF"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11D6EEF4"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7D99D03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35</w:t>
            </w:r>
          </w:p>
        </w:tc>
      </w:tr>
      <w:tr w:rsidR="00190410" w:rsidRPr="00DC31C1" w14:paraId="18E2B475" w14:textId="77777777" w:rsidTr="00B435DD">
        <w:trPr>
          <w:trHeight w:val="256"/>
          <w:jc w:val="center"/>
        </w:trPr>
        <w:tc>
          <w:tcPr>
            <w:tcW w:w="2991" w:type="dxa"/>
            <w:vMerge/>
            <w:tcBorders>
              <w:bottom w:val="single" w:sz="4" w:space="0" w:color="auto"/>
            </w:tcBorders>
            <w:vAlign w:val="center"/>
          </w:tcPr>
          <w:p w14:paraId="7775DA3F"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7F4299DF" w14:textId="77777777" w:rsidR="00190410" w:rsidRPr="00DC31C1" w:rsidRDefault="00190410" w:rsidP="008665C5">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Tulum</w:t>
            </w:r>
          </w:p>
        </w:tc>
        <w:tc>
          <w:tcPr>
            <w:tcW w:w="0" w:type="auto"/>
            <w:vAlign w:val="center"/>
          </w:tcPr>
          <w:p w14:paraId="3915EAEF"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14</w:t>
            </w:r>
          </w:p>
        </w:tc>
      </w:tr>
      <w:tr w:rsidR="00190410" w:rsidRPr="00DC31C1" w14:paraId="307329DD" w14:textId="77777777" w:rsidTr="00B435DD">
        <w:trPr>
          <w:trHeight w:val="256"/>
          <w:jc w:val="center"/>
        </w:trPr>
        <w:tc>
          <w:tcPr>
            <w:tcW w:w="2991" w:type="dxa"/>
            <w:vMerge/>
            <w:tcBorders>
              <w:bottom w:val="single" w:sz="4" w:space="0" w:color="auto"/>
            </w:tcBorders>
            <w:vAlign w:val="center"/>
          </w:tcPr>
          <w:p w14:paraId="4C31B9FB"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2AB8A4FB"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Total</w:t>
            </w:r>
          </w:p>
        </w:tc>
        <w:tc>
          <w:tcPr>
            <w:tcW w:w="0" w:type="auto"/>
            <w:tcBorders>
              <w:bottom w:val="single" w:sz="4" w:space="0" w:color="auto"/>
            </w:tcBorders>
            <w:shd w:val="clear" w:color="auto" w:fill="DBE5F1" w:themeFill="accent1" w:themeFillTint="33"/>
            <w:vAlign w:val="center"/>
          </w:tcPr>
          <w:p w14:paraId="089E0003"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182</w:t>
            </w:r>
          </w:p>
        </w:tc>
      </w:tr>
      <w:tr w:rsidR="00190410" w:rsidRPr="00DC31C1" w14:paraId="59202650" w14:textId="77777777" w:rsidTr="00B435DD">
        <w:trPr>
          <w:trHeight w:val="324"/>
          <w:jc w:val="center"/>
        </w:trPr>
        <w:tc>
          <w:tcPr>
            <w:tcW w:w="2991" w:type="dxa"/>
            <w:vMerge w:val="restart"/>
            <w:tcBorders>
              <w:top w:val="single" w:sz="4" w:space="0" w:color="auto"/>
            </w:tcBorders>
            <w:vAlign w:val="center"/>
          </w:tcPr>
          <w:p w14:paraId="4D19D4A8" w14:textId="3227BDE7" w:rsidR="00190410" w:rsidRPr="00DC31C1" w:rsidRDefault="00190410" w:rsidP="009E721B">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 xml:space="preserve">Responsabilidad </w:t>
            </w:r>
            <w:r w:rsidR="009E721B">
              <w:rPr>
                <w:rFonts w:ascii="Arial" w:eastAsia="Arial" w:hAnsi="Arial" w:cs="Arial"/>
                <w:b/>
                <w:sz w:val="18"/>
                <w:szCs w:val="18"/>
              </w:rPr>
              <w:t>E</w:t>
            </w:r>
            <w:r w:rsidRPr="00DC31C1">
              <w:rPr>
                <w:rFonts w:ascii="Arial" w:eastAsia="Arial" w:hAnsi="Arial" w:cs="Arial"/>
                <w:b/>
                <w:sz w:val="18"/>
                <w:szCs w:val="18"/>
              </w:rPr>
              <w:t>xtendida</w:t>
            </w:r>
          </w:p>
        </w:tc>
        <w:tc>
          <w:tcPr>
            <w:tcW w:w="3521" w:type="dxa"/>
            <w:tcBorders>
              <w:top w:val="single" w:sz="4" w:space="0" w:color="auto"/>
            </w:tcBorders>
            <w:vAlign w:val="center"/>
          </w:tcPr>
          <w:p w14:paraId="730014E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tcBorders>
              <w:top w:val="single" w:sz="4" w:space="0" w:color="auto"/>
            </w:tcBorders>
            <w:vAlign w:val="center"/>
          </w:tcPr>
          <w:p w14:paraId="652F0D5A"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32</w:t>
            </w:r>
          </w:p>
        </w:tc>
      </w:tr>
      <w:tr w:rsidR="00190410" w:rsidRPr="00DC31C1" w14:paraId="3660DCB9" w14:textId="77777777" w:rsidTr="00B435DD">
        <w:trPr>
          <w:trHeight w:val="273"/>
          <w:jc w:val="center"/>
        </w:trPr>
        <w:tc>
          <w:tcPr>
            <w:tcW w:w="2991" w:type="dxa"/>
            <w:vMerge/>
            <w:vAlign w:val="center"/>
          </w:tcPr>
          <w:p w14:paraId="416AA520"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334DA33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Felipe Carrillo Puerto</w:t>
            </w:r>
          </w:p>
        </w:tc>
        <w:tc>
          <w:tcPr>
            <w:tcW w:w="0" w:type="auto"/>
            <w:vAlign w:val="center"/>
          </w:tcPr>
          <w:p w14:paraId="447ACEEB"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7442041F" w14:textId="77777777" w:rsidTr="00B435DD">
        <w:trPr>
          <w:trHeight w:val="256"/>
          <w:jc w:val="center"/>
        </w:trPr>
        <w:tc>
          <w:tcPr>
            <w:tcW w:w="2991" w:type="dxa"/>
            <w:vMerge/>
            <w:vAlign w:val="center"/>
          </w:tcPr>
          <w:p w14:paraId="3D006665"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53650B9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Isla Mujeres</w:t>
            </w:r>
          </w:p>
        </w:tc>
        <w:tc>
          <w:tcPr>
            <w:tcW w:w="0" w:type="auto"/>
            <w:vAlign w:val="center"/>
          </w:tcPr>
          <w:p w14:paraId="667A134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5996E578" w14:textId="77777777" w:rsidTr="00B435DD">
        <w:trPr>
          <w:trHeight w:val="273"/>
          <w:jc w:val="center"/>
        </w:trPr>
        <w:tc>
          <w:tcPr>
            <w:tcW w:w="2991" w:type="dxa"/>
            <w:vMerge/>
            <w:vAlign w:val="center"/>
          </w:tcPr>
          <w:p w14:paraId="23A51319"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EDA670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Othón P. Blanco</w:t>
            </w:r>
          </w:p>
        </w:tc>
        <w:tc>
          <w:tcPr>
            <w:tcW w:w="0" w:type="auto"/>
            <w:vAlign w:val="center"/>
          </w:tcPr>
          <w:p w14:paraId="6BAFFD5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6</w:t>
            </w:r>
          </w:p>
        </w:tc>
      </w:tr>
      <w:tr w:rsidR="00190410" w:rsidRPr="00DC31C1" w14:paraId="11186338" w14:textId="77777777" w:rsidTr="00B435DD">
        <w:trPr>
          <w:trHeight w:val="256"/>
          <w:jc w:val="center"/>
        </w:trPr>
        <w:tc>
          <w:tcPr>
            <w:tcW w:w="2991" w:type="dxa"/>
            <w:vMerge/>
            <w:vAlign w:val="center"/>
          </w:tcPr>
          <w:p w14:paraId="0CEE17F8"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51A43B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7BA55770"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7EE565A9" w14:textId="77777777" w:rsidTr="00B435DD">
        <w:trPr>
          <w:trHeight w:val="273"/>
          <w:jc w:val="center"/>
        </w:trPr>
        <w:tc>
          <w:tcPr>
            <w:tcW w:w="2991" w:type="dxa"/>
            <w:vMerge/>
            <w:vAlign w:val="center"/>
          </w:tcPr>
          <w:p w14:paraId="6FA314D0"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5E62559D"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7D7B512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w:t>
            </w:r>
          </w:p>
        </w:tc>
      </w:tr>
      <w:tr w:rsidR="00190410" w:rsidRPr="00DC31C1" w14:paraId="5974CC97" w14:textId="77777777" w:rsidTr="00B435DD">
        <w:trPr>
          <w:trHeight w:val="256"/>
          <w:jc w:val="center"/>
        </w:trPr>
        <w:tc>
          <w:tcPr>
            <w:tcW w:w="2991" w:type="dxa"/>
            <w:vMerge/>
            <w:vAlign w:val="center"/>
          </w:tcPr>
          <w:p w14:paraId="417A0798"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1822E2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Tulum</w:t>
            </w:r>
          </w:p>
        </w:tc>
        <w:tc>
          <w:tcPr>
            <w:tcW w:w="0" w:type="auto"/>
            <w:vAlign w:val="center"/>
          </w:tcPr>
          <w:p w14:paraId="7A31897F"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629FD934" w14:textId="77777777" w:rsidTr="00B435DD">
        <w:trPr>
          <w:trHeight w:val="273"/>
          <w:jc w:val="center"/>
        </w:trPr>
        <w:tc>
          <w:tcPr>
            <w:tcW w:w="2991" w:type="dxa"/>
            <w:vMerge/>
            <w:tcBorders>
              <w:bottom w:val="single" w:sz="4" w:space="0" w:color="auto"/>
            </w:tcBorders>
            <w:vAlign w:val="center"/>
          </w:tcPr>
          <w:p w14:paraId="70D9A12F"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68096A3A"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Total</w:t>
            </w:r>
          </w:p>
        </w:tc>
        <w:tc>
          <w:tcPr>
            <w:tcW w:w="0" w:type="auto"/>
            <w:tcBorders>
              <w:bottom w:val="single" w:sz="4" w:space="0" w:color="auto"/>
            </w:tcBorders>
            <w:shd w:val="clear" w:color="auto" w:fill="DBE5F1" w:themeFill="accent1" w:themeFillTint="33"/>
            <w:vAlign w:val="center"/>
          </w:tcPr>
          <w:p w14:paraId="4C3D3179"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Pr>
                <w:rFonts w:ascii="Arial" w:eastAsia="Arial" w:hAnsi="Arial" w:cs="Arial"/>
                <w:b/>
                <w:i/>
                <w:sz w:val="18"/>
                <w:szCs w:val="18"/>
              </w:rPr>
              <w:t>45</w:t>
            </w:r>
          </w:p>
        </w:tc>
      </w:tr>
      <w:tr w:rsidR="00190410" w:rsidRPr="00DC31C1" w14:paraId="39A98F0E" w14:textId="77777777" w:rsidTr="00B435DD">
        <w:trPr>
          <w:trHeight w:val="256"/>
          <w:jc w:val="center"/>
        </w:trPr>
        <w:tc>
          <w:tcPr>
            <w:tcW w:w="2991" w:type="dxa"/>
            <w:vMerge w:val="restart"/>
            <w:tcBorders>
              <w:top w:val="single" w:sz="4" w:space="0" w:color="auto"/>
            </w:tcBorders>
            <w:vAlign w:val="center"/>
          </w:tcPr>
          <w:p w14:paraId="295C8F76" w14:textId="677E0263" w:rsidR="00190410" w:rsidRPr="00DC31C1" w:rsidRDefault="00190410" w:rsidP="009E721B">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 xml:space="preserve">Informe del Plan </w:t>
            </w:r>
            <w:r w:rsidR="009E721B">
              <w:rPr>
                <w:rFonts w:ascii="Arial" w:eastAsia="Arial" w:hAnsi="Arial" w:cs="Arial"/>
                <w:b/>
                <w:sz w:val="18"/>
                <w:szCs w:val="18"/>
              </w:rPr>
              <w:t>G</w:t>
            </w:r>
            <w:r w:rsidRPr="00DC31C1">
              <w:rPr>
                <w:rFonts w:ascii="Arial" w:eastAsia="Arial" w:hAnsi="Arial" w:cs="Arial"/>
                <w:b/>
                <w:sz w:val="18"/>
                <w:szCs w:val="18"/>
              </w:rPr>
              <w:t xml:space="preserve">ran </w:t>
            </w:r>
            <w:r w:rsidR="009E721B">
              <w:rPr>
                <w:rFonts w:ascii="Arial" w:eastAsia="Arial" w:hAnsi="Arial" w:cs="Arial"/>
                <w:b/>
                <w:sz w:val="18"/>
                <w:szCs w:val="18"/>
              </w:rPr>
              <w:t>G</w:t>
            </w:r>
            <w:r w:rsidRPr="00DC31C1">
              <w:rPr>
                <w:rFonts w:ascii="Arial" w:eastAsia="Arial" w:hAnsi="Arial" w:cs="Arial"/>
                <w:b/>
                <w:sz w:val="18"/>
                <w:szCs w:val="18"/>
              </w:rPr>
              <w:t>enerador</w:t>
            </w:r>
          </w:p>
        </w:tc>
        <w:tc>
          <w:tcPr>
            <w:tcW w:w="3521" w:type="dxa"/>
            <w:tcBorders>
              <w:top w:val="single" w:sz="4" w:space="0" w:color="auto"/>
            </w:tcBorders>
            <w:vAlign w:val="center"/>
          </w:tcPr>
          <w:p w14:paraId="5EF8671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tcBorders>
              <w:top w:val="single" w:sz="4" w:space="0" w:color="auto"/>
            </w:tcBorders>
            <w:vAlign w:val="center"/>
          </w:tcPr>
          <w:p w14:paraId="7A9823FD"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98</w:t>
            </w:r>
          </w:p>
        </w:tc>
      </w:tr>
      <w:tr w:rsidR="00190410" w:rsidRPr="00DC31C1" w14:paraId="26F162DA" w14:textId="77777777" w:rsidTr="00B435DD">
        <w:trPr>
          <w:trHeight w:val="273"/>
          <w:jc w:val="center"/>
        </w:trPr>
        <w:tc>
          <w:tcPr>
            <w:tcW w:w="2991" w:type="dxa"/>
            <w:vMerge/>
            <w:vAlign w:val="center"/>
          </w:tcPr>
          <w:p w14:paraId="38E1E686"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4D5585B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Cozumel</w:t>
            </w:r>
          </w:p>
        </w:tc>
        <w:tc>
          <w:tcPr>
            <w:tcW w:w="0" w:type="auto"/>
            <w:vAlign w:val="center"/>
          </w:tcPr>
          <w:p w14:paraId="64F85C1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11</w:t>
            </w:r>
          </w:p>
        </w:tc>
      </w:tr>
      <w:tr w:rsidR="00190410" w:rsidRPr="00DC31C1" w14:paraId="7E69943B" w14:textId="77777777" w:rsidTr="00B435DD">
        <w:trPr>
          <w:trHeight w:val="256"/>
          <w:jc w:val="center"/>
        </w:trPr>
        <w:tc>
          <w:tcPr>
            <w:tcW w:w="2991" w:type="dxa"/>
            <w:vMerge/>
            <w:vAlign w:val="center"/>
          </w:tcPr>
          <w:p w14:paraId="156A1B24"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229FF4AB"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Isla Mujeres</w:t>
            </w:r>
          </w:p>
        </w:tc>
        <w:tc>
          <w:tcPr>
            <w:tcW w:w="0" w:type="auto"/>
            <w:vAlign w:val="center"/>
          </w:tcPr>
          <w:p w14:paraId="6D7A0DA0"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w:t>
            </w:r>
          </w:p>
        </w:tc>
      </w:tr>
      <w:tr w:rsidR="00190410" w:rsidRPr="00DC31C1" w14:paraId="7FCFCA08" w14:textId="77777777" w:rsidTr="00B435DD">
        <w:trPr>
          <w:trHeight w:val="273"/>
          <w:jc w:val="center"/>
        </w:trPr>
        <w:tc>
          <w:tcPr>
            <w:tcW w:w="2991" w:type="dxa"/>
            <w:vMerge/>
            <w:vAlign w:val="center"/>
          </w:tcPr>
          <w:p w14:paraId="336884DC"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4BBDB54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Othón P. Blanco</w:t>
            </w:r>
          </w:p>
        </w:tc>
        <w:tc>
          <w:tcPr>
            <w:tcW w:w="0" w:type="auto"/>
            <w:vAlign w:val="center"/>
          </w:tcPr>
          <w:p w14:paraId="47E037F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14</w:t>
            </w:r>
          </w:p>
        </w:tc>
      </w:tr>
      <w:tr w:rsidR="00190410" w:rsidRPr="00DC31C1" w14:paraId="1E83A650" w14:textId="77777777" w:rsidTr="00B435DD">
        <w:trPr>
          <w:trHeight w:val="256"/>
          <w:jc w:val="center"/>
        </w:trPr>
        <w:tc>
          <w:tcPr>
            <w:tcW w:w="2991" w:type="dxa"/>
            <w:vMerge/>
            <w:vAlign w:val="center"/>
          </w:tcPr>
          <w:p w14:paraId="618683CC"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007B22B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0EEFBF1E"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4</w:t>
            </w:r>
          </w:p>
        </w:tc>
      </w:tr>
      <w:tr w:rsidR="00190410" w:rsidRPr="00DC31C1" w14:paraId="6B1C8A86" w14:textId="77777777" w:rsidTr="00B435DD">
        <w:trPr>
          <w:trHeight w:val="273"/>
          <w:jc w:val="center"/>
        </w:trPr>
        <w:tc>
          <w:tcPr>
            <w:tcW w:w="2991" w:type="dxa"/>
            <w:vMerge/>
            <w:vAlign w:val="center"/>
          </w:tcPr>
          <w:p w14:paraId="3B9003D2"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1EEF6CB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6229728E"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15</w:t>
            </w:r>
          </w:p>
        </w:tc>
      </w:tr>
      <w:tr w:rsidR="00190410" w:rsidRPr="00DC31C1" w14:paraId="77DDB930" w14:textId="77777777" w:rsidTr="00B435DD">
        <w:trPr>
          <w:trHeight w:val="273"/>
          <w:jc w:val="center"/>
        </w:trPr>
        <w:tc>
          <w:tcPr>
            <w:tcW w:w="2991" w:type="dxa"/>
            <w:vMerge/>
            <w:vAlign w:val="center"/>
          </w:tcPr>
          <w:p w14:paraId="40FB27D2"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vAlign w:val="center"/>
          </w:tcPr>
          <w:p w14:paraId="7E3387EA"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Tulum</w:t>
            </w:r>
          </w:p>
        </w:tc>
        <w:tc>
          <w:tcPr>
            <w:tcW w:w="0" w:type="auto"/>
            <w:vAlign w:val="center"/>
          </w:tcPr>
          <w:p w14:paraId="19F21A0A"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5</w:t>
            </w:r>
          </w:p>
        </w:tc>
      </w:tr>
      <w:tr w:rsidR="00190410" w:rsidRPr="00DC31C1" w14:paraId="4824A93B" w14:textId="77777777" w:rsidTr="00B435DD">
        <w:trPr>
          <w:trHeight w:val="184"/>
          <w:jc w:val="center"/>
        </w:trPr>
        <w:tc>
          <w:tcPr>
            <w:tcW w:w="2991" w:type="dxa"/>
            <w:vMerge/>
            <w:tcBorders>
              <w:bottom w:val="single" w:sz="4" w:space="0" w:color="auto"/>
            </w:tcBorders>
            <w:vAlign w:val="center"/>
          </w:tcPr>
          <w:p w14:paraId="10165230" w14:textId="77777777" w:rsidR="00190410" w:rsidRPr="00DC31C1" w:rsidRDefault="00190410" w:rsidP="00B435DD">
            <w:pPr>
              <w:tabs>
                <w:tab w:val="left" w:pos="1560"/>
              </w:tabs>
              <w:spacing w:line="276" w:lineRule="auto"/>
              <w:jc w:val="center"/>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435BB6B5"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Total</w:t>
            </w:r>
          </w:p>
        </w:tc>
        <w:tc>
          <w:tcPr>
            <w:tcW w:w="0" w:type="auto"/>
            <w:tcBorders>
              <w:bottom w:val="single" w:sz="4" w:space="0" w:color="auto"/>
            </w:tcBorders>
            <w:shd w:val="clear" w:color="auto" w:fill="DBE5F1" w:themeFill="accent1" w:themeFillTint="33"/>
            <w:vAlign w:val="center"/>
          </w:tcPr>
          <w:p w14:paraId="307D0B3B"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150</w:t>
            </w:r>
          </w:p>
        </w:tc>
      </w:tr>
      <w:tr w:rsidR="00190410" w:rsidRPr="00DC31C1" w14:paraId="15E54D50" w14:textId="77777777" w:rsidTr="00B435DD">
        <w:trPr>
          <w:trHeight w:val="256"/>
          <w:jc w:val="center"/>
        </w:trPr>
        <w:tc>
          <w:tcPr>
            <w:tcW w:w="2991" w:type="dxa"/>
            <w:vMerge w:val="restart"/>
            <w:tcBorders>
              <w:top w:val="single" w:sz="4" w:space="0" w:color="auto"/>
            </w:tcBorders>
            <w:vAlign w:val="center"/>
          </w:tcPr>
          <w:p w14:paraId="417D0B42" w14:textId="730D0923" w:rsidR="00190410" w:rsidRPr="00DC31C1" w:rsidRDefault="00190410" w:rsidP="009E721B">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 xml:space="preserve">Exención a presentar </w:t>
            </w:r>
            <w:r w:rsidR="009E721B">
              <w:rPr>
                <w:rFonts w:ascii="Arial" w:eastAsia="Arial" w:hAnsi="Arial" w:cs="Arial"/>
                <w:b/>
                <w:sz w:val="18"/>
                <w:szCs w:val="18"/>
              </w:rPr>
              <w:t>P</w:t>
            </w:r>
            <w:r w:rsidRPr="00DC31C1">
              <w:rPr>
                <w:rFonts w:ascii="Arial" w:eastAsia="Arial" w:hAnsi="Arial" w:cs="Arial"/>
                <w:b/>
                <w:sz w:val="18"/>
                <w:szCs w:val="18"/>
              </w:rPr>
              <w:t xml:space="preserve">lan de </w:t>
            </w:r>
            <w:r w:rsidR="009E721B">
              <w:rPr>
                <w:rFonts w:ascii="Arial" w:eastAsia="Arial" w:hAnsi="Arial" w:cs="Arial"/>
                <w:b/>
                <w:sz w:val="18"/>
                <w:szCs w:val="18"/>
              </w:rPr>
              <w:t>M</w:t>
            </w:r>
            <w:r w:rsidRPr="00DC31C1">
              <w:rPr>
                <w:rFonts w:ascii="Arial" w:eastAsia="Arial" w:hAnsi="Arial" w:cs="Arial"/>
                <w:b/>
                <w:sz w:val="18"/>
                <w:szCs w:val="18"/>
              </w:rPr>
              <w:t>anejo</w:t>
            </w:r>
          </w:p>
        </w:tc>
        <w:tc>
          <w:tcPr>
            <w:tcW w:w="3521" w:type="dxa"/>
            <w:tcBorders>
              <w:top w:val="single" w:sz="4" w:space="0" w:color="auto"/>
            </w:tcBorders>
            <w:vAlign w:val="center"/>
          </w:tcPr>
          <w:p w14:paraId="7525C01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tcBorders>
              <w:top w:val="single" w:sz="4" w:space="0" w:color="auto"/>
            </w:tcBorders>
            <w:vAlign w:val="center"/>
          </w:tcPr>
          <w:p w14:paraId="4447E9E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5</w:t>
            </w:r>
          </w:p>
        </w:tc>
      </w:tr>
      <w:tr w:rsidR="00190410" w:rsidRPr="00DC31C1" w14:paraId="1F53FE31" w14:textId="77777777" w:rsidTr="00B435DD">
        <w:trPr>
          <w:trHeight w:val="273"/>
          <w:jc w:val="center"/>
        </w:trPr>
        <w:tc>
          <w:tcPr>
            <w:tcW w:w="2991" w:type="dxa"/>
            <w:vMerge/>
            <w:vAlign w:val="center"/>
          </w:tcPr>
          <w:p w14:paraId="18D3BC59"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DED645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 xml:space="preserve">Cozumel </w:t>
            </w:r>
          </w:p>
        </w:tc>
        <w:tc>
          <w:tcPr>
            <w:tcW w:w="0" w:type="auto"/>
            <w:vAlign w:val="center"/>
          </w:tcPr>
          <w:p w14:paraId="672F5EC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2C00174C" w14:textId="77777777" w:rsidTr="00B435DD">
        <w:trPr>
          <w:trHeight w:val="256"/>
          <w:jc w:val="center"/>
        </w:trPr>
        <w:tc>
          <w:tcPr>
            <w:tcW w:w="2991" w:type="dxa"/>
            <w:vMerge/>
            <w:vAlign w:val="center"/>
          </w:tcPr>
          <w:p w14:paraId="744B67FA"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BE0DB4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 xml:space="preserve">Lázaro Cárdenas </w:t>
            </w:r>
          </w:p>
        </w:tc>
        <w:tc>
          <w:tcPr>
            <w:tcW w:w="0" w:type="auto"/>
            <w:vAlign w:val="center"/>
          </w:tcPr>
          <w:p w14:paraId="4C491D9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44A6AFD6" w14:textId="77777777" w:rsidTr="00B435DD">
        <w:trPr>
          <w:trHeight w:val="273"/>
          <w:jc w:val="center"/>
        </w:trPr>
        <w:tc>
          <w:tcPr>
            <w:tcW w:w="2991" w:type="dxa"/>
            <w:vMerge/>
            <w:vAlign w:val="center"/>
          </w:tcPr>
          <w:p w14:paraId="1A8A8D5D"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505DD89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3B4AEE5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0BCA3339" w14:textId="77777777" w:rsidTr="00B435DD">
        <w:trPr>
          <w:trHeight w:val="256"/>
          <w:jc w:val="center"/>
        </w:trPr>
        <w:tc>
          <w:tcPr>
            <w:tcW w:w="2991" w:type="dxa"/>
            <w:vMerge/>
            <w:vAlign w:val="center"/>
          </w:tcPr>
          <w:p w14:paraId="49B486F9"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DAADD5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0EF9449F"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2</w:t>
            </w:r>
          </w:p>
        </w:tc>
      </w:tr>
      <w:tr w:rsidR="00190410" w:rsidRPr="00DC31C1" w14:paraId="172A3205" w14:textId="77777777" w:rsidTr="00B435DD">
        <w:trPr>
          <w:trHeight w:val="256"/>
          <w:jc w:val="center"/>
        </w:trPr>
        <w:tc>
          <w:tcPr>
            <w:tcW w:w="2991" w:type="dxa"/>
            <w:vMerge/>
            <w:tcBorders>
              <w:bottom w:val="single" w:sz="4" w:space="0" w:color="auto"/>
            </w:tcBorders>
            <w:vAlign w:val="center"/>
          </w:tcPr>
          <w:p w14:paraId="671BD2AB"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316DD678"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 xml:space="preserve">Total </w:t>
            </w:r>
          </w:p>
        </w:tc>
        <w:tc>
          <w:tcPr>
            <w:tcW w:w="0" w:type="auto"/>
            <w:tcBorders>
              <w:bottom w:val="single" w:sz="4" w:space="0" w:color="auto"/>
            </w:tcBorders>
            <w:shd w:val="clear" w:color="auto" w:fill="DBE5F1" w:themeFill="accent1" w:themeFillTint="33"/>
            <w:vAlign w:val="center"/>
          </w:tcPr>
          <w:p w14:paraId="5DC98618"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10</w:t>
            </w:r>
          </w:p>
        </w:tc>
      </w:tr>
      <w:tr w:rsidR="00190410" w:rsidRPr="00DC31C1" w14:paraId="4696716B" w14:textId="77777777" w:rsidTr="00B435DD">
        <w:trPr>
          <w:trHeight w:val="242"/>
          <w:jc w:val="center"/>
        </w:trPr>
        <w:tc>
          <w:tcPr>
            <w:tcW w:w="2991" w:type="dxa"/>
            <w:vMerge w:val="restart"/>
            <w:tcBorders>
              <w:top w:val="single" w:sz="4" w:space="0" w:color="auto"/>
            </w:tcBorders>
            <w:vAlign w:val="center"/>
          </w:tcPr>
          <w:p w14:paraId="48CDA17D" w14:textId="2607D490" w:rsidR="00190410" w:rsidRPr="00DC31C1" w:rsidRDefault="00190410" w:rsidP="009E721B">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 xml:space="preserve">Asesores y/o gestores para elaboración de </w:t>
            </w:r>
            <w:r w:rsidR="009E721B">
              <w:rPr>
                <w:rFonts w:ascii="Arial" w:eastAsia="Arial" w:hAnsi="Arial" w:cs="Arial"/>
                <w:b/>
                <w:sz w:val="18"/>
                <w:szCs w:val="18"/>
              </w:rPr>
              <w:t>P</w:t>
            </w:r>
            <w:r w:rsidRPr="00DC31C1">
              <w:rPr>
                <w:rFonts w:ascii="Arial" w:eastAsia="Arial" w:hAnsi="Arial" w:cs="Arial"/>
                <w:b/>
                <w:sz w:val="18"/>
                <w:szCs w:val="18"/>
              </w:rPr>
              <w:t xml:space="preserve">lan de </w:t>
            </w:r>
            <w:r w:rsidR="009E721B">
              <w:rPr>
                <w:rFonts w:ascii="Arial" w:eastAsia="Arial" w:hAnsi="Arial" w:cs="Arial"/>
                <w:b/>
                <w:sz w:val="18"/>
                <w:szCs w:val="18"/>
              </w:rPr>
              <w:t>M</w:t>
            </w:r>
            <w:r w:rsidRPr="00DC31C1">
              <w:rPr>
                <w:rFonts w:ascii="Arial" w:eastAsia="Arial" w:hAnsi="Arial" w:cs="Arial"/>
                <w:b/>
                <w:sz w:val="18"/>
                <w:szCs w:val="18"/>
              </w:rPr>
              <w:t>anejo</w:t>
            </w:r>
          </w:p>
        </w:tc>
        <w:tc>
          <w:tcPr>
            <w:tcW w:w="3521" w:type="dxa"/>
            <w:tcBorders>
              <w:top w:val="single" w:sz="4" w:space="0" w:color="auto"/>
            </w:tcBorders>
            <w:vAlign w:val="center"/>
          </w:tcPr>
          <w:p w14:paraId="13B910AE"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tcBorders>
              <w:top w:val="single" w:sz="4" w:space="0" w:color="auto"/>
            </w:tcBorders>
            <w:vAlign w:val="center"/>
          </w:tcPr>
          <w:p w14:paraId="3DC195A3"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39</w:t>
            </w:r>
          </w:p>
        </w:tc>
      </w:tr>
      <w:tr w:rsidR="00190410" w:rsidRPr="00DC31C1" w14:paraId="5A460D40" w14:textId="77777777" w:rsidTr="00B435DD">
        <w:trPr>
          <w:trHeight w:val="256"/>
          <w:jc w:val="center"/>
        </w:trPr>
        <w:tc>
          <w:tcPr>
            <w:tcW w:w="2991" w:type="dxa"/>
            <w:vMerge/>
            <w:vAlign w:val="center"/>
          </w:tcPr>
          <w:p w14:paraId="148A0298"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D924A3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Cozumel</w:t>
            </w:r>
          </w:p>
        </w:tc>
        <w:tc>
          <w:tcPr>
            <w:tcW w:w="0" w:type="auto"/>
            <w:vAlign w:val="center"/>
          </w:tcPr>
          <w:p w14:paraId="40355D3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2</w:t>
            </w:r>
          </w:p>
        </w:tc>
      </w:tr>
      <w:tr w:rsidR="00190410" w:rsidRPr="00DC31C1" w14:paraId="7EA839F4" w14:textId="77777777" w:rsidTr="00B435DD">
        <w:trPr>
          <w:trHeight w:val="256"/>
          <w:jc w:val="center"/>
        </w:trPr>
        <w:tc>
          <w:tcPr>
            <w:tcW w:w="2991" w:type="dxa"/>
            <w:vMerge/>
            <w:vAlign w:val="center"/>
          </w:tcPr>
          <w:p w14:paraId="4C773D45"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157664EC"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Othón P. Blanco</w:t>
            </w:r>
          </w:p>
        </w:tc>
        <w:tc>
          <w:tcPr>
            <w:tcW w:w="0" w:type="auto"/>
            <w:vAlign w:val="center"/>
          </w:tcPr>
          <w:p w14:paraId="7A0A77F0"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9</w:t>
            </w:r>
          </w:p>
        </w:tc>
      </w:tr>
      <w:tr w:rsidR="00190410" w:rsidRPr="00DC31C1" w14:paraId="1E271080" w14:textId="77777777" w:rsidTr="00B435DD">
        <w:trPr>
          <w:trHeight w:val="256"/>
          <w:jc w:val="center"/>
        </w:trPr>
        <w:tc>
          <w:tcPr>
            <w:tcW w:w="2991" w:type="dxa"/>
            <w:vMerge/>
            <w:vAlign w:val="center"/>
          </w:tcPr>
          <w:p w14:paraId="16C44AF1"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037BB86D"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3C5EDBE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38D63F0D" w14:textId="77777777" w:rsidTr="00B435DD">
        <w:trPr>
          <w:trHeight w:val="256"/>
          <w:jc w:val="center"/>
        </w:trPr>
        <w:tc>
          <w:tcPr>
            <w:tcW w:w="2991" w:type="dxa"/>
            <w:vMerge/>
            <w:vAlign w:val="center"/>
          </w:tcPr>
          <w:p w14:paraId="5BB0C156"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6F5DAFB"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40DEA7C0"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9</w:t>
            </w:r>
          </w:p>
        </w:tc>
      </w:tr>
      <w:tr w:rsidR="00190410" w:rsidRPr="00DC31C1" w14:paraId="08E8664E" w14:textId="77777777" w:rsidTr="00B435DD">
        <w:trPr>
          <w:trHeight w:val="256"/>
          <w:jc w:val="center"/>
        </w:trPr>
        <w:tc>
          <w:tcPr>
            <w:tcW w:w="2991" w:type="dxa"/>
            <w:vMerge/>
            <w:vAlign w:val="center"/>
          </w:tcPr>
          <w:p w14:paraId="0E3DA872"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6E73E545"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Tulum</w:t>
            </w:r>
          </w:p>
        </w:tc>
        <w:tc>
          <w:tcPr>
            <w:tcW w:w="0" w:type="auto"/>
            <w:vAlign w:val="center"/>
          </w:tcPr>
          <w:p w14:paraId="6F2F6952"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1BE9D778" w14:textId="77777777" w:rsidTr="00B435DD">
        <w:trPr>
          <w:trHeight w:val="256"/>
          <w:jc w:val="center"/>
        </w:trPr>
        <w:tc>
          <w:tcPr>
            <w:tcW w:w="2991" w:type="dxa"/>
            <w:vMerge/>
            <w:tcBorders>
              <w:bottom w:val="single" w:sz="4" w:space="0" w:color="auto"/>
            </w:tcBorders>
            <w:vAlign w:val="center"/>
          </w:tcPr>
          <w:p w14:paraId="56A96705"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3BE21CDC"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 xml:space="preserve">Total </w:t>
            </w:r>
          </w:p>
        </w:tc>
        <w:tc>
          <w:tcPr>
            <w:tcW w:w="0" w:type="auto"/>
            <w:tcBorders>
              <w:bottom w:val="single" w:sz="4" w:space="0" w:color="auto"/>
            </w:tcBorders>
            <w:shd w:val="clear" w:color="auto" w:fill="DBE5F1" w:themeFill="accent1" w:themeFillTint="33"/>
            <w:vAlign w:val="center"/>
          </w:tcPr>
          <w:p w14:paraId="6C79E8EE"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61</w:t>
            </w:r>
          </w:p>
        </w:tc>
      </w:tr>
      <w:tr w:rsidR="00190410" w:rsidRPr="00DC31C1" w14:paraId="3F2A2E5C" w14:textId="77777777" w:rsidTr="00B435DD">
        <w:trPr>
          <w:trHeight w:val="256"/>
          <w:jc w:val="center"/>
        </w:trPr>
        <w:tc>
          <w:tcPr>
            <w:tcW w:w="2991" w:type="dxa"/>
            <w:vMerge w:val="restart"/>
            <w:tcBorders>
              <w:top w:val="single" w:sz="4" w:space="0" w:color="auto"/>
            </w:tcBorders>
            <w:vAlign w:val="center"/>
          </w:tcPr>
          <w:p w14:paraId="74FBC45F" w14:textId="77777777" w:rsidR="00190410" w:rsidRPr="00DC31C1" w:rsidRDefault="00190410" w:rsidP="00B435DD">
            <w:pPr>
              <w:tabs>
                <w:tab w:val="left" w:pos="1560"/>
              </w:tabs>
              <w:spacing w:line="276" w:lineRule="auto"/>
              <w:jc w:val="center"/>
              <w:rPr>
                <w:rFonts w:ascii="Arial" w:eastAsia="Arial" w:hAnsi="Arial" w:cs="Arial"/>
                <w:b/>
                <w:sz w:val="18"/>
                <w:szCs w:val="18"/>
              </w:rPr>
            </w:pPr>
            <w:r w:rsidRPr="00DC31C1">
              <w:rPr>
                <w:rFonts w:ascii="Arial" w:eastAsia="Arial" w:hAnsi="Arial" w:cs="Arial"/>
                <w:b/>
                <w:sz w:val="18"/>
                <w:szCs w:val="18"/>
              </w:rPr>
              <w:t>Recolección y transporte residuos de manejo especial</w:t>
            </w:r>
          </w:p>
        </w:tc>
        <w:tc>
          <w:tcPr>
            <w:tcW w:w="3521" w:type="dxa"/>
            <w:tcBorders>
              <w:top w:val="single" w:sz="4" w:space="0" w:color="auto"/>
            </w:tcBorders>
            <w:vAlign w:val="center"/>
          </w:tcPr>
          <w:p w14:paraId="79A97009"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Benito Juárez</w:t>
            </w:r>
          </w:p>
        </w:tc>
        <w:tc>
          <w:tcPr>
            <w:tcW w:w="0" w:type="auto"/>
            <w:tcBorders>
              <w:top w:val="single" w:sz="4" w:space="0" w:color="auto"/>
            </w:tcBorders>
            <w:vAlign w:val="center"/>
          </w:tcPr>
          <w:p w14:paraId="743C0F77"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62</w:t>
            </w:r>
          </w:p>
        </w:tc>
      </w:tr>
      <w:tr w:rsidR="00190410" w:rsidRPr="00DC31C1" w14:paraId="6305A62F" w14:textId="77777777" w:rsidTr="00B435DD">
        <w:trPr>
          <w:trHeight w:val="256"/>
          <w:jc w:val="center"/>
        </w:trPr>
        <w:tc>
          <w:tcPr>
            <w:tcW w:w="2991" w:type="dxa"/>
            <w:vMerge/>
            <w:vAlign w:val="center"/>
          </w:tcPr>
          <w:p w14:paraId="50414913"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739D4CF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Cozumel</w:t>
            </w:r>
          </w:p>
        </w:tc>
        <w:tc>
          <w:tcPr>
            <w:tcW w:w="0" w:type="auto"/>
            <w:vAlign w:val="center"/>
          </w:tcPr>
          <w:p w14:paraId="749DC118"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6</w:t>
            </w:r>
          </w:p>
        </w:tc>
      </w:tr>
      <w:tr w:rsidR="00190410" w:rsidRPr="00DC31C1" w14:paraId="2B0B6D16" w14:textId="77777777" w:rsidTr="00B435DD">
        <w:trPr>
          <w:trHeight w:val="256"/>
          <w:jc w:val="center"/>
        </w:trPr>
        <w:tc>
          <w:tcPr>
            <w:tcW w:w="2991" w:type="dxa"/>
            <w:vMerge/>
            <w:vAlign w:val="center"/>
          </w:tcPr>
          <w:p w14:paraId="6AC54BA3"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DF3A20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Isla Mujeres</w:t>
            </w:r>
          </w:p>
        </w:tc>
        <w:tc>
          <w:tcPr>
            <w:tcW w:w="0" w:type="auto"/>
            <w:vAlign w:val="center"/>
          </w:tcPr>
          <w:p w14:paraId="769AC884"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2</w:t>
            </w:r>
          </w:p>
        </w:tc>
      </w:tr>
      <w:tr w:rsidR="00190410" w:rsidRPr="00DC31C1" w14:paraId="2EA6D960" w14:textId="77777777" w:rsidTr="00B435DD">
        <w:trPr>
          <w:trHeight w:val="256"/>
          <w:jc w:val="center"/>
        </w:trPr>
        <w:tc>
          <w:tcPr>
            <w:tcW w:w="2991" w:type="dxa"/>
            <w:vMerge/>
            <w:vAlign w:val="center"/>
          </w:tcPr>
          <w:p w14:paraId="7064A5A7"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6033EE81"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Othón P. Blanco</w:t>
            </w:r>
          </w:p>
        </w:tc>
        <w:tc>
          <w:tcPr>
            <w:tcW w:w="0" w:type="auto"/>
            <w:vAlign w:val="center"/>
          </w:tcPr>
          <w:p w14:paraId="4351A800"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4</w:t>
            </w:r>
          </w:p>
        </w:tc>
      </w:tr>
      <w:tr w:rsidR="00190410" w:rsidRPr="00DC31C1" w14:paraId="3CD11F87" w14:textId="77777777" w:rsidTr="00B435DD">
        <w:trPr>
          <w:trHeight w:val="256"/>
          <w:jc w:val="center"/>
        </w:trPr>
        <w:tc>
          <w:tcPr>
            <w:tcW w:w="2991" w:type="dxa"/>
            <w:vMerge/>
            <w:vAlign w:val="center"/>
          </w:tcPr>
          <w:p w14:paraId="51EDF564"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30EBDC0A"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Puerto Morelos</w:t>
            </w:r>
          </w:p>
        </w:tc>
        <w:tc>
          <w:tcPr>
            <w:tcW w:w="0" w:type="auto"/>
            <w:vAlign w:val="center"/>
          </w:tcPr>
          <w:p w14:paraId="636535E3"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3</w:t>
            </w:r>
          </w:p>
        </w:tc>
      </w:tr>
      <w:tr w:rsidR="00190410" w:rsidRPr="00DC31C1" w14:paraId="5F49C57C" w14:textId="77777777" w:rsidTr="00B435DD">
        <w:trPr>
          <w:trHeight w:val="256"/>
          <w:jc w:val="center"/>
        </w:trPr>
        <w:tc>
          <w:tcPr>
            <w:tcW w:w="2991" w:type="dxa"/>
            <w:vMerge/>
            <w:vAlign w:val="center"/>
          </w:tcPr>
          <w:p w14:paraId="3DB3649F"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2627F4CA"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Solidaridad</w:t>
            </w:r>
          </w:p>
        </w:tc>
        <w:tc>
          <w:tcPr>
            <w:tcW w:w="0" w:type="auto"/>
            <w:vAlign w:val="center"/>
          </w:tcPr>
          <w:p w14:paraId="65E6B8BB"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25</w:t>
            </w:r>
          </w:p>
        </w:tc>
      </w:tr>
      <w:tr w:rsidR="00190410" w:rsidRPr="00DC31C1" w14:paraId="3D2DF5DF" w14:textId="77777777" w:rsidTr="00B435DD">
        <w:trPr>
          <w:trHeight w:val="256"/>
          <w:jc w:val="center"/>
        </w:trPr>
        <w:tc>
          <w:tcPr>
            <w:tcW w:w="2991" w:type="dxa"/>
            <w:vMerge/>
            <w:vAlign w:val="center"/>
          </w:tcPr>
          <w:p w14:paraId="2C2A00F0"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vAlign w:val="center"/>
          </w:tcPr>
          <w:p w14:paraId="6272B753"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Tulum</w:t>
            </w:r>
          </w:p>
        </w:tc>
        <w:tc>
          <w:tcPr>
            <w:tcW w:w="0" w:type="auto"/>
            <w:vAlign w:val="center"/>
          </w:tcPr>
          <w:p w14:paraId="65EFD792" w14:textId="77777777" w:rsidR="00190410" w:rsidRPr="00DC31C1" w:rsidRDefault="00190410" w:rsidP="00B435DD">
            <w:pPr>
              <w:tabs>
                <w:tab w:val="left" w:pos="1560"/>
              </w:tabs>
              <w:spacing w:line="276" w:lineRule="auto"/>
              <w:jc w:val="center"/>
              <w:rPr>
                <w:rFonts w:ascii="Arial" w:eastAsia="Arial" w:hAnsi="Arial" w:cs="Arial"/>
                <w:sz w:val="18"/>
                <w:szCs w:val="18"/>
              </w:rPr>
            </w:pPr>
            <w:r w:rsidRPr="00DC31C1">
              <w:rPr>
                <w:rFonts w:ascii="Arial" w:eastAsia="Arial" w:hAnsi="Arial" w:cs="Arial"/>
                <w:sz w:val="18"/>
                <w:szCs w:val="18"/>
              </w:rPr>
              <w:t>1</w:t>
            </w:r>
          </w:p>
        </w:tc>
      </w:tr>
      <w:tr w:rsidR="00190410" w:rsidRPr="00DC31C1" w14:paraId="56B4ACF3" w14:textId="77777777" w:rsidTr="00B435DD">
        <w:trPr>
          <w:trHeight w:val="256"/>
          <w:jc w:val="center"/>
        </w:trPr>
        <w:tc>
          <w:tcPr>
            <w:tcW w:w="2991" w:type="dxa"/>
            <w:vMerge/>
            <w:tcBorders>
              <w:bottom w:val="single" w:sz="4" w:space="0" w:color="auto"/>
            </w:tcBorders>
            <w:vAlign w:val="center"/>
          </w:tcPr>
          <w:p w14:paraId="273E5331" w14:textId="77777777" w:rsidR="00190410" w:rsidRPr="00DC31C1" w:rsidRDefault="00190410" w:rsidP="00B435DD">
            <w:pPr>
              <w:tabs>
                <w:tab w:val="left" w:pos="1560"/>
              </w:tabs>
              <w:spacing w:line="276" w:lineRule="auto"/>
              <w:jc w:val="both"/>
              <w:rPr>
                <w:rFonts w:ascii="Arial" w:eastAsia="Arial" w:hAnsi="Arial" w:cs="Arial"/>
                <w:sz w:val="18"/>
                <w:szCs w:val="18"/>
              </w:rPr>
            </w:pPr>
          </w:p>
        </w:tc>
        <w:tc>
          <w:tcPr>
            <w:tcW w:w="3521" w:type="dxa"/>
            <w:tcBorders>
              <w:bottom w:val="single" w:sz="4" w:space="0" w:color="auto"/>
            </w:tcBorders>
            <w:shd w:val="clear" w:color="auto" w:fill="DBE5F1" w:themeFill="accent1" w:themeFillTint="33"/>
            <w:vAlign w:val="center"/>
          </w:tcPr>
          <w:p w14:paraId="1D0A36D9"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 xml:space="preserve">Total </w:t>
            </w:r>
          </w:p>
        </w:tc>
        <w:tc>
          <w:tcPr>
            <w:tcW w:w="0" w:type="auto"/>
            <w:tcBorders>
              <w:bottom w:val="single" w:sz="4" w:space="0" w:color="auto"/>
            </w:tcBorders>
            <w:shd w:val="clear" w:color="auto" w:fill="DBE5F1" w:themeFill="accent1" w:themeFillTint="33"/>
            <w:vAlign w:val="center"/>
          </w:tcPr>
          <w:p w14:paraId="2BE6F794" w14:textId="77777777" w:rsidR="00190410" w:rsidRPr="00DC31C1" w:rsidRDefault="00190410" w:rsidP="00B435DD">
            <w:pPr>
              <w:tabs>
                <w:tab w:val="left" w:pos="1560"/>
              </w:tabs>
              <w:spacing w:line="276" w:lineRule="auto"/>
              <w:jc w:val="center"/>
              <w:rPr>
                <w:rFonts w:ascii="Arial" w:eastAsia="Arial" w:hAnsi="Arial" w:cs="Arial"/>
                <w:b/>
                <w:i/>
                <w:sz w:val="18"/>
                <w:szCs w:val="18"/>
              </w:rPr>
            </w:pPr>
            <w:r w:rsidRPr="00DC31C1">
              <w:rPr>
                <w:rFonts w:ascii="Arial" w:eastAsia="Arial" w:hAnsi="Arial" w:cs="Arial"/>
                <w:b/>
                <w:i/>
                <w:sz w:val="18"/>
                <w:szCs w:val="18"/>
              </w:rPr>
              <w:t>103</w:t>
            </w:r>
          </w:p>
        </w:tc>
      </w:tr>
    </w:tbl>
    <w:p w14:paraId="6C5BCB5A" w14:textId="4BAB687A" w:rsidR="00190410" w:rsidRDefault="00190410" w:rsidP="000E3FF0">
      <w:pPr>
        <w:tabs>
          <w:tab w:val="left" w:pos="1560"/>
        </w:tabs>
        <w:spacing w:after="0"/>
        <w:jc w:val="center"/>
        <w:rPr>
          <w:rFonts w:ascii="Arial" w:hAnsi="Arial"/>
          <w:sz w:val="16"/>
          <w:szCs w:val="16"/>
        </w:rPr>
      </w:pPr>
      <w:r w:rsidRPr="002F4A09">
        <w:rPr>
          <w:rFonts w:ascii="Arial" w:hAnsi="Arial"/>
          <w:b/>
          <w:sz w:val="16"/>
          <w:szCs w:val="16"/>
        </w:rPr>
        <w:t>Fuente:</w:t>
      </w:r>
      <w:r w:rsidRPr="005E5509">
        <w:rPr>
          <w:rFonts w:ascii="Arial" w:hAnsi="Arial"/>
          <w:sz w:val="16"/>
          <w:szCs w:val="16"/>
        </w:rPr>
        <w:t xml:space="preserve"> Información proporcionada por la Dirección de</w:t>
      </w:r>
      <w:r w:rsidR="00792907">
        <w:rPr>
          <w:rFonts w:ascii="Arial" w:hAnsi="Arial"/>
          <w:sz w:val="16"/>
          <w:szCs w:val="16"/>
        </w:rPr>
        <w:t xml:space="preserve"> Residuos de</w:t>
      </w:r>
      <w:r>
        <w:rPr>
          <w:rFonts w:ascii="Arial" w:hAnsi="Arial"/>
          <w:sz w:val="16"/>
          <w:szCs w:val="16"/>
        </w:rPr>
        <w:t xml:space="preserve"> Manejo de Especial de la SEMA.</w:t>
      </w:r>
    </w:p>
    <w:p w14:paraId="7444675C" w14:textId="77777777" w:rsidR="000E3FF0" w:rsidRPr="000E3FF0" w:rsidRDefault="000E3FF0" w:rsidP="000E3FF0">
      <w:pPr>
        <w:tabs>
          <w:tab w:val="left" w:pos="1560"/>
        </w:tabs>
        <w:spacing w:after="0"/>
        <w:jc w:val="center"/>
        <w:rPr>
          <w:rFonts w:ascii="Arial" w:hAnsi="Arial"/>
          <w:sz w:val="24"/>
          <w:szCs w:val="24"/>
        </w:rPr>
      </w:pPr>
    </w:p>
    <w:p w14:paraId="7FAE229D" w14:textId="01353702" w:rsidR="000E3FF0" w:rsidRDefault="000E3FF0" w:rsidP="004A2A65">
      <w:pPr>
        <w:tabs>
          <w:tab w:val="left" w:pos="3795"/>
          <w:tab w:val="left" w:pos="8789"/>
        </w:tabs>
        <w:spacing w:after="0"/>
        <w:ind w:right="51"/>
        <w:jc w:val="both"/>
        <w:rPr>
          <w:rFonts w:ascii="Arial" w:hAnsi="Arial" w:cs="Arial"/>
          <w:color w:val="000000"/>
          <w:lang w:val="es-ES"/>
        </w:rPr>
      </w:pPr>
      <w:r w:rsidRPr="000E3FF0">
        <w:rPr>
          <w:rFonts w:ascii="Arial" w:hAnsi="Arial" w:cs="Arial"/>
          <w:color w:val="000000"/>
          <w:sz w:val="24"/>
          <w:szCs w:val="24"/>
          <w:lang w:val="es-ES"/>
        </w:rPr>
        <w:t xml:space="preserve">En este sentido, </w:t>
      </w:r>
      <w:r w:rsidRPr="000E3FF0">
        <w:rPr>
          <w:rFonts w:ascii="Arial" w:hAnsi="Arial" w:cs="Arial"/>
          <w:color w:val="000000"/>
          <w:sz w:val="24"/>
          <w:szCs w:val="24"/>
        </w:rPr>
        <w:t>el Ente</w:t>
      </w:r>
      <w:r w:rsidRPr="000E3FF0">
        <w:rPr>
          <w:rFonts w:ascii="Arial" w:hAnsi="Arial" w:cs="Arial"/>
          <w:color w:val="000000"/>
          <w:sz w:val="24"/>
          <w:szCs w:val="24"/>
          <w:lang w:val="es-ES"/>
        </w:rPr>
        <w:t xml:space="preserve"> proporcionó dichos planes, de los cuales se tomó una muestra del Plan de Responsabilidad Extendida, a fin de verificar el cumplimiento del procedimiento para el refrendo del registro, obteniendo lo siguiente</w:t>
      </w:r>
      <w:r>
        <w:rPr>
          <w:rFonts w:ascii="Arial" w:hAnsi="Arial" w:cs="Arial"/>
          <w:color w:val="000000"/>
          <w:lang w:val="es-ES"/>
        </w:rPr>
        <w:t>:</w:t>
      </w:r>
    </w:p>
    <w:p w14:paraId="7A995A16" w14:textId="77777777" w:rsidR="000E3FF0" w:rsidRPr="000E3FF0" w:rsidRDefault="000E3FF0" w:rsidP="000E3FF0">
      <w:pPr>
        <w:tabs>
          <w:tab w:val="left" w:pos="3795"/>
          <w:tab w:val="left" w:pos="8789"/>
        </w:tabs>
        <w:spacing w:after="0"/>
        <w:ind w:left="-142" w:right="51"/>
        <w:jc w:val="both"/>
        <w:rPr>
          <w:rFonts w:ascii="Arial" w:hAnsi="Arial" w:cs="Arial"/>
          <w:color w:val="000000"/>
          <w:sz w:val="24"/>
          <w:szCs w:val="24"/>
          <w:lang w:val="es-ES"/>
        </w:rPr>
      </w:pPr>
    </w:p>
    <w:p w14:paraId="5672ED73" w14:textId="375A3913" w:rsidR="000E3FF0" w:rsidRPr="00E27F37" w:rsidRDefault="000E3FF0" w:rsidP="000E3FF0">
      <w:pPr>
        <w:tabs>
          <w:tab w:val="left" w:pos="3795"/>
          <w:tab w:val="left" w:pos="8789"/>
        </w:tabs>
        <w:spacing w:after="0"/>
        <w:ind w:right="51"/>
        <w:jc w:val="center"/>
        <w:rPr>
          <w:rFonts w:ascii="Arial" w:hAnsi="Arial" w:cs="Arial"/>
          <w:color w:val="000000"/>
          <w:sz w:val="20"/>
          <w:szCs w:val="20"/>
          <w:lang w:val="es-ES"/>
        </w:rPr>
      </w:pPr>
      <w:r w:rsidRPr="00E27F37">
        <w:rPr>
          <w:rFonts w:ascii="Arial" w:hAnsi="Arial" w:cs="Arial"/>
          <w:b/>
          <w:color w:val="000000"/>
          <w:sz w:val="20"/>
          <w:szCs w:val="20"/>
          <w:lang w:val="es-ES"/>
        </w:rPr>
        <w:t>Tabla 6.</w:t>
      </w:r>
      <w:r w:rsidRPr="00E27F37">
        <w:rPr>
          <w:rFonts w:ascii="Arial" w:hAnsi="Arial" w:cs="Arial"/>
          <w:color w:val="000000"/>
          <w:sz w:val="20"/>
          <w:szCs w:val="20"/>
          <w:lang w:val="es-ES"/>
        </w:rPr>
        <w:t xml:space="preserve"> Refrendo del registro del Plan de Manejo de Responsabilidad </w:t>
      </w:r>
      <w:r w:rsidR="00BC5AAF">
        <w:rPr>
          <w:rFonts w:ascii="Arial" w:hAnsi="Arial" w:cs="Arial"/>
          <w:color w:val="000000"/>
          <w:sz w:val="20"/>
          <w:szCs w:val="20"/>
          <w:lang w:val="es-ES"/>
        </w:rPr>
        <w:t>E</w:t>
      </w:r>
      <w:r w:rsidRPr="00E27F37">
        <w:rPr>
          <w:rFonts w:ascii="Arial" w:hAnsi="Arial" w:cs="Arial"/>
          <w:color w:val="000000"/>
          <w:sz w:val="20"/>
          <w:szCs w:val="20"/>
          <w:lang w:val="es-ES"/>
        </w:rPr>
        <w:t>xtendida</w:t>
      </w:r>
    </w:p>
    <w:tbl>
      <w:tblPr>
        <w:tblW w:w="8926" w:type="dxa"/>
        <w:tblLayout w:type="fixed"/>
        <w:tblLook w:val="04A0" w:firstRow="1" w:lastRow="0" w:firstColumn="1" w:lastColumn="0" w:noHBand="0" w:noVBand="1"/>
      </w:tblPr>
      <w:tblGrid>
        <w:gridCol w:w="7088"/>
        <w:gridCol w:w="850"/>
        <w:gridCol w:w="988"/>
      </w:tblGrid>
      <w:tr w:rsidR="000E3FF0" w:rsidRPr="00DC31C1" w14:paraId="7DF66ED5" w14:textId="77777777" w:rsidTr="00B435DD">
        <w:trPr>
          <w:tblHeader/>
        </w:trPr>
        <w:tc>
          <w:tcPr>
            <w:tcW w:w="7088" w:type="dxa"/>
            <w:tcBorders>
              <w:top w:val="single" w:sz="4" w:space="0" w:color="auto"/>
              <w:bottom w:val="single" w:sz="4" w:space="0" w:color="auto"/>
            </w:tcBorders>
            <w:shd w:val="clear" w:color="auto" w:fill="DBE5F1" w:themeFill="accent1" w:themeFillTint="33"/>
            <w:vAlign w:val="center"/>
          </w:tcPr>
          <w:p w14:paraId="120C3DE8" w14:textId="77777777" w:rsidR="000E3FF0" w:rsidRPr="00DC31C1" w:rsidRDefault="000E3FF0" w:rsidP="00EC238A">
            <w:pPr>
              <w:tabs>
                <w:tab w:val="left" w:pos="3795"/>
              </w:tabs>
              <w:spacing w:after="0"/>
              <w:jc w:val="center"/>
              <w:rPr>
                <w:rFonts w:ascii="Arial" w:hAnsi="Arial" w:cs="Arial"/>
                <w:b/>
                <w:sz w:val="18"/>
                <w:szCs w:val="18"/>
              </w:rPr>
            </w:pPr>
            <w:r w:rsidRPr="00DC31C1">
              <w:rPr>
                <w:rFonts w:ascii="Arial" w:hAnsi="Arial" w:cs="Arial"/>
                <w:b/>
                <w:sz w:val="18"/>
                <w:szCs w:val="18"/>
              </w:rPr>
              <w:t>Requisitos</w:t>
            </w:r>
          </w:p>
        </w:tc>
        <w:tc>
          <w:tcPr>
            <w:tcW w:w="850" w:type="dxa"/>
            <w:tcBorders>
              <w:top w:val="single" w:sz="4" w:space="0" w:color="auto"/>
              <w:bottom w:val="single" w:sz="4" w:space="0" w:color="auto"/>
            </w:tcBorders>
            <w:shd w:val="clear" w:color="auto" w:fill="DBE5F1" w:themeFill="accent1" w:themeFillTint="33"/>
            <w:vAlign w:val="center"/>
          </w:tcPr>
          <w:p w14:paraId="7AAF9AAF" w14:textId="77777777" w:rsidR="000E3FF0" w:rsidRPr="00DC31C1" w:rsidRDefault="000E3FF0" w:rsidP="00EC238A">
            <w:pPr>
              <w:tabs>
                <w:tab w:val="left" w:pos="3795"/>
              </w:tabs>
              <w:spacing w:after="0"/>
              <w:jc w:val="center"/>
              <w:rPr>
                <w:rFonts w:ascii="Arial" w:hAnsi="Arial" w:cs="Arial"/>
                <w:b/>
                <w:sz w:val="18"/>
                <w:szCs w:val="18"/>
              </w:rPr>
            </w:pPr>
            <w:r w:rsidRPr="00DC31C1">
              <w:rPr>
                <w:rFonts w:ascii="Arial" w:hAnsi="Arial" w:cs="Arial"/>
                <w:b/>
                <w:sz w:val="18"/>
                <w:szCs w:val="18"/>
              </w:rPr>
              <w:t>Digital</w:t>
            </w:r>
          </w:p>
        </w:tc>
        <w:tc>
          <w:tcPr>
            <w:tcW w:w="988" w:type="dxa"/>
            <w:tcBorders>
              <w:top w:val="single" w:sz="4" w:space="0" w:color="auto"/>
              <w:bottom w:val="single" w:sz="4" w:space="0" w:color="auto"/>
            </w:tcBorders>
            <w:shd w:val="clear" w:color="auto" w:fill="DBE5F1" w:themeFill="accent1" w:themeFillTint="33"/>
            <w:vAlign w:val="center"/>
          </w:tcPr>
          <w:p w14:paraId="3DCE2EA0" w14:textId="77777777" w:rsidR="000E3FF0" w:rsidRPr="00DC31C1" w:rsidRDefault="000E3FF0" w:rsidP="00EC238A">
            <w:pPr>
              <w:tabs>
                <w:tab w:val="left" w:pos="3795"/>
              </w:tabs>
              <w:spacing w:after="0"/>
              <w:jc w:val="center"/>
              <w:rPr>
                <w:rFonts w:ascii="Arial" w:hAnsi="Arial" w:cs="Arial"/>
                <w:b/>
                <w:sz w:val="18"/>
                <w:szCs w:val="18"/>
              </w:rPr>
            </w:pPr>
            <w:r w:rsidRPr="00DC31C1">
              <w:rPr>
                <w:rFonts w:ascii="Arial" w:hAnsi="Arial" w:cs="Arial"/>
                <w:b/>
                <w:sz w:val="18"/>
                <w:szCs w:val="18"/>
              </w:rPr>
              <w:t>Cumple</w:t>
            </w:r>
          </w:p>
          <w:p w14:paraId="29DF7E21" w14:textId="77777777" w:rsidR="000E3FF0" w:rsidRPr="00DC31C1" w:rsidRDefault="000E3FF0" w:rsidP="00EC238A">
            <w:pPr>
              <w:tabs>
                <w:tab w:val="left" w:pos="3795"/>
              </w:tabs>
              <w:spacing w:after="0"/>
              <w:jc w:val="center"/>
              <w:rPr>
                <w:rFonts w:ascii="Arial" w:hAnsi="Arial" w:cs="Arial"/>
                <w:b/>
                <w:sz w:val="18"/>
                <w:szCs w:val="18"/>
              </w:rPr>
            </w:pPr>
            <w:r>
              <w:rPr>
                <w:rFonts w:ascii="Arial" w:hAnsi="Arial" w:cs="Arial"/>
                <w:b/>
                <w:sz w:val="18"/>
                <w:szCs w:val="18"/>
              </w:rPr>
              <w:t>Sí</w:t>
            </w:r>
            <w:r w:rsidRPr="00DC31C1">
              <w:rPr>
                <w:rFonts w:ascii="Arial" w:hAnsi="Arial" w:cs="Arial"/>
                <w:b/>
                <w:sz w:val="18"/>
                <w:szCs w:val="18"/>
              </w:rPr>
              <w:t>/No</w:t>
            </w:r>
          </w:p>
        </w:tc>
      </w:tr>
      <w:tr w:rsidR="000E3FF0" w:rsidRPr="00DC31C1" w14:paraId="06AE1138" w14:textId="77777777" w:rsidTr="00B435DD">
        <w:tc>
          <w:tcPr>
            <w:tcW w:w="7088" w:type="dxa"/>
            <w:tcBorders>
              <w:top w:val="single" w:sz="4" w:space="0" w:color="auto"/>
              <w:bottom w:val="single" w:sz="4" w:space="0" w:color="auto"/>
            </w:tcBorders>
            <w:shd w:val="clear" w:color="auto" w:fill="auto"/>
          </w:tcPr>
          <w:p w14:paraId="7206E014" w14:textId="625E728A" w:rsidR="000E3FF0" w:rsidRPr="00DC31C1" w:rsidRDefault="000E3FF0" w:rsidP="00277464">
            <w:pPr>
              <w:tabs>
                <w:tab w:val="left" w:pos="3795"/>
              </w:tabs>
              <w:spacing w:after="0"/>
              <w:jc w:val="both"/>
              <w:rPr>
                <w:rFonts w:ascii="Arial" w:hAnsi="Arial" w:cs="Arial"/>
                <w:sz w:val="18"/>
                <w:szCs w:val="18"/>
              </w:rPr>
            </w:pPr>
            <w:r w:rsidRPr="00DC31C1">
              <w:rPr>
                <w:rFonts w:ascii="Arial" w:hAnsi="Arial" w:cs="Arial"/>
                <w:sz w:val="18"/>
                <w:szCs w:val="18"/>
              </w:rPr>
              <w:t xml:space="preserve">1.- Escrito dirigido al titular de la dependencia solicitando el Refrendo del Plan de Manejo de Responsabilidad Extendida, los interesados podrán descargar de la página </w:t>
            </w:r>
            <w:r w:rsidR="00277464">
              <w:rPr>
                <w:rFonts w:ascii="Arial" w:hAnsi="Arial" w:cs="Arial"/>
                <w:sz w:val="18"/>
                <w:szCs w:val="18"/>
              </w:rPr>
              <w:t>web</w:t>
            </w:r>
            <w:r w:rsidRPr="00DC31C1">
              <w:rPr>
                <w:rFonts w:ascii="Arial" w:hAnsi="Arial" w:cs="Arial"/>
                <w:sz w:val="18"/>
                <w:szCs w:val="18"/>
              </w:rPr>
              <w:t xml:space="preserve"> de la SEMA el formato del oficio de solicitud respectivo, dicho documento deberá ser original igual que las firmas.</w:t>
            </w:r>
          </w:p>
        </w:tc>
        <w:tc>
          <w:tcPr>
            <w:tcW w:w="850" w:type="dxa"/>
            <w:tcBorders>
              <w:top w:val="single" w:sz="4" w:space="0" w:color="auto"/>
              <w:bottom w:val="single" w:sz="4" w:space="0" w:color="auto"/>
            </w:tcBorders>
            <w:shd w:val="clear" w:color="auto" w:fill="auto"/>
          </w:tcPr>
          <w:p w14:paraId="0CCF6577"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0B7445FF" w14:textId="77777777" w:rsidR="000E3FF0" w:rsidRPr="00DC31C1" w:rsidRDefault="000E3FF0" w:rsidP="00EC238A">
            <w:pPr>
              <w:tabs>
                <w:tab w:val="left" w:pos="3795"/>
              </w:tabs>
              <w:spacing w:after="0"/>
              <w:jc w:val="center"/>
              <w:rPr>
                <w:rFonts w:ascii="Arial" w:hAnsi="Arial" w:cs="Arial"/>
                <w:noProof/>
                <w:sz w:val="18"/>
                <w:szCs w:val="18"/>
              </w:rPr>
            </w:pPr>
            <w:r>
              <w:rPr>
                <w:rFonts w:ascii="Arial" w:hAnsi="Arial" w:cs="Arial"/>
                <w:noProof/>
                <w:sz w:val="18"/>
                <w:szCs w:val="18"/>
              </w:rPr>
              <w:t>Sí</w:t>
            </w:r>
          </w:p>
        </w:tc>
      </w:tr>
      <w:tr w:rsidR="000E3FF0" w:rsidRPr="00DC31C1" w14:paraId="61DF2A3A" w14:textId="77777777" w:rsidTr="00B435DD">
        <w:tc>
          <w:tcPr>
            <w:tcW w:w="7088" w:type="dxa"/>
            <w:tcBorders>
              <w:top w:val="single" w:sz="4" w:space="0" w:color="auto"/>
              <w:bottom w:val="single" w:sz="4" w:space="0" w:color="auto"/>
            </w:tcBorders>
            <w:shd w:val="clear" w:color="auto" w:fill="auto"/>
          </w:tcPr>
          <w:p w14:paraId="5ED7530E" w14:textId="4E79670B" w:rsidR="000E3FF0" w:rsidRPr="00DC31C1" w:rsidRDefault="000E3FF0" w:rsidP="00EC238A">
            <w:pPr>
              <w:tabs>
                <w:tab w:val="left" w:pos="3795"/>
              </w:tabs>
              <w:spacing w:after="0"/>
              <w:jc w:val="both"/>
              <w:rPr>
                <w:rFonts w:ascii="Arial" w:hAnsi="Arial" w:cs="Arial"/>
                <w:sz w:val="18"/>
                <w:szCs w:val="18"/>
              </w:rPr>
            </w:pPr>
            <w:r>
              <w:rPr>
                <w:rFonts w:ascii="Arial" w:hAnsi="Arial" w:cs="Arial"/>
                <w:sz w:val="18"/>
                <w:szCs w:val="18"/>
              </w:rPr>
              <w:t xml:space="preserve">2.- Copia del CFDI </w:t>
            </w:r>
            <w:r w:rsidRPr="00DC31C1">
              <w:rPr>
                <w:rFonts w:ascii="Arial" w:hAnsi="Arial" w:cs="Arial"/>
                <w:sz w:val="18"/>
                <w:szCs w:val="18"/>
              </w:rPr>
              <w:t xml:space="preserve">del pago emitido por la Secretaría de Finanzas y Planeación de Quintana Roo por concepto </w:t>
            </w:r>
            <w:r w:rsidRPr="00DC31C1">
              <w:rPr>
                <w:rFonts w:ascii="Arial" w:hAnsi="Arial" w:cs="Arial"/>
                <w:i/>
                <w:color w:val="000000"/>
                <w:sz w:val="18"/>
                <w:szCs w:val="18"/>
              </w:rPr>
              <w:t>“12.9 Análisis</w:t>
            </w:r>
            <w:r w:rsidR="00BC5AAF">
              <w:rPr>
                <w:rFonts w:ascii="Arial" w:hAnsi="Arial" w:cs="Arial"/>
                <w:i/>
                <w:color w:val="000000"/>
                <w:sz w:val="18"/>
                <w:szCs w:val="18"/>
              </w:rPr>
              <w:t xml:space="preserve"> y resolución del Refrendo de Planes de Manejo de Responsabilidad E</w:t>
            </w:r>
            <w:r w:rsidRPr="00DC31C1">
              <w:rPr>
                <w:rFonts w:ascii="Arial" w:hAnsi="Arial" w:cs="Arial"/>
                <w:i/>
                <w:color w:val="000000"/>
                <w:sz w:val="18"/>
                <w:szCs w:val="18"/>
              </w:rPr>
              <w:t>xtendida”.</w:t>
            </w:r>
          </w:p>
        </w:tc>
        <w:tc>
          <w:tcPr>
            <w:tcW w:w="850" w:type="dxa"/>
            <w:tcBorders>
              <w:top w:val="single" w:sz="4" w:space="0" w:color="auto"/>
              <w:bottom w:val="single" w:sz="4" w:space="0" w:color="auto"/>
            </w:tcBorders>
            <w:shd w:val="clear" w:color="auto" w:fill="auto"/>
          </w:tcPr>
          <w:p w14:paraId="059A2565"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059936FD" w14:textId="77777777" w:rsidR="000E3FF0" w:rsidRDefault="000E3FF0" w:rsidP="00EC238A">
            <w:pPr>
              <w:spacing w:after="0"/>
              <w:jc w:val="center"/>
            </w:pPr>
            <w:r w:rsidRPr="00F751A2">
              <w:rPr>
                <w:rFonts w:ascii="Arial" w:hAnsi="Arial" w:cs="Arial"/>
                <w:noProof/>
                <w:sz w:val="18"/>
                <w:szCs w:val="18"/>
              </w:rPr>
              <w:t>Sí</w:t>
            </w:r>
          </w:p>
        </w:tc>
      </w:tr>
      <w:tr w:rsidR="000E3FF0" w:rsidRPr="00DC31C1" w14:paraId="5077F805" w14:textId="77777777" w:rsidTr="00B435DD">
        <w:tc>
          <w:tcPr>
            <w:tcW w:w="7088" w:type="dxa"/>
            <w:tcBorders>
              <w:top w:val="single" w:sz="4" w:space="0" w:color="auto"/>
              <w:bottom w:val="single" w:sz="4" w:space="0" w:color="auto"/>
            </w:tcBorders>
            <w:shd w:val="clear" w:color="auto" w:fill="auto"/>
          </w:tcPr>
          <w:p w14:paraId="4963D441" w14:textId="7A672F9C" w:rsidR="000E3FF0" w:rsidRPr="00DC31C1" w:rsidRDefault="000E3FF0" w:rsidP="00EC238A">
            <w:pPr>
              <w:tabs>
                <w:tab w:val="left" w:pos="3795"/>
              </w:tabs>
              <w:spacing w:after="0"/>
              <w:jc w:val="both"/>
              <w:rPr>
                <w:rFonts w:ascii="Arial" w:hAnsi="Arial" w:cs="Arial"/>
                <w:sz w:val="18"/>
                <w:szCs w:val="18"/>
              </w:rPr>
            </w:pPr>
            <w:r w:rsidRPr="00DC31C1">
              <w:rPr>
                <w:rFonts w:ascii="Arial" w:hAnsi="Arial" w:cs="Arial"/>
                <w:sz w:val="18"/>
                <w:szCs w:val="18"/>
              </w:rPr>
              <w:t>3.</w:t>
            </w:r>
            <w:r w:rsidR="00BC5AAF">
              <w:rPr>
                <w:rFonts w:ascii="Arial" w:hAnsi="Arial" w:cs="Arial"/>
                <w:sz w:val="18"/>
                <w:szCs w:val="18"/>
              </w:rPr>
              <w:t>- Copia de la autorización del Plan de Manejo de Responsabilidad E</w:t>
            </w:r>
            <w:r w:rsidRPr="00DC31C1">
              <w:rPr>
                <w:rFonts w:ascii="Arial" w:hAnsi="Arial" w:cs="Arial"/>
                <w:sz w:val="18"/>
                <w:szCs w:val="18"/>
              </w:rPr>
              <w:t xml:space="preserve">xtendida y del informe y bitácora emitido por esta dependencia. </w:t>
            </w:r>
          </w:p>
        </w:tc>
        <w:tc>
          <w:tcPr>
            <w:tcW w:w="850" w:type="dxa"/>
            <w:tcBorders>
              <w:top w:val="single" w:sz="4" w:space="0" w:color="auto"/>
              <w:bottom w:val="single" w:sz="4" w:space="0" w:color="auto"/>
            </w:tcBorders>
            <w:shd w:val="clear" w:color="auto" w:fill="auto"/>
          </w:tcPr>
          <w:p w14:paraId="15D28BA5"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4943FE1A" w14:textId="77777777" w:rsidR="000E3FF0" w:rsidRDefault="000E3FF0" w:rsidP="00EC238A">
            <w:pPr>
              <w:spacing w:after="0"/>
              <w:jc w:val="center"/>
            </w:pPr>
            <w:r w:rsidRPr="00F751A2">
              <w:rPr>
                <w:rFonts w:ascii="Arial" w:hAnsi="Arial" w:cs="Arial"/>
                <w:noProof/>
                <w:sz w:val="18"/>
                <w:szCs w:val="18"/>
              </w:rPr>
              <w:t>Sí</w:t>
            </w:r>
          </w:p>
        </w:tc>
      </w:tr>
      <w:tr w:rsidR="000E3FF0" w:rsidRPr="00DC31C1" w14:paraId="2CDC15FC" w14:textId="77777777" w:rsidTr="00B435DD">
        <w:tc>
          <w:tcPr>
            <w:tcW w:w="7088" w:type="dxa"/>
            <w:tcBorders>
              <w:top w:val="single" w:sz="4" w:space="0" w:color="auto"/>
              <w:bottom w:val="single" w:sz="4" w:space="0" w:color="auto"/>
            </w:tcBorders>
            <w:shd w:val="clear" w:color="auto" w:fill="auto"/>
          </w:tcPr>
          <w:p w14:paraId="2572CA16" w14:textId="0CF7D438" w:rsidR="000E3FF0" w:rsidRPr="00DC31C1" w:rsidRDefault="000E3FF0" w:rsidP="00EC238A">
            <w:pPr>
              <w:tabs>
                <w:tab w:val="left" w:pos="3795"/>
              </w:tabs>
              <w:spacing w:after="0"/>
              <w:jc w:val="both"/>
              <w:rPr>
                <w:rFonts w:ascii="Arial" w:hAnsi="Arial" w:cs="Arial"/>
                <w:sz w:val="18"/>
                <w:szCs w:val="18"/>
              </w:rPr>
            </w:pPr>
            <w:r w:rsidRPr="00DC31C1">
              <w:rPr>
                <w:rFonts w:ascii="Arial" w:hAnsi="Arial" w:cs="Arial"/>
                <w:sz w:val="18"/>
                <w:szCs w:val="18"/>
              </w:rPr>
              <w:t>4.- Copia vigente del registro estatal de prestador</w:t>
            </w:r>
            <w:r w:rsidR="00BC5AAF">
              <w:rPr>
                <w:rFonts w:ascii="Arial" w:hAnsi="Arial" w:cs="Arial"/>
                <w:sz w:val="18"/>
                <w:szCs w:val="18"/>
              </w:rPr>
              <w:t>es de servicios de gestoría en Planes de Manejo y Planes de Manejo de Responsabilidad E</w:t>
            </w:r>
            <w:r w:rsidRPr="00DC31C1">
              <w:rPr>
                <w:rFonts w:ascii="Arial" w:hAnsi="Arial" w:cs="Arial"/>
                <w:sz w:val="18"/>
                <w:szCs w:val="18"/>
              </w:rPr>
              <w:t>xtendida.</w:t>
            </w:r>
          </w:p>
        </w:tc>
        <w:tc>
          <w:tcPr>
            <w:tcW w:w="850" w:type="dxa"/>
            <w:tcBorders>
              <w:top w:val="single" w:sz="4" w:space="0" w:color="auto"/>
              <w:bottom w:val="single" w:sz="4" w:space="0" w:color="auto"/>
            </w:tcBorders>
            <w:shd w:val="clear" w:color="auto" w:fill="auto"/>
          </w:tcPr>
          <w:p w14:paraId="3FBF618B"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2C0DEA23" w14:textId="77777777" w:rsidR="000E3FF0" w:rsidRDefault="000E3FF0" w:rsidP="00EC238A">
            <w:pPr>
              <w:spacing w:after="0"/>
              <w:jc w:val="center"/>
            </w:pPr>
            <w:r w:rsidRPr="00F751A2">
              <w:rPr>
                <w:rFonts w:ascii="Arial" w:hAnsi="Arial" w:cs="Arial"/>
                <w:noProof/>
                <w:sz w:val="18"/>
                <w:szCs w:val="18"/>
              </w:rPr>
              <w:t>Sí</w:t>
            </w:r>
          </w:p>
        </w:tc>
      </w:tr>
      <w:tr w:rsidR="000E3FF0" w:rsidRPr="00DC31C1" w14:paraId="2321CD1F" w14:textId="77777777" w:rsidTr="00B435DD">
        <w:tc>
          <w:tcPr>
            <w:tcW w:w="7088" w:type="dxa"/>
            <w:tcBorders>
              <w:top w:val="single" w:sz="4" w:space="0" w:color="auto"/>
              <w:bottom w:val="single" w:sz="4" w:space="0" w:color="auto"/>
            </w:tcBorders>
            <w:shd w:val="clear" w:color="auto" w:fill="auto"/>
          </w:tcPr>
          <w:p w14:paraId="12443326" w14:textId="7DB9F360" w:rsidR="000E3FF0" w:rsidRPr="00DC31C1" w:rsidRDefault="000E3FF0" w:rsidP="00277464">
            <w:pPr>
              <w:tabs>
                <w:tab w:val="left" w:pos="3795"/>
              </w:tabs>
              <w:spacing w:after="0"/>
              <w:rPr>
                <w:rFonts w:ascii="Arial" w:hAnsi="Arial" w:cs="Arial"/>
                <w:sz w:val="18"/>
                <w:szCs w:val="18"/>
              </w:rPr>
            </w:pPr>
            <w:r w:rsidRPr="00DC31C1">
              <w:rPr>
                <w:rFonts w:ascii="Arial" w:hAnsi="Arial" w:cs="Arial"/>
                <w:sz w:val="18"/>
                <w:szCs w:val="18"/>
              </w:rPr>
              <w:t>5.- Carta Responsiva firmada por el asesor con registro estatal de prestador</w:t>
            </w:r>
            <w:r w:rsidR="00BC5AAF">
              <w:rPr>
                <w:rFonts w:ascii="Arial" w:hAnsi="Arial" w:cs="Arial"/>
                <w:sz w:val="18"/>
                <w:szCs w:val="18"/>
              </w:rPr>
              <w:t>es de servicios de gestoría en Planes de Manejo y P</w:t>
            </w:r>
            <w:r w:rsidRPr="00DC31C1">
              <w:rPr>
                <w:rFonts w:ascii="Arial" w:hAnsi="Arial" w:cs="Arial"/>
                <w:sz w:val="18"/>
                <w:szCs w:val="18"/>
              </w:rPr>
              <w:t>lanes de</w:t>
            </w:r>
            <w:r w:rsidR="00BC5AAF">
              <w:rPr>
                <w:rFonts w:ascii="Arial" w:hAnsi="Arial" w:cs="Arial"/>
                <w:sz w:val="18"/>
                <w:szCs w:val="18"/>
              </w:rPr>
              <w:t xml:space="preserve"> Responsabilidad E</w:t>
            </w:r>
            <w:r w:rsidRPr="00DC31C1">
              <w:rPr>
                <w:rFonts w:ascii="Arial" w:hAnsi="Arial" w:cs="Arial"/>
                <w:sz w:val="18"/>
                <w:szCs w:val="18"/>
              </w:rPr>
              <w:t xml:space="preserve">xtendida en el formato disponible en la página </w:t>
            </w:r>
            <w:r w:rsidR="00277464">
              <w:rPr>
                <w:rFonts w:ascii="Arial" w:hAnsi="Arial" w:cs="Arial"/>
                <w:sz w:val="18"/>
                <w:szCs w:val="18"/>
              </w:rPr>
              <w:t>web</w:t>
            </w:r>
            <w:r w:rsidRPr="00DC31C1">
              <w:rPr>
                <w:rFonts w:ascii="Arial" w:hAnsi="Arial" w:cs="Arial"/>
                <w:sz w:val="18"/>
                <w:szCs w:val="18"/>
              </w:rPr>
              <w:t xml:space="preserve"> de la SEMA.</w:t>
            </w:r>
          </w:p>
        </w:tc>
        <w:tc>
          <w:tcPr>
            <w:tcW w:w="850" w:type="dxa"/>
            <w:tcBorders>
              <w:top w:val="single" w:sz="4" w:space="0" w:color="auto"/>
              <w:bottom w:val="single" w:sz="4" w:space="0" w:color="auto"/>
            </w:tcBorders>
            <w:shd w:val="clear" w:color="auto" w:fill="auto"/>
          </w:tcPr>
          <w:p w14:paraId="5D6B0109"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6D139401" w14:textId="77777777" w:rsidR="000E3FF0" w:rsidRDefault="000E3FF0" w:rsidP="00EC238A">
            <w:pPr>
              <w:spacing w:after="0"/>
              <w:jc w:val="center"/>
            </w:pPr>
            <w:r w:rsidRPr="00F751A2">
              <w:rPr>
                <w:rFonts w:ascii="Arial" w:hAnsi="Arial" w:cs="Arial"/>
                <w:noProof/>
                <w:sz w:val="18"/>
                <w:szCs w:val="18"/>
              </w:rPr>
              <w:t>Sí</w:t>
            </w:r>
          </w:p>
        </w:tc>
      </w:tr>
      <w:tr w:rsidR="000E3FF0" w:rsidRPr="00DC31C1" w14:paraId="00B32679" w14:textId="77777777" w:rsidTr="00B435DD">
        <w:tc>
          <w:tcPr>
            <w:tcW w:w="7088" w:type="dxa"/>
            <w:tcBorders>
              <w:top w:val="single" w:sz="4" w:space="0" w:color="auto"/>
              <w:bottom w:val="single" w:sz="4" w:space="0" w:color="auto"/>
            </w:tcBorders>
            <w:shd w:val="clear" w:color="auto" w:fill="auto"/>
          </w:tcPr>
          <w:p w14:paraId="62C6E152" w14:textId="23D20951" w:rsidR="000E3FF0" w:rsidRPr="00DC31C1" w:rsidRDefault="000E3FF0" w:rsidP="00EC238A">
            <w:pPr>
              <w:tabs>
                <w:tab w:val="left" w:pos="3795"/>
              </w:tabs>
              <w:spacing w:after="0"/>
              <w:jc w:val="both"/>
              <w:rPr>
                <w:rFonts w:ascii="Arial" w:hAnsi="Arial" w:cs="Arial"/>
                <w:sz w:val="18"/>
                <w:szCs w:val="18"/>
              </w:rPr>
            </w:pPr>
            <w:r w:rsidRPr="00DC31C1">
              <w:rPr>
                <w:rFonts w:ascii="Arial" w:hAnsi="Arial" w:cs="Arial"/>
                <w:sz w:val="18"/>
                <w:szCs w:val="18"/>
              </w:rPr>
              <w:t xml:space="preserve">6.- </w:t>
            </w:r>
            <w:r w:rsidR="00BC5AAF">
              <w:rPr>
                <w:rFonts w:ascii="Arial" w:hAnsi="Arial" w:cs="Arial"/>
                <w:sz w:val="18"/>
                <w:szCs w:val="18"/>
                <w:lang w:val="es-ES_tradnl"/>
              </w:rPr>
              <w:t>Formato del Plan de Manejo de Responsabilidad E</w:t>
            </w:r>
            <w:r w:rsidRPr="00DC31C1">
              <w:rPr>
                <w:rFonts w:ascii="Arial" w:hAnsi="Arial" w:cs="Arial"/>
                <w:sz w:val="18"/>
                <w:szCs w:val="18"/>
                <w:lang w:val="es-ES_tradnl"/>
              </w:rPr>
              <w:t>xtendida que establece la Secretaría debidamente requisitado y firmado en cada una de las hojas por su representante legal así como por el responsable técnico de la elaboración del documento au</w:t>
            </w:r>
            <w:r w:rsidR="000331F6">
              <w:rPr>
                <w:rFonts w:ascii="Arial" w:hAnsi="Arial" w:cs="Arial"/>
                <w:sz w:val="18"/>
                <w:szCs w:val="18"/>
                <w:lang w:val="es-ES_tradnl"/>
              </w:rPr>
              <w:t>torizado a través del Registro E</w:t>
            </w:r>
            <w:r w:rsidRPr="00DC31C1">
              <w:rPr>
                <w:rFonts w:ascii="Arial" w:hAnsi="Arial" w:cs="Arial"/>
                <w:sz w:val="18"/>
                <w:szCs w:val="18"/>
                <w:lang w:val="es-ES_tradnl"/>
              </w:rPr>
              <w:t xml:space="preserve">statal </w:t>
            </w:r>
            <w:r w:rsidR="000331F6">
              <w:rPr>
                <w:rFonts w:ascii="Arial" w:hAnsi="Arial" w:cs="Arial"/>
                <w:sz w:val="18"/>
                <w:szCs w:val="18"/>
              </w:rPr>
              <w:t>de P</w:t>
            </w:r>
            <w:r w:rsidRPr="00DC31C1">
              <w:rPr>
                <w:rFonts w:ascii="Arial" w:hAnsi="Arial" w:cs="Arial"/>
                <w:sz w:val="18"/>
                <w:szCs w:val="18"/>
              </w:rPr>
              <w:t>restador</w:t>
            </w:r>
            <w:r w:rsidR="000331F6">
              <w:rPr>
                <w:rFonts w:ascii="Arial" w:hAnsi="Arial" w:cs="Arial"/>
                <w:sz w:val="18"/>
                <w:szCs w:val="18"/>
              </w:rPr>
              <w:t>es de Servicios de G</w:t>
            </w:r>
            <w:r w:rsidR="00BC5AAF">
              <w:rPr>
                <w:rFonts w:ascii="Arial" w:hAnsi="Arial" w:cs="Arial"/>
                <w:sz w:val="18"/>
                <w:szCs w:val="18"/>
              </w:rPr>
              <w:t>estoría en Planes de Manejo y Planes de Manejo de Responsabilidad E</w:t>
            </w:r>
            <w:r w:rsidRPr="00DC31C1">
              <w:rPr>
                <w:rFonts w:ascii="Arial" w:hAnsi="Arial" w:cs="Arial"/>
                <w:sz w:val="18"/>
                <w:szCs w:val="18"/>
              </w:rPr>
              <w:t>xtendida</w:t>
            </w:r>
            <w:r w:rsidR="00BC5AAF">
              <w:rPr>
                <w:rFonts w:ascii="Arial" w:hAnsi="Arial" w:cs="Arial"/>
                <w:sz w:val="18"/>
                <w:szCs w:val="18"/>
              </w:rPr>
              <w:t>.</w:t>
            </w:r>
          </w:p>
        </w:tc>
        <w:tc>
          <w:tcPr>
            <w:tcW w:w="850" w:type="dxa"/>
            <w:tcBorders>
              <w:top w:val="single" w:sz="4" w:space="0" w:color="auto"/>
              <w:bottom w:val="single" w:sz="4" w:space="0" w:color="auto"/>
            </w:tcBorders>
            <w:shd w:val="clear" w:color="auto" w:fill="auto"/>
          </w:tcPr>
          <w:p w14:paraId="02BEF670"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7300CC86" w14:textId="77777777" w:rsidR="000E3FF0" w:rsidRDefault="000E3FF0" w:rsidP="00EC238A">
            <w:pPr>
              <w:spacing w:after="0"/>
              <w:jc w:val="center"/>
            </w:pPr>
            <w:r w:rsidRPr="00F751A2">
              <w:rPr>
                <w:rFonts w:ascii="Arial" w:hAnsi="Arial" w:cs="Arial"/>
                <w:noProof/>
                <w:sz w:val="18"/>
                <w:szCs w:val="18"/>
              </w:rPr>
              <w:t>Sí</w:t>
            </w:r>
          </w:p>
        </w:tc>
      </w:tr>
      <w:tr w:rsidR="000E3FF0" w:rsidRPr="00DC31C1" w14:paraId="68C05F73" w14:textId="77777777" w:rsidTr="00B435DD">
        <w:tc>
          <w:tcPr>
            <w:tcW w:w="7088" w:type="dxa"/>
            <w:tcBorders>
              <w:top w:val="single" w:sz="4" w:space="0" w:color="auto"/>
              <w:bottom w:val="single" w:sz="4" w:space="0" w:color="auto"/>
            </w:tcBorders>
            <w:shd w:val="clear" w:color="auto" w:fill="auto"/>
          </w:tcPr>
          <w:p w14:paraId="73D7A8D3" w14:textId="77777777" w:rsidR="000E3FF0" w:rsidRPr="00DC31C1" w:rsidRDefault="000E3FF0" w:rsidP="00EC238A">
            <w:pPr>
              <w:tabs>
                <w:tab w:val="left" w:pos="3795"/>
              </w:tabs>
              <w:spacing w:after="0"/>
              <w:jc w:val="both"/>
              <w:rPr>
                <w:rFonts w:ascii="Arial" w:hAnsi="Arial" w:cs="Arial"/>
                <w:sz w:val="18"/>
                <w:szCs w:val="18"/>
              </w:rPr>
            </w:pPr>
            <w:r w:rsidRPr="00DC31C1">
              <w:rPr>
                <w:rFonts w:ascii="Arial" w:hAnsi="Arial" w:cs="Arial"/>
                <w:sz w:val="18"/>
                <w:szCs w:val="18"/>
                <w:lang w:val="es-ES_tradnl"/>
              </w:rPr>
              <w:t xml:space="preserve">7.- </w:t>
            </w:r>
            <w:r w:rsidRPr="00DC31C1">
              <w:rPr>
                <w:rFonts w:ascii="Arial" w:hAnsi="Arial" w:cs="Arial"/>
                <w:sz w:val="18"/>
                <w:szCs w:val="18"/>
              </w:rPr>
              <w:t>Copia de la autorización de la empresa registrada o autorizada emitida por las autoridades competentes que brinde el servicio de destino final de los residuos.</w:t>
            </w:r>
          </w:p>
        </w:tc>
        <w:tc>
          <w:tcPr>
            <w:tcW w:w="850" w:type="dxa"/>
            <w:tcBorders>
              <w:top w:val="single" w:sz="4" w:space="0" w:color="auto"/>
              <w:bottom w:val="single" w:sz="4" w:space="0" w:color="auto"/>
            </w:tcBorders>
            <w:shd w:val="clear" w:color="auto" w:fill="auto"/>
          </w:tcPr>
          <w:p w14:paraId="3374A1B0"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1C6BA5B2" w14:textId="77777777" w:rsidR="000E3FF0" w:rsidRDefault="000E3FF0" w:rsidP="00EC238A">
            <w:pPr>
              <w:spacing w:after="0"/>
              <w:jc w:val="center"/>
            </w:pPr>
            <w:r w:rsidRPr="00B371BE">
              <w:rPr>
                <w:rFonts w:ascii="Arial" w:hAnsi="Arial" w:cs="Arial"/>
                <w:noProof/>
                <w:sz w:val="18"/>
                <w:szCs w:val="18"/>
              </w:rPr>
              <w:t>Sí</w:t>
            </w:r>
          </w:p>
        </w:tc>
      </w:tr>
      <w:tr w:rsidR="000E3FF0" w:rsidRPr="00DC31C1" w14:paraId="0E7CB892" w14:textId="77777777" w:rsidTr="00B435DD">
        <w:tc>
          <w:tcPr>
            <w:tcW w:w="7088" w:type="dxa"/>
            <w:tcBorders>
              <w:top w:val="single" w:sz="4" w:space="0" w:color="auto"/>
              <w:bottom w:val="single" w:sz="4" w:space="0" w:color="auto"/>
            </w:tcBorders>
            <w:shd w:val="clear" w:color="auto" w:fill="auto"/>
          </w:tcPr>
          <w:p w14:paraId="371AAB0D" w14:textId="77777777" w:rsidR="000E3FF0" w:rsidRPr="00DC31C1" w:rsidRDefault="000E3FF0" w:rsidP="00EC238A">
            <w:pPr>
              <w:tabs>
                <w:tab w:val="left" w:pos="3795"/>
              </w:tabs>
              <w:spacing w:after="0"/>
              <w:jc w:val="both"/>
              <w:rPr>
                <w:rFonts w:ascii="Arial" w:hAnsi="Arial" w:cs="Arial"/>
                <w:sz w:val="18"/>
                <w:szCs w:val="18"/>
              </w:rPr>
            </w:pPr>
            <w:r w:rsidRPr="00DC31C1">
              <w:rPr>
                <w:rFonts w:ascii="Arial" w:hAnsi="Arial" w:cs="Arial"/>
                <w:sz w:val="18"/>
                <w:szCs w:val="18"/>
              </w:rPr>
              <w:t>8.-  Relación laboral vigente de la empresa registrada o autorizada que brinde el servicio de destino final de los residuos con el solicitante.</w:t>
            </w:r>
          </w:p>
        </w:tc>
        <w:tc>
          <w:tcPr>
            <w:tcW w:w="850" w:type="dxa"/>
            <w:tcBorders>
              <w:top w:val="single" w:sz="4" w:space="0" w:color="auto"/>
              <w:bottom w:val="single" w:sz="4" w:space="0" w:color="auto"/>
            </w:tcBorders>
            <w:shd w:val="clear" w:color="auto" w:fill="auto"/>
          </w:tcPr>
          <w:p w14:paraId="1520D742"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27EEC809" w14:textId="77777777" w:rsidR="000E3FF0" w:rsidRDefault="000E3FF0" w:rsidP="00EC238A">
            <w:pPr>
              <w:spacing w:after="0"/>
              <w:jc w:val="center"/>
            </w:pPr>
            <w:r w:rsidRPr="00B371BE">
              <w:rPr>
                <w:rFonts w:ascii="Arial" w:hAnsi="Arial" w:cs="Arial"/>
                <w:noProof/>
                <w:sz w:val="18"/>
                <w:szCs w:val="18"/>
              </w:rPr>
              <w:t>Sí</w:t>
            </w:r>
          </w:p>
        </w:tc>
      </w:tr>
      <w:tr w:rsidR="000E3FF0" w:rsidRPr="00DC31C1" w14:paraId="4E58DC15" w14:textId="77777777" w:rsidTr="00B435DD">
        <w:tc>
          <w:tcPr>
            <w:tcW w:w="7088" w:type="dxa"/>
            <w:tcBorders>
              <w:top w:val="single" w:sz="4" w:space="0" w:color="auto"/>
              <w:bottom w:val="single" w:sz="4" w:space="0" w:color="auto"/>
            </w:tcBorders>
            <w:shd w:val="clear" w:color="auto" w:fill="auto"/>
          </w:tcPr>
          <w:p w14:paraId="61C16E76" w14:textId="77777777" w:rsidR="000E3FF0" w:rsidRPr="00DC31C1" w:rsidRDefault="000E3FF0" w:rsidP="00EC238A">
            <w:pPr>
              <w:pStyle w:val="Sinespaciado"/>
              <w:spacing w:line="276" w:lineRule="auto"/>
              <w:rPr>
                <w:rFonts w:ascii="Arial" w:hAnsi="Arial" w:cs="Arial"/>
                <w:i/>
                <w:color w:val="000000"/>
                <w:sz w:val="18"/>
                <w:szCs w:val="18"/>
              </w:rPr>
            </w:pPr>
            <w:r w:rsidRPr="00DC31C1">
              <w:rPr>
                <w:rFonts w:ascii="Arial" w:hAnsi="Arial" w:cs="Arial"/>
                <w:sz w:val="18"/>
                <w:szCs w:val="18"/>
              </w:rPr>
              <w:t>9.- Información complementaria, que deberá contener:</w:t>
            </w:r>
          </w:p>
          <w:p w14:paraId="54B79243" w14:textId="7777777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Actualización de las condiciones actuales del obligado, así como de la infraestructura con la que cuenta para el manejo de los residuos en</w:t>
            </w:r>
            <w:r>
              <w:rPr>
                <w:rFonts w:ascii="Arial" w:hAnsi="Arial" w:cs="Arial"/>
                <w:sz w:val="18"/>
                <w:szCs w:val="18"/>
              </w:rPr>
              <w:t xml:space="preserve"> caso de haber una modificación.</w:t>
            </w:r>
          </w:p>
          <w:p w14:paraId="2172F5AD" w14:textId="7777777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En caso de que haya alguna modificación de las áreas generadoras de residuos, se deberán actualizar los diagramas de flujo.</w:t>
            </w:r>
          </w:p>
          <w:p w14:paraId="52479F73" w14:textId="7777777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Actualización de las cantidades y caracterización de residuos basándose en la metodología de cuarteo y caracteriza</w:t>
            </w:r>
            <w:r>
              <w:rPr>
                <w:rFonts w:ascii="Arial" w:hAnsi="Arial" w:cs="Arial"/>
                <w:sz w:val="18"/>
                <w:szCs w:val="18"/>
              </w:rPr>
              <w:t>ción que se generan por el giro.</w:t>
            </w:r>
          </w:p>
          <w:p w14:paraId="20BCE20F" w14:textId="7AE70802"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 xml:space="preserve">Actualización en la identificación de los productos citados en </w:t>
            </w:r>
            <w:r w:rsidR="00D039B3" w:rsidRPr="00DC31C1">
              <w:rPr>
                <w:rFonts w:ascii="Arial" w:hAnsi="Arial" w:cs="Arial"/>
                <w:sz w:val="18"/>
                <w:szCs w:val="18"/>
              </w:rPr>
              <w:t>los artículos</w:t>
            </w:r>
            <w:r w:rsidRPr="00DC31C1">
              <w:rPr>
                <w:rFonts w:ascii="Arial" w:hAnsi="Arial" w:cs="Arial"/>
                <w:sz w:val="18"/>
                <w:szCs w:val="18"/>
              </w:rPr>
              <w:t xml:space="preserve"> 22 y 24 de la Ley para la Prevención, Gestión Integral y Economía Circular de los Residuos del Estado de Quintana Roo.</w:t>
            </w:r>
          </w:p>
          <w:p w14:paraId="093926C7" w14:textId="01251150"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lastRenderedPageBreak/>
              <w:t>Para la renovación y actualización del Pla</w:t>
            </w:r>
            <w:r w:rsidR="00446207">
              <w:rPr>
                <w:rFonts w:ascii="Arial" w:hAnsi="Arial" w:cs="Arial"/>
                <w:sz w:val="18"/>
                <w:szCs w:val="18"/>
              </w:rPr>
              <w:t>n de Responsabilidad E</w:t>
            </w:r>
            <w:r w:rsidRPr="00DC31C1">
              <w:rPr>
                <w:rFonts w:ascii="Arial" w:hAnsi="Arial" w:cs="Arial"/>
                <w:sz w:val="18"/>
                <w:szCs w:val="18"/>
              </w:rPr>
              <w:t>xtendida, los sujetos obligados deberán</w:t>
            </w:r>
            <w:r w:rsidR="000331F6">
              <w:rPr>
                <w:rFonts w:ascii="Arial" w:hAnsi="Arial" w:cs="Arial"/>
                <w:sz w:val="18"/>
                <w:szCs w:val="18"/>
              </w:rPr>
              <w:t>,</w:t>
            </w:r>
            <w:r w:rsidRPr="00DC31C1">
              <w:rPr>
                <w:rFonts w:ascii="Arial" w:hAnsi="Arial" w:cs="Arial"/>
                <w:sz w:val="18"/>
                <w:szCs w:val="18"/>
              </w:rPr>
              <w:t xml:space="preserve"> en los años subsecuentes planear sus metas de eliminación, sustitución y recuperación de forma progresiva, estas deberán presentar una tasa del 60% anual como mínimo.</w:t>
            </w:r>
          </w:p>
          <w:p w14:paraId="70916526" w14:textId="12F8003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 xml:space="preserve">Análisis, resultados y </w:t>
            </w:r>
            <w:r w:rsidR="005A1B56">
              <w:rPr>
                <w:rFonts w:ascii="Arial" w:hAnsi="Arial" w:cs="Arial"/>
                <w:sz w:val="18"/>
                <w:szCs w:val="18"/>
              </w:rPr>
              <w:t xml:space="preserve">actualización de la eliminación, </w:t>
            </w:r>
            <w:r w:rsidRPr="00DC31C1">
              <w:rPr>
                <w:rFonts w:ascii="Arial" w:hAnsi="Arial" w:cs="Arial"/>
                <w:sz w:val="18"/>
                <w:szCs w:val="18"/>
              </w:rPr>
              <w:t>recuperación</w:t>
            </w:r>
            <w:r w:rsidR="00D039B3">
              <w:rPr>
                <w:rFonts w:ascii="Arial" w:hAnsi="Arial" w:cs="Arial"/>
                <w:sz w:val="18"/>
                <w:szCs w:val="18"/>
              </w:rPr>
              <w:t>,</w:t>
            </w:r>
            <w:r w:rsidRPr="00DC31C1">
              <w:rPr>
                <w:rFonts w:ascii="Arial" w:hAnsi="Arial" w:cs="Arial"/>
                <w:sz w:val="18"/>
                <w:szCs w:val="18"/>
              </w:rPr>
              <w:t xml:space="preserve"> y/o sustitución gradual.</w:t>
            </w:r>
          </w:p>
          <w:p w14:paraId="14E2603D" w14:textId="27F153F3"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 xml:space="preserve">Seguimiento de la descripción de las estrategias que alcancen </w:t>
            </w:r>
            <w:r w:rsidR="00D039B3">
              <w:rPr>
                <w:rFonts w:ascii="Arial" w:hAnsi="Arial" w:cs="Arial"/>
                <w:sz w:val="18"/>
                <w:szCs w:val="18"/>
              </w:rPr>
              <w:t>la r</w:t>
            </w:r>
            <w:r w:rsidRPr="00DC31C1">
              <w:rPr>
                <w:rFonts w:ascii="Arial" w:hAnsi="Arial" w:cs="Arial"/>
                <w:sz w:val="18"/>
                <w:szCs w:val="18"/>
              </w:rPr>
              <w:t>educción de sus productos ingresado</w:t>
            </w:r>
            <w:r w:rsidR="00D039B3">
              <w:rPr>
                <w:rFonts w:ascii="Arial" w:hAnsi="Arial" w:cs="Arial"/>
                <w:sz w:val="18"/>
                <w:szCs w:val="18"/>
              </w:rPr>
              <w:t>s</w:t>
            </w:r>
            <w:r w:rsidR="000331F6">
              <w:rPr>
                <w:rFonts w:ascii="Arial" w:hAnsi="Arial" w:cs="Arial"/>
                <w:sz w:val="18"/>
                <w:szCs w:val="18"/>
              </w:rPr>
              <w:t xml:space="preserve"> en el e</w:t>
            </w:r>
            <w:r w:rsidRPr="00DC31C1">
              <w:rPr>
                <w:rFonts w:ascii="Arial" w:hAnsi="Arial" w:cs="Arial"/>
                <w:sz w:val="18"/>
                <w:szCs w:val="18"/>
              </w:rPr>
              <w:t xml:space="preserve">stado de Quintana Roo al finalizar su primer año de la autorización del </w:t>
            </w:r>
            <w:r w:rsidR="002C32EF">
              <w:rPr>
                <w:rFonts w:ascii="Arial" w:hAnsi="Arial" w:cs="Arial"/>
                <w:sz w:val="18"/>
                <w:szCs w:val="18"/>
              </w:rPr>
              <w:t>P</w:t>
            </w:r>
            <w:r w:rsidRPr="00DC31C1">
              <w:rPr>
                <w:rFonts w:ascii="Arial" w:hAnsi="Arial" w:cs="Arial"/>
                <w:sz w:val="18"/>
                <w:szCs w:val="18"/>
              </w:rPr>
              <w:t xml:space="preserve">lan de </w:t>
            </w:r>
            <w:r w:rsidR="002C32EF">
              <w:rPr>
                <w:rFonts w:ascii="Arial" w:hAnsi="Arial" w:cs="Arial"/>
                <w:sz w:val="18"/>
                <w:szCs w:val="18"/>
              </w:rPr>
              <w:t>M</w:t>
            </w:r>
            <w:r w:rsidRPr="00DC31C1">
              <w:rPr>
                <w:rFonts w:ascii="Arial" w:hAnsi="Arial" w:cs="Arial"/>
                <w:sz w:val="18"/>
                <w:szCs w:val="18"/>
              </w:rPr>
              <w:t xml:space="preserve">anejo de </w:t>
            </w:r>
            <w:r w:rsidR="002C32EF">
              <w:rPr>
                <w:rFonts w:ascii="Arial" w:hAnsi="Arial" w:cs="Arial"/>
                <w:sz w:val="18"/>
                <w:szCs w:val="18"/>
              </w:rPr>
              <w:t>R</w:t>
            </w:r>
            <w:r w:rsidRPr="00DC31C1">
              <w:rPr>
                <w:rFonts w:ascii="Arial" w:hAnsi="Arial" w:cs="Arial"/>
                <w:sz w:val="18"/>
                <w:szCs w:val="18"/>
              </w:rPr>
              <w:t xml:space="preserve">esponsabilidad </w:t>
            </w:r>
            <w:r w:rsidR="002C32EF">
              <w:rPr>
                <w:rFonts w:ascii="Arial" w:hAnsi="Arial" w:cs="Arial"/>
                <w:sz w:val="18"/>
                <w:szCs w:val="18"/>
              </w:rPr>
              <w:t>E</w:t>
            </w:r>
            <w:r w:rsidRPr="00DC31C1">
              <w:rPr>
                <w:rFonts w:ascii="Arial" w:hAnsi="Arial" w:cs="Arial"/>
                <w:sz w:val="18"/>
                <w:szCs w:val="18"/>
              </w:rPr>
              <w:t>xtendida, la cual será progresiva e i</w:t>
            </w:r>
            <w:r>
              <w:rPr>
                <w:rFonts w:ascii="Arial" w:hAnsi="Arial" w:cs="Arial"/>
                <w:sz w:val="18"/>
                <w:szCs w:val="18"/>
              </w:rPr>
              <w:t>ntegrará los diferentes actores.</w:t>
            </w:r>
          </w:p>
          <w:p w14:paraId="4B92BA55" w14:textId="5F1E9F43" w:rsidR="000E3FF0" w:rsidRPr="00DC31C1" w:rsidRDefault="000331F6" w:rsidP="00EC238A">
            <w:pPr>
              <w:numPr>
                <w:ilvl w:val="0"/>
                <w:numId w:val="32"/>
              </w:numPr>
              <w:spacing w:after="0"/>
              <w:ind w:left="602"/>
              <w:jc w:val="both"/>
              <w:rPr>
                <w:rFonts w:ascii="Arial" w:hAnsi="Arial" w:cs="Arial"/>
                <w:sz w:val="18"/>
                <w:szCs w:val="18"/>
              </w:rPr>
            </w:pPr>
            <w:r>
              <w:rPr>
                <w:rFonts w:ascii="Arial" w:hAnsi="Arial" w:cs="Arial"/>
                <w:sz w:val="18"/>
                <w:szCs w:val="18"/>
              </w:rPr>
              <w:t xml:space="preserve">Seguimiento del desarrollo de </w:t>
            </w:r>
            <w:r w:rsidR="000E3FF0" w:rsidRPr="00DC31C1">
              <w:rPr>
                <w:rFonts w:ascii="Arial" w:hAnsi="Arial" w:cs="Arial"/>
                <w:sz w:val="18"/>
                <w:szCs w:val="18"/>
              </w:rPr>
              <w:t>acciones que propicien la recuperación de los productos.</w:t>
            </w:r>
          </w:p>
          <w:p w14:paraId="5703353B" w14:textId="7777777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Seguimiento del desarrollo e implementación de campañas de sensibilización para el staff y clientes.</w:t>
            </w:r>
          </w:p>
          <w:p w14:paraId="311DF6EB" w14:textId="721364AC"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Cr</w:t>
            </w:r>
            <w:r w:rsidR="00446207">
              <w:rPr>
                <w:rFonts w:ascii="Arial" w:hAnsi="Arial" w:cs="Arial"/>
                <w:sz w:val="18"/>
                <w:szCs w:val="18"/>
              </w:rPr>
              <w:t>onograma de implementación del Plan de Responsabilidad E</w:t>
            </w:r>
            <w:r w:rsidRPr="00DC31C1">
              <w:rPr>
                <w:rFonts w:ascii="Arial" w:hAnsi="Arial" w:cs="Arial"/>
                <w:sz w:val="18"/>
                <w:szCs w:val="18"/>
              </w:rPr>
              <w:t>xtendida a un periodo de dos años desarrollado por mes.</w:t>
            </w:r>
          </w:p>
          <w:p w14:paraId="65967115" w14:textId="77777777"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Finalmente, toda esta información deberá estar soportada por fotografías o un anexo fotográfico.</w:t>
            </w:r>
          </w:p>
          <w:p w14:paraId="577D190E" w14:textId="0D358FED" w:rsidR="000E3FF0" w:rsidRPr="00DC31C1" w:rsidRDefault="000E3FF0" w:rsidP="00EC238A">
            <w:pPr>
              <w:numPr>
                <w:ilvl w:val="0"/>
                <w:numId w:val="32"/>
              </w:numPr>
              <w:spacing w:after="0"/>
              <w:ind w:left="602"/>
              <w:jc w:val="both"/>
              <w:rPr>
                <w:rFonts w:ascii="Arial" w:hAnsi="Arial" w:cs="Arial"/>
                <w:sz w:val="18"/>
                <w:szCs w:val="18"/>
              </w:rPr>
            </w:pPr>
            <w:r w:rsidRPr="00DC31C1">
              <w:rPr>
                <w:rFonts w:ascii="Arial" w:hAnsi="Arial" w:cs="Arial"/>
                <w:sz w:val="18"/>
                <w:szCs w:val="18"/>
              </w:rPr>
              <w:t>Análisis comparativo de los principales resultados del periodo de implementación de los principales resultados obtenido</w:t>
            </w:r>
            <w:r w:rsidR="00D039B3">
              <w:rPr>
                <w:rFonts w:ascii="Arial" w:hAnsi="Arial" w:cs="Arial"/>
                <w:sz w:val="18"/>
                <w:szCs w:val="18"/>
              </w:rPr>
              <w:t>s</w:t>
            </w:r>
            <w:r w:rsidRPr="00DC31C1">
              <w:rPr>
                <w:rFonts w:ascii="Arial" w:hAnsi="Arial" w:cs="Arial"/>
                <w:sz w:val="18"/>
                <w:szCs w:val="18"/>
              </w:rPr>
              <w:t xml:space="preserve"> </w:t>
            </w:r>
            <w:r w:rsidR="00446207">
              <w:rPr>
                <w:rFonts w:ascii="Arial" w:hAnsi="Arial" w:cs="Arial"/>
                <w:sz w:val="18"/>
                <w:szCs w:val="18"/>
              </w:rPr>
              <w:t>del Plan de Manejo de Responsabilidad E</w:t>
            </w:r>
            <w:r w:rsidRPr="00DC31C1">
              <w:rPr>
                <w:rFonts w:ascii="Arial" w:hAnsi="Arial" w:cs="Arial"/>
                <w:sz w:val="18"/>
                <w:szCs w:val="18"/>
              </w:rPr>
              <w:t>xtendida.</w:t>
            </w:r>
          </w:p>
        </w:tc>
        <w:tc>
          <w:tcPr>
            <w:tcW w:w="850" w:type="dxa"/>
            <w:tcBorders>
              <w:top w:val="single" w:sz="4" w:space="0" w:color="auto"/>
              <w:bottom w:val="single" w:sz="4" w:space="0" w:color="auto"/>
            </w:tcBorders>
            <w:shd w:val="clear" w:color="auto" w:fill="auto"/>
          </w:tcPr>
          <w:p w14:paraId="75371389"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lastRenderedPageBreak/>
              <w:t>X</w:t>
            </w:r>
          </w:p>
        </w:tc>
        <w:tc>
          <w:tcPr>
            <w:tcW w:w="988" w:type="dxa"/>
            <w:tcBorders>
              <w:top w:val="single" w:sz="4" w:space="0" w:color="auto"/>
              <w:bottom w:val="single" w:sz="4" w:space="0" w:color="auto"/>
            </w:tcBorders>
          </w:tcPr>
          <w:p w14:paraId="5CF56CB9" w14:textId="6776E25F" w:rsidR="000E3FF0" w:rsidRPr="00DC31C1" w:rsidRDefault="00D039B3" w:rsidP="00EC238A">
            <w:pPr>
              <w:tabs>
                <w:tab w:val="left" w:pos="3795"/>
              </w:tabs>
              <w:spacing w:after="0"/>
              <w:jc w:val="center"/>
              <w:rPr>
                <w:rFonts w:ascii="Arial" w:hAnsi="Arial" w:cs="Arial"/>
                <w:noProof/>
                <w:sz w:val="18"/>
                <w:szCs w:val="18"/>
              </w:rPr>
            </w:pPr>
            <w:r>
              <w:rPr>
                <w:rFonts w:ascii="Arial" w:hAnsi="Arial" w:cs="Arial"/>
                <w:noProof/>
                <w:sz w:val="18"/>
                <w:szCs w:val="18"/>
              </w:rPr>
              <w:t>SÍ</w:t>
            </w:r>
          </w:p>
        </w:tc>
      </w:tr>
      <w:tr w:rsidR="000E3FF0" w:rsidRPr="00DC31C1" w14:paraId="5AF58DB3" w14:textId="77777777" w:rsidTr="00B435DD">
        <w:tc>
          <w:tcPr>
            <w:tcW w:w="7088" w:type="dxa"/>
            <w:tcBorders>
              <w:top w:val="single" w:sz="4" w:space="0" w:color="auto"/>
              <w:bottom w:val="single" w:sz="4" w:space="0" w:color="auto"/>
            </w:tcBorders>
            <w:shd w:val="clear" w:color="auto" w:fill="auto"/>
          </w:tcPr>
          <w:p w14:paraId="41FFFA87" w14:textId="538C15D0" w:rsidR="000E3FF0" w:rsidRPr="00DC31C1" w:rsidRDefault="000E3FF0" w:rsidP="00277464">
            <w:pPr>
              <w:tabs>
                <w:tab w:val="left" w:pos="3795"/>
              </w:tabs>
              <w:spacing w:after="0"/>
              <w:jc w:val="both"/>
              <w:rPr>
                <w:rFonts w:ascii="Arial" w:hAnsi="Arial" w:cs="Arial"/>
                <w:sz w:val="18"/>
                <w:szCs w:val="18"/>
              </w:rPr>
            </w:pPr>
            <w:r>
              <w:rPr>
                <w:rFonts w:ascii="Arial" w:hAnsi="Arial" w:cs="Arial"/>
                <w:sz w:val="18"/>
                <w:szCs w:val="18"/>
              </w:rPr>
              <w:lastRenderedPageBreak/>
              <w:t>10</w:t>
            </w:r>
            <w:r w:rsidRPr="00DC31C1">
              <w:rPr>
                <w:rFonts w:ascii="Arial" w:hAnsi="Arial" w:cs="Arial"/>
                <w:sz w:val="18"/>
                <w:szCs w:val="18"/>
              </w:rPr>
              <w:t xml:space="preserve">.- Bitácora del Manejo de los Residuos, el formato de bitácora podrá descargarse de la página </w:t>
            </w:r>
            <w:r w:rsidR="00277464">
              <w:rPr>
                <w:rFonts w:ascii="Arial" w:hAnsi="Arial" w:cs="Arial"/>
                <w:sz w:val="18"/>
                <w:szCs w:val="18"/>
              </w:rPr>
              <w:t>web</w:t>
            </w:r>
            <w:r w:rsidRPr="00DC31C1">
              <w:rPr>
                <w:rFonts w:ascii="Arial" w:hAnsi="Arial" w:cs="Arial"/>
                <w:sz w:val="18"/>
                <w:szCs w:val="18"/>
              </w:rPr>
              <w:t xml:space="preserve"> de la SEMA</w:t>
            </w:r>
            <w:r>
              <w:rPr>
                <w:rFonts w:ascii="Arial" w:hAnsi="Arial" w:cs="Arial"/>
                <w:sz w:val="18"/>
                <w:szCs w:val="18"/>
              </w:rPr>
              <w:t>.</w:t>
            </w:r>
          </w:p>
        </w:tc>
        <w:tc>
          <w:tcPr>
            <w:tcW w:w="850" w:type="dxa"/>
            <w:tcBorders>
              <w:top w:val="single" w:sz="4" w:space="0" w:color="auto"/>
              <w:bottom w:val="single" w:sz="4" w:space="0" w:color="auto"/>
            </w:tcBorders>
            <w:shd w:val="clear" w:color="auto" w:fill="auto"/>
          </w:tcPr>
          <w:p w14:paraId="143AF246"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346D2A1E" w14:textId="77777777" w:rsidR="000E3FF0" w:rsidRDefault="000E3FF0" w:rsidP="00EC238A">
            <w:pPr>
              <w:spacing w:after="0"/>
              <w:jc w:val="center"/>
            </w:pPr>
            <w:r w:rsidRPr="00543F07">
              <w:rPr>
                <w:rFonts w:ascii="Arial" w:hAnsi="Arial" w:cs="Arial"/>
                <w:noProof/>
                <w:sz w:val="18"/>
                <w:szCs w:val="18"/>
              </w:rPr>
              <w:t>Sí</w:t>
            </w:r>
          </w:p>
        </w:tc>
      </w:tr>
      <w:tr w:rsidR="000E3FF0" w:rsidRPr="00DC31C1" w14:paraId="20E74BCC" w14:textId="77777777" w:rsidTr="00B435DD">
        <w:tc>
          <w:tcPr>
            <w:tcW w:w="7088" w:type="dxa"/>
            <w:tcBorders>
              <w:top w:val="single" w:sz="4" w:space="0" w:color="auto"/>
              <w:bottom w:val="single" w:sz="4" w:space="0" w:color="auto"/>
            </w:tcBorders>
            <w:shd w:val="clear" w:color="auto" w:fill="auto"/>
          </w:tcPr>
          <w:p w14:paraId="1949ECD6" w14:textId="77777777" w:rsidR="000E3FF0" w:rsidRPr="00DC31C1" w:rsidRDefault="000E3FF0" w:rsidP="00EC238A">
            <w:pPr>
              <w:tabs>
                <w:tab w:val="left" w:pos="3795"/>
              </w:tabs>
              <w:spacing w:after="0"/>
              <w:jc w:val="both"/>
              <w:rPr>
                <w:rFonts w:ascii="Arial" w:hAnsi="Arial" w:cs="Arial"/>
                <w:sz w:val="18"/>
                <w:szCs w:val="18"/>
              </w:rPr>
            </w:pPr>
            <w:r>
              <w:rPr>
                <w:rFonts w:ascii="Arial" w:hAnsi="Arial" w:cs="Arial"/>
                <w:sz w:val="18"/>
                <w:szCs w:val="18"/>
              </w:rPr>
              <w:t>11</w:t>
            </w:r>
            <w:r w:rsidRPr="00DC31C1">
              <w:rPr>
                <w:rFonts w:ascii="Arial" w:hAnsi="Arial" w:cs="Arial"/>
                <w:sz w:val="18"/>
                <w:szCs w:val="18"/>
              </w:rPr>
              <w:t>.- Remitir ejemplos de manifiestos de los residuos entregados de acuerdo con el periodo a reportar.</w:t>
            </w:r>
          </w:p>
        </w:tc>
        <w:tc>
          <w:tcPr>
            <w:tcW w:w="850" w:type="dxa"/>
            <w:tcBorders>
              <w:top w:val="single" w:sz="4" w:space="0" w:color="auto"/>
              <w:bottom w:val="single" w:sz="4" w:space="0" w:color="auto"/>
            </w:tcBorders>
            <w:shd w:val="clear" w:color="auto" w:fill="auto"/>
          </w:tcPr>
          <w:p w14:paraId="440F9B4B" w14:textId="77777777" w:rsidR="000E3FF0" w:rsidRPr="00DC31C1" w:rsidRDefault="000E3FF0" w:rsidP="00EC238A">
            <w:pPr>
              <w:tabs>
                <w:tab w:val="left" w:pos="3795"/>
              </w:tabs>
              <w:spacing w:after="0"/>
              <w:jc w:val="center"/>
              <w:rPr>
                <w:rFonts w:ascii="Arial" w:hAnsi="Arial" w:cs="Arial"/>
                <w:sz w:val="18"/>
                <w:szCs w:val="18"/>
              </w:rPr>
            </w:pPr>
            <w:r w:rsidRPr="00DC31C1">
              <w:rPr>
                <w:rFonts w:ascii="Arial" w:hAnsi="Arial" w:cs="Arial"/>
                <w:noProof/>
                <w:sz w:val="18"/>
                <w:szCs w:val="18"/>
              </w:rPr>
              <w:t>X</w:t>
            </w:r>
          </w:p>
        </w:tc>
        <w:tc>
          <w:tcPr>
            <w:tcW w:w="988" w:type="dxa"/>
            <w:tcBorders>
              <w:top w:val="single" w:sz="4" w:space="0" w:color="auto"/>
              <w:bottom w:val="single" w:sz="4" w:space="0" w:color="auto"/>
            </w:tcBorders>
          </w:tcPr>
          <w:p w14:paraId="25C56603" w14:textId="77777777" w:rsidR="000E3FF0" w:rsidRDefault="000E3FF0" w:rsidP="00EC238A">
            <w:pPr>
              <w:spacing w:after="0"/>
              <w:jc w:val="center"/>
            </w:pPr>
            <w:r w:rsidRPr="00543F07">
              <w:rPr>
                <w:rFonts w:ascii="Arial" w:hAnsi="Arial" w:cs="Arial"/>
                <w:noProof/>
                <w:sz w:val="18"/>
                <w:szCs w:val="18"/>
              </w:rPr>
              <w:t>Sí</w:t>
            </w:r>
          </w:p>
        </w:tc>
      </w:tr>
    </w:tbl>
    <w:p w14:paraId="0D0A3775" w14:textId="5D340247" w:rsidR="000E3FF0" w:rsidRPr="00A8787A" w:rsidRDefault="000E3FF0" w:rsidP="000E3FF0">
      <w:pPr>
        <w:tabs>
          <w:tab w:val="left" w:pos="1560"/>
        </w:tabs>
        <w:spacing w:after="0"/>
        <w:jc w:val="center"/>
        <w:rPr>
          <w:rFonts w:ascii="Arial" w:eastAsia="Arial" w:hAnsi="Arial" w:cs="Arial"/>
        </w:rPr>
      </w:pPr>
      <w:r w:rsidRPr="00DB0B18">
        <w:rPr>
          <w:rFonts w:ascii="Arial" w:hAnsi="Arial"/>
          <w:b/>
          <w:sz w:val="16"/>
          <w:szCs w:val="16"/>
        </w:rPr>
        <w:t>Fuente:</w:t>
      </w:r>
      <w:r w:rsidRPr="005E5509">
        <w:rPr>
          <w:rFonts w:ascii="Arial" w:hAnsi="Arial"/>
          <w:sz w:val="16"/>
          <w:szCs w:val="16"/>
        </w:rPr>
        <w:t xml:space="preserve"> Información proporcionada por la Dirección de</w:t>
      </w:r>
      <w:r w:rsidR="00792907">
        <w:rPr>
          <w:rFonts w:ascii="Arial" w:hAnsi="Arial"/>
          <w:sz w:val="16"/>
          <w:szCs w:val="16"/>
        </w:rPr>
        <w:t xml:space="preserve"> Residuos de</w:t>
      </w:r>
      <w:r w:rsidRPr="005E5509">
        <w:rPr>
          <w:rFonts w:ascii="Arial" w:hAnsi="Arial"/>
          <w:sz w:val="16"/>
          <w:szCs w:val="16"/>
        </w:rPr>
        <w:t xml:space="preserve"> Manejo de Especial de la SEMA</w:t>
      </w:r>
      <w:r>
        <w:rPr>
          <w:rFonts w:ascii="Arial" w:eastAsia="Arial" w:hAnsi="Arial" w:cs="Arial"/>
        </w:rPr>
        <w:t>.</w:t>
      </w:r>
    </w:p>
    <w:p w14:paraId="34B3B6CA" w14:textId="77777777" w:rsidR="000E3FF0" w:rsidRDefault="000E3FF0" w:rsidP="000E3FF0">
      <w:pPr>
        <w:tabs>
          <w:tab w:val="left" w:pos="1560"/>
        </w:tabs>
        <w:spacing w:after="0"/>
        <w:jc w:val="both"/>
        <w:rPr>
          <w:rFonts w:ascii="Arial" w:hAnsi="Arial"/>
          <w:sz w:val="24"/>
          <w:szCs w:val="24"/>
        </w:rPr>
      </w:pPr>
    </w:p>
    <w:p w14:paraId="739F19D3" w14:textId="02AE2D04" w:rsidR="000E3FF0" w:rsidRPr="000E3FF0" w:rsidRDefault="000E3FF0" w:rsidP="000E3FF0">
      <w:pPr>
        <w:tabs>
          <w:tab w:val="left" w:pos="1560"/>
        </w:tabs>
        <w:spacing w:after="0"/>
        <w:jc w:val="both"/>
        <w:rPr>
          <w:rFonts w:ascii="Arial" w:hAnsi="Arial"/>
          <w:sz w:val="24"/>
          <w:szCs w:val="24"/>
        </w:rPr>
      </w:pPr>
      <w:r w:rsidRPr="000E3FF0">
        <w:rPr>
          <w:rFonts w:ascii="Arial" w:hAnsi="Arial"/>
          <w:sz w:val="24"/>
          <w:szCs w:val="24"/>
        </w:rPr>
        <w:t xml:space="preserve">Derivado de la tabla anterior, se determinó </w:t>
      </w:r>
      <w:r w:rsidR="00446207">
        <w:rPr>
          <w:rFonts w:ascii="Arial" w:hAnsi="Arial"/>
          <w:sz w:val="24"/>
          <w:szCs w:val="24"/>
        </w:rPr>
        <w:t>que la muestra obtenida del Plan de Responsabilidad E</w:t>
      </w:r>
      <w:r w:rsidRPr="000E3FF0">
        <w:rPr>
          <w:rFonts w:ascii="Arial" w:hAnsi="Arial"/>
          <w:sz w:val="24"/>
          <w:szCs w:val="24"/>
        </w:rPr>
        <w:t xml:space="preserve">xtendida cumple con los requisitos establecidos. </w:t>
      </w:r>
    </w:p>
    <w:p w14:paraId="39AEA94A" w14:textId="77777777" w:rsidR="000E3FF0" w:rsidRPr="000E3FF0" w:rsidRDefault="000E3FF0" w:rsidP="000E3FF0">
      <w:pPr>
        <w:tabs>
          <w:tab w:val="left" w:pos="1560"/>
        </w:tabs>
        <w:spacing w:after="0"/>
        <w:jc w:val="both"/>
        <w:rPr>
          <w:rFonts w:ascii="Arial" w:hAnsi="Arial"/>
          <w:sz w:val="24"/>
          <w:szCs w:val="24"/>
        </w:rPr>
      </w:pPr>
    </w:p>
    <w:p w14:paraId="7CA15C9D" w14:textId="5C7858FB" w:rsidR="000E3FF0" w:rsidRPr="000E3FF0" w:rsidRDefault="000E3FF0" w:rsidP="000E3FF0">
      <w:pPr>
        <w:tabs>
          <w:tab w:val="left" w:pos="1560"/>
        </w:tabs>
        <w:spacing w:after="0"/>
        <w:jc w:val="both"/>
        <w:rPr>
          <w:rFonts w:ascii="Arial" w:hAnsi="Arial"/>
          <w:sz w:val="24"/>
          <w:szCs w:val="24"/>
        </w:rPr>
      </w:pPr>
      <w:r w:rsidRPr="000E3FF0">
        <w:rPr>
          <w:rFonts w:ascii="Arial" w:hAnsi="Arial"/>
          <w:sz w:val="24"/>
          <w:szCs w:val="24"/>
        </w:rPr>
        <w:t>Asimismo, la SEMA hizo entrega de los permisos, aut</w:t>
      </w:r>
      <w:r w:rsidR="00446207">
        <w:rPr>
          <w:rFonts w:ascii="Arial" w:hAnsi="Arial"/>
          <w:sz w:val="24"/>
          <w:szCs w:val="24"/>
        </w:rPr>
        <w:t>orizaciones y registros de los Planes de Manejo de Responsabilidad E</w:t>
      </w:r>
      <w:r w:rsidRPr="000E3FF0">
        <w:rPr>
          <w:rFonts w:ascii="Arial" w:hAnsi="Arial"/>
          <w:sz w:val="24"/>
          <w:szCs w:val="24"/>
        </w:rPr>
        <w:t>xtendida.</w:t>
      </w:r>
    </w:p>
    <w:p w14:paraId="556ADFFB" w14:textId="77777777" w:rsidR="000E3FF0" w:rsidRPr="000E3FF0" w:rsidRDefault="000E3FF0" w:rsidP="000E3FF0">
      <w:pPr>
        <w:tabs>
          <w:tab w:val="left" w:pos="1560"/>
        </w:tabs>
        <w:spacing w:after="0"/>
        <w:jc w:val="both"/>
        <w:rPr>
          <w:rFonts w:ascii="Arial" w:hAnsi="Arial"/>
          <w:sz w:val="24"/>
          <w:szCs w:val="24"/>
        </w:rPr>
      </w:pPr>
    </w:p>
    <w:p w14:paraId="001F7E39" w14:textId="4205511B" w:rsidR="000E3FF0" w:rsidRPr="000E3FF0" w:rsidRDefault="000E3FF0" w:rsidP="000E3FF0">
      <w:pPr>
        <w:tabs>
          <w:tab w:val="left" w:pos="1560"/>
        </w:tabs>
        <w:spacing w:after="0"/>
        <w:jc w:val="both"/>
        <w:rPr>
          <w:rFonts w:ascii="Arial" w:hAnsi="Arial"/>
          <w:sz w:val="24"/>
          <w:szCs w:val="24"/>
        </w:rPr>
      </w:pPr>
      <w:r w:rsidRPr="000E3FF0">
        <w:rPr>
          <w:rFonts w:ascii="Arial" w:hAnsi="Arial"/>
          <w:sz w:val="24"/>
          <w:szCs w:val="24"/>
        </w:rPr>
        <w:t>De lo anterior, se verificó q</w:t>
      </w:r>
      <w:r w:rsidR="00446207">
        <w:rPr>
          <w:rFonts w:ascii="Arial" w:hAnsi="Arial"/>
          <w:sz w:val="24"/>
          <w:szCs w:val="24"/>
        </w:rPr>
        <w:t>ue la SEMA evaluó y aprobó los Planes de Manejo individuales o colectivos y de Responsabilidad E</w:t>
      </w:r>
      <w:r w:rsidRPr="000E3FF0">
        <w:rPr>
          <w:rFonts w:ascii="Arial" w:hAnsi="Arial"/>
          <w:sz w:val="24"/>
          <w:szCs w:val="24"/>
        </w:rPr>
        <w:t>xtendida; así como los permisos, autorizaciones y registros de los centros de acopio y recolectores de transporte de residuos de competencia estatal, como se muestra a continuación:</w:t>
      </w:r>
    </w:p>
    <w:p w14:paraId="18953D2D" w14:textId="285F244A" w:rsidR="00190410" w:rsidRDefault="00190410" w:rsidP="00190410">
      <w:pPr>
        <w:tabs>
          <w:tab w:val="left" w:pos="3795"/>
          <w:tab w:val="left" w:pos="8789"/>
        </w:tabs>
        <w:ind w:left="-142" w:right="51"/>
        <w:jc w:val="both"/>
        <w:rPr>
          <w:rFonts w:ascii="Arial" w:hAnsi="Arial" w:cs="Arial"/>
          <w:color w:val="000000"/>
          <w:lang w:val="es-ES"/>
        </w:rPr>
      </w:pPr>
    </w:p>
    <w:p w14:paraId="5B68B096" w14:textId="221BB231" w:rsidR="000E3FF0" w:rsidRPr="00EC238A" w:rsidRDefault="000E3FF0" w:rsidP="00EC238A">
      <w:pPr>
        <w:pStyle w:val="Prrafodelista"/>
        <w:autoSpaceDE w:val="0"/>
        <w:autoSpaceDN w:val="0"/>
        <w:adjustRightInd w:val="0"/>
        <w:jc w:val="center"/>
        <w:rPr>
          <w:rFonts w:ascii="Arial" w:hAnsi="Arial" w:cs="Arial"/>
          <w:bCs/>
          <w:sz w:val="20"/>
          <w:szCs w:val="20"/>
        </w:rPr>
      </w:pPr>
      <w:r w:rsidRPr="00EC238A">
        <w:rPr>
          <w:rFonts w:ascii="Arial" w:hAnsi="Arial" w:cs="Arial"/>
          <w:b/>
          <w:bCs/>
          <w:sz w:val="20"/>
          <w:szCs w:val="20"/>
        </w:rPr>
        <w:t>Imagen 4.</w:t>
      </w:r>
      <w:r w:rsidRPr="00EC238A">
        <w:rPr>
          <w:rFonts w:ascii="Arial" w:hAnsi="Arial" w:cs="Arial"/>
          <w:bCs/>
          <w:sz w:val="20"/>
          <w:szCs w:val="20"/>
        </w:rPr>
        <w:t xml:space="preserve"> Permisos, autorizaciones y registros</w:t>
      </w:r>
    </w:p>
    <w:p w14:paraId="19B551BD" w14:textId="77777777" w:rsidR="000E3FF0" w:rsidRDefault="000E3FF0" w:rsidP="000E3FF0">
      <w:pPr>
        <w:tabs>
          <w:tab w:val="left" w:pos="1560"/>
        </w:tabs>
        <w:jc w:val="center"/>
        <w:rPr>
          <w:rFonts w:ascii="Arial" w:hAnsi="Arial"/>
        </w:rPr>
      </w:pPr>
      <w:r w:rsidRPr="0081416D">
        <w:rPr>
          <w:noProof/>
        </w:rPr>
        <w:lastRenderedPageBreak/>
        <w:drawing>
          <wp:inline distT="0" distB="0" distL="0" distR="0" wp14:anchorId="0A184220" wp14:editId="0CD3B775">
            <wp:extent cx="4258945" cy="4569127"/>
            <wp:effectExtent l="0" t="0" r="825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049" t="8177" r="3230" b="3085"/>
                    <a:stretch/>
                  </pic:blipFill>
                  <pic:spPr bwMode="auto">
                    <a:xfrm>
                      <a:off x="0" y="0"/>
                      <a:ext cx="4321580" cy="4636323"/>
                    </a:xfrm>
                    <a:prstGeom prst="rect">
                      <a:avLst/>
                    </a:prstGeom>
                    <a:ln>
                      <a:noFill/>
                    </a:ln>
                    <a:extLst>
                      <a:ext uri="{53640926-AAD7-44D8-BBD7-CCE9431645EC}">
                        <a14:shadowObscured xmlns:a14="http://schemas.microsoft.com/office/drawing/2010/main"/>
                      </a:ext>
                    </a:extLst>
                  </pic:spPr>
                </pic:pic>
              </a:graphicData>
            </a:graphic>
          </wp:inline>
        </w:drawing>
      </w:r>
    </w:p>
    <w:p w14:paraId="5C0D6CEA" w14:textId="77777777" w:rsidR="000E3FF0" w:rsidRPr="00A15A0A" w:rsidRDefault="000E3FF0" w:rsidP="000E3FF0">
      <w:pPr>
        <w:pBdr>
          <w:top w:val="single" w:sz="4" w:space="1" w:color="auto"/>
        </w:pBdr>
        <w:tabs>
          <w:tab w:val="left" w:pos="1560"/>
        </w:tabs>
        <w:jc w:val="center"/>
        <w:rPr>
          <w:rFonts w:ascii="Arial" w:eastAsia="Arial" w:hAnsi="Arial" w:cs="Arial"/>
          <w:sz w:val="16"/>
          <w:szCs w:val="16"/>
        </w:rPr>
      </w:pPr>
      <w:r w:rsidRPr="007011CA">
        <w:rPr>
          <w:rFonts w:ascii="Arial" w:eastAsia="Arial" w:hAnsi="Arial" w:cs="Arial"/>
          <w:b/>
          <w:sz w:val="16"/>
          <w:szCs w:val="16"/>
        </w:rPr>
        <w:t>Fuente:</w:t>
      </w:r>
      <w:r>
        <w:rPr>
          <w:rFonts w:ascii="Arial" w:eastAsia="Arial" w:hAnsi="Arial" w:cs="Arial"/>
          <w:sz w:val="16"/>
          <w:szCs w:val="16"/>
        </w:rPr>
        <w:t xml:space="preserve"> Obtenido</w:t>
      </w:r>
      <w:r w:rsidRPr="007011CA">
        <w:rPr>
          <w:rFonts w:ascii="Arial" w:eastAsia="Arial" w:hAnsi="Arial" w:cs="Arial"/>
          <w:sz w:val="16"/>
          <w:szCs w:val="16"/>
        </w:rPr>
        <w:t xml:space="preserve"> por la ASEQROO con base en la información proporcionada por la SEMA.</w:t>
      </w:r>
    </w:p>
    <w:p w14:paraId="73F19B57" w14:textId="6DEFA0BC" w:rsidR="00B435DD" w:rsidRDefault="00B435DD" w:rsidP="00B435DD">
      <w:pPr>
        <w:tabs>
          <w:tab w:val="left" w:pos="1560"/>
        </w:tabs>
        <w:spacing w:after="0"/>
        <w:jc w:val="both"/>
        <w:rPr>
          <w:rFonts w:ascii="Arial" w:eastAsia="Arial" w:hAnsi="Arial" w:cs="Arial"/>
          <w:sz w:val="24"/>
          <w:szCs w:val="24"/>
        </w:rPr>
      </w:pPr>
      <w:r w:rsidRPr="00B435DD">
        <w:rPr>
          <w:rFonts w:ascii="Arial" w:eastAsia="Arial" w:hAnsi="Arial" w:cs="Arial"/>
          <w:sz w:val="24"/>
          <w:szCs w:val="24"/>
        </w:rPr>
        <w:t xml:space="preserve">Por otro lado, se le solicitó a la SEMA información referente al listado del </w:t>
      </w:r>
      <w:r w:rsidRPr="00B435DD">
        <w:rPr>
          <w:rFonts w:ascii="Arial" w:hAnsi="Arial" w:cs="Arial"/>
          <w:color w:val="000000"/>
          <w:sz w:val="24"/>
          <w:szCs w:val="24"/>
          <w:lang w:val="es-ES"/>
        </w:rPr>
        <w:t>padrón de prestadores de servicios de los centros de acopio de residuos</w:t>
      </w:r>
      <w:r w:rsidRPr="00B435DD">
        <w:rPr>
          <w:rFonts w:ascii="Arial" w:eastAsia="Arial" w:hAnsi="Arial" w:cs="Arial"/>
          <w:sz w:val="24"/>
          <w:szCs w:val="24"/>
        </w:rPr>
        <w:t xml:space="preserve"> de competencia estatal, así como los requisitos de dichos centros, </w:t>
      </w:r>
      <w:r w:rsidRPr="00B435DD">
        <w:rPr>
          <w:rFonts w:ascii="Arial" w:hAnsi="Arial" w:cs="Arial"/>
          <w:color w:val="000000"/>
          <w:sz w:val="24"/>
          <w:szCs w:val="24"/>
          <w:lang w:val="es-ES"/>
        </w:rPr>
        <w:t>para la realización del siguiente análisis</w:t>
      </w:r>
      <w:r w:rsidRPr="00B435DD">
        <w:rPr>
          <w:rFonts w:ascii="Arial" w:eastAsia="Arial" w:hAnsi="Arial" w:cs="Arial"/>
          <w:sz w:val="24"/>
          <w:szCs w:val="24"/>
        </w:rPr>
        <w:t xml:space="preserve">: </w:t>
      </w:r>
    </w:p>
    <w:p w14:paraId="1CF632F3" w14:textId="77777777" w:rsidR="00EA7E93" w:rsidRPr="00B435DD" w:rsidRDefault="00EA7E93" w:rsidP="00B435DD">
      <w:pPr>
        <w:tabs>
          <w:tab w:val="left" w:pos="1560"/>
        </w:tabs>
        <w:spacing w:after="0"/>
        <w:jc w:val="both"/>
        <w:rPr>
          <w:rFonts w:ascii="Arial" w:eastAsia="Arial" w:hAnsi="Arial" w:cs="Arial"/>
          <w:sz w:val="24"/>
          <w:szCs w:val="24"/>
        </w:rPr>
      </w:pPr>
    </w:p>
    <w:p w14:paraId="6C9627F3" w14:textId="440F9448" w:rsidR="00B435DD" w:rsidRPr="0049328C" w:rsidRDefault="00B435DD" w:rsidP="00B435DD">
      <w:pPr>
        <w:tabs>
          <w:tab w:val="left" w:pos="1560"/>
        </w:tabs>
        <w:spacing w:after="0"/>
        <w:jc w:val="center"/>
        <w:rPr>
          <w:rFonts w:ascii="Arial" w:eastAsia="Arial" w:hAnsi="Arial" w:cs="Arial"/>
          <w:sz w:val="20"/>
          <w:szCs w:val="20"/>
        </w:rPr>
      </w:pPr>
      <w:r w:rsidRPr="00E27F37">
        <w:rPr>
          <w:rFonts w:ascii="Arial" w:eastAsia="Arial" w:hAnsi="Arial" w:cs="Arial"/>
          <w:b/>
          <w:sz w:val="20"/>
          <w:szCs w:val="20"/>
        </w:rPr>
        <w:t>Tabla 7.</w:t>
      </w:r>
      <w:r w:rsidR="009C6CB8">
        <w:rPr>
          <w:rFonts w:ascii="Arial" w:eastAsia="Arial" w:hAnsi="Arial" w:cs="Arial"/>
          <w:sz w:val="20"/>
          <w:szCs w:val="20"/>
        </w:rPr>
        <w:t xml:space="preserve"> Centros de acopio en el e</w:t>
      </w:r>
      <w:r>
        <w:rPr>
          <w:rFonts w:ascii="Arial" w:eastAsia="Arial" w:hAnsi="Arial" w:cs="Arial"/>
          <w:sz w:val="20"/>
          <w:szCs w:val="20"/>
        </w:rPr>
        <w:t>stado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3389"/>
      </w:tblGrid>
      <w:tr w:rsidR="00B435DD" w:rsidRPr="007011CA" w14:paraId="78EC5381" w14:textId="77777777" w:rsidTr="00B435DD">
        <w:trPr>
          <w:trHeight w:val="289"/>
          <w:jc w:val="center"/>
        </w:trPr>
        <w:tc>
          <w:tcPr>
            <w:tcW w:w="4125" w:type="dxa"/>
            <w:tcBorders>
              <w:top w:val="single" w:sz="4" w:space="0" w:color="auto"/>
              <w:bottom w:val="single" w:sz="4" w:space="0" w:color="auto"/>
            </w:tcBorders>
            <w:shd w:val="clear" w:color="auto" w:fill="DBE5F1" w:themeFill="accent1" w:themeFillTint="33"/>
            <w:vAlign w:val="center"/>
          </w:tcPr>
          <w:p w14:paraId="578793FB" w14:textId="77777777" w:rsidR="00B435DD" w:rsidRPr="007011CA" w:rsidRDefault="00B435DD" w:rsidP="00B435DD">
            <w:pPr>
              <w:tabs>
                <w:tab w:val="left" w:pos="1560"/>
              </w:tabs>
              <w:spacing w:line="276" w:lineRule="auto"/>
              <w:jc w:val="center"/>
              <w:rPr>
                <w:rFonts w:ascii="Arial" w:eastAsia="Arial" w:hAnsi="Arial" w:cs="Arial"/>
                <w:b/>
                <w:sz w:val="18"/>
                <w:szCs w:val="18"/>
              </w:rPr>
            </w:pPr>
            <w:r w:rsidRPr="007011CA">
              <w:rPr>
                <w:rFonts w:ascii="Arial" w:eastAsia="Arial" w:hAnsi="Arial" w:cs="Arial"/>
                <w:b/>
                <w:sz w:val="18"/>
                <w:szCs w:val="18"/>
              </w:rPr>
              <w:t>Municipio</w:t>
            </w:r>
          </w:p>
        </w:tc>
        <w:tc>
          <w:tcPr>
            <w:tcW w:w="3389" w:type="dxa"/>
            <w:tcBorders>
              <w:top w:val="single" w:sz="4" w:space="0" w:color="auto"/>
              <w:bottom w:val="single" w:sz="4" w:space="0" w:color="auto"/>
            </w:tcBorders>
            <w:shd w:val="clear" w:color="auto" w:fill="DBE5F1" w:themeFill="accent1" w:themeFillTint="33"/>
            <w:vAlign w:val="center"/>
          </w:tcPr>
          <w:p w14:paraId="0744E405" w14:textId="120C1BB9" w:rsidR="00B435DD" w:rsidRPr="007011CA" w:rsidRDefault="00B435DD" w:rsidP="003B051B">
            <w:pPr>
              <w:tabs>
                <w:tab w:val="left" w:pos="1560"/>
              </w:tabs>
              <w:spacing w:line="276" w:lineRule="auto"/>
              <w:jc w:val="center"/>
              <w:rPr>
                <w:rFonts w:ascii="Arial" w:eastAsia="Arial" w:hAnsi="Arial" w:cs="Arial"/>
                <w:b/>
                <w:sz w:val="18"/>
                <w:szCs w:val="18"/>
              </w:rPr>
            </w:pPr>
            <w:r w:rsidRPr="007011CA">
              <w:rPr>
                <w:rFonts w:ascii="Arial" w:eastAsia="Arial" w:hAnsi="Arial" w:cs="Arial"/>
                <w:b/>
                <w:sz w:val="18"/>
                <w:szCs w:val="18"/>
              </w:rPr>
              <w:t xml:space="preserve">Centros de </w:t>
            </w:r>
            <w:r w:rsidR="003B051B">
              <w:rPr>
                <w:rFonts w:ascii="Arial" w:eastAsia="Arial" w:hAnsi="Arial" w:cs="Arial"/>
                <w:b/>
                <w:sz w:val="18"/>
                <w:szCs w:val="18"/>
              </w:rPr>
              <w:t>a</w:t>
            </w:r>
            <w:r w:rsidRPr="007011CA">
              <w:rPr>
                <w:rFonts w:ascii="Arial" w:eastAsia="Arial" w:hAnsi="Arial" w:cs="Arial"/>
                <w:b/>
                <w:sz w:val="18"/>
                <w:szCs w:val="18"/>
              </w:rPr>
              <w:t>copio</w:t>
            </w:r>
          </w:p>
        </w:tc>
      </w:tr>
      <w:tr w:rsidR="00B435DD" w:rsidRPr="007011CA" w14:paraId="2AE828FD" w14:textId="77777777" w:rsidTr="00B435DD">
        <w:trPr>
          <w:trHeight w:val="289"/>
          <w:jc w:val="center"/>
        </w:trPr>
        <w:tc>
          <w:tcPr>
            <w:tcW w:w="4125" w:type="dxa"/>
            <w:tcBorders>
              <w:top w:val="single" w:sz="4" w:space="0" w:color="auto"/>
              <w:bottom w:val="single" w:sz="4" w:space="0" w:color="auto"/>
            </w:tcBorders>
            <w:vAlign w:val="center"/>
          </w:tcPr>
          <w:p w14:paraId="1D4C64D7"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Benito Juárez</w:t>
            </w:r>
          </w:p>
        </w:tc>
        <w:tc>
          <w:tcPr>
            <w:tcW w:w="3389" w:type="dxa"/>
            <w:tcBorders>
              <w:top w:val="single" w:sz="4" w:space="0" w:color="auto"/>
              <w:bottom w:val="single" w:sz="4" w:space="0" w:color="auto"/>
            </w:tcBorders>
            <w:vAlign w:val="center"/>
          </w:tcPr>
          <w:p w14:paraId="16C55204"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22</w:t>
            </w:r>
          </w:p>
        </w:tc>
      </w:tr>
      <w:tr w:rsidR="00B435DD" w:rsidRPr="007011CA" w14:paraId="27A11F1E" w14:textId="77777777" w:rsidTr="00B435DD">
        <w:trPr>
          <w:trHeight w:val="304"/>
          <w:jc w:val="center"/>
        </w:trPr>
        <w:tc>
          <w:tcPr>
            <w:tcW w:w="4125" w:type="dxa"/>
            <w:tcBorders>
              <w:top w:val="single" w:sz="4" w:space="0" w:color="auto"/>
              <w:bottom w:val="single" w:sz="4" w:space="0" w:color="auto"/>
            </w:tcBorders>
            <w:vAlign w:val="center"/>
          </w:tcPr>
          <w:p w14:paraId="27793AF8"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Cozumel</w:t>
            </w:r>
          </w:p>
        </w:tc>
        <w:tc>
          <w:tcPr>
            <w:tcW w:w="3389" w:type="dxa"/>
            <w:tcBorders>
              <w:top w:val="single" w:sz="4" w:space="0" w:color="auto"/>
              <w:bottom w:val="single" w:sz="4" w:space="0" w:color="auto"/>
            </w:tcBorders>
            <w:vAlign w:val="center"/>
          </w:tcPr>
          <w:p w14:paraId="70D7F363"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5</w:t>
            </w:r>
          </w:p>
        </w:tc>
      </w:tr>
      <w:tr w:rsidR="00B435DD" w:rsidRPr="007011CA" w14:paraId="4D93F49A" w14:textId="77777777" w:rsidTr="00B435DD">
        <w:trPr>
          <w:trHeight w:val="289"/>
          <w:jc w:val="center"/>
        </w:trPr>
        <w:tc>
          <w:tcPr>
            <w:tcW w:w="4125" w:type="dxa"/>
            <w:tcBorders>
              <w:top w:val="single" w:sz="4" w:space="0" w:color="auto"/>
              <w:bottom w:val="single" w:sz="4" w:space="0" w:color="auto"/>
            </w:tcBorders>
            <w:vAlign w:val="center"/>
          </w:tcPr>
          <w:p w14:paraId="6B338901"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Isla Mujeres</w:t>
            </w:r>
          </w:p>
        </w:tc>
        <w:tc>
          <w:tcPr>
            <w:tcW w:w="3389" w:type="dxa"/>
            <w:tcBorders>
              <w:top w:val="single" w:sz="4" w:space="0" w:color="auto"/>
              <w:bottom w:val="single" w:sz="4" w:space="0" w:color="auto"/>
            </w:tcBorders>
            <w:vAlign w:val="center"/>
          </w:tcPr>
          <w:p w14:paraId="331BD3AA"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1</w:t>
            </w:r>
          </w:p>
        </w:tc>
      </w:tr>
      <w:tr w:rsidR="00B435DD" w:rsidRPr="007011CA" w14:paraId="261A985E" w14:textId="77777777" w:rsidTr="00B435DD">
        <w:trPr>
          <w:trHeight w:val="289"/>
          <w:jc w:val="center"/>
        </w:trPr>
        <w:tc>
          <w:tcPr>
            <w:tcW w:w="4125" w:type="dxa"/>
            <w:tcBorders>
              <w:top w:val="single" w:sz="4" w:space="0" w:color="auto"/>
              <w:bottom w:val="single" w:sz="4" w:space="0" w:color="auto"/>
            </w:tcBorders>
            <w:vAlign w:val="center"/>
          </w:tcPr>
          <w:p w14:paraId="401B9B9A"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lastRenderedPageBreak/>
              <w:t>Othón P. Blanco</w:t>
            </w:r>
          </w:p>
        </w:tc>
        <w:tc>
          <w:tcPr>
            <w:tcW w:w="3389" w:type="dxa"/>
            <w:tcBorders>
              <w:top w:val="single" w:sz="4" w:space="0" w:color="auto"/>
              <w:bottom w:val="single" w:sz="4" w:space="0" w:color="auto"/>
            </w:tcBorders>
            <w:vAlign w:val="center"/>
          </w:tcPr>
          <w:p w14:paraId="7E2D2CBF"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4</w:t>
            </w:r>
          </w:p>
        </w:tc>
      </w:tr>
      <w:tr w:rsidR="00B435DD" w:rsidRPr="007011CA" w14:paraId="21E3C4D5" w14:textId="77777777" w:rsidTr="00B435DD">
        <w:trPr>
          <w:trHeight w:val="289"/>
          <w:jc w:val="center"/>
        </w:trPr>
        <w:tc>
          <w:tcPr>
            <w:tcW w:w="4125" w:type="dxa"/>
            <w:tcBorders>
              <w:top w:val="single" w:sz="4" w:space="0" w:color="auto"/>
              <w:bottom w:val="single" w:sz="4" w:space="0" w:color="auto"/>
            </w:tcBorders>
            <w:vAlign w:val="center"/>
          </w:tcPr>
          <w:p w14:paraId="65542716"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Puerto Morelos</w:t>
            </w:r>
          </w:p>
        </w:tc>
        <w:tc>
          <w:tcPr>
            <w:tcW w:w="3389" w:type="dxa"/>
            <w:tcBorders>
              <w:top w:val="single" w:sz="4" w:space="0" w:color="auto"/>
              <w:bottom w:val="single" w:sz="4" w:space="0" w:color="auto"/>
            </w:tcBorders>
            <w:vAlign w:val="center"/>
          </w:tcPr>
          <w:p w14:paraId="686C6822"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1</w:t>
            </w:r>
          </w:p>
        </w:tc>
      </w:tr>
      <w:tr w:rsidR="00B435DD" w:rsidRPr="007011CA" w14:paraId="7FCDA359" w14:textId="77777777" w:rsidTr="00B435DD">
        <w:trPr>
          <w:trHeight w:val="289"/>
          <w:jc w:val="center"/>
        </w:trPr>
        <w:tc>
          <w:tcPr>
            <w:tcW w:w="4125" w:type="dxa"/>
            <w:tcBorders>
              <w:top w:val="single" w:sz="4" w:space="0" w:color="auto"/>
              <w:bottom w:val="single" w:sz="4" w:space="0" w:color="auto"/>
            </w:tcBorders>
            <w:vAlign w:val="center"/>
          </w:tcPr>
          <w:p w14:paraId="3A02E91C"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Solidaridad</w:t>
            </w:r>
          </w:p>
        </w:tc>
        <w:tc>
          <w:tcPr>
            <w:tcW w:w="3389" w:type="dxa"/>
            <w:tcBorders>
              <w:top w:val="single" w:sz="4" w:space="0" w:color="auto"/>
              <w:bottom w:val="single" w:sz="4" w:space="0" w:color="auto"/>
            </w:tcBorders>
            <w:vAlign w:val="center"/>
          </w:tcPr>
          <w:p w14:paraId="1CB5A6D3"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2</w:t>
            </w:r>
          </w:p>
        </w:tc>
      </w:tr>
      <w:tr w:rsidR="00B435DD" w:rsidRPr="007011CA" w14:paraId="0F527CD6" w14:textId="77777777" w:rsidTr="00B435DD">
        <w:trPr>
          <w:trHeight w:val="304"/>
          <w:jc w:val="center"/>
        </w:trPr>
        <w:tc>
          <w:tcPr>
            <w:tcW w:w="4125" w:type="dxa"/>
            <w:tcBorders>
              <w:top w:val="single" w:sz="4" w:space="0" w:color="auto"/>
              <w:bottom w:val="single" w:sz="4" w:space="0" w:color="auto"/>
            </w:tcBorders>
            <w:vAlign w:val="center"/>
          </w:tcPr>
          <w:p w14:paraId="0F007E1A"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Tulum</w:t>
            </w:r>
          </w:p>
        </w:tc>
        <w:tc>
          <w:tcPr>
            <w:tcW w:w="3389" w:type="dxa"/>
            <w:tcBorders>
              <w:top w:val="single" w:sz="4" w:space="0" w:color="auto"/>
              <w:bottom w:val="single" w:sz="4" w:space="0" w:color="auto"/>
            </w:tcBorders>
            <w:vAlign w:val="center"/>
          </w:tcPr>
          <w:p w14:paraId="20F26D29" w14:textId="77777777" w:rsidR="00B435DD" w:rsidRPr="007011CA" w:rsidRDefault="00B435DD" w:rsidP="00B435DD">
            <w:pPr>
              <w:tabs>
                <w:tab w:val="left" w:pos="1560"/>
              </w:tabs>
              <w:spacing w:line="276" w:lineRule="auto"/>
              <w:jc w:val="center"/>
              <w:rPr>
                <w:rFonts w:ascii="Arial" w:eastAsia="Arial" w:hAnsi="Arial" w:cs="Arial"/>
                <w:sz w:val="18"/>
                <w:szCs w:val="18"/>
              </w:rPr>
            </w:pPr>
            <w:r w:rsidRPr="007011CA">
              <w:rPr>
                <w:rFonts w:ascii="Arial" w:eastAsia="Arial" w:hAnsi="Arial" w:cs="Arial"/>
                <w:sz w:val="18"/>
                <w:szCs w:val="18"/>
              </w:rPr>
              <w:t>1</w:t>
            </w:r>
          </w:p>
        </w:tc>
      </w:tr>
      <w:tr w:rsidR="00B435DD" w:rsidRPr="007011CA" w14:paraId="6944997A" w14:textId="77777777" w:rsidTr="00B435DD">
        <w:trPr>
          <w:trHeight w:val="289"/>
          <w:jc w:val="center"/>
        </w:trPr>
        <w:tc>
          <w:tcPr>
            <w:tcW w:w="4125" w:type="dxa"/>
            <w:tcBorders>
              <w:top w:val="single" w:sz="4" w:space="0" w:color="auto"/>
              <w:bottom w:val="single" w:sz="4" w:space="0" w:color="auto"/>
            </w:tcBorders>
            <w:shd w:val="clear" w:color="auto" w:fill="DBE5F1" w:themeFill="accent1" w:themeFillTint="33"/>
            <w:vAlign w:val="center"/>
          </w:tcPr>
          <w:p w14:paraId="6A8BE765" w14:textId="77777777" w:rsidR="00B435DD" w:rsidRPr="007011CA" w:rsidRDefault="00B435DD" w:rsidP="00B435DD">
            <w:pPr>
              <w:tabs>
                <w:tab w:val="left" w:pos="1560"/>
              </w:tabs>
              <w:spacing w:line="276" w:lineRule="auto"/>
              <w:jc w:val="center"/>
              <w:rPr>
                <w:rFonts w:ascii="Arial" w:eastAsia="Arial" w:hAnsi="Arial" w:cs="Arial"/>
                <w:b/>
                <w:sz w:val="18"/>
                <w:szCs w:val="18"/>
              </w:rPr>
            </w:pPr>
            <w:r w:rsidRPr="007011CA">
              <w:rPr>
                <w:rFonts w:ascii="Arial" w:eastAsia="Arial" w:hAnsi="Arial" w:cs="Arial"/>
                <w:b/>
                <w:sz w:val="18"/>
                <w:szCs w:val="18"/>
              </w:rPr>
              <w:t>Total</w:t>
            </w:r>
          </w:p>
        </w:tc>
        <w:tc>
          <w:tcPr>
            <w:tcW w:w="3389" w:type="dxa"/>
            <w:tcBorders>
              <w:top w:val="single" w:sz="4" w:space="0" w:color="auto"/>
              <w:bottom w:val="single" w:sz="4" w:space="0" w:color="auto"/>
            </w:tcBorders>
            <w:shd w:val="clear" w:color="auto" w:fill="DBE5F1" w:themeFill="accent1" w:themeFillTint="33"/>
            <w:vAlign w:val="center"/>
          </w:tcPr>
          <w:p w14:paraId="1438FCBD" w14:textId="77777777" w:rsidR="00B435DD" w:rsidRPr="007011CA" w:rsidRDefault="00B435DD" w:rsidP="00B435DD">
            <w:pPr>
              <w:tabs>
                <w:tab w:val="left" w:pos="1560"/>
              </w:tabs>
              <w:spacing w:line="276" w:lineRule="auto"/>
              <w:jc w:val="center"/>
              <w:rPr>
                <w:rFonts w:ascii="Arial" w:eastAsia="Arial" w:hAnsi="Arial" w:cs="Arial"/>
                <w:b/>
                <w:sz w:val="18"/>
                <w:szCs w:val="18"/>
              </w:rPr>
            </w:pPr>
            <w:r w:rsidRPr="007011CA">
              <w:rPr>
                <w:rFonts w:ascii="Arial" w:eastAsia="Arial" w:hAnsi="Arial" w:cs="Arial"/>
                <w:b/>
                <w:sz w:val="18"/>
                <w:szCs w:val="18"/>
              </w:rPr>
              <w:t>36</w:t>
            </w:r>
          </w:p>
        </w:tc>
      </w:tr>
    </w:tbl>
    <w:p w14:paraId="0AA0AAA5" w14:textId="117CE771" w:rsidR="00B435DD" w:rsidRDefault="00B435DD" w:rsidP="00EC238A">
      <w:pPr>
        <w:tabs>
          <w:tab w:val="left" w:pos="1560"/>
        </w:tabs>
        <w:spacing w:after="0"/>
        <w:jc w:val="center"/>
        <w:rPr>
          <w:rFonts w:ascii="Arial" w:eastAsia="Arial" w:hAnsi="Arial" w:cs="Arial"/>
          <w:sz w:val="16"/>
          <w:szCs w:val="16"/>
        </w:rPr>
      </w:pPr>
      <w:r w:rsidRPr="007011CA">
        <w:rPr>
          <w:rFonts w:ascii="Arial" w:eastAsia="Arial" w:hAnsi="Arial" w:cs="Arial"/>
          <w:b/>
          <w:sz w:val="16"/>
          <w:szCs w:val="16"/>
        </w:rPr>
        <w:t>Fuente:</w:t>
      </w:r>
      <w:r w:rsidRPr="007011CA">
        <w:rPr>
          <w:rFonts w:ascii="Arial" w:eastAsia="Arial" w:hAnsi="Arial" w:cs="Arial"/>
          <w:sz w:val="16"/>
          <w:szCs w:val="16"/>
        </w:rPr>
        <w:t xml:space="preserve"> </w:t>
      </w:r>
      <w:r>
        <w:rPr>
          <w:rFonts w:ascii="Arial" w:eastAsia="Arial" w:hAnsi="Arial" w:cs="Arial"/>
          <w:sz w:val="16"/>
          <w:szCs w:val="16"/>
        </w:rPr>
        <w:t>E</w:t>
      </w:r>
      <w:r w:rsidRPr="007011CA">
        <w:rPr>
          <w:rFonts w:ascii="Arial" w:eastAsia="Arial" w:hAnsi="Arial" w:cs="Arial"/>
          <w:sz w:val="16"/>
          <w:szCs w:val="16"/>
        </w:rPr>
        <w:t>laborado por la ASEQROO con base en la informa</w:t>
      </w:r>
      <w:r w:rsidR="00EC238A">
        <w:rPr>
          <w:rFonts w:ascii="Arial" w:eastAsia="Arial" w:hAnsi="Arial" w:cs="Arial"/>
          <w:sz w:val="16"/>
          <w:szCs w:val="16"/>
        </w:rPr>
        <w:t>ción proporcionada por la SEMA.</w:t>
      </w:r>
    </w:p>
    <w:p w14:paraId="7FC793AB" w14:textId="77777777" w:rsidR="00EC238A" w:rsidRPr="00EC238A" w:rsidRDefault="00EC238A" w:rsidP="00EC238A">
      <w:pPr>
        <w:tabs>
          <w:tab w:val="left" w:pos="1560"/>
        </w:tabs>
        <w:spacing w:after="0"/>
        <w:jc w:val="center"/>
        <w:rPr>
          <w:rFonts w:ascii="Arial" w:eastAsia="Arial" w:hAnsi="Arial" w:cs="Arial"/>
          <w:sz w:val="24"/>
          <w:szCs w:val="24"/>
        </w:rPr>
      </w:pPr>
    </w:p>
    <w:p w14:paraId="50BF2227" w14:textId="6C5FBF16" w:rsidR="00B435DD" w:rsidRDefault="00B435DD" w:rsidP="00EC238A">
      <w:pPr>
        <w:tabs>
          <w:tab w:val="left" w:pos="3795"/>
        </w:tabs>
        <w:spacing w:after="0"/>
        <w:jc w:val="both"/>
        <w:rPr>
          <w:rFonts w:ascii="Arial" w:hAnsi="Arial" w:cs="Arial"/>
          <w:color w:val="000000"/>
          <w:sz w:val="24"/>
          <w:szCs w:val="24"/>
          <w:lang w:val="es-ES"/>
        </w:rPr>
      </w:pPr>
      <w:r w:rsidRPr="00B435DD">
        <w:rPr>
          <w:rFonts w:ascii="Arial" w:hAnsi="Arial" w:cs="Arial"/>
          <w:sz w:val="24"/>
          <w:szCs w:val="24"/>
        </w:rPr>
        <w:t>Aunado a lo anterior, la SEMA indicó que el procedimiento d</w:t>
      </w:r>
      <w:r w:rsidRPr="00B435DD">
        <w:rPr>
          <w:rFonts w:ascii="Arial" w:hAnsi="Arial" w:cs="Arial"/>
          <w:color w:val="000000"/>
          <w:sz w:val="24"/>
          <w:szCs w:val="24"/>
          <w:lang w:val="es-ES"/>
        </w:rPr>
        <w:t xml:space="preserve">el registro anual de actividades de gestión y manejo integral de residuos de manejo especial (acopio) se hace con el objetivo de </w:t>
      </w:r>
      <w:r w:rsidRPr="00B435DD">
        <w:rPr>
          <w:rFonts w:ascii="Arial" w:hAnsi="Arial" w:cs="Arial"/>
          <w:sz w:val="24"/>
          <w:szCs w:val="24"/>
          <w:lang w:val="es-ES"/>
        </w:rPr>
        <w:t xml:space="preserve">conformar una base de datos de los prestadores de servicios y </w:t>
      </w:r>
      <w:r w:rsidR="00423807">
        <w:rPr>
          <w:rFonts w:ascii="Arial" w:hAnsi="Arial" w:cs="Arial"/>
          <w:sz w:val="24"/>
          <w:szCs w:val="24"/>
          <w:lang w:val="es-ES"/>
        </w:rPr>
        <w:t>para que estos presenten un Plan de Manejo Integral de R</w:t>
      </w:r>
      <w:r w:rsidRPr="00EC238A">
        <w:rPr>
          <w:rFonts w:ascii="Arial" w:hAnsi="Arial" w:cs="Arial"/>
          <w:sz w:val="24"/>
          <w:szCs w:val="24"/>
          <w:lang w:val="es-ES"/>
        </w:rPr>
        <w:t>esiduos acorde con</w:t>
      </w:r>
      <w:r w:rsidR="000331F6">
        <w:rPr>
          <w:rFonts w:ascii="Arial" w:hAnsi="Arial" w:cs="Arial"/>
          <w:sz w:val="24"/>
          <w:szCs w:val="24"/>
          <w:lang w:val="es-ES"/>
        </w:rPr>
        <w:t xml:space="preserve"> las necesidades del e</w:t>
      </w:r>
      <w:r w:rsidRPr="00EC238A">
        <w:rPr>
          <w:rFonts w:ascii="Arial" w:hAnsi="Arial" w:cs="Arial"/>
          <w:sz w:val="24"/>
          <w:szCs w:val="24"/>
          <w:lang w:val="es-ES"/>
        </w:rPr>
        <w:t>stado de Quintana Roo. Para lo anterior, es</w:t>
      </w:r>
      <w:r w:rsidRPr="00EC238A">
        <w:rPr>
          <w:rFonts w:ascii="Arial" w:hAnsi="Arial" w:cs="Arial"/>
          <w:color w:val="000000"/>
          <w:sz w:val="24"/>
          <w:szCs w:val="24"/>
          <w:lang w:val="es-ES"/>
        </w:rPr>
        <w:t xml:space="preserve"> necesario contar con los siguientes requisitos: </w:t>
      </w:r>
    </w:p>
    <w:p w14:paraId="61226F49" w14:textId="77777777" w:rsidR="00EC238A" w:rsidRPr="00EC238A" w:rsidRDefault="00EC238A" w:rsidP="00EC238A">
      <w:pPr>
        <w:tabs>
          <w:tab w:val="left" w:pos="3795"/>
        </w:tabs>
        <w:spacing w:after="0"/>
        <w:jc w:val="both"/>
        <w:rPr>
          <w:rFonts w:ascii="Arial" w:hAnsi="Arial" w:cs="Arial"/>
          <w:color w:val="000000"/>
          <w:sz w:val="20"/>
          <w:szCs w:val="20"/>
          <w:lang w:val="es-ES"/>
        </w:rPr>
      </w:pPr>
    </w:p>
    <w:p w14:paraId="5D45DFA6" w14:textId="37931CF1" w:rsidR="00B435DD" w:rsidRPr="00EC238A" w:rsidRDefault="00B435DD" w:rsidP="00B435DD">
      <w:pPr>
        <w:tabs>
          <w:tab w:val="left" w:pos="1560"/>
        </w:tabs>
        <w:spacing w:after="0"/>
        <w:jc w:val="center"/>
        <w:rPr>
          <w:rFonts w:ascii="Arial" w:hAnsi="Arial"/>
          <w:sz w:val="20"/>
          <w:szCs w:val="20"/>
        </w:rPr>
      </w:pPr>
      <w:r w:rsidRPr="00EC238A">
        <w:rPr>
          <w:rFonts w:ascii="Arial" w:hAnsi="Arial"/>
          <w:b/>
          <w:sz w:val="20"/>
          <w:szCs w:val="20"/>
        </w:rPr>
        <w:t>Tabla 8.</w:t>
      </w:r>
      <w:r w:rsidR="003B051B">
        <w:rPr>
          <w:rFonts w:ascii="Arial" w:hAnsi="Arial"/>
          <w:sz w:val="20"/>
          <w:szCs w:val="20"/>
        </w:rPr>
        <w:t xml:space="preserve"> Requisitos de Centros de a</w:t>
      </w:r>
      <w:r w:rsidRPr="00EC238A">
        <w:rPr>
          <w:rFonts w:ascii="Arial" w:hAnsi="Arial"/>
          <w:sz w:val="20"/>
          <w:szCs w:val="20"/>
        </w:rPr>
        <w:t xml:space="preserve">copio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6"/>
        <w:gridCol w:w="1025"/>
        <w:gridCol w:w="873"/>
      </w:tblGrid>
      <w:tr w:rsidR="00B435DD" w:rsidRPr="00A77B44" w14:paraId="15B25B19" w14:textId="77777777" w:rsidTr="00423807">
        <w:trPr>
          <w:trHeight w:val="483"/>
          <w:tblHeader/>
          <w:jc w:val="center"/>
        </w:trPr>
        <w:tc>
          <w:tcPr>
            <w:tcW w:w="3970" w:type="pct"/>
            <w:tcBorders>
              <w:top w:val="single" w:sz="4" w:space="0" w:color="auto"/>
              <w:left w:val="nil"/>
              <w:bottom w:val="single" w:sz="4" w:space="0" w:color="auto"/>
              <w:right w:val="nil"/>
            </w:tcBorders>
            <w:shd w:val="clear" w:color="auto" w:fill="DBE5F1" w:themeFill="accent1" w:themeFillTint="33"/>
            <w:vAlign w:val="center"/>
          </w:tcPr>
          <w:p w14:paraId="5CA1DCD6" w14:textId="77777777" w:rsidR="00B435DD" w:rsidRPr="00A77B44" w:rsidRDefault="00B435DD" w:rsidP="00B435DD">
            <w:pPr>
              <w:tabs>
                <w:tab w:val="left" w:pos="3795"/>
              </w:tabs>
              <w:jc w:val="center"/>
              <w:rPr>
                <w:rFonts w:ascii="Arial" w:hAnsi="Arial" w:cs="Arial"/>
                <w:b/>
                <w:sz w:val="18"/>
                <w:szCs w:val="18"/>
              </w:rPr>
            </w:pPr>
            <w:r w:rsidRPr="00A77B44">
              <w:rPr>
                <w:rFonts w:ascii="Arial" w:hAnsi="Arial" w:cs="Arial"/>
                <w:b/>
                <w:sz w:val="18"/>
                <w:szCs w:val="18"/>
              </w:rPr>
              <w:t>Requisitos</w:t>
            </w:r>
          </w:p>
        </w:tc>
        <w:tc>
          <w:tcPr>
            <w:tcW w:w="556" w:type="pct"/>
            <w:tcBorders>
              <w:left w:val="nil"/>
              <w:right w:val="nil"/>
            </w:tcBorders>
            <w:shd w:val="clear" w:color="auto" w:fill="DBE5F1" w:themeFill="accent1" w:themeFillTint="33"/>
            <w:vAlign w:val="center"/>
          </w:tcPr>
          <w:p w14:paraId="48A1EF68" w14:textId="77777777" w:rsidR="00B435DD" w:rsidRPr="00A77B44" w:rsidRDefault="00B435DD" w:rsidP="00B435DD">
            <w:pPr>
              <w:tabs>
                <w:tab w:val="left" w:pos="3795"/>
              </w:tabs>
              <w:jc w:val="center"/>
              <w:rPr>
                <w:rFonts w:ascii="Arial" w:hAnsi="Arial" w:cs="Arial"/>
                <w:b/>
                <w:sz w:val="18"/>
                <w:szCs w:val="18"/>
              </w:rPr>
            </w:pPr>
            <w:r w:rsidRPr="00A77B44">
              <w:rPr>
                <w:rFonts w:ascii="Arial" w:hAnsi="Arial" w:cs="Arial"/>
                <w:b/>
                <w:sz w:val="18"/>
                <w:szCs w:val="18"/>
              </w:rPr>
              <w:t>Impreso</w:t>
            </w:r>
          </w:p>
        </w:tc>
        <w:tc>
          <w:tcPr>
            <w:tcW w:w="474" w:type="pct"/>
            <w:tcBorders>
              <w:top w:val="single" w:sz="4" w:space="0" w:color="auto"/>
              <w:left w:val="nil"/>
              <w:bottom w:val="single" w:sz="4" w:space="0" w:color="auto"/>
              <w:right w:val="nil"/>
            </w:tcBorders>
            <w:shd w:val="clear" w:color="auto" w:fill="DBE5F1" w:themeFill="accent1" w:themeFillTint="33"/>
            <w:vAlign w:val="center"/>
          </w:tcPr>
          <w:p w14:paraId="076A57AE" w14:textId="77777777" w:rsidR="00B435DD" w:rsidRPr="00A77B44" w:rsidRDefault="00B435DD" w:rsidP="00B435DD">
            <w:pPr>
              <w:tabs>
                <w:tab w:val="left" w:pos="3795"/>
              </w:tabs>
              <w:jc w:val="center"/>
              <w:rPr>
                <w:rFonts w:ascii="Arial" w:hAnsi="Arial" w:cs="Arial"/>
                <w:b/>
                <w:sz w:val="18"/>
                <w:szCs w:val="18"/>
              </w:rPr>
            </w:pPr>
            <w:r w:rsidRPr="00A77B44">
              <w:rPr>
                <w:rFonts w:ascii="Arial" w:hAnsi="Arial" w:cs="Arial"/>
                <w:b/>
                <w:sz w:val="18"/>
                <w:szCs w:val="18"/>
              </w:rPr>
              <w:t>Digital</w:t>
            </w:r>
          </w:p>
        </w:tc>
      </w:tr>
      <w:tr w:rsidR="00B435DD" w:rsidRPr="00A77B44" w14:paraId="62FCB6DC"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765D79FD" w14:textId="7E6C1389" w:rsidR="00B435DD" w:rsidRPr="00A77B44" w:rsidRDefault="00B435DD" w:rsidP="00277464">
            <w:pPr>
              <w:tabs>
                <w:tab w:val="left" w:pos="3795"/>
              </w:tabs>
              <w:spacing w:after="0"/>
              <w:jc w:val="both"/>
              <w:rPr>
                <w:rFonts w:ascii="Arial" w:hAnsi="Arial" w:cs="Arial"/>
                <w:sz w:val="18"/>
                <w:szCs w:val="18"/>
              </w:rPr>
            </w:pPr>
            <w:r w:rsidRPr="00A77B44">
              <w:rPr>
                <w:rFonts w:ascii="Arial" w:hAnsi="Arial" w:cs="Arial"/>
                <w:sz w:val="18"/>
                <w:szCs w:val="18"/>
              </w:rPr>
              <w:t xml:space="preserve">1.- Escrito en el que solicite el ingreso al padrón de prestadores de servicios como centro de acopio (especificar el tipo de centro de acopio), los interesados podrán descargar de la página </w:t>
            </w:r>
            <w:r w:rsidR="00277464">
              <w:rPr>
                <w:rFonts w:ascii="Arial" w:hAnsi="Arial" w:cs="Arial"/>
                <w:sz w:val="18"/>
                <w:szCs w:val="18"/>
              </w:rPr>
              <w:t>web</w:t>
            </w:r>
            <w:r w:rsidRPr="00A77B44">
              <w:rPr>
                <w:rFonts w:ascii="Arial" w:hAnsi="Arial" w:cs="Arial"/>
                <w:sz w:val="18"/>
                <w:szCs w:val="18"/>
              </w:rPr>
              <w:t xml:space="preserve"> de la SEMA el formato del oficio de solicitud respectivo, dicho documento deberá ser original igual que las firmas.</w:t>
            </w:r>
          </w:p>
        </w:tc>
        <w:tc>
          <w:tcPr>
            <w:tcW w:w="556" w:type="pct"/>
            <w:tcBorders>
              <w:left w:val="nil"/>
              <w:right w:val="nil"/>
            </w:tcBorders>
            <w:shd w:val="clear" w:color="auto" w:fill="auto"/>
            <w:vAlign w:val="center"/>
          </w:tcPr>
          <w:p w14:paraId="7B1DC9AE"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vAlign w:val="center"/>
          </w:tcPr>
          <w:p w14:paraId="40CF1245"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r>
      <w:tr w:rsidR="00B435DD" w:rsidRPr="00A77B44" w14:paraId="4AEED02E"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13FFEEF1" w14:textId="77777777" w:rsidR="00B435DD" w:rsidRPr="00A77B44" w:rsidRDefault="00B435DD" w:rsidP="00423807">
            <w:pPr>
              <w:tabs>
                <w:tab w:val="left" w:pos="3795"/>
              </w:tabs>
              <w:spacing w:after="0"/>
              <w:jc w:val="both"/>
              <w:rPr>
                <w:rFonts w:ascii="Arial" w:hAnsi="Arial" w:cs="Arial"/>
                <w:sz w:val="18"/>
                <w:szCs w:val="18"/>
              </w:rPr>
            </w:pPr>
            <w:r w:rsidRPr="00A77B44">
              <w:rPr>
                <w:rFonts w:ascii="Arial" w:hAnsi="Arial" w:cs="Arial"/>
                <w:sz w:val="18"/>
                <w:szCs w:val="18"/>
              </w:rPr>
              <w:t>2.- Copia del CFDI  del pago de derechos ante la Secretaría de Finanzas y Planeación del Gobierno del Estado de Quintana Roo.</w:t>
            </w:r>
          </w:p>
        </w:tc>
        <w:tc>
          <w:tcPr>
            <w:tcW w:w="556" w:type="pct"/>
            <w:tcBorders>
              <w:left w:val="nil"/>
              <w:right w:val="nil"/>
            </w:tcBorders>
            <w:shd w:val="clear" w:color="auto" w:fill="auto"/>
            <w:vAlign w:val="center"/>
          </w:tcPr>
          <w:p w14:paraId="5C7E3EEF"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vAlign w:val="center"/>
          </w:tcPr>
          <w:p w14:paraId="7241372E"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r>
      <w:tr w:rsidR="00B435DD" w:rsidRPr="00A77B44" w14:paraId="5F0BE773"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46B540EA" w14:textId="77777777" w:rsidR="00B435DD" w:rsidRPr="00A77B44" w:rsidRDefault="00B435DD" w:rsidP="00423807">
            <w:pPr>
              <w:tabs>
                <w:tab w:val="left" w:pos="3795"/>
              </w:tabs>
              <w:spacing w:after="0"/>
              <w:jc w:val="both"/>
              <w:rPr>
                <w:rFonts w:ascii="Arial" w:hAnsi="Arial" w:cs="Arial"/>
                <w:noProof/>
                <w:sz w:val="18"/>
                <w:szCs w:val="18"/>
              </w:rPr>
            </w:pPr>
            <w:r w:rsidRPr="00A77B44">
              <w:rPr>
                <w:rFonts w:ascii="Arial" w:hAnsi="Arial" w:cs="Arial"/>
                <w:sz w:val="18"/>
                <w:szCs w:val="18"/>
              </w:rPr>
              <w:t>3.- Copia de identificación oficial: (INE, Pasaporte, Cédula profesional) para personas morales (representante o apoderado legal) y para personas físicas (promovente)</w:t>
            </w:r>
            <w:r>
              <w:rPr>
                <w:rFonts w:ascii="Arial" w:hAnsi="Arial" w:cs="Arial"/>
                <w:sz w:val="18"/>
                <w:szCs w:val="18"/>
              </w:rPr>
              <w:t>.</w:t>
            </w:r>
          </w:p>
        </w:tc>
        <w:tc>
          <w:tcPr>
            <w:tcW w:w="556" w:type="pct"/>
            <w:tcBorders>
              <w:left w:val="nil"/>
              <w:right w:val="nil"/>
            </w:tcBorders>
            <w:shd w:val="clear" w:color="auto" w:fill="auto"/>
            <w:vAlign w:val="center"/>
          </w:tcPr>
          <w:p w14:paraId="3288206F"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vAlign w:val="center"/>
          </w:tcPr>
          <w:p w14:paraId="2B510A7B"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r>
      <w:tr w:rsidR="00B435DD" w:rsidRPr="00A77B44" w14:paraId="186831F8"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66BB0DA7" w14:textId="77777777" w:rsidR="00B435DD" w:rsidRPr="00A77B44" w:rsidRDefault="00B435DD" w:rsidP="00423807">
            <w:pPr>
              <w:tabs>
                <w:tab w:val="left" w:pos="3795"/>
              </w:tabs>
              <w:spacing w:after="0"/>
              <w:jc w:val="both"/>
              <w:rPr>
                <w:rFonts w:ascii="Arial" w:hAnsi="Arial" w:cs="Arial"/>
                <w:sz w:val="18"/>
                <w:szCs w:val="18"/>
              </w:rPr>
            </w:pPr>
            <w:r w:rsidRPr="00A77B44">
              <w:rPr>
                <w:rFonts w:ascii="Arial" w:hAnsi="Arial" w:cs="Arial"/>
                <w:sz w:val="18"/>
                <w:szCs w:val="18"/>
              </w:rPr>
              <w:t>4.- Acta co</w:t>
            </w:r>
            <w:r>
              <w:rPr>
                <w:rFonts w:ascii="Arial" w:hAnsi="Arial" w:cs="Arial"/>
                <w:sz w:val="18"/>
                <w:szCs w:val="18"/>
              </w:rPr>
              <w:t>nstitutiva (personas morales).</w:t>
            </w:r>
          </w:p>
        </w:tc>
        <w:tc>
          <w:tcPr>
            <w:tcW w:w="556" w:type="pct"/>
            <w:tcBorders>
              <w:left w:val="nil"/>
              <w:right w:val="nil"/>
            </w:tcBorders>
            <w:shd w:val="clear" w:color="auto" w:fill="auto"/>
            <w:vAlign w:val="center"/>
          </w:tcPr>
          <w:p w14:paraId="3107A892" w14:textId="77777777" w:rsidR="00B435DD" w:rsidRPr="00A77B44" w:rsidRDefault="00B435DD" w:rsidP="00423807">
            <w:pPr>
              <w:tabs>
                <w:tab w:val="left" w:pos="3795"/>
              </w:tabs>
              <w:spacing w:after="0"/>
              <w:jc w:val="center"/>
              <w:rPr>
                <w:rFonts w:ascii="Arial" w:hAnsi="Arial" w:cs="Arial"/>
                <w:sz w:val="18"/>
                <w:szCs w:val="18"/>
              </w:rPr>
            </w:pPr>
          </w:p>
        </w:tc>
        <w:tc>
          <w:tcPr>
            <w:tcW w:w="474" w:type="pct"/>
            <w:tcBorders>
              <w:top w:val="single" w:sz="4" w:space="0" w:color="auto"/>
              <w:left w:val="nil"/>
              <w:bottom w:val="single" w:sz="4" w:space="0" w:color="auto"/>
              <w:right w:val="nil"/>
            </w:tcBorders>
            <w:shd w:val="clear" w:color="auto" w:fill="auto"/>
            <w:vAlign w:val="center"/>
          </w:tcPr>
          <w:p w14:paraId="0DDAA7E8"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r>
      <w:tr w:rsidR="00B435DD" w:rsidRPr="00A77B44" w14:paraId="1E1F84FD"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7051C3E5" w14:textId="77777777" w:rsidR="00B435DD" w:rsidRPr="00A77B44" w:rsidRDefault="00B435DD" w:rsidP="00423807">
            <w:pPr>
              <w:tabs>
                <w:tab w:val="left" w:pos="3795"/>
              </w:tabs>
              <w:spacing w:after="0"/>
              <w:jc w:val="both"/>
              <w:rPr>
                <w:rFonts w:ascii="Arial" w:hAnsi="Arial" w:cs="Arial"/>
                <w:sz w:val="18"/>
                <w:szCs w:val="18"/>
              </w:rPr>
            </w:pPr>
            <w:r w:rsidRPr="00A77B44">
              <w:rPr>
                <w:rFonts w:ascii="Arial" w:hAnsi="Arial" w:cs="Arial"/>
                <w:sz w:val="18"/>
                <w:szCs w:val="18"/>
              </w:rPr>
              <w:t>5.- Acreditación de la personalidad jurídica del representante o apod</w:t>
            </w:r>
            <w:r>
              <w:rPr>
                <w:rFonts w:ascii="Arial" w:hAnsi="Arial" w:cs="Arial"/>
                <w:sz w:val="18"/>
                <w:szCs w:val="18"/>
              </w:rPr>
              <w:t>erado legal (personas morales).</w:t>
            </w:r>
          </w:p>
        </w:tc>
        <w:tc>
          <w:tcPr>
            <w:tcW w:w="556" w:type="pct"/>
            <w:tcBorders>
              <w:left w:val="nil"/>
              <w:right w:val="nil"/>
            </w:tcBorders>
            <w:shd w:val="clear" w:color="auto" w:fill="auto"/>
            <w:vAlign w:val="center"/>
          </w:tcPr>
          <w:p w14:paraId="0BD50901" w14:textId="77777777" w:rsidR="00B435DD" w:rsidRPr="00A77B44" w:rsidRDefault="00B435DD" w:rsidP="00423807">
            <w:pPr>
              <w:tabs>
                <w:tab w:val="left" w:pos="3795"/>
              </w:tabs>
              <w:spacing w:after="0"/>
              <w:jc w:val="center"/>
              <w:rPr>
                <w:rFonts w:ascii="Arial" w:hAnsi="Arial" w:cs="Arial"/>
                <w:sz w:val="18"/>
                <w:szCs w:val="18"/>
              </w:rPr>
            </w:pPr>
          </w:p>
        </w:tc>
        <w:tc>
          <w:tcPr>
            <w:tcW w:w="474" w:type="pct"/>
            <w:tcBorders>
              <w:top w:val="single" w:sz="4" w:space="0" w:color="auto"/>
              <w:left w:val="nil"/>
              <w:bottom w:val="single" w:sz="4" w:space="0" w:color="auto"/>
              <w:right w:val="nil"/>
            </w:tcBorders>
            <w:shd w:val="clear" w:color="auto" w:fill="auto"/>
            <w:vAlign w:val="center"/>
          </w:tcPr>
          <w:p w14:paraId="06C7128E"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r>
      <w:tr w:rsidR="00B435DD" w:rsidRPr="00A77B44" w14:paraId="09F88965"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3A3DA89D"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6- Copia del comprobante de domicilio en el que se desarrolla la actividad del Estado de Quintana Roo, no mayor a tres meses a la fecha de su presentación.</w:t>
            </w:r>
          </w:p>
        </w:tc>
        <w:tc>
          <w:tcPr>
            <w:tcW w:w="556" w:type="pct"/>
            <w:tcBorders>
              <w:left w:val="nil"/>
              <w:right w:val="nil"/>
            </w:tcBorders>
            <w:shd w:val="clear" w:color="auto" w:fill="auto"/>
            <w:vAlign w:val="center"/>
          </w:tcPr>
          <w:p w14:paraId="6A7A6C8B" w14:textId="77777777" w:rsidR="00B435DD" w:rsidRPr="00A77B44" w:rsidRDefault="00B435DD" w:rsidP="00EC238A">
            <w:pPr>
              <w:tabs>
                <w:tab w:val="left" w:pos="3795"/>
              </w:tabs>
              <w:spacing w:after="0"/>
              <w:jc w:val="center"/>
              <w:rPr>
                <w:rFonts w:ascii="Arial" w:hAnsi="Arial" w:cs="Arial"/>
                <w:sz w:val="18"/>
                <w:szCs w:val="18"/>
              </w:rPr>
            </w:pPr>
          </w:p>
        </w:tc>
        <w:tc>
          <w:tcPr>
            <w:tcW w:w="474" w:type="pct"/>
            <w:tcBorders>
              <w:top w:val="single" w:sz="4" w:space="0" w:color="auto"/>
              <w:left w:val="nil"/>
              <w:bottom w:val="single" w:sz="4" w:space="0" w:color="auto"/>
              <w:right w:val="nil"/>
            </w:tcBorders>
            <w:shd w:val="clear" w:color="auto" w:fill="auto"/>
            <w:vAlign w:val="center"/>
          </w:tcPr>
          <w:p w14:paraId="75A304B5" w14:textId="77777777" w:rsidR="00B435DD" w:rsidRPr="00A77B44" w:rsidRDefault="00B435DD" w:rsidP="00B435DD">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18EEAE19"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1EBBA210" w14:textId="4FC3012F" w:rsidR="00B435DD" w:rsidRPr="00A77B44" w:rsidRDefault="00B435DD" w:rsidP="003B051B">
            <w:pPr>
              <w:tabs>
                <w:tab w:val="left" w:pos="3795"/>
              </w:tabs>
              <w:spacing w:after="0"/>
              <w:jc w:val="both"/>
              <w:rPr>
                <w:rFonts w:ascii="Arial" w:hAnsi="Arial" w:cs="Arial"/>
                <w:sz w:val="18"/>
                <w:szCs w:val="18"/>
              </w:rPr>
            </w:pPr>
            <w:r w:rsidRPr="00A77B44">
              <w:rPr>
                <w:rFonts w:ascii="Arial" w:hAnsi="Arial" w:cs="Arial"/>
                <w:sz w:val="18"/>
                <w:szCs w:val="18"/>
              </w:rPr>
              <w:t xml:space="preserve">7.- Formato de Centro de </w:t>
            </w:r>
            <w:r w:rsidR="003B051B">
              <w:rPr>
                <w:rFonts w:ascii="Arial" w:hAnsi="Arial" w:cs="Arial"/>
                <w:sz w:val="18"/>
                <w:szCs w:val="18"/>
              </w:rPr>
              <w:t>a</w:t>
            </w:r>
            <w:r w:rsidRPr="00A77B44">
              <w:rPr>
                <w:rFonts w:ascii="Arial" w:hAnsi="Arial" w:cs="Arial"/>
                <w:sz w:val="18"/>
                <w:szCs w:val="18"/>
              </w:rPr>
              <w:t>copio debidamente requisitado con su respectiva firma en la sección correspondiente por el representante legal (mismos que podrá descarg</w:t>
            </w:r>
            <w:r>
              <w:rPr>
                <w:rFonts w:ascii="Arial" w:hAnsi="Arial" w:cs="Arial"/>
                <w:sz w:val="18"/>
                <w:szCs w:val="18"/>
              </w:rPr>
              <w:t>arlo en la página</w:t>
            </w:r>
            <w:r w:rsidRPr="00A77B44">
              <w:rPr>
                <w:rFonts w:ascii="Arial" w:hAnsi="Arial" w:cs="Arial"/>
                <w:sz w:val="18"/>
                <w:szCs w:val="18"/>
              </w:rPr>
              <w:t xml:space="preserve"> </w:t>
            </w:r>
            <w:r w:rsidR="00277464">
              <w:rPr>
                <w:rFonts w:ascii="Arial" w:hAnsi="Arial" w:cs="Arial"/>
                <w:sz w:val="18"/>
                <w:szCs w:val="18"/>
              </w:rPr>
              <w:t xml:space="preserve">web </w:t>
            </w:r>
            <w:r w:rsidRPr="00A77B44">
              <w:rPr>
                <w:rFonts w:ascii="Arial" w:hAnsi="Arial" w:cs="Arial"/>
                <w:sz w:val="18"/>
                <w:szCs w:val="18"/>
              </w:rPr>
              <w:t>de la Secretaría de Ecología y Medio Ambiente).</w:t>
            </w:r>
          </w:p>
        </w:tc>
        <w:tc>
          <w:tcPr>
            <w:tcW w:w="556" w:type="pct"/>
            <w:tcBorders>
              <w:left w:val="nil"/>
              <w:right w:val="nil"/>
            </w:tcBorders>
            <w:shd w:val="clear" w:color="auto" w:fill="auto"/>
          </w:tcPr>
          <w:p w14:paraId="1F450666"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36132E94"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365851EF"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1799AFC1"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8.- Copia de la autorización de la empresa registrada o autorizada emitida por las autoridades competentes que brinde el servicio de destino final de los residuos.</w:t>
            </w:r>
          </w:p>
        </w:tc>
        <w:tc>
          <w:tcPr>
            <w:tcW w:w="556" w:type="pct"/>
            <w:tcBorders>
              <w:left w:val="nil"/>
              <w:right w:val="nil"/>
            </w:tcBorders>
            <w:shd w:val="clear" w:color="auto" w:fill="auto"/>
          </w:tcPr>
          <w:p w14:paraId="7DF83B34"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37042DA8"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0F93B200"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754C17BC"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9.- Relación laboral vigente de la empresa registrada o autorizada que brinde el servicio de destino final de los residuos con el solicitante.</w:t>
            </w:r>
          </w:p>
        </w:tc>
        <w:tc>
          <w:tcPr>
            <w:tcW w:w="556" w:type="pct"/>
            <w:tcBorders>
              <w:left w:val="nil"/>
              <w:right w:val="nil"/>
            </w:tcBorders>
            <w:shd w:val="clear" w:color="auto" w:fill="auto"/>
          </w:tcPr>
          <w:p w14:paraId="0337864E"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04280D52"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48D4F5AE"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30205EBE"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10.- Copia del dictamen vigente de protección civil municipal de la viabilidad de las actividades a desarrollar.</w:t>
            </w:r>
          </w:p>
        </w:tc>
        <w:tc>
          <w:tcPr>
            <w:tcW w:w="556" w:type="pct"/>
            <w:tcBorders>
              <w:left w:val="nil"/>
              <w:right w:val="nil"/>
            </w:tcBorders>
            <w:shd w:val="clear" w:color="auto" w:fill="auto"/>
          </w:tcPr>
          <w:p w14:paraId="64DF64D1" w14:textId="77777777" w:rsidR="00B435DD" w:rsidRPr="00A77B44" w:rsidRDefault="00B435DD" w:rsidP="00423807">
            <w:pPr>
              <w:tabs>
                <w:tab w:val="left" w:pos="3795"/>
              </w:tabs>
              <w:spacing w:after="0"/>
              <w:jc w:val="center"/>
              <w:rPr>
                <w:rFonts w:ascii="Arial" w:hAnsi="Arial" w:cs="Arial"/>
                <w:sz w:val="18"/>
                <w:szCs w:val="18"/>
              </w:rPr>
            </w:pPr>
          </w:p>
        </w:tc>
        <w:tc>
          <w:tcPr>
            <w:tcW w:w="474" w:type="pct"/>
            <w:tcBorders>
              <w:top w:val="single" w:sz="4" w:space="0" w:color="auto"/>
              <w:left w:val="nil"/>
              <w:bottom w:val="single" w:sz="4" w:space="0" w:color="auto"/>
              <w:right w:val="nil"/>
            </w:tcBorders>
            <w:shd w:val="clear" w:color="auto" w:fill="auto"/>
          </w:tcPr>
          <w:p w14:paraId="692B9A8D"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65CC0845"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2CE1E19D"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11.- Copia de la autorización del uso de suelo expedida por la autoridad competente.</w:t>
            </w:r>
          </w:p>
        </w:tc>
        <w:tc>
          <w:tcPr>
            <w:tcW w:w="556" w:type="pct"/>
            <w:tcBorders>
              <w:left w:val="nil"/>
              <w:right w:val="nil"/>
            </w:tcBorders>
            <w:shd w:val="clear" w:color="auto" w:fill="auto"/>
          </w:tcPr>
          <w:p w14:paraId="70990FDC" w14:textId="77777777" w:rsidR="00B435DD" w:rsidRPr="00A77B44" w:rsidRDefault="00B435DD" w:rsidP="00423807">
            <w:pPr>
              <w:tabs>
                <w:tab w:val="left" w:pos="3795"/>
              </w:tabs>
              <w:spacing w:after="0"/>
              <w:jc w:val="center"/>
              <w:rPr>
                <w:rFonts w:ascii="Arial" w:hAnsi="Arial" w:cs="Arial"/>
                <w:sz w:val="18"/>
                <w:szCs w:val="18"/>
              </w:rPr>
            </w:pPr>
          </w:p>
        </w:tc>
        <w:tc>
          <w:tcPr>
            <w:tcW w:w="474" w:type="pct"/>
            <w:tcBorders>
              <w:top w:val="single" w:sz="4" w:space="0" w:color="auto"/>
              <w:left w:val="nil"/>
              <w:bottom w:val="single" w:sz="4" w:space="0" w:color="auto"/>
              <w:right w:val="nil"/>
            </w:tcBorders>
            <w:shd w:val="clear" w:color="auto" w:fill="auto"/>
          </w:tcPr>
          <w:p w14:paraId="3B02643B"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36E56D9B"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5F661AED"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12.- Copia del croquis de distribución de las áreas, incluyendo el almacén y área de manejo de los residuos sólidos urbanos y de manejo especial.</w:t>
            </w:r>
          </w:p>
        </w:tc>
        <w:tc>
          <w:tcPr>
            <w:tcW w:w="556" w:type="pct"/>
            <w:tcBorders>
              <w:left w:val="nil"/>
              <w:right w:val="nil"/>
            </w:tcBorders>
            <w:shd w:val="clear" w:color="auto" w:fill="auto"/>
          </w:tcPr>
          <w:p w14:paraId="6B23EA75"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5BE68E14"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35A70D5D"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1AAAB312" w14:textId="7D27A05F" w:rsidR="00B435DD" w:rsidRPr="00A77B44" w:rsidRDefault="00B435DD" w:rsidP="002C32EF">
            <w:pPr>
              <w:tabs>
                <w:tab w:val="left" w:pos="3795"/>
              </w:tabs>
              <w:spacing w:after="0"/>
              <w:jc w:val="both"/>
              <w:rPr>
                <w:rFonts w:ascii="Arial" w:hAnsi="Arial" w:cs="Arial"/>
                <w:sz w:val="18"/>
                <w:szCs w:val="18"/>
              </w:rPr>
            </w:pPr>
            <w:r w:rsidRPr="00A77B44">
              <w:rPr>
                <w:rFonts w:ascii="Arial" w:hAnsi="Arial" w:cs="Arial"/>
                <w:sz w:val="18"/>
                <w:szCs w:val="18"/>
              </w:rPr>
              <w:t xml:space="preserve">13.- Copia de autorización de </w:t>
            </w:r>
            <w:r w:rsidR="002C32EF">
              <w:rPr>
                <w:rFonts w:ascii="Arial" w:hAnsi="Arial" w:cs="Arial"/>
                <w:sz w:val="18"/>
                <w:szCs w:val="18"/>
              </w:rPr>
              <w:t>P</w:t>
            </w:r>
            <w:r w:rsidRPr="00A77B44">
              <w:rPr>
                <w:rFonts w:ascii="Arial" w:hAnsi="Arial" w:cs="Arial"/>
                <w:sz w:val="18"/>
                <w:szCs w:val="18"/>
              </w:rPr>
              <w:t xml:space="preserve">lan de </w:t>
            </w:r>
            <w:r w:rsidR="002C32EF">
              <w:rPr>
                <w:rFonts w:ascii="Arial" w:hAnsi="Arial" w:cs="Arial"/>
                <w:sz w:val="18"/>
                <w:szCs w:val="18"/>
              </w:rPr>
              <w:t>M</w:t>
            </w:r>
            <w:r w:rsidRPr="00A77B44">
              <w:rPr>
                <w:rFonts w:ascii="Arial" w:hAnsi="Arial" w:cs="Arial"/>
                <w:sz w:val="18"/>
                <w:szCs w:val="18"/>
              </w:rPr>
              <w:t xml:space="preserve">anejo de </w:t>
            </w:r>
            <w:r w:rsidR="002C32EF">
              <w:rPr>
                <w:rFonts w:ascii="Arial" w:hAnsi="Arial" w:cs="Arial"/>
                <w:sz w:val="18"/>
                <w:szCs w:val="18"/>
              </w:rPr>
              <w:t>R</w:t>
            </w:r>
            <w:r>
              <w:rPr>
                <w:rFonts w:ascii="Arial" w:hAnsi="Arial" w:cs="Arial"/>
                <w:sz w:val="18"/>
                <w:szCs w:val="18"/>
              </w:rPr>
              <w:t>esiduos o inicio de trámite. (E</w:t>
            </w:r>
            <w:r w:rsidRPr="00A77B44">
              <w:rPr>
                <w:rFonts w:ascii="Arial" w:hAnsi="Arial" w:cs="Arial"/>
                <w:sz w:val="18"/>
                <w:szCs w:val="18"/>
              </w:rPr>
              <w:t>ste punto únicamente aplica para centro de acopio B y C)</w:t>
            </w:r>
            <w:r>
              <w:rPr>
                <w:rFonts w:ascii="Arial" w:hAnsi="Arial" w:cs="Arial"/>
                <w:sz w:val="18"/>
                <w:szCs w:val="18"/>
              </w:rPr>
              <w:t>.</w:t>
            </w:r>
          </w:p>
        </w:tc>
        <w:tc>
          <w:tcPr>
            <w:tcW w:w="556" w:type="pct"/>
            <w:tcBorders>
              <w:left w:val="nil"/>
              <w:bottom w:val="single" w:sz="4" w:space="0" w:color="auto"/>
              <w:right w:val="nil"/>
            </w:tcBorders>
            <w:shd w:val="clear" w:color="auto" w:fill="auto"/>
          </w:tcPr>
          <w:p w14:paraId="21A47243" w14:textId="77777777" w:rsidR="00B435DD" w:rsidRPr="00A77B44" w:rsidRDefault="00B435DD" w:rsidP="00423807">
            <w:pPr>
              <w:tabs>
                <w:tab w:val="left" w:pos="3795"/>
              </w:tabs>
              <w:spacing w:after="0"/>
              <w:jc w:val="center"/>
              <w:rPr>
                <w:rFonts w:ascii="Arial" w:hAnsi="Arial" w:cs="Arial"/>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3CC03B13" w14:textId="77777777" w:rsidR="00B435DD" w:rsidRPr="00A77B44" w:rsidRDefault="00B435DD" w:rsidP="00423807">
            <w:pPr>
              <w:tabs>
                <w:tab w:val="left" w:pos="3795"/>
              </w:tabs>
              <w:jc w:val="center"/>
              <w:rPr>
                <w:rFonts w:ascii="Arial" w:hAnsi="Arial" w:cs="Arial"/>
                <w:sz w:val="18"/>
                <w:szCs w:val="18"/>
              </w:rPr>
            </w:pPr>
            <w:r w:rsidRPr="00A77B44">
              <w:rPr>
                <w:rFonts w:ascii="Arial" w:hAnsi="Arial" w:cs="Arial"/>
                <w:noProof/>
                <w:sz w:val="18"/>
                <w:szCs w:val="18"/>
              </w:rPr>
              <w:t>X</w:t>
            </w:r>
          </w:p>
        </w:tc>
      </w:tr>
      <w:tr w:rsidR="00B435DD" w:rsidRPr="00A77B44" w14:paraId="08357874" w14:textId="77777777" w:rsidTr="00423807">
        <w:trPr>
          <w:jc w:val="center"/>
        </w:trPr>
        <w:tc>
          <w:tcPr>
            <w:tcW w:w="3970" w:type="pct"/>
            <w:tcBorders>
              <w:top w:val="single" w:sz="4" w:space="0" w:color="auto"/>
              <w:left w:val="nil"/>
              <w:bottom w:val="single" w:sz="4" w:space="0" w:color="auto"/>
              <w:right w:val="nil"/>
            </w:tcBorders>
            <w:shd w:val="clear" w:color="auto" w:fill="auto"/>
            <w:vAlign w:val="center"/>
          </w:tcPr>
          <w:p w14:paraId="64B86ADF" w14:textId="77777777" w:rsidR="00B435DD" w:rsidRPr="00A77B44" w:rsidRDefault="00B435DD" w:rsidP="00EC238A">
            <w:pPr>
              <w:tabs>
                <w:tab w:val="left" w:pos="3795"/>
              </w:tabs>
              <w:spacing w:after="0"/>
              <w:jc w:val="both"/>
              <w:rPr>
                <w:rFonts w:ascii="Arial" w:hAnsi="Arial" w:cs="Arial"/>
                <w:sz w:val="18"/>
                <w:szCs w:val="18"/>
              </w:rPr>
            </w:pPr>
            <w:r w:rsidRPr="00A77B44">
              <w:rPr>
                <w:rFonts w:ascii="Arial" w:hAnsi="Arial" w:cs="Arial"/>
                <w:sz w:val="18"/>
                <w:szCs w:val="18"/>
              </w:rPr>
              <w:t>14.- Memoria fotográfica de los equipos e instalaciones a registrar dentro de la solicitud</w:t>
            </w:r>
            <w:r>
              <w:rPr>
                <w:rFonts w:ascii="Arial" w:hAnsi="Arial" w:cs="Arial"/>
                <w:sz w:val="18"/>
                <w:szCs w:val="18"/>
              </w:rPr>
              <w:t>.</w:t>
            </w:r>
          </w:p>
        </w:tc>
        <w:tc>
          <w:tcPr>
            <w:tcW w:w="556" w:type="pct"/>
            <w:tcBorders>
              <w:left w:val="nil"/>
              <w:bottom w:val="single" w:sz="4" w:space="0" w:color="auto"/>
              <w:right w:val="nil"/>
            </w:tcBorders>
            <w:shd w:val="clear" w:color="auto" w:fill="auto"/>
          </w:tcPr>
          <w:p w14:paraId="11E8CECC" w14:textId="77777777" w:rsidR="00B435DD" w:rsidRPr="00A77B44" w:rsidRDefault="00B435DD" w:rsidP="00423807">
            <w:pPr>
              <w:tabs>
                <w:tab w:val="left" w:pos="3795"/>
              </w:tabs>
              <w:spacing w:after="0"/>
              <w:jc w:val="center"/>
              <w:rPr>
                <w:rFonts w:ascii="Arial" w:hAnsi="Arial" w:cs="Arial"/>
                <w:noProof/>
                <w:sz w:val="18"/>
                <w:szCs w:val="18"/>
              </w:rPr>
            </w:pPr>
            <w:r w:rsidRPr="00A77B44">
              <w:rPr>
                <w:rFonts w:ascii="Arial" w:hAnsi="Arial" w:cs="Arial"/>
                <w:noProof/>
                <w:sz w:val="18"/>
                <w:szCs w:val="18"/>
              </w:rPr>
              <w:t>X</w:t>
            </w:r>
          </w:p>
        </w:tc>
        <w:tc>
          <w:tcPr>
            <w:tcW w:w="474" w:type="pct"/>
            <w:tcBorders>
              <w:top w:val="single" w:sz="4" w:space="0" w:color="auto"/>
              <w:left w:val="nil"/>
              <w:bottom w:val="single" w:sz="4" w:space="0" w:color="auto"/>
              <w:right w:val="nil"/>
            </w:tcBorders>
            <w:shd w:val="clear" w:color="auto" w:fill="auto"/>
          </w:tcPr>
          <w:p w14:paraId="2B521D29" w14:textId="02108FA6" w:rsidR="00B435DD" w:rsidRPr="00A77B44" w:rsidRDefault="00B435DD" w:rsidP="00423807">
            <w:pPr>
              <w:tabs>
                <w:tab w:val="left" w:pos="3795"/>
              </w:tabs>
              <w:jc w:val="center"/>
              <w:rPr>
                <w:rFonts w:ascii="Arial" w:hAnsi="Arial" w:cs="Arial"/>
                <w:noProof/>
                <w:sz w:val="18"/>
                <w:szCs w:val="18"/>
              </w:rPr>
            </w:pPr>
            <w:r w:rsidRPr="00A77B44">
              <w:rPr>
                <w:rFonts w:ascii="Arial" w:hAnsi="Arial" w:cs="Arial"/>
                <w:noProof/>
                <w:sz w:val="18"/>
                <w:szCs w:val="18"/>
              </w:rPr>
              <w:t>X</w:t>
            </w:r>
          </w:p>
        </w:tc>
      </w:tr>
      <w:tr w:rsidR="00423807" w:rsidRPr="00A77B44" w14:paraId="1B0C0E90" w14:textId="77777777" w:rsidTr="00EA7E93">
        <w:trPr>
          <w:trHeight w:val="5202"/>
          <w:jc w:val="center"/>
        </w:trPr>
        <w:tc>
          <w:tcPr>
            <w:tcW w:w="3970" w:type="pct"/>
            <w:tcBorders>
              <w:top w:val="single" w:sz="4" w:space="0" w:color="auto"/>
              <w:left w:val="nil"/>
              <w:bottom w:val="single" w:sz="4" w:space="0" w:color="auto"/>
              <w:right w:val="nil"/>
            </w:tcBorders>
            <w:shd w:val="clear" w:color="auto" w:fill="auto"/>
            <w:vAlign w:val="center"/>
          </w:tcPr>
          <w:p w14:paraId="065AA35B" w14:textId="77777777" w:rsidR="00423807" w:rsidRPr="00A77B44" w:rsidRDefault="00423807" w:rsidP="00423807">
            <w:pPr>
              <w:pStyle w:val="Sinespaciado"/>
              <w:spacing w:line="276" w:lineRule="auto"/>
              <w:jc w:val="both"/>
              <w:rPr>
                <w:rFonts w:ascii="Arial" w:hAnsi="Arial" w:cs="Arial"/>
                <w:sz w:val="18"/>
                <w:szCs w:val="18"/>
              </w:rPr>
            </w:pPr>
            <w:r w:rsidRPr="00A77B44">
              <w:rPr>
                <w:rFonts w:ascii="Arial" w:hAnsi="Arial" w:cs="Arial"/>
                <w:sz w:val="18"/>
                <w:szCs w:val="18"/>
              </w:rPr>
              <w:lastRenderedPageBreak/>
              <w:t>15.- Descripción detallada de la siguiente información:</w:t>
            </w:r>
          </w:p>
          <w:p w14:paraId="5E3989C9" w14:textId="77777777"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Superficie y principales ins</w:t>
            </w:r>
            <w:r>
              <w:rPr>
                <w:rFonts w:ascii="Arial" w:hAnsi="Arial" w:cs="Arial"/>
                <w:sz w:val="18"/>
                <w:szCs w:val="18"/>
              </w:rPr>
              <w:t>talaciones del centro de acopio.</w:t>
            </w:r>
          </w:p>
          <w:p w14:paraId="6067D8E8" w14:textId="3ADBDA82"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Capacidad y áreas para el manejo de los residuos, las cuales deberán estar identificada</w:t>
            </w:r>
            <w:r>
              <w:rPr>
                <w:rFonts w:ascii="Arial" w:hAnsi="Arial" w:cs="Arial"/>
                <w:sz w:val="18"/>
                <w:szCs w:val="18"/>
              </w:rPr>
              <w:t>s</w:t>
            </w:r>
            <w:r w:rsidRPr="00A77B44">
              <w:rPr>
                <w:rFonts w:ascii="Arial" w:hAnsi="Arial" w:cs="Arial"/>
                <w:sz w:val="18"/>
                <w:szCs w:val="18"/>
              </w:rPr>
              <w:t xml:space="preserve"> por tipo de subproducto a manejar.</w:t>
            </w:r>
          </w:p>
          <w:p w14:paraId="0AF923E9" w14:textId="77777777"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Descripción de las condiciones de almacenamiento y áreas para la contención de posibles derrames cuando se trabaje con aceite vegetal y grasas.</w:t>
            </w:r>
          </w:p>
          <w:p w14:paraId="12E35D24" w14:textId="17557172"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 xml:space="preserve">Área techada para el almacenamiento de los subproductos valorizables </w:t>
            </w:r>
            <w:r>
              <w:rPr>
                <w:rFonts w:ascii="Arial" w:hAnsi="Arial" w:cs="Arial"/>
                <w:sz w:val="18"/>
                <w:szCs w:val="18"/>
              </w:rPr>
              <w:t>o las condiciones que prevalecen.</w:t>
            </w:r>
          </w:p>
          <w:p w14:paraId="3778EA19" w14:textId="1909ACB9"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Descripción e identific</w:t>
            </w:r>
            <w:r w:rsidR="00707E3D">
              <w:rPr>
                <w:rFonts w:ascii="Arial" w:hAnsi="Arial" w:cs="Arial"/>
                <w:sz w:val="18"/>
                <w:szCs w:val="18"/>
              </w:rPr>
              <w:t xml:space="preserve">ación de los Residuos de Manejo </w:t>
            </w:r>
            <w:r w:rsidRPr="00A77B44">
              <w:rPr>
                <w:rFonts w:ascii="Arial" w:hAnsi="Arial" w:cs="Arial"/>
                <w:sz w:val="18"/>
                <w:szCs w:val="18"/>
              </w:rPr>
              <w:t>Especial que se pretenden manejar</w:t>
            </w:r>
            <w:r w:rsidR="000331F6">
              <w:rPr>
                <w:rFonts w:ascii="Arial" w:hAnsi="Arial" w:cs="Arial"/>
                <w:sz w:val="18"/>
                <w:szCs w:val="18"/>
              </w:rPr>
              <w:t xml:space="preserve"> y</w:t>
            </w:r>
            <w:r w:rsidRPr="00A77B44">
              <w:rPr>
                <w:rFonts w:ascii="Arial" w:hAnsi="Arial" w:cs="Arial"/>
                <w:sz w:val="18"/>
                <w:szCs w:val="18"/>
              </w:rPr>
              <w:t xml:space="preserve"> en el que se citen sus características.</w:t>
            </w:r>
          </w:p>
          <w:p w14:paraId="34B98784" w14:textId="77777777"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 xml:space="preserve">La cantidad anual estimada de manejo y acciones a realizar cuando los residuos arriben a las instalaciones donde se llevará a cabo la actividad. </w:t>
            </w:r>
          </w:p>
          <w:p w14:paraId="4C90A2E7" w14:textId="77777777" w:rsidR="00423807" w:rsidRPr="00A77B44" w:rsidRDefault="00423807" w:rsidP="00423807">
            <w:pPr>
              <w:pStyle w:val="Sinespaciado"/>
              <w:numPr>
                <w:ilvl w:val="0"/>
                <w:numId w:val="33"/>
              </w:numPr>
              <w:spacing w:line="276" w:lineRule="auto"/>
              <w:ind w:left="886"/>
              <w:jc w:val="both"/>
              <w:rPr>
                <w:rFonts w:ascii="Arial" w:hAnsi="Arial" w:cs="Arial"/>
                <w:sz w:val="18"/>
                <w:szCs w:val="18"/>
              </w:rPr>
            </w:pPr>
            <w:r w:rsidRPr="00A77B44">
              <w:rPr>
                <w:rFonts w:ascii="Arial" w:hAnsi="Arial" w:cs="Arial"/>
                <w:sz w:val="18"/>
                <w:szCs w:val="18"/>
              </w:rPr>
              <w:t>Equipos e infraestructura que se usa para el manejo de los residuos desd</w:t>
            </w:r>
            <w:r>
              <w:rPr>
                <w:rFonts w:ascii="Arial" w:hAnsi="Arial" w:cs="Arial"/>
                <w:sz w:val="18"/>
                <w:szCs w:val="18"/>
              </w:rPr>
              <w:t>e el arribo al centro de acopio.</w:t>
            </w:r>
          </w:p>
          <w:p w14:paraId="63C64A7D" w14:textId="77777777" w:rsidR="00423807" w:rsidRPr="00A77B44" w:rsidRDefault="00423807" w:rsidP="00423807">
            <w:pPr>
              <w:pStyle w:val="Sinespaciado"/>
              <w:numPr>
                <w:ilvl w:val="0"/>
                <w:numId w:val="33"/>
              </w:numPr>
              <w:spacing w:line="276" w:lineRule="auto"/>
              <w:ind w:left="886" w:right="170"/>
              <w:jc w:val="both"/>
              <w:rPr>
                <w:rFonts w:ascii="Arial" w:hAnsi="Arial" w:cs="Arial"/>
                <w:sz w:val="18"/>
                <w:szCs w:val="18"/>
              </w:rPr>
            </w:pPr>
            <w:r w:rsidRPr="00A77B44">
              <w:rPr>
                <w:rFonts w:ascii="Arial" w:hAnsi="Arial" w:cs="Arial"/>
                <w:sz w:val="18"/>
                <w:szCs w:val="18"/>
              </w:rPr>
              <w:t>Descripción del destino final de los residuos.</w:t>
            </w:r>
          </w:p>
          <w:p w14:paraId="49247DB1" w14:textId="77777777" w:rsidR="00423807" w:rsidRPr="00A77B44" w:rsidRDefault="00423807" w:rsidP="00423807">
            <w:pPr>
              <w:pStyle w:val="Sinespaciado"/>
              <w:numPr>
                <w:ilvl w:val="0"/>
                <w:numId w:val="33"/>
              </w:numPr>
              <w:spacing w:line="276" w:lineRule="auto"/>
              <w:ind w:left="886" w:right="170"/>
              <w:jc w:val="both"/>
              <w:rPr>
                <w:rFonts w:ascii="Arial" w:hAnsi="Arial" w:cs="Arial"/>
                <w:sz w:val="18"/>
                <w:szCs w:val="18"/>
              </w:rPr>
            </w:pPr>
            <w:r w:rsidRPr="00A77B44">
              <w:rPr>
                <w:rFonts w:ascii="Arial" w:hAnsi="Arial" w:cs="Arial"/>
                <w:sz w:val="18"/>
                <w:szCs w:val="18"/>
              </w:rPr>
              <w:t>Autorización del plan de contingencia ambiental o inicio de trámite.</w:t>
            </w:r>
          </w:p>
          <w:p w14:paraId="17F6D8CD" w14:textId="77777777" w:rsidR="00423807" w:rsidRPr="00A77B44" w:rsidRDefault="00423807" w:rsidP="00423807">
            <w:pPr>
              <w:pStyle w:val="Sinespaciado"/>
              <w:numPr>
                <w:ilvl w:val="0"/>
                <w:numId w:val="33"/>
              </w:numPr>
              <w:spacing w:line="276" w:lineRule="auto"/>
              <w:ind w:left="886" w:right="170"/>
              <w:jc w:val="both"/>
              <w:rPr>
                <w:rFonts w:ascii="Arial" w:hAnsi="Arial" w:cs="Arial"/>
                <w:sz w:val="18"/>
                <w:szCs w:val="18"/>
              </w:rPr>
            </w:pPr>
            <w:r w:rsidRPr="00A77B44">
              <w:rPr>
                <w:rFonts w:ascii="Arial" w:hAnsi="Arial" w:cs="Arial"/>
                <w:sz w:val="18"/>
                <w:szCs w:val="18"/>
              </w:rPr>
              <w:t>Diagrama del proceso de almacenamiento</w:t>
            </w:r>
            <w:r w:rsidRPr="00A77B44">
              <w:rPr>
                <w:rFonts w:ascii="Arial" w:hAnsi="Arial" w:cs="Arial"/>
                <w:sz w:val="18"/>
                <w:szCs w:val="18"/>
                <w:lang w:eastAsia="es-ES"/>
              </w:rPr>
              <w:t>.</w:t>
            </w:r>
          </w:p>
          <w:p w14:paraId="73E800B8" w14:textId="77777777" w:rsidR="00423807" w:rsidRPr="00A77B44" w:rsidRDefault="00423807" w:rsidP="00423807">
            <w:pPr>
              <w:pStyle w:val="Sinespaciado"/>
              <w:numPr>
                <w:ilvl w:val="0"/>
                <w:numId w:val="33"/>
              </w:numPr>
              <w:spacing w:line="276" w:lineRule="auto"/>
              <w:ind w:left="886" w:right="170"/>
              <w:jc w:val="both"/>
              <w:rPr>
                <w:rFonts w:ascii="Arial" w:hAnsi="Arial" w:cs="Arial"/>
                <w:sz w:val="18"/>
                <w:szCs w:val="18"/>
              </w:rPr>
            </w:pPr>
            <w:r w:rsidRPr="00A77B44">
              <w:rPr>
                <w:rFonts w:ascii="Arial" w:hAnsi="Arial" w:cs="Arial"/>
                <w:sz w:val="18"/>
                <w:szCs w:val="18"/>
                <w:lang w:eastAsia="es-ES"/>
              </w:rPr>
              <w:t>Cuadro de coordenadas y croquis de la ubicación física del centro de acopio. Las coordenadas deberán estar en sistema wgs84.</w:t>
            </w:r>
          </w:p>
          <w:p w14:paraId="2670814A" w14:textId="77777777" w:rsidR="00423807" w:rsidRPr="00A77B44" w:rsidRDefault="00423807" w:rsidP="00423807">
            <w:pPr>
              <w:tabs>
                <w:tab w:val="left" w:pos="3795"/>
              </w:tabs>
              <w:spacing w:after="0"/>
              <w:ind w:left="886"/>
              <w:rPr>
                <w:rFonts w:ascii="Arial" w:hAnsi="Arial" w:cs="Arial"/>
                <w:sz w:val="18"/>
                <w:szCs w:val="18"/>
              </w:rPr>
            </w:pPr>
            <w:r w:rsidRPr="00A77B44">
              <w:rPr>
                <w:rFonts w:ascii="Arial" w:hAnsi="Arial" w:cs="Arial"/>
                <w:sz w:val="18"/>
                <w:szCs w:val="18"/>
              </w:rPr>
              <w:t xml:space="preserve">Toda la información deberá estar soportada con fotografías. </w:t>
            </w:r>
          </w:p>
        </w:tc>
        <w:tc>
          <w:tcPr>
            <w:tcW w:w="556" w:type="pct"/>
            <w:tcBorders>
              <w:top w:val="single" w:sz="4" w:space="0" w:color="auto"/>
              <w:left w:val="nil"/>
              <w:bottom w:val="single" w:sz="4" w:space="0" w:color="auto"/>
              <w:right w:val="nil"/>
            </w:tcBorders>
            <w:shd w:val="clear" w:color="auto" w:fill="auto"/>
          </w:tcPr>
          <w:p w14:paraId="451CC3D5" w14:textId="279CCB11" w:rsidR="00423807" w:rsidRPr="00A77B44" w:rsidRDefault="00423807" w:rsidP="00423807">
            <w:pPr>
              <w:tabs>
                <w:tab w:val="left" w:pos="3795"/>
              </w:tabs>
              <w:spacing w:after="0"/>
              <w:jc w:val="center"/>
              <w:rPr>
                <w:rFonts w:ascii="Arial" w:hAnsi="Arial" w:cs="Arial"/>
                <w:sz w:val="18"/>
                <w:szCs w:val="18"/>
              </w:rPr>
            </w:pPr>
            <w:r>
              <w:rPr>
                <w:rFonts w:ascii="Arial" w:hAnsi="Arial" w:cs="Arial"/>
                <w:sz w:val="18"/>
                <w:szCs w:val="18"/>
              </w:rPr>
              <w:t>X</w:t>
            </w:r>
          </w:p>
        </w:tc>
        <w:tc>
          <w:tcPr>
            <w:tcW w:w="474" w:type="pct"/>
            <w:tcBorders>
              <w:top w:val="single" w:sz="4" w:space="0" w:color="auto"/>
              <w:left w:val="nil"/>
              <w:right w:val="nil"/>
            </w:tcBorders>
            <w:shd w:val="clear" w:color="auto" w:fill="auto"/>
          </w:tcPr>
          <w:p w14:paraId="7B9194F2" w14:textId="77777777" w:rsidR="00423807" w:rsidRPr="00A77B44" w:rsidRDefault="00423807" w:rsidP="00423807">
            <w:pPr>
              <w:tabs>
                <w:tab w:val="left" w:pos="3795"/>
              </w:tabs>
              <w:jc w:val="center"/>
              <w:rPr>
                <w:rFonts w:ascii="Arial" w:hAnsi="Arial" w:cs="Arial"/>
                <w:sz w:val="18"/>
                <w:szCs w:val="18"/>
              </w:rPr>
            </w:pPr>
            <w:r w:rsidRPr="00A77B44">
              <w:rPr>
                <w:rFonts w:ascii="Arial" w:hAnsi="Arial" w:cs="Arial"/>
                <w:noProof/>
                <w:sz w:val="18"/>
                <w:szCs w:val="18"/>
              </w:rPr>
              <w:t>X</w:t>
            </w:r>
          </w:p>
        </w:tc>
      </w:tr>
    </w:tbl>
    <w:p w14:paraId="7DB7A853" w14:textId="39652788" w:rsidR="000331F6" w:rsidRDefault="00B435DD" w:rsidP="000331F6">
      <w:pPr>
        <w:tabs>
          <w:tab w:val="left" w:pos="1560"/>
        </w:tabs>
        <w:spacing w:after="0"/>
        <w:jc w:val="center"/>
        <w:rPr>
          <w:rFonts w:ascii="Arial" w:hAnsi="Arial"/>
          <w:sz w:val="16"/>
          <w:szCs w:val="16"/>
        </w:rPr>
      </w:pPr>
      <w:r w:rsidRPr="00DF7814">
        <w:rPr>
          <w:rFonts w:ascii="Arial" w:hAnsi="Arial"/>
          <w:b/>
          <w:sz w:val="16"/>
          <w:szCs w:val="16"/>
        </w:rPr>
        <w:t>Fuente:</w:t>
      </w:r>
      <w:r w:rsidRPr="005E5509">
        <w:rPr>
          <w:rFonts w:ascii="Arial" w:hAnsi="Arial"/>
          <w:sz w:val="16"/>
          <w:szCs w:val="16"/>
        </w:rPr>
        <w:t xml:space="preserve"> Información proporcionada por la Dirección de</w:t>
      </w:r>
      <w:r w:rsidR="00792907">
        <w:rPr>
          <w:rFonts w:ascii="Arial" w:hAnsi="Arial"/>
          <w:sz w:val="16"/>
          <w:szCs w:val="16"/>
        </w:rPr>
        <w:t xml:space="preserve"> Residuos de</w:t>
      </w:r>
      <w:r w:rsidR="005B2E60">
        <w:rPr>
          <w:rFonts w:ascii="Arial" w:hAnsi="Arial"/>
          <w:sz w:val="16"/>
          <w:szCs w:val="16"/>
        </w:rPr>
        <w:t xml:space="preserve"> Manejo de Especial de la SEMA.</w:t>
      </w:r>
    </w:p>
    <w:p w14:paraId="78AA656B" w14:textId="77777777" w:rsidR="000331F6" w:rsidRPr="000331F6" w:rsidRDefault="000331F6" w:rsidP="000331F6">
      <w:pPr>
        <w:tabs>
          <w:tab w:val="left" w:pos="1560"/>
        </w:tabs>
        <w:spacing w:after="0"/>
        <w:jc w:val="center"/>
        <w:rPr>
          <w:rFonts w:ascii="Arial" w:hAnsi="Arial"/>
          <w:sz w:val="24"/>
          <w:szCs w:val="24"/>
        </w:rPr>
      </w:pPr>
    </w:p>
    <w:p w14:paraId="7547B2D1" w14:textId="77777777" w:rsidR="00EA7E93" w:rsidRDefault="00EA7E93" w:rsidP="00A1092C">
      <w:pPr>
        <w:pStyle w:val="Prrafodelista"/>
        <w:autoSpaceDE w:val="0"/>
        <w:autoSpaceDN w:val="0"/>
        <w:adjustRightInd w:val="0"/>
        <w:ind w:left="0"/>
        <w:jc w:val="both"/>
        <w:rPr>
          <w:rFonts w:ascii="Arial" w:eastAsia="Times New Roman" w:hAnsi="Arial" w:cs="Arial"/>
          <w:bCs/>
          <w:sz w:val="24"/>
          <w:szCs w:val="24"/>
          <w:lang w:eastAsia="es-ES"/>
        </w:rPr>
      </w:pPr>
    </w:p>
    <w:p w14:paraId="67ED626E" w14:textId="77777777" w:rsidR="00EA7E93" w:rsidRDefault="00EA7E93" w:rsidP="00A1092C">
      <w:pPr>
        <w:pStyle w:val="Prrafodelista"/>
        <w:autoSpaceDE w:val="0"/>
        <w:autoSpaceDN w:val="0"/>
        <w:adjustRightInd w:val="0"/>
        <w:ind w:left="0"/>
        <w:jc w:val="both"/>
        <w:rPr>
          <w:rFonts w:ascii="Arial" w:eastAsia="Times New Roman" w:hAnsi="Arial" w:cs="Arial"/>
          <w:bCs/>
          <w:sz w:val="24"/>
          <w:szCs w:val="24"/>
          <w:lang w:eastAsia="es-ES"/>
        </w:rPr>
      </w:pPr>
    </w:p>
    <w:p w14:paraId="6584D45F" w14:textId="77777777" w:rsidR="00EA7E93" w:rsidRDefault="00EA7E93" w:rsidP="00A1092C">
      <w:pPr>
        <w:pStyle w:val="Prrafodelista"/>
        <w:autoSpaceDE w:val="0"/>
        <w:autoSpaceDN w:val="0"/>
        <w:adjustRightInd w:val="0"/>
        <w:ind w:left="0"/>
        <w:jc w:val="both"/>
        <w:rPr>
          <w:rFonts w:ascii="Arial" w:eastAsia="Times New Roman" w:hAnsi="Arial" w:cs="Arial"/>
          <w:bCs/>
          <w:sz w:val="24"/>
          <w:szCs w:val="24"/>
          <w:lang w:eastAsia="es-ES"/>
        </w:rPr>
      </w:pPr>
    </w:p>
    <w:p w14:paraId="3C916861" w14:textId="7E0373F7" w:rsidR="00A1092C" w:rsidRPr="001D226F" w:rsidRDefault="00A1092C" w:rsidP="00A1092C">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w:t>
      </w:r>
      <w:r w:rsidR="00510ECE">
        <w:rPr>
          <w:rFonts w:ascii="Arial" w:eastAsia="Times New Roman" w:hAnsi="Arial" w:cs="Arial"/>
          <w:bCs/>
          <w:sz w:val="24"/>
          <w:szCs w:val="24"/>
          <w:lang w:eastAsia="es-ES"/>
        </w:rPr>
        <w:t>,</w:t>
      </w:r>
      <w:r w:rsidRPr="001D226F">
        <w:rPr>
          <w:rFonts w:ascii="Arial" w:eastAsia="Times New Roman" w:hAnsi="Arial" w:cs="Arial"/>
          <w:bCs/>
          <w:sz w:val="24"/>
          <w:szCs w:val="24"/>
          <w:lang w:eastAsia="es-ES"/>
        </w:rPr>
        <w:t xml:space="preserve"> se determin</w:t>
      </w:r>
      <w:r w:rsidR="005B2E60">
        <w:rPr>
          <w:rFonts w:ascii="Arial" w:eastAsia="Times New Roman" w:hAnsi="Arial" w:cs="Arial"/>
          <w:bCs/>
          <w:sz w:val="24"/>
          <w:szCs w:val="24"/>
          <w:lang w:eastAsia="es-ES"/>
        </w:rPr>
        <w:t>a</w:t>
      </w:r>
      <w:r w:rsidRPr="001D226F">
        <w:rPr>
          <w:rFonts w:ascii="Arial" w:eastAsia="Times New Roman" w:hAnsi="Arial" w:cs="Arial"/>
          <w:bCs/>
          <w:sz w:val="24"/>
          <w:szCs w:val="24"/>
          <w:lang w:eastAsia="es-ES"/>
        </w:rPr>
        <w:t>ron la</w:t>
      </w:r>
      <w:r w:rsidR="005B2E60">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siguiente</w:t>
      </w:r>
      <w:r w:rsidR="005B2E60">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w:t>
      </w:r>
      <w:r w:rsidR="005B2E60">
        <w:rPr>
          <w:rFonts w:ascii="Arial" w:eastAsia="Times New Roman" w:hAnsi="Arial" w:cs="Arial"/>
          <w:bCs/>
          <w:sz w:val="24"/>
          <w:szCs w:val="24"/>
          <w:lang w:eastAsia="es-ES"/>
        </w:rPr>
        <w:t xml:space="preserve">observaciones: </w:t>
      </w:r>
    </w:p>
    <w:p w14:paraId="315E1367" w14:textId="77777777" w:rsidR="00A1092C" w:rsidRPr="002A2C86" w:rsidRDefault="00A1092C" w:rsidP="005B2E60">
      <w:pPr>
        <w:pStyle w:val="Prrafodelista"/>
        <w:autoSpaceDE w:val="0"/>
        <w:autoSpaceDN w:val="0"/>
        <w:adjustRightInd w:val="0"/>
        <w:ind w:left="426"/>
        <w:jc w:val="both"/>
        <w:rPr>
          <w:rFonts w:ascii="Arial" w:hAnsi="Arial" w:cs="Arial"/>
          <w:bCs/>
          <w:sz w:val="24"/>
        </w:rPr>
      </w:pPr>
    </w:p>
    <w:p w14:paraId="09B62356" w14:textId="0812582A" w:rsidR="005B2E60" w:rsidRPr="005B2E60" w:rsidRDefault="005B2E60" w:rsidP="003365D1">
      <w:pPr>
        <w:pStyle w:val="Prrafodelista"/>
        <w:numPr>
          <w:ilvl w:val="0"/>
          <w:numId w:val="24"/>
        </w:numPr>
        <w:autoSpaceDE w:val="0"/>
        <w:autoSpaceDN w:val="0"/>
        <w:adjustRightInd w:val="0"/>
        <w:spacing w:after="0"/>
        <w:jc w:val="both"/>
        <w:rPr>
          <w:rFonts w:ascii="Arial" w:hAnsi="Arial" w:cs="Arial"/>
          <w:color w:val="000000"/>
          <w:sz w:val="24"/>
        </w:rPr>
      </w:pPr>
      <w:r w:rsidRPr="005B2E60">
        <w:rPr>
          <w:rFonts w:ascii="Arial" w:hAnsi="Arial" w:cs="Arial"/>
          <w:color w:val="000000"/>
          <w:sz w:val="24"/>
        </w:rPr>
        <w:t>La Secretaría de Ecología y Medio Ambiente no elaboró el Diagnóstico para la Gestión Integral y Economía Circular de los Residuos.</w:t>
      </w:r>
    </w:p>
    <w:p w14:paraId="2B764002" w14:textId="77777777" w:rsidR="005B2E60" w:rsidRPr="005B2E60" w:rsidRDefault="005B2E60" w:rsidP="003365D1">
      <w:pPr>
        <w:pStyle w:val="Prrafodelista"/>
        <w:autoSpaceDE w:val="0"/>
        <w:autoSpaceDN w:val="0"/>
        <w:adjustRightInd w:val="0"/>
        <w:spacing w:after="0"/>
        <w:jc w:val="both"/>
        <w:rPr>
          <w:rFonts w:ascii="Arial" w:hAnsi="Arial" w:cs="Arial"/>
          <w:color w:val="000000"/>
          <w:sz w:val="24"/>
        </w:rPr>
      </w:pPr>
    </w:p>
    <w:p w14:paraId="7282552E" w14:textId="50309EF0" w:rsidR="005B2E60" w:rsidRPr="005B2E60" w:rsidRDefault="005B2E60" w:rsidP="003365D1">
      <w:pPr>
        <w:pStyle w:val="Prrafodelista"/>
        <w:numPr>
          <w:ilvl w:val="0"/>
          <w:numId w:val="24"/>
        </w:numPr>
        <w:autoSpaceDE w:val="0"/>
        <w:autoSpaceDN w:val="0"/>
        <w:adjustRightInd w:val="0"/>
        <w:spacing w:after="0"/>
        <w:jc w:val="both"/>
        <w:rPr>
          <w:rFonts w:ascii="Arial" w:hAnsi="Arial" w:cs="Arial"/>
          <w:color w:val="000000"/>
          <w:sz w:val="24"/>
        </w:rPr>
      </w:pPr>
      <w:r w:rsidRPr="005B2E60">
        <w:rPr>
          <w:rFonts w:ascii="Arial" w:hAnsi="Arial" w:cs="Arial"/>
          <w:color w:val="000000"/>
          <w:sz w:val="24"/>
        </w:rPr>
        <w:t>La Secretaría de Ecología y Medio Ambiente no formuló el Programa para la Prevención, Gestión Integral y Economía Circular de los Residuos y sus subprogramas.</w:t>
      </w:r>
    </w:p>
    <w:p w14:paraId="0D0AB85B" w14:textId="77777777" w:rsidR="005B2E60" w:rsidRPr="005B2E60" w:rsidRDefault="005B2E60" w:rsidP="005B2E60">
      <w:pPr>
        <w:pStyle w:val="Prrafodelista"/>
        <w:autoSpaceDE w:val="0"/>
        <w:autoSpaceDN w:val="0"/>
        <w:adjustRightInd w:val="0"/>
        <w:spacing w:after="0" w:line="240" w:lineRule="auto"/>
        <w:ind w:left="426"/>
        <w:jc w:val="both"/>
        <w:rPr>
          <w:rFonts w:ascii="Arial" w:hAnsi="Arial" w:cs="Arial"/>
          <w:color w:val="000000"/>
          <w:sz w:val="24"/>
        </w:rPr>
      </w:pPr>
    </w:p>
    <w:p w14:paraId="07936E22" w14:textId="473394B3" w:rsidR="00A1092C" w:rsidRPr="002A2C86" w:rsidRDefault="005B2E60" w:rsidP="003365D1">
      <w:pPr>
        <w:pStyle w:val="Prrafodelista"/>
        <w:numPr>
          <w:ilvl w:val="0"/>
          <w:numId w:val="24"/>
        </w:numPr>
        <w:autoSpaceDE w:val="0"/>
        <w:autoSpaceDN w:val="0"/>
        <w:adjustRightInd w:val="0"/>
        <w:spacing w:after="0"/>
        <w:jc w:val="both"/>
        <w:rPr>
          <w:rFonts w:ascii="Arial" w:hAnsi="Arial" w:cs="Arial"/>
          <w:color w:val="000000"/>
          <w:sz w:val="24"/>
        </w:rPr>
      </w:pPr>
      <w:r w:rsidRPr="005B2E60">
        <w:rPr>
          <w:rFonts w:ascii="Arial" w:hAnsi="Arial" w:cs="Arial"/>
          <w:color w:val="000000"/>
          <w:sz w:val="24"/>
        </w:rPr>
        <w:t xml:space="preserve">La Secretaría de Ecología y Medio Ambiente no elaboró las Normas Técnicas Ambientales en </w:t>
      </w:r>
      <w:r w:rsidR="00B32B54">
        <w:rPr>
          <w:rFonts w:ascii="Arial" w:hAnsi="Arial" w:cs="Arial"/>
          <w:color w:val="000000"/>
          <w:sz w:val="24"/>
        </w:rPr>
        <w:t>M</w:t>
      </w:r>
      <w:r w:rsidRPr="005B2E60">
        <w:rPr>
          <w:rFonts w:ascii="Arial" w:hAnsi="Arial" w:cs="Arial"/>
          <w:color w:val="000000"/>
          <w:sz w:val="24"/>
        </w:rPr>
        <w:t xml:space="preserve">ateria de </w:t>
      </w:r>
      <w:r w:rsidR="00B32B54">
        <w:rPr>
          <w:rFonts w:ascii="Arial" w:hAnsi="Arial" w:cs="Arial"/>
          <w:color w:val="000000"/>
          <w:sz w:val="24"/>
        </w:rPr>
        <w:t>R</w:t>
      </w:r>
      <w:r w:rsidRPr="005B2E60">
        <w:rPr>
          <w:rFonts w:ascii="Arial" w:hAnsi="Arial" w:cs="Arial"/>
          <w:color w:val="000000"/>
          <w:sz w:val="24"/>
        </w:rPr>
        <w:t>esiduos.</w:t>
      </w:r>
    </w:p>
    <w:p w14:paraId="04063AB2" w14:textId="77777777" w:rsidR="00A1092C" w:rsidRDefault="00A1092C" w:rsidP="00A1092C">
      <w:pPr>
        <w:autoSpaceDE w:val="0"/>
        <w:autoSpaceDN w:val="0"/>
        <w:adjustRightInd w:val="0"/>
        <w:spacing w:after="0" w:line="240" w:lineRule="auto"/>
        <w:jc w:val="both"/>
        <w:rPr>
          <w:rFonts w:ascii="Arial" w:hAnsi="Arial" w:cs="Arial"/>
          <w:color w:val="000000"/>
          <w:sz w:val="24"/>
        </w:rPr>
      </w:pPr>
    </w:p>
    <w:p w14:paraId="7E067A27" w14:textId="743D1099" w:rsidR="00A1092C" w:rsidRPr="0042244F" w:rsidRDefault="005B2E60" w:rsidP="00A1092C">
      <w:pPr>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Recomendaciones</w:t>
      </w:r>
      <w:r w:rsidR="009C6CB8">
        <w:rPr>
          <w:rFonts w:ascii="Arial" w:eastAsia="Times New Roman" w:hAnsi="Arial" w:cs="Arial"/>
          <w:b/>
          <w:sz w:val="24"/>
          <w:szCs w:val="24"/>
          <w:lang w:eastAsia="es-ES"/>
        </w:rPr>
        <w:t xml:space="preserve"> de Desempeño</w:t>
      </w:r>
    </w:p>
    <w:p w14:paraId="598932E9" w14:textId="77777777" w:rsidR="00A1092C" w:rsidRDefault="00A1092C" w:rsidP="00A1092C">
      <w:pPr>
        <w:spacing w:after="0"/>
        <w:jc w:val="both"/>
        <w:rPr>
          <w:rFonts w:ascii="Arial" w:eastAsia="Times New Roman" w:hAnsi="Arial" w:cs="Arial"/>
          <w:sz w:val="24"/>
          <w:szCs w:val="24"/>
          <w:lang w:eastAsia="es-ES"/>
        </w:rPr>
      </w:pPr>
    </w:p>
    <w:p w14:paraId="7F730183" w14:textId="30A5BB0A" w:rsidR="00A1092C" w:rsidRDefault="00A1092C" w:rsidP="00A1092C">
      <w:pPr>
        <w:spacing w:after="0"/>
        <w:jc w:val="both"/>
        <w:rPr>
          <w:rFonts w:ascii="Arial" w:hAnsi="Arial" w:cs="Arial"/>
          <w:sz w:val="24"/>
          <w:szCs w:val="24"/>
        </w:rPr>
      </w:pPr>
      <w:r w:rsidRPr="002A2C86">
        <w:rPr>
          <w:rFonts w:ascii="Arial" w:eastAsia="Times New Roman" w:hAnsi="Arial" w:cs="Arial"/>
          <w:sz w:val="24"/>
          <w:szCs w:val="24"/>
          <w:lang w:eastAsia="es-ES"/>
        </w:rPr>
        <w:lastRenderedPageBreak/>
        <w:t>La Auditoría Superior del Estado de Quin</w:t>
      </w:r>
      <w:r w:rsidR="005B2E60">
        <w:rPr>
          <w:rFonts w:ascii="Arial" w:eastAsia="Times New Roman" w:hAnsi="Arial" w:cs="Arial"/>
          <w:sz w:val="24"/>
          <w:szCs w:val="24"/>
          <w:lang w:eastAsia="es-ES"/>
        </w:rPr>
        <w:t>tana Roo recomienda a la Secretaría de Ecología y Medio Ambiente</w:t>
      </w:r>
      <w:r w:rsidRPr="001D226F">
        <w:rPr>
          <w:rFonts w:ascii="Arial" w:hAnsi="Arial" w:cs="Arial"/>
          <w:sz w:val="24"/>
          <w:szCs w:val="24"/>
        </w:rPr>
        <w:t xml:space="preserve"> lo siguiente:</w:t>
      </w:r>
    </w:p>
    <w:p w14:paraId="223981AC" w14:textId="77777777" w:rsidR="00A617E6" w:rsidRDefault="00A617E6" w:rsidP="001B2459">
      <w:pPr>
        <w:spacing w:after="0"/>
        <w:jc w:val="both"/>
        <w:rPr>
          <w:rFonts w:ascii="Arial" w:hAnsi="Arial" w:cs="Arial"/>
          <w:b/>
          <w:sz w:val="24"/>
          <w:szCs w:val="24"/>
        </w:rPr>
      </w:pPr>
    </w:p>
    <w:p w14:paraId="13CF206C" w14:textId="5FBC9923" w:rsidR="001B2459" w:rsidRDefault="005B2E60" w:rsidP="001B2459">
      <w:pPr>
        <w:spacing w:after="0"/>
        <w:jc w:val="both"/>
        <w:rPr>
          <w:rFonts w:ascii="Arial" w:eastAsia="Times New Roman" w:hAnsi="Arial" w:cs="Arial"/>
          <w:bCs/>
          <w:iCs/>
          <w:sz w:val="24"/>
          <w:szCs w:val="20"/>
          <w:lang w:eastAsia="es-ES"/>
        </w:rPr>
      </w:pPr>
      <w:r>
        <w:rPr>
          <w:rFonts w:ascii="Arial" w:hAnsi="Arial" w:cs="Arial"/>
          <w:b/>
          <w:sz w:val="24"/>
          <w:szCs w:val="24"/>
        </w:rPr>
        <w:t>22-AEMD-A-010-022-R01-0</w:t>
      </w:r>
      <w:r w:rsidR="000331F6">
        <w:rPr>
          <w:rFonts w:ascii="Arial" w:hAnsi="Arial" w:cs="Arial"/>
          <w:b/>
          <w:sz w:val="24"/>
          <w:szCs w:val="24"/>
        </w:rPr>
        <w:t>3</w:t>
      </w:r>
      <w:r w:rsidRPr="001B2459">
        <w:rPr>
          <w:rFonts w:ascii="Arial" w:hAnsi="Arial" w:cs="Arial"/>
          <w:b/>
          <w:sz w:val="24"/>
          <w:szCs w:val="24"/>
        </w:rPr>
        <w:t xml:space="preserve"> Recomendación</w:t>
      </w:r>
    </w:p>
    <w:p w14:paraId="1A496590" w14:textId="4398EEB9" w:rsidR="001B2459" w:rsidRPr="00D039B3" w:rsidRDefault="001B2459" w:rsidP="001B2459">
      <w:pPr>
        <w:spacing w:after="0"/>
        <w:jc w:val="both"/>
        <w:rPr>
          <w:rFonts w:ascii="Arial" w:hAnsi="Arial" w:cs="Arial"/>
          <w:sz w:val="24"/>
          <w:szCs w:val="24"/>
        </w:rPr>
      </w:pPr>
    </w:p>
    <w:p w14:paraId="446366CE" w14:textId="77777777" w:rsidR="00A617E6" w:rsidRPr="00D039B3" w:rsidRDefault="00A617E6" w:rsidP="00A617E6">
      <w:pPr>
        <w:autoSpaceDE w:val="0"/>
        <w:autoSpaceDN w:val="0"/>
        <w:adjustRightInd w:val="0"/>
        <w:spacing w:after="0"/>
        <w:jc w:val="both"/>
        <w:rPr>
          <w:rFonts w:ascii="Arial" w:hAnsi="Arial" w:cs="Arial"/>
          <w:color w:val="FF0000"/>
          <w:sz w:val="24"/>
          <w:szCs w:val="24"/>
        </w:rPr>
      </w:pPr>
      <w:r w:rsidRPr="00D039B3">
        <w:rPr>
          <w:rFonts w:ascii="Arial" w:hAnsi="Arial" w:cs="Arial"/>
          <w:sz w:val="24"/>
          <w:szCs w:val="24"/>
        </w:rPr>
        <w:t xml:space="preserve">La </w:t>
      </w:r>
      <w:r w:rsidRPr="00D039B3">
        <w:rPr>
          <w:rFonts w:ascii="Arial" w:eastAsiaTheme="minorHAnsi" w:hAnsi="Arial" w:cs="Arial"/>
          <w:sz w:val="24"/>
          <w:szCs w:val="24"/>
          <w:lang w:eastAsia="en-US"/>
        </w:rPr>
        <w:t>Secretaría de Ecología y Medio Ambiente</w:t>
      </w:r>
      <w:r w:rsidRPr="00D039B3">
        <w:rPr>
          <w:rFonts w:ascii="Arial" w:hAnsi="Arial" w:cs="Arial"/>
          <w:sz w:val="24"/>
          <w:szCs w:val="24"/>
        </w:rPr>
        <w:t xml:space="preserve"> deberá realizar las gestiones pertinentes para </w:t>
      </w:r>
      <w:r w:rsidRPr="00D039B3">
        <w:rPr>
          <w:rFonts w:ascii="Arial" w:hAnsi="Arial" w:cs="Arial"/>
          <w:sz w:val="24"/>
          <w:szCs w:val="24"/>
          <w:lang w:val="es-ES"/>
        </w:rPr>
        <w:t xml:space="preserve">elaborar el </w:t>
      </w:r>
      <w:r w:rsidRPr="00D039B3">
        <w:rPr>
          <w:rFonts w:ascii="Arial" w:hAnsi="Arial" w:cs="Arial"/>
          <w:sz w:val="24"/>
          <w:szCs w:val="24"/>
        </w:rPr>
        <w:t>Diagnóstico para la Gestión Integral y Economía Circular de los Residuos.</w:t>
      </w:r>
    </w:p>
    <w:p w14:paraId="6F054DD6" w14:textId="3511AC83" w:rsidR="00A617E6" w:rsidRDefault="00A617E6" w:rsidP="001B2459">
      <w:pPr>
        <w:spacing w:after="0"/>
        <w:jc w:val="both"/>
        <w:rPr>
          <w:rFonts w:ascii="Arial" w:hAnsi="Arial" w:cs="Arial"/>
          <w:sz w:val="24"/>
          <w:szCs w:val="24"/>
        </w:rPr>
      </w:pPr>
    </w:p>
    <w:p w14:paraId="3F77F8DC" w14:textId="1003FC7D" w:rsidR="00A617E6" w:rsidRDefault="00A617E6" w:rsidP="00A617E6">
      <w:pPr>
        <w:spacing w:after="0"/>
        <w:jc w:val="both"/>
        <w:rPr>
          <w:rFonts w:ascii="Arial" w:eastAsia="Times New Roman" w:hAnsi="Arial" w:cs="Arial"/>
          <w:bCs/>
          <w:iCs/>
          <w:sz w:val="24"/>
          <w:szCs w:val="20"/>
          <w:lang w:eastAsia="es-ES"/>
        </w:rPr>
      </w:pPr>
      <w:r>
        <w:rPr>
          <w:rFonts w:ascii="Arial" w:hAnsi="Arial" w:cs="Arial"/>
          <w:b/>
          <w:sz w:val="24"/>
          <w:szCs w:val="24"/>
        </w:rPr>
        <w:t>22-AEMD-A-010-022-R01-0</w:t>
      </w:r>
      <w:r w:rsidR="000331F6">
        <w:rPr>
          <w:rFonts w:ascii="Arial" w:hAnsi="Arial" w:cs="Arial"/>
          <w:b/>
          <w:sz w:val="24"/>
          <w:szCs w:val="24"/>
        </w:rPr>
        <w:t xml:space="preserve">4 </w:t>
      </w:r>
      <w:r w:rsidRPr="001B2459">
        <w:rPr>
          <w:rFonts w:ascii="Arial" w:hAnsi="Arial" w:cs="Arial"/>
          <w:b/>
          <w:sz w:val="24"/>
          <w:szCs w:val="24"/>
        </w:rPr>
        <w:t>Recomendación</w:t>
      </w:r>
    </w:p>
    <w:p w14:paraId="35332F13" w14:textId="59B7632C" w:rsidR="00A617E6" w:rsidRDefault="00A617E6" w:rsidP="001B2459">
      <w:pPr>
        <w:spacing w:after="0"/>
        <w:jc w:val="both"/>
        <w:rPr>
          <w:rFonts w:ascii="Arial" w:hAnsi="Arial" w:cs="Arial"/>
          <w:sz w:val="24"/>
          <w:szCs w:val="24"/>
        </w:rPr>
      </w:pPr>
    </w:p>
    <w:p w14:paraId="620364C6" w14:textId="77777777" w:rsidR="00A617E6" w:rsidRPr="00D039B3" w:rsidRDefault="00A617E6" w:rsidP="00A617E6">
      <w:pPr>
        <w:autoSpaceDE w:val="0"/>
        <w:autoSpaceDN w:val="0"/>
        <w:adjustRightInd w:val="0"/>
        <w:spacing w:after="0"/>
        <w:jc w:val="both"/>
        <w:rPr>
          <w:rFonts w:ascii="Arial" w:hAnsi="Arial" w:cs="Arial"/>
          <w:color w:val="FF0000"/>
          <w:sz w:val="24"/>
          <w:szCs w:val="24"/>
        </w:rPr>
      </w:pPr>
      <w:r w:rsidRPr="00D039B3">
        <w:rPr>
          <w:rFonts w:ascii="Arial" w:hAnsi="Arial" w:cs="Arial"/>
          <w:sz w:val="24"/>
          <w:szCs w:val="24"/>
        </w:rPr>
        <w:t xml:space="preserve">La </w:t>
      </w:r>
      <w:r w:rsidRPr="00D039B3">
        <w:rPr>
          <w:rFonts w:ascii="Arial" w:eastAsiaTheme="minorHAnsi" w:hAnsi="Arial" w:cs="Arial"/>
          <w:sz w:val="24"/>
          <w:szCs w:val="24"/>
          <w:lang w:eastAsia="en-US"/>
        </w:rPr>
        <w:t>Secretaría de Ecología y Medio Ambiente</w:t>
      </w:r>
      <w:r w:rsidRPr="00D039B3">
        <w:rPr>
          <w:rFonts w:ascii="Arial" w:hAnsi="Arial" w:cs="Arial"/>
          <w:sz w:val="24"/>
          <w:szCs w:val="24"/>
        </w:rPr>
        <w:t xml:space="preserve"> deberá realizar las gestiones pertinentes para la elaboración</w:t>
      </w:r>
      <w:r w:rsidRPr="00D039B3">
        <w:rPr>
          <w:rFonts w:ascii="Arial" w:hAnsi="Arial" w:cs="Arial"/>
          <w:sz w:val="24"/>
          <w:szCs w:val="24"/>
          <w:lang w:val="es-ES"/>
        </w:rPr>
        <w:t xml:space="preserve"> del </w:t>
      </w:r>
      <w:r w:rsidRPr="00D039B3">
        <w:rPr>
          <w:rFonts w:ascii="Arial" w:hAnsi="Arial" w:cs="Arial"/>
          <w:sz w:val="24"/>
          <w:szCs w:val="24"/>
        </w:rPr>
        <w:t>Programa para la Prevención, Gestión Integral y Economía Circular de los Residuos y sus subprogramas.</w:t>
      </w:r>
    </w:p>
    <w:p w14:paraId="2EDA3D63" w14:textId="00BA414A" w:rsidR="00A617E6" w:rsidRDefault="00A617E6" w:rsidP="001B2459">
      <w:pPr>
        <w:spacing w:after="0"/>
        <w:jc w:val="both"/>
        <w:rPr>
          <w:rFonts w:ascii="Arial" w:hAnsi="Arial" w:cs="Arial"/>
          <w:sz w:val="24"/>
          <w:szCs w:val="24"/>
        </w:rPr>
      </w:pPr>
    </w:p>
    <w:p w14:paraId="0CA7559F" w14:textId="1306F40B" w:rsidR="001A00A0" w:rsidRDefault="00F9560F" w:rsidP="001A00A0">
      <w:pPr>
        <w:autoSpaceDE w:val="0"/>
        <w:autoSpaceDN w:val="0"/>
        <w:adjustRightInd w:val="0"/>
        <w:spacing w:after="0"/>
        <w:jc w:val="both"/>
        <w:rPr>
          <w:rFonts w:ascii="Arial" w:hAnsi="Arial" w:cs="Arial"/>
          <w:b/>
          <w:sz w:val="24"/>
          <w:szCs w:val="24"/>
        </w:rPr>
      </w:pPr>
      <w:r>
        <w:rPr>
          <w:rFonts w:ascii="Arial" w:hAnsi="Arial" w:cs="Arial"/>
          <w:b/>
          <w:sz w:val="24"/>
          <w:szCs w:val="24"/>
        </w:rPr>
        <w:t>22-AEMD-A-010-022-R01-0</w:t>
      </w:r>
      <w:r w:rsidR="000331F6">
        <w:rPr>
          <w:rFonts w:ascii="Arial" w:hAnsi="Arial" w:cs="Arial"/>
          <w:b/>
          <w:sz w:val="24"/>
          <w:szCs w:val="24"/>
        </w:rPr>
        <w:t>5</w:t>
      </w:r>
      <w:r w:rsidRPr="001B2459">
        <w:rPr>
          <w:rFonts w:ascii="Arial" w:hAnsi="Arial" w:cs="Arial"/>
          <w:b/>
          <w:sz w:val="24"/>
          <w:szCs w:val="24"/>
        </w:rPr>
        <w:t xml:space="preserve"> Recomendación</w:t>
      </w:r>
    </w:p>
    <w:p w14:paraId="745D0034" w14:textId="7460F9C9" w:rsidR="00F9560F" w:rsidRDefault="00F9560F" w:rsidP="001A00A0">
      <w:pPr>
        <w:autoSpaceDE w:val="0"/>
        <w:autoSpaceDN w:val="0"/>
        <w:adjustRightInd w:val="0"/>
        <w:spacing w:after="0"/>
        <w:jc w:val="both"/>
        <w:rPr>
          <w:rFonts w:ascii="Arial" w:hAnsi="Arial" w:cs="Arial"/>
          <w:b/>
          <w:sz w:val="24"/>
          <w:szCs w:val="24"/>
        </w:rPr>
      </w:pPr>
    </w:p>
    <w:p w14:paraId="6072AC07" w14:textId="64815BD1" w:rsidR="00F9560F" w:rsidRPr="00F9560F" w:rsidRDefault="00F9560F" w:rsidP="00F9560F">
      <w:pPr>
        <w:autoSpaceDE w:val="0"/>
        <w:autoSpaceDN w:val="0"/>
        <w:adjustRightInd w:val="0"/>
        <w:spacing w:after="0"/>
        <w:jc w:val="both"/>
        <w:rPr>
          <w:rFonts w:ascii="Arial" w:hAnsi="Arial" w:cs="Arial"/>
          <w:color w:val="000000"/>
          <w:sz w:val="24"/>
          <w:szCs w:val="24"/>
        </w:rPr>
      </w:pPr>
      <w:r w:rsidRPr="00F9560F">
        <w:rPr>
          <w:rFonts w:ascii="Arial" w:hAnsi="Arial" w:cs="Arial"/>
          <w:color w:val="000000"/>
          <w:sz w:val="24"/>
          <w:szCs w:val="24"/>
        </w:rPr>
        <w:t xml:space="preserve">La Secretaría de Ecología y Medio Ambiente deberá </w:t>
      </w:r>
      <w:r w:rsidR="000331F6">
        <w:rPr>
          <w:rFonts w:ascii="Arial" w:hAnsi="Arial" w:cs="Arial"/>
          <w:color w:val="000000"/>
          <w:sz w:val="24"/>
          <w:szCs w:val="24"/>
        </w:rPr>
        <w:t>realizar las gestiones pertinentes para la elaboración de</w:t>
      </w:r>
      <w:r w:rsidRPr="00F9560F">
        <w:rPr>
          <w:rFonts w:ascii="Arial" w:hAnsi="Arial" w:cs="Arial"/>
          <w:color w:val="000000"/>
          <w:sz w:val="24"/>
          <w:szCs w:val="24"/>
        </w:rPr>
        <w:t xml:space="preserve"> las Normas Técnicas Ambientales en </w:t>
      </w:r>
      <w:r w:rsidR="00B32B54">
        <w:rPr>
          <w:rFonts w:ascii="Arial" w:hAnsi="Arial" w:cs="Arial"/>
          <w:color w:val="000000"/>
          <w:sz w:val="24"/>
          <w:szCs w:val="24"/>
        </w:rPr>
        <w:t>M</w:t>
      </w:r>
      <w:r w:rsidRPr="00F9560F">
        <w:rPr>
          <w:rFonts w:ascii="Arial" w:hAnsi="Arial" w:cs="Arial"/>
          <w:color w:val="000000"/>
          <w:sz w:val="24"/>
          <w:szCs w:val="24"/>
        </w:rPr>
        <w:t xml:space="preserve">ateria de </w:t>
      </w:r>
      <w:r w:rsidR="00B32B54">
        <w:rPr>
          <w:rFonts w:ascii="Arial" w:hAnsi="Arial" w:cs="Arial"/>
          <w:color w:val="000000"/>
          <w:sz w:val="24"/>
          <w:szCs w:val="24"/>
        </w:rPr>
        <w:t>R</w:t>
      </w:r>
      <w:r w:rsidRPr="00F9560F">
        <w:rPr>
          <w:rFonts w:ascii="Arial" w:hAnsi="Arial" w:cs="Arial"/>
          <w:color w:val="000000"/>
          <w:sz w:val="24"/>
          <w:szCs w:val="24"/>
        </w:rPr>
        <w:t>esiduos.</w:t>
      </w:r>
    </w:p>
    <w:p w14:paraId="475B8B01" w14:textId="51584B84" w:rsidR="00F9560F" w:rsidRDefault="00F9560F" w:rsidP="00F9560F">
      <w:pPr>
        <w:autoSpaceDE w:val="0"/>
        <w:autoSpaceDN w:val="0"/>
        <w:adjustRightInd w:val="0"/>
        <w:spacing w:after="0"/>
        <w:jc w:val="both"/>
        <w:rPr>
          <w:rFonts w:ascii="Arial" w:hAnsi="Arial" w:cs="Arial"/>
          <w:color w:val="000000"/>
          <w:sz w:val="24"/>
          <w:szCs w:val="24"/>
        </w:rPr>
      </w:pPr>
    </w:p>
    <w:p w14:paraId="19FB892F" w14:textId="3AB62288" w:rsidR="001A00A0" w:rsidRDefault="00F9560F" w:rsidP="00812383">
      <w:pPr>
        <w:spacing w:after="0"/>
        <w:jc w:val="both"/>
        <w:rPr>
          <w:rFonts w:ascii="Arial" w:hAnsi="Arial" w:cs="Arial"/>
          <w:sz w:val="24"/>
          <w:szCs w:val="24"/>
        </w:rPr>
      </w:pPr>
      <w:r w:rsidRPr="00F9560F">
        <w:rPr>
          <w:rFonts w:ascii="Arial" w:hAnsi="Arial" w:cs="Arial"/>
          <w:sz w:val="24"/>
          <w:szCs w:val="24"/>
        </w:rPr>
        <w:t xml:space="preserve">Con motivo de la reunión de trabajo efectuada para la presentación de resultados finales de auditoría y observaciones preliminares, la Secretaría de Ecología y Medio </w:t>
      </w:r>
      <w:r w:rsidRPr="00287236">
        <w:rPr>
          <w:rFonts w:ascii="Arial" w:hAnsi="Arial" w:cs="Arial"/>
          <w:sz w:val="24"/>
          <w:szCs w:val="24"/>
        </w:rPr>
        <w:t xml:space="preserve">Ambiente estableció como fecha compromiso para la atención a la recomendación </w:t>
      </w:r>
      <w:r w:rsidR="000C2379" w:rsidRPr="00287236">
        <w:rPr>
          <w:rFonts w:ascii="Arial" w:hAnsi="Arial" w:cs="Arial"/>
          <w:sz w:val="24"/>
          <w:szCs w:val="24"/>
        </w:rPr>
        <w:t>22-AEMD-A-010-022-R01-01</w:t>
      </w:r>
      <w:r w:rsidR="00DF211D" w:rsidRPr="00287236">
        <w:rPr>
          <w:rFonts w:ascii="Arial" w:hAnsi="Arial" w:cs="Arial"/>
          <w:sz w:val="24"/>
          <w:szCs w:val="24"/>
        </w:rPr>
        <w:t>,</w:t>
      </w:r>
      <w:r w:rsidR="000C2379" w:rsidRPr="00287236">
        <w:rPr>
          <w:rFonts w:ascii="Arial" w:hAnsi="Arial" w:cs="Arial"/>
          <w:sz w:val="24"/>
          <w:szCs w:val="24"/>
        </w:rPr>
        <w:t xml:space="preserve"> </w:t>
      </w:r>
      <w:r w:rsidR="000C2379" w:rsidRPr="00287236">
        <w:rPr>
          <w:rFonts w:ascii="Arial" w:hAnsi="Arial" w:cs="Arial"/>
          <w:sz w:val="24"/>
          <w:szCs w:val="24"/>
          <w:lang w:eastAsia="es-ES"/>
        </w:rPr>
        <w:t xml:space="preserve">el </w:t>
      </w:r>
      <w:r w:rsidR="00056E97" w:rsidRPr="00287236">
        <w:rPr>
          <w:rFonts w:ascii="Arial" w:hAnsi="Arial" w:cs="Arial"/>
          <w:sz w:val="24"/>
          <w:szCs w:val="24"/>
          <w:lang w:eastAsia="es-ES"/>
        </w:rPr>
        <w:t>31</w:t>
      </w:r>
      <w:r w:rsidR="000C2379" w:rsidRPr="00287236">
        <w:rPr>
          <w:rFonts w:ascii="Arial" w:hAnsi="Arial" w:cs="Arial"/>
          <w:sz w:val="24"/>
          <w:szCs w:val="24"/>
          <w:lang w:eastAsia="es-ES"/>
        </w:rPr>
        <w:t xml:space="preserve"> de </w:t>
      </w:r>
      <w:r w:rsidR="00056E97" w:rsidRPr="00287236">
        <w:rPr>
          <w:rFonts w:ascii="Arial" w:hAnsi="Arial" w:cs="Arial"/>
          <w:sz w:val="24"/>
          <w:szCs w:val="24"/>
          <w:lang w:eastAsia="es-ES"/>
        </w:rPr>
        <w:t>agosto</w:t>
      </w:r>
      <w:r w:rsidR="00DF211D" w:rsidRPr="00287236">
        <w:rPr>
          <w:rFonts w:ascii="Arial" w:hAnsi="Arial" w:cs="Arial"/>
          <w:sz w:val="24"/>
          <w:szCs w:val="24"/>
          <w:lang w:eastAsia="es-ES"/>
        </w:rPr>
        <w:t xml:space="preserve"> de 2023;</w:t>
      </w:r>
      <w:r w:rsidR="00056E97" w:rsidRPr="00287236">
        <w:rPr>
          <w:rFonts w:ascii="Arial" w:hAnsi="Arial" w:cs="Arial"/>
          <w:sz w:val="24"/>
          <w:szCs w:val="24"/>
          <w:lang w:eastAsia="es-ES"/>
        </w:rPr>
        <w:t xml:space="preserve"> la</w:t>
      </w:r>
      <w:r w:rsidR="00DF211D" w:rsidRPr="00287236">
        <w:rPr>
          <w:rFonts w:ascii="Arial" w:hAnsi="Arial" w:cs="Arial"/>
          <w:sz w:val="24"/>
          <w:szCs w:val="24"/>
          <w:lang w:eastAsia="es-ES"/>
        </w:rPr>
        <w:t xml:space="preserve"> recomendación</w:t>
      </w:r>
      <w:r w:rsidR="000C2379" w:rsidRPr="00287236">
        <w:rPr>
          <w:rFonts w:ascii="Arial" w:hAnsi="Arial" w:cs="Arial"/>
          <w:sz w:val="24"/>
          <w:szCs w:val="24"/>
          <w:lang w:eastAsia="es-ES"/>
        </w:rPr>
        <w:t xml:space="preserve"> </w:t>
      </w:r>
      <w:r w:rsidR="000C2379" w:rsidRPr="00287236">
        <w:rPr>
          <w:rFonts w:ascii="Arial" w:hAnsi="Arial" w:cs="Arial"/>
          <w:sz w:val="24"/>
          <w:szCs w:val="24"/>
        </w:rPr>
        <w:t>22-AEMD-A-010-022-R01-02</w:t>
      </w:r>
      <w:r w:rsidR="00DF211D" w:rsidRPr="00287236">
        <w:rPr>
          <w:rFonts w:ascii="Arial" w:hAnsi="Arial" w:cs="Arial"/>
          <w:sz w:val="24"/>
          <w:szCs w:val="24"/>
        </w:rPr>
        <w:t>,</w:t>
      </w:r>
      <w:r w:rsidR="00056E97" w:rsidRPr="00287236">
        <w:rPr>
          <w:rFonts w:ascii="Arial" w:hAnsi="Arial" w:cs="Arial"/>
          <w:sz w:val="24"/>
          <w:szCs w:val="24"/>
          <w:lang w:eastAsia="es-ES"/>
        </w:rPr>
        <w:t xml:space="preserve"> el 29 de marzo de 2024</w:t>
      </w:r>
      <w:r w:rsidR="00DF211D" w:rsidRPr="00287236">
        <w:rPr>
          <w:rFonts w:ascii="Arial" w:hAnsi="Arial" w:cs="Arial"/>
          <w:sz w:val="24"/>
          <w:szCs w:val="24"/>
        </w:rPr>
        <w:t>;</w:t>
      </w:r>
      <w:r w:rsidR="00056E97" w:rsidRPr="00287236">
        <w:rPr>
          <w:rFonts w:ascii="Arial" w:hAnsi="Arial" w:cs="Arial"/>
          <w:sz w:val="24"/>
          <w:szCs w:val="24"/>
        </w:rPr>
        <w:t xml:space="preserve"> las recomendaciones </w:t>
      </w:r>
      <w:r w:rsidR="000C2379" w:rsidRPr="00287236">
        <w:rPr>
          <w:rFonts w:ascii="Arial" w:hAnsi="Arial" w:cs="Arial"/>
          <w:sz w:val="24"/>
          <w:szCs w:val="24"/>
        </w:rPr>
        <w:t>22-AEMD-A-010-022-R01-03 y 22-AEMD-A-010-022-R01-04</w:t>
      </w:r>
      <w:r w:rsidR="00DF211D" w:rsidRPr="00287236">
        <w:rPr>
          <w:rFonts w:ascii="Arial" w:hAnsi="Arial" w:cs="Arial"/>
          <w:sz w:val="24"/>
          <w:szCs w:val="24"/>
        </w:rPr>
        <w:t>,</w:t>
      </w:r>
      <w:r w:rsidR="000C2379" w:rsidRPr="00287236">
        <w:rPr>
          <w:rFonts w:ascii="Arial" w:hAnsi="Arial" w:cs="Arial"/>
          <w:sz w:val="24"/>
          <w:szCs w:val="24"/>
        </w:rPr>
        <w:t xml:space="preserve"> el 30 de </w:t>
      </w:r>
      <w:r w:rsidR="00056E97" w:rsidRPr="00287236">
        <w:rPr>
          <w:rFonts w:ascii="Arial" w:hAnsi="Arial" w:cs="Arial"/>
          <w:sz w:val="24"/>
          <w:szCs w:val="24"/>
        </w:rPr>
        <w:t>noviembre</w:t>
      </w:r>
      <w:r w:rsidR="00DF211D" w:rsidRPr="00287236">
        <w:rPr>
          <w:rFonts w:ascii="Arial" w:hAnsi="Arial" w:cs="Arial"/>
          <w:sz w:val="24"/>
          <w:szCs w:val="24"/>
        </w:rPr>
        <w:t xml:space="preserve"> de 2023;</w:t>
      </w:r>
      <w:r w:rsidR="00056E97" w:rsidRPr="00287236">
        <w:rPr>
          <w:rFonts w:ascii="Arial" w:hAnsi="Arial" w:cs="Arial"/>
          <w:sz w:val="24"/>
          <w:szCs w:val="24"/>
        </w:rPr>
        <w:t xml:space="preserve"> </w:t>
      </w:r>
      <w:r w:rsidR="000C2379" w:rsidRPr="00287236">
        <w:rPr>
          <w:rFonts w:ascii="Arial" w:hAnsi="Arial" w:cs="Arial"/>
          <w:sz w:val="24"/>
          <w:szCs w:val="24"/>
        </w:rPr>
        <w:t>la recomendación 22-AEMD-A-010-022-R01-05</w:t>
      </w:r>
      <w:r w:rsidR="00DF211D" w:rsidRPr="00287236">
        <w:rPr>
          <w:rFonts w:ascii="Arial" w:hAnsi="Arial" w:cs="Arial"/>
          <w:sz w:val="24"/>
          <w:szCs w:val="24"/>
        </w:rPr>
        <w:t>,</w:t>
      </w:r>
      <w:r w:rsidR="000C2379" w:rsidRPr="00287236">
        <w:rPr>
          <w:rFonts w:ascii="Arial" w:hAnsi="Arial" w:cs="Arial"/>
          <w:sz w:val="24"/>
          <w:szCs w:val="24"/>
        </w:rPr>
        <w:t xml:space="preserve"> </w:t>
      </w:r>
      <w:r w:rsidR="004B01E4" w:rsidRPr="00287236">
        <w:rPr>
          <w:rFonts w:ascii="Arial" w:hAnsi="Arial" w:cs="Arial"/>
          <w:sz w:val="24"/>
          <w:szCs w:val="24"/>
        </w:rPr>
        <w:t>el 29</w:t>
      </w:r>
      <w:r w:rsidR="00056E97" w:rsidRPr="00287236">
        <w:rPr>
          <w:rFonts w:ascii="Arial" w:hAnsi="Arial" w:cs="Arial"/>
          <w:sz w:val="24"/>
          <w:szCs w:val="24"/>
        </w:rPr>
        <w:t xml:space="preserve"> de marzo de 2024</w:t>
      </w:r>
      <w:r w:rsidR="000C2379" w:rsidRPr="00287236">
        <w:rPr>
          <w:rFonts w:ascii="Arial" w:hAnsi="Arial" w:cs="Arial"/>
          <w:sz w:val="24"/>
          <w:szCs w:val="24"/>
        </w:rPr>
        <w:t>.</w:t>
      </w:r>
      <w:r w:rsidR="000C2379" w:rsidRPr="00287236">
        <w:rPr>
          <w:rFonts w:ascii="Arial" w:hAnsi="Arial" w:cs="Arial"/>
          <w:sz w:val="24"/>
          <w:szCs w:val="24"/>
          <w:lang w:eastAsia="es-ES"/>
        </w:rPr>
        <w:t xml:space="preserve"> Por lo antes expuesto, la atención a las recomendaciones de desempeño queda e</w:t>
      </w:r>
      <w:r w:rsidR="000C2379" w:rsidRPr="006F3867">
        <w:rPr>
          <w:rFonts w:ascii="Arial" w:hAnsi="Arial" w:cs="Arial"/>
          <w:sz w:val="24"/>
          <w:szCs w:val="24"/>
          <w:lang w:eastAsia="es-ES"/>
        </w:rPr>
        <w:t xml:space="preserve">n </w:t>
      </w:r>
      <w:r w:rsidR="000C2379" w:rsidRPr="006F3867">
        <w:rPr>
          <w:rFonts w:ascii="Arial" w:hAnsi="Arial" w:cs="Arial"/>
          <w:b/>
          <w:sz w:val="24"/>
          <w:szCs w:val="24"/>
          <w:lang w:eastAsia="es-ES"/>
        </w:rPr>
        <w:lastRenderedPageBreak/>
        <w:t>seguimiento</w:t>
      </w:r>
      <w:r w:rsidR="000C2379" w:rsidRPr="006F3867">
        <w:rPr>
          <w:rFonts w:ascii="Arial" w:hAnsi="Arial" w:cs="Arial"/>
          <w:sz w:val="24"/>
          <w:szCs w:val="24"/>
          <w:lang w:eastAsia="es-ES"/>
        </w:rPr>
        <w:t>.</w:t>
      </w:r>
      <w:r w:rsidR="000331F6">
        <w:rPr>
          <w:rFonts w:ascii="Arial" w:hAnsi="Arial" w:cs="Arial"/>
          <w:sz w:val="24"/>
          <w:szCs w:val="24"/>
          <w:lang w:eastAsia="es-ES"/>
        </w:rPr>
        <w:t xml:space="preserve"> Respecto a la </w:t>
      </w:r>
      <w:r w:rsidR="000331F6" w:rsidRPr="00056E97">
        <w:rPr>
          <w:rFonts w:ascii="Arial" w:hAnsi="Arial" w:cs="Arial"/>
          <w:sz w:val="24"/>
          <w:szCs w:val="24"/>
          <w:lang w:eastAsia="es-ES"/>
        </w:rPr>
        <w:t>observación</w:t>
      </w:r>
      <w:r w:rsidR="000C2379" w:rsidRPr="00056E97">
        <w:rPr>
          <w:rFonts w:ascii="Arial" w:hAnsi="Arial" w:cs="Arial"/>
          <w:sz w:val="24"/>
          <w:szCs w:val="24"/>
          <w:lang w:eastAsia="es-ES"/>
        </w:rPr>
        <w:t xml:space="preserve"> </w:t>
      </w:r>
      <w:r w:rsidR="000331F6" w:rsidRPr="00056E97">
        <w:rPr>
          <w:rFonts w:ascii="Arial" w:hAnsi="Arial" w:cs="Arial"/>
          <w:sz w:val="24"/>
          <w:szCs w:val="24"/>
          <w:lang w:eastAsia="es-ES"/>
        </w:rPr>
        <w:t>2</w:t>
      </w:r>
      <w:r w:rsidR="009C6CB8">
        <w:rPr>
          <w:rFonts w:ascii="Arial" w:hAnsi="Arial" w:cs="Arial"/>
          <w:sz w:val="24"/>
          <w:szCs w:val="24"/>
          <w:lang w:eastAsia="es-ES"/>
        </w:rPr>
        <w:t>, e</w:t>
      </w:r>
      <w:r w:rsidR="000331F6">
        <w:rPr>
          <w:rFonts w:ascii="Arial" w:hAnsi="Arial" w:cs="Arial"/>
          <w:sz w:val="24"/>
          <w:szCs w:val="24"/>
          <w:lang w:eastAsia="es-ES"/>
        </w:rPr>
        <w:t>sta</w:t>
      </w:r>
      <w:r w:rsidR="00DF211D">
        <w:rPr>
          <w:rFonts w:ascii="Arial" w:hAnsi="Arial" w:cs="Arial"/>
          <w:sz w:val="24"/>
          <w:szCs w:val="24"/>
          <w:lang w:eastAsia="es-ES"/>
        </w:rPr>
        <w:t xml:space="preserve"> quedó</w:t>
      </w:r>
      <w:r w:rsidR="000C2379">
        <w:rPr>
          <w:rFonts w:ascii="Arial" w:hAnsi="Arial" w:cs="Arial"/>
          <w:sz w:val="24"/>
          <w:szCs w:val="24"/>
          <w:lang w:eastAsia="es-ES"/>
        </w:rPr>
        <w:t xml:space="preserve"> </w:t>
      </w:r>
      <w:r w:rsidR="000331F6">
        <w:rPr>
          <w:rFonts w:ascii="Arial" w:hAnsi="Arial" w:cs="Arial"/>
          <w:b/>
          <w:sz w:val="24"/>
          <w:szCs w:val="24"/>
          <w:lang w:eastAsia="es-ES"/>
        </w:rPr>
        <w:t>atendida</w:t>
      </w:r>
      <w:r w:rsidR="000C2379" w:rsidRPr="000C2379">
        <w:rPr>
          <w:rFonts w:ascii="Arial" w:hAnsi="Arial" w:cs="Arial"/>
          <w:sz w:val="24"/>
          <w:szCs w:val="24"/>
          <w:lang w:eastAsia="es-ES"/>
        </w:rPr>
        <w:t>.</w:t>
      </w:r>
    </w:p>
    <w:p w14:paraId="033B1EFE" w14:textId="77777777" w:rsidR="000C2379" w:rsidRPr="000C2379" w:rsidRDefault="000C2379" w:rsidP="00812383">
      <w:pPr>
        <w:spacing w:after="0"/>
        <w:jc w:val="both"/>
        <w:rPr>
          <w:rFonts w:ascii="Arial" w:hAnsi="Arial" w:cs="Arial"/>
          <w:sz w:val="24"/>
          <w:szCs w:val="24"/>
        </w:rPr>
      </w:pPr>
    </w:p>
    <w:p w14:paraId="1F6B40BF" w14:textId="33BB75AF" w:rsidR="00F9560F" w:rsidRDefault="00812383" w:rsidP="004B01E4">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las o</w:t>
      </w:r>
      <w:r w:rsidR="00F9560F">
        <w:rPr>
          <w:rFonts w:ascii="Arial" w:hAnsi="Arial" w:cs="Arial"/>
          <w:b/>
          <w:sz w:val="24"/>
          <w:szCs w:val="24"/>
        </w:rPr>
        <w:t>bservaciones</w:t>
      </w:r>
    </w:p>
    <w:p w14:paraId="128D5299" w14:textId="77777777" w:rsidR="00F9560F" w:rsidRPr="00D720A5" w:rsidRDefault="00F9560F" w:rsidP="004B01E4">
      <w:pPr>
        <w:spacing w:after="0"/>
        <w:jc w:val="both"/>
        <w:rPr>
          <w:rFonts w:ascii="Arial" w:hAnsi="Arial" w:cs="Arial"/>
          <w:b/>
          <w:sz w:val="24"/>
          <w:szCs w:val="24"/>
        </w:rPr>
      </w:pPr>
    </w:p>
    <w:p w14:paraId="46376A50" w14:textId="77777777" w:rsidR="00F9560F" w:rsidRPr="00F9560F" w:rsidRDefault="00F9560F" w:rsidP="004B01E4">
      <w:pPr>
        <w:pStyle w:val="Textonotapie"/>
        <w:spacing w:line="276" w:lineRule="auto"/>
        <w:jc w:val="both"/>
        <w:rPr>
          <w:rFonts w:ascii="Arial" w:hAnsi="Arial" w:cs="Arial"/>
          <w:sz w:val="24"/>
          <w:szCs w:val="24"/>
        </w:rPr>
      </w:pPr>
      <w:r w:rsidRPr="00F9560F">
        <w:rPr>
          <w:rFonts w:ascii="Arial" w:hAnsi="Arial" w:cs="Arial"/>
          <w:bCs/>
          <w:sz w:val="24"/>
          <w:szCs w:val="24"/>
        </w:rPr>
        <w:t xml:space="preserve">Ley Orgánica de la Administración Pública del Estado de Quintana Roo, artículo 36, fracción </w:t>
      </w:r>
      <w:r w:rsidRPr="00F9560F">
        <w:rPr>
          <w:rFonts w:ascii="Arial" w:hAnsi="Arial" w:cs="Arial"/>
          <w:sz w:val="24"/>
          <w:szCs w:val="24"/>
        </w:rPr>
        <w:t>XVIII.</w:t>
      </w:r>
    </w:p>
    <w:p w14:paraId="56F66005" w14:textId="77777777" w:rsidR="00F9560F" w:rsidRPr="00F9560F" w:rsidRDefault="00F9560F" w:rsidP="004B01E4">
      <w:pPr>
        <w:autoSpaceDE w:val="0"/>
        <w:autoSpaceDN w:val="0"/>
        <w:adjustRightInd w:val="0"/>
        <w:spacing w:after="0"/>
        <w:jc w:val="both"/>
        <w:rPr>
          <w:rFonts w:ascii="Arial" w:hAnsi="Arial" w:cs="Arial"/>
          <w:sz w:val="24"/>
          <w:szCs w:val="24"/>
        </w:rPr>
      </w:pPr>
      <w:r w:rsidRPr="00F9560F">
        <w:rPr>
          <w:rFonts w:ascii="Arial" w:hAnsi="Arial" w:cs="Arial"/>
          <w:sz w:val="24"/>
          <w:szCs w:val="24"/>
        </w:rPr>
        <w:t>Ley del Equilibrio Ecológico y la Protección al Ambiente del Estado de Quintana Roo, artículos 1 fracción I, 3 fracción I, 5 fracción IX, 10 fracción IX, 11 fracción III y 14.</w:t>
      </w:r>
    </w:p>
    <w:p w14:paraId="44CE7B4E" w14:textId="6A9DDE72" w:rsidR="00F9560F" w:rsidRPr="00F9560F" w:rsidRDefault="00F9560F" w:rsidP="004B01E4">
      <w:pPr>
        <w:autoSpaceDE w:val="0"/>
        <w:autoSpaceDN w:val="0"/>
        <w:adjustRightInd w:val="0"/>
        <w:spacing w:after="0"/>
        <w:jc w:val="both"/>
        <w:rPr>
          <w:rFonts w:ascii="Arial" w:hAnsi="Arial" w:cs="Arial"/>
          <w:sz w:val="24"/>
          <w:szCs w:val="24"/>
        </w:rPr>
      </w:pPr>
      <w:r w:rsidRPr="00F9560F">
        <w:rPr>
          <w:rFonts w:ascii="Arial" w:hAnsi="Arial" w:cs="Arial"/>
          <w:sz w:val="24"/>
          <w:szCs w:val="24"/>
        </w:rPr>
        <w:t xml:space="preserve">Reglamento de la Ley del Equilibrio </w:t>
      </w:r>
      <w:r w:rsidR="00423807">
        <w:rPr>
          <w:rFonts w:ascii="Arial" w:hAnsi="Arial" w:cs="Arial"/>
          <w:sz w:val="24"/>
          <w:szCs w:val="24"/>
        </w:rPr>
        <w:t>E</w:t>
      </w:r>
      <w:r w:rsidRPr="00F9560F">
        <w:rPr>
          <w:rFonts w:ascii="Arial" w:hAnsi="Arial" w:cs="Arial"/>
          <w:sz w:val="24"/>
          <w:szCs w:val="24"/>
        </w:rPr>
        <w:t>cológico y la Protección al Ambiente del Estado de Quintana Roo, en materia de Ordenamiento Ecológico, artículos 8, 9, 13 párrafo último, 14, 17, 39 fracción VII y 40 fracciones I y II.</w:t>
      </w:r>
    </w:p>
    <w:p w14:paraId="405D30DC" w14:textId="77777777" w:rsidR="00F9560F" w:rsidRPr="00F9560F" w:rsidRDefault="00F9560F" w:rsidP="004B01E4">
      <w:pPr>
        <w:autoSpaceDE w:val="0"/>
        <w:autoSpaceDN w:val="0"/>
        <w:adjustRightInd w:val="0"/>
        <w:spacing w:after="0"/>
        <w:jc w:val="both"/>
        <w:rPr>
          <w:rFonts w:ascii="Arial" w:hAnsi="Arial" w:cs="Arial"/>
          <w:sz w:val="24"/>
          <w:szCs w:val="24"/>
        </w:rPr>
      </w:pPr>
      <w:r w:rsidRPr="00F9560F">
        <w:rPr>
          <w:rFonts w:ascii="Arial" w:hAnsi="Arial" w:cs="Arial"/>
          <w:sz w:val="24"/>
          <w:szCs w:val="24"/>
        </w:rPr>
        <w:t>Ley para la Prevención, Gestión Integral y Economía Circular de los Residuos del Estado de Quintana Roo, artículos 10 fracciones I y XXIV y 36 fracción III.</w:t>
      </w:r>
    </w:p>
    <w:p w14:paraId="52283360" w14:textId="77777777" w:rsidR="00F9560F" w:rsidRPr="00F9560F" w:rsidRDefault="00F9560F" w:rsidP="004B01E4">
      <w:pPr>
        <w:autoSpaceDE w:val="0"/>
        <w:autoSpaceDN w:val="0"/>
        <w:adjustRightInd w:val="0"/>
        <w:spacing w:after="0"/>
        <w:jc w:val="both"/>
        <w:rPr>
          <w:rFonts w:ascii="Arial" w:hAnsi="Arial" w:cs="Arial"/>
          <w:b/>
          <w:color w:val="FF0000"/>
          <w:sz w:val="24"/>
          <w:szCs w:val="24"/>
        </w:rPr>
      </w:pPr>
      <w:r w:rsidRPr="00F9560F">
        <w:rPr>
          <w:rFonts w:ascii="Arial" w:hAnsi="Arial" w:cs="Arial"/>
          <w:sz w:val="24"/>
          <w:szCs w:val="24"/>
        </w:rPr>
        <w:t>Reglamento Interior de la Secretaría de Ecología y Medio Ambiente, artículos 44 fracción III y 45 fracción I.</w:t>
      </w:r>
    </w:p>
    <w:p w14:paraId="41A173F6" w14:textId="507934F0" w:rsidR="00F9560F" w:rsidRDefault="00F9560F" w:rsidP="004B01E4">
      <w:pPr>
        <w:spacing w:after="0"/>
        <w:jc w:val="both"/>
        <w:rPr>
          <w:rFonts w:ascii="Arial" w:hAnsi="Arial" w:cs="Arial"/>
          <w:sz w:val="24"/>
          <w:szCs w:val="24"/>
        </w:rPr>
      </w:pPr>
    </w:p>
    <w:p w14:paraId="54F0C2AA" w14:textId="77777777" w:rsidR="00EA7E93" w:rsidRDefault="00EA7E93" w:rsidP="004B01E4">
      <w:pPr>
        <w:spacing w:after="0"/>
        <w:jc w:val="both"/>
        <w:rPr>
          <w:rFonts w:ascii="Arial" w:hAnsi="Arial" w:cs="Arial"/>
          <w:sz w:val="24"/>
          <w:szCs w:val="24"/>
        </w:rPr>
      </w:pPr>
    </w:p>
    <w:p w14:paraId="4D0C2CDA" w14:textId="03DA4F1C" w:rsidR="00FE31BE" w:rsidRPr="001249EE" w:rsidRDefault="00A93DFB" w:rsidP="004B01E4">
      <w:pPr>
        <w:pStyle w:val="Ttulo2"/>
        <w:spacing w:before="0"/>
      </w:pPr>
      <w:bookmarkStart w:id="61" w:name="_Toc74856087"/>
      <w:bookmarkStart w:id="62" w:name="_Toc137113130"/>
      <w:bookmarkStart w:id="63" w:name="_Toc138258111"/>
      <w:r w:rsidRPr="001249EE">
        <w:t>I.</w:t>
      </w:r>
      <w:r w:rsidR="00363166" w:rsidRPr="001249EE">
        <w:t>4</w:t>
      </w:r>
      <w:r w:rsidR="00A10290" w:rsidRPr="001249EE">
        <w:t>.</w:t>
      </w:r>
      <w:r w:rsidRPr="001249EE">
        <w:t xml:space="preserve"> </w:t>
      </w:r>
      <w:bookmarkEnd w:id="60"/>
      <w:bookmarkEnd w:id="61"/>
      <w:r w:rsidR="0068491D" w:rsidRPr="001249EE">
        <w:t>SÍNTESIS DE LAS JUSTIFICACIONES Y ACLARACIONES PRESENTADAS POR EL ENTE FISCALIZADO</w:t>
      </w:r>
      <w:bookmarkEnd w:id="62"/>
      <w:bookmarkEnd w:id="63"/>
    </w:p>
    <w:p w14:paraId="5C824750" w14:textId="77777777" w:rsidR="00432F39" w:rsidRPr="00D65F6A" w:rsidRDefault="00432F39" w:rsidP="004B01E4">
      <w:pPr>
        <w:spacing w:after="0"/>
        <w:jc w:val="both"/>
        <w:rPr>
          <w:rFonts w:ascii="Arial" w:hAnsi="Arial" w:cs="Arial"/>
          <w:sz w:val="24"/>
          <w:szCs w:val="24"/>
        </w:rPr>
      </w:pPr>
    </w:p>
    <w:p w14:paraId="5B9683F5" w14:textId="06FEE9AF" w:rsidR="00056E97" w:rsidRDefault="0068491D" w:rsidP="00106F25">
      <w:pPr>
        <w:spacing w:after="0"/>
        <w:jc w:val="both"/>
        <w:rPr>
          <w:rFonts w:ascii="Arial" w:hAnsi="Arial" w:cs="Arial"/>
          <w:sz w:val="24"/>
          <w:lang w:val="es-ES"/>
        </w:rPr>
      </w:pPr>
      <w:r w:rsidRPr="00F9560F">
        <w:rPr>
          <w:rFonts w:ascii="Arial" w:hAnsi="Arial" w:cs="Arial"/>
          <w:sz w:val="24"/>
          <w:lang w:val="es-ES"/>
        </w:rPr>
        <w:t>Derivado de la fiscalización realizada por esta Auditoría Superior del Estado y en cumplimiento al artículo 38 fracción VI de la Ley de Fiscalización y Rendición de Cuentas del Estado de Quintana Roo</w:t>
      </w:r>
      <w:r w:rsidR="00940D49" w:rsidRPr="00F9560F">
        <w:rPr>
          <w:rFonts w:ascii="Arial" w:hAnsi="Arial" w:cs="Arial"/>
          <w:sz w:val="24"/>
          <w:lang w:val="es-ES"/>
        </w:rPr>
        <w:t xml:space="preserve"> </w:t>
      </w:r>
      <w:r w:rsidRPr="00F9560F">
        <w:rPr>
          <w:rFonts w:ascii="Arial" w:hAnsi="Arial" w:cs="Arial"/>
          <w:sz w:val="24"/>
          <w:lang w:val="es-ES"/>
        </w:rPr>
        <w:t xml:space="preserve">, se notificó al ente auditado los resultados finales de auditoría y observaciones preliminares, presentando las justificaciones y aclaraciones correspondientes en reunión de trabajo efectuada, las cuales fueron analizadas y valoradas con el fin de determinar la procedencia de </w:t>
      </w:r>
      <w:r w:rsidRPr="00F9560F">
        <w:rPr>
          <w:rFonts w:ascii="Arial" w:hAnsi="Arial" w:cs="Arial"/>
          <w:sz w:val="24"/>
          <w:lang w:val="es-ES"/>
        </w:rPr>
        <w:lastRenderedPageBreak/>
        <w:t>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F9560F" w:rsidRPr="00F9560F">
        <w:rPr>
          <w:rFonts w:ascii="Arial" w:hAnsi="Arial" w:cs="Arial"/>
          <w:sz w:val="24"/>
          <w:lang w:val="es-ES"/>
        </w:rPr>
        <w:t xml:space="preserve"> 2022</w:t>
      </w:r>
      <w:r w:rsidR="00284168" w:rsidRPr="00F9560F">
        <w:rPr>
          <w:rFonts w:ascii="Arial" w:hAnsi="Arial" w:cs="Arial"/>
          <w:sz w:val="24"/>
          <w:lang w:val="es-ES"/>
        </w:rPr>
        <w:t>.</w:t>
      </w:r>
    </w:p>
    <w:p w14:paraId="04F4E390" w14:textId="5A4AC5EE" w:rsidR="000A2B61" w:rsidRPr="001249EE" w:rsidRDefault="00841E24" w:rsidP="001249EE">
      <w:pPr>
        <w:pStyle w:val="Ttulo2"/>
        <w:spacing w:before="0"/>
      </w:pPr>
      <w:bookmarkStart w:id="64" w:name="_Toc11413514"/>
      <w:bookmarkStart w:id="65" w:name="_Toc74856088"/>
      <w:bookmarkStart w:id="66" w:name="_Toc137113131"/>
      <w:bookmarkStart w:id="67" w:name="_Toc138258112"/>
      <w:r w:rsidRPr="001249EE">
        <w:t>I</w:t>
      </w:r>
      <w:r w:rsidR="00363166" w:rsidRPr="001249EE">
        <w:t>.5</w:t>
      </w:r>
      <w:r w:rsidR="00A10290" w:rsidRPr="001249EE">
        <w:t>.</w:t>
      </w:r>
      <w:r w:rsidR="000F3E4C" w:rsidRPr="001249EE">
        <w:t xml:space="preserve">  TABLA DE JUSTIFICACIONES Y ACLARACIONES DE LOS RESULTADOS</w:t>
      </w:r>
      <w:bookmarkEnd w:id="64"/>
      <w:bookmarkEnd w:id="65"/>
      <w:bookmarkEnd w:id="66"/>
      <w:bookmarkEnd w:id="67"/>
    </w:p>
    <w:p w14:paraId="41CAC8E7" w14:textId="5A220179" w:rsidR="004B5B6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0"/>
        <w:gridCol w:w="4206"/>
        <w:gridCol w:w="1548"/>
      </w:tblGrid>
      <w:tr w:rsidR="0068491D" w:rsidRPr="005D5E2F" w14:paraId="165A28F0" w14:textId="77777777" w:rsidTr="00337469">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24959A36" w:rsidR="0068491D" w:rsidRPr="008A52C8" w:rsidRDefault="008A52C8" w:rsidP="008A52C8">
            <w:pPr>
              <w:spacing w:after="0"/>
              <w:jc w:val="both"/>
              <w:rPr>
                <w:rFonts w:ascii="Arial" w:hAnsi="Arial" w:cs="Arial"/>
                <w:b/>
                <w:szCs w:val="24"/>
              </w:rPr>
            </w:pPr>
            <w:r>
              <w:rPr>
                <w:rFonts w:ascii="Arial" w:hAnsi="Arial" w:cs="Arial"/>
                <w:b/>
                <w:szCs w:val="24"/>
              </w:rPr>
              <w:t>Auditoría d</w:t>
            </w:r>
            <w:r w:rsidRPr="003B5F3F">
              <w:rPr>
                <w:rFonts w:ascii="Arial" w:hAnsi="Arial" w:cs="Arial"/>
                <w:b/>
                <w:szCs w:val="24"/>
              </w:rPr>
              <w:t xml:space="preserve">e Desempeño </w:t>
            </w:r>
            <w:r>
              <w:rPr>
                <w:rFonts w:ascii="Arial" w:hAnsi="Arial" w:cs="Arial"/>
                <w:b/>
                <w:szCs w:val="24"/>
              </w:rPr>
              <w:t>al Cumplimiento d</w:t>
            </w:r>
            <w:r w:rsidRPr="003B5F3F">
              <w:rPr>
                <w:rFonts w:ascii="Arial" w:hAnsi="Arial" w:cs="Arial"/>
                <w:b/>
                <w:szCs w:val="24"/>
              </w:rPr>
              <w:t>e Funciones Sustantivas</w:t>
            </w:r>
            <w:r w:rsidR="003B5F3F">
              <w:rPr>
                <w:rFonts w:ascii="Arial" w:hAnsi="Arial" w:cs="Arial"/>
                <w:b/>
                <w:szCs w:val="24"/>
              </w:rPr>
              <w:t>,</w:t>
            </w:r>
            <w:r w:rsidR="00F9560F" w:rsidRPr="003B5F3F">
              <w:rPr>
                <w:rFonts w:ascii="Arial" w:hAnsi="Arial" w:cs="Arial"/>
                <w:b/>
                <w:szCs w:val="24"/>
              </w:rPr>
              <w:t xml:space="preserve"> </w:t>
            </w:r>
            <w:r w:rsidR="00F9560F" w:rsidRPr="003B5F3F">
              <w:rPr>
                <w:rFonts w:ascii="Arial" w:hAnsi="Arial" w:cs="Arial"/>
                <w:b/>
              </w:rPr>
              <w:t>22-AEMD-A-GOB-010-022</w:t>
            </w:r>
          </w:p>
        </w:tc>
      </w:tr>
      <w:tr w:rsidR="0068491D" w:rsidRPr="005D5E2F" w14:paraId="1E1940E8" w14:textId="77777777" w:rsidTr="001663A8">
        <w:trPr>
          <w:trHeight w:val="381"/>
          <w:tblHeader/>
          <w:jc w:val="center"/>
        </w:trPr>
        <w:tc>
          <w:tcPr>
            <w:tcW w:w="1875"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337469">
            <w:pPr>
              <w:spacing w:after="0"/>
              <w:jc w:val="center"/>
              <w:rPr>
                <w:rFonts w:ascii="Arial" w:hAnsi="Arial" w:cs="Arial"/>
                <w:b/>
                <w:bCs/>
                <w:szCs w:val="24"/>
                <w:lang w:val="es-ES"/>
              </w:rPr>
            </w:pPr>
            <w:r w:rsidRPr="005D5E2F">
              <w:rPr>
                <w:rFonts w:ascii="Arial" w:hAnsi="Arial" w:cs="Arial"/>
                <w:b/>
                <w:bCs/>
                <w:szCs w:val="24"/>
                <w:lang w:val="es-ES"/>
              </w:rPr>
              <w:t>Concepto</w:t>
            </w:r>
          </w:p>
        </w:tc>
        <w:tc>
          <w:tcPr>
            <w:tcW w:w="2287"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337469">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38"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687AD8A" w14:textId="77777777" w:rsidR="0068491D" w:rsidRPr="005D5E2F" w:rsidRDefault="0068491D" w:rsidP="00337469">
            <w:pPr>
              <w:spacing w:after="0"/>
              <w:jc w:val="center"/>
              <w:rPr>
                <w:rFonts w:ascii="Arial" w:hAnsi="Arial" w:cs="Arial"/>
                <w:b/>
                <w:bCs/>
                <w:szCs w:val="24"/>
                <w:lang w:val="es-ES"/>
              </w:rPr>
            </w:pPr>
            <w:r w:rsidRPr="005D5E2F">
              <w:rPr>
                <w:rFonts w:ascii="Arial" w:hAnsi="Arial" w:cs="Arial"/>
                <w:b/>
                <w:bCs/>
                <w:szCs w:val="24"/>
                <w:lang w:val="es-ES"/>
              </w:rPr>
              <w:t>Atención</w:t>
            </w:r>
          </w:p>
        </w:tc>
      </w:tr>
      <w:tr w:rsidR="0068491D" w:rsidRPr="005D5E2F" w14:paraId="47C8970D" w14:textId="77777777" w:rsidTr="001663A8">
        <w:trPr>
          <w:trHeight w:val="413"/>
          <w:jc w:val="center"/>
        </w:trPr>
        <w:tc>
          <w:tcPr>
            <w:tcW w:w="1875" w:type="pct"/>
            <w:tcBorders>
              <w:top w:val="nil"/>
              <w:left w:val="single" w:sz="4" w:space="0" w:color="BFBFBF" w:themeColor="background1" w:themeShade="BF"/>
              <w:bottom w:val="nil"/>
              <w:right w:val="nil"/>
            </w:tcBorders>
            <w:shd w:val="clear" w:color="auto" w:fill="auto"/>
            <w:vAlign w:val="center"/>
          </w:tcPr>
          <w:p w14:paraId="49DBB97B" w14:textId="65D9E615" w:rsidR="0068491D" w:rsidRPr="00C435B8" w:rsidRDefault="003365D1" w:rsidP="00FE1BD2">
            <w:pPr>
              <w:spacing w:after="0"/>
              <w:ind w:right="215"/>
              <w:jc w:val="both"/>
              <w:rPr>
                <w:rFonts w:ascii="Arial" w:hAnsi="Arial" w:cs="Arial"/>
              </w:rPr>
            </w:pPr>
            <w:r>
              <w:rPr>
                <w:rFonts w:ascii="Arial" w:hAnsi="Arial" w:cs="Arial"/>
              </w:rPr>
              <w:t xml:space="preserve">1. </w:t>
            </w:r>
            <w:r w:rsidR="00FE1BD2">
              <w:rPr>
                <w:rFonts w:ascii="Arial" w:hAnsi="Arial" w:cs="Arial"/>
              </w:rPr>
              <w:t xml:space="preserve"> Política ambiental </w:t>
            </w:r>
          </w:p>
        </w:tc>
        <w:tc>
          <w:tcPr>
            <w:tcW w:w="2287" w:type="pct"/>
            <w:vMerge w:val="restart"/>
            <w:tcBorders>
              <w:top w:val="nil"/>
              <w:left w:val="nil"/>
              <w:bottom w:val="nil"/>
              <w:right w:val="nil"/>
            </w:tcBorders>
            <w:shd w:val="clear" w:color="auto" w:fill="auto"/>
            <w:vAlign w:val="center"/>
          </w:tcPr>
          <w:p w14:paraId="7875C26A" w14:textId="06FF65F6" w:rsidR="001663A8" w:rsidRPr="001663A8" w:rsidRDefault="001663A8" w:rsidP="004B01E4">
            <w:pPr>
              <w:spacing w:after="0"/>
              <w:jc w:val="both"/>
              <w:rPr>
                <w:rFonts w:ascii="Arial" w:eastAsia="Times New Roman" w:hAnsi="Arial" w:cs="Arial"/>
                <w:bCs/>
                <w:sz w:val="10"/>
                <w:szCs w:val="20"/>
                <w:lang w:eastAsia="es-ES"/>
              </w:rPr>
            </w:pPr>
          </w:p>
          <w:p w14:paraId="4C1C3630" w14:textId="1AA0F176" w:rsidR="0068491D" w:rsidRDefault="00A43C00" w:rsidP="004B01E4">
            <w:pPr>
              <w:spacing w:after="0"/>
              <w:jc w:val="both"/>
              <w:rPr>
                <w:rFonts w:ascii="Arial" w:hAnsi="Arial" w:cs="Arial"/>
                <w:sz w:val="20"/>
                <w:szCs w:val="20"/>
              </w:rPr>
            </w:pPr>
            <w:r w:rsidRPr="00A43C00">
              <w:rPr>
                <w:rFonts w:ascii="Arial" w:eastAsia="Times New Roman" w:hAnsi="Arial" w:cs="Arial"/>
                <w:bCs/>
                <w:sz w:val="20"/>
                <w:szCs w:val="20"/>
                <w:lang w:eastAsia="es-ES"/>
              </w:rPr>
              <w:t>Se estableció como fechas co</w:t>
            </w:r>
            <w:r w:rsidR="00DF211D">
              <w:rPr>
                <w:rFonts w:ascii="Arial" w:eastAsia="Times New Roman" w:hAnsi="Arial" w:cs="Arial"/>
                <w:bCs/>
                <w:sz w:val="20"/>
                <w:szCs w:val="20"/>
                <w:lang w:eastAsia="es-ES"/>
              </w:rPr>
              <w:t>mpromiso para la atención de la recomendación</w:t>
            </w:r>
            <w:r w:rsidRPr="00A43C00">
              <w:rPr>
                <w:rFonts w:ascii="Arial" w:eastAsia="Times New Roman" w:hAnsi="Arial" w:cs="Arial"/>
                <w:bCs/>
                <w:sz w:val="20"/>
                <w:szCs w:val="20"/>
                <w:lang w:eastAsia="es-ES"/>
              </w:rPr>
              <w:t xml:space="preserve"> </w:t>
            </w:r>
            <w:r w:rsidRPr="00A43C00">
              <w:rPr>
                <w:rFonts w:ascii="Arial" w:hAnsi="Arial" w:cs="Arial"/>
                <w:b/>
                <w:sz w:val="20"/>
                <w:szCs w:val="20"/>
              </w:rPr>
              <w:t>22-AEMD-A-010-022-R01-01</w:t>
            </w:r>
            <w:r w:rsidRPr="007C0A92">
              <w:rPr>
                <w:rFonts w:ascii="Arial" w:hAnsi="Arial" w:cs="Arial"/>
                <w:sz w:val="20"/>
                <w:szCs w:val="20"/>
              </w:rPr>
              <w:t>,</w:t>
            </w:r>
            <w:r w:rsidRPr="00A43C00">
              <w:rPr>
                <w:rFonts w:ascii="Arial" w:hAnsi="Arial" w:cs="Arial"/>
                <w:b/>
                <w:sz w:val="20"/>
                <w:szCs w:val="20"/>
              </w:rPr>
              <w:t xml:space="preserve"> </w:t>
            </w:r>
            <w:r w:rsidR="009C6CB8">
              <w:rPr>
                <w:rFonts w:ascii="Arial" w:hAnsi="Arial" w:cs="Arial"/>
                <w:sz w:val="20"/>
                <w:szCs w:val="20"/>
              </w:rPr>
              <w:t xml:space="preserve">el día 31 de agosto de </w:t>
            </w:r>
            <w:r w:rsidR="00056E97" w:rsidRPr="00056E97">
              <w:rPr>
                <w:rFonts w:ascii="Arial" w:hAnsi="Arial" w:cs="Arial"/>
                <w:sz w:val="20"/>
                <w:szCs w:val="20"/>
              </w:rPr>
              <w:t>2023</w:t>
            </w:r>
            <w:r w:rsidR="001663A8">
              <w:rPr>
                <w:rFonts w:ascii="Arial" w:hAnsi="Arial" w:cs="Arial"/>
                <w:sz w:val="20"/>
                <w:szCs w:val="20"/>
              </w:rPr>
              <w:t xml:space="preserve"> y para la recomendación </w:t>
            </w:r>
            <w:r w:rsidRPr="00A43C00">
              <w:rPr>
                <w:rFonts w:ascii="Arial" w:hAnsi="Arial" w:cs="Arial"/>
                <w:b/>
                <w:sz w:val="20"/>
                <w:szCs w:val="20"/>
              </w:rPr>
              <w:t>22-AEMD-A-010-022-R01-02</w:t>
            </w:r>
            <w:r w:rsidR="007C0A92" w:rsidRPr="00A43C00">
              <w:rPr>
                <w:rFonts w:ascii="Arial" w:hAnsi="Arial" w:cs="Arial"/>
                <w:sz w:val="20"/>
                <w:szCs w:val="20"/>
              </w:rPr>
              <w:t>,</w:t>
            </w:r>
            <w:r w:rsidR="007C0A92">
              <w:rPr>
                <w:rFonts w:ascii="Arial" w:hAnsi="Arial" w:cs="Arial"/>
                <w:sz w:val="20"/>
                <w:szCs w:val="20"/>
              </w:rPr>
              <w:t xml:space="preserve"> el </w:t>
            </w:r>
            <w:r w:rsidR="00056E97" w:rsidRPr="00056E97">
              <w:rPr>
                <w:rFonts w:ascii="Arial" w:hAnsi="Arial" w:cs="Arial"/>
                <w:sz w:val="20"/>
                <w:szCs w:val="20"/>
              </w:rPr>
              <w:t>29</w:t>
            </w:r>
            <w:r w:rsidR="007C0A92" w:rsidRPr="00056E97">
              <w:rPr>
                <w:rFonts w:ascii="Arial" w:hAnsi="Arial" w:cs="Arial"/>
                <w:sz w:val="20"/>
                <w:szCs w:val="20"/>
              </w:rPr>
              <w:t xml:space="preserve"> de </w:t>
            </w:r>
            <w:r w:rsidR="00056E97" w:rsidRPr="00056E97">
              <w:rPr>
                <w:rFonts w:ascii="Arial" w:hAnsi="Arial" w:cs="Arial"/>
                <w:sz w:val="20"/>
                <w:szCs w:val="20"/>
              </w:rPr>
              <w:t>marzo</w:t>
            </w:r>
            <w:r w:rsidR="007C0A92" w:rsidRPr="00056E97">
              <w:rPr>
                <w:rFonts w:ascii="Arial" w:hAnsi="Arial" w:cs="Arial"/>
                <w:sz w:val="20"/>
                <w:szCs w:val="20"/>
              </w:rPr>
              <w:t xml:space="preserve"> de 202</w:t>
            </w:r>
            <w:r w:rsidR="00056E97" w:rsidRPr="00056E97">
              <w:rPr>
                <w:rFonts w:ascii="Arial" w:hAnsi="Arial" w:cs="Arial"/>
                <w:sz w:val="20"/>
                <w:szCs w:val="20"/>
              </w:rPr>
              <w:t>4</w:t>
            </w:r>
            <w:r w:rsidR="007C0A92">
              <w:rPr>
                <w:rFonts w:ascii="Arial" w:hAnsi="Arial" w:cs="Arial"/>
                <w:sz w:val="20"/>
                <w:szCs w:val="20"/>
              </w:rPr>
              <w:t>.</w:t>
            </w:r>
          </w:p>
          <w:p w14:paraId="76BBE65B" w14:textId="582C8143" w:rsidR="001663A8" w:rsidRDefault="001663A8" w:rsidP="004B01E4">
            <w:pPr>
              <w:spacing w:after="0"/>
              <w:jc w:val="both"/>
              <w:rPr>
                <w:rFonts w:ascii="Arial" w:hAnsi="Arial" w:cs="Arial"/>
                <w:sz w:val="20"/>
                <w:szCs w:val="20"/>
              </w:rPr>
            </w:pPr>
          </w:p>
          <w:p w14:paraId="01212BA9" w14:textId="77777777" w:rsidR="001663A8" w:rsidRPr="001663A8" w:rsidRDefault="001663A8" w:rsidP="004B01E4">
            <w:pPr>
              <w:spacing w:after="0"/>
              <w:jc w:val="both"/>
              <w:rPr>
                <w:rFonts w:ascii="Arial" w:hAnsi="Arial" w:cs="Arial"/>
                <w:b/>
                <w:sz w:val="12"/>
                <w:szCs w:val="20"/>
              </w:rPr>
            </w:pPr>
          </w:p>
          <w:p w14:paraId="23878345" w14:textId="77777777" w:rsidR="0068491D" w:rsidRDefault="001663A8" w:rsidP="00A811B0">
            <w:pPr>
              <w:spacing w:after="0"/>
              <w:jc w:val="both"/>
              <w:rPr>
                <w:rFonts w:ascii="Arial" w:hAnsi="Arial" w:cs="Arial"/>
                <w:sz w:val="20"/>
                <w:szCs w:val="20"/>
              </w:rPr>
            </w:pPr>
            <w:r w:rsidRPr="00A43C00">
              <w:rPr>
                <w:rFonts w:ascii="Arial" w:eastAsia="Times New Roman" w:hAnsi="Arial" w:cs="Arial"/>
                <w:bCs/>
                <w:sz w:val="20"/>
                <w:szCs w:val="20"/>
                <w:lang w:eastAsia="es-ES"/>
              </w:rPr>
              <w:t xml:space="preserve">Se estableció como fechas compromiso para la atención de las recomendaciones </w:t>
            </w:r>
            <w:r w:rsidRPr="00A43C00">
              <w:rPr>
                <w:rFonts w:ascii="Arial" w:hAnsi="Arial" w:cs="Arial"/>
                <w:b/>
                <w:sz w:val="20"/>
                <w:szCs w:val="20"/>
              </w:rPr>
              <w:t>22-AEMD-A-010-022-R01-0</w:t>
            </w:r>
            <w:r>
              <w:rPr>
                <w:rFonts w:ascii="Arial" w:hAnsi="Arial" w:cs="Arial"/>
                <w:b/>
                <w:sz w:val="20"/>
                <w:szCs w:val="20"/>
              </w:rPr>
              <w:t>3</w:t>
            </w:r>
            <w:r w:rsidRPr="00A43C00">
              <w:rPr>
                <w:rFonts w:ascii="Arial" w:hAnsi="Arial" w:cs="Arial"/>
                <w:b/>
                <w:sz w:val="20"/>
                <w:szCs w:val="20"/>
              </w:rPr>
              <w:t xml:space="preserve"> </w:t>
            </w:r>
            <w:r>
              <w:rPr>
                <w:rFonts w:ascii="Arial" w:hAnsi="Arial" w:cs="Arial"/>
                <w:b/>
                <w:sz w:val="20"/>
                <w:szCs w:val="20"/>
              </w:rPr>
              <w:t>y 22</w:t>
            </w:r>
            <w:r w:rsidRPr="00A43C00">
              <w:rPr>
                <w:rFonts w:ascii="Arial" w:hAnsi="Arial" w:cs="Arial"/>
                <w:b/>
                <w:sz w:val="20"/>
                <w:szCs w:val="20"/>
              </w:rPr>
              <w:t>-AEMD-A-010-022-R01-0</w:t>
            </w:r>
            <w:r>
              <w:rPr>
                <w:rFonts w:ascii="Arial" w:hAnsi="Arial" w:cs="Arial"/>
                <w:b/>
                <w:sz w:val="20"/>
                <w:szCs w:val="20"/>
              </w:rPr>
              <w:t>4</w:t>
            </w:r>
            <w:r w:rsidRPr="007C0A92">
              <w:rPr>
                <w:rFonts w:ascii="Arial" w:hAnsi="Arial" w:cs="Arial"/>
                <w:sz w:val="20"/>
                <w:szCs w:val="20"/>
              </w:rPr>
              <w:t xml:space="preserve">, </w:t>
            </w:r>
            <w:r>
              <w:rPr>
                <w:rFonts w:ascii="Arial" w:hAnsi="Arial" w:cs="Arial"/>
                <w:sz w:val="20"/>
                <w:szCs w:val="20"/>
              </w:rPr>
              <w:t xml:space="preserve">el </w:t>
            </w:r>
            <w:r w:rsidRPr="004B01E4">
              <w:rPr>
                <w:rFonts w:ascii="Arial" w:hAnsi="Arial" w:cs="Arial"/>
                <w:sz w:val="20"/>
                <w:szCs w:val="20"/>
              </w:rPr>
              <w:t>30 de noviembre de 2023</w:t>
            </w:r>
            <w:r>
              <w:rPr>
                <w:rFonts w:ascii="Arial" w:hAnsi="Arial" w:cs="Arial"/>
                <w:sz w:val="20"/>
                <w:szCs w:val="20"/>
              </w:rPr>
              <w:t xml:space="preserve"> y para la recomendación</w:t>
            </w:r>
            <w:r>
              <w:rPr>
                <w:rFonts w:ascii="Arial" w:hAnsi="Arial" w:cs="Arial"/>
                <w:b/>
                <w:sz w:val="20"/>
                <w:szCs w:val="20"/>
              </w:rPr>
              <w:t xml:space="preserve"> </w:t>
            </w:r>
            <w:r w:rsidRPr="00A43C00">
              <w:rPr>
                <w:rFonts w:ascii="Arial" w:hAnsi="Arial" w:cs="Arial"/>
                <w:b/>
                <w:sz w:val="20"/>
                <w:szCs w:val="20"/>
              </w:rPr>
              <w:t>22-AEMD-A-010-022-R01-0</w:t>
            </w:r>
            <w:r>
              <w:rPr>
                <w:rFonts w:ascii="Arial" w:hAnsi="Arial" w:cs="Arial"/>
                <w:b/>
                <w:sz w:val="20"/>
                <w:szCs w:val="20"/>
              </w:rPr>
              <w:t>5</w:t>
            </w:r>
            <w:r w:rsidRPr="00A43C00">
              <w:rPr>
                <w:rFonts w:ascii="Arial" w:hAnsi="Arial" w:cs="Arial"/>
                <w:sz w:val="20"/>
                <w:szCs w:val="20"/>
              </w:rPr>
              <w:t>,</w:t>
            </w:r>
            <w:r>
              <w:rPr>
                <w:rFonts w:ascii="Arial" w:hAnsi="Arial" w:cs="Arial"/>
                <w:sz w:val="20"/>
                <w:szCs w:val="20"/>
              </w:rPr>
              <w:t xml:space="preserve"> el 29 de marzo de 2024.</w:t>
            </w:r>
          </w:p>
          <w:p w14:paraId="0D677C2D" w14:textId="41A2F46B" w:rsidR="00EA7E93" w:rsidRPr="001663A8" w:rsidRDefault="00EA7E93" w:rsidP="00A811B0">
            <w:pPr>
              <w:spacing w:after="0"/>
              <w:jc w:val="both"/>
              <w:rPr>
                <w:rFonts w:ascii="Arial" w:hAnsi="Arial" w:cs="Arial"/>
                <w:b/>
                <w:sz w:val="20"/>
                <w:szCs w:val="20"/>
              </w:rPr>
            </w:pPr>
          </w:p>
        </w:tc>
        <w:tc>
          <w:tcPr>
            <w:tcW w:w="838" w:type="pct"/>
            <w:vMerge w:val="restart"/>
            <w:tcBorders>
              <w:top w:val="nil"/>
              <w:left w:val="nil"/>
              <w:bottom w:val="nil"/>
              <w:right w:val="single" w:sz="4" w:space="0" w:color="BFBFBF" w:themeColor="background1" w:themeShade="BF"/>
            </w:tcBorders>
          </w:tcPr>
          <w:p w14:paraId="30901DD9" w14:textId="77777777" w:rsidR="001663A8" w:rsidRDefault="001663A8" w:rsidP="0068491D">
            <w:pPr>
              <w:spacing w:after="0"/>
              <w:jc w:val="center"/>
              <w:rPr>
                <w:rFonts w:ascii="Arial" w:hAnsi="Arial" w:cs="Arial"/>
                <w:szCs w:val="24"/>
                <w:lang w:val="es-ES"/>
              </w:rPr>
            </w:pPr>
          </w:p>
          <w:p w14:paraId="78C96BF0" w14:textId="77777777" w:rsidR="001663A8" w:rsidRPr="001663A8" w:rsidRDefault="001663A8" w:rsidP="0068491D">
            <w:pPr>
              <w:spacing w:after="0"/>
              <w:jc w:val="center"/>
              <w:rPr>
                <w:rFonts w:ascii="Arial" w:hAnsi="Arial" w:cs="Arial"/>
                <w:sz w:val="12"/>
                <w:szCs w:val="24"/>
                <w:lang w:val="es-ES"/>
              </w:rPr>
            </w:pPr>
          </w:p>
          <w:p w14:paraId="561391AE" w14:textId="237D4020" w:rsidR="001663A8" w:rsidRDefault="003365D1" w:rsidP="0068491D">
            <w:pPr>
              <w:spacing w:after="0"/>
              <w:jc w:val="center"/>
              <w:rPr>
                <w:rFonts w:ascii="Arial" w:hAnsi="Arial" w:cs="Arial"/>
                <w:szCs w:val="24"/>
                <w:lang w:val="es-ES"/>
              </w:rPr>
            </w:pPr>
            <w:r>
              <w:rPr>
                <w:rFonts w:ascii="Arial" w:hAnsi="Arial" w:cs="Arial"/>
                <w:szCs w:val="24"/>
                <w:lang w:val="es-ES"/>
              </w:rPr>
              <w:t>Seguimiento</w:t>
            </w:r>
          </w:p>
          <w:p w14:paraId="5073A50A" w14:textId="77777777" w:rsidR="001663A8" w:rsidRPr="001663A8" w:rsidRDefault="001663A8" w:rsidP="001663A8">
            <w:pPr>
              <w:rPr>
                <w:rFonts w:ascii="Arial" w:hAnsi="Arial" w:cs="Arial"/>
                <w:szCs w:val="24"/>
                <w:lang w:val="es-ES"/>
              </w:rPr>
            </w:pPr>
          </w:p>
          <w:p w14:paraId="381D2AA3" w14:textId="77777777" w:rsidR="001663A8" w:rsidRPr="001663A8" w:rsidRDefault="001663A8" w:rsidP="001663A8">
            <w:pPr>
              <w:rPr>
                <w:rFonts w:ascii="Arial" w:hAnsi="Arial" w:cs="Arial"/>
                <w:szCs w:val="24"/>
                <w:lang w:val="es-ES"/>
              </w:rPr>
            </w:pPr>
          </w:p>
          <w:p w14:paraId="389F9D5A" w14:textId="77777777" w:rsidR="001663A8" w:rsidRPr="001663A8" w:rsidRDefault="001663A8" w:rsidP="001663A8">
            <w:pPr>
              <w:spacing w:after="0"/>
              <w:rPr>
                <w:rFonts w:ascii="Arial" w:hAnsi="Arial" w:cs="Arial"/>
                <w:sz w:val="12"/>
                <w:szCs w:val="24"/>
                <w:lang w:val="es-ES"/>
              </w:rPr>
            </w:pPr>
          </w:p>
          <w:p w14:paraId="3C74F83B" w14:textId="7B4C82E2" w:rsidR="0068491D" w:rsidRPr="001663A8" w:rsidRDefault="001663A8" w:rsidP="001663A8">
            <w:pPr>
              <w:jc w:val="center"/>
              <w:rPr>
                <w:rFonts w:ascii="Arial" w:hAnsi="Arial" w:cs="Arial"/>
                <w:szCs w:val="24"/>
                <w:lang w:val="es-ES"/>
              </w:rPr>
            </w:pPr>
            <w:r>
              <w:rPr>
                <w:rFonts w:ascii="Arial" w:hAnsi="Arial" w:cs="Arial"/>
                <w:szCs w:val="24"/>
                <w:lang w:val="es-ES"/>
              </w:rPr>
              <w:t>Seguimiento</w:t>
            </w:r>
          </w:p>
        </w:tc>
      </w:tr>
      <w:tr w:rsidR="0068491D" w:rsidRPr="005D5E2F" w14:paraId="6816876B" w14:textId="77777777" w:rsidTr="001663A8">
        <w:trPr>
          <w:trHeight w:val="411"/>
          <w:jc w:val="center"/>
        </w:trPr>
        <w:tc>
          <w:tcPr>
            <w:tcW w:w="1875" w:type="pct"/>
            <w:tcBorders>
              <w:top w:val="nil"/>
              <w:left w:val="single" w:sz="4" w:space="0" w:color="BFBFBF" w:themeColor="background1" w:themeShade="BF"/>
              <w:bottom w:val="single" w:sz="4" w:space="0" w:color="BFBFBF" w:themeColor="background1" w:themeShade="BF"/>
              <w:right w:val="nil"/>
            </w:tcBorders>
            <w:shd w:val="clear" w:color="auto" w:fill="auto"/>
          </w:tcPr>
          <w:p w14:paraId="65D3BEFF" w14:textId="77777777" w:rsidR="0068491D" w:rsidRDefault="00FE1BD2" w:rsidP="006316DE">
            <w:pPr>
              <w:pStyle w:val="Prrafodelista"/>
              <w:numPr>
                <w:ilvl w:val="1"/>
                <w:numId w:val="13"/>
              </w:numPr>
              <w:spacing w:after="0"/>
              <w:ind w:left="770" w:right="136" w:hanging="425"/>
              <w:jc w:val="both"/>
              <w:rPr>
                <w:rFonts w:ascii="Arial" w:hAnsi="Arial" w:cs="Arial"/>
              </w:rPr>
            </w:pPr>
            <w:r w:rsidRPr="00FE1BD2">
              <w:rPr>
                <w:rFonts w:ascii="Arial" w:hAnsi="Arial" w:cs="Arial"/>
              </w:rPr>
              <w:t xml:space="preserve">Programas de Ordenamiento Ecológico.   </w:t>
            </w:r>
          </w:p>
          <w:p w14:paraId="78F81412" w14:textId="77777777" w:rsidR="001663A8" w:rsidRDefault="001663A8" w:rsidP="001663A8">
            <w:pPr>
              <w:spacing w:after="0"/>
              <w:ind w:right="136"/>
              <w:jc w:val="both"/>
              <w:rPr>
                <w:rFonts w:ascii="Arial" w:hAnsi="Arial" w:cs="Arial"/>
              </w:rPr>
            </w:pPr>
          </w:p>
          <w:p w14:paraId="723CDB19" w14:textId="7F4FBFCD" w:rsidR="001663A8" w:rsidRDefault="001663A8" w:rsidP="001663A8">
            <w:pPr>
              <w:spacing w:after="0"/>
              <w:ind w:right="136"/>
              <w:jc w:val="both"/>
              <w:rPr>
                <w:rFonts w:ascii="Arial" w:hAnsi="Arial" w:cs="Arial"/>
              </w:rPr>
            </w:pPr>
          </w:p>
          <w:p w14:paraId="7557BB91" w14:textId="685F46CA" w:rsidR="001663A8" w:rsidRPr="001663A8" w:rsidRDefault="001663A8" w:rsidP="001663A8">
            <w:pPr>
              <w:pStyle w:val="Prrafodelista"/>
              <w:numPr>
                <w:ilvl w:val="1"/>
                <w:numId w:val="13"/>
              </w:numPr>
              <w:spacing w:after="0"/>
              <w:ind w:left="770" w:right="136" w:hanging="425"/>
              <w:jc w:val="both"/>
              <w:rPr>
                <w:rFonts w:ascii="Arial" w:hAnsi="Arial" w:cs="Arial"/>
              </w:rPr>
            </w:pPr>
            <w:r w:rsidRPr="00FE1BD2">
              <w:rPr>
                <w:rFonts w:ascii="Arial" w:hAnsi="Arial" w:cs="Arial"/>
              </w:rPr>
              <w:t>Instrumentos para la gestión y control integral de residuos</w:t>
            </w:r>
            <w:r>
              <w:rPr>
                <w:rFonts w:ascii="Arial" w:hAnsi="Arial" w:cs="Arial"/>
              </w:rPr>
              <w:t>.</w:t>
            </w:r>
          </w:p>
        </w:tc>
        <w:tc>
          <w:tcPr>
            <w:tcW w:w="2287"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C435B8" w:rsidRDefault="0068491D" w:rsidP="0068491D">
            <w:pPr>
              <w:spacing w:after="0"/>
              <w:jc w:val="both"/>
              <w:rPr>
                <w:rFonts w:ascii="Arial" w:hAnsi="Arial" w:cs="Arial"/>
                <w:szCs w:val="24"/>
                <w:lang w:val="es-ES"/>
              </w:rPr>
            </w:pPr>
          </w:p>
        </w:tc>
        <w:tc>
          <w:tcPr>
            <w:tcW w:w="838" w:type="pct"/>
            <w:vMerge/>
            <w:tcBorders>
              <w:top w:val="nil"/>
              <w:left w:val="nil"/>
              <w:bottom w:val="nil"/>
              <w:right w:val="single" w:sz="4" w:space="0" w:color="BFBFBF" w:themeColor="background1" w:themeShade="BF"/>
            </w:tcBorders>
          </w:tcPr>
          <w:p w14:paraId="063CDDD2" w14:textId="77777777" w:rsidR="0068491D" w:rsidRPr="00A811B0" w:rsidRDefault="0068491D" w:rsidP="0068491D">
            <w:pPr>
              <w:spacing w:after="0"/>
              <w:jc w:val="center"/>
              <w:rPr>
                <w:rFonts w:ascii="Arial" w:hAnsi="Arial" w:cs="Arial"/>
                <w:szCs w:val="24"/>
                <w:lang w:val="es-ES"/>
              </w:rPr>
            </w:pPr>
          </w:p>
        </w:tc>
      </w:tr>
      <w:tr w:rsidR="0068491D" w:rsidRPr="005D5E2F" w14:paraId="27D9DB7A" w14:textId="77777777" w:rsidTr="00337469">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68491D" w:rsidRPr="005D5E2F" w:rsidRDefault="0068491D" w:rsidP="00337469">
            <w:pPr>
              <w:spacing w:after="0"/>
              <w:jc w:val="both"/>
              <w:rPr>
                <w:rFonts w:ascii="Arial" w:hAnsi="Arial" w:cs="Arial"/>
                <w:b/>
                <w:bCs/>
                <w:sz w:val="8"/>
                <w:szCs w:val="24"/>
                <w:lang w:val="es-ES"/>
              </w:rPr>
            </w:pPr>
          </w:p>
          <w:p w14:paraId="106FB0AF" w14:textId="77777777" w:rsidR="0068491D" w:rsidRPr="005D5E2F" w:rsidRDefault="0068491D" w:rsidP="00337469">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68491D" w:rsidRPr="005D5E2F" w14:paraId="1A020561" w14:textId="77777777" w:rsidTr="00337469">
        <w:trPr>
          <w:trHeight w:val="381"/>
          <w:jc w:val="center"/>
        </w:trPr>
        <w:tc>
          <w:tcPr>
            <w:tcW w:w="5000" w:type="pct"/>
            <w:gridSpan w:val="3"/>
            <w:tcBorders>
              <w:bottom w:val="nil"/>
            </w:tcBorders>
            <w:shd w:val="clear" w:color="auto" w:fill="auto"/>
            <w:vAlign w:val="center"/>
            <w:hideMark/>
          </w:tcPr>
          <w:p w14:paraId="6BC5B01C" w14:textId="77777777" w:rsidR="0068491D" w:rsidRPr="005D5E2F" w:rsidRDefault="0068491D" w:rsidP="00337469">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8491D" w:rsidRPr="005D5E2F" w14:paraId="26105690" w14:textId="77777777" w:rsidTr="00337469">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8491D" w:rsidRPr="005D5E2F" w:rsidRDefault="0068491D" w:rsidP="00337469">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68491D" w:rsidRPr="005D5E2F" w14:paraId="2EC16B46" w14:textId="77777777" w:rsidTr="00337469">
        <w:trPr>
          <w:trHeight w:val="381"/>
          <w:jc w:val="center"/>
        </w:trPr>
        <w:tc>
          <w:tcPr>
            <w:tcW w:w="5000" w:type="pct"/>
            <w:gridSpan w:val="3"/>
            <w:tcBorders>
              <w:top w:val="nil"/>
              <w:bottom w:val="nil"/>
            </w:tcBorders>
            <w:shd w:val="clear" w:color="auto" w:fill="auto"/>
            <w:vAlign w:val="center"/>
            <w:hideMark/>
          </w:tcPr>
          <w:p w14:paraId="5BD5A901" w14:textId="77777777" w:rsidR="0068491D" w:rsidRPr="00202B90" w:rsidRDefault="0068491D" w:rsidP="00337469">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68491D" w:rsidRPr="005D5E2F" w14:paraId="3D77E7D9" w14:textId="77777777" w:rsidTr="00337469">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68491D" w:rsidRPr="005D5E2F" w:rsidRDefault="0068491D" w:rsidP="00337469">
            <w:pPr>
              <w:spacing w:after="0"/>
              <w:jc w:val="both"/>
              <w:rPr>
                <w:rFonts w:ascii="Arial" w:hAnsi="Arial" w:cs="Arial"/>
                <w:b/>
                <w:bCs/>
                <w:szCs w:val="24"/>
                <w:lang w:val="es-ES"/>
              </w:rPr>
            </w:pPr>
          </w:p>
        </w:tc>
      </w:tr>
    </w:tbl>
    <w:p w14:paraId="2A54D7E5" w14:textId="1F74165F" w:rsidR="00792907" w:rsidRDefault="00792907" w:rsidP="007F403B">
      <w:pPr>
        <w:spacing w:after="0"/>
        <w:jc w:val="both"/>
        <w:rPr>
          <w:rFonts w:ascii="Arial" w:hAnsi="Arial" w:cs="Arial"/>
          <w:b/>
          <w:bCs/>
          <w:sz w:val="24"/>
          <w:szCs w:val="24"/>
        </w:rPr>
      </w:pPr>
    </w:p>
    <w:p w14:paraId="438B03B7" w14:textId="69BA5F8A" w:rsidR="00EA7E93" w:rsidRDefault="00EA7E93" w:rsidP="007F403B">
      <w:pPr>
        <w:spacing w:after="0"/>
        <w:jc w:val="both"/>
        <w:rPr>
          <w:rFonts w:ascii="Arial" w:hAnsi="Arial" w:cs="Arial"/>
          <w:b/>
          <w:bCs/>
          <w:sz w:val="24"/>
          <w:szCs w:val="24"/>
        </w:rPr>
      </w:pPr>
    </w:p>
    <w:p w14:paraId="2DF03070" w14:textId="47BA5B42" w:rsidR="00EA7E93" w:rsidRDefault="00EA7E93" w:rsidP="007F403B">
      <w:pPr>
        <w:spacing w:after="0"/>
        <w:jc w:val="both"/>
        <w:rPr>
          <w:rFonts w:ascii="Arial" w:hAnsi="Arial" w:cs="Arial"/>
          <w:b/>
          <w:bCs/>
          <w:sz w:val="24"/>
          <w:szCs w:val="24"/>
        </w:rPr>
      </w:pPr>
    </w:p>
    <w:p w14:paraId="534BC519" w14:textId="77777777" w:rsidR="00EA7E93" w:rsidRDefault="00EA7E93" w:rsidP="007F403B">
      <w:pPr>
        <w:spacing w:after="0"/>
        <w:jc w:val="both"/>
        <w:rPr>
          <w:rFonts w:ascii="Arial" w:hAnsi="Arial" w:cs="Arial"/>
          <w:b/>
          <w:bCs/>
          <w:sz w:val="24"/>
          <w:szCs w:val="24"/>
        </w:rPr>
      </w:pPr>
    </w:p>
    <w:p w14:paraId="6299CE44" w14:textId="6DF18851" w:rsidR="00106F25" w:rsidRDefault="00106F25" w:rsidP="007F403B">
      <w:pPr>
        <w:spacing w:after="0"/>
        <w:jc w:val="both"/>
        <w:rPr>
          <w:rFonts w:ascii="Arial" w:hAnsi="Arial" w:cs="Arial"/>
          <w:b/>
          <w:bCs/>
          <w:sz w:val="24"/>
          <w:szCs w:val="24"/>
        </w:rPr>
      </w:pPr>
    </w:p>
    <w:p w14:paraId="1D12E624" w14:textId="675ADEC3" w:rsidR="006A282A" w:rsidRPr="001C5235" w:rsidRDefault="008716F7" w:rsidP="00C655FA">
      <w:pPr>
        <w:pStyle w:val="Ttulo1"/>
      </w:pPr>
      <w:bookmarkStart w:id="68" w:name="_Toc11413515"/>
      <w:bookmarkStart w:id="69" w:name="_Toc74856089"/>
      <w:bookmarkStart w:id="70" w:name="_Toc137113132"/>
      <w:bookmarkStart w:id="71" w:name="_Toc138258113"/>
      <w:r>
        <w:t>I</w:t>
      </w:r>
      <w:r w:rsidR="00544CEE" w:rsidRPr="001C5235">
        <w:t>I</w:t>
      </w:r>
      <w:r w:rsidR="00472422" w:rsidRPr="001C5235">
        <w:t>. DICTAMEN</w:t>
      </w:r>
      <w:bookmarkEnd w:id="68"/>
      <w:r>
        <w:t xml:space="preserve"> DEL INFORME INDIVIDUAL DE AUDITORÍA</w:t>
      </w:r>
      <w:bookmarkEnd w:id="69"/>
      <w:bookmarkEnd w:id="70"/>
      <w:bookmarkEnd w:id="71"/>
    </w:p>
    <w:p w14:paraId="7913A474" w14:textId="77777777" w:rsidR="00800D6D" w:rsidRPr="009E492C" w:rsidRDefault="00800D6D" w:rsidP="009E492C">
      <w:pPr>
        <w:spacing w:after="0"/>
        <w:jc w:val="both"/>
        <w:rPr>
          <w:rFonts w:ascii="Arial" w:hAnsi="Arial" w:cs="Arial"/>
          <w:sz w:val="24"/>
          <w:szCs w:val="24"/>
        </w:rPr>
      </w:pPr>
    </w:p>
    <w:p w14:paraId="4A767FE0" w14:textId="6259A6C4" w:rsidR="002705ED" w:rsidRDefault="002705ED" w:rsidP="00056E97">
      <w:pPr>
        <w:tabs>
          <w:tab w:val="left" w:pos="8928"/>
        </w:tabs>
        <w:spacing w:after="0"/>
        <w:ind w:right="34"/>
        <w:jc w:val="both"/>
        <w:rPr>
          <w:rFonts w:ascii="Arial" w:hAnsi="Arial" w:cs="Arial"/>
          <w:sz w:val="24"/>
          <w:szCs w:val="24"/>
        </w:rPr>
      </w:pPr>
      <w:r w:rsidRPr="009E492C">
        <w:rPr>
          <w:rFonts w:ascii="Arial" w:hAnsi="Arial" w:cs="Arial"/>
          <w:sz w:val="24"/>
          <w:szCs w:val="24"/>
        </w:rPr>
        <w:t>E</w:t>
      </w:r>
      <w:r w:rsidR="000E3E0B" w:rsidRPr="009E492C">
        <w:rPr>
          <w:rFonts w:ascii="Arial" w:hAnsi="Arial" w:cs="Arial"/>
          <w:sz w:val="24"/>
          <w:szCs w:val="24"/>
        </w:rPr>
        <w:t>n cumplimiento con el artículo 38 fracción I</w:t>
      </w:r>
      <w:r w:rsidR="00F43693" w:rsidRPr="009E492C">
        <w:rPr>
          <w:rFonts w:ascii="Arial" w:hAnsi="Arial" w:cs="Arial"/>
          <w:sz w:val="24"/>
          <w:szCs w:val="24"/>
        </w:rPr>
        <w:t xml:space="preserve"> de la Ley de Fiscalización y Rendición de Cuentas del Estado de Quintana Roo</w:t>
      </w:r>
      <w:r w:rsidR="000E3E0B" w:rsidRPr="009E492C">
        <w:rPr>
          <w:rFonts w:ascii="Arial" w:hAnsi="Arial" w:cs="Arial"/>
          <w:sz w:val="24"/>
          <w:szCs w:val="24"/>
        </w:rPr>
        <w:t xml:space="preserve">, se emite el presente dictamen </w:t>
      </w:r>
      <w:r w:rsidR="006E5A30" w:rsidRPr="009E492C">
        <w:rPr>
          <w:rFonts w:ascii="Arial" w:hAnsi="Arial" w:cs="Arial"/>
          <w:sz w:val="24"/>
          <w:szCs w:val="24"/>
        </w:rPr>
        <w:t>el</w:t>
      </w:r>
      <w:r w:rsidR="000E3E0B" w:rsidRPr="009E492C">
        <w:rPr>
          <w:rFonts w:ascii="Arial" w:hAnsi="Arial" w:cs="Arial"/>
          <w:sz w:val="24"/>
          <w:szCs w:val="24"/>
        </w:rPr>
        <w:t xml:space="preserve"> </w:t>
      </w:r>
      <w:r w:rsidR="00311118">
        <w:rPr>
          <w:rFonts w:ascii="Arial" w:hAnsi="Arial" w:cs="Arial"/>
          <w:sz w:val="24"/>
          <w:szCs w:val="24"/>
        </w:rPr>
        <w:t>23</w:t>
      </w:r>
      <w:r w:rsidR="000E51A0" w:rsidRPr="009E492C">
        <w:rPr>
          <w:rFonts w:ascii="Arial" w:hAnsi="Arial" w:cs="Arial"/>
          <w:sz w:val="24"/>
          <w:szCs w:val="24"/>
        </w:rPr>
        <w:t xml:space="preserve"> de junio de 2023</w:t>
      </w:r>
      <w:r w:rsidRPr="009E492C">
        <w:rPr>
          <w:rFonts w:ascii="Arial" w:hAnsi="Arial" w:cs="Arial"/>
          <w:sz w:val="24"/>
          <w:szCs w:val="24"/>
        </w:rPr>
        <w:t>, fecha de conclusión de los trabajos de auditoría, la cual se practicó sobre la i</w:t>
      </w:r>
      <w:r w:rsidR="001840E4" w:rsidRPr="009E492C">
        <w:rPr>
          <w:rFonts w:ascii="Arial" w:hAnsi="Arial" w:cs="Arial"/>
          <w:sz w:val="24"/>
          <w:szCs w:val="24"/>
        </w:rPr>
        <w:t>nformación proporcionada por el ente público fiscalizado</w:t>
      </w:r>
      <w:r w:rsidRPr="009E492C">
        <w:rPr>
          <w:rFonts w:ascii="Arial" w:hAnsi="Arial" w:cs="Arial"/>
          <w:sz w:val="24"/>
          <w:szCs w:val="24"/>
        </w:rPr>
        <w:t xml:space="preserve"> de cuya veracidad es responsable; </w:t>
      </w:r>
      <w:r w:rsidRPr="009E492C">
        <w:rPr>
          <w:rFonts w:ascii="Arial" w:hAnsi="Arial" w:cs="Arial"/>
          <w:sz w:val="24"/>
          <w:szCs w:val="24"/>
        </w:rPr>
        <w:lastRenderedPageBreak/>
        <w:t xml:space="preserve">fue planeada y desarrollada </w:t>
      </w:r>
      <w:r w:rsidR="000E51A0" w:rsidRPr="009E492C">
        <w:rPr>
          <w:rFonts w:ascii="Arial" w:hAnsi="Arial" w:cs="Arial"/>
          <w:sz w:val="24"/>
          <w:szCs w:val="24"/>
        </w:rPr>
        <w:t>con el fin de fiscalizar el cumplimiento de las funciones sustantivas relacionadas con los Programas de Ordenamiento Ecológico y la gestió</w:t>
      </w:r>
      <w:r w:rsidR="009C6CB8">
        <w:rPr>
          <w:rFonts w:ascii="Arial" w:hAnsi="Arial" w:cs="Arial"/>
          <w:sz w:val="24"/>
          <w:szCs w:val="24"/>
        </w:rPr>
        <w:t>n i</w:t>
      </w:r>
      <w:r w:rsidR="000E51A0" w:rsidRPr="009E492C">
        <w:rPr>
          <w:rFonts w:ascii="Arial" w:hAnsi="Arial" w:cs="Arial"/>
          <w:sz w:val="24"/>
          <w:szCs w:val="24"/>
        </w:rPr>
        <w:t>ntegral de residuos.</w:t>
      </w:r>
    </w:p>
    <w:p w14:paraId="6F97670D" w14:textId="77777777" w:rsidR="009E492C" w:rsidRPr="009E492C" w:rsidRDefault="009E492C" w:rsidP="00056E97">
      <w:pPr>
        <w:tabs>
          <w:tab w:val="left" w:pos="8928"/>
        </w:tabs>
        <w:spacing w:after="0"/>
        <w:ind w:right="-106"/>
        <w:jc w:val="both"/>
        <w:rPr>
          <w:rFonts w:ascii="Arial" w:hAnsi="Arial" w:cs="Arial"/>
          <w:sz w:val="24"/>
          <w:szCs w:val="24"/>
        </w:rPr>
      </w:pPr>
    </w:p>
    <w:p w14:paraId="1566A5B6" w14:textId="233A0667" w:rsidR="002705ED" w:rsidRDefault="002705ED" w:rsidP="00056E97">
      <w:pPr>
        <w:spacing w:after="0"/>
        <w:jc w:val="both"/>
        <w:rPr>
          <w:rFonts w:ascii="Arial" w:hAnsi="Arial" w:cs="Arial"/>
          <w:sz w:val="24"/>
          <w:szCs w:val="24"/>
        </w:rPr>
      </w:pPr>
      <w:r w:rsidRPr="009E492C">
        <w:rPr>
          <w:rFonts w:ascii="Arial" w:hAnsi="Arial" w:cs="Arial"/>
          <w:sz w:val="24"/>
          <w:szCs w:val="24"/>
        </w:rPr>
        <w:t>En opinión de la Auditoría Superior del Estado d</w:t>
      </w:r>
      <w:r w:rsidR="00F43693" w:rsidRPr="009E492C">
        <w:rPr>
          <w:rFonts w:ascii="Arial" w:hAnsi="Arial" w:cs="Arial"/>
          <w:sz w:val="24"/>
          <w:szCs w:val="24"/>
        </w:rPr>
        <w:t>e Quintana Roo</w:t>
      </w:r>
      <w:r w:rsidR="009C6CB8">
        <w:rPr>
          <w:rFonts w:ascii="Arial" w:hAnsi="Arial" w:cs="Arial"/>
          <w:sz w:val="24"/>
          <w:szCs w:val="24"/>
        </w:rPr>
        <w:t>,</w:t>
      </w:r>
      <w:r w:rsidR="00F43693" w:rsidRPr="009E492C">
        <w:rPr>
          <w:rFonts w:ascii="Arial" w:hAnsi="Arial" w:cs="Arial"/>
          <w:sz w:val="24"/>
          <w:szCs w:val="24"/>
        </w:rPr>
        <w:t xml:space="preserve"> se identificaron</w:t>
      </w:r>
      <w:r w:rsidRPr="009E492C">
        <w:rPr>
          <w:rFonts w:ascii="Arial" w:hAnsi="Arial" w:cs="Arial"/>
          <w:sz w:val="24"/>
          <w:szCs w:val="24"/>
        </w:rPr>
        <w:t xml:space="preserve"> </w:t>
      </w:r>
      <w:r w:rsidR="00CE3C07" w:rsidRPr="009E492C">
        <w:rPr>
          <w:rFonts w:ascii="Arial" w:hAnsi="Arial" w:cs="Arial"/>
          <w:sz w:val="24"/>
          <w:szCs w:val="24"/>
        </w:rPr>
        <w:t xml:space="preserve">áreas de mejora y </w:t>
      </w:r>
      <w:r w:rsidR="007F743F" w:rsidRPr="009E492C">
        <w:rPr>
          <w:rFonts w:ascii="Arial" w:hAnsi="Arial" w:cs="Arial"/>
          <w:sz w:val="24"/>
          <w:szCs w:val="24"/>
        </w:rPr>
        <w:t>debilidades</w:t>
      </w:r>
      <w:r w:rsidRPr="009E492C">
        <w:rPr>
          <w:rFonts w:ascii="Arial" w:hAnsi="Arial" w:cs="Arial"/>
          <w:sz w:val="24"/>
          <w:szCs w:val="24"/>
        </w:rPr>
        <w:t xml:space="preserve"> que se deberán atender como parte de las recomendaciones emitidas. </w:t>
      </w:r>
    </w:p>
    <w:p w14:paraId="130CDF93" w14:textId="77777777" w:rsidR="009E492C" w:rsidRPr="009E492C" w:rsidRDefault="009E492C" w:rsidP="00056E97">
      <w:pPr>
        <w:spacing w:after="0"/>
        <w:jc w:val="both"/>
        <w:rPr>
          <w:rFonts w:ascii="Arial" w:hAnsi="Arial" w:cs="Arial"/>
          <w:sz w:val="24"/>
          <w:szCs w:val="24"/>
        </w:rPr>
      </w:pPr>
    </w:p>
    <w:p w14:paraId="7F4B6E83" w14:textId="28DF3F3B" w:rsidR="00D82404" w:rsidRPr="00D82404" w:rsidRDefault="00221D00" w:rsidP="00056E97">
      <w:pPr>
        <w:autoSpaceDE w:val="0"/>
        <w:autoSpaceDN w:val="0"/>
        <w:adjustRightInd w:val="0"/>
        <w:spacing w:after="0"/>
        <w:jc w:val="both"/>
        <w:rPr>
          <w:rFonts w:ascii="Arial" w:eastAsiaTheme="minorHAnsi" w:hAnsi="Arial" w:cs="Arial"/>
          <w:sz w:val="24"/>
          <w:szCs w:val="24"/>
        </w:rPr>
      </w:pPr>
      <w:r>
        <w:rPr>
          <w:rFonts w:ascii="Arial" w:hAnsi="Arial" w:cs="Arial"/>
          <w:sz w:val="24"/>
          <w:szCs w:val="24"/>
        </w:rPr>
        <w:t xml:space="preserve">Respecto </w:t>
      </w:r>
      <w:r w:rsidR="00311118">
        <w:rPr>
          <w:rFonts w:ascii="Arial" w:hAnsi="Arial" w:cs="Arial"/>
          <w:sz w:val="24"/>
          <w:szCs w:val="24"/>
        </w:rPr>
        <w:t>de</w:t>
      </w:r>
      <w:r>
        <w:rPr>
          <w:rFonts w:ascii="Arial" w:hAnsi="Arial" w:cs="Arial"/>
          <w:sz w:val="24"/>
          <w:szCs w:val="24"/>
        </w:rPr>
        <w:t xml:space="preserve"> los Programas de Ordenamiento Ecológico</w:t>
      </w:r>
      <w:r w:rsidR="00CE3C07" w:rsidRPr="009E492C">
        <w:rPr>
          <w:rFonts w:ascii="Arial" w:hAnsi="Arial" w:cs="Arial"/>
          <w:sz w:val="24"/>
          <w:szCs w:val="24"/>
        </w:rPr>
        <w:t>, se identificaron áreas de mejora</w:t>
      </w:r>
      <w:r w:rsidR="00F34A3A">
        <w:rPr>
          <w:rFonts w:ascii="Arial" w:hAnsi="Arial" w:cs="Arial"/>
          <w:sz w:val="24"/>
          <w:szCs w:val="24"/>
        </w:rPr>
        <w:t xml:space="preserve"> </w:t>
      </w:r>
      <w:r w:rsidR="009C6CB8">
        <w:rPr>
          <w:rFonts w:ascii="Arial" w:hAnsi="Arial" w:cs="Arial"/>
          <w:sz w:val="24"/>
          <w:szCs w:val="24"/>
        </w:rPr>
        <w:t>en las que, si</w:t>
      </w:r>
      <w:r>
        <w:rPr>
          <w:rFonts w:ascii="Arial" w:hAnsi="Arial" w:cs="Arial"/>
          <w:sz w:val="24"/>
          <w:szCs w:val="24"/>
        </w:rPr>
        <w:t xml:space="preserve"> bien la</w:t>
      </w:r>
      <w:r w:rsidR="001B6E5F">
        <w:rPr>
          <w:rFonts w:ascii="Arial" w:hAnsi="Arial" w:cs="Arial"/>
          <w:sz w:val="24"/>
          <w:szCs w:val="24"/>
        </w:rPr>
        <w:t xml:space="preserve"> SEMA contó con </w:t>
      </w:r>
      <w:r w:rsidR="001B6E5F" w:rsidRPr="009E492C">
        <w:rPr>
          <w:rFonts w:ascii="Arial" w:eastAsiaTheme="minorHAnsi" w:hAnsi="Arial" w:cs="Arial"/>
          <w:sz w:val="24"/>
          <w:szCs w:val="24"/>
        </w:rPr>
        <w:t>convenios de coordinación llevados a cabo con los municipios de Othón P.</w:t>
      </w:r>
      <w:bookmarkStart w:id="72" w:name="_GoBack"/>
      <w:bookmarkEnd w:id="72"/>
      <w:r w:rsidR="001B6E5F" w:rsidRPr="009E492C">
        <w:rPr>
          <w:rFonts w:ascii="Arial" w:eastAsiaTheme="minorHAnsi" w:hAnsi="Arial" w:cs="Arial"/>
          <w:sz w:val="24"/>
          <w:szCs w:val="24"/>
        </w:rPr>
        <w:t xml:space="preserve"> Blanco, Tulum y Bacalar</w:t>
      </w:r>
      <w:r>
        <w:rPr>
          <w:rFonts w:ascii="Arial" w:eastAsiaTheme="minorHAnsi" w:hAnsi="Arial" w:cs="Arial"/>
          <w:sz w:val="24"/>
          <w:szCs w:val="24"/>
        </w:rPr>
        <w:t>,</w:t>
      </w:r>
      <w:r w:rsidR="00D82404">
        <w:rPr>
          <w:rFonts w:ascii="Arial" w:eastAsiaTheme="minorHAnsi" w:hAnsi="Arial" w:cs="Arial"/>
          <w:sz w:val="24"/>
          <w:szCs w:val="24"/>
        </w:rPr>
        <w:t xml:space="preserve"> </w:t>
      </w:r>
      <w:r w:rsidR="001B6E5F">
        <w:rPr>
          <w:rFonts w:ascii="Arial" w:eastAsiaTheme="minorHAnsi" w:hAnsi="Arial" w:cs="Arial"/>
          <w:sz w:val="24"/>
          <w:szCs w:val="24"/>
        </w:rPr>
        <w:t>estos no fueron</w:t>
      </w:r>
      <w:r w:rsidR="001B6E5F">
        <w:rPr>
          <w:rFonts w:ascii="Arial" w:hAnsi="Arial" w:cs="Arial"/>
          <w:sz w:val="24"/>
          <w:szCs w:val="24"/>
        </w:rPr>
        <w:t xml:space="preserve"> publicados</w:t>
      </w:r>
      <w:r w:rsidR="00CE3C07" w:rsidRPr="009E492C">
        <w:rPr>
          <w:rFonts w:ascii="Arial" w:eastAsiaTheme="minorHAnsi" w:hAnsi="Arial" w:cs="Arial"/>
          <w:sz w:val="24"/>
          <w:szCs w:val="24"/>
        </w:rPr>
        <w:t xml:space="preserve"> en el </w:t>
      </w:r>
      <w:r w:rsidR="001B6E5F">
        <w:rPr>
          <w:rFonts w:ascii="Arial" w:eastAsiaTheme="minorHAnsi" w:hAnsi="Arial" w:cs="Arial"/>
          <w:sz w:val="24"/>
          <w:szCs w:val="24"/>
        </w:rPr>
        <w:t>Periódico Oficial del Estado</w:t>
      </w:r>
      <w:r w:rsidR="009C6CB8">
        <w:rPr>
          <w:rFonts w:ascii="Arial" w:eastAsiaTheme="minorHAnsi" w:hAnsi="Arial" w:cs="Arial"/>
          <w:sz w:val="24"/>
          <w:szCs w:val="24"/>
        </w:rPr>
        <w:t>. Asi</w:t>
      </w:r>
      <w:r w:rsidR="00D82404">
        <w:rPr>
          <w:rFonts w:ascii="Arial" w:eastAsiaTheme="minorHAnsi" w:hAnsi="Arial" w:cs="Arial"/>
          <w:sz w:val="24"/>
          <w:szCs w:val="24"/>
        </w:rPr>
        <w:t xml:space="preserve">mismo, </w:t>
      </w:r>
      <w:r w:rsidR="00D82404">
        <w:rPr>
          <w:rFonts w:ascii="Arial" w:eastAsia="Arial" w:hAnsi="Arial" w:cs="Arial"/>
          <w:sz w:val="24"/>
          <w:szCs w:val="24"/>
        </w:rPr>
        <w:t xml:space="preserve">no realizó </w:t>
      </w:r>
      <w:r w:rsidR="00C960F9" w:rsidRPr="009E492C">
        <w:rPr>
          <w:rFonts w:ascii="Arial" w:eastAsia="Arial" w:hAnsi="Arial" w:cs="Arial"/>
          <w:sz w:val="24"/>
          <w:szCs w:val="24"/>
        </w:rPr>
        <w:t>convenios de coordinación con</w:t>
      </w:r>
      <w:r w:rsidR="00C960F9" w:rsidRPr="009E492C">
        <w:rPr>
          <w:rFonts w:ascii="Arial" w:hAnsi="Arial" w:cs="Arial"/>
          <w:bCs/>
          <w:sz w:val="24"/>
          <w:szCs w:val="24"/>
        </w:rPr>
        <w:t xml:space="preserve"> los municipios de Puerto Morelos, Lázaro Cárdenas, Felipe Carrillo Puerto y José María Morelos </w:t>
      </w:r>
      <w:r w:rsidR="00C960F9" w:rsidRPr="009E492C">
        <w:rPr>
          <w:rFonts w:ascii="Arial" w:hAnsi="Arial" w:cs="Arial"/>
          <w:sz w:val="24"/>
          <w:szCs w:val="24"/>
        </w:rPr>
        <w:t xml:space="preserve">debido a </w:t>
      </w:r>
      <w:r w:rsidR="00C960F9" w:rsidRPr="009E492C">
        <w:rPr>
          <w:rFonts w:ascii="Arial" w:eastAsia="Arial" w:hAnsi="Arial" w:cs="Arial"/>
          <w:sz w:val="24"/>
          <w:szCs w:val="24"/>
        </w:rPr>
        <w:t xml:space="preserve">cambios de administración, modificaciones en el marco normativo, validación del comité y las controversias generadas a los </w:t>
      </w:r>
      <w:r w:rsidRPr="00337469">
        <w:rPr>
          <w:rFonts w:ascii="Arial" w:eastAsia="Arial" w:hAnsi="Arial" w:cs="Arial"/>
          <w:sz w:val="24"/>
          <w:szCs w:val="24"/>
          <w:lang w:eastAsia="zh-CN" w:bidi="ar"/>
        </w:rPr>
        <w:t>Programas Municipales de Ordenamiento Territorial Ecológico y Desarrollo Urbano</w:t>
      </w:r>
      <w:r w:rsidR="00D82404">
        <w:rPr>
          <w:rFonts w:ascii="Arial" w:eastAsia="Arial" w:hAnsi="Arial" w:cs="Arial"/>
          <w:sz w:val="24"/>
          <w:szCs w:val="24"/>
          <w:lang w:eastAsia="zh-CN" w:bidi="ar"/>
        </w:rPr>
        <w:t xml:space="preserve">. </w:t>
      </w:r>
      <w:r w:rsidR="00C960F9" w:rsidRPr="009E492C">
        <w:rPr>
          <w:rFonts w:ascii="Arial" w:eastAsia="Arial" w:hAnsi="Arial" w:cs="Arial"/>
          <w:sz w:val="24"/>
          <w:szCs w:val="24"/>
          <w:lang w:eastAsia="zh-CN" w:bidi="ar"/>
        </w:rPr>
        <w:t xml:space="preserve"> </w:t>
      </w:r>
    </w:p>
    <w:p w14:paraId="7FD5AE6F" w14:textId="77777777" w:rsidR="00D82404" w:rsidRDefault="00D82404" w:rsidP="00056E97">
      <w:pPr>
        <w:autoSpaceDE w:val="0"/>
        <w:autoSpaceDN w:val="0"/>
        <w:adjustRightInd w:val="0"/>
        <w:spacing w:after="0"/>
        <w:jc w:val="both"/>
        <w:rPr>
          <w:rFonts w:ascii="Arial" w:eastAsia="Arial" w:hAnsi="Arial" w:cs="Arial"/>
          <w:sz w:val="24"/>
          <w:szCs w:val="24"/>
          <w:lang w:eastAsia="zh-CN" w:bidi="ar"/>
        </w:rPr>
      </w:pPr>
    </w:p>
    <w:p w14:paraId="589555DA" w14:textId="03AA1E7F" w:rsidR="00C960F9" w:rsidRDefault="00D82404" w:rsidP="00056E97">
      <w:pPr>
        <w:autoSpaceDE w:val="0"/>
        <w:autoSpaceDN w:val="0"/>
        <w:adjustRightInd w:val="0"/>
        <w:spacing w:after="0"/>
        <w:jc w:val="both"/>
        <w:rPr>
          <w:rFonts w:ascii="Arial" w:hAnsi="Arial" w:cs="Arial"/>
          <w:bCs/>
          <w:sz w:val="24"/>
          <w:szCs w:val="24"/>
        </w:rPr>
      </w:pPr>
      <w:r>
        <w:rPr>
          <w:rFonts w:ascii="Arial" w:eastAsia="Arial" w:hAnsi="Arial" w:cs="Arial"/>
          <w:sz w:val="24"/>
          <w:szCs w:val="24"/>
          <w:lang w:eastAsia="zh-CN" w:bidi="ar"/>
        </w:rPr>
        <w:t>Por otro lado, presentó debilidad</w:t>
      </w:r>
      <w:r w:rsidR="00C960F9" w:rsidRPr="009E492C">
        <w:rPr>
          <w:rFonts w:ascii="Arial" w:eastAsia="Arial" w:hAnsi="Arial" w:cs="Arial"/>
          <w:sz w:val="24"/>
          <w:szCs w:val="24"/>
          <w:lang w:eastAsia="zh-CN" w:bidi="ar"/>
        </w:rPr>
        <w:t xml:space="preserve"> </w:t>
      </w:r>
      <w:r w:rsidR="00AD0C3D">
        <w:rPr>
          <w:rFonts w:ascii="Arial" w:eastAsia="Arial" w:hAnsi="Arial" w:cs="Arial"/>
          <w:sz w:val="24"/>
          <w:szCs w:val="24"/>
          <w:lang w:eastAsia="zh-CN" w:bidi="ar"/>
        </w:rPr>
        <w:t>al no</w:t>
      </w:r>
      <w:r w:rsidR="00C960F9" w:rsidRPr="009E492C">
        <w:rPr>
          <w:rFonts w:ascii="Arial" w:eastAsia="Arial" w:hAnsi="Arial" w:cs="Arial"/>
          <w:sz w:val="24"/>
          <w:szCs w:val="24"/>
          <w:lang w:eastAsia="zh-CN" w:bidi="ar"/>
        </w:rPr>
        <w:t xml:space="preserve"> </w:t>
      </w:r>
      <w:r w:rsidR="00C960F9" w:rsidRPr="009E492C">
        <w:rPr>
          <w:rFonts w:ascii="Arial" w:hAnsi="Arial" w:cs="Arial"/>
          <w:bCs/>
          <w:sz w:val="24"/>
          <w:szCs w:val="24"/>
        </w:rPr>
        <w:t>formular y expedir</w:t>
      </w:r>
      <w:r w:rsidR="00221D00">
        <w:rPr>
          <w:rFonts w:ascii="Arial" w:hAnsi="Arial" w:cs="Arial"/>
          <w:bCs/>
          <w:sz w:val="24"/>
          <w:szCs w:val="24"/>
        </w:rPr>
        <w:t xml:space="preserve"> mediante decreto</w:t>
      </w:r>
      <w:r w:rsidR="00C960F9" w:rsidRPr="009E492C">
        <w:rPr>
          <w:rFonts w:ascii="Arial" w:hAnsi="Arial" w:cs="Arial"/>
          <w:bCs/>
          <w:sz w:val="24"/>
          <w:szCs w:val="24"/>
        </w:rPr>
        <w:t xml:space="preserve"> los Programas de Ordenamiento Ecológico Local de los municipios de Puerto Morelos, Tulum, Bacalar, Lázaro Cárdenas, Felipe Carrillo Puerto y José María </w:t>
      </w:r>
      <w:r w:rsidR="00AD0C3D" w:rsidRPr="009E492C">
        <w:rPr>
          <w:rFonts w:ascii="Arial" w:hAnsi="Arial" w:cs="Arial"/>
          <w:bCs/>
          <w:sz w:val="24"/>
          <w:szCs w:val="24"/>
        </w:rPr>
        <w:t>Morelos</w:t>
      </w:r>
      <w:r w:rsidR="009C6CB8">
        <w:rPr>
          <w:rFonts w:ascii="Arial" w:hAnsi="Arial" w:cs="Arial"/>
          <w:bCs/>
          <w:sz w:val="24"/>
          <w:szCs w:val="24"/>
        </w:rPr>
        <w:t>;</w:t>
      </w:r>
      <w:r w:rsidR="00AD0C3D" w:rsidRPr="009E492C">
        <w:rPr>
          <w:rFonts w:ascii="Arial" w:hAnsi="Arial" w:cs="Arial"/>
          <w:bCs/>
          <w:sz w:val="24"/>
          <w:szCs w:val="24"/>
        </w:rPr>
        <w:t xml:space="preserve"> </w:t>
      </w:r>
      <w:r w:rsidR="00AD0C3D">
        <w:rPr>
          <w:rFonts w:ascii="Arial" w:hAnsi="Arial" w:cs="Arial"/>
          <w:bCs/>
          <w:sz w:val="24"/>
          <w:szCs w:val="24"/>
        </w:rPr>
        <w:t>estos</w:t>
      </w:r>
      <w:r w:rsidR="009C6CB8">
        <w:rPr>
          <w:rFonts w:ascii="Arial" w:hAnsi="Arial" w:cs="Arial"/>
          <w:bCs/>
          <w:sz w:val="24"/>
          <w:szCs w:val="24"/>
        </w:rPr>
        <w:t>,</w:t>
      </w:r>
      <w:r w:rsidR="00AD0C3D">
        <w:rPr>
          <w:rFonts w:ascii="Arial" w:hAnsi="Arial" w:cs="Arial"/>
          <w:bCs/>
          <w:sz w:val="24"/>
          <w:szCs w:val="24"/>
        </w:rPr>
        <w:t xml:space="preserve"> </w:t>
      </w:r>
      <w:r w:rsidR="00C960F9" w:rsidRPr="009E492C">
        <w:rPr>
          <w:rFonts w:ascii="Arial" w:hAnsi="Arial" w:cs="Arial"/>
          <w:bCs/>
          <w:sz w:val="24"/>
          <w:szCs w:val="24"/>
        </w:rPr>
        <w:t xml:space="preserve">con la finalidad de planear, programar y evaluar el uso de suelo </w:t>
      </w:r>
      <w:r w:rsidR="00221D00" w:rsidRPr="009E492C">
        <w:rPr>
          <w:rFonts w:ascii="Arial" w:hAnsi="Arial" w:cs="Arial"/>
          <w:bCs/>
          <w:sz w:val="24"/>
          <w:szCs w:val="24"/>
        </w:rPr>
        <w:t xml:space="preserve">y </w:t>
      </w:r>
      <w:r w:rsidR="00221D00">
        <w:rPr>
          <w:rFonts w:ascii="Arial" w:hAnsi="Arial" w:cs="Arial"/>
          <w:bCs/>
          <w:sz w:val="24"/>
          <w:szCs w:val="24"/>
        </w:rPr>
        <w:t xml:space="preserve">el </w:t>
      </w:r>
      <w:r w:rsidR="00221D00" w:rsidRPr="009E492C">
        <w:rPr>
          <w:rFonts w:ascii="Arial" w:hAnsi="Arial" w:cs="Arial"/>
          <w:bCs/>
          <w:sz w:val="24"/>
          <w:szCs w:val="24"/>
        </w:rPr>
        <w:t xml:space="preserve">aprovechamiento de los recursos naturales </w:t>
      </w:r>
      <w:r w:rsidR="00C960F9" w:rsidRPr="009E492C">
        <w:rPr>
          <w:rFonts w:ascii="Arial" w:hAnsi="Arial" w:cs="Arial"/>
          <w:bCs/>
          <w:sz w:val="24"/>
          <w:szCs w:val="24"/>
        </w:rPr>
        <w:t xml:space="preserve">fuera de zonas reguladas por un programa de desarrollo urbano o </w:t>
      </w:r>
      <w:r w:rsidR="00221D00">
        <w:rPr>
          <w:rFonts w:ascii="Arial" w:hAnsi="Arial" w:cs="Arial"/>
          <w:bCs/>
          <w:sz w:val="24"/>
          <w:szCs w:val="24"/>
        </w:rPr>
        <w:t>centro de población</w:t>
      </w:r>
      <w:r w:rsidR="00C960F9" w:rsidRPr="009E492C">
        <w:rPr>
          <w:rFonts w:ascii="Arial" w:hAnsi="Arial" w:cs="Arial"/>
          <w:bCs/>
          <w:sz w:val="24"/>
          <w:szCs w:val="24"/>
        </w:rPr>
        <w:t>.</w:t>
      </w:r>
    </w:p>
    <w:p w14:paraId="36E01F27" w14:textId="77777777" w:rsidR="009E492C" w:rsidRPr="009E492C" w:rsidRDefault="009E492C" w:rsidP="00056E97">
      <w:pPr>
        <w:autoSpaceDE w:val="0"/>
        <w:autoSpaceDN w:val="0"/>
        <w:adjustRightInd w:val="0"/>
        <w:spacing w:after="0"/>
        <w:jc w:val="both"/>
        <w:rPr>
          <w:rFonts w:ascii="Arial" w:eastAsia="Arial" w:hAnsi="Arial" w:cs="Arial"/>
          <w:sz w:val="24"/>
          <w:szCs w:val="24"/>
        </w:rPr>
      </w:pPr>
    </w:p>
    <w:p w14:paraId="0695AE0B" w14:textId="7B5EA530" w:rsidR="00927472" w:rsidRPr="00927472" w:rsidRDefault="002B1775" w:rsidP="00056E97">
      <w:pPr>
        <w:pStyle w:val="Prrafodelista"/>
        <w:tabs>
          <w:tab w:val="left" w:pos="5387"/>
        </w:tabs>
        <w:spacing w:after="0"/>
        <w:ind w:left="0"/>
        <w:jc w:val="both"/>
        <w:rPr>
          <w:rFonts w:ascii="Arial" w:hAnsi="Arial" w:cs="Arial"/>
          <w:bCs/>
          <w:sz w:val="24"/>
          <w:szCs w:val="24"/>
        </w:rPr>
      </w:pPr>
      <w:r w:rsidRPr="00927472">
        <w:rPr>
          <w:rFonts w:ascii="Arial" w:hAnsi="Arial" w:cs="Arial"/>
          <w:bCs/>
          <w:sz w:val="24"/>
          <w:szCs w:val="24"/>
        </w:rPr>
        <w:lastRenderedPageBreak/>
        <w:t xml:space="preserve">En </w:t>
      </w:r>
      <w:r w:rsidR="00221D00">
        <w:rPr>
          <w:rFonts w:ascii="Arial" w:hAnsi="Arial" w:cs="Arial"/>
          <w:bCs/>
          <w:sz w:val="24"/>
          <w:szCs w:val="24"/>
        </w:rPr>
        <w:t>materia de i</w:t>
      </w:r>
      <w:r w:rsidR="00927472" w:rsidRPr="00927472">
        <w:rPr>
          <w:rFonts w:ascii="Arial" w:hAnsi="Arial" w:cs="Arial"/>
          <w:bCs/>
          <w:sz w:val="24"/>
          <w:szCs w:val="24"/>
        </w:rPr>
        <w:t>nstrumentos de</w:t>
      </w:r>
      <w:r w:rsidRPr="00927472">
        <w:rPr>
          <w:rFonts w:ascii="Arial" w:hAnsi="Arial" w:cs="Arial"/>
          <w:bCs/>
          <w:sz w:val="24"/>
          <w:szCs w:val="24"/>
        </w:rPr>
        <w:t xml:space="preserve"> gestión</w:t>
      </w:r>
      <w:r w:rsidR="00AD0C3D" w:rsidRPr="00927472">
        <w:rPr>
          <w:rFonts w:ascii="Arial" w:hAnsi="Arial" w:cs="Arial"/>
          <w:bCs/>
          <w:sz w:val="24"/>
          <w:szCs w:val="24"/>
        </w:rPr>
        <w:t xml:space="preserve">, la </w:t>
      </w:r>
      <w:r w:rsidR="00927472" w:rsidRPr="00927472">
        <w:rPr>
          <w:rFonts w:ascii="Arial" w:hAnsi="Arial" w:cs="Arial"/>
          <w:bCs/>
          <w:sz w:val="24"/>
          <w:szCs w:val="24"/>
        </w:rPr>
        <w:t>SEMA presentó</w:t>
      </w:r>
      <w:r w:rsidR="00AD0C3D" w:rsidRPr="00927472">
        <w:rPr>
          <w:rFonts w:ascii="Arial" w:hAnsi="Arial" w:cs="Arial"/>
          <w:bCs/>
          <w:sz w:val="24"/>
          <w:szCs w:val="24"/>
        </w:rPr>
        <w:t xml:space="preserve"> </w:t>
      </w:r>
      <w:r w:rsidRPr="00927472">
        <w:rPr>
          <w:rFonts w:ascii="Arial" w:hAnsi="Arial" w:cs="Arial"/>
          <w:bCs/>
          <w:sz w:val="24"/>
          <w:szCs w:val="24"/>
        </w:rPr>
        <w:t xml:space="preserve">debilidad </w:t>
      </w:r>
      <w:r w:rsidR="00927472" w:rsidRPr="00927472">
        <w:rPr>
          <w:rFonts w:ascii="Arial" w:hAnsi="Arial" w:cs="Arial"/>
          <w:bCs/>
          <w:sz w:val="24"/>
          <w:szCs w:val="24"/>
        </w:rPr>
        <w:t xml:space="preserve">al no elaborar el </w:t>
      </w:r>
      <w:r w:rsidR="00927472" w:rsidRPr="00927472">
        <w:rPr>
          <w:rFonts w:ascii="Arial" w:hAnsi="Arial" w:cs="Arial"/>
          <w:sz w:val="24"/>
          <w:szCs w:val="24"/>
        </w:rPr>
        <w:t>Diagnóstico para la Gestión Integral y Economía Circular de los Residuos y el Programa para la Prevención, Gestión Integral y Economía Circular de los Residuos, elementos que permiten dirigir, impulsar y ejecutar la política ambiental</w:t>
      </w:r>
      <w:r w:rsidR="00927472">
        <w:rPr>
          <w:rFonts w:ascii="Arial" w:hAnsi="Arial" w:cs="Arial"/>
        </w:rPr>
        <w:t>.</w:t>
      </w:r>
    </w:p>
    <w:p w14:paraId="564EBD20" w14:textId="77777777" w:rsidR="00927472" w:rsidRDefault="00927472" w:rsidP="00FF4E31">
      <w:pPr>
        <w:pStyle w:val="Prrafodelista"/>
        <w:tabs>
          <w:tab w:val="left" w:pos="5387"/>
        </w:tabs>
        <w:spacing w:after="0"/>
        <w:ind w:left="0"/>
        <w:jc w:val="both"/>
        <w:rPr>
          <w:rFonts w:ascii="Arial" w:hAnsi="Arial" w:cs="Arial"/>
          <w:bCs/>
          <w:sz w:val="24"/>
          <w:szCs w:val="24"/>
        </w:rPr>
      </w:pPr>
    </w:p>
    <w:p w14:paraId="47E16696" w14:textId="7D136699" w:rsidR="007F743F" w:rsidRPr="009E492C" w:rsidRDefault="00927472" w:rsidP="00FF4E31">
      <w:pPr>
        <w:pStyle w:val="Prrafodelista"/>
        <w:tabs>
          <w:tab w:val="left" w:pos="5387"/>
        </w:tabs>
        <w:spacing w:after="0"/>
        <w:ind w:left="0"/>
        <w:jc w:val="both"/>
        <w:rPr>
          <w:rFonts w:ascii="Arial" w:hAnsi="Arial" w:cs="Arial"/>
          <w:sz w:val="24"/>
          <w:szCs w:val="24"/>
        </w:rPr>
      </w:pPr>
      <w:r>
        <w:rPr>
          <w:rFonts w:ascii="Arial" w:hAnsi="Arial" w:cs="Arial"/>
          <w:bCs/>
          <w:sz w:val="24"/>
          <w:szCs w:val="24"/>
        </w:rPr>
        <w:t xml:space="preserve">Para los instrumentos de control, la SEMA presentó debilidad al </w:t>
      </w:r>
      <w:r w:rsidR="00C879EE" w:rsidRPr="009E492C">
        <w:rPr>
          <w:rFonts w:ascii="Arial" w:hAnsi="Arial" w:cs="Arial"/>
          <w:sz w:val="24"/>
          <w:szCs w:val="24"/>
        </w:rPr>
        <w:t xml:space="preserve">no elaborar las Normas Técnicas Ambientales en </w:t>
      </w:r>
      <w:r w:rsidR="00B32B54">
        <w:rPr>
          <w:rFonts w:ascii="Arial" w:hAnsi="Arial" w:cs="Arial"/>
          <w:sz w:val="24"/>
          <w:szCs w:val="24"/>
        </w:rPr>
        <w:t>M</w:t>
      </w:r>
      <w:r w:rsidR="00C879EE" w:rsidRPr="009E492C">
        <w:rPr>
          <w:rFonts w:ascii="Arial" w:hAnsi="Arial" w:cs="Arial"/>
          <w:sz w:val="24"/>
          <w:szCs w:val="24"/>
        </w:rPr>
        <w:t>ateria de residuos</w:t>
      </w:r>
      <w:r w:rsidR="00D25D6A" w:rsidRPr="009E492C">
        <w:rPr>
          <w:rFonts w:ascii="Arial" w:hAnsi="Arial" w:cs="Arial"/>
          <w:sz w:val="24"/>
          <w:szCs w:val="24"/>
        </w:rPr>
        <w:t xml:space="preserve"> </w:t>
      </w:r>
      <w:r w:rsidR="00221D00">
        <w:rPr>
          <w:rFonts w:ascii="Arial" w:hAnsi="Arial" w:cs="Arial"/>
          <w:sz w:val="24"/>
          <w:szCs w:val="24"/>
        </w:rPr>
        <w:t>donde se</w:t>
      </w:r>
      <w:r>
        <w:rPr>
          <w:rFonts w:ascii="Arial" w:hAnsi="Arial" w:cs="Arial"/>
          <w:sz w:val="24"/>
          <w:szCs w:val="24"/>
        </w:rPr>
        <w:t xml:space="preserve"> </w:t>
      </w:r>
      <w:r w:rsidR="00221D00">
        <w:rPr>
          <w:rFonts w:ascii="Arial" w:hAnsi="Arial" w:cs="Arial"/>
          <w:sz w:val="24"/>
          <w:szCs w:val="24"/>
        </w:rPr>
        <w:t>establecen</w:t>
      </w:r>
      <w:r w:rsidR="00D25D6A" w:rsidRPr="009E492C">
        <w:rPr>
          <w:rFonts w:ascii="Arial" w:hAnsi="Arial" w:cs="Arial"/>
          <w:sz w:val="24"/>
          <w:szCs w:val="24"/>
        </w:rPr>
        <w:t xml:space="preserve"> los el</w:t>
      </w:r>
      <w:r>
        <w:rPr>
          <w:rFonts w:ascii="Arial" w:hAnsi="Arial" w:cs="Arial"/>
          <w:sz w:val="24"/>
          <w:szCs w:val="24"/>
        </w:rPr>
        <w:t>ementos técnicos y/o científicos</w:t>
      </w:r>
      <w:r w:rsidR="00D25D6A" w:rsidRPr="009E492C">
        <w:rPr>
          <w:rFonts w:ascii="Arial" w:hAnsi="Arial" w:cs="Arial"/>
          <w:sz w:val="24"/>
          <w:szCs w:val="24"/>
        </w:rPr>
        <w:t>, a través de los instrumentos de planeación y control, previniendo la generación, gestión, manejo integral y economía circular de los residuos de competencia estatal.</w:t>
      </w:r>
    </w:p>
    <w:p w14:paraId="3FC93A20" w14:textId="77777777" w:rsidR="00D25D6A" w:rsidRPr="009E492C" w:rsidRDefault="00D25D6A" w:rsidP="00FF4E31">
      <w:pPr>
        <w:pStyle w:val="Prrafodelista"/>
        <w:tabs>
          <w:tab w:val="left" w:pos="5387"/>
        </w:tabs>
        <w:spacing w:after="0"/>
        <w:ind w:left="284"/>
        <w:jc w:val="both"/>
        <w:rPr>
          <w:rFonts w:ascii="Arial" w:hAnsi="Arial" w:cs="Arial"/>
          <w:sz w:val="24"/>
          <w:szCs w:val="24"/>
        </w:rPr>
      </w:pPr>
    </w:p>
    <w:p w14:paraId="3522A8ED" w14:textId="46E252F0" w:rsidR="002705ED" w:rsidRPr="009E492C" w:rsidRDefault="002705ED" w:rsidP="00FF4E31">
      <w:pPr>
        <w:tabs>
          <w:tab w:val="left" w:pos="3975"/>
          <w:tab w:val="left" w:pos="5387"/>
        </w:tabs>
        <w:spacing w:after="0"/>
        <w:jc w:val="both"/>
        <w:rPr>
          <w:rFonts w:ascii="Arial" w:hAnsi="Arial" w:cs="Arial"/>
          <w:sz w:val="24"/>
          <w:szCs w:val="24"/>
        </w:rPr>
      </w:pPr>
      <w:r w:rsidRPr="009E492C">
        <w:rPr>
          <w:rFonts w:ascii="Arial" w:hAnsi="Arial" w:cs="Arial"/>
          <w:sz w:val="24"/>
          <w:szCs w:val="24"/>
        </w:rPr>
        <w:t>Con la fiscalización y la at</w:t>
      </w:r>
      <w:r w:rsidR="006B1923" w:rsidRPr="009E492C">
        <w:rPr>
          <w:rFonts w:ascii="Arial" w:hAnsi="Arial" w:cs="Arial"/>
          <w:sz w:val="24"/>
          <w:szCs w:val="24"/>
        </w:rPr>
        <w:t>ención de las recomendaciones de</w:t>
      </w:r>
      <w:r w:rsidRPr="009E492C">
        <w:rPr>
          <w:rFonts w:ascii="Arial" w:hAnsi="Arial" w:cs="Arial"/>
          <w:sz w:val="24"/>
          <w:szCs w:val="24"/>
        </w:rPr>
        <w:t xml:space="preserve"> </w:t>
      </w:r>
      <w:r w:rsidR="00100885" w:rsidRPr="009E492C">
        <w:rPr>
          <w:rFonts w:ascii="Arial" w:hAnsi="Arial" w:cs="Arial"/>
          <w:sz w:val="24"/>
          <w:szCs w:val="24"/>
        </w:rPr>
        <w:t>d</w:t>
      </w:r>
      <w:r w:rsidR="00D25D6A" w:rsidRPr="009E492C">
        <w:rPr>
          <w:rFonts w:ascii="Arial" w:hAnsi="Arial" w:cs="Arial"/>
          <w:sz w:val="24"/>
          <w:szCs w:val="24"/>
        </w:rPr>
        <w:t>esempeño se contribuirá a que la Secretaría de Ecología y Medio Ambiente subsane las debilidades detectadas</w:t>
      </w:r>
      <w:r w:rsidR="00E84AEC" w:rsidRPr="009E492C">
        <w:rPr>
          <w:rFonts w:ascii="Arial" w:hAnsi="Arial" w:cs="Arial"/>
          <w:sz w:val="24"/>
          <w:szCs w:val="24"/>
        </w:rPr>
        <w:t xml:space="preserve">, a fin de fomentar </w:t>
      </w:r>
      <w:r w:rsidR="009E492C" w:rsidRPr="009E492C">
        <w:rPr>
          <w:rFonts w:ascii="Arial" w:hAnsi="Arial" w:cs="Arial"/>
          <w:sz w:val="24"/>
          <w:szCs w:val="24"/>
        </w:rPr>
        <w:t xml:space="preserve">el establecimiento de la política ambiental a través de los Programas de Ordenamiento Ecológico y el establecimiento de los instrumentos de gestión y control integral de residuos que promuevan, restrinjan, orienten o induzcan a la consecución de los objetivos </w:t>
      </w:r>
      <w:r w:rsidR="00221D00">
        <w:rPr>
          <w:rFonts w:ascii="Arial" w:hAnsi="Arial" w:cs="Arial"/>
          <w:sz w:val="24"/>
          <w:szCs w:val="24"/>
        </w:rPr>
        <w:t>estatales en materia ambiental</w:t>
      </w:r>
      <w:r w:rsidR="009E492C" w:rsidRPr="009E492C">
        <w:rPr>
          <w:rFonts w:ascii="Arial" w:hAnsi="Arial" w:cs="Arial"/>
          <w:sz w:val="24"/>
          <w:szCs w:val="24"/>
        </w:rPr>
        <w:t>.</w:t>
      </w:r>
    </w:p>
    <w:p w14:paraId="0BF38660" w14:textId="725E4A53" w:rsidR="00FE1BD2" w:rsidRDefault="00FE1BD2" w:rsidP="00FF4E31">
      <w:pPr>
        <w:spacing w:after="0"/>
        <w:jc w:val="both"/>
        <w:rPr>
          <w:rFonts w:ascii="Arial" w:hAnsi="Arial" w:cs="Arial"/>
          <w:b/>
          <w:sz w:val="24"/>
          <w:szCs w:val="24"/>
        </w:rPr>
      </w:pPr>
    </w:p>
    <w:p w14:paraId="05DD7614" w14:textId="4F3E9387" w:rsidR="00FE1BD2" w:rsidRDefault="00FE1BD2" w:rsidP="002705ED">
      <w:pPr>
        <w:spacing w:after="0"/>
        <w:jc w:val="center"/>
        <w:rPr>
          <w:rFonts w:ascii="Arial" w:hAnsi="Arial" w:cs="Arial"/>
          <w:b/>
          <w:sz w:val="24"/>
          <w:szCs w:val="24"/>
        </w:rPr>
      </w:pPr>
    </w:p>
    <w:p w14:paraId="2EAE92E3" w14:textId="77777777" w:rsidR="009C6CB8" w:rsidRDefault="009C6CB8" w:rsidP="002705ED">
      <w:pPr>
        <w:spacing w:after="0"/>
        <w:jc w:val="center"/>
        <w:rPr>
          <w:rFonts w:ascii="Arial" w:hAnsi="Arial" w:cs="Arial"/>
          <w:b/>
          <w:sz w:val="24"/>
          <w:szCs w:val="24"/>
        </w:rPr>
      </w:pPr>
    </w:p>
    <w:p w14:paraId="42CD50A2" w14:textId="77777777" w:rsidR="00BF3991" w:rsidRDefault="00BF3991" w:rsidP="002705ED">
      <w:pPr>
        <w:spacing w:after="0"/>
        <w:jc w:val="center"/>
        <w:rPr>
          <w:rFonts w:ascii="Arial" w:hAnsi="Arial" w:cs="Arial"/>
          <w:b/>
          <w:sz w:val="24"/>
          <w:szCs w:val="24"/>
        </w:rPr>
      </w:pPr>
    </w:p>
    <w:p w14:paraId="73C0ED1D" w14:textId="77777777" w:rsidR="008B2519" w:rsidRPr="00570146" w:rsidRDefault="008B2519" w:rsidP="008B2519">
      <w:pPr>
        <w:spacing w:after="0"/>
        <w:jc w:val="center"/>
        <w:rPr>
          <w:rFonts w:ascii="Arial" w:hAnsi="Arial" w:cs="Arial"/>
          <w:b/>
          <w:sz w:val="24"/>
          <w:szCs w:val="24"/>
        </w:rPr>
      </w:pPr>
      <w:r w:rsidRPr="00570146">
        <w:rPr>
          <w:rFonts w:ascii="Arial" w:hAnsi="Arial" w:cs="Arial"/>
          <w:b/>
          <w:sz w:val="24"/>
          <w:szCs w:val="24"/>
        </w:rPr>
        <w:t>EL AUDITOR SUPERIOR DEL ESTADO</w:t>
      </w:r>
    </w:p>
    <w:p w14:paraId="4B5568AC" w14:textId="77777777" w:rsidR="008B2519" w:rsidRPr="00570146" w:rsidRDefault="008B2519" w:rsidP="008B2519">
      <w:pPr>
        <w:tabs>
          <w:tab w:val="center" w:pos="4419"/>
          <w:tab w:val="right" w:pos="8838"/>
        </w:tabs>
        <w:spacing w:after="0"/>
        <w:rPr>
          <w:rFonts w:ascii="Arial" w:hAnsi="Arial" w:cs="Arial"/>
          <w:b/>
          <w:sz w:val="24"/>
          <w:szCs w:val="24"/>
        </w:rPr>
      </w:pPr>
      <w:r w:rsidRPr="00570146">
        <w:rPr>
          <w:rFonts w:ascii="Arial" w:hAnsi="Arial" w:cs="Arial"/>
          <w:b/>
          <w:sz w:val="24"/>
          <w:szCs w:val="24"/>
        </w:rPr>
        <w:tab/>
      </w:r>
    </w:p>
    <w:p w14:paraId="269D6122" w14:textId="77777777" w:rsidR="008B2519" w:rsidRDefault="008B2519" w:rsidP="008B2519">
      <w:pPr>
        <w:rPr>
          <w:rFonts w:ascii="Arial" w:hAnsi="Arial" w:cs="Arial"/>
          <w:sz w:val="24"/>
          <w:szCs w:val="24"/>
        </w:rPr>
      </w:pPr>
    </w:p>
    <w:p w14:paraId="7EA4163C" w14:textId="77777777" w:rsidR="008B2519" w:rsidRDefault="008B2519" w:rsidP="008B2519">
      <w:pPr>
        <w:rPr>
          <w:rFonts w:ascii="Arial" w:hAnsi="Arial" w:cs="Arial"/>
          <w:sz w:val="24"/>
          <w:szCs w:val="24"/>
        </w:rPr>
      </w:pPr>
    </w:p>
    <w:p w14:paraId="348C09D5" w14:textId="77777777" w:rsidR="008B2519" w:rsidRPr="00570146" w:rsidRDefault="008B2519" w:rsidP="008B2519">
      <w:pPr>
        <w:jc w:val="center"/>
        <w:rPr>
          <w:rFonts w:ascii="Arial" w:hAnsi="Arial" w:cs="Arial"/>
          <w:sz w:val="24"/>
          <w:szCs w:val="24"/>
        </w:rPr>
      </w:pPr>
      <w:r w:rsidRPr="00570146">
        <w:rPr>
          <w:rFonts w:ascii="Arial" w:eastAsia="Arial" w:hAnsi="Arial" w:cs="Arial"/>
          <w:b/>
          <w:sz w:val="24"/>
          <w:szCs w:val="24"/>
        </w:rPr>
        <w:lastRenderedPageBreak/>
        <w:t>M. EN AUD. MANUEL PALACIOS HERRERA</w:t>
      </w:r>
    </w:p>
    <w:p w14:paraId="6EAA4C14" w14:textId="01620BBE" w:rsidR="0034309D" w:rsidRPr="00F9061F" w:rsidRDefault="00D5624D" w:rsidP="00707E3D">
      <w:pPr>
        <w:tabs>
          <w:tab w:val="center" w:pos="4419"/>
          <w:tab w:val="right" w:pos="8838"/>
        </w:tabs>
        <w:spacing w:after="0"/>
        <w:rPr>
          <w:rFonts w:ascii="Arial" w:hAnsi="Arial" w:cs="Arial"/>
          <w:sz w:val="24"/>
          <w:szCs w:val="24"/>
        </w:rPr>
      </w:pPr>
      <w:r>
        <w:rPr>
          <w:rFonts w:ascii="Arial" w:hAnsi="Arial" w:cs="Arial"/>
          <w:b/>
          <w:sz w:val="24"/>
          <w:szCs w:val="24"/>
        </w:rPr>
        <w:tab/>
      </w:r>
    </w:p>
    <w:sectPr w:rsidR="0034309D" w:rsidRPr="00F9061F" w:rsidSect="0051100E">
      <w:headerReference w:type="default" r:id="rId27"/>
      <w:footerReference w:type="default" r:id="rId2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F75F1" w14:textId="77777777" w:rsidR="00A46A6B" w:rsidRDefault="00A46A6B" w:rsidP="00987D4F">
      <w:pPr>
        <w:spacing w:after="0" w:line="240" w:lineRule="auto"/>
      </w:pPr>
      <w:r>
        <w:separator/>
      </w:r>
    </w:p>
  </w:endnote>
  <w:endnote w:type="continuationSeparator" w:id="0">
    <w:p w14:paraId="4D713258" w14:textId="77777777" w:rsidR="00A46A6B" w:rsidRDefault="00A46A6B"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A46A6B" w:rsidRPr="00412626" w14:paraId="7B0346CC" w14:textId="77777777" w:rsidTr="00E57B29">
      <w:trPr>
        <w:trHeight w:val="80"/>
        <w:jc w:val="center"/>
      </w:trPr>
      <w:tc>
        <w:tcPr>
          <w:tcW w:w="9298" w:type="dxa"/>
          <w:tcBorders>
            <w:top w:val="single" w:sz="5" w:space="0" w:color="000000"/>
          </w:tcBorders>
          <w:tcMar>
            <w:top w:w="50" w:type="dxa"/>
            <w:left w:w="50" w:type="dxa"/>
            <w:bottom w:w="50" w:type="dxa"/>
            <w:right w:w="50" w:type="dxa"/>
          </w:tcMar>
        </w:tcPr>
        <w:p w14:paraId="2C2A6FC1" w14:textId="6EFC3B8A" w:rsidR="00A46A6B" w:rsidRPr="00C11058" w:rsidRDefault="00A46A6B" w:rsidP="00F97760">
          <w:pPr>
            <w:jc w:val="right"/>
            <w:rPr>
              <w:rFonts w:ascii="Arial" w:hAnsi="Arial" w:cs="Arial"/>
              <w:noProof/>
              <w:sz w:val="16"/>
            </w:rPr>
          </w:pPr>
          <w:r w:rsidRPr="00C11058">
            <w:rPr>
              <w:rFonts w:ascii="Arial" w:hAnsi="Arial" w:cs="Arial"/>
              <w:sz w:val="16"/>
              <w:szCs w:val="18"/>
              <w:lang w:val="es-ES"/>
            </w:rPr>
            <w:t xml:space="preserve">Página </w:t>
          </w:r>
          <w:r w:rsidRPr="00C11058">
            <w:rPr>
              <w:rFonts w:ascii="Arial" w:hAnsi="Arial" w:cs="Arial"/>
              <w:bCs/>
              <w:sz w:val="16"/>
              <w:szCs w:val="18"/>
            </w:rPr>
            <w:fldChar w:fldCharType="begin"/>
          </w:r>
          <w:r w:rsidRPr="00C11058">
            <w:rPr>
              <w:rFonts w:ascii="Arial" w:hAnsi="Arial" w:cs="Arial"/>
              <w:bCs/>
              <w:sz w:val="16"/>
              <w:szCs w:val="18"/>
            </w:rPr>
            <w:instrText>PAGE  \* Arabic  \* MERGEFORMAT</w:instrText>
          </w:r>
          <w:r w:rsidRPr="00C11058">
            <w:rPr>
              <w:rFonts w:ascii="Arial" w:hAnsi="Arial" w:cs="Arial"/>
              <w:bCs/>
              <w:sz w:val="16"/>
              <w:szCs w:val="18"/>
            </w:rPr>
            <w:fldChar w:fldCharType="separate"/>
          </w:r>
          <w:r w:rsidR="00311118" w:rsidRPr="00311118">
            <w:rPr>
              <w:rFonts w:ascii="Arial" w:hAnsi="Arial" w:cs="Arial"/>
              <w:bCs/>
              <w:noProof/>
              <w:sz w:val="16"/>
              <w:szCs w:val="18"/>
              <w:lang w:val="es-ES"/>
            </w:rPr>
            <w:t>43</w:t>
          </w:r>
          <w:r w:rsidRPr="00C11058">
            <w:rPr>
              <w:rFonts w:ascii="Arial" w:hAnsi="Arial" w:cs="Arial"/>
              <w:bCs/>
              <w:sz w:val="16"/>
              <w:szCs w:val="18"/>
            </w:rPr>
            <w:fldChar w:fldCharType="end"/>
          </w:r>
          <w:r w:rsidRPr="00C11058">
            <w:rPr>
              <w:rFonts w:ascii="Arial" w:hAnsi="Arial" w:cs="Arial"/>
              <w:sz w:val="16"/>
              <w:szCs w:val="18"/>
              <w:lang w:val="es-ES"/>
            </w:rPr>
            <w:t xml:space="preserve"> de </w:t>
          </w:r>
          <w:r w:rsidRPr="00C11058">
            <w:rPr>
              <w:rFonts w:ascii="Arial" w:hAnsi="Arial" w:cs="Arial"/>
              <w:bCs/>
              <w:sz w:val="16"/>
              <w:szCs w:val="18"/>
            </w:rPr>
            <w:fldChar w:fldCharType="begin"/>
          </w:r>
          <w:r w:rsidRPr="00C11058">
            <w:rPr>
              <w:rFonts w:ascii="Arial" w:hAnsi="Arial" w:cs="Arial"/>
              <w:bCs/>
              <w:sz w:val="16"/>
              <w:szCs w:val="18"/>
            </w:rPr>
            <w:instrText>NUMPAGES  \* Arabic  \* MERGEFORMAT</w:instrText>
          </w:r>
          <w:r w:rsidRPr="00C11058">
            <w:rPr>
              <w:rFonts w:ascii="Arial" w:hAnsi="Arial" w:cs="Arial"/>
              <w:bCs/>
              <w:sz w:val="16"/>
              <w:szCs w:val="18"/>
            </w:rPr>
            <w:fldChar w:fldCharType="separate"/>
          </w:r>
          <w:r w:rsidR="00311118" w:rsidRPr="00311118">
            <w:rPr>
              <w:rFonts w:ascii="Arial" w:hAnsi="Arial" w:cs="Arial"/>
              <w:bCs/>
              <w:noProof/>
              <w:sz w:val="16"/>
              <w:szCs w:val="18"/>
              <w:lang w:val="es-ES"/>
            </w:rPr>
            <w:t>43</w:t>
          </w:r>
          <w:r w:rsidRPr="00C11058">
            <w:rPr>
              <w:rFonts w:ascii="Arial" w:hAnsi="Arial" w:cs="Arial"/>
              <w:bCs/>
              <w:sz w:val="16"/>
              <w:szCs w:val="18"/>
            </w:rPr>
            <w:fldChar w:fldCharType="end"/>
          </w:r>
        </w:p>
        <w:p w14:paraId="730DFF2D" w14:textId="69F4FD87" w:rsidR="00A46A6B" w:rsidRPr="00C11058" w:rsidRDefault="00A46A6B" w:rsidP="00412626">
          <w:pPr>
            <w:rPr>
              <w:rFonts w:ascii="Arial" w:eastAsia="Times New Roman" w:hAnsi="Arial" w:cs="Arial"/>
              <w:sz w:val="16"/>
              <w:szCs w:val="18"/>
              <w:lang w:eastAsia="es-ES"/>
            </w:rPr>
          </w:pPr>
          <w:r w:rsidRPr="00C11058">
            <w:rPr>
              <w:rFonts w:ascii="Arial" w:eastAsia="Arial" w:hAnsi="Arial" w:cs="Arial"/>
              <w:sz w:val="16"/>
              <w:szCs w:val="16"/>
            </w:rPr>
            <w:t xml:space="preserve">22-AEMD-A-GOB-010-022 </w:t>
          </w:r>
          <w:r w:rsidRPr="00C11058">
            <w:rPr>
              <w:rFonts w:ascii="Arial" w:hAnsi="Arial" w:cs="Arial"/>
              <w:sz w:val="16"/>
              <w:szCs w:val="16"/>
            </w:rPr>
            <w:t>/ Auditoría de Desempeño al cumplimiento de funciones sustantivas.</w:t>
          </w:r>
        </w:p>
      </w:tc>
    </w:tr>
  </w:tbl>
  <w:p w14:paraId="5D417476" w14:textId="509F668C" w:rsidR="00A46A6B" w:rsidRPr="00363166" w:rsidRDefault="00A46A6B" w:rsidP="00F97760">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F6B23" w14:textId="77777777" w:rsidR="00A46A6B" w:rsidRDefault="00A46A6B" w:rsidP="00987D4F">
      <w:pPr>
        <w:spacing w:after="0" w:line="240" w:lineRule="auto"/>
      </w:pPr>
      <w:r>
        <w:separator/>
      </w:r>
    </w:p>
  </w:footnote>
  <w:footnote w:type="continuationSeparator" w:id="0">
    <w:p w14:paraId="2921845E" w14:textId="77777777" w:rsidR="00A46A6B" w:rsidRDefault="00A46A6B" w:rsidP="00987D4F">
      <w:pPr>
        <w:spacing w:after="0" w:line="240" w:lineRule="auto"/>
      </w:pPr>
      <w:r>
        <w:continuationSeparator/>
      </w:r>
    </w:p>
  </w:footnote>
  <w:footnote w:id="1">
    <w:p w14:paraId="0FBED6F3" w14:textId="77777777" w:rsidR="00A46A6B" w:rsidRPr="00D847C8" w:rsidRDefault="00A46A6B" w:rsidP="00A43C00">
      <w:pPr>
        <w:pStyle w:val="Textonotapie"/>
        <w:spacing w:line="276" w:lineRule="auto"/>
        <w:jc w:val="both"/>
        <w:rPr>
          <w:rFonts w:ascii="Arial" w:hAnsi="Arial" w:cs="Arial"/>
          <w:sz w:val="14"/>
          <w:szCs w:val="14"/>
          <w:lang w:val="es-ES"/>
        </w:rPr>
      </w:pPr>
      <w:r w:rsidRPr="00D847C8">
        <w:rPr>
          <w:rStyle w:val="Refdenotaalpie"/>
          <w:rFonts w:ascii="Arial" w:hAnsi="Arial" w:cs="Arial"/>
          <w:sz w:val="14"/>
          <w:szCs w:val="14"/>
        </w:rPr>
        <w:footnoteRef/>
      </w:r>
      <w:r w:rsidRPr="00D847C8">
        <w:rPr>
          <w:rFonts w:ascii="Arial" w:hAnsi="Arial" w:cs="Arial"/>
          <w:sz w:val="14"/>
          <w:szCs w:val="14"/>
        </w:rPr>
        <w:t xml:space="preserve"> Actualización del Programa Sectorial de Medio Ambiente y Sustentabilidad 2016- 2022</w:t>
      </w:r>
      <w:r>
        <w:rPr>
          <w:rFonts w:ascii="Arial" w:hAnsi="Arial" w:cs="Arial"/>
          <w:sz w:val="14"/>
          <w:szCs w:val="14"/>
        </w:rPr>
        <w:t>.</w:t>
      </w:r>
    </w:p>
  </w:footnote>
  <w:footnote w:id="2">
    <w:p w14:paraId="2748E20D" w14:textId="77777777" w:rsidR="00A46A6B" w:rsidRPr="00A014F9" w:rsidRDefault="00A46A6B" w:rsidP="00A43C00">
      <w:pPr>
        <w:pStyle w:val="Textonotapie"/>
        <w:spacing w:line="276" w:lineRule="auto"/>
        <w:jc w:val="both"/>
        <w:rPr>
          <w:rFonts w:ascii="Arial" w:hAnsi="Arial" w:cs="Arial"/>
          <w:sz w:val="14"/>
          <w:szCs w:val="14"/>
        </w:rPr>
      </w:pPr>
      <w:r w:rsidRPr="00A014F9">
        <w:rPr>
          <w:rStyle w:val="Refdenotaalpie"/>
          <w:rFonts w:ascii="Arial" w:hAnsi="Arial" w:cs="Arial"/>
          <w:sz w:val="14"/>
          <w:szCs w:val="14"/>
        </w:rPr>
        <w:footnoteRef/>
      </w:r>
      <w:r w:rsidRPr="00A014F9">
        <w:rPr>
          <w:rFonts w:ascii="Arial" w:hAnsi="Arial" w:cs="Arial"/>
          <w:sz w:val="14"/>
          <w:szCs w:val="14"/>
        </w:rPr>
        <w:t xml:space="preserve"> Reglamento Interior de la Secretaría de Ecología y Medio Ambiente, artículo 2.</w:t>
      </w:r>
    </w:p>
  </w:footnote>
  <w:footnote w:id="3">
    <w:p w14:paraId="3214C1EC" w14:textId="77777777" w:rsidR="00A46A6B" w:rsidRPr="007E7379" w:rsidRDefault="00A46A6B" w:rsidP="00A43C00">
      <w:pPr>
        <w:pStyle w:val="Textonotapie"/>
        <w:spacing w:line="276" w:lineRule="auto"/>
        <w:jc w:val="both"/>
        <w:rPr>
          <w:rFonts w:ascii="Arial" w:hAnsi="Arial" w:cs="Arial"/>
          <w:sz w:val="16"/>
          <w:szCs w:val="16"/>
        </w:rPr>
      </w:pPr>
      <w:r w:rsidRPr="00A014F9">
        <w:rPr>
          <w:rStyle w:val="Refdenotaalpie"/>
          <w:rFonts w:ascii="Arial" w:hAnsi="Arial" w:cs="Arial"/>
          <w:sz w:val="14"/>
          <w:szCs w:val="14"/>
        </w:rPr>
        <w:footnoteRef/>
      </w:r>
      <w:r w:rsidRPr="00A014F9">
        <w:rPr>
          <w:rFonts w:ascii="Arial" w:hAnsi="Arial" w:cs="Arial"/>
          <w:sz w:val="14"/>
          <w:szCs w:val="14"/>
        </w:rPr>
        <w:t xml:space="preserve"> Ley Orgánica de la Administración Pública del Estado de Quintana Roo, artículo 36 fracciones I, XVIII y XL.</w:t>
      </w:r>
      <w:r w:rsidRPr="007E7379">
        <w:rPr>
          <w:rFonts w:ascii="Arial" w:hAnsi="Arial" w:cs="Arial"/>
          <w:sz w:val="16"/>
          <w:szCs w:val="16"/>
        </w:rPr>
        <w:t xml:space="preserve"> </w:t>
      </w:r>
    </w:p>
  </w:footnote>
  <w:footnote w:id="4">
    <w:p w14:paraId="17A19D42" w14:textId="77777777" w:rsidR="00A46A6B" w:rsidRPr="00D754C0" w:rsidRDefault="00A46A6B" w:rsidP="00A43C00">
      <w:pPr>
        <w:pStyle w:val="Textonotapie"/>
        <w:spacing w:line="276" w:lineRule="auto"/>
        <w:ind w:left="142" w:hanging="142"/>
        <w:jc w:val="both"/>
        <w:rPr>
          <w:rFonts w:ascii="Arial" w:hAnsi="Arial" w:cs="Arial"/>
          <w:sz w:val="14"/>
          <w:szCs w:val="14"/>
          <w:lang w:val="es-ES"/>
        </w:rPr>
      </w:pPr>
      <w:r w:rsidRPr="00D754C0">
        <w:rPr>
          <w:rStyle w:val="Refdenotaalpie"/>
          <w:rFonts w:ascii="Arial" w:hAnsi="Arial" w:cs="Arial"/>
          <w:sz w:val="14"/>
          <w:szCs w:val="14"/>
        </w:rPr>
        <w:footnoteRef/>
      </w:r>
      <w:r w:rsidRPr="00D754C0">
        <w:rPr>
          <w:rFonts w:ascii="Arial" w:hAnsi="Arial" w:cs="Arial"/>
          <w:sz w:val="14"/>
          <w:szCs w:val="14"/>
        </w:rPr>
        <w:t xml:space="preserve"> Ley del Equilibrio Ecológico y la Protección al Ambiente del Estado de Quintana Roo, artícul</w:t>
      </w:r>
      <w:r>
        <w:rPr>
          <w:rFonts w:ascii="Arial" w:hAnsi="Arial" w:cs="Arial"/>
          <w:sz w:val="14"/>
          <w:szCs w:val="14"/>
        </w:rPr>
        <w:t xml:space="preserve">os 1 fracción I, 3 fracción I, 10 fracción IX, 11 fracción III y </w:t>
      </w:r>
      <w:r w:rsidRPr="00D754C0">
        <w:rPr>
          <w:rFonts w:ascii="Arial" w:hAnsi="Arial" w:cs="Arial"/>
          <w:sz w:val="14"/>
          <w:szCs w:val="14"/>
        </w:rPr>
        <w:t>14.</w:t>
      </w:r>
    </w:p>
  </w:footnote>
  <w:footnote w:id="5">
    <w:p w14:paraId="2E1AABB1" w14:textId="77777777" w:rsidR="00A46A6B" w:rsidRPr="00D754C0" w:rsidRDefault="00A46A6B" w:rsidP="00A43C00">
      <w:pPr>
        <w:pStyle w:val="Textonotapie"/>
        <w:spacing w:line="276" w:lineRule="auto"/>
        <w:jc w:val="both"/>
      </w:pPr>
      <w:r w:rsidRPr="00D754C0">
        <w:rPr>
          <w:rStyle w:val="Refdenotaalpie"/>
          <w:rFonts w:ascii="Arial" w:hAnsi="Arial" w:cs="Arial"/>
          <w:sz w:val="14"/>
          <w:szCs w:val="14"/>
        </w:rPr>
        <w:footnoteRef/>
      </w:r>
      <w:r w:rsidRPr="00D754C0">
        <w:rPr>
          <w:rFonts w:ascii="Arial" w:hAnsi="Arial" w:cs="Arial"/>
          <w:sz w:val="14"/>
          <w:szCs w:val="14"/>
        </w:rPr>
        <w:t xml:space="preserve"> Ley de Asentamientos Hum</w:t>
      </w:r>
      <w:r>
        <w:rPr>
          <w:rFonts w:ascii="Arial" w:hAnsi="Arial" w:cs="Arial"/>
          <w:sz w:val="14"/>
          <w:szCs w:val="14"/>
        </w:rPr>
        <w:t>anos, Ordenamiento Territorial y Desarrollo Urbano del Estado d</w:t>
      </w:r>
      <w:r w:rsidRPr="00D754C0">
        <w:rPr>
          <w:rFonts w:ascii="Arial" w:hAnsi="Arial" w:cs="Arial"/>
          <w:sz w:val="14"/>
          <w:szCs w:val="14"/>
        </w:rPr>
        <w:t>e Quintana Roo</w:t>
      </w:r>
      <w:r>
        <w:rPr>
          <w:rFonts w:ascii="Arial" w:hAnsi="Arial" w:cs="Arial"/>
          <w:sz w:val="14"/>
          <w:szCs w:val="14"/>
        </w:rPr>
        <w:t>, artículo 7 fracciones XL y XLIII.</w:t>
      </w:r>
    </w:p>
  </w:footnote>
  <w:footnote w:id="6">
    <w:p w14:paraId="5039806A" w14:textId="00ABEF30" w:rsidR="00A46A6B" w:rsidRPr="006D5439" w:rsidRDefault="00A46A6B" w:rsidP="00A43C00">
      <w:pPr>
        <w:pStyle w:val="Textonotapie"/>
        <w:spacing w:line="276" w:lineRule="auto"/>
        <w:ind w:left="142" w:hanging="142"/>
        <w:jc w:val="both"/>
        <w:rPr>
          <w:rFonts w:ascii="Arial" w:hAnsi="Arial" w:cs="Arial"/>
          <w:sz w:val="16"/>
          <w:szCs w:val="16"/>
        </w:rPr>
      </w:pPr>
      <w:r w:rsidRPr="00D866CB">
        <w:rPr>
          <w:rStyle w:val="Refdenotaalpie"/>
          <w:rFonts w:ascii="Arial" w:hAnsi="Arial" w:cs="Arial"/>
          <w:sz w:val="14"/>
          <w:szCs w:val="14"/>
        </w:rPr>
        <w:footnoteRef/>
      </w:r>
      <w:r w:rsidRPr="00D866CB">
        <w:rPr>
          <w:rFonts w:ascii="Arial" w:hAnsi="Arial" w:cs="Arial"/>
          <w:sz w:val="14"/>
          <w:szCs w:val="14"/>
        </w:rPr>
        <w:t xml:space="preserve"> </w:t>
      </w:r>
      <w:r w:rsidRPr="00D866CB">
        <w:rPr>
          <w:rFonts w:ascii="Arial" w:hAnsi="Arial" w:cs="Arial"/>
          <w:bCs/>
          <w:sz w:val="14"/>
          <w:szCs w:val="14"/>
        </w:rPr>
        <w:t xml:space="preserve">Ley Orgánica de la Administración Pública </w:t>
      </w:r>
      <w:r>
        <w:rPr>
          <w:rFonts w:ascii="Arial" w:hAnsi="Arial" w:cs="Arial"/>
          <w:bCs/>
          <w:sz w:val="14"/>
          <w:szCs w:val="14"/>
        </w:rPr>
        <w:t xml:space="preserve">del Estado de Quintana Roo, artículo 36 </w:t>
      </w:r>
      <w:r w:rsidRPr="00D866CB">
        <w:rPr>
          <w:rFonts w:ascii="Arial" w:hAnsi="Arial" w:cs="Arial"/>
          <w:bCs/>
          <w:sz w:val="14"/>
          <w:szCs w:val="14"/>
        </w:rPr>
        <w:t xml:space="preserve">fracción </w:t>
      </w:r>
      <w:r>
        <w:rPr>
          <w:rFonts w:ascii="Arial" w:hAnsi="Arial" w:cs="Arial"/>
          <w:sz w:val="14"/>
          <w:szCs w:val="14"/>
        </w:rPr>
        <w:t>XVIII y la Ley d</w:t>
      </w:r>
      <w:r w:rsidRPr="00B7088E">
        <w:rPr>
          <w:rFonts w:ascii="Arial" w:hAnsi="Arial" w:cs="Arial"/>
          <w:sz w:val="14"/>
          <w:szCs w:val="14"/>
        </w:rPr>
        <w:t>el Equilibrio Ecológico</w:t>
      </w:r>
      <w:r>
        <w:rPr>
          <w:rFonts w:ascii="Arial" w:hAnsi="Arial" w:cs="Arial"/>
          <w:sz w:val="14"/>
          <w:szCs w:val="14"/>
        </w:rPr>
        <w:t xml:space="preserve"> y l</w:t>
      </w:r>
      <w:r w:rsidRPr="00B7088E">
        <w:rPr>
          <w:rFonts w:ascii="Arial" w:hAnsi="Arial" w:cs="Arial"/>
          <w:sz w:val="14"/>
          <w:szCs w:val="14"/>
        </w:rPr>
        <w:t>a Protección</w:t>
      </w:r>
      <w:r>
        <w:rPr>
          <w:rFonts w:ascii="Arial" w:hAnsi="Arial" w:cs="Arial"/>
          <w:sz w:val="14"/>
          <w:szCs w:val="14"/>
        </w:rPr>
        <w:t xml:space="preserve"> a</w:t>
      </w:r>
      <w:r w:rsidRPr="00B7088E">
        <w:rPr>
          <w:rFonts w:ascii="Arial" w:hAnsi="Arial" w:cs="Arial"/>
          <w:sz w:val="14"/>
          <w:szCs w:val="14"/>
        </w:rPr>
        <w:t>l Amb</w:t>
      </w:r>
      <w:r>
        <w:rPr>
          <w:rFonts w:ascii="Arial" w:hAnsi="Arial" w:cs="Arial"/>
          <w:sz w:val="14"/>
          <w:szCs w:val="14"/>
        </w:rPr>
        <w:t>iente del Estado d</w:t>
      </w:r>
      <w:r w:rsidRPr="00B7088E">
        <w:rPr>
          <w:rFonts w:ascii="Arial" w:hAnsi="Arial" w:cs="Arial"/>
          <w:sz w:val="14"/>
          <w:szCs w:val="14"/>
        </w:rPr>
        <w:t>e Quintana Roo</w:t>
      </w:r>
      <w:r>
        <w:rPr>
          <w:rFonts w:ascii="Arial" w:hAnsi="Arial" w:cs="Arial"/>
          <w:sz w:val="14"/>
          <w:szCs w:val="14"/>
        </w:rPr>
        <w:t>, artículos 5 fracción IX y 14 párrafo último.</w:t>
      </w:r>
    </w:p>
  </w:footnote>
  <w:footnote w:id="7">
    <w:p w14:paraId="4900378D" w14:textId="61BC97EB" w:rsidR="00A46A6B" w:rsidRPr="001F0D96" w:rsidRDefault="00A46A6B" w:rsidP="00A43C00">
      <w:pPr>
        <w:pStyle w:val="Textonotapie"/>
        <w:spacing w:line="276" w:lineRule="auto"/>
        <w:ind w:left="142" w:hanging="142"/>
        <w:jc w:val="both"/>
        <w:rPr>
          <w:rFonts w:ascii="Arial" w:hAnsi="Arial" w:cs="Arial"/>
          <w:sz w:val="14"/>
          <w:szCs w:val="14"/>
        </w:rPr>
      </w:pPr>
      <w:r w:rsidRPr="001F0D96">
        <w:rPr>
          <w:rStyle w:val="Refdenotaalpie"/>
          <w:rFonts w:ascii="Arial" w:hAnsi="Arial" w:cs="Arial"/>
          <w:sz w:val="14"/>
          <w:szCs w:val="14"/>
        </w:rPr>
        <w:footnoteRef/>
      </w:r>
      <w:r w:rsidRPr="001F0D96">
        <w:rPr>
          <w:rFonts w:ascii="Arial" w:hAnsi="Arial" w:cs="Arial"/>
          <w:sz w:val="14"/>
          <w:szCs w:val="14"/>
        </w:rPr>
        <w:t xml:space="preserve"> Reglamento de la Ley de</w:t>
      </w:r>
      <w:r>
        <w:rPr>
          <w:rFonts w:ascii="Arial" w:hAnsi="Arial" w:cs="Arial"/>
          <w:sz w:val="14"/>
          <w:szCs w:val="14"/>
        </w:rPr>
        <w:t>l</w:t>
      </w:r>
      <w:r w:rsidRPr="001F0D96">
        <w:rPr>
          <w:rFonts w:ascii="Arial" w:hAnsi="Arial" w:cs="Arial"/>
          <w:sz w:val="14"/>
          <w:szCs w:val="14"/>
        </w:rPr>
        <w:t xml:space="preserve"> Equilibr</w:t>
      </w:r>
      <w:r>
        <w:rPr>
          <w:rFonts w:ascii="Arial" w:hAnsi="Arial" w:cs="Arial"/>
          <w:sz w:val="14"/>
          <w:szCs w:val="14"/>
        </w:rPr>
        <w:t>io Ecológico y la Protección al</w:t>
      </w:r>
      <w:r w:rsidRPr="001F0D96">
        <w:rPr>
          <w:rFonts w:ascii="Arial" w:hAnsi="Arial" w:cs="Arial"/>
          <w:sz w:val="14"/>
          <w:szCs w:val="14"/>
        </w:rPr>
        <w:t xml:space="preserve"> Ambiente del Estado de Quintana Roo, en mat</w:t>
      </w:r>
      <w:r>
        <w:rPr>
          <w:rFonts w:ascii="Arial" w:hAnsi="Arial" w:cs="Arial"/>
          <w:sz w:val="14"/>
          <w:szCs w:val="14"/>
        </w:rPr>
        <w:t xml:space="preserve">eria de Ordenamiento Ecológico, </w:t>
      </w:r>
      <w:r w:rsidRPr="001F0D96">
        <w:rPr>
          <w:rFonts w:ascii="Arial" w:hAnsi="Arial" w:cs="Arial"/>
          <w:sz w:val="14"/>
          <w:szCs w:val="14"/>
        </w:rPr>
        <w:t>artículos</w:t>
      </w:r>
      <w:r>
        <w:rPr>
          <w:rFonts w:ascii="Arial" w:hAnsi="Arial" w:cs="Arial"/>
          <w:sz w:val="14"/>
          <w:szCs w:val="14"/>
        </w:rPr>
        <w:t xml:space="preserve"> 8, 9, 13 párrafo último, 14, 17, 39 fracción VII y 40 fracciones I, II y III.</w:t>
      </w:r>
    </w:p>
  </w:footnote>
  <w:footnote w:id="8">
    <w:p w14:paraId="285FFC48" w14:textId="77777777" w:rsidR="00A46A6B" w:rsidRPr="00FA791A" w:rsidRDefault="00A46A6B" w:rsidP="00A43C00">
      <w:pPr>
        <w:pStyle w:val="Textonotapie"/>
        <w:spacing w:line="276" w:lineRule="auto"/>
        <w:jc w:val="both"/>
        <w:rPr>
          <w:rFonts w:ascii="Arial" w:hAnsi="Arial" w:cs="Arial"/>
          <w:sz w:val="14"/>
          <w:szCs w:val="14"/>
          <w:lang w:val="es-ES"/>
        </w:rPr>
      </w:pPr>
      <w:r w:rsidRPr="00FA791A">
        <w:rPr>
          <w:rStyle w:val="Refdenotaalpie"/>
          <w:rFonts w:ascii="Arial" w:hAnsi="Arial" w:cs="Arial"/>
          <w:sz w:val="14"/>
          <w:szCs w:val="14"/>
        </w:rPr>
        <w:footnoteRef/>
      </w:r>
      <w:r w:rsidRPr="00FA791A">
        <w:rPr>
          <w:rFonts w:ascii="Arial" w:hAnsi="Arial" w:cs="Arial"/>
          <w:sz w:val="14"/>
          <w:szCs w:val="14"/>
        </w:rPr>
        <w:t xml:space="preserve"> </w:t>
      </w:r>
      <w:r w:rsidRPr="00FA791A">
        <w:rPr>
          <w:rFonts w:ascii="Arial" w:hAnsi="Arial" w:cs="Arial"/>
          <w:sz w:val="14"/>
          <w:szCs w:val="14"/>
          <w:lang w:val="es-ES"/>
        </w:rPr>
        <w:t>Reglamento Interior de la Secretaría de Ecología y Medio Ambiente, art</w:t>
      </w:r>
      <w:r>
        <w:rPr>
          <w:rFonts w:ascii="Arial" w:hAnsi="Arial" w:cs="Arial"/>
          <w:sz w:val="14"/>
          <w:szCs w:val="14"/>
          <w:lang w:val="es-ES"/>
        </w:rPr>
        <w:t>ículos 44 fracciones I, III y IV y</w:t>
      </w:r>
      <w:r w:rsidRPr="00FA791A">
        <w:rPr>
          <w:rFonts w:ascii="Arial" w:hAnsi="Arial" w:cs="Arial"/>
          <w:sz w:val="14"/>
          <w:szCs w:val="14"/>
          <w:lang w:val="es-ES"/>
        </w:rPr>
        <w:t xml:space="preserve"> 45 fracciones</w:t>
      </w:r>
      <w:r>
        <w:rPr>
          <w:rFonts w:ascii="Arial" w:hAnsi="Arial" w:cs="Arial"/>
          <w:sz w:val="14"/>
          <w:szCs w:val="14"/>
          <w:lang w:val="es-ES"/>
        </w:rPr>
        <w:t xml:space="preserve"> I y II.</w:t>
      </w:r>
    </w:p>
  </w:footnote>
  <w:footnote w:id="9">
    <w:p w14:paraId="055E2AC1" w14:textId="77777777" w:rsidR="00A46A6B" w:rsidRPr="003A3ABF" w:rsidRDefault="00A46A6B" w:rsidP="00A43C00">
      <w:pPr>
        <w:pStyle w:val="Textonotapie"/>
        <w:spacing w:line="276" w:lineRule="auto"/>
        <w:jc w:val="both"/>
        <w:rPr>
          <w:rFonts w:ascii="Arial" w:hAnsi="Arial" w:cs="Arial"/>
          <w:sz w:val="14"/>
          <w:szCs w:val="14"/>
          <w:lang w:val="es-ES"/>
        </w:rPr>
      </w:pPr>
      <w:r w:rsidRPr="00FA791A">
        <w:rPr>
          <w:rStyle w:val="Refdenotaalpie"/>
          <w:rFonts w:ascii="Arial" w:hAnsi="Arial" w:cs="Arial"/>
          <w:sz w:val="14"/>
          <w:szCs w:val="14"/>
        </w:rPr>
        <w:footnoteRef/>
      </w:r>
      <w:r w:rsidRPr="00FA791A">
        <w:rPr>
          <w:rFonts w:ascii="Arial" w:hAnsi="Arial" w:cs="Arial"/>
          <w:sz w:val="14"/>
          <w:szCs w:val="14"/>
        </w:rPr>
        <w:t xml:space="preserve"> Documento en formato Word denominado “Relatoría Auditoría 2023 Ordenamiento Ecológico”.</w:t>
      </w:r>
    </w:p>
  </w:footnote>
  <w:footnote w:id="10">
    <w:p w14:paraId="089AE45D" w14:textId="4499E5DE" w:rsidR="00A46A6B" w:rsidRPr="001571B7" w:rsidRDefault="00A46A6B" w:rsidP="004A2A65">
      <w:pPr>
        <w:pStyle w:val="Textonotapie"/>
        <w:spacing w:line="276" w:lineRule="auto"/>
        <w:ind w:left="180" w:hanging="180"/>
        <w:jc w:val="both"/>
        <w:rPr>
          <w:rFonts w:ascii="Arial" w:hAnsi="Arial" w:cs="Arial"/>
          <w:sz w:val="14"/>
          <w:szCs w:val="14"/>
          <w:lang w:val="es-ES"/>
        </w:rPr>
      </w:pPr>
      <w:r w:rsidRPr="001571B7">
        <w:rPr>
          <w:rStyle w:val="Refdenotaalpie"/>
          <w:rFonts w:ascii="Arial" w:hAnsi="Arial" w:cs="Arial"/>
          <w:sz w:val="14"/>
          <w:szCs w:val="14"/>
        </w:rPr>
        <w:footnoteRef/>
      </w:r>
      <w:r w:rsidRPr="001571B7">
        <w:rPr>
          <w:rFonts w:ascii="Arial" w:hAnsi="Arial" w:cs="Arial"/>
          <w:sz w:val="14"/>
          <w:szCs w:val="14"/>
        </w:rPr>
        <w:t xml:space="preserve"> Ley de Asentamientos Humanos, Ordenamiento Territorial </w:t>
      </w:r>
      <w:r>
        <w:rPr>
          <w:rFonts w:ascii="Arial" w:hAnsi="Arial" w:cs="Arial"/>
          <w:sz w:val="14"/>
          <w:szCs w:val="14"/>
        </w:rPr>
        <w:t>y Desarrollo Urbano del Estado d</w:t>
      </w:r>
      <w:r w:rsidRPr="001571B7">
        <w:rPr>
          <w:rFonts w:ascii="Arial" w:hAnsi="Arial" w:cs="Arial"/>
          <w:sz w:val="14"/>
          <w:szCs w:val="14"/>
        </w:rPr>
        <w:t>e Quintana Roo, artículo</w:t>
      </w:r>
      <w:r>
        <w:rPr>
          <w:rFonts w:ascii="Arial" w:hAnsi="Arial" w:cs="Arial"/>
          <w:sz w:val="14"/>
          <w:szCs w:val="14"/>
        </w:rPr>
        <w:t>s 1 fracción I y 7 fracciones</w:t>
      </w:r>
      <w:r w:rsidRPr="001571B7">
        <w:rPr>
          <w:rFonts w:ascii="Arial" w:hAnsi="Arial" w:cs="Arial"/>
          <w:sz w:val="14"/>
          <w:szCs w:val="14"/>
        </w:rPr>
        <w:t xml:space="preserve"> XL y XLIII.</w:t>
      </w:r>
    </w:p>
  </w:footnote>
  <w:footnote w:id="11">
    <w:p w14:paraId="643B7D44" w14:textId="77777777" w:rsidR="00A46A6B" w:rsidRPr="006532C7" w:rsidRDefault="00A46A6B" w:rsidP="007C4E7A">
      <w:pPr>
        <w:pStyle w:val="Textonotapie"/>
        <w:spacing w:line="276" w:lineRule="auto"/>
        <w:ind w:left="142" w:hanging="142"/>
        <w:jc w:val="both"/>
        <w:rPr>
          <w:rFonts w:ascii="Arial" w:hAnsi="Arial" w:cs="Arial"/>
          <w:sz w:val="14"/>
          <w:szCs w:val="14"/>
        </w:rPr>
      </w:pPr>
      <w:r w:rsidRPr="006532C7">
        <w:rPr>
          <w:rStyle w:val="Refdenotaalpie"/>
          <w:rFonts w:ascii="Arial" w:hAnsi="Arial" w:cs="Arial"/>
          <w:sz w:val="14"/>
          <w:szCs w:val="14"/>
        </w:rPr>
        <w:footnoteRef/>
      </w:r>
      <w:r w:rsidRPr="006532C7">
        <w:rPr>
          <w:rFonts w:ascii="Arial" w:hAnsi="Arial" w:cs="Arial"/>
          <w:sz w:val="14"/>
          <w:szCs w:val="14"/>
        </w:rPr>
        <w:t xml:space="preserve"> </w:t>
      </w:r>
      <w:r w:rsidRPr="006532C7">
        <w:rPr>
          <w:rFonts w:ascii="Arial" w:hAnsi="Arial" w:cs="Arial"/>
          <w:bCs/>
          <w:sz w:val="14"/>
          <w:szCs w:val="14"/>
        </w:rPr>
        <w:t>Ley para la Prevención, Gestión Integral y Economía Circular de los Residuos del Estado de Quintana Roo, artículos 8 fracción XVII, 32, 34, 36 y 52.</w:t>
      </w:r>
    </w:p>
  </w:footnote>
  <w:footnote w:id="12">
    <w:p w14:paraId="59418FF0" w14:textId="77777777" w:rsidR="00A46A6B" w:rsidRPr="00FA791A" w:rsidRDefault="00A46A6B" w:rsidP="007C4E7A">
      <w:pPr>
        <w:pStyle w:val="Textonotapie"/>
        <w:spacing w:line="276" w:lineRule="auto"/>
        <w:ind w:left="142" w:hanging="142"/>
        <w:jc w:val="both"/>
        <w:rPr>
          <w:rFonts w:ascii="Arial" w:hAnsi="Arial" w:cs="Arial"/>
          <w:sz w:val="14"/>
          <w:szCs w:val="14"/>
          <w:lang w:val="es-ES"/>
        </w:rPr>
      </w:pPr>
      <w:r w:rsidRPr="00FA791A">
        <w:rPr>
          <w:rStyle w:val="Refdenotaalpie"/>
          <w:rFonts w:ascii="Arial" w:hAnsi="Arial" w:cs="Arial"/>
          <w:sz w:val="14"/>
          <w:szCs w:val="14"/>
        </w:rPr>
        <w:footnoteRef/>
      </w:r>
      <w:r w:rsidRPr="00FA791A">
        <w:rPr>
          <w:rFonts w:ascii="Arial" w:hAnsi="Arial" w:cs="Arial"/>
          <w:sz w:val="14"/>
          <w:szCs w:val="14"/>
        </w:rPr>
        <w:t xml:space="preserve"> Ley</w:t>
      </w:r>
      <w:r w:rsidRPr="00FA791A">
        <w:rPr>
          <w:rFonts w:ascii="Arial" w:hAnsi="Arial" w:cs="Arial"/>
          <w:bCs/>
          <w:sz w:val="14"/>
          <w:szCs w:val="14"/>
        </w:rPr>
        <w:t xml:space="preserve"> para la Prevención, Gestión Integral y Economía Circular de los Residuos del Estado de Quintana Roo, artículo</w:t>
      </w:r>
      <w:r>
        <w:rPr>
          <w:rFonts w:ascii="Arial" w:hAnsi="Arial" w:cs="Arial"/>
          <w:bCs/>
          <w:sz w:val="14"/>
          <w:szCs w:val="14"/>
        </w:rPr>
        <w:t>s</w:t>
      </w:r>
      <w:r w:rsidRPr="00FA791A">
        <w:rPr>
          <w:rFonts w:ascii="Arial" w:hAnsi="Arial" w:cs="Arial"/>
          <w:bCs/>
          <w:sz w:val="14"/>
          <w:szCs w:val="14"/>
        </w:rPr>
        <w:t xml:space="preserve"> 10 fracciones I, </w:t>
      </w:r>
      <w:r>
        <w:rPr>
          <w:rFonts w:ascii="Arial" w:hAnsi="Arial" w:cs="Arial"/>
          <w:bCs/>
          <w:sz w:val="14"/>
          <w:szCs w:val="14"/>
        </w:rPr>
        <w:t xml:space="preserve">IV, </w:t>
      </w:r>
      <w:r w:rsidRPr="00FA791A">
        <w:rPr>
          <w:rFonts w:ascii="Arial" w:hAnsi="Arial" w:cs="Arial"/>
          <w:bCs/>
          <w:sz w:val="14"/>
          <w:szCs w:val="14"/>
        </w:rPr>
        <w:t xml:space="preserve">VI, XII, XIII y </w:t>
      </w:r>
      <w:r w:rsidRPr="00FA791A">
        <w:rPr>
          <w:rFonts w:ascii="Arial" w:hAnsi="Arial" w:cs="Arial"/>
          <w:sz w:val="14"/>
          <w:szCs w:val="14"/>
        </w:rPr>
        <w:t>XXIV</w:t>
      </w:r>
      <w:r>
        <w:rPr>
          <w:rFonts w:ascii="Arial" w:hAnsi="Arial" w:cs="Arial"/>
          <w:sz w:val="14"/>
          <w:szCs w:val="14"/>
        </w:rPr>
        <w:t xml:space="preserve"> y</w:t>
      </w:r>
      <w:r w:rsidRPr="00FA791A">
        <w:rPr>
          <w:rFonts w:ascii="Arial" w:hAnsi="Arial" w:cs="Arial"/>
          <w:sz w:val="14"/>
          <w:szCs w:val="14"/>
        </w:rPr>
        <w:t xml:space="preserve"> 36 fracción III</w:t>
      </w:r>
      <w:r>
        <w:rPr>
          <w:rFonts w:ascii="Arial" w:hAnsi="Arial" w:cs="Arial"/>
          <w:sz w:val="14"/>
          <w:szCs w:val="14"/>
        </w:rPr>
        <w:t>.</w:t>
      </w:r>
    </w:p>
  </w:footnote>
  <w:footnote w:id="13">
    <w:p w14:paraId="433BDC27" w14:textId="77777777" w:rsidR="00A46A6B" w:rsidRPr="00FA791A" w:rsidRDefault="00A46A6B" w:rsidP="005E7D83">
      <w:pPr>
        <w:pStyle w:val="Textonotapie"/>
        <w:spacing w:line="276" w:lineRule="auto"/>
        <w:jc w:val="both"/>
        <w:rPr>
          <w:lang w:val="es-ES"/>
        </w:rPr>
      </w:pPr>
      <w:r w:rsidRPr="00FA791A">
        <w:rPr>
          <w:rStyle w:val="Refdenotaalpie"/>
          <w:rFonts w:ascii="Arial" w:hAnsi="Arial" w:cs="Arial"/>
          <w:sz w:val="14"/>
          <w:szCs w:val="14"/>
        </w:rPr>
        <w:footnoteRef/>
      </w:r>
      <w:r w:rsidRPr="00FA791A">
        <w:rPr>
          <w:rFonts w:ascii="Arial" w:hAnsi="Arial" w:cs="Arial"/>
          <w:sz w:val="14"/>
          <w:szCs w:val="14"/>
        </w:rPr>
        <w:t xml:space="preserve"> </w:t>
      </w:r>
      <w:r w:rsidRPr="00FA791A">
        <w:rPr>
          <w:rFonts w:ascii="Arial" w:hAnsi="Arial" w:cs="Arial"/>
          <w:sz w:val="14"/>
          <w:szCs w:val="14"/>
          <w:lang w:val="es-ES"/>
        </w:rPr>
        <w:t>Reglamento I</w:t>
      </w:r>
      <w:r>
        <w:rPr>
          <w:rFonts w:ascii="Arial" w:hAnsi="Arial" w:cs="Arial"/>
          <w:sz w:val="14"/>
          <w:szCs w:val="14"/>
          <w:lang w:val="es-ES"/>
        </w:rPr>
        <w:t>nterior</w:t>
      </w:r>
      <w:r w:rsidRPr="00FA791A">
        <w:rPr>
          <w:rFonts w:ascii="Arial" w:hAnsi="Arial" w:cs="Arial"/>
          <w:sz w:val="14"/>
          <w:szCs w:val="14"/>
          <w:lang w:val="es-ES"/>
        </w:rPr>
        <w:t xml:space="preserve"> de la Secretaría de Ecología y Medio Ambient</w:t>
      </w:r>
      <w:r>
        <w:rPr>
          <w:rFonts w:ascii="Arial" w:hAnsi="Arial" w:cs="Arial"/>
          <w:sz w:val="14"/>
          <w:szCs w:val="14"/>
          <w:lang w:val="es-ES"/>
        </w:rPr>
        <w:t>e, artí</w:t>
      </w:r>
      <w:r w:rsidRPr="00FA791A">
        <w:rPr>
          <w:rFonts w:ascii="Arial" w:hAnsi="Arial" w:cs="Arial"/>
          <w:sz w:val="14"/>
          <w:szCs w:val="14"/>
          <w:lang w:val="es-ES"/>
        </w:rPr>
        <w:t>culo 27 fracciones XIV y XV.</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A46A6B" w:rsidRPr="008F02FF" w:rsidRDefault="00A46A6B" w:rsidP="00BE3BF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4" name="Imagen 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5" name="Imagen 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62460BA" w14:textId="77777777" w:rsidR="00A46A6B" w:rsidRPr="008F02FF" w:rsidRDefault="00A46A6B"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A46A6B" w:rsidRPr="00386091" w:rsidRDefault="00A46A6B"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A46A6B" w:rsidRPr="00DF2B4A" w:rsidRDefault="00A46A6B"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13C916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A46A6B" w:rsidRDefault="00A46A6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67F"/>
    <w:multiLevelType w:val="hybridMultilevel"/>
    <w:tmpl w:val="22FA4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A043E4"/>
    <w:multiLevelType w:val="hybridMultilevel"/>
    <w:tmpl w:val="63B0CEE0"/>
    <w:lvl w:ilvl="0" w:tplc="01FA4E28">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 w15:restartNumberingAfterBreak="0">
    <w:nsid w:val="147C0F6B"/>
    <w:multiLevelType w:val="hybridMultilevel"/>
    <w:tmpl w:val="51965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501A9"/>
    <w:multiLevelType w:val="hybridMultilevel"/>
    <w:tmpl w:val="B7884B7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41131"/>
    <w:multiLevelType w:val="hybridMultilevel"/>
    <w:tmpl w:val="F01AC4EA"/>
    <w:lvl w:ilvl="0" w:tplc="54B870C6">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 w15:restartNumberingAfterBreak="0">
    <w:nsid w:val="1E8F0FCC"/>
    <w:multiLevelType w:val="hybridMultilevel"/>
    <w:tmpl w:val="60CAA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1578E8"/>
    <w:multiLevelType w:val="hybridMultilevel"/>
    <w:tmpl w:val="49FA5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41C05BF"/>
    <w:multiLevelType w:val="hybridMultilevel"/>
    <w:tmpl w:val="2A042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07214"/>
    <w:multiLevelType w:val="hybridMultilevel"/>
    <w:tmpl w:val="57302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470BF2"/>
    <w:multiLevelType w:val="hybridMultilevel"/>
    <w:tmpl w:val="C3A8B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CB503B"/>
    <w:multiLevelType w:val="hybridMultilevel"/>
    <w:tmpl w:val="80DE2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EB1BA1"/>
    <w:multiLevelType w:val="hybridMultilevel"/>
    <w:tmpl w:val="2AD6C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4E5128"/>
    <w:multiLevelType w:val="hybridMultilevel"/>
    <w:tmpl w:val="4B4E5C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0" w15:restartNumberingAfterBreak="0">
    <w:nsid w:val="2CB60CFA"/>
    <w:multiLevelType w:val="hybridMultilevel"/>
    <w:tmpl w:val="E2603F4C"/>
    <w:lvl w:ilvl="0" w:tplc="4CC4850E">
      <w:start w:val="2"/>
      <w:numFmt w:val="bullet"/>
      <w:lvlText w:val=""/>
      <w:lvlJc w:val="left"/>
      <w:pPr>
        <w:ind w:left="1080" w:hanging="360"/>
      </w:pPr>
      <w:rPr>
        <w:rFonts w:ascii="Symbol" w:eastAsia="Calibri"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2D891E39"/>
    <w:multiLevelType w:val="hybridMultilevel"/>
    <w:tmpl w:val="540A7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E594AD1"/>
    <w:multiLevelType w:val="hybridMultilevel"/>
    <w:tmpl w:val="1194B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A37447"/>
    <w:multiLevelType w:val="hybridMultilevel"/>
    <w:tmpl w:val="57302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5" w15:restartNumberingAfterBreak="0">
    <w:nsid w:val="389C77E0"/>
    <w:multiLevelType w:val="hybridMultilevel"/>
    <w:tmpl w:val="30800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B62DD2"/>
    <w:multiLevelType w:val="hybridMultilevel"/>
    <w:tmpl w:val="7E6EB500"/>
    <w:lvl w:ilvl="0" w:tplc="54FCD2FC">
      <w:start w:val="1"/>
      <w:numFmt w:val="decimal"/>
      <w:lvlText w:val="%1."/>
      <w:lvlJc w:val="left"/>
      <w:pPr>
        <w:ind w:left="360" w:hanging="360"/>
      </w:pPr>
      <w:rPr>
        <w:b w:val="0"/>
        <w:color w:val="auto"/>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B65155F"/>
    <w:multiLevelType w:val="hybridMultilevel"/>
    <w:tmpl w:val="57302E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079CC"/>
    <w:multiLevelType w:val="hybridMultilevel"/>
    <w:tmpl w:val="70C01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35"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18"/>
  </w:num>
  <w:num w:numId="3">
    <w:abstractNumId w:val="10"/>
  </w:num>
  <w:num w:numId="4">
    <w:abstractNumId w:val="14"/>
  </w:num>
  <w:num w:numId="5">
    <w:abstractNumId w:val="19"/>
  </w:num>
  <w:num w:numId="6">
    <w:abstractNumId w:val="9"/>
  </w:num>
  <w:num w:numId="7">
    <w:abstractNumId w:val="31"/>
  </w:num>
  <w:num w:numId="8">
    <w:abstractNumId w:val="1"/>
  </w:num>
  <w:num w:numId="9">
    <w:abstractNumId w:val="28"/>
  </w:num>
  <w:num w:numId="10">
    <w:abstractNumId w:val="24"/>
  </w:num>
  <w:num w:numId="11">
    <w:abstractNumId w:val="33"/>
  </w:num>
  <w:num w:numId="12">
    <w:abstractNumId w:val="5"/>
  </w:num>
  <w:num w:numId="13">
    <w:abstractNumId w:val="29"/>
  </w:num>
  <w:num w:numId="14">
    <w:abstractNumId w:val="34"/>
  </w:num>
  <w:num w:numId="15">
    <w:abstractNumId w:val="35"/>
  </w:num>
  <w:num w:numId="16">
    <w:abstractNumId w:val="3"/>
  </w:num>
  <w:num w:numId="17">
    <w:abstractNumId w:val="0"/>
  </w:num>
  <w:num w:numId="18">
    <w:abstractNumId w:val="16"/>
  </w:num>
  <w:num w:numId="19">
    <w:abstractNumId w:val="4"/>
  </w:num>
  <w:num w:numId="20">
    <w:abstractNumId w:val="11"/>
  </w:num>
  <w:num w:numId="21">
    <w:abstractNumId w:val="15"/>
  </w:num>
  <w:num w:numId="22">
    <w:abstractNumId w:val="8"/>
  </w:num>
  <w:num w:numId="23">
    <w:abstractNumId w:val="25"/>
  </w:num>
  <w:num w:numId="24">
    <w:abstractNumId w:val="23"/>
  </w:num>
  <w:num w:numId="25">
    <w:abstractNumId w:val="30"/>
  </w:num>
  <w:num w:numId="26">
    <w:abstractNumId w:val="12"/>
  </w:num>
  <w:num w:numId="27">
    <w:abstractNumId w:val="22"/>
  </w:num>
  <w:num w:numId="28">
    <w:abstractNumId w:val="7"/>
  </w:num>
  <w:num w:numId="29">
    <w:abstractNumId w:val="32"/>
  </w:num>
  <w:num w:numId="30">
    <w:abstractNumId w:val="13"/>
  </w:num>
  <w:num w:numId="31">
    <w:abstractNumId w:val="21"/>
  </w:num>
  <w:num w:numId="32">
    <w:abstractNumId w:val="17"/>
  </w:num>
  <w:num w:numId="33">
    <w:abstractNumId w:val="20"/>
  </w:num>
  <w:num w:numId="34">
    <w:abstractNumId w:val="26"/>
  </w:num>
  <w:num w:numId="35">
    <w:abstractNumId w:val="2"/>
  </w:num>
  <w:num w:numId="3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58D"/>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1E84"/>
    <w:rsid w:val="00022253"/>
    <w:rsid w:val="00023832"/>
    <w:rsid w:val="00023868"/>
    <w:rsid w:val="000239EB"/>
    <w:rsid w:val="00023C7A"/>
    <w:rsid w:val="00023CA7"/>
    <w:rsid w:val="00023DFE"/>
    <w:rsid w:val="00024356"/>
    <w:rsid w:val="000244F0"/>
    <w:rsid w:val="00024550"/>
    <w:rsid w:val="00024CA2"/>
    <w:rsid w:val="00025461"/>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1F6"/>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6E97"/>
    <w:rsid w:val="0005738C"/>
    <w:rsid w:val="00057B8E"/>
    <w:rsid w:val="00057C9B"/>
    <w:rsid w:val="00060D4A"/>
    <w:rsid w:val="00061812"/>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6F6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1E3F"/>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379"/>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3FF0"/>
    <w:rsid w:val="000E4195"/>
    <w:rsid w:val="000E509B"/>
    <w:rsid w:val="000E51A0"/>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739"/>
    <w:rsid w:val="000F781B"/>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5"/>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500"/>
    <w:rsid w:val="00123D1E"/>
    <w:rsid w:val="00123F9C"/>
    <w:rsid w:val="00124261"/>
    <w:rsid w:val="0012439E"/>
    <w:rsid w:val="001249E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1A3"/>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8"/>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40E4"/>
    <w:rsid w:val="00184107"/>
    <w:rsid w:val="00184328"/>
    <w:rsid w:val="00185461"/>
    <w:rsid w:val="001863AD"/>
    <w:rsid w:val="001869CD"/>
    <w:rsid w:val="00186E6A"/>
    <w:rsid w:val="0019003C"/>
    <w:rsid w:val="00190410"/>
    <w:rsid w:val="00191802"/>
    <w:rsid w:val="00191973"/>
    <w:rsid w:val="00191F87"/>
    <w:rsid w:val="001928CF"/>
    <w:rsid w:val="0019301B"/>
    <w:rsid w:val="00193524"/>
    <w:rsid w:val="0019360B"/>
    <w:rsid w:val="00195840"/>
    <w:rsid w:val="00196073"/>
    <w:rsid w:val="0019676E"/>
    <w:rsid w:val="001969B1"/>
    <w:rsid w:val="00196FB7"/>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5FD7"/>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6E5F"/>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563"/>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1D00"/>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2EDC"/>
    <w:rsid w:val="00243013"/>
    <w:rsid w:val="0024351A"/>
    <w:rsid w:val="00243B13"/>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1C"/>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77464"/>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4DA9"/>
    <w:rsid w:val="0028515E"/>
    <w:rsid w:val="002853BF"/>
    <w:rsid w:val="00285578"/>
    <w:rsid w:val="002855A0"/>
    <w:rsid w:val="00285CCE"/>
    <w:rsid w:val="00287236"/>
    <w:rsid w:val="00287484"/>
    <w:rsid w:val="002875DD"/>
    <w:rsid w:val="00287E86"/>
    <w:rsid w:val="00290202"/>
    <w:rsid w:val="00290785"/>
    <w:rsid w:val="00290A87"/>
    <w:rsid w:val="002910FD"/>
    <w:rsid w:val="002911BF"/>
    <w:rsid w:val="00291AA9"/>
    <w:rsid w:val="00291E48"/>
    <w:rsid w:val="0029229B"/>
    <w:rsid w:val="00293874"/>
    <w:rsid w:val="00293B39"/>
    <w:rsid w:val="00293D5A"/>
    <w:rsid w:val="00294158"/>
    <w:rsid w:val="00294440"/>
    <w:rsid w:val="00295EFB"/>
    <w:rsid w:val="00295FC3"/>
    <w:rsid w:val="00296765"/>
    <w:rsid w:val="00296816"/>
    <w:rsid w:val="00296A34"/>
    <w:rsid w:val="002974ED"/>
    <w:rsid w:val="002977E3"/>
    <w:rsid w:val="002A085E"/>
    <w:rsid w:val="002A1169"/>
    <w:rsid w:val="002A19B2"/>
    <w:rsid w:val="002A1D8D"/>
    <w:rsid w:val="002A2C86"/>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809"/>
    <w:rsid w:val="002B0A2C"/>
    <w:rsid w:val="002B1775"/>
    <w:rsid w:val="002B1BA7"/>
    <w:rsid w:val="002B1CDD"/>
    <w:rsid w:val="002B24A5"/>
    <w:rsid w:val="002B27F8"/>
    <w:rsid w:val="002B2A15"/>
    <w:rsid w:val="002B30A4"/>
    <w:rsid w:val="002B3512"/>
    <w:rsid w:val="002B4C90"/>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28D9"/>
    <w:rsid w:val="002C32EF"/>
    <w:rsid w:val="002C399B"/>
    <w:rsid w:val="002C3C4F"/>
    <w:rsid w:val="002C46F8"/>
    <w:rsid w:val="002C4AF5"/>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6AF3"/>
    <w:rsid w:val="003072CA"/>
    <w:rsid w:val="003077E1"/>
    <w:rsid w:val="00307C9D"/>
    <w:rsid w:val="00307D1E"/>
    <w:rsid w:val="00307FCE"/>
    <w:rsid w:val="00310148"/>
    <w:rsid w:val="003101C0"/>
    <w:rsid w:val="00310EA6"/>
    <w:rsid w:val="00311118"/>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CF"/>
    <w:rsid w:val="00323D33"/>
    <w:rsid w:val="00324522"/>
    <w:rsid w:val="00324E06"/>
    <w:rsid w:val="00325386"/>
    <w:rsid w:val="003253AF"/>
    <w:rsid w:val="00326A83"/>
    <w:rsid w:val="00326C65"/>
    <w:rsid w:val="00327146"/>
    <w:rsid w:val="00327D1A"/>
    <w:rsid w:val="00331861"/>
    <w:rsid w:val="00332237"/>
    <w:rsid w:val="00332AB7"/>
    <w:rsid w:val="00332B04"/>
    <w:rsid w:val="00333151"/>
    <w:rsid w:val="00335348"/>
    <w:rsid w:val="003365D1"/>
    <w:rsid w:val="00336833"/>
    <w:rsid w:val="00336C5B"/>
    <w:rsid w:val="00336CCF"/>
    <w:rsid w:val="0033715E"/>
    <w:rsid w:val="0033720F"/>
    <w:rsid w:val="0033724C"/>
    <w:rsid w:val="00337469"/>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26B"/>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51B"/>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5F3F"/>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A08"/>
    <w:rsid w:val="003D5B55"/>
    <w:rsid w:val="003D6B8A"/>
    <w:rsid w:val="003D7177"/>
    <w:rsid w:val="003D786F"/>
    <w:rsid w:val="003D7C4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5F41"/>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3A45"/>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807"/>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207"/>
    <w:rsid w:val="004465B8"/>
    <w:rsid w:val="00446D29"/>
    <w:rsid w:val="00446DDC"/>
    <w:rsid w:val="00447231"/>
    <w:rsid w:val="00447246"/>
    <w:rsid w:val="004500CE"/>
    <w:rsid w:val="00450199"/>
    <w:rsid w:val="00450369"/>
    <w:rsid w:val="0045076D"/>
    <w:rsid w:val="00450E9B"/>
    <w:rsid w:val="0045170D"/>
    <w:rsid w:val="004518EF"/>
    <w:rsid w:val="0045194E"/>
    <w:rsid w:val="00451A5E"/>
    <w:rsid w:val="00451DF9"/>
    <w:rsid w:val="004523DD"/>
    <w:rsid w:val="00452476"/>
    <w:rsid w:val="00452B61"/>
    <w:rsid w:val="00453122"/>
    <w:rsid w:val="004536EC"/>
    <w:rsid w:val="00453AE4"/>
    <w:rsid w:val="00454CC9"/>
    <w:rsid w:val="00455004"/>
    <w:rsid w:val="00455374"/>
    <w:rsid w:val="00456325"/>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5844"/>
    <w:rsid w:val="0049682D"/>
    <w:rsid w:val="00496F58"/>
    <w:rsid w:val="00497093"/>
    <w:rsid w:val="004970DB"/>
    <w:rsid w:val="00497ACE"/>
    <w:rsid w:val="00497BAA"/>
    <w:rsid w:val="00497BB2"/>
    <w:rsid w:val="004A15D4"/>
    <w:rsid w:val="004A1C67"/>
    <w:rsid w:val="004A1DE2"/>
    <w:rsid w:val="004A1E2B"/>
    <w:rsid w:val="004A26D9"/>
    <w:rsid w:val="004A2A65"/>
    <w:rsid w:val="004A2D3E"/>
    <w:rsid w:val="004A2EFC"/>
    <w:rsid w:val="004A35B3"/>
    <w:rsid w:val="004A37B7"/>
    <w:rsid w:val="004A48C3"/>
    <w:rsid w:val="004A4A75"/>
    <w:rsid w:val="004A4C7C"/>
    <w:rsid w:val="004A4D02"/>
    <w:rsid w:val="004A5348"/>
    <w:rsid w:val="004A5F5B"/>
    <w:rsid w:val="004A6B14"/>
    <w:rsid w:val="004B01E4"/>
    <w:rsid w:val="004B02F4"/>
    <w:rsid w:val="004B0A49"/>
    <w:rsid w:val="004B0ADF"/>
    <w:rsid w:val="004B0BAB"/>
    <w:rsid w:val="004B0EBA"/>
    <w:rsid w:val="004B219B"/>
    <w:rsid w:val="004B2200"/>
    <w:rsid w:val="004B2429"/>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50A7"/>
    <w:rsid w:val="004E5407"/>
    <w:rsid w:val="004E57A6"/>
    <w:rsid w:val="004E664F"/>
    <w:rsid w:val="004E679D"/>
    <w:rsid w:val="004E6864"/>
    <w:rsid w:val="004E7393"/>
    <w:rsid w:val="004E74FA"/>
    <w:rsid w:val="004E7F01"/>
    <w:rsid w:val="004F02B7"/>
    <w:rsid w:val="004F044D"/>
    <w:rsid w:val="004F09DC"/>
    <w:rsid w:val="004F1236"/>
    <w:rsid w:val="004F15E7"/>
    <w:rsid w:val="004F1B64"/>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0ECE"/>
    <w:rsid w:val="0051100E"/>
    <w:rsid w:val="00511472"/>
    <w:rsid w:val="005116DD"/>
    <w:rsid w:val="00511DD3"/>
    <w:rsid w:val="00511F73"/>
    <w:rsid w:val="0051258B"/>
    <w:rsid w:val="00512AD4"/>
    <w:rsid w:val="0051355C"/>
    <w:rsid w:val="0051430C"/>
    <w:rsid w:val="005144AC"/>
    <w:rsid w:val="0051462A"/>
    <w:rsid w:val="00515003"/>
    <w:rsid w:val="00515291"/>
    <w:rsid w:val="005159DB"/>
    <w:rsid w:val="00515AA7"/>
    <w:rsid w:val="005160FE"/>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7E9"/>
    <w:rsid w:val="00533CDB"/>
    <w:rsid w:val="005341EB"/>
    <w:rsid w:val="00534825"/>
    <w:rsid w:val="00534967"/>
    <w:rsid w:val="00534977"/>
    <w:rsid w:val="00534EF8"/>
    <w:rsid w:val="0053564C"/>
    <w:rsid w:val="00535F5A"/>
    <w:rsid w:val="00535F83"/>
    <w:rsid w:val="00536372"/>
    <w:rsid w:val="00536830"/>
    <w:rsid w:val="00536AC2"/>
    <w:rsid w:val="00537310"/>
    <w:rsid w:val="00537E62"/>
    <w:rsid w:val="005401C6"/>
    <w:rsid w:val="00541578"/>
    <w:rsid w:val="00541714"/>
    <w:rsid w:val="00542C5B"/>
    <w:rsid w:val="00543D44"/>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F0A"/>
    <w:rsid w:val="0055543D"/>
    <w:rsid w:val="005555B5"/>
    <w:rsid w:val="005555BF"/>
    <w:rsid w:val="005558C7"/>
    <w:rsid w:val="00555A64"/>
    <w:rsid w:val="00555C6F"/>
    <w:rsid w:val="00555F58"/>
    <w:rsid w:val="0055637F"/>
    <w:rsid w:val="00556D29"/>
    <w:rsid w:val="0055756C"/>
    <w:rsid w:val="005577E5"/>
    <w:rsid w:val="00557FD3"/>
    <w:rsid w:val="005608B0"/>
    <w:rsid w:val="00560A35"/>
    <w:rsid w:val="00561327"/>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1B56"/>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C15"/>
    <w:rsid w:val="005B2E60"/>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76C"/>
    <w:rsid w:val="005C696D"/>
    <w:rsid w:val="005C6D23"/>
    <w:rsid w:val="005D01BA"/>
    <w:rsid w:val="005D050E"/>
    <w:rsid w:val="005D0534"/>
    <w:rsid w:val="005D0B4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D83"/>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B46"/>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10D7"/>
    <w:rsid w:val="006316DE"/>
    <w:rsid w:val="00631FB3"/>
    <w:rsid w:val="00632D6E"/>
    <w:rsid w:val="00633EAC"/>
    <w:rsid w:val="00633FEC"/>
    <w:rsid w:val="00634152"/>
    <w:rsid w:val="00634F88"/>
    <w:rsid w:val="0063548A"/>
    <w:rsid w:val="00636A2A"/>
    <w:rsid w:val="00636ABA"/>
    <w:rsid w:val="00636C54"/>
    <w:rsid w:val="00636C83"/>
    <w:rsid w:val="00641BA7"/>
    <w:rsid w:val="00641C44"/>
    <w:rsid w:val="0064206E"/>
    <w:rsid w:val="0064250E"/>
    <w:rsid w:val="006436C3"/>
    <w:rsid w:val="006449D3"/>
    <w:rsid w:val="006457F3"/>
    <w:rsid w:val="00645B58"/>
    <w:rsid w:val="00645EE4"/>
    <w:rsid w:val="0064642E"/>
    <w:rsid w:val="00646E8C"/>
    <w:rsid w:val="0064752B"/>
    <w:rsid w:val="00647F0E"/>
    <w:rsid w:val="006503C1"/>
    <w:rsid w:val="006505B3"/>
    <w:rsid w:val="006507C9"/>
    <w:rsid w:val="006514BC"/>
    <w:rsid w:val="0065165A"/>
    <w:rsid w:val="006530B2"/>
    <w:rsid w:val="00653410"/>
    <w:rsid w:val="00653931"/>
    <w:rsid w:val="00653B26"/>
    <w:rsid w:val="00653DFB"/>
    <w:rsid w:val="00653E73"/>
    <w:rsid w:val="006542BA"/>
    <w:rsid w:val="006542D2"/>
    <w:rsid w:val="0065455E"/>
    <w:rsid w:val="00654D6D"/>
    <w:rsid w:val="00654FA1"/>
    <w:rsid w:val="006552BD"/>
    <w:rsid w:val="006553BB"/>
    <w:rsid w:val="00655808"/>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7D1"/>
    <w:rsid w:val="00674C86"/>
    <w:rsid w:val="00674D3F"/>
    <w:rsid w:val="00674FD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28F7"/>
    <w:rsid w:val="0069320B"/>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D4"/>
    <w:rsid w:val="006A764B"/>
    <w:rsid w:val="006A7E47"/>
    <w:rsid w:val="006B015C"/>
    <w:rsid w:val="006B08B9"/>
    <w:rsid w:val="006B0920"/>
    <w:rsid w:val="006B1468"/>
    <w:rsid w:val="006B1501"/>
    <w:rsid w:val="006B157B"/>
    <w:rsid w:val="006B1923"/>
    <w:rsid w:val="006B1A7A"/>
    <w:rsid w:val="006B260F"/>
    <w:rsid w:val="006B28B5"/>
    <w:rsid w:val="006B29C2"/>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697"/>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07E3D"/>
    <w:rsid w:val="007102F0"/>
    <w:rsid w:val="007103B7"/>
    <w:rsid w:val="00710F66"/>
    <w:rsid w:val="00711833"/>
    <w:rsid w:val="00711DE5"/>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1103"/>
    <w:rsid w:val="0073180C"/>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AFC"/>
    <w:rsid w:val="00742864"/>
    <w:rsid w:val="0074332D"/>
    <w:rsid w:val="00743A35"/>
    <w:rsid w:val="00743C6A"/>
    <w:rsid w:val="0074467E"/>
    <w:rsid w:val="00744925"/>
    <w:rsid w:val="00744D07"/>
    <w:rsid w:val="00745360"/>
    <w:rsid w:val="007454C8"/>
    <w:rsid w:val="00745727"/>
    <w:rsid w:val="007467F5"/>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9"/>
    <w:rsid w:val="00791C69"/>
    <w:rsid w:val="00792907"/>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36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A92"/>
    <w:rsid w:val="007C0F6C"/>
    <w:rsid w:val="007C1DEB"/>
    <w:rsid w:val="007C1F7D"/>
    <w:rsid w:val="007C3CD4"/>
    <w:rsid w:val="007C4C53"/>
    <w:rsid w:val="007C4E7A"/>
    <w:rsid w:val="007C53B2"/>
    <w:rsid w:val="007C58E9"/>
    <w:rsid w:val="007C6896"/>
    <w:rsid w:val="007C74C8"/>
    <w:rsid w:val="007C754F"/>
    <w:rsid w:val="007C7899"/>
    <w:rsid w:val="007C7941"/>
    <w:rsid w:val="007C797D"/>
    <w:rsid w:val="007D0223"/>
    <w:rsid w:val="007D0A1E"/>
    <w:rsid w:val="007D0BEC"/>
    <w:rsid w:val="007D0E47"/>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0D6"/>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743F"/>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0EF"/>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83"/>
    <w:rsid w:val="00832E9F"/>
    <w:rsid w:val="00833126"/>
    <w:rsid w:val="008335B3"/>
    <w:rsid w:val="00833623"/>
    <w:rsid w:val="00834010"/>
    <w:rsid w:val="008341DC"/>
    <w:rsid w:val="008344A2"/>
    <w:rsid w:val="0083511C"/>
    <w:rsid w:val="00835E33"/>
    <w:rsid w:val="008361D4"/>
    <w:rsid w:val="00836870"/>
    <w:rsid w:val="00837B20"/>
    <w:rsid w:val="00840761"/>
    <w:rsid w:val="008419D5"/>
    <w:rsid w:val="00841E24"/>
    <w:rsid w:val="008420B4"/>
    <w:rsid w:val="00842709"/>
    <w:rsid w:val="00843973"/>
    <w:rsid w:val="0084421A"/>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5C5"/>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D12"/>
    <w:rsid w:val="0088254A"/>
    <w:rsid w:val="008825E6"/>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2C8"/>
    <w:rsid w:val="008A5DAA"/>
    <w:rsid w:val="008A67C2"/>
    <w:rsid w:val="008A6F4E"/>
    <w:rsid w:val="008A799F"/>
    <w:rsid w:val="008A7A06"/>
    <w:rsid w:val="008A7C1B"/>
    <w:rsid w:val="008B07B6"/>
    <w:rsid w:val="008B0F0E"/>
    <w:rsid w:val="008B21F6"/>
    <w:rsid w:val="008B2519"/>
    <w:rsid w:val="008B2587"/>
    <w:rsid w:val="008B309A"/>
    <w:rsid w:val="008B3AC2"/>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0DC"/>
    <w:rsid w:val="00913190"/>
    <w:rsid w:val="009132AF"/>
    <w:rsid w:val="00913396"/>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27472"/>
    <w:rsid w:val="00927655"/>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D49"/>
    <w:rsid w:val="00940F43"/>
    <w:rsid w:val="0094145F"/>
    <w:rsid w:val="00942B9C"/>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684"/>
    <w:rsid w:val="009C3814"/>
    <w:rsid w:val="009C3875"/>
    <w:rsid w:val="009C3A72"/>
    <w:rsid w:val="009C3CA6"/>
    <w:rsid w:val="009C43C0"/>
    <w:rsid w:val="009C52E5"/>
    <w:rsid w:val="009C5348"/>
    <w:rsid w:val="009C5BCC"/>
    <w:rsid w:val="009C5C84"/>
    <w:rsid w:val="009C66B8"/>
    <w:rsid w:val="009C6B45"/>
    <w:rsid w:val="009C6CB8"/>
    <w:rsid w:val="009C6E4F"/>
    <w:rsid w:val="009C6F69"/>
    <w:rsid w:val="009C7366"/>
    <w:rsid w:val="009D0072"/>
    <w:rsid w:val="009D113C"/>
    <w:rsid w:val="009D1E1B"/>
    <w:rsid w:val="009D2391"/>
    <w:rsid w:val="009D3727"/>
    <w:rsid w:val="009D535B"/>
    <w:rsid w:val="009D5854"/>
    <w:rsid w:val="009D5CCA"/>
    <w:rsid w:val="009E01E4"/>
    <w:rsid w:val="009E06DC"/>
    <w:rsid w:val="009E07E3"/>
    <w:rsid w:val="009E0FE2"/>
    <w:rsid w:val="009E1692"/>
    <w:rsid w:val="009E16E1"/>
    <w:rsid w:val="009E1859"/>
    <w:rsid w:val="009E1E3B"/>
    <w:rsid w:val="009E2E99"/>
    <w:rsid w:val="009E3061"/>
    <w:rsid w:val="009E36F3"/>
    <w:rsid w:val="009E42DB"/>
    <w:rsid w:val="009E492C"/>
    <w:rsid w:val="009E585A"/>
    <w:rsid w:val="009E5E90"/>
    <w:rsid w:val="009E64CA"/>
    <w:rsid w:val="009E70D1"/>
    <w:rsid w:val="009E721B"/>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2E16"/>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AC5"/>
    <w:rsid w:val="00A42C31"/>
    <w:rsid w:val="00A42DFB"/>
    <w:rsid w:val="00A42F03"/>
    <w:rsid w:val="00A4346A"/>
    <w:rsid w:val="00A43859"/>
    <w:rsid w:val="00A43B86"/>
    <w:rsid w:val="00A43C00"/>
    <w:rsid w:val="00A44A56"/>
    <w:rsid w:val="00A45205"/>
    <w:rsid w:val="00A45312"/>
    <w:rsid w:val="00A46751"/>
    <w:rsid w:val="00A46A6B"/>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7E6"/>
    <w:rsid w:val="00A61BA6"/>
    <w:rsid w:val="00A6289E"/>
    <w:rsid w:val="00A628D9"/>
    <w:rsid w:val="00A62DDC"/>
    <w:rsid w:val="00A63226"/>
    <w:rsid w:val="00A64138"/>
    <w:rsid w:val="00A64F63"/>
    <w:rsid w:val="00A650C6"/>
    <w:rsid w:val="00A65411"/>
    <w:rsid w:val="00A654AD"/>
    <w:rsid w:val="00A65689"/>
    <w:rsid w:val="00A65838"/>
    <w:rsid w:val="00A65AFC"/>
    <w:rsid w:val="00A65DA4"/>
    <w:rsid w:val="00A665E6"/>
    <w:rsid w:val="00A67078"/>
    <w:rsid w:val="00A670CC"/>
    <w:rsid w:val="00A67754"/>
    <w:rsid w:val="00A677FD"/>
    <w:rsid w:val="00A67DD6"/>
    <w:rsid w:val="00A702D8"/>
    <w:rsid w:val="00A703EF"/>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7FB"/>
    <w:rsid w:val="00AA6CD4"/>
    <w:rsid w:val="00AA730C"/>
    <w:rsid w:val="00AA7C0F"/>
    <w:rsid w:val="00AB003F"/>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0C3D"/>
    <w:rsid w:val="00AD1096"/>
    <w:rsid w:val="00AD2397"/>
    <w:rsid w:val="00AD2543"/>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1F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9E"/>
    <w:rsid w:val="00AF6CFF"/>
    <w:rsid w:val="00AF6DB6"/>
    <w:rsid w:val="00AF783E"/>
    <w:rsid w:val="00AF7ACE"/>
    <w:rsid w:val="00B0030F"/>
    <w:rsid w:val="00B00ACA"/>
    <w:rsid w:val="00B00F38"/>
    <w:rsid w:val="00B01114"/>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6F5D"/>
    <w:rsid w:val="00B170E6"/>
    <w:rsid w:val="00B20F18"/>
    <w:rsid w:val="00B211A4"/>
    <w:rsid w:val="00B21D59"/>
    <w:rsid w:val="00B22629"/>
    <w:rsid w:val="00B22B27"/>
    <w:rsid w:val="00B22F12"/>
    <w:rsid w:val="00B22FDA"/>
    <w:rsid w:val="00B234A7"/>
    <w:rsid w:val="00B23F24"/>
    <w:rsid w:val="00B24D37"/>
    <w:rsid w:val="00B24EC2"/>
    <w:rsid w:val="00B24F5B"/>
    <w:rsid w:val="00B252DF"/>
    <w:rsid w:val="00B25EA5"/>
    <w:rsid w:val="00B30136"/>
    <w:rsid w:val="00B303FF"/>
    <w:rsid w:val="00B30724"/>
    <w:rsid w:val="00B30990"/>
    <w:rsid w:val="00B31530"/>
    <w:rsid w:val="00B31799"/>
    <w:rsid w:val="00B31B92"/>
    <w:rsid w:val="00B31FD0"/>
    <w:rsid w:val="00B3210C"/>
    <w:rsid w:val="00B32688"/>
    <w:rsid w:val="00B329FC"/>
    <w:rsid w:val="00B32B54"/>
    <w:rsid w:val="00B32B62"/>
    <w:rsid w:val="00B32BB6"/>
    <w:rsid w:val="00B34A0F"/>
    <w:rsid w:val="00B34ECA"/>
    <w:rsid w:val="00B360C9"/>
    <w:rsid w:val="00B402E7"/>
    <w:rsid w:val="00B403E7"/>
    <w:rsid w:val="00B4066E"/>
    <w:rsid w:val="00B417F6"/>
    <w:rsid w:val="00B429F0"/>
    <w:rsid w:val="00B42E1D"/>
    <w:rsid w:val="00B43099"/>
    <w:rsid w:val="00B43499"/>
    <w:rsid w:val="00B435DD"/>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FAE"/>
    <w:rsid w:val="00B615A4"/>
    <w:rsid w:val="00B618AE"/>
    <w:rsid w:val="00B61CEE"/>
    <w:rsid w:val="00B621AA"/>
    <w:rsid w:val="00B622CA"/>
    <w:rsid w:val="00B623F2"/>
    <w:rsid w:val="00B62752"/>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4E1"/>
    <w:rsid w:val="00B70F05"/>
    <w:rsid w:val="00B710A2"/>
    <w:rsid w:val="00B71539"/>
    <w:rsid w:val="00B72B81"/>
    <w:rsid w:val="00B7317B"/>
    <w:rsid w:val="00B734A4"/>
    <w:rsid w:val="00B73667"/>
    <w:rsid w:val="00B753A8"/>
    <w:rsid w:val="00B75A0E"/>
    <w:rsid w:val="00B75CF5"/>
    <w:rsid w:val="00B75D92"/>
    <w:rsid w:val="00B762B1"/>
    <w:rsid w:val="00B77380"/>
    <w:rsid w:val="00B777C0"/>
    <w:rsid w:val="00B77C9C"/>
    <w:rsid w:val="00B802AC"/>
    <w:rsid w:val="00B807B7"/>
    <w:rsid w:val="00B80B64"/>
    <w:rsid w:val="00B81D7D"/>
    <w:rsid w:val="00B82050"/>
    <w:rsid w:val="00B82132"/>
    <w:rsid w:val="00B825DB"/>
    <w:rsid w:val="00B82D0B"/>
    <w:rsid w:val="00B84ACB"/>
    <w:rsid w:val="00B84D8D"/>
    <w:rsid w:val="00B853A4"/>
    <w:rsid w:val="00B90179"/>
    <w:rsid w:val="00B91FB4"/>
    <w:rsid w:val="00B92C1F"/>
    <w:rsid w:val="00B92F39"/>
    <w:rsid w:val="00B9438C"/>
    <w:rsid w:val="00B94A78"/>
    <w:rsid w:val="00B94B4C"/>
    <w:rsid w:val="00B955AB"/>
    <w:rsid w:val="00B95DF5"/>
    <w:rsid w:val="00B95E7D"/>
    <w:rsid w:val="00B97EC8"/>
    <w:rsid w:val="00BA1A11"/>
    <w:rsid w:val="00BA1FB5"/>
    <w:rsid w:val="00BA2476"/>
    <w:rsid w:val="00BA2525"/>
    <w:rsid w:val="00BA2DE1"/>
    <w:rsid w:val="00BA3338"/>
    <w:rsid w:val="00BA3483"/>
    <w:rsid w:val="00BA49BD"/>
    <w:rsid w:val="00BA4AD1"/>
    <w:rsid w:val="00BA53D9"/>
    <w:rsid w:val="00BA5580"/>
    <w:rsid w:val="00BA563F"/>
    <w:rsid w:val="00BA5E05"/>
    <w:rsid w:val="00BA5F37"/>
    <w:rsid w:val="00BA6946"/>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50B9"/>
    <w:rsid w:val="00BC50E5"/>
    <w:rsid w:val="00BC5AAF"/>
    <w:rsid w:val="00BC5E77"/>
    <w:rsid w:val="00BC6BDA"/>
    <w:rsid w:val="00BC6C9C"/>
    <w:rsid w:val="00BC7B47"/>
    <w:rsid w:val="00BC7E11"/>
    <w:rsid w:val="00BD0409"/>
    <w:rsid w:val="00BD0873"/>
    <w:rsid w:val="00BD0A61"/>
    <w:rsid w:val="00BD10F2"/>
    <w:rsid w:val="00BD1A19"/>
    <w:rsid w:val="00BD24DF"/>
    <w:rsid w:val="00BD2A72"/>
    <w:rsid w:val="00BD2CF2"/>
    <w:rsid w:val="00BD2F96"/>
    <w:rsid w:val="00BD3221"/>
    <w:rsid w:val="00BD398C"/>
    <w:rsid w:val="00BD419F"/>
    <w:rsid w:val="00BD4325"/>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471"/>
    <w:rsid w:val="00BE369E"/>
    <w:rsid w:val="00BE3BF8"/>
    <w:rsid w:val="00BE5287"/>
    <w:rsid w:val="00BE54D2"/>
    <w:rsid w:val="00BE57BC"/>
    <w:rsid w:val="00BE5DF4"/>
    <w:rsid w:val="00BE608E"/>
    <w:rsid w:val="00BE77C1"/>
    <w:rsid w:val="00BE7CAE"/>
    <w:rsid w:val="00BF0534"/>
    <w:rsid w:val="00BF16A0"/>
    <w:rsid w:val="00BF1CB7"/>
    <w:rsid w:val="00BF20DC"/>
    <w:rsid w:val="00BF2702"/>
    <w:rsid w:val="00BF3991"/>
    <w:rsid w:val="00BF3BBA"/>
    <w:rsid w:val="00BF4088"/>
    <w:rsid w:val="00BF41EB"/>
    <w:rsid w:val="00BF45F9"/>
    <w:rsid w:val="00BF4624"/>
    <w:rsid w:val="00BF5002"/>
    <w:rsid w:val="00BF5174"/>
    <w:rsid w:val="00BF6171"/>
    <w:rsid w:val="00BF6E0F"/>
    <w:rsid w:val="00BF7219"/>
    <w:rsid w:val="00BF7E6B"/>
    <w:rsid w:val="00C0031C"/>
    <w:rsid w:val="00C03146"/>
    <w:rsid w:val="00C03A2A"/>
    <w:rsid w:val="00C04ECC"/>
    <w:rsid w:val="00C0502A"/>
    <w:rsid w:val="00C057AD"/>
    <w:rsid w:val="00C062B8"/>
    <w:rsid w:val="00C07414"/>
    <w:rsid w:val="00C0780F"/>
    <w:rsid w:val="00C10368"/>
    <w:rsid w:val="00C10403"/>
    <w:rsid w:val="00C109D2"/>
    <w:rsid w:val="00C10E2D"/>
    <w:rsid w:val="00C11058"/>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5B8"/>
    <w:rsid w:val="00C45550"/>
    <w:rsid w:val="00C4610B"/>
    <w:rsid w:val="00C469CC"/>
    <w:rsid w:val="00C4743E"/>
    <w:rsid w:val="00C500CA"/>
    <w:rsid w:val="00C50368"/>
    <w:rsid w:val="00C50B6F"/>
    <w:rsid w:val="00C50F55"/>
    <w:rsid w:val="00C511EF"/>
    <w:rsid w:val="00C51264"/>
    <w:rsid w:val="00C5238B"/>
    <w:rsid w:val="00C52998"/>
    <w:rsid w:val="00C531D4"/>
    <w:rsid w:val="00C53309"/>
    <w:rsid w:val="00C53FFB"/>
    <w:rsid w:val="00C55EC1"/>
    <w:rsid w:val="00C55EC7"/>
    <w:rsid w:val="00C562A2"/>
    <w:rsid w:val="00C56449"/>
    <w:rsid w:val="00C574EA"/>
    <w:rsid w:val="00C60906"/>
    <w:rsid w:val="00C6144E"/>
    <w:rsid w:val="00C62968"/>
    <w:rsid w:val="00C634A2"/>
    <w:rsid w:val="00C63CD9"/>
    <w:rsid w:val="00C642D2"/>
    <w:rsid w:val="00C64444"/>
    <w:rsid w:val="00C655FA"/>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9EE"/>
    <w:rsid w:val="00C87F13"/>
    <w:rsid w:val="00C90D54"/>
    <w:rsid w:val="00C91B27"/>
    <w:rsid w:val="00C93B8B"/>
    <w:rsid w:val="00C93E1C"/>
    <w:rsid w:val="00C93E95"/>
    <w:rsid w:val="00C947F4"/>
    <w:rsid w:val="00C94912"/>
    <w:rsid w:val="00C95402"/>
    <w:rsid w:val="00C95B6F"/>
    <w:rsid w:val="00C95D9F"/>
    <w:rsid w:val="00C960F9"/>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A7A3E"/>
    <w:rsid w:val="00CB0475"/>
    <w:rsid w:val="00CB10CF"/>
    <w:rsid w:val="00CB17A7"/>
    <w:rsid w:val="00CB17C0"/>
    <w:rsid w:val="00CB2562"/>
    <w:rsid w:val="00CB2CA3"/>
    <w:rsid w:val="00CB384B"/>
    <w:rsid w:val="00CB42D9"/>
    <w:rsid w:val="00CB51AF"/>
    <w:rsid w:val="00CB57A2"/>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6C9"/>
    <w:rsid w:val="00CD6736"/>
    <w:rsid w:val="00CD6B6D"/>
    <w:rsid w:val="00CD6DFA"/>
    <w:rsid w:val="00CD6E18"/>
    <w:rsid w:val="00CD6E55"/>
    <w:rsid w:val="00CD7329"/>
    <w:rsid w:val="00CE0BFA"/>
    <w:rsid w:val="00CE0EA0"/>
    <w:rsid w:val="00CE14FE"/>
    <w:rsid w:val="00CE2035"/>
    <w:rsid w:val="00CE3555"/>
    <w:rsid w:val="00CE36F4"/>
    <w:rsid w:val="00CE3763"/>
    <w:rsid w:val="00CE3C07"/>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15DC"/>
    <w:rsid w:val="00D023AB"/>
    <w:rsid w:val="00D025C7"/>
    <w:rsid w:val="00D02D4F"/>
    <w:rsid w:val="00D03291"/>
    <w:rsid w:val="00D03676"/>
    <w:rsid w:val="00D039A5"/>
    <w:rsid w:val="00D039B3"/>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2001"/>
    <w:rsid w:val="00D22827"/>
    <w:rsid w:val="00D228C2"/>
    <w:rsid w:val="00D23327"/>
    <w:rsid w:val="00D244D1"/>
    <w:rsid w:val="00D24568"/>
    <w:rsid w:val="00D24963"/>
    <w:rsid w:val="00D25267"/>
    <w:rsid w:val="00D25D6A"/>
    <w:rsid w:val="00D27856"/>
    <w:rsid w:val="00D27872"/>
    <w:rsid w:val="00D279F1"/>
    <w:rsid w:val="00D27FF0"/>
    <w:rsid w:val="00D302C9"/>
    <w:rsid w:val="00D307D8"/>
    <w:rsid w:val="00D30C6E"/>
    <w:rsid w:val="00D30DA3"/>
    <w:rsid w:val="00D32A01"/>
    <w:rsid w:val="00D3433B"/>
    <w:rsid w:val="00D34590"/>
    <w:rsid w:val="00D34CC2"/>
    <w:rsid w:val="00D35474"/>
    <w:rsid w:val="00D3573F"/>
    <w:rsid w:val="00D35C5D"/>
    <w:rsid w:val="00D36BB9"/>
    <w:rsid w:val="00D37356"/>
    <w:rsid w:val="00D40B16"/>
    <w:rsid w:val="00D40ED3"/>
    <w:rsid w:val="00D415EC"/>
    <w:rsid w:val="00D41827"/>
    <w:rsid w:val="00D41BD6"/>
    <w:rsid w:val="00D421A4"/>
    <w:rsid w:val="00D4265E"/>
    <w:rsid w:val="00D445E0"/>
    <w:rsid w:val="00D44ED0"/>
    <w:rsid w:val="00D4540B"/>
    <w:rsid w:val="00D4574E"/>
    <w:rsid w:val="00D45B41"/>
    <w:rsid w:val="00D45FCA"/>
    <w:rsid w:val="00D46350"/>
    <w:rsid w:val="00D464C3"/>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23ED"/>
    <w:rsid w:val="00D82404"/>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428B"/>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45E7"/>
    <w:rsid w:val="00DB4CC2"/>
    <w:rsid w:val="00DB5AC9"/>
    <w:rsid w:val="00DB61C6"/>
    <w:rsid w:val="00DB6BA9"/>
    <w:rsid w:val="00DC17C9"/>
    <w:rsid w:val="00DC1C8A"/>
    <w:rsid w:val="00DC1E84"/>
    <w:rsid w:val="00DC27B3"/>
    <w:rsid w:val="00DC2977"/>
    <w:rsid w:val="00DC2F16"/>
    <w:rsid w:val="00DC34D4"/>
    <w:rsid w:val="00DC3633"/>
    <w:rsid w:val="00DC3BA2"/>
    <w:rsid w:val="00DC3DFD"/>
    <w:rsid w:val="00DC47D3"/>
    <w:rsid w:val="00DC4B0F"/>
    <w:rsid w:val="00DC4E3B"/>
    <w:rsid w:val="00DC58C3"/>
    <w:rsid w:val="00DC6926"/>
    <w:rsid w:val="00DC7573"/>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11D"/>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23F"/>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23D8"/>
    <w:rsid w:val="00E62887"/>
    <w:rsid w:val="00E62E21"/>
    <w:rsid w:val="00E634DA"/>
    <w:rsid w:val="00E63732"/>
    <w:rsid w:val="00E6392D"/>
    <w:rsid w:val="00E6430C"/>
    <w:rsid w:val="00E644CD"/>
    <w:rsid w:val="00E64616"/>
    <w:rsid w:val="00E6486C"/>
    <w:rsid w:val="00E64C01"/>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864"/>
    <w:rsid w:val="00E81BA6"/>
    <w:rsid w:val="00E823F9"/>
    <w:rsid w:val="00E8252F"/>
    <w:rsid w:val="00E82C19"/>
    <w:rsid w:val="00E8444A"/>
    <w:rsid w:val="00E84AEC"/>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E93"/>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A05"/>
    <w:rsid w:val="00EC1C7B"/>
    <w:rsid w:val="00EC210A"/>
    <w:rsid w:val="00EC238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C4A"/>
    <w:rsid w:val="00F15DB7"/>
    <w:rsid w:val="00F15E62"/>
    <w:rsid w:val="00F162C1"/>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65A"/>
    <w:rsid w:val="00F2467C"/>
    <w:rsid w:val="00F250D1"/>
    <w:rsid w:val="00F26024"/>
    <w:rsid w:val="00F26990"/>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4A3A"/>
    <w:rsid w:val="00F35ACD"/>
    <w:rsid w:val="00F36B7C"/>
    <w:rsid w:val="00F36EA9"/>
    <w:rsid w:val="00F40489"/>
    <w:rsid w:val="00F408FC"/>
    <w:rsid w:val="00F40AA6"/>
    <w:rsid w:val="00F40E3E"/>
    <w:rsid w:val="00F40F94"/>
    <w:rsid w:val="00F4161A"/>
    <w:rsid w:val="00F41A54"/>
    <w:rsid w:val="00F41ED8"/>
    <w:rsid w:val="00F420B1"/>
    <w:rsid w:val="00F4353E"/>
    <w:rsid w:val="00F43693"/>
    <w:rsid w:val="00F43932"/>
    <w:rsid w:val="00F43B49"/>
    <w:rsid w:val="00F44412"/>
    <w:rsid w:val="00F44607"/>
    <w:rsid w:val="00F45763"/>
    <w:rsid w:val="00F457C2"/>
    <w:rsid w:val="00F4594D"/>
    <w:rsid w:val="00F463BC"/>
    <w:rsid w:val="00F4713C"/>
    <w:rsid w:val="00F471D4"/>
    <w:rsid w:val="00F47389"/>
    <w:rsid w:val="00F47431"/>
    <w:rsid w:val="00F47754"/>
    <w:rsid w:val="00F47F73"/>
    <w:rsid w:val="00F50345"/>
    <w:rsid w:val="00F519D7"/>
    <w:rsid w:val="00F51C60"/>
    <w:rsid w:val="00F521FB"/>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2BC7"/>
    <w:rsid w:val="00F64C4D"/>
    <w:rsid w:val="00F6600D"/>
    <w:rsid w:val="00F670D5"/>
    <w:rsid w:val="00F67CF3"/>
    <w:rsid w:val="00F70C67"/>
    <w:rsid w:val="00F70F83"/>
    <w:rsid w:val="00F718CA"/>
    <w:rsid w:val="00F726F3"/>
    <w:rsid w:val="00F72BCA"/>
    <w:rsid w:val="00F730E8"/>
    <w:rsid w:val="00F735E6"/>
    <w:rsid w:val="00F73B02"/>
    <w:rsid w:val="00F740FB"/>
    <w:rsid w:val="00F741AB"/>
    <w:rsid w:val="00F752B9"/>
    <w:rsid w:val="00F755CF"/>
    <w:rsid w:val="00F7573E"/>
    <w:rsid w:val="00F76251"/>
    <w:rsid w:val="00F768D2"/>
    <w:rsid w:val="00F7771A"/>
    <w:rsid w:val="00F809AB"/>
    <w:rsid w:val="00F82760"/>
    <w:rsid w:val="00F84F9A"/>
    <w:rsid w:val="00F85F4D"/>
    <w:rsid w:val="00F864CD"/>
    <w:rsid w:val="00F87ECC"/>
    <w:rsid w:val="00F9061F"/>
    <w:rsid w:val="00F90E60"/>
    <w:rsid w:val="00F917E1"/>
    <w:rsid w:val="00F91982"/>
    <w:rsid w:val="00F939C2"/>
    <w:rsid w:val="00F952D0"/>
    <w:rsid w:val="00F95406"/>
    <w:rsid w:val="00F9560F"/>
    <w:rsid w:val="00F95863"/>
    <w:rsid w:val="00F969A3"/>
    <w:rsid w:val="00F96A39"/>
    <w:rsid w:val="00F96D61"/>
    <w:rsid w:val="00F96DFF"/>
    <w:rsid w:val="00F9716B"/>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6B18"/>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BD2"/>
    <w:rsid w:val="00FE1D60"/>
    <w:rsid w:val="00FE2771"/>
    <w:rsid w:val="00FE31BE"/>
    <w:rsid w:val="00FE3D02"/>
    <w:rsid w:val="00FE44FA"/>
    <w:rsid w:val="00FE452E"/>
    <w:rsid w:val="00FE4A2D"/>
    <w:rsid w:val="00FE4ED1"/>
    <w:rsid w:val="00FE5AAB"/>
    <w:rsid w:val="00FE6312"/>
    <w:rsid w:val="00FE6386"/>
    <w:rsid w:val="00FE6F0E"/>
    <w:rsid w:val="00FF0036"/>
    <w:rsid w:val="00FF09F3"/>
    <w:rsid w:val="00FF0C3A"/>
    <w:rsid w:val="00FF16EC"/>
    <w:rsid w:val="00FF19D5"/>
    <w:rsid w:val="00FF1BC5"/>
    <w:rsid w:val="00FF1C02"/>
    <w:rsid w:val="00FF1F6B"/>
    <w:rsid w:val="00FF25EF"/>
    <w:rsid w:val="00FF277F"/>
    <w:rsid w:val="00FF28AC"/>
    <w:rsid w:val="00FF3365"/>
    <w:rsid w:val="00FF443C"/>
    <w:rsid w:val="00FF4E31"/>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C655FA"/>
    <w:pPr>
      <w:spacing w:after="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1249EE"/>
    <w:pPr>
      <w:keepNext/>
      <w:keepLines/>
      <w:spacing w:before="40" w:after="0"/>
      <w:jc w:val="both"/>
      <w:outlineLvl w:val="1"/>
    </w:pPr>
    <w:rPr>
      <w:rFonts w:ascii="Arial" w:eastAsiaTheme="majorEastAsia" w:hAnsi="Arial" w:cstheme="majorBidi"/>
      <w:b/>
      <w:sz w:val="24"/>
      <w:szCs w:val="26"/>
    </w:rPr>
  </w:style>
  <w:style w:type="paragraph" w:styleId="Ttulo3">
    <w:name w:val="heading 3"/>
    <w:basedOn w:val="Normal"/>
    <w:link w:val="Ttulo3Car"/>
    <w:qFormat/>
    <w:rsid w:val="001249EE"/>
    <w:pPr>
      <w:spacing w:before="40" w:after="0"/>
      <w:ind w:left="357"/>
      <w:jc w:val="both"/>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1249EE"/>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1249EE"/>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C655FA"/>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021E84"/>
    <w:pPr>
      <w:tabs>
        <w:tab w:val="right" w:pos="9214"/>
      </w:tabs>
      <w:spacing w:after="0" w:line="360" w:lineRule="auto"/>
      <w:ind w:left="703" w:right="646" w:hanging="346"/>
      <w:jc w:val="both"/>
    </w:pPr>
    <w:rPr>
      <w:rFonts w:ascii="Arial" w:hAnsi="Arial"/>
      <w:b/>
    </w:rPr>
  </w:style>
  <w:style w:type="paragraph" w:styleId="TDC3">
    <w:name w:val="toc 3"/>
    <w:basedOn w:val="Normal"/>
    <w:next w:val="Normal"/>
    <w:autoRedefine/>
    <w:uiPriority w:val="39"/>
    <w:unhideWhenUsed/>
    <w:rsid w:val="00495844"/>
    <w:pPr>
      <w:tabs>
        <w:tab w:val="right" w:pos="9202"/>
      </w:tabs>
      <w:spacing w:after="0" w:line="360" w:lineRule="auto"/>
      <w:ind w:left="1083" w:right="646" w:hanging="374"/>
      <w:jc w:val="both"/>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021E84"/>
    <w:pPr>
      <w:tabs>
        <w:tab w:val="right" w:pos="9204"/>
      </w:tabs>
      <w:spacing w:after="0" w:line="360" w:lineRule="auto"/>
      <w:ind w:left="346" w:right="510" w:hanging="346"/>
      <w:jc w:val="both"/>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1"/>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bitacora-ambiental.semaqroo.gob.mx/" TargetMode="External"/><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acora-ambiental.semaqroo.gob.mx/"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9.png"/><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529D4-EFC7-41C3-AC3E-EA06CC80F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10959</Words>
  <Characters>60275</Characters>
  <Application>Microsoft Office Word</Application>
  <DocSecurity>4</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2</cp:revision>
  <cp:lastPrinted>2023-06-20T16:03:00Z</cp:lastPrinted>
  <dcterms:created xsi:type="dcterms:W3CDTF">2023-06-26T19:33:00Z</dcterms:created>
  <dcterms:modified xsi:type="dcterms:W3CDTF">2023-06-26T19:33:00Z</dcterms:modified>
</cp:coreProperties>
</file>