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B4A3C">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B4A3C">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B4A3C">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B4A3C">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767DE3" w:rsidRDefault="006F757C" w:rsidP="003F1CB6">
            <w:pPr>
              <w:spacing w:line="360" w:lineRule="auto"/>
              <w:jc w:val="center"/>
              <w:rPr>
                <w:rFonts w:ascii="Arial" w:hAnsi="Arial" w:cs="Arial"/>
                <w:b/>
              </w:rPr>
            </w:pPr>
            <w:r w:rsidRPr="00767DE3">
              <w:rPr>
                <w:rFonts w:ascii="Arial" w:hAnsi="Arial" w:cs="Arial"/>
                <w:b/>
              </w:rPr>
              <w:t>4</w:t>
            </w:r>
          </w:p>
        </w:tc>
      </w:tr>
      <w:tr w:rsidR="003F1CB6" w:rsidRPr="00403D69" w14:paraId="7CE10647" w14:textId="77777777" w:rsidTr="004B4A3C">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767DE3" w:rsidRDefault="003F1CB6" w:rsidP="003F1CB6">
            <w:pPr>
              <w:spacing w:line="360" w:lineRule="auto"/>
              <w:jc w:val="center"/>
              <w:rPr>
                <w:rFonts w:ascii="Arial" w:hAnsi="Arial" w:cs="Arial"/>
                <w:b/>
              </w:rPr>
            </w:pPr>
          </w:p>
        </w:tc>
      </w:tr>
      <w:tr w:rsidR="003F1CB6" w:rsidRPr="00403D69" w14:paraId="051CFC06" w14:textId="77777777" w:rsidTr="004B4A3C">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767DE3" w:rsidRDefault="006F757C" w:rsidP="006F757C">
            <w:pPr>
              <w:tabs>
                <w:tab w:val="left" w:pos="380"/>
                <w:tab w:val="center" w:pos="455"/>
              </w:tabs>
              <w:spacing w:line="360" w:lineRule="auto"/>
              <w:rPr>
                <w:rFonts w:ascii="Arial" w:hAnsi="Arial" w:cs="Arial"/>
                <w:b/>
              </w:rPr>
            </w:pPr>
            <w:r w:rsidRPr="00767DE3">
              <w:rPr>
                <w:rFonts w:ascii="Arial" w:hAnsi="Arial" w:cs="Arial"/>
                <w:b/>
              </w:rPr>
              <w:tab/>
              <w:t>6</w:t>
            </w:r>
          </w:p>
        </w:tc>
      </w:tr>
      <w:tr w:rsidR="003F1CB6" w:rsidRPr="00403D69" w14:paraId="454B2811" w14:textId="77777777" w:rsidTr="004B4A3C">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767DE3" w:rsidRDefault="003F1CB6" w:rsidP="003F1CB6">
            <w:pPr>
              <w:spacing w:line="360" w:lineRule="auto"/>
              <w:jc w:val="center"/>
              <w:rPr>
                <w:rFonts w:ascii="Arial" w:hAnsi="Arial" w:cs="Arial"/>
                <w:b/>
              </w:rPr>
            </w:pPr>
          </w:p>
        </w:tc>
      </w:tr>
      <w:tr w:rsidR="003F1CB6" w:rsidRPr="00403D69" w14:paraId="47458874" w14:textId="77777777" w:rsidTr="004B4A3C">
        <w:trPr>
          <w:trHeight w:val="414"/>
        </w:trPr>
        <w:tc>
          <w:tcPr>
            <w:tcW w:w="4439" w:type="pct"/>
            <w:vMerge w:val="restart"/>
            <w:shd w:val="clear" w:color="auto" w:fill="auto"/>
            <w:hideMark/>
          </w:tcPr>
          <w:p w14:paraId="6F4CF8BA" w14:textId="7C3C50C8" w:rsidR="003F1CB6" w:rsidRPr="00403D69" w:rsidRDefault="003F1CB6" w:rsidP="005460BC">
            <w:pPr>
              <w:spacing w:line="360" w:lineRule="auto"/>
              <w:jc w:val="both"/>
              <w:rPr>
                <w:rFonts w:ascii="Arial" w:hAnsi="Arial" w:cs="Arial"/>
                <w:b/>
                <w:bCs/>
              </w:rPr>
            </w:pPr>
            <w:r>
              <w:rPr>
                <w:rFonts w:ascii="Arial" w:hAnsi="Arial" w:cs="Arial"/>
                <w:b/>
                <w:bCs/>
              </w:rPr>
              <w:t>I. INFORME INDIVIDUAL DE AUDITORÍA RELATIVO A INGRESOS</w:t>
            </w:r>
            <w:r w:rsidR="00B109A0">
              <w:rPr>
                <w:rFonts w:ascii="Arial" w:hAnsi="Arial" w:cs="Arial"/>
                <w:b/>
                <w:bCs/>
              </w:rPr>
              <w:t xml:space="preserve"> </w:t>
            </w:r>
            <w:r w:rsidR="007330E9" w:rsidRPr="00AE34C6">
              <w:rPr>
                <w:rFonts w:ascii="Arial" w:hAnsi="Arial" w:cs="Arial"/>
                <w:b/>
                <w:bCs/>
              </w:rPr>
              <w:t>PÚBLICOS</w:t>
            </w:r>
          </w:p>
        </w:tc>
        <w:tc>
          <w:tcPr>
            <w:tcW w:w="561" w:type="pct"/>
            <w:vMerge w:val="restart"/>
            <w:shd w:val="clear" w:color="auto" w:fill="auto"/>
            <w:hideMark/>
          </w:tcPr>
          <w:p w14:paraId="76EEEEA1" w14:textId="77777777" w:rsidR="003F1CB6" w:rsidRPr="00767DE3" w:rsidRDefault="003F1CB6" w:rsidP="003F1CB6">
            <w:pPr>
              <w:spacing w:line="360" w:lineRule="auto"/>
              <w:jc w:val="center"/>
              <w:rPr>
                <w:rFonts w:ascii="Arial" w:hAnsi="Arial" w:cs="Arial"/>
                <w:b/>
              </w:rPr>
            </w:pPr>
          </w:p>
        </w:tc>
      </w:tr>
      <w:tr w:rsidR="003F1CB6" w:rsidRPr="00403D69" w14:paraId="13C9586D" w14:textId="77777777" w:rsidTr="004B4A3C">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767DE3" w:rsidRDefault="003F1CB6" w:rsidP="003F1CB6">
            <w:pPr>
              <w:spacing w:line="360" w:lineRule="auto"/>
              <w:jc w:val="center"/>
              <w:rPr>
                <w:rFonts w:ascii="Arial" w:hAnsi="Arial" w:cs="Arial"/>
                <w:b/>
              </w:rPr>
            </w:pPr>
          </w:p>
        </w:tc>
      </w:tr>
      <w:tr w:rsidR="003F1CB6" w:rsidRPr="00403D69" w14:paraId="71033516" w14:textId="77777777" w:rsidTr="004B4A3C">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0100725" w:rsidR="003F1CB6" w:rsidRPr="00767DE3" w:rsidRDefault="00767DE3" w:rsidP="003F1CB6">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4B4A3C">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9070A5C" w:rsidR="003F1CB6" w:rsidRPr="00767DE3" w:rsidRDefault="00767DE3" w:rsidP="003F1CB6">
            <w:pPr>
              <w:spacing w:line="360" w:lineRule="auto"/>
              <w:jc w:val="center"/>
              <w:rPr>
                <w:rFonts w:ascii="Arial" w:hAnsi="Arial" w:cs="Arial"/>
                <w:b/>
              </w:rPr>
            </w:pPr>
            <w:r>
              <w:rPr>
                <w:rFonts w:ascii="Arial" w:hAnsi="Arial" w:cs="Arial"/>
                <w:b/>
              </w:rPr>
              <w:t>7</w:t>
            </w:r>
          </w:p>
        </w:tc>
      </w:tr>
      <w:tr w:rsidR="003F1CB6" w:rsidRPr="00403D69" w14:paraId="0D152633" w14:textId="77777777" w:rsidTr="004B4A3C">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2FCBB522" w:rsidR="003F1CB6" w:rsidRPr="00767DE3" w:rsidRDefault="00767DE3" w:rsidP="003F1CB6">
            <w:pPr>
              <w:spacing w:line="360" w:lineRule="auto"/>
              <w:jc w:val="center"/>
              <w:rPr>
                <w:rFonts w:ascii="Arial" w:hAnsi="Arial" w:cs="Arial"/>
                <w:b/>
              </w:rPr>
            </w:pPr>
            <w:r>
              <w:rPr>
                <w:rFonts w:ascii="Arial" w:hAnsi="Arial" w:cs="Arial"/>
                <w:b/>
              </w:rPr>
              <w:t>7</w:t>
            </w:r>
          </w:p>
        </w:tc>
      </w:tr>
      <w:tr w:rsidR="003F1CB6" w:rsidRPr="00403D69" w14:paraId="56466CEA" w14:textId="77777777" w:rsidTr="004B4A3C">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0DF5EDB" w:rsidR="003F1CB6" w:rsidRPr="00767DE3" w:rsidRDefault="00767DE3"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B4A3C">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3513F088" w:rsidR="003F1CB6" w:rsidRPr="00767DE3" w:rsidRDefault="00FD29B0"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B4A3C">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82126E7" w:rsidR="003F1CB6" w:rsidRPr="00767DE3" w:rsidRDefault="00160D43"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B4A3C">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61D05AFE" w:rsidR="003F1CB6" w:rsidRPr="00767DE3" w:rsidRDefault="00160D43"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B4A3C">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297D0510" w:rsidR="003F1CB6" w:rsidRPr="00767DE3" w:rsidRDefault="003F1CB6" w:rsidP="00160D43">
            <w:pPr>
              <w:spacing w:line="360" w:lineRule="auto"/>
              <w:jc w:val="center"/>
              <w:rPr>
                <w:rFonts w:ascii="Arial" w:hAnsi="Arial" w:cs="Arial"/>
                <w:b/>
              </w:rPr>
            </w:pPr>
            <w:r w:rsidRPr="00767DE3">
              <w:rPr>
                <w:rFonts w:ascii="Arial" w:hAnsi="Arial" w:cs="Arial"/>
                <w:b/>
              </w:rPr>
              <w:t>1</w:t>
            </w:r>
            <w:r w:rsidR="00160D43">
              <w:rPr>
                <w:rFonts w:ascii="Arial" w:hAnsi="Arial" w:cs="Arial"/>
                <w:b/>
              </w:rPr>
              <w:t>1</w:t>
            </w:r>
          </w:p>
        </w:tc>
      </w:tr>
      <w:tr w:rsidR="003F1CB6" w:rsidRPr="00403D69" w14:paraId="746BE4DF" w14:textId="77777777" w:rsidTr="004B4A3C">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720CD0F3" w:rsidR="003F1CB6" w:rsidRPr="00767DE3" w:rsidRDefault="003F1CB6" w:rsidP="00241188">
            <w:pPr>
              <w:spacing w:line="360" w:lineRule="auto"/>
              <w:jc w:val="center"/>
              <w:rPr>
                <w:rFonts w:ascii="Arial" w:hAnsi="Arial" w:cs="Arial"/>
                <w:b/>
              </w:rPr>
            </w:pPr>
            <w:r w:rsidRPr="00767DE3">
              <w:rPr>
                <w:rFonts w:ascii="Arial" w:hAnsi="Arial" w:cs="Arial"/>
                <w:b/>
              </w:rPr>
              <w:t>1</w:t>
            </w:r>
            <w:r w:rsidR="00160D43">
              <w:rPr>
                <w:rFonts w:ascii="Arial" w:hAnsi="Arial" w:cs="Arial"/>
                <w:b/>
              </w:rPr>
              <w:t>1</w:t>
            </w:r>
          </w:p>
        </w:tc>
      </w:tr>
      <w:tr w:rsidR="003F1CB6" w:rsidRPr="00403D69" w14:paraId="2F8B1763" w14:textId="77777777" w:rsidTr="004B4A3C">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75F39A17" w:rsidR="003F1CB6" w:rsidRPr="00767DE3" w:rsidRDefault="00A82FD9" w:rsidP="003F1CB6">
            <w:pPr>
              <w:spacing w:line="360" w:lineRule="auto"/>
              <w:jc w:val="center"/>
              <w:rPr>
                <w:rFonts w:ascii="Arial" w:hAnsi="Arial" w:cs="Arial"/>
                <w:b/>
              </w:rPr>
            </w:pPr>
            <w:r w:rsidRPr="00767DE3">
              <w:rPr>
                <w:rFonts w:ascii="Arial" w:hAnsi="Arial" w:cs="Arial"/>
                <w:b/>
              </w:rPr>
              <w:t>1</w:t>
            </w:r>
            <w:r w:rsidR="00160D43">
              <w:rPr>
                <w:rFonts w:ascii="Arial" w:hAnsi="Arial" w:cs="Arial"/>
                <w:b/>
              </w:rPr>
              <w:t>2</w:t>
            </w:r>
          </w:p>
        </w:tc>
      </w:tr>
      <w:tr w:rsidR="003F1CB6" w:rsidRPr="00403D69" w14:paraId="6CA1BCEB" w14:textId="77777777" w:rsidTr="004B4A3C">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19A46D28" w:rsidR="003F1CB6" w:rsidRPr="00767DE3" w:rsidRDefault="003F1CB6" w:rsidP="00A82FD9">
            <w:pPr>
              <w:spacing w:line="360" w:lineRule="auto"/>
              <w:jc w:val="center"/>
              <w:rPr>
                <w:rFonts w:ascii="Arial" w:hAnsi="Arial" w:cs="Arial"/>
                <w:b/>
              </w:rPr>
            </w:pPr>
            <w:r w:rsidRPr="00767DE3">
              <w:rPr>
                <w:rFonts w:ascii="Arial" w:hAnsi="Arial" w:cs="Arial"/>
                <w:b/>
              </w:rPr>
              <w:t>1</w:t>
            </w:r>
            <w:r w:rsidR="00160D43">
              <w:rPr>
                <w:rFonts w:ascii="Arial" w:hAnsi="Arial" w:cs="Arial"/>
                <w:b/>
              </w:rPr>
              <w:t>2</w:t>
            </w:r>
          </w:p>
        </w:tc>
      </w:tr>
      <w:tr w:rsidR="003F1CB6" w:rsidRPr="00403D69" w14:paraId="23CAD7C6" w14:textId="77777777" w:rsidTr="004B4A3C">
        <w:trPr>
          <w:trHeight w:val="667"/>
        </w:trPr>
        <w:tc>
          <w:tcPr>
            <w:tcW w:w="4439" w:type="pct"/>
            <w:shd w:val="clear" w:color="auto" w:fill="auto"/>
          </w:tcPr>
          <w:p w14:paraId="0CFF28F4" w14:textId="4BB84D90" w:rsidR="005460BC" w:rsidRDefault="005460BC" w:rsidP="00AE34C6">
            <w:pPr>
              <w:spacing w:line="360" w:lineRule="auto"/>
              <w:rPr>
                <w:rFonts w:ascii="Arial" w:hAnsi="Arial" w:cs="Arial"/>
                <w:b/>
                <w:bCs/>
              </w:rPr>
            </w:pPr>
          </w:p>
          <w:p w14:paraId="78845F35" w14:textId="77777777" w:rsidR="004B4A3C" w:rsidRDefault="004B4A3C" w:rsidP="00AE34C6">
            <w:pPr>
              <w:spacing w:line="360" w:lineRule="auto"/>
              <w:rPr>
                <w:rFonts w:ascii="Arial" w:hAnsi="Arial" w:cs="Arial"/>
                <w:b/>
                <w:bCs/>
              </w:rPr>
            </w:pPr>
          </w:p>
          <w:p w14:paraId="2B60642C" w14:textId="0139103E" w:rsidR="003F1CB6" w:rsidRDefault="003F1CB6" w:rsidP="005460BC">
            <w:pPr>
              <w:spacing w:line="360" w:lineRule="auto"/>
              <w:jc w:val="both"/>
              <w:rPr>
                <w:rFonts w:ascii="Arial" w:hAnsi="Arial" w:cs="Arial"/>
                <w:b/>
                <w:bCs/>
              </w:rPr>
            </w:pPr>
            <w:r>
              <w:rPr>
                <w:rFonts w:ascii="Arial" w:hAnsi="Arial" w:cs="Arial"/>
                <w:b/>
                <w:bCs/>
              </w:rPr>
              <w:lastRenderedPageBreak/>
              <w:t>II. INFORME INDIVIDUAL DE AUDITO</w:t>
            </w:r>
            <w:r w:rsidRPr="00AE34C6">
              <w:rPr>
                <w:rFonts w:ascii="Arial" w:hAnsi="Arial" w:cs="Arial"/>
                <w:b/>
                <w:bCs/>
              </w:rPr>
              <w:t xml:space="preserve">RÍA RELATIVO A </w:t>
            </w:r>
            <w:r w:rsidR="00437EF7" w:rsidRPr="00AE34C6">
              <w:rPr>
                <w:rFonts w:ascii="Arial" w:hAnsi="Arial" w:cs="Arial"/>
                <w:b/>
                <w:bCs/>
              </w:rPr>
              <w:t xml:space="preserve"> GASTOS</w:t>
            </w:r>
            <w:r w:rsidR="005460BC">
              <w:rPr>
                <w:rFonts w:ascii="Arial" w:hAnsi="Arial" w:cs="Arial"/>
                <w:b/>
                <w:bCs/>
              </w:rPr>
              <w:t xml:space="preserve"> </w:t>
            </w:r>
            <w:r w:rsidR="007330E9" w:rsidRPr="00AE34C6">
              <w:rPr>
                <w:rFonts w:ascii="Arial" w:hAnsi="Arial" w:cs="Arial"/>
                <w:b/>
                <w:bCs/>
              </w:rPr>
              <w:t>P</w:t>
            </w:r>
            <w:r w:rsidR="006F24FE" w:rsidRPr="00AE34C6">
              <w:rPr>
                <w:rFonts w:ascii="Arial" w:hAnsi="Arial" w:cs="Arial"/>
                <w:b/>
                <w:bCs/>
              </w:rPr>
              <w:t>Ú</w:t>
            </w:r>
            <w:r w:rsidR="007330E9" w:rsidRPr="00AE34C6">
              <w:rPr>
                <w:rFonts w:ascii="Arial" w:hAnsi="Arial" w:cs="Arial"/>
                <w:b/>
                <w:bCs/>
              </w:rPr>
              <w:t>BLICOS</w:t>
            </w:r>
          </w:p>
        </w:tc>
        <w:tc>
          <w:tcPr>
            <w:tcW w:w="561" w:type="pct"/>
            <w:shd w:val="clear" w:color="auto" w:fill="auto"/>
          </w:tcPr>
          <w:p w14:paraId="2BEFA648" w14:textId="77777777" w:rsidR="003F1CB6" w:rsidRPr="00767DE3" w:rsidRDefault="003F1CB6" w:rsidP="003F1CB6">
            <w:pPr>
              <w:spacing w:line="360" w:lineRule="auto"/>
              <w:jc w:val="center"/>
              <w:rPr>
                <w:rFonts w:ascii="Arial" w:hAnsi="Arial" w:cs="Arial"/>
                <w:b/>
              </w:rPr>
            </w:pPr>
          </w:p>
        </w:tc>
      </w:tr>
      <w:tr w:rsidR="003F1CB6" w:rsidRPr="00403D69" w14:paraId="7D0A869C" w14:textId="77777777" w:rsidTr="004B4A3C">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080B549F"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3</w:t>
            </w:r>
          </w:p>
        </w:tc>
      </w:tr>
      <w:tr w:rsidR="003F1CB6" w:rsidRPr="00403D69" w14:paraId="366303F6" w14:textId="77777777" w:rsidTr="004B4A3C">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3D531E89"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3</w:t>
            </w:r>
          </w:p>
        </w:tc>
      </w:tr>
      <w:tr w:rsidR="003F1CB6" w:rsidRPr="00403D69" w14:paraId="543A2F29" w14:textId="77777777" w:rsidTr="004B4A3C">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1738C8E1"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3</w:t>
            </w:r>
          </w:p>
        </w:tc>
      </w:tr>
      <w:tr w:rsidR="003F1CB6" w:rsidRPr="00403D69" w14:paraId="3E0648E3" w14:textId="77777777" w:rsidTr="004B4A3C">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347F798"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3</w:t>
            </w:r>
          </w:p>
        </w:tc>
      </w:tr>
      <w:tr w:rsidR="003F1CB6" w:rsidRPr="00403D69" w14:paraId="57C459FF" w14:textId="77777777" w:rsidTr="004B4A3C">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11F01FB4"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4</w:t>
            </w:r>
          </w:p>
        </w:tc>
      </w:tr>
      <w:tr w:rsidR="001B3167" w:rsidRPr="00403D69" w14:paraId="59C2B8B1" w14:textId="77777777" w:rsidTr="004B4A3C">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7AC54D2" w:rsidR="001B3167" w:rsidRPr="00767DE3" w:rsidRDefault="001B3167"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5</w:t>
            </w:r>
          </w:p>
        </w:tc>
      </w:tr>
      <w:tr w:rsidR="003F1CB6" w:rsidRPr="00403D69" w14:paraId="2B710375" w14:textId="77777777" w:rsidTr="004B4A3C">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518773C"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5</w:t>
            </w:r>
          </w:p>
        </w:tc>
      </w:tr>
      <w:tr w:rsidR="003F1CB6" w:rsidRPr="00403D69" w14:paraId="0733ECD1" w14:textId="77777777" w:rsidTr="004B4A3C">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286F1650"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7</w:t>
            </w:r>
          </w:p>
        </w:tc>
      </w:tr>
      <w:tr w:rsidR="003F1CB6" w:rsidRPr="00403D69" w14:paraId="2FD01E24" w14:textId="77777777" w:rsidTr="004B4A3C">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FD2A692" w:rsidR="003F1CB6" w:rsidRPr="00767DE3" w:rsidRDefault="003F1CB6" w:rsidP="00A82FD9">
            <w:pPr>
              <w:spacing w:line="360" w:lineRule="auto"/>
              <w:jc w:val="center"/>
              <w:rPr>
                <w:rFonts w:ascii="Arial" w:hAnsi="Arial" w:cs="Arial"/>
                <w:b/>
              </w:rPr>
            </w:pPr>
            <w:r w:rsidRPr="00767DE3">
              <w:rPr>
                <w:rFonts w:ascii="Arial" w:hAnsi="Arial" w:cs="Arial"/>
                <w:b/>
              </w:rPr>
              <w:t>1</w:t>
            </w:r>
            <w:r w:rsidR="0096719E">
              <w:rPr>
                <w:rFonts w:ascii="Arial" w:hAnsi="Arial" w:cs="Arial"/>
                <w:b/>
              </w:rPr>
              <w:t>7</w:t>
            </w:r>
          </w:p>
        </w:tc>
      </w:tr>
      <w:tr w:rsidR="003F1CB6" w:rsidRPr="00403D69" w14:paraId="05C40040" w14:textId="77777777" w:rsidTr="004B4A3C">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62D6052E" w:rsidR="003F1CB6" w:rsidRPr="00767DE3" w:rsidRDefault="0096719E" w:rsidP="00A82FD9">
            <w:pPr>
              <w:spacing w:line="360" w:lineRule="auto"/>
              <w:jc w:val="center"/>
              <w:rPr>
                <w:rFonts w:ascii="Arial" w:hAnsi="Arial" w:cs="Arial"/>
                <w:b/>
              </w:rPr>
            </w:pPr>
            <w:r>
              <w:rPr>
                <w:rFonts w:ascii="Arial" w:hAnsi="Arial" w:cs="Arial"/>
                <w:b/>
              </w:rPr>
              <w:t>18</w:t>
            </w:r>
          </w:p>
        </w:tc>
      </w:tr>
      <w:tr w:rsidR="003F1CB6" w:rsidRPr="00403D69" w14:paraId="4D174527" w14:textId="77777777" w:rsidTr="004B4A3C">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7AAD712F" w:rsidR="003F1CB6" w:rsidRPr="00767DE3" w:rsidRDefault="0096719E" w:rsidP="00A82FD9">
            <w:pPr>
              <w:spacing w:line="360" w:lineRule="auto"/>
              <w:jc w:val="center"/>
              <w:rPr>
                <w:rFonts w:ascii="Arial" w:hAnsi="Arial" w:cs="Arial"/>
                <w:b/>
              </w:rPr>
            </w:pPr>
            <w:r>
              <w:rPr>
                <w:rFonts w:ascii="Arial" w:hAnsi="Arial" w:cs="Arial"/>
                <w:b/>
              </w:rPr>
              <w:t>18</w:t>
            </w:r>
          </w:p>
        </w:tc>
      </w:tr>
      <w:tr w:rsidR="005460BC" w:rsidRPr="00403D69" w14:paraId="7A270DB0" w14:textId="77777777" w:rsidTr="004B4A3C">
        <w:trPr>
          <w:trHeight w:val="667"/>
        </w:trPr>
        <w:tc>
          <w:tcPr>
            <w:tcW w:w="4439" w:type="pct"/>
            <w:shd w:val="clear" w:color="auto" w:fill="auto"/>
          </w:tcPr>
          <w:p w14:paraId="0ECF01C6" w14:textId="77777777" w:rsidR="005460BC" w:rsidRDefault="005460BC" w:rsidP="00FE76CD">
            <w:pPr>
              <w:spacing w:line="360" w:lineRule="auto"/>
              <w:jc w:val="both"/>
              <w:rPr>
                <w:rFonts w:ascii="Arial" w:hAnsi="Arial" w:cs="Arial"/>
                <w:b/>
                <w:bCs/>
              </w:rPr>
            </w:pPr>
          </w:p>
        </w:tc>
        <w:tc>
          <w:tcPr>
            <w:tcW w:w="561" w:type="pct"/>
            <w:shd w:val="clear" w:color="auto" w:fill="auto"/>
          </w:tcPr>
          <w:p w14:paraId="3683D249" w14:textId="77777777" w:rsidR="005460BC" w:rsidRPr="00767DE3" w:rsidRDefault="005460BC" w:rsidP="003F1CB6">
            <w:pPr>
              <w:spacing w:line="360" w:lineRule="auto"/>
              <w:jc w:val="center"/>
              <w:rPr>
                <w:rFonts w:ascii="Arial" w:hAnsi="Arial" w:cs="Arial"/>
                <w:b/>
              </w:rPr>
            </w:pPr>
          </w:p>
        </w:tc>
      </w:tr>
      <w:tr w:rsidR="0015382F" w:rsidRPr="00403D69" w14:paraId="6A2D0E7A" w14:textId="77777777" w:rsidTr="004B4A3C">
        <w:trPr>
          <w:trHeight w:val="667"/>
        </w:trPr>
        <w:tc>
          <w:tcPr>
            <w:tcW w:w="4439" w:type="pct"/>
            <w:shd w:val="clear" w:color="auto" w:fill="auto"/>
          </w:tcPr>
          <w:p w14:paraId="299D0059" w14:textId="54CCF631" w:rsidR="000657CD" w:rsidRDefault="0015382F" w:rsidP="00FE76CD">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0723241D" w14:textId="77777777" w:rsidR="0015382F" w:rsidRPr="00767DE3" w:rsidRDefault="0015382F" w:rsidP="003F1CB6">
            <w:pPr>
              <w:spacing w:line="360" w:lineRule="auto"/>
              <w:jc w:val="center"/>
              <w:rPr>
                <w:rFonts w:ascii="Arial" w:hAnsi="Arial" w:cs="Arial"/>
                <w:b/>
              </w:rPr>
            </w:pPr>
          </w:p>
        </w:tc>
      </w:tr>
      <w:tr w:rsidR="003F1CB6" w:rsidRPr="00403D69" w14:paraId="0BA5A4CD" w14:textId="77777777" w:rsidTr="004B4A3C">
        <w:trPr>
          <w:trHeight w:val="690"/>
        </w:trPr>
        <w:tc>
          <w:tcPr>
            <w:tcW w:w="4439"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B4D32E0" w14:textId="2D1D55C2" w:rsidR="003F1CB6" w:rsidRPr="00767DE3" w:rsidRDefault="0096719E" w:rsidP="003F1CB6">
            <w:pPr>
              <w:spacing w:line="360" w:lineRule="auto"/>
              <w:jc w:val="center"/>
              <w:rPr>
                <w:rFonts w:ascii="Arial" w:hAnsi="Arial" w:cs="Arial"/>
                <w:b/>
              </w:rPr>
            </w:pPr>
            <w:r>
              <w:rPr>
                <w:rFonts w:ascii="Arial" w:hAnsi="Arial" w:cs="Arial"/>
                <w:b/>
              </w:rPr>
              <w:t>19</w:t>
            </w:r>
          </w:p>
        </w:tc>
      </w:tr>
      <w:tr w:rsidR="00767DE3" w:rsidRPr="00403D69" w14:paraId="1998B1E5" w14:textId="77777777" w:rsidTr="004B4A3C">
        <w:trPr>
          <w:trHeight w:val="572"/>
        </w:trPr>
        <w:tc>
          <w:tcPr>
            <w:tcW w:w="4439" w:type="pct"/>
            <w:shd w:val="clear" w:color="auto" w:fill="auto"/>
          </w:tcPr>
          <w:p w14:paraId="6CB015D3" w14:textId="77777777" w:rsidR="00767DE3" w:rsidRDefault="00767DE3" w:rsidP="00767DE3">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A423930" w14:textId="1BB74037" w:rsidR="00767DE3" w:rsidRPr="00767DE3" w:rsidRDefault="0096719E" w:rsidP="00767DE3">
            <w:pPr>
              <w:spacing w:line="360" w:lineRule="auto"/>
              <w:jc w:val="center"/>
              <w:rPr>
                <w:rFonts w:ascii="Arial" w:hAnsi="Arial" w:cs="Arial"/>
                <w:b/>
              </w:rPr>
            </w:pPr>
            <w:r>
              <w:rPr>
                <w:rFonts w:ascii="Arial" w:hAnsi="Arial" w:cs="Arial"/>
                <w:b/>
              </w:rPr>
              <w:t>19</w:t>
            </w:r>
          </w:p>
        </w:tc>
      </w:tr>
      <w:tr w:rsidR="00767DE3" w:rsidRPr="00403D69" w14:paraId="01A94E0F" w14:textId="77777777" w:rsidTr="004B4A3C">
        <w:trPr>
          <w:trHeight w:val="566"/>
        </w:trPr>
        <w:tc>
          <w:tcPr>
            <w:tcW w:w="4439" w:type="pct"/>
            <w:shd w:val="clear" w:color="auto" w:fill="auto"/>
          </w:tcPr>
          <w:p w14:paraId="11ED4E4C" w14:textId="77777777" w:rsidR="00767DE3" w:rsidRPr="00B60639" w:rsidRDefault="00767DE3" w:rsidP="00767DE3">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7E1849D" w14:textId="0379BD6C" w:rsidR="00767DE3" w:rsidRPr="00767DE3" w:rsidRDefault="0096719E" w:rsidP="00767DE3">
            <w:pPr>
              <w:spacing w:line="360" w:lineRule="auto"/>
              <w:jc w:val="center"/>
              <w:rPr>
                <w:rFonts w:ascii="Arial" w:hAnsi="Arial" w:cs="Arial"/>
                <w:b/>
              </w:rPr>
            </w:pPr>
            <w:r>
              <w:rPr>
                <w:rFonts w:ascii="Arial" w:hAnsi="Arial" w:cs="Arial"/>
                <w:b/>
              </w:rPr>
              <w:t>19</w:t>
            </w:r>
          </w:p>
        </w:tc>
      </w:tr>
      <w:tr w:rsidR="00767DE3" w:rsidRPr="00403D69" w14:paraId="714A6CFC" w14:textId="77777777" w:rsidTr="004B4A3C">
        <w:trPr>
          <w:trHeight w:val="560"/>
        </w:trPr>
        <w:tc>
          <w:tcPr>
            <w:tcW w:w="4439" w:type="pct"/>
            <w:shd w:val="clear" w:color="auto" w:fill="auto"/>
          </w:tcPr>
          <w:p w14:paraId="572452D0" w14:textId="77777777" w:rsidR="00767DE3" w:rsidRDefault="00767DE3" w:rsidP="00767DE3">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789ECB4" w14:textId="26142F13" w:rsidR="00767DE3" w:rsidRPr="00767DE3" w:rsidRDefault="0096719E" w:rsidP="00767DE3">
            <w:pPr>
              <w:spacing w:line="360" w:lineRule="auto"/>
              <w:jc w:val="center"/>
              <w:rPr>
                <w:rFonts w:ascii="Arial" w:hAnsi="Arial" w:cs="Arial"/>
                <w:b/>
              </w:rPr>
            </w:pPr>
            <w:r>
              <w:rPr>
                <w:rFonts w:ascii="Arial" w:hAnsi="Arial" w:cs="Arial"/>
                <w:b/>
              </w:rPr>
              <w:t>19</w:t>
            </w:r>
          </w:p>
        </w:tc>
      </w:tr>
      <w:tr w:rsidR="00767DE3" w:rsidRPr="00403D69" w14:paraId="0CB7C5CB" w14:textId="77777777" w:rsidTr="004B4A3C">
        <w:trPr>
          <w:trHeight w:val="575"/>
        </w:trPr>
        <w:tc>
          <w:tcPr>
            <w:tcW w:w="4439" w:type="pct"/>
            <w:shd w:val="clear" w:color="auto" w:fill="auto"/>
          </w:tcPr>
          <w:p w14:paraId="43D9ED20" w14:textId="3CF3A38B" w:rsidR="00767DE3" w:rsidRDefault="00767DE3" w:rsidP="00767DE3">
            <w:pPr>
              <w:spacing w:line="360" w:lineRule="auto"/>
              <w:ind w:left="709"/>
              <w:rPr>
                <w:rFonts w:ascii="Arial" w:hAnsi="Arial" w:cs="Arial"/>
                <w:b/>
                <w:bCs/>
              </w:rPr>
            </w:pPr>
            <w:r w:rsidRPr="00FA55F6">
              <w:rPr>
                <w:rFonts w:ascii="Arial" w:hAnsi="Arial" w:cs="Arial"/>
                <w:b/>
                <w:bCs/>
              </w:rPr>
              <w:lastRenderedPageBreak/>
              <w:t>D.</w:t>
            </w:r>
            <w:r>
              <w:rPr>
                <w:rFonts w:ascii="Arial" w:hAnsi="Arial" w:cs="Arial"/>
                <w:b/>
                <w:bCs/>
              </w:rPr>
              <w:t xml:space="preserve"> Criterios de Selección</w:t>
            </w:r>
          </w:p>
        </w:tc>
        <w:tc>
          <w:tcPr>
            <w:tcW w:w="561" w:type="pct"/>
            <w:shd w:val="clear" w:color="auto" w:fill="auto"/>
          </w:tcPr>
          <w:p w14:paraId="1A6AC296" w14:textId="2961F734"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0</w:t>
            </w:r>
          </w:p>
        </w:tc>
      </w:tr>
      <w:tr w:rsidR="00767DE3" w:rsidRPr="00403D69" w14:paraId="33C2935D" w14:textId="77777777" w:rsidTr="004B4A3C">
        <w:trPr>
          <w:trHeight w:val="575"/>
        </w:trPr>
        <w:tc>
          <w:tcPr>
            <w:tcW w:w="4439" w:type="pct"/>
            <w:shd w:val="clear" w:color="auto" w:fill="auto"/>
          </w:tcPr>
          <w:p w14:paraId="47C9F252" w14:textId="30EDFFCA" w:rsidR="00767DE3" w:rsidRPr="00403D69" w:rsidRDefault="00767DE3" w:rsidP="00767DE3">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9621B6B" w14:textId="7D83E986"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1</w:t>
            </w:r>
          </w:p>
        </w:tc>
      </w:tr>
      <w:tr w:rsidR="00767DE3" w:rsidRPr="00403D69" w14:paraId="4309F425" w14:textId="77777777" w:rsidTr="004B4A3C">
        <w:trPr>
          <w:trHeight w:val="568"/>
        </w:trPr>
        <w:tc>
          <w:tcPr>
            <w:tcW w:w="4439" w:type="pct"/>
            <w:shd w:val="clear" w:color="auto" w:fill="auto"/>
          </w:tcPr>
          <w:p w14:paraId="012BB34C" w14:textId="77777777" w:rsidR="00767DE3" w:rsidRDefault="00767DE3" w:rsidP="00767DE3">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48A2715" w14:textId="78AB2551"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1</w:t>
            </w:r>
          </w:p>
        </w:tc>
      </w:tr>
      <w:tr w:rsidR="00767DE3" w:rsidRPr="00403D69" w14:paraId="78ABAAA5" w14:textId="77777777" w:rsidTr="004B4A3C">
        <w:trPr>
          <w:trHeight w:val="563"/>
        </w:trPr>
        <w:tc>
          <w:tcPr>
            <w:tcW w:w="4439" w:type="pct"/>
            <w:shd w:val="clear" w:color="auto" w:fill="auto"/>
          </w:tcPr>
          <w:p w14:paraId="6FE81885" w14:textId="440DF5CD" w:rsidR="00767DE3" w:rsidRPr="000657CD" w:rsidRDefault="00767DE3" w:rsidP="00767DE3">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601A88B" w14:textId="5A418E39"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3</w:t>
            </w:r>
          </w:p>
        </w:tc>
      </w:tr>
      <w:tr w:rsidR="00767DE3" w:rsidRPr="00403D69" w14:paraId="2661DB77" w14:textId="77777777" w:rsidTr="004B4A3C">
        <w:trPr>
          <w:trHeight w:val="557"/>
        </w:trPr>
        <w:tc>
          <w:tcPr>
            <w:tcW w:w="4439" w:type="pct"/>
            <w:shd w:val="clear" w:color="auto" w:fill="auto"/>
          </w:tcPr>
          <w:p w14:paraId="6CBE6716" w14:textId="77777777" w:rsidR="00767DE3" w:rsidRPr="00FA55F6" w:rsidRDefault="00767DE3" w:rsidP="00767DE3">
            <w:pPr>
              <w:spacing w:line="360" w:lineRule="auto"/>
              <w:rPr>
                <w:rFonts w:ascii="Arial" w:hAnsi="Arial" w:cs="Arial"/>
                <w:b/>
                <w:bCs/>
              </w:rPr>
            </w:pPr>
            <w:r w:rsidRPr="00FA55F6">
              <w:rPr>
                <w:rFonts w:ascii="Arial" w:hAnsi="Arial" w:cs="Arial"/>
                <w:b/>
                <w:bCs/>
              </w:rPr>
              <w:t>III.2. CUMPLIMIENTO DE DISPOSICIONES LEGALES Y NORMATIVAS</w:t>
            </w:r>
          </w:p>
        </w:tc>
        <w:tc>
          <w:tcPr>
            <w:tcW w:w="561" w:type="pct"/>
            <w:shd w:val="clear" w:color="auto" w:fill="auto"/>
          </w:tcPr>
          <w:p w14:paraId="5F85AD9A" w14:textId="0B872E39"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3</w:t>
            </w:r>
          </w:p>
        </w:tc>
      </w:tr>
      <w:tr w:rsidR="00767DE3" w:rsidRPr="00403D69" w14:paraId="4B549D7D" w14:textId="77777777" w:rsidTr="004B4A3C">
        <w:trPr>
          <w:trHeight w:val="578"/>
        </w:trPr>
        <w:tc>
          <w:tcPr>
            <w:tcW w:w="4439" w:type="pct"/>
            <w:shd w:val="clear" w:color="auto" w:fill="auto"/>
          </w:tcPr>
          <w:p w14:paraId="132D3B00" w14:textId="77777777" w:rsidR="00767DE3" w:rsidRDefault="00767DE3" w:rsidP="00767DE3">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93D2F83" w14:textId="69436511"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4</w:t>
            </w:r>
          </w:p>
        </w:tc>
      </w:tr>
      <w:tr w:rsidR="00767DE3" w:rsidRPr="00403D69" w14:paraId="01AEEC82" w14:textId="77777777" w:rsidTr="004B4A3C">
        <w:trPr>
          <w:trHeight w:val="572"/>
        </w:trPr>
        <w:tc>
          <w:tcPr>
            <w:tcW w:w="4439" w:type="pct"/>
            <w:shd w:val="clear" w:color="auto" w:fill="auto"/>
          </w:tcPr>
          <w:p w14:paraId="082AA9A4" w14:textId="77777777" w:rsidR="00767DE3" w:rsidRDefault="00767DE3" w:rsidP="00767DE3">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67BABB43" w14:textId="73DE1401" w:rsidR="00767DE3" w:rsidRPr="00767DE3" w:rsidRDefault="00767DE3" w:rsidP="00767DE3">
            <w:pPr>
              <w:spacing w:line="360" w:lineRule="auto"/>
              <w:jc w:val="center"/>
              <w:rPr>
                <w:rFonts w:ascii="Arial" w:hAnsi="Arial" w:cs="Arial"/>
                <w:b/>
              </w:rPr>
            </w:pPr>
            <w:r w:rsidRPr="00DF1905">
              <w:rPr>
                <w:rFonts w:ascii="Arial" w:hAnsi="Arial" w:cs="Arial"/>
                <w:b/>
              </w:rPr>
              <w:t>2</w:t>
            </w:r>
            <w:r w:rsidR="0096719E">
              <w:rPr>
                <w:rFonts w:ascii="Arial" w:hAnsi="Arial" w:cs="Arial"/>
                <w:b/>
              </w:rPr>
              <w:t>4</w:t>
            </w:r>
          </w:p>
        </w:tc>
      </w:tr>
      <w:tr w:rsidR="00767DE3" w:rsidRPr="00403D69" w14:paraId="0AB47640" w14:textId="77777777" w:rsidTr="004B4A3C">
        <w:trPr>
          <w:trHeight w:val="469"/>
        </w:trPr>
        <w:tc>
          <w:tcPr>
            <w:tcW w:w="4439" w:type="pct"/>
            <w:shd w:val="clear" w:color="auto" w:fill="auto"/>
          </w:tcPr>
          <w:p w14:paraId="7974084B" w14:textId="2BE5AC21" w:rsidR="00767DE3" w:rsidRPr="00032EC2" w:rsidRDefault="00767DE3" w:rsidP="00767DE3">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Pr>
                <w:rFonts w:ascii="Arial" w:hAnsi="Arial" w:cs="Arial"/>
                <w:b/>
                <w:bCs/>
              </w:rPr>
              <w:t xml:space="preserve"> </w:t>
            </w:r>
            <w:r w:rsidRPr="00C32D5B">
              <w:rPr>
                <w:rFonts w:ascii="Arial" w:hAnsi="Arial" w:cs="Arial"/>
                <w:b/>
                <w:bCs/>
              </w:rPr>
              <w:t>LOS INFORMES INDIVIDUALES</w:t>
            </w:r>
            <w:r>
              <w:rPr>
                <w:rFonts w:ascii="Arial" w:hAnsi="Arial" w:cs="Arial"/>
                <w:b/>
                <w:bCs/>
              </w:rPr>
              <w:t xml:space="preserve"> DE  AUDITORÍA</w:t>
            </w:r>
          </w:p>
        </w:tc>
        <w:tc>
          <w:tcPr>
            <w:tcW w:w="561" w:type="pct"/>
            <w:shd w:val="clear" w:color="auto" w:fill="auto"/>
          </w:tcPr>
          <w:p w14:paraId="736F2A3E" w14:textId="54AF478A" w:rsidR="00767DE3" w:rsidRPr="00767DE3" w:rsidRDefault="00767DE3" w:rsidP="00767DE3">
            <w:pPr>
              <w:jc w:val="center"/>
              <w:rPr>
                <w:rFonts w:ascii="Arial" w:hAnsi="Arial" w:cs="Arial"/>
                <w:b/>
              </w:rPr>
            </w:pPr>
            <w:r w:rsidRPr="00DF1905">
              <w:rPr>
                <w:rFonts w:ascii="Arial" w:hAnsi="Arial" w:cs="Arial"/>
                <w:b/>
              </w:rPr>
              <w:t>2</w:t>
            </w:r>
            <w:r w:rsidR="0096719E">
              <w:rPr>
                <w:rFonts w:ascii="Arial" w:hAnsi="Arial" w:cs="Arial"/>
                <w:b/>
              </w:rPr>
              <w:t>5</w:t>
            </w:r>
          </w:p>
        </w:tc>
      </w:tr>
    </w:tbl>
    <w:p w14:paraId="33DF4651" w14:textId="1F70CBFD" w:rsidR="00C32D5B" w:rsidRDefault="00C32D5B" w:rsidP="00B93F1F">
      <w:pPr>
        <w:spacing w:line="360" w:lineRule="auto"/>
        <w:ind w:right="190"/>
        <w:rPr>
          <w:rFonts w:ascii="Arial" w:hAnsi="Arial" w:cs="Arial"/>
          <w:b/>
          <w:bCs/>
        </w:rPr>
      </w:pPr>
    </w:p>
    <w:p w14:paraId="454E6FF1" w14:textId="409F88D5" w:rsidR="00D1219D" w:rsidRDefault="00D1219D" w:rsidP="00B93F1F">
      <w:pPr>
        <w:spacing w:line="360" w:lineRule="auto"/>
        <w:ind w:right="190"/>
        <w:rPr>
          <w:rFonts w:ascii="Arial" w:hAnsi="Arial" w:cs="Arial"/>
          <w:b/>
          <w:bCs/>
        </w:rPr>
      </w:pPr>
    </w:p>
    <w:p w14:paraId="435131A4" w14:textId="726EDA63" w:rsidR="00D1219D" w:rsidRDefault="00D1219D" w:rsidP="00B93F1F">
      <w:pPr>
        <w:spacing w:line="360" w:lineRule="auto"/>
        <w:ind w:right="190"/>
        <w:rPr>
          <w:rFonts w:ascii="Arial" w:hAnsi="Arial" w:cs="Arial"/>
          <w:b/>
          <w:bCs/>
        </w:rPr>
      </w:pPr>
    </w:p>
    <w:p w14:paraId="21BCEE65" w14:textId="168C27D2" w:rsidR="00D1219D" w:rsidRDefault="00D1219D" w:rsidP="00B93F1F">
      <w:pPr>
        <w:spacing w:line="360" w:lineRule="auto"/>
        <w:ind w:right="190"/>
        <w:rPr>
          <w:rFonts w:ascii="Arial" w:hAnsi="Arial" w:cs="Arial"/>
          <w:b/>
          <w:bCs/>
        </w:rPr>
      </w:pPr>
    </w:p>
    <w:p w14:paraId="19E05A5D" w14:textId="185FF0F0" w:rsidR="00D1219D" w:rsidRDefault="00D1219D" w:rsidP="00B93F1F">
      <w:pPr>
        <w:spacing w:line="360" w:lineRule="auto"/>
        <w:ind w:right="190"/>
        <w:rPr>
          <w:rFonts w:ascii="Arial" w:hAnsi="Arial" w:cs="Arial"/>
          <w:b/>
          <w:bCs/>
        </w:rPr>
      </w:pPr>
    </w:p>
    <w:p w14:paraId="33AAEF0B" w14:textId="14926C63" w:rsidR="00D1219D" w:rsidRDefault="00D1219D" w:rsidP="00B93F1F">
      <w:pPr>
        <w:spacing w:line="360" w:lineRule="auto"/>
        <w:ind w:right="190"/>
        <w:rPr>
          <w:rFonts w:ascii="Arial" w:hAnsi="Arial" w:cs="Arial"/>
          <w:b/>
          <w:bCs/>
        </w:rPr>
      </w:pPr>
    </w:p>
    <w:p w14:paraId="5054D8B2" w14:textId="4C17D7F6" w:rsidR="00D1219D" w:rsidRDefault="00D1219D" w:rsidP="00B93F1F">
      <w:pPr>
        <w:spacing w:line="360" w:lineRule="auto"/>
        <w:ind w:right="190"/>
        <w:rPr>
          <w:rFonts w:ascii="Arial" w:hAnsi="Arial" w:cs="Arial"/>
          <w:b/>
          <w:bCs/>
        </w:rPr>
      </w:pPr>
    </w:p>
    <w:p w14:paraId="49C4D787" w14:textId="13A6DB24" w:rsidR="00D1219D" w:rsidRDefault="00D1219D" w:rsidP="00B93F1F">
      <w:pPr>
        <w:spacing w:line="360" w:lineRule="auto"/>
        <w:ind w:right="190"/>
        <w:rPr>
          <w:rFonts w:ascii="Arial" w:hAnsi="Arial" w:cs="Arial"/>
          <w:b/>
          <w:bCs/>
        </w:rPr>
      </w:pPr>
    </w:p>
    <w:p w14:paraId="0331A649" w14:textId="353A3016" w:rsidR="00D1219D" w:rsidRDefault="00D1219D" w:rsidP="00B93F1F">
      <w:pPr>
        <w:spacing w:line="360" w:lineRule="auto"/>
        <w:ind w:right="190"/>
        <w:rPr>
          <w:rFonts w:ascii="Arial" w:hAnsi="Arial" w:cs="Arial"/>
          <w:b/>
          <w:bCs/>
        </w:rPr>
      </w:pPr>
    </w:p>
    <w:p w14:paraId="14539922" w14:textId="77777777" w:rsidR="00D1219D" w:rsidRPr="00421D4B" w:rsidRDefault="00D1219D"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1D99A96" w14:textId="0B121F4B" w:rsidR="00760470" w:rsidRDefault="00760470" w:rsidP="00B93F1F">
      <w:pPr>
        <w:spacing w:line="360" w:lineRule="auto"/>
        <w:ind w:right="190"/>
        <w:rPr>
          <w:rFonts w:ascii="Arial" w:hAnsi="Arial" w:cs="Arial"/>
          <w:b/>
          <w:bCs/>
        </w:rPr>
      </w:pPr>
    </w:p>
    <w:p w14:paraId="5FCBB84B" w14:textId="565B82AF"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0FB15C41" w14:textId="77777777" w:rsidR="002A62D9" w:rsidRPr="00A05588" w:rsidRDefault="002A62D9" w:rsidP="00B93F1F">
      <w:pPr>
        <w:spacing w:line="360" w:lineRule="auto"/>
        <w:ind w:right="190"/>
        <w:rPr>
          <w:rFonts w:ascii="Arial" w:hAnsi="Arial" w:cs="Arial"/>
          <w:b/>
          <w:bCs/>
        </w:rPr>
      </w:pPr>
    </w:p>
    <w:p w14:paraId="447710B4" w14:textId="3411BF4A" w:rsidR="00FA695C" w:rsidRDefault="00430423" w:rsidP="004348A9">
      <w:pPr>
        <w:spacing w:line="360" w:lineRule="auto"/>
        <w:ind w:right="49"/>
        <w:jc w:val="both"/>
        <w:rPr>
          <w:rFonts w:ascii="Arial" w:hAnsi="Arial" w:cs="Arial"/>
        </w:rPr>
      </w:pPr>
      <w:r w:rsidRPr="00A05588">
        <w:rPr>
          <w:rFonts w:ascii="Arial" w:hAnsi="Arial" w:cs="Arial"/>
        </w:rPr>
        <w:t xml:space="preserve">Por disposición contenida en los </w:t>
      </w:r>
      <w:r w:rsidRPr="00741D45">
        <w:rPr>
          <w:rFonts w:ascii="Arial" w:hAnsi="Arial" w:cs="Arial"/>
        </w:rPr>
        <w:t>artículos 75</w:t>
      </w:r>
      <w:r w:rsidR="00857A84" w:rsidRPr="00741D45">
        <w:rPr>
          <w:rFonts w:ascii="Arial" w:hAnsi="Arial" w:cs="Arial"/>
        </w:rPr>
        <w:t>,</w:t>
      </w:r>
      <w:r w:rsidRPr="00741D45">
        <w:rPr>
          <w:rFonts w:ascii="Arial" w:hAnsi="Arial" w:cs="Arial"/>
        </w:rPr>
        <w:t xml:space="preserve"> </w:t>
      </w:r>
      <w:r w:rsidR="00791872" w:rsidRPr="00741D45">
        <w:rPr>
          <w:rFonts w:ascii="Arial" w:hAnsi="Arial" w:cs="Arial"/>
        </w:rPr>
        <w:t xml:space="preserve">fracción </w:t>
      </w:r>
      <w:r w:rsidRPr="00741D45">
        <w:rPr>
          <w:rFonts w:ascii="Arial" w:hAnsi="Arial" w:cs="Arial"/>
        </w:rPr>
        <w:t>XXIX</w:t>
      </w:r>
      <w:r w:rsidR="00857A84" w:rsidRPr="00741D45">
        <w:rPr>
          <w:rFonts w:ascii="Arial" w:hAnsi="Arial" w:cs="Arial"/>
        </w:rPr>
        <w:t>,</w:t>
      </w:r>
      <w:r w:rsidRPr="00741D45">
        <w:rPr>
          <w:rFonts w:ascii="Arial" w:hAnsi="Arial" w:cs="Arial"/>
        </w:rPr>
        <w:t xml:space="preserve"> y 77 de la Constitución Política del Estado Libre y Soberano de Quintana </w:t>
      </w:r>
      <w:r w:rsidR="004F7919" w:rsidRPr="00741D45">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741D45">
        <w:rPr>
          <w:rFonts w:ascii="Arial" w:hAnsi="Arial" w:cs="Arial"/>
        </w:rPr>
        <w:t>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7E94EECF" w:rsidR="00345C1A" w:rsidRPr="002013D4" w:rsidRDefault="00345C1A" w:rsidP="00C317FE">
      <w:pPr>
        <w:pStyle w:val="Textoindependiente"/>
        <w:spacing w:line="360" w:lineRule="auto"/>
        <w:ind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741D45">
        <w:rPr>
          <w:rFonts w:ascii="Arial" w:hAnsi="Arial" w:cs="Arial"/>
        </w:rPr>
        <w:t>XVII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6B39DCE0" w:rsidR="00345C1A" w:rsidRPr="00971AFA" w:rsidRDefault="00345C1A" w:rsidP="00926D65">
      <w:pPr>
        <w:spacing w:line="360" w:lineRule="auto"/>
        <w:ind w:right="49"/>
        <w:jc w:val="both"/>
        <w:rPr>
          <w:rFonts w:ascii="Arial" w:hAnsi="Arial" w:cs="Arial"/>
          <w:b/>
        </w:rPr>
      </w:pPr>
      <w:r w:rsidRPr="002013D4">
        <w:rPr>
          <w:rFonts w:ascii="Arial" w:hAnsi="Arial" w:cs="Arial"/>
          <w:bCs/>
        </w:rPr>
        <w:t>La formulació</w:t>
      </w:r>
      <w:r w:rsidRPr="00741D45">
        <w:rPr>
          <w:rFonts w:ascii="Arial" w:hAnsi="Arial" w:cs="Arial"/>
          <w:bCs/>
        </w:rPr>
        <w:t xml:space="preserve">n, revisión y aprobación de la Cuenta </w:t>
      </w:r>
      <w:r w:rsidRPr="00C317FE">
        <w:rPr>
          <w:rFonts w:ascii="Arial" w:hAnsi="Arial" w:cs="Arial"/>
        </w:rPr>
        <w:t>Pública</w:t>
      </w:r>
      <w:r w:rsidRPr="00741D45">
        <w:rPr>
          <w:rFonts w:ascii="Arial" w:hAnsi="Arial" w:cs="Arial"/>
          <w:bCs/>
        </w:rPr>
        <w:t xml:space="preserve"> de</w:t>
      </w:r>
      <w:r w:rsidR="00014E52" w:rsidRPr="00741D45">
        <w:rPr>
          <w:rFonts w:ascii="Arial" w:hAnsi="Arial" w:cs="Arial"/>
          <w:bCs/>
        </w:rPr>
        <w:t xml:space="preserve"> </w:t>
      </w:r>
      <w:r w:rsidRPr="00741D45">
        <w:rPr>
          <w:rFonts w:ascii="Arial" w:hAnsi="Arial" w:cs="Arial"/>
          <w:bCs/>
        </w:rPr>
        <w:t>l</w:t>
      </w:r>
      <w:r w:rsidR="00014E52" w:rsidRPr="00741D45">
        <w:rPr>
          <w:rFonts w:ascii="Arial" w:hAnsi="Arial" w:cs="Arial"/>
          <w:bCs/>
        </w:rPr>
        <w:t>a</w:t>
      </w:r>
      <w:r w:rsidR="001E265B" w:rsidRPr="00741D45">
        <w:rPr>
          <w:rFonts w:ascii="Arial" w:hAnsi="Arial" w:cs="Arial"/>
          <w:bCs/>
        </w:rPr>
        <w:t xml:space="preserve"> </w:t>
      </w:r>
      <w:r w:rsidR="00741D45" w:rsidRPr="00741D45">
        <w:rPr>
          <w:rFonts w:ascii="Arial" w:hAnsi="Arial" w:cs="Arial"/>
          <w:b/>
        </w:rPr>
        <w:t>Secretaría de Finanzas y Planeación</w:t>
      </w:r>
      <w:r w:rsidR="002F771B" w:rsidRPr="002013D4">
        <w:rPr>
          <w:rFonts w:ascii="Arial" w:hAnsi="Arial" w:cs="Arial"/>
        </w:rPr>
        <w:t>,</w:t>
      </w:r>
      <w:r w:rsidRPr="002013D4">
        <w:rPr>
          <w:rFonts w:ascii="Arial" w:hAnsi="Arial" w:cs="Arial"/>
          <w:bCs/>
        </w:rPr>
        <w:t xml:space="preserve"> </w:t>
      </w:r>
      <w:r w:rsidR="002150FF" w:rsidRPr="00741D45">
        <w:rPr>
          <w:rFonts w:ascii="Arial" w:hAnsi="Arial" w:cs="Arial"/>
          <w:bCs/>
        </w:rPr>
        <w:t>abarca</w:t>
      </w:r>
      <w:r w:rsidR="002150FF">
        <w:rPr>
          <w:rFonts w:ascii="Arial" w:hAnsi="Arial" w:cs="Arial"/>
          <w:bCs/>
        </w:rPr>
        <w:t xml:space="preserve"> </w:t>
      </w:r>
      <w:r w:rsidRPr="002013D4">
        <w:rPr>
          <w:rFonts w:ascii="Arial" w:hAnsi="Arial" w:cs="Arial"/>
          <w:bCs/>
        </w:rPr>
        <w:t xml:space="preserve">la realización de </w:t>
      </w:r>
      <w:r w:rsidRPr="0077201A">
        <w:rPr>
          <w:rFonts w:ascii="Arial" w:hAnsi="Arial" w:cs="Arial"/>
        </w:rPr>
        <w:t>actividades</w:t>
      </w:r>
      <w:r w:rsidRPr="002013D4">
        <w:rPr>
          <w:rFonts w:ascii="Arial" w:hAnsi="Arial" w:cs="Arial"/>
          <w:bCs/>
        </w:rPr>
        <w:t xml:space="preserve">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04D74BFF" w14:textId="26699F4B" w:rsidR="00741D45" w:rsidRDefault="00741D45" w:rsidP="00741D45">
      <w:pPr>
        <w:spacing w:line="360" w:lineRule="auto"/>
        <w:ind w:right="49"/>
        <w:jc w:val="both"/>
        <w:rPr>
          <w:rFonts w:ascii="Arial" w:hAnsi="Arial" w:cs="Arial"/>
          <w:bCs/>
        </w:rPr>
      </w:pPr>
      <w:r>
        <w:rPr>
          <w:rFonts w:ascii="Arial" w:hAnsi="Arial" w:cs="Arial"/>
          <w:b/>
          <w:bCs/>
        </w:rPr>
        <w:t>A.- El Proceso Administrativo;</w:t>
      </w:r>
      <w:r>
        <w:rPr>
          <w:rFonts w:ascii="Arial" w:hAnsi="Arial" w:cs="Arial"/>
          <w:bCs/>
        </w:rPr>
        <w:t xml:space="preserve"> que es desarrollado fundamentalmente por la</w:t>
      </w:r>
      <w:r>
        <w:rPr>
          <w:rFonts w:ascii="Arial" w:hAnsi="Arial" w:cs="Arial"/>
          <w:b/>
          <w:bCs/>
        </w:rPr>
        <w:t xml:space="preserve"> Secretaría de Finanzas y Planeación</w:t>
      </w:r>
      <w:r>
        <w:rPr>
          <w:rFonts w:ascii="Arial" w:hAnsi="Arial" w:cs="Arial"/>
        </w:rPr>
        <w:t>,</w:t>
      </w:r>
      <w:r>
        <w:rPr>
          <w:rFonts w:ascii="Arial" w:hAnsi="Arial" w:cs="Arial"/>
          <w:bCs/>
        </w:rPr>
        <w:t xml:space="preserve"> en la integración de la Cuenta Pública, la cual incluye los resultados de las labores administrativas realizadas en el </w:t>
      </w:r>
      <w:r w:rsidRPr="00C317FE">
        <w:rPr>
          <w:rFonts w:ascii="Arial" w:hAnsi="Arial" w:cs="Arial"/>
        </w:rPr>
        <w:t>ejercicio</w:t>
      </w:r>
      <w:r>
        <w:rPr>
          <w:rFonts w:ascii="Arial" w:hAnsi="Arial" w:cs="Arial"/>
          <w:bCs/>
        </w:rPr>
        <w:t xml:space="preserve"> fiscal 2022, así como las principales políticas financieras, económicas y sociales </w:t>
      </w:r>
      <w:r w:rsidRPr="0077201A">
        <w:rPr>
          <w:rFonts w:ascii="Arial" w:hAnsi="Arial" w:cs="Arial"/>
        </w:rPr>
        <w:t>que</w:t>
      </w:r>
      <w:r>
        <w:rPr>
          <w:rFonts w:ascii="Arial" w:hAnsi="Arial" w:cs="Arial"/>
          <w:bCs/>
        </w:rPr>
        <w:t xml:space="preserve"> influyeron en el resultado de </w:t>
      </w:r>
      <w:r w:rsidRPr="00760470">
        <w:rPr>
          <w:rFonts w:ascii="Arial" w:hAnsi="Arial" w:cs="Arial"/>
          <w:bCs/>
        </w:rPr>
        <w:t>los ingresos recaudados, obtenidos y captados; de los gastos ejercidos y de los financiamientos obtenidos por la entidad fiscalizada.</w:t>
      </w:r>
    </w:p>
    <w:p w14:paraId="6FB2D9F0" w14:textId="5FF9F78C" w:rsidR="00675F09" w:rsidRPr="000E7791" w:rsidRDefault="00675F09" w:rsidP="00B93F1F">
      <w:pPr>
        <w:spacing w:line="360" w:lineRule="auto"/>
        <w:ind w:right="190"/>
        <w:jc w:val="both"/>
        <w:rPr>
          <w:rFonts w:ascii="Arial" w:hAnsi="Arial" w:cs="Arial"/>
          <w:bCs/>
        </w:rPr>
      </w:pPr>
    </w:p>
    <w:p w14:paraId="6C0E09D7" w14:textId="77777777" w:rsidR="003D64E7" w:rsidRDefault="003D64E7" w:rsidP="003D64E7">
      <w:pPr>
        <w:spacing w:line="360" w:lineRule="auto"/>
        <w:ind w:right="49"/>
        <w:jc w:val="both"/>
        <w:rPr>
          <w:rFonts w:ascii="Arial" w:hAnsi="Arial" w:cs="Arial"/>
          <w:bCs/>
        </w:rPr>
      </w:pPr>
      <w:r>
        <w:rPr>
          <w:rFonts w:ascii="Arial" w:hAnsi="Arial" w:cs="Arial"/>
          <w:b/>
          <w:bCs/>
        </w:rPr>
        <w:t xml:space="preserve">B.- El Proceso de Vigilancia; </w:t>
      </w:r>
      <w:r>
        <w:rPr>
          <w:rFonts w:ascii="Arial" w:hAnsi="Arial" w:cs="Arial"/>
          <w:bCs/>
        </w:rPr>
        <w:t xml:space="preserve">que es desarrollado por la </w:t>
      </w:r>
      <w:r w:rsidRPr="00C317FE">
        <w:rPr>
          <w:rFonts w:ascii="Arial" w:hAnsi="Arial" w:cs="Arial"/>
        </w:rPr>
        <w:t>Legislatura</w:t>
      </w:r>
      <w:r>
        <w:rPr>
          <w:rFonts w:ascii="Arial" w:hAnsi="Arial" w:cs="Arial"/>
          <w:bCs/>
        </w:rPr>
        <w:t xml:space="preserve"> del Estado con apoyo de la Auditoría Superior del Estado, cuya función es la </w:t>
      </w:r>
      <w:r w:rsidRPr="0077201A">
        <w:rPr>
          <w:rFonts w:ascii="Arial" w:hAnsi="Arial" w:cs="Arial"/>
        </w:rPr>
        <w:t>revisión</w:t>
      </w:r>
      <w:r>
        <w:rPr>
          <w:rFonts w:ascii="Arial" w:hAnsi="Arial" w:cs="Arial"/>
          <w:bCs/>
        </w:rPr>
        <w:t xml:space="preserve"> y fiscalización superior de la gestión financiera, teniendo carácter de externa y por lo tanto se efectúa de manera </w:t>
      </w:r>
      <w:r>
        <w:rPr>
          <w:rFonts w:ascii="Arial" w:hAnsi="Arial" w:cs="Arial"/>
          <w:bCs/>
        </w:rPr>
        <w:lastRenderedPageBreak/>
        <w:t>independiente y autónoma de cualquier otra forma de control o fiscalización que realicen los órganos internos de control,</w:t>
      </w:r>
      <w:bookmarkStart w:id="1" w:name="_Hlk11404101"/>
      <w:r>
        <w:rPr>
          <w:rFonts w:ascii="Arial" w:hAnsi="Arial" w:cs="Arial"/>
          <w:bCs/>
        </w:rPr>
        <w:t xml:space="preserve"> ejecutándose una vez que el programa anual de auditoría esté aprobado y </w:t>
      </w:r>
      <w:r w:rsidRPr="00760470">
        <w:rPr>
          <w:rFonts w:ascii="Arial" w:hAnsi="Arial" w:cs="Arial"/>
          <w:bCs/>
        </w:rPr>
        <w:t xml:space="preserve">publicado en su página de </w:t>
      </w:r>
      <w:r w:rsidRPr="0077201A">
        <w:rPr>
          <w:rFonts w:ascii="Arial" w:hAnsi="Arial" w:cs="Arial"/>
        </w:rPr>
        <w:t>internet</w:t>
      </w:r>
      <w:r w:rsidRPr="00760470">
        <w:rPr>
          <w:rFonts w:ascii="Arial" w:hAnsi="Arial" w:cs="Arial"/>
          <w:bCs/>
        </w:rPr>
        <w:t xml:space="preserve">, para </w:t>
      </w:r>
      <w:r w:rsidRPr="00C317FE">
        <w:rPr>
          <w:rFonts w:ascii="Arial" w:hAnsi="Arial" w:cs="Arial"/>
        </w:rPr>
        <w:t>efectos</w:t>
      </w:r>
      <w:r w:rsidRPr="00760470">
        <w:rPr>
          <w:rFonts w:ascii="Arial" w:hAnsi="Arial" w:cs="Arial"/>
          <w:bCs/>
        </w:rPr>
        <w:t xml:space="preserve"> de comprobar el cumplimiento de las </w:t>
      </w:r>
      <w:bookmarkStart w:id="2" w:name="_Hlk11355006"/>
      <w:r w:rsidRPr="00760470">
        <w:rPr>
          <w:rFonts w:ascii="Arial" w:hAnsi="Arial" w:cs="Arial"/>
          <w:bCs/>
        </w:rPr>
        <w:t>disposiciones legales y normativas aplicables</w:t>
      </w:r>
      <w:bookmarkEnd w:id="2"/>
      <w:r w:rsidRPr="00760470">
        <w:rPr>
          <w:rFonts w:ascii="Arial" w:hAnsi="Arial" w:cs="Arial"/>
          <w:bCs/>
        </w:rPr>
        <w:t xml:space="preserve">, en cuanto a la recaudación, manejo, custodia y aplicación de los ingresos y gastos públicos, así como de la deuda pública </w:t>
      </w:r>
      <w:bookmarkEnd w:id="1"/>
      <w:r w:rsidRPr="00760470">
        <w:rPr>
          <w:rFonts w:ascii="Arial" w:hAnsi="Arial" w:cs="Arial"/>
          <w:bCs/>
        </w:rPr>
        <w:t>y todo lo relacionado</w:t>
      </w:r>
      <w:r>
        <w:rPr>
          <w:rFonts w:ascii="Arial" w:hAnsi="Arial" w:cs="Arial"/>
          <w:bCs/>
        </w:rPr>
        <w:t xml:space="preserve"> con la actividad financiera-administrativa de la </w:t>
      </w:r>
      <w:r>
        <w:rPr>
          <w:rFonts w:ascii="Arial" w:hAnsi="Arial" w:cs="Arial"/>
          <w:b/>
          <w:bCs/>
        </w:rPr>
        <w:t>Secretaría de Finanzas y Planeación.</w:t>
      </w:r>
    </w:p>
    <w:p w14:paraId="641736BF" w14:textId="77777777" w:rsidR="00E95869" w:rsidRPr="00B92116" w:rsidRDefault="00E95869" w:rsidP="00B93F1F">
      <w:pPr>
        <w:spacing w:line="360" w:lineRule="auto"/>
        <w:ind w:right="190"/>
        <w:jc w:val="both"/>
        <w:rPr>
          <w:rFonts w:ascii="Arial" w:hAnsi="Arial" w:cs="Arial"/>
          <w:bCs/>
        </w:rPr>
      </w:pPr>
    </w:p>
    <w:p w14:paraId="5FF99DCD" w14:textId="58EE4412" w:rsidR="00D5468E" w:rsidRPr="00D30636" w:rsidRDefault="007E3CC0" w:rsidP="00C317FE">
      <w:pPr>
        <w:spacing w:line="360" w:lineRule="auto"/>
        <w:ind w:right="49"/>
        <w:jc w:val="both"/>
        <w:rPr>
          <w:rFonts w:ascii="Arial" w:hAnsi="Arial" w:cs="Arial"/>
        </w:rPr>
      </w:pPr>
      <w:r>
        <w:rPr>
          <w:rFonts w:ascii="Arial" w:hAnsi="Arial" w:cs="Arial"/>
        </w:rPr>
        <w:t xml:space="preserve">En la Cuenta Pública del </w:t>
      </w:r>
      <w:r>
        <w:rPr>
          <w:rFonts w:ascii="Arial" w:hAnsi="Arial" w:cs="Arial"/>
          <w:b/>
        </w:rPr>
        <w:t>H. Poder Ejecutivo del Gobierno del Estado Libre y Soberano de Quintana Roo</w:t>
      </w:r>
      <w:r>
        <w:rPr>
          <w:rFonts w:ascii="Arial" w:hAnsi="Arial" w:cs="Arial"/>
        </w:rPr>
        <w:t xml:space="preserve">, correspondiente al ejercicio fiscal </w:t>
      </w:r>
      <w:r>
        <w:rPr>
          <w:rFonts w:ascii="Arial" w:hAnsi="Arial" w:cs="Arial"/>
          <w:bCs/>
        </w:rPr>
        <w:t>2022</w:t>
      </w:r>
      <w:r>
        <w:rPr>
          <w:rFonts w:ascii="Arial" w:hAnsi="Arial" w:cs="Arial"/>
        </w:rPr>
        <w:t xml:space="preserve">, se encuentra reflejada la </w:t>
      </w:r>
      <w:r>
        <w:rPr>
          <w:rFonts w:ascii="Arial" w:hAnsi="Arial" w:cs="Arial"/>
          <w:bCs/>
        </w:rPr>
        <w:t xml:space="preserve">recaudación del ingreso, el ejercicio del gasto público y </w:t>
      </w:r>
      <w:r w:rsidRPr="00C317FE">
        <w:rPr>
          <w:rFonts w:ascii="Arial" w:hAnsi="Arial" w:cs="Arial"/>
        </w:rPr>
        <w:t>financiamiento</w:t>
      </w:r>
      <w:r>
        <w:rPr>
          <w:rFonts w:ascii="Arial" w:hAnsi="Arial" w:cs="Arial"/>
          <w:bCs/>
        </w:rPr>
        <w:t xml:space="preserve"> obtenido</w:t>
      </w:r>
      <w:r>
        <w:rPr>
          <w:rFonts w:ascii="Arial" w:hAnsi="Arial" w:cs="Arial"/>
        </w:rPr>
        <w:t xml:space="preserve"> de la Administración Pública Centra</w:t>
      </w:r>
      <w:r w:rsidR="005D20FD">
        <w:rPr>
          <w:rFonts w:ascii="Arial" w:hAnsi="Arial" w:cs="Arial"/>
        </w:rPr>
        <w:t>l, integrada por el Despacho de la</w:t>
      </w:r>
      <w:r>
        <w:rPr>
          <w:rFonts w:ascii="Arial" w:hAnsi="Arial" w:cs="Arial"/>
        </w:rPr>
        <w:t xml:space="preserve"> Gobernador</w:t>
      </w:r>
      <w:r w:rsidR="005D20FD">
        <w:rPr>
          <w:rFonts w:ascii="Arial" w:hAnsi="Arial" w:cs="Arial"/>
        </w:rPr>
        <w:t>a</w:t>
      </w:r>
      <w:r>
        <w:rPr>
          <w:rFonts w:ascii="Arial" w:hAnsi="Arial" w:cs="Arial"/>
        </w:rPr>
        <w:t xml:space="preserve"> y las Dependencias, dentro de las cuales está la </w:t>
      </w:r>
      <w:r>
        <w:rPr>
          <w:rFonts w:ascii="Arial" w:hAnsi="Arial" w:cs="Arial"/>
          <w:b/>
          <w:bCs/>
        </w:rPr>
        <w:t>Secretaría de Finanzas y Planeación</w:t>
      </w:r>
      <w:r>
        <w:rPr>
          <w:rFonts w:ascii="Arial" w:hAnsi="Arial" w:cs="Arial"/>
          <w:bCs/>
        </w:rPr>
        <w:t xml:space="preserve">, </w:t>
      </w:r>
      <w:r>
        <w:rPr>
          <w:rFonts w:ascii="Arial" w:hAnsi="Arial" w:cs="Arial"/>
        </w:rPr>
        <w:t xml:space="preserve">registrando la obtención y aplicación de recursos estatales, federales y derivados de financiamientos. </w:t>
      </w:r>
      <w:r w:rsidR="00D5468E" w:rsidRPr="00D30636">
        <w:rPr>
          <w:rFonts w:ascii="Arial" w:hAnsi="Arial" w:cs="Arial"/>
          <w:iCs/>
        </w:rPr>
        <w:t>La Cuenta Pública fue entregada en fecha 20 de septiembre de 2022, con oficio No. SEFIPLAN/DS/000495/IX/2022 y 24 de abril de 2023</w:t>
      </w:r>
      <w:r w:rsidR="00053E9D">
        <w:rPr>
          <w:rFonts w:ascii="Arial" w:hAnsi="Arial" w:cs="Arial"/>
          <w:iCs/>
        </w:rPr>
        <w:t>,</w:t>
      </w:r>
      <w:r w:rsidR="00D5468E" w:rsidRPr="00D30636">
        <w:rPr>
          <w:rFonts w:ascii="Arial" w:hAnsi="Arial" w:cs="Arial"/>
          <w:iCs/>
        </w:rPr>
        <w:t xml:space="preserve"> con oficio No. SEFIPLAN/DS/000216/IV/2023.</w:t>
      </w:r>
    </w:p>
    <w:p w14:paraId="28360F93" w14:textId="173C2CE2" w:rsidR="00F258F3" w:rsidRDefault="00F258F3" w:rsidP="009A36CD">
      <w:pPr>
        <w:tabs>
          <w:tab w:val="left" w:pos="9498"/>
        </w:tabs>
        <w:spacing w:line="360" w:lineRule="auto"/>
        <w:ind w:right="190"/>
        <w:jc w:val="both"/>
        <w:rPr>
          <w:rFonts w:ascii="Arial" w:hAnsi="Arial" w:cs="Arial"/>
          <w:bCs/>
        </w:rPr>
      </w:pPr>
    </w:p>
    <w:p w14:paraId="03A4B5FE" w14:textId="77777777" w:rsidR="00224FA0" w:rsidRPr="00D30636" w:rsidRDefault="00224FA0" w:rsidP="00C317FE">
      <w:pPr>
        <w:spacing w:line="360" w:lineRule="auto"/>
        <w:ind w:right="49"/>
        <w:jc w:val="both"/>
        <w:rPr>
          <w:rFonts w:ascii="Arial" w:hAnsi="Arial" w:cs="Arial"/>
          <w:bCs/>
        </w:rPr>
      </w:pPr>
      <w:r w:rsidRPr="00C317FE">
        <w:rPr>
          <w:rFonts w:ascii="Arial" w:hAnsi="Arial" w:cs="Arial"/>
        </w:rPr>
        <w:t>El C. Auditor Superior del Estado de Quintana Roo, de conformidad con lo dispuesto en los artículos 8, 19 fracción I, y 86 fracción IV, de la Ley de Fiscalización y Rendición de Cuentas del Estado de Quintana Roo, aprobó en fecha 15 de marzo de 2023 mediante acuerdo administrativo, el Programa Anual de Auditorías, Visitas e Inspecciones (PAAVI),</w:t>
      </w:r>
      <w:r w:rsidRPr="00D30636">
        <w:rPr>
          <w:rFonts w:ascii="Arial" w:hAnsi="Arial" w:cs="Arial"/>
          <w:bCs/>
        </w:rPr>
        <w:t xml:space="preserve"> correspondiente al año 2023, para la fiscalización superior de la Cuenta Pública 2022, el cual fue expedido y publicado en el portal web de la Auditoría Superior del Estado de Quintana Roo. </w:t>
      </w:r>
    </w:p>
    <w:p w14:paraId="518650DD" w14:textId="77777777" w:rsidR="002A62D9" w:rsidRDefault="002A62D9" w:rsidP="00B93F1F">
      <w:pPr>
        <w:spacing w:line="360" w:lineRule="auto"/>
        <w:ind w:right="190"/>
        <w:jc w:val="both"/>
        <w:rPr>
          <w:rFonts w:ascii="Arial" w:hAnsi="Arial" w:cs="Arial"/>
        </w:rPr>
      </w:pPr>
      <w:bookmarkStart w:id="3" w:name="_Hlk11404920"/>
    </w:p>
    <w:p w14:paraId="1F84C5BA" w14:textId="2F405193" w:rsidR="00345C1A" w:rsidRPr="00A05588" w:rsidRDefault="00345C1A" w:rsidP="00C317FE">
      <w:pPr>
        <w:spacing w:line="360" w:lineRule="auto"/>
        <w:ind w:right="49"/>
        <w:jc w:val="both"/>
        <w:rPr>
          <w:rFonts w:ascii="Arial" w:hAnsi="Arial" w:cs="Arial"/>
        </w:rPr>
      </w:pPr>
      <w:r w:rsidRPr="009879F6">
        <w:rPr>
          <w:rFonts w:ascii="Arial" w:hAnsi="Arial" w:cs="Arial"/>
        </w:rPr>
        <w:t xml:space="preserve">Por lo anterior y en cumplimiento a </w:t>
      </w:r>
      <w:r w:rsidRPr="004408EB">
        <w:rPr>
          <w:rFonts w:ascii="Arial" w:hAnsi="Arial" w:cs="Arial"/>
        </w:rPr>
        <w:t>l</w:t>
      </w:r>
      <w:r w:rsidRPr="00224FA0">
        <w:rPr>
          <w:rFonts w:ascii="Arial" w:hAnsi="Arial" w:cs="Arial"/>
        </w:rPr>
        <w:t xml:space="preserve">os artículos </w:t>
      </w:r>
      <w:r w:rsidR="00E12B67" w:rsidRPr="00224FA0">
        <w:rPr>
          <w:rFonts w:ascii="Arial" w:hAnsi="Arial" w:cs="Arial"/>
        </w:rPr>
        <w:t>2, 3, 4, 5</w:t>
      </w:r>
      <w:r w:rsidR="00996A1B" w:rsidRPr="00224FA0">
        <w:rPr>
          <w:rFonts w:ascii="Arial" w:hAnsi="Arial" w:cs="Arial"/>
        </w:rPr>
        <w:t>,</w:t>
      </w:r>
      <w:r w:rsidR="003A7DD9" w:rsidRPr="00224FA0">
        <w:rPr>
          <w:rFonts w:ascii="Arial" w:hAnsi="Arial" w:cs="Arial"/>
        </w:rPr>
        <w:t xml:space="preserve"> 6 fracciones I, </w:t>
      </w:r>
      <w:r w:rsidR="00A277F8" w:rsidRPr="00224FA0">
        <w:rPr>
          <w:rFonts w:ascii="Arial" w:hAnsi="Arial" w:cs="Arial"/>
        </w:rPr>
        <w:t>II</w:t>
      </w:r>
      <w:r w:rsidR="003A7DD9" w:rsidRPr="00224FA0">
        <w:rPr>
          <w:rFonts w:ascii="Arial" w:hAnsi="Arial" w:cs="Arial"/>
        </w:rPr>
        <w:t xml:space="preserve"> y XX,</w:t>
      </w:r>
      <w:r w:rsidR="00996A1B" w:rsidRPr="00224FA0">
        <w:rPr>
          <w:rFonts w:ascii="Arial" w:hAnsi="Arial" w:cs="Arial"/>
        </w:rPr>
        <w:t>1</w:t>
      </w:r>
      <w:r w:rsidR="00A277F8" w:rsidRPr="00224FA0">
        <w:rPr>
          <w:rFonts w:ascii="Arial" w:hAnsi="Arial" w:cs="Arial"/>
        </w:rPr>
        <w:t>6</w:t>
      </w:r>
      <w:r w:rsidR="00996A1B" w:rsidRPr="00224FA0">
        <w:rPr>
          <w:rFonts w:ascii="Arial" w:hAnsi="Arial" w:cs="Arial"/>
        </w:rPr>
        <w:t>, 17,</w:t>
      </w:r>
      <w:r w:rsidR="00E12B67" w:rsidRPr="00224FA0">
        <w:rPr>
          <w:rFonts w:ascii="Arial" w:hAnsi="Arial" w:cs="Arial"/>
        </w:rPr>
        <w:t xml:space="preserve"> </w:t>
      </w:r>
      <w:r w:rsidR="00A277F8" w:rsidRPr="00224FA0">
        <w:rPr>
          <w:rFonts w:ascii="Arial" w:hAnsi="Arial" w:cs="Arial"/>
        </w:rPr>
        <w:t>19</w:t>
      </w:r>
      <w:r w:rsidR="00E12B67" w:rsidRPr="00224FA0">
        <w:rPr>
          <w:rFonts w:ascii="Arial" w:hAnsi="Arial" w:cs="Arial"/>
        </w:rPr>
        <w:t xml:space="preserve"> fracciones </w:t>
      </w:r>
      <w:r w:rsidR="003A7DD9" w:rsidRPr="00224FA0">
        <w:rPr>
          <w:rFonts w:ascii="Arial" w:hAnsi="Arial" w:cs="Arial"/>
        </w:rPr>
        <w:t xml:space="preserve">I, VI, </w:t>
      </w:r>
      <w:r w:rsidR="00E12B67" w:rsidRPr="00224FA0">
        <w:rPr>
          <w:rFonts w:ascii="Arial" w:hAnsi="Arial" w:cs="Arial"/>
        </w:rPr>
        <w:t>VII,</w:t>
      </w:r>
      <w:r w:rsidR="00E94491" w:rsidRPr="00224FA0">
        <w:rPr>
          <w:rFonts w:ascii="Arial" w:hAnsi="Arial" w:cs="Arial"/>
        </w:rPr>
        <w:t xml:space="preserve"> VIII,</w:t>
      </w:r>
      <w:r w:rsidR="00840A3F" w:rsidRPr="00224FA0">
        <w:rPr>
          <w:rFonts w:ascii="Arial" w:hAnsi="Arial" w:cs="Arial"/>
        </w:rPr>
        <w:t xml:space="preserve"> </w:t>
      </w:r>
      <w:r w:rsidR="00E12B67" w:rsidRPr="00224FA0">
        <w:rPr>
          <w:rFonts w:ascii="Arial" w:hAnsi="Arial" w:cs="Arial"/>
        </w:rPr>
        <w:t>XII,</w:t>
      </w:r>
      <w:r w:rsidR="00A76E7F" w:rsidRPr="00224FA0">
        <w:rPr>
          <w:rFonts w:ascii="Arial" w:hAnsi="Arial" w:cs="Arial"/>
        </w:rPr>
        <w:t xml:space="preserve"> </w:t>
      </w:r>
      <w:r w:rsidR="003A7DD9" w:rsidRPr="00224FA0">
        <w:rPr>
          <w:rFonts w:ascii="Arial" w:hAnsi="Arial" w:cs="Arial"/>
        </w:rPr>
        <w:t>XV,</w:t>
      </w:r>
      <w:r w:rsidR="00E12B67" w:rsidRPr="00224FA0">
        <w:rPr>
          <w:rFonts w:ascii="Arial" w:hAnsi="Arial" w:cs="Arial"/>
        </w:rPr>
        <w:t xml:space="preserve"> XXVI y</w:t>
      </w:r>
      <w:r w:rsidR="00A277F8" w:rsidRPr="00224FA0">
        <w:rPr>
          <w:rFonts w:ascii="Arial" w:hAnsi="Arial" w:cs="Arial"/>
        </w:rPr>
        <w:t xml:space="preserve"> XXVIII,</w:t>
      </w:r>
      <w:r w:rsidR="006447D4" w:rsidRPr="00224FA0">
        <w:rPr>
          <w:rFonts w:ascii="Arial" w:hAnsi="Arial" w:cs="Arial"/>
        </w:rPr>
        <w:t xml:space="preserve"> 22 </w:t>
      </w:r>
      <w:r w:rsidR="00996A1B" w:rsidRPr="00224FA0">
        <w:rPr>
          <w:rFonts w:ascii="Arial" w:hAnsi="Arial" w:cs="Arial"/>
        </w:rPr>
        <w:t>en su último párrafo</w:t>
      </w:r>
      <w:r w:rsidR="00FF0D0C" w:rsidRPr="00224FA0">
        <w:rPr>
          <w:rFonts w:ascii="Arial" w:hAnsi="Arial" w:cs="Arial"/>
        </w:rPr>
        <w:t xml:space="preserve">, </w:t>
      </w:r>
      <w:r w:rsidR="009E3CAE" w:rsidRPr="00224FA0">
        <w:rPr>
          <w:rFonts w:ascii="Arial" w:hAnsi="Arial" w:cs="Arial"/>
        </w:rPr>
        <w:t xml:space="preserve">37, </w:t>
      </w:r>
      <w:r w:rsidR="00FF0D0C" w:rsidRPr="00224FA0">
        <w:rPr>
          <w:rFonts w:ascii="Arial" w:hAnsi="Arial" w:cs="Arial"/>
        </w:rPr>
        <w:t xml:space="preserve">38, </w:t>
      </w:r>
      <w:r w:rsidR="005527AF" w:rsidRPr="00224FA0">
        <w:rPr>
          <w:rFonts w:ascii="Arial" w:hAnsi="Arial" w:cs="Arial"/>
        </w:rPr>
        <w:t xml:space="preserve">40, </w:t>
      </w:r>
      <w:r w:rsidR="00FF0D0C" w:rsidRPr="00224FA0">
        <w:rPr>
          <w:rFonts w:ascii="Arial" w:hAnsi="Arial" w:cs="Arial"/>
        </w:rPr>
        <w:t>41</w:t>
      </w:r>
      <w:r w:rsidR="00996A1B" w:rsidRPr="00224FA0">
        <w:rPr>
          <w:rFonts w:ascii="Arial" w:hAnsi="Arial" w:cs="Arial"/>
        </w:rPr>
        <w:t>, 42</w:t>
      </w:r>
      <w:r w:rsidR="006447D4" w:rsidRPr="00224FA0">
        <w:rPr>
          <w:rFonts w:ascii="Arial" w:hAnsi="Arial" w:cs="Arial"/>
        </w:rPr>
        <w:t xml:space="preserve"> </w:t>
      </w:r>
      <w:r w:rsidR="006447D4" w:rsidRPr="00224FA0">
        <w:rPr>
          <w:rFonts w:ascii="Arial" w:hAnsi="Arial" w:cs="Arial"/>
        </w:rPr>
        <w:lastRenderedPageBreak/>
        <w:t>y</w:t>
      </w:r>
      <w:r w:rsidR="00E12B67" w:rsidRPr="00224FA0">
        <w:rPr>
          <w:rFonts w:ascii="Arial" w:hAnsi="Arial" w:cs="Arial"/>
        </w:rPr>
        <w:t xml:space="preserve"> 86 fracciones I</w:t>
      </w:r>
      <w:r w:rsidR="00A77F0A" w:rsidRPr="00224FA0">
        <w:rPr>
          <w:rFonts w:ascii="Arial" w:hAnsi="Arial" w:cs="Arial"/>
        </w:rPr>
        <w:t>, XVII, XXII</w:t>
      </w:r>
      <w:r w:rsidR="00E12B67" w:rsidRPr="00224FA0">
        <w:rPr>
          <w:rFonts w:ascii="Arial" w:hAnsi="Arial" w:cs="Arial"/>
        </w:rPr>
        <w:t xml:space="preserve"> y</w:t>
      </w:r>
      <w:r w:rsidR="00A277F8" w:rsidRPr="00224FA0">
        <w:rPr>
          <w:rFonts w:ascii="Arial" w:hAnsi="Arial" w:cs="Arial"/>
        </w:rPr>
        <w:t xml:space="preserve"> XXXVI de la </w:t>
      </w:r>
      <w:r w:rsidR="00E12B67" w:rsidRPr="00224FA0">
        <w:rPr>
          <w:rFonts w:ascii="Arial" w:hAnsi="Arial" w:cs="Arial"/>
        </w:rPr>
        <w:t>Ley d</w:t>
      </w:r>
      <w:r w:rsidR="00A277F8" w:rsidRPr="00224FA0">
        <w:rPr>
          <w:rFonts w:ascii="Arial" w:hAnsi="Arial" w:cs="Arial"/>
        </w:rPr>
        <w:t>e Fiscalización y Rendición de Cuentas del Estado de Quintana Roo</w:t>
      </w:r>
      <w:bookmarkEnd w:id="3"/>
      <w:r w:rsidR="00A277F8" w:rsidRPr="00224FA0">
        <w:rPr>
          <w:rFonts w:ascii="Arial" w:hAnsi="Arial" w:cs="Arial"/>
        </w:rPr>
        <w:t xml:space="preserve">, </w:t>
      </w:r>
      <w:r w:rsidRPr="00224FA0">
        <w:rPr>
          <w:rFonts w:ascii="Arial" w:hAnsi="Arial" w:cs="Arial"/>
        </w:rPr>
        <w:t>se tiene</w:t>
      </w:r>
      <w:r w:rsidRPr="004408EB">
        <w:rPr>
          <w:rFonts w:ascii="Arial" w:hAnsi="Arial" w:cs="Arial"/>
        </w:rPr>
        <w:t xml:space="preserve"> a bien presentar </w:t>
      </w:r>
      <w:r w:rsidR="00224FA0">
        <w:rPr>
          <w:rFonts w:ascii="Arial" w:hAnsi="Arial" w:cs="Arial"/>
        </w:rPr>
        <w:t>los</w:t>
      </w:r>
      <w:r w:rsidRPr="004408EB">
        <w:rPr>
          <w:rFonts w:ascii="Arial" w:hAnsi="Arial" w:cs="Arial"/>
        </w:rPr>
        <w:t xml:space="preserve"> Informe</w:t>
      </w:r>
      <w:r w:rsidR="00224FA0">
        <w:rPr>
          <w:rFonts w:ascii="Arial" w:hAnsi="Arial" w:cs="Arial"/>
        </w:rPr>
        <w:t>s</w:t>
      </w:r>
      <w:r w:rsidR="00E95DC3" w:rsidRPr="004408EB">
        <w:rPr>
          <w:rFonts w:ascii="Arial" w:hAnsi="Arial" w:cs="Arial"/>
        </w:rPr>
        <w:t xml:space="preserve"> Individual</w:t>
      </w:r>
      <w:r w:rsidR="00224FA0">
        <w:rPr>
          <w:rFonts w:ascii="Arial" w:hAnsi="Arial" w:cs="Arial"/>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224FA0">
        <w:rPr>
          <w:rFonts w:ascii="Arial" w:hAnsi="Arial" w:cs="Arial"/>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224FA0">
        <w:rPr>
          <w:rFonts w:ascii="Arial" w:hAnsi="Arial" w:cs="Arial"/>
          <w:b/>
          <w:bCs/>
        </w:rPr>
        <w:t>Secretaría de Finanzas y Planeación</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24FA0">
        <w:rPr>
          <w:rFonts w:ascii="Arial" w:hAnsi="Arial" w:cs="Arial"/>
          <w:bCs/>
        </w:rPr>
        <w:t>2022</w:t>
      </w:r>
      <w:r w:rsidRPr="009879F6">
        <w:rPr>
          <w:rFonts w:ascii="Arial" w:hAnsi="Arial" w:cs="Arial"/>
        </w:rPr>
        <w:t>.</w:t>
      </w:r>
    </w:p>
    <w:p w14:paraId="0F894D9C" w14:textId="6FE3A458"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5808BA0" w14:textId="77777777" w:rsidR="007D2765" w:rsidRDefault="007D2765" w:rsidP="007D2765">
      <w:pPr>
        <w:spacing w:line="360" w:lineRule="auto"/>
        <w:ind w:right="49"/>
        <w:jc w:val="both"/>
        <w:rPr>
          <w:rFonts w:ascii="Arial" w:hAnsi="Arial" w:cs="Arial"/>
          <w:sz w:val="20"/>
        </w:rPr>
      </w:pPr>
      <w:r>
        <w:rPr>
          <w:rFonts w:ascii="Arial" w:hAnsi="Arial" w:cs="Arial"/>
        </w:rPr>
        <w:t xml:space="preserve">La </w:t>
      </w:r>
      <w:r>
        <w:rPr>
          <w:rFonts w:ascii="Arial" w:hAnsi="Arial" w:cs="Arial"/>
          <w:b/>
          <w:bCs/>
        </w:rPr>
        <w:t xml:space="preserve">Secretaría de Finanzas y Planeación </w:t>
      </w:r>
      <w:r>
        <w:rPr>
          <w:rFonts w:ascii="Arial" w:hAnsi="Arial" w:cs="Arial"/>
        </w:rPr>
        <w:t>tiene sus orígenes el 31 de mayo de 1976 cuando se creó la Secretaría de Finanzas, como lo estableció la entonces Ley Orgánica del Poder Ejecutivo del Estado de Quintana Roo, publicada en el Periódico Oficial del Estado de Quintana Roo en la misma fecha. El 04 de diciembre de 2013 derivado de la reforma a la Ley Orgánica de la Administración Pública del Estado de Quintana Roo es que adopta el nombre que actualmente tiene, y cuyo objeto es auxiliar al Titular del Poder Ejecutivo para el despacho, estudio y planeación de los asuntos que competan al sector que encabeza.</w:t>
      </w:r>
    </w:p>
    <w:p w14:paraId="2F792D6D" w14:textId="77777777" w:rsidR="007D2765" w:rsidRDefault="007D2765" w:rsidP="007D2765">
      <w:pPr>
        <w:spacing w:line="360" w:lineRule="auto"/>
        <w:ind w:right="49"/>
        <w:jc w:val="both"/>
        <w:rPr>
          <w:rFonts w:ascii="Arial" w:hAnsi="Arial" w:cs="Arial"/>
          <w:highlight w:val="yellow"/>
        </w:rPr>
      </w:pPr>
    </w:p>
    <w:p w14:paraId="6430F4E9" w14:textId="2D25D60C" w:rsidR="00D235A1" w:rsidRDefault="007D2765" w:rsidP="007D2765">
      <w:pPr>
        <w:spacing w:line="360" w:lineRule="auto"/>
        <w:ind w:right="49"/>
        <w:jc w:val="both"/>
        <w:rPr>
          <w:rFonts w:ascii="Arial" w:hAnsi="Arial" w:cs="Arial"/>
        </w:rPr>
      </w:pPr>
      <w:r>
        <w:rPr>
          <w:rFonts w:ascii="Arial" w:hAnsi="Arial" w:cs="Arial"/>
        </w:rPr>
        <w:t xml:space="preserve">A través de los años se ha ido transformando de acuerdo a la dinámica de crecimiento del Estado. El 16 de julio de 2021 se reformó la Ley Orgánica de la Administración Pública del Estado de Quintana Roo y se fortalecieron las atribuciones de la </w:t>
      </w:r>
      <w:r>
        <w:rPr>
          <w:rFonts w:ascii="Arial" w:hAnsi="Arial" w:cs="Arial"/>
          <w:b/>
          <w:bCs/>
        </w:rPr>
        <w:t>Secretaría de Finanzas y Planeación</w:t>
      </w:r>
      <w:r>
        <w:rPr>
          <w:rFonts w:ascii="Arial" w:hAnsi="Arial" w:cs="Arial"/>
          <w:bCs/>
        </w:rPr>
        <w:t>,</w:t>
      </w:r>
      <w:r>
        <w:rPr>
          <w:rFonts w:ascii="Arial" w:hAnsi="Arial" w:cs="Arial"/>
        </w:rPr>
        <w:t xml:space="preserve"> en cuanto a: “Establecer y difundir las normas, políticas, sistemas, funciones, programas y procedimientos vinculados con la administración de los recursos humanos, materiales y de los servicios generales que deberán aplicar las dependencias y entidades de la Administración Pública del Estado, para el manejo de sus recursos, y servicios de acuerdo con los programas y presupuestos a cargo de las mismas y en cumplimiento de los acuerdos de desconcentración que se establezcan bajo las directrices del Ejecutivo del Estado;” entre otras.</w:t>
      </w:r>
    </w:p>
    <w:p w14:paraId="1F91561D" w14:textId="77777777" w:rsidR="007D2765" w:rsidRPr="007D2765" w:rsidRDefault="007D2765" w:rsidP="007D2765">
      <w:pPr>
        <w:spacing w:line="360" w:lineRule="auto"/>
        <w:ind w:right="49"/>
        <w:jc w:val="both"/>
        <w:rPr>
          <w:rFonts w:ascii="Arial" w:hAnsi="Arial" w:cs="Arial"/>
        </w:rPr>
      </w:pPr>
    </w:p>
    <w:p w14:paraId="1C2BAF1F" w14:textId="5CCCDCA3" w:rsidR="00C47B98" w:rsidRPr="009879F6" w:rsidRDefault="00C47B98" w:rsidP="00B93F1F">
      <w:pPr>
        <w:spacing w:line="360" w:lineRule="auto"/>
        <w:ind w:right="190"/>
        <w:jc w:val="both"/>
        <w:rPr>
          <w:rFonts w:ascii="Arial" w:hAnsi="Arial" w:cs="Arial"/>
          <w:b/>
          <w:bCs/>
        </w:rPr>
      </w:pPr>
      <w:r w:rsidRPr="009879F6">
        <w:rPr>
          <w:rFonts w:ascii="Arial" w:hAnsi="Arial" w:cs="Arial"/>
          <w:b/>
          <w:bCs/>
        </w:rPr>
        <w:lastRenderedPageBreak/>
        <w:t>I. INFORME INDIVIDUAL DE AUDITOR</w:t>
      </w:r>
      <w:r w:rsidR="007115E0" w:rsidRPr="009879F6">
        <w:rPr>
          <w:rFonts w:ascii="Arial" w:hAnsi="Arial" w:cs="Arial"/>
          <w:b/>
          <w:bCs/>
        </w:rPr>
        <w:t>Í</w:t>
      </w:r>
      <w:r w:rsidRPr="009879F6">
        <w:rPr>
          <w:rFonts w:ascii="Arial" w:hAnsi="Arial" w:cs="Arial"/>
          <w:b/>
          <w:bCs/>
        </w:rPr>
        <w:t xml:space="preserve">A RELATIVO </w:t>
      </w:r>
      <w:r w:rsidRPr="00171230">
        <w:rPr>
          <w:rFonts w:ascii="Arial" w:hAnsi="Arial" w:cs="Arial"/>
          <w:b/>
          <w:bCs/>
        </w:rPr>
        <w:t xml:space="preserve">A </w:t>
      </w:r>
      <w:r w:rsidR="00171230">
        <w:rPr>
          <w:rFonts w:ascii="Arial" w:hAnsi="Arial" w:cs="Arial"/>
          <w:b/>
          <w:bCs/>
        </w:rPr>
        <w:t>INGRESOS</w:t>
      </w:r>
      <w:r w:rsidR="000A4CA4" w:rsidRPr="00171230">
        <w:rPr>
          <w:rFonts w:ascii="Arial" w:hAnsi="Arial" w:cs="Arial"/>
          <w:b/>
          <w:bCs/>
        </w:rPr>
        <w:t xml:space="preserve"> PÚBLICOS</w:t>
      </w:r>
    </w:p>
    <w:p w14:paraId="52E9F554" w14:textId="77777777" w:rsidR="00C47B98" w:rsidRPr="00FD29B0" w:rsidRDefault="00C47B98" w:rsidP="00B93F1F">
      <w:pPr>
        <w:spacing w:line="360" w:lineRule="auto"/>
        <w:ind w:right="190"/>
        <w:jc w:val="both"/>
        <w:rPr>
          <w:rFonts w:ascii="Arial" w:hAnsi="Arial" w:cs="Arial"/>
          <w:b/>
          <w:bCs/>
          <w:sz w:val="20"/>
        </w:rPr>
      </w:pPr>
    </w:p>
    <w:p w14:paraId="747572C7" w14:textId="7109D678"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FD29B0" w:rsidRDefault="003A721E" w:rsidP="00B93F1F">
      <w:pPr>
        <w:spacing w:line="360" w:lineRule="auto"/>
        <w:jc w:val="both"/>
        <w:rPr>
          <w:rFonts w:ascii="Arial" w:hAnsi="Arial" w:cs="Arial"/>
          <w:b/>
          <w:bCs/>
          <w:sz w:val="20"/>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E04888F" w14:textId="77777777" w:rsidR="005D20FD" w:rsidRPr="008B2638" w:rsidRDefault="005D20FD" w:rsidP="00BA7B85">
      <w:pPr>
        <w:tabs>
          <w:tab w:val="left" w:pos="1040"/>
          <w:tab w:val="left" w:pos="9498"/>
        </w:tabs>
        <w:spacing w:line="360" w:lineRule="auto"/>
        <w:ind w:right="190"/>
        <w:jc w:val="both"/>
        <w:rPr>
          <w:rFonts w:ascii="Arial" w:hAnsi="Arial" w:cs="Arial"/>
          <w:bCs/>
          <w:sz w:val="18"/>
        </w:rPr>
      </w:pPr>
    </w:p>
    <w:p w14:paraId="41E7DCE4" w14:textId="13069165" w:rsidR="00AA50F2" w:rsidRPr="009879F6" w:rsidRDefault="00AA50F2" w:rsidP="00C317FE">
      <w:pPr>
        <w:tabs>
          <w:tab w:val="left" w:pos="1040"/>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171230">
        <w:rPr>
          <w:rFonts w:ascii="Arial" w:hAnsi="Arial" w:cs="Arial"/>
          <w:b/>
          <w:bCs/>
        </w:rPr>
        <w:t>Secretaría de Finanzas y Planeación</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FD29B0" w:rsidRDefault="00AA50F2" w:rsidP="00B93F1F">
      <w:pPr>
        <w:spacing w:line="360" w:lineRule="auto"/>
        <w:jc w:val="both"/>
        <w:rPr>
          <w:rFonts w:ascii="Arial" w:hAnsi="Arial" w:cs="Arial"/>
          <w:sz w:val="20"/>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5C91597D" w:rsidR="00AA50F2" w:rsidRPr="009879F6" w:rsidRDefault="00171230" w:rsidP="00171230">
            <w:pPr>
              <w:spacing w:line="360" w:lineRule="auto"/>
              <w:ind w:right="190"/>
              <w:jc w:val="both"/>
              <w:rPr>
                <w:rFonts w:ascii="Arial" w:hAnsi="Arial" w:cs="Arial"/>
                <w:b/>
                <w:bCs/>
              </w:rPr>
            </w:pPr>
            <w:r>
              <w:rPr>
                <w:rFonts w:ascii="Arial" w:hAnsi="Arial" w:cs="Arial"/>
                <w:b/>
                <w:bCs/>
              </w:rPr>
              <w:t>22-AEMF-B-GOB-003-006</w:t>
            </w:r>
          </w:p>
        </w:tc>
        <w:tc>
          <w:tcPr>
            <w:tcW w:w="2713" w:type="pct"/>
            <w:shd w:val="clear" w:color="auto" w:fill="auto"/>
          </w:tcPr>
          <w:p w14:paraId="409DA764" w14:textId="176DE2FD" w:rsidR="00AA50F2" w:rsidRPr="009879F6" w:rsidRDefault="00F81F59" w:rsidP="00171230">
            <w:pPr>
              <w:spacing w:line="360" w:lineRule="auto"/>
              <w:ind w:right="190"/>
              <w:jc w:val="both"/>
              <w:rPr>
                <w:rFonts w:ascii="Arial" w:hAnsi="Arial" w:cs="Arial"/>
                <w:bCs/>
              </w:rPr>
            </w:pPr>
            <w:r w:rsidRPr="009879F6">
              <w:rPr>
                <w:rFonts w:ascii="Arial" w:hAnsi="Arial" w:cs="Arial"/>
                <w:bCs/>
              </w:rPr>
              <w:t>“</w:t>
            </w:r>
            <w:r w:rsidR="00171230">
              <w:rPr>
                <w:rFonts w:ascii="Arial" w:hAnsi="Arial" w:cs="Arial"/>
                <w:bCs/>
              </w:rPr>
              <w:t>Auditoría de Cumplimiento Financiero de Ingresos Públicos</w:t>
            </w:r>
            <w:r w:rsidR="0076652B" w:rsidRPr="009879F6">
              <w:rPr>
                <w:rFonts w:ascii="Arial" w:hAnsi="Arial" w:cs="Arial"/>
                <w:bCs/>
              </w:rPr>
              <w:t>”</w:t>
            </w:r>
          </w:p>
        </w:tc>
      </w:tr>
    </w:tbl>
    <w:p w14:paraId="261DF85F" w14:textId="77777777" w:rsidR="00202093" w:rsidRPr="008B2638" w:rsidRDefault="00202093" w:rsidP="00B93F1F">
      <w:pPr>
        <w:spacing w:line="360" w:lineRule="auto"/>
        <w:jc w:val="both"/>
        <w:rPr>
          <w:rFonts w:ascii="Arial" w:hAnsi="Arial" w:cs="Arial"/>
          <w:b/>
          <w:bCs/>
          <w:sz w:val="16"/>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FD29B0" w:rsidRDefault="00AA50F2" w:rsidP="00B93F1F">
      <w:pPr>
        <w:spacing w:line="360" w:lineRule="auto"/>
        <w:jc w:val="both"/>
        <w:rPr>
          <w:rFonts w:ascii="Arial" w:hAnsi="Arial" w:cs="Arial"/>
          <w:bCs/>
          <w:sz w:val="20"/>
        </w:rPr>
      </w:pPr>
    </w:p>
    <w:p w14:paraId="24682FE9" w14:textId="34228535" w:rsidR="003B5A3E" w:rsidRDefault="003B5A3E" w:rsidP="003B5A3E">
      <w:pPr>
        <w:spacing w:line="360" w:lineRule="auto"/>
        <w:ind w:right="49"/>
        <w:jc w:val="both"/>
        <w:rPr>
          <w:rFonts w:ascii="Arial" w:hAnsi="Arial" w:cs="Arial"/>
          <w:bCs/>
        </w:rPr>
      </w:pPr>
      <w:r w:rsidRPr="00760470">
        <w:rPr>
          <w:rFonts w:ascii="Arial" w:hAnsi="Arial" w:cs="Arial"/>
          <w:bCs/>
        </w:rPr>
        <w:t>Fiscalizar la gestión financiera para comprobar el cumplimiento de lo dispuesto en la Ley de Ingresos y demás disposiciones legales aplicables, en cuanto a los ingresos públicos, incluyendo la revisión del manejo, la custodia y la aplicación de recursos públicos estatales</w:t>
      </w:r>
      <w:r w:rsidR="00DC5ADC">
        <w:rPr>
          <w:rFonts w:ascii="Arial" w:hAnsi="Arial" w:cs="Arial"/>
          <w:bCs/>
        </w:rPr>
        <w:t xml:space="preserve"> de libre disposición</w:t>
      </w:r>
      <w:r w:rsidRPr="00760470">
        <w:rPr>
          <w:rFonts w:ascii="Arial" w:hAnsi="Arial" w:cs="Arial"/>
          <w:bCs/>
        </w:rPr>
        <w:t>, así como de la información fin</w:t>
      </w:r>
      <w:r w:rsidR="00633E20" w:rsidRPr="00760470">
        <w:rPr>
          <w:rFonts w:ascii="Arial" w:hAnsi="Arial" w:cs="Arial"/>
          <w:bCs/>
        </w:rPr>
        <w:t>anciera, contab</w:t>
      </w:r>
      <w:r w:rsidR="00760470" w:rsidRPr="00760470">
        <w:rPr>
          <w:rFonts w:ascii="Arial" w:hAnsi="Arial" w:cs="Arial"/>
          <w:bCs/>
        </w:rPr>
        <w:t xml:space="preserve">le, patrimonial, </w:t>
      </w:r>
      <w:r w:rsidRPr="00760470">
        <w:rPr>
          <w:rFonts w:ascii="Arial" w:hAnsi="Arial" w:cs="Arial"/>
          <w:bCs/>
        </w:rPr>
        <w:t>presupuestaria</w:t>
      </w:r>
      <w:r w:rsidR="00760470" w:rsidRPr="00760470">
        <w:rPr>
          <w:rFonts w:ascii="Arial" w:hAnsi="Arial" w:cs="Arial"/>
          <w:bCs/>
        </w:rPr>
        <w:t xml:space="preserve"> y programática.</w:t>
      </w:r>
    </w:p>
    <w:p w14:paraId="06DD078E" w14:textId="77777777" w:rsidR="00AA50F2" w:rsidRPr="008B2638" w:rsidRDefault="00AA50F2" w:rsidP="00B93F1F">
      <w:pPr>
        <w:spacing w:line="360" w:lineRule="auto"/>
        <w:jc w:val="both"/>
        <w:rPr>
          <w:rFonts w:ascii="Arial" w:hAnsi="Arial" w:cs="Arial"/>
          <w:bCs/>
          <w:sz w:val="20"/>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8B2638" w:rsidRDefault="00AA50F2" w:rsidP="00B93F1F">
      <w:pPr>
        <w:spacing w:line="360" w:lineRule="auto"/>
        <w:jc w:val="both"/>
        <w:rPr>
          <w:rFonts w:ascii="Arial" w:hAnsi="Arial" w:cs="Arial"/>
          <w:sz w:val="20"/>
        </w:rPr>
      </w:pPr>
    </w:p>
    <w:p w14:paraId="7C14FB25" w14:textId="750C4F34"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3B5A3E">
        <w:rPr>
          <w:rFonts w:ascii="Arial" w:hAnsi="Arial" w:cs="Arial"/>
        </w:rPr>
        <w:t>40,839,556,795.54</w:t>
      </w:r>
    </w:p>
    <w:p w14:paraId="4BF3AC1B" w14:textId="77777777" w:rsidR="00A720AA" w:rsidRPr="008B2638" w:rsidRDefault="00A720AA" w:rsidP="00B93F1F">
      <w:pPr>
        <w:spacing w:line="360" w:lineRule="auto"/>
        <w:rPr>
          <w:rFonts w:ascii="Arial" w:hAnsi="Arial" w:cs="Arial"/>
          <w:sz w:val="20"/>
        </w:rPr>
      </w:pPr>
      <w:bookmarkStart w:id="4" w:name="_Toc518907881"/>
      <w:bookmarkStart w:id="5" w:name="_Toc520196704"/>
    </w:p>
    <w:p w14:paraId="51BF8A82" w14:textId="0CBB35DA" w:rsidR="00E34202"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3B5A3E">
        <w:rPr>
          <w:rFonts w:ascii="Arial" w:hAnsi="Arial" w:cs="Arial"/>
        </w:rPr>
        <w:t>20,854,173,971.44</w:t>
      </w:r>
    </w:p>
    <w:p w14:paraId="050D9E2D" w14:textId="77777777" w:rsidR="00C317FE" w:rsidRPr="008B2638" w:rsidRDefault="00C317FE" w:rsidP="00B93F1F">
      <w:pPr>
        <w:spacing w:line="360" w:lineRule="auto"/>
        <w:rPr>
          <w:rFonts w:ascii="Arial" w:hAnsi="Arial" w:cs="Arial"/>
          <w:sz w:val="18"/>
        </w:rPr>
      </w:pPr>
    </w:p>
    <w:p w14:paraId="3C316B61" w14:textId="3B152401"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Pr="009879F6">
        <w:rPr>
          <w:rFonts w:ascii="Arial" w:hAnsi="Arial" w:cs="Arial"/>
        </w:rPr>
        <w:t>$</w:t>
      </w:r>
      <w:r w:rsidR="003B5A3E">
        <w:rPr>
          <w:rFonts w:ascii="Arial" w:hAnsi="Arial" w:cs="Arial"/>
        </w:rPr>
        <w:t>12,645,490,943.06</w:t>
      </w:r>
    </w:p>
    <w:p w14:paraId="4EF12D06" w14:textId="77777777" w:rsidR="00AA50F2" w:rsidRPr="009879F6" w:rsidRDefault="00AA50F2" w:rsidP="00B93F1F">
      <w:pPr>
        <w:spacing w:line="360" w:lineRule="auto"/>
        <w:rPr>
          <w:rFonts w:ascii="Arial" w:hAnsi="Arial" w:cs="Arial"/>
        </w:rPr>
      </w:pPr>
    </w:p>
    <w:p w14:paraId="3DEA5890" w14:textId="6D8F519B" w:rsidR="002A62D9" w:rsidRPr="00BC2E96" w:rsidRDefault="00FA4D20" w:rsidP="00BC2E96">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3B5A3E">
        <w:rPr>
          <w:rFonts w:ascii="Arial" w:hAnsi="Arial" w:cs="Arial"/>
        </w:rPr>
        <w:t>60.64</w:t>
      </w:r>
      <w:r w:rsidR="00AA50F2" w:rsidRPr="009879F6">
        <w:rPr>
          <w:rFonts w:ascii="Arial" w:hAnsi="Arial" w:cs="Arial"/>
        </w:rPr>
        <w:t>%</w:t>
      </w:r>
    </w:p>
    <w:p w14:paraId="379931C0" w14:textId="2F1BE6D8" w:rsidR="00BC2E96" w:rsidRDefault="00BC2E96" w:rsidP="00BC2E96">
      <w:pPr>
        <w:spacing w:line="360" w:lineRule="auto"/>
        <w:jc w:val="both"/>
        <w:rPr>
          <w:rFonts w:ascii="Arial" w:hAnsi="Arial" w:cs="Arial"/>
        </w:rPr>
      </w:pPr>
      <w:r w:rsidRPr="00423743">
        <w:rPr>
          <w:rFonts w:ascii="Arial" w:hAnsi="Arial" w:cs="Arial"/>
        </w:rPr>
        <w:lastRenderedPageBreak/>
        <w:t>En el total del Universo están considerados los recursos federales por la cantidad de $</w:t>
      </w:r>
      <w:r>
        <w:rPr>
          <w:rFonts w:ascii="Arial" w:hAnsi="Arial" w:cs="Arial"/>
        </w:rPr>
        <w:t>19,985,382,824.10</w:t>
      </w:r>
      <w:r w:rsidRPr="00423743">
        <w:rPr>
          <w:rFonts w:ascii="Arial" w:hAnsi="Arial" w:cs="Arial"/>
        </w:rPr>
        <w:t xml:space="preserve">, los cuales no se contemplaron en el monto de la </w:t>
      </w:r>
      <w:r w:rsidR="005A24F4">
        <w:rPr>
          <w:rFonts w:ascii="Arial" w:hAnsi="Arial" w:cs="Arial"/>
        </w:rPr>
        <w:t>población objetivo</w:t>
      </w:r>
      <w:r w:rsidRPr="00423743">
        <w:rPr>
          <w:rFonts w:ascii="Arial" w:hAnsi="Arial" w:cs="Arial"/>
        </w:rPr>
        <w:t xml:space="preserve">, quedando integrada por recursos </w:t>
      </w:r>
      <w:r w:rsidR="00E512CC">
        <w:rPr>
          <w:rFonts w:ascii="Arial" w:hAnsi="Arial" w:cs="Arial"/>
        </w:rPr>
        <w:t xml:space="preserve">públicos </w:t>
      </w:r>
      <w:r w:rsidR="00DC5ADC">
        <w:rPr>
          <w:rFonts w:ascii="Arial" w:hAnsi="Arial" w:cs="Arial"/>
        </w:rPr>
        <w:t>estatales de libre disposición</w:t>
      </w:r>
      <w:r>
        <w:rPr>
          <w:rFonts w:ascii="Arial" w:hAnsi="Arial" w:cs="Arial"/>
        </w:rPr>
        <w:t>.</w:t>
      </w:r>
    </w:p>
    <w:p w14:paraId="494C5E67" w14:textId="77777777" w:rsidR="007E7538" w:rsidRDefault="007E7538" w:rsidP="002E25A3">
      <w:pPr>
        <w:spacing w:line="360" w:lineRule="auto"/>
        <w:jc w:val="both"/>
        <w:rPr>
          <w:rFonts w:ascii="Arial" w:hAnsi="Arial" w:cs="Arial"/>
        </w:rPr>
      </w:pPr>
    </w:p>
    <w:p w14:paraId="73AF7939" w14:textId="3C03C672" w:rsidR="00BC2E96" w:rsidRDefault="00BC2E96" w:rsidP="00BC2E96">
      <w:pPr>
        <w:spacing w:line="360" w:lineRule="auto"/>
        <w:ind w:right="49"/>
        <w:jc w:val="both"/>
        <w:rPr>
          <w:rFonts w:ascii="Arial" w:hAnsi="Arial" w:cs="Arial"/>
        </w:rPr>
      </w:pPr>
      <w:r>
        <w:rPr>
          <w:rFonts w:ascii="Arial" w:hAnsi="Arial" w:cs="Arial"/>
        </w:rPr>
        <w:t xml:space="preserve">La población objetivo se determinó sobre la base de los ingresos devengados, que forman parte del Estado Analítico de Ingresos por Fuente de Financiamiento por el período comprendido del 01 de </w:t>
      </w:r>
      <w:r w:rsidR="00D64E4F">
        <w:rPr>
          <w:rFonts w:ascii="Arial" w:hAnsi="Arial" w:cs="Arial"/>
        </w:rPr>
        <w:t>enero al 31 de diciembre de 2022</w:t>
      </w:r>
      <w:r w:rsidR="00D1219D">
        <w:rPr>
          <w:rFonts w:ascii="Arial" w:hAnsi="Arial" w:cs="Arial"/>
        </w:rPr>
        <w:t>.</w:t>
      </w:r>
    </w:p>
    <w:p w14:paraId="3613E753" w14:textId="5F92C4EB" w:rsidR="002A62D9" w:rsidRDefault="002A62D9" w:rsidP="003A721E">
      <w:pPr>
        <w:spacing w:line="360" w:lineRule="auto"/>
        <w:ind w:right="190"/>
        <w:jc w:val="both"/>
        <w:rPr>
          <w:rFonts w:ascii="Arial" w:hAnsi="Arial" w:cs="Arial"/>
          <w:b/>
          <w:bCs/>
        </w:rPr>
      </w:pPr>
    </w:p>
    <w:p w14:paraId="225F6A6F" w14:textId="365A0238"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4E77BB5C" w:rsidR="002E1AEF" w:rsidRPr="009879F6" w:rsidRDefault="00035255" w:rsidP="00C317FE">
      <w:pPr>
        <w:tabs>
          <w:tab w:val="left" w:pos="9072"/>
        </w:tabs>
        <w:spacing w:line="360" w:lineRule="auto"/>
        <w:ind w:right="49"/>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8A73F4">
        <w:rPr>
          <w:rFonts w:ascii="Arial" w:hAnsi="Arial" w:cs="Arial"/>
        </w:rPr>
        <w:t>ingresos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w:t>
      </w:r>
      <w:r w:rsidR="003A721E" w:rsidRPr="0077201A">
        <w:rPr>
          <w:rFonts w:ascii="Arial" w:hAnsi="Arial" w:cs="Arial"/>
        </w:rPr>
        <w:t>de</w:t>
      </w:r>
      <w:r w:rsidR="003A721E" w:rsidRPr="009879F6">
        <w:rPr>
          <w:rFonts w:ascii="Arial" w:hAnsi="Arial" w:cs="Arial"/>
          <w:bCs/>
        </w:rPr>
        <w:t xml:space="preserv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76D01B55" w14:textId="294BA1A8" w:rsidR="00716705" w:rsidRDefault="003A721E" w:rsidP="00C317FE">
      <w:pPr>
        <w:tabs>
          <w:tab w:val="left" w:pos="9356"/>
        </w:tabs>
        <w:spacing w:line="360" w:lineRule="auto"/>
        <w:ind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BA7DA1">
        <w:rPr>
          <w:rFonts w:ascii="Arial" w:hAnsi="Arial" w:cs="Arial"/>
          <w:b/>
          <w:bCs/>
        </w:rPr>
        <w:t>Secretaría de Finanzas y Planeación</w:t>
      </w:r>
      <w:r w:rsidR="00257CE6" w:rsidRPr="009879F6">
        <w:rPr>
          <w:rFonts w:ascii="Arial" w:hAnsi="Arial" w:cs="Arial"/>
        </w:rPr>
        <w:t>,</w:t>
      </w:r>
      <w:r w:rsidRPr="009879F6">
        <w:rPr>
          <w:rFonts w:ascii="Arial" w:hAnsi="Arial" w:cs="Arial"/>
          <w:bCs/>
        </w:rPr>
        <w:t xml:space="preserve"> </w:t>
      </w:r>
      <w:r w:rsidRPr="00F84E76">
        <w:rPr>
          <w:rFonts w:ascii="Arial" w:hAnsi="Arial" w:cs="Arial"/>
          <w:bCs/>
        </w:rPr>
        <w:t>siendo la</w:t>
      </w:r>
      <w:r w:rsidR="00852E00" w:rsidRPr="00F84E76">
        <w:rPr>
          <w:rFonts w:ascii="Arial" w:hAnsi="Arial" w:cs="Arial"/>
          <w:bCs/>
        </w:rPr>
        <w:t>s</w:t>
      </w:r>
      <w:r w:rsidRPr="00F84E76">
        <w:rPr>
          <w:rFonts w:ascii="Arial" w:hAnsi="Arial" w:cs="Arial"/>
          <w:bCs/>
        </w:rPr>
        <w:t xml:space="preserve"> principal</w:t>
      </w:r>
      <w:r w:rsidR="00852E00" w:rsidRPr="00F84E76">
        <w:rPr>
          <w:rFonts w:ascii="Arial" w:hAnsi="Arial" w:cs="Arial"/>
          <w:bCs/>
        </w:rPr>
        <w:t>es</w:t>
      </w:r>
      <w:r w:rsidRPr="00F84E76">
        <w:rPr>
          <w:rFonts w:ascii="Arial" w:hAnsi="Arial" w:cs="Arial"/>
          <w:bCs/>
        </w:rPr>
        <w:t xml:space="preserve"> fuente</w:t>
      </w:r>
      <w:r w:rsidR="00852E00" w:rsidRPr="00F84E76">
        <w:rPr>
          <w:rFonts w:ascii="Arial" w:hAnsi="Arial" w:cs="Arial"/>
          <w:bCs/>
        </w:rPr>
        <w:t>s</w:t>
      </w:r>
      <w:r w:rsidRPr="00F84E76">
        <w:rPr>
          <w:rFonts w:ascii="Arial" w:hAnsi="Arial" w:cs="Arial"/>
          <w:bCs/>
        </w:rPr>
        <w:t xml:space="preserve"> de información financiera </w:t>
      </w:r>
      <w:r w:rsidR="00BA7DA1" w:rsidRPr="00F84E76">
        <w:rPr>
          <w:rFonts w:ascii="Arial" w:hAnsi="Arial" w:cs="Arial"/>
          <w:bCs/>
        </w:rPr>
        <w:t>los</w:t>
      </w:r>
      <w:r w:rsidRPr="00F84E76">
        <w:rPr>
          <w:rFonts w:ascii="Arial" w:hAnsi="Arial" w:cs="Arial"/>
          <w:bCs/>
        </w:rPr>
        <w:t xml:space="preserve"> estados contables</w:t>
      </w:r>
      <w:r w:rsidR="00F84E76">
        <w:rPr>
          <w:rFonts w:ascii="Arial" w:hAnsi="Arial" w:cs="Arial"/>
          <w:bCs/>
        </w:rPr>
        <w:t xml:space="preserve"> </w:t>
      </w:r>
      <w:r w:rsidR="00095ECF">
        <w:rPr>
          <w:rFonts w:ascii="Arial" w:hAnsi="Arial" w:cs="Arial"/>
          <w:bCs/>
        </w:rPr>
        <w:t>y presupuestarios</w:t>
      </w:r>
      <w:r w:rsidR="00F84E76">
        <w:rPr>
          <w:rFonts w:ascii="Arial" w:hAnsi="Arial" w:cs="Arial"/>
          <w:bCs/>
        </w:rPr>
        <w:t>,</w:t>
      </w:r>
      <w:r w:rsidR="002E6E67" w:rsidRPr="00F84E76">
        <w:rPr>
          <w:rFonts w:ascii="Arial" w:hAnsi="Arial" w:cs="Arial"/>
          <w:bCs/>
        </w:rPr>
        <w:t xml:space="preserve"> </w:t>
      </w:r>
      <w:r w:rsidRPr="00F84E76">
        <w:rPr>
          <w:rFonts w:ascii="Arial" w:hAnsi="Arial" w:cs="Arial"/>
          <w:bCs/>
        </w:rPr>
        <w:t>los</w:t>
      </w:r>
      <w:r>
        <w:rPr>
          <w:rFonts w:ascii="Arial" w:hAnsi="Arial" w:cs="Arial"/>
          <w:bCs/>
        </w:rPr>
        <w:t xml:space="preserve">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 xml:space="preserve">tributos asociados a cada uno de ellos, como </w:t>
      </w:r>
      <w:r w:rsidRPr="0077201A">
        <w:rPr>
          <w:rFonts w:ascii="Arial" w:hAnsi="Arial" w:cs="Arial"/>
        </w:rPr>
        <w:t>oportunidad</w:t>
      </w:r>
      <w:r w:rsidRPr="00D80054">
        <w:rPr>
          <w:rFonts w:ascii="Arial" w:hAnsi="Arial" w:cs="Arial"/>
          <w:bCs/>
        </w:rPr>
        <w:t>,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Pr="003437D5">
        <w:rPr>
          <w:rFonts w:ascii="Arial" w:hAnsi="Arial" w:cs="Arial"/>
          <w:bCs/>
        </w:rPr>
        <w:t>.</w:t>
      </w:r>
      <w:r w:rsidR="003B7F9D" w:rsidRPr="003437D5">
        <w:rPr>
          <w:rFonts w:ascii="Arial" w:hAnsi="Arial" w:cs="Arial"/>
          <w:bCs/>
        </w:rPr>
        <w:t xml:space="preserve"> Asimismo,</w:t>
      </w:r>
      <w:r w:rsidRPr="003437D5">
        <w:rPr>
          <w:rFonts w:ascii="Arial" w:hAnsi="Arial" w:cs="Arial"/>
          <w:bCs/>
        </w:rPr>
        <w:t xml:space="preserve"> se consideró como base de evaluación de riesgo, la observancia </w:t>
      </w:r>
      <w:r w:rsidR="00852E00" w:rsidRPr="003437D5">
        <w:rPr>
          <w:rFonts w:ascii="Arial" w:hAnsi="Arial" w:cs="Arial"/>
          <w:bCs/>
        </w:rPr>
        <w:t>de</w:t>
      </w:r>
      <w:r w:rsidRPr="003437D5">
        <w:rPr>
          <w:rFonts w:ascii="Arial" w:hAnsi="Arial" w:cs="Arial"/>
          <w:bCs/>
        </w:rPr>
        <w:t xml:space="preserve"> la </w:t>
      </w:r>
      <w:r w:rsidR="00F52F12" w:rsidRPr="003437D5">
        <w:rPr>
          <w:rFonts w:ascii="Arial" w:hAnsi="Arial" w:cs="Arial"/>
          <w:bCs/>
        </w:rPr>
        <w:t xml:space="preserve">información </w:t>
      </w:r>
      <w:r w:rsidR="00F52F12" w:rsidRPr="003437D5">
        <w:rPr>
          <w:rFonts w:ascii="Arial" w:hAnsi="Arial" w:cs="Arial"/>
        </w:rPr>
        <w:t>histórica</w:t>
      </w:r>
      <w:r w:rsidR="00716705" w:rsidRPr="003437D5">
        <w:rPr>
          <w:rFonts w:ascii="Arial" w:hAnsi="Arial" w:cs="Arial"/>
          <w:bCs/>
        </w:rPr>
        <w:t xml:space="preserve">, </w:t>
      </w:r>
      <w:r w:rsidR="00F52F12" w:rsidRPr="003437D5">
        <w:rPr>
          <w:rFonts w:ascii="Arial" w:hAnsi="Arial" w:cs="Arial"/>
          <w:bCs/>
        </w:rPr>
        <w:t>que se encuentra en los antecedentes de las auditorías practicadas</w:t>
      </w:r>
      <w:r w:rsidR="00300738" w:rsidRPr="003437D5">
        <w:rPr>
          <w:rFonts w:ascii="Arial" w:hAnsi="Arial" w:cs="Arial"/>
          <w:bCs/>
        </w:rPr>
        <w:t xml:space="preserve"> </w:t>
      </w:r>
      <w:r w:rsidRPr="003437D5">
        <w:rPr>
          <w:rFonts w:ascii="Arial" w:hAnsi="Arial" w:cs="Arial"/>
          <w:bCs/>
        </w:rPr>
        <w:t>y del marco jurídico institucional</w:t>
      </w:r>
      <w:r w:rsidR="00852E00" w:rsidRPr="003437D5">
        <w:rPr>
          <w:rFonts w:ascii="Arial" w:hAnsi="Arial" w:cs="Arial"/>
          <w:bCs/>
        </w:rPr>
        <w:t>,</w:t>
      </w:r>
      <w:r w:rsidRPr="003437D5">
        <w:rPr>
          <w:rFonts w:ascii="Arial" w:hAnsi="Arial" w:cs="Arial"/>
          <w:bCs/>
        </w:rPr>
        <w:t xml:space="preserve"> tales como leyes, reglamentos, normas</w:t>
      </w:r>
      <w:r w:rsidR="00852E00" w:rsidRPr="003437D5">
        <w:rPr>
          <w:rFonts w:ascii="Arial" w:hAnsi="Arial" w:cs="Arial"/>
          <w:bCs/>
        </w:rPr>
        <w:t xml:space="preserve"> y</w:t>
      </w:r>
      <w:r w:rsidRPr="003437D5">
        <w:rPr>
          <w:rFonts w:ascii="Arial" w:hAnsi="Arial" w:cs="Arial"/>
          <w:bCs/>
        </w:rPr>
        <w:t xml:space="preserve"> lineamientos que regula</w:t>
      </w:r>
      <w:r w:rsidR="00852E00" w:rsidRPr="003437D5">
        <w:rPr>
          <w:rFonts w:ascii="Arial" w:hAnsi="Arial" w:cs="Arial"/>
          <w:bCs/>
        </w:rPr>
        <w:t>n</w:t>
      </w:r>
      <w:r w:rsidRPr="003437D5">
        <w:rPr>
          <w:rFonts w:ascii="Arial" w:hAnsi="Arial" w:cs="Arial"/>
          <w:bCs/>
        </w:rPr>
        <w:t xml:space="preserve"> la </w:t>
      </w:r>
      <w:r w:rsidRPr="003437D5">
        <w:rPr>
          <w:rFonts w:ascii="Arial" w:hAnsi="Arial" w:cs="Arial"/>
          <w:bCs/>
        </w:rPr>
        <w:lastRenderedPageBreak/>
        <w:t xml:space="preserve">operatividad de la </w:t>
      </w:r>
      <w:r w:rsidR="00860EFD" w:rsidRPr="003437D5">
        <w:rPr>
          <w:rFonts w:ascii="Arial" w:hAnsi="Arial" w:cs="Arial"/>
          <w:bCs/>
        </w:rPr>
        <w:t>entidad fiscalizada,</w:t>
      </w:r>
      <w:r w:rsidRPr="003437D5">
        <w:rPr>
          <w:rFonts w:ascii="Arial" w:hAnsi="Arial" w:cs="Arial"/>
          <w:bCs/>
        </w:rPr>
        <w:t xml:space="preserve"> y de</w:t>
      </w:r>
      <w:r w:rsidR="00860EFD" w:rsidRPr="003437D5">
        <w:rPr>
          <w:rFonts w:ascii="Arial" w:hAnsi="Arial" w:cs="Arial"/>
          <w:bCs/>
        </w:rPr>
        <w:t xml:space="preserve"> los cuales se pudiesen</w:t>
      </w:r>
      <w:r w:rsidRPr="003437D5">
        <w:rPr>
          <w:rFonts w:ascii="Arial" w:hAnsi="Arial" w:cs="Arial"/>
          <w:bCs/>
        </w:rPr>
        <w:t xml:space="preserve"> determinar hallazgos</w:t>
      </w:r>
      <w:r>
        <w:rPr>
          <w:rFonts w:ascii="Arial" w:hAnsi="Arial" w:cs="Arial"/>
          <w:bCs/>
        </w:rPr>
        <w:t xml:space="preserve">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47501CD8" w14:textId="77777777" w:rsidR="00836277" w:rsidRPr="004A7F32" w:rsidRDefault="00836277" w:rsidP="00836277">
      <w:pPr>
        <w:spacing w:line="360" w:lineRule="auto"/>
        <w:ind w:right="190"/>
        <w:jc w:val="both"/>
        <w:rPr>
          <w:rFonts w:ascii="Arial" w:hAnsi="Arial" w:cs="Arial"/>
          <w:bCs/>
          <w:sz w:val="18"/>
        </w:rPr>
      </w:pPr>
    </w:p>
    <w:p w14:paraId="0A05D61A" w14:textId="0F4416BE" w:rsidR="00A03AEC" w:rsidRDefault="003A721E" w:rsidP="00C317FE">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25B765A1" w14:textId="5797C10A" w:rsidR="00FD29B0" w:rsidRPr="004A7F32" w:rsidRDefault="00FD29B0" w:rsidP="00C317FE">
      <w:pPr>
        <w:spacing w:line="360" w:lineRule="auto"/>
        <w:ind w:right="49"/>
        <w:jc w:val="both"/>
        <w:rPr>
          <w:rFonts w:ascii="Arial" w:hAnsi="Arial" w:cs="Arial"/>
          <w:bCs/>
          <w:sz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4A7F32" w:rsidRDefault="008D4630" w:rsidP="00B93F1F">
      <w:pPr>
        <w:spacing w:line="360" w:lineRule="auto"/>
        <w:jc w:val="both"/>
        <w:rPr>
          <w:rFonts w:ascii="Arial" w:hAnsi="Arial" w:cs="Arial"/>
          <w:b/>
          <w:sz w:val="20"/>
        </w:rPr>
      </w:pPr>
    </w:p>
    <w:p w14:paraId="4FE982AE" w14:textId="73B59AD2" w:rsidR="00EC71A6" w:rsidRDefault="00836277" w:rsidP="00836277">
      <w:pPr>
        <w:spacing w:line="360" w:lineRule="auto"/>
        <w:ind w:right="49"/>
        <w:jc w:val="both"/>
        <w:rPr>
          <w:rFonts w:ascii="Arial" w:hAnsi="Arial" w:cs="Arial"/>
          <w:b/>
        </w:rPr>
      </w:pPr>
      <w:r>
        <w:rPr>
          <w:rFonts w:ascii="Arial" w:hAnsi="Arial" w:cs="Arial"/>
        </w:rPr>
        <w:t xml:space="preserve">Se revisó la Dirección General de Ingresos de la </w:t>
      </w:r>
      <w:r>
        <w:rPr>
          <w:rFonts w:ascii="Arial" w:hAnsi="Arial" w:cs="Arial"/>
          <w:b/>
          <w:bCs/>
        </w:rPr>
        <w:t>Secretaría de Finanzas y Planeación</w:t>
      </w:r>
      <w:r>
        <w:rPr>
          <w:rFonts w:ascii="Arial" w:hAnsi="Arial" w:cs="Arial"/>
        </w:rPr>
        <w:t xml:space="preserve"> y la Dirección Estatal de Recaudación del Servicio de Administración Tributaria del Estado de Quintana Roo, Órgano Administrativo Desconcentrado de la </w:t>
      </w:r>
      <w:proofErr w:type="spellStart"/>
      <w:r>
        <w:rPr>
          <w:rFonts w:ascii="Arial" w:hAnsi="Arial" w:cs="Arial"/>
        </w:rPr>
        <w:t>Sefiplan</w:t>
      </w:r>
      <w:proofErr w:type="spellEnd"/>
      <w:r>
        <w:rPr>
          <w:rFonts w:ascii="Arial" w:hAnsi="Arial" w:cs="Arial"/>
        </w:rPr>
        <w:t>.</w:t>
      </w:r>
    </w:p>
    <w:p w14:paraId="5B1D2297" w14:textId="77777777" w:rsidR="00AF2507" w:rsidRPr="004A7F32" w:rsidRDefault="00AF2507" w:rsidP="00E66F94">
      <w:pPr>
        <w:spacing w:line="360" w:lineRule="auto"/>
        <w:jc w:val="both"/>
        <w:rPr>
          <w:rFonts w:ascii="Arial" w:hAnsi="Arial" w:cs="Arial"/>
          <w:b/>
          <w:sz w:val="20"/>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4A7F32" w:rsidRDefault="00E66F94" w:rsidP="00E66F94">
      <w:pPr>
        <w:spacing w:line="360" w:lineRule="auto"/>
        <w:jc w:val="both"/>
        <w:rPr>
          <w:rFonts w:ascii="Arial" w:hAnsi="Arial" w:cs="Arial"/>
          <w:b/>
          <w:sz w:val="20"/>
        </w:rPr>
      </w:pPr>
    </w:p>
    <w:p w14:paraId="4A8A2088" w14:textId="77777777" w:rsidR="00E66F94" w:rsidRPr="00C47B98" w:rsidRDefault="00E66F94" w:rsidP="00C317FE">
      <w:pPr>
        <w:tabs>
          <w:tab w:val="left" w:pos="9214"/>
        </w:tabs>
        <w:spacing w:line="360" w:lineRule="auto"/>
        <w:ind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w:t>
      </w:r>
      <w:r w:rsidRPr="0077201A">
        <w:rPr>
          <w:rFonts w:ascii="Arial" w:hAnsi="Arial" w:cs="Arial"/>
        </w:rPr>
        <w:t>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w:t>
      </w:r>
      <w:r w:rsidRPr="00C47B98">
        <w:rPr>
          <w:rFonts w:ascii="Arial" w:hAnsi="Arial" w:cs="Arial"/>
          <w:bCs/>
        </w:rPr>
        <w:lastRenderedPageBreak/>
        <w:t>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4A7F32" w:rsidRDefault="00E66F94" w:rsidP="00C47B98">
      <w:pPr>
        <w:spacing w:line="360" w:lineRule="auto"/>
        <w:jc w:val="both"/>
        <w:rPr>
          <w:rFonts w:ascii="Arial" w:hAnsi="Arial" w:cs="Arial"/>
          <w:bCs/>
          <w:sz w:val="20"/>
        </w:rPr>
      </w:pPr>
    </w:p>
    <w:p w14:paraId="44C45425" w14:textId="77777777" w:rsidR="00E66F94" w:rsidRPr="00C47B98" w:rsidRDefault="00E66F94" w:rsidP="00C317FE">
      <w:pPr>
        <w:spacing w:line="360" w:lineRule="auto"/>
        <w:ind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4A7F32" w:rsidRDefault="00E66F94" w:rsidP="00C47B98">
      <w:pPr>
        <w:spacing w:line="360" w:lineRule="auto"/>
        <w:jc w:val="both"/>
        <w:rPr>
          <w:rFonts w:ascii="Arial" w:hAnsi="Arial" w:cs="Arial"/>
          <w:bCs/>
          <w:sz w:val="18"/>
        </w:rPr>
      </w:pPr>
    </w:p>
    <w:p w14:paraId="48B777C6" w14:textId="77777777" w:rsidR="00E66F94" w:rsidRPr="00C47B98" w:rsidRDefault="00E66F94" w:rsidP="00C317FE">
      <w:pPr>
        <w:spacing w:line="360" w:lineRule="auto"/>
        <w:ind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w:t>
      </w:r>
      <w:r w:rsidRPr="0077201A">
        <w:rPr>
          <w:rFonts w:ascii="Arial" w:hAnsi="Arial" w:cs="Arial"/>
        </w:rPr>
        <w:t>investigación</w:t>
      </w:r>
      <w:r w:rsidRPr="00C47B98">
        <w:rPr>
          <w:rFonts w:ascii="Arial" w:hAnsi="Arial" w:cs="Arial"/>
          <w:bCs/>
        </w:rPr>
        <w:t>.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4A7F32" w:rsidRDefault="00E66F94" w:rsidP="00C47B98">
      <w:pPr>
        <w:spacing w:line="360" w:lineRule="auto"/>
        <w:jc w:val="both"/>
        <w:rPr>
          <w:rFonts w:ascii="Arial" w:hAnsi="Arial" w:cs="Arial"/>
          <w:bCs/>
          <w:sz w:val="18"/>
        </w:rPr>
      </w:pPr>
    </w:p>
    <w:p w14:paraId="1FF3F834" w14:textId="634CBE36" w:rsidR="00E66F94" w:rsidRDefault="00456EF2" w:rsidP="00C317FE">
      <w:pPr>
        <w:spacing w:line="360" w:lineRule="auto"/>
        <w:ind w:right="49"/>
        <w:jc w:val="both"/>
        <w:rPr>
          <w:rFonts w:ascii="Arial" w:hAnsi="Arial" w:cs="Arial"/>
          <w:bCs/>
        </w:rPr>
      </w:pPr>
      <w:r>
        <w:rPr>
          <w:rFonts w:ascii="Arial" w:hAnsi="Arial" w:cs="Arial"/>
          <w:bCs/>
        </w:rPr>
        <w:t>Los procedimientos de auditorí</w:t>
      </w:r>
      <w:r w:rsidR="00E66F94" w:rsidRPr="00C47B98">
        <w:rPr>
          <w:rFonts w:ascii="Arial" w:hAnsi="Arial" w:cs="Arial"/>
          <w:bCs/>
        </w:rPr>
        <w:t xml:space="preserve">a aplicados </w:t>
      </w:r>
      <w:r w:rsidR="00E66F94" w:rsidRPr="0077201A">
        <w:rPr>
          <w:rFonts w:ascii="Arial" w:hAnsi="Arial" w:cs="Arial"/>
        </w:rPr>
        <w:t>para</w:t>
      </w:r>
      <w:r w:rsidR="00E66F94" w:rsidRPr="00C47B98">
        <w:rPr>
          <w:rFonts w:ascii="Arial" w:hAnsi="Arial" w:cs="Arial"/>
          <w:bCs/>
        </w:rPr>
        <w:t xml:space="preserve">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Pr="004A7F32" w:rsidRDefault="00356C6D" w:rsidP="00C317FE">
      <w:pPr>
        <w:spacing w:line="360" w:lineRule="auto"/>
        <w:ind w:right="49"/>
        <w:jc w:val="both"/>
        <w:rPr>
          <w:rFonts w:ascii="Arial" w:hAnsi="Arial" w:cs="Arial"/>
          <w:bCs/>
          <w:sz w:val="20"/>
        </w:rPr>
      </w:pPr>
    </w:p>
    <w:p w14:paraId="4E406045" w14:textId="77777777" w:rsidR="002B203F" w:rsidRPr="002B203F" w:rsidRDefault="002B203F" w:rsidP="002B203F">
      <w:pPr>
        <w:spacing w:line="360" w:lineRule="auto"/>
        <w:ind w:right="49"/>
        <w:jc w:val="both"/>
        <w:rPr>
          <w:rFonts w:ascii="Arial" w:hAnsi="Arial" w:cs="Arial"/>
        </w:rPr>
      </w:pPr>
      <w:r w:rsidRPr="002B203F">
        <w:rPr>
          <w:rFonts w:ascii="Arial" w:hAnsi="Arial" w:cs="Arial"/>
        </w:rPr>
        <w:t xml:space="preserve">1. Validar que el Impuestos sobre Nóminas y el Impuesto al Hospedaje reflejados en el Estado Analítico de Ingresos estén debidamente conciliados con la Ley de Ingresos. </w:t>
      </w:r>
    </w:p>
    <w:p w14:paraId="16BA20CB" w14:textId="77777777" w:rsidR="002B203F" w:rsidRPr="004A7F32" w:rsidRDefault="002B203F" w:rsidP="002B203F">
      <w:pPr>
        <w:spacing w:line="360" w:lineRule="auto"/>
        <w:ind w:right="49"/>
        <w:jc w:val="both"/>
        <w:rPr>
          <w:rFonts w:ascii="Arial" w:hAnsi="Arial" w:cs="Arial"/>
          <w:sz w:val="20"/>
        </w:rPr>
      </w:pPr>
    </w:p>
    <w:p w14:paraId="7D88CA88" w14:textId="77777777" w:rsidR="002B203F" w:rsidRPr="002B203F" w:rsidRDefault="002B203F" w:rsidP="002B203F">
      <w:pPr>
        <w:spacing w:line="360" w:lineRule="auto"/>
        <w:ind w:right="49"/>
        <w:jc w:val="both"/>
        <w:rPr>
          <w:rFonts w:ascii="Arial" w:hAnsi="Arial" w:cs="Arial"/>
        </w:rPr>
      </w:pPr>
      <w:r w:rsidRPr="002B203F">
        <w:rPr>
          <w:rFonts w:ascii="Arial" w:hAnsi="Arial" w:cs="Arial"/>
        </w:rPr>
        <w:t xml:space="preserve">2. Analizar que las cantidades determinadas para el pago del derecho por la venta de bebidas alcohólicas se apeguen a los tabuladores, tasas y tarifas establecidas. </w:t>
      </w:r>
    </w:p>
    <w:p w14:paraId="03CECBDB" w14:textId="77777777" w:rsidR="002B203F" w:rsidRPr="004A7F32" w:rsidRDefault="002B203F" w:rsidP="002B203F">
      <w:pPr>
        <w:spacing w:line="360" w:lineRule="auto"/>
        <w:ind w:right="49"/>
        <w:jc w:val="both"/>
        <w:rPr>
          <w:rFonts w:ascii="Arial" w:hAnsi="Arial" w:cs="Arial"/>
          <w:sz w:val="20"/>
        </w:rPr>
      </w:pPr>
    </w:p>
    <w:p w14:paraId="114F7D97" w14:textId="53B2404C" w:rsidR="002B203F" w:rsidRPr="002A62D9" w:rsidRDefault="002B203F" w:rsidP="002B203F">
      <w:pPr>
        <w:spacing w:line="360" w:lineRule="auto"/>
        <w:ind w:right="49"/>
        <w:jc w:val="both"/>
        <w:rPr>
          <w:rFonts w:ascii="Arial" w:hAnsi="Arial" w:cs="Arial"/>
        </w:rPr>
      </w:pPr>
      <w:r w:rsidRPr="002B203F">
        <w:rPr>
          <w:rFonts w:ascii="Arial" w:hAnsi="Arial" w:cs="Arial"/>
        </w:rPr>
        <w:t>3. Verificar el cumplimiento de las declaraciones del Impuestos sobre Nóminas y el Impuesto al Hospedaje.</w:t>
      </w:r>
    </w:p>
    <w:p w14:paraId="5178E906" w14:textId="64EC6BCD" w:rsidR="00FD18DA" w:rsidRDefault="008610C0" w:rsidP="00C317FE">
      <w:pPr>
        <w:spacing w:line="360" w:lineRule="auto"/>
        <w:ind w:right="49"/>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xml:space="preserve">, </w:t>
      </w:r>
      <w:r w:rsidR="00B716AA" w:rsidRPr="0077201A">
        <w:rPr>
          <w:rFonts w:ascii="Arial" w:hAnsi="Arial" w:cs="Arial"/>
        </w:rPr>
        <w:t>salvaguardando</w:t>
      </w:r>
      <w:r w:rsidR="00B716AA" w:rsidRPr="00B716AA">
        <w:rPr>
          <w:rFonts w:ascii="Arial" w:hAnsi="Arial" w:cs="Arial"/>
          <w:bCs/>
        </w:rPr>
        <w:t xml:space="preserve">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07EA60BD" w14:textId="77777777" w:rsidR="00836277" w:rsidRDefault="00836277"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AFCE7A2" w:rsidR="00855650" w:rsidRDefault="00855650" w:rsidP="00C317FE">
      <w:pPr>
        <w:tabs>
          <w:tab w:val="left" w:pos="9072"/>
          <w:tab w:val="left" w:pos="9214"/>
        </w:tabs>
        <w:spacing w:line="360" w:lineRule="auto"/>
        <w:ind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w:t>
      </w:r>
      <w:r w:rsidRPr="0077201A">
        <w:rPr>
          <w:rFonts w:ascii="Arial" w:hAnsi="Arial" w:cs="Arial"/>
        </w:rPr>
        <w:t>desarrollo</w:t>
      </w:r>
      <w:r>
        <w:rPr>
          <w:rFonts w:ascii="Arial" w:hAnsi="Arial" w:cs="Arial"/>
          <w:bCs/>
        </w:rPr>
        <w:t xml:space="preserve">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FD18DA">
        <w:rPr>
          <w:rFonts w:ascii="Arial" w:hAnsi="Arial" w:cs="Arial"/>
          <w:bCs/>
        </w:rPr>
        <w:t xml:space="preserve"> </w:t>
      </w:r>
      <w:r w:rsidR="00836277">
        <w:rPr>
          <w:rFonts w:ascii="Arial" w:hAnsi="Arial" w:cs="Arial"/>
          <w:bCs/>
        </w:rPr>
        <w:t>ASEQROO/ASE/AEMF/1110/09/203</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69AEE3E9" w:rsidR="00855650" w:rsidRPr="00845B1A" w:rsidRDefault="00836277"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Leonardo Cervantes López</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382FB6EA" w:rsidR="00855650" w:rsidRPr="00845B1A" w:rsidRDefault="005A765D" w:rsidP="002367AD">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F1100A">
              <w:rPr>
                <w:rFonts w:ascii="Arial" w:hAnsi="Arial" w:cs="Arial"/>
                <w:bCs/>
              </w:rPr>
              <w:t xml:space="preserve"> Ví</w:t>
            </w:r>
            <w:r w:rsidR="00836277">
              <w:rPr>
                <w:rFonts w:ascii="Arial" w:hAnsi="Arial" w:cs="Arial"/>
                <w:bCs/>
              </w:rPr>
              <w:t xml:space="preserve">ctor </w:t>
            </w:r>
            <w:proofErr w:type="spellStart"/>
            <w:r w:rsidR="00836277">
              <w:rPr>
                <w:rFonts w:ascii="Arial" w:hAnsi="Arial" w:cs="Arial"/>
                <w:bCs/>
              </w:rPr>
              <w:t>Adriel</w:t>
            </w:r>
            <w:proofErr w:type="spellEnd"/>
            <w:r w:rsidR="00836277">
              <w:rPr>
                <w:rFonts w:ascii="Arial" w:hAnsi="Arial" w:cs="Arial"/>
                <w:bCs/>
              </w:rPr>
              <w:t xml:space="preserve"> Velásquez Méndez</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14E43E63"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0EEA9477" w14:textId="69B3AB50" w:rsidR="00AC5AEA" w:rsidRPr="00836277" w:rsidRDefault="000F3999" w:rsidP="00C317FE">
      <w:pPr>
        <w:spacing w:line="360" w:lineRule="auto"/>
        <w:ind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836277">
        <w:rPr>
          <w:rFonts w:ascii="Arial" w:hAnsi="Arial" w:cs="Arial"/>
        </w:rPr>
        <w:t>Ley de Ingresos del Estado de Quintana Ro</w:t>
      </w:r>
      <w:r w:rsidR="00AE3D52">
        <w:rPr>
          <w:rFonts w:ascii="Arial" w:hAnsi="Arial" w:cs="Arial"/>
        </w:rPr>
        <w:t>o, para el ejercicio fiscal 2022</w:t>
      </w:r>
      <w:r w:rsidR="00836277">
        <w:rPr>
          <w:rFonts w:ascii="Arial" w:hAnsi="Arial" w:cs="Arial"/>
        </w:rPr>
        <w:t xml:space="preserve">, Ley de Hacienda del Estado de Quintana Roo, Ley de Derechos del Estado de Quintana Roo </w:t>
      </w:r>
      <w:r w:rsidRPr="00845B1A">
        <w:rPr>
          <w:rFonts w:ascii="Arial" w:hAnsi="Arial" w:cs="Arial"/>
        </w:rPr>
        <w:t>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w:t>
      </w:r>
      <w:r w:rsidRPr="00836277">
        <w:rPr>
          <w:rFonts w:ascii="Arial" w:hAnsi="Arial" w:cs="Arial"/>
        </w:rPr>
        <w:t xml:space="preserve">cumplimiento </w:t>
      </w:r>
      <w:r w:rsidR="00107A27" w:rsidRPr="00836277">
        <w:rPr>
          <w:rFonts w:ascii="Arial" w:hAnsi="Arial" w:cs="Arial"/>
        </w:rPr>
        <w:t xml:space="preserve">a </w:t>
      </w:r>
      <w:r w:rsidRPr="00836277">
        <w:rPr>
          <w:rFonts w:ascii="Arial" w:hAnsi="Arial" w:cs="Arial"/>
        </w:rPr>
        <w:t>las diversas disposiciones legales y normativas aplicables</w:t>
      </w:r>
      <w:r w:rsidR="008D15E3" w:rsidRPr="00836277">
        <w:rPr>
          <w:rFonts w:ascii="Arial" w:hAnsi="Arial" w:cs="Arial"/>
        </w:rPr>
        <w:t>,</w:t>
      </w:r>
      <w:r w:rsidR="0092342F" w:rsidRPr="00836277">
        <w:rPr>
          <w:rFonts w:ascii="Arial" w:hAnsi="Arial" w:cs="Arial"/>
        </w:rPr>
        <w:t xml:space="preserve"> en observancia </w:t>
      </w:r>
      <w:r w:rsidR="0092342F" w:rsidRPr="00836277">
        <w:rPr>
          <w:rFonts w:ascii="Arial" w:hAnsi="Arial" w:cs="Arial"/>
        </w:rPr>
        <w:lastRenderedPageBreak/>
        <w:t>al artículo 38 fracción III de la Ley de Fiscalización y Rendición de Cuentas del Estado de Quintana Roo;</w:t>
      </w:r>
      <w:r w:rsidRPr="00836277">
        <w:rPr>
          <w:rFonts w:ascii="Arial" w:hAnsi="Arial" w:cs="Arial"/>
        </w:rPr>
        <w:t xml:space="preserve"> por lo que se incluyeron</w:t>
      </w:r>
      <w:r w:rsidRPr="00845B1A">
        <w:rPr>
          <w:rFonts w:ascii="Arial" w:hAnsi="Arial" w:cs="Arial"/>
        </w:rPr>
        <w:t xml:space="preserve">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47EC42F" w14:textId="37918C9F" w:rsidR="005E0E65" w:rsidRPr="00845B1A" w:rsidRDefault="005E0E65"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517855B5" w14:textId="77777777" w:rsidR="00836277" w:rsidRDefault="00836277" w:rsidP="00836277">
      <w:pPr>
        <w:spacing w:line="360" w:lineRule="auto"/>
        <w:ind w:right="49"/>
        <w:jc w:val="both"/>
        <w:rPr>
          <w:rFonts w:ascii="Arial" w:hAnsi="Arial" w:cs="Arial"/>
          <w:bCs/>
        </w:rPr>
      </w:pPr>
    </w:p>
    <w:p w14:paraId="094EDA2C" w14:textId="6C654304" w:rsidR="00836277" w:rsidRDefault="00836277" w:rsidP="00836277">
      <w:pPr>
        <w:spacing w:line="360" w:lineRule="auto"/>
        <w:ind w:right="49"/>
        <w:jc w:val="both"/>
        <w:rPr>
          <w:rFonts w:ascii="Arial" w:hAnsi="Arial" w:cs="Arial"/>
          <w:bCs/>
        </w:rPr>
      </w:pPr>
      <w:r>
        <w:rPr>
          <w:rFonts w:ascii="Arial" w:hAnsi="Arial" w:cs="Arial"/>
          <w:bCs/>
        </w:rPr>
        <w:t xml:space="preserve">Se constató el cumplimiento de la Ley General de Contabilidad Gubernamental, Ley de Ingresos del Estado de Quintana Roo, para el ejercicio fiscal 2022, Ley de Hacienda del Estado de Quintana Roo, </w:t>
      </w:r>
      <w:r>
        <w:rPr>
          <w:rFonts w:ascii="Arial" w:hAnsi="Arial" w:cs="Arial"/>
        </w:rPr>
        <w:t>Ley de Derechos del Estado de Quintana Roo,</w:t>
      </w:r>
      <w:r>
        <w:rPr>
          <w:rFonts w:ascii="Arial" w:hAnsi="Arial" w:cs="Arial"/>
          <w:bCs/>
        </w:rPr>
        <w:t xml:space="preserve"> así como de lo emitido por el Consejo Nacional de Armonización Contable (CONAC), y demás disposiciones legales y normativas aplicables. </w:t>
      </w:r>
    </w:p>
    <w:p w14:paraId="13CF3D5E" w14:textId="06E2813A" w:rsidR="00C73F8E" w:rsidRDefault="00C73F8E" w:rsidP="00B93F1F">
      <w:pPr>
        <w:spacing w:line="360" w:lineRule="auto"/>
        <w:ind w:right="190"/>
        <w:jc w:val="both"/>
        <w:rPr>
          <w:rFonts w:ascii="Arial" w:hAnsi="Arial" w:cs="Arial"/>
          <w:b/>
        </w:rPr>
      </w:pPr>
    </w:p>
    <w:p w14:paraId="709275CB" w14:textId="3BB10A57" w:rsidR="00F326F4" w:rsidRPr="00A05588" w:rsidRDefault="002169A5"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B7AB8FC" w14:textId="0B2B1548" w:rsidR="005274CB" w:rsidRPr="005274CB" w:rsidRDefault="005A765D" w:rsidP="00C317FE">
      <w:pPr>
        <w:spacing w:line="360" w:lineRule="auto"/>
        <w:ind w:right="49"/>
        <w:jc w:val="both"/>
        <w:rPr>
          <w:rFonts w:ascii="Arial" w:hAnsi="Arial" w:cs="Arial"/>
          <w:i/>
          <w:iCs/>
        </w:rPr>
      </w:pPr>
      <w:bookmarkStart w:id="8" w:name="_Hlk11408938"/>
      <w:bookmarkStart w:id="9" w:name="_Hlk11408885"/>
      <w:r w:rsidRPr="005A765D">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w:t>
      </w:r>
      <w:r w:rsidR="005C30FF">
        <w:rPr>
          <w:rFonts w:ascii="Arial" w:hAnsi="Arial" w:cs="Arial"/>
        </w:rPr>
        <w:t>or del Estado de Quintana Roo</w:t>
      </w:r>
      <w:r w:rsidRPr="005A765D">
        <w:rPr>
          <w:rFonts w:ascii="Arial" w:hAnsi="Arial" w:cs="Arial"/>
        </w:rPr>
        <w:t>, durante este proceso de auditoría se hizo del conocimi</w:t>
      </w:r>
      <w:r w:rsidR="00AB6BF6">
        <w:rPr>
          <w:rFonts w:ascii="Arial" w:hAnsi="Arial" w:cs="Arial"/>
        </w:rPr>
        <w:t xml:space="preserve">ento al ente </w:t>
      </w:r>
      <w:proofErr w:type="spellStart"/>
      <w:r w:rsidR="00AB6BF6">
        <w:rPr>
          <w:rFonts w:ascii="Arial" w:hAnsi="Arial" w:cs="Arial"/>
        </w:rPr>
        <w:t>fiscalizado</w:t>
      </w:r>
      <w:proofErr w:type="spellEnd"/>
      <w:r w:rsidR="00AB6BF6">
        <w:rPr>
          <w:rFonts w:ascii="Arial" w:hAnsi="Arial" w:cs="Arial"/>
        </w:rPr>
        <w:t xml:space="preserve"> de los hallazgos derivado</w:t>
      </w:r>
      <w:r w:rsidRPr="005A765D">
        <w:rPr>
          <w:rFonts w:ascii="Arial" w:hAnsi="Arial" w:cs="Arial"/>
        </w:rPr>
        <w:t>s de la aplicación de los procedimientos</w:t>
      </w:r>
      <w:r w:rsidR="00AB6BF6">
        <w:rPr>
          <w:rFonts w:ascii="Arial" w:hAnsi="Arial" w:cs="Arial"/>
        </w:rPr>
        <w:t xml:space="preserve"> de revisión y fiscalización, lo</w:t>
      </w:r>
      <w:r w:rsidRPr="005A765D">
        <w:rPr>
          <w:rFonts w:ascii="Arial" w:hAnsi="Arial" w:cs="Arial"/>
        </w:rPr>
        <w:t>s cuales se atendieron en su totali</w:t>
      </w:r>
      <w:r w:rsidR="005C30FF">
        <w:rPr>
          <w:rFonts w:ascii="Arial" w:hAnsi="Arial" w:cs="Arial"/>
        </w:rPr>
        <w:t>dad y de manera oportuna</w:t>
      </w:r>
      <w:r w:rsidRPr="005A765D">
        <w:rPr>
          <w:rFonts w:ascii="Arial" w:hAnsi="Arial" w:cs="Arial"/>
        </w:rPr>
        <w:t xml:space="preserve"> en el tr</w:t>
      </w:r>
      <w:r w:rsidR="005C30FF">
        <w:rPr>
          <w:rFonts w:ascii="Arial" w:hAnsi="Arial" w:cs="Arial"/>
        </w:rPr>
        <w:t>anscurso de la revisión de la Cuenta P</w:t>
      </w:r>
      <w:r w:rsidRPr="005A765D">
        <w:rPr>
          <w:rFonts w:ascii="Arial" w:hAnsi="Arial" w:cs="Arial"/>
        </w:rPr>
        <w:t>ública, presentando las justifi</w:t>
      </w:r>
      <w:r w:rsidR="00AB6BF6">
        <w:rPr>
          <w:rFonts w:ascii="Arial" w:hAnsi="Arial" w:cs="Arial"/>
        </w:rPr>
        <w:t xml:space="preserve">caciones y aclaraciones respectivas, </w:t>
      </w:r>
      <w:r w:rsidRPr="005A765D">
        <w:rPr>
          <w:rFonts w:ascii="Arial" w:hAnsi="Arial" w:cs="Arial"/>
        </w:rPr>
        <w:t xml:space="preserve">mediante los documentos </w:t>
      </w:r>
      <w:r w:rsidR="00AA19B9">
        <w:rPr>
          <w:rFonts w:ascii="Arial" w:hAnsi="Arial" w:cs="Arial"/>
        </w:rPr>
        <w:t>que técnicamente lo</w:t>
      </w:r>
      <w:r w:rsidR="005C30FF">
        <w:rPr>
          <w:rFonts w:ascii="Arial" w:hAnsi="Arial" w:cs="Arial"/>
        </w:rPr>
        <w:t>s comprobaron y justificaron</w:t>
      </w:r>
      <w:r w:rsidRPr="005A765D">
        <w:rPr>
          <w:rFonts w:ascii="Arial" w:hAnsi="Arial" w:cs="Arial"/>
        </w:rPr>
        <w:t>.</w:t>
      </w:r>
    </w:p>
    <w:bookmarkEnd w:id="8"/>
    <w:bookmarkEnd w:id="9"/>
    <w:p w14:paraId="68D7519A" w14:textId="01108C38" w:rsidR="00E63523" w:rsidRDefault="00E63523" w:rsidP="002367AD">
      <w:pPr>
        <w:spacing w:line="360" w:lineRule="auto"/>
        <w:ind w:right="332"/>
        <w:jc w:val="both"/>
        <w:rPr>
          <w:rFonts w:ascii="Arial" w:hAnsi="Arial" w:cs="Arial"/>
          <w:b/>
        </w:rPr>
      </w:pPr>
    </w:p>
    <w:p w14:paraId="125D44BB" w14:textId="2049A084" w:rsidR="00D53E08" w:rsidRDefault="00D53E08" w:rsidP="0033310B">
      <w:pPr>
        <w:tabs>
          <w:tab w:val="left" w:pos="426"/>
        </w:tabs>
        <w:spacing w:line="360" w:lineRule="auto"/>
        <w:ind w:right="190"/>
        <w:jc w:val="both"/>
        <w:rPr>
          <w:rFonts w:ascii="Arial" w:hAnsi="Arial" w:cs="Arial"/>
          <w:szCs w:val="28"/>
        </w:rPr>
      </w:pPr>
      <w:bookmarkStart w:id="10" w:name="_Hlk11419841"/>
    </w:p>
    <w:p w14:paraId="439FA35F" w14:textId="019DC7B5" w:rsidR="00FD29B0" w:rsidRDefault="00FD29B0" w:rsidP="0033310B">
      <w:pPr>
        <w:tabs>
          <w:tab w:val="left" w:pos="426"/>
        </w:tabs>
        <w:spacing w:line="360" w:lineRule="auto"/>
        <w:ind w:right="190"/>
        <w:jc w:val="both"/>
        <w:rPr>
          <w:rFonts w:ascii="Arial" w:hAnsi="Arial" w:cs="Arial"/>
          <w:szCs w:val="28"/>
        </w:rPr>
      </w:pPr>
    </w:p>
    <w:p w14:paraId="5A08F236" w14:textId="20361E52" w:rsidR="00D53E08" w:rsidRPr="009879F6" w:rsidRDefault="00D53E08" w:rsidP="00D53E08">
      <w:pPr>
        <w:spacing w:line="360" w:lineRule="auto"/>
        <w:ind w:right="190"/>
        <w:jc w:val="both"/>
        <w:rPr>
          <w:rFonts w:ascii="Arial" w:hAnsi="Arial" w:cs="Arial"/>
          <w:b/>
          <w:bCs/>
        </w:rPr>
      </w:pPr>
      <w:r>
        <w:rPr>
          <w:rFonts w:ascii="Arial" w:hAnsi="Arial" w:cs="Arial"/>
          <w:b/>
          <w:bCs/>
        </w:rPr>
        <w:lastRenderedPageBreak/>
        <w:t>I</w:t>
      </w:r>
      <w:r w:rsidRPr="009879F6">
        <w:rPr>
          <w:rFonts w:ascii="Arial" w:hAnsi="Arial" w:cs="Arial"/>
          <w:b/>
          <w:bCs/>
        </w:rPr>
        <w:t xml:space="preserve">I. INFORME INDIVIDUAL DE AUDITORÍA RELATIVO </w:t>
      </w:r>
      <w:r w:rsidRPr="00554077">
        <w:rPr>
          <w:rFonts w:ascii="Arial" w:hAnsi="Arial" w:cs="Arial"/>
          <w:b/>
          <w:bCs/>
        </w:rPr>
        <w:t>A GASTOS PÚBLICOS</w:t>
      </w:r>
    </w:p>
    <w:p w14:paraId="2440D670" w14:textId="77777777" w:rsidR="00D53E08" w:rsidRPr="00DB31C4" w:rsidRDefault="00D53E08" w:rsidP="00D53E08">
      <w:pPr>
        <w:spacing w:line="360" w:lineRule="auto"/>
        <w:ind w:right="190"/>
        <w:jc w:val="both"/>
        <w:rPr>
          <w:rFonts w:ascii="Arial" w:hAnsi="Arial" w:cs="Arial"/>
          <w:b/>
          <w:bCs/>
          <w:sz w:val="20"/>
        </w:rPr>
      </w:pPr>
    </w:p>
    <w:p w14:paraId="666F51D7" w14:textId="06ED5AF7" w:rsidR="00D53E08" w:rsidRPr="009879F6" w:rsidRDefault="00D53E08" w:rsidP="00D53E08">
      <w:pPr>
        <w:spacing w:line="360" w:lineRule="auto"/>
        <w:ind w:right="190"/>
        <w:jc w:val="both"/>
        <w:rPr>
          <w:rFonts w:ascii="Arial" w:hAnsi="Arial" w:cs="Arial"/>
          <w:b/>
          <w:bCs/>
        </w:rPr>
      </w:pPr>
      <w:r w:rsidRPr="009879F6">
        <w:rPr>
          <w:rFonts w:ascii="Arial" w:hAnsi="Arial" w:cs="Arial"/>
          <w:b/>
          <w:bCs/>
        </w:rPr>
        <w:t>I</w:t>
      </w:r>
      <w:r>
        <w:rPr>
          <w:rFonts w:ascii="Arial" w:hAnsi="Arial" w:cs="Arial"/>
          <w:b/>
          <w:bCs/>
        </w:rPr>
        <w:t>I</w:t>
      </w:r>
      <w:r w:rsidRPr="009879F6">
        <w:rPr>
          <w:rFonts w:ascii="Arial" w:hAnsi="Arial" w:cs="Arial"/>
          <w:b/>
          <w:bCs/>
        </w:rPr>
        <w:t>.1. ASPECTOS GENERALES DE LA AUDITORÍA</w:t>
      </w:r>
    </w:p>
    <w:p w14:paraId="57A38610" w14:textId="77777777" w:rsidR="00D53E08" w:rsidRPr="00DB31C4" w:rsidRDefault="00D53E08" w:rsidP="00D53E08">
      <w:pPr>
        <w:spacing w:line="360" w:lineRule="auto"/>
        <w:jc w:val="both"/>
        <w:rPr>
          <w:rFonts w:ascii="Arial" w:hAnsi="Arial" w:cs="Arial"/>
          <w:b/>
          <w:bCs/>
          <w:sz w:val="20"/>
        </w:rPr>
      </w:pPr>
    </w:p>
    <w:p w14:paraId="375AEF4D" w14:textId="763144E1" w:rsidR="00D53E08" w:rsidRDefault="00D53E08" w:rsidP="00D53E08">
      <w:pPr>
        <w:spacing w:line="360" w:lineRule="auto"/>
        <w:jc w:val="both"/>
        <w:rPr>
          <w:rFonts w:ascii="Arial" w:hAnsi="Arial" w:cs="Arial"/>
          <w:b/>
          <w:bCs/>
        </w:rPr>
      </w:pPr>
      <w:r w:rsidRPr="009879F6">
        <w:rPr>
          <w:rFonts w:ascii="Arial" w:hAnsi="Arial" w:cs="Arial"/>
          <w:b/>
          <w:bCs/>
        </w:rPr>
        <w:t>A. Título de la Auditoría</w:t>
      </w:r>
    </w:p>
    <w:p w14:paraId="5B2C69C4" w14:textId="77777777" w:rsidR="00DB31C4" w:rsidRPr="00DB31C4" w:rsidRDefault="00DB31C4" w:rsidP="00D53E08">
      <w:pPr>
        <w:spacing w:line="360" w:lineRule="auto"/>
        <w:jc w:val="both"/>
        <w:rPr>
          <w:rFonts w:ascii="Arial" w:hAnsi="Arial" w:cs="Arial"/>
          <w:b/>
          <w:bCs/>
          <w:sz w:val="20"/>
        </w:rPr>
      </w:pPr>
    </w:p>
    <w:p w14:paraId="369B2E7F" w14:textId="2CE0E50F" w:rsidR="00D53E08" w:rsidRPr="009879F6" w:rsidRDefault="00D53E08" w:rsidP="00C317FE">
      <w:pPr>
        <w:tabs>
          <w:tab w:val="left" w:pos="1040"/>
          <w:tab w:val="left" w:pos="9072"/>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2A62D9" w:rsidRPr="00622FCD">
        <w:rPr>
          <w:rFonts w:ascii="Arial" w:hAnsi="Arial" w:cs="Arial"/>
          <w:b/>
          <w:bCs/>
        </w:rPr>
        <w:t>Secretaría de Finanzas y Planeación</w:t>
      </w:r>
      <w:r w:rsidRPr="009879F6">
        <w:rPr>
          <w:rFonts w:ascii="Arial" w:hAnsi="Arial" w:cs="Arial"/>
        </w:rPr>
        <w:t>, de manera especial y enunciativa mas no limitativa, fue la siguiente:</w:t>
      </w:r>
    </w:p>
    <w:p w14:paraId="7A538996" w14:textId="77777777" w:rsidR="00D53E08" w:rsidRPr="00DB31C4" w:rsidRDefault="00D53E08" w:rsidP="00D53E08">
      <w:pPr>
        <w:spacing w:line="360" w:lineRule="auto"/>
        <w:jc w:val="both"/>
        <w:rPr>
          <w:rFonts w:ascii="Arial" w:hAnsi="Arial" w:cs="Arial"/>
          <w:sz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53E08" w:rsidRPr="009879F6" w14:paraId="0A621C5F" w14:textId="77777777" w:rsidTr="00827DAA">
        <w:trPr>
          <w:trHeight w:val="678"/>
          <w:tblHeader/>
          <w:jc w:val="center"/>
        </w:trPr>
        <w:tc>
          <w:tcPr>
            <w:tcW w:w="2287" w:type="pct"/>
            <w:shd w:val="clear" w:color="auto" w:fill="auto"/>
          </w:tcPr>
          <w:p w14:paraId="71D23C52" w14:textId="6CB6030B" w:rsidR="00D53E08" w:rsidRPr="00D30636" w:rsidRDefault="002A62D9" w:rsidP="00827DAA">
            <w:pPr>
              <w:spacing w:line="360" w:lineRule="auto"/>
              <w:ind w:right="190"/>
              <w:jc w:val="both"/>
              <w:rPr>
                <w:rFonts w:ascii="Arial" w:hAnsi="Arial" w:cs="Arial"/>
                <w:b/>
                <w:bCs/>
              </w:rPr>
            </w:pPr>
            <w:r>
              <w:rPr>
                <w:rFonts w:ascii="Arial" w:hAnsi="Arial" w:cs="Arial"/>
                <w:b/>
                <w:bCs/>
              </w:rPr>
              <w:t>22-AEMF-B-GOB-003-007</w:t>
            </w:r>
          </w:p>
        </w:tc>
        <w:tc>
          <w:tcPr>
            <w:tcW w:w="2713" w:type="pct"/>
            <w:shd w:val="clear" w:color="auto" w:fill="auto"/>
          </w:tcPr>
          <w:p w14:paraId="2961074F" w14:textId="77777777" w:rsidR="00D53E08" w:rsidRPr="00D30636" w:rsidRDefault="00D53E08" w:rsidP="00827DAA">
            <w:pPr>
              <w:spacing w:line="360" w:lineRule="auto"/>
              <w:ind w:right="190"/>
              <w:jc w:val="both"/>
              <w:rPr>
                <w:rFonts w:ascii="Arial" w:hAnsi="Arial" w:cs="Arial"/>
                <w:bCs/>
              </w:rPr>
            </w:pPr>
            <w:r w:rsidRPr="00D30636">
              <w:rPr>
                <w:rFonts w:ascii="Arial" w:hAnsi="Arial" w:cs="Arial"/>
                <w:bCs/>
              </w:rPr>
              <w:t>“Auditoría de Cumplimiento Financiero de Gastos Públicos”</w:t>
            </w:r>
          </w:p>
        </w:tc>
      </w:tr>
    </w:tbl>
    <w:p w14:paraId="70E7249A" w14:textId="77777777" w:rsidR="00D53E08" w:rsidRPr="00DB31C4" w:rsidRDefault="00D53E08" w:rsidP="00D53E08">
      <w:pPr>
        <w:spacing w:line="360" w:lineRule="auto"/>
        <w:jc w:val="both"/>
        <w:rPr>
          <w:rFonts w:ascii="Arial" w:hAnsi="Arial" w:cs="Arial"/>
          <w:b/>
          <w:bCs/>
          <w:sz w:val="20"/>
        </w:rPr>
      </w:pPr>
    </w:p>
    <w:p w14:paraId="6E741BB5" w14:textId="77777777" w:rsidR="00D53E08" w:rsidRPr="009879F6" w:rsidRDefault="00D53E08" w:rsidP="00D53E08">
      <w:pPr>
        <w:spacing w:line="360" w:lineRule="auto"/>
        <w:jc w:val="both"/>
        <w:rPr>
          <w:rFonts w:ascii="Arial" w:hAnsi="Arial" w:cs="Arial"/>
          <w:b/>
          <w:bCs/>
        </w:rPr>
      </w:pPr>
      <w:r w:rsidRPr="009879F6">
        <w:rPr>
          <w:rFonts w:ascii="Arial" w:hAnsi="Arial" w:cs="Arial"/>
          <w:b/>
          <w:bCs/>
        </w:rPr>
        <w:t>B. Objetivo</w:t>
      </w:r>
    </w:p>
    <w:p w14:paraId="7757E104" w14:textId="77777777" w:rsidR="00D53E08" w:rsidRPr="00DB31C4" w:rsidRDefault="00D53E08" w:rsidP="00D53E08">
      <w:pPr>
        <w:spacing w:line="360" w:lineRule="auto"/>
        <w:jc w:val="both"/>
        <w:rPr>
          <w:rFonts w:ascii="Arial" w:hAnsi="Arial" w:cs="Arial"/>
          <w:bCs/>
          <w:sz w:val="20"/>
        </w:rPr>
      </w:pPr>
    </w:p>
    <w:p w14:paraId="016056CF" w14:textId="07FD24AF" w:rsidR="00D53E08" w:rsidRPr="00D30636" w:rsidRDefault="00D53E08" w:rsidP="00C317FE">
      <w:pPr>
        <w:spacing w:line="360" w:lineRule="auto"/>
        <w:ind w:right="49"/>
        <w:jc w:val="both"/>
        <w:rPr>
          <w:rFonts w:ascii="Arial" w:hAnsi="Arial" w:cs="Arial"/>
          <w:bCs/>
        </w:rPr>
      </w:pPr>
      <w:r w:rsidRPr="00D30636">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74648C">
        <w:rPr>
          <w:rFonts w:ascii="Arial" w:hAnsi="Arial" w:cs="Arial"/>
          <w:bCs/>
        </w:rPr>
        <w:t xml:space="preserve"> de libre disposición</w:t>
      </w:r>
      <w:r w:rsidRPr="00D30636">
        <w:rPr>
          <w:rFonts w:ascii="Arial" w:hAnsi="Arial" w:cs="Arial"/>
          <w:bCs/>
        </w:rPr>
        <w:t>, así como de la información financiera, contable, patrimonial, presupuestaria y programática.</w:t>
      </w:r>
    </w:p>
    <w:p w14:paraId="67EEFC84" w14:textId="77777777" w:rsidR="00D53E08" w:rsidRPr="00DB31C4" w:rsidRDefault="00D53E08" w:rsidP="00D53E08">
      <w:pPr>
        <w:spacing w:line="360" w:lineRule="auto"/>
        <w:jc w:val="both"/>
        <w:rPr>
          <w:rFonts w:ascii="Arial" w:hAnsi="Arial" w:cs="Arial"/>
          <w:bCs/>
          <w:sz w:val="20"/>
        </w:rPr>
      </w:pPr>
    </w:p>
    <w:p w14:paraId="565A526F" w14:textId="77777777" w:rsidR="00D53E08" w:rsidRPr="00AA50F2" w:rsidRDefault="00D53E08" w:rsidP="00D53E0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621942A4" w14:textId="77777777" w:rsidR="00D53E08" w:rsidRPr="00DB31C4" w:rsidRDefault="00D53E08" w:rsidP="00D53E08">
      <w:pPr>
        <w:spacing w:line="360" w:lineRule="auto"/>
        <w:jc w:val="both"/>
        <w:rPr>
          <w:rFonts w:ascii="Arial" w:hAnsi="Arial" w:cs="Arial"/>
          <w:sz w:val="20"/>
        </w:rPr>
      </w:pPr>
    </w:p>
    <w:p w14:paraId="7E1E7101" w14:textId="7F5F41C7" w:rsidR="00D53E08" w:rsidRPr="009879F6" w:rsidRDefault="00D53E08" w:rsidP="00D53E08">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4F4D74">
        <w:rPr>
          <w:rFonts w:ascii="Arial" w:hAnsi="Arial" w:cs="Arial"/>
        </w:rPr>
        <w:t>1,336,787,897.17</w:t>
      </w:r>
    </w:p>
    <w:p w14:paraId="70E234FD" w14:textId="77777777" w:rsidR="00D53E08" w:rsidRPr="00FD29B0" w:rsidRDefault="00D53E08" w:rsidP="00D53E08">
      <w:pPr>
        <w:spacing w:line="360" w:lineRule="auto"/>
        <w:rPr>
          <w:rFonts w:ascii="Arial" w:hAnsi="Arial" w:cs="Arial"/>
          <w:sz w:val="18"/>
        </w:rPr>
      </w:pPr>
    </w:p>
    <w:p w14:paraId="3117B10B" w14:textId="7A9B50BF" w:rsidR="00D53E08" w:rsidRPr="009879F6" w:rsidRDefault="00D53E08" w:rsidP="00D53E08">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4F4D74">
        <w:rPr>
          <w:rFonts w:ascii="Arial" w:hAnsi="Arial" w:cs="Arial"/>
        </w:rPr>
        <w:t>1,191,549,477.88</w:t>
      </w:r>
    </w:p>
    <w:p w14:paraId="74EFB275" w14:textId="77777777" w:rsidR="00D53E08" w:rsidRPr="00FD29B0" w:rsidRDefault="00D53E08" w:rsidP="00D53E08">
      <w:pPr>
        <w:spacing w:line="360" w:lineRule="auto"/>
        <w:rPr>
          <w:rFonts w:ascii="Arial" w:hAnsi="Arial" w:cs="Arial"/>
          <w:sz w:val="18"/>
        </w:rPr>
      </w:pPr>
    </w:p>
    <w:p w14:paraId="2A9E2CF0" w14:textId="45A38D9F" w:rsidR="00D53E08" w:rsidRPr="009879F6" w:rsidRDefault="00D53E08" w:rsidP="00D53E08">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E8105C">
        <w:rPr>
          <w:rFonts w:ascii="Arial" w:hAnsi="Arial" w:cs="Arial"/>
        </w:rPr>
        <w:t>703,047,872.05</w:t>
      </w:r>
    </w:p>
    <w:p w14:paraId="112EC589" w14:textId="77777777" w:rsidR="00D53E08" w:rsidRPr="00DB31C4" w:rsidRDefault="00D53E08" w:rsidP="00D53E08">
      <w:pPr>
        <w:spacing w:line="360" w:lineRule="auto"/>
        <w:rPr>
          <w:rFonts w:ascii="Arial" w:hAnsi="Arial" w:cs="Arial"/>
          <w:sz w:val="20"/>
        </w:rPr>
      </w:pPr>
    </w:p>
    <w:p w14:paraId="6985B284" w14:textId="541A3794" w:rsidR="00C317FE" w:rsidRDefault="00D53E08" w:rsidP="00DB31C4">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E8105C">
        <w:rPr>
          <w:rFonts w:ascii="Arial" w:hAnsi="Arial" w:cs="Arial"/>
        </w:rPr>
        <w:t>59.00</w:t>
      </w:r>
      <w:r w:rsidRPr="009879F6">
        <w:rPr>
          <w:rFonts w:ascii="Arial" w:hAnsi="Arial" w:cs="Arial"/>
        </w:rPr>
        <w:t>%</w:t>
      </w:r>
    </w:p>
    <w:p w14:paraId="433A6076" w14:textId="51E50B26" w:rsidR="00D53E08" w:rsidRDefault="00D53E08" w:rsidP="00D53E08">
      <w:pPr>
        <w:spacing w:line="360" w:lineRule="auto"/>
        <w:jc w:val="both"/>
        <w:rPr>
          <w:rFonts w:ascii="Arial" w:hAnsi="Arial" w:cs="Arial"/>
        </w:rPr>
      </w:pPr>
      <w:r w:rsidRPr="00423743">
        <w:rPr>
          <w:rFonts w:ascii="Arial" w:hAnsi="Arial" w:cs="Arial"/>
        </w:rPr>
        <w:lastRenderedPageBreak/>
        <w:t>En el total del Universo están considerados los recursos federales por la cantidad de $</w:t>
      </w:r>
      <w:r w:rsidR="00144859">
        <w:rPr>
          <w:rFonts w:ascii="Arial" w:hAnsi="Arial" w:cs="Arial"/>
        </w:rPr>
        <w:t>145</w:t>
      </w:r>
      <w:r w:rsidRPr="00423743">
        <w:rPr>
          <w:rFonts w:ascii="Arial" w:hAnsi="Arial" w:cs="Arial"/>
        </w:rPr>
        <w:t>,</w:t>
      </w:r>
      <w:r w:rsidR="00144859">
        <w:rPr>
          <w:rFonts w:ascii="Arial" w:hAnsi="Arial" w:cs="Arial"/>
        </w:rPr>
        <w:t>238,419.29</w:t>
      </w:r>
      <w:r w:rsidRPr="00423743">
        <w:rPr>
          <w:rFonts w:ascii="Arial" w:hAnsi="Arial" w:cs="Arial"/>
        </w:rPr>
        <w:t xml:space="preserve"> los cuales no se contemplaron en el monto de la </w:t>
      </w:r>
      <w:r w:rsidR="00252252">
        <w:rPr>
          <w:rFonts w:ascii="Arial" w:hAnsi="Arial" w:cs="Arial"/>
        </w:rPr>
        <w:t>población objetivo</w:t>
      </w:r>
      <w:r w:rsidRPr="00423743">
        <w:rPr>
          <w:rFonts w:ascii="Arial" w:hAnsi="Arial" w:cs="Arial"/>
        </w:rPr>
        <w:t xml:space="preserve">, quedando integrada por recursos </w:t>
      </w:r>
      <w:r w:rsidR="00AB2B3E">
        <w:rPr>
          <w:rFonts w:ascii="Arial" w:hAnsi="Arial" w:cs="Arial"/>
        </w:rPr>
        <w:t xml:space="preserve">públicos </w:t>
      </w:r>
      <w:r w:rsidR="0074648C">
        <w:rPr>
          <w:rFonts w:ascii="Arial" w:hAnsi="Arial" w:cs="Arial"/>
        </w:rPr>
        <w:t>estatales de libre disposición</w:t>
      </w:r>
      <w:r>
        <w:rPr>
          <w:rFonts w:ascii="Arial" w:hAnsi="Arial" w:cs="Arial"/>
        </w:rPr>
        <w:t>.</w:t>
      </w:r>
    </w:p>
    <w:p w14:paraId="31936184" w14:textId="77777777" w:rsidR="00D53E08" w:rsidRPr="00D30636" w:rsidRDefault="00D53E08" w:rsidP="00D53E08">
      <w:pPr>
        <w:spacing w:line="360" w:lineRule="auto"/>
        <w:jc w:val="both"/>
        <w:rPr>
          <w:rFonts w:ascii="Arial" w:hAnsi="Arial" w:cs="Arial"/>
        </w:rPr>
      </w:pPr>
    </w:p>
    <w:p w14:paraId="7E10C5D6" w14:textId="7AB1070F" w:rsidR="00D53E08" w:rsidRPr="00D30636" w:rsidRDefault="00D53E08" w:rsidP="00C317FE">
      <w:pPr>
        <w:tabs>
          <w:tab w:val="left" w:pos="9356"/>
        </w:tabs>
        <w:spacing w:line="360" w:lineRule="auto"/>
        <w:ind w:right="49"/>
        <w:jc w:val="both"/>
        <w:rPr>
          <w:rFonts w:ascii="Arial" w:hAnsi="Arial" w:cs="Arial"/>
        </w:rPr>
      </w:pPr>
      <w:r w:rsidRPr="00D30636">
        <w:rPr>
          <w:rFonts w:ascii="Arial" w:hAnsi="Arial" w:cs="Arial"/>
        </w:rPr>
        <w:t xml:space="preserve">La población objetivo se determinó sobre la base de los gastos devengados que forman parte del Estado Analítico del Ejercicio del Presupuesto de Egresos por Objeto del Gasto emitido por la </w:t>
      </w:r>
      <w:proofErr w:type="spellStart"/>
      <w:r w:rsidRPr="00D30636">
        <w:rPr>
          <w:rFonts w:ascii="Arial" w:hAnsi="Arial" w:cs="Arial"/>
        </w:rPr>
        <w:t>Sefiplan</w:t>
      </w:r>
      <w:proofErr w:type="spellEnd"/>
      <w:r w:rsidRPr="00D30636">
        <w:rPr>
          <w:rFonts w:ascii="Arial" w:hAnsi="Arial" w:cs="Arial"/>
          <w:b/>
          <w:i/>
        </w:rPr>
        <w:t xml:space="preserve"> </w:t>
      </w:r>
      <w:r w:rsidRPr="00D30636">
        <w:rPr>
          <w:rFonts w:ascii="Arial" w:hAnsi="Arial" w:cs="Arial"/>
        </w:rPr>
        <w:t xml:space="preserve">por el período comprendido del 1º de enero al 31 de diciembre de </w:t>
      </w:r>
      <w:r w:rsidRPr="00D30636">
        <w:rPr>
          <w:rFonts w:ascii="Arial" w:hAnsi="Arial" w:cs="Arial"/>
          <w:bCs/>
        </w:rPr>
        <w:t>2022</w:t>
      </w:r>
      <w:r w:rsidR="00D1219D">
        <w:rPr>
          <w:rFonts w:ascii="Arial" w:hAnsi="Arial" w:cs="Arial"/>
        </w:rPr>
        <w:t>.</w:t>
      </w:r>
    </w:p>
    <w:p w14:paraId="18BD609A" w14:textId="70A97B24" w:rsidR="00D53E08" w:rsidRDefault="00D53E08" w:rsidP="00D53E08">
      <w:pPr>
        <w:spacing w:line="360" w:lineRule="auto"/>
        <w:ind w:right="190"/>
        <w:jc w:val="both"/>
        <w:rPr>
          <w:rFonts w:ascii="Arial" w:hAnsi="Arial" w:cs="Arial"/>
          <w:b/>
          <w:bCs/>
        </w:rPr>
      </w:pPr>
    </w:p>
    <w:p w14:paraId="342FAD91" w14:textId="77777777" w:rsidR="00D53E08" w:rsidRDefault="00D53E08" w:rsidP="00D53E0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422614E" w14:textId="77777777" w:rsidR="00D53E08" w:rsidRDefault="00D53E08" w:rsidP="00D53E08">
      <w:pPr>
        <w:tabs>
          <w:tab w:val="left" w:pos="9498"/>
        </w:tabs>
        <w:spacing w:line="360" w:lineRule="auto"/>
        <w:ind w:right="190"/>
        <w:jc w:val="both"/>
        <w:rPr>
          <w:rFonts w:ascii="Arial" w:hAnsi="Arial" w:cs="Arial"/>
          <w:bCs/>
        </w:rPr>
      </w:pPr>
    </w:p>
    <w:p w14:paraId="55FBA7B4" w14:textId="77777777" w:rsidR="00D53E08" w:rsidRPr="009879F6" w:rsidRDefault="00D53E08" w:rsidP="00C317FE">
      <w:pPr>
        <w:tabs>
          <w:tab w:val="left" w:pos="9214"/>
        </w:tabs>
        <w:spacing w:line="360" w:lineRule="auto"/>
        <w:ind w:right="15"/>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bCs/>
        </w:rPr>
        <w:t>gastos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25D9156" w14:textId="77777777" w:rsidR="00D53E08" w:rsidRPr="009879F6" w:rsidRDefault="00D53E08" w:rsidP="00D53E08">
      <w:pPr>
        <w:spacing w:line="360" w:lineRule="auto"/>
        <w:ind w:right="190"/>
        <w:jc w:val="both"/>
        <w:rPr>
          <w:rFonts w:ascii="Arial" w:hAnsi="Arial" w:cs="Arial"/>
          <w:bCs/>
        </w:rPr>
      </w:pPr>
    </w:p>
    <w:p w14:paraId="4A9D6E21" w14:textId="55F19DB4" w:rsidR="00D53E08" w:rsidRDefault="00D53E08" w:rsidP="00C317FE">
      <w:pPr>
        <w:spacing w:line="360" w:lineRule="auto"/>
        <w:ind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430AF5" w:rsidRPr="00622FCD">
        <w:rPr>
          <w:rFonts w:ascii="Arial" w:hAnsi="Arial" w:cs="Arial"/>
          <w:b/>
          <w:bCs/>
        </w:rPr>
        <w:t>Secretaría de Finanzas y Planeación</w:t>
      </w:r>
      <w:r w:rsidRPr="009879F6">
        <w:rPr>
          <w:rFonts w:ascii="Arial" w:hAnsi="Arial" w:cs="Arial"/>
        </w:rPr>
        <w:t>,</w:t>
      </w:r>
      <w:r w:rsidRPr="009879F6">
        <w:rPr>
          <w:rFonts w:ascii="Arial" w:hAnsi="Arial" w:cs="Arial"/>
          <w:bCs/>
        </w:rPr>
        <w:t xml:space="preserve"> </w:t>
      </w:r>
      <w:r w:rsidRPr="00F84E76">
        <w:rPr>
          <w:rFonts w:ascii="Arial" w:hAnsi="Arial" w:cs="Arial"/>
          <w:bCs/>
        </w:rPr>
        <w:t>siendo las principales fuentes de información financiera los estados contables, p</w:t>
      </w:r>
      <w:r w:rsidR="00430AF5" w:rsidRPr="00F84E76">
        <w:rPr>
          <w:rFonts w:ascii="Arial" w:hAnsi="Arial" w:cs="Arial"/>
          <w:bCs/>
        </w:rPr>
        <w:t xml:space="preserve">resupuestarios y programáticos, </w:t>
      </w:r>
      <w:r w:rsidRPr="00F84E76">
        <w:rPr>
          <w:rFonts w:ascii="Arial" w:hAnsi="Arial" w:cs="Arial"/>
          <w:bCs/>
        </w:rPr>
        <w:t>los cuales</w:t>
      </w:r>
      <w:r w:rsidRPr="009332B7">
        <w:rPr>
          <w:rFonts w:ascii="Arial" w:hAnsi="Arial" w:cs="Arial"/>
          <w:bCs/>
        </w:rPr>
        <w:t xml:space="preserve"> fueron analizados para la obtención de indicios de auditoría, considerando</w:t>
      </w:r>
      <w:r>
        <w:rPr>
          <w:rFonts w:ascii="Arial" w:hAnsi="Arial" w:cs="Arial"/>
          <w:bCs/>
        </w:rPr>
        <w:t xml:space="preserve">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w:t>
      </w:r>
      <w:r w:rsidRPr="009332B7">
        <w:rPr>
          <w:rFonts w:ascii="Arial" w:hAnsi="Arial" w:cs="Arial"/>
          <w:bCs/>
        </w:rPr>
        <w:t xml:space="preserve">consideró como base de evaluación de riesgo, la observancia de la información </w:t>
      </w:r>
      <w:r w:rsidRPr="009332B7">
        <w:rPr>
          <w:rFonts w:ascii="Arial" w:hAnsi="Arial" w:cs="Arial"/>
        </w:rPr>
        <w:t>histórica</w:t>
      </w:r>
      <w:r w:rsidRPr="009332B7">
        <w:rPr>
          <w:rFonts w:ascii="Arial" w:hAnsi="Arial" w:cs="Arial"/>
          <w:bCs/>
        </w:rPr>
        <w:t xml:space="preserve">, que se encuentra en los antecedentes de las auditorías practicadas </w:t>
      </w:r>
      <w:r w:rsidRPr="009332B7">
        <w:rPr>
          <w:rFonts w:ascii="Arial" w:hAnsi="Arial" w:cs="Arial"/>
          <w:bCs/>
        </w:rPr>
        <w:lastRenderedPageBreak/>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1496B252" w14:textId="77777777" w:rsidR="00D53E08" w:rsidRPr="004A7F32" w:rsidRDefault="00D53E08" w:rsidP="00D53E08">
      <w:pPr>
        <w:spacing w:line="360" w:lineRule="auto"/>
        <w:ind w:right="190"/>
        <w:jc w:val="both"/>
        <w:rPr>
          <w:rFonts w:ascii="Arial" w:hAnsi="Arial" w:cs="Arial"/>
          <w:bCs/>
          <w:sz w:val="20"/>
        </w:rPr>
      </w:pPr>
    </w:p>
    <w:p w14:paraId="7443AE74" w14:textId="77777777" w:rsidR="00D53E08" w:rsidRDefault="00D53E08" w:rsidP="00C317FE">
      <w:pPr>
        <w:spacing w:line="360" w:lineRule="auto"/>
        <w:ind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w:t>
      </w:r>
      <w:r w:rsidRPr="0077201A">
        <w:rPr>
          <w:rFonts w:ascii="Arial" w:hAnsi="Arial" w:cs="Arial"/>
        </w:rPr>
        <w:t>permitidas</w:t>
      </w:r>
      <w:r>
        <w:rPr>
          <w:rFonts w:ascii="Arial" w:hAnsi="Arial" w:cs="Arial"/>
          <w:bCs/>
        </w:rPr>
        <w:t xml:space="preserve">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w:t>
      </w:r>
      <w:r w:rsidRPr="0077201A">
        <w:rPr>
          <w:rFonts w:ascii="Arial" w:hAnsi="Arial" w:cs="Arial"/>
        </w:rPr>
        <w:t>programación</w:t>
      </w:r>
      <w:r>
        <w:rPr>
          <w:rFonts w:ascii="Arial" w:hAnsi="Arial" w:cs="Arial"/>
          <w:bCs/>
        </w:rPr>
        <w:t xml:space="preserve">,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6388A0F5" w14:textId="77777777" w:rsidR="00D53E08" w:rsidRPr="004A7F32" w:rsidRDefault="00D53E08" w:rsidP="00D53E08">
      <w:pPr>
        <w:spacing w:line="360" w:lineRule="auto"/>
        <w:ind w:right="190"/>
        <w:jc w:val="both"/>
        <w:rPr>
          <w:rFonts w:ascii="Arial" w:hAnsi="Arial" w:cs="Arial"/>
          <w:bCs/>
          <w:sz w:val="18"/>
        </w:rPr>
      </w:pPr>
    </w:p>
    <w:p w14:paraId="0B93CAEC" w14:textId="77777777" w:rsidR="00D53E08" w:rsidRPr="008D4630" w:rsidRDefault="00D53E08" w:rsidP="00D53E0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3FDC7323" w14:textId="77777777" w:rsidR="00D53E08" w:rsidRPr="004A7F32" w:rsidRDefault="00D53E08" w:rsidP="00D53E08">
      <w:pPr>
        <w:spacing w:line="360" w:lineRule="auto"/>
        <w:jc w:val="both"/>
        <w:rPr>
          <w:rFonts w:ascii="Arial" w:hAnsi="Arial" w:cs="Arial"/>
          <w:b/>
          <w:sz w:val="20"/>
        </w:rPr>
      </w:pPr>
    </w:p>
    <w:p w14:paraId="6C869B91" w14:textId="77777777" w:rsidR="00300FB1" w:rsidRPr="009C09E4" w:rsidRDefault="00300FB1" w:rsidP="00300FB1">
      <w:pPr>
        <w:spacing w:line="360" w:lineRule="auto"/>
        <w:ind w:right="49"/>
        <w:jc w:val="both"/>
        <w:rPr>
          <w:rFonts w:ascii="Arial" w:hAnsi="Arial" w:cs="Arial"/>
        </w:rPr>
      </w:pPr>
      <w:r w:rsidRPr="009879F6">
        <w:rPr>
          <w:rFonts w:ascii="Arial" w:hAnsi="Arial" w:cs="Arial"/>
        </w:rPr>
        <w:t xml:space="preserve">Se revisaron las </w:t>
      </w:r>
      <w:r>
        <w:rPr>
          <w:rFonts w:ascii="Arial" w:hAnsi="Arial" w:cs="Arial"/>
        </w:rPr>
        <w:t xml:space="preserve">Direcciones Administrativa y </w:t>
      </w:r>
      <w:r w:rsidRPr="009C09E4">
        <w:rPr>
          <w:rFonts w:ascii="Arial" w:hAnsi="Arial" w:cs="Arial"/>
        </w:rPr>
        <w:t xml:space="preserve">de Contabilidad Gubernamental de la </w:t>
      </w:r>
      <w:r w:rsidRPr="009C09E4">
        <w:rPr>
          <w:rFonts w:ascii="Arial" w:hAnsi="Arial" w:cs="Arial"/>
          <w:b/>
          <w:bCs/>
        </w:rPr>
        <w:t>Secretaría de Finanzas y Planeación</w:t>
      </w:r>
      <w:r w:rsidRPr="009C09E4">
        <w:rPr>
          <w:rFonts w:ascii="Arial" w:hAnsi="Arial" w:cs="Arial"/>
          <w:bCs/>
        </w:rPr>
        <w:t>.</w:t>
      </w:r>
    </w:p>
    <w:p w14:paraId="4FFD7662" w14:textId="77777777" w:rsidR="00D53E08" w:rsidRPr="004A7F32" w:rsidRDefault="00D53E08" w:rsidP="00D53E08">
      <w:pPr>
        <w:spacing w:line="360" w:lineRule="auto"/>
        <w:jc w:val="both"/>
        <w:rPr>
          <w:rFonts w:ascii="Arial" w:hAnsi="Arial" w:cs="Arial"/>
          <w:b/>
          <w:sz w:val="20"/>
        </w:rPr>
      </w:pPr>
    </w:p>
    <w:p w14:paraId="49B35B74" w14:textId="77777777" w:rsidR="00D53E08" w:rsidRDefault="00D53E08" w:rsidP="00D53E0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00C8406B" w14:textId="77777777" w:rsidR="00D53E08" w:rsidRPr="004A7F32" w:rsidRDefault="00D53E08" w:rsidP="00D53E08">
      <w:pPr>
        <w:spacing w:line="360" w:lineRule="auto"/>
        <w:jc w:val="both"/>
        <w:rPr>
          <w:rFonts w:ascii="Arial" w:hAnsi="Arial" w:cs="Arial"/>
          <w:b/>
          <w:sz w:val="18"/>
        </w:rPr>
      </w:pPr>
    </w:p>
    <w:p w14:paraId="1D5C0318" w14:textId="77777777" w:rsidR="00D53E08" w:rsidRPr="00D30636" w:rsidRDefault="00D53E08" w:rsidP="00C317FE">
      <w:pPr>
        <w:tabs>
          <w:tab w:val="left" w:pos="9356"/>
        </w:tabs>
        <w:spacing w:line="360" w:lineRule="auto"/>
        <w:ind w:right="57"/>
        <w:jc w:val="both"/>
        <w:rPr>
          <w:rFonts w:ascii="Arial" w:hAnsi="Arial" w:cs="Arial"/>
          <w:bCs/>
        </w:rPr>
      </w:pPr>
      <w:r w:rsidRPr="00D30636">
        <w:rPr>
          <w:rFonts w:ascii="Arial" w:hAnsi="Arial" w:cs="Arial"/>
          <w:bCs/>
        </w:rPr>
        <w:t xml:space="preserve">Los procedimientos de auditoría fueron diseñados para que de su aplicación proporcionaran evidencia de auditoría </w:t>
      </w:r>
      <w:r w:rsidRPr="0077201A">
        <w:rPr>
          <w:rFonts w:ascii="Arial" w:hAnsi="Arial" w:cs="Arial"/>
        </w:rPr>
        <w:t>suficiente</w:t>
      </w:r>
      <w:r w:rsidRPr="00D30636">
        <w:rPr>
          <w:rFonts w:ascii="Arial" w:hAnsi="Arial" w:cs="Arial"/>
          <w:bCs/>
        </w:rPr>
        <w:t xml:space="preserv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w:t>
      </w:r>
      <w:r w:rsidRPr="00D30636">
        <w:rPr>
          <w:rFonts w:ascii="Arial" w:hAnsi="Arial" w:cs="Arial"/>
          <w:bCs/>
        </w:rPr>
        <w:lastRenderedPageBreak/>
        <w:t>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6DEF685D" w14:textId="77777777" w:rsidR="00D53E08" w:rsidRPr="004A7F32" w:rsidRDefault="00D53E08" w:rsidP="00D53E08">
      <w:pPr>
        <w:spacing w:line="360" w:lineRule="auto"/>
        <w:jc w:val="both"/>
        <w:rPr>
          <w:rFonts w:ascii="Arial" w:hAnsi="Arial" w:cs="Arial"/>
          <w:bCs/>
          <w:sz w:val="20"/>
        </w:rPr>
      </w:pPr>
    </w:p>
    <w:p w14:paraId="1483A96B" w14:textId="77777777" w:rsidR="00D53E08" w:rsidRPr="00D30636" w:rsidRDefault="00D53E08" w:rsidP="00C317FE">
      <w:pPr>
        <w:spacing w:line="360" w:lineRule="auto"/>
        <w:ind w:right="49"/>
        <w:jc w:val="both"/>
        <w:rPr>
          <w:rFonts w:ascii="Arial" w:hAnsi="Arial" w:cs="Arial"/>
          <w:bCs/>
        </w:rPr>
      </w:pPr>
      <w:r w:rsidRPr="00D30636">
        <w:rPr>
          <w:rFonts w:ascii="Arial" w:hAnsi="Arial" w:cs="Arial"/>
          <w:bCs/>
        </w:rPr>
        <w:t xml:space="preserve">La naturaleza, tiempos y alcance de los </w:t>
      </w:r>
      <w:r w:rsidRPr="0077201A">
        <w:rPr>
          <w:rFonts w:ascii="Arial" w:hAnsi="Arial" w:cs="Arial"/>
        </w:rPr>
        <w:t>procedimientos</w:t>
      </w:r>
      <w:r w:rsidRPr="00D30636">
        <w:rPr>
          <w:rFonts w:ascii="Arial" w:hAnsi="Arial" w:cs="Arial"/>
          <w:bCs/>
        </w:rPr>
        <w:t xml:space="preserve">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A071FDA" w14:textId="77777777" w:rsidR="00D53E08" w:rsidRPr="004A7F32" w:rsidRDefault="00D53E08" w:rsidP="00D53E08">
      <w:pPr>
        <w:spacing w:line="360" w:lineRule="auto"/>
        <w:jc w:val="both"/>
        <w:rPr>
          <w:rFonts w:ascii="Arial" w:hAnsi="Arial" w:cs="Arial"/>
          <w:bCs/>
          <w:sz w:val="20"/>
        </w:rPr>
      </w:pPr>
    </w:p>
    <w:p w14:paraId="1E5DA798" w14:textId="77777777" w:rsidR="00D53E08" w:rsidRPr="00D30636" w:rsidRDefault="00D53E08" w:rsidP="00C317FE">
      <w:pPr>
        <w:spacing w:line="360" w:lineRule="auto"/>
        <w:ind w:right="1"/>
        <w:jc w:val="both"/>
        <w:rPr>
          <w:rFonts w:ascii="Arial" w:hAnsi="Arial" w:cs="Arial"/>
          <w:bCs/>
        </w:rPr>
      </w:pPr>
      <w:r w:rsidRPr="00D30636">
        <w:rPr>
          <w:rFonts w:ascii="Arial" w:hAnsi="Arial" w:cs="Arial"/>
          <w:bCs/>
        </w:rPr>
        <w:t xml:space="preserve">Las técnicas para obtener la evidencia de auditoría incluyeron el estudio general, inspección, observación, indagación, confirmación, </w:t>
      </w:r>
      <w:proofErr w:type="spellStart"/>
      <w:r w:rsidRPr="00D30636">
        <w:rPr>
          <w:rFonts w:ascii="Arial" w:hAnsi="Arial" w:cs="Arial"/>
          <w:bCs/>
        </w:rPr>
        <w:t>recálculo</w:t>
      </w:r>
      <w:proofErr w:type="spellEnd"/>
      <w:r w:rsidRPr="00D30636">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09F32AF1" w14:textId="77777777" w:rsidR="00D53E08" w:rsidRPr="004A7F32" w:rsidRDefault="00D53E08" w:rsidP="00D53E08">
      <w:pPr>
        <w:spacing w:line="360" w:lineRule="auto"/>
        <w:ind w:right="190"/>
        <w:jc w:val="both"/>
        <w:rPr>
          <w:rFonts w:ascii="Arial" w:hAnsi="Arial" w:cs="Arial"/>
          <w:bCs/>
          <w:sz w:val="20"/>
        </w:rPr>
      </w:pPr>
    </w:p>
    <w:p w14:paraId="50C32648" w14:textId="77777777" w:rsidR="00D53E08" w:rsidRPr="00D30636" w:rsidRDefault="00D53E08" w:rsidP="00C317FE">
      <w:pPr>
        <w:spacing w:line="360" w:lineRule="auto"/>
        <w:ind w:right="29"/>
        <w:jc w:val="both"/>
        <w:rPr>
          <w:rFonts w:ascii="Arial" w:hAnsi="Arial" w:cs="Arial"/>
          <w:bCs/>
        </w:rPr>
      </w:pPr>
      <w:r w:rsidRPr="00D30636">
        <w:rPr>
          <w:rFonts w:ascii="Arial" w:hAnsi="Arial" w:cs="Arial"/>
          <w:bCs/>
        </w:rPr>
        <w:t xml:space="preserve">Los procedimientos de auditoría aplicados </w:t>
      </w:r>
      <w:r w:rsidRPr="0077201A">
        <w:rPr>
          <w:rFonts w:ascii="Arial" w:hAnsi="Arial" w:cs="Arial"/>
        </w:rPr>
        <w:t>para</w:t>
      </w:r>
      <w:r w:rsidRPr="00D30636">
        <w:rPr>
          <w:rFonts w:ascii="Arial" w:hAnsi="Arial" w:cs="Arial"/>
          <w:bCs/>
        </w:rPr>
        <w:t xml:space="preserve"> obtener evidencia de auditoría suficiente, competente, pertinente y relevante, correspondieron a:</w:t>
      </w:r>
    </w:p>
    <w:p w14:paraId="69A083FA" w14:textId="77777777" w:rsidR="00D53E08" w:rsidRPr="00FF561B" w:rsidRDefault="00D53E08" w:rsidP="00D53E08">
      <w:pPr>
        <w:spacing w:line="360" w:lineRule="auto"/>
        <w:jc w:val="both"/>
        <w:rPr>
          <w:rFonts w:ascii="Arial" w:hAnsi="Arial" w:cs="Arial"/>
          <w:bCs/>
          <w:sz w:val="20"/>
        </w:rPr>
      </w:pPr>
    </w:p>
    <w:p w14:paraId="56BFA3FD" w14:textId="249CEC87" w:rsidR="005E0E65" w:rsidRDefault="005E0E65" w:rsidP="005E0E65">
      <w:pPr>
        <w:spacing w:line="360" w:lineRule="auto"/>
        <w:ind w:right="49"/>
        <w:jc w:val="both"/>
        <w:rPr>
          <w:rFonts w:ascii="Arial" w:hAnsi="Arial" w:cs="Arial"/>
        </w:rPr>
      </w:pPr>
      <w:r>
        <w:rPr>
          <w:rFonts w:ascii="Arial" w:hAnsi="Arial" w:cs="Arial"/>
        </w:rPr>
        <w:t xml:space="preserve">1. </w:t>
      </w:r>
      <w:r w:rsidRPr="005E0E65">
        <w:rPr>
          <w:rFonts w:ascii="Arial" w:hAnsi="Arial" w:cs="Arial"/>
        </w:rPr>
        <w:t>Verificar la existencia de controles internos implementados en la entidad.</w:t>
      </w:r>
    </w:p>
    <w:p w14:paraId="332ABD8D" w14:textId="77777777" w:rsidR="005E0E65" w:rsidRPr="00160D43" w:rsidRDefault="005E0E65" w:rsidP="005E0E65">
      <w:pPr>
        <w:spacing w:line="360" w:lineRule="auto"/>
        <w:ind w:right="49"/>
        <w:jc w:val="both"/>
        <w:rPr>
          <w:rFonts w:ascii="Arial" w:hAnsi="Arial" w:cs="Arial"/>
          <w:sz w:val="16"/>
        </w:rPr>
      </w:pPr>
    </w:p>
    <w:p w14:paraId="11030AF0" w14:textId="77777777" w:rsidR="005E0E65" w:rsidRPr="006B34DD" w:rsidRDefault="005E0E65" w:rsidP="005E0E65">
      <w:r>
        <w:rPr>
          <w:rFonts w:ascii="Arial" w:hAnsi="Arial" w:cs="Arial"/>
        </w:rPr>
        <w:t>2. Comprobar que el ejercicio del presupuesto se ajustó a los montos aprobados</w:t>
      </w:r>
      <w:r w:rsidRPr="00F84E76">
        <w:rPr>
          <w:rFonts w:ascii="Arial" w:hAnsi="Arial" w:cs="Arial"/>
        </w:rPr>
        <w:t xml:space="preserve">. </w:t>
      </w:r>
    </w:p>
    <w:p w14:paraId="3CC74D7D" w14:textId="77777777" w:rsidR="005E0E65" w:rsidRPr="004A7F32" w:rsidRDefault="005E0E65" w:rsidP="005E0E65">
      <w:pPr>
        <w:spacing w:line="360" w:lineRule="auto"/>
        <w:ind w:right="49"/>
        <w:jc w:val="both"/>
        <w:rPr>
          <w:rFonts w:ascii="Arial" w:hAnsi="Arial" w:cs="Arial"/>
          <w:sz w:val="20"/>
        </w:rPr>
      </w:pPr>
    </w:p>
    <w:p w14:paraId="44F48602" w14:textId="77777777" w:rsidR="005E0E65" w:rsidRDefault="005E0E65" w:rsidP="005E0E65">
      <w:pPr>
        <w:spacing w:line="360" w:lineRule="auto"/>
        <w:ind w:right="190"/>
        <w:jc w:val="both"/>
        <w:rPr>
          <w:rFonts w:ascii="Arial" w:hAnsi="Arial" w:cs="Arial"/>
        </w:rPr>
      </w:pPr>
      <w:r>
        <w:rPr>
          <w:rFonts w:ascii="Arial" w:hAnsi="Arial" w:cs="Arial"/>
        </w:rPr>
        <w:t xml:space="preserve">3. </w:t>
      </w:r>
      <w:r w:rsidRPr="000644EF">
        <w:rPr>
          <w:rFonts w:ascii="Arial" w:hAnsi="Arial" w:cs="Arial"/>
        </w:rPr>
        <w:t>Validar que los conceptos reflejados en las nóminas estén debidamente conciliados con el Presupuesto devengado respectivo.</w:t>
      </w:r>
    </w:p>
    <w:p w14:paraId="73C5CD25" w14:textId="77777777" w:rsidR="005E0E65" w:rsidRPr="004A7F32" w:rsidRDefault="005E0E65" w:rsidP="005E0E65">
      <w:pPr>
        <w:spacing w:line="360" w:lineRule="auto"/>
        <w:ind w:right="190"/>
        <w:jc w:val="both"/>
        <w:rPr>
          <w:rFonts w:ascii="Arial" w:hAnsi="Arial" w:cs="Arial"/>
          <w:sz w:val="10"/>
        </w:rPr>
      </w:pPr>
    </w:p>
    <w:p w14:paraId="2642DE32" w14:textId="6B25660F" w:rsidR="00D53E08" w:rsidRPr="004A7F32" w:rsidRDefault="005E0E65" w:rsidP="00D53E08">
      <w:pPr>
        <w:spacing w:line="360" w:lineRule="auto"/>
        <w:ind w:right="190"/>
        <w:jc w:val="both"/>
        <w:rPr>
          <w:rFonts w:ascii="Arial" w:hAnsi="Arial" w:cs="Arial"/>
        </w:rPr>
      </w:pPr>
      <w:r>
        <w:rPr>
          <w:rFonts w:ascii="Arial" w:hAnsi="Arial" w:cs="Arial"/>
        </w:rPr>
        <w:t xml:space="preserve">4. </w:t>
      </w:r>
      <w:r w:rsidRPr="000644EF">
        <w:rPr>
          <w:rFonts w:ascii="Arial" w:hAnsi="Arial" w:cs="Arial"/>
        </w:rPr>
        <w:t>Verificar que los bienes muebles se encuentren inventariados, identificados</w:t>
      </w:r>
      <w:r>
        <w:rPr>
          <w:rFonts w:ascii="Arial" w:hAnsi="Arial" w:cs="Arial"/>
        </w:rPr>
        <w:t xml:space="preserve"> y</w:t>
      </w:r>
      <w:r w:rsidRPr="000644EF">
        <w:rPr>
          <w:rFonts w:ascii="Arial" w:hAnsi="Arial" w:cs="Arial"/>
        </w:rPr>
        <w:t xml:space="preserve"> soportados con los resguardos.</w:t>
      </w:r>
    </w:p>
    <w:p w14:paraId="7DDF20F3" w14:textId="554B99A8" w:rsidR="00D53E08" w:rsidRDefault="00D53E08" w:rsidP="00786DEB">
      <w:pPr>
        <w:spacing w:line="360" w:lineRule="auto"/>
        <w:ind w:right="49"/>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77201A">
        <w:rPr>
          <w:rFonts w:ascii="Arial" w:hAnsi="Arial" w:cs="Arial"/>
        </w:rPr>
        <w:t>que</w:t>
      </w:r>
      <w:r w:rsidRPr="00C47B98">
        <w:rPr>
          <w:rFonts w:ascii="Arial" w:hAnsi="Arial" w:cs="Arial"/>
          <w:bCs/>
        </w:rPr>
        <w:t xml:space="preserv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052B74C" w14:textId="77777777" w:rsidR="004A7F32" w:rsidRPr="00786DEB" w:rsidRDefault="004A7F32" w:rsidP="00786DEB">
      <w:pPr>
        <w:spacing w:line="360" w:lineRule="auto"/>
        <w:ind w:right="49"/>
        <w:jc w:val="both"/>
        <w:rPr>
          <w:rFonts w:ascii="Arial" w:hAnsi="Arial" w:cs="Arial"/>
          <w:bCs/>
        </w:rPr>
      </w:pPr>
    </w:p>
    <w:p w14:paraId="74000A2D" w14:textId="77777777" w:rsidR="00D53E08" w:rsidRPr="002E2A36" w:rsidRDefault="00D53E08" w:rsidP="00D53E08">
      <w:pPr>
        <w:spacing w:line="360" w:lineRule="auto"/>
        <w:ind w:right="190"/>
        <w:jc w:val="both"/>
        <w:rPr>
          <w:rFonts w:ascii="Arial" w:hAnsi="Arial" w:cs="Arial"/>
          <w:b/>
        </w:rPr>
      </w:pPr>
      <w:r w:rsidRPr="0004250B">
        <w:rPr>
          <w:rFonts w:ascii="Arial" w:hAnsi="Arial" w:cs="Arial"/>
          <w:b/>
        </w:rPr>
        <w:t>G. Servidores Públicos que intervinieron en la Auditoría</w:t>
      </w:r>
    </w:p>
    <w:p w14:paraId="409362F3" w14:textId="77777777" w:rsidR="00D53E08" w:rsidRPr="002E2A36" w:rsidRDefault="00D53E08" w:rsidP="00D53E08">
      <w:pPr>
        <w:spacing w:line="360" w:lineRule="auto"/>
        <w:ind w:right="190"/>
        <w:jc w:val="both"/>
        <w:rPr>
          <w:rFonts w:ascii="Arial" w:hAnsi="Arial" w:cs="Arial"/>
          <w:bCs/>
        </w:rPr>
      </w:pPr>
    </w:p>
    <w:p w14:paraId="7147CED4" w14:textId="49A865C3" w:rsidR="00D53E08" w:rsidRDefault="00D53E08" w:rsidP="00C317FE">
      <w:pPr>
        <w:spacing w:line="360" w:lineRule="auto"/>
        <w:ind w:right="2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EA31D1">
        <w:rPr>
          <w:rFonts w:ascii="Arial" w:hAnsi="Arial" w:cs="Arial"/>
          <w:bCs/>
        </w:rPr>
        <w:t xml:space="preserve"> ASEQROO/ASE/AEMF/1110/09</w:t>
      </w:r>
      <w:r>
        <w:rPr>
          <w:rFonts w:ascii="Arial" w:hAnsi="Arial" w:cs="Arial"/>
          <w:bCs/>
        </w:rPr>
        <w:t>/2023</w:t>
      </w:r>
      <w:r w:rsidRPr="0004250B">
        <w:rPr>
          <w:rFonts w:ascii="Arial" w:hAnsi="Arial" w:cs="Arial"/>
          <w:bCs/>
        </w:rPr>
        <w:t>, siendo los servidores públicos a cargo de coordinar y supervisar la auditoría, los siguientes:</w:t>
      </w:r>
    </w:p>
    <w:p w14:paraId="6AD690F3" w14:textId="77777777" w:rsidR="00D53E08" w:rsidRDefault="00D53E08" w:rsidP="00D53E0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D53E08" w:rsidRPr="00845B1A" w14:paraId="3D82CB91" w14:textId="77777777" w:rsidTr="00827DAA">
        <w:trPr>
          <w:tblHeader/>
          <w:jc w:val="center"/>
        </w:trPr>
        <w:tc>
          <w:tcPr>
            <w:tcW w:w="6374" w:type="dxa"/>
            <w:shd w:val="clear" w:color="auto" w:fill="D0CECE" w:themeFill="background2" w:themeFillShade="E6"/>
          </w:tcPr>
          <w:p w14:paraId="4483B6E2" w14:textId="77777777" w:rsidR="00D53E08" w:rsidRPr="00845B1A" w:rsidRDefault="00D53E08" w:rsidP="00827DAA">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0C0BD8A4" w14:textId="77777777" w:rsidR="00D53E08" w:rsidRPr="00845B1A" w:rsidRDefault="00D53E08" w:rsidP="00827DAA">
            <w:pPr>
              <w:spacing w:line="360" w:lineRule="auto"/>
              <w:jc w:val="center"/>
              <w:rPr>
                <w:rFonts w:ascii="Arial" w:hAnsi="Arial" w:cs="Arial"/>
                <w:b/>
                <w:bCs/>
              </w:rPr>
            </w:pPr>
            <w:r w:rsidRPr="00845B1A">
              <w:rPr>
                <w:rFonts w:ascii="Arial" w:hAnsi="Arial" w:cs="Arial"/>
                <w:b/>
                <w:bCs/>
              </w:rPr>
              <w:t>Cargo</w:t>
            </w:r>
          </w:p>
        </w:tc>
      </w:tr>
      <w:tr w:rsidR="00D53E08" w:rsidRPr="00845B1A" w14:paraId="765038BC" w14:textId="77777777" w:rsidTr="00827DAA">
        <w:trPr>
          <w:jc w:val="center"/>
        </w:trPr>
        <w:tc>
          <w:tcPr>
            <w:tcW w:w="6374" w:type="dxa"/>
            <w:shd w:val="clear" w:color="auto" w:fill="auto"/>
          </w:tcPr>
          <w:p w14:paraId="5DC85829" w14:textId="77777777" w:rsidR="00D53E08" w:rsidRPr="00D30636" w:rsidRDefault="00D53E08" w:rsidP="00827DAA">
            <w:pPr>
              <w:spacing w:line="360" w:lineRule="auto"/>
              <w:rPr>
                <w:rFonts w:ascii="Arial" w:hAnsi="Arial" w:cs="Arial"/>
                <w:bCs/>
              </w:rPr>
            </w:pPr>
            <w:r w:rsidRPr="00D30636">
              <w:rPr>
                <w:rFonts w:ascii="Arial" w:hAnsi="Arial" w:cs="Arial"/>
                <w:bCs/>
              </w:rPr>
              <w:t xml:space="preserve">M. en </w:t>
            </w:r>
            <w:proofErr w:type="spellStart"/>
            <w:r w:rsidRPr="00D30636">
              <w:rPr>
                <w:rFonts w:ascii="Arial" w:hAnsi="Arial" w:cs="Arial"/>
                <w:bCs/>
              </w:rPr>
              <w:t>Aud</w:t>
            </w:r>
            <w:proofErr w:type="spellEnd"/>
            <w:r w:rsidRPr="00D30636">
              <w:rPr>
                <w:rFonts w:ascii="Arial" w:hAnsi="Arial" w:cs="Arial"/>
                <w:bCs/>
              </w:rPr>
              <w:t>. Leonardo Cervantes López</w:t>
            </w:r>
          </w:p>
        </w:tc>
        <w:tc>
          <w:tcPr>
            <w:tcW w:w="2977" w:type="dxa"/>
            <w:shd w:val="clear" w:color="auto" w:fill="auto"/>
          </w:tcPr>
          <w:p w14:paraId="69EAF89B" w14:textId="77777777" w:rsidR="00D53E08" w:rsidRPr="00D30636" w:rsidRDefault="00D53E08" w:rsidP="00827DAA">
            <w:pPr>
              <w:spacing w:line="360" w:lineRule="auto"/>
              <w:jc w:val="center"/>
              <w:rPr>
                <w:rFonts w:ascii="Arial" w:hAnsi="Arial" w:cs="Arial"/>
                <w:bCs/>
              </w:rPr>
            </w:pPr>
            <w:r w:rsidRPr="00D30636">
              <w:rPr>
                <w:rFonts w:ascii="Arial" w:hAnsi="Arial" w:cs="Arial"/>
                <w:bCs/>
              </w:rPr>
              <w:t>Coordinador</w:t>
            </w:r>
          </w:p>
        </w:tc>
      </w:tr>
      <w:tr w:rsidR="00D53E08" w:rsidRPr="00845B1A" w14:paraId="1DA82A3A" w14:textId="77777777" w:rsidTr="00827DAA">
        <w:trPr>
          <w:jc w:val="center"/>
        </w:trPr>
        <w:tc>
          <w:tcPr>
            <w:tcW w:w="6374" w:type="dxa"/>
            <w:shd w:val="clear" w:color="auto" w:fill="auto"/>
          </w:tcPr>
          <w:p w14:paraId="7E9D69BF" w14:textId="1377C09F" w:rsidR="00D53E08" w:rsidRPr="00D30636" w:rsidRDefault="002F42E6" w:rsidP="00827DAA">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D53E08">
              <w:rPr>
                <w:rFonts w:ascii="Arial" w:hAnsi="Arial" w:cs="Arial"/>
                <w:bCs/>
              </w:rPr>
              <w:t xml:space="preserve"> Ví</w:t>
            </w:r>
            <w:r w:rsidR="00D53E08" w:rsidRPr="00D30636">
              <w:rPr>
                <w:rFonts w:ascii="Arial" w:hAnsi="Arial" w:cs="Arial"/>
                <w:bCs/>
              </w:rPr>
              <w:t xml:space="preserve">ctor </w:t>
            </w:r>
            <w:proofErr w:type="spellStart"/>
            <w:r w:rsidR="00D53E08" w:rsidRPr="00D30636">
              <w:rPr>
                <w:rFonts w:ascii="Arial" w:hAnsi="Arial" w:cs="Arial"/>
                <w:bCs/>
              </w:rPr>
              <w:t>Adriel</w:t>
            </w:r>
            <w:proofErr w:type="spellEnd"/>
            <w:r w:rsidR="00D53E08" w:rsidRPr="00D30636">
              <w:rPr>
                <w:rFonts w:ascii="Arial" w:hAnsi="Arial" w:cs="Arial"/>
                <w:bCs/>
              </w:rPr>
              <w:t xml:space="preserve"> Velásquez Méndez</w:t>
            </w:r>
          </w:p>
        </w:tc>
        <w:tc>
          <w:tcPr>
            <w:tcW w:w="2977" w:type="dxa"/>
            <w:shd w:val="clear" w:color="auto" w:fill="auto"/>
          </w:tcPr>
          <w:p w14:paraId="77EEC27D" w14:textId="77777777" w:rsidR="00D53E08" w:rsidRPr="00D30636" w:rsidRDefault="00D53E08" w:rsidP="00827DAA">
            <w:pPr>
              <w:spacing w:line="360" w:lineRule="auto"/>
              <w:jc w:val="center"/>
              <w:rPr>
                <w:rFonts w:ascii="Arial" w:hAnsi="Arial" w:cs="Arial"/>
                <w:bCs/>
              </w:rPr>
            </w:pPr>
            <w:r w:rsidRPr="00D30636">
              <w:rPr>
                <w:rFonts w:ascii="Arial" w:hAnsi="Arial" w:cs="Arial"/>
                <w:bCs/>
              </w:rPr>
              <w:t>Supervisor</w:t>
            </w:r>
          </w:p>
        </w:tc>
      </w:tr>
    </w:tbl>
    <w:p w14:paraId="5768AD70" w14:textId="77777777" w:rsidR="00D53E08" w:rsidRPr="00845B1A" w:rsidRDefault="00D53E08" w:rsidP="00D53E08">
      <w:pPr>
        <w:spacing w:line="360" w:lineRule="auto"/>
        <w:ind w:right="190"/>
        <w:jc w:val="both"/>
        <w:rPr>
          <w:rFonts w:ascii="Arial" w:hAnsi="Arial" w:cs="Arial"/>
          <w:b/>
        </w:rPr>
      </w:pPr>
    </w:p>
    <w:p w14:paraId="65D28EA2" w14:textId="35803C44" w:rsidR="00D53E08" w:rsidRPr="00845B1A" w:rsidRDefault="00D53E08" w:rsidP="00D53E08">
      <w:pPr>
        <w:spacing w:line="360" w:lineRule="auto"/>
        <w:ind w:right="190"/>
        <w:jc w:val="both"/>
        <w:rPr>
          <w:rFonts w:ascii="Arial" w:hAnsi="Arial" w:cs="Arial"/>
          <w:b/>
        </w:rPr>
      </w:pPr>
      <w:r>
        <w:rPr>
          <w:rFonts w:ascii="Arial" w:hAnsi="Arial" w:cs="Arial"/>
          <w:b/>
        </w:rPr>
        <w:t>II.</w:t>
      </w:r>
      <w:r w:rsidRPr="00845B1A">
        <w:rPr>
          <w:rFonts w:ascii="Arial" w:hAnsi="Arial" w:cs="Arial"/>
          <w:b/>
        </w:rPr>
        <w:t>2. CUMPLIMIENTO DE DISPOSICIONES LEGALES Y NORMATIVAS</w:t>
      </w:r>
    </w:p>
    <w:p w14:paraId="59B6BABC" w14:textId="77777777" w:rsidR="00D53E08" w:rsidRPr="00845B1A" w:rsidRDefault="00D53E08" w:rsidP="00D53E08">
      <w:pPr>
        <w:spacing w:line="360" w:lineRule="auto"/>
        <w:ind w:right="48"/>
        <w:jc w:val="both"/>
        <w:rPr>
          <w:rFonts w:ascii="Arial" w:hAnsi="Arial" w:cs="Arial"/>
        </w:rPr>
      </w:pPr>
    </w:p>
    <w:p w14:paraId="5226AEFD" w14:textId="22CB9358" w:rsidR="00D53E08" w:rsidRDefault="00D53E08" w:rsidP="00C317FE">
      <w:pPr>
        <w:spacing w:line="360" w:lineRule="auto"/>
        <w:ind w:right="49"/>
        <w:jc w:val="both"/>
        <w:rPr>
          <w:rFonts w:ascii="Arial" w:hAnsi="Arial" w:cs="Arial"/>
        </w:rPr>
      </w:pPr>
      <w:r w:rsidRPr="00D30636">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2022 y lo</w:t>
      </w:r>
      <w:r w:rsidRPr="00D30636">
        <w:rPr>
          <w:rFonts w:ascii="Arial" w:hAnsi="Arial" w:cs="Arial"/>
          <w:color w:val="FF0000"/>
        </w:rPr>
        <w:t xml:space="preserve"> </w:t>
      </w:r>
      <w:r w:rsidRPr="00D30636">
        <w:rPr>
          <w:rFonts w:ascii="Arial" w:hAnsi="Arial" w:cs="Arial"/>
        </w:rPr>
        <w:t xml:space="preserve">emitido por el Consejo Nacional de Armonización Contable (CONAC), dando cumplimiento a las diversas disposiciones legales y normativas aplicables, en observancia al artículo 38 fracción III de la Ley de Fiscalización y Rendición de Cuentas </w:t>
      </w:r>
      <w:r w:rsidRPr="00D30636">
        <w:rPr>
          <w:rFonts w:ascii="Arial" w:hAnsi="Arial" w:cs="Arial"/>
        </w:rPr>
        <w:lastRenderedPageBreak/>
        <w:t>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311400F2" w14:textId="0D0A3BCD" w:rsidR="00D53E08" w:rsidRPr="00845B1A" w:rsidRDefault="00D53E08" w:rsidP="00D53E08">
      <w:pPr>
        <w:spacing w:line="360" w:lineRule="auto"/>
        <w:ind w:right="48"/>
        <w:jc w:val="both"/>
        <w:rPr>
          <w:rFonts w:ascii="Arial" w:hAnsi="Arial" w:cs="Arial"/>
        </w:rPr>
      </w:pPr>
    </w:p>
    <w:p w14:paraId="67750001" w14:textId="77777777" w:rsidR="00D53E08" w:rsidRDefault="00D53E08" w:rsidP="00D53E08">
      <w:pPr>
        <w:spacing w:line="360" w:lineRule="auto"/>
        <w:ind w:right="190"/>
        <w:jc w:val="both"/>
        <w:rPr>
          <w:rFonts w:ascii="Arial" w:hAnsi="Arial" w:cs="Arial"/>
          <w:b/>
        </w:rPr>
      </w:pPr>
      <w:r w:rsidRPr="00845B1A">
        <w:rPr>
          <w:rFonts w:ascii="Arial" w:hAnsi="Arial" w:cs="Arial"/>
          <w:b/>
        </w:rPr>
        <w:t>A. Conclusiones</w:t>
      </w:r>
    </w:p>
    <w:p w14:paraId="0E8E1A21" w14:textId="77777777" w:rsidR="00D53E08" w:rsidRPr="000E128B" w:rsidRDefault="00D53E08" w:rsidP="00D53E08">
      <w:pPr>
        <w:spacing w:line="360" w:lineRule="auto"/>
        <w:ind w:right="190"/>
        <w:jc w:val="both"/>
        <w:rPr>
          <w:rFonts w:ascii="Arial" w:hAnsi="Arial" w:cs="Arial"/>
          <w:b/>
        </w:rPr>
      </w:pPr>
    </w:p>
    <w:p w14:paraId="7C8D2FD0" w14:textId="56FE3B97" w:rsidR="00D53E08" w:rsidRDefault="00D53E08" w:rsidP="00C317FE">
      <w:pPr>
        <w:spacing w:line="360" w:lineRule="auto"/>
        <w:ind w:right="49"/>
        <w:jc w:val="both"/>
        <w:rPr>
          <w:rFonts w:ascii="Arial" w:hAnsi="Arial" w:cs="Arial"/>
          <w:bCs/>
        </w:rPr>
      </w:pPr>
      <w:r w:rsidRPr="00F84E76">
        <w:rPr>
          <w:rFonts w:ascii="Arial" w:hAnsi="Arial" w:cs="Arial"/>
          <w:bCs/>
        </w:rPr>
        <w:t xml:space="preserve">Se constató el cumplimiento de la Ley General de Contabilidad Gubernamental, del </w:t>
      </w:r>
      <w:r w:rsidRPr="00F84E76">
        <w:rPr>
          <w:rFonts w:ascii="Arial" w:hAnsi="Arial" w:cs="Arial"/>
        </w:rPr>
        <w:t>Presupuesto de Egresos del Gobierno del Estado de Quintana Roo</w:t>
      </w:r>
      <w:r w:rsidRPr="00F84E76">
        <w:rPr>
          <w:rFonts w:ascii="Arial" w:hAnsi="Arial" w:cs="Arial"/>
          <w:bCs/>
        </w:rPr>
        <w:t>,</w:t>
      </w:r>
      <w:r w:rsidR="00ED79DA" w:rsidRPr="00F84E76">
        <w:rPr>
          <w:rFonts w:ascii="Arial" w:hAnsi="Arial" w:cs="Arial"/>
          <w:bCs/>
        </w:rPr>
        <w:t xml:space="preserve"> para el ejercicio fiscal 2022,</w:t>
      </w:r>
      <w:r w:rsidRPr="00F84E76">
        <w:rPr>
          <w:rFonts w:ascii="Arial" w:hAnsi="Arial" w:cs="Arial"/>
          <w:bCs/>
        </w:rPr>
        <w:t xml:space="preserve"> así como de lo emitido por el Consejo Nacional de Armonización Contable (CONAC), y demás disposiciones l</w:t>
      </w:r>
      <w:r w:rsidR="00ED79DA" w:rsidRPr="00F84E76">
        <w:rPr>
          <w:rFonts w:ascii="Arial" w:hAnsi="Arial" w:cs="Arial"/>
          <w:bCs/>
        </w:rPr>
        <w:t>egales y normativas aplicables.</w:t>
      </w:r>
    </w:p>
    <w:p w14:paraId="6FFBA305" w14:textId="0A5C6DB6" w:rsidR="00ED79DA" w:rsidRDefault="00ED79DA" w:rsidP="00D53E08">
      <w:pPr>
        <w:spacing w:line="360" w:lineRule="auto"/>
        <w:ind w:right="190"/>
        <w:jc w:val="both"/>
        <w:rPr>
          <w:rFonts w:ascii="Arial" w:hAnsi="Arial" w:cs="Arial"/>
          <w:bCs/>
        </w:rPr>
      </w:pPr>
    </w:p>
    <w:p w14:paraId="1F1C42DA" w14:textId="0258F9AE" w:rsidR="00D53E08" w:rsidRPr="00A05588" w:rsidRDefault="00D53E08" w:rsidP="00D53E08">
      <w:pPr>
        <w:spacing w:line="360" w:lineRule="auto"/>
        <w:ind w:right="190"/>
        <w:jc w:val="both"/>
        <w:rPr>
          <w:rFonts w:ascii="Arial" w:hAnsi="Arial" w:cs="Arial"/>
          <w:b/>
        </w:rPr>
      </w:pPr>
      <w:r>
        <w:rPr>
          <w:rFonts w:ascii="Arial" w:hAnsi="Arial" w:cs="Arial"/>
          <w:b/>
        </w:rPr>
        <w:t>II.3</w:t>
      </w:r>
      <w:r w:rsidRPr="00A05588">
        <w:rPr>
          <w:rFonts w:ascii="Arial" w:hAnsi="Arial" w:cs="Arial"/>
          <w:b/>
        </w:rPr>
        <w:t>. RESULTADOS DE LA FISCALIZACIÓN EFECTUADA</w:t>
      </w:r>
    </w:p>
    <w:p w14:paraId="1A3D5AB2" w14:textId="77777777" w:rsidR="00D53E08" w:rsidRDefault="00D53E08" w:rsidP="00D53E08">
      <w:pPr>
        <w:spacing w:line="360" w:lineRule="auto"/>
        <w:jc w:val="both"/>
        <w:rPr>
          <w:rFonts w:ascii="Arial" w:hAnsi="Arial" w:cs="Arial"/>
        </w:rPr>
      </w:pPr>
    </w:p>
    <w:p w14:paraId="343467C1" w14:textId="44D41245" w:rsidR="00ED79DA" w:rsidRPr="005274CB" w:rsidRDefault="00ED79DA" w:rsidP="00C317FE">
      <w:pPr>
        <w:spacing w:line="360" w:lineRule="auto"/>
        <w:ind w:right="49"/>
        <w:jc w:val="both"/>
        <w:rPr>
          <w:rFonts w:ascii="Arial" w:hAnsi="Arial" w:cs="Arial"/>
          <w:i/>
          <w:iCs/>
        </w:rPr>
      </w:pPr>
      <w:r w:rsidRPr="005A765D">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5A765D">
        <w:rPr>
          <w:rFonts w:ascii="Arial" w:hAnsi="Arial" w:cs="Arial"/>
        </w:rPr>
        <w:t>, durante este proceso de auditoría se hizo del conoci</w:t>
      </w:r>
      <w:r w:rsidR="00D35194">
        <w:rPr>
          <w:rFonts w:ascii="Arial" w:hAnsi="Arial" w:cs="Arial"/>
        </w:rPr>
        <w:t xml:space="preserve">miento al ente </w:t>
      </w:r>
      <w:proofErr w:type="spellStart"/>
      <w:r w:rsidR="00D35194">
        <w:rPr>
          <w:rFonts w:ascii="Arial" w:hAnsi="Arial" w:cs="Arial"/>
        </w:rPr>
        <w:t>fiscalizado</w:t>
      </w:r>
      <w:proofErr w:type="spellEnd"/>
      <w:r w:rsidR="00D35194">
        <w:rPr>
          <w:rFonts w:ascii="Arial" w:hAnsi="Arial" w:cs="Arial"/>
        </w:rPr>
        <w:t xml:space="preserve"> de lo</w:t>
      </w:r>
      <w:r w:rsidRPr="005A765D">
        <w:rPr>
          <w:rFonts w:ascii="Arial" w:hAnsi="Arial" w:cs="Arial"/>
        </w:rPr>
        <w:t xml:space="preserve">s </w:t>
      </w:r>
      <w:r w:rsidR="00D35194">
        <w:rPr>
          <w:rFonts w:ascii="Arial" w:hAnsi="Arial" w:cs="Arial"/>
        </w:rPr>
        <w:t>hallazgos derivado</w:t>
      </w:r>
      <w:r w:rsidRPr="005A765D">
        <w:rPr>
          <w:rFonts w:ascii="Arial" w:hAnsi="Arial" w:cs="Arial"/>
        </w:rPr>
        <w:t>s de la aplicación de los procedimientos</w:t>
      </w:r>
      <w:r w:rsidR="00D35194">
        <w:rPr>
          <w:rFonts w:ascii="Arial" w:hAnsi="Arial" w:cs="Arial"/>
        </w:rPr>
        <w:t xml:space="preserve"> de revisión y fiscalización, lo</w:t>
      </w:r>
      <w:r w:rsidRPr="005A765D">
        <w:rPr>
          <w:rFonts w:ascii="Arial" w:hAnsi="Arial" w:cs="Arial"/>
        </w:rPr>
        <w:t>s cuales se atendieron en su totali</w:t>
      </w:r>
      <w:r>
        <w:rPr>
          <w:rFonts w:ascii="Arial" w:hAnsi="Arial" w:cs="Arial"/>
        </w:rPr>
        <w:t>dad y de manera oportuna</w:t>
      </w:r>
      <w:r w:rsidRPr="005A765D">
        <w:rPr>
          <w:rFonts w:ascii="Arial" w:hAnsi="Arial" w:cs="Arial"/>
        </w:rPr>
        <w:t xml:space="preserve"> en el tr</w:t>
      </w:r>
      <w:r>
        <w:rPr>
          <w:rFonts w:ascii="Arial" w:hAnsi="Arial" w:cs="Arial"/>
        </w:rPr>
        <w:t>anscurso de la revisión de la Cuenta P</w:t>
      </w:r>
      <w:r w:rsidRPr="005A765D">
        <w:rPr>
          <w:rFonts w:ascii="Arial" w:hAnsi="Arial" w:cs="Arial"/>
        </w:rPr>
        <w:t>ública, presentando las justificaciones y aclaraciones respect</w:t>
      </w:r>
      <w:r w:rsidR="00D35194">
        <w:rPr>
          <w:rFonts w:ascii="Arial" w:hAnsi="Arial" w:cs="Arial"/>
        </w:rPr>
        <w:t xml:space="preserve">ivas, </w:t>
      </w:r>
      <w:r w:rsidRPr="005A765D">
        <w:rPr>
          <w:rFonts w:ascii="Arial" w:hAnsi="Arial" w:cs="Arial"/>
        </w:rPr>
        <w:t xml:space="preserve">mediante los documentos </w:t>
      </w:r>
      <w:r>
        <w:rPr>
          <w:rFonts w:ascii="Arial" w:hAnsi="Arial" w:cs="Arial"/>
        </w:rPr>
        <w:t>que técnicamente l</w:t>
      </w:r>
      <w:r w:rsidR="00D35194">
        <w:rPr>
          <w:rFonts w:ascii="Arial" w:hAnsi="Arial" w:cs="Arial"/>
        </w:rPr>
        <w:t>o</w:t>
      </w:r>
      <w:r>
        <w:rPr>
          <w:rFonts w:ascii="Arial" w:hAnsi="Arial" w:cs="Arial"/>
        </w:rPr>
        <w:t>s comprobaron y justificaron</w:t>
      </w:r>
      <w:r w:rsidRPr="005A765D">
        <w:rPr>
          <w:rFonts w:ascii="Arial" w:hAnsi="Arial" w:cs="Arial"/>
        </w:rPr>
        <w:t>.</w:t>
      </w:r>
    </w:p>
    <w:p w14:paraId="603752F8" w14:textId="77777777" w:rsidR="00D53E08" w:rsidRPr="005274CB" w:rsidRDefault="00D53E08" w:rsidP="00D53E08">
      <w:pPr>
        <w:spacing w:line="360" w:lineRule="auto"/>
        <w:ind w:right="190"/>
        <w:jc w:val="both"/>
        <w:rPr>
          <w:rFonts w:ascii="Arial" w:hAnsi="Arial" w:cs="Arial"/>
          <w:i/>
          <w:iCs/>
        </w:rPr>
      </w:pPr>
    </w:p>
    <w:p w14:paraId="54FF5D2C" w14:textId="1541BCA0" w:rsidR="00B109A0" w:rsidRDefault="00B109A0" w:rsidP="00D53E08">
      <w:pPr>
        <w:tabs>
          <w:tab w:val="left" w:pos="426"/>
        </w:tabs>
        <w:spacing w:line="360" w:lineRule="auto"/>
        <w:ind w:right="190"/>
        <w:jc w:val="both"/>
        <w:rPr>
          <w:rFonts w:ascii="Arial" w:hAnsi="Arial" w:cs="Arial"/>
          <w:szCs w:val="28"/>
        </w:rPr>
      </w:pPr>
    </w:p>
    <w:p w14:paraId="15EE0478" w14:textId="13024ADF" w:rsidR="00B109A0" w:rsidRDefault="00B109A0" w:rsidP="00D53E08">
      <w:pPr>
        <w:tabs>
          <w:tab w:val="left" w:pos="426"/>
        </w:tabs>
        <w:spacing w:line="360" w:lineRule="auto"/>
        <w:ind w:right="190"/>
        <w:jc w:val="both"/>
        <w:rPr>
          <w:rFonts w:ascii="Arial" w:hAnsi="Arial" w:cs="Arial"/>
          <w:szCs w:val="28"/>
        </w:rPr>
      </w:pPr>
    </w:p>
    <w:p w14:paraId="59FEF9BE" w14:textId="0EB9DDBE" w:rsidR="00B109A0" w:rsidRDefault="00B109A0" w:rsidP="00D53E08">
      <w:pPr>
        <w:tabs>
          <w:tab w:val="left" w:pos="426"/>
        </w:tabs>
        <w:spacing w:line="360" w:lineRule="auto"/>
        <w:ind w:right="190"/>
        <w:jc w:val="both"/>
        <w:rPr>
          <w:rFonts w:ascii="Arial" w:hAnsi="Arial" w:cs="Arial"/>
          <w:szCs w:val="28"/>
        </w:rPr>
      </w:pPr>
    </w:p>
    <w:p w14:paraId="7BDE65F4" w14:textId="4FB470FB" w:rsidR="00D53E08" w:rsidRPr="009879F6" w:rsidRDefault="00D53E08" w:rsidP="00D53E08">
      <w:pPr>
        <w:spacing w:line="360" w:lineRule="auto"/>
        <w:ind w:right="190"/>
        <w:jc w:val="both"/>
        <w:rPr>
          <w:rFonts w:ascii="Arial" w:hAnsi="Arial" w:cs="Arial"/>
          <w:b/>
          <w:bCs/>
        </w:rPr>
      </w:pPr>
      <w:r>
        <w:rPr>
          <w:rFonts w:ascii="Arial" w:hAnsi="Arial" w:cs="Arial"/>
          <w:b/>
          <w:bCs/>
        </w:rPr>
        <w:lastRenderedPageBreak/>
        <w:t>II</w:t>
      </w:r>
      <w:r w:rsidRPr="009879F6">
        <w:rPr>
          <w:rFonts w:ascii="Arial" w:hAnsi="Arial" w:cs="Arial"/>
          <w:b/>
          <w:bCs/>
        </w:rPr>
        <w:t xml:space="preserve">I. INFORME INDIVIDUAL DE AUDITORÍA RELATIVO </w:t>
      </w:r>
      <w:r w:rsidRPr="00554077">
        <w:rPr>
          <w:rFonts w:ascii="Arial" w:hAnsi="Arial" w:cs="Arial"/>
          <w:b/>
          <w:bCs/>
        </w:rPr>
        <w:t xml:space="preserve">A </w:t>
      </w:r>
      <w:r w:rsidR="00E01544">
        <w:rPr>
          <w:rFonts w:ascii="Arial" w:hAnsi="Arial" w:cs="Arial"/>
          <w:b/>
          <w:bCs/>
        </w:rPr>
        <w:t>DEUDA PÚBLICA</w:t>
      </w:r>
    </w:p>
    <w:p w14:paraId="1DFA2A2B" w14:textId="77777777" w:rsidR="00D53E08" w:rsidRPr="00ED79DA" w:rsidRDefault="00D53E08" w:rsidP="00D53E08">
      <w:pPr>
        <w:spacing w:line="360" w:lineRule="auto"/>
        <w:ind w:right="190"/>
        <w:jc w:val="both"/>
        <w:rPr>
          <w:rFonts w:ascii="Arial" w:hAnsi="Arial" w:cs="Arial"/>
          <w:b/>
          <w:bCs/>
          <w:sz w:val="20"/>
        </w:rPr>
      </w:pPr>
    </w:p>
    <w:p w14:paraId="21307616" w14:textId="374EDE36" w:rsidR="00D53E08" w:rsidRPr="009879F6" w:rsidRDefault="00D53E08" w:rsidP="00D53E08">
      <w:pPr>
        <w:spacing w:line="360" w:lineRule="auto"/>
        <w:ind w:right="190"/>
        <w:jc w:val="both"/>
        <w:rPr>
          <w:rFonts w:ascii="Arial" w:hAnsi="Arial" w:cs="Arial"/>
          <w:b/>
          <w:bCs/>
        </w:rPr>
      </w:pPr>
      <w:r>
        <w:rPr>
          <w:rFonts w:ascii="Arial" w:hAnsi="Arial" w:cs="Arial"/>
          <w:b/>
          <w:bCs/>
        </w:rPr>
        <w:t>II</w:t>
      </w:r>
      <w:r w:rsidRPr="009879F6">
        <w:rPr>
          <w:rFonts w:ascii="Arial" w:hAnsi="Arial" w:cs="Arial"/>
          <w:b/>
          <w:bCs/>
        </w:rPr>
        <w:t>I.1. ASPECTOS GENERALES DE LA AUDITORÍA</w:t>
      </w:r>
    </w:p>
    <w:p w14:paraId="5B2EE1E3" w14:textId="77777777" w:rsidR="00D53E08" w:rsidRPr="00ED79DA" w:rsidRDefault="00D53E08" w:rsidP="00D53E08">
      <w:pPr>
        <w:spacing w:line="360" w:lineRule="auto"/>
        <w:jc w:val="both"/>
        <w:rPr>
          <w:rFonts w:ascii="Arial" w:hAnsi="Arial" w:cs="Arial"/>
          <w:b/>
          <w:bCs/>
          <w:sz w:val="20"/>
        </w:rPr>
      </w:pPr>
    </w:p>
    <w:p w14:paraId="309CAEA3" w14:textId="77777777" w:rsidR="00D53E08" w:rsidRPr="009879F6" w:rsidRDefault="00D53E08" w:rsidP="00D53E08">
      <w:pPr>
        <w:spacing w:line="360" w:lineRule="auto"/>
        <w:jc w:val="both"/>
        <w:rPr>
          <w:rFonts w:ascii="Arial" w:hAnsi="Arial" w:cs="Arial"/>
          <w:b/>
          <w:bCs/>
        </w:rPr>
      </w:pPr>
      <w:r w:rsidRPr="009879F6">
        <w:rPr>
          <w:rFonts w:ascii="Arial" w:hAnsi="Arial" w:cs="Arial"/>
          <w:b/>
          <w:bCs/>
        </w:rPr>
        <w:t>A. Título de la Auditoría</w:t>
      </w:r>
    </w:p>
    <w:p w14:paraId="4DEB0B1A" w14:textId="77777777" w:rsidR="00ED79DA" w:rsidRPr="00FD29B0" w:rsidRDefault="00ED79DA" w:rsidP="00D53E08">
      <w:pPr>
        <w:tabs>
          <w:tab w:val="left" w:pos="1040"/>
          <w:tab w:val="left" w:pos="9498"/>
        </w:tabs>
        <w:spacing w:line="360" w:lineRule="auto"/>
        <w:ind w:right="190"/>
        <w:jc w:val="both"/>
        <w:rPr>
          <w:rFonts w:ascii="Arial" w:hAnsi="Arial" w:cs="Arial"/>
          <w:bCs/>
          <w:sz w:val="18"/>
        </w:rPr>
      </w:pPr>
    </w:p>
    <w:p w14:paraId="05E46FA5" w14:textId="636C544D" w:rsidR="00D53E08" w:rsidRPr="009879F6" w:rsidRDefault="00D53E08" w:rsidP="00C317FE">
      <w:pPr>
        <w:tabs>
          <w:tab w:val="left" w:pos="1040"/>
          <w:tab w:val="left" w:pos="9072"/>
        </w:tabs>
        <w:spacing w:line="360" w:lineRule="auto"/>
        <w:ind w:right="49"/>
        <w:jc w:val="both"/>
        <w:rPr>
          <w:rFonts w:ascii="Arial" w:hAnsi="Arial" w:cs="Arial"/>
        </w:rPr>
      </w:pPr>
      <w:r w:rsidRPr="009879F6">
        <w:rPr>
          <w:rFonts w:ascii="Arial" w:hAnsi="Arial" w:cs="Arial"/>
          <w:bCs/>
        </w:rPr>
        <w:t xml:space="preserve">La auditoría, visita e inspección que se realizó en materia financiera a la </w:t>
      </w:r>
      <w:r w:rsidR="00E01544" w:rsidRPr="00622FCD">
        <w:rPr>
          <w:rFonts w:ascii="Arial" w:hAnsi="Arial" w:cs="Arial"/>
          <w:b/>
          <w:bCs/>
        </w:rPr>
        <w:t>Secretaría de Finanzas y Planeación</w:t>
      </w:r>
      <w:r w:rsidRPr="009879F6">
        <w:rPr>
          <w:rFonts w:ascii="Arial" w:hAnsi="Arial" w:cs="Arial"/>
        </w:rPr>
        <w:t>, de manera especial y enunciativa mas no limitativa, fue la siguiente:</w:t>
      </w:r>
    </w:p>
    <w:p w14:paraId="279BCAE9" w14:textId="77777777" w:rsidR="00D53E08" w:rsidRPr="00FD29B0" w:rsidRDefault="00D53E08" w:rsidP="00D53E08">
      <w:pPr>
        <w:spacing w:line="360" w:lineRule="auto"/>
        <w:jc w:val="both"/>
        <w:rPr>
          <w:rFonts w:ascii="Arial" w:hAnsi="Arial" w:cs="Arial"/>
          <w:sz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D53E08" w:rsidRPr="009879F6" w14:paraId="34787214" w14:textId="77777777" w:rsidTr="00827DAA">
        <w:trPr>
          <w:trHeight w:val="678"/>
          <w:tblHeader/>
          <w:jc w:val="center"/>
        </w:trPr>
        <w:tc>
          <w:tcPr>
            <w:tcW w:w="2287" w:type="pct"/>
            <w:shd w:val="clear" w:color="auto" w:fill="auto"/>
          </w:tcPr>
          <w:p w14:paraId="1EC40871" w14:textId="151E2460" w:rsidR="00D53E08" w:rsidRPr="00D30636" w:rsidRDefault="00E01544" w:rsidP="00E01544">
            <w:pPr>
              <w:spacing w:line="360" w:lineRule="auto"/>
              <w:ind w:right="190"/>
              <w:jc w:val="both"/>
              <w:rPr>
                <w:rFonts w:ascii="Arial" w:hAnsi="Arial" w:cs="Arial"/>
                <w:b/>
                <w:bCs/>
              </w:rPr>
            </w:pPr>
            <w:r>
              <w:rPr>
                <w:rFonts w:ascii="Arial" w:hAnsi="Arial" w:cs="Arial"/>
                <w:b/>
                <w:bCs/>
              </w:rPr>
              <w:t>22-AEMF-B-GOB-003-008</w:t>
            </w:r>
          </w:p>
        </w:tc>
        <w:tc>
          <w:tcPr>
            <w:tcW w:w="2713" w:type="pct"/>
            <w:shd w:val="clear" w:color="auto" w:fill="auto"/>
          </w:tcPr>
          <w:p w14:paraId="61848894" w14:textId="25A25ABE" w:rsidR="00D53E08" w:rsidRPr="00D30636" w:rsidRDefault="00D53E08" w:rsidP="00E01544">
            <w:pPr>
              <w:spacing w:line="360" w:lineRule="auto"/>
              <w:ind w:right="190"/>
              <w:jc w:val="both"/>
              <w:rPr>
                <w:rFonts w:ascii="Arial" w:hAnsi="Arial" w:cs="Arial"/>
                <w:bCs/>
              </w:rPr>
            </w:pPr>
            <w:r w:rsidRPr="00D30636">
              <w:rPr>
                <w:rFonts w:ascii="Arial" w:hAnsi="Arial" w:cs="Arial"/>
                <w:bCs/>
              </w:rPr>
              <w:t xml:space="preserve">“Auditoría de Cumplimiento Financiero de </w:t>
            </w:r>
            <w:r w:rsidR="00E01544">
              <w:rPr>
                <w:rFonts w:ascii="Arial" w:hAnsi="Arial" w:cs="Arial"/>
                <w:bCs/>
              </w:rPr>
              <w:t>Financiamientos, Otras Obligaciones y Empréstitos</w:t>
            </w:r>
            <w:r w:rsidRPr="00D30636">
              <w:rPr>
                <w:rFonts w:ascii="Arial" w:hAnsi="Arial" w:cs="Arial"/>
                <w:bCs/>
              </w:rPr>
              <w:t>”</w:t>
            </w:r>
          </w:p>
        </w:tc>
      </w:tr>
    </w:tbl>
    <w:p w14:paraId="0BBD3AB7" w14:textId="77777777" w:rsidR="00D53E08" w:rsidRPr="00ED79DA" w:rsidRDefault="00D53E08" w:rsidP="00D53E08">
      <w:pPr>
        <w:spacing w:line="360" w:lineRule="auto"/>
        <w:jc w:val="both"/>
        <w:rPr>
          <w:rFonts w:ascii="Arial" w:hAnsi="Arial" w:cs="Arial"/>
          <w:b/>
          <w:bCs/>
          <w:sz w:val="2"/>
        </w:rPr>
      </w:pPr>
    </w:p>
    <w:p w14:paraId="758242F6" w14:textId="77777777" w:rsidR="00D53E08" w:rsidRPr="009879F6" w:rsidRDefault="00D53E08" w:rsidP="00D53E08">
      <w:pPr>
        <w:spacing w:line="360" w:lineRule="auto"/>
        <w:jc w:val="both"/>
        <w:rPr>
          <w:rFonts w:ascii="Arial" w:hAnsi="Arial" w:cs="Arial"/>
          <w:b/>
          <w:bCs/>
        </w:rPr>
      </w:pPr>
      <w:r w:rsidRPr="009879F6">
        <w:rPr>
          <w:rFonts w:ascii="Arial" w:hAnsi="Arial" w:cs="Arial"/>
          <w:b/>
          <w:bCs/>
        </w:rPr>
        <w:t>B. Objetivo</w:t>
      </w:r>
    </w:p>
    <w:p w14:paraId="214FD852" w14:textId="77777777" w:rsidR="00D53E08" w:rsidRPr="00FD29B0" w:rsidRDefault="00D53E08" w:rsidP="00D53E08">
      <w:pPr>
        <w:spacing w:line="360" w:lineRule="auto"/>
        <w:jc w:val="both"/>
        <w:rPr>
          <w:rFonts w:ascii="Arial" w:hAnsi="Arial" w:cs="Arial"/>
          <w:bCs/>
          <w:sz w:val="18"/>
        </w:rPr>
      </w:pPr>
    </w:p>
    <w:p w14:paraId="6E5C9B48" w14:textId="0E3E4B7A" w:rsidR="00D53E08" w:rsidRDefault="00E45FF3" w:rsidP="00D53E08">
      <w:pPr>
        <w:spacing w:line="360" w:lineRule="auto"/>
        <w:jc w:val="both"/>
        <w:rPr>
          <w:rFonts w:ascii="Arial" w:hAnsi="Arial" w:cs="Arial"/>
          <w:bCs/>
        </w:rPr>
      </w:pPr>
      <w:r w:rsidRPr="00F84E76">
        <w:rPr>
          <w:rFonts w:ascii="Arial" w:hAnsi="Arial" w:cs="Arial"/>
          <w:bCs/>
        </w:rPr>
        <w:t xml:space="preserve">Fiscalizar la gestión financiera para comprobar el cumplimiento de lo dispuesto en la Ley de Ingresos y el Presupuesto de Egresos y demás disposiciones legales aplicables, en cuanto a la deuda pública, incluyendo la revisión del </w:t>
      </w:r>
      <w:r w:rsidRPr="0077201A">
        <w:rPr>
          <w:rFonts w:ascii="Arial" w:hAnsi="Arial" w:cs="Arial"/>
        </w:rPr>
        <w:t>manejo</w:t>
      </w:r>
      <w:r w:rsidRPr="00F84E76">
        <w:rPr>
          <w:rFonts w:ascii="Arial" w:hAnsi="Arial" w:cs="Arial"/>
          <w:bCs/>
        </w:rPr>
        <w:t>, la custodia y la aplicación de recursos públicos estatales</w:t>
      </w:r>
      <w:r w:rsidR="0074648C">
        <w:rPr>
          <w:rFonts w:ascii="Arial" w:hAnsi="Arial" w:cs="Arial"/>
          <w:bCs/>
        </w:rPr>
        <w:t xml:space="preserve"> de libre disposición</w:t>
      </w:r>
      <w:r w:rsidRPr="00F84E76">
        <w:rPr>
          <w:rFonts w:ascii="Arial" w:hAnsi="Arial" w:cs="Arial"/>
          <w:bCs/>
        </w:rPr>
        <w:t>, así como de la información financiera, contab</w:t>
      </w:r>
      <w:r w:rsidR="00113CA2">
        <w:rPr>
          <w:rFonts w:ascii="Arial" w:hAnsi="Arial" w:cs="Arial"/>
          <w:bCs/>
        </w:rPr>
        <w:t>le, patrimonial y presupuestaria.</w:t>
      </w:r>
    </w:p>
    <w:p w14:paraId="152B8A0E" w14:textId="77777777" w:rsidR="00E45FF3" w:rsidRPr="00FD29B0" w:rsidRDefault="00E45FF3" w:rsidP="00D53E08">
      <w:pPr>
        <w:spacing w:line="360" w:lineRule="auto"/>
        <w:jc w:val="both"/>
        <w:rPr>
          <w:rFonts w:ascii="Arial" w:hAnsi="Arial" w:cs="Arial"/>
          <w:bCs/>
          <w:sz w:val="18"/>
        </w:rPr>
      </w:pPr>
    </w:p>
    <w:p w14:paraId="71BE0D5E" w14:textId="77777777" w:rsidR="00D53E08" w:rsidRPr="00AA50F2" w:rsidRDefault="00D53E08" w:rsidP="00D53E08">
      <w:pPr>
        <w:spacing w:line="360" w:lineRule="auto"/>
        <w:jc w:val="both"/>
        <w:rPr>
          <w:rFonts w:ascii="Arial" w:hAnsi="Arial" w:cs="Arial"/>
          <w:b/>
          <w:bCs/>
        </w:rPr>
      </w:pPr>
      <w:r>
        <w:rPr>
          <w:rFonts w:ascii="Arial" w:hAnsi="Arial" w:cs="Arial"/>
          <w:b/>
          <w:bCs/>
        </w:rPr>
        <w:t>C.</w:t>
      </w:r>
      <w:r w:rsidRPr="00AA50F2">
        <w:rPr>
          <w:rFonts w:ascii="Arial" w:hAnsi="Arial" w:cs="Arial"/>
          <w:b/>
          <w:bCs/>
        </w:rPr>
        <w:t xml:space="preserve"> Alcance</w:t>
      </w:r>
    </w:p>
    <w:p w14:paraId="2313C4DD" w14:textId="77777777" w:rsidR="00D53E08" w:rsidRPr="00ED79DA" w:rsidRDefault="00D53E08" w:rsidP="00D53E08">
      <w:pPr>
        <w:spacing w:line="360" w:lineRule="auto"/>
        <w:jc w:val="both"/>
        <w:rPr>
          <w:rFonts w:ascii="Arial" w:hAnsi="Arial" w:cs="Arial"/>
          <w:sz w:val="20"/>
        </w:rPr>
      </w:pPr>
    </w:p>
    <w:p w14:paraId="4874138C" w14:textId="41E68DBF" w:rsidR="00D53E08" w:rsidRPr="009879F6" w:rsidRDefault="00D53E08" w:rsidP="00D53E08">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E45FF3">
        <w:rPr>
          <w:rFonts w:ascii="Arial" w:hAnsi="Arial" w:cs="Arial"/>
        </w:rPr>
        <w:t>5,257,381,555.68</w:t>
      </w:r>
    </w:p>
    <w:p w14:paraId="281EC3B8" w14:textId="77777777" w:rsidR="00D53E08" w:rsidRPr="00ED79DA" w:rsidRDefault="00D53E08" w:rsidP="00D53E08">
      <w:pPr>
        <w:spacing w:line="360" w:lineRule="auto"/>
        <w:rPr>
          <w:rFonts w:ascii="Arial" w:hAnsi="Arial" w:cs="Arial"/>
          <w:sz w:val="20"/>
        </w:rPr>
      </w:pPr>
    </w:p>
    <w:p w14:paraId="3F4725DD" w14:textId="6B13EEDF" w:rsidR="00D53E08" w:rsidRPr="009879F6" w:rsidRDefault="00D53E08" w:rsidP="00D53E08">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E45FF3">
        <w:rPr>
          <w:rFonts w:ascii="Arial" w:hAnsi="Arial" w:cs="Arial"/>
        </w:rPr>
        <w:t>5,171,103,520.81</w:t>
      </w:r>
    </w:p>
    <w:p w14:paraId="278455B8" w14:textId="77777777" w:rsidR="00D53E08" w:rsidRPr="00ED79DA" w:rsidRDefault="00D53E08" w:rsidP="00D53E08">
      <w:pPr>
        <w:spacing w:line="360" w:lineRule="auto"/>
        <w:rPr>
          <w:rFonts w:ascii="Arial" w:hAnsi="Arial" w:cs="Arial"/>
          <w:sz w:val="20"/>
        </w:rPr>
      </w:pPr>
    </w:p>
    <w:p w14:paraId="1AD943CB" w14:textId="3DEEE691" w:rsidR="00D53E08" w:rsidRPr="009879F6" w:rsidRDefault="00D53E08" w:rsidP="00D53E08">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E45FF3">
        <w:rPr>
          <w:rFonts w:ascii="Arial" w:hAnsi="Arial" w:cs="Arial"/>
        </w:rPr>
        <w:t>2,988,098,377.06</w:t>
      </w:r>
    </w:p>
    <w:p w14:paraId="1C0A9552" w14:textId="77777777" w:rsidR="00D53E08" w:rsidRPr="00ED79DA" w:rsidRDefault="00D53E08" w:rsidP="00D53E08">
      <w:pPr>
        <w:spacing w:line="360" w:lineRule="auto"/>
        <w:rPr>
          <w:rFonts w:ascii="Arial" w:hAnsi="Arial" w:cs="Arial"/>
          <w:sz w:val="20"/>
        </w:rPr>
      </w:pPr>
    </w:p>
    <w:p w14:paraId="320102C5" w14:textId="7D0829B5" w:rsidR="00C317FE" w:rsidRDefault="00D53E08" w:rsidP="00ED79DA">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E45FF3">
        <w:rPr>
          <w:rFonts w:ascii="Arial" w:hAnsi="Arial" w:cs="Arial"/>
        </w:rPr>
        <w:t>57.78</w:t>
      </w:r>
      <w:r w:rsidRPr="009879F6">
        <w:rPr>
          <w:rFonts w:ascii="Arial" w:hAnsi="Arial" w:cs="Arial"/>
        </w:rPr>
        <w:t>%</w:t>
      </w:r>
    </w:p>
    <w:p w14:paraId="046F16DE" w14:textId="0A34C4FD" w:rsidR="00D53E08" w:rsidRDefault="00D53E08" w:rsidP="00D53E08">
      <w:pPr>
        <w:spacing w:line="360" w:lineRule="auto"/>
        <w:jc w:val="both"/>
        <w:rPr>
          <w:rFonts w:ascii="Arial" w:hAnsi="Arial" w:cs="Arial"/>
        </w:rPr>
      </w:pPr>
      <w:r w:rsidRPr="00423743">
        <w:rPr>
          <w:rFonts w:ascii="Arial" w:hAnsi="Arial" w:cs="Arial"/>
        </w:rPr>
        <w:lastRenderedPageBreak/>
        <w:t>En el total del Universo están considerados los recursos federales por la cantidad de $</w:t>
      </w:r>
      <w:r w:rsidR="00456930">
        <w:rPr>
          <w:rFonts w:ascii="Arial" w:hAnsi="Arial" w:cs="Arial"/>
        </w:rPr>
        <w:t>86,278</w:t>
      </w:r>
      <w:r w:rsidRPr="00423743">
        <w:rPr>
          <w:rFonts w:ascii="Arial" w:hAnsi="Arial" w:cs="Arial"/>
        </w:rPr>
        <w:t>,</w:t>
      </w:r>
      <w:r w:rsidR="00456930">
        <w:rPr>
          <w:rFonts w:ascii="Arial" w:hAnsi="Arial" w:cs="Arial"/>
        </w:rPr>
        <w:t>034.87</w:t>
      </w:r>
      <w:r w:rsidRPr="00423743">
        <w:rPr>
          <w:rFonts w:ascii="Arial" w:hAnsi="Arial" w:cs="Arial"/>
        </w:rPr>
        <w:t xml:space="preserve"> los cuales no se contemplaron en el monto de la </w:t>
      </w:r>
      <w:r w:rsidR="00F72641">
        <w:rPr>
          <w:rFonts w:ascii="Arial" w:hAnsi="Arial" w:cs="Arial"/>
        </w:rPr>
        <w:t>población objetivo</w:t>
      </w:r>
      <w:r w:rsidRPr="00423743">
        <w:rPr>
          <w:rFonts w:ascii="Arial" w:hAnsi="Arial" w:cs="Arial"/>
        </w:rPr>
        <w:t xml:space="preserve">, quedando integrada por recursos </w:t>
      </w:r>
      <w:r w:rsidR="009C6C85">
        <w:rPr>
          <w:rFonts w:ascii="Arial" w:hAnsi="Arial" w:cs="Arial"/>
        </w:rPr>
        <w:t xml:space="preserve">públicos </w:t>
      </w:r>
      <w:r w:rsidR="0074648C">
        <w:rPr>
          <w:rFonts w:ascii="Arial" w:hAnsi="Arial" w:cs="Arial"/>
        </w:rPr>
        <w:t>estatales de libre disposición</w:t>
      </w:r>
      <w:r>
        <w:rPr>
          <w:rFonts w:ascii="Arial" w:hAnsi="Arial" w:cs="Arial"/>
        </w:rPr>
        <w:t>.</w:t>
      </w:r>
    </w:p>
    <w:p w14:paraId="34CCE45E" w14:textId="77777777" w:rsidR="00D53E08" w:rsidRPr="00D30636" w:rsidRDefault="00D53E08" w:rsidP="00D53E08">
      <w:pPr>
        <w:spacing w:line="360" w:lineRule="auto"/>
        <w:jc w:val="both"/>
        <w:rPr>
          <w:rFonts w:ascii="Arial" w:hAnsi="Arial" w:cs="Arial"/>
        </w:rPr>
      </w:pPr>
    </w:p>
    <w:p w14:paraId="3361B9F3" w14:textId="160E9859" w:rsidR="00D53E08" w:rsidRPr="00D30636" w:rsidRDefault="00D53E08" w:rsidP="00C317FE">
      <w:pPr>
        <w:spacing w:line="360" w:lineRule="auto"/>
        <w:ind w:right="-13"/>
        <w:jc w:val="both"/>
        <w:rPr>
          <w:rFonts w:ascii="Arial" w:hAnsi="Arial" w:cs="Arial"/>
        </w:rPr>
      </w:pPr>
      <w:r w:rsidRPr="00D30636">
        <w:rPr>
          <w:rFonts w:ascii="Arial" w:hAnsi="Arial" w:cs="Arial"/>
        </w:rPr>
        <w:t xml:space="preserve">La población objetivo se determinó sobre la base de los gastos devengados </w:t>
      </w:r>
      <w:r w:rsidR="00F84E76">
        <w:rPr>
          <w:rFonts w:ascii="Arial" w:hAnsi="Arial" w:cs="Arial"/>
        </w:rPr>
        <w:t xml:space="preserve">de los financiamientos u otros empréstitos </w:t>
      </w:r>
      <w:r w:rsidRPr="00D30636">
        <w:rPr>
          <w:rFonts w:ascii="Arial" w:hAnsi="Arial" w:cs="Arial"/>
        </w:rPr>
        <w:t xml:space="preserve">que forman parte del Estado Analítico del Ejercicio del Presupuesto de Egresos por Objeto del Gasto emitido por la </w:t>
      </w:r>
      <w:proofErr w:type="spellStart"/>
      <w:r w:rsidRPr="00D30636">
        <w:rPr>
          <w:rFonts w:ascii="Arial" w:hAnsi="Arial" w:cs="Arial"/>
        </w:rPr>
        <w:t>Sefiplan</w:t>
      </w:r>
      <w:proofErr w:type="spellEnd"/>
      <w:r w:rsidRPr="00D30636">
        <w:rPr>
          <w:rFonts w:ascii="Arial" w:hAnsi="Arial" w:cs="Arial"/>
          <w:b/>
          <w:i/>
        </w:rPr>
        <w:t xml:space="preserve"> </w:t>
      </w:r>
      <w:r w:rsidRPr="00D30636">
        <w:rPr>
          <w:rFonts w:ascii="Arial" w:hAnsi="Arial" w:cs="Arial"/>
        </w:rPr>
        <w:t xml:space="preserve">por el período comprendido del 1º de enero al 31 de diciembre de </w:t>
      </w:r>
      <w:r w:rsidRPr="00D30636">
        <w:rPr>
          <w:rFonts w:ascii="Arial" w:hAnsi="Arial" w:cs="Arial"/>
          <w:bCs/>
        </w:rPr>
        <w:t>2022</w:t>
      </w:r>
      <w:r w:rsidR="00D1219D">
        <w:rPr>
          <w:rFonts w:ascii="Arial" w:hAnsi="Arial" w:cs="Arial"/>
        </w:rPr>
        <w:t>.</w:t>
      </w:r>
    </w:p>
    <w:p w14:paraId="793B01B5" w14:textId="5B655A9C" w:rsidR="00D53E08" w:rsidRDefault="00D53E08" w:rsidP="00D53E08">
      <w:pPr>
        <w:spacing w:line="360" w:lineRule="auto"/>
        <w:ind w:right="190"/>
        <w:jc w:val="both"/>
        <w:rPr>
          <w:rFonts w:ascii="Arial" w:hAnsi="Arial" w:cs="Arial"/>
          <w:b/>
          <w:bCs/>
        </w:rPr>
      </w:pPr>
    </w:p>
    <w:p w14:paraId="6E276A29" w14:textId="77777777" w:rsidR="00D53E08" w:rsidRDefault="00D53E08" w:rsidP="00D53E08">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792091AA" w14:textId="77777777" w:rsidR="00D53E08" w:rsidRDefault="00D53E08" w:rsidP="00D53E08">
      <w:pPr>
        <w:tabs>
          <w:tab w:val="left" w:pos="9498"/>
        </w:tabs>
        <w:spacing w:line="360" w:lineRule="auto"/>
        <w:ind w:right="190"/>
        <w:jc w:val="both"/>
        <w:rPr>
          <w:rFonts w:ascii="Arial" w:hAnsi="Arial" w:cs="Arial"/>
          <w:bCs/>
        </w:rPr>
      </w:pPr>
    </w:p>
    <w:p w14:paraId="718120D0" w14:textId="0A3D065A" w:rsidR="00D53E08" w:rsidRPr="009879F6" w:rsidRDefault="00D53E08" w:rsidP="00C317FE">
      <w:pPr>
        <w:tabs>
          <w:tab w:val="left" w:pos="9214"/>
        </w:tabs>
        <w:spacing w:line="360" w:lineRule="auto"/>
        <w:ind w:right="15"/>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w:t>
      </w:r>
      <w:r w:rsidRPr="0077201A">
        <w:rPr>
          <w:rFonts w:ascii="Arial" w:hAnsi="Arial" w:cs="Arial"/>
        </w:rPr>
        <w:t>la</w:t>
      </w:r>
      <w:r>
        <w:rPr>
          <w:rFonts w:ascii="Arial" w:hAnsi="Arial" w:cs="Arial"/>
          <w:bCs/>
        </w:rPr>
        <w:t xml:space="preserve"> entidad, respecto al cumplimiento f</w:t>
      </w:r>
      <w:r w:rsidRPr="000C5FF6">
        <w:rPr>
          <w:rFonts w:ascii="Arial" w:hAnsi="Arial" w:cs="Arial"/>
          <w:bCs/>
        </w:rPr>
        <w:t xml:space="preserve">inanciero </w:t>
      </w:r>
      <w:r w:rsidRPr="009879F6">
        <w:rPr>
          <w:rFonts w:ascii="Arial" w:hAnsi="Arial" w:cs="Arial"/>
          <w:bCs/>
        </w:rPr>
        <w:t xml:space="preserve">de los </w:t>
      </w:r>
      <w:r w:rsidR="00A76114" w:rsidRPr="0028294A">
        <w:rPr>
          <w:rFonts w:ascii="Arial" w:hAnsi="Arial" w:cs="Arial"/>
        </w:rPr>
        <w:t>financiamientos u otros empréstitos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1D4C7B9" w14:textId="77777777" w:rsidR="00D53E08" w:rsidRPr="009879F6" w:rsidRDefault="00D53E08" w:rsidP="00D53E08">
      <w:pPr>
        <w:spacing w:line="360" w:lineRule="auto"/>
        <w:ind w:right="190"/>
        <w:jc w:val="both"/>
        <w:rPr>
          <w:rFonts w:ascii="Arial" w:hAnsi="Arial" w:cs="Arial"/>
          <w:bCs/>
        </w:rPr>
      </w:pPr>
    </w:p>
    <w:p w14:paraId="5AFEB6EF" w14:textId="1F6E9855" w:rsidR="00D53E08" w:rsidRDefault="00D53E08" w:rsidP="00C317FE">
      <w:pPr>
        <w:spacing w:line="360" w:lineRule="auto"/>
        <w:ind w:right="-13"/>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296704" w:rsidRPr="00622FCD">
        <w:rPr>
          <w:rFonts w:ascii="Arial" w:hAnsi="Arial" w:cs="Arial"/>
          <w:b/>
          <w:bCs/>
        </w:rPr>
        <w:t>Secretaría de Finanzas y Planeación</w:t>
      </w:r>
      <w:r w:rsidRPr="00F84E76">
        <w:rPr>
          <w:rFonts w:ascii="Arial" w:hAnsi="Arial" w:cs="Arial"/>
        </w:rPr>
        <w:t>,</w:t>
      </w:r>
      <w:r w:rsidRPr="00F84E76">
        <w:rPr>
          <w:rFonts w:ascii="Arial" w:hAnsi="Arial" w:cs="Arial"/>
          <w:bCs/>
        </w:rPr>
        <w:t xml:space="preserve"> siendo las principales fuentes de información financiera los estado</w:t>
      </w:r>
      <w:r w:rsidR="00EF6964">
        <w:rPr>
          <w:rFonts w:ascii="Arial" w:hAnsi="Arial" w:cs="Arial"/>
          <w:bCs/>
        </w:rPr>
        <w:t xml:space="preserve">s contables y </w:t>
      </w:r>
      <w:r w:rsidRPr="00F84E76">
        <w:rPr>
          <w:rFonts w:ascii="Arial" w:hAnsi="Arial" w:cs="Arial"/>
          <w:bCs/>
        </w:rPr>
        <w:t>p</w:t>
      </w:r>
      <w:r w:rsidR="00EF6964">
        <w:rPr>
          <w:rFonts w:ascii="Arial" w:hAnsi="Arial" w:cs="Arial"/>
          <w:bCs/>
        </w:rPr>
        <w:t>resupuestarios</w:t>
      </w:r>
      <w:r w:rsidRPr="00F84E76">
        <w:rPr>
          <w:rFonts w:ascii="Arial" w:hAnsi="Arial" w:cs="Arial"/>
          <w:bCs/>
        </w:rPr>
        <w:t>,</w:t>
      </w:r>
      <w:r w:rsidRPr="009332B7">
        <w:rPr>
          <w:rFonts w:ascii="Arial" w:hAnsi="Arial" w:cs="Arial"/>
          <w:bCs/>
        </w:rPr>
        <w:t xml:space="preserve"> los cuales fueron analizados para la obtención de indicios de auditoría, </w:t>
      </w:r>
      <w:r w:rsidRPr="0077201A">
        <w:rPr>
          <w:rFonts w:ascii="Arial" w:hAnsi="Arial" w:cs="Arial"/>
        </w:rPr>
        <w:t>considerando</w:t>
      </w:r>
      <w:r>
        <w:rPr>
          <w:rFonts w:ascii="Arial" w:hAnsi="Arial" w:cs="Arial"/>
          <w:bCs/>
        </w:rPr>
        <w:t xml:space="preserve">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 xml:space="preserve">etividad. Asimismo, se </w:t>
      </w:r>
      <w:r w:rsidRPr="009332B7">
        <w:rPr>
          <w:rFonts w:ascii="Arial" w:hAnsi="Arial" w:cs="Arial"/>
          <w:bCs/>
        </w:rPr>
        <w:t xml:space="preserve">consideró como base de evaluación de riesgo, la observancia de la información </w:t>
      </w:r>
      <w:r w:rsidRPr="009332B7">
        <w:rPr>
          <w:rFonts w:ascii="Arial" w:hAnsi="Arial" w:cs="Arial"/>
        </w:rPr>
        <w:t>histórica</w:t>
      </w:r>
      <w:r w:rsidRPr="009332B7">
        <w:rPr>
          <w:rFonts w:ascii="Arial" w:hAnsi="Arial" w:cs="Arial"/>
          <w:bCs/>
        </w:rPr>
        <w:t xml:space="preserve">, </w:t>
      </w:r>
      <w:r w:rsidRPr="009332B7">
        <w:rPr>
          <w:rFonts w:ascii="Arial" w:hAnsi="Arial" w:cs="Arial"/>
          <w:bCs/>
        </w:rPr>
        <w:lastRenderedPageBreak/>
        <w:t>que se encuentra en los antecedentes de las auditorías practicadas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78BCC78A" w14:textId="77777777" w:rsidR="00D53E08" w:rsidRPr="004A7F32" w:rsidRDefault="00D53E08" w:rsidP="00D53E08">
      <w:pPr>
        <w:spacing w:line="360" w:lineRule="auto"/>
        <w:ind w:right="190"/>
        <w:jc w:val="both"/>
        <w:rPr>
          <w:rFonts w:ascii="Arial" w:hAnsi="Arial" w:cs="Arial"/>
          <w:bCs/>
          <w:sz w:val="20"/>
        </w:rPr>
      </w:pPr>
    </w:p>
    <w:p w14:paraId="7D3FEC5E" w14:textId="5514045E" w:rsidR="00D53E08" w:rsidRDefault="00D53E08" w:rsidP="00C317FE">
      <w:pPr>
        <w:spacing w:line="360" w:lineRule="auto"/>
        <w:ind w:right="15"/>
        <w:jc w:val="both"/>
        <w:rPr>
          <w:rFonts w:ascii="Arial" w:hAnsi="Arial" w:cs="Arial"/>
          <w:bCs/>
        </w:rPr>
      </w:pPr>
      <w:r>
        <w:rPr>
          <w:rFonts w:ascii="Arial" w:hAnsi="Arial" w:cs="Arial"/>
          <w:bCs/>
        </w:rPr>
        <w:t xml:space="preserve">El criterio de selección se apoyó </w:t>
      </w:r>
      <w:r w:rsidRPr="0017256E">
        <w:rPr>
          <w:rFonts w:ascii="Arial" w:hAnsi="Arial" w:cs="Arial"/>
          <w:bCs/>
        </w:rPr>
        <w:t xml:space="preserve">en dos </w:t>
      </w:r>
      <w:r w:rsidRPr="0077201A">
        <w:rPr>
          <w:rFonts w:ascii="Arial" w:hAnsi="Arial" w:cs="Arial"/>
        </w:rPr>
        <w:t>rubros</w:t>
      </w:r>
      <w:r w:rsidRPr="0017256E">
        <w:rPr>
          <w:rFonts w:ascii="Arial" w:hAnsi="Arial" w:cs="Arial"/>
          <w:bCs/>
        </w:rPr>
        <w:t xml:space="preserve">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 xml:space="preserve">a actuación fiscalizadora, basándose en </w:t>
      </w:r>
      <w:r w:rsidRPr="0077201A">
        <w:rPr>
          <w:rFonts w:ascii="Arial" w:hAnsi="Arial" w:cs="Arial"/>
        </w:rPr>
        <w:t>diversos</w:t>
      </w:r>
      <w:r w:rsidRPr="001747A8">
        <w:rPr>
          <w:rFonts w:ascii="Arial" w:hAnsi="Arial" w:cs="Arial"/>
          <w:bCs/>
        </w:rPr>
        <w:t xml:space="preserve">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67BB9B7" w14:textId="75DFD925" w:rsidR="00FD29B0" w:rsidRPr="004A7F32" w:rsidRDefault="00FD29B0" w:rsidP="00D53E08">
      <w:pPr>
        <w:spacing w:line="360" w:lineRule="auto"/>
        <w:ind w:right="190"/>
        <w:jc w:val="both"/>
        <w:rPr>
          <w:rFonts w:ascii="Arial" w:hAnsi="Arial" w:cs="Arial"/>
          <w:bCs/>
          <w:sz w:val="20"/>
        </w:rPr>
      </w:pPr>
    </w:p>
    <w:p w14:paraId="17BE0022" w14:textId="77777777" w:rsidR="00D53E08" w:rsidRPr="008D4630" w:rsidRDefault="00D53E08" w:rsidP="00D53E08">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6F17CADA" w14:textId="77777777" w:rsidR="00D53E08" w:rsidRPr="004A7F32" w:rsidRDefault="00D53E08" w:rsidP="00D53E08">
      <w:pPr>
        <w:spacing w:line="360" w:lineRule="auto"/>
        <w:jc w:val="both"/>
        <w:rPr>
          <w:rFonts w:ascii="Arial" w:hAnsi="Arial" w:cs="Arial"/>
          <w:b/>
          <w:sz w:val="20"/>
        </w:rPr>
      </w:pPr>
    </w:p>
    <w:p w14:paraId="0BAAF67E" w14:textId="77777777" w:rsidR="00FF5C02" w:rsidRDefault="00FF5C02" w:rsidP="00FF5C02">
      <w:pPr>
        <w:spacing w:line="360" w:lineRule="auto"/>
        <w:ind w:right="49"/>
        <w:jc w:val="both"/>
        <w:rPr>
          <w:rFonts w:ascii="Arial" w:hAnsi="Arial" w:cs="Arial"/>
          <w:b/>
        </w:rPr>
      </w:pPr>
      <w:r w:rsidRPr="00DD4BF6">
        <w:rPr>
          <w:rFonts w:ascii="Arial" w:hAnsi="Arial" w:cs="Arial"/>
        </w:rPr>
        <w:t xml:space="preserve">Se revisó la Dirección de Crédito y Desarrollo de la </w:t>
      </w:r>
      <w:r w:rsidRPr="00DD4BF6">
        <w:rPr>
          <w:rFonts w:ascii="Arial" w:hAnsi="Arial" w:cs="Arial"/>
          <w:b/>
        </w:rPr>
        <w:t>Secretaría de Finanzas y Plane</w:t>
      </w:r>
      <w:r>
        <w:rPr>
          <w:rFonts w:ascii="Arial" w:hAnsi="Arial" w:cs="Arial"/>
          <w:b/>
        </w:rPr>
        <w:t>ación</w:t>
      </w:r>
      <w:r w:rsidRPr="00DD4BF6">
        <w:rPr>
          <w:rFonts w:ascii="Arial" w:hAnsi="Arial" w:cs="Arial"/>
          <w:b/>
        </w:rPr>
        <w:t>.</w:t>
      </w:r>
    </w:p>
    <w:p w14:paraId="3E97B9D3" w14:textId="77777777" w:rsidR="00D53E08" w:rsidRPr="004A7F32" w:rsidRDefault="00D53E08" w:rsidP="00D53E08">
      <w:pPr>
        <w:spacing w:line="360" w:lineRule="auto"/>
        <w:jc w:val="both"/>
        <w:rPr>
          <w:rFonts w:ascii="Arial" w:hAnsi="Arial" w:cs="Arial"/>
          <w:b/>
          <w:sz w:val="20"/>
        </w:rPr>
      </w:pPr>
    </w:p>
    <w:p w14:paraId="5DC0A40D" w14:textId="77777777" w:rsidR="00D53E08" w:rsidRDefault="00D53E08" w:rsidP="00D53E08">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42625CBE" w14:textId="77777777" w:rsidR="00D53E08" w:rsidRPr="004A7F32" w:rsidRDefault="00D53E08" w:rsidP="00D53E08">
      <w:pPr>
        <w:spacing w:line="360" w:lineRule="auto"/>
        <w:jc w:val="both"/>
        <w:rPr>
          <w:rFonts w:ascii="Arial" w:hAnsi="Arial" w:cs="Arial"/>
          <w:b/>
          <w:sz w:val="18"/>
        </w:rPr>
      </w:pPr>
    </w:p>
    <w:p w14:paraId="528CAC94" w14:textId="77777777" w:rsidR="00D53E08" w:rsidRPr="00D30636" w:rsidRDefault="00D53E08" w:rsidP="00C317FE">
      <w:pPr>
        <w:tabs>
          <w:tab w:val="left" w:pos="8931"/>
        </w:tabs>
        <w:spacing w:line="360" w:lineRule="auto"/>
        <w:ind w:right="-13"/>
        <w:jc w:val="both"/>
        <w:rPr>
          <w:rFonts w:ascii="Arial" w:hAnsi="Arial" w:cs="Arial"/>
          <w:bCs/>
        </w:rPr>
      </w:pPr>
      <w:r w:rsidRPr="00D30636">
        <w:rPr>
          <w:rFonts w:ascii="Arial" w:hAnsi="Arial" w:cs="Arial"/>
          <w:bCs/>
        </w:rPr>
        <w:t xml:space="preserve">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w:t>
      </w:r>
      <w:r w:rsidRPr="00D30636">
        <w:rPr>
          <w:rFonts w:ascii="Arial" w:hAnsi="Arial" w:cs="Arial"/>
          <w:bCs/>
        </w:rPr>
        <w:lastRenderedPageBreak/>
        <w:t>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9C59582" w14:textId="77777777" w:rsidR="00D53E08" w:rsidRPr="00D30636" w:rsidRDefault="00D53E08" w:rsidP="00D53E08">
      <w:pPr>
        <w:spacing w:line="360" w:lineRule="auto"/>
        <w:jc w:val="both"/>
        <w:rPr>
          <w:rFonts w:ascii="Arial" w:hAnsi="Arial" w:cs="Arial"/>
          <w:bCs/>
        </w:rPr>
      </w:pPr>
    </w:p>
    <w:p w14:paraId="2C05A413" w14:textId="77777777" w:rsidR="00D53E08" w:rsidRPr="00D30636" w:rsidRDefault="00D53E08" w:rsidP="00C317FE">
      <w:pPr>
        <w:spacing w:line="360" w:lineRule="auto"/>
        <w:ind w:right="-13"/>
        <w:jc w:val="both"/>
        <w:rPr>
          <w:rFonts w:ascii="Arial" w:hAnsi="Arial" w:cs="Arial"/>
          <w:bCs/>
        </w:rPr>
      </w:pPr>
      <w:r w:rsidRPr="00D30636">
        <w:rPr>
          <w:rFonts w:ascii="Arial" w:hAnsi="Arial" w:cs="Arial"/>
          <w:bCs/>
        </w:rPr>
        <w:t xml:space="preserve">La naturaleza, tiempos y alcance de los procedimientos de auditoría se basaron y respondieron a los riesgos evaluados con importancia relativa, y al ser diseñados, se consideraron las razones de dichos </w:t>
      </w:r>
      <w:r w:rsidRPr="0077201A">
        <w:rPr>
          <w:rFonts w:ascii="Arial" w:hAnsi="Arial" w:cs="Arial"/>
        </w:rPr>
        <w:t>riesgos</w:t>
      </w:r>
      <w:r w:rsidRPr="00D30636">
        <w:rPr>
          <w:rFonts w:ascii="Arial" w:hAnsi="Arial" w:cs="Arial"/>
          <w:bCs/>
        </w:rPr>
        <w:t xml:space="preserve"> para cada tipo de transacciones, saldos de cuentas y divulgación de datos. Tales razones incluyeron el riesgo inherente a las transacciones y al control. </w:t>
      </w:r>
    </w:p>
    <w:p w14:paraId="6F742C84" w14:textId="77777777" w:rsidR="00D53E08" w:rsidRPr="00D30636" w:rsidRDefault="00D53E08" w:rsidP="00D53E08">
      <w:pPr>
        <w:spacing w:line="360" w:lineRule="auto"/>
        <w:jc w:val="both"/>
        <w:rPr>
          <w:rFonts w:ascii="Arial" w:hAnsi="Arial" w:cs="Arial"/>
          <w:bCs/>
        </w:rPr>
      </w:pPr>
    </w:p>
    <w:p w14:paraId="56DCA5F5" w14:textId="77777777" w:rsidR="00D53E08" w:rsidRPr="00D30636" w:rsidRDefault="00D53E08" w:rsidP="00C317FE">
      <w:pPr>
        <w:spacing w:line="360" w:lineRule="auto"/>
        <w:ind w:right="49"/>
        <w:jc w:val="both"/>
        <w:rPr>
          <w:rFonts w:ascii="Arial" w:hAnsi="Arial" w:cs="Arial"/>
          <w:bCs/>
        </w:rPr>
      </w:pPr>
      <w:r w:rsidRPr="00D30636">
        <w:rPr>
          <w:rFonts w:ascii="Arial" w:hAnsi="Arial" w:cs="Arial"/>
          <w:bCs/>
        </w:rPr>
        <w:t xml:space="preserve">Las técnicas para obtener la evidencia de auditoría incluyeron el estudio general, inspección, observación, indagación, </w:t>
      </w:r>
      <w:r w:rsidRPr="0077201A">
        <w:rPr>
          <w:rFonts w:ascii="Arial" w:hAnsi="Arial" w:cs="Arial"/>
        </w:rPr>
        <w:t>confirmación</w:t>
      </w:r>
      <w:r w:rsidRPr="00D30636">
        <w:rPr>
          <w:rFonts w:ascii="Arial" w:hAnsi="Arial" w:cs="Arial"/>
          <w:bCs/>
        </w:rPr>
        <w:t xml:space="preserve">, </w:t>
      </w:r>
      <w:proofErr w:type="spellStart"/>
      <w:r w:rsidRPr="00D30636">
        <w:rPr>
          <w:rFonts w:ascii="Arial" w:hAnsi="Arial" w:cs="Arial"/>
          <w:bCs/>
        </w:rPr>
        <w:t>recálculo</w:t>
      </w:r>
      <w:proofErr w:type="spellEnd"/>
      <w:r w:rsidRPr="00D30636">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9D79852" w14:textId="77777777" w:rsidR="00D53E08" w:rsidRPr="004A7F32" w:rsidRDefault="00D53E08" w:rsidP="00D53E08">
      <w:pPr>
        <w:spacing w:line="360" w:lineRule="auto"/>
        <w:ind w:right="190"/>
        <w:jc w:val="both"/>
        <w:rPr>
          <w:rFonts w:ascii="Arial" w:hAnsi="Arial" w:cs="Arial"/>
          <w:bCs/>
          <w:sz w:val="18"/>
        </w:rPr>
      </w:pPr>
    </w:p>
    <w:p w14:paraId="0EFB6659" w14:textId="77777777" w:rsidR="00D53E08" w:rsidRPr="00D30636" w:rsidRDefault="00D53E08" w:rsidP="00283E47">
      <w:pPr>
        <w:spacing w:line="360" w:lineRule="auto"/>
        <w:ind w:right="49"/>
        <w:jc w:val="both"/>
        <w:rPr>
          <w:rFonts w:ascii="Arial" w:hAnsi="Arial" w:cs="Arial"/>
          <w:bCs/>
        </w:rPr>
      </w:pPr>
      <w:r w:rsidRPr="00D30636">
        <w:rPr>
          <w:rFonts w:ascii="Arial" w:hAnsi="Arial" w:cs="Arial"/>
          <w:bCs/>
        </w:rPr>
        <w:t xml:space="preserve">Los procedimientos de auditoría </w:t>
      </w:r>
      <w:r w:rsidRPr="0077201A">
        <w:rPr>
          <w:rFonts w:ascii="Arial" w:hAnsi="Arial" w:cs="Arial"/>
        </w:rPr>
        <w:t>aplicados</w:t>
      </w:r>
      <w:r w:rsidRPr="00D30636">
        <w:rPr>
          <w:rFonts w:ascii="Arial" w:hAnsi="Arial" w:cs="Arial"/>
          <w:bCs/>
        </w:rPr>
        <w:t xml:space="preserve"> para obtener evidencia de auditoría suficiente, competente, pertinente y relevante, correspondieron a:</w:t>
      </w:r>
    </w:p>
    <w:p w14:paraId="5D920EAA" w14:textId="77777777" w:rsidR="00D53E08" w:rsidRPr="004A7F32" w:rsidRDefault="00D53E08" w:rsidP="00D53E08">
      <w:pPr>
        <w:spacing w:line="360" w:lineRule="auto"/>
        <w:jc w:val="both"/>
        <w:rPr>
          <w:rFonts w:ascii="Arial" w:hAnsi="Arial" w:cs="Arial"/>
          <w:bCs/>
          <w:sz w:val="18"/>
        </w:rPr>
      </w:pPr>
    </w:p>
    <w:p w14:paraId="59135B13" w14:textId="1666EB90" w:rsidR="008E4934" w:rsidRPr="00AB6A39" w:rsidRDefault="008E4934" w:rsidP="00283E47">
      <w:pPr>
        <w:spacing w:line="360" w:lineRule="auto"/>
        <w:ind w:right="-13"/>
        <w:jc w:val="both"/>
        <w:rPr>
          <w:rFonts w:ascii="Arial" w:hAnsi="Arial" w:cs="Arial"/>
          <w:bCs/>
        </w:rPr>
      </w:pPr>
      <w:r w:rsidRPr="00AB6A39">
        <w:rPr>
          <w:rFonts w:ascii="Arial" w:hAnsi="Arial" w:cs="Arial"/>
          <w:bCs/>
        </w:rPr>
        <w:t xml:space="preserve">1. </w:t>
      </w:r>
      <w:r w:rsidR="00665ADF" w:rsidRPr="00AB6A39">
        <w:rPr>
          <w:rFonts w:ascii="Arial" w:hAnsi="Arial" w:cs="Arial"/>
          <w:bCs/>
        </w:rPr>
        <w:t xml:space="preserve">Verificar que el Ente Fiscalizado haya cumplido con la normatividad aplicable en la </w:t>
      </w:r>
      <w:r w:rsidR="00665ADF">
        <w:rPr>
          <w:rFonts w:ascii="Arial" w:hAnsi="Arial" w:cs="Arial"/>
          <w:bCs/>
        </w:rPr>
        <w:t>contratación de deuda pública a corto y largo plazo.</w:t>
      </w:r>
      <w:bookmarkStart w:id="11" w:name="_GoBack"/>
      <w:bookmarkEnd w:id="11"/>
    </w:p>
    <w:p w14:paraId="5699DCA4" w14:textId="77777777" w:rsidR="008E4934" w:rsidRPr="004A7F32" w:rsidRDefault="008E4934" w:rsidP="00283E47">
      <w:pPr>
        <w:spacing w:line="360" w:lineRule="auto"/>
        <w:ind w:right="-13"/>
        <w:jc w:val="both"/>
        <w:rPr>
          <w:rFonts w:ascii="Arial" w:hAnsi="Arial" w:cs="Arial"/>
          <w:bCs/>
          <w:sz w:val="20"/>
        </w:rPr>
      </w:pPr>
    </w:p>
    <w:p w14:paraId="67B25944" w14:textId="77777777" w:rsidR="008E4934" w:rsidRPr="00AB6A39" w:rsidRDefault="008E4934" w:rsidP="00283E47">
      <w:pPr>
        <w:spacing w:line="360" w:lineRule="auto"/>
        <w:ind w:right="-13"/>
        <w:jc w:val="both"/>
        <w:rPr>
          <w:rFonts w:ascii="Arial" w:hAnsi="Arial" w:cs="Arial"/>
          <w:bCs/>
        </w:rPr>
      </w:pPr>
      <w:r w:rsidRPr="00AB6A39">
        <w:rPr>
          <w:rFonts w:ascii="Arial" w:hAnsi="Arial" w:cs="Arial"/>
          <w:bCs/>
        </w:rPr>
        <w:t>2. Verificar que la deuda pública se destinó a lo establecido en el decreto respectivo, de conformidad a las disposiciones jurídicas aplicables.</w:t>
      </w:r>
    </w:p>
    <w:p w14:paraId="40176FCD" w14:textId="77777777" w:rsidR="008E4934" w:rsidRPr="004A7F32" w:rsidRDefault="008E4934" w:rsidP="00283E47">
      <w:pPr>
        <w:spacing w:line="360" w:lineRule="auto"/>
        <w:ind w:right="-13"/>
        <w:jc w:val="both"/>
        <w:rPr>
          <w:rFonts w:ascii="Arial" w:hAnsi="Arial" w:cs="Arial"/>
          <w:bCs/>
          <w:sz w:val="18"/>
        </w:rPr>
      </w:pPr>
    </w:p>
    <w:p w14:paraId="5E28ED1A" w14:textId="77777777" w:rsidR="008E4934" w:rsidRDefault="008E4934" w:rsidP="00283E47">
      <w:pPr>
        <w:spacing w:line="360" w:lineRule="auto"/>
        <w:ind w:right="-13"/>
        <w:jc w:val="both"/>
        <w:rPr>
          <w:rFonts w:ascii="Arial" w:hAnsi="Arial" w:cs="Arial"/>
          <w:bCs/>
        </w:rPr>
      </w:pPr>
      <w:r w:rsidRPr="00AB6A39">
        <w:rPr>
          <w:rFonts w:ascii="Arial" w:hAnsi="Arial" w:cs="Arial"/>
          <w:bCs/>
        </w:rPr>
        <w:t>3. Comprobar que se realizó la amortización de la deuda publica oportunamente.</w:t>
      </w:r>
    </w:p>
    <w:p w14:paraId="6CE764AD" w14:textId="77777777" w:rsidR="00D53E08" w:rsidRDefault="00D53E08" w:rsidP="00283E47">
      <w:pPr>
        <w:spacing w:line="360" w:lineRule="auto"/>
        <w:ind w:right="-13"/>
        <w:jc w:val="both"/>
        <w:rPr>
          <w:rFonts w:ascii="Arial" w:hAnsi="Arial" w:cs="Arial"/>
          <w:bCs/>
        </w:rPr>
      </w:pPr>
    </w:p>
    <w:p w14:paraId="1B2B0CD7" w14:textId="5ED2560E" w:rsidR="00D53E08" w:rsidRDefault="00D53E08" w:rsidP="00283E47">
      <w:pPr>
        <w:spacing w:line="360" w:lineRule="auto"/>
        <w:ind w:right="-13"/>
        <w:jc w:val="both"/>
        <w:rPr>
          <w:rFonts w:ascii="Arial" w:hAnsi="Arial" w:cs="Arial"/>
          <w:bCs/>
        </w:rPr>
      </w:pPr>
      <w:r w:rsidRPr="00C47B98">
        <w:rPr>
          <w:rFonts w:ascii="Arial" w:hAnsi="Arial" w:cs="Arial"/>
          <w:bCs/>
        </w:rPr>
        <w:lastRenderedPageBreak/>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63C51E5" w14:textId="77777777" w:rsidR="009279AF" w:rsidRPr="00992B8C" w:rsidRDefault="009279AF" w:rsidP="00283E47">
      <w:pPr>
        <w:spacing w:line="360" w:lineRule="auto"/>
        <w:ind w:right="-13"/>
        <w:jc w:val="both"/>
        <w:rPr>
          <w:rFonts w:ascii="Arial" w:hAnsi="Arial" w:cs="Arial"/>
          <w:bCs/>
        </w:rPr>
      </w:pPr>
    </w:p>
    <w:p w14:paraId="5D9843C2" w14:textId="77777777" w:rsidR="00D53E08" w:rsidRPr="002E2A36" w:rsidRDefault="00D53E08" w:rsidP="00283E47">
      <w:pPr>
        <w:spacing w:line="360" w:lineRule="auto"/>
        <w:ind w:right="-13"/>
        <w:jc w:val="both"/>
        <w:rPr>
          <w:rFonts w:ascii="Arial" w:hAnsi="Arial" w:cs="Arial"/>
          <w:b/>
        </w:rPr>
      </w:pPr>
      <w:r w:rsidRPr="0004250B">
        <w:rPr>
          <w:rFonts w:ascii="Arial" w:hAnsi="Arial" w:cs="Arial"/>
          <w:b/>
        </w:rPr>
        <w:t>G. Servidores Públicos que intervinieron en la Auditoría</w:t>
      </w:r>
    </w:p>
    <w:p w14:paraId="356C5766" w14:textId="77777777" w:rsidR="00D53E08" w:rsidRPr="002E2A36" w:rsidRDefault="00D53E08" w:rsidP="00283E47">
      <w:pPr>
        <w:spacing w:line="360" w:lineRule="auto"/>
        <w:ind w:right="-13"/>
        <w:jc w:val="both"/>
        <w:rPr>
          <w:rFonts w:ascii="Arial" w:hAnsi="Arial" w:cs="Arial"/>
          <w:bCs/>
        </w:rPr>
      </w:pPr>
    </w:p>
    <w:p w14:paraId="1861A971" w14:textId="20EB3E43" w:rsidR="00D53E08" w:rsidRDefault="00D53E08" w:rsidP="00283E47">
      <w:pPr>
        <w:spacing w:line="360" w:lineRule="auto"/>
        <w:ind w:right="-13"/>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887634">
        <w:rPr>
          <w:rFonts w:ascii="Arial" w:hAnsi="Arial" w:cs="Arial"/>
          <w:bCs/>
        </w:rPr>
        <w:t xml:space="preserve"> ASEQROO/ASE/AEMF/1110/09</w:t>
      </w:r>
      <w:r>
        <w:rPr>
          <w:rFonts w:ascii="Arial" w:hAnsi="Arial" w:cs="Arial"/>
          <w:bCs/>
        </w:rPr>
        <w:t>/2023</w:t>
      </w:r>
      <w:r w:rsidRPr="0004250B">
        <w:rPr>
          <w:rFonts w:ascii="Arial" w:hAnsi="Arial" w:cs="Arial"/>
          <w:bCs/>
        </w:rPr>
        <w:t>, siendo los servidores públicos a cargo de coordinar y supervisar la auditoría, los siguientes:</w:t>
      </w:r>
    </w:p>
    <w:p w14:paraId="75AE0F2B" w14:textId="77777777" w:rsidR="00D53E08" w:rsidRDefault="00D53E08" w:rsidP="00D53E08">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D53E08" w:rsidRPr="00845B1A" w14:paraId="7121CDEB" w14:textId="77777777" w:rsidTr="00827DAA">
        <w:trPr>
          <w:tblHeader/>
          <w:jc w:val="center"/>
        </w:trPr>
        <w:tc>
          <w:tcPr>
            <w:tcW w:w="6374" w:type="dxa"/>
            <w:shd w:val="clear" w:color="auto" w:fill="D0CECE" w:themeFill="background2" w:themeFillShade="E6"/>
          </w:tcPr>
          <w:p w14:paraId="3188CA86" w14:textId="77777777" w:rsidR="00D53E08" w:rsidRPr="00845B1A" w:rsidRDefault="00D53E08" w:rsidP="00827DAA">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67CE51B7" w14:textId="77777777" w:rsidR="00D53E08" w:rsidRPr="00845B1A" w:rsidRDefault="00D53E08" w:rsidP="00827DAA">
            <w:pPr>
              <w:spacing w:line="360" w:lineRule="auto"/>
              <w:jc w:val="center"/>
              <w:rPr>
                <w:rFonts w:ascii="Arial" w:hAnsi="Arial" w:cs="Arial"/>
                <w:b/>
                <w:bCs/>
              </w:rPr>
            </w:pPr>
            <w:r w:rsidRPr="00845B1A">
              <w:rPr>
                <w:rFonts w:ascii="Arial" w:hAnsi="Arial" w:cs="Arial"/>
                <w:b/>
                <w:bCs/>
              </w:rPr>
              <w:t>Cargo</w:t>
            </w:r>
          </w:p>
        </w:tc>
      </w:tr>
      <w:tr w:rsidR="00D53E08" w:rsidRPr="00845B1A" w14:paraId="1759E40F" w14:textId="77777777" w:rsidTr="00827DAA">
        <w:trPr>
          <w:jc w:val="center"/>
        </w:trPr>
        <w:tc>
          <w:tcPr>
            <w:tcW w:w="6374" w:type="dxa"/>
            <w:shd w:val="clear" w:color="auto" w:fill="auto"/>
          </w:tcPr>
          <w:p w14:paraId="38E5948D" w14:textId="77777777" w:rsidR="00D53E08" w:rsidRPr="00D30636" w:rsidRDefault="00D53E08" w:rsidP="00827DAA">
            <w:pPr>
              <w:spacing w:line="360" w:lineRule="auto"/>
              <w:rPr>
                <w:rFonts w:ascii="Arial" w:hAnsi="Arial" w:cs="Arial"/>
                <w:bCs/>
              </w:rPr>
            </w:pPr>
            <w:r w:rsidRPr="00D30636">
              <w:rPr>
                <w:rFonts w:ascii="Arial" w:hAnsi="Arial" w:cs="Arial"/>
                <w:bCs/>
              </w:rPr>
              <w:t xml:space="preserve">M. en </w:t>
            </w:r>
            <w:proofErr w:type="spellStart"/>
            <w:r w:rsidRPr="00D30636">
              <w:rPr>
                <w:rFonts w:ascii="Arial" w:hAnsi="Arial" w:cs="Arial"/>
                <w:bCs/>
              </w:rPr>
              <w:t>Aud</w:t>
            </w:r>
            <w:proofErr w:type="spellEnd"/>
            <w:r w:rsidRPr="00D30636">
              <w:rPr>
                <w:rFonts w:ascii="Arial" w:hAnsi="Arial" w:cs="Arial"/>
                <w:bCs/>
              </w:rPr>
              <w:t>. Leonardo Cervantes López</w:t>
            </w:r>
          </w:p>
        </w:tc>
        <w:tc>
          <w:tcPr>
            <w:tcW w:w="2977" w:type="dxa"/>
            <w:shd w:val="clear" w:color="auto" w:fill="auto"/>
          </w:tcPr>
          <w:p w14:paraId="5A80B984" w14:textId="77777777" w:rsidR="00D53E08" w:rsidRPr="00D30636" w:rsidRDefault="00D53E08" w:rsidP="00827DAA">
            <w:pPr>
              <w:spacing w:line="360" w:lineRule="auto"/>
              <w:jc w:val="center"/>
              <w:rPr>
                <w:rFonts w:ascii="Arial" w:hAnsi="Arial" w:cs="Arial"/>
                <w:bCs/>
              </w:rPr>
            </w:pPr>
            <w:r w:rsidRPr="00D30636">
              <w:rPr>
                <w:rFonts w:ascii="Arial" w:hAnsi="Arial" w:cs="Arial"/>
                <w:bCs/>
              </w:rPr>
              <w:t>Coordinador</w:t>
            </w:r>
          </w:p>
        </w:tc>
      </w:tr>
      <w:tr w:rsidR="00D53E08" w:rsidRPr="00845B1A" w14:paraId="4FD1799B" w14:textId="77777777" w:rsidTr="00827DAA">
        <w:trPr>
          <w:jc w:val="center"/>
        </w:trPr>
        <w:tc>
          <w:tcPr>
            <w:tcW w:w="6374" w:type="dxa"/>
            <w:shd w:val="clear" w:color="auto" w:fill="auto"/>
          </w:tcPr>
          <w:p w14:paraId="6E8EC486" w14:textId="0A761846" w:rsidR="00D53E08" w:rsidRPr="00D30636" w:rsidRDefault="00ED79DA" w:rsidP="00827DAA">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w:t>
            </w:r>
            <w:r w:rsidR="00D53E08">
              <w:rPr>
                <w:rFonts w:ascii="Arial" w:hAnsi="Arial" w:cs="Arial"/>
                <w:bCs/>
              </w:rPr>
              <w:t xml:space="preserve"> Ví</w:t>
            </w:r>
            <w:r w:rsidR="00D53E08" w:rsidRPr="00D30636">
              <w:rPr>
                <w:rFonts w:ascii="Arial" w:hAnsi="Arial" w:cs="Arial"/>
                <w:bCs/>
              </w:rPr>
              <w:t xml:space="preserve">ctor </w:t>
            </w:r>
            <w:proofErr w:type="spellStart"/>
            <w:r w:rsidR="00D53E08" w:rsidRPr="00D30636">
              <w:rPr>
                <w:rFonts w:ascii="Arial" w:hAnsi="Arial" w:cs="Arial"/>
                <w:bCs/>
              </w:rPr>
              <w:t>Adriel</w:t>
            </w:r>
            <w:proofErr w:type="spellEnd"/>
            <w:r w:rsidR="00D53E08" w:rsidRPr="00D30636">
              <w:rPr>
                <w:rFonts w:ascii="Arial" w:hAnsi="Arial" w:cs="Arial"/>
                <w:bCs/>
              </w:rPr>
              <w:t xml:space="preserve"> Velásquez Méndez</w:t>
            </w:r>
          </w:p>
        </w:tc>
        <w:tc>
          <w:tcPr>
            <w:tcW w:w="2977" w:type="dxa"/>
            <w:shd w:val="clear" w:color="auto" w:fill="auto"/>
          </w:tcPr>
          <w:p w14:paraId="761647E8" w14:textId="77777777" w:rsidR="00D53E08" w:rsidRPr="00D30636" w:rsidRDefault="00D53E08" w:rsidP="00827DAA">
            <w:pPr>
              <w:spacing w:line="360" w:lineRule="auto"/>
              <w:jc w:val="center"/>
              <w:rPr>
                <w:rFonts w:ascii="Arial" w:hAnsi="Arial" w:cs="Arial"/>
                <w:bCs/>
              </w:rPr>
            </w:pPr>
            <w:r w:rsidRPr="00D30636">
              <w:rPr>
                <w:rFonts w:ascii="Arial" w:hAnsi="Arial" w:cs="Arial"/>
                <w:bCs/>
              </w:rPr>
              <w:t>Supervisor</w:t>
            </w:r>
          </w:p>
        </w:tc>
      </w:tr>
    </w:tbl>
    <w:p w14:paraId="3232FF8F" w14:textId="77777777" w:rsidR="00D53E08" w:rsidRPr="00845B1A" w:rsidRDefault="00D53E08" w:rsidP="00D53E08">
      <w:pPr>
        <w:spacing w:line="360" w:lineRule="auto"/>
        <w:ind w:right="190"/>
        <w:jc w:val="both"/>
        <w:rPr>
          <w:rFonts w:ascii="Arial" w:hAnsi="Arial" w:cs="Arial"/>
          <w:b/>
        </w:rPr>
      </w:pPr>
    </w:p>
    <w:p w14:paraId="6982D907" w14:textId="36623685" w:rsidR="00D53E08" w:rsidRPr="00845B1A" w:rsidRDefault="00D53E08" w:rsidP="00D53E08">
      <w:pPr>
        <w:spacing w:line="360" w:lineRule="auto"/>
        <w:ind w:right="190"/>
        <w:jc w:val="both"/>
        <w:rPr>
          <w:rFonts w:ascii="Arial" w:hAnsi="Arial" w:cs="Arial"/>
          <w:b/>
        </w:rPr>
      </w:pPr>
      <w:r>
        <w:rPr>
          <w:rFonts w:ascii="Arial" w:hAnsi="Arial" w:cs="Arial"/>
          <w:b/>
        </w:rPr>
        <w:t>III.</w:t>
      </w:r>
      <w:r w:rsidRPr="00845B1A">
        <w:rPr>
          <w:rFonts w:ascii="Arial" w:hAnsi="Arial" w:cs="Arial"/>
          <w:b/>
        </w:rPr>
        <w:t>2. CUMPLIMIENTO DE DISPOSICIONES LEGALES Y NORMATIVAS</w:t>
      </w:r>
    </w:p>
    <w:p w14:paraId="5BCCD7B4" w14:textId="77777777" w:rsidR="00D53E08" w:rsidRPr="00845B1A" w:rsidRDefault="00D53E08" w:rsidP="00D53E08">
      <w:pPr>
        <w:spacing w:line="360" w:lineRule="auto"/>
        <w:ind w:right="48"/>
        <w:jc w:val="both"/>
        <w:rPr>
          <w:rFonts w:ascii="Arial" w:hAnsi="Arial" w:cs="Arial"/>
        </w:rPr>
      </w:pPr>
    </w:p>
    <w:p w14:paraId="5C7BFF63" w14:textId="256313FC" w:rsidR="00D53E08" w:rsidRPr="00D30636" w:rsidRDefault="00D53E08" w:rsidP="00283E47">
      <w:pPr>
        <w:spacing w:line="360" w:lineRule="auto"/>
        <w:ind w:right="49"/>
        <w:jc w:val="both"/>
        <w:rPr>
          <w:rFonts w:ascii="Arial" w:hAnsi="Arial" w:cs="Arial"/>
          <w:u w:val="single"/>
        </w:rPr>
      </w:pPr>
      <w:r w:rsidRPr="00D30636">
        <w:rPr>
          <w:rFonts w:ascii="Arial" w:hAnsi="Arial" w:cs="Arial"/>
        </w:rPr>
        <w:t xml:space="preserve">La revisión se llevó a cabo aplicando Normas Profesionales de Auditoría del Sistema Nacional de Fiscalización, así como en apego a la Ley General de Contabilidad Gubernamental, </w:t>
      </w:r>
      <w:r w:rsidR="005D39B6" w:rsidRPr="000861AE">
        <w:rPr>
          <w:rFonts w:ascii="Arial" w:hAnsi="Arial" w:cs="Arial"/>
        </w:rPr>
        <w:t>Ley de Disciplina Financiera de las Entidades Federativas y Municipios; Ley de Deuda Pública del Estado de Quintana Roo y sus Municipios</w:t>
      </w:r>
      <w:r w:rsidRPr="00D30636">
        <w:rPr>
          <w:rFonts w:ascii="Arial" w:hAnsi="Arial" w:cs="Arial"/>
        </w:rPr>
        <w:t xml:space="preserve"> y lo</w:t>
      </w:r>
      <w:r w:rsidRPr="00D30636">
        <w:rPr>
          <w:rFonts w:ascii="Arial" w:hAnsi="Arial" w:cs="Arial"/>
          <w:color w:val="FF0000"/>
        </w:rPr>
        <w:t xml:space="preserve"> </w:t>
      </w:r>
      <w:r w:rsidRPr="00D30636">
        <w:rPr>
          <w:rFonts w:ascii="Arial" w:hAnsi="Arial" w:cs="Arial"/>
        </w:rPr>
        <w:t xml:space="preserve">emitido por el Consejo Nacional de Armonización Contable (CONAC), dando cumplimiento a las diversas disposiciones legales y normativas aplicables, en observancia al artículo 38 fracción III de </w:t>
      </w:r>
      <w:r w:rsidRPr="00D30636">
        <w:rPr>
          <w:rFonts w:ascii="Arial" w:hAnsi="Arial" w:cs="Arial"/>
        </w:rPr>
        <w:lastRenderedPageBreak/>
        <w:t>la Ley de Fiscalización y Rendición de Cuentas del Estado de Quintana Roo;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605DAB8" w14:textId="12C33FEE" w:rsidR="00992B8C" w:rsidRPr="00845B1A" w:rsidRDefault="00992B8C" w:rsidP="00283E47">
      <w:pPr>
        <w:spacing w:line="360" w:lineRule="auto"/>
        <w:ind w:right="49"/>
        <w:jc w:val="both"/>
        <w:rPr>
          <w:rFonts w:ascii="Arial" w:hAnsi="Arial" w:cs="Arial"/>
        </w:rPr>
      </w:pPr>
    </w:p>
    <w:p w14:paraId="7C05E128" w14:textId="77777777" w:rsidR="00D53E08" w:rsidRDefault="00D53E08" w:rsidP="00283E47">
      <w:pPr>
        <w:spacing w:line="360" w:lineRule="auto"/>
        <w:ind w:right="49"/>
        <w:jc w:val="both"/>
        <w:rPr>
          <w:rFonts w:ascii="Arial" w:hAnsi="Arial" w:cs="Arial"/>
          <w:b/>
        </w:rPr>
      </w:pPr>
      <w:r w:rsidRPr="00845B1A">
        <w:rPr>
          <w:rFonts w:ascii="Arial" w:hAnsi="Arial" w:cs="Arial"/>
          <w:b/>
        </w:rPr>
        <w:t>A. Conclusiones</w:t>
      </w:r>
    </w:p>
    <w:p w14:paraId="089BB931" w14:textId="77777777" w:rsidR="00D53E08" w:rsidRPr="000E128B" w:rsidRDefault="00D53E08" w:rsidP="00283E47">
      <w:pPr>
        <w:spacing w:line="360" w:lineRule="auto"/>
        <w:ind w:right="49"/>
        <w:jc w:val="both"/>
        <w:rPr>
          <w:rFonts w:ascii="Arial" w:hAnsi="Arial" w:cs="Arial"/>
          <w:b/>
        </w:rPr>
      </w:pPr>
    </w:p>
    <w:p w14:paraId="7214778F" w14:textId="65112C03" w:rsidR="00992B8C" w:rsidRDefault="00D53E08" w:rsidP="00283E47">
      <w:pPr>
        <w:spacing w:line="360" w:lineRule="auto"/>
        <w:ind w:right="49"/>
        <w:jc w:val="both"/>
        <w:rPr>
          <w:rFonts w:ascii="Arial" w:hAnsi="Arial" w:cs="Arial"/>
          <w:bCs/>
        </w:rPr>
      </w:pPr>
      <w:r w:rsidRPr="00F84E76">
        <w:rPr>
          <w:rFonts w:ascii="Arial" w:hAnsi="Arial" w:cs="Arial"/>
          <w:bCs/>
        </w:rPr>
        <w:t xml:space="preserve">Se constató el cumplimiento de la </w:t>
      </w:r>
      <w:r w:rsidR="00ED79DA" w:rsidRPr="00F84E76">
        <w:rPr>
          <w:rFonts w:ascii="Arial" w:hAnsi="Arial" w:cs="Arial"/>
        </w:rPr>
        <w:t>Ley General de Contabilidad Gubernamental, Ley de Disciplina Financiera de las Entidades Federativas y Municipios; Ley de Deuda Pública del Estado de Quintana Roo y sus Municipios y lo</w:t>
      </w:r>
      <w:r w:rsidR="00ED79DA" w:rsidRPr="00F84E76">
        <w:rPr>
          <w:rFonts w:ascii="Arial" w:hAnsi="Arial" w:cs="Arial"/>
          <w:color w:val="FF0000"/>
        </w:rPr>
        <w:t xml:space="preserve"> </w:t>
      </w:r>
      <w:r w:rsidR="00ED79DA" w:rsidRPr="00F84E76">
        <w:rPr>
          <w:rFonts w:ascii="Arial" w:hAnsi="Arial" w:cs="Arial"/>
        </w:rPr>
        <w:t>emitido por el Consejo Nacional de Armonización Contable (CONAC)</w:t>
      </w:r>
      <w:r w:rsidRPr="00F84E76">
        <w:rPr>
          <w:rFonts w:ascii="Arial" w:hAnsi="Arial" w:cs="Arial"/>
          <w:bCs/>
        </w:rPr>
        <w:t xml:space="preserve">, y </w:t>
      </w:r>
      <w:r w:rsidRPr="0077201A">
        <w:rPr>
          <w:rFonts w:ascii="Arial" w:hAnsi="Arial" w:cs="Arial"/>
        </w:rPr>
        <w:t>demás</w:t>
      </w:r>
      <w:r w:rsidRPr="00F84E76">
        <w:rPr>
          <w:rFonts w:ascii="Arial" w:hAnsi="Arial" w:cs="Arial"/>
          <w:bCs/>
        </w:rPr>
        <w:t xml:space="preserve"> disposiciones l</w:t>
      </w:r>
      <w:r w:rsidR="00ED79DA" w:rsidRPr="00F84E76">
        <w:rPr>
          <w:rFonts w:ascii="Arial" w:hAnsi="Arial" w:cs="Arial"/>
          <w:bCs/>
        </w:rPr>
        <w:t>egales y normativas aplicables.</w:t>
      </w:r>
    </w:p>
    <w:p w14:paraId="5ED268EC" w14:textId="77777777" w:rsidR="00FD29B0" w:rsidRPr="00626EF1" w:rsidRDefault="00FD29B0" w:rsidP="00283E47">
      <w:pPr>
        <w:spacing w:line="360" w:lineRule="auto"/>
        <w:ind w:right="49"/>
        <w:jc w:val="both"/>
        <w:rPr>
          <w:rFonts w:ascii="Arial" w:hAnsi="Arial" w:cs="Arial"/>
          <w:bCs/>
        </w:rPr>
      </w:pPr>
    </w:p>
    <w:p w14:paraId="35FA8945" w14:textId="247FFE70" w:rsidR="00D53E08" w:rsidRPr="00A05588" w:rsidRDefault="00D53E08" w:rsidP="00283E47">
      <w:pPr>
        <w:spacing w:line="360" w:lineRule="auto"/>
        <w:ind w:right="49"/>
        <w:jc w:val="both"/>
        <w:rPr>
          <w:rFonts w:ascii="Arial" w:hAnsi="Arial" w:cs="Arial"/>
          <w:b/>
        </w:rPr>
      </w:pPr>
      <w:r>
        <w:rPr>
          <w:rFonts w:ascii="Arial" w:hAnsi="Arial" w:cs="Arial"/>
          <w:b/>
        </w:rPr>
        <w:t>III.3</w:t>
      </w:r>
      <w:r w:rsidRPr="00A05588">
        <w:rPr>
          <w:rFonts w:ascii="Arial" w:hAnsi="Arial" w:cs="Arial"/>
          <w:b/>
        </w:rPr>
        <w:t>. RESULTADOS DE LA FISCALIZACIÓN EFECTUADA</w:t>
      </w:r>
    </w:p>
    <w:p w14:paraId="6770ECD6" w14:textId="77777777" w:rsidR="00D53E08" w:rsidRPr="00105765" w:rsidRDefault="00D53E08" w:rsidP="00283E47">
      <w:pPr>
        <w:spacing w:line="360" w:lineRule="auto"/>
        <w:ind w:right="49"/>
        <w:jc w:val="both"/>
        <w:rPr>
          <w:rFonts w:ascii="Arial" w:hAnsi="Arial" w:cs="Arial"/>
          <w:sz w:val="20"/>
        </w:rPr>
      </w:pPr>
    </w:p>
    <w:p w14:paraId="118B2CFC" w14:textId="2014DD3A" w:rsidR="00ED79DA" w:rsidRDefault="00ED79DA" w:rsidP="00283E47">
      <w:pPr>
        <w:spacing w:line="360" w:lineRule="auto"/>
        <w:ind w:right="49"/>
        <w:jc w:val="both"/>
        <w:rPr>
          <w:rFonts w:ascii="Arial" w:hAnsi="Arial" w:cs="Arial"/>
        </w:rPr>
      </w:pPr>
      <w:r w:rsidRPr="005A765D">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5A765D">
        <w:rPr>
          <w:rFonts w:ascii="Arial" w:hAnsi="Arial" w:cs="Arial"/>
        </w:rPr>
        <w:t>, durante este proceso de auditoría se hizo del conoci</w:t>
      </w:r>
      <w:r w:rsidR="00CD2D06">
        <w:rPr>
          <w:rFonts w:ascii="Arial" w:hAnsi="Arial" w:cs="Arial"/>
        </w:rPr>
        <w:t xml:space="preserve">miento al ente </w:t>
      </w:r>
      <w:proofErr w:type="spellStart"/>
      <w:r w:rsidR="00CD2D06">
        <w:rPr>
          <w:rFonts w:ascii="Arial" w:hAnsi="Arial" w:cs="Arial"/>
        </w:rPr>
        <w:t>fiscalizado</w:t>
      </w:r>
      <w:proofErr w:type="spellEnd"/>
      <w:r w:rsidR="00CD2D06">
        <w:rPr>
          <w:rFonts w:ascii="Arial" w:hAnsi="Arial" w:cs="Arial"/>
        </w:rPr>
        <w:t xml:space="preserve"> de lo</w:t>
      </w:r>
      <w:r w:rsidRPr="005A765D">
        <w:rPr>
          <w:rFonts w:ascii="Arial" w:hAnsi="Arial" w:cs="Arial"/>
        </w:rPr>
        <w:t xml:space="preserve">s </w:t>
      </w:r>
      <w:r w:rsidR="00CD2D06">
        <w:rPr>
          <w:rFonts w:ascii="Arial" w:hAnsi="Arial" w:cs="Arial"/>
        </w:rPr>
        <w:t xml:space="preserve">hallazgos </w:t>
      </w:r>
      <w:r w:rsidRPr="005A765D">
        <w:rPr>
          <w:rFonts w:ascii="Arial" w:hAnsi="Arial" w:cs="Arial"/>
        </w:rPr>
        <w:t>der</w:t>
      </w:r>
      <w:r w:rsidR="00CD2D06">
        <w:rPr>
          <w:rFonts w:ascii="Arial" w:hAnsi="Arial" w:cs="Arial"/>
        </w:rPr>
        <w:t>ivado</w:t>
      </w:r>
      <w:r w:rsidRPr="005A765D">
        <w:rPr>
          <w:rFonts w:ascii="Arial" w:hAnsi="Arial" w:cs="Arial"/>
        </w:rPr>
        <w:t>s de la aplicación de los procedimientos</w:t>
      </w:r>
      <w:r w:rsidR="00CD2D06">
        <w:rPr>
          <w:rFonts w:ascii="Arial" w:hAnsi="Arial" w:cs="Arial"/>
        </w:rPr>
        <w:t xml:space="preserve"> de revisión y fiscalización, lo</w:t>
      </w:r>
      <w:r w:rsidRPr="005A765D">
        <w:rPr>
          <w:rFonts w:ascii="Arial" w:hAnsi="Arial" w:cs="Arial"/>
        </w:rPr>
        <w:t>s cuales se atendieron en su totali</w:t>
      </w:r>
      <w:r>
        <w:rPr>
          <w:rFonts w:ascii="Arial" w:hAnsi="Arial" w:cs="Arial"/>
        </w:rPr>
        <w:t>dad y de manera oportuna</w:t>
      </w:r>
      <w:r w:rsidRPr="005A765D">
        <w:rPr>
          <w:rFonts w:ascii="Arial" w:hAnsi="Arial" w:cs="Arial"/>
        </w:rPr>
        <w:t xml:space="preserve"> en el tr</w:t>
      </w:r>
      <w:r>
        <w:rPr>
          <w:rFonts w:ascii="Arial" w:hAnsi="Arial" w:cs="Arial"/>
        </w:rPr>
        <w:t>anscurso de la revisión de la Cuenta P</w:t>
      </w:r>
      <w:r w:rsidRPr="005A765D">
        <w:rPr>
          <w:rFonts w:ascii="Arial" w:hAnsi="Arial" w:cs="Arial"/>
        </w:rPr>
        <w:t>ública, presentando las justifi</w:t>
      </w:r>
      <w:r w:rsidR="00CD2D06">
        <w:rPr>
          <w:rFonts w:ascii="Arial" w:hAnsi="Arial" w:cs="Arial"/>
        </w:rPr>
        <w:t xml:space="preserve">caciones y aclaraciones respectivas, </w:t>
      </w:r>
      <w:r w:rsidRPr="005A765D">
        <w:rPr>
          <w:rFonts w:ascii="Arial" w:hAnsi="Arial" w:cs="Arial"/>
        </w:rPr>
        <w:t xml:space="preserve">mediante los documentos </w:t>
      </w:r>
      <w:r w:rsidR="00CD2D06">
        <w:rPr>
          <w:rFonts w:ascii="Arial" w:hAnsi="Arial" w:cs="Arial"/>
        </w:rPr>
        <w:t>que técnicamente lo</w:t>
      </w:r>
      <w:r>
        <w:rPr>
          <w:rFonts w:ascii="Arial" w:hAnsi="Arial" w:cs="Arial"/>
        </w:rPr>
        <w:t>s comprobaron y justificaron</w:t>
      </w:r>
      <w:r w:rsidRPr="005A765D">
        <w:rPr>
          <w:rFonts w:ascii="Arial" w:hAnsi="Arial" w:cs="Arial"/>
        </w:rPr>
        <w:t>.</w:t>
      </w:r>
    </w:p>
    <w:p w14:paraId="5B77B14B" w14:textId="191C4ABF" w:rsidR="00433A80" w:rsidRDefault="00433A80" w:rsidP="00283E47">
      <w:pPr>
        <w:spacing w:line="360" w:lineRule="auto"/>
        <w:ind w:right="49"/>
        <w:jc w:val="both"/>
        <w:rPr>
          <w:rFonts w:ascii="Arial" w:hAnsi="Arial" w:cs="Arial"/>
        </w:rPr>
      </w:pPr>
    </w:p>
    <w:p w14:paraId="6D6C48A4" w14:textId="7FCD83BB" w:rsidR="00433A80" w:rsidRDefault="00433A80" w:rsidP="00283E47">
      <w:pPr>
        <w:spacing w:line="360" w:lineRule="auto"/>
        <w:ind w:right="49"/>
        <w:jc w:val="both"/>
        <w:rPr>
          <w:rFonts w:ascii="Arial" w:hAnsi="Arial" w:cs="Arial"/>
        </w:rPr>
      </w:pPr>
    </w:p>
    <w:p w14:paraId="0A438EFA" w14:textId="77777777" w:rsidR="00433A80" w:rsidRPr="005274CB" w:rsidRDefault="00433A80" w:rsidP="00283E47">
      <w:pPr>
        <w:spacing w:line="360" w:lineRule="auto"/>
        <w:ind w:right="49"/>
        <w:jc w:val="both"/>
        <w:rPr>
          <w:rFonts w:ascii="Arial" w:hAnsi="Arial" w:cs="Arial"/>
          <w:i/>
          <w:iCs/>
        </w:rPr>
      </w:pPr>
    </w:p>
    <w:p w14:paraId="2C885870" w14:textId="482B40C2" w:rsidR="00E355F4" w:rsidRPr="00992B8C" w:rsidRDefault="00E355F4" w:rsidP="00283E47">
      <w:pPr>
        <w:tabs>
          <w:tab w:val="left" w:pos="426"/>
        </w:tabs>
        <w:spacing w:line="360" w:lineRule="auto"/>
        <w:ind w:right="49"/>
        <w:jc w:val="both"/>
        <w:rPr>
          <w:rFonts w:ascii="Arial" w:hAnsi="Arial" w:cs="Arial"/>
          <w:sz w:val="16"/>
          <w:szCs w:val="28"/>
        </w:rPr>
      </w:pPr>
    </w:p>
    <w:bookmarkEnd w:id="10"/>
    <w:p w14:paraId="6424A28D" w14:textId="77777777" w:rsidR="00112484" w:rsidRDefault="00B93E82" w:rsidP="00283E47">
      <w:pPr>
        <w:tabs>
          <w:tab w:val="left" w:pos="2160"/>
        </w:tabs>
        <w:spacing w:line="360" w:lineRule="auto"/>
        <w:ind w:right="49"/>
        <w:jc w:val="both"/>
        <w:rPr>
          <w:rFonts w:ascii="Arial" w:hAnsi="Arial" w:cs="Arial"/>
          <w:b/>
        </w:rPr>
      </w:pPr>
      <w:r>
        <w:rPr>
          <w:rFonts w:ascii="Arial" w:hAnsi="Arial" w:cs="Arial"/>
          <w:b/>
        </w:rPr>
        <w:lastRenderedPageBreak/>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Pr="00992B8C" w:rsidRDefault="00BE445E" w:rsidP="00283E47">
      <w:pPr>
        <w:tabs>
          <w:tab w:val="left" w:pos="2160"/>
        </w:tabs>
        <w:spacing w:line="360" w:lineRule="auto"/>
        <w:ind w:right="49"/>
        <w:jc w:val="both"/>
        <w:rPr>
          <w:rFonts w:ascii="Arial" w:hAnsi="Arial" w:cs="Arial"/>
          <w:b/>
          <w:sz w:val="16"/>
        </w:rPr>
      </w:pPr>
    </w:p>
    <w:p w14:paraId="550EF7DA" w14:textId="268EB351" w:rsidR="00D94B50" w:rsidRDefault="00A670B9" w:rsidP="00283E47">
      <w:pPr>
        <w:spacing w:line="360" w:lineRule="auto"/>
        <w:ind w:right="49"/>
        <w:jc w:val="both"/>
        <w:rPr>
          <w:rFonts w:ascii="Arial" w:hAnsi="Arial" w:cs="Arial"/>
        </w:rPr>
      </w:pPr>
      <w:r w:rsidRPr="00E024A3">
        <w:rPr>
          <w:rFonts w:ascii="Arial" w:hAnsi="Arial" w:cs="Arial"/>
        </w:rPr>
        <w:t xml:space="preserve">El presente dictamen se emite </w:t>
      </w:r>
      <w:r w:rsidRPr="0039038B">
        <w:rPr>
          <w:rFonts w:ascii="Arial" w:hAnsi="Arial" w:cs="Arial"/>
        </w:rPr>
        <w:t xml:space="preserve">el  </w:t>
      </w:r>
      <w:r w:rsidR="00006EE1" w:rsidRPr="00006EE1">
        <w:rPr>
          <w:rFonts w:ascii="Arial" w:hAnsi="Arial" w:cs="Arial"/>
        </w:rPr>
        <w:t>29</w:t>
      </w:r>
      <w:r w:rsidR="00105765" w:rsidRPr="00006EE1">
        <w:rPr>
          <w:rFonts w:ascii="Arial" w:hAnsi="Arial" w:cs="Arial"/>
        </w:rPr>
        <w:t xml:space="preserve"> de enero de 2024,</w:t>
      </w:r>
      <w:r>
        <w:rPr>
          <w:rFonts w:ascii="Arial" w:hAnsi="Arial" w:cs="Arial"/>
        </w:rPr>
        <w:t xml:space="preserve"> f</w:t>
      </w:r>
      <w:r w:rsidRPr="00E024A3">
        <w:rPr>
          <w:rFonts w:ascii="Arial" w:hAnsi="Arial" w:cs="Arial"/>
        </w:rPr>
        <w:t xml:space="preserve">echa de conclusión de los trabajos de auditoría, la cual se practicó sobre la información financiera proporcionada por </w:t>
      </w:r>
      <w:r w:rsidRPr="009F64B9">
        <w:rPr>
          <w:rFonts w:ascii="Arial" w:hAnsi="Arial" w:cs="Arial"/>
        </w:rPr>
        <w:t xml:space="preserve">la entidad fiscalizable, emanada de los estados e informes contables, presupuestarios y programáticos que integran la Cuenta Pública del ejercicio fiscal </w:t>
      </w:r>
      <w:r w:rsidR="009F64B9" w:rsidRPr="009F64B9">
        <w:rPr>
          <w:rFonts w:ascii="Arial" w:hAnsi="Arial" w:cs="Arial"/>
          <w:bCs/>
        </w:rPr>
        <w:t>2022</w:t>
      </w:r>
      <w:r w:rsidR="00095ECF">
        <w:rPr>
          <w:rFonts w:ascii="Arial" w:hAnsi="Arial" w:cs="Arial"/>
        </w:rPr>
        <w:t>,</w:t>
      </w:r>
      <w:r w:rsidRPr="009F64B9">
        <w:rPr>
          <w:rFonts w:ascii="Arial" w:hAnsi="Arial" w:cs="Arial"/>
        </w:rPr>
        <w:t xml:space="preserve"> del H. Poder Ejecutivo del Gobierno del Estado Libre y Soberano de Quintana Roo, que refleja únicamente la información de la Administración Pública Central, que incluye a la </w:t>
      </w:r>
      <w:r w:rsidR="009F64B9" w:rsidRPr="009F64B9">
        <w:rPr>
          <w:rFonts w:ascii="Arial" w:hAnsi="Arial" w:cs="Arial"/>
          <w:b/>
          <w:bCs/>
        </w:rPr>
        <w:t>Secretaría de Finanzas y Planeación</w:t>
      </w:r>
      <w:r w:rsidRPr="009F64B9">
        <w:rPr>
          <w:rFonts w:ascii="Arial" w:hAnsi="Arial" w:cs="Arial"/>
          <w:b/>
          <w:bCs/>
        </w:rPr>
        <w:t>,</w:t>
      </w:r>
      <w:r w:rsidRPr="009F64B9">
        <w:rPr>
          <w:rFonts w:ascii="Arial" w:hAnsi="Arial" w:cs="Arial"/>
        </w:rPr>
        <w:t xml:space="preserve"> formulados, integrados y presentados por la </w:t>
      </w:r>
      <w:proofErr w:type="spellStart"/>
      <w:r w:rsidRPr="009F64B9">
        <w:rPr>
          <w:rFonts w:ascii="Arial" w:hAnsi="Arial" w:cs="Arial"/>
        </w:rPr>
        <w:t>Sefiplan</w:t>
      </w:r>
      <w:proofErr w:type="spellEnd"/>
      <w:r w:rsidRPr="009F64B9">
        <w:rPr>
          <w:rFonts w:ascii="Arial" w:hAnsi="Arial" w:cs="Arial"/>
        </w:rPr>
        <w:t>.</w:t>
      </w:r>
    </w:p>
    <w:p w14:paraId="7187BF35" w14:textId="77777777" w:rsidR="009279AF" w:rsidRPr="00992B8C" w:rsidRDefault="009279AF" w:rsidP="00283E47">
      <w:pPr>
        <w:spacing w:line="360" w:lineRule="auto"/>
        <w:ind w:right="49"/>
        <w:jc w:val="both"/>
        <w:rPr>
          <w:rFonts w:ascii="Arial" w:hAnsi="Arial" w:cs="Arial"/>
        </w:rPr>
      </w:pPr>
    </w:p>
    <w:p w14:paraId="503F3286" w14:textId="77777777" w:rsidR="00E024A3" w:rsidRPr="00E024A3" w:rsidRDefault="00E024A3" w:rsidP="00283E47">
      <w:pPr>
        <w:spacing w:line="360" w:lineRule="auto"/>
        <w:ind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105765" w:rsidRDefault="00E024A3" w:rsidP="00283E47">
      <w:pPr>
        <w:spacing w:line="360" w:lineRule="auto"/>
        <w:ind w:right="49"/>
        <w:jc w:val="both"/>
        <w:rPr>
          <w:rFonts w:ascii="Arial" w:hAnsi="Arial" w:cs="Arial"/>
          <w:sz w:val="20"/>
        </w:rPr>
      </w:pPr>
    </w:p>
    <w:p w14:paraId="3F39B507" w14:textId="69D69F08" w:rsidR="00E024A3" w:rsidRDefault="00E024A3" w:rsidP="00283E47">
      <w:pPr>
        <w:spacing w:line="360" w:lineRule="auto"/>
        <w:ind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w:t>
      </w:r>
      <w:r w:rsidRPr="0013732E">
        <w:rPr>
          <w:rFonts w:ascii="Arial" w:hAnsi="Arial" w:cs="Arial"/>
        </w:rPr>
        <w:t xml:space="preserve">objetivo y alcance de la auditoría con base en la información financiera </w:t>
      </w:r>
      <w:r w:rsidR="0013732E" w:rsidRPr="0013732E">
        <w:rPr>
          <w:rFonts w:ascii="Arial" w:hAnsi="Arial" w:cs="Arial"/>
        </w:rPr>
        <w:t xml:space="preserve">de la Cuenta Pública </w:t>
      </w:r>
      <w:r w:rsidR="00E23BD1" w:rsidRPr="0013732E">
        <w:rPr>
          <w:rFonts w:ascii="Arial" w:hAnsi="Arial" w:cs="Arial"/>
          <w:i/>
        </w:rPr>
        <w:t xml:space="preserve"> </w:t>
      </w:r>
      <w:r w:rsidR="00E23BD1" w:rsidRPr="0013732E">
        <w:rPr>
          <w:rFonts w:ascii="Arial" w:hAnsi="Arial" w:cs="Arial"/>
        </w:rPr>
        <w:t>relativa a</w:t>
      </w:r>
      <w:r w:rsidRPr="0013732E">
        <w:rPr>
          <w:rFonts w:ascii="Arial" w:hAnsi="Arial" w:cs="Arial"/>
        </w:rPr>
        <w:t xml:space="preserve"> la</w:t>
      </w:r>
      <w:r w:rsidRPr="00E024A3">
        <w:rPr>
          <w:rFonts w:ascii="Arial" w:hAnsi="Arial" w:cs="Arial"/>
        </w:rPr>
        <w:t xml:space="preserve">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w:t>
      </w:r>
      <w:r w:rsidR="00B63673" w:rsidRPr="00B63673">
        <w:rPr>
          <w:rFonts w:ascii="Arial" w:hAnsi="Arial" w:cs="Arial"/>
        </w:rPr>
        <w:lastRenderedPageBreak/>
        <w:t>fiscalizada. Dichos procedimientos se ejecutaron mediante pruebas selectivas que se estimaron necesa</w:t>
      </w:r>
      <w:r w:rsidR="00B63673" w:rsidRPr="00AF18F0">
        <w:rPr>
          <w:rFonts w:ascii="Arial" w:hAnsi="Arial" w:cs="Arial"/>
        </w:rPr>
        <w:t>rias</w:t>
      </w:r>
      <w:r w:rsidR="00AF18F0" w:rsidRPr="00AF18F0">
        <w:rPr>
          <w:rFonts w:ascii="Arial" w:hAnsi="Arial" w:cs="Arial"/>
        </w:rPr>
        <w:t xml:space="preserve"> </w:t>
      </w:r>
      <w:r w:rsidR="00B63673" w:rsidRPr="00AF18F0">
        <w:rPr>
          <w:rFonts w:ascii="Arial" w:hAnsi="Arial" w:cs="Arial"/>
        </w:rPr>
        <w:t>y,</w:t>
      </w:r>
      <w:r w:rsidR="00B63673" w:rsidRPr="00B6367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283E47">
      <w:pPr>
        <w:spacing w:line="360" w:lineRule="auto"/>
        <w:ind w:right="49"/>
        <w:jc w:val="both"/>
        <w:rPr>
          <w:rFonts w:ascii="Arial" w:hAnsi="Arial" w:cs="Arial"/>
        </w:rPr>
      </w:pPr>
    </w:p>
    <w:p w14:paraId="10BD44F9" w14:textId="6E814567" w:rsidR="00992B8C" w:rsidRDefault="005710B8" w:rsidP="00283E47">
      <w:pPr>
        <w:spacing w:line="360" w:lineRule="auto"/>
        <w:ind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F18F0">
        <w:rPr>
          <w:rFonts w:ascii="Arial" w:hAnsi="Arial" w:cs="Arial"/>
          <w:b/>
        </w:rPr>
        <w:t>22-AEMF-B-GOB-003-006</w:t>
      </w:r>
      <w:r w:rsidRPr="00E024A3">
        <w:rPr>
          <w:rFonts w:ascii="Arial" w:hAnsi="Arial" w:cs="Arial"/>
        </w:rPr>
        <w:t>,</w:t>
      </w:r>
      <w:r>
        <w:rPr>
          <w:rFonts w:ascii="Arial" w:hAnsi="Arial" w:cs="Arial"/>
        </w:rPr>
        <w:t xml:space="preserve"> </w:t>
      </w:r>
      <w:r w:rsidRPr="00E024A3">
        <w:rPr>
          <w:rFonts w:ascii="Arial" w:hAnsi="Arial" w:cs="Arial"/>
        </w:rPr>
        <w:t>denominada</w:t>
      </w:r>
      <w:r w:rsidR="00AF18F0">
        <w:rPr>
          <w:rFonts w:ascii="Arial" w:hAnsi="Arial" w:cs="Arial"/>
        </w:rPr>
        <w:t xml:space="preserve"> </w:t>
      </w:r>
      <w:r w:rsidRPr="00E024A3">
        <w:rPr>
          <w:rFonts w:ascii="Arial" w:hAnsi="Arial" w:cs="Arial"/>
        </w:rPr>
        <w:t>“</w:t>
      </w:r>
      <w:r w:rsidR="00AF18F0">
        <w:rPr>
          <w:rFonts w:ascii="Arial" w:hAnsi="Arial" w:cs="Arial"/>
        </w:rPr>
        <w:t>Auditoría de Cumplimiento Financiero de Ingresos Públicos</w:t>
      </w:r>
      <w:r w:rsidRPr="00E024A3">
        <w:rPr>
          <w:rFonts w:ascii="Arial" w:hAnsi="Arial" w:cs="Arial"/>
        </w:rPr>
        <w:t xml:space="preserve">”, cuyo </w:t>
      </w:r>
      <w:r w:rsidRPr="00AF18F0">
        <w:rPr>
          <w:rFonts w:ascii="Arial" w:hAnsi="Arial" w:cs="Arial"/>
        </w:rPr>
        <w:t xml:space="preserve">objetivo fue </w:t>
      </w:r>
      <w:r w:rsidR="007933CF">
        <w:rPr>
          <w:rFonts w:ascii="Arial" w:hAnsi="Arial" w:cs="Arial"/>
          <w:bCs/>
        </w:rPr>
        <w:t xml:space="preserve">fiscalizar la gestión financiera para comprobar el cumplimiento de lo dispuesto en la Ley de Ingresos y demás </w:t>
      </w:r>
      <w:r w:rsidR="007933CF" w:rsidRPr="0077201A">
        <w:rPr>
          <w:rFonts w:ascii="Arial" w:hAnsi="Arial" w:cs="Arial"/>
        </w:rPr>
        <w:t>disposiciones</w:t>
      </w:r>
      <w:r w:rsidR="007933CF">
        <w:rPr>
          <w:rFonts w:ascii="Arial" w:hAnsi="Arial" w:cs="Arial"/>
          <w:bCs/>
        </w:rPr>
        <w:t xml:space="preserve"> legales aplicables, en cuanto a los ingresos públicos, incluyendo la revisión del manejo, la custodia y la aplicación de recursos públicos estatales</w:t>
      </w:r>
      <w:r w:rsidR="0074648C">
        <w:rPr>
          <w:rFonts w:ascii="Arial" w:hAnsi="Arial" w:cs="Arial"/>
          <w:bCs/>
        </w:rPr>
        <w:t xml:space="preserve"> de libre disposición</w:t>
      </w:r>
      <w:r w:rsidR="007933CF">
        <w:rPr>
          <w:rFonts w:ascii="Arial" w:hAnsi="Arial" w:cs="Arial"/>
          <w:bCs/>
        </w:rPr>
        <w:t xml:space="preserve">, así como de la información financiera, contable, patrimonial y presupuestaria </w:t>
      </w:r>
      <w:r w:rsidRPr="00AF18F0">
        <w:rPr>
          <w:rFonts w:ascii="Arial" w:hAnsi="Arial" w:cs="Arial"/>
        </w:rPr>
        <w:t xml:space="preserve">para verificar que </w:t>
      </w:r>
      <w:r w:rsidR="00480DF1" w:rsidRPr="00AF18F0">
        <w:rPr>
          <w:rFonts w:ascii="Arial" w:hAnsi="Arial" w:cs="Arial"/>
        </w:rPr>
        <w:t>los ingresos públicos</w:t>
      </w:r>
      <w:r w:rsidRPr="00AF18F0">
        <w:rPr>
          <w:rFonts w:ascii="Arial" w:hAnsi="Arial" w:cs="Arial"/>
          <w:b/>
        </w:rPr>
        <w:t>,</w:t>
      </w:r>
      <w:r w:rsidRPr="00AF18F0">
        <w:rPr>
          <w:rFonts w:ascii="Arial" w:hAnsi="Arial" w:cs="Arial"/>
        </w:rPr>
        <w:t xml:space="preserve"> se haya</w:t>
      </w:r>
      <w:r w:rsidR="00480DF1" w:rsidRPr="00AF18F0">
        <w:rPr>
          <w:rFonts w:ascii="Arial" w:hAnsi="Arial" w:cs="Arial"/>
        </w:rPr>
        <w:t>n</w:t>
      </w:r>
      <w:r w:rsidRPr="00AF18F0">
        <w:rPr>
          <w:rFonts w:ascii="Arial" w:hAnsi="Arial" w:cs="Arial"/>
        </w:rPr>
        <w:t xml:space="preserve"> </w:t>
      </w:r>
      <w:r w:rsidR="00480DF1" w:rsidRPr="00AF18F0">
        <w:rPr>
          <w:rFonts w:ascii="Arial" w:hAnsi="Arial" w:cs="Arial"/>
        </w:rPr>
        <w:t>devengado</w:t>
      </w:r>
      <w:r w:rsidRPr="00AF18F0">
        <w:rPr>
          <w:rFonts w:ascii="Arial" w:hAnsi="Arial" w:cs="Arial"/>
        </w:rPr>
        <w:t xml:space="preserve"> y registrado</w:t>
      </w:r>
      <w:r w:rsidRPr="00E024A3">
        <w:rPr>
          <w:rFonts w:ascii="Arial" w:hAnsi="Arial" w:cs="Arial"/>
        </w:rPr>
        <w:t xml:space="preserve">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la </w:t>
      </w:r>
      <w:r w:rsidR="00AF18F0" w:rsidRPr="00622FCD">
        <w:rPr>
          <w:rFonts w:ascii="Arial" w:hAnsi="Arial" w:cs="Arial"/>
          <w:b/>
          <w:bCs/>
        </w:rPr>
        <w:t>Secretaría de Finanzas y Planeación</w:t>
      </w:r>
      <w:r w:rsidR="00AF18F0">
        <w:rPr>
          <w:rFonts w:ascii="Arial" w:hAnsi="Arial" w:cs="Arial"/>
          <w:b/>
          <w:bCs/>
        </w:rPr>
        <w:t xml:space="preserve"> </w:t>
      </w:r>
      <w:r w:rsidR="00E024A3" w:rsidRPr="00E024A3">
        <w:rPr>
          <w:rFonts w:ascii="Arial" w:hAnsi="Arial" w:cs="Arial"/>
        </w:rPr>
        <w:t>cumplió con las disposiciones legales y normativas que son aplicables en la materia</w:t>
      </w:r>
      <w:r w:rsidR="00105765">
        <w:rPr>
          <w:rFonts w:ascii="Arial" w:hAnsi="Arial" w:cs="Arial"/>
        </w:rPr>
        <w:t>.</w:t>
      </w:r>
    </w:p>
    <w:p w14:paraId="33692C45" w14:textId="77777777" w:rsidR="00283E47" w:rsidRPr="009279AF" w:rsidRDefault="00283E47" w:rsidP="00283E47">
      <w:pPr>
        <w:spacing w:line="360" w:lineRule="auto"/>
        <w:ind w:right="49"/>
        <w:jc w:val="both"/>
        <w:rPr>
          <w:rFonts w:ascii="Arial" w:hAnsi="Arial" w:cs="Arial"/>
        </w:rPr>
      </w:pPr>
    </w:p>
    <w:p w14:paraId="1C4EE215" w14:textId="4A51C816" w:rsidR="00E024A3" w:rsidRPr="009D1F51" w:rsidRDefault="006F333E" w:rsidP="00283E47">
      <w:pPr>
        <w:spacing w:line="360" w:lineRule="auto"/>
        <w:ind w:right="49"/>
        <w:jc w:val="both"/>
        <w:rPr>
          <w:rFonts w:ascii="Arial" w:hAnsi="Arial" w:cs="Arial"/>
          <w:bCs/>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7251D2">
        <w:rPr>
          <w:rFonts w:ascii="Arial" w:hAnsi="Arial" w:cs="Arial"/>
          <w:b/>
        </w:rPr>
        <w:t>22-AEMF-B-GOB-003-007</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7251D2">
        <w:rPr>
          <w:rFonts w:ascii="Arial" w:hAnsi="Arial" w:cs="Arial"/>
        </w:rPr>
        <w:t>Auditoría de Cumplimiento Financiero de Gastos Públicos</w:t>
      </w:r>
      <w:r w:rsidRPr="00E024A3">
        <w:rPr>
          <w:rFonts w:ascii="Arial" w:hAnsi="Arial" w:cs="Arial"/>
        </w:rPr>
        <w:t xml:space="preserve">”, cuyo objetivo </w:t>
      </w:r>
      <w:r w:rsidRPr="006E758C">
        <w:rPr>
          <w:rFonts w:ascii="Arial" w:hAnsi="Arial" w:cs="Arial"/>
        </w:rPr>
        <w:t xml:space="preserve">fue </w:t>
      </w:r>
      <w:r w:rsidR="00C65DA8">
        <w:rPr>
          <w:rFonts w:ascii="Arial" w:hAnsi="Arial" w:cs="Arial"/>
        </w:rPr>
        <w:t>f</w:t>
      </w:r>
      <w:r w:rsidR="00C65DA8" w:rsidRPr="00D30636">
        <w:rPr>
          <w:rFonts w:ascii="Arial" w:hAnsi="Arial" w:cs="Arial"/>
          <w:bC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sidR="0074648C">
        <w:rPr>
          <w:rFonts w:ascii="Arial" w:hAnsi="Arial" w:cs="Arial"/>
          <w:bCs/>
        </w:rPr>
        <w:t xml:space="preserve"> de libre disposición</w:t>
      </w:r>
      <w:r w:rsidR="00C65DA8" w:rsidRPr="00D30636">
        <w:rPr>
          <w:rFonts w:ascii="Arial" w:hAnsi="Arial" w:cs="Arial"/>
          <w:bCs/>
        </w:rPr>
        <w:t>, así como de la información financiera, contable, patrimonial</w:t>
      </w:r>
      <w:r w:rsidR="009D1F51">
        <w:rPr>
          <w:rFonts w:ascii="Arial" w:hAnsi="Arial" w:cs="Arial"/>
          <w:bCs/>
        </w:rPr>
        <w:t xml:space="preserve">, presupuestaria y programática </w:t>
      </w:r>
      <w:r w:rsidRPr="006E758C">
        <w:rPr>
          <w:rFonts w:ascii="Arial" w:hAnsi="Arial" w:cs="Arial"/>
        </w:rPr>
        <w:t xml:space="preserve">para </w:t>
      </w:r>
      <w:r w:rsidR="005710B8" w:rsidRPr="006E758C">
        <w:rPr>
          <w:rFonts w:ascii="Arial" w:hAnsi="Arial" w:cs="Arial"/>
        </w:rPr>
        <w:t>verificar que el presupuesto asignado</w:t>
      </w:r>
      <w:r w:rsidR="005710B8" w:rsidRPr="006E758C">
        <w:rPr>
          <w:rFonts w:ascii="Arial" w:hAnsi="Arial" w:cs="Arial"/>
          <w:b/>
        </w:rPr>
        <w:t>,</w:t>
      </w:r>
      <w:r w:rsidR="005710B8" w:rsidRPr="006E758C">
        <w:rPr>
          <w:rFonts w:ascii="Arial" w:hAnsi="Arial" w:cs="Arial"/>
        </w:rPr>
        <w:t xml:space="preserve"> </w:t>
      </w:r>
      <w:r w:rsidR="00FB1C28" w:rsidRPr="006E758C">
        <w:rPr>
          <w:rFonts w:ascii="Arial" w:hAnsi="Arial" w:cs="Arial"/>
        </w:rPr>
        <w:t>a los programas presupuestarios</w:t>
      </w:r>
      <w:r w:rsidR="006E758C">
        <w:rPr>
          <w:rFonts w:ascii="Arial" w:hAnsi="Arial" w:cs="Arial"/>
        </w:rPr>
        <w:t xml:space="preserve"> </w:t>
      </w:r>
      <w:r w:rsidR="006E758C" w:rsidRPr="006E758C">
        <w:rPr>
          <w:rFonts w:ascii="Arial" w:hAnsi="Arial" w:cs="Arial"/>
        </w:rPr>
        <w:t>E064 - Fortalecimiento del Ingreso, E070 – Administración Responsable de Recursos, M001 - Gestión y Apoyo Institucional y P003 – Gestión del Gasto Público Orientado a Resultados</w:t>
      </w:r>
      <w:r w:rsidR="00FB1C28" w:rsidRPr="006E758C">
        <w:rPr>
          <w:rFonts w:ascii="Arial" w:hAnsi="Arial" w:cs="Arial"/>
          <w:bCs/>
        </w:rPr>
        <w:t>,</w:t>
      </w:r>
      <w:r w:rsidR="00FB1C28" w:rsidRPr="006E758C">
        <w:rPr>
          <w:rFonts w:ascii="Arial" w:hAnsi="Arial" w:cs="Arial"/>
        </w:rPr>
        <w:t xml:space="preserve"> se hayan </w:t>
      </w:r>
      <w:r w:rsidR="00480DF1" w:rsidRPr="006E758C">
        <w:rPr>
          <w:rFonts w:ascii="Arial" w:hAnsi="Arial" w:cs="Arial"/>
        </w:rPr>
        <w:t xml:space="preserve">devengado </w:t>
      </w:r>
      <w:r w:rsidR="005710B8" w:rsidRPr="006E758C">
        <w:rPr>
          <w:rFonts w:ascii="Arial" w:hAnsi="Arial" w:cs="Arial"/>
        </w:rPr>
        <w:t>y registrado conforme a los montos aprobados, y específicamente, respecto de la muestra auditada señalada</w:t>
      </w:r>
      <w:r w:rsidR="005710B8" w:rsidRPr="00E024A3">
        <w:rPr>
          <w:rFonts w:ascii="Arial" w:hAnsi="Arial" w:cs="Arial"/>
        </w:rPr>
        <w:t xml:space="preserve"> en el apartado </w:t>
      </w:r>
      <w:r w:rsidR="005710B8" w:rsidRPr="00E024A3">
        <w:rPr>
          <w:rFonts w:ascii="Arial" w:hAnsi="Arial" w:cs="Arial"/>
        </w:rPr>
        <w:lastRenderedPageBreak/>
        <w:t>relativo al alcance, en nuestra opinión se concluye que en términos generales,</w:t>
      </w:r>
      <w:r w:rsidR="005710B8">
        <w:rPr>
          <w:rFonts w:ascii="Arial" w:hAnsi="Arial" w:cs="Arial"/>
        </w:rPr>
        <w:t xml:space="preserve"> </w:t>
      </w:r>
      <w:r w:rsidR="00E024A3" w:rsidRPr="00E024A3">
        <w:rPr>
          <w:rFonts w:ascii="Arial" w:hAnsi="Arial" w:cs="Arial"/>
        </w:rPr>
        <w:t xml:space="preserve">la </w:t>
      </w:r>
      <w:r w:rsidR="00B96245" w:rsidRPr="00622FCD">
        <w:rPr>
          <w:rFonts w:ascii="Arial" w:hAnsi="Arial" w:cs="Arial"/>
          <w:b/>
          <w:bCs/>
        </w:rPr>
        <w:t>Secretaría de Finanzas y Planeación</w:t>
      </w:r>
      <w:r w:rsidR="00E024A3" w:rsidRPr="00E024A3">
        <w:rPr>
          <w:rFonts w:ascii="Arial" w:hAnsi="Arial" w:cs="Arial"/>
        </w:rPr>
        <w:t xml:space="preserve"> cumplió con las disposiciones legales y normativas que son aplicables en la materia</w:t>
      </w:r>
      <w:r w:rsidR="00105765">
        <w:rPr>
          <w:rFonts w:ascii="Arial" w:hAnsi="Arial" w:cs="Arial"/>
        </w:rPr>
        <w:t>.</w:t>
      </w:r>
    </w:p>
    <w:p w14:paraId="7CD88601" w14:textId="77777777" w:rsidR="00480DF1" w:rsidRDefault="00480DF1" w:rsidP="00283E47">
      <w:pPr>
        <w:spacing w:line="360" w:lineRule="auto"/>
        <w:ind w:right="49"/>
        <w:jc w:val="both"/>
        <w:rPr>
          <w:rFonts w:ascii="Arial" w:hAnsi="Arial" w:cs="Arial"/>
        </w:rPr>
      </w:pPr>
    </w:p>
    <w:p w14:paraId="2046A299" w14:textId="7CB23DE6" w:rsidR="00E024A3" w:rsidRPr="0019499B" w:rsidRDefault="006F333E" w:rsidP="00283E47">
      <w:pPr>
        <w:spacing w:line="360" w:lineRule="auto"/>
        <w:ind w:right="49"/>
        <w:jc w:val="both"/>
        <w:rPr>
          <w:rFonts w:ascii="Arial" w:hAnsi="Arial" w:cs="Arial"/>
          <w:bCs/>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12EEF">
        <w:rPr>
          <w:rFonts w:ascii="Arial" w:hAnsi="Arial" w:cs="Arial"/>
          <w:b/>
        </w:rPr>
        <w:t>22-AEMF-B-GOB-003-00</w:t>
      </w:r>
      <w:r w:rsidR="00105765">
        <w:rPr>
          <w:rFonts w:ascii="Arial" w:hAnsi="Arial" w:cs="Arial"/>
          <w:b/>
        </w:rPr>
        <w:t>8</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612EEF">
        <w:rPr>
          <w:rFonts w:ascii="Arial" w:hAnsi="Arial" w:cs="Arial"/>
        </w:rPr>
        <w:t>Auditoría de Cumplimiento Financiero de Financiamientos, Otras Obligaciones y Empréstitos</w:t>
      </w:r>
      <w:r w:rsidRPr="00E024A3">
        <w:rPr>
          <w:rFonts w:ascii="Arial" w:hAnsi="Arial" w:cs="Arial"/>
        </w:rPr>
        <w:t xml:space="preserve">”, cuyo objetivo fue </w:t>
      </w:r>
      <w:r w:rsidR="0019499B">
        <w:rPr>
          <w:rFonts w:ascii="Arial" w:hAnsi="Arial" w:cs="Arial"/>
          <w:bCs/>
        </w:rPr>
        <w:t>f</w:t>
      </w:r>
      <w:r w:rsidR="0019499B" w:rsidRPr="00D16B5B">
        <w:rPr>
          <w:rFonts w:ascii="Arial" w:hAnsi="Arial" w:cs="Arial"/>
          <w:bCs/>
        </w:rPr>
        <w:t xml:space="preserve">iscalizar la gestión financiera para comprobar el cumplimiento de lo </w:t>
      </w:r>
      <w:r w:rsidR="0019499B" w:rsidRPr="0077201A">
        <w:rPr>
          <w:rFonts w:ascii="Arial" w:hAnsi="Arial" w:cs="Arial"/>
        </w:rPr>
        <w:t>dispuesto</w:t>
      </w:r>
      <w:r w:rsidR="0019499B" w:rsidRPr="00D16B5B">
        <w:rPr>
          <w:rFonts w:ascii="Arial" w:hAnsi="Arial" w:cs="Arial"/>
          <w:bCs/>
        </w:rPr>
        <w:t xml:space="preserve"> en la Ley de Ingresos y el Presupuesto de Egresos y demás disposiciones legales aplicables, en cuanto a la deuda pública, incluyendo la revisión del manejo, la custodia y la </w:t>
      </w:r>
      <w:r w:rsidR="0019499B" w:rsidRPr="00865F4E">
        <w:rPr>
          <w:rFonts w:ascii="Arial" w:hAnsi="Arial" w:cs="Arial"/>
          <w:bCs/>
        </w:rPr>
        <w:t>aplicación de recursos públicos estatales</w:t>
      </w:r>
      <w:r w:rsidR="0074648C">
        <w:rPr>
          <w:rFonts w:ascii="Arial" w:hAnsi="Arial" w:cs="Arial"/>
          <w:bCs/>
        </w:rPr>
        <w:t xml:space="preserve"> de libre disposición</w:t>
      </w:r>
      <w:r w:rsidR="0019499B" w:rsidRPr="00865F4E">
        <w:rPr>
          <w:rFonts w:ascii="Arial" w:hAnsi="Arial" w:cs="Arial"/>
          <w:bCs/>
        </w:rPr>
        <w:t>, así como de la información fin</w:t>
      </w:r>
      <w:r w:rsidR="00D911B9">
        <w:rPr>
          <w:rFonts w:ascii="Arial" w:hAnsi="Arial" w:cs="Arial"/>
          <w:bCs/>
        </w:rPr>
        <w:t xml:space="preserve">anciera, contable, patrimonial y </w:t>
      </w:r>
      <w:r w:rsidR="0019499B" w:rsidRPr="00865F4E">
        <w:rPr>
          <w:rFonts w:ascii="Arial" w:hAnsi="Arial" w:cs="Arial"/>
          <w:bCs/>
        </w:rPr>
        <w:t xml:space="preserve">presupuestaria </w:t>
      </w:r>
      <w:r w:rsidRPr="00865F4E">
        <w:rPr>
          <w:rFonts w:ascii="Arial" w:hAnsi="Arial" w:cs="Arial"/>
        </w:rPr>
        <w:t>para</w:t>
      </w:r>
      <w:r w:rsidR="002B364C" w:rsidRPr="006E758C">
        <w:rPr>
          <w:rFonts w:ascii="Arial" w:hAnsi="Arial" w:cs="Arial"/>
        </w:rPr>
        <w:t xml:space="preserve"> verificar que el presupuesto asignado</w:t>
      </w:r>
      <w:r w:rsidR="009279AF">
        <w:rPr>
          <w:rFonts w:ascii="Arial" w:hAnsi="Arial" w:cs="Arial"/>
          <w:b/>
        </w:rPr>
        <w:t xml:space="preserve">, </w:t>
      </w:r>
      <w:r w:rsidR="00E024A3" w:rsidRPr="00E024A3">
        <w:rPr>
          <w:rFonts w:ascii="Arial" w:hAnsi="Arial" w:cs="Arial"/>
        </w:rPr>
        <w:t xml:space="preserve">se </w:t>
      </w:r>
      <w:r w:rsidR="00E024A3" w:rsidRPr="00074487">
        <w:rPr>
          <w:rFonts w:ascii="Arial" w:hAnsi="Arial" w:cs="Arial"/>
        </w:rPr>
        <w:t>haya</w:t>
      </w:r>
      <w:r w:rsidR="00480DF1" w:rsidRPr="00074487">
        <w:rPr>
          <w:rFonts w:ascii="Arial" w:hAnsi="Arial" w:cs="Arial"/>
        </w:rPr>
        <w:t>n</w:t>
      </w:r>
      <w:r w:rsidR="00E024A3" w:rsidRPr="00074487">
        <w:rPr>
          <w:rFonts w:ascii="Arial" w:hAnsi="Arial" w:cs="Arial"/>
        </w:rPr>
        <w:t xml:space="preserve"> </w:t>
      </w:r>
      <w:r w:rsidR="00480DF1" w:rsidRPr="00074487">
        <w:rPr>
          <w:rFonts w:ascii="Arial" w:hAnsi="Arial" w:cs="Arial"/>
        </w:rPr>
        <w:t xml:space="preserve">devengado </w:t>
      </w:r>
      <w:r w:rsidR="00E024A3" w:rsidRPr="00074487">
        <w:rPr>
          <w:rFonts w:ascii="Arial" w:hAnsi="Arial" w:cs="Arial"/>
        </w:rPr>
        <w:t>y registrado</w:t>
      </w:r>
      <w:r w:rsidR="00E024A3" w:rsidRPr="00E024A3">
        <w:rPr>
          <w:rFonts w:ascii="Arial" w:hAnsi="Arial" w:cs="Arial"/>
        </w:rPr>
        <w:t xml:space="preserve"> conforme a los montos aprobados, y específicamente, respecto de la muestra auditada señalada en el apartado relativo al alcance, en nuestra opinión se concluye que en términos generales, la</w:t>
      </w:r>
      <w:r w:rsidR="00074487">
        <w:rPr>
          <w:rFonts w:ascii="Arial" w:hAnsi="Arial" w:cs="Arial"/>
        </w:rPr>
        <w:t xml:space="preserve"> </w:t>
      </w:r>
      <w:r w:rsidR="00074487" w:rsidRPr="00622FCD">
        <w:rPr>
          <w:rFonts w:ascii="Arial" w:hAnsi="Arial" w:cs="Arial"/>
          <w:b/>
          <w:bCs/>
        </w:rPr>
        <w:t>Secretaría de Finanzas y Planeación</w:t>
      </w:r>
      <w:r w:rsidR="00E024A3" w:rsidRPr="00E024A3">
        <w:rPr>
          <w:rFonts w:ascii="Arial" w:hAnsi="Arial" w:cs="Arial"/>
        </w:rPr>
        <w:t xml:space="preserve"> cumplió con las disposiciones legales y normativas que son aplicables en la materia</w:t>
      </w:r>
      <w:r w:rsidR="00D670FE">
        <w:rPr>
          <w:rFonts w:ascii="Arial" w:hAnsi="Arial" w:cs="Arial"/>
        </w:rPr>
        <w:t>.</w:t>
      </w:r>
    </w:p>
    <w:p w14:paraId="50D89236" w14:textId="67E09D3C" w:rsidR="00E024A3" w:rsidRDefault="00E024A3" w:rsidP="00283E47">
      <w:pPr>
        <w:spacing w:line="360" w:lineRule="auto"/>
        <w:ind w:right="49"/>
        <w:jc w:val="both"/>
        <w:rPr>
          <w:rFonts w:ascii="Arial" w:hAnsi="Arial" w:cs="Arial"/>
        </w:rPr>
      </w:pPr>
    </w:p>
    <w:p w14:paraId="41DDFA31" w14:textId="77777777" w:rsidR="00E024A3" w:rsidRPr="00E024A3" w:rsidRDefault="00E024A3" w:rsidP="00283E47">
      <w:pPr>
        <w:spacing w:line="360" w:lineRule="auto"/>
        <w:ind w:right="49"/>
        <w:jc w:val="both"/>
        <w:rPr>
          <w:rFonts w:ascii="Arial" w:hAnsi="Arial" w:cs="Arial"/>
        </w:rPr>
      </w:pPr>
      <w:r w:rsidRPr="00E024A3">
        <w:rPr>
          <w:rFonts w:ascii="Arial" w:hAnsi="Arial" w:cs="Arial"/>
        </w:rPr>
        <w:t xml:space="preserve">El Informe Individual de Auditoría quedará formalmente notificado al ente </w:t>
      </w:r>
      <w:proofErr w:type="spellStart"/>
      <w:r w:rsidRPr="00E024A3">
        <w:rPr>
          <w:rFonts w:ascii="Arial" w:hAnsi="Arial" w:cs="Arial"/>
        </w:rPr>
        <w:t>fiscalizado</w:t>
      </w:r>
      <w:proofErr w:type="spellEnd"/>
      <w:r w:rsidRPr="00E024A3">
        <w:rPr>
          <w:rFonts w:ascii="Arial" w:hAnsi="Arial" w:cs="Arial"/>
        </w:rPr>
        <w:t>, de acuerdo a la Ley de Fiscalización y Rendición de Cuentas del Estado de Quintana Roo, mediante el acta circunstanciada de término de auditoría, visita e inspección.</w:t>
      </w:r>
    </w:p>
    <w:p w14:paraId="1006D778" w14:textId="76484FD3" w:rsidR="00E024A3" w:rsidRDefault="00E024A3" w:rsidP="00E024A3">
      <w:pPr>
        <w:spacing w:line="360" w:lineRule="auto"/>
        <w:ind w:right="190"/>
        <w:jc w:val="both"/>
        <w:rPr>
          <w:rFonts w:ascii="Arial" w:hAnsi="Arial" w:cs="Arial"/>
        </w:rPr>
      </w:pPr>
    </w:p>
    <w:p w14:paraId="0B79D263" w14:textId="548411A8" w:rsidR="00D670FE" w:rsidRPr="00E024A3" w:rsidRDefault="00D670FE"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11E7EDB2" w:rsidR="00E024A3" w:rsidRDefault="00E024A3" w:rsidP="00E024A3">
      <w:pPr>
        <w:spacing w:line="360" w:lineRule="auto"/>
        <w:ind w:right="190"/>
        <w:jc w:val="center"/>
        <w:rPr>
          <w:rFonts w:ascii="Arial" w:hAnsi="Arial" w:cs="Arial"/>
          <w:b/>
        </w:rPr>
      </w:pPr>
    </w:p>
    <w:p w14:paraId="21BE233D" w14:textId="6D2B5BB2" w:rsidR="005079DC" w:rsidRDefault="005079DC" w:rsidP="00E024A3">
      <w:pPr>
        <w:spacing w:line="360" w:lineRule="auto"/>
        <w:ind w:right="190"/>
        <w:jc w:val="center"/>
        <w:rPr>
          <w:rFonts w:ascii="Arial" w:hAnsi="Arial" w:cs="Arial"/>
          <w:b/>
        </w:rPr>
      </w:pPr>
    </w:p>
    <w:p w14:paraId="3369B786" w14:textId="77777777" w:rsidR="00964286" w:rsidRPr="00E024A3" w:rsidRDefault="00964286"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1A6BEB13" w14:textId="2AF50D0D" w:rsidR="00D670FE" w:rsidRDefault="006B5A66" w:rsidP="00D1219D">
      <w:pPr>
        <w:spacing w:line="360" w:lineRule="auto"/>
        <w:ind w:right="49"/>
        <w:jc w:val="center"/>
        <w:rPr>
          <w:rFonts w:ascii="Arial" w:hAnsi="Arial" w:cs="Arial"/>
          <w:b/>
        </w:rPr>
      </w:pPr>
      <w:r>
        <w:rPr>
          <w:rFonts w:ascii="Arial" w:hAnsi="Arial" w:cs="Arial"/>
          <w:b/>
        </w:rPr>
        <w:t>M. EN AUD.</w:t>
      </w:r>
      <w:r w:rsidRPr="00490DF3">
        <w:rPr>
          <w:rFonts w:ascii="Arial" w:hAnsi="Arial" w:cs="Arial"/>
          <w:b/>
        </w:rPr>
        <w:t xml:space="preserve"> MANUEL PALACIOS HERRERA</w:t>
      </w:r>
    </w:p>
    <w:sectPr w:rsidR="00D670FE" w:rsidSect="000F5895">
      <w:headerReference w:type="default" r:id="rId8"/>
      <w:footerReference w:type="even" r:id="rId9"/>
      <w:footerReference w:type="default" r:id="rId10"/>
      <w:headerReference w:type="first" r:id="rId11"/>
      <w:footerReference w:type="first" r:id="rId12"/>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3F0318" w14:textId="77777777" w:rsidR="00021428" w:rsidRDefault="00021428">
      <w:r>
        <w:separator/>
      </w:r>
    </w:p>
  </w:endnote>
  <w:endnote w:type="continuationSeparator" w:id="0">
    <w:p w14:paraId="7094D821" w14:textId="77777777" w:rsidR="00021428" w:rsidRDefault="00021428">
      <w:r>
        <w:continuationSeparator/>
      </w:r>
    </w:p>
  </w:endnote>
  <w:endnote w:type="continuationNotice" w:id="1">
    <w:p w14:paraId="0B0E6939" w14:textId="77777777" w:rsidR="00021428" w:rsidRDefault="000214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E9F70A" w14:textId="77777777" w:rsidR="00C317FE" w:rsidRDefault="00C317FE">
    <w:pPr>
      <w:pStyle w:val="Piedepgina"/>
    </w:pPr>
  </w:p>
  <w:p w14:paraId="48EC363F" w14:textId="77777777" w:rsidR="00C317FE" w:rsidRDefault="00C317F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0" w:type="dxa"/>
      <w:tblBorders>
        <w:bottom w:val="thickThinSmallGap" w:sz="24" w:space="0" w:color="auto"/>
      </w:tblBorders>
      <w:tblLook w:val="04A0" w:firstRow="1" w:lastRow="0" w:firstColumn="1" w:lastColumn="0" w:noHBand="0" w:noVBand="1"/>
    </w:tblPr>
    <w:tblGrid>
      <w:gridCol w:w="9600"/>
    </w:tblGrid>
    <w:tr w:rsidR="00C317FE" w:rsidRPr="00D875E2" w14:paraId="4AB64A37" w14:textId="77777777" w:rsidTr="004348A9">
      <w:trPr>
        <w:trHeight w:val="462"/>
      </w:trPr>
      <w:tc>
        <w:tcPr>
          <w:tcW w:w="9600" w:type="dxa"/>
          <w:shd w:val="clear" w:color="auto" w:fill="auto"/>
        </w:tcPr>
        <w:p w14:paraId="478B6BE0" w14:textId="77777777" w:rsidR="00C317FE" w:rsidRPr="00D875E2" w:rsidRDefault="00C317FE" w:rsidP="008532E7">
          <w:pPr>
            <w:rPr>
              <w:rStyle w:val="nfasis"/>
              <w:i w:val="0"/>
              <w:iCs w:val="0"/>
            </w:rPr>
          </w:pPr>
        </w:p>
      </w:tc>
    </w:tr>
  </w:tbl>
  <w:p w14:paraId="4E49F1A7" w14:textId="1673FA58" w:rsidR="00C317FE" w:rsidRPr="00880D13" w:rsidRDefault="00C317FE"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665ADF">
      <w:rPr>
        <w:rFonts w:ascii="Arial" w:hAnsi="Arial" w:cs="Arial"/>
        <w:b/>
        <w:bCs/>
        <w:noProof/>
        <w:sz w:val="18"/>
        <w:szCs w:val="18"/>
        <w:lang w:val="es-ES"/>
      </w:rPr>
      <w:t>26</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665ADF">
      <w:rPr>
        <w:rFonts w:ascii="Arial" w:hAnsi="Arial" w:cs="Arial"/>
        <w:b/>
        <w:bCs/>
        <w:noProof/>
        <w:sz w:val="18"/>
        <w:szCs w:val="18"/>
        <w:lang w:val="es-ES"/>
      </w:rPr>
      <w:t>27</w:t>
    </w:r>
    <w:r>
      <w:rPr>
        <w:rFonts w:ascii="Arial" w:hAnsi="Arial" w:cs="Arial"/>
        <w:b/>
        <w:bCs/>
        <w:sz w:val="18"/>
        <w:szCs w:val="18"/>
        <w:lang w:val="es-E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C317FE" w:rsidRPr="00D875E2" w14:paraId="51F49509" w14:textId="77777777" w:rsidTr="008639D5">
      <w:trPr>
        <w:trHeight w:val="344"/>
      </w:trPr>
      <w:tc>
        <w:tcPr>
          <w:tcW w:w="9360" w:type="dxa"/>
          <w:shd w:val="clear" w:color="auto" w:fill="auto"/>
        </w:tcPr>
        <w:p w14:paraId="0AA75F02" w14:textId="77777777" w:rsidR="00C317FE" w:rsidRPr="00D875E2" w:rsidRDefault="00C317FE" w:rsidP="00B37C6B">
          <w:pPr>
            <w:rPr>
              <w:rStyle w:val="nfasis"/>
              <w:i w:val="0"/>
              <w:iCs w:val="0"/>
            </w:rPr>
          </w:pPr>
        </w:p>
      </w:tc>
    </w:tr>
  </w:tbl>
  <w:p w14:paraId="1CD4D677" w14:textId="148893E5" w:rsidR="00C317FE" w:rsidRDefault="00C317FE">
    <w:pPr>
      <w:pStyle w:val="Piedepgina"/>
    </w:pPr>
    <w:r>
      <w:rPr>
        <w:rFonts w:ascii="Arial" w:hAnsi="Arial" w:cs="Arial"/>
        <w:b/>
        <w:sz w:val="18"/>
        <w:szCs w:val="18"/>
        <w:lang w:val="es-E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D3393" w14:textId="77777777" w:rsidR="00021428" w:rsidRDefault="00021428">
      <w:r>
        <w:separator/>
      </w:r>
    </w:p>
  </w:footnote>
  <w:footnote w:type="continuationSeparator" w:id="0">
    <w:p w14:paraId="2EBB69B8" w14:textId="77777777" w:rsidR="00021428" w:rsidRDefault="00021428">
      <w:r>
        <w:continuationSeparator/>
      </w:r>
    </w:p>
  </w:footnote>
  <w:footnote w:type="continuationNotice" w:id="1">
    <w:p w14:paraId="5D0A3DEF" w14:textId="77777777" w:rsidR="00021428" w:rsidRDefault="0002142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8" w:type="dxa"/>
      <w:tblInd w:w="70" w:type="dxa"/>
      <w:tblCellMar>
        <w:left w:w="70" w:type="dxa"/>
        <w:right w:w="70" w:type="dxa"/>
      </w:tblCellMar>
      <w:tblLook w:val="04A0" w:firstRow="1" w:lastRow="0" w:firstColumn="1" w:lastColumn="0" w:noHBand="0" w:noVBand="1"/>
    </w:tblPr>
    <w:tblGrid>
      <w:gridCol w:w="2069"/>
      <w:gridCol w:w="5495"/>
      <w:gridCol w:w="2044"/>
    </w:tblGrid>
    <w:tr w:rsidR="00C317FE" w:rsidRPr="006F757C" w14:paraId="1C70C49D" w14:textId="77777777" w:rsidTr="00C317FE">
      <w:trPr>
        <w:trHeight w:val="221"/>
      </w:trPr>
      <w:tc>
        <w:tcPr>
          <w:tcW w:w="2069" w:type="dxa"/>
          <w:vAlign w:val="center"/>
        </w:tcPr>
        <w:p w14:paraId="0C20FB24" w14:textId="77777777" w:rsidR="00C317FE" w:rsidRPr="00CF3DF4" w:rsidRDefault="00C317FE" w:rsidP="003C2FE7">
          <w:pPr>
            <w:tabs>
              <w:tab w:val="center" w:pos="4419"/>
              <w:tab w:val="right" w:pos="8838"/>
            </w:tabs>
            <w:jc w:val="center"/>
            <w:rPr>
              <w:rFonts w:ascii="Arial" w:hAnsi="Arial" w:cs="Arial"/>
              <w:noProof/>
              <w:sz w:val="18"/>
              <w:szCs w:val="18"/>
              <w:lang w:eastAsia="es-MX"/>
            </w:rPr>
          </w:pPr>
        </w:p>
      </w:tc>
      <w:tc>
        <w:tcPr>
          <w:tcW w:w="5495" w:type="dxa"/>
          <w:vAlign w:val="center"/>
        </w:tcPr>
        <w:p w14:paraId="684F3A5D" w14:textId="77777777" w:rsidR="00C317FE" w:rsidRPr="00CF3DF4" w:rsidRDefault="00C317FE" w:rsidP="003C2FE7">
          <w:pPr>
            <w:tabs>
              <w:tab w:val="center" w:pos="4419"/>
              <w:tab w:val="right" w:pos="8838"/>
            </w:tabs>
            <w:jc w:val="center"/>
            <w:rPr>
              <w:rFonts w:ascii="Arial" w:hAnsi="Arial" w:cs="Arial"/>
              <w:sz w:val="18"/>
              <w:szCs w:val="18"/>
            </w:rPr>
          </w:pPr>
        </w:p>
      </w:tc>
      <w:tc>
        <w:tcPr>
          <w:tcW w:w="2044" w:type="dxa"/>
          <w:vAlign w:val="center"/>
        </w:tcPr>
        <w:p w14:paraId="427EFB05" w14:textId="6F255943" w:rsidR="00C317FE" w:rsidRPr="003D0197" w:rsidRDefault="00C317FE" w:rsidP="00207E4F">
          <w:pPr>
            <w:tabs>
              <w:tab w:val="center" w:pos="4419"/>
              <w:tab w:val="right" w:pos="8838"/>
            </w:tabs>
            <w:jc w:val="right"/>
            <w:rPr>
              <w:rFonts w:ascii="Arial" w:hAnsi="Arial" w:cs="Arial"/>
              <w:noProof/>
              <w:sz w:val="16"/>
              <w:szCs w:val="16"/>
              <w:lang w:eastAsia="es-MX"/>
            </w:rPr>
          </w:pPr>
        </w:p>
      </w:tc>
    </w:tr>
    <w:tr w:rsidR="00C317FE" w:rsidRPr="003316E8" w14:paraId="49BEFB96" w14:textId="77777777" w:rsidTr="00C317FE">
      <w:trPr>
        <w:trHeight w:val="1943"/>
      </w:trPr>
      <w:tc>
        <w:tcPr>
          <w:tcW w:w="2069" w:type="dxa"/>
          <w:vAlign w:val="center"/>
          <w:hideMark/>
        </w:tcPr>
        <w:p w14:paraId="2D336DB0" w14:textId="51D91E6D" w:rsidR="00C317FE" w:rsidRPr="003316E8" w:rsidRDefault="00C317FE" w:rsidP="003C2FE7">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11712374" wp14:editId="5D4778FE">
                <wp:simplePos x="0" y="0"/>
                <wp:positionH relativeFrom="column">
                  <wp:posOffset>0</wp:posOffset>
                </wp:positionH>
                <wp:positionV relativeFrom="paragraph">
                  <wp:posOffset>-57785</wp:posOffset>
                </wp:positionV>
                <wp:extent cx="922020" cy="1243965"/>
                <wp:effectExtent l="0" t="0" r="0" b="0"/>
                <wp:wrapNone/>
                <wp:docPr id="47" name="Imagen 47"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95" w:type="dxa"/>
          <w:vAlign w:val="center"/>
          <w:hideMark/>
        </w:tcPr>
        <w:p w14:paraId="11837BEF" w14:textId="72D61C04" w:rsidR="00C317FE" w:rsidRPr="00373686" w:rsidRDefault="00C317FE"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44" w:type="dxa"/>
          <w:vAlign w:val="center"/>
          <w:hideMark/>
        </w:tcPr>
        <w:p w14:paraId="7C3649ED" w14:textId="5B8F5E9D" w:rsidR="00C317FE" w:rsidRPr="003316E8" w:rsidRDefault="00C317FE"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62DA24D" wp14:editId="3FB821B7">
                <wp:extent cx="1131570" cy="1190625"/>
                <wp:effectExtent l="0" t="0" r="0" b="0"/>
                <wp:docPr id="48" name="Imagen 48"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C317FE" w:rsidRPr="003316E8" w14:paraId="7D2EED08" w14:textId="77777777" w:rsidTr="00C317FE">
      <w:trPr>
        <w:trHeight w:val="124"/>
      </w:trPr>
      <w:tc>
        <w:tcPr>
          <w:tcW w:w="2069" w:type="dxa"/>
          <w:tcBorders>
            <w:top w:val="nil"/>
            <w:left w:val="nil"/>
            <w:bottom w:val="thinThickSmallGap" w:sz="24" w:space="0" w:color="auto"/>
            <w:right w:val="nil"/>
          </w:tcBorders>
        </w:tcPr>
        <w:p w14:paraId="3EC69850" w14:textId="77777777" w:rsidR="00C317FE" w:rsidRPr="003316E8" w:rsidRDefault="00C317FE" w:rsidP="003C2FE7">
          <w:pPr>
            <w:tabs>
              <w:tab w:val="center" w:pos="4419"/>
              <w:tab w:val="right" w:pos="8838"/>
            </w:tabs>
            <w:rPr>
              <w:sz w:val="10"/>
            </w:rPr>
          </w:pPr>
        </w:p>
      </w:tc>
      <w:tc>
        <w:tcPr>
          <w:tcW w:w="5495" w:type="dxa"/>
          <w:tcBorders>
            <w:top w:val="nil"/>
            <w:left w:val="nil"/>
            <w:bottom w:val="thinThickSmallGap" w:sz="24" w:space="0" w:color="auto"/>
            <w:right w:val="nil"/>
          </w:tcBorders>
        </w:tcPr>
        <w:p w14:paraId="63CE0156" w14:textId="77777777" w:rsidR="00C317FE" w:rsidRPr="003316E8" w:rsidRDefault="00C317FE" w:rsidP="003C2FE7">
          <w:pPr>
            <w:tabs>
              <w:tab w:val="center" w:pos="4419"/>
              <w:tab w:val="right" w:pos="8838"/>
            </w:tabs>
            <w:rPr>
              <w:sz w:val="10"/>
            </w:rPr>
          </w:pPr>
        </w:p>
      </w:tc>
      <w:tc>
        <w:tcPr>
          <w:tcW w:w="2044" w:type="dxa"/>
          <w:tcBorders>
            <w:top w:val="nil"/>
            <w:left w:val="nil"/>
            <w:bottom w:val="thinThickSmallGap" w:sz="24" w:space="0" w:color="auto"/>
            <w:right w:val="nil"/>
          </w:tcBorders>
        </w:tcPr>
        <w:p w14:paraId="71163CFF" w14:textId="77777777" w:rsidR="00C317FE" w:rsidRPr="003316E8" w:rsidRDefault="00C317FE" w:rsidP="003C2FE7">
          <w:pPr>
            <w:tabs>
              <w:tab w:val="center" w:pos="4419"/>
              <w:tab w:val="right" w:pos="8838"/>
            </w:tabs>
            <w:rPr>
              <w:sz w:val="10"/>
            </w:rPr>
          </w:pPr>
        </w:p>
      </w:tc>
    </w:tr>
  </w:tbl>
  <w:p w14:paraId="2A9CFF26" w14:textId="77777777" w:rsidR="00C317FE" w:rsidRPr="003C2FE7" w:rsidRDefault="00C317FE">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C317FE" w:rsidRPr="00EF2849" w14:paraId="665C3E17" w14:textId="77777777" w:rsidTr="008639D5">
      <w:tc>
        <w:tcPr>
          <w:tcW w:w="2055" w:type="dxa"/>
          <w:vAlign w:val="center"/>
        </w:tcPr>
        <w:p w14:paraId="37880C60" w14:textId="77777777" w:rsidR="00C317FE" w:rsidRPr="00CF3DF4" w:rsidRDefault="00C317FE" w:rsidP="00B37C6B">
          <w:pPr>
            <w:tabs>
              <w:tab w:val="center" w:pos="4419"/>
              <w:tab w:val="right" w:pos="8838"/>
            </w:tabs>
            <w:jc w:val="center"/>
            <w:rPr>
              <w:rFonts w:ascii="Arial" w:hAnsi="Arial" w:cs="Arial"/>
              <w:noProof/>
              <w:sz w:val="18"/>
              <w:szCs w:val="18"/>
              <w:lang w:eastAsia="es-MX"/>
            </w:rPr>
          </w:pPr>
        </w:p>
      </w:tc>
      <w:tc>
        <w:tcPr>
          <w:tcW w:w="5457" w:type="dxa"/>
          <w:vAlign w:val="center"/>
        </w:tcPr>
        <w:p w14:paraId="794F9C75" w14:textId="77777777" w:rsidR="00C317FE" w:rsidRPr="00CF3DF4" w:rsidRDefault="00C317FE" w:rsidP="00B37C6B">
          <w:pPr>
            <w:tabs>
              <w:tab w:val="center" w:pos="4419"/>
              <w:tab w:val="right" w:pos="8838"/>
            </w:tabs>
            <w:jc w:val="center"/>
            <w:rPr>
              <w:rFonts w:ascii="Arial" w:hAnsi="Arial" w:cs="Arial"/>
              <w:sz w:val="18"/>
              <w:szCs w:val="18"/>
            </w:rPr>
          </w:pPr>
        </w:p>
      </w:tc>
      <w:tc>
        <w:tcPr>
          <w:tcW w:w="2030" w:type="dxa"/>
          <w:vAlign w:val="center"/>
        </w:tcPr>
        <w:p w14:paraId="7E322FAF" w14:textId="2E2B5BD8" w:rsidR="00C317FE" w:rsidRPr="00EF2849" w:rsidRDefault="00C317FE" w:rsidP="003D56D6">
          <w:pPr>
            <w:tabs>
              <w:tab w:val="center" w:pos="4419"/>
              <w:tab w:val="right" w:pos="8838"/>
            </w:tabs>
            <w:jc w:val="right"/>
            <w:rPr>
              <w:rFonts w:ascii="Arial" w:hAnsi="Arial" w:cs="Arial"/>
              <w:noProof/>
              <w:sz w:val="16"/>
              <w:szCs w:val="16"/>
              <w:lang w:eastAsia="es-MX"/>
            </w:rPr>
          </w:pPr>
        </w:p>
      </w:tc>
    </w:tr>
    <w:tr w:rsidR="00C317FE" w:rsidRPr="003316E8" w14:paraId="692039C8" w14:textId="77777777" w:rsidTr="008639D5">
      <w:tc>
        <w:tcPr>
          <w:tcW w:w="2055" w:type="dxa"/>
          <w:vAlign w:val="center"/>
          <w:hideMark/>
        </w:tcPr>
        <w:p w14:paraId="7BC6D962" w14:textId="70A53506" w:rsidR="00C317FE" w:rsidRPr="003316E8" w:rsidRDefault="00C317FE" w:rsidP="00B37C6B">
          <w:pPr>
            <w:tabs>
              <w:tab w:val="center" w:pos="4419"/>
              <w:tab w:val="right" w:pos="8838"/>
            </w:tabs>
            <w:jc w:val="center"/>
          </w:pPr>
          <w:r w:rsidRPr="00AE3D88">
            <w:rPr>
              <w:noProof/>
              <w:lang w:eastAsia="es-MX"/>
            </w:rPr>
            <w:drawing>
              <wp:anchor distT="0" distB="0" distL="114300" distR="114300" simplePos="0" relativeHeight="251661312" behindDoc="1" locked="0" layoutInCell="1" allowOverlap="1" wp14:anchorId="0CF01DDF" wp14:editId="7A4A7A6F">
                <wp:simplePos x="0" y="0"/>
                <wp:positionH relativeFrom="column">
                  <wp:posOffset>78740</wp:posOffset>
                </wp:positionH>
                <wp:positionV relativeFrom="paragraph">
                  <wp:posOffset>-1270</wp:posOffset>
                </wp:positionV>
                <wp:extent cx="922020" cy="1243965"/>
                <wp:effectExtent l="0" t="0" r="0" b="0"/>
                <wp:wrapNone/>
                <wp:docPr id="4" name="Imagen 4"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57" w:type="dxa"/>
          <w:vAlign w:val="center"/>
          <w:hideMark/>
        </w:tcPr>
        <w:p w14:paraId="168E8D6C" w14:textId="77777777" w:rsidR="00C317FE" w:rsidRPr="00373686" w:rsidRDefault="00C317FE" w:rsidP="00B37C6B">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75D435C8" w14:textId="240D8D99" w:rsidR="00C317FE" w:rsidRPr="003316E8" w:rsidRDefault="00C317FE" w:rsidP="00B37C6B">
          <w:pPr>
            <w:tabs>
              <w:tab w:val="center" w:pos="4419"/>
              <w:tab w:val="right" w:pos="8838"/>
            </w:tabs>
            <w:jc w:val="center"/>
          </w:pPr>
          <w:r w:rsidRPr="00004915">
            <w:rPr>
              <w:rFonts w:ascii="Algerian" w:hAnsi="Algerian"/>
              <w:noProof/>
              <w:sz w:val="40"/>
              <w:szCs w:val="40"/>
              <w:lang w:eastAsia="es-MX"/>
            </w:rPr>
            <w:drawing>
              <wp:inline distT="0" distB="0" distL="0" distR="0" wp14:anchorId="36FDE872" wp14:editId="45CB2A4A">
                <wp:extent cx="1131570" cy="1190625"/>
                <wp:effectExtent l="0" t="0" r="0" b="0"/>
                <wp:docPr id="9" name="Imagen 9"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C317FE" w:rsidRPr="003316E8" w14:paraId="3462D858" w14:textId="77777777" w:rsidTr="008639D5">
      <w:tc>
        <w:tcPr>
          <w:tcW w:w="2055" w:type="dxa"/>
          <w:tcBorders>
            <w:top w:val="nil"/>
            <w:left w:val="nil"/>
            <w:bottom w:val="thinThickSmallGap" w:sz="24" w:space="0" w:color="auto"/>
            <w:right w:val="nil"/>
          </w:tcBorders>
        </w:tcPr>
        <w:p w14:paraId="14559EE0" w14:textId="77777777" w:rsidR="00C317FE" w:rsidRPr="003316E8" w:rsidRDefault="00C317FE" w:rsidP="00B37C6B">
          <w:pPr>
            <w:tabs>
              <w:tab w:val="center" w:pos="4419"/>
              <w:tab w:val="right" w:pos="8838"/>
            </w:tabs>
            <w:rPr>
              <w:sz w:val="10"/>
            </w:rPr>
          </w:pPr>
        </w:p>
      </w:tc>
      <w:tc>
        <w:tcPr>
          <w:tcW w:w="5457" w:type="dxa"/>
          <w:tcBorders>
            <w:top w:val="nil"/>
            <w:left w:val="nil"/>
            <w:bottom w:val="thinThickSmallGap" w:sz="24" w:space="0" w:color="auto"/>
            <w:right w:val="nil"/>
          </w:tcBorders>
        </w:tcPr>
        <w:p w14:paraId="33BCBC76" w14:textId="77777777" w:rsidR="00C317FE" w:rsidRPr="003316E8" w:rsidRDefault="00C317FE" w:rsidP="00B37C6B">
          <w:pPr>
            <w:tabs>
              <w:tab w:val="center" w:pos="4419"/>
              <w:tab w:val="right" w:pos="8838"/>
            </w:tabs>
            <w:rPr>
              <w:sz w:val="10"/>
            </w:rPr>
          </w:pPr>
        </w:p>
      </w:tc>
      <w:tc>
        <w:tcPr>
          <w:tcW w:w="2030" w:type="dxa"/>
          <w:tcBorders>
            <w:top w:val="nil"/>
            <w:left w:val="nil"/>
            <w:bottom w:val="thinThickSmallGap" w:sz="24" w:space="0" w:color="auto"/>
            <w:right w:val="nil"/>
          </w:tcBorders>
        </w:tcPr>
        <w:p w14:paraId="6A96C079" w14:textId="77777777" w:rsidR="00C317FE" w:rsidRPr="003316E8" w:rsidRDefault="00C317FE" w:rsidP="00B37C6B">
          <w:pPr>
            <w:tabs>
              <w:tab w:val="center" w:pos="4419"/>
              <w:tab w:val="right" w:pos="8838"/>
            </w:tabs>
            <w:rPr>
              <w:sz w:val="10"/>
            </w:rPr>
          </w:pPr>
        </w:p>
      </w:tc>
    </w:tr>
  </w:tbl>
  <w:p w14:paraId="627B48FE" w14:textId="77777777" w:rsidR="00C317FE" w:rsidRDefault="00C317F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3982" w:hanging="360"/>
      </w:pPr>
      <w:rPr>
        <w:rFonts w:ascii="Symbol" w:eastAsia="Times New Roman" w:hAnsi="Symbol" w:cs="Arial" w:hint="default"/>
      </w:rPr>
    </w:lvl>
    <w:lvl w:ilvl="1" w:tplc="080A0003" w:tentative="1">
      <w:start w:val="1"/>
      <w:numFmt w:val="bullet"/>
      <w:lvlText w:val="o"/>
      <w:lvlJc w:val="left"/>
      <w:pPr>
        <w:ind w:left="4702" w:hanging="360"/>
      </w:pPr>
      <w:rPr>
        <w:rFonts w:ascii="Courier New" w:hAnsi="Courier New" w:cs="Courier New" w:hint="default"/>
      </w:rPr>
    </w:lvl>
    <w:lvl w:ilvl="2" w:tplc="080A0005" w:tentative="1">
      <w:start w:val="1"/>
      <w:numFmt w:val="bullet"/>
      <w:lvlText w:val=""/>
      <w:lvlJc w:val="left"/>
      <w:pPr>
        <w:ind w:left="5422" w:hanging="360"/>
      </w:pPr>
      <w:rPr>
        <w:rFonts w:ascii="Wingdings" w:hAnsi="Wingdings" w:hint="default"/>
      </w:rPr>
    </w:lvl>
    <w:lvl w:ilvl="3" w:tplc="080A0001" w:tentative="1">
      <w:start w:val="1"/>
      <w:numFmt w:val="bullet"/>
      <w:lvlText w:val=""/>
      <w:lvlJc w:val="left"/>
      <w:pPr>
        <w:ind w:left="6142" w:hanging="360"/>
      </w:pPr>
      <w:rPr>
        <w:rFonts w:ascii="Symbol" w:hAnsi="Symbol" w:hint="default"/>
      </w:rPr>
    </w:lvl>
    <w:lvl w:ilvl="4" w:tplc="080A0003" w:tentative="1">
      <w:start w:val="1"/>
      <w:numFmt w:val="bullet"/>
      <w:lvlText w:val="o"/>
      <w:lvlJc w:val="left"/>
      <w:pPr>
        <w:ind w:left="6862" w:hanging="360"/>
      </w:pPr>
      <w:rPr>
        <w:rFonts w:ascii="Courier New" w:hAnsi="Courier New" w:cs="Courier New" w:hint="default"/>
      </w:rPr>
    </w:lvl>
    <w:lvl w:ilvl="5" w:tplc="080A0005" w:tentative="1">
      <w:start w:val="1"/>
      <w:numFmt w:val="bullet"/>
      <w:lvlText w:val=""/>
      <w:lvlJc w:val="left"/>
      <w:pPr>
        <w:ind w:left="7582" w:hanging="360"/>
      </w:pPr>
      <w:rPr>
        <w:rFonts w:ascii="Wingdings" w:hAnsi="Wingdings" w:hint="default"/>
      </w:rPr>
    </w:lvl>
    <w:lvl w:ilvl="6" w:tplc="080A0001" w:tentative="1">
      <w:start w:val="1"/>
      <w:numFmt w:val="bullet"/>
      <w:lvlText w:val=""/>
      <w:lvlJc w:val="left"/>
      <w:pPr>
        <w:ind w:left="8302" w:hanging="360"/>
      </w:pPr>
      <w:rPr>
        <w:rFonts w:ascii="Symbol" w:hAnsi="Symbol" w:hint="default"/>
      </w:rPr>
    </w:lvl>
    <w:lvl w:ilvl="7" w:tplc="080A0003" w:tentative="1">
      <w:start w:val="1"/>
      <w:numFmt w:val="bullet"/>
      <w:lvlText w:val="o"/>
      <w:lvlJc w:val="left"/>
      <w:pPr>
        <w:ind w:left="9022" w:hanging="360"/>
      </w:pPr>
      <w:rPr>
        <w:rFonts w:ascii="Courier New" w:hAnsi="Courier New" w:cs="Courier New" w:hint="default"/>
      </w:rPr>
    </w:lvl>
    <w:lvl w:ilvl="8" w:tplc="080A0005" w:tentative="1">
      <w:start w:val="1"/>
      <w:numFmt w:val="bullet"/>
      <w:lvlText w:val=""/>
      <w:lvlJc w:val="left"/>
      <w:pPr>
        <w:ind w:left="9742"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18"/>
  </w:num>
  <w:num w:numId="6">
    <w:abstractNumId w:val="7"/>
  </w:num>
  <w:num w:numId="7">
    <w:abstractNumId w:val="17"/>
  </w:num>
  <w:num w:numId="8">
    <w:abstractNumId w:val="9"/>
  </w:num>
  <w:num w:numId="9">
    <w:abstractNumId w:val="19"/>
  </w:num>
  <w:num w:numId="10">
    <w:abstractNumId w:val="2"/>
  </w:num>
  <w:num w:numId="11">
    <w:abstractNumId w:val="20"/>
  </w:num>
  <w:num w:numId="12">
    <w:abstractNumId w:val="1"/>
  </w:num>
  <w:num w:numId="13">
    <w:abstractNumId w:val="3"/>
  </w:num>
  <w:num w:numId="14">
    <w:abstractNumId w:val="8"/>
  </w:num>
  <w:num w:numId="15">
    <w:abstractNumId w:val="12"/>
  </w:num>
  <w:num w:numId="16">
    <w:abstractNumId w:val="11"/>
  </w:num>
  <w:num w:numId="17">
    <w:abstractNumId w:val="14"/>
  </w:num>
  <w:num w:numId="18">
    <w:abstractNumId w:val="13"/>
  </w:num>
  <w:num w:numId="19">
    <w:abstractNumId w:val="6"/>
  </w:num>
  <w:num w:numId="20">
    <w:abstractNumId w:val="15"/>
  </w:num>
  <w:num w:numId="21">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6EE1"/>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428"/>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17D"/>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794"/>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71C"/>
    <w:rsid w:val="00053E9D"/>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487"/>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ECF"/>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3FF"/>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765"/>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A95"/>
    <w:rsid w:val="00113CA2"/>
    <w:rsid w:val="0011490C"/>
    <w:rsid w:val="00114D74"/>
    <w:rsid w:val="00115342"/>
    <w:rsid w:val="001158E8"/>
    <w:rsid w:val="00115A24"/>
    <w:rsid w:val="00115E1E"/>
    <w:rsid w:val="00116397"/>
    <w:rsid w:val="00116629"/>
    <w:rsid w:val="00116D21"/>
    <w:rsid w:val="00117D01"/>
    <w:rsid w:val="00117FAD"/>
    <w:rsid w:val="0012014A"/>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A4B"/>
    <w:rsid w:val="0013732E"/>
    <w:rsid w:val="00137DA4"/>
    <w:rsid w:val="0014030E"/>
    <w:rsid w:val="00140585"/>
    <w:rsid w:val="00140787"/>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859"/>
    <w:rsid w:val="00144A19"/>
    <w:rsid w:val="00144CFA"/>
    <w:rsid w:val="0014518E"/>
    <w:rsid w:val="00146175"/>
    <w:rsid w:val="00146CBB"/>
    <w:rsid w:val="00147304"/>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D43"/>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230"/>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99B"/>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A7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4FA0"/>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0B1"/>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252"/>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2C37"/>
    <w:rsid w:val="00283AC8"/>
    <w:rsid w:val="00283B7C"/>
    <w:rsid w:val="00283E47"/>
    <w:rsid w:val="002843A2"/>
    <w:rsid w:val="0028441E"/>
    <w:rsid w:val="00284B51"/>
    <w:rsid w:val="00285075"/>
    <w:rsid w:val="00285304"/>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6704"/>
    <w:rsid w:val="00297A3B"/>
    <w:rsid w:val="002A1C3D"/>
    <w:rsid w:val="002A2633"/>
    <w:rsid w:val="002A2AFC"/>
    <w:rsid w:val="002A2B65"/>
    <w:rsid w:val="002A31A0"/>
    <w:rsid w:val="002A32B5"/>
    <w:rsid w:val="002A34C2"/>
    <w:rsid w:val="002A41F9"/>
    <w:rsid w:val="002A44D0"/>
    <w:rsid w:val="002A4722"/>
    <w:rsid w:val="002A4783"/>
    <w:rsid w:val="002A496C"/>
    <w:rsid w:val="002A5182"/>
    <w:rsid w:val="002A5305"/>
    <w:rsid w:val="002A5C7B"/>
    <w:rsid w:val="002A5CDC"/>
    <w:rsid w:val="002A5FBF"/>
    <w:rsid w:val="002A62D9"/>
    <w:rsid w:val="002A670F"/>
    <w:rsid w:val="002A7CE2"/>
    <w:rsid w:val="002B0048"/>
    <w:rsid w:val="002B0162"/>
    <w:rsid w:val="002B0AC4"/>
    <w:rsid w:val="002B0EAD"/>
    <w:rsid w:val="002B15F7"/>
    <w:rsid w:val="002B1B9E"/>
    <w:rsid w:val="002B1F31"/>
    <w:rsid w:val="002B203F"/>
    <w:rsid w:val="002B2058"/>
    <w:rsid w:val="002B2174"/>
    <w:rsid w:val="002B2431"/>
    <w:rsid w:val="002B2B58"/>
    <w:rsid w:val="002B321E"/>
    <w:rsid w:val="002B364C"/>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1FD3"/>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2E6"/>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0FB1"/>
    <w:rsid w:val="00301294"/>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16A"/>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10B"/>
    <w:rsid w:val="003337E0"/>
    <w:rsid w:val="00333A88"/>
    <w:rsid w:val="00333E55"/>
    <w:rsid w:val="00334352"/>
    <w:rsid w:val="003345B8"/>
    <w:rsid w:val="003349E4"/>
    <w:rsid w:val="00334B4E"/>
    <w:rsid w:val="003350C3"/>
    <w:rsid w:val="00335AD2"/>
    <w:rsid w:val="003361BD"/>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7D5"/>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8E8"/>
    <w:rsid w:val="00375E7E"/>
    <w:rsid w:val="00376246"/>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5A3E"/>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197"/>
    <w:rsid w:val="003D02CC"/>
    <w:rsid w:val="003D2E7B"/>
    <w:rsid w:val="003D3A46"/>
    <w:rsid w:val="003D3CC6"/>
    <w:rsid w:val="003D3F0F"/>
    <w:rsid w:val="003D45EA"/>
    <w:rsid w:val="003D45FB"/>
    <w:rsid w:val="003D4F9C"/>
    <w:rsid w:val="003D56D6"/>
    <w:rsid w:val="003D5AE3"/>
    <w:rsid w:val="003D64E7"/>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2C2"/>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0AF5"/>
    <w:rsid w:val="004319EE"/>
    <w:rsid w:val="00431C03"/>
    <w:rsid w:val="0043203B"/>
    <w:rsid w:val="00432621"/>
    <w:rsid w:val="00432AA4"/>
    <w:rsid w:val="00432E7F"/>
    <w:rsid w:val="00433754"/>
    <w:rsid w:val="004339E3"/>
    <w:rsid w:val="00433A80"/>
    <w:rsid w:val="004348A9"/>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930"/>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12E"/>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5105"/>
    <w:rsid w:val="00495349"/>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A7F32"/>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A3C"/>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2DE4"/>
    <w:rsid w:val="004F3F96"/>
    <w:rsid w:val="004F4621"/>
    <w:rsid w:val="004F4899"/>
    <w:rsid w:val="004F49DF"/>
    <w:rsid w:val="004F4A12"/>
    <w:rsid w:val="004F4D74"/>
    <w:rsid w:val="004F4FF4"/>
    <w:rsid w:val="004F5D78"/>
    <w:rsid w:val="004F60A1"/>
    <w:rsid w:val="004F6B21"/>
    <w:rsid w:val="004F6D4F"/>
    <w:rsid w:val="004F7919"/>
    <w:rsid w:val="004F7AEF"/>
    <w:rsid w:val="005002D6"/>
    <w:rsid w:val="00500F28"/>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9DC"/>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116"/>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0BC"/>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24F4"/>
    <w:rsid w:val="005A3302"/>
    <w:rsid w:val="005A33B8"/>
    <w:rsid w:val="005A34A3"/>
    <w:rsid w:val="005A36A6"/>
    <w:rsid w:val="005A3D15"/>
    <w:rsid w:val="005A42B2"/>
    <w:rsid w:val="005A4458"/>
    <w:rsid w:val="005A4806"/>
    <w:rsid w:val="005A58CC"/>
    <w:rsid w:val="005A5F07"/>
    <w:rsid w:val="005A603D"/>
    <w:rsid w:val="005A60BF"/>
    <w:rsid w:val="005A6A37"/>
    <w:rsid w:val="005A765D"/>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0FF"/>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0FD"/>
    <w:rsid w:val="005D2321"/>
    <w:rsid w:val="005D2469"/>
    <w:rsid w:val="005D2518"/>
    <w:rsid w:val="005D2915"/>
    <w:rsid w:val="005D29F4"/>
    <w:rsid w:val="005D2F57"/>
    <w:rsid w:val="005D2F5B"/>
    <w:rsid w:val="005D3778"/>
    <w:rsid w:val="005D39B6"/>
    <w:rsid w:val="005D4AD7"/>
    <w:rsid w:val="005D5276"/>
    <w:rsid w:val="005D6463"/>
    <w:rsid w:val="005D6D9B"/>
    <w:rsid w:val="005D6ED8"/>
    <w:rsid w:val="005D712A"/>
    <w:rsid w:val="005D72ED"/>
    <w:rsid w:val="005D74DF"/>
    <w:rsid w:val="005D7E93"/>
    <w:rsid w:val="005E0E65"/>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075D"/>
    <w:rsid w:val="0061108F"/>
    <w:rsid w:val="006116F7"/>
    <w:rsid w:val="00611818"/>
    <w:rsid w:val="00612458"/>
    <w:rsid w:val="00612608"/>
    <w:rsid w:val="00612906"/>
    <w:rsid w:val="00612C0C"/>
    <w:rsid w:val="00612EEF"/>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B2E"/>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3E20"/>
    <w:rsid w:val="006341EB"/>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DF"/>
    <w:rsid w:val="00665AE4"/>
    <w:rsid w:val="0066623E"/>
    <w:rsid w:val="00666D6F"/>
    <w:rsid w:val="00666E9C"/>
    <w:rsid w:val="00667026"/>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8DC"/>
    <w:rsid w:val="00680D25"/>
    <w:rsid w:val="00680DD8"/>
    <w:rsid w:val="00680EAC"/>
    <w:rsid w:val="00681C7C"/>
    <w:rsid w:val="00681E51"/>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C79"/>
    <w:rsid w:val="006A3F02"/>
    <w:rsid w:val="006A44E9"/>
    <w:rsid w:val="006A4646"/>
    <w:rsid w:val="006A4A60"/>
    <w:rsid w:val="006A4B78"/>
    <w:rsid w:val="006A5BA3"/>
    <w:rsid w:val="006A5E4B"/>
    <w:rsid w:val="006A6A32"/>
    <w:rsid w:val="006A7197"/>
    <w:rsid w:val="006A768A"/>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A66"/>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3F4"/>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58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1D2"/>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D45"/>
    <w:rsid w:val="00742110"/>
    <w:rsid w:val="007423E5"/>
    <w:rsid w:val="007429BD"/>
    <w:rsid w:val="007432AA"/>
    <w:rsid w:val="0074375A"/>
    <w:rsid w:val="007442AB"/>
    <w:rsid w:val="00744714"/>
    <w:rsid w:val="007447F8"/>
    <w:rsid w:val="00744984"/>
    <w:rsid w:val="00744CED"/>
    <w:rsid w:val="00744CFD"/>
    <w:rsid w:val="00745078"/>
    <w:rsid w:val="007452EC"/>
    <w:rsid w:val="00745871"/>
    <w:rsid w:val="00746133"/>
    <w:rsid w:val="0074648C"/>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470"/>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DE3"/>
    <w:rsid w:val="0077028C"/>
    <w:rsid w:val="00770576"/>
    <w:rsid w:val="00770AA1"/>
    <w:rsid w:val="00770E27"/>
    <w:rsid w:val="00770E6C"/>
    <w:rsid w:val="0077152C"/>
    <w:rsid w:val="00771F85"/>
    <w:rsid w:val="0077201A"/>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DEB"/>
    <w:rsid w:val="00786F2B"/>
    <w:rsid w:val="00787B69"/>
    <w:rsid w:val="00787CD2"/>
    <w:rsid w:val="00787FEE"/>
    <w:rsid w:val="00790486"/>
    <w:rsid w:val="007908FB"/>
    <w:rsid w:val="00791380"/>
    <w:rsid w:val="00791443"/>
    <w:rsid w:val="007914A7"/>
    <w:rsid w:val="007915C7"/>
    <w:rsid w:val="00791872"/>
    <w:rsid w:val="007933CF"/>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2765"/>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3CC0"/>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27DAA"/>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277"/>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49D9"/>
    <w:rsid w:val="0086518A"/>
    <w:rsid w:val="00865AC4"/>
    <w:rsid w:val="00865F4E"/>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634"/>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A73F4"/>
    <w:rsid w:val="008B059C"/>
    <w:rsid w:val="008B0615"/>
    <w:rsid w:val="008B0889"/>
    <w:rsid w:val="008B0D43"/>
    <w:rsid w:val="008B1351"/>
    <w:rsid w:val="008B13A0"/>
    <w:rsid w:val="008B23F4"/>
    <w:rsid w:val="008B2638"/>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85F"/>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C1E"/>
    <w:rsid w:val="008D5EFF"/>
    <w:rsid w:val="008D6B94"/>
    <w:rsid w:val="008E0856"/>
    <w:rsid w:val="008E0866"/>
    <w:rsid w:val="008E1A91"/>
    <w:rsid w:val="008E3097"/>
    <w:rsid w:val="008E3990"/>
    <w:rsid w:val="008E3ACE"/>
    <w:rsid w:val="008E3D67"/>
    <w:rsid w:val="008E41DD"/>
    <w:rsid w:val="008E43D3"/>
    <w:rsid w:val="008E460F"/>
    <w:rsid w:val="008E46C9"/>
    <w:rsid w:val="008E4934"/>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D65"/>
    <w:rsid w:val="00926E86"/>
    <w:rsid w:val="00927563"/>
    <w:rsid w:val="009276A6"/>
    <w:rsid w:val="009279AF"/>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4947"/>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9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286"/>
    <w:rsid w:val="0096439A"/>
    <w:rsid w:val="009644E0"/>
    <w:rsid w:val="0096494A"/>
    <w:rsid w:val="00965340"/>
    <w:rsid w:val="009658B6"/>
    <w:rsid w:val="00965C92"/>
    <w:rsid w:val="00966052"/>
    <w:rsid w:val="009661DC"/>
    <w:rsid w:val="00966522"/>
    <w:rsid w:val="00966768"/>
    <w:rsid w:val="0096701B"/>
    <w:rsid w:val="0096719E"/>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8C"/>
    <w:rsid w:val="00992BB1"/>
    <w:rsid w:val="009931DF"/>
    <w:rsid w:val="009935B7"/>
    <w:rsid w:val="0099395A"/>
    <w:rsid w:val="009946EF"/>
    <w:rsid w:val="00994728"/>
    <w:rsid w:val="0099529E"/>
    <w:rsid w:val="009957C8"/>
    <w:rsid w:val="009960BE"/>
    <w:rsid w:val="009961AD"/>
    <w:rsid w:val="00996A1B"/>
    <w:rsid w:val="009972F9"/>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C85"/>
    <w:rsid w:val="009C6FCE"/>
    <w:rsid w:val="009C7605"/>
    <w:rsid w:val="009C7B03"/>
    <w:rsid w:val="009C7BE3"/>
    <w:rsid w:val="009D00A7"/>
    <w:rsid w:val="009D0ABB"/>
    <w:rsid w:val="009D0AE7"/>
    <w:rsid w:val="009D10E8"/>
    <w:rsid w:val="009D13FA"/>
    <w:rsid w:val="009D1C5D"/>
    <w:rsid w:val="009D1E0D"/>
    <w:rsid w:val="009D1F51"/>
    <w:rsid w:val="009D2849"/>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CF4"/>
    <w:rsid w:val="009F64B9"/>
    <w:rsid w:val="009F6C8C"/>
    <w:rsid w:val="009F775D"/>
    <w:rsid w:val="009F7AC3"/>
    <w:rsid w:val="009F7AC6"/>
    <w:rsid w:val="009F7B1E"/>
    <w:rsid w:val="00A004C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4DEA"/>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7B1"/>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114"/>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B9"/>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2B3E"/>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A39"/>
    <w:rsid w:val="00AB6BF6"/>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0E6"/>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4C6"/>
    <w:rsid w:val="00AE36FC"/>
    <w:rsid w:val="00AE3971"/>
    <w:rsid w:val="00AE3CE0"/>
    <w:rsid w:val="00AE3D52"/>
    <w:rsid w:val="00AE410C"/>
    <w:rsid w:val="00AE4477"/>
    <w:rsid w:val="00AE4B71"/>
    <w:rsid w:val="00AE4E73"/>
    <w:rsid w:val="00AE5191"/>
    <w:rsid w:val="00AE5EBB"/>
    <w:rsid w:val="00AE6180"/>
    <w:rsid w:val="00AE620E"/>
    <w:rsid w:val="00AE698A"/>
    <w:rsid w:val="00AE6A63"/>
    <w:rsid w:val="00AE6F00"/>
    <w:rsid w:val="00AE776B"/>
    <w:rsid w:val="00AE7DC1"/>
    <w:rsid w:val="00AE7EF6"/>
    <w:rsid w:val="00AF01D1"/>
    <w:rsid w:val="00AF02B1"/>
    <w:rsid w:val="00AF1505"/>
    <w:rsid w:val="00AF18F0"/>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9A0"/>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58B"/>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42F3"/>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24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A7DA1"/>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2E96"/>
    <w:rsid w:val="00BC316C"/>
    <w:rsid w:val="00BC374E"/>
    <w:rsid w:val="00BC3B54"/>
    <w:rsid w:val="00BC42CB"/>
    <w:rsid w:val="00BC4B29"/>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71C"/>
    <w:rsid w:val="00C24AE1"/>
    <w:rsid w:val="00C24E33"/>
    <w:rsid w:val="00C25150"/>
    <w:rsid w:val="00C25C46"/>
    <w:rsid w:val="00C26A9C"/>
    <w:rsid w:val="00C275BA"/>
    <w:rsid w:val="00C27C66"/>
    <w:rsid w:val="00C300A6"/>
    <w:rsid w:val="00C301CE"/>
    <w:rsid w:val="00C3071D"/>
    <w:rsid w:val="00C30ECD"/>
    <w:rsid w:val="00C30F7A"/>
    <w:rsid w:val="00C317FE"/>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55"/>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9D"/>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DA8"/>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BC4"/>
    <w:rsid w:val="00C72E31"/>
    <w:rsid w:val="00C73168"/>
    <w:rsid w:val="00C73246"/>
    <w:rsid w:val="00C73290"/>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41BC"/>
    <w:rsid w:val="00CB42B6"/>
    <w:rsid w:val="00CB4823"/>
    <w:rsid w:val="00CB4C3D"/>
    <w:rsid w:val="00CB540D"/>
    <w:rsid w:val="00CB5593"/>
    <w:rsid w:val="00CB5C7E"/>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0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A52"/>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19D"/>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94"/>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93F"/>
    <w:rsid w:val="00D53BB5"/>
    <w:rsid w:val="00D53E08"/>
    <w:rsid w:val="00D540BE"/>
    <w:rsid w:val="00D5468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0FE9"/>
    <w:rsid w:val="00D615EC"/>
    <w:rsid w:val="00D6288F"/>
    <w:rsid w:val="00D62ABF"/>
    <w:rsid w:val="00D62CA3"/>
    <w:rsid w:val="00D62D7E"/>
    <w:rsid w:val="00D62EC8"/>
    <w:rsid w:val="00D63587"/>
    <w:rsid w:val="00D63DD6"/>
    <w:rsid w:val="00D64233"/>
    <w:rsid w:val="00D64329"/>
    <w:rsid w:val="00D644A0"/>
    <w:rsid w:val="00D64E4F"/>
    <w:rsid w:val="00D6500E"/>
    <w:rsid w:val="00D65331"/>
    <w:rsid w:val="00D65344"/>
    <w:rsid w:val="00D656C3"/>
    <w:rsid w:val="00D65914"/>
    <w:rsid w:val="00D66077"/>
    <w:rsid w:val="00D6627C"/>
    <w:rsid w:val="00D670FE"/>
    <w:rsid w:val="00D679A6"/>
    <w:rsid w:val="00D704E6"/>
    <w:rsid w:val="00D70A03"/>
    <w:rsid w:val="00D70F01"/>
    <w:rsid w:val="00D71467"/>
    <w:rsid w:val="00D714CA"/>
    <w:rsid w:val="00D71545"/>
    <w:rsid w:val="00D720FD"/>
    <w:rsid w:val="00D727E3"/>
    <w:rsid w:val="00D72AA6"/>
    <w:rsid w:val="00D72CA4"/>
    <w:rsid w:val="00D72FD8"/>
    <w:rsid w:val="00D730D4"/>
    <w:rsid w:val="00D73676"/>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11B9"/>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1C4"/>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ADC"/>
    <w:rsid w:val="00DC5F5F"/>
    <w:rsid w:val="00DC66A9"/>
    <w:rsid w:val="00DC67D3"/>
    <w:rsid w:val="00DC69AE"/>
    <w:rsid w:val="00DC6D77"/>
    <w:rsid w:val="00DC7B1D"/>
    <w:rsid w:val="00DC7C92"/>
    <w:rsid w:val="00DC7D05"/>
    <w:rsid w:val="00DD0651"/>
    <w:rsid w:val="00DD0798"/>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0FE"/>
    <w:rsid w:val="00DF6A61"/>
    <w:rsid w:val="00DF7724"/>
    <w:rsid w:val="00E00156"/>
    <w:rsid w:val="00E00CEF"/>
    <w:rsid w:val="00E010E3"/>
    <w:rsid w:val="00E01372"/>
    <w:rsid w:val="00E01544"/>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71"/>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06E"/>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FF3"/>
    <w:rsid w:val="00E4624B"/>
    <w:rsid w:val="00E4643E"/>
    <w:rsid w:val="00E46770"/>
    <w:rsid w:val="00E46C8C"/>
    <w:rsid w:val="00E473BD"/>
    <w:rsid w:val="00E478BB"/>
    <w:rsid w:val="00E47BA3"/>
    <w:rsid w:val="00E50609"/>
    <w:rsid w:val="00E51080"/>
    <w:rsid w:val="00E512CC"/>
    <w:rsid w:val="00E51697"/>
    <w:rsid w:val="00E51981"/>
    <w:rsid w:val="00E51A25"/>
    <w:rsid w:val="00E52699"/>
    <w:rsid w:val="00E52C67"/>
    <w:rsid w:val="00E52E61"/>
    <w:rsid w:val="00E52F68"/>
    <w:rsid w:val="00E5391D"/>
    <w:rsid w:val="00E53EFB"/>
    <w:rsid w:val="00E549C9"/>
    <w:rsid w:val="00E54B61"/>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05C"/>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50F"/>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1D1"/>
    <w:rsid w:val="00EA35A2"/>
    <w:rsid w:val="00EA3D42"/>
    <w:rsid w:val="00EA41C8"/>
    <w:rsid w:val="00EA471A"/>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B7FED"/>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9DA"/>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2849"/>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964"/>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810"/>
    <w:rsid w:val="00F10989"/>
    <w:rsid w:val="00F10C8E"/>
    <w:rsid w:val="00F1100A"/>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7C8"/>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641"/>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E76"/>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9E"/>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9B0"/>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466"/>
    <w:rsid w:val="00FE5A61"/>
    <w:rsid w:val="00FE61B0"/>
    <w:rsid w:val="00FE620E"/>
    <w:rsid w:val="00FE68A6"/>
    <w:rsid w:val="00FE6A2C"/>
    <w:rsid w:val="00FE730A"/>
    <w:rsid w:val="00FE7430"/>
    <w:rsid w:val="00FE75E0"/>
    <w:rsid w:val="00FE76CD"/>
    <w:rsid w:val="00FE78A5"/>
    <w:rsid w:val="00FF022F"/>
    <w:rsid w:val="00FF03C9"/>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61B"/>
    <w:rsid w:val="00FF577D"/>
    <w:rsid w:val="00FF5C02"/>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6235521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8622085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05406950">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15181030">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6443705">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49395733">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0951513">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4873241">
      <w:bodyDiv w:val="1"/>
      <w:marLeft w:val="0"/>
      <w:marRight w:val="0"/>
      <w:marTop w:val="0"/>
      <w:marBottom w:val="0"/>
      <w:divBdr>
        <w:top w:val="none" w:sz="0" w:space="0" w:color="auto"/>
        <w:left w:val="none" w:sz="0" w:space="0" w:color="auto"/>
        <w:bottom w:val="none" w:sz="0" w:space="0" w:color="auto"/>
        <w:right w:val="none" w:sz="0" w:space="0" w:color="auto"/>
      </w:divBdr>
    </w:div>
    <w:div w:id="1911186973">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3539629">
      <w:bodyDiv w:val="1"/>
      <w:marLeft w:val="0"/>
      <w:marRight w:val="0"/>
      <w:marTop w:val="0"/>
      <w:marBottom w:val="0"/>
      <w:divBdr>
        <w:top w:val="none" w:sz="0" w:space="0" w:color="auto"/>
        <w:left w:val="none" w:sz="0" w:space="0" w:color="auto"/>
        <w:bottom w:val="none" w:sz="0" w:space="0" w:color="auto"/>
        <w:right w:val="none" w:sz="0" w:space="0" w:color="auto"/>
      </w:divBdr>
    </w:div>
    <w:div w:id="1997879872">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B22337-2AF4-427D-89DF-8FA38EA9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27</Pages>
  <Words>6568</Words>
  <Characters>36126</Characters>
  <Application>Microsoft Office Word</Application>
  <DocSecurity>0</DocSecurity>
  <Lines>301</Lines>
  <Paragraphs>85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Victor A. Velasquez Mendez</cp:lastModifiedBy>
  <cp:revision>287</cp:revision>
  <cp:lastPrinted>2024-02-01T15:42:00Z</cp:lastPrinted>
  <dcterms:created xsi:type="dcterms:W3CDTF">2023-06-09T00:08:00Z</dcterms:created>
  <dcterms:modified xsi:type="dcterms:W3CDTF">2024-02-15T17:52:00Z</dcterms:modified>
</cp:coreProperties>
</file>