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r w:rsidRPr="00D1540A">
            <w:rPr>
              <w:rFonts w:ascii="Arial" w:hAnsi="Arial" w:cs="Arial"/>
              <w:b/>
              <w:color w:val="auto"/>
              <w:sz w:val="24"/>
              <w:szCs w:val="24"/>
              <w:lang w:val="pt-BR"/>
            </w:rPr>
            <w:t>PÁGINA</w:t>
          </w:r>
        </w:p>
        <w:p w14:paraId="70DEE2D2" w14:textId="25D3FCE6" w:rsidR="00D1540A" w:rsidRPr="00D1540A" w:rsidRDefault="00BB1DCF" w:rsidP="00D1540A">
          <w:pPr>
            <w:pStyle w:val="TDC1"/>
            <w:rPr>
              <w:rFonts w:eastAsiaTheme="minorEastAsia"/>
              <w:b/>
              <w:sz w:val="22"/>
              <w:szCs w:val="22"/>
              <w:lang w:val="es-MX" w:eastAsia="es-MX"/>
            </w:rPr>
          </w:pPr>
          <w:r w:rsidRPr="00D1540A">
            <w:rPr>
              <w:b/>
            </w:rPr>
            <w:fldChar w:fldCharType="begin"/>
          </w:r>
          <w:r w:rsidRPr="00D1540A">
            <w:rPr>
              <w:b/>
            </w:rPr>
            <w:instrText xml:space="preserve"> TOC \o "1-3" \h \z \u </w:instrText>
          </w:r>
          <w:r w:rsidRPr="00D1540A">
            <w:rPr>
              <w:b/>
            </w:rPr>
            <w:fldChar w:fldCharType="separate"/>
          </w:r>
          <w:hyperlink w:anchor="_Toc86144578" w:history="1">
            <w:r w:rsidR="00D1540A" w:rsidRPr="00D1540A">
              <w:rPr>
                <w:rStyle w:val="Hipervnculo"/>
                <w:b/>
              </w:rPr>
              <w:t>INTRODUCCIÓN</w:t>
            </w:r>
            <w:r w:rsidR="00D1540A" w:rsidRPr="00D1540A">
              <w:rPr>
                <w:b/>
                <w:webHidden/>
              </w:rPr>
              <w:tab/>
            </w:r>
            <w:r w:rsidR="00D1540A" w:rsidRPr="00D1540A">
              <w:rPr>
                <w:b/>
                <w:webHidden/>
              </w:rPr>
              <w:fldChar w:fldCharType="begin"/>
            </w:r>
            <w:r w:rsidR="00D1540A" w:rsidRPr="00D1540A">
              <w:rPr>
                <w:b/>
                <w:webHidden/>
              </w:rPr>
              <w:instrText xml:space="preserve"> PAGEREF _Toc86144578 \h </w:instrText>
            </w:r>
            <w:r w:rsidR="00D1540A" w:rsidRPr="00D1540A">
              <w:rPr>
                <w:b/>
                <w:webHidden/>
              </w:rPr>
            </w:r>
            <w:r w:rsidR="00D1540A" w:rsidRPr="00D1540A">
              <w:rPr>
                <w:b/>
                <w:webHidden/>
              </w:rPr>
              <w:fldChar w:fldCharType="separate"/>
            </w:r>
            <w:r w:rsidR="00454768">
              <w:rPr>
                <w:b/>
                <w:webHidden/>
              </w:rPr>
              <w:t>2</w:t>
            </w:r>
            <w:r w:rsidR="00D1540A" w:rsidRPr="00D1540A">
              <w:rPr>
                <w:b/>
                <w:webHidden/>
              </w:rPr>
              <w:fldChar w:fldCharType="end"/>
            </w:r>
          </w:hyperlink>
        </w:p>
        <w:p w14:paraId="31B085FB" w14:textId="475E6E6D" w:rsidR="00D1540A" w:rsidRPr="00D1540A" w:rsidRDefault="00000000" w:rsidP="00D1540A">
          <w:pPr>
            <w:pStyle w:val="TDC1"/>
            <w:rPr>
              <w:rFonts w:eastAsiaTheme="minorEastAsia"/>
              <w:b/>
              <w:sz w:val="22"/>
              <w:szCs w:val="22"/>
              <w:lang w:val="es-MX" w:eastAsia="es-MX"/>
            </w:rPr>
          </w:pPr>
          <w:hyperlink w:anchor="_Toc86144579" w:history="1">
            <w:r w:rsidR="00D1540A" w:rsidRPr="00D1540A">
              <w:rPr>
                <w:rStyle w:val="Hipervnculo"/>
                <w:b/>
              </w:rPr>
              <w:t>I.</w:t>
            </w:r>
            <w:r w:rsidR="00D1540A" w:rsidRPr="00D1540A">
              <w:rPr>
                <w:rFonts w:eastAsiaTheme="minorEastAsia"/>
                <w:b/>
                <w:sz w:val="22"/>
                <w:szCs w:val="22"/>
                <w:lang w:val="es-MX" w:eastAsia="es-MX"/>
              </w:rPr>
              <w:tab/>
            </w:r>
            <w:r w:rsidR="00D1540A" w:rsidRPr="00D1540A">
              <w:rPr>
                <w:rStyle w:val="Hipervnculo"/>
                <w:b/>
              </w:rPr>
              <w:t>ANTECEDENTES DE LA ENTIDAD FISCALIZADA</w:t>
            </w:r>
            <w:r w:rsidR="00D1540A" w:rsidRPr="00D1540A">
              <w:rPr>
                <w:b/>
                <w:webHidden/>
              </w:rPr>
              <w:tab/>
            </w:r>
            <w:r w:rsidR="00D1540A" w:rsidRPr="00D1540A">
              <w:rPr>
                <w:b/>
                <w:webHidden/>
              </w:rPr>
              <w:fldChar w:fldCharType="begin"/>
            </w:r>
            <w:r w:rsidR="00D1540A" w:rsidRPr="00D1540A">
              <w:rPr>
                <w:b/>
                <w:webHidden/>
              </w:rPr>
              <w:instrText xml:space="preserve"> PAGEREF _Toc86144579 \h </w:instrText>
            </w:r>
            <w:r w:rsidR="00D1540A" w:rsidRPr="00D1540A">
              <w:rPr>
                <w:b/>
                <w:webHidden/>
              </w:rPr>
            </w:r>
            <w:r w:rsidR="00D1540A" w:rsidRPr="00D1540A">
              <w:rPr>
                <w:b/>
                <w:webHidden/>
              </w:rPr>
              <w:fldChar w:fldCharType="separate"/>
            </w:r>
            <w:r w:rsidR="00454768">
              <w:rPr>
                <w:b/>
                <w:webHidden/>
              </w:rPr>
              <w:t>4</w:t>
            </w:r>
            <w:r w:rsidR="00D1540A" w:rsidRPr="00D1540A">
              <w:rPr>
                <w:b/>
                <w:webHidden/>
              </w:rPr>
              <w:fldChar w:fldCharType="end"/>
            </w:r>
          </w:hyperlink>
        </w:p>
        <w:p w14:paraId="5C10B30B" w14:textId="1AF25809" w:rsidR="00D1540A" w:rsidRPr="00D1540A" w:rsidRDefault="00000000" w:rsidP="00D1540A">
          <w:pPr>
            <w:pStyle w:val="TDC1"/>
            <w:rPr>
              <w:rFonts w:eastAsiaTheme="minorEastAsia"/>
              <w:b/>
              <w:sz w:val="22"/>
              <w:szCs w:val="22"/>
              <w:lang w:val="es-MX" w:eastAsia="es-MX"/>
            </w:rPr>
          </w:pPr>
          <w:hyperlink w:anchor="_Toc86144580" w:history="1">
            <w:r w:rsidR="00D1540A" w:rsidRPr="00D1540A">
              <w:rPr>
                <w:rStyle w:val="Hipervnculo"/>
                <w:b/>
              </w:rPr>
              <w:t>II.</w:t>
            </w:r>
            <w:r w:rsidR="00D1540A" w:rsidRPr="00D1540A">
              <w:rPr>
                <w:rFonts w:eastAsiaTheme="minorEastAsia"/>
                <w:b/>
                <w:sz w:val="22"/>
                <w:szCs w:val="22"/>
                <w:lang w:val="es-MX" w:eastAsia="es-MX"/>
              </w:rPr>
              <w:tab/>
            </w:r>
            <w:r w:rsidR="00D1540A" w:rsidRPr="00D1540A">
              <w:rPr>
                <w:rStyle w:val="Hipervnculo"/>
                <w:b/>
              </w:rPr>
              <w:t>ASPECTOS GENERALES DE AUDITORÍA</w:t>
            </w:r>
            <w:r w:rsidR="00D1540A" w:rsidRPr="00D1540A">
              <w:rPr>
                <w:b/>
                <w:webHidden/>
              </w:rPr>
              <w:tab/>
            </w:r>
            <w:r w:rsidR="00D1540A" w:rsidRPr="00D1540A">
              <w:rPr>
                <w:b/>
                <w:webHidden/>
              </w:rPr>
              <w:fldChar w:fldCharType="begin"/>
            </w:r>
            <w:r w:rsidR="00D1540A" w:rsidRPr="00D1540A">
              <w:rPr>
                <w:b/>
                <w:webHidden/>
              </w:rPr>
              <w:instrText xml:space="preserve"> PAGEREF _Toc86144580 \h </w:instrText>
            </w:r>
            <w:r w:rsidR="00D1540A" w:rsidRPr="00D1540A">
              <w:rPr>
                <w:b/>
                <w:webHidden/>
              </w:rPr>
            </w:r>
            <w:r w:rsidR="00D1540A" w:rsidRPr="00D1540A">
              <w:rPr>
                <w:b/>
                <w:webHidden/>
              </w:rPr>
              <w:fldChar w:fldCharType="separate"/>
            </w:r>
            <w:r w:rsidR="00454768">
              <w:rPr>
                <w:b/>
                <w:webHidden/>
              </w:rPr>
              <w:t>5</w:t>
            </w:r>
            <w:r w:rsidR="00D1540A" w:rsidRPr="00D1540A">
              <w:rPr>
                <w:b/>
                <w:webHidden/>
              </w:rPr>
              <w:fldChar w:fldCharType="end"/>
            </w:r>
          </w:hyperlink>
        </w:p>
        <w:p w14:paraId="07B18411" w14:textId="4341C2EB"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1" w:history="1">
            <w:r w:rsidR="00D1540A" w:rsidRPr="00D1540A">
              <w:rPr>
                <w:rStyle w:val="Hipervnculo"/>
                <w:rFonts w:ascii="Arial" w:hAnsi="Arial" w:cs="Arial"/>
                <w:b/>
                <w:noProof/>
              </w:rPr>
              <w:t>A. Título de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5</w:t>
            </w:r>
            <w:r w:rsidR="00D1540A" w:rsidRPr="00D1540A">
              <w:rPr>
                <w:rFonts w:ascii="Arial" w:hAnsi="Arial" w:cs="Arial"/>
                <w:b/>
                <w:noProof/>
                <w:webHidden/>
              </w:rPr>
              <w:fldChar w:fldCharType="end"/>
            </w:r>
          </w:hyperlink>
        </w:p>
        <w:p w14:paraId="40243633" w14:textId="34CA40DD"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2" w:history="1">
            <w:r w:rsidR="00D1540A" w:rsidRPr="00D1540A">
              <w:rPr>
                <w:rStyle w:val="Hipervnculo"/>
                <w:rFonts w:ascii="Arial" w:hAnsi="Arial" w:cs="Arial"/>
                <w:b/>
                <w:noProof/>
              </w:rPr>
              <w:t>B. Objetivo</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5</w:t>
            </w:r>
            <w:r w:rsidR="00D1540A" w:rsidRPr="00D1540A">
              <w:rPr>
                <w:rFonts w:ascii="Arial" w:hAnsi="Arial" w:cs="Arial"/>
                <w:b/>
                <w:noProof/>
                <w:webHidden/>
              </w:rPr>
              <w:fldChar w:fldCharType="end"/>
            </w:r>
          </w:hyperlink>
        </w:p>
        <w:p w14:paraId="48401AF1" w14:textId="4E2B9D21"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3" w:history="1">
            <w:r w:rsidR="00D1540A" w:rsidRPr="00D1540A">
              <w:rPr>
                <w:rStyle w:val="Hipervnculo"/>
                <w:rFonts w:ascii="Arial" w:hAnsi="Arial" w:cs="Arial"/>
                <w:b/>
                <w:noProof/>
              </w:rPr>
              <w:t>C. Alcance</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_Toc86144583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6</w:t>
            </w:r>
            <w:r w:rsidR="00D1540A" w:rsidRPr="00D1540A">
              <w:rPr>
                <w:rFonts w:ascii="Arial" w:hAnsi="Arial" w:cs="Arial"/>
                <w:b/>
                <w:noProof/>
                <w:webHidden/>
              </w:rPr>
              <w:fldChar w:fldCharType="end"/>
            </w:r>
          </w:hyperlink>
        </w:p>
        <w:p w14:paraId="5E567647" w14:textId="4B59D5C6"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4" w:history="1">
            <w:r w:rsidR="00D1540A" w:rsidRPr="00D1540A">
              <w:rPr>
                <w:rStyle w:val="Hipervnculo"/>
                <w:rFonts w:ascii="Arial" w:hAnsi="Arial" w:cs="Arial"/>
                <w:b/>
                <w:noProof/>
              </w:rPr>
              <w:t>D. Criterios de Selección</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_Toc86144584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8</w:t>
            </w:r>
            <w:r w:rsidR="00D1540A" w:rsidRPr="00D1540A">
              <w:rPr>
                <w:rFonts w:ascii="Arial" w:hAnsi="Arial" w:cs="Arial"/>
                <w:b/>
                <w:noProof/>
                <w:webHidden/>
              </w:rPr>
              <w:fldChar w:fldCharType="end"/>
            </w:r>
          </w:hyperlink>
        </w:p>
        <w:p w14:paraId="36045CC2" w14:textId="2F99EB72"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5" w:history="1">
            <w:r w:rsidR="00D1540A" w:rsidRPr="00D1540A">
              <w:rPr>
                <w:rStyle w:val="Hipervnculo"/>
                <w:rFonts w:ascii="Arial" w:hAnsi="Arial" w:cs="Arial"/>
                <w:b/>
                <w:noProof/>
              </w:rPr>
              <w:t>E. Áreas Revisadas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_Toc86144585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9</w:t>
            </w:r>
            <w:r w:rsidR="00D1540A" w:rsidRPr="00D1540A">
              <w:rPr>
                <w:rFonts w:ascii="Arial" w:hAnsi="Arial" w:cs="Arial"/>
                <w:b/>
                <w:noProof/>
                <w:webHidden/>
              </w:rPr>
              <w:fldChar w:fldCharType="end"/>
            </w:r>
          </w:hyperlink>
        </w:p>
        <w:p w14:paraId="60674595" w14:textId="3E9D9BB7"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6" w:history="1">
            <w:r w:rsidR="00D1540A" w:rsidRPr="00D1540A">
              <w:rPr>
                <w:rStyle w:val="Hipervnculo"/>
                <w:rFonts w:ascii="Arial" w:hAnsi="Arial" w:cs="Arial"/>
                <w:b/>
                <w:noProof/>
              </w:rPr>
              <w:t>F. Procedimientos de Auditoría Aplicados</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_Toc86144586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9</w:t>
            </w:r>
            <w:r w:rsidR="00D1540A" w:rsidRPr="00D1540A">
              <w:rPr>
                <w:rFonts w:ascii="Arial" w:hAnsi="Arial" w:cs="Arial"/>
                <w:b/>
                <w:noProof/>
                <w:webHidden/>
              </w:rPr>
              <w:fldChar w:fldCharType="end"/>
            </w:r>
          </w:hyperlink>
        </w:p>
        <w:p w14:paraId="74E54D6D" w14:textId="1D85B9E0"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87" w:history="1">
            <w:r w:rsidR="00D1540A" w:rsidRPr="00D1540A">
              <w:rPr>
                <w:rStyle w:val="Hipervnculo"/>
                <w:rFonts w:ascii="Arial" w:hAnsi="Arial" w:cs="Arial"/>
                <w:b/>
                <w:noProof/>
              </w:rPr>
              <w:t>G. Servidores Públicos que Intervienen en la Auditoría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_Toc86144587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11</w:t>
            </w:r>
            <w:r w:rsidR="00D1540A" w:rsidRPr="00D1540A">
              <w:rPr>
                <w:rFonts w:ascii="Arial" w:hAnsi="Arial" w:cs="Arial"/>
                <w:b/>
                <w:noProof/>
                <w:webHidden/>
              </w:rPr>
              <w:fldChar w:fldCharType="end"/>
            </w:r>
          </w:hyperlink>
        </w:p>
        <w:p w14:paraId="1BD848CF" w14:textId="4C7B7A42" w:rsidR="00D1540A" w:rsidRPr="00D1540A" w:rsidRDefault="00000000" w:rsidP="00D1540A">
          <w:pPr>
            <w:pStyle w:val="TDC1"/>
            <w:rPr>
              <w:rFonts w:eastAsiaTheme="minorEastAsia"/>
              <w:b/>
              <w:sz w:val="22"/>
              <w:szCs w:val="22"/>
              <w:lang w:val="es-MX" w:eastAsia="es-MX"/>
            </w:rPr>
          </w:pPr>
          <w:hyperlink w:anchor="_Toc86144588" w:history="1">
            <w:r w:rsidR="00D1540A" w:rsidRPr="00D1540A">
              <w:rPr>
                <w:rStyle w:val="Hipervnculo"/>
                <w:b/>
              </w:rPr>
              <w:t>III.</w:t>
            </w:r>
            <w:r w:rsidR="00D1540A" w:rsidRPr="00D1540A">
              <w:rPr>
                <w:rFonts w:eastAsiaTheme="minorEastAsia"/>
                <w:b/>
                <w:sz w:val="22"/>
                <w:szCs w:val="22"/>
                <w:lang w:val="es-MX" w:eastAsia="es-MX"/>
              </w:rPr>
              <w:tab/>
            </w:r>
            <w:r w:rsidR="00D1540A" w:rsidRPr="00D1540A">
              <w:rPr>
                <w:rStyle w:val="Hipervnculo"/>
                <w:b/>
              </w:rPr>
              <w:t>CUMPLIMIENTO DE LA NORMATIVIDAD</w:t>
            </w:r>
            <w:r w:rsidR="00D1540A" w:rsidRPr="00D1540A">
              <w:rPr>
                <w:b/>
                <w:webHidden/>
              </w:rPr>
              <w:tab/>
            </w:r>
            <w:r w:rsidR="00D1540A" w:rsidRPr="00D1540A">
              <w:rPr>
                <w:b/>
                <w:webHidden/>
              </w:rPr>
              <w:fldChar w:fldCharType="begin"/>
            </w:r>
            <w:r w:rsidR="00D1540A" w:rsidRPr="00D1540A">
              <w:rPr>
                <w:b/>
                <w:webHidden/>
              </w:rPr>
              <w:instrText xml:space="preserve"> PAGEREF _Toc86144588 \h </w:instrText>
            </w:r>
            <w:r w:rsidR="00D1540A" w:rsidRPr="00D1540A">
              <w:rPr>
                <w:b/>
                <w:webHidden/>
              </w:rPr>
            </w:r>
            <w:r w:rsidR="00D1540A" w:rsidRPr="00D1540A">
              <w:rPr>
                <w:b/>
                <w:webHidden/>
              </w:rPr>
              <w:fldChar w:fldCharType="separate"/>
            </w:r>
            <w:r w:rsidR="00454768">
              <w:rPr>
                <w:b/>
                <w:webHidden/>
              </w:rPr>
              <w:t>12</w:t>
            </w:r>
            <w:r w:rsidR="00D1540A" w:rsidRPr="00D1540A">
              <w:rPr>
                <w:b/>
                <w:webHidden/>
              </w:rPr>
              <w:fldChar w:fldCharType="end"/>
            </w:r>
          </w:hyperlink>
        </w:p>
        <w:p w14:paraId="536DEA91" w14:textId="0D56A40D" w:rsidR="00D1540A" w:rsidRPr="00D1540A" w:rsidRDefault="00000000" w:rsidP="00D1540A">
          <w:pPr>
            <w:pStyle w:val="TDC1"/>
            <w:rPr>
              <w:rFonts w:eastAsiaTheme="minorEastAsia"/>
              <w:b/>
              <w:sz w:val="22"/>
              <w:szCs w:val="22"/>
              <w:lang w:val="es-MX" w:eastAsia="es-MX"/>
            </w:rPr>
          </w:pPr>
          <w:hyperlink w:anchor="_Toc86144589" w:history="1">
            <w:r w:rsidR="00D1540A" w:rsidRPr="00D1540A">
              <w:rPr>
                <w:rStyle w:val="Hipervnculo"/>
                <w:b/>
              </w:rPr>
              <w:t>IV.</w:t>
            </w:r>
            <w:r w:rsidR="00D1540A" w:rsidRPr="00D1540A">
              <w:rPr>
                <w:rFonts w:eastAsiaTheme="minorEastAsia"/>
                <w:b/>
                <w:sz w:val="22"/>
                <w:szCs w:val="22"/>
                <w:lang w:val="es-MX" w:eastAsia="es-MX"/>
              </w:rPr>
              <w:tab/>
            </w:r>
            <w:r w:rsidR="00D1540A" w:rsidRPr="00D1540A">
              <w:rPr>
                <w:rStyle w:val="Hipervnculo"/>
                <w:b/>
              </w:rPr>
              <w:t>CONCLUSIONES</w:t>
            </w:r>
            <w:r w:rsidR="00D1540A" w:rsidRPr="00D1540A">
              <w:rPr>
                <w:b/>
                <w:webHidden/>
              </w:rPr>
              <w:tab/>
            </w:r>
            <w:r w:rsidR="00D1540A" w:rsidRPr="00D1540A">
              <w:rPr>
                <w:b/>
                <w:webHidden/>
              </w:rPr>
              <w:fldChar w:fldCharType="begin"/>
            </w:r>
            <w:r w:rsidR="00D1540A" w:rsidRPr="00D1540A">
              <w:rPr>
                <w:b/>
                <w:webHidden/>
              </w:rPr>
              <w:instrText xml:space="preserve"> PAGEREF _Toc86144589 \h </w:instrText>
            </w:r>
            <w:r w:rsidR="00D1540A" w:rsidRPr="00D1540A">
              <w:rPr>
                <w:b/>
                <w:webHidden/>
              </w:rPr>
            </w:r>
            <w:r w:rsidR="00D1540A" w:rsidRPr="00D1540A">
              <w:rPr>
                <w:b/>
                <w:webHidden/>
              </w:rPr>
              <w:fldChar w:fldCharType="separate"/>
            </w:r>
            <w:r w:rsidR="00454768">
              <w:rPr>
                <w:b/>
                <w:webHidden/>
              </w:rPr>
              <w:t>12</w:t>
            </w:r>
            <w:r w:rsidR="00D1540A" w:rsidRPr="00D1540A">
              <w:rPr>
                <w:b/>
                <w:webHidden/>
              </w:rPr>
              <w:fldChar w:fldCharType="end"/>
            </w:r>
          </w:hyperlink>
        </w:p>
        <w:p w14:paraId="3ACC8D73" w14:textId="69113D98" w:rsidR="00D1540A" w:rsidRPr="00D1540A" w:rsidRDefault="00000000" w:rsidP="00D1540A">
          <w:pPr>
            <w:pStyle w:val="TDC1"/>
            <w:rPr>
              <w:rFonts w:eastAsiaTheme="minorEastAsia"/>
              <w:b/>
              <w:sz w:val="22"/>
              <w:szCs w:val="22"/>
              <w:lang w:val="es-MX" w:eastAsia="es-MX"/>
            </w:rPr>
          </w:pPr>
          <w:hyperlink w:anchor="_Toc86144590" w:history="1">
            <w:r w:rsidR="00D1540A" w:rsidRPr="00D1540A">
              <w:rPr>
                <w:rStyle w:val="Hipervnculo"/>
                <w:b/>
              </w:rPr>
              <w:t>V.</w:t>
            </w:r>
            <w:r w:rsidR="00D1540A" w:rsidRPr="00D1540A">
              <w:rPr>
                <w:rFonts w:eastAsiaTheme="minorEastAsia"/>
                <w:b/>
                <w:sz w:val="22"/>
                <w:szCs w:val="22"/>
                <w:lang w:val="es-MX" w:eastAsia="es-MX"/>
              </w:rPr>
              <w:tab/>
            </w:r>
            <w:r w:rsidR="00D1540A" w:rsidRPr="00D1540A">
              <w:rPr>
                <w:rStyle w:val="Hipervnculo"/>
                <w:b/>
              </w:rPr>
              <w:t>RESULTADOS DE LA FISCALIZACIÓN EFECTUADA</w:t>
            </w:r>
            <w:r w:rsidR="00D1540A" w:rsidRPr="00D1540A">
              <w:rPr>
                <w:b/>
                <w:webHidden/>
              </w:rPr>
              <w:tab/>
            </w:r>
            <w:r w:rsidR="00D1540A" w:rsidRPr="00D1540A">
              <w:rPr>
                <w:b/>
                <w:webHidden/>
              </w:rPr>
              <w:fldChar w:fldCharType="begin"/>
            </w:r>
            <w:r w:rsidR="00D1540A" w:rsidRPr="00D1540A">
              <w:rPr>
                <w:b/>
                <w:webHidden/>
              </w:rPr>
              <w:instrText xml:space="preserve"> PAGEREF _Toc86144590 \h </w:instrText>
            </w:r>
            <w:r w:rsidR="00D1540A" w:rsidRPr="00D1540A">
              <w:rPr>
                <w:b/>
                <w:webHidden/>
              </w:rPr>
            </w:r>
            <w:r w:rsidR="00D1540A" w:rsidRPr="00D1540A">
              <w:rPr>
                <w:b/>
                <w:webHidden/>
              </w:rPr>
              <w:fldChar w:fldCharType="separate"/>
            </w:r>
            <w:r w:rsidR="00454768">
              <w:rPr>
                <w:b/>
                <w:webHidden/>
              </w:rPr>
              <w:t>13</w:t>
            </w:r>
            <w:r w:rsidR="00D1540A" w:rsidRPr="00D1540A">
              <w:rPr>
                <w:b/>
                <w:webHidden/>
              </w:rPr>
              <w:fldChar w:fldCharType="end"/>
            </w:r>
          </w:hyperlink>
        </w:p>
        <w:p w14:paraId="545B4746" w14:textId="7D80E738"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1" w:history="1">
            <w:r w:rsidR="00D1540A" w:rsidRPr="00D1540A">
              <w:rPr>
                <w:rStyle w:val="Hipervnculo"/>
                <w:rFonts w:ascii="Arial" w:hAnsi="Arial" w:cs="Arial"/>
                <w:b/>
                <w:noProof/>
              </w:rPr>
              <w:t>A.</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Resumen de Resultados Finales de Auditoría y Observaciones Preliminares Determinadas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_Toc86144591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14</w:t>
            </w:r>
            <w:r w:rsidR="00D1540A" w:rsidRPr="00D1540A">
              <w:rPr>
                <w:rFonts w:ascii="Arial" w:hAnsi="Arial" w:cs="Arial"/>
                <w:b/>
                <w:noProof/>
                <w:webHidden/>
              </w:rPr>
              <w:fldChar w:fldCharType="end"/>
            </w:r>
          </w:hyperlink>
        </w:p>
        <w:p w14:paraId="4CCA21BE" w14:textId="2D1AB8A0" w:rsidR="00D1540A" w:rsidRPr="00D1540A" w:rsidRDefault="00000000" w:rsidP="00D1540A">
          <w:pPr>
            <w:pStyle w:val="TDC2"/>
            <w:spacing w:line="360" w:lineRule="auto"/>
            <w:rPr>
              <w:rFonts w:ascii="Arial" w:eastAsiaTheme="minorEastAsia" w:hAnsi="Arial" w:cs="Arial"/>
              <w:b/>
              <w:noProof/>
              <w:sz w:val="22"/>
              <w:szCs w:val="22"/>
              <w:lang w:val="es-MX" w:eastAsia="es-MX"/>
            </w:rPr>
          </w:pPr>
          <w:hyperlink w:anchor="_Toc86144592" w:history="1">
            <w:r w:rsidR="00D1540A" w:rsidRPr="00D1540A">
              <w:rPr>
                <w:rStyle w:val="Hipervnculo"/>
                <w:rFonts w:ascii="Arial" w:hAnsi="Arial" w:cs="Arial"/>
                <w:b/>
                <w:noProof/>
              </w:rPr>
              <w:t>B.</w:t>
            </w:r>
            <w:r w:rsidR="00D1540A" w:rsidRPr="00D1540A">
              <w:rPr>
                <w:rFonts w:ascii="Arial" w:eastAsiaTheme="minorEastAsia" w:hAnsi="Arial" w:cs="Arial"/>
                <w:b/>
                <w:noProof/>
                <w:sz w:val="22"/>
                <w:szCs w:val="22"/>
                <w:lang w:val="es-MX" w:eastAsia="es-MX"/>
              </w:rPr>
              <w:tab/>
            </w:r>
            <w:r w:rsidR="00D1540A" w:rsidRPr="00D1540A">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D1540A" w:rsidRPr="00D1540A">
              <w:rPr>
                <w:rFonts w:ascii="Arial" w:hAnsi="Arial" w:cs="Arial"/>
                <w:b/>
                <w:noProof/>
                <w:webHidden/>
              </w:rPr>
              <w:tab/>
            </w:r>
            <w:r w:rsidR="00D1540A" w:rsidRPr="00D1540A">
              <w:rPr>
                <w:rFonts w:ascii="Arial" w:hAnsi="Arial" w:cs="Arial"/>
                <w:b/>
                <w:noProof/>
                <w:webHidden/>
              </w:rPr>
              <w:fldChar w:fldCharType="begin"/>
            </w:r>
            <w:r w:rsidR="00D1540A" w:rsidRPr="00D1540A">
              <w:rPr>
                <w:rFonts w:ascii="Arial" w:hAnsi="Arial" w:cs="Arial"/>
                <w:b/>
                <w:noProof/>
                <w:webHidden/>
              </w:rPr>
              <w:instrText xml:space="preserve"> PAGEREF _Toc86144592 \h </w:instrText>
            </w:r>
            <w:r w:rsidR="00D1540A" w:rsidRPr="00D1540A">
              <w:rPr>
                <w:rFonts w:ascii="Arial" w:hAnsi="Arial" w:cs="Arial"/>
                <w:b/>
                <w:noProof/>
                <w:webHidden/>
              </w:rPr>
            </w:r>
            <w:r w:rsidR="00D1540A" w:rsidRPr="00D1540A">
              <w:rPr>
                <w:rFonts w:ascii="Arial" w:hAnsi="Arial" w:cs="Arial"/>
                <w:b/>
                <w:noProof/>
                <w:webHidden/>
              </w:rPr>
              <w:fldChar w:fldCharType="separate"/>
            </w:r>
            <w:r w:rsidR="00454768">
              <w:rPr>
                <w:rFonts w:ascii="Arial" w:hAnsi="Arial" w:cs="Arial"/>
                <w:b/>
                <w:noProof/>
                <w:webHidden/>
              </w:rPr>
              <w:t>15</w:t>
            </w:r>
            <w:r w:rsidR="00D1540A" w:rsidRPr="00D1540A">
              <w:rPr>
                <w:rFonts w:ascii="Arial" w:hAnsi="Arial" w:cs="Arial"/>
                <w:b/>
                <w:noProof/>
                <w:webHidden/>
              </w:rPr>
              <w:fldChar w:fldCharType="end"/>
            </w:r>
          </w:hyperlink>
        </w:p>
        <w:p w14:paraId="017D63A6" w14:textId="57167E2C" w:rsidR="00D1540A" w:rsidRPr="00D1540A" w:rsidRDefault="00000000" w:rsidP="00D1540A">
          <w:pPr>
            <w:pStyle w:val="TDC1"/>
            <w:rPr>
              <w:rFonts w:eastAsiaTheme="minorEastAsia"/>
              <w:b/>
              <w:sz w:val="22"/>
              <w:szCs w:val="22"/>
              <w:lang w:val="es-MX" w:eastAsia="es-MX"/>
            </w:rPr>
          </w:pPr>
          <w:hyperlink w:anchor="_Toc86144593" w:history="1">
            <w:r w:rsidR="00D1540A" w:rsidRPr="00D1540A">
              <w:rPr>
                <w:rStyle w:val="Hipervnculo"/>
                <w:b/>
              </w:rPr>
              <w:t>VI.</w:t>
            </w:r>
            <w:r w:rsidR="00D1540A" w:rsidRPr="00D1540A">
              <w:rPr>
                <w:rFonts w:eastAsiaTheme="minorEastAsia"/>
                <w:b/>
                <w:sz w:val="22"/>
                <w:szCs w:val="22"/>
                <w:lang w:val="es-MX" w:eastAsia="es-MX"/>
              </w:rPr>
              <w:tab/>
            </w:r>
            <w:r w:rsidR="00D1540A" w:rsidRPr="00D1540A">
              <w:rPr>
                <w:rStyle w:val="Hipervnculo"/>
                <w:b/>
              </w:rPr>
              <w:t>DICTAMEN</w:t>
            </w:r>
            <w:r w:rsidR="00D1540A" w:rsidRPr="00D1540A">
              <w:rPr>
                <w:b/>
                <w:webHidden/>
              </w:rPr>
              <w:tab/>
            </w:r>
            <w:r w:rsidR="00D1540A" w:rsidRPr="00D1540A">
              <w:rPr>
                <w:b/>
                <w:webHidden/>
              </w:rPr>
              <w:fldChar w:fldCharType="begin"/>
            </w:r>
            <w:r w:rsidR="00D1540A" w:rsidRPr="00D1540A">
              <w:rPr>
                <w:b/>
                <w:webHidden/>
              </w:rPr>
              <w:instrText xml:space="preserve"> PAGEREF _Toc86144593 \h </w:instrText>
            </w:r>
            <w:r w:rsidR="00D1540A" w:rsidRPr="00D1540A">
              <w:rPr>
                <w:b/>
                <w:webHidden/>
              </w:rPr>
            </w:r>
            <w:r w:rsidR="00D1540A" w:rsidRPr="00D1540A">
              <w:rPr>
                <w:b/>
                <w:webHidden/>
              </w:rPr>
              <w:fldChar w:fldCharType="separate"/>
            </w:r>
            <w:r w:rsidR="00454768">
              <w:rPr>
                <w:b/>
                <w:webHidden/>
              </w:rPr>
              <w:t>18</w:t>
            </w:r>
            <w:r w:rsidR="00D1540A" w:rsidRPr="00D1540A">
              <w:rPr>
                <w:b/>
                <w:webHidden/>
              </w:rPr>
              <w:fldChar w:fldCharType="end"/>
            </w:r>
          </w:hyperlink>
        </w:p>
        <w:p w14:paraId="4B6D9EE5" w14:textId="426480D1" w:rsidR="00FA6C95" w:rsidRPr="0059356D" w:rsidRDefault="00BB1DCF" w:rsidP="00D1540A">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77656045" w:rsidR="00E513C5" w:rsidRPr="00373AD8" w:rsidRDefault="00E513C5" w:rsidP="009E4102">
      <w:pPr>
        <w:spacing w:line="360" w:lineRule="auto"/>
        <w:jc w:val="both"/>
        <w:rPr>
          <w:rFonts w:ascii="Arial" w:hAnsi="Arial"/>
          <w:b/>
          <w:sz w:val="40"/>
        </w:rPr>
      </w:pPr>
      <w:bookmarkStart w:id="2" w:name="_Hlk75989531"/>
      <w:r w:rsidRPr="00373AD8">
        <w:rPr>
          <w:rFonts w:ascii="Arial" w:hAnsi="Arial" w:cs="Arial"/>
        </w:rPr>
        <w:t xml:space="preserve">Por disposición contenida en los </w:t>
      </w:r>
      <w:r w:rsidRPr="00463F2E">
        <w:rPr>
          <w:rFonts w:ascii="Arial" w:hAnsi="Arial" w:cs="Arial"/>
        </w:rPr>
        <w:t>artículos 75</w:t>
      </w:r>
      <w:r w:rsidR="00077EC9" w:rsidRPr="00463F2E">
        <w:rPr>
          <w:rFonts w:ascii="Arial" w:hAnsi="Arial" w:cs="Arial"/>
        </w:rPr>
        <w:t>,</w:t>
      </w:r>
      <w:r w:rsidRPr="00463F2E">
        <w:rPr>
          <w:rFonts w:ascii="Arial" w:hAnsi="Arial" w:cs="Arial"/>
        </w:rPr>
        <w:t xml:space="preserve"> </w:t>
      </w:r>
      <w:r w:rsidR="002C3501" w:rsidRPr="00463F2E">
        <w:rPr>
          <w:rFonts w:ascii="Arial" w:hAnsi="Arial" w:cs="Arial"/>
        </w:rPr>
        <w:t>fracció</w:t>
      </w:r>
      <w:r w:rsidR="00F37404" w:rsidRPr="00463F2E">
        <w:rPr>
          <w:rFonts w:ascii="Arial" w:hAnsi="Arial" w:cs="Arial"/>
        </w:rPr>
        <w:t>n</w:t>
      </w:r>
      <w:r w:rsidRPr="00463F2E">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w:t>
      </w:r>
      <w:r w:rsidR="00463F2E">
        <w:rPr>
          <w:rFonts w:ascii="Arial" w:hAnsi="Arial"/>
        </w:rPr>
        <w:t xml:space="preserve">la </w:t>
      </w:r>
      <w:r w:rsidR="00463F2E" w:rsidRPr="00463F2E">
        <w:rPr>
          <w:rFonts w:ascii="Arial" w:hAnsi="Arial"/>
          <w:b/>
        </w:rPr>
        <w:t xml:space="preserve">Secretaría de Bienestar </w:t>
      </w:r>
      <w:r w:rsidR="007B1B9F">
        <w:rPr>
          <w:rFonts w:ascii="Arial" w:hAnsi="Arial"/>
          <w:b/>
        </w:rPr>
        <w:t>(Secretaría de Desarrollo Social)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463F2E">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Default="00302B2E" w:rsidP="009E4102">
      <w:pPr>
        <w:spacing w:line="360" w:lineRule="auto"/>
      </w:pPr>
    </w:p>
    <w:p w14:paraId="4F0A4F09" w14:textId="6311F0B7"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H. </w:t>
      </w:r>
      <w:r w:rsidR="002316BF">
        <w:rPr>
          <w:rFonts w:ascii="Arial" w:hAnsi="Arial" w:cs="Arial"/>
        </w:rPr>
        <w:t>XVII</w:t>
      </w:r>
      <w:r w:rsidRPr="00D406EB">
        <w:rPr>
          <w:rFonts w:ascii="Arial" w:hAnsi="Arial" w:cs="Arial"/>
        </w:rPr>
        <w:t xml:space="preserve"> 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03A91DF3"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2316BF">
        <w:rPr>
          <w:rFonts w:ascii="Arial" w:hAnsi="Arial" w:cs="Arial"/>
          <w:bCs/>
        </w:rPr>
        <w:t>de la</w:t>
      </w:r>
      <w:r w:rsidRPr="00664960">
        <w:rPr>
          <w:rFonts w:ascii="Arial" w:hAnsi="Arial" w:cs="Arial"/>
          <w:bCs/>
        </w:rPr>
        <w:t xml:space="preserve"> </w:t>
      </w:r>
      <w:r w:rsidR="002316BF" w:rsidRPr="00463F2E">
        <w:rPr>
          <w:rFonts w:ascii="Arial" w:hAnsi="Arial"/>
          <w:b/>
        </w:rPr>
        <w:t>Secretaría de Bienestar</w:t>
      </w:r>
      <w:r w:rsidR="007B1B9F">
        <w:rPr>
          <w:rFonts w:ascii="Arial" w:hAnsi="Arial"/>
          <w:b/>
        </w:rPr>
        <w:t xml:space="preserve"> (Secretaría de Desarrollo Social)</w:t>
      </w:r>
      <w:r>
        <w:rPr>
          <w:rFonts w:ascii="Arial" w:hAnsi="Arial" w:cs="Arial"/>
          <w:b/>
          <w:sz w:val="22"/>
          <w:szCs w:val="22"/>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48174167"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2316BF">
        <w:rPr>
          <w:rFonts w:ascii="Arial" w:hAnsi="Arial" w:cs="Arial"/>
          <w:bCs/>
        </w:rPr>
        <w:t>la</w:t>
      </w:r>
      <w:r w:rsidR="002316BF" w:rsidRPr="00664960">
        <w:rPr>
          <w:rFonts w:ascii="Arial" w:hAnsi="Arial" w:cs="Arial"/>
          <w:bCs/>
        </w:rPr>
        <w:t xml:space="preserve"> </w:t>
      </w:r>
      <w:r w:rsidR="002316BF" w:rsidRPr="00463F2E">
        <w:rPr>
          <w:rFonts w:ascii="Arial" w:hAnsi="Arial"/>
          <w:b/>
        </w:rPr>
        <w:t xml:space="preserve">Secretaría de Bienestar </w:t>
      </w:r>
      <w:r w:rsidR="007B1B9F">
        <w:rPr>
          <w:rFonts w:ascii="Arial" w:hAnsi="Arial"/>
          <w:b/>
        </w:rPr>
        <w:t>(Secretaría de Desarrollo Social)</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2316BF">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46AE18BD"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2316BF">
        <w:rPr>
          <w:rFonts w:ascii="Arial" w:hAnsi="Arial" w:cs="Arial"/>
          <w:bCs/>
        </w:rPr>
        <w:t>de la</w:t>
      </w:r>
      <w:r w:rsidR="002316BF" w:rsidRPr="00664960">
        <w:rPr>
          <w:rFonts w:ascii="Arial" w:hAnsi="Arial" w:cs="Arial"/>
          <w:bCs/>
        </w:rPr>
        <w:t xml:space="preserve"> </w:t>
      </w:r>
      <w:r w:rsidR="002316BF" w:rsidRPr="00463F2E">
        <w:rPr>
          <w:rFonts w:ascii="Arial" w:hAnsi="Arial"/>
          <w:b/>
        </w:rPr>
        <w:t xml:space="preserve">Secretaría de Bienestar </w:t>
      </w:r>
      <w:r w:rsidR="00A87EEC">
        <w:rPr>
          <w:rFonts w:ascii="Arial" w:hAnsi="Arial"/>
          <w:b/>
        </w:rPr>
        <w:t>(Secretaría de Desarrollo Social)</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0505B421"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2316BF">
        <w:rPr>
          <w:rFonts w:ascii="Arial" w:hAnsi="Arial" w:cs="Arial"/>
          <w:bCs/>
        </w:rPr>
        <w:t xml:space="preserve">de </w:t>
      </w:r>
      <w:r w:rsidR="002316BF" w:rsidRPr="003247E8">
        <w:rPr>
          <w:rFonts w:ascii="Arial" w:hAnsi="Arial" w:cs="Arial"/>
          <w:bCs/>
        </w:rPr>
        <w:t>la</w:t>
      </w:r>
      <w:r w:rsidR="002316BF" w:rsidRPr="00664960">
        <w:rPr>
          <w:rFonts w:ascii="Arial" w:hAnsi="Arial" w:cs="Arial"/>
          <w:bCs/>
        </w:rPr>
        <w:t xml:space="preserve"> </w:t>
      </w:r>
      <w:r w:rsidR="002316BF" w:rsidRPr="00463F2E">
        <w:rPr>
          <w:rFonts w:ascii="Arial" w:hAnsi="Arial"/>
          <w:b/>
        </w:rPr>
        <w:t xml:space="preserve">Secretaría de Bienestar </w:t>
      </w:r>
      <w:r w:rsidR="00A87EEC">
        <w:rPr>
          <w:rFonts w:ascii="Arial" w:hAnsi="Arial"/>
          <w:b/>
        </w:rPr>
        <w:t>(Secretaría de Desarrollo Social)</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2316BF">
        <w:rPr>
          <w:rFonts w:ascii="Arial" w:hAnsi="Arial" w:cs="Arial"/>
          <w:bCs/>
        </w:rPr>
        <w:t>2022</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2316BF">
        <w:rPr>
          <w:rFonts w:ascii="Arial" w:hAnsi="Arial" w:cs="Arial"/>
          <w:bCs/>
        </w:rPr>
        <w:t>Federales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346F24" w:rsidRPr="009F051A">
        <w:rPr>
          <w:rFonts w:ascii="Arial" w:hAnsi="Arial" w:cs="Arial"/>
          <w:bCs/>
        </w:rPr>
        <w:t>mediante oficio</w:t>
      </w:r>
      <w:r w:rsidR="009F051A" w:rsidRPr="009F051A">
        <w:rPr>
          <w:rFonts w:ascii="Arial" w:hAnsi="Arial" w:cs="Arial"/>
          <w:bCs/>
        </w:rPr>
        <w:t>s</w:t>
      </w:r>
      <w:r w:rsidR="009F051A" w:rsidRPr="009F051A">
        <w:t xml:space="preserve"> </w:t>
      </w:r>
      <w:r w:rsidR="009F051A" w:rsidRPr="009F051A">
        <w:rPr>
          <w:rFonts w:ascii="Arial" w:hAnsi="Arial" w:cs="Arial"/>
          <w:bCs/>
        </w:rPr>
        <w:t>SDB/DSDB/0103/IV/2023 y SBD/DSDB/SIS/0346/VII/2023</w:t>
      </w:r>
      <w:r w:rsidR="009F051A">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046E4340"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442434">
        <w:rPr>
          <w:rFonts w:ascii="Arial" w:hAnsi="Arial" w:cs="Arial"/>
          <w:bCs/>
        </w:rPr>
        <w:t xml:space="preserve">artículos </w:t>
      </w:r>
      <w:r w:rsidR="002C3501" w:rsidRPr="00442434">
        <w:rPr>
          <w:rFonts w:ascii="Arial" w:hAnsi="Arial" w:cs="Arial"/>
          <w:bCs/>
        </w:rPr>
        <w:t xml:space="preserve">8, 19 fracción I y </w:t>
      </w:r>
      <w:r w:rsidRPr="00442434">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2316BF" w:rsidRPr="002316BF">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442434">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442434">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442434">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03A5DD6C" w:rsidR="00EA38A6" w:rsidRPr="00373AD8"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los </w:t>
      </w:r>
      <w:r w:rsidRPr="00442434">
        <w:rPr>
          <w:rFonts w:ascii="Arial" w:hAnsi="Arial"/>
        </w:rPr>
        <w:t xml:space="preserve">artículos 2, 3, 4, 5, </w:t>
      </w:r>
      <w:r w:rsidR="002C3501" w:rsidRPr="00442434">
        <w:rPr>
          <w:rFonts w:ascii="Arial" w:hAnsi="Arial"/>
        </w:rPr>
        <w:t>6, fracciones I,</w:t>
      </w:r>
      <w:r w:rsidRPr="00442434">
        <w:rPr>
          <w:rFonts w:ascii="Arial" w:hAnsi="Arial"/>
        </w:rPr>
        <w:t xml:space="preserve"> II, </w:t>
      </w:r>
      <w:r w:rsidR="002C3501" w:rsidRPr="00442434">
        <w:rPr>
          <w:rFonts w:ascii="Arial" w:hAnsi="Arial"/>
        </w:rPr>
        <w:t>y XX</w:t>
      </w:r>
      <w:r w:rsidRPr="00442434">
        <w:rPr>
          <w:rFonts w:ascii="Arial" w:hAnsi="Arial"/>
        </w:rPr>
        <w:t>, 16,</w:t>
      </w:r>
      <w:r w:rsidR="00C82ABE" w:rsidRPr="00442434">
        <w:rPr>
          <w:rFonts w:ascii="Arial" w:hAnsi="Arial"/>
        </w:rPr>
        <w:t xml:space="preserve"> 17, 1</w:t>
      </w:r>
      <w:r w:rsidRPr="00442434">
        <w:rPr>
          <w:rFonts w:ascii="Arial" w:hAnsi="Arial"/>
        </w:rPr>
        <w:t xml:space="preserve">9 fracciones </w:t>
      </w:r>
      <w:r w:rsidR="00817A38" w:rsidRPr="00442434">
        <w:rPr>
          <w:rFonts w:ascii="Arial" w:hAnsi="Arial"/>
        </w:rPr>
        <w:t xml:space="preserve">I, </w:t>
      </w:r>
      <w:r w:rsidR="009150BF" w:rsidRPr="00442434">
        <w:rPr>
          <w:rFonts w:ascii="Arial" w:hAnsi="Arial"/>
        </w:rPr>
        <w:t xml:space="preserve">VII, </w:t>
      </w:r>
      <w:r w:rsidR="00817A38" w:rsidRPr="00442434">
        <w:rPr>
          <w:rFonts w:ascii="Arial" w:hAnsi="Arial"/>
        </w:rPr>
        <w:t xml:space="preserve">VIII, </w:t>
      </w:r>
      <w:r w:rsidRPr="00442434">
        <w:rPr>
          <w:rFonts w:ascii="Arial" w:hAnsi="Arial"/>
        </w:rPr>
        <w:t>XII,</w:t>
      </w:r>
      <w:r w:rsidR="00817A38" w:rsidRPr="00442434">
        <w:rPr>
          <w:rFonts w:ascii="Arial" w:hAnsi="Arial"/>
        </w:rPr>
        <w:t xml:space="preserve"> XV, </w:t>
      </w:r>
      <w:r w:rsidRPr="00442434">
        <w:rPr>
          <w:rFonts w:ascii="Arial" w:hAnsi="Arial"/>
        </w:rPr>
        <w:t xml:space="preserve">XXVI y XXVIII, 22, </w:t>
      </w:r>
      <w:r w:rsidR="00C82ABE" w:rsidRPr="00442434">
        <w:rPr>
          <w:rFonts w:ascii="Arial" w:hAnsi="Arial"/>
        </w:rPr>
        <w:t xml:space="preserve">en su último párrafo, </w:t>
      </w:r>
      <w:r w:rsidR="00442434" w:rsidRPr="00442434">
        <w:rPr>
          <w:rFonts w:ascii="Arial" w:hAnsi="Arial"/>
        </w:rPr>
        <w:t xml:space="preserve">37, </w:t>
      </w:r>
      <w:r w:rsidR="00C82ABE" w:rsidRPr="00442434">
        <w:rPr>
          <w:rFonts w:ascii="Arial" w:hAnsi="Arial"/>
        </w:rPr>
        <w:t>38, 4</w:t>
      </w:r>
      <w:r w:rsidR="00007BEB" w:rsidRPr="00442434">
        <w:rPr>
          <w:rFonts w:ascii="Arial" w:hAnsi="Arial"/>
        </w:rPr>
        <w:t>0</w:t>
      </w:r>
      <w:r w:rsidR="00C82ABE" w:rsidRPr="00442434">
        <w:rPr>
          <w:rFonts w:ascii="Arial" w:hAnsi="Arial"/>
        </w:rPr>
        <w:t xml:space="preserve">, </w:t>
      </w:r>
      <w:r w:rsidR="00007BEB" w:rsidRPr="00442434">
        <w:rPr>
          <w:rFonts w:ascii="Arial" w:hAnsi="Arial"/>
        </w:rPr>
        <w:t xml:space="preserve">41, </w:t>
      </w:r>
      <w:r w:rsidR="00C82ABE" w:rsidRPr="00442434">
        <w:rPr>
          <w:rFonts w:ascii="Arial" w:hAnsi="Arial"/>
        </w:rPr>
        <w:t xml:space="preserve">42 y </w:t>
      </w:r>
      <w:r w:rsidRPr="00442434">
        <w:rPr>
          <w:rFonts w:ascii="Arial" w:hAnsi="Arial"/>
        </w:rPr>
        <w:t>86, fracciones I</w:t>
      </w:r>
      <w:r w:rsidR="00817A38" w:rsidRPr="00442434">
        <w:rPr>
          <w:rFonts w:ascii="Arial" w:hAnsi="Arial"/>
        </w:rPr>
        <w:t>, XVII</w:t>
      </w:r>
      <w:r w:rsidR="00EF60DA" w:rsidRPr="00442434">
        <w:rPr>
          <w:rFonts w:ascii="Arial" w:hAnsi="Arial"/>
        </w:rPr>
        <w:t>, XXII</w:t>
      </w:r>
      <w:r w:rsidRPr="00442434">
        <w:rPr>
          <w:rFonts w:ascii="Arial" w:hAnsi="Arial"/>
        </w:rPr>
        <w:t xml:space="preserve"> y XXXVI de la Ley de Fiscalización y Rendición de Cuentas del Estado de Quintana Roo, </w:t>
      </w:r>
      <w:bookmarkEnd w:id="5"/>
      <w:r w:rsidRPr="00442434">
        <w:rPr>
          <w:rFonts w:ascii="Arial" w:hAnsi="Arial"/>
        </w:rPr>
        <w:t>se tiene</w:t>
      </w:r>
      <w:r w:rsidRPr="00373AD8">
        <w:rPr>
          <w:rFonts w:ascii="Arial" w:hAnsi="Arial"/>
        </w:rPr>
        <w:t xml:space="preserv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442434">
        <w:rPr>
          <w:rFonts w:ascii="Arial" w:hAnsi="Arial"/>
        </w:rPr>
        <w:t xml:space="preserve">de </w:t>
      </w:r>
      <w:r w:rsidR="00442434" w:rsidRPr="003247E8">
        <w:rPr>
          <w:rFonts w:ascii="Arial" w:hAnsi="Arial" w:cs="Arial"/>
          <w:bCs/>
        </w:rPr>
        <w:t>la</w:t>
      </w:r>
      <w:r w:rsidR="00442434" w:rsidRPr="00664960">
        <w:rPr>
          <w:rFonts w:ascii="Arial" w:hAnsi="Arial" w:cs="Arial"/>
          <w:bCs/>
        </w:rPr>
        <w:t xml:space="preserve"> </w:t>
      </w:r>
      <w:r w:rsidR="00442434" w:rsidRPr="00463F2E">
        <w:rPr>
          <w:rFonts w:ascii="Arial" w:hAnsi="Arial"/>
          <w:b/>
        </w:rPr>
        <w:t xml:space="preserve">Secretaría de Bienestar </w:t>
      </w:r>
      <w:r w:rsidR="00A87EEC">
        <w:rPr>
          <w:rFonts w:ascii="Arial" w:hAnsi="Arial"/>
          <w:b/>
        </w:rPr>
        <w:t>(Secretaría de Desarrollo Social)</w:t>
      </w:r>
      <w:r w:rsidR="00535814">
        <w:rPr>
          <w:rFonts w:ascii="Arial" w:hAnsi="Arial" w:cs="Arial"/>
          <w:b/>
          <w:sz w:val="22"/>
          <w:szCs w:val="22"/>
        </w:rPr>
        <w:t>,</w:t>
      </w:r>
      <w:r w:rsidRPr="00373AD8">
        <w:rPr>
          <w:rFonts w:ascii="Arial" w:hAnsi="Arial"/>
        </w:rPr>
        <w:t xml:space="preserve"> correspondiente al ejercicio fiscal </w:t>
      </w:r>
      <w:r w:rsidR="00442434">
        <w:rPr>
          <w:rFonts w:ascii="Arial" w:hAnsi="Arial"/>
        </w:rPr>
        <w:t>2022.</w:t>
      </w:r>
    </w:p>
    <w:p w14:paraId="4FDD81D6" w14:textId="77777777" w:rsidR="00EA38A6" w:rsidRDefault="00EA38A6" w:rsidP="009E4102">
      <w:pPr>
        <w:spacing w:line="360" w:lineRule="auto"/>
        <w:rPr>
          <w:rFonts w:ascii="Arial" w:hAnsi="Arial" w:cs="Arial"/>
          <w:b/>
          <w:bCs/>
        </w:rPr>
      </w:pPr>
    </w:p>
    <w:p w14:paraId="7FCAC62E" w14:textId="64498B68" w:rsidR="00261DBC" w:rsidRDefault="00261DBC"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4F41787C" w14:textId="77777777" w:rsidR="009F051A" w:rsidRPr="009F051A" w:rsidRDefault="009F051A" w:rsidP="009F051A">
      <w:pPr>
        <w:spacing w:line="360" w:lineRule="auto"/>
        <w:jc w:val="both"/>
        <w:rPr>
          <w:rFonts w:ascii="Arial" w:hAnsi="Arial" w:cs="Arial"/>
          <w:b/>
          <w:lang w:val="es-MX"/>
        </w:rPr>
      </w:pPr>
      <w:r w:rsidRPr="009F051A">
        <w:rPr>
          <w:rFonts w:ascii="Arial" w:hAnsi="Arial" w:cs="Arial"/>
          <w:b/>
          <w:lang w:val="es-MX"/>
        </w:rPr>
        <w:t>DE SU CREACIÓN</w:t>
      </w:r>
    </w:p>
    <w:p w14:paraId="1DB804F1" w14:textId="77777777" w:rsidR="009F051A" w:rsidRPr="009F051A" w:rsidRDefault="009F051A" w:rsidP="009F051A">
      <w:pPr>
        <w:spacing w:line="360" w:lineRule="auto"/>
        <w:jc w:val="both"/>
        <w:rPr>
          <w:rFonts w:ascii="Arial" w:hAnsi="Arial" w:cs="Arial"/>
          <w:b/>
          <w:lang w:val="es-MX"/>
        </w:rPr>
      </w:pPr>
    </w:p>
    <w:p w14:paraId="37A24780" w14:textId="77777777" w:rsidR="009F051A" w:rsidRPr="009F051A" w:rsidRDefault="009F051A" w:rsidP="009F051A">
      <w:pPr>
        <w:shd w:val="clear" w:color="auto" w:fill="FFFFFF" w:themeFill="background1"/>
        <w:spacing w:line="360" w:lineRule="auto"/>
        <w:jc w:val="both"/>
        <w:rPr>
          <w:rFonts w:ascii="Arial" w:hAnsi="Arial"/>
          <w:lang w:val="es-MX"/>
        </w:rPr>
      </w:pPr>
      <w:r w:rsidRPr="009F051A">
        <w:rPr>
          <w:rFonts w:ascii="Arial" w:hAnsi="Arial"/>
          <w:lang w:val="es-MX"/>
        </w:rPr>
        <w:t>El 15 de marzo de 2011, el Ejecutivo Estatal, publica en el Periódico Oficial del Gobierno del Estado Libre y Soberano de Quintana Roo; el Decreto 438 por el que se reforman, modifican, adicionan y derogan diversas disposiciones de la Ley Orgánica de la Administración Pública del Estado de Quintana Roo, se crea la Secretaría de Desarrollo Social, con domicilio en la capital del Estado, con la finalidad de coadyuvar y fomentar las relaciones con los grupos políticos y sociales, así como conducir la adecuada atención política de la problemática de las comunidades indígenas y de los grupos marginados del Estado, en coordinación con las Dependencias y Entidades de la Administración Pública.</w:t>
      </w:r>
    </w:p>
    <w:p w14:paraId="679DCAF2" w14:textId="77777777" w:rsidR="009F051A" w:rsidRPr="009F051A" w:rsidRDefault="009F051A" w:rsidP="009F051A">
      <w:pPr>
        <w:shd w:val="clear" w:color="auto" w:fill="FFFFFF" w:themeFill="background1"/>
        <w:spacing w:line="360" w:lineRule="auto"/>
        <w:jc w:val="both"/>
        <w:rPr>
          <w:rFonts w:ascii="Arial" w:hAnsi="Arial"/>
          <w:lang w:val="es-MX"/>
        </w:rPr>
      </w:pPr>
    </w:p>
    <w:p w14:paraId="2B7F90C3" w14:textId="69AB5F44" w:rsidR="009F051A" w:rsidRPr="009F051A" w:rsidRDefault="009F051A" w:rsidP="009F051A">
      <w:pPr>
        <w:shd w:val="clear" w:color="auto" w:fill="FFFFFF" w:themeFill="background1"/>
        <w:spacing w:line="360" w:lineRule="auto"/>
        <w:jc w:val="both"/>
        <w:rPr>
          <w:rFonts w:ascii="Arial" w:hAnsi="Arial"/>
          <w:lang w:val="es-MX"/>
        </w:rPr>
      </w:pPr>
      <w:r w:rsidRPr="009F051A">
        <w:rPr>
          <w:rFonts w:ascii="Arial" w:hAnsi="Arial"/>
          <w:lang w:val="es-MX"/>
        </w:rPr>
        <w:t>Sin embargo, de a</w:t>
      </w:r>
      <w:r w:rsidR="00D91407">
        <w:rPr>
          <w:rFonts w:ascii="Arial" w:hAnsi="Arial"/>
          <w:lang w:val="es-MX"/>
        </w:rPr>
        <w:t>cuerdo con el Decreto número 049</w:t>
      </w:r>
      <w:r w:rsidRPr="009F051A">
        <w:rPr>
          <w:rFonts w:ascii="Arial" w:hAnsi="Arial"/>
          <w:lang w:val="es-MX"/>
        </w:rPr>
        <w:t xml:space="preserve"> del 18 de marzo de 2023, se reformó el artículo 19, fracción II de la Ley Orgánica de la Administración Pública del Estado de Quintana Roo. Como resultado, la </w:t>
      </w:r>
      <w:r w:rsidRPr="009F051A">
        <w:rPr>
          <w:rFonts w:ascii="Arial" w:hAnsi="Arial"/>
          <w:b/>
          <w:lang w:val="es-MX"/>
        </w:rPr>
        <w:t>Secretaría de Desarrollo Social</w:t>
      </w:r>
      <w:r w:rsidRPr="009F051A">
        <w:rPr>
          <w:rFonts w:ascii="Arial" w:hAnsi="Arial"/>
          <w:lang w:val="es-MX"/>
        </w:rPr>
        <w:t xml:space="preserve"> cambió su nombre a </w:t>
      </w:r>
      <w:r w:rsidRPr="009F051A">
        <w:rPr>
          <w:rFonts w:ascii="Arial" w:hAnsi="Arial"/>
          <w:b/>
          <w:lang w:val="es-MX"/>
        </w:rPr>
        <w:t>Secretaría de Bienestar</w:t>
      </w:r>
      <w:r w:rsidRPr="009F051A">
        <w:rPr>
          <w:rFonts w:ascii="Arial" w:hAnsi="Arial"/>
          <w:lang w:val="es-MX"/>
        </w:rPr>
        <w:t>.</w:t>
      </w:r>
    </w:p>
    <w:p w14:paraId="57E1636D" w14:textId="77777777" w:rsidR="009F051A" w:rsidRPr="009F051A" w:rsidRDefault="009F051A" w:rsidP="009F051A">
      <w:pPr>
        <w:shd w:val="clear" w:color="auto" w:fill="FFFFFF" w:themeFill="background1"/>
        <w:spacing w:line="360" w:lineRule="auto"/>
        <w:jc w:val="both"/>
        <w:rPr>
          <w:rFonts w:ascii="Arial" w:hAnsi="Arial"/>
          <w:lang w:val="es-MX"/>
        </w:rPr>
      </w:pPr>
    </w:p>
    <w:p w14:paraId="7CB03D96" w14:textId="77777777" w:rsidR="009F051A" w:rsidRPr="009F051A" w:rsidRDefault="009F051A" w:rsidP="009F051A">
      <w:pPr>
        <w:shd w:val="clear" w:color="auto" w:fill="FFFFFF" w:themeFill="background1"/>
        <w:spacing w:line="360" w:lineRule="auto"/>
        <w:jc w:val="both"/>
        <w:rPr>
          <w:rFonts w:ascii="Arial" w:hAnsi="Arial" w:cs="Arial"/>
          <w:b/>
          <w:lang w:val="es-MX"/>
        </w:rPr>
      </w:pPr>
      <w:r w:rsidRPr="009F051A">
        <w:rPr>
          <w:rFonts w:ascii="Arial" w:hAnsi="Arial" w:cs="Arial"/>
          <w:b/>
          <w:lang w:val="es-MX"/>
        </w:rPr>
        <w:t>DE SU OBJETO</w:t>
      </w:r>
    </w:p>
    <w:p w14:paraId="1037A067" w14:textId="77777777" w:rsidR="009F051A" w:rsidRPr="009F051A" w:rsidRDefault="009F051A" w:rsidP="009F051A">
      <w:pPr>
        <w:shd w:val="clear" w:color="auto" w:fill="FFFFFF" w:themeFill="background1"/>
        <w:spacing w:line="360" w:lineRule="auto"/>
        <w:jc w:val="both"/>
        <w:rPr>
          <w:rFonts w:ascii="Arial" w:hAnsi="Arial" w:cs="Arial"/>
          <w:b/>
          <w:lang w:val="es-MX"/>
        </w:rPr>
      </w:pPr>
    </w:p>
    <w:p w14:paraId="41113B1A" w14:textId="77777777" w:rsidR="009F051A" w:rsidRPr="009F051A" w:rsidRDefault="009F051A" w:rsidP="009F051A">
      <w:pPr>
        <w:shd w:val="clear" w:color="auto" w:fill="FFFFFF" w:themeFill="background1"/>
        <w:spacing w:line="360" w:lineRule="auto"/>
        <w:jc w:val="both"/>
        <w:rPr>
          <w:rFonts w:ascii="Arial" w:hAnsi="Arial"/>
          <w:lang w:val="es-MX"/>
        </w:rPr>
      </w:pPr>
      <w:r w:rsidRPr="009F051A">
        <w:rPr>
          <w:rFonts w:ascii="Arial" w:hAnsi="Arial"/>
          <w:lang w:val="es-MX"/>
        </w:rPr>
        <w:t xml:space="preserve">Con la reforma publicada en el Periódico Oficial del Estado de Quintana Roo a la Ley Orgánica de la Administración Pública del Estado de Quintana Roo, de fecha 19 de julio de 2017, se fortalecen sus atribuciones quedando de la siguiente manera:  Formular, conducir y evaluar la política estatal de desarrollo social y bienestar, así como los programas sectoriales de desarrollo en materia de cultura, juventud, recreación, deporte y salud básica, con base en la legislación federal y estatal aplicable y las normas y lineamientos que determine la persona Titular del Poder Ejecutivo del Estado en vinculación con el Sistema </w:t>
      </w:r>
      <w:r w:rsidRPr="009F051A">
        <w:rPr>
          <w:rFonts w:ascii="Arial" w:hAnsi="Arial"/>
          <w:lang w:val="es-MX"/>
        </w:rPr>
        <w:lastRenderedPageBreak/>
        <w:t>de Planeación Democrática del Estado de Quintana Roo y el Sistema Estatal de Desarrollo Social de Quintana Roo, así como las acciones correspondientes para el combate efectivo a la pobreza, sectores sociales más desprotegidos y desarrollo humano, procurando el desarrollo integral de la población del Estado, con perspectiva de género.</w:t>
      </w:r>
    </w:p>
    <w:p w14:paraId="1F3BE06A" w14:textId="77777777" w:rsidR="004F4A1A" w:rsidRDefault="004F4A1A" w:rsidP="004F4A1A">
      <w:pPr>
        <w:spacing w:line="360" w:lineRule="auto"/>
        <w:rPr>
          <w:rFonts w:ascii="Arial" w:hAnsi="Arial" w:cs="Arial"/>
          <w:b/>
        </w:rPr>
      </w:pPr>
    </w:p>
    <w:p w14:paraId="1306EA64" w14:textId="77777777" w:rsidR="004F4A1A" w:rsidRDefault="004F4A1A" w:rsidP="004F4A1A">
      <w:pPr>
        <w:spacing w:line="360" w:lineRule="auto"/>
        <w:rPr>
          <w:rFonts w:ascii="Arial" w:hAnsi="Arial" w:cs="Arial"/>
          <w:b/>
        </w:rPr>
      </w:pPr>
    </w:p>
    <w:p w14:paraId="3FCF84E7" w14:textId="307A91C3"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1974C291" w:rsidR="00261DBC" w:rsidRDefault="00261DBC" w:rsidP="009E4102">
      <w:pPr>
        <w:tabs>
          <w:tab w:val="left" w:pos="1040"/>
        </w:tabs>
        <w:spacing w:line="360" w:lineRule="auto"/>
        <w:jc w:val="both"/>
        <w:rPr>
          <w:rFonts w:ascii="Arial" w:hAnsi="Arial" w:cs="Arial"/>
        </w:rPr>
      </w:pPr>
      <w:r w:rsidRPr="004F4A1A">
        <w:rPr>
          <w:rFonts w:ascii="Arial" w:hAnsi="Arial" w:cs="Arial"/>
          <w:bCs/>
        </w:rPr>
        <w:t xml:space="preserve">La </w:t>
      </w:r>
      <w:r w:rsidR="00D859E5" w:rsidRPr="004F4A1A">
        <w:rPr>
          <w:rFonts w:ascii="Arial" w:hAnsi="Arial" w:cs="Arial"/>
          <w:bCs/>
        </w:rPr>
        <w:t>auditoría</w:t>
      </w:r>
      <w:r w:rsidR="00116044" w:rsidRPr="004F4A1A">
        <w:rPr>
          <w:rFonts w:ascii="Arial" w:hAnsi="Arial" w:cs="Arial"/>
          <w:bCs/>
        </w:rPr>
        <w:t>, visita e inspección</w:t>
      </w:r>
      <w:r w:rsidRPr="004F4A1A">
        <w:rPr>
          <w:rFonts w:ascii="Arial" w:hAnsi="Arial" w:cs="Arial"/>
          <w:bCs/>
        </w:rPr>
        <w:t xml:space="preserve"> que se realizó en materia </w:t>
      </w:r>
      <w:r w:rsidR="00810036" w:rsidRPr="004F4A1A">
        <w:rPr>
          <w:rFonts w:ascii="Arial" w:hAnsi="Arial" w:cs="Arial"/>
          <w:bCs/>
        </w:rPr>
        <w:t>de obra p</w:t>
      </w:r>
      <w:r w:rsidR="00B81FBB" w:rsidRPr="004F4A1A">
        <w:rPr>
          <w:rFonts w:ascii="Arial" w:hAnsi="Arial" w:cs="Arial"/>
          <w:bCs/>
        </w:rPr>
        <w:t>ública</w:t>
      </w:r>
      <w:r w:rsidRPr="004F4A1A">
        <w:rPr>
          <w:rFonts w:ascii="Arial" w:hAnsi="Arial" w:cs="Arial"/>
          <w:bCs/>
        </w:rPr>
        <w:t xml:space="preserve"> a</w:t>
      </w:r>
      <w:r w:rsidR="00A47C54" w:rsidRPr="004F4A1A">
        <w:rPr>
          <w:rFonts w:ascii="Arial" w:hAnsi="Arial" w:cs="Arial"/>
          <w:bCs/>
        </w:rPr>
        <w:t xml:space="preserve"> </w:t>
      </w:r>
      <w:r w:rsidR="004F4A1A" w:rsidRPr="004F4A1A">
        <w:rPr>
          <w:rFonts w:ascii="Arial" w:hAnsi="Arial" w:cs="Arial"/>
          <w:bCs/>
        </w:rPr>
        <w:t xml:space="preserve">la </w:t>
      </w:r>
      <w:r w:rsidR="004F4A1A" w:rsidRPr="004F4A1A">
        <w:rPr>
          <w:rFonts w:ascii="Arial" w:hAnsi="Arial"/>
          <w:b/>
        </w:rPr>
        <w:t xml:space="preserve">Secretaría de Bienestar </w:t>
      </w:r>
      <w:r w:rsidR="00A87EEC">
        <w:rPr>
          <w:rFonts w:ascii="Arial" w:hAnsi="Arial"/>
          <w:b/>
        </w:rPr>
        <w:t>(Secretaría de Desarrollo Social)</w:t>
      </w:r>
      <w:r w:rsidR="00693579" w:rsidRPr="004F4A1A">
        <w:rPr>
          <w:rFonts w:ascii="Arial" w:hAnsi="Arial" w:cs="Arial"/>
          <w:b/>
          <w:bCs/>
          <w:iCs/>
        </w:rPr>
        <w:t>,</w:t>
      </w:r>
      <w:r w:rsidRPr="004F4A1A">
        <w:rPr>
          <w:rFonts w:ascii="Arial" w:hAnsi="Arial" w:cs="Arial"/>
        </w:rPr>
        <w:t xml:space="preserve"> de </w:t>
      </w:r>
      <w:r w:rsidR="00D922FB" w:rsidRPr="004F4A1A">
        <w:rPr>
          <w:rFonts w:ascii="Arial" w:hAnsi="Arial" w:cs="Arial"/>
        </w:rPr>
        <w:t>manera especial y enunciativa ma</w:t>
      </w:r>
      <w:r w:rsidRPr="004F4A1A">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7"/>
        <w:gridCol w:w="6324"/>
      </w:tblGrid>
      <w:tr w:rsidR="00602D01" w14:paraId="5B764986" w14:textId="77777777" w:rsidTr="00FF3DD6">
        <w:trPr>
          <w:trHeight w:val="647"/>
        </w:trPr>
        <w:tc>
          <w:tcPr>
            <w:tcW w:w="3457" w:type="dxa"/>
          </w:tcPr>
          <w:p w14:paraId="1219709B" w14:textId="7C118C20" w:rsidR="00602D01" w:rsidRDefault="00573A69" w:rsidP="00602D01">
            <w:pPr>
              <w:tabs>
                <w:tab w:val="left" w:pos="1040"/>
              </w:tabs>
              <w:spacing w:after="240" w:line="276" w:lineRule="auto"/>
              <w:jc w:val="both"/>
              <w:rPr>
                <w:rFonts w:ascii="Arial" w:hAnsi="Arial" w:cs="Arial"/>
              </w:rPr>
            </w:pPr>
            <w:r>
              <w:rPr>
                <w:rFonts w:ascii="Arial" w:hAnsi="Arial" w:cs="Arial"/>
                <w:b/>
                <w:color w:val="000000"/>
                <w:lang w:val="es-MX" w:eastAsia="es-MX"/>
              </w:rPr>
              <w:t xml:space="preserve"> </w:t>
            </w:r>
            <w:r w:rsidR="00FF3DD6" w:rsidRPr="00FF3DD6">
              <w:rPr>
                <w:rFonts w:ascii="Arial" w:hAnsi="Arial" w:cs="Arial"/>
                <w:b/>
                <w:color w:val="000000"/>
                <w:lang w:val="es-MX" w:eastAsia="es-MX"/>
              </w:rPr>
              <w:t>22-AEMOP-A-GOB-008-018</w:t>
            </w:r>
          </w:p>
        </w:tc>
        <w:tc>
          <w:tcPr>
            <w:tcW w:w="6324" w:type="dxa"/>
          </w:tcPr>
          <w:p w14:paraId="7501A726" w14:textId="26A176BD" w:rsidR="00602D01" w:rsidRPr="00DA0236" w:rsidRDefault="004F4A1A" w:rsidP="00A87EEC">
            <w:pPr>
              <w:spacing w:line="276" w:lineRule="auto"/>
              <w:jc w:val="both"/>
              <w:rPr>
                <w:rFonts w:ascii="Arial" w:hAnsi="Arial" w:cs="Arial"/>
                <w:color w:val="000000"/>
                <w:lang w:val="es-MX" w:eastAsia="es-MX"/>
              </w:rPr>
            </w:pPr>
            <w:r w:rsidRPr="004F4A1A">
              <w:rPr>
                <w:rFonts w:ascii="Arial" w:hAnsi="Arial" w:cs="Arial"/>
                <w:color w:val="000000"/>
                <w:lang w:val="es-MX" w:eastAsia="es-MX"/>
              </w:rPr>
              <w:t>Auditoría de Cumplimiento de Inversiones Físicas realizadas con Recursos del Fondo de Infraestructura Social para las Entidades (FISE).</w:t>
            </w:r>
          </w:p>
        </w:tc>
      </w:tr>
    </w:tbl>
    <w:p w14:paraId="64350DB0" w14:textId="77777777" w:rsidR="00A87EEC" w:rsidRDefault="00A87EEC" w:rsidP="006C2781">
      <w:pPr>
        <w:pStyle w:val="Ttulo2"/>
        <w:spacing w:before="0" w:line="360" w:lineRule="auto"/>
        <w:ind w:left="709"/>
        <w:rPr>
          <w:rFonts w:ascii="Arial" w:hAnsi="Arial" w:cs="Arial"/>
          <w:b/>
          <w:color w:val="auto"/>
          <w:sz w:val="24"/>
          <w:szCs w:val="24"/>
        </w:rPr>
      </w:pPr>
      <w:bookmarkStart w:id="11" w:name="_Toc86144582"/>
    </w:p>
    <w:p w14:paraId="2658373E" w14:textId="74DD2DDB" w:rsidR="00261DBC" w:rsidRPr="00FA6C95" w:rsidRDefault="00FA6C95" w:rsidP="006C2781">
      <w:pPr>
        <w:pStyle w:val="Ttulo2"/>
        <w:spacing w:before="0" w:line="360" w:lineRule="auto"/>
        <w:ind w:left="709"/>
        <w:rPr>
          <w:rFonts w:ascii="Arial" w:hAnsi="Arial" w:cs="Arial"/>
          <w:b/>
          <w:color w:val="auto"/>
          <w:sz w:val="24"/>
          <w:szCs w:val="24"/>
        </w:rPr>
      </w:pPr>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2E41ABAE" w:rsidR="006C2781" w:rsidRDefault="004F4A1A" w:rsidP="009E4102">
      <w:pPr>
        <w:spacing w:line="360" w:lineRule="auto"/>
        <w:jc w:val="both"/>
        <w:rPr>
          <w:rFonts w:ascii="Arial" w:hAnsi="Arial" w:cs="Arial"/>
        </w:rPr>
      </w:pPr>
      <w:r w:rsidRPr="004F4A1A">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286404B5" w14:textId="77777777" w:rsidR="004F4A1A" w:rsidRDefault="004F4A1A" w:rsidP="009E4102">
      <w:pPr>
        <w:spacing w:line="360" w:lineRule="auto"/>
        <w:jc w:val="both"/>
        <w:rPr>
          <w:rFonts w:ascii="Arial" w:hAnsi="Arial" w:cs="Arial"/>
        </w:rPr>
      </w:pPr>
    </w:p>
    <w:p w14:paraId="3E37E6AD" w14:textId="77777777" w:rsidR="00A87EEC" w:rsidRPr="006306CD" w:rsidRDefault="00A87EEC"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lastRenderedPageBreak/>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7C9173E5"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4F4A1A">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731803C9" w14:textId="77777777" w:rsidR="00FF3DD6" w:rsidRDefault="00FF3DD6" w:rsidP="00B14619">
      <w:pPr>
        <w:spacing w:line="360" w:lineRule="auto"/>
        <w:jc w:val="both"/>
        <w:rPr>
          <w:rFonts w:ascii="Arial" w:hAnsi="Arial" w:cs="Arial"/>
        </w:rPr>
      </w:pPr>
    </w:p>
    <w:p w14:paraId="3FFE34CC" w14:textId="343E9883" w:rsidR="00A90C44" w:rsidRPr="00746B32"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3554F2">
        <w:rPr>
          <w:rFonts w:ascii="Arial" w:hAnsi="Arial" w:cs="Arial"/>
          <w:b/>
        </w:rPr>
        <w:t xml:space="preserve">$ </w:t>
      </w:r>
      <w:r w:rsidR="008935D8">
        <w:rPr>
          <w:rFonts w:ascii="Arial" w:hAnsi="Arial" w:cs="Arial"/>
          <w:b/>
        </w:rPr>
        <w:t>47,103,556.78</w:t>
      </w:r>
    </w:p>
    <w:p w14:paraId="120E8C0B" w14:textId="7D64ED91" w:rsidR="00A47860" w:rsidRDefault="00A47860" w:rsidP="00B14619">
      <w:pPr>
        <w:spacing w:line="360" w:lineRule="auto"/>
        <w:jc w:val="both"/>
        <w:rPr>
          <w:rFonts w:ascii="Arial" w:hAnsi="Arial" w:cs="Arial"/>
        </w:rPr>
      </w:pPr>
    </w:p>
    <w:p w14:paraId="23FABEFA" w14:textId="67FE522C" w:rsidR="00AD474F" w:rsidRDefault="00AD474F" w:rsidP="002F1AE7">
      <w:pPr>
        <w:spacing w:line="360" w:lineRule="auto"/>
        <w:ind w:left="709" w:hanging="709"/>
        <w:jc w:val="both"/>
        <w:rPr>
          <w:rFonts w:ascii="Arial" w:hAnsi="Arial" w:cs="Arial"/>
          <w:b/>
        </w:rPr>
      </w:pPr>
      <w:r>
        <w:rPr>
          <w:rFonts w:ascii="Arial" w:hAnsi="Arial" w:cs="Arial"/>
          <w:b/>
        </w:rPr>
        <w:t>Población Objetivo</w:t>
      </w:r>
      <w:r w:rsidRPr="00746B32">
        <w:rPr>
          <w:rFonts w:ascii="Arial" w:hAnsi="Arial" w:cs="Arial"/>
          <w:b/>
        </w:rPr>
        <w:t xml:space="preserve">-Seleccionada: </w:t>
      </w:r>
      <w:r w:rsidR="003554F2">
        <w:rPr>
          <w:rFonts w:ascii="Arial" w:hAnsi="Arial" w:cs="Arial"/>
          <w:b/>
        </w:rPr>
        <w:t xml:space="preserve">$ </w:t>
      </w:r>
      <w:r w:rsidR="008935D8">
        <w:rPr>
          <w:rFonts w:ascii="Arial" w:hAnsi="Arial" w:cs="Arial"/>
          <w:b/>
        </w:rPr>
        <w:t>24,665,563.03</w:t>
      </w:r>
    </w:p>
    <w:p w14:paraId="2C5CBEA9" w14:textId="77777777" w:rsidR="003554F2" w:rsidRPr="00A90C44" w:rsidRDefault="003554F2" w:rsidP="00B14619">
      <w:pPr>
        <w:spacing w:line="360" w:lineRule="auto"/>
        <w:jc w:val="both"/>
        <w:rPr>
          <w:rFonts w:ascii="Arial" w:hAnsi="Arial" w:cs="Arial"/>
        </w:rPr>
      </w:pPr>
    </w:p>
    <w:p w14:paraId="23CB23D4" w14:textId="1A5B537D" w:rsidR="00A90C44"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3554F2">
        <w:rPr>
          <w:rFonts w:ascii="Arial" w:hAnsi="Arial" w:cs="Arial"/>
          <w:b/>
        </w:rPr>
        <w:t>$ 24,665,563.03</w:t>
      </w:r>
    </w:p>
    <w:p w14:paraId="432A4C44" w14:textId="77777777" w:rsidR="00BB1DCF" w:rsidRPr="00FA6C95" w:rsidRDefault="00BB1DCF" w:rsidP="00B14619">
      <w:pPr>
        <w:spacing w:line="360" w:lineRule="auto"/>
        <w:rPr>
          <w:rFonts w:ascii="Arial" w:hAnsi="Arial" w:cs="Arial"/>
        </w:rPr>
      </w:pPr>
    </w:p>
    <w:p w14:paraId="48BC94C9" w14:textId="2DAD1376"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8935D8">
        <w:rPr>
          <w:rFonts w:ascii="Arial" w:hAnsi="Arial" w:cs="Arial"/>
          <w:b/>
        </w:rPr>
        <w:t>100</w:t>
      </w:r>
      <w:r w:rsidR="003554F2">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4043C43A"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w:t>
      </w:r>
      <w:r w:rsidR="00D82266">
        <w:rPr>
          <w:rFonts w:ascii="Arial" w:hAnsi="Arial" w:cs="Arial"/>
        </w:rPr>
        <w:t>r</w:t>
      </w:r>
      <w:r w:rsidR="00DC638A">
        <w:rPr>
          <w:rFonts w:ascii="Arial" w:hAnsi="Arial" w:cs="Arial"/>
        </w:rPr>
        <w:t xml:space="preserve">ecursos </w:t>
      </w:r>
      <w:r w:rsidR="003554F2">
        <w:rPr>
          <w:rFonts w:ascii="Arial" w:hAnsi="Arial" w:cs="Arial"/>
        </w:rPr>
        <w:t>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3A3F6A">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3A3F6A">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3A3F6A">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3A3F6A">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226BACD7" w:rsidR="0083076A" w:rsidRPr="00497683" w:rsidRDefault="003554F2" w:rsidP="003A3F6A">
            <w:pPr>
              <w:spacing w:line="276" w:lineRule="auto"/>
              <w:jc w:val="both"/>
              <w:rPr>
                <w:rFonts w:ascii="Arial" w:hAnsi="Arial" w:cs="Arial"/>
                <w:sz w:val="16"/>
                <w:szCs w:val="16"/>
              </w:rPr>
            </w:pPr>
            <w:r w:rsidRPr="003554F2">
              <w:rPr>
                <w:rFonts w:ascii="Arial" w:hAnsi="Arial" w:cs="Arial"/>
                <w:sz w:val="18"/>
                <w:szCs w:val="18"/>
              </w:rPr>
              <w:t>Fondo de Infraestructura Social para las Entidades (FISE)</w:t>
            </w:r>
          </w:p>
        </w:tc>
        <w:tc>
          <w:tcPr>
            <w:tcW w:w="2361" w:type="dxa"/>
            <w:tcBorders>
              <w:top w:val="single" w:sz="6" w:space="0" w:color="auto"/>
            </w:tcBorders>
          </w:tcPr>
          <w:p w14:paraId="027738CA" w14:textId="3B8F10D2" w:rsidR="0083076A" w:rsidRPr="00033440" w:rsidRDefault="008935D8" w:rsidP="003A3F6A">
            <w:pPr>
              <w:spacing w:line="276" w:lineRule="auto"/>
              <w:jc w:val="right"/>
              <w:rPr>
                <w:rFonts w:ascii="Arial" w:hAnsi="Arial" w:cs="Arial"/>
                <w:sz w:val="18"/>
                <w:szCs w:val="18"/>
              </w:rPr>
            </w:pPr>
            <w:r w:rsidRPr="00033440">
              <w:rPr>
                <w:rFonts w:ascii="Arial" w:hAnsi="Arial" w:cs="Arial"/>
                <w:sz w:val="18"/>
                <w:szCs w:val="18"/>
              </w:rPr>
              <w:t xml:space="preserve">$ </w:t>
            </w:r>
            <w:r w:rsidR="00D82266">
              <w:rPr>
                <w:rFonts w:ascii="Arial" w:hAnsi="Arial" w:cs="Arial"/>
                <w:sz w:val="18"/>
                <w:szCs w:val="18"/>
              </w:rPr>
              <w:t xml:space="preserve">        </w:t>
            </w:r>
            <w:r w:rsidRPr="003554F2">
              <w:rPr>
                <w:rFonts w:ascii="Arial" w:hAnsi="Arial" w:cs="Arial"/>
                <w:sz w:val="18"/>
                <w:szCs w:val="18"/>
              </w:rPr>
              <w:t>24,665,563.03</w:t>
            </w:r>
          </w:p>
        </w:tc>
        <w:tc>
          <w:tcPr>
            <w:tcW w:w="2494" w:type="dxa"/>
            <w:tcBorders>
              <w:top w:val="single" w:sz="6" w:space="0" w:color="auto"/>
            </w:tcBorders>
          </w:tcPr>
          <w:p w14:paraId="32CA3D9A" w14:textId="5F2F8F2A" w:rsidR="0083076A" w:rsidRPr="00497683" w:rsidRDefault="0083076A" w:rsidP="003A3F6A">
            <w:pPr>
              <w:spacing w:line="276" w:lineRule="auto"/>
              <w:jc w:val="right"/>
              <w:rPr>
                <w:rFonts w:ascii="Arial" w:hAnsi="Arial" w:cs="Arial"/>
                <w:sz w:val="16"/>
                <w:szCs w:val="16"/>
              </w:rPr>
            </w:pPr>
            <w:r w:rsidRPr="00033440">
              <w:rPr>
                <w:rFonts w:ascii="Arial" w:hAnsi="Arial" w:cs="Arial"/>
                <w:sz w:val="18"/>
                <w:szCs w:val="18"/>
              </w:rPr>
              <w:t xml:space="preserve">$ </w:t>
            </w:r>
            <w:r w:rsidR="00D82266">
              <w:rPr>
                <w:rFonts w:ascii="Arial" w:hAnsi="Arial" w:cs="Arial"/>
                <w:sz w:val="18"/>
                <w:szCs w:val="18"/>
              </w:rPr>
              <w:t xml:space="preserve">      </w:t>
            </w:r>
            <w:r w:rsidR="003554F2" w:rsidRPr="003554F2">
              <w:rPr>
                <w:rFonts w:ascii="Arial" w:hAnsi="Arial" w:cs="Arial"/>
                <w:sz w:val="18"/>
                <w:szCs w:val="18"/>
              </w:rPr>
              <w:t>24,665,563.03</w:t>
            </w:r>
          </w:p>
        </w:tc>
        <w:tc>
          <w:tcPr>
            <w:tcW w:w="2167" w:type="dxa"/>
            <w:tcBorders>
              <w:top w:val="single" w:sz="6" w:space="0" w:color="auto"/>
            </w:tcBorders>
          </w:tcPr>
          <w:p w14:paraId="13AA1AD6" w14:textId="6DA688CF" w:rsidR="0083076A" w:rsidRPr="00865331" w:rsidRDefault="008935D8" w:rsidP="003A3F6A">
            <w:pPr>
              <w:spacing w:line="276" w:lineRule="auto"/>
              <w:jc w:val="center"/>
              <w:rPr>
                <w:rFonts w:ascii="Arial" w:hAnsi="Arial" w:cs="Arial"/>
                <w:sz w:val="18"/>
                <w:szCs w:val="18"/>
              </w:rPr>
            </w:pPr>
            <w:r>
              <w:rPr>
                <w:rFonts w:ascii="Arial" w:hAnsi="Arial" w:cs="Arial"/>
                <w:sz w:val="18"/>
                <w:szCs w:val="18"/>
              </w:rPr>
              <w:t>100</w:t>
            </w:r>
          </w:p>
        </w:tc>
      </w:tr>
      <w:tr w:rsidR="003554F2" w14:paraId="1BFAF6E7" w14:textId="77777777" w:rsidTr="003554F2">
        <w:trPr>
          <w:trHeight w:val="413"/>
        </w:trPr>
        <w:tc>
          <w:tcPr>
            <w:tcW w:w="2656" w:type="dxa"/>
            <w:tcBorders>
              <w:top w:val="single" w:sz="6" w:space="0" w:color="auto"/>
              <w:bottom w:val="single" w:sz="6" w:space="0" w:color="auto"/>
            </w:tcBorders>
            <w:vAlign w:val="center"/>
          </w:tcPr>
          <w:p w14:paraId="0C76A416" w14:textId="16689AE5" w:rsidR="003554F2" w:rsidRPr="00DA6DB0" w:rsidRDefault="003554F2" w:rsidP="003A3F6A">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20ADED08" w:rsidR="003554F2" w:rsidRPr="008935D8" w:rsidRDefault="008935D8" w:rsidP="003A3F6A">
            <w:pPr>
              <w:spacing w:line="276" w:lineRule="auto"/>
              <w:jc w:val="right"/>
              <w:rPr>
                <w:rFonts w:ascii="Arial" w:hAnsi="Arial" w:cs="Arial"/>
                <w:b/>
                <w:sz w:val="16"/>
                <w:szCs w:val="16"/>
              </w:rPr>
            </w:pPr>
            <w:r w:rsidRPr="008935D8">
              <w:rPr>
                <w:rFonts w:ascii="Arial" w:hAnsi="Arial" w:cs="Arial"/>
                <w:b/>
                <w:sz w:val="18"/>
                <w:szCs w:val="18"/>
              </w:rPr>
              <w:t xml:space="preserve">$ </w:t>
            </w:r>
            <w:r w:rsidR="00D82266">
              <w:rPr>
                <w:rFonts w:ascii="Arial" w:hAnsi="Arial" w:cs="Arial"/>
                <w:b/>
                <w:sz w:val="18"/>
                <w:szCs w:val="18"/>
              </w:rPr>
              <w:t xml:space="preserve">         </w:t>
            </w:r>
            <w:r w:rsidRPr="008935D8">
              <w:rPr>
                <w:rFonts w:ascii="Arial" w:hAnsi="Arial" w:cs="Arial"/>
                <w:b/>
                <w:sz w:val="18"/>
                <w:szCs w:val="18"/>
              </w:rPr>
              <w:t>24,665,563.03</w:t>
            </w:r>
          </w:p>
        </w:tc>
        <w:tc>
          <w:tcPr>
            <w:tcW w:w="2494" w:type="dxa"/>
            <w:tcBorders>
              <w:top w:val="single" w:sz="6" w:space="0" w:color="auto"/>
              <w:bottom w:val="single" w:sz="6" w:space="0" w:color="auto"/>
            </w:tcBorders>
            <w:vAlign w:val="center"/>
          </w:tcPr>
          <w:p w14:paraId="0D7323B7" w14:textId="6549ABE4" w:rsidR="003554F2" w:rsidRPr="008935D8" w:rsidRDefault="008935D8" w:rsidP="003A3F6A">
            <w:pPr>
              <w:spacing w:line="276" w:lineRule="auto"/>
              <w:jc w:val="right"/>
              <w:rPr>
                <w:rFonts w:ascii="Arial" w:hAnsi="Arial" w:cs="Arial"/>
                <w:b/>
                <w:sz w:val="16"/>
                <w:szCs w:val="16"/>
              </w:rPr>
            </w:pPr>
            <w:r w:rsidRPr="008935D8">
              <w:rPr>
                <w:rFonts w:ascii="Arial" w:hAnsi="Arial" w:cs="Arial"/>
                <w:b/>
                <w:sz w:val="18"/>
                <w:szCs w:val="18"/>
              </w:rPr>
              <w:t>$</w:t>
            </w:r>
            <w:r w:rsidR="00D82266">
              <w:rPr>
                <w:rFonts w:ascii="Arial" w:hAnsi="Arial" w:cs="Arial"/>
                <w:b/>
                <w:sz w:val="18"/>
                <w:szCs w:val="18"/>
              </w:rPr>
              <w:t xml:space="preserve">       </w:t>
            </w:r>
            <w:r w:rsidRPr="008935D8">
              <w:rPr>
                <w:rFonts w:ascii="Arial" w:hAnsi="Arial" w:cs="Arial"/>
                <w:b/>
                <w:sz w:val="18"/>
                <w:szCs w:val="18"/>
              </w:rPr>
              <w:t xml:space="preserve"> 24,665,563.03</w:t>
            </w:r>
          </w:p>
        </w:tc>
        <w:tc>
          <w:tcPr>
            <w:tcW w:w="2167" w:type="dxa"/>
            <w:tcBorders>
              <w:top w:val="single" w:sz="6" w:space="0" w:color="auto"/>
              <w:bottom w:val="single" w:sz="6" w:space="0" w:color="auto"/>
            </w:tcBorders>
            <w:vAlign w:val="center"/>
          </w:tcPr>
          <w:p w14:paraId="152DE01A" w14:textId="52C56365" w:rsidR="003554F2" w:rsidRPr="003554F2" w:rsidRDefault="008935D8" w:rsidP="003A3F6A">
            <w:pPr>
              <w:spacing w:line="276" w:lineRule="auto"/>
              <w:jc w:val="center"/>
              <w:rPr>
                <w:rFonts w:ascii="Arial" w:hAnsi="Arial" w:cs="Arial"/>
                <w:b/>
                <w:sz w:val="18"/>
                <w:szCs w:val="18"/>
              </w:rPr>
            </w:pPr>
            <w:r>
              <w:rPr>
                <w:rFonts w:ascii="Arial" w:hAnsi="Arial" w:cs="Arial"/>
                <w:b/>
                <w:sz w:val="18"/>
                <w:szCs w:val="18"/>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3AC7EA82"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w:t>
      </w:r>
      <w:r>
        <w:rPr>
          <w:rFonts w:ascii="Arial" w:hAnsi="Arial" w:cs="Arial"/>
        </w:rPr>
        <w:lastRenderedPageBreak/>
        <w:t xml:space="preserve">Anticorrupción. La muestra auditada contempla la selección </w:t>
      </w:r>
      <w:r w:rsidR="009E1FE0" w:rsidRPr="009E1FE0">
        <w:rPr>
          <w:rFonts w:ascii="Arial" w:hAnsi="Arial" w:cs="Arial"/>
        </w:rPr>
        <w:t>de</w:t>
      </w:r>
      <w:r w:rsidR="00021EAC" w:rsidRPr="009E1FE0">
        <w:rPr>
          <w:rFonts w:ascii="Arial" w:hAnsi="Arial" w:cs="Arial"/>
        </w:rPr>
        <w:t xml:space="preserve"> seis contratos</w:t>
      </w:r>
      <w:r w:rsidR="00021EAC">
        <w:rPr>
          <w:rFonts w:ascii="Arial" w:hAnsi="Arial" w:cs="Arial"/>
        </w:rPr>
        <w:t xml:space="preserve"> </w:t>
      </w:r>
      <w:r>
        <w:rPr>
          <w:rFonts w:ascii="Arial" w:hAnsi="Arial" w:cs="Arial"/>
        </w:rPr>
        <w:t>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1701"/>
        <w:gridCol w:w="2127"/>
        <w:gridCol w:w="3685"/>
        <w:gridCol w:w="1553"/>
      </w:tblGrid>
      <w:tr w:rsidR="00A90C44" w:rsidRPr="000D1F2D" w14:paraId="46988B56" w14:textId="77777777" w:rsidTr="003A3F6A">
        <w:trPr>
          <w:trHeight w:val="300"/>
          <w:tblHeader/>
        </w:trPr>
        <w:tc>
          <w:tcPr>
            <w:tcW w:w="567"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701"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127"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685"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53"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3A3F6A">
        <w:trPr>
          <w:trHeight w:val="395"/>
        </w:trPr>
        <w:tc>
          <w:tcPr>
            <w:tcW w:w="9631" w:type="dxa"/>
            <w:gridSpan w:val="5"/>
            <w:tcBorders>
              <w:top w:val="single" w:sz="6" w:space="0" w:color="auto"/>
              <w:bottom w:val="single" w:sz="2" w:space="0" w:color="auto"/>
            </w:tcBorders>
            <w:vAlign w:val="center"/>
          </w:tcPr>
          <w:p w14:paraId="65262B98" w14:textId="5BED5051" w:rsidR="007012F2" w:rsidRPr="000D1F2D" w:rsidRDefault="00D91407" w:rsidP="00817896">
            <w:pPr>
              <w:spacing w:line="276" w:lineRule="auto"/>
              <w:jc w:val="center"/>
              <w:rPr>
                <w:rFonts w:ascii="Arial" w:hAnsi="Arial" w:cs="Arial"/>
                <w:b/>
                <w:sz w:val="16"/>
                <w:szCs w:val="16"/>
                <w:highlight w:val="yellow"/>
              </w:rPr>
            </w:pPr>
            <w:r w:rsidRPr="00021EAC">
              <w:rPr>
                <w:rFonts w:ascii="Arial" w:hAnsi="Arial" w:cs="Arial"/>
                <w:b/>
                <w:sz w:val="16"/>
                <w:szCs w:val="16"/>
              </w:rPr>
              <w:t xml:space="preserve">FONDO DE INFRAESTRUCTURA SOCIAL PARA LAS ENTIDADES </w:t>
            </w:r>
            <w:r w:rsidR="00021EAC" w:rsidRPr="00021EAC">
              <w:rPr>
                <w:rFonts w:ascii="Arial" w:hAnsi="Arial" w:cs="Arial"/>
                <w:b/>
                <w:sz w:val="16"/>
                <w:szCs w:val="16"/>
              </w:rPr>
              <w:t>(FISE)</w:t>
            </w:r>
          </w:p>
        </w:tc>
      </w:tr>
      <w:tr w:rsidR="00A90C44" w:rsidRPr="000D1F2D" w14:paraId="4C3FCA1C" w14:textId="77777777" w:rsidTr="003A3F6A">
        <w:trPr>
          <w:trHeight w:val="343"/>
        </w:trPr>
        <w:tc>
          <w:tcPr>
            <w:tcW w:w="567" w:type="dxa"/>
            <w:tcBorders>
              <w:top w:val="single" w:sz="2" w:space="0" w:color="auto"/>
              <w:bottom w:val="dotted" w:sz="4" w:space="0" w:color="auto"/>
            </w:tcBorders>
            <w:vAlign w:val="center"/>
          </w:tcPr>
          <w:p w14:paraId="735D3A6A" w14:textId="5F0A55B8" w:rsidR="00A90C44" w:rsidRPr="000D1F2D" w:rsidRDefault="00021EAC" w:rsidP="00F97778">
            <w:pPr>
              <w:spacing w:line="276" w:lineRule="auto"/>
              <w:jc w:val="center"/>
              <w:rPr>
                <w:rFonts w:ascii="Arial" w:hAnsi="Arial" w:cs="Arial"/>
                <w:sz w:val="16"/>
                <w:szCs w:val="16"/>
              </w:rPr>
            </w:pPr>
            <w:r>
              <w:rPr>
                <w:rFonts w:ascii="Arial" w:hAnsi="Arial" w:cs="Arial"/>
                <w:sz w:val="16"/>
                <w:szCs w:val="16"/>
              </w:rPr>
              <w:t>1</w:t>
            </w:r>
          </w:p>
        </w:tc>
        <w:tc>
          <w:tcPr>
            <w:tcW w:w="1701" w:type="dxa"/>
            <w:tcBorders>
              <w:top w:val="single" w:sz="2" w:space="0" w:color="auto"/>
              <w:bottom w:val="dotted" w:sz="4" w:space="0" w:color="auto"/>
            </w:tcBorders>
            <w:vAlign w:val="center"/>
          </w:tcPr>
          <w:p w14:paraId="5A96E366" w14:textId="455BB73D" w:rsidR="00A90C44" w:rsidRPr="000D1F2D" w:rsidRDefault="003207AF" w:rsidP="00E57FF2">
            <w:pPr>
              <w:spacing w:line="276" w:lineRule="auto"/>
              <w:rPr>
                <w:rFonts w:ascii="Arial" w:hAnsi="Arial" w:cs="Arial"/>
                <w:sz w:val="16"/>
                <w:szCs w:val="16"/>
              </w:rPr>
            </w:pPr>
            <w:r w:rsidRPr="003207AF">
              <w:rPr>
                <w:rFonts w:ascii="Arial" w:hAnsi="Arial" w:cs="Arial"/>
                <w:sz w:val="16"/>
                <w:szCs w:val="16"/>
              </w:rPr>
              <w:t>276, 277, 278, 302, 279, 248, 249, 250, 251, 252, 253, 254 y 255</w:t>
            </w:r>
          </w:p>
        </w:tc>
        <w:tc>
          <w:tcPr>
            <w:tcW w:w="2127" w:type="dxa"/>
            <w:tcBorders>
              <w:top w:val="single" w:sz="2" w:space="0" w:color="auto"/>
              <w:bottom w:val="dotted" w:sz="4" w:space="0" w:color="auto"/>
            </w:tcBorders>
            <w:vAlign w:val="center"/>
          </w:tcPr>
          <w:p w14:paraId="699EB9A9" w14:textId="0B77EF3E" w:rsidR="00A90C44" w:rsidRPr="000D1F2D" w:rsidRDefault="003A04A7" w:rsidP="003A04A7">
            <w:pPr>
              <w:spacing w:line="276" w:lineRule="auto"/>
              <w:jc w:val="center"/>
              <w:rPr>
                <w:rFonts w:ascii="Arial" w:hAnsi="Arial" w:cs="Arial"/>
                <w:sz w:val="16"/>
                <w:szCs w:val="16"/>
              </w:rPr>
            </w:pPr>
            <w:r w:rsidRPr="003A04A7">
              <w:rPr>
                <w:rFonts w:ascii="Arial" w:hAnsi="Arial" w:cs="Arial"/>
                <w:sz w:val="16"/>
                <w:szCs w:val="16"/>
              </w:rPr>
              <w:t>LPE-SEDESO-DIRINSO-001-2022</w:t>
            </w:r>
          </w:p>
        </w:tc>
        <w:tc>
          <w:tcPr>
            <w:tcW w:w="3685" w:type="dxa"/>
            <w:tcBorders>
              <w:top w:val="single" w:sz="2" w:space="0" w:color="auto"/>
              <w:bottom w:val="dotted" w:sz="4" w:space="0" w:color="auto"/>
            </w:tcBorders>
            <w:vAlign w:val="center"/>
          </w:tcPr>
          <w:p w14:paraId="4A73D451" w14:textId="3AF26E45" w:rsidR="00A96B27" w:rsidRPr="000D1F2D" w:rsidRDefault="00DC14E7" w:rsidP="00F97778">
            <w:pPr>
              <w:spacing w:line="276" w:lineRule="auto"/>
              <w:jc w:val="both"/>
              <w:rPr>
                <w:rFonts w:ascii="Arial" w:hAnsi="Arial" w:cs="Arial"/>
                <w:sz w:val="16"/>
                <w:szCs w:val="16"/>
              </w:rPr>
            </w:pPr>
            <w:r w:rsidRPr="00DC14E7">
              <w:rPr>
                <w:rFonts w:ascii="Arial" w:hAnsi="Arial" w:cs="Arial"/>
                <w:sz w:val="16"/>
                <w:szCs w:val="16"/>
              </w:rPr>
              <w:t>276, 277, 278, 302, 279, 248, 249, 250, 251, 252, 253, 254 y 255</w:t>
            </w:r>
            <w:r>
              <w:rPr>
                <w:rFonts w:ascii="Arial" w:hAnsi="Arial" w:cs="Arial"/>
                <w:sz w:val="16"/>
                <w:szCs w:val="16"/>
              </w:rPr>
              <w:t xml:space="preserve">.- </w:t>
            </w:r>
            <w:r w:rsidR="003A04A7" w:rsidRPr="003A04A7">
              <w:rPr>
                <w:rFonts w:ascii="Arial" w:hAnsi="Arial" w:cs="Arial"/>
                <w:sz w:val="16"/>
                <w:szCs w:val="16"/>
              </w:rPr>
              <w:t>Construcción de Piso Firme en viviendas de distintas localidades de los municipios de Bacalar y Othón P. Blanco del estado de Quintana Roo.</w:t>
            </w:r>
          </w:p>
        </w:tc>
        <w:tc>
          <w:tcPr>
            <w:tcW w:w="1553" w:type="dxa"/>
            <w:tcBorders>
              <w:top w:val="single" w:sz="2" w:space="0" w:color="auto"/>
              <w:bottom w:val="dotted" w:sz="4" w:space="0" w:color="auto"/>
            </w:tcBorders>
            <w:vAlign w:val="center"/>
          </w:tcPr>
          <w:p w14:paraId="58A4FB0B" w14:textId="50B042DE" w:rsidR="00A90C44" w:rsidRPr="000D1F2D" w:rsidRDefault="003A04A7" w:rsidP="00564A9D">
            <w:pPr>
              <w:spacing w:line="276" w:lineRule="auto"/>
              <w:jc w:val="right"/>
              <w:rPr>
                <w:rFonts w:ascii="Arial" w:hAnsi="Arial" w:cs="Arial"/>
                <w:sz w:val="16"/>
                <w:szCs w:val="16"/>
              </w:rPr>
            </w:pPr>
            <w:r w:rsidRPr="003A04A7">
              <w:rPr>
                <w:rFonts w:ascii="Arial" w:hAnsi="Arial" w:cs="Arial"/>
                <w:sz w:val="16"/>
                <w:szCs w:val="16"/>
              </w:rPr>
              <w:t>$</w:t>
            </w:r>
            <w:r w:rsidR="004A219C">
              <w:rPr>
                <w:rFonts w:ascii="Arial" w:hAnsi="Arial" w:cs="Arial"/>
                <w:sz w:val="16"/>
                <w:szCs w:val="16"/>
              </w:rPr>
              <w:t xml:space="preserve">    </w:t>
            </w:r>
            <w:r>
              <w:rPr>
                <w:rFonts w:ascii="Arial" w:hAnsi="Arial" w:cs="Arial"/>
                <w:sz w:val="16"/>
                <w:szCs w:val="16"/>
              </w:rPr>
              <w:t xml:space="preserve"> </w:t>
            </w:r>
            <w:r w:rsidRPr="003A04A7">
              <w:rPr>
                <w:rFonts w:ascii="Arial" w:hAnsi="Arial" w:cs="Arial"/>
                <w:sz w:val="16"/>
                <w:szCs w:val="16"/>
              </w:rPr>
              <w:t>4,199,146.48</w:t>
            </w:r>
          </w:p>
        </w:tc>
      </w:tr>
      <w:tr w:rsidR="00021EAC" w:rsidRPr="000D1F2D" w14:paraId="4039E08D" w14:textId="77777777" w:rsidTr="003A3F6A">
        <w:trPr>
          <w:trHeight w:val="343"/>
        </w:trPr>
        <w:tc>
          <w:tcPr>
            <w:tcW w:w="567" w:type="dxa"/>
            <w:tcBorders>
              <w:top w:val="dotted" w:sz="4" w:space="0" w:color="auto"/>
              <w:bottom w:val="dotted" w:sz="4" w:space="0" w:color="auto"/>
            </w:tcBorders>
            <w:vAlign w:val="center"/>
          </w:tcPr>
          <w:p w14:paraId="49A22BC4" w14:textId="11922FD3" w:rsidR="00021EAC" w:rsidRDefault="00021EAC" w:rsidP="00F97778">
            <w:pPr>
              <w:spacing w:line="276" w:lineRule="auto"/>
              <w:jc w:val="center"/>
              <w:rPr>
                <w:rFonts w:ascii="Arial" w:hAnsi="Arial" w:cs="Arial"/>
                <w:sz w:val="16"/>
                <w:szCs w:val="16"/>
              </w:rPr>
            </w:pPr>
            <w:r>
              <w:rPr>
                <w:rFonts w:ascii="Arial" w:hAnsi="Arial" w:cs="Arial"/>
                <w:sz w:val="16"/>
                <w:szCs w:val="16"/>
              </w:rPr>
              <w:t>2</w:t>
            </w:r>
          </w:p>
        </w:tc>
        <w:tc>
          <w:tcPr>
            <w:tcW w:w="1701" w:type="dxa"/>
            <w:tcBorders>
              <w:top w:val="dotted" w:sz="4" w:space="0" w:color="auto"/>
              <w:bottom w:val="dotted" w:sz="4" w:space="0" w:color="auto"/>
            </w:tcBorders>
            <w:vAlign w:val="center"/>
          </w:tcPr>
          <w:p w14:paraId="6D75E334" w14:textId="78A317E8" w:rsidR="00021EAC" w:rsidRPr="000D1F2D" w:rsidRDefault="00AA17FE" w:rsidP="00E57FF2">
            <w:pPr>
              <w:spacing w:line="276" w:lineRule="auto"/>
              <w:rPr>
                <w:rFonts w:ascii="Arial" w:hAnsi="Arial" w:cs="Arial"/>
                <w:sz w:val="16"/>
                <w:szCs w:val="16"/>
              </w:rPr>
            </w:pPr>
            <w:r w:rsidRPr="00AA17FE">
              <w:rPr>
                <w:rFonts w:ascii="Arial" w:hAnsi="Arial" w:cs="Arial"/>
                <w:sz w:val="16"/>
                <w:szCs w:val="16"/>
              </w:rPr>
              <w:t>234, 239, 240, 235, 232, 233, 237, 231, 236 y 275</w:t>
            </w:r>
          </w:p>
        </w:tc>
        <w:tc>
          <w:tcPr>
            <w:tcW w:w="2127" w:type="dxa"/>
            <w:tcBorders>
              <w:top w:val="dotted" w:sz="4" w:space="0" w:color="auto"/>
              <w:bottom w:val="dotted" w:sz="4" w:space="0" w:color="auto"/>
            </w:tcBorders>
            <w:vAlign w:val="center"/>
          </w:tcPr>
          <w:p w14:paraId="5E9A3C66" w14:textId="7801C669" w:rsidR="00021EAC" w:rsidRPr="000D1F2D" w:rsidRDefault="003A04A7" w:rsidP="003A04A7">
            <w:pPr>
              <w:spacing w:line="276" w:lineRule="auto"/>
              <w:jc w:val="center"/>
              <w:rPr>
                <w:rFonts w:ascii="Arial" w:hAnsi="Arial" w:cs="Arial"/>
                <w:sz w:val="16"/>
                <w:szCs w:val="16"/>
              </w:rPr>
            </w:pPr>
            <w:r w:rsidRPr="003A04A7">
              <w:rPr>
                <w:rFonts w:ascii="Arial" w:hAnsi="Arial" w:cs="Arial"/>
                <w:sz w:val="16"/>
                <w:szCs w:val="16"/>
              </w:rPr>
              <w:t>LPE-SEDESO-DIRINSO-002-2022</w:t>
            </w:r>
          </w:p>
        </w:tc>
        <w:tc>
          <w:tcPr>
            <w:tcW w:w="3685" w:type="dxa"/>
            <w:tcBorders>
              <w:top w:val="dotted" w:sz="4" w:space="0" w:color="auto"/>
              <w:bottom w:val="dotted" w:sz="4" w:space="0" w:color="auto"/>
            </w:tcBorders>
            <w:vAlign w:val="center"/>
          </w:tcPr>
          <w:p w14:paraId="5E0BEE4B" w14:textId="14738594" w:rsidR="00021EAC" w:rsidRPr="000D1F2D" w:rsidRDefault="00DC14E7" w:rsidP="003A04A7">
            <w:pPr>
              <w:spacing w:line="276" w:lineRule="auto"/>
              <w:jc w:val="both"/>
              <w:rPr>
                <w:rFonts w:ascii="Arial" w:hAnsi="Arial" w:cs="Arial"/>
                <w:sz w:val="16"/>
                <w:szCs w:val="16"/>
              </w:rPr>
            </w:pPr>
            <w:r w:rsidRPr="00AA17FE">
              <w:rPr>
                <w:rFonts w:ascii="Arial" w:hAnsi="Arial" w:cs="Arial"/>
                <w:sz w:val="16"/>
                <w:szCs w:val="16"/>
              </w:rPr>
              <w:t>234, 239, 240, 235, 232, 233, 237, 231, 236 y 275</w:t>
            </w:r>
            <w:r>
              <w:rPr>
                <w:rFonts w:ascii="Arial" w:hAnsi="Arial" w:cs="Arial"/>
                <w:sz w:val="16"/>
                <w:szCs w:val="16"/>
              </w:rPr>
              <w:t xml:space="preserve">.- </w:t>
            </w:r>
            <w:r w:rsidR="003A04A7" w:rsidRPr="003A04A7">
              <w:rPr>
                <w:rFonts w:ascii="Arial" w:hAnsi="Arial" w:cs="Arial"/>
                <w:sz w:val="16"/>
                <w:szCs w:val="16"/>
              </w:rPr>
              <w:t>Construcción de Piso Firme en viviendas de distintas localidades de los municipios de Felipe Carrillo Puerto y Bacalar del estado de Quintana Roo.</w:t>
            </w:r>
          </w:p>
        </w:tc>
        <w:tc>
          <w:tcPr>
            <w:tcW w:w="1553" w:type="dxa"/>
            <w:tcBorders>
              <w:top w:val="dotted" w:sz="4" w:space="0" w:color="auto"/>
              <w:bottom w:val="dotted" w:sz="4" w:space="0" w:color="auto"/>
            </w:tcBorders>
            <w:vAlign w:val="center"/>
          </w:tcPr>
          <w:p w14:paraId="0AC199E7" w14:textId="2B34A3B8" w:rsidR="00021EAC" w:rsidRPr="000D1F2D" w:rsidRDefault="003A04A7" w:rsidP="00564A9D">
            <w:pPr>
              <w:spacing w:line="276" w:lineRule="auto"/>
              <w:jc w:val="right"/>
              <w:rPr>
                <w:rFonts w:ascii="Arial" w:hAnsi="Arial" w:cs="Arial"/>
                <w:sz w:val="16"/>
                <w:szCs w:val="16"/>
              </w:rPr>
            </w:pPr>
            <w:r w:rsidRPr="003A04A7">
              <w:rPr>
                <w:rFonts w:ascii="Arial" w:hAnsi="Arial" w:cs="Arial"/>
                <w:sz w:val="16"/>
                <w:szCs w:val="16"/>
              </w:rPr>
              <w:t>$</w:t>
            </w:r>
            <w:r w:rsidR="004A219C">
              <w:rPr>
                <w:rFonts w:ascii="Arial" w:hAnsi="Arial" w:cs="Arial"/>
                <w:sz w:val="16"/>
                <w:szCs w:val="16"/>
              </w:rPr>
              <w:t xml:space="preserve">     </w:t>
            </w:r>
            <w:r w:rsidRPr="003A04A7">
              <w:rPr>
                <w:rFonts w:ascii="Arial" w:hAnsi="Arial" w:cs="Arial"/>
                <w:sz w:val="16"/>
                <w:szCs w:val="16"/>
              </w:rPr>
              <w:t>4,165,617.41</w:t>
            </w:r>
          </w:p>
        </w:tc>
      </w:tr>
      <w:tr w:rsidR="00021EAC" w:rsidRPr="000D1F2D" w14:paraId="7BD0C94C" w14:textId="77777777" w:rsidTr="003A3F6A">
        <w:trPr>
          <w:trHeight w:val="343"/>
        </w:trPr>
        <w:tc>
          <w:tcPr>
            <w:tcW w:w="567" w:type="dxa"/>
            <w:tcBorders>
              <w:top w:val="dotted" w:sz="4" w:space="0" w:color="auto"/>
              <w:bottom w:val="dotted" w:sz="4" w:space="0" w:color="auto"/>
            </w:tcBorders>
            <w:vAlign w:val="center"/>
          </w:tcPr>
          <w:p w14:paraId="441E07A6" w14:textId="5BE2DA45" w:rsidR="00021EAC" w:rsidRDefault="00021EAC" w:rsidP="00021EAC">
            <w:pPr>
              <w:spacing w:line="276" w:lineRule="auto"/>
              <w:jc w:val="center"/>
              <w:rPr>
                <w:rFonts w:ascii="Arial" w:hAnsi="Arial" w:cs="Arial"/>
                <w:sz w:val="16"/>
                <w:szCs w:val="16"/>
              </w:rPr>
            </w:pPr>
            <w:r>
              <w:rPr>
                <w:rFonts w:ascii="Arial" w:hAnsi="Arial" w:cs="Arial"/>
                <w:sz w:val="16"/>
                <w:szCs w:val="16"/>
              </w:rPr>
              <w:t>3</w:t>
            </w:r>
          </w:p>
        </w:tc>
        <w:tc>
          <w:tcPr>
            <w:tcW w:w="1701" w:type="dxa"/>
            <w:tcBorders>
              <w:top w:val="dotted" w:sz="4" w:space="0" w:color="auto"/>
              <w:bottom w:val="dotted" w:sz="4" w:space="0" w:color="auto"/>
            </w:tcBorders>
            <w:vAlign w:val="center"/>
          </w:tcPr>
          <w:p w14:paraId="4F1841C5" w14:textId="7D1A9CC6" w:rsidR="00021EAC" w:rsidRPr="000D1F2D" w:rsidRDefault="00AA17FE" w:rsidP="00E57FF2">
            <w:pPr>
              <w:spacing w:line="276" w:lineRule="auto"/>
              <w:rPr>
                <w:rFonts w:ascii="Arial" w:hAnsi="Arial" w:cs="Arial"/>
                <w:sz w:val="16"/>
                <w:szCs w:val="16"/>
              </w:rPr>
            </w:pPr>
            <w:r w:rsidRPr="00AA17FE">
              <w:rPr>
                <w:rFonts w:ascii="Arial" w:hAnsi="Arial" w:cs="Arial"/>
                <w:sz w:val="16"/>
                <w:szCs w:val="16"/>
              </w:rPr>
              <w:t>285, 283, 287, 288, 284, 241, 242, 238 y 243</w:t>
            </w:r>
          </w:p>
        </w:tc>
        <w:tc>
          <w:tcPr>
            <w:tcW w:w="2127" w:type="dxa"/>
            <w:tcBorders>
              <w:top w:val="dotted" w:sz="4" w:space="0" w:color="auto"/>
              <w:bottom w:val="dotted" w:sz="4" w:space="0" w:color="auto"/>
            </w:tcBorders>
            <w:vAlign w:val="center"/>
          </w:tcPr>
          <w:p w14:paraId="70A013EE" w14:textId="229AA0A2" w:rsidR="00021EAC" w:rsidRPr="000D1F2D" w:rsidRDefault="003A04A7" w:rsidP="003A04A7">
            <w:pPr>
              <w:spacing w:line="276" w:lineRule="auto"/>
              <w:jc w:val="center"/>
              <w:rPr>
                <w:rFonts w:ascii="Arial" w:hAnsi="Arial" w:cs="Arial"/>
                <w:sz w:val="16"/>
                <w:szCs w:val="16"/>
              </w:rPr>
            </w:pPr>
            <w:r w:rsidRPr="003A04A7">
              <w:rPr>
                <w:rFonts w:ascii="Arial" w:hAnsi="Arial" w:cs="Arial"/>
                <w:sz w:val="16"/>
                <w:szCs w:val="16"/>
              </w:rPr>
              <w:t>LPE-SEDESO-DIRINSO-003-2022</w:t>
            </w:r>
          </w:p>
        </w:tc>
        <w:tc>
          <w:tcPr>
            <w:tcW w:w="3685" w:type="dxa"/>
            <w:tcBorders>
              <w:top w:val="dotted" w:sz="4" w:space="0" w:color="auto"/>
              <w:bottom w:val="dotted" w:sz="4" w:space="0" w:color="auto"/>
            </w:tcBorders>
            <w:vAlign w:val="center"/>
          </w:tcPr>
          <w:p w14:paraId="48298AD8" w14:textId="2AA3FFAF" w:rsidR="00021EAC" w:rsidRPr="000D1F2D" w:rsidRDefault="00DC14E7" w:rsidP="00021EAC">
            <w:pPr>
              <w:spacing w:line="276" w:lineRule="auto"/>
              <w:jc w:val="both"/>
              <w:rPr>
                <w:rFonts w:ascii="Arial" w:hAnsi="Arial" w:cs="Arial"/>
                <w:sz w:val="16"/>
                <w:szCs w:val="16"/>
              </w:rPr>
            </w:pPr>
            <w:r w:rsidRPr="00AA17FE">
              <w:rPr>
                <w:rFonts w:ascii="Arial" w:hAnsi="Arial" w:cs="Arial"/>
                <w:sz w:val="16"/>
                <w:szCs w:val="16"/>
              </w:rPr>
              <w:t>285, 283, 287, 288, 284, 241, 242, 238 y 243</w:t>
            </w:r>
            <w:r>
              <w:rPr>
                <w:rFonts w:ascii="Arial" w:hAnsi="Arial" w:cs="Arial"/>
                <w:sz w:val="16"/>
                <w:szCs w:val="16"/>
              </w:rPr>
              <w:t xml:space="preserve">.- </w:t>
            </w:r>
            <w:r w:rsidR="003A04A7" w:rsidRPr="003A04A7">
              <w:rPr>
                <w:rFonts w:ascii="Arial" w:hAnsi="Arial" w:cs="Arial"/>
                <w:sz w:val="16"/>
                <w:szCs w:val="16"/>
              </w:rPr>
              <w:t>Construcción de Piso Firme en viviendas de distintas localidades de los municipios de Felipe Carrillo Puerto y Tulum del estado de Quintana Roo.</w:t>
            </w:r>
          </w:p>
        </w:tc>
        <w:tc>
          <w:tcPr>
            <w:tcW w:w="1553" w:type="dxa"/>
            <w:tcBorders>
              <w:top w:val="dotted" w:sz="4" w:space="0" w:color="auto"/>
              <w:bottom w:val="dotted" w:sz="4" w:space="0" w:color="auto"/>
            </w:tcBorders>
            <w:vAlign w:val="center"/>
          </w:tcPr>
          <w:p w14:paraId="7CC06432" w14:textId="72DCFA9C" w:rsidR="00021EAC" w:rsidRPr="000D1F2D" w:rsidRDefault="003A04A7" w:rsidP="00564A9D">
            <w:pPr>
              <w:spacing w:line="276" w:lineRule="auto"/>
              <w:jc w:val="right"/>
              <w:rPr>
                <w:rFonts w:ascii="Arial" w:hAnsi="Arial" w:cs="Arial"/>
                <w:sz w:val="16"/>
                <w:szCs w:val="16"/>
              </w:rPr>
            </w:pPr>
            <w:r w:rsidRPr="003A04A7">
              <w:rPr>
                <w:rFonts w:ascii="Arial" w:hAnsi="Arial" w:cs="Arial"/>
                <w:sz w:val="16"/>
                <w:szCs w:val="16"/>
              </w:rPr>
              <w:t>$</w:t>
            </w:r>
            <w:r w:rsidR="004A219C">
              <w:rPr>
                <w:rFonts w:ascii="Arial" w:hAnsi="Arial" w:cs="Arial"/>
                <w:sz w:val="16"/>
                <w:szCs w:val="16"/>
              </w:rPr>
              <w:t xml:space="preserve">     </w:t>
            </w:r>
            <w:r w:rsidRPr="003A04A7">
              <w:rPr>
                <w:rFonts w:ascii="Arial" w:hAnsi="Arial" w:cs="Arial"/>
                <w:sz w:val="16"/>
                <w:szCs w:val="16"/>
              </w:rPr>
              <w:t>4,093,709.41</w:t>
            </w:r>
          </w:p>
        </w:tc>
      </w:tr>
      <w:tr w:rsidR="00021EAC" w:rsidRPr="000D1F2D" w14:paraId="0370678A" w14:textId="77777777" w:rsidTr="003A3F6A">
        <w:trPr>
          <w:trHeight w:val="343"/>
        </w:trPr>
        <w:tc>
          <w:tcPr>
            <w:tcW w:w="567" w:type="dxa"/>
            <w:tcBorders>
              <w:top w:val="dotted" w:sz="4" w:space="0" w:color="auto"/>
              <w:bottom w:val="dotted" w:sz="4" w:space="0" w:color="auto"/>
            </w:tcBorders>
            <w:vAlign w:val="center"/>
          </w:tcPr>
          <w:p w14:paraId="26ACE89F" w14:textId="396EDF9F" w:rsidR="00021EAC" w:rsidRDefault="00021EAC" w:rsidP="00021EAC">
            <w:pPr>
              <w:spacing w:line="276" w:lineRule="auto"/>
              <w:jc w:val="center"/>
              <w:rPr>
                <w:rFonts w:ascii="Arial" w:hAnsi="Arial" w:cs="Arial"/>
                <w:sz w:val="16"/>
                <w:szCs w:val="16"/>
              </w:rPr>
            </w:pPr>
            <w:r>
              <w:rPr>
                <w:rFonts w:ascii="Arial" w:hAnsi="Arial" w:cs="Arial"/>
                <w:sz w:val="16"/>
                <w:szCs w:val="16"/>
              </w:rPr>
              <w:t>4</w:t>
            </w:r>
          </w:p>
        </w:tc>
        <w:tc>
          <w:tcPr>
            <w:tcW w:w="1701" w:type="dxa"/>
            <w:tcBorders>
              <w:top w:val="dotted" w:sz="4" w:space="0" w:color="auto"/>
              <w:bottom w:val="dotted" w:sz="4" w:space="0" w:color="auto"/>
            </w:tcBorders>
            <w:vAlign w:val="center"/>
          </w:tcPr>
          <w:p w14:paraId="5264E185" w14:textId="4EF89E05" w:rsidR="00021EAC" w:rsidRPr="000D1F2D" w:rsidRDefault="00AA17FE" w:rsidP="00E57FF2">
            <w:pPr>
              <w:spacing w:line="276" w:lineRule="auto"/>
              <w:rPr>
                <w:rFonts w:ascii="Arial" w:hAnsi="Arial" w:cs="Arial"/>
                <w:sz w:val="16"/>
                <w:szCs w:val="16"/>
              </w:rPr>
            </w:pPr>
            <w:r w:rsidRPr="00AA17FE">
              <w:rPr>
                <w:rFonts w:ascii="Arial" w:hAnsi="Arial" w:cs="Arial"/>
                <w:sz w:val="16"/>
                <w:szCs w:val="16"/>
              </w:rPr>
              <w:t>256, 257, 258, 259, 260, 261, 262, 263, 264, 265, 266, 267, 268, 269, 270, 271, 272, 273 y 291</w:t>
            </w:r>
          </w:p>
        </w:tc>
        <w:tc>
          <w:tcPr>
            <w:tcW w:w="2127" w:type="dxa"/>
            <w:tcBorders>
              <w:top w:val="dotted" w:sz="4" w:space="0" w:color="auto"/>
              <w:bottom w:val="dotted" w:sz="4" w:space="0" w:color="auto"/>
            </w:tcBorders>
            <w:vAlign w:val="center"/>
          </w:tcPr>
          <w:p w14:paraId="032C8948" w14:textId="6E70DA58" w:rsidR="00021EAC" w:rsidRPr="000D1F2D" w:rsidRDefault="003A04A7" w:rsidP="003A04A7">
            <w:pPr>
              <w:spacing w:line="276" w:lineRule="auto"/>
              <w:jc w:val="center"/>
              <w:rPr>
                <w:rFonts w:ascii="Arial" w:hAnsi="Arial" w:cs="Arial"/>
                <w:sz w:val="16"/>
                <w:szCs w:val="16"/>
              </w:rPr>
            </w:pPr>
            <w:r w:rsidRPr="003A04A7">
              <w:rPr>
                <w:rFonts w:ascii="Arial" w:hAnsi="Arial" w:cs="Arial"/>
                <w:sz w:val="16"/>
                <w:szCs w:val="16"/>
              </w:rPr>
              <w:t>LPE-SEDESO-DIRINSO-004-2022</w:t>
            </w:r>
          </w:p>
        </w:tc>
        <w:tc>
          <w:tcPr>
            <w:tcW w:w="3685" w:type="dxa"/>
            <w:tcBorders>
              <w:top w:val="dotted" w:sz="4" w:space="0" w:color="auto"/>
              <w:bottom w:val="dotted" w:sz="4" w:space="0" w:color="auto"/>
            </w:tcBorders>
            <w:vAlign w:val="center"/>
          </w:tcPr>
          <w:p w14:paraId="5E9B3A17" w14:textId="36B28D52" w:rsidR="00021EAC" w:rsidRPr="000D1F2D" w:rsidRDefault="00DC14E7" w:rsidP="00021EAC">
            <w:pPr>
              <w:spacing w:line="276" w:lineRule="auto"/>
              <w:jc w:val="both"/>
              <w:rPr>
                <w:rFonts w:ascii="Arial" w:hAnsi="Arial" w:cs="Arial"/>
                <w:sz w:val="16"/>
                <w:szCs w:val="16"/>
              </w:rPr>
            </w:pPr>
            <w:r w:rsidRPr="00AA17FE">
              <w:rPr>
                <w:rFonts w:ascii="Arial" w:hAnsi="Arial" w:cs="Arial"/>
                <w:sz w:val="16"/>
                <w:szCs w:val="16"/>
              </w:rPr>
              <w:t>256, 257, 258, 259, 260, 261, 262, 263, 264, 265, 266, 267, 268, 269, 270, 271, 272, 273 y 291</w:t>
            </w:r>
            <w:r>
              <w:rPr>
                <w:rFonts w:ascii="Arial" w:hAnsi="Arial" w:cs="Arial"/>
                <w:sz w:val="16"/>
                <w:szCs w:val="16"/>
              </w:rPr>
              <w:t xml:space="preserve">.- </w:t>
            </w:r>
            <w:r w:rsidR="003A04A7" w:rsidRPr="003A04A7">
              <w:rPr>
                <w:rFonts w:ascii="Arial" w:hAnsi="Arial" w:cs="Arial"/>
                <w:sz w:val="16"/>
                <w:szCs w:val="16"/>
              </w:rPr>
              <w:t>Construcción de Piso Firme en viviendas de distintas localidades de los municipios de Lázaro Cárdenas y Tulum del estado de Quintana Roo.</w:t>
            </w:r>
          </w:p>
        </w:tc>
        <w:tc>
          <w:tcPr>
            <w:tcW w:w="1553" w:type="dxa"/>
            <w:tcBorders>
              <w:top w:val="dotted" w:sz="4" w:space="0" w:color="auto"/>
              <w:bottom w:val="dotted" w:sz="4" w:space="0" w:color="auto"/>
            </w:tcBorders>
            <w:vAlign w:val="center"/>
          </w:tcPr>
          <w:p w14:paraId="04106146" w14:textId="0C7D0B86" w:rsidR="00021EAC" w:rsidRPr="000D1F2D" w:rsidRDefault="003A04A7" w:rsidP="00564A9D">
            <w:pPr>
              <w:spacing w:line="276" w:lineRule="auto"/>
              <w:jc w:val="right"/>
              <w:rPr>
                <w:rFonts w:ascii="Arial" w:hAnsi="Arial" w:cs="Arial"/>
                <w:sz w:val="16"/>
                <w:szCs w:val="16"/>
              </w:rPr>
            </w:pPr>
            <w:r w:rsidRPr="003A04A7">
              <w:rPr>
                <w:rFonts w:ascii="Arial" w:hAnsi="Arial" w:cs="Arial"/>
                <w:sz w:val="16"/>
                <w:szCs w:val="16"/>
              </w:rPr>
              <w:t>$</w:t>
            </w:r>
            <w:r w:rsidR="004A219C">
              <w:rPr>
                <w:rFonts w:ascii="Arial" w:hAnsi="Arial" w:cs="Arial"/>
                <w:sz w:val="16"/>
                <w:szCs w:val="16"/>
              </w:rPr>
              <w:t xml:space="preserve">     </w:t>
            </w:r>
            <w:r w:rsidRPr="003A04A7">
              <w:rPr>
                <w:rFonts w:ascii="Arial" w:hAnsi="Arial" w:cs="Arial"/>
                <w:sz w:val="16"/>
                <w:szCs w:val="16"/>
              </w:rPr>
              <w:t>4,346,974.93</w:t>
            </w:r>
          </w:p>
        </w:tc>
      </w:tr>
      <w:tr w:rsidR="00021EAC" w:rsidRPr="000D1F2D" w14:paraId="3E6770DE" w14:textId="77777777" w:rsidTr="003A3F6A">
        <w:trPr>
          <w:trHeight w:val="343"/>
        </w:trPr>
        <w:tc>
          <w:tcPr>
            <w:tcW w:w="567" w:type="dxa"/>
            <w:tcBorders>
              <w:top w:val="dotted" w:sz="4" w:space="0" w:color="auto"/>
              <w:bottom w:val="dotted" w:sz="4" w:space="0" w:color="auto"/>
            </w:tcBorders>
            <w:vAlign w:val="center"/>
          </w:tcPr>
          <w:p w14:paraId="0F247DA1" w14:textId="433A6EC7" w:rsidR="00021EAC" w:rsidRDefault="00021EAC" w:rsidP="00021EAC">
            <w:pPr>
              <w:spacing w:line="276" w:lineRule="auto"/>
              <w:jc w:val="center"/>
              <w:rPr>
                <w:rFonts w:ascii="Arial" w:hAnsi="Arial" w:cs="Arial"/>
                <w:sz w:val="16"/>
                <w:szCs w:val="16"/>
              </w:rPr>
            </w:pPr>
            <w:r>
              <w:rPr>
                <w:rFonts w:ascii="Arial" w:hAnsi="Arial" w:cs="Arial"/>
                <w:sz w:val="16"/>
                <w:szCs w:val="16"/>
              </w:rPr>
              <w:t>5</w:t>
            </w:r>
          </w:p>
        </w:tc>
        <w:tc>
          <w:tcPr>
            <w:tcW w:w="1701" w:type="dxa"/>
            <w:tcBorders>
              <w:top w:val="dotted" w:sz="4" w:space="0" w:color="auto"/>
              <w:bottom w:val="dotted" w:sz="4" w:space="0" w:color="auto"/>
            </w:tcBorders>
            <w:vAlign w:val="center"/>
          </w:tcPr>
          <w:p w14:paraId="05F434F3" w14:textId="3A33580E" w:rsidR="00021EAC" w:rsidRPr="000D1F2D" w:rsidRDefault="00AA17FE" w:rsidP="00E57FF2">
            <w:pPr>
              <w:spacing w:line="276" w:lineRule="auto"/>
              <w:rPr>
                <w:rFonts w:ascii="Arial" w:hAnsi="Arial" w:cs="Arial"/>
                <w:sz w:val="16"/>
                <w:szCs w:val="16"/>
              </w:rPr>
            </w:pPr>
            <w:r w:rsidRPr="00AA17FE">
              <w:rPr>
                <w:rFonts w:ascii="Arial" w:hAnsi="Arial" w:cs="Arial"/>
                <w:sz w:val="16"/>
                <w:szCs w:val="16"/>
              </w:rPr>
              <w:t>246, 247, 293, 294, 295, 296, 297, 298, 274 y 282</w:t>
            </w:r>
          </w:p>
        </w:tc>
        <w:tc>
          <w:tcPr>
            <w:tcW w:w="2127" w:type="dxa"/>
            <w:tcBorders>
              <w:top w:val="dotted" w:sz="4" w:space="0" w:color="auto"/>
              <w:bottom w:val="dotted" w:sz="4" w:space="0" w:color="auto"/>
            </w:tcBorders>
            <w:vAlign w:val="center"/>
          </w:tcPr>
          <w:p w14:paraId="04A00F3E" w14:textId="49A2EE88" w:rsidR="00021EAC" w:rsidRPr="000D1F2D" w:rsidRDefault="003A04A7" w:rsidP="003A04A7">
            <w:pPr>
              <w:spacing w:line="276" w:lineRule="auto"/>
              <w:jc w:val="center"/>
              <w:rPr>
                <w:rFonts w:ascii="Arial" w:hAnsi="Arial" w:cs="Arial"/>
                <w:sz w:val="16"/>
                <w:szCs w:val="16"/>
              </w:rPr>
            </w:pPr>
            <w:r w:rsidRPr="003A04A7">
              <w:rPr>
                <w:rFonts w:ascii="Arial" w:hAnsi="Arial" w:cs="Arial"/>
                <w:sz w:val="16"/>
                <w:szCs w:val="16"/>
              </w:rPr>
              <w:t>LPE-SEDESO-DIRINSO-005-2022</w:t>
            </w:r>
          </w:p>
        </w:tc>
        <w:tc>
          <w:tcPr>
            <w:tcW w:w="3685" w:type="dxa"/>
            <w:tcBorders>
              <w:top w:val="dotted" w:sz="4" w:space="0" w:color="auto"/>
              <w:bottom w:val="dotted" w:sz="4" w:space="0" w:color="auto"/>
            </w:tcBorders>
            <w:vAlign w:val="center"/>
          </w:tcPr>
          <w:p w14:paraId="0B758383" w14:textId="62FF20CB" w:rsidR="00021EAC" w:rsidRPr="000D1F2D" w:rsidRDefault="00DC14E7" w:rsidP="00021EAC">
            <w:pPr>
              <w:spacing w:line="276" w:lineRule="auto"/>
              <w:jc w:val="both"/>
              <w:rPr>
                <w:rFonts w:ascii="Arial" w:hAnsi="Arial" w:cs="Arial"/>
                <w:sz w:val="16"/>
                <w:szCs w:val="16"/>
              </w:rPr>
            </w:pPr>
            <w:r w:rsidRPr="00AA17FE">
              <w:rPr>
                <w:rFonts w:ascii="Arial" w:hAnsi="Arial" w:cs="Arial"/>
                <w:sz w:val="16"/>
                <w:szCs w:val="16"/>
              </w:rPr>
              <w:t>246, 247, 293, 294, 295, 296, 297, 298, 274 y 282</w:t>
            </w:r>
            <w:r>
              <w:rPr>
                <w:rFonts w:ascii="Arial" w:hAnsi="Arial" w:cs="Arial"/>
                <w:sz w:val="16"/>
                <w:szCs w:val="16"/>
              </w:rPr>
              <w:t>.-</w:t>
            </w:r>
            <w:r w:rsidR="003A04A7" w:rsidRPr="003A04A7">
              <w:rPr>
                <w:rFonts w:ascii="Arial" w:hAnsi="Arial" w:cs="Arial"/>
                <w:sz w:val="16"/>
                <w:szCs w:val="16"/>
              </w:rPr>
              <w:t>Construcción de Piso Firme en viviendas de distintas localidades de los municipios de Isla Mujeres, Benito Juárez y Solidaridad del estado de Quintana Roo.</w:t>
            </w:r>
          </w:p>
        </w:tc>
        <w:tc>
          <w:tcPr>
            <w:tcW w:w="1553" w:type="dxa"/>
            <w:tcBorders>
              <w:top w:val="dotted" w:sz="4" w:space="0" w:color="auto"/>
              <w:bottom w:val="dotted" w:sz="4" w:space="0" w:color="auto"/>
            </w:tcBorders>
            <w:vAlign w:val="center"/>
          </w:tcPr>
          <w:p w14:paraId="3642DEBB" w14:textId="39664AE3" w:rsidR="00021EAC" w:rsidRPr="000D1F2D" w:rsidRDefault="003A04A7" w:rsidP="00564A9D">
            <w:pPr>
              <w:spacing w:line="276" w:lineRule="auto"/>
              <w:jc w:val="right"/>
              <w:rPr>
                <w:rFonts w:ascii="Arial" w:hAnsi="Arial" w:cs="Arial"/>
                <w:sz w:val="16"/>
                <w:szCs w:val="16"/>
              </w:rPr>
            </w:pPr>
            <w:r w:rsidRPr="003A04A7">
              <w:rPr>
                <w:rFonts w:ascii="Arial" w:hAnsi="Arial" w:cs="Arial"/>
                <w:sz w:val="16"/>
                <w:szCs w:val="16"/>
              </w:rPr>
              <w:t>$</w:t>
            </w:r>
            <w:r w:rsidR="004A219C">
              <w:rPr>
                <w:rFonts w:ascii="Arial" w:hAnsi="Arial" w:cs="Arial"/>
                <w:sz w:val="16"/>
                <w:szCs w:val="16"/>
              </w:rPr>
              <w:t xml:space="preserve">     </w:t>
            </w:r>
            <w:r w:rsidRPr="003A04A7">
              <w:rPr>
                <w:rFonts w:ascii="Arial" w:hAnsi="Arial" w:cs="Arial"/>
                <w:sz w:val="16"/>
                <w:szCs w:val="16"/>
              </w:rPr>
              <w:t>3,917,906.25</w:t>
            </w:r>
          </w:p>
        </w:tc>
      </w:tr>
      <w:tr w:rsidR="00021EAC" w:rsidRPr="000D1F2D" w14:paraId="59160FA1" w14:textId="77777777" w:rsidTr="003A3F6A">
        <w:trPr>
          <w:trHeight w:val="343"/>
        </w:trPr>
        <w:tc>
          <w:tcPr>
            <w:tcW w:w="567" w:type="dxa"/>
            <w:tcBorders>
              <w:top w:val="dotted" w:sz="4" w:space="0" w:color="auto"/>
              <w:bottom w:val="single" w:sz="6" w:space="0" w:color="auto"/>
            </w:tcBorders>
            <w:vAlign w:val="center"/>
          </w:tcPr>
          <w:p w14:paraId="0CCCA29F" w14:textId="48067AF4" w:rsidR="00021EAC" w:rsidRDefault="00021EAC" w:rsidP="00021EAC">
            <w:pPr>
              <w:spacing w:line="276" w:lineRule="auto"/>
              <w:jc w:val="center"/>
              <w:rPr>
                <w:rFonts w:ascii="Arial" w:hAnsi="Arial" w:cs="Arial"/>
                <w:sz w:val="16"/>
                <w:szCs w:val="16"/>
              </w:rPr>
            </w:pPr>
            <w:r>
              <w:rPr>
                <w:rFonts w:ascii="Arial" w:hAnsi="Arial" w:cs="Arial"/>
                <w:sz w:val="16"/>
                <w:szCs w:val="16"/>
              </w:rPr>
              <w:t>6</w:t>
            </w:r>
          </w:p>
        </w:tc>
        <w:tc>
          <w:tcPr>
            <w:tcW w:w="1701" w:type="dxa"/>
            <w:tcBorders>
              <w:top w:val="dotted" w:sz="4" w:space="0" w:color="auto"/>
              <w:bottom w:val="single" w:sz="6" w:space="0" w:color="auto"/>
            </w:tcBorders>
            <w:vAlign w:val="center"/>
          </w:tcPr>
          <w:p w14:paraId="21875E05" w14:textId="5A79AB8A" w:rsidR="00021EAC" w:rsidRPr="000D1F2D" w:rsidRDefault="00AA17FE" w:rsidP="00E57FF2">
            <w:pPr>
              <w:spacing w:line="276" w:lineRule="auto"/>
              <w:rPr>
                <w:rFonts w:ascii="Arial" w:hAnsi="Arial" w:cs="Arial"/>
                <w:sz w:val="16"/>
                <w:szCs w:val="16"/>
              </w:rPr>
            </w:pPr>
            <w:r w:rsidRPr="00AA17FE">
              <w:rPr>
                <w:rFonts w:ascii="Arial" w:hAnsi="Arial" w:cs="Arial"/>
                <w:sz w:val="16"/>
                <w:szCs w:val="16"/>
              </w:rPr>
              <w:t>230, 244, 245, 292, 280, 281, 300, 304, 303, 299, 301, 286, 289 y 290</w:t>
            </w:r>
          </w:p>
        </w:tc>
        <w:tc>
          <w:tcPr>
            <w:tcW w:w="2127" w:type="dxa"/>
            <w:tcBorders>
              <w:top w:val="dotted" w:sz="4" w:space="0" w:color="auto"/>
              <w:bottom w:val="single" w:sz="6" w:space="0" w:color="auto"/>
            </w:tcBorders>
            <w:vAlign w:val="center"/>
          </w:tcPr>
          <w:p w14:paraId="612E9864" w14:textId="0A4DECE2" w:rsidR="00021EAC" w:rsidRPr="000D1F2D" w:rsidRDefault="003A04A7" w:rsidP="003A04A7">
            <w:pPr>
              <w:spacing w:line="276" w:lineRule="auto"/>
              <w:jc w:val="center"/>
              <w:rPr>
                <w:rFonts w:ascii="Arial" w:hAnsi="Arial" w:cs="Arial"/>
                <w:sz w:val="16"/>
                <w:szCs w:val="16"/>
              </w:rPr>
            </w:pPr>
            <w:r w:rsidRPr="003A04A7">
              <w:rPr>
                <w:rFonts w:ascii="Arial" w:hAnsi="Arial" w:cs="Arial"/>
                <w:sz w:val="16"/>
                <w:szCs w:val="16"/>
              </w:rPr>
              <w:t>LPE-SEDESO-DIRINSO-006-2022</w:t>
            </w:r>
          </w:p>
        </w:tc>
        <w:tc>
          <w:tcPr>
            <w:tcW w:w="3685" w:type="dxa"/>
            <w:tcBorders>
              <w:top w:val="dotted" w:sz="4" w:space="0" w:color="auto"/>
              <w:bottom w:val="single" w:sz="6" w:space="0" w:color="auto"/>
            </w:tcBorders>
            <w:vAlign w:val="center"/>
          </w:tcPr>
          <w:p w14:paraId="53992578" w14:textId="46656A3C" w:rsidR="00021EAC" w:rsidRPr="000D1F2D" w:rsidRDefault="00DC14E7" w:rsidP="00021EAC">
            <w:pPr>
              <w:spacing w:line="276" w:lineRule="auto"/>
              <w:jc w:val="both"/>
              <w:rPr>
                <w:rFonts w:ascii="Arial" w:hAnsi="Arial" w:cs="Arial"/>
                <w:sz w:val="16"/>
                <w:szCs w:val="16"/>
              </w:rPr>
            </w:pPr>
            <w:r w:rsidRPr="00AA17FE">
              <w:rPr>
                <w:rFonts w:ascii="Arial" w:hAnsi="Arial" w:cs="Arial"/>
                <w:sz w:val="16"/>
                <w:szCs w:val="16"/>
              </w:rPr>
              <w:t>230, 244, 245, 292, 280, 281, 300, 304, 303, 299, 301, 286, 289 y 290</w:t>
            </w:r>
            <w:r>
              <w:rPr>
                <w:rFonts w:ascii="Arial" w:hAnsi="Arial" w:cs="Arial"/>
                <w:sz w:val="16"/>
                <w:szCs w:val="16"/>
              </w:rPr>
              <w:t xml:space="preserve">.- </w:t>
            </w:r>
            <w:r w:rsidR="003A04A7" w:rsidRPr="003A04A7">
              <w:rPr>
                <w:rFonts w:ascii="Arial" w:hAnsi="Arial" w:cs="Arial"/>
                <w:sz w:val="16"/>
                <w:szCs w:val="16"/>
              </w:rPr>
              <w:t>Construcción de Piso Firme en viviendas de distintas localidades de los municipios de Cozumel, Solidaridad y Tulum del estado de Quintana Roo.</w:t>
            </w:r>
          </w:p>
        </w:tc>
        <w:tc>
          <w:tcPr>
            <w:tcW w:w="1553" w:type="dxa"/>
            <w:tcBorders>
              <w:top w:val="dotted" w:sz="4" w:space="0" w:color="auto"/>
              <w:bottom w:val="single" w:sz="6" w:space="0" w:color="auto"/>
            </w:tcBorders>
            <w:vAlign w:val="center"/>
          </w:tcPr>
          <w:p w14:paraId="353F5113" w14:textId="4B5DC8CE" w:rsidR="00021EAC" w:rsidRPr="000D1F2D" w:rsidRDefault="003A04A7" w:rsidP="00564A9D">
            <w:pPr>
              <w:spacing w:line="276" w:lineRule="auto"/>
              <w:jc w:val="right"/>
              <w:rPr>
                <w:rFonts w:ascii="Arial" w:hAnsi="Arial" w:cs="Arial"/>
                <w:sz w:val="16"/>
                <w:szCs w:val="16"/>
              </w:rPr>
            </w:pPr>
            <w:r w:rsidRPr="003A04A7">
              <w:rPr>
                <w:rFonts w:ascii="Arial" w:hAnsi="Arial" w:cs="Arial"/>
                <w:sz w:val="16"/>
                <w:szCs w:val="16"/>
              </w:rPr>
              <w:t>$</w:t>
            </w:r>
            <w:r w:rsidR="004A219C">
              <w:rPr>
                <w:rFonts w:ascii="Arial" w:hAnsi="Arial" w:cs="Arial"/>
                <w:sz w:val="16"/>
                <w:szCs w:val="16"/>
              </w:rPr>
              <w:t xml:space="preserve">     </w:t>
            </w:r>
            <w:r w:rsidRPr="003A04A7">
              <w:rPr>
                <w:rFonts w:ascii="Arial" w:hAnsi="Arial" w:cs="Arial"/>
                <w:sz w:val="16"/>
                <w:szCs w:val="16"/>
              </w:rPr>
              <w:t>3,942,208.55</w:t>
            </w:r>
          </w:p>
        </w:tc>
      </w:tr>
      <w:tr w:rsidR="00A90C44" w:rsidRPr="000D1F2D" w14:paraId="40719B98" w14:textId="77777777" w:rsidTr="003A3F6A">
        <w:trPr>
          <w:trHeight w:val="321"/>
        </w:trPr>
        <w:tc>
          <w:tcPr>
            <w:tcW w:w="567" w:type="dxa"/>
            <w:tcBorders>
              <w:top w:val="single" w:sz="6" w:space="0" w:color="auto"/>
              <w:bottom w:val="single" w:sz="6" w:space="0" w:color="auto"/>
            </w:tcBorders>
            <w:vAlign w:val="center"/>
          </w:tcPr>
          <w:p w14:paraId="28886AE7" w14:textId="77777777" w:rsidR="00A90C44" w:rsidRPr="000D1F2D" w:rsidRDefault="00A90C44" w:rsidP="00447FEF">
            <w:pPr>
              <w:tabs>
                <w:tab w:val="decimal" w:pos="0"/>
              </w:tabs>
              <w:spacing w:line="276" w:lineRule="auto"/>
              <w:jc w:val="center"/>
              <w:rPr>
                <w:rFonts w:ascii="Arial" w:hAnsi="Arial" w:cs="Arial"/>
                <w:sz w:val="16"/>
                <w:szCs w:val="16"/>
                <w:highlight w:val="yellow"/>
              </w:rPr>
            </w:pPr>
          </w:p>
        </w:tc>
        <w:tc>
          <w:tcPr>
            <w:tcW w:w="1701" w:type="dxa"/>
            <w:tcBorders>
              <w:top w:val="single" w:sz="6" w:space="0" w:color="auto"/>
              <w:bottom w:val="single" w:sz="6" w:space="0" w:color="auto"/>
            </w:tcBorders>
            <w:vAlign w:val="center"/>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127" w:type="dxa"/>
            <w:tcBorders>
              <w:top w:val="single" w:sz="6" w:space="0" w:color="auto"/>
              <w:bottom w:val="single" w:sz="6" w:space="0" w:color="auto"/>
            </w:tcBorders>
            <w:vAlign w:val="center"/>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685" w:type="dxa"/>
            <w:tcBorders>
              <w:top w:val="single" w:sz="6" w:space="0" w:color="auto"/>
              <w:bottom w:val="single" w:sz="6" w:space="0" w:color="auto"/>
            </w:tcBorders>
            <w:vAlign w:val="center"/>
          </w:tcPr>
          <w:p w14:paraId="666EEAC8" w14:textId="77777777" w:rsidR="00A90C44" w:rsidRPr="000D1F2D" w:rsidRDefault="00A90C44" w:rsidP="0081789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53" w:type="dxa"/>
            <w:tcBorders>
              <w:top w:val="single" w:sz="6" w:space="0" w:color="auto"/>
              <w:bottom w:val="single" w:sz="6" w:space="0" w:color="auto"/>
            </w:tcBorders>
            <w:vAlign w:val="center"/>
          </w:tcPr>
          <w:p w14:paraId="4831FADC" w14:textId="74A56A0C" w:rsidR="00A90C44" w:rsidRPr="000D1F2D" w:rsidRDefault="003A04A7" w:rsidP="00564A9D">
            <w:pPr>
              <w:spacing w:line="276" w:lineRule="auto"/>
              <w:jc w:val="right"/>
              <w:rPr>
                <w:rFonts w:ascii="Arial" w:hAnsi="Arial" w:cs="Arial"/>
                <w:sz w:val="16"/>
                <w:szCs w:val="16"/>
              </w:rPr>
            </w:pPr>
            <w:r w:rsidRPr="003A04A7">
              <w:rPr>
                <w:rFonts w:ascii="Arial" w:hAnsi="Arial" w:cs="Arial"/>
                <w:b/>
                <w:sz w:val="16"/>
                <w:szCs w:val="16"/>
              </w:rPr>
              <w:t xml:space="preserve">$ </w:t>
            </w:r>
            <w:r w:rsidR="00564A9D">
              <w:rPr>
                <w:rFonts w:ascii="Arial" w:hAnsi="Arial" w:cs="Arial"/>
                <w:b/>
                <w:sz w:val="16"/>
                <w:szCs w:val="16"/>
              </w:rPr>
              <w:t xml:space="preserve">  </w:t>
            </w:r>
            <w:r w:rsidRPr="003A04A7">
              <w:rPr>
                <w:rFonts w:ascii="Arial" w:hAnsi="Arial" w:cs="Arial"/>
                <w:b/>
                <w:sz w:val="16"/>
                <w:szCs w:val="16"/>
              </w:rPr>
              <w:t>24,665,563.03</w:t>
            </w:r>
          </w:p>
        </w:tc>
      </w:tr>
    </w:tbl>
    <w:p w14:paraId="616AEF9B" w14:textId="017938FF" w:rsidR="00A90C44" w:rsidRPr="00B40267" w:rsidRDefault="00B248A1" w:rsidP="00B90746">
      <w:pPr>
        <w:spacing w:line="276" w:lineRule="auto"/>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510D95">
        <w:rPr>
          <w:rFonts w:ascii="Arial" w:hAnsi="Arial" w:cs="Arial"/>
          <w:sz w:val="14"/>
          <w:szCs w:val="14"/>
        </w:rPr>
        <w:t xml:space="preserve"> los datos tomados </w:t>
      </w:r>
      <w:r w:rsidR="00573A69">
        <w:rPr>
          <w:rFonts w:ascii="Arial" w:hAnsi="Arial" w:cs="Arial"/>
          <w:sz w:val="14"/>
          <w:szCs w:val="14"/>
        </w:rPr>
        <w:t>de la Relación de Inversión Física Registrada en el capítulo 6000 del Gobierno del Estado en el Sistema de Seguimiento de Inversión Pública.</w:t>
      </w:r>
    </w:p>
    <w:p w14:paraId="45E81136" w14:textId="77777777" w:rsidR="00E2638F" w:rsidRDefault="00E2638F" w:rsidP="00B14619">
      <w:pPr>
        <w:spacing w:line="360" w:lineRule="auto"/>
        <w:jc w:val="both"/>
        <w:rPr>
          <w:rFonts w:ascii="Arial" w:hAnsi="Arial" w:cs="Arial"/>
        </w:rPr>
      </w:pPr>
    </w:p>
    <w:p w14:paraId="5E7701E5" w14:textId="5664D2DE" w:rsidR="00A90C44" w:rsidRPr="00810CFA" w:rsidRDefault="00A90C44" w:rsidP="00B14619">
      <w:pPr>
        <w:spacing w:line="360" w:lineRule="auto"/>
        <w:jc w:val="both"/>
        <w:rPr>
          <w:rFonts w:ascii="Arial" w:hAnsi="Arial" w:cs="Arial"/>
        </w:rPr>
      </w:pPr>
      <w:r w:rsidRPr="00510D95">
        <w:rPr>
          <w:rFonts w:ascii="Arial" w:hAnsi="Arial" w:cs="Arial"/>
        </w:rPr>
        <w:t xml:space="preserve">Los importes de las inversiones de obra </w:t>
      </w:r>
      <w:r w:rsidR="007F139F" w:rsidRPr="00510D95">
        <w:rPr>
          <w:rFonts w:ascii="Arial" w:hAnsi="Arial" w:cs="Arial"/>
        </w:rPr>
        <w:t>pública</w:t>
      </w:r>
      <w:r w:rsidRPr="00510D95">
        <w:rPr>
          <w:rFonts w:ascii="Arial" w:hAnsi="Arial" w:cs="Arial"/>
        </w:rPr>
        <w:t xml:space="preserve"> incluyen el Impuesto al Valor Agregado con la tasa del 16%.</w:t>
      </w:r>
      <w:r w:rsidR="00E768FE" w:rsidRPr="00510D95">
        <w:rPr>
          <w:rFonts w:ascii="Arial" w:hAnsi="Arial" w:cs="Arial"/>
        </w:rPr>
        <w:t xml:space="preserve"> </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lastRenderedPageBreak/>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6623FFA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0E146100" w14:textId="19CDACB4" w:rsidR="000F47DE" w:rsidRDefault="000F47D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2C2B7B">
      <w:pPr>
        <w:spacing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208ADF95" w:rsidR="0017256E" w:rsidRDefault="0092033F" w:rsidP="00B14619">
      <w:pPr>
        <w:spacing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w:t>
      </w:r>
      <w:r w:rsidR="0017256E" w:rsidRPr="0017256E">
        <w:rPr>
          <w:rFonts w:ascii="Arial" w:hAnsi="Arial" w:cs="Arial"/>
          <w:bCs/>
        </w:rPr>
        <w:lastRenderedPageBreak/>
        <w:t xml:space="preserve">presupuesto de inversión </w:t>
      </w:r>
      <w:r w:rsidR="00510D95" w:rsidRPr="00510D95">
        <w:rPr>
          <w:rFonts w:ascii="Arial" w:hAnsi="Arial" w:cs="Arial"/>
          <w:bCs/>
        </w:rPr>
        <w:t>de</w:t>
      </w:r>
      <w:r w:rsidR="00EA6649" w:rsidRPr="00510D95">
        <w:rPr>
          <w:rFonts w:ascii="Arial" w:hAnsi="Arial" w:cs="Arial"/>
          <w:bCs/>
        </w:rPr>
        <w:t xml:space="preserve"> </w:t>
      </w:r>
      <w:r w:rsidR="00510D95" w:rsidRPr="00510D95">
        <w:rPr>
          <w:rFonts w:ascii="Arial" w:hAnsi="Arial" w:cs="Arial"/>
          <w:bCs/>
        </w:rPr>
        <w:t>l</w:t>
      </w:r>
      <w:r w:rsidR="00510D95" w:rsidRPr="004F4A1A">
        <w:rPr>
          <w:rFonts w:ascii="Arial" w:hAnsi="Arial" w:cs="Arial"/>
          <w:bCs/>
        </w:rPr>
        <w:t xml:space="preserve">a </w:t>
      </w:r>
      <w:r w:rsidR="00510D95" w:rsidRPr="004F4A1A">
        <w:rPr>
          <w:rFonts w:ascii="Arial" w:hAnsi="Arial"/>
          <w:b/>
        </w:rPr>
        <w:t xml:space="preserve">Secretaría de Bienestar </w:t>
      </w:r>
      <w:r w:rsidR="004A219C">
        <w:rPr>
          <w:rFonts w:ascii="Arial" w:hAnsi="Arial"/>
          <w:b/>
        </w:rPr>
        <w:t>(Secretaría de Desarrollo Social)</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5DB653F0" w:rsid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510D95" w:rsidRPr="00510D95">
        <w:rPr>
          <w:rFonts w:ascii="Arial" w:hAnsi="Arial" w:cs="Arial"/>
          <w:bCs/>
        </w:rPr>
        <w:t>l</w:t>
      </w:r>
      <w:r w:rsidR="00510D95" w:rsidRPr="004F4A1A">
        <w:rPr>
          <w:rFonts w:ascii="Arial" w:hAnsi="Arial" w:cs="Arial"/>
          <w:bCs/>
        </w:rPr>
        <w:t xml:space="preserve">a </w:t>
      </w:r>
      <w:r w:rsidR="00510D95" w:rsidRPr="004F4A1A">
        <w:rPr>
          <w:rFonts w:ascii="Arial" w:hAnsi="Arial"/>
          <w:b/>
        </w:rPr>
        <w:t xml:space="preserve">Secretaría de Bienestar </w:t>
      </w:r>
      <w:r w:rsidR="004A219C">
        <w:rPr>
          <w:rFonts w:ascii="Arial" w:hAnsi="Arial"/>
          <w:b/>
        </w:rPr>
        <w:t>(Secretaría de Desarrollo Social)</w:t>
      </w:r>
      <w:r>
        <w:rPr>
          <w:rFonts w:ascii="Arial" w:hAnsi="Arial" w:cs="Arial"/>
          <w:b/>
          <w:bCs/>
        </w:rPr>
        <w:t xml:space="preserve"> </w:t>
      </w:r>
      <w:r w:rsidRPr="0017256E">
        <w:rPr>
          <w:rFonts w:ascii="Arial" w:hAnsi="Arial" w:cs="Arial"/>
          <w:bCs/>
        </w:rPr>
        <w:t xml:space="preserve">se seleccionó </w:t>
      </w:r>
      <w:r w:rsidR="004A219C">
        <w:rPr>
          <w:rFonts w:ascii="Arial" w:hAnsi="Arial" w:cs="Arial"/>
          <w:bCs/>
        </w:rPr>
        <w:t>el</w:t>
      </w:r>
      <w:r w:rsidRPr="0017256E">
        <w:rPr>
          <w:rFonts w:ascii="Arial" w:hAnsi="Arial" w:cs="Arial"/>
          <w:bCs/>
        </w:rPr>
        <w:t xml:space="preserve"> </w:t>
      </w:r>
      <w:r w:rsidR="00205172">
        <w:rPr>
          <w:rFonts w:ascii="Arial" w:hAnsi="Arial" w:cs="Arial"/>
          <w:bCs/>
        </w:rPr>
        <w:t>100</w:t>
      </w:r>
      <w:r w:rsidR="00510D95">
        <w:rPr>
          <w:rFonts w:ascii="Arial" w:hAnsi="Arial" w:cs="Arial"/>
          <w:bCs/>
        </w:rPr>
        <w:t>%</w:t>
      </w:r>
      <w:r w:rsidR="004D5335">
        <w:rPr>
          <w:rFonts w:ascii="Arial" w:hAnsi="Arial" w:cs="Arial"/>
          <w:bCs/>
        </w:rPr>
        <w:t xml:space="preserve"> de </w:t>
      </w:r>
      <w:r w:rsidRPr="0017256E">
        <w:rPr>
          <w:rFonts w:ascii="Arial" w:hAnsi="Arial" w:cs="Arial"/>
          <w:bCs/>
        </w:rPr>
        <w:t>las obras y acciones.</w:t>
      </w:r>
      <w:r w:rsidR="00606E62">
        <w:rPr>
          <w:rFonts w:ascii="Arial" w:hAnsi="Arial" w:cs="Arial"/>
          <w:bCs/>
        </w:rPr>
        <w:t xml:space="preserve"> </w:t>
      </w:r>
      <w:r w:rsidR="00B90746">
        <w:rPr>
          <w:rFonts w:ascii="Arial" w:hAnsi="Arial" w:cs="Arial"/>
          <w:bCs/>
        </w:rPr>
        <w:t>En apego</w:t>
      </w:r>
      <w:r w:rsidR="0017256E" w:rsidRPr="0017256E">
        <w:rPr>
          <w:rFonts w:ascii="Arial" w:hAnsi="Arial" w:cs="Arial"/>
          <w:bCs/>
        </w:rPr>
        <w:t xml:space="preserve">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DF30DF1" w14:textId="77777777" w:rsidR="000F47DE" w:rsidRPr="0017256E" w:rsidRDefault="000F47DE" w:rsidP="00B14619">
      <w:pPr>
        <w:spacing w:line="360" w:lineRule="auto"/>
        <w:jc w:val="both"/>
        <w:rPr>
          <w:rFonts w:ascii="Arial" w:hAnsi="Arial" w:cs="Arial"/>
          <w:bCs/>
        </w:rPr>
      </w:pPr>
    </w:p>
    <w:p w14:paraId="4638B165" w14:textId="076E19BB" w:rsidR="00AD2593" w:rsidRPr="003A3F6A" w:rsidRDefault="0017256E" w:rsidP="006C2781">
      <w:pPr>
        <w:pStyle w:val="Ttulo2"/>
        <w:spacing w:before="0" w:line="360" w:lineRule="auto"/>
        <w:ind w:left="709"/>
        <w:rPr>
          <w:color w:val="000000" w:themeColor="text1"/>
        </w:rPr>
      </w:pPr>
      <w:bookmarkStart w:id="23" w:name="_Toc86144585"/>
      <w:r w:rsidRPr="00E96CBB">
        <w:rPr>
          <w:rFonts w:ascii="Arial" w:hAnsi="Arial" w:cs="Arial"/>
          <w:b/>
          <w:color w:val="auto"/>
          <w:sz w:val="24"/>
          <w:szCs w:val="24"/>
        </w:rPr>
        <w:t>E</w:t>
      </w:r>
      <w:r w:rsidR="00E30532" w:rsidRPr="00E96CBB">
        <w:rPr>
          <w:rFonts w:ascii="Arial" w:hAnsi="Arial" w:cs="Arial"/>
          <w:b/>
          <w:color w:val="auto"/>
          <w:sz w:val="24"/>
          <w:szCs w:val="24"/>
        </w:rPr>
        <w:t>.</w:t>
      </w:r>
      <w:r w:rsidRPr="00E96CBB">
        <w:rPr>
          <w:rFonts w:ascii="Arial" w:hAnsi="Arial" w:cs="Arial"/>
          <w:b/>
          <w:color w:val="auto"/>
          <w:sz w:val="24"/>
          <w:szCs w:val="24"/>
        </w:rPr>
        <w:t xml:space="preserve"> Á</w:t>
      </w:r>
      <w:r w:rsidR="00E30532" w:rsidRPr="00E96CBB">
        <w:rPr>
          <w:rFonts w:ascii="Arial" w:hAnsi="Arial" w:cs="Arial"/>
          <w:b/>
          <w:color w:val="auto"/>
          <w:sz w:val="24"/>
          <w:szCs w:val="24"/>
        </w:rPr>
        <w:t>reas</w:t>
      </w:r>
      <w:r w:rsidR="00AD2593" w:rsidRPr="00E96CBB">
        <w:rPr>
          <w:rFonts w:ascii="Arial" w:hAnsi="Arial" w:cs="Arial"/>
          <w:b/>
          <w:color w:val="auto"/>
          <w:sz w:val="24"/>
          <w:szCs w:val="24"/>
        </w:rPr>
        <w:t xml:space="preserve"> </w:t>
      </w:r>
      <w:r w:rsidR="00215668" w:rsidRPr="00E96CBB">
        <w:rPr>
          <w:rFonts w:ascii="Arial" w:hAnsi="Arial" w:cs="Arial"/>
          <w:b/>
          <w:color w:val="auto"/>
          <w:sz w:val="24"/>
          <w:szCs w:val="24"/>
        </w:rPr>
        <w:t>R</w:t>
      </w:r>
      <w:r w:rsidR="00E30532" w:rsidRPr="00E96CBB">
        <w:rPr>
          <w:rFonts w:ascii="Arial" w:hAnsi="Arial" w:cs="Arial"/>
          <w:b/>
          <w:color w:val="auto"/>
          <w:sz w:val="24"/>
          <w:szCs w:val="24"/>
        </w:rPr>
        <w:t>evisadas</w:t>
      </w:r>
      <w:bookmarkEnd w:id="23"/>
      <w:r w:rsidR="00AD2593" w:rsidRPr="003A3F6A">
        <w:rPr>
          <w:color w:val="000000" w:themeColor="text1"/>
        </w:rPr>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544E580B" w14:textId="1C8F4DBF" w:rsidR="00510D95" w:rsidRDefault="00510D95" w:rsidP="00510D95">
      <w:pPr>
        <w:spacing w:line="360" w:lineRule="auto"/>
        <w:ind w:right="190"/>
        <w:jc w:val="both"/>
        <w:rPr>
          <w:rFonts w:ascii="Arial" w:hAnsi="Arial"/>
          <w:b/>
        </w:rPr>
      </w:pPr>
      <w:r w:rsidRPr="009879F6">
        <w:rPr>
          <w:rFonts w:ascii="Arial" w:hAnsi="Arial" w:cs="Arial"/>
        </w:rPr>
        <w:t xml:space="preserve">Se </w:t>
      </w:r>
      <w:r>
        <w:rPr>
          <w:rFonts w:ascii="Arial" w:hAnsi="Arial" w:cs="Arial"/>
        </w:rPr>
        <w:t xml:space="preserve">revisó la Dirección de Infraestructura Social de la </w:t>
      </w:r>
      <w:r w:rsidRPr="004F4A1A">
        <w:rPr>
          <w:rFonts w:ascii="Arial" w:hAnsi="Arial"/>
          <w:b/>
        </w:rPr>
        <w:t xml:space="preserve">Secretaría de Bienestar </w:t>
      </w:r>
      <w:r w:rsidR="004A219C">
        <w:rPr>
          <w:rFonts w:ascii="Arial" w:hAnsi="Arial"/>
          <w:b/>
        </w:rPr>
        <w:t>(Secretaría de Desarrollo Social).</w:t>
      </w:r>
    </w:p>
    <w:p w14:paraId="2C38944F" w14:textId="77777777" w:rsidR="000F47DE" w:rsidRPr="009879F6" w:rsidRDefault="000F47DE" w:rsidP="00510D95">
      <w:pPr>
        <w:spacing w:line="360" w:lineRule="auto"/>
        <w:ind w:right="190"/>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C47B98" w:rsidRDefault="001A14E4" w:rsidP="001A14E4">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sidR="001574C8">
        <w:rPr>
          <w:rFonts w:ascii="Arial" w:hAnsi="Arial" w:cs="Arial"/>
          <w:bCs/>
        </w:rPr>
        <w:t>es</w:t>
      </w:r>
      <w:r w:rsidRPr="00C47B98">
        <w:rPr>
          <w:rFonts w:ascii="Arial" w:hAnsi="Arial" w:cs="Arial"/>
          <w:bCs/>
        </w:rPr>
        <w:t xml:space="preserve"> el riesgo, mayor </w:t>
      </w:r>
      <w:r w:rsidR="001574C8">
        <w:rPr>
          <w:rFonts w:ascii="Arial" w:hAnsi="Arial" w:cs="Arial"/>
          <w:bCs/>
        </w:rPr>
        <w:t>es</w:t>
      </w:r>
      <w:r w:rsidRPr="00C47B98">
        <w:rPr>
          <w:rFonts w:ascii="Arial" w:hAnsi="Arial" w:cs="Arial"/>
          <w:bCs/>
        </w:rPr>
        <w:t xml:space="preserve"> la probabilidad de requerir más evidencia.</w:t>
      </w:r>
    </w:p>
    <w:p w14:paraId="08B7A10A" w14:textId="77777777" w:rsidR="001A14E4" w:rsidRPr="00C47B98" w:rsidRDefault="001A14E4" w:rsidP="001A14E4">
      <w:pPr>
        <w:spacing w:line="360" w:lineRule="auto"/>
        <w:ind w:right="190"/>
        <w:jc w:val="both"/>
        <w:rPr>
          <w:rFonts w:ascii="Arial" w:hAnsi="Arial" w:cs="Arial"/>
          <w:bCs/>
        </w:rPr>
      </w:pPr>
      <w:r w:rsidRPr="00C47B98">
        <w:rPr>
          <w:rFonts w:ascii="Arial" w:hAnsi="Arial" w:cs="Arial"/>
          <w:bCs/>
        </w:rPr>
        <w:lastRenderedPageBreak/>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47E42182"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4C0E4B">
        <w:rPr>
          <w:rFonts w:ascii="Arial" w:hAnsi="Arial" w:cs="Arial"/>
        </w:rPr>
        <w:t xml:space="preserve">la </w:t>
      </w:r>
      <w:r w:rsidR="004C0E4B" w:rsidRPr="004F4A1A">
        <w:rPr>
          <w:rFonts w:ascii="Arial" w:hAnsi="Arial"/>
          <w:b/>
        </w:rPr>
        <w:t xml:space="preserve">Secretaría de Bienestar </w:t>
      </w:r>
      <w:r w:rsidR="004A219C">
        <w:rPr>
          <w:rFonts w:ascii="Arial" w:hAnsi="Arial"/>
          <w:b/>
        </w:rPr>
        <w:t>(Secretaría de Desarrollo Social)</w:t>
      </w:r>
      <w:r w:rsidRPr="003172E9">
        <w:rPr>
          <w:rFonts w:ascii="Arial" w:hAnsi="Arial" w:cs="Arial"/>
          <w:b/>
        </w:rPr>
        <w:t xml:space="preserve"> </w:t>
      </w:r>
      <w:r w:rsidRPr="003172E9">
        <w:rPr>
          <w:rFonts w:ascii="Arial" w:hAnsi="Arial" w:cs="Arial"/>
        </w:rPr>
        <w:t xml:space="preserve">del ejercicio fiscal </w:t>
      </w:r>
      <w:r w:rsidR="004C0E4B">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C73F027" w14:textId="77777777" w:rsidR="000D33F4" w:rsidRDefault="000D33F4" w:rsidP="00B14619">
      <w:pPr>
        <w:spacing w:line="360" w:lineRule="auto"/>
        <w:jc w:val="both"/>
        <w:rPr>
          <w:rFonts w:ascii="Arial" w:hAnsi="Arial" w:cs="Arial"/>
          <w:bCs/>
        </w:rPr>
      </w:pPr>
    </w:p>
    <w:p w14:paraId="58DED74B" w14:textId="199BF43C"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4F44C381"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0F47DE" w:rsidRPr="000F47DE">
        <w:rPr>
          <w:rFonts w:ascii="Arial" w:hAnsi="Arial" w:cs="Arial"/>
          <w:bCs/>
        </w:rPr>
        <w:t>ASEQROO/ASE/AEMOP/0378/04/2023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B87AA0">
        <w:trPr>
          <w:trHeight w:val="377"/>
        </w:trPr>
        <w:tc>
          <w:tcPr>
            <w:tcW w:w="3686"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4C0E4B" w:rsidRPr="000D1F2D" w14:paraId="1CBE6A2C" w14:textId="77777777" w:rsidTr="00B87AA0">
        <w:trPr>
          <w:trHeight w:val="340"/>
        </w:trPr>
        <w:tc>
          <w:tcPr>
            <w:tcW w:w="3686" w:type="dxa"/>
            <w:tcBorders>
              <w:top w:val="single" w:sz="6" w:space="0" w:color="auto"/>
            </w:tcBorders>
            <w:vAlign w:val="center"/>
          </w:tcPr>
          <w:p w14:paraId="1818F2DA" w14:textId="193E069B" w:rsidR="004C0E4B" w:rsidRPr="002F049A" w:rsidRDefault="004C0E4B" w:rsidP="004A219C">
            <w:pPr>
              <w:spacing w:line="276" w:lineRule="auto"/>
              <w:jc w:val="both"/>
              <w:rPr>
                <w:rFonts w:ascii="Arial" w:hAnsi="Arial" w:cs="Arial"/>
                <w:bCs/>
                <w:sz w:val="18"/>
                <w:szCs w:val="18"/>
              </w:rPr>
            </w:pPr>
            <w:r>
              <w:rPr>
                <w:rFonts w:ascii="Arial" w:hAnsi="Arial" w:cs="Arial"/>
                <w:bCs/>
                <w:sz w:val="18"/>
                <w:szCs w:val="18"/>
              </w:rPr>
              <w:t>M.A.S.J.P.</w:t>
            </w:r>
            <w:r w:rsidR="00BC47B8">
              <w:rPr>
                <w:rFonts w:ascii="Arial" w:hAnsi="Arial" w:cs="Arial"/>
                <w:bCs/>
                <w:sz w:val="18"/>
                <w:szCs w:val="18"/>
              </w:rPr>
              <w:t xml:space="preserve"> </w:t>
            </w:r>
            <w:r>
              <w:rPr>
                <w:rFonts w:ascii="Arial" w:hAnsi="Arial" w:cs="Arial"/>
                <w:bCs/>
                <w:sz w:val="18"/>
                <w:szCs w:val="18"/>
              </w:rPr>
              <w:t>Francisco Javier Martínez Castillo</w:t>
            </w:r>
          </w:p>
        </w:tc>
        <w:tc>
          <w:tcPr>
            <w:tcW w:w="5953" w:type="dxa"/>
            <w:tcBorders>
              <w:top w:val="single" w:sz="6" w:space="0" w:color="auto"/>
            </w:tcBorders>
            <w:vAlign w:val="center"/>
          </w:tcPr>
          <w:p w14:paraId="10295569" w14:textId="4CDF66A0" w:rsidR="004C0E4B" w:rsidRPr="002F049A" w:rsidRDefault="004C0E4B" w:rsidP="004A219C">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“A”</w:t>
            </w:r>
          </w:p>
        </w:tc>
      </w:tr>
      <w:tr w:rsidR="000F47DE" w:rsidRPr="000D1F2D" w14:paraId="49C2FA55" w14:textId="77777777" w:rsidTr="00B87AA0">
        <w:trPr>
          <w:trHeight w:val="340"/>
        </w:trPr>
        <w:tc>
          <w:tcPr>
            <w:tcW w:w="3686" w:type="dxa"/>
            <w:vAlign w:val="center"/>
          </w:tcPr>
          <w:p w14:paraId="0E33496F" w14:textId="44666333" w:rsidR="000F47DE" w:rsidRPr="002F049A" w:rsidRDefault="00BC47B8" w:rsidP="00BC47B8">
            <w:pPr>
              <w:spacing w:line="276" w:lineRule="auto"/>
              <w:jc w:val="both"/>
              <w:rPr>
                <w:rFonts w:ascii="Arial" w:hAnsi="Arial" w:cs="Arial"/>
                <w:bCs/>
                <w:sz w:val="18"/>
                <w:szCs w:val="18"/>
              </w:rPr>
            </w:pPr>
            <w:r>
              <w:rPr>
                <w:rFonts w:ascii="Arial" w:hAnsi="Arial" w:cs="Arial"/>
                <w:bCs/>
                <w:sz w:val="18"/>
                <w:szCs w:val="18"/>
              </w:rPr>
              <w:t xml:space="preserve">M. en Aud. </w:t>
            </w:r>
            <w:r w:rsidR="000F47DE">
              <w:rPr>
                <w:rFonts w:ascii="Arial" w:hAnsi="Arial" w:cs="Arial"/>
                <w:bCs/>
                <w:sz w:val="18"/>
                <w:szCs w:val="18"/>
              </w:rPr>
              <w:t xml:space="preserve">Daniel </w:t>
            </w:r>
            <w:proofErr w:type="spellStart"/>
            <w:r w:rsidR="000F47DE">
              <w:rPr>
                <w:rFonts w:ascii="Arial" w:hAnsi="Arial" w:cs="Arial"/>
                <w:bCs/>
                <w:sz w:val="18"/>
                <w:szCs w:val="18"/>
              </w:rPr>
              <w:t>Argelio</w:t>
            </w:r>
            <w:proofErr w:type="spellEnd"/>
            <w:r w:rsidR="000F47DE">
              <w:rPr>
                <w:rFonts w:ascii="Arial" w:hAnsi="Arial" w:cs="Arial"/>
                <w:bCs/>
                <w:sz w:val="18"/>
                <w:szCs w:val="18"/>
              </w:rPr>
              <w:t xml:space="preserve"> Peraza Sánchez</w:t>
            </w:r>
          </w:p>
        </w:tc>
        <w:tc>
          <w:tcPr>
            <w:tcW w:w="5953" w:type="dxa"/>
            <w:vAlign w:val="center"/>
          </w:tcPr>
          <w:p w14:paraId="6094DBD9" w14:textId="67F2C987" w:rsidR="000F47DE" w:rsidRPr="002F049A" w:rsidRDefault="000F47DE" w:rsidP="004A219C">
            <w:pPr>
              <w:spacing w:line="276" w:lineRule="auto"/>
              <w:jc w:val="both"/>
              <w:rPr>
                <w:rFonts w:ascii="Arial" w:hAnsi="Arial" w:cs="Arial"/>
                <w:bCs/>
                <w:sz w:val="18"/>
                <w:szCs w:val="18"/>
              </w:rPr>
            </w:pPr>
            <w:r>
              <w:rPr>
                <w:rFonts w:ascii="Arial" w:hAnsi="Arial" w:cs="Arial"/>
                <w:bCs/>
                <w:sz w:val="18"/>
                <w:szCs w:val="18"/>
              </w:rPr>
              <w:t>Supervisor de la Dirección de Fiscalización en Materia de Obra Pública “A”</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21F5E3B5" w14:textId="77777777" w:rsidR="00C15CCF" w:rsidRDefault="00C15CCF" w:rsidP="004A219C">
      <w:pPr>
        <w:spacing w:line="360" w:lineRule="auto"/>
        <w:rPr>
          <w:lang w:val="es-MX"/>
        </w:rPr>
      </w:pPr>
    </w:p>
    <w:p w14:paraId="2D2147C5" w14:textId="77777777" w:rsidR="004A219C" w:rsidRDefault="004A219C" w:rsidP="004A219C">
      <w:pPr>
        <w:spacing w:line="360" w:lineRule="auto"/>
        <w:rPr>
          <w:lang w:val="es-MX"/>
        </w:rPr>
      </w:pPr>
    </w:p>
    <w:p w14:paraId="4F5520FF" w14:textId="77777777" w:rsidR="003A3F6A" w:rsidRDefault="003A3F6A" w:rsidP="004A219C">
      <w:pPr>
        <w:spacing w:line="360" w:lineRule="auto"/>
        <w:rPr>
          <w:lang w:val="es-MX"/>
        </w:rPr>
      </w:pPr>
    </w:p>
    <w:p w14:paraId="3D6D6824" w14:textId="77777777" w:rsidR="003A3F6A" w:rsidRPr="000F1C4E" w:rsidRDefault="003A3F6A" w:rsidP="004A219C">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57FC7AB6"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0F47DE">
        <w:rPr>
          <w:rFonts w:ascii="Arial" w:hAnsi="Arial" w:cs="Arial"/>
        </w:rPr>
        <w:t xml:space="preserve">la </w:t>
      </w:r>
      <w:r w:rsidR="000F47DE" w:rsidRPr="004F4A1A">
        <w:rPr>
          <w:rFonts w:ascii="Arial" w:hAnsi="Arial"/>
          <w:b/>
        </w:rPr>
        <w:t xml:space="preserve">Secretaría de Bienestar </w:t>
      </w:r>
      <w:r w:rsidR="00492C2C">
        <w:rPr>
          <w:rFonts w:ascii="Arial" w:hAnsi="Arial"/>
          <w:b/>
        </w:rPr>
        <w:t>(Secretaría de Desarrollo Social)</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0F47DE">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w:t>
      </w:r>
      <w:r w:rsidR="00231D45">
        <w:rPr>
          <w:rFonts w:ascii="Arial" w:hAnsi="Arial" w:cs="Arial"/>
        </w:rPr>
        <w:t xml:space="preserve">y el </w:t>
      </w:r>
      <w:r w:rsidR="00F32CBB">
        <w:rPr>
          <w:rFonts w:ascii="Arial" w:hAnsi="Arial" w:cs="Arial"/>
        </w:rPr>
        <w:t xml:space="preserve"> </w:t>
      </w:r>
      <w:r w:rsidR="00F32CBB" w:rsidRPr="003122D6">
        <w:rPr>
          <w:rFonts w:ascii="Arial" w:hAnsi="Arial" w:cs="Arial"/>
        </w:rPr>
        <w:t xml:space="preserve"> </w:t>
      </w:r>
      <w:r w:rsidR="00F32CBB" w:rsidRPr="00D03E18">
        <w:rPr>
          <w:rFonts w:ascii="Arial" w:hAnsi="Arial" w:cs="Arial"/>
        </w:rPr>
        <w:t xml:space="preserve">Reglamento </w:t>
      </w:r>
      <w:r w:rsidR="00231D45">
        <w:rPr>
          <w:rFonts w:ascii="Arial" w:hAnsi="Arial" w:cs="Arial"/>
        </w:rPr>
        <w:t xml:space="preserve">de la </w:t>
      </w:r>
      <w:r w:rsidR="000D33F4">
        <w:rPr>
          <w:rFonts w:ascii="Arial" w:hAnsi="Arial" w:cs="Arial"/>
        </w:rPr>
        <w:t xml:space="preserve">y </w:t>
      </w:r>
      <w:r w:rsidR="00231D45" w:rsidRPr="00D03E18">
        <w:rPr>
          <w:rFonts w:ascii="Arial" w:hAnsi="Arial" w:cs="Arial"/>
        </w:rPr>
        <w:t xml:space="preserve">Ley de Obras Públicas y Servicios Relacionados con las </w:t>
      </w:r>
      <w:r w:rsidR="00231D45">
        <w:rPr>
          <w:rFonts w:ascii="Arial" w:hAnsi="Arial" w:cs="Arial"/>
        </w:rPr>
        <w:t>M</w:t>
      </w:r>
      <w:r w:rsidR="00231D45" w:rsidRPr="00D03E18">
        <w:rPr>
          <w:rFonts w:ascii="Arial" w:hAnsi="Arial" w:cs="Arial"/>
        </w:rPr>
        <w:t>ismas del Estado de Quintana Roo</w:t>
      </w:r>
      <w:r w:rsidR="00231D45">
        <w:rPr>
          <w:rFonts w:ascii="Arial" w:hAnsi="Arial" w:cs="Arial"/>
        </w:rPr>
        <w:t xml:space="preserve"> y </w:t>
      </w:r>
      <w:r w:rsidR="00E6068E">
        <w:rPr>
          <w:rFonts w:ascii="Arial" w:hAnsi="Arial" w:cs="Arial"/>
        </w:rPr>
        <w:t>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492C2C" w:rsidRPr="003122D6">
        <w:rPr>
          <w:rFonts w:ascii="Arial" w:hAnsi="Arial" w:cs="Arial"/>
        </w:rPr>
        <w:t>dando cumplimiento además de las diversas disposiciones legales aplicables</w:t>
      </w:r>
      <w:r w:rsidR="00492C2C">
        <w:rPr>
          <w:rFonts w:ascii="Arial" w:hAnsi="Arial" w:cs="Arial"/>
        </w:rPr>
        <w:t xml:space="preserve"> en materia de obra pública, </w:t>
      </w:r>
      <w:r w:rsidR="00492C2C" w:rsidRPr="00492C2C">
        <w:rPr>
          <w:rFonts w:ascii="Arial" w:hAnsi="Arial" w:cs="Arial"/>
          <w:color w:val="212121"/>
        </w:rPr>
        <w:t>en apego al artículo 38 fracción III de la Ley de Fiscalización y Rendición de Cuentas del Estado de Quintana Roo; </w:t>
      </w:r>
      <w:r w:rsidR="00492C2C" w:rsidRPr="00492C2C">
        <w:rPr>
          <w:rFonts w:ascii="Arial" w:hAnsi="Arial" w:cs="Arial"/>
        </w:rPr>
        <w:t>y</w:t>
      </w:r>
      <w:r w:rsidR="00492C2C" w:rsidRPr="004F126B">
        <w:rPr>
          <w:rFonts w:ascii="Arial" w:hAnsi="Arial" w:cs="Arial"/>
        </w:rPr>
        <w:t xml:space="preserve"> procedimientos de verificación que se consideraron necesarios en </w:t>
      </w:r>
      <w:r w:rsidR="00492C2C">
        <w:rPr>
          <w:rFonts w:ascii="Arial" w:hAnsi="Arial" w:cs="Arial"/>
        </w:rPr>
        <w:t xml:space="preserve">hechos y </w:t>
      </w:r>
      <w:r w:rsidR="00492C2C" w:rsidRPr="004F126B">
        <w:rPr>
          <w:rFonts w:ascii="Arial" w:hAnsi="Arial" w:cs="Arial"/>
        </w:rPr>
        <w:t>circunst</w:t>
      </w:r>
      <w:r w:rsidR="00492C2C">
        <w:rPr>
          <w:rFonts w:ascii="Arial" w:hAnsi="Arial" w:cs="Arial"/>
        </w:rPr>
        <w:t>ancias, relativas a las obras públicas sujetas a examen, mediante los cuales se obtuvieron las bases para fundamentar el dictamen del Informe Individual de Auditoría</w:t>
      </w:r>
      <w:r w:rsidR="00B248A1">
        <w:rPr>
          <w:rFonts w:ascii="Arial" w:hAnsi="Arial" w:cs="Arial"/>
        </w:rPr>
        <w:t>.</w:t>
      </w:r>
    </w:p>
    <w:p w14:paraId="51C6B97B" w14:textId="22EF6682" w:rsidR="00F32CBB" w:rsidRDefault="00F32CBB" w:rsidP="00B14619">
      <w:pPr>
        <w:spacing w:line="360" w:lineRule="auto"/>
        <w:jc w:val="both"/>
        <w:rPr>
          <w:rFonts w:ascii="Arial" w:hAnsi="Arial" w:cs="Arial"/>
        </w:rPr>
      </w:pPr>
    </w:p>
    <w:p w14:paraId="553C525B" w14:textId="77777777"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77BBB03" w14:textId="3A2B8894" w:rsidR="002F049A"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sidR="00D23B84">
        <w:rPr>
          <w:rFonts w:ascii="Arial" w:hAnsi="Arial" w:cs="Arial"/>
        </w:rPr>
        <w:t>é</w:t>
      </w:r>
      <w:r w:rsidR="004831E7" w:rsidRPr="000C48B3">
        <w:rPr>
          <w:rFonts w:ascii="Arial" w:hAnsi="Arial" w:cs="Arial"/>
        </w:rPr>
        <w:t>stos</w:t>
      </w:r>
      <w:r w:rsidRPr="000C48B3">
        <w:rPr>
          <w:rFonts w:ascii="Arial" w:hAnsi="Arial" w:cs="Arial"/>
        </w:rPr>
        <w:t>, originando obse</w:t>
      </w:r>
      <w:r w:rsidR="00BC47B8">
        <w:rPr>
          <w:rFonts w:ascii="Arial" w:hAnsi="Arial" w:cs="Arial"/>
        </w:rPr>
        <w:t>rvaciones de cumplimiento legal</w:t>
      </w:r>
      <w:r w:rsidR="005C7095">
        <w:rPr>
          <w:rFonts w:ascii="Arial" w:hAnsi="Arial" w:cs="Arial"/>
        </w:rPr>
        <w:t xml:space="preserve">, así mismo, durante el proceso de la verificación física de las obras no se encontraron irregularidades en los trabajos ejecutados, </w:t>
      </w:r>
      <w:r w:rsidR="00B90746" w:rsidRPr="003424AF">
        <w:rPr>
          <w:rFonts w:ascii="Arial" w:hAnsi="Arial" w:cs="Arial"/>
        </w:rPr>
        <w:t>tampoco se determinaron irregularidades de observaciones con presunto daño</w:t>
      </w:r>
      <w:r w:rsidR="00B90746" w:rsidRPr="00205AD2">
        <w:rPr>
          <w:rFonts w:ascii="Arial" w:hAnsi="Arial" w:cs="Arial"/>
        </w:rPr>
        <w:t xml:space="preserve"> a la Hacienda Pública en materia de obra pública</w:t>
      </w:r>
      <w:r w:rsidR="005C7095">
        <w:rPr>
          <w:rFonts w:ascii="Arial" w:hAnsi="Arial" w:cs="Arial"/>
        </w:rPr>
        <w:t xml:space="preserve">: </w:t>
      </w:r>
    </w:p>
    <w:p w14:paraId="0B74D1D5" w14:textId="77777777" w:rsidR="005C7095" w:rsidRDefault="005C7095"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lastRenderedPageBreak/>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463F2E">
        <w:tc>
          <w:tcPr>
            <w:tcW w:w="2168" w:type="pct"/>
            <w:tcBorders>
              <w:bottom w:val="single" w:sz="4" w:space="0" w:color="auto"/>
            </w:tcBorders>
            <w:vAlign w:val="center"/>
          </w:tcPr>
          <w:p w14:paraId="0B8613BA" w14:textId="77777777" w:rsidR="000C1F25" w:rsidRPr="007D5887" w:rsidRDefault="000C1F25" w:rsidP="00463F2E">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463F2E">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463F2E">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32A9D4AA" w14:textId="77777777" w:rsidTr="00463F2E">
        <w:trPr>
          <w:trHeight w:val="329"/>
        </w:trPr>
        <w:tc>
          <w:tcPr>
            <w:tcW w:w="2168" w:type="pct"/>
            <w:tcBorders>
              <w:top w:val="nil"/>
            </w:tcBorders>
            <w:vAlign w:val="center"/>
          </w:tcPr>
          <w:p w14:paraId="08558893" w14:textId="77777777" w:rsidR="000C1F25" w:rsidRPr="007D5887" w:rsidRDefault="000C1F25" w:rsidP="00463F2E">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7E43ABE9" w:rsidR="000C1F25" w:rsidRPr="007D5887" w:rsidRDefault="00205172" w:rsidP="00463F2E">
            <w:pPr>
              <w:spacing w:line="360" w:lineRule="auto"/>
              <w:jc w:val="center"/>
              <w:rPr>
                <w:rFonts w:ascii="Arial" w:hAnsi="Arial" w:cs="Arial"/>
                <w:sz w:val="18"/>
                <w:szCs w:val="18"/>
              </w:rPr>
            </w:pPr>
            <w:r>
              <w:rPr>
                <w:rFonts w:ascii="Arial" w:hAnsi="Arial" w:cs="Arial"/>
                <w:sz w:val="18"/>
                <w:szCs w:val="18"/>
              </w:rPr>
              <w:t>7</w:t>
            </w:r>
          </w:p>
        </w:tc>
        <w:tc>
          <w:tcPr>
            <w:tcW w:w="1416" w:type="pct"/>
            <w:tcBorders>
              <w:top w:val="nil"/>
            </w:tcBorders>
          </w:tcPr>
          <w:p w14:paraId="47C6DA19" w14:textId="620282DF" w:rsidR="000C1F25" w:rsidRPr="007D5887" w:rsidRDefault="000C1F25" w:rsidP="00463F2E">
            <w:pPr>
              <w:spacing w:line="360" w:lineRule="auto"/>
              <w:jc w:val="center"/>
              <w:rPr>
                <w:rFonts w:ascii="Arial" w:hAnsi="Arial" w:cs="Arial"/>
                <w:sz w:val="18"/>
                <w:szCs w:val="18"/>
              </w:rPr>
            </w:pPr>
            <w:r>
              <w:rPr>
                <w:rFonts w:ascii="Arial" w:hAnsi="Arial" w:cs="Arial"/>
                <w:sz w:val="18"/>
                <w:szCs w:val="18"/>
              </w:rPr>
              <w:t>N.A.</w:t>
            </w:r>
          </w:p>
        </w:tc>
      </w:tr>
      <w:tr w:rsidR="000C1F25" w:rsidRPr="007D5887" w14:paraId="1EC54B7E" w14:textId="77777777" w:rsidTr="00817896">
        <w:trPr>
          <w:trHeight w:val="287"/>
        </w:trPr>
        <w:tc>
          <w:tcPr>
            <w:tcW w:w="2168" w:type="pct"/>
            <w:vAlign w:val="center"/>
          </w:tcPr>
          <w:p w14:paraId="38504098" w14:textId="77777777" w:rsidR="000C1F25" w:rsidRPr="007D5887" w:rsidRDefault="000C1F25" w:rsidP="00817896">
            <w:pPr>
              <w:spacing w:line="276" w:lineRule="auto"/>
              <w:jc w:val="right"/>
              <w:rPr>
                <w:rFonts w:ascii="Arial" w:hAnsi="Arial" w:cs="Arial"/>
                <w:b/>
                <w:bCs/>
                <w:sz w:val="18"/>
                <w:szCs w:val="18"/>
              </w:rPr>
            </w:pPr>
            <w:r w:rsidRPr="007D5887">
              <w:rPr>
                <w:rFonts w:ascii="Arial" w:hAnsi="Arial" w:cs="Arial"/>
                <w:b/>
                <w:bCs/>
                <w:sz w:val="18"/>
                <w:szCs w:val="18"/>
              </w:rPr>
              <w:t>Total:</w:t>
            </w:r>
          </w:p>
        </w:tc>
        <w:tc>
          <w:tcPr>
            <w:tcW w:w="1416" w:type="pct"/>
            <w:vAlign w:val="center"/>
          </w:tcPr>
          <w:p w14:paraId="79CAE1F4" w14:textId="7CC5051E" w:rsidR="000C1F25" w:rsidRPr="007D5887" w:rsidRDefault="00205172" w:rsidP="00817896">
            <w:pPr>
              <w:spacing w:line="276" w:lineRule="auto"/>
              <w:jc w:val="center"/>
              <w:rPr>
                <w:rFonts w:ascii="Arial" w:hAnsi="Arial" w:cs="Arial"/>
                <w:b/>
                <w:bCs/>
                <w:sz w:val="18"/>
                <w:szCs w:val="18"/>
              </w:rPr>
            </w:pPr>
            <w:r>
              <w:rPr>
                <w:rFonts w:ascii="Arial" w:hAnsi="Arial" w:cs="Arial"/>
                <w:b/>
                <w:bCs/>
                <w:sz w:val="18"/>
                <w:szCs w:val="18"/>
              </w:rPr>
              <w:t>7</w:t>
            </w:r>
          </w:p>
        </w:tc>
        <w:tc>
          <w:tcPr>
            <w:tcW w:w="1416" w:type="pct"/>
            <w:vAlign w:val="center"/>
          </w:tcPr>
          <w:p w14:paraId="774B4C91" w14:textId="4C3F214C" w:rsidR="000C1F25" w:rsidRPr="007D5887" w:rsidRDefault="00492C2C" w:rsidP="00817896">
            <w:pPr>
              <w:spacing w:line="276" w:lineRule="auto"/>
              <w:jc w:val="center"/>
              <w:rPr>
                <w:rFonts w:ascii="Arial" w:hAnsi="Arial" w:cs="Arial"/>
                <w:b/>
                <w:bCs/>
                <w:sz w:val="18"/>
                <w:szCs w:val="18"/>
              </w:rPr>
            </w:pPr>
            <w:r>
              <w:rPr>
                <w:rFonts w:ascii="Arial" w:hAnsi="Arial" w:cs="Arial"/>
                <w:b/>
                <w:bCs/>
                <w:sz w:val="18"/>
                <w:szCs w:val="18"/>
              </w:rPr>
              <w:t>N.A.</w:t>
            </w:r>
          </w:p>
        </w:tc>
      </w:tr>
    </w:tbl>
    <w:p w14:paraId="1DD13395" w14:textId="4C9C7316" w:rsidR="000C1F25" w:rsidRPr="00B40267" w:rsidRDefault="000C1F25" w:rsidP="000C1F25">
      <w:pPr>
        <w:spacing w:line="360" w:lineRule="auto"/>
        <w:jc w:val="both"/>
        <w:rPr>
          <w:rFonts w:ascii="Arial" w:hAnsi="Arial" w:cs="Arial"/>
          <w:sz w:val="14"/>
          <w:szCs w:val="14"/>
        </w:rPr>
      </w:pPr>
      <w:r w:rsidRPr="00E96CBB">
        <w:rPr>
          <w:rFonts w:ascii="Arial" w:hAnsi="Arial" w:cs="Arial"/>
          <w:sz w:val="14"/>
          <w:szCs w:val="14"/>
        </w:rPr>
        <w:t>Fuente: Elaboración propia.</w:t>
      </w:r>
      <w:r w:rsidR="00B40267" w:rsidRPr="00E96CBB">
        <w:rPr>
          <w:rFonts w:ascii="Arial" w:hAnsi="Arial" w:cs="Arial"/>
          <w:sz w:val="14"/>
          <w:szCs w:val="14"/>
        </w:rPr>
        <w:t xml:space="preserve"> N.A.: No Aplica.</w:t>
      </w:r>
    </w:p>
    <w:p w14:paraId="19FAC077" w14:textId="40E009F8" w:rsidR="000C1F25" w:rsidRDefault="000C1F25" w:rsidP="00B14619">
      <w:pPr>
        <w:spacing w:line="360" w:lineRule="auto"/>
        <w:jc w:val="both"/>
      </w:pPr>
    </w:p>
    <w:p w14:paraId="6DEB4316" w14:textId="77777777" w:rsidR="002145BE" w:rsidRPr="001F582D" w:rsidRDefault="002145BE"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4BCA1CC0" w14:textId="30897BEF" w:rsidR="000F47DE"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los </w:t>
      </w:r>
      <w:r w:rsidRPr="000F47DE">
        <w:rPr>
          <w:rFonts w:ascii="Arial" w:hAnsi="Arial" w:cs="Arial"/>
        </w:rPr>
        <w:t>artículos 17 fracciones I y II, 38</w:t>
      </w:r>
      <w:r w:rsidR="00492C2C">
        <w:rPr>
          <w:rFonts w:ascii="Arial" w:hAnsi="Arial" w:cs="Arial"/>
        </w:rPr>
        <w:t xml:space="preserve"> fracciones IV, V y VI</w:t>
      </w:r>
      <w:r w:rsidRPr="000F47DE">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0F47DE">
        <w:rPr>
          <w:rFonts w:ascii="Arial" w:hAnsi="Arial" w:cs="Arial"/>
        </w:rPr>
        <w:t xml:space="preserve"> durante</w:t>
      </w:r>
      <w:r w:rsidRPr="00373AD8">
        <w:rPr>
          <w:rFonts w:ascii="Arial" w:hAnsi="Arial" w:cs="Arial"/>
        </w:rPr>
        <w:t xml:space="preserve"> este proceso se presentaron </w:t>
      </w:r>
      <w:r w:rsidR="000F47DE">
        <w:rPr>
          <w:rFonts w:ascii="Arial" w:hAnsi="Arial" w:cs="Arial"/>
          <w:b/>
        </w:rPr>
        <w:t>seis</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0F47DE">
        <w:rPr>
          <w:rFonts w:ascii="Arial" w:hAnsi="Arial" w:cs="Arial"/>
          <w:b/>
          <w:bCs/>
        </w:rPr>
        <w:t>siete</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64552793" w14:textId="77777777" w:rsidR="002F049A" w:rsidRPr="00304462" w:rsidRDefault="002F049A" w:rsidP="00492C2C">
      <w:pPr>
        <w:spacing w:line="360" w:lineRule="auto"/>
        <w:jc w:val="center"/>
        <w:rPr>
          <w:rFonts w:ascii="Arial" w:hAnsi="Arial" w:cs="Arial"/>
          <w:bCs/>
          <w:sz w:val="20"/>
          <w:szCs w:val="20"/>
        </w:rPr>
      </w:pPr>
    </w:p>
    <w:p w14:paraId="32CE9583" w14:textId="46FA5E55"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1843"/>
        <w:gridCol w:w="1936"/>
        <w:gridCol w:w="2081"/>
      </w:tblGrid>
      <w:tr w:rsidR="00F63D14" w:rsidRPr="000D1F2D" w14:paraId="2798CDFC" w14:textId="77777777" w:rsidTr="003A3F6A">
        <w:trPr>
          <w:trHeight w:val="74"/>
          <w:tblHeader/>
        </w:trPr>
        <w:tc>
          <w:tcPr>
            <w:tcW w:w="1976" w:type="pct"/>
            <w:vMerge w:val="restart"/>
            <w:tcBorders>
              <w:top w:val="single" w:sz="6" w:space="0" w:color="auto"/>
            </w:tcBorders>
            <w:vAlign w:val="center"/>
          </w:tcPr>
          <w:p w14:paraId="11255337" w14:textId="77777777" w:rsidR="00F63D14" w:rsidRDefault="00F63D14" w:rsidP="00492C2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951" w:type="pct"/>
            <w:vMerge w:val="restart"/>
            <w:tcBorders>
              <w:top w:val="single" w:sz="6" w:space="0" w:color="auto"/>
            </w:tcBorders>
            <w:vAlign w:val="center"/>
          </w:tcPr>
          <w:p w14:paraId="5FF61010" w14:textId="77777777" w:rsidR="00F63D14" w:rsidRDefault="00F63D14" w:rsidP="00492C2C">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74" w:type="pct"/>
            <w:gridSpan w:val="2"/>
            <w:tcBorders>
              <w:top w:val="single" w:sz="6" w:space="0" w:color="auto"/>
              <w:bottom w:val="single" w:sz="6" w:space="0" w:color="auto"/>
            </w:tcBorders>
            <w:vAlign w:val="center"/>
          </w:tcPr>
          <w:p w14:paraId="7DD320A8" w14:textId="77777777" w:rsidR="00F63D14" w:rsidRDefault="00F63D14" w:rsidP="00492C2C">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3A3F6A">
        <w:trPr>
          <w:trHeight w:val="234"/>
          <w:tblHeader/>
        </w:trPr>
        <w:tc>
          <w:tcPr>
            <w:tcW w:w="1976" w:type="pct"/>
            <w:vMerge/>
            <w:tcBorders>
              <w:bottom w:val="single" w:sz="6" w:space="0" w:color="auto"/>
            </w:tcBorders>
            <w:vAlign w:val="center"/>
            <w:hideMark/>
          </w:tcPr>
          <w:p w14:paraId="2C230740" w14:textId="77777777" w:rsidR="00F63D14" w:rsidRPr="000D1F2D" w:rsidRDefault="00F63D14" w:rsidP="00492C2C">
            <w:pPr>
              <w:spacing w:line="276" w:lineRule="auto"/>
              <w:jc w:val="center"/>
              <w:rPr>
                <w:rFonts w:ascii="Arial" w:hAnsi="Arial" w:cs="Arial"/>
                <w:b/>
                <w:bCs/>
                <w:color w:val="000000"/>
                <w:sz w:val="18"/>
                <w:szCs w:val="18"/>
                <w:lang w:eastAsia="es-MX"/>
              </w:rPr>
            </w:pPr>
          </w:p>
        </w:tc>
        <w:tc>
          <w:tcPr>
            <w:tcW w:w="951" w:type="pct"/>
            <w:vMerge/>
            <w:tcBorders>
              <w:bottom w:val="single" w:sz="6" w:space="0" w:color="auto"/>
            </w:tcBorders>
            <w:vAlign w:val="center"/>
            <w:hideMark/>
          </w:tcPr>
          <w:p w14:paraId="56D9FFC2" w14:textId="77777777" w:rsidR="00F63D14" w:rsidRPr="000D1F2D" w:rsidRDefault="00F63D14" w:rsidP="00492C2C">
            <w:pPr>
              <w:spacing w:line="276" w:lineRule="auto"/>
              <w:jc w:val="center"/>
              <w:rPr>
                <w:rFonts w:ascii="Arial" w:hAnsi="Arial" w:cs="Arial"/>
                <w:b/>
                <w:bCs/>
                <w:color w:val="000000"/>
                <w:sz w:val="18"/>
                <w:szCs w:val="18"/>
              </w:rPr>
            </w:pPr>
          </w:p>
        </w:tc>
        <w:tc>
          <w:tcPr>
            <w:tcW w:w="999" w:type="pct"/>
            <w:tcBorders>
              <w:top w:val="single" w:sz="6" w:space="0" w:color="auto"/>
              <w:bottom w:val="single" w:sz="6" w:space="0" w:color="auto"/>
            </w:tcBorders>
            <w:vAlign w:val="center"/>
          </w:tcPr>
          <w:p w14:paraId="0435A9B2" w14:textId="77777777" w:rsidR="00F63D14" w:rsidRPr="000D1F2D" w:rsidRDefault="00F63D14" w:rsidP="00492C2C">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492C2C">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463F2E">
        <w:trPr>
          <w:trHeight w:val="330"/>
        </w:trPr>
        <w:tc>
          <w:tcPr>
            <w:tcW w:w="5000" w:type="pct"/>
            <w:gridSpan w:val="4"/>
            <w:tcBorders>
              <w:top w:val="single" w:sz="6" w:space="0" w:color="auto"/>
            </w:tcBorders>
            <w:vAlign w:val="center"/>
          </w:tcPr>
          <w:p w14:paraId="37E1978F" w14:textId="77777777" w:rsidR="00F63D14" w:rsidRPr="00FC2B03" w:rsidRDefault="00F63D14" w:rsidP="00492C2C">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3A3F6A">
        <w:trPr>
          <w:trHeight w:val="508"/>
        </w:trPr>
        <w:tc>
          <w:tcPr>
            <w:tcW w:w="1976" w:type="pct"/>
            <w:vAlign w:val="center"/>
            <w:hideMark/>
          </w:tcPr>
          <w:p w14:paraId="571D0D86" w14:textId="56B8AE3B" w:rsidR="00F63D14" w:rsidRPr="00317A53" w:rsidRDefault="00205172" w:rsidP="00492C2C">
            <w:pPr>
              <w:spacing w:line="276" w:lineRule="auto"/>
              <w:jc w:val="both"/>
              <w:rPr>
                <w:rFonts w:ascii="Arial" w:hAnsi="Arial" w:cs="Arial"/>
                <w:sz w:val="16"/>
                <w:szCs w:val="16"/>
              </w:rPr>
            </w:pPr>
            <w:r w:rsidRPr="00205172">
              <w:rPr>
                <w:rFonts w:ascii="Arial" w:hAnsi="Arial" w:cs="Arial"/>
                <w:sz w:val="16"/>
                <w:szCs w:val="16"/>
              </w:rPr>
              <w:t>Auditoría de Cumplimiento de Inversiones Físicas realizadas con Recursos del Fondo de Infraestructura Social para las Entidades (FISE).</w:t>
            </w:r>
          </w:p>
        </w:tc>
        <w:tc>
          <w:tcPr>
            <w:tcW w:w="951" w:type="pct"/>
            <w:vAlign w:val="center"/>
            <w:hideMark/>
          </w:tcPr>
          <w:p w14:paraId="109CB2FC" w14:textId="470D5541" w:rsidR="00F63D14" w:rsidRPr="00317A53" w:rsidRDefault="00205172" w:rsidP="00492C2C">
            <w:pPr>
              <w:spacing w:line="276" w:lineRule="auto"/>
              <w:jc w:val="center"/>
              <w:rPr>
                <w:rFonts w:ascii="Arial" w:hAnsi="Arial" w:cs="Arial"/>
                <w:sz w:val="16"/>
                <w:szCs w:val="16"/>
                <w:lang w:val="en-US"/>
              </w:rPr>
            </w:pPr>
            <w:r>
              <w:rPr>
                <w:rFonts w:ascii="Arial" w:hAnsi="Arial" w:cs="Arial"/>
                <w:sz w:val="16"/>
                <w:szCs w:val="16"/>
                <w:lang w:val="en-US"/>
              </w:rPr>
              <w:t>22-AEMOP-A-GOB-008-018</w:t>
            </w:r>
          </w:p>
        </w:tc>
        <w:tc>
          <w:tcPr>
            <w:tcW w:w="999" w:type="pct"/>
            <w:vAlign w:val="center"/>
          </w:tcPr>
          <w:p w14:paraId="668B3733" w14:textId="28EC3CE8" w:rsidR="00F63D14" w:rsidRPr="00317A53" w:rsidRDefault="003608A5" w:rsidP="00492C2C">
            <w:pPr>
              <w:spacing w:line="276" w:lineRule="auto"/>
              <w:jc w:val="center"/>
              <w:rPr>
                <w:rFonts w:ascii="Arial" w:hAnsi="Arial" w:cs="Arial"/>
                <w:color w:val="000000"/>
                <w:sz w:val="16"/>
                <w:szCs w:val="16"/>
              </w:rPr>
            </w:pPr>
            <w:r>
              <w:rPr>
                <w:rFonts w:ascii="Arial" w:hAnsi="Arial" w:cs="Arial"/>
                <w:color w:val="000000"/>
                <w:sz w:val="16"/>
                <w:szCs w:val="16"/>
              </w:rPr>
              <w:t>0</w:t>
            </w:r>
          </w:p>
        </w:tc>
        <w:tc>
          <w:tcPr>
            <w:tcW w:w="1075" w:type="pct"/>
            <w:vAlign w:val="center"/>
          </w:tcPr>
          <w:p w14:paraId="05D18E93" w14:textId="65276E92" w:rsidR="00F63D14" w:rsidRPr="00317A53" w:rsidRDefault="00205172" w:rsidP="00492C2C">
            <w:pPr>
              <w:spacing w:line="276" w:lineRule="auto"/>
              <w:jc w:val="center"/>
              <w:rPr>
                <w:rFonts w:ascii="Arial" w:hAnsi="Arial" w:cs="Arial"/>
                <w:color w:val="000000"/>
                <w:sz w:val="16"/>
                <w:szCs w:val="16"/>
              </w:rPr>
            </w:pPr>
            <w:r>
              <w:rPr>
                <w:rFonts w:ascii="Arial" w:hAnsi="Arial" w:cs="Arial"/>
                <w:color w:val="000000"/>
                <w:sz w:val="16"/>
                <w:szCs w:val="16"/>
              </w:rPr>
              <w:t>7</w:t>
            </w:r>
          </w:p>
        </w:tc>
      </w:tr>
      <w:tr w:rsidR="00F63D14" w:rsidRPr="000D1F2D" w14:paraId="2DEDFBAD" w14:textId="77777777" w:rsidTr="003A3F6A">
        <w:trPr>
          <w:trHeight w:val="330"/>
        </w:trPr>
        <w:tc>
          <w:tcPr>
            <w:tcW w:w="1976" w:type="pct"/>
            <w:tcBorders>
              <w:top w:val="single" w:sz="6" w:space="0" w:color="auto"/>
              <w:bottom w:val="single" w:sz="6" w:space="0" w:color="auto"/>
            </w:tcBorders>
          </w:tcPr>
          <w:p w14:paraId="78416270" w14:textId="77777777" w:rsidR="00F63D14" w:rsidRPr="000D1F2D" w:rsidRDefault="00F63D14" w:rsidP="00492C2C">
            <w:pPr>
              <w:spacing w:line="276" w:lineRule="auto"/>
              <w:jc w:val="center"/>
              <w:rPr>
                <w:rFonts w:ascii="Arial" w:hAnsi="Arial" w:cs="Arial"/>
                <w:color w:val="000000"/>
                <w:sz w:val="16"/>
                <w:szCs w:val="16"/>
                <w:lang w:val="es-MX" w:eastAsia="es-MX"/>
              </w:rPr>
            </w:pPr>
          </w:p>
        </w:tc>
        <w:tc>
          <w:tcPr>
            <w:tcW w:w="951" w:type="pct"/>
            <w:tcBorders>
              <w:top w:val="single" w:sz="6" w:space="0" w:color="auto"/>
              <w:bottom w:val="single" w:sz="6" w:space="0" w:color="auto"/>
            </w:tcBorders>
            <w:vAlign w:val="center"/>
          </w:tcPr>
          <w:p w14:paraId="7F6A4BE2" w14:textId="77777777" w:rsidR="00F63D14" w:rsidRPr="000D1F2D" w:rsidRDefault="00F63D14" w:rsidP="00492C2C">
            <w:pPr>
              <w:spacing w:line="276" w:lineRule="auto"/>
              <w:jc w:val="center"/>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999" w:type="pct"/>
            <w:tcBorders>
              <w:top w:val="single" w:sz="6" w:space="0" w:color="auto"/>
              <w:bottom w:val="single" w:sz="6" w:space="0" w:color="auto"/>
            </w:tcBorders>
            <w:vAlign w:val="center"/>
          </w:tcPr>
          <w:p w14:paraId="2BEE1E34" w14:textId="68BF407D" w:rsidR="00F63D14" w:rsidRPr="000D1F2D" w:rsidRDefault="003608A5" w:rsidP="00492C2C">
            <w:pPr>
              <w:spacing w:line="276" w:lineRule="auto"/>
              <w:jc w:val="center"/>
              <w:rPr>
                <w:rFonts w:ascii="Arial" w:hAnsi="Arial" w:cs="Arial"/>
                <w:b/>
                <w:color w:val="000000"/>
                <w:sz w:val="16"/>
                <w:szCs w:val="16"/>
              </w:rPr>
            </w:pPr>
            <w:r>
              <w:rPr>
                <w:rFonts w:ascii="Arial" w:hAnsi="Arial" w:cs="Arial"/>
                <w:b/>
                <w:color w:val="000000"/>
                <w:sz w:val="16"/>
                <w:szCs w:val="16"/>
              </w:rPr>
              <w:t>0</w:t>
            </w:r>
          </w:p>
        </w:tc>
        <w:tc>
          <w:tcPr>
            <w:tcW w:w="1075" w:type="pct"/>
            <w:tcBorders>
              <w:top w:val="single" w:sz="6" w:space="0" w:color="auto"/>
              <w:bottom w:val="single" w:sz="6" w:space="0" w:color="auto"/>
            </w:tcBorders>
            <w:vAlign w:val="center"/>
          </w:tcPr>
          <w:p w14:paraId="69098987" w14:textId="5DC5271C" w:rsidR="00F63D14" w:rsidRPr="000D1F2D" w:rsidRDefault="00205172" w:rsidP="00492C2C">
            <w:pPr>
              <w:spacing w:line="276" w:lineRule="auto"/>
              <w:jc w:val="center"/>
              <w:rPr>
                <w:rFonts w:ascii="Arial" w:hAnsi="Arial" w:cs="Arial"/>
                <w:b/>
                <w:color w:val="000000"/>
                <w:sz w:val="16"/>
                <w:szCs w:val="16"/>
              </w:rPr>
            </w:pPr>
            <w:r>
              <w:rPr>
                <w:rFonts w:ascii="Arial" w:hAnsi="Arial" w:cs="Arial"/>
                <w:b/>
                <w:color w:val="000000"/>
                <w:sz w:val="16"/>
                <w:szCs w:val="16"/>
              </w:rPr>
              <w:t>7</w:t>
            </w:r>
          </w:p>
        </w:tc>
      </w:tr>
    </w:tbl>
    <w:p w14:paraId="5C8E5125" w14:textId="41FA240C" w:rsidR="00BE25AE" w:rsidRPr="00B40267" w:rsidRDefault="00E75ED1" w:rsidP="008028F4">
      <w:pPr>
        <w:spacing w:line="360" w:lineRule="auto"/>
        <w:jc w:val="both"/>
        <w:rPr>
          <w:rFonts w:ascii="Arial" w:hAnsi="Arial" w:cs="Arial"/>
          <w:sz w:val="14"/>
          <w:szCs w:val="14"/>
        </w:rPr>
      </w:pPr>
      <w:r w:rsidRPr="00E96CBB">
        <w:rPr>
          <w:rFonts w:ascii="Arial" w:hAnsi="Arial" w:cs="Arial"/>
          <w:sz w:val="14"/>
          <w:szCs w:val="14"/>
        </w:rPr>
        <w:t>Fuente: Elaboración propia.</w:t>
      </w:r>
    </w:p>
    <w:p w14:paraId="591DDC84" w14:textId="621735BE" w:rsidR="00BE25AE" w:rsidRDefault="00BE25AE" w:rsidP="008028F4">
      <w:pPr>
        <w:spacing w:line="360" w:lineRule="auto"/>
        <w:jc w:val="both"/>
        <w:rPr>
          <w:rFonts w:ascii="Arial" w:hAnsi="Arial" w:cs="Arial"/>
        </w:rPr>
      </w:pPr>
    </w:p>
    <w:p w14:paraId="2F75974F" w14:textId="53DFB9DF" w:rsidR="004D5335" w:rsidRDefault="004D5335" w:rsidP="008028F4">
      <w:pPr>
        <w:spacing w:line="360" w:lineRule="auto"/>
        <w:jc w:val="both"/>
        <w:rPr>
          <w:rFonts w:ascii="Arial" w:hAnsi="Arial" w:cs="Arial"/>
        </w:rPr>
      </w:pPr>
      <w:r>
        <w:rPr>
          <w:rFonts w:ascii="Arial" w:hAnsi="Arial" w:cs="Arial"/>
        </w:rPr>
        <w:t xml:space="preserve">De las cuales </w:t>
      </w:r>
      <w:r w:rsidR="00E02434">
        <w:rPr>
          <w:rFonts w:ascii="Arial" w:hAnsi="Arial" w:cs="Arial"/>
        </w:rPr>
        <w:t>no se emitieron acciones, ya que fueron atendid</w:t>
      </w:r>
      <w:r w:rsidR="003608A5">
        <w:rPr>
          <w:rFonts w:ascii="Arial" w:hAnsi="Arial" w:cs="Arial"/>
        </w:rPr>
        <w:t>a</w:t>
      </w:r>
      <w:r w:rsidR="00E02434">
        <w:rPr>
          <w:rFonts w:ascii="Arial" w:hAnsi="Arial" w:cs="Arial"/>
        </w:rPr>
        <w:t>s y solventad</w:t>
      </w:r>
      <w:r w:rsidR="003608A5">
        <w:rPr>
          <w:rFonts w:ascii="Arial" w:hAnsi="Arial" w:cs="Arial"/>
        </w:rPr>
        <w:t>a</w:t>
      </w:r>
      <w:r w:rsidR="00E02434">
        <w:rPr>
          <w:rFonts w:ascii="Arial" w:hAnsi="Arial" w:cs="Arial"/>
        </w:rPr>
        <w:t>s</w:t>
      </w:r>
      <w:r w:rsidR="003608A5">
        <w:rPr>
          <w:rFonts w:ascii="Arial" w:hAnsi="Arial" w:cs="Arial"/>
        </w:rPr>
        <w:t xml:space="preserve"> durante el proceso de la fiscalización y</w:t>
      </w:r>
      <w:r w:rsidR="00E02434">
        <w:rPr>
          <w:rFonts w:ascii="Arial" w:hAnsi="Arial" w:cs="Arial"/>
        </w:rPr>
        <w:t xml:space="preserve"> cuyo desglose se encuentra en la Tabla No. 8. </w:t>
      </w:r>
      <w:r w:rsidR="00E02434" w:rsidRPr="00E02434">
        <w:rPr>
          <w:rFonts w:ascii="Arial" w:hAnsi="Arial" w:cs="Arial"/>
        </w:rPr>
        <w:t xml:space="preserve">Síntesis de resultados de auditoría por número de </w:t>
      </w:r>
      <w:r w:rsidR="00E02434">
        <w:rPr>
          <w:rFonts w:ascii="Arial" w:hAnsi="Arial" w:cs="Arial"/>
        </w:rPr>
        <w:t>observación.</w:t>
      </w: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5" w:name="_Toc86144591"/>
      <w:r w:rsidRPr="00EC5039">
        <w:rPr>
          <w:rFonts w:ascii="Arial" w:hAnsi="Arial" w:cs="Arial"/>
          <w:b/>
          <w:color w:val="auto"/>
          <w:sz w:val="24"/>
          <w:szCs w:val="24"/>
        </w:rPr>
        <w:lastRenderedPageBreak/>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5"/>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3537245A" w:rsidR="00F32CBB" w:rsidRDefault="00492C2C" w:rsidP="00D23B84">
      <w:pPr>
        <w:spacing w:line="360" w:lineRule="auto"/>
        <w:ind w:right="-93"/>
        <w:jc w:val="both"/>
        <w:rPr>
          <w:rFonts w:ascii="Arial" w:hAnsi="Arial" w:cs="Arial"/>
        </w:rPr>
      </w:pPr>
      <w:bookmarkStart w:id="36" w:name="_Hlk11361172"/>
      <w:r w:rsidRPr="00492C2C">
        <w:rPr>
          <w:rFonts w:ascii="Arial" w:hAnsi="Arial" w:cs="Arial"/>
          <w:color w:val="212121"/>
        </w:rPr>
        <w:t>En cumplimiento al artículo 38 fracción V de la Ley de Fiscalización y Rendición de Cuentas del Estado de Quintana Roo, y derivado</w:t>
      </w:r>
      <w:r w:rsidR="008028F4" w:rsidRPr="00492C2C">
        <w:rPr>
          <w:rFonts w:ascii="Arial" w:hAnsi="Arial" w:cs="Arial"/>
        </w:rPr>
        <w:t xml:space="preserve"> del proceso</w:t>
      </w:r>
      <w:r w:rsidR="008028F4">
        <w:rPr>
          <w:rFonts w:ascii="Arial" w:hAnsi="Arial" w:cs="Arial"/>
        </w:rPr>
        <w:t xml:space="preserve"> de fiscalización </w:t>
      </w:r>
      <w:r w:rsidR="00AB2746">
        <w:rPr>
          <w:rFonts w:ascii="Arial" w:hAnsi="Arial" w:cs="Arial"/>
        </w:rPr>
        <w:t>a la entidad fiscalizada</w:t>
      </w:r>
      <w:r w:rsidR="008028F4">
        <w:rPr>
          <w:rFonts w:ascii="Arial" w:hAnsi="Arial" w:cs="Arial"/>
        </w:rPr>
        <w:t xml:space="preserve"> se determinaron resultados finales de auditoría y observaciones en materia de obra pública, los cuales se presentan en la tabla siguiente:</w:t>
      </w:r>
      <w:bookmarkEnd w:id="36"/>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304462">
      <w:pPr>
        <w:spacing w:line="276" w:lineRule="auto"/>
        <w:ind w:right="49"/>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3A3F6A">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3A3F6A">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3A3F6A">
            <w:pPr>
              <w:spacing w:line="276" w:lineRule="auto"/>
              <w:jc w:val="center"/>
              <w:rPr>
                <w:rFonts w:ascii="Arial" w:hAnsi="Arial" w:cs="Arial"/>
                <w:sz w:val="18"/>
                <w:szCs w:val="18"/>
              </w:rPr>
            </w:pPr>
            <w:r w:rsidRPr="00C747F8">
              <w:rPr>
                <w:rFonts w:ascii="Arial" w:hAnsi="Arial" w:cs="Arial"/>
                <w:b/>
                <w:sz w:val="18"/>
                <w:szCs w:val="18"/>
              </w:rPr>
              <w:t>IMPORTE</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3A3F6A">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E02434">
        <w:trPr>
          <w:trHeight w:val="169"/>
          <w:jc w:val="center"/>
        </w:trPr>
        <w:tc>
          <w:tcPr>
            <w:tcW w:w="5807" w:type="dxa"/>
            <w:tcBorders>
              <w:top w:val="single" w:sz="6" w:space="0" w:color="auto"/>
              <w:left w:val="nil"/>
              <w:bottom w:val="single" w:sz="4"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3A3F6A">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4" w:space="0" w:color="auto"/>
              <w:right w:val="nil"/>
            </w:tcBorders>
            <w:shd w:val="clear" w:color="auto" w:fill="auto"/>
            <w:tcMar>
              <w:top w:w="10" w:type="dxa"/>
              <w:left w:w="10" w:type="dxa"/>
              <w:bottom w:w="10" w:type="dxa"/>
              <w:right w:w="10" w:type="dxa"/>
            </w:tcMar>
            <w:vAlign w:val="center"/>
          </w:tcPr>
          <w:p w14:paraId="29942C67" w14:textId="4B339ABA" w:rsidR="002145BE" w:rsidRPr="00205172" w:rsidRDefault="00205172" w:rsidP="003A3F6A">
            <w:pPr>
              <w:spacing w:line="276" w:lineRule="auto"/>
              <w:jc w:val="center"/>
              <w:rPr>
                <w:rFonts w:ascii="Arial" w:hAnsi="Arial" w:cs="Arial"/>
                <w:b/>
                <w:sz w:val="18"/>
                <w:szCs w:val="18"/>
              </w:rPr>
            </w:pPr>
            <w:r w:rsidRPr="00205172">
              <w:rPr>
                <w:rFonts w:ascii="Arial" w:hAnsi="Arial" w:cs="Arial"/>
                <w:b/>
                <w:sz w:val="18"/>
                <w:szCs w:val="18"/>
              </w:rPr>
              <w:t>7</w:t>
            </w:r>
          </w:p>
        </w:tc>
        <w:tc>
          <w:tcPr>
            <w:tcW w:w="1842" w:type="dxa"/>
            <w:tcBorders>
              <w:top w:val="single" w:sz="6" w:space="0" w:color="auto"/>
              <w:left w:val="nil"/>
              <w:bottom w:val="single" w:sz="4" w:space="0" w:color="auto"/>
              <w:right w:val="nil"/>
            </w:tcBorders>
            <w:shd w:val="clear" w:color="auto" w:fill="auto"/>
            <w:tcMar>
              <w:top w:w="50" w:type="dxa"/>
              <w:left w:w="50" w:type="dxa"/>
              <w:bottom w:w="50" w:type="dxa"/>
              <w:right w:w="50" w:type="dxa"/>
            </w:tcMar>
            <w:vAlign w:val="center"/>
          </w:tcPr>
          <w:p w14:paraId="34782DA8" w14:textId="77777777" w:rsidR="002145BE" w:rsidRPr="00205172" w:rsidRDefault="002145BE" w:rsidP="003A3F6A">
            <w:pPr>
              <w:spacing w:line="276" w:lineRule="auto"/>
              <w:jc w:val="center"/>
              <w:rPr>
                <w:rFonts w:ascii="Arial" w:hAnsi="Arial" w:cs="Arial"/>
                <w:b/>
                <w:sz w:val="18"/>
                <w:szCs w:val="18"/>
              </w:rPr>
            </w:pPr>
            <w:r w:rsidRPr="00205172">
              <w:rPr>
                <w:rFonts w:ascii="Arial" w:hAnsi="Arial" w:cs="Arial"/>
                <w:b/>
                <w:sz w:val="18"/>
                <w:szCs w:val="18"/>
              </w:rPr>
              <w:t>N.A.</w:t>
            </w:r>
          </w:p>
        </w:tc>
      </w:tr>
      <w:tr w:rsidR="002145BE" w:rsidRPr="00C747F8" w14:paraId="207A45F9" w14:textId="77777777" w:rsidTr="00E02434">
        <w:trPr>
          <w:trHeight w:val="30"/>
          <w:jc w:val="center"/>
        </w:trPr>
        <w:tc>
          <w:tcPr>
            <w:tcW w:w="5807" w:type="dxa"/>
            <w:tcBorders>
              <w:top w:val="single" w:sz="4" w:space="0" w:color="auto"/>
              <w:left w:val="nil"/>
              <w:bottom w:val="dotted" w:sz="2" w:space="0" w:color="auto"/>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3A3F6A">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single" w:sz="4" w:space="0" w:color="auto"/>
              <w:left w:val="nil"/>
              <w:bottom w:val="dotted" w:sz="2" w:space="0" w:color="auto"/>
              <w:right w:val="nil"/>
            </w:tcBorders>
            <w:shd w:val="clear" w:color="auto" w:fill="auto"/>
            <w:tcMar>
              <w:top w:w="10" w:type="dxa"/>
              <w:left w:w="10" w:type="dxa"/>
              <w:bottom w:w="10" w:type="dxa"/>
              <w:right w:w="10" w:type="dxa"/>
            </w:tcMar>
          </w:tcPr>
          <w:p w14:paraId="0D48BF1E" w14:textId="7C4F09DD" w:rsidR="002145BE" w:rsidRPr="00C747F8" w:rsidRDefault="00205172" w:rsidP="003A3F6A">
            <w:pPr>
              <w:spacing w:line="276" w:lineRule="auto"/>
              <w:jc w:val="center"/>
              <w:rPr>
                <w:rFonts w:ascii="Arial" w:hAnsi="Arial" w:cs="Arial"/>
                <w:sz w:val="18"/>
                <w:szCs w:val="18"/>
              </w:rPr>
            </w:pPr>
            <w:r>
              <w:rPr>
                <w:rFonts w:ascii="Arial" w:hAnsi="Arial" w:cs="Arial"/>
                <w:sz w:val="18"/>
                <w:szCs w:val="18"/>
              </w:rPr>
              <w:t>6</w:t>
            </w:r>
          </w:p>
        </w:tc>
        <w:tc>
          <w:tcPr>
            <w:tcW w:w="1842" w:type="dxa"/>
            <w:tcBorders>
              <w:top w:val="single" w:sz="4" w:space="0" w:color="auto"/>
              <w:left w:val="nil"/>
              <w:bottom w:val="dotted" w:sz="2" w:space="0" w:color="auto"/>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3A3F6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E02434">
        <w:trPr>
          <w:trHeight w:val="30"/>
          <w:jc w:val="center"/>
        </w:trPr>
        <w:tc>
          <w:tcPr>
            <w:tcW w:w="5807" w:type="dxa"/>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3A3F6A">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dotted" w:sz="2" w:space="0" w:color="auto"/>
              <w:left w:val="nil"/>
              <w:bottom w:val="single" w:sz="2" w:space="0" w:color="auto"/>
              <w:right w:val="nil"/>
            </w:tcBorders>
            <w:shd w:val="clear" w:color="auto" w:fill="auto"/>
            <w:tcMar>
              <w:top w:w="10" w:type="dxa"/>
              <w:left w:w="10" w:type="dxa"/>
              <w:bottom w:w="10" w:type="dxa"/>
              <w:right w:w="10" w:type="dxa"/>
            </w:tcMar>
          </w:tcPr>
          <w:p w14:paraId="2C5F5CBA" w14:textId="2C47D51C" w:rsidR="002145BE" w:rsidRPr="00C747F8" w:rsidRDefault="00205172" w:rsidP="003A3F6A">
            <w:pPr>
              <w:spacing w:line="276" w:lineRule="auto"/>
              <w:jc w:val="center"/>
              <w:rPr>
                <w:rFonts w:ascii="Arial" w:hAnsi="Arial" w:cs="Arial"/>
                <w:sz w:val="18"/>
                <w:szCs w:val="18"/>
              </w:rPr>
            </w:pPr>
            <w:r>
              <w:rPr>
                <w:rFonts w:ascii="Arial" w:hAnsi="Arial" w:cs="Arial"/>
                <w:sz w:val="18"/>
                <w:szCs w:val="18"/>
              </w:rPr>
              <w:t>1</w:t>
            </w:r>
          </w:p>
        </w:tc>
        <w:tc>
          <w:tcPr>
            <w:tcW w:w="1842" w:type="dxa"/>
            <w:tcBorders>
              <w:top w:val="dotted" w:sz="2" w:space="0" w:color="auto"/>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3A3F6A">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4927E1F" w14:textId="77777777" w:rsidTr="003A3F6A">
        <w:trPr>
          <w:trHeight w:val="253"/>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C747F8" w:rsidRDefault="002145BE" w:rsidP="003A3F6A">
            <w:pPr>
              <w:spacing w:line="276" w:lineRule="auto"/>
              <w:jc w:val="right"/>
              <w:rPr>
                <w:rFonts w:ascii="Arial" w:hAnsi="Arial" w:cs="Arial"/>
                <w:sz w:val="18"/>
                <w:szCs w:val="18"/>
              </w:rPr>
            </w:pPr>
            <w:proofErr w:type="gramStart"/>
            <w:r w:rsidRPr="00C747F8">
              <w:rPr>
                <w:rFonts w:ascii="Arial" w:hAnsi="Arial" w:cs="Arial"/>
                <w:b/>
                <w:sz w:val="18"/>
                <w:szCs w:val="18"/>
              </w:rPr>
              <w:t>TOTAL</w:t>
            </w:r>
            <w:proofErr w:type="gramEnd"/>
            <w:r w:rsidRPr="00C747F8">
              <w:rPr>
                <w:rFonts w:ascii="Arial" w:hAnsi="Arial" w:cs="Arial"/>
                <w:b/>
                <w:sz w:val="18"/>
                <w:szCs w:val="18"/>
              </w:rPr>
              <w:t xml:space="preserve">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632F8DFB" w:rsidR="002145BE" w:rsidRPr="00C747F8" w:rsidRDefault="00205172" w:rsidP="003A3F6A">
            <w:pPr>
              <w:spacing w:line="276" w:lineRule="auto"/>
              <w:jc w:val="center"/>
              <w:rPr>
                <w:rFonts w:ascii="Arial" w:hAnsi="Arial" w:cs="Arial"/>
                <w:b/>
                <w:sz w:val="18"/>
                <w:szCs w:val="18"/>
              </w:rPr>
            </w:pPr>
            <w:r>
              <w:rPr>
                <w:rFonts w:ascii="Arial" w:hAnsi="Arial" w:cs="Arial"/>
                <w:b/>
                <w:sz w:val="18"/>
                <w:szCs w:val="18"/>
              </w:rPr>
              <w:t>7</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C747F8" w:rsidRDefault="002145BE" w:rsidP="003A3F6A">
            <w:pPr>
              <w:spacing w:line="276" w:lineRule="auto"/>
              <w:jc w:val="center"/>
              <w:rPr>
                <w:rFonts w:ascii="Arial" w:hAnsi="Arial" w:cs="Arial"/>
                <w:sz w:val="18"/>
                <w:szCs w:val="18"/>
              </w:rPr>
            </w:pPr>
            <w:r w:rsidRPr="00C747F8">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447FEF">
            <w:pPr>
              <w:spacing w:line="276" w:lineRule="auto"/>
              <w:jc w:val="center"/>
              <w:rPr>
                <w:rFonts w:ascii="Arial" w:hAnsi="Arial" w:cs="Arial"/>
                <w:b/>
                <w:bCs/>
                <w:color w:val="000000"/>
                <w:sz w:val="18"/>
                <w:szCs w:val="18"/>
              </w:rPr>
            </w:pPr>
            <w:bookmarkStart w:id="37"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447FEF">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447FEF">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447FEF">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447FEF">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447FEF">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447FE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447FE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447FEF">
            <w:pPr>
              <w:spacing w:line="276" w:lineRule="auto"/>
            </w:pPr>
          </w:p>
        </w:tc>
      </w:tr>
      <w:tr w:rsidR="000B0A30" w14:paraId="50F177EB" w14:textId="77777777" w:rsidTr="00817896">
        <w:trPr>
          <w:trHeight w:val="307"/>
        </w:trPr>
        <w:tc>
          <w:tcPr>
            <w:tcW w:w="9678" w:type="dxa"/>
            <w:gridSpan w:val="5"/>
            <w:tcBorders>
              <w:top w:val="single" w:sz="6" w:space="0" w:color="auto"/>
              <w:bottom w:val="single" w:sz="2" w:space="0" w:color="auto"/>
            </w:tcBorders>
            <w:vAlign w:val="center"/>
          </w:tcPr>
          <w:p w14:paraId="32FA8C9F" w14:textId="633C187C" w:rsidR="000B0A30" w:rsidRPr="00C15CCF" w:rsidRDefault="003207AF" w:rsidP="00447FEF">
            <w:pPr>
              <w:spacing w:line="276" w:lineRule="auto"/>
              <w:jc w:val="center"/>
              <w:rPr>
                <w:b/>
              </w:rPr>
            </w:pPr>
            <w:r w:rsidRPr="00021EAC">
              <w:rPr>
                <w:rFonts w:ascii="Arial" w:hAnsi="Arial" w:cs="Arial"/>
                <w:b/>
                <w:sz w:val="16"/>
                <w:szCs w:val="16"/>
              </w:rPr>
              <w:t>Fondo de Infraestructura Social para las Entidades (FISE)</w:t>
            </w:r>
          </w:p>
        </w:tc>
      </w:tr>
      <w:tr w:rsidR="00546A5E" w14:paraId="111773D6" w14:textId="77777777" w:rsidTr="00492C2C">
        <w:trPr>
          <w:trHeight w:val="367"/>
        </w:trPr>
        <w:tc>
          <w:tcPr>
            <w:tcW w:w="1389" w:type="dxa"/>
            <w:tcBorders>
              <w:top w:val="single" w:sz="2" w:space="0" w:color="auto"/>
              <w:bottom w:val="dotted" w:sz="2" w:space="0" w:color="auto"/>
            </w:tcBorders>
            <w:vAlign w:val="center"/>
          </w:tcPr>
          <w:p w14:paraId="5A924923" w14:textId="0A30E75E" w:rsidR="00546A5E" w:rsidRPr="00317A53" w:rsidRDefault="00066428" w:rsidP="00447FEF">
            <w:pPr>
              <w:spacing w:line="276" w:lineRule="auto"/>
              <w:rPr>
                <w:bCs/>
              </w:rPr>
            </w:pPr>
            <w:r w:rsidRPr="00317A53">
              <w:rPr>
                <w:rFonts w:ascii="Arial" w:hAnsi="Arial" w:cs="Arial"/>
                <w:bCs/>
                <w:color w:val="000000"/>
                <w:sz w:val="16"/>
                <w:szCs w:val="16"/>
              </w:rPr>
              <w:t xml:space="preserve">Resultado </w:t>
            </w:r>
            <w:r w:rsidR="00573A69">
              <w:rPr>
                <w:rFonts w:ascii="Arial" w:hAnsi="Arial" w:cs="Arial"/>
                <w:bCs/>
                <w:color w:val="000000"/>
                <w:sz w:val="16"/>
                <w:szCs w:val="16"/>
              </w:rPr>
              <w:t>1</w:t>
            </w:r>
            <w:r w:rsidRPr="00317A53">
              <w:rPr>
                <w:rFonts w:ascii="Arial" w:hAnsi="Arial" w:cs="Arial"/>
                <w:bCs/>
                <w:color w:val="000000"/>
                <w:sz w:val="16"/>
                <w:szCs w:val="16"/>
              </w:rPr>
              <w:t xml:space="preserve">, Observación </w:t>
            </w:r>
            <w:r w:rsidR="00573A69">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single" w:sz="2" w:space="0" w:color="auto"/>
              <w:bottom w:val="dotted" w:sz="2" w:space="0" w:color="auto"/>
            </w:tcBorders>
            <w:vAlign w:val="center"/>
          </w:tcPr>
          <w:p w14:paraId="390CAA98" w14:textId="207A6D34" w:rsidR="00546A5E" w:rsidRPr="00317A53" w:rsidRDefault="00573A69" w:rsidP="00DC14E7">
            <w:pPr>
              <w:spacing w:line="276" w:lineRule="auto"/>
              <w:jc w:val="both"/>
              <w:rPr>
                <w:bCs/>
              </w:rPr>
            </w:pPr>
            <w:r w:rsidRPr="00573A69">
              <w:rPr>
                <w:rFonts w:ascii="Arial" w:hAnsi="Arial" w:cs="Arial"/>
                <w:bCs/>
                <w:color w:val="000000"/>
                <w:sz w:val="16"/>
                <w:szCs w:val="16"/>
              </w:rPr>
              <w:t xml:space="preserve">276, 277, 278, 302, 279, 248, 249, 250, 251, 252, 253, 254 y 255.- Construcción de piso firme en viviendas de distintas localidades de los </w:t>
            </w:r>
            <w:r w:rsidR="00E57FF2">
              <w:rPr>
                <w:rFonts w:ascii="Arial" w:hAnsi="Arial" w:cs="Arial"/>
                <w:bCs/>
                <w:color w:val="000000"/>
                <w:sz w:val="16"/>
                <w:szCs w:val="16"/>
              </w:rPr>
              <w:t>m</w:t>
            </w:r>
            <w:r w:rsidRPr="00573A69">
              <w:rPr>
                <w:rFonts w:ascii="Arial" w:hAnsi="Arial" w:cs="Arial"/>
                <w:bCs/>
                <w:color w:val="000000"/>
                <w:sz w:val="16"/>
                <w:szCs w:val="16"/>
              </w:rPr>
              <w:t xml:space="preserve">unicipios de Bacalar y Othón P. Blanco del </w:t>
            </w:r>
            <w:r w:rsidR="00DC14E7">
              <w:rPr>
                <w:rFonts w:ascii="Arial" w:hAnsi="Arial" w:cs="Arial"/>
                <w:bCs/>
                <w:color w:val="000000"/>
                <w:sz w:val="16"/>
                <w:szCs w:val="16"/>
              </w:rPr>
              <w:t>e</w:t>
            </w:r>
            <w:r w:rsidRPr="00573A69">
              <w:rPr>
                <w:rFonts w:ascii="Arial" w:hAnsi="Arial" w:cs="Arial"/>
                <w:bCs/>
                <w:color w:val="000000"/>
                <w:sz w:val="16"/>
                <w:szCs w:val="16"/>
              </w:rPr>
              <w:t>stado de Quintana Roo.</w:t>
            </w:r>
          </w:p>
        </w:tc>
        <w:tc>
          <w:tcPr>
            <w:tcW w:w="1667" w:type="dxa"/>
            <w:tcBorders>
              <w:top w:val="single" w:sz="2" w:space="0" w:color="auto"/>
              <w:bottom w:val="dotted" w:sz="2" w:space="0" w:color="auto"/>
            </w:tcBorders>
            <w:vAlign w:val="center"/>
          </w:tcPr>
          <w:p w14:paraId="35F94BC2" w14:textId="7994E25D" w:rsidR="00546A5E" w:rsidRPr="00317A53" w:rsidRDefault="003207AF" w:rsidP="00447FEF">
            <w:pPr>
              <w:spacing w:line="276" w:lineRule="auto"/>
              <w:jc w:val="center"/>
              <w:rPr>
                <w:bCs/>
              </w:rPr>
            </w:pPr>
            <w:r>
              <w:rPr>
                <w:rFonts w:ascii="Arial" w:hAnsi="Arial" w:cs="Arial"/>
                <w:bCs/>
                <w:color w:val="000000"/>
                <w:sz w:val="16"/>
                <w:szCs w:val="16"/>
              </w:rPr>
              <w:t>N.A.</w:t>
            </w:r>
          </w:p>
        </w:tc>
        <w:tc>
          <w:tcPr>
            <w:tcW w:w="1735" w:type="dxa"/>
            <w:tcBorders>
              <w:top w:val="single" w:sz="2" w:space="0" w:color="auto"/>
              <w:bottom w:val="dotted" w:sz="2" w:space="0" w:color="auto"/>
            </w:tcBorders>
            <w:vAlign w:val="center"/>
          </w:tcPr>
          <w:p w14:paraId="37DC1058" w14:textId="73448473" w:rsidR="00546A5E" w:rsidRPr="00317A53" w:rsidRDefault="003207AF" w:rsidP="00447FEF">
            <w:pPr>
              <w:spacing w:line="276" w:lineRule="auto"/>
              <w:jc w:val="center"/>
              <w:rPr>
                <w:bCs/>
              </w:rPr>
            </w:pPr>
            <w:r>
              <w:rPr>
                <w:rFonts w:ascii="Arial" w:hAnsi="Arial" w:cs="Arial"/>
                <w:bCs/>
                <w:color w:val="000000"/>
                <w:sz w:val="16"/>
                <w:szCs w:val="16"/>
              </w:rPr>
              <w:t>Documentación faltante</w:t>
            </w:r>
          </w:p>
        </w:tc>
        <w:tc>
          <w:tcPr>
            <w:tcW w:w="1745" w:type="dxa"/>
            <w:tcBorders>
              <w:top w:val="single" w:sz="2" w:space="0" w:color="auto"/>
              <w:bottom w:val="dotted" w:sz="2" w:space="0" w:color="auto"/>
            </w:tcBorders>
            <w:vAlign w:val="center"/>
          </w:tcPr>
          <w:p w14:paraId="106BC2A8" w14:textId="6C33E72E" w:rsidR="00546A5E" w:rsidRPr="00317A53" w:rsidRDefault="003207AF" w:rsidP="00447FEF">
            <w:pPr>
              <w:spacing w:line="276" w:lineRule="auto"/>
              <w:jc w:val="center"/>
              <w:rPr>
                <w:bCs/>
              </w:rPr>
            </w:pPr>
            <w:r>
              <w:rPr>
                <w:rFonts w:ascii="Arial" w:hAnsi="Arial" w:cs="Arial"/>
                <w:bCs/>
                <w:color w:val="000000"/>
                <w:sz w:val="16"/>
                <w:szCs w:val="16"/>
              </w:rPr>
              <w:t>N.A.</w:t>
            </w:r>
          </w:p>
        </w:tc>
      </w:tr>
      <w:tr w:rsidR="00AA17FE" w14:paraId="6F971317" w14:textId="77777777" w:rsidTr="00492C2C">
        <w:trPr>
          <w:trHeight w:val="367"/>
        </w:trPr>
        <w:tc>
          <w:tcPr>
            <w:tcW w:w="1389" w:type="dxa"/>
            <w:tcBorders>
              <w:top w:val="dotted" w:sz="2" w:space="0" w:color="auto"/>
              <w:bottom w:val="dotted" w:sz="2" w:space="0" w:color="auto"/>
            </w:tcBorders>
            <w:vAlign w:val="center"/>
          </w:tcPr>
          <w:p w14:paraId="4BC39330" w14:textId="4A983B9A" w:rsidR="00AA17FE" w:rsidRPr="00317A53" w:rsidRDefault="00AA17FE" w:rsidP="00447FE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28F265FD" w14:textId="32E2E8FC" w:rsidR="00AA17FE" w:rsidRPr="00317A53" w:rsidRDefault="00AA17FE" w:rsidP="00DC14E7">
            <w:pPr>
              <w:spacing w:line="276" w:lineRule="auto"/>
              <w:jc w:val="both"/>
              <w:rPr>
                <w:bCs/>
              </w:rPr>
            </w:pPr>
            <w:r w:rsidRPr="00AA17FE">
              <w:rPr>
                <w:rFonts w:ascii="Arial" w:hAnsi="Arial" w:cs="Arial"/>
                <w:bCs/>
                <w:color w:val="000000"/>
                <w:sz w:val="16"/>
                <w:szCs w:val="16"/>
              </w:rPr>
              <w:t>234, 239, 240, 235, 232, 233, 237, 231, 236 y 275.- Construcción de piso firme en viviendas d</w:t>
            </w:r>
            <w:r w:rsidR="00E57FF2">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de Felipe Carrillo Puerto y Bacalar del </w:t>
            </w:r>
            <w:r w:rsidR="00DC14E7">
              <w:rPr>
                <w:rFonts w:ascii="Arial" w:hAnsi="Arial" w:cs="Arial"/>
                <w:bCs/>
                <w:color w:val="000000"/>
                <w:sz w:val="16"/>
                <w:szCs w:val="16"/>
              </w:rPr>
              <w:t>e</w:t>
            </w:r>
            <w:r w:rsidRPr="00AA17FE">
              <w:rPr>
                <w:rFonts w:ascii="Arial" w:hAnsi="Arial" w:cs="Arial"/>
                <w:bCs/>
                <w:color w:val="000000"/>
                <w:sz w:val="16"/>
                <w:szCs w:val="16"/>
              </w:rPr>
              <w:t>stado de Quintana Roo</w:t>
            </w:r>
            <w:r w:rsidR="00E57FF2">
              <w:rPr>
                <w:rFonts w:ascii="Arial" w:hAnsi="Arial" w:cs="Arial"/>
                <w:bCs/>
                <w:color w:val="000000"/>
                <w:sz w:val="16"/>
                <w:szCs w:val="16"/>
              </w:rPr>
              <w:t>.</w:t>
            </w:r>
          </w:p>
        </w:tc>
        <w:tc>
          <w:tcPr>
            <w:tcW w:w="1667" w:type="dxa"/>
            <w:tcBorders>
              <w:top w:val="dotted" w:sz="2" w:space="0" w:color="auto"/>
              <w:bottom w:val="dotted" w:sz="2" w:space="0" w:color="auto"/>
            </w:tcBorders>
            <w:vAlign w:val="center"/>
          </w:tcPr>
          <w:p w14:paraId="763F74AC" w14:textId="61E5376B" w:rsidR="00AA17FE" w:rsidRPr="00317A53" w:rsidRDefault="00AA17FE" w:rsidP="00447FEF">
            <w:pPr>
              <w:spacing w:line="276" w:lineRule="auto"/>
              <w:jc w:val="center"/>
              <w:rPr>
                <w:bCs/>
              </w:rPr>
            </w:pPr>
            <w:r>
              <w:rPr>
                <w:rFonts w:ascii="Arial" w:hAnsi="Arial" w:cs="Arial"/>
                <w:bCs/>
                <w:color w:val="000000"/>
                <w:sz w:val="16"/>
                <w:szCs w:val="16"/>
              </w:rPr>
              <w:t>N.A.</w:t>
            </w:r>
          </w:p>
        </w:tc>
        <w:tc>
          <w:tcPr>
            <w:tcW w:w="1735" w:type="dxa"/>
            <w:tcBorders>
              <w:top w:val="dotted" w:sz="2" w:space="0" w:color="auto"/>
              <w:bottom w:val="dotted" w:sz="2" w:space="0" w:color="auto"/>
            </w:tcBorders>
            <w:vAlign w:val="center"/>
          </w:tcPr>
          <w:p w14:paraId="7B6BDB8C" w14:textId="5DFEDE33" w:rsidR="00AA17FE" w:rsidRPr="00317A53" w:rsidRDefault="00AA17FE" w:rsidP="00447FEF">
            <w:pPr>
              <w:spacing w:line="276" w:lineRule="auto"/>
              <w:jc w:val="center"/>
              <w:rPr>
                <w:bCs/>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vAlign w:val="center"/>
          </w:tcPr>
          <w:p w14:paraId="73D28DCE" w14:textId="1A170436" w:rsidR="00AA17FE" w:rsidRPr="00317A53" w:rsidRDefault="00AA17FE" w:rsidP="00447FEF">
            <w:pPr>
              <w:spacing w:line="276" w:lineRule="auto"/>
              <w:jc w:val="center"/>
              <w:rPr>
                <w:bCs/>
              </w:rPr>
            </w:pPr>
            <w:r>
              <w:rPr>
                <w:rFonts w:ascii="Arial" w:hAnsi="Arial" w:cs="Arial"/>
                <w:bCs/>
                <w:color w:val="000000"/>
                <w:sz w:val="16"/>
                <w:szCs w:val="16"/>
              </w:rPr>
              <w:t>N.A.</w:t>
            </w:r>
          </w:p>
        </w:tc>
      </w:tr>
      <w:tr w:rsidR="00AA17FE" w14:paraId="68A7DA9B" w14:textId="77777777" w:rsidTr="00492C2C">
        <w:trPr>
          <w:trHeight w:val="351"/>
        </w:trPr>
        <w:tc>
          <w:tcPr>
            <w:tcW w:w="1389" w:type="dxa"/>
            <w:tcBorders>
              <w:top w:val="dotted" w:sz="2" w:space="0" w:color="auto"/>
              <w:bottom w:val="dotted" w:sz="2" w:space="0" w:color="auto"/>
            </w:tcBorders>
            <w:vAlign w:val="center"/>
          </w:tcPr>
          <w:p w14:paraId="1406C94E" w14:textId="54332C22" w:rsidR="00AA17FE" w:rsidRPr="00317A53" w:rsidRDefault="00AA17FE" w:rsidP="00447FEF">
            <w:pPr>
              <w:spacing w:line="276" w:lineRule="auto"/>
              <w:rPr>
                <w:bCs/>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636579AB" w14:textId="5088359C" w:rsidR="00AA17FE" w:rsidRPr="00317A53" w:rsidRDefault="00AA17FE" w:rsidP="00DC14E7">
            <w:pPr>
              <w:spacing w:line="276" w:lineRule="auto"/>
              <w:jc w:val="both"/>
              <w:rPr>
                <w:bCs/>
              </w:rPr>
            </w:pPr>
            <w:r w:rsidRPr="00AA17FE">
              <w:rPr>
                <w:rFonts w:ascii="Arial" w:hAnsi="Arial" w:cs="Arial"/>
                <w:bCs/>
                <w:color w:val="000000"/>
                <w:sz w:val="16"/>
                <w:szCs w:val="16"/>
              </w:rPr>
              <w:t>285, 283, 287, 288, 284, 241, 24</w:t>
            </w:r>
            <w:r w:rsidR="00E57FF2">
              <w:rPr>
                <w:rFonts w:ascii="Arial" w:hAnsi="Arial" w:cs="Arial"/>
                <w:bCs/>
                <w:color w:val="000000"/>
                <w:sz w:val="16"/>
                <w:szCs w:val="16"/>
              </w:rPr>
              <w:t>2, 238 y 243.- Construcción de p</w:t>
            </w:r>
            <w:r w:rsidRPr="00AA17FE">
              <w:rPr>
                <w:rFonts w:ascii="Arial" w:hAnsi="Arial" w:cs="Arial"/>
                <w:bCs/>
                <w:color w:val="000000"/>
                <w:sz w:val="16"/>
                <w:szCs w:val="16"/>
              </w:rPr>
              <w:t xml:space="preserve">iso firme en </w:t>
            </w:r>
            <w:r w:rsidRPr="00AA17FE">
              <w:rPr>
                <w:rFonts w:ascii="Arial" w:hAnsi="Arial" w:cs="Arial"/>
                <w:bCs/>
                <w:color w:val="000000"/>
                <w:sz w:val="16"/>
                <w:szCs w:val="16"/>
              </w:rPr>
              <w:lastRenderedPageBreak/>
              <w:t>viviendas d</w:t>
            </w:r>
            <w:r w:rsidR="00E57FF2">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de </w:t>
            </w:r>
            <w:r w:rsidR="000D33F4" w:rsidRPr="00AA17FE">
              <w:rPr>
                <w:rFonts w:ascii="Arial" w:hAnsi="Arial" w:cs="Arial"/>
                <w:bCs/>
                <w:color w:val="000000"/>
                <w:sz w:val="16"/>
                <w:szCs w:val="16"/>
              </w:rPr>
              <w:t>Felipe Carrillo Puerto</w:t>
            </w:r>
            <w:r w:rsidR="000D33F4">
              <w:rPr>
                <w:rFonts w:ascii="Arial" w:hAnsi="Arial" w:cs="Arial"/>
                <w:bCs/>
                <w:color w:val="000000"/>
                <w:sz w:val="16"/>
                <w:szCs w:val="16"/>
              </w:rPr>
              <w:t xml:space="preserve"> y</w:t>
            </w:r>
            <w:r w:rsidR="000D33F4" w:rsidRPr="00AA17FE">
              <w:rPr>
                <w:rFonts w:ascii="Arial" w:hAnsi="Arial" w:cs="Arial"/>
                <w:bCs/>
                <w:color w:val="000000"/>
                <w:sz w:val="16"/>
                <w:szCs w:val="16"/>
              </w:rPr>
              <w:t xml:space="preserve"> </w:t>
            </w:r>
            <w:r w:rsidR="000D33F4">
              <w:rPr>
                <w:rFonts w:ascii="Arial" w:hAnsi="Arial" w:cs="Arial"/>
                <w:bCs/>
                <w:color w:val="000000"/>
                <w:sz w:val="16"/>
                <w:szCs w:val="16"/>
              </w:rPr>
              <w:t xml:space="preserve">Tulum </w:t>
            </w:r>
            <w:r w:rsidRPr="00AA17FE">
              <w:rPr>
                <w:rFonts w:ascii="Arial" w:hAnsi="Arial" w:cs="Arial"/>
                <w:bCs/>
                <w:color w:val="000000"/>
                <w:sz w:val="16"/>
                <w:szCs w:val="16"/>
              </w:rPr>
              <w:t xml:space="preserve">del </w:t>
            </w:r>
            <w:r w:rsidR="00DC14E7">
              <w:rPr>
                <w:rFonts w:ascii="Arial" w:hAnsi="Arial" w:cs="Arial"/>
                <w:bCs/>
                <w:color w:val="000000"/>
                <w:sz w:val="16"/>
                <w:szCs w:val="16"/>
              </w:rPr>
              <w:t>e</w:t>
            </w:r>
            <w:r w:rsidRPr="00AA17FE">
              <w:rPr>
                <w:rFonts w:ascii="Arial" w:hAnsi="Arial" w:cs="Arial"/>
                <w:bCs/>
                <w:color w:val="000000"/>
                <w:sz w:val="16"/>
                <w:szCs w:val="16"/>
              </w:rPr>
              <w:t>stado de Quintana Roo.</w:t>
            </w:r>
          </w:p>
        </w:tc>
        <w:tc>
          <w:tcPr>
            <w:tcW w:w="1667" w:type="dxa"/>
            <w:tcBorders>
              <w:top w:val="dotted" w:sz="2" w:space="0" w:color="auto"/>
              <w:bottom w:val="dotted" w:sz="2" w:space="0" w:color="auto"/>
            </w:tcBorders>
            <w:vAlign w:val="center"/>
          </w:tcPr>
          <w:p w14:paraId="46F98823" w14:textId="73730D65" w:rsidR="00AA17FE" w:rsidRPr="00317A53" w:rsidRDefault="00AA17FE" w:rsidP="00447FEF">
            <w:pPr>
              <w:spacing w:line="276" w:lineRule="auto"/>
              <w:jc w:val="center"/>
              <w:rPr>
                <w:bCs/>
              </w:rPr>
            </w:pPr>
            <w:r>
              <w:rPr>
                <w:rFonts w:ascii="Arial" w:hAnsi="Arial" w:cs="Arial"/>
                <w:bCs/>
                <w:color w:val="000000"/>
                <w:sz w:val="16"/>
                <w:szCs w:val="16"/>
              </w:rPr>
              <w:lastRenderedPageBreak/>
              <w:t>N.A.</w:t>
            </w:r>
          </w:p>
        </w:tc>
        <w:tc>
          <w:tcPr>
            <w:tcW w:w="1735" w:type="dxa"/>
            <w:tcBorders>
              <w:top w:val="dotted" w:sz="2" w:space="0" w:color="auto"/>
              <w:bottom w:val="dotted" w:sz="2" w:space="0" w:color="auto"/>
            </w:tcBorders>
            <w:vAlign w:val="center"/>
          </w:tcPr>
          <w:p w14:paraId="6DE87995" w14:textId="6B9823F8" w:rsidR="00AA17FE" w:rsidRPr="00317A53" w:rsidRDefault="00AA17FE" w:rsidP="00447FEF">
            <w:pPr>
              <w:spacing w:line="276" w:lineRule="auto"/>
              <w:jc w:val="center"/>
              <w:rPr>
                <w:bCs/>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vAlign w:val="center"/>
          </w:tcPr>
          <w:p w14:paraId="0A8D454A" w14:textId="555CAF03" w:rsidR="00AA17FE" w:rsidRPr="00317A53" w:rsidRDefault="00AA17FE" w:rsidP="00447FEF">
            <w:pPr>
              <w:spacing w:line="276" w:lineRule="auto"/>
              <w:jc w:val="center"/>
              <w:rPr>
                <w:bCs/>
              </w:rPr>
            </w:pPr>
            <w:r>
              <w:rPr>
                <w:rFonts w:ascii="Arial" w:hAnsi="Arial" w:cs="Arial"/>
                <w:bCs/>
                <w:color w:val="000000"/>
                <w:sz w:val="16"/>
                <w:szCs w:val="16"/>
              </w:rPr>
              <w:t>N.A.</w:t>
            </w:r>
          </w:p>
        </w:tc>
      </w:tr>
      <w:tr w:rsidR="00AA17FE" w14:paraId="6B8117E4" w14:textId="77777777" w:rsidTr="00492C2C">
        <w:trPr>
          <w:trHeight w:val="351"/>
        </w:trPr>
        <w:tc>
          <w:tcPr>
            <w:tcW w:w="1389" w:type="dxa"/>
            <w:tcBorders>
              <w:top w:val="dotted" w:sz="2" w:space="0" w:color="auto"/>
              <w:bottom w:val="dotted" w:sz="2" w:space="0" w:color="auto"/>
            </w:tcBorders>
            <w:vAlign w:val="center"/>
          </w:tcPr>
          <w:p w14:paraId="35CDB977" w14:textId="630BAFAB" w:rsidR="00AA17FE" w:rsidRPr="00450FE8" w:rsidRDefault="00AA17FE" w:rsidP="00447FE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3050D2EA" w14:textId="04EF810C" w:rsidR="00AA17FE" w:rsidRPr="00317A53" w:rsidRDefault="00AA17FE" w:rsidP="00DC14E7">
            <w:pPr>
              <w:spacing w:line="276" w:lineRule="auto"/>
              <w:jc w:val="both"/>
              <w:rPr>
                <w:rFonts w:ascii="Arial" w:hAnsi="Arial" w:cs="Arial"/>
                <w:bCs/>
                <w:color w:val="000000"/>
                <w:sz w:val="16"/>
                <w:szCs w:val="16"/>
              </w:rPr>
            </w:pPr>
            <w:r w:rsidRPr="00AA17FE">
              <w:rPr>
                <w:rFonts w:ascii="Arial" w:hAnsi="Arial" w:cs="Arial"/>
                <w:bCs/>
                <w:color w:val="000000"/>
                <w:sz w:val="16"/>
                <w:szCs w:val="16"/>
              </w:rPr>
              <w:t>256, 257, 258, 259, 260, 261, 262, 263, 264, 265, 266, 267, 268, 269, 270, 271, 272, 273 y 291.- Construcción de piso firme en viviendas d</w:t>
            </w:r>
            <w:r w:rsidR="00E57FF2">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de Lázaro Cárdenas y Tulum del </w:t>
            </w:r>
            <w:r w:rsidR="00DC14E7">
              <w:rPr>
                <w:rFonts w:ascii="Arial" w:hAnsi="Arial" w:cs="Arial"/>
                <w:bCs/>
                <w:color w:val="000000"/>
                <w:sz w:val="16"/>
                <w:szCs w:val="16"/>
              </w:rPr>
              <w:t>e</w:t>
            </w:r>
            <w:r w:rsidRPr="00AA17FE">
              <w:rPr>
                <w:rFonts w:ascii="Arial" w:hAnsi="Arial" w:cs="Arial"/>
                <w:bCs/>
                <w:color w:val="000000"/>
                <w:sz w:val="16"/>
                <w:szCs w:val="16"/>
              </w:rPr>
              <w:t>stado de Quintana Roo.</w:t>
            </w:r>
          </w:p>
        </w:tc>
        <w:tc>
          <w:tcPr>
            <w:tcW w:w="1667" w:type="dxa"/>
            <w:tcBorders>
              <w:top w:val="dotted" w:sz="2" w:space="0" w:color="auto"/>
              <w:bottom w:val="dotted" w:sz="2" w:space="0" w:color="auto"/>
            </w:tcBorders>
            <w:vAlign w:val="center"/>
          </w:tcPr>
          <w:p w14:paraId="27B815D4" w14:textId="1444E3FD"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vAlign w:val="center"/>
          </w:tcPr>
          <w:p w14:paraId="5C2A300B" w14:textId="31EB0B8C"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vAlign w:val="center"/>
          </w:tcPr>
          <w:p w14:paraId="59820184" w14:textId="2126BAE6"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A17FE" w14:paraId="3EA7E7E6" w14:textId="77777777" w:rsidTr="00492C2C">
        <w:trPr>
          <w:trHeight w:val="351"/>
        </w:trPr>
        <w:tc>
          <w:tcPr>
            <w:tcW w:w="1389" w:type="dxa"/>
            <w:tcBorders>
              <w:top w:val="dotted" w:sz="2" w:space="0" w:color="auto"/>
              <w:bottom w:val="dotted" w:sz="2" w:space="0" w:color="auto"/>
            </w:tcBorders>
            <w:vAlign w:val="center"/>
          </w:tcPr>
          <w:p w14:paraId="34261961" w14:textId="69050676" w:rsidR="00AA17FE" w:rsidRPr="00450FE8" w:rsidRDefault="00AA17FE" w:rsidP="00447FE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34A860B3" w14:textId="79331605" w:rsidR="00AA17FE" w:rsidRPr="00317A53" w:rsidRDefault="00AA17FE" w:rsidP="00DC14E7">
            <w:pPr>
              <w:spacing w:line="276" w:lineRule="auto"/>
              <w:jc w:val="both"/>
              <w:rPr>
                <w:rFonts w:ascii="Arial" w:hAnsi="Arial" w:cs="Arial"/>
                <w:bCs/>
                <w:color w:val="000000"/>
                <w:sz w:val="16"/>
                <w:szCs w:val="16"/>
              </w:rPr>
            </w:pPr>
            <w:r w:rsidRPr="00AA17FE">
              <w:rPr>
                <w:rFonts w:ascii="Arial" w:hAnsi="Arial" w:cs="Arial"/>
                <w:bCs/>
                <w:color w:val="000000"/>
                <w:sz w:val="16"/>
                <w:szCs w:val="16"/>
              </w:rPr>
              <w:t xml:space="preserve">256, 257, 258, 259, 260, 261, 262, 263, 264, 265, 266, 267, 268, 269, 270, 271, 272, 273 y 291.- Construcción de piso firme en viviendas de distintas localidades de los </w:t>
            </w:r>
            <w:r w:rsidR="00E57FF2">
              <w:rPr>
                <w:rFonts w:ascii="Arial" w:hAnsi="Arial" w:cs="Arial"/>
                <w:bCs/>
                <w:color w:val="000000"/>
                <w:sz w:val="16"/>
                <w:szCs w:val="16"/>
              </w:rPr>
              <w:t>m</w:t>
            </w:r>
            <w:r w:rsidRPr="00AA17FE">
              <w:rPr>
                <w:rFonts w:ascii="Arial" w:hAnsi="Arial" w:cs="Arial"/>
                <w:bCs/>
                <w:color w:val="000000"/>
                <w:sz w:val="16"/>
                <w:szCs w:val="16"/>
              </w:rPr>
              <w:t xml:space="preserve">unicipios de Lázaro Cárdenas y Tulum del </w:t>
            </w:r>
            <w:r w:rsidR="00DC14E7">
              <w:rPr>
                <w:rFonts w:ascii="Arial" w:hAnsi="Arial" w:cs="Arial"/>
                <w:bCs/>
                <w:color w:val="000000"/>
                <w:sz w:val="16"/>
                <w:szCs w:val="16"/>
              </w:rPr>
              <w:t>e</w:t>
            </w:r>
            <w:r w:rsidRPr="00AA17FE">
              <w:rPr>
                <w:rFonts w:ascii="Arial" w:hAnsi="Arial" w:cs="Arial"/>
                <w:bCs/>
                <w:color w:val="000000"/>
                <w:sz w:val="16"/>
                <w:szCs w:val="16"/>
              </w:rPr>
              <w:t>stado de Quintana Roo.</w:t>
            </w:r>
          </w:p>
        </w:tc>
        <w:tc>
          <w:tcPr>
            <w:tcW w:w="1667" w:type="dxa"/>
            <w:tcBorders>
              <w:top w:val="dotted" w:sz="2" w:space="0" w:color="auto"/>
              <w:bottom w:val="dotted" w:sz="2" w:space="0" w:color="auto"/>
            </w:tcBorders>
            <w:vAlign w:val="center"/>
          </w:tcPr>
          <w:p w14:paraId="3A92914A" w14:textId="11BA8966"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vAlign w:val="center"/>
          </w:tcPr>
          <w:p w14:paraId="23DC8AB1" w14:textId="47D1146D"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2" w:space="0" w:color="auto"/>
              <w:bottom w:val="dotted" w:sz="2" w:space="0" w:color="auto"/>
            </w:tcBorders>
            <w:vAlign w:val="center"/>
          </w:tcPr>
          <w:p w14:paraId="5EC174BA" w14:textId="747F5963"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A17FE" w14:paraId="2E2D3672" w14:textId="77777777" w:rsidTr="00492C2C">
        <w:trPr>
          <w:trHeight w:val="351"/>
        </w:trPr>
        <w:tc>
          <w:tcPr>
            <w:tcW w:w="1389" w:type="dxa"/>
            <w:tcBorders>
              <w:top w:val="dotted" w:sz="2" w:space="0" w:color="auto"/>
              <w:bottom w:val="dotted" w:sz="2" w:space="0" w:color="auto"/>
            </w:tcBorders>
            <w:vAlign w:val="center"/>
          </w:tcPr>
          <w:p w14:paraId="193A4379" w14:textId="59812C09" w:rsidR="00AA17FE" w:rsidRPr="00450FE8" w:rsidRDefault="00AA17FE" w:rsidP="00447FE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2" w:space="0" w:color="auto"/>
              <w:bottom w:val="dotted" w:sz="2" w:space="0" w:color="auto"/>
            </w:tcBorders>
          </w:tcPr>
          <w:p w14:paraId="6B3B29CF" w14:textId="7051F457" w:rsidR="00AA17FE" w:rsidRPr="00317A53" w:rsidRDefault="00AA17FE" w:rsidP="00DC14E7">
            <w:pPr>
              <w:spacing w:line="276" w:lineRule="auto"/>
              <w:jc w:val="both"/>
              <w:rPr>
                <w:rFonts w:ascii="Arial" w:hAnsi="Arial" w:cs="Arial"/>
                <w:bCs/>
                <w:color w:val="000000"/>
                <w:sz w:val="16"/>
                <w:szCs w:val="16"/>
              </w:rPr>
            </w:pPr>
            <w:r w:rsidRPr="00AA17FE">
              <w:rPr>
                <w:rFonts w:ascii="Arial" w:hAnsi="Arial" w:cs="Arial"/>
                <w:bCs/>
                <w:color w:val="000000"/>
                <w:sz w:val="16"/>
                <w:szCs w:val="16"/>
              </w:rPr>
              <w:t>246, 247, 293, 294, 295, 296, 297, 298, 274 y 282.- Construcción de piso firme en viviendas d</w:t>
            </w:r>
            <w:r w:rsidR="00E57FF2">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de Isla Mujeres, Benito Juárez y Solidaridad del </w:t>
            </w:r>
            <w:r w:rsidR="00DC14E7">
              <w:rPr>
                <w:rFonts w:ascii="Arial" w:hAnsi="Arial" w:cs="Arial"/>
                <w:bCs/>
                <w:color w:val="000000"/>
                <w:sz w:val="16"/>
                <w:szCs w:val="16"/>
              </w:rPr>
              <w:t>e</w:t>
            </w:r>
            <w:r w:rsidRPr="00AA17FE">
              <w:rPr>
                <w:rFonts w:ascii="Arial" w:hAnsi="Arial" w:cs="Arial"/>
                <w:bCs/>
                <w:color w:val="000000"/>
                <w:sz w:val="16"/>
                <w:szCs w:val="16"/>
              </w:rPr>
              <w:t>stado de Quintana Roo.</w:t>
            </w:r>
          </w:p>
        </w:tc>
        <w:tc>
          <w:tcPr>
            <w:tcW w:w="1667" w:type="dxa"/>
            <w:tcBorders>
              <w:top w:val="dotted" w:sz="2" w:space="0" w:color="auto"/>
              <w:bottom w:val="dotted" w:sz="2" w:space="0" w:color="auto"/>
            </w:tcBorders>
            <w:vAlign w:val="center"/>
          </w:tcPr>
          <w:p w14:paraId="57BFD485" w14:textId="76EF9FB1"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dotted" w:sz="2" w:space="0" w:color="auto"/>
            </w:tcBorders>
            <w:vAlign w:val="center"/>
          </w:tcPr>
          <w:p w14:paraId="7548E8ED" w14:textId="61CE400F"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dotted" w:sz="2" w:space="0" w:color="auto"/>
            </w:tcBorders>
            <w:vAlign w:val="center"/>
          </w:tcPr>
          <w:p w14:paraId="091CBA8C" w14:textId="407C7BE8"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A17FE" w14:paraId="4FA03572" w14:textId="77777777" w:rsidTr="00492C2C">
        <w:trPr>
          <w:trHeight w:val="351"/>
        </w:trPr>
        <w:tc>
          <w:tcPr>
            <w:tcW w:w="1389" w:type="dxa"/>
            <w:tcBorders>
              <w:top w:val="dotted" w:sz="2" w:space="0" w:color="auto"/>
              <w:bottom w:val="single" w:sz="6" w:space="0" w:color="auto"/>
            </w:tcBorders>
            <w:vAlign w:val="center"/>
          </w:tcPr>
          <w:p w14:paraId="192E5CE6" w14:textId="4AB7EABE" w:rsidR="00AA17FE" w:rsidRPr="00450FE8" w:rsidRDefault="00AA17FE" w:rsidP="00447FEF">
            <w:pPr>
              <w:spacing w:line="276" w:lineRule="auto"/>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Pr="00317A53">
              <w:rPr>
                <w:rFonts w:ascii="Arial" w:hAnsi="Arial" w:cs="Arial"/>
                <w:bCs/>
                <w:color w:val="000000"/>
                <w:sz w:val="16"/>
                <w:szCs w:val="16"/>
              </w:rPr>
              <w:t>.</w:t>
            </w:r>
          </w:p>
        </w:tc>
        <w:tc>
          <w:tcPr>
            <w:tcW w:w="3142" w:type="dxa"/>
            <w:tcBorders>
              <w:top w:val="dotted" w:sz="2" w:space="0" w:color="auto"/>
              <w:bottom w:val="single" w:sz="6" w:space="0" w:color="auto"/>
            </w:tcBorders>
          </w:tcPr>
          <w:p w14:paraId="22AE9130" w14:textId="049F110D" w:rsidR="00AA17FE" w:rsidRPr="00317A53" w:rsidRDefault="00AA17FE" w:rsidP="00DC14E7">
            <w:pPr>
              <w:spacing w:line="276" w:lineRule="auto"/>
              <w:jc w:val="both"/>
              <w:rPr>
                <w:rFonts w:ascii="Arial" w:hAnsi="Arial" w:cs="Arial"/>
                <w:bCs/>
                <w:color w:val="000000"/>
                <w:sz w:val="16"/>
                <w:szCs w:val="16"/>
              </w:rPr>
            </w:pPr>
            <w:r w:rsidRPr="00AA17FE">
              <w:rPr>
                <w:rFonts w:ascii="Arial" w:hAnsi="Arial" w:cs="Arial"/>
                <w:bCs/>
                <w:color w:val="000000"/>
                <w:sz w:val="16"/>
                <w:szCs w:val="16"/>
              </w:rPr>
              <w:t>230, 244, 245, 292, 280, 281, 300, 304, 303, 299, 301, 286, 289 y 290</w:t>
            </w:r>
            <w:r>
              <w:rPr>
                <w:rFonts w:ascii="Arial" w:hAnsi="Arial" w:cs="Arial"/>
                <w:bCs/>
                <w:color w:val="000000"/>
                <w:sz w:val="16"/>
                <w:szCs w:val="16"/>
              </w:rPr>
              <w:t>.</w:t>
            </w:r>
            <w:r w:rsidRPr="00AA17FE">
              <w:rPr>
                <w:rFonts w:ascii="Arial" w:hAnsi="Arial" w:cs="Arial"/>
                <w:bCs/>
                <w:color w:val="000000"/>
                <w:sz w:val="16"/>
                <w:szCs w:val="16"/>
              </w:rPr>
              <w:t>- Construcción de piso firme en viviendas d</w:t>
            </w:r>
            <w:r w:rsidR="00E57FF2">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de Cozumel, Solidaridad y Tulum del </w:t>
            </w:r>
            <w:r w:rsidR="00DC14E7">
              <w:rPr>
                <w:rFonts w:ascii="Arial" w:hAnsi="Arial" w:cs="Arial"/>
                <w:bCs/>
                <w:color w:val="000000"/>
                <w:sz w:val="16"/>
                <w:szCs w:val="16"/>
              </w:rPr>
              <w:t>e</w:t>
            </w:r>
            <w:r w:rsidRPr="00AA17FE">
              <w:rPr>
                <w:rFonts w:ascii="Arial" w:hAnsi="Arial" w:cs="Arial"/>
                <w:bCs/>
                <w:color w:val="000000"/>
                <w:sz w:val="16"/>
                <w:szCs w:val="16"/>
              </w:rPr>
              <w:t>stado de Quintana Roo.</w:t>
            </w:r>
          </w:p>
        </w:tc>
        <w:tc>
          <w:tcPr>
            <w:tcW w:w="1667" w:type="dxa"/>
            <w:tcBorders>
              <w:top w:val="dotted" w:sz="2" w:space="0" w:color="auto"/>
              <w:bottom w:val="single" w:sz="6" w:space="0" w:color="auto"/>
            </w:tcBorders>
            <w:vAlign w:val="center"/>
          </w:tcPr>
          <w:p w14:paraId="1E04A9AB" w14:textId="099BDE04"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2" w:space="0" w:color="auto"/>
              <w:bottom w:val="single" w:sz="6" w:space="0" w:color="auto"/>
            </w:tcBorders>
            <w:vAlign w:val="center"/>
          </w:tcPr>
          <w:p w14:paraId="33EDC6AF" w14:textId="3BA0FD1F"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Documentación faltante</w:t>
            </w:r>
          </w:p>
        </w:tc>
        <w:tc>
          <w:tcPr>
            <w:tcW w:w="1745" w:type="dxa"/>
            <w:tcBorders>
              <w:top w:val="dotted" w:sz="2" w:space="0" w:color="auto"/>
              <w:bottom w:val="single" w:sz="6" w:space="0" w:color="auto"/>
            </w:tcBorders>
            <w:vAlign w:val="center"/>
          </w:tcPr>
          <w:p w14:paraId="43EBFEF1" w14:textId="2A1B548C" w:rsidR="00AA17FE" w:rsidRPr="00317A53" w:rsidRDefault="00AA17FE" w:rsidP="00447FEF">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AA17FE" w14:paraId="66C15847" w14:textId="77777777" w:rsidTr="00492C2C">
        <w:trPr>
          <w:trHeight w:val="267"/>
        </w:trPr>
        <w:tc>
          <w:tcPr>
            <w:tcW w:w="1389" w:type="dxa"/>
            <w:tcBorders>
              <w:top w:val="single" w:sz="6" w:space="0" w:color="auto"/>
              <w:bottom w:val="single" w:sz="6" w:space="0" w:color="auto"/>
            </w:tcBorders>
          </w:tcPr>
          <w:p w14:paraId="193769BA" w14:textId="77777777" w:rsidR="00AA17FE" w:rsidRPr="00230ABA" w:rsidRDefault="00AA17FE" w:rsidP="00447FEF">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AA17FE" w:rsidRPr="00230ABA" w:rsidRDefault="00AA17FE" w:rsidP="00447FEF">
            <w:pPr>
              <w:spacing w:line="276" w:lineRule="auto"/>
              <w:jc w:val="right"/>
              <w:rPr>
                <w:rFonts w:ascii="Arial" w:hAnsi="Arial" w:cs="Arial"/>
                <w:b/>
                <w:color w:val="000000"/>
                <w:sz w:val="16"/>
                <w:szCs w:val="16"/>
              </w:rPr>
            </w:pPr>
            <w:r>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24084ECE" w:rsidR="00AA17FE" w:rsidRPr="000D1F2D" w:rsidRDefault="003C2BDD" w:rsidP="00447FEF">
            <w:pPr>
              <w:spacing w:line="276" w:lineRule="auto"/>
              <w:jc w:val="center"/>
              <w:rPr>
                <w:rFonts w:ascii="Arial" w:hAnsi="Arial" w:cs="Arial"/>
                <w:b/>
                <w:color w:val="000000"/>
                <w:sz w:val="16"/>
                <w:szCs w:val="16"/>
              </w:rPr>
            </w:pPr>
            <w:r>
              <w:rPr>
                <w:rFonts w:ascii="Arial" w:hAnsi="Arial" w:cs="Arial"/>
                <w:b/>
                <w:color w:val="000000"/>
                <w:sz w:val="16"/>
                <w:szCs w:val="16"/>
              </w:rPr>
              <w:t>N.A</w:t>
            </w:r>
          </w:p>
        </w:tc>
        <w:tc>
          <w:tcPr>
            <w:tcW w:w="1735" w:type="dxa"/>
            <w:tcBorders>
              <w:top w:val="single" w:sz="6" w:space="0" w:color="auto"/>
              <w:bottom w:val="single" w:sz="6" w:space="0" w:color="auto"/>
            </w:tcBorders>
            <w:vAlign w:val="center"/>
          </w:tcPr>
          <w:p w14:paraId="4CAA6EF4" w14:textId="1F0461B6" w:rsidR="00AA17FE" w:rsidRPr="000D1F2D" w:rsidRDefault="003C2BDD" w:rsidP="00447FEF">
            <w:pPr>
              <w:spacing w:line="276" w:lineRule="auto"/>
              <w:jc w:val="center"/>
              <w:rPr>
                <w:rFonts w:ascii="Arial" w:hAnsi="Arial" w:cs="Arial"/>
                <w:b/>
                <w:color w:val="000000"/>
                <w:sz w:val="16"/>
                <w:szCs w:val="16"/>
              </w:rPr>
            </w:pPr>
            <w:r>
              <w:rPr>
                <w:rFonts w:ascii="Arial" w:hAnsi="Arial" w:cs="Arial"/>
                <w:b/>
                <w:color w:val="000000"/>
                <w:sz w:val="16"/>
                <w:szCs w:val="16"/>
              </w:rPr>
              <w:t>7</w:t>
            </w:r>
          </w:p>
        </w:tc>
        <w:tc>
          <w:tcPr>
            <w:tcW w:w="1745" w:type="dxa"/>
            <w:tcBorders>
              <w:top w:val="single" w:sz="6" w:space="0" w:color="auto"/>
              <w:bottom w:val="single" w:sz="6" w:space="0" w:color="auto"/>
            </w:tcBorders>
            <w:vAlign w:val="center"/>
          </w:tcPr>
          <w:p w14:paraId="416F529E" w14:textId="6D95E3C9" w:rsidR="00AA17FE" w:rsidRPr="00230ABA" w:rsidRDefault="003C2BDD" w:rsidP="00447FEF">
            <w:pPr>
              <w:spacing w:line="276" w:lineRule="auto"/>
              <w:jc w:val="center"/>
              <w:rPr>
                <w:rFonts w:ascii="Arial" w:hAnsi="Arial" w:cs="Arial"/>
                <w:b/>
                <w:color w:val="000000"/>
                <w:sz w:val="16"/>
                <w:szCs w:val="16"/>
              </w:rPr>
            </w:pPr>
            <w:r>
              <w:rPr>
                <w:rFonts w:ascii="Arial" w:hAnsi="Arial" w:cs="Arial"/>
                <w:b/>
                <w:color w:val="000000"/>
                <w:sz w:val="16"/>
                <w:szCs w:val="16"/>
              </w:rPr>
              <w:t>N.A.</w:t>
            </w:r>
          </w:p>
        </w:tc>
      </w:tr>
    </w:tbl>
    <w:bookmarkEnd w:id="37"/>
    <w:p w14:paraId="0406FCBE" w14:textId="77709F71" w:rsidR="00FC3950" w:rsidRPr="00B40267" w:rsidRDefault="00FC3950" w:rsidP="00FC3950">
      <w:pPr>
        <w:rPr>
          <w:rFonts w:ascii="Arial" w:hAnsi="Arial" w:cs="Arial"/>
          <w:sz w:val="14"/>
          <w:szCs w:val="14"/>
        </w:rPr>
      </w:pPr>
      <w:r w:rsidRPr="00E96CBB">
        <w:rPr>
          <w:rFonts w:ascii="Arial" w:hAnsi="Arial" w:cs="Arial"/>
          <w:sz w:val="14"/>
          <w:szCs w:val="14"/>
        </w:rPr>
        <w:t>Fuente: Elaboración propia</w:t>
      </w:r>
      <w:r w:rsidR="00FC2B03" w:rsidRPr="00E96CBB">
        <w:rPr>
          <w:rFonts w:ascii="Arial" w:hAnsi="Arial" w:cs="Arial"/>
          <w:sz w:val="14"/>
          <w:szCs w:val="14"/>
        </w:rPr>
        <w:t>.</w:t>
      </w:r>
      <w:r w:rsidR="00B40267" w:rsidRPr="00E96CBB">
        <w:rPr>
          <w:rFonts w:ascii="Arial" w:hAnsi="Arial" w:cs="Arial"/>
          <w:sz w:val="14"/>
          <w:szCs w:val="14"/>
        </w:rPr>
        <w:t xml:space="preserve"> N.A.: No Aplica.</w:t>
      </w:r>
    </w:p>
    <w:p w14:paraId="258D76CD" w14:textId="748C8106" w:rsidR="00B40267" w:rsidRDefault="00B40267" w:rsidP="002F049A">
      <w:pPr>
        <w:spacing w:line="360" w:lineRule="auto"/>
        <w:rPr>
          <w:rFonts w:ascii="Arial" w:hAnsi="Arial" w:cs="Arial"/>
        </w:rPr>
      </w:pPr>
    </w:p>
    <w:p w14:paraId="4D3EB226" w14:textId="77777777" w:rsidR="00B40267" w:rsidRPr="00B40267" w:rsidRDefault="00B40267" w:rsidP="002F049A">
      <w:pPr>
        <w:spacing w:line="360" w:lineRule="auto"/>
        <w:rPr>
          <w:rFonts w:ascii="Arial" w:hAnsi="Arial" w:cs="Arial"/>
        </w:rPr>
      </w:pPr>
    </w:p>
    <w:p w14:paraId="6F6634B0" w14:textId="77777777" w:rsidR="001C156F" w:rsidRPr="00FD190C" w:rsidRDefault="001C156F" w:rsidP="00492C2C">
      <w:pPr>
        <w:pStyle w:val="Ttulo2"/>
        <w:numPr>
          <w:ilvl w:val="0"/>
          <w:numId w:val="7"/>
        </w:numPr>
        <w:spacing w:before="0" w:line="360" w:lineRule="auto"/>
        <w:jc w:val="both"/>
        <w:rPr>
          <w:rFonts w:ascii="Arial" w:hAnsi="Arial" w:cs="Arial"/>
          <w:b/>
          <w:color w:val="auto"/>
          <w:sz w:val="24"/>
          <w:szCs w:val="24"/>
        </w:rPr>
      </w:pPr>
      <w:bookmarkStart w:id="38" w:name="_Toc23182131"/>
      <w:bookmarkStart w:id="39" w:name="_Toc86144592"/>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8"/>
      <w:bookmarkEnd w:id="39"/>
    </w:p>
    <w:p w14:paraId="66B7ECD9" w14:textId="77777777" w:rsidR="009D09F1" w:rsidRDefault="009D09F1" w:rsidP="00B14619">
      <w:pPr>
        <w:tabs>
          <w:tab w:val="left" w:pos="2160"/>
        </w:tabs>
        <w:spacing w:line="360" w:lineRule="auto"/>
        <w:jc w:val="both"/>
        <w:rPr>
          <w:rFonts w:ascii="Arial" w:hAnsi="Arial" w:cs="Arial"/>
          <w:b/>
        </w:rPr>
      </w:pPr>
    </w:p>
    <w:p w14:paraId="3906412F" w14:textId="3E881190" w:rsidR="00EC5039" w:rsidRDefault="00004C84" w:rsidP="00B14619">
      <w:pPr>
        <w:tabs>
          <w:tab w:val="left" w:pos="2160"/>
        </w:tabs>
        <w:spacing w:line="360" w:lineRule="auto"/>
        <w:jc w:val="both"/>
        <w:rPr>
          <w:rFonts w:ascii="Arial" w:hAnsi="Arial" w:cs="Arial"/>
        </w:rPr>
      </w:pPr>
      <w:bookmarkStart w:id="40" w:name="_Hlk75990473"/>
      <w:r w:rsidRPr="00A213EB">
        <w:rPr>
          <w:rFonts w:ascii="Arial" w:eastAsiaTheme="minorHAnsi" w:hAnsi="Arial" w:cs="Arial"/>
          <w:lang w:val="es-MX"/>
        </w:rPr>
        <w:t xml:space="preserve">En cumplimiento de los </w:t>
      </w:r>
      <w:r w:rsidRPr="003C2BDD">
        <w:rPr>
          <w:rFonts w:ascii="Arial" w:eastAsiaTheme="minorHAnsi" w:hAnsi="Arial" w:cs="Arial"/>
          <w:lang w:val="es-MX"/>
        </w:rPr>
        <w:t>artículos 20, 22</w:t>
      </w:r>
      <w:r w:rsidR="00447FEF">
        <w:rPr>
          <w:rFonts w:ascii="Arial" w:eastAsiaTheme="minorHAnsi" w:hAnsi="Arial" w:cs="Arial"/>
          <w:lang w:val="es-MX"/>
        </w:rPr>
        <w:t>,</w:t>
      </w:r>
      <w:r w:rsidRPr="003C2BDD">
        <w:rPr>
          <w:rFonts w:ascii="Arial" w:eastAsiaTheme="minorHAnsi" w:hAnsi="Arial" w:cs="Arial"/>
          <w:lang w:val="es-MX"/>
        </w:rPr>
        <w:t xml:space="preserve"> 23</w:t>
      </w:r>
      <w:r w:rsidR="00447FEF">
        <w:rPr>
          <w:rFonts w:ascii="Arial" w:eastAsiaTheme="minorHAnsi" w:hAnsi="Arial" w:cs="Arial"/>
          <w:lang w:val="es-MX"/>
        </w:rPr>
        <w:t xml:space="preserve"> y 38 fracción VI</w:t>
      </w:r>
      <w:r w:rsidRPr="003C2BDD">
        <w:rPr>
          <w:rFonts w:ascii="Arial" w:eastAsiaTheme="minorHAnsi" w:hAnsi="Arial" w:cs="Arial"/>
          <w:lang w:val="es-MX"/>
        </w:rPr>
        <w:t xml:space="preserve"> de </w:t>
      </w:r>
      <w:r w:rsidR="00960EE4" w:rsidRPr="003C2BDD">
        <w:rPr>
          <w:rFonts w:ascii="Arial" w:eastAsiaTheme="minorHAnsi" w:hAnsi="Arial" w:cs="Arial"/>
          <w:lang w:val="es-MX"/>
        </w:rPr>
        <w:t xml:space="preserve">la </w:t>
      </w:r>
      <w:r w:rsidRPr="003C2BDD">
        <w:rPr>
          <w:rFonts w:ascii="Arial" w:eastAsiaTheme="minorHAnsi" w:hAnsi="Arial" w:cs="Arial"/>
          <w:lang w:val="es-MX"/>
        </w:rPr>
        <w:t>Ley de Fiscalización y Rendición de Cuentas del Estado de Quintana Roo;</w:t>
      </w:r>
      <w:r w:rsidRPr="00A213EB">
        <w:rPr>
          <w:rFonts w:ascii="Arial" w:hAnsi="Arial" w:cs="Arial"/>
        </w:rPr>
        <w:t xml:space="preserve"> </w:t>
      </w:r>
      <w:bookmarkEnd w:id="40"/>
      <w:r w:rsidRPr="00A213EB">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 xml:space="preserve">de las observaciones por cumplimiento legal por obra; así como, los resultados </w:t>
      </w:r>
      <w:r w:rsidR="00EB7145">
        <w:rPr>
          <w:rFonts w:ascii="Arial" w:eastAsiaTheme="minorHAnsi" w:hAnsi="Arial" w:cs="Arial"/>
          <w:lang w:val="es-MX"/>
        </w:rPr>
        <w:lastRenderedPageBreak/>
        <w:t>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3C2BDD">
        <w:rPr>
          <w:rFonts w:ascii="Arial" w:hAnsi="Arial" w:cs="Arial"/>
        </w:rPr>
        <w:t>siete</w:t>
      </w:r>
      <w:r w:rsidR="00E729B3">
        <w:rPr>
          <w:rFonts w:ascii="Arial" w:hAnsi="Arial" w:cs="Arial"/>
        </w:rPr>
        <w:t xml:space="preserve"> observaciones formuladas; </w:t>
      </w:r>
      <w:r w:rsidR="005F4621">
        <w:rPr>
          <w:rFonts w:ascii="Arial" w:hAnsi="Arial" w:cs="Arial"/>
        </w:rPr>
        <w:t xml:space="preserve">fueron atendidas y </w:t>
      </w:r>
      <w:r w:rsidR="00E729B3">
        <w:rPr>
          <w:rFonts w:ascii="Arial" w:hAnsi="Arial" w:cs="Arial"/>
        </w:rPr>
        <w:t>solventar</w:t>
      </w:r>
      <w:r w:rsidR="005F4621">
        <w:rPr>
          <w:rFonts w:ascii="Arial" w:hAnsi="Arial" w:cs="Arial"/>
        </w:rPr>
        <w:t>as</w:t>
      </w:r>
      <w:r w:rsidR="00E729B3">
        <w:rPr>
          <w:rFonts w:ascii="Arial" w:hAnsi="Arial" w:cs="Arial"/>
        </w:rPr>
        <w:t xml:space="preserve"> </w:t>
      </w:r>
      <w:r w:rsidR="005F4621">
        <w:rPr>
          <w:rFonts w:ascii="Arial" w:hAnsi="Arial" w:cs="Arial"/>
        </w:rPr>
        <w:t>en su totalidad</w:t>
      </w:r>
      <w:r w:rsidR="00E729B3">
        <w:rPr>
          <w:rFonts w:ascii="Arial" w:hAnsi="Arial" w:cs="Arial"/>
        </w:rPr>
        <w:t xml:space="preserve"> antes del cierre de las auditorías, </w:t>
      </w:r>
      <w:r w:rsidR="003C2BDD" w:rsidRPr="003C2BDD">
        <w:rPr>
          <w:rFonts w:ascii="Arial" w:hAnsi="Arial" w:cs="Arial"/>
        </w:rPr>
        <w:t>no habiendo pendientes de solventación, por lo que no se generaron acciones a promover de acuerdo a lo siguiente:</w:t>
      </w:r>
    </w:p>
    <w:p w14:paraId="2F68F811" w14:textId="77777777" w:rsidR="00447FEF" w:rsidRPr="005F4621" w:rsidRDefault="00447FEF" w:rsidP="00B14619">
      <w:pPr>
        <w:tabs>
          <w:tab w:val="left" w:pos="2160"/>
        </w:tabs>
        <w:spacing w:line="360" w:lineRule="auto"/>
        <w:jc w:val="both"/>
        <w:rPr>
          <w:rFonts w:ascii="Arial" w:eastAsiaTheme="minorHAnsi" w:hAnsi="Arial" w:cs="Arial"/>
        </w:rPr>
      </w:pPr>
    </w:p>
    <w:p w14:paraId="2684C131" w14:textId="56D78270" w:rsidR="00FB5006" w:rsidRPr="00E96CBB" w:rsidRDefault="00FB5006" w:rsidP="009C6FE6">
      <w:pPr>
        <w:spacing w:line="276" w:lineRule="auto"/>
        <w:jc w:val="center"/>
        <w:rPr>
          <w:rFonts w:ascii="Arial" w:hAnsi="Arial" w:cs="Arial"/>
          <w:bCs/>
          <w:sz w:val="20"/>
          <w:szCs w:val="20"/>
        </w:rPr>
      </w:pPr>
      <w:r w:rsidRPr="00E96CBB">
        <w:rPr>
          <w:rFonts w:ascii="Arial" w:hAnsi="Arial" w:cs="Arial"/>
          <w:bCs/>
          <w:i/>
          <w:iCs/>
          <w:sz w:val="20"/>
          <w:szCs w:val="20"/>
        </w:rPr>
        <w:t>Tabla No 8. Síntesis de resultados de auditoría por número de observaciones.</w:t>
      </w:r>
      <w:r w:rsidRPr="00E96CBB">
        <w:rPr>
          <w:rFonts w:ascii="Arial" w:hAnsi="Arial" w:cs="Arial"/>
          <w:bCs/>
          <w:sz w:val="20"/>
          <w:szCs w:val="20"/>
        </w:rPr>
        <w:t xml:space="preserve"> </w:t>
      </w:r>
    </w:p>
    <w:tbl>
      <w:tblPr>
        <w:tblStyle w:val="Tablaconcuadrcula"/>
        <w:tblW w:w="5000"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7"/>
        <w:gridCol w:w="703"/>
        <w:gridCol w:w="1418"/>
        <w:gridCol w:w="1701"/>
        <w:gridCol w:w="1701"/>
        <w:gridCol w:w="709"/>
        <w:gridCol w:w="707"/>
        <w:gridCol w:w="1182"/>
      </w:tblGrid>
      <w:tr w:rsidR="00E03699" w:rsidRPr="00E96CBB" w14:paraId="044544EF" w14:textId="77777777" w:rsidTr="003A3F6A">
        <w:trPr>
          <w:tblHeader/>
        </w:trPr>
        <w:tc>
          <w:tcPr>
            <w:tcW w:w="808" w:type="pct"/>
            <w:vMerge w:val="restart"/>
            <w:tcBorders>
              <w:top w:val="single" w:sz="6" w:space="0" w:color="auto"/>
              <w:bottom w:val="single" w:sz="6" w:space="0" w:color="auto"/>
            </w:tcBorders>
            <w:vAlign w:val="center"/>
          </w:tcPr>
          <w:p w14:paraId="4DF43E9B"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TIPO DE OBSERVACIÓN</w:t>
            </w:r>
          </w:p>
        </w:tc>
        <w:tc>
          <w:tcPr>
            <w:tcW w:w="363" w:type="pct"/>
            <w:vMerge w:val="restart"/>
            <w:tcBorders>
              <w:top w:val="single" w:sz="6" w:space="0" w:color="auto"/>
              <w:bottom w:val="single" w:sz="6" w:space="0" w:color="auto"/>
            </w:tcBorders>
            <w:vAlign w:val="center"/>
          </w:tcPr>
          <w:p w14:paraId="2E1296ED" w14:textId="079A65B1"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No. DE OBS.</w:t>
            </w:r>
          </w:p>
        </w:tc>
        <w:tc>
          <w:tcPr>
            <w:tcW w:w="732" w:type="pct"/>
            <w:vMerge w:val="restart"/>
            <w:tcBorders>
              <w:top w:val="single" w:sz="6" w:space="0" w:color="auto"/>
              <w:bottom w:val="single" w:sz="6" w:space="0" w:color="auto"/>
            </w:tcBorders>
            <w:vAlign w:val="center"/>
          </w:tcPr>
          <w:p w14:paraId="1A34DB0A"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IMPORTE OBSERVADO</w:t>
            </w:r>
          </w:p>
        </w:tc>
        <w:tc>
          <w:tcPr>
            <w:tcW w:w="1756" w:type="pct"/>
            <w:gridSpan w:val="2"/>
            <w:tcBorders>
              <w:top w:val="single" w:sz="6" w:space="0" w:color="auto"/>
              <w:bottom w:val="single" w:sz="6" w:space="0" w:color="auto"/>
            </w:tcBorders>
            <w:vAlign w:val="center"/>
          </w:tcPr>
          <w:p w14:paraId="78C3D968"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OBSERVACIONES</w:t>
            </w:r>
          </w:p>
        </w:tc>
        <w:tc>
          <w:tcPr>
            <w:tcW w:w="1341" w:type="pct"/>
            <w:gridSpan w:val="3"/>
            <w:tcBorders>
              <w:top w:val="single" w:sz="6" w:space="0" w:color="auto"/>
              <w:bottom w:val="single" w:sz="6" w:space="0" w:color="auto"/>
            </w:tcBorders>
          </w:tcPr>
          <w:p w14:paraId="0C7875A0" w14:textId="77777777" w:rsidR="00FB5006" w:rsidRPr="00E96CBB" w:rsidRDefault="00FB5006" w:rsidP="00CA1234">
            <w:pPr>
              <w:spacing w:line="276" w:lineRule="auto"/>
              <w:jc w:val="center"/>
              <w:rPr>
                <w:rFonts w:ascii="Arial" w:hAnsi="Arial" w:cs="Arial"/>
                <w:b/>
                <w:bCs/>
                <w:sz w:val="18"/>
                <w:szCs w:val="18"/>
              </w:rPr>
            </w:pPr>
            <w:r w:rsidRPr="00E96CBB">
              <w:rPr>
                <w:rFonts w:ascii="Arial" w:hAnsi="Arial" w:cs="Arial"/>
                <w:b/>
                <w:bCs/>
                <w:sz w:val="18"/>
                <w:szCs w:val="18"/>
              </w:rPr>
              <w:t>ACCIONES PROMOVIDAS</w:t>
            </w:r>
          </w:p>
        </w:tc>
      </w:tr>
      <w:tr w:rsidR="00E03699" w:rsidRPr="00E96CBB" w14:paraId="07516492" w14:textId="77777777" w:rsidTr="003A3F6A">
        <w:trPr>
          <w:trHeight w:val="679"/>
          <w:tblHeader/>
        </w:trPr>
        <w:tc>
          <w:tcPr>
            <w:tcW w:w="808" w:type="pct"/>
            <w:vMerge/>
            <w:tcBorders>
              <w:top w:val="single" w:sz="6" w:space="0" w:color="auto"/>
              <w:bottom w:val="single" w:sz="6" w:space="0" w:color="auto"/>
            </w:tcBorders>
            <w:vAlign w:val="center"/>
          </w:tcPr>
          <w:p w14:paraId="70723513" w14:textId="77777777" w:rsidR="00B40267" w:rsidRPr="00E96CBB" w:rsidRDefault="00B40267" w:rsidP="00CA1234">
            <w:pPr>
              <w:spacing w:line="276" w:lineRule="auto"/>
              <w:jc w:val="both"/>
              <w:rPr>
                <w:rFonts w:ascii="Arial" w:hAnsi="Arial" w:cs="Arial"/>
                <w:sz w:val="16"/>
                <w:szCs w:val="16"/>
              </w:rPr>
            </w:pPr>
          </w:p>
        </w:tc>
        <w:tc>
          <w:tcPr>
            <w:tcW w:w="363" w:type="pct"/>
            <w:vMerge/>
            <w:tcBorders>
              <w:top w:val="single" w:sz="6" w:space="0" w:color="auto"/>
              <w:bottom w:val="single" w:sz="6" w:space="0" w:color="auto"/>
            </w:tcBorders>
          </w:tcPr>
          <w:p w14:paraId="686B1934" w14:textId="77777777" w:rsidR="00B40267" w:rsidRPr="00E96CBB" w:rsidRDefault="00B40267" w:rsidP="00CA1234">
            <w:pPr>
              <w:spacing w:line="276" w:lineRule="auto"/>
              <w:jc w:val="center"/>
              <w:rPr>
                <w:rFonts w:ascii="Arial" w:hAnsi="Arial" w:cs="Arial"/>
                <w:sz w:val="16"/>
                <w:szCs w:val="16"/>
              </w:rPr>
            </w:pPr>
          </w:p>
        </w:tc>
        <w:tc>
          <w:tcPr>
            <w:tcW w:w="732" w:type="pct"/>
            <w:vMerge/>
            <w:tcBorders>
              <w:top w:val="single" w:sz="6" w:space="0" w:color="auto"/>
              <w:bottom w:val="single" w:sz="6" w:space="0" w:color="auto"/>
            </w:tcBorders>
            <w:vAlign w:val="center"/>
          </w:tcPr>
          <w:p w14:paraId="6FB2D11B" w14:textId="77777777" w:rsidR="00B40267" w:rsidRPr="00E96CBB" w:rsidRDefault="00B40267" w:rsidP="00CA1234">
            <w:pPr>
              <w:spacing w:line="276" w:lineRule="auto"/>
              <w:jc w:val="center"/>
              <w:rPr>
                <w:rFonts w:ascii="Arial" w:hAnsi="Arial" w:cs="Arial"/>
                <w:sz w:val="16"/>
                <w:szCs w:val="16"/>
              </w:rPr>
            </w:pPr>
          </w:p>
        </w:tc>
        <w:tc>
          <w:tcPr>
            <w:tcW w:w="878" w:type="pct"/>
            <w:tcBorders>
              <w:top w:val="single" w:sz="6" w:space="0" w:color="auto"/>
              <w:bottom w:val="single" w:sz="6" w:space="0" w:color="auto"/>
            </w:tcBorders>
            <w:vAlign w:val="center"/>
          </w:tcPr>
          <w:p w14:paraId="3A0CE442" w14:textId="77777777" w:rsidR="00B40267" w:rsidRPr="00E96CBB" w:rsidRDefault="00B40267" w:rsidP="00CA1234">
            <w:pPr>
              <w:spacing w:line="276" w:lineRule="auto"/>
              <w:jc w:val="center"/>
              <w:rPr>
                <w:rFonts w:ascii="Arial" w:hAnsi="Arial" w:cs="Arial"/>
                <w:sz w:val="16"/>
                <w:szCs w:val="16"/>
              </w:rPr>
            </w:pPr>
            <w:r w:rsidRPr="00E96CBB">
              <w:rPr>
                <w:rFonts w:ascii="Arial" w:hAnsi="Arial" w:cs="Arial"/>
                <w:b/>
                <w:bCs/>
                <w:sz w:val="18"/>
                <w:szCs w:val="18"/>
              </w:rPr>
              <w:t>SOLVENTADAS</w:t>
            </w:r>
          </w:p>
        </w:tc>
        <w:tc>
          <w:tcPr>
            <w:tcW w:w="878" w:type="pct"/>
            <w:tcBorders>
              <w:top w:val="single" w:sz="6" w:space="0" w:color="auto"/>
              <w:bottom w:val="single" w:sz="6" w:space="0" w:color="auto"/>
            </w:tcBorders>
            <w:vAlign w:val="center"/>
          </w:tcPr>
          <w:p w14:paraId="1B9D7DBD" w14:textId="77777777" w:rsidR="00B40267" w:rsidRPr="00E96CBB" w:rsidRDefault="00B40267" w:rsidP="00CA1234">
            <w:pPr>
              <w:spacing w:line="276" w:lineRule="auto"/>
              <w:jc w:val="center"/>
              <w:rPr>
                <w:rFonts w:ascii="Arial" w:hAnsi="Arial" w:cs="Arial"/>
                <w:sz w:val="16"/>
                <w:szCs w:val="16"/>
              </w:rPr>
            </w:pPr>
            <w:r w:rsidRPr="00E96CBB">
              <w:rPr>
                <w:rFonts w:ascii="Arial" w:hAnsi="Arial" w:cs="Arial"/>
                <w:b/>
                <w:bCs/>
                <w:sz w:val="18"/>
                <w:szCs w:val="18"/>
              </w:rPr>
              <w:t>PENDIENTES DE SOLVENTAR</w:t>
            </w:r>
          </w:p>
        </w:tc>
        <w:tc>
          <w:tcPr>
            <w:tcW w:w="366" w:type="pct"/>
            <w:tcBorders>
              <w:top w:val="single" w:sz="6" w:space="0" w:color="auto"/>
              <w:bottom w:val="single" w:sz="6" w:space="0" w:color="auto"/>
            </w:tcBorders>
            <w:vAlign w:val="center"/>
          </w:tcPr>
          <w:p w14:paraId="03ED7343" w14:textId="71CA9FE7" w:rsidR="00B40267" w:rsidRPr="00E96CBB" w:rsidRDefault="00B40267" w:rsidP="00CA1234">
            <w:pPr>
              <w:spacing w:line="276" w:lineRule="auto"/>
              <w:jc w:val="center"/>
              <w:rPr>
                <w:rFonts w:ascii="Arial" w:hAnsi="Arial" w:cs="Arial"/>
                <w:b/>
                <w:bCs/>
                <w:sz w:val="18"/>
                <w:szCs w:val="18"/>
              </w:rPr>
            </w:pPr>
            <w:r w:rsidRPr="00E96CBB">
              <w:rPr>
                <w:rFonts w:ascii="Arial" w:hAnsi="Arial" w:cs="Arial"/>
                <w:b/>
                <w:bCs/>
                <w:sz w:val="18"/>
                <w:szCs w:val="18"/>
              </w:rPr>
              <w:t>P</w:t>
            </w:r>
            <w:r w:rsidR="00CA1234" w:rsidRPr="00E96CBB">
              <w:rPr>
                <w:rFonts w:ascii="Arial" w:hAnsi="Arial" w:cs="Arial"/>
                <w:b/>
                <w:bCs/>
                <w:sz w:val="18"/>
                <w:szCs w:val="18"/>
              </w:rPr>
              <w:t>.</w:t>
            </w:r>
            <w:r w:rsidRPr="00E96CBB">
              <w:rPr>
                <w:rFonts w:ascii="Arial" w:hAnsi="Arial" w:cs="Arial"/>
                <w:b/>
                <w:bCs/>
                <w:sz w:val="18"/>
                <w:szCs w:val="18"/>
              </w:rPr>
              <w:t>O</w:t>
            </w:r>
            <w:r w:rsidR="00CA1234" w:rsidRPr="00E96CBB">
              <w:rPr>
                <w:rFonts w:ascii="Arial" w:hAnsi="Arial" w:cs="Arial"/>
                <w:b/>
                <w:bCs/>
                <w:sz w:val="18"/>
                <w:szCs w:val="18"/>
              </w:rPr>
              <w:t>.</w:t>
            </w:r>
          </w:p>
        </w:tc>
        <w:tc>
          <w:tcPr>
            <w:tcW w:w="365" w:type="pct"/>
            <w:tcBorders>
              <w:top w:val="single" w:sz="6" w:space="0" w:color="auto"/>
              <w:bottom w:val="single" w:sz="6" w:space="0" w:color="auto"/>
            </w:tcBorders>
            <w:vAlign w:val="center"/>
          </w:tcPr>
          <w:p w14:paraId="476B7C46" w14:textId="77777777" w:rsidR="00B40267" w:rsidRPr="00E96CBB" w:rsidRDefault="00B40267" w:rsidP="003A3F6A">
            <w:pPr>
              <w:spacing w:line="276" w:lineRule="auto"/>
              <w:ind w:left="-15"/>
              <w:jc w:val="center"/>
              <w:rPr>
                <w:rFonts w:ascii="Arial" w:hAnsi="Arial" w:cs="Arial"/>
                <w:b/>
                <w:bCs/>
                <w:sz w:val="18"/>
                <w:szCs w:val="18"/>
              </w:rPr>
            </w:pPr>
            <w:r w:rsidRPr="00E96CBB">
              <w:rPr>
                <w:rFonts w:ascii="Arial" w:hAnsi="Arial" w:cs="Arial"/>
                <w:b/>
                <w:bCs/>
                <w:sz w:val="18"/>
                <w:szCs w:val="18"/>
              </w:rPr>
              <w:t>PRAS</w:t>
            </w:r>
          </w:p>
        </w:tc>
        <w:tc>
          <w:tcPr>
            <w:tcW w:w="611" w:type="pct"/>
            <w:tcBorders>
              <w:top w:val="single" w:sz="6" w:space="0" w:color="auto"/>
              <w:bottom w:val="single" w:sz="6" w:space="0" w:color="auto"/>
            </w:tcBorders>
            <w:vAlign w:val="center"/>
          </w:tcPr>
          <w:p w14:paraId="5BE1FA6F" w14:textId="19198E06" w:rsidR="00B40267" w:rsidRPr="00E96CBB" w:rsidRDefault="00B40267" w:rsidP="003A3F6A">
            <w:pPr>
              <w:spacing w:line="276" w:lineRule="auto"/>
              <w:ind w:right="-54"/>
              <w:jc w:val="center"/>
              <w:rPr>
                <w:rFonts w:ascii="Arial" w:hAnsi="Arial" w:cs="Arial"/>
                <w:b/>
                <w:bCs/>
                <w:sz w:val="18"/>
                <w:szCs w:val="18"/>
              </w:rPr>
            </w:pPr>
            <w:r w:rsidRPr="00E96CBB">
              <w:rPr>
                <w:rFonts w:ascii="Arial" w:hAnsi="Arial" w:cs="Arial"/>
                <w:b/>
                <w:bCs/>
                <w:sz w:val="18"/>
                <w:szCs w:val="18"/>
              </w:rPr>
              <w:t>RECOM</w:t>
            </w:r>
            <w:r w:rsidR="00CA1234" w:rsidRPr="00E96CBB">
              <w:rPr>
                <w:rFonts w:ascii="Arial" w:hAnsi="Arial" w:cs="Arial"/>
                <w:b/>
                <w:bCs/>
                <w:sz w:val="18"/>
                <w:szCs w:val="18"/>
              </w:rPr>
              <w:t>D</w:t>
            </w:r>
            <w:r w:rsidRPr="00E96CBB">
              <w:rPr>
                <w:rFonts w:ascii="Arial" w:hAnsi="Arial" w:cs="Arial"/>
                <w:b/>
                <w:bCs/>
                <w:sz w:val="18"/>
                <w:szCs w:val="18"/>
              </w:rPr>
              <w:t>S</w:t>
            </w:r>
          </w:p>
        </w:tc>
      </w:tr>
      <w:tr w:rsidR="00E03699" w:rsidRPr="00E96CBB" w14:paraId="72647958" w14:textId="77777777" w:rsidTr="003A3F6A">
        <w:tc>
          <w:tcPr>
            <w:tcW w:w="808" w:type="pct"/>
            <w:tcBorders>
              <w:top w:val="nil"/>
              <w:bottom w:val="nil"/>
            </w:tcBorders>
            <w:vAlign w:val="center"/>
          </w:tcPr>
          <w:p w14:paraId="7BD28938" w14:textId="77777777" w:rsidR="00B40267" w:rsidRPr="00E96CBB" w:rsidRDefault="00B40267" w:rsidP="00E139C8">
            <w:pPr>
              <w:spacing w:line="276" w:lineRule="auto"/>
              <w:rPr>
                <w:rFonts w:ascii="Arial" w:hAnsi="Arial" w:cs="Arial"/>
                <w:sz w:val="18"/>
                <w:szCs w:val="18"/>
              </w:rPr>
            </w:pPr>
            <w:r w:rsidRPr="00E96CBB">
              <w:rPr>
                <w:rFonts w:ascii="Arial" w:hAnsi="Arial" w:cs="Arial"/>
                <w:sz w:val="18"/>
                <w:szCs w:val="18"/>
              </w:rPr>
              <w:t>Cumplimiento Legal</w:t>
            </w:r>
          </w:p>
        </w:tc>
        <w:tc>
          <w:tcPr>
            <w:tcW w:w="363" w:type="pct"/>
            <w:tcBorders>
              <w:top w:val="nil"/>
              <w:bottom w:val="nil"/>
            </w:tcBorders>
            <w:vAlign w:val="center"/>
          </w:tcPr>
          <w:p w14:paraId="56E735D5" w14:textId="0E2A14B7" w:rsidR="00B40267" w:rsidRPr="00E96CBB" w:rsidRDefault="003C2BDD" w:rsidP="00E139C8">
            <w:pPr>
              <w:spacing w:line="276" w:lineRule="auto"/>
              <w:jc w:val="center"/>
              <w:rPr>
                <w:rFonts w:ascii="Arial" w:hAnsi="Arial" w:cs="Arial"/>
                <w:sz w:val="18"/>
                <w:szCs w:val="18"/>
              </w:rPr>
            </w:pPr>
            <w:r>
              <w:rPr>
                <w:rFonts w:ascii="Arial" w:hAnsi="Arial" w:cs="Arial"/>
                <w:sz w:val="18"/>
                <w:szCs w:val="18"/>
              </w:rPr>
              <w:t>7</w:t>
            </w:r>
          </w:p>
        </w:tc>
        <w:tc>
          <w:tcPr>
            <w:tcW w:w="732" w:type="pct"/>
            <w:tcBorders>
              <w:top w:val="nil"/>
              <w:bottom w:val="nil"/>
            </w:tcBorders>
            <w:vAlign w:val="center"/>
          </w:tcPr>
          <w:p w14:paraId="7F091C65" w14:textId="500DF8C1" w:rsidR="00B40267" w:rsidRPr="00E96CBB" w:rsidRDefault="00B40267" w:rsidP="00E139C8">
            <w:pPr>
              <w:spacing w:line="276" w:lineRule="auto"/>
              <w:jc w:val="center"/>
              <w:rPr>
                <w:rFonts w:ascii="Arial" w:hAnsi="Arial" w:cs="Arial"/>
                <w:sz w:val="16"/>
                <w:szCs w:val="16"/>
              </w:rPr>
            </w:pPr>
            <w:r w:rsidRPr="00E96CBB">
              <w:rPr>
                <w:rFonts w:ascii="Arial" w:hAnsi="Arial" w:cs="Arial"/>
                <w:sz w:val="18"/>
                <w:szCs w:val="18"/>
              </w:rPr>
              <w:t>N.A.</w:t>
            </w:r>
          </w:p>
        </w:tc>
        <w:tc>
          <w:tcPr>
            <w:tcW w:w="878" w:type="pct"/>
            <w:tcBorders>
              <w:top w:val="nil"/>
              <w:bottom w:val="nil"/>
            </w:tcBorders>
            <w:vAlign w:val="center"/>
          </w:tcPr>
          <w:p w14:paraId="1B933DBD" w14:textId="0AD7C049" w:rsidR="00B40267" w:rsidRPr="00E96CBB" w:rsidRDefault="003C2BDD" w:rsidP="00E139C8">
            <w:pPr>
              <w:spacing w:line="276" w:lineRule="auto"/>
              <w:jc w:val="center"/>
              <w:rPr>
                <w:rFonts w:ascii="Arial" w:hAnsi="Arial" w:cs="Arial"/>
                <w:sz w:val="16"/>
                <w:szCs w:val="16"/>
              </w:rPr>
            </w:pPr>
            <w:r>
              <w:rPr>
                <w:rFonts w:ascii="Arial" w:hAnsi="Arial" w:cs="Arial"/>
                <w:sz w:val="18"/>
                <w:szCs w:val="18"/>
              </w:rPr>
              <w:t>7</w:t>
            </w:r>
          </w:p>
        </w:tc>
        <w:tc>
          <w:tcPr>
            <w:tcW w:w="878" w:type="pct"/>
            <w:tcBorders>
              <w:top w:val="nil"/>
              <w:bottom w:val="nil"/>
            </w:tcBorders>
            <w:vAlign w:val="center"/>
          </w:tcPr>
          <w:p w14:paraId="7AB436A0" w14:textId="69017F83" w:rsidR="00B40267" w:rsidRPr="00E96CBB" w:rsidRDefault="009F051A" w:rsidP="00E139C8">
            <w:pPr>
              <w:spacing w:line="276" w:lineRule="auto"/>
              <w:jc w:val="center"/>
              <w:rPr>
                <w:rFonts w:ascii="Arial" w:hAnsi="Arial" w:cs="Arial"/>
                <w:sz w:val="16"/>
                <w:szCs w:val="16"/>
              </w:rPr>
            </w:pPr>
            <w:r>
              <w:rPr>
                <w:rFonts w:ascii="Arial" w:hAnsi="Arial" w:cs="Arial"/>
                <w:sz w:val="18"/>
                <w:szCs w:val="18"/>
              </w:rPr>
              <w:t>N.A</w:t>
            </w:r>
            <w:r w:rsidR="00447FEF">
              <w:rPr>
                <w:rFonts w:ascii="Arial" w:hAnsi="Arial" w:cs="Arial"/>
                <w:sz w:val="18"/>
                <w:szCs w:val="18"/>
              </w:rPr>
              <w:t>.</w:t>
            </w:r>
          </w:p>
        </w:tc>
        <w:tc>
          <w:tcPr>
            <w:tcW w:w="366" w:type="pct"/>
            <w:tcBorders>
              <w:top w:val="nil"/>
              <w:bottom w:val="nil"/>
            </w:tcBorders>
            <w:vAlign w:val="center"/>
          </w:tcPr>
          <w:p w14:paraId="6EA09674" w14:textId="799F5BD0" w:rsidR="00B40267" w:rsidRPr="00E96CBB" w:rsidRDefault="00492C2C" w:rsidP="00E139C8">
            <w:pPr>
              <w:spacing w:line="276" w:lineRule="auto"/>
              <w:jc w:val="center"/>
              <w:rPr>
                <w:rFonts w:ascii="Arial" w:hAnsi="Arial" w:cs="Arial"/>
                <w:sz w:val="18"/>
                <w:szCs w:val="18"/>
              </w:rPr>
            </w:pPr>
            <w:r>
              <w:rPr>
                <w:rFonts w:ascii="Arial" w:hAnsi="Arial" w:cs="Arial"/>
                <w:sz w:val="18"/>
                <w:szCs w:val="18"/>
              </w:rPr>
              <w:t>0</w:t>
            </w:r>
          </w:p>
        </w:tc>
        <w:tc>
          <w:tcPr>
            <w:tcW w:w="365" w:type="pct"/>
            <w:tcBorders>
              <w:top w:val="nil"/>
              <w:bottom w:val="nil"/>
            </w:tcBorders>
            <w:vAlign w:val="center"/>
          </w:tcPr>
          <w:p w14:paraId="21B8C393" w14:textId="132CF436" w:rsidR="00B40267" w:rsidRPr="00E96CBB" w:rsidRDefault="00492C2C" w:rsidP="00E139C8">
            <w:pPr>
              <w:spacing w:line="276" w:lineRule="auto"/>
              <w:jc w:val="center"/>
              <w:rPr>
                <w:rFonts w:ascii="Arial" w:hAnsi="Arial" w:cs="Arial"/>
                <w:sz w:val="18"/>
                <w:szCs w:val="18"/>
              </w:rPr>
            </w:pPr>
            <w:r>
              <w:rPr>
                <w:rFonts w:ascii="Arial" w:hAnsi="Arial" w:cs="Arial"/>
                <w:sz w:val="18"/>
                <w:szCs w:val="18"/>
              </w:rPr>
              <w:t>0</w:t>
            </w:r>
          </w:p>
        </w:tc>
        <w:tc>
          <w:tcPr>
            <w:tcW w:w="611" w:type="pct"/>
            <w:tcBorders>
              <w:top w:val="nil"/>
              <w:bottom w:val="nil"/>
            </w:tcBorders>
            <w:vAlign w:val="center"/>
          </w:tcPr>
          <w:p w14:paraId="7DA9B3D2" w14:textId="51C2824E" w:rsidR="00B40267" w:rsidRPr="00E96CBB" w:rsidRDefault="00492C2C" w:rsidP="00E139C8">
            <w:pPr>
              <w:spacing w:line="276" w:lineRule="auto"/>
              <w:jc w:val="center"/>
              <w:rPr>
                <w:rFonts w:ascii="Arial" w:hAnsi="Arial" w:cs="Arial"/>
                <w:sz w:val="18"/>
                <w:szCs w:val="18"/>
              </w:rPr>
            </w:pPr>
            <w:r>
              <w:rPr>
                <w:rFonts w:ascii="Arial" w:hAnsi="Arial" w:cs="Arial"/>
                <w:sz w:val="18"/>
                <w:szCs w:val="18"/>
              </w:rPr>
              <w:t>0</w:t>
            </w:r>
          </w:p>
        </w:tc>
      </w:tr>
      <w:tr w:rsidR="00E03699" w:rsidRPr="00E96CBB" w14:paraId="67DCA231" w14:textId="77777777" w:rsidTr="003A3F6A">
        <w:tc>
          <w:tcPr>
            <w:tcW w:w="808" w:type="pct"/>
            <w:tcBorders>
              <w:top w:val="single" w:sz="2" w:space="0" w:color="auto"/>
              <w:bottom w:val="single" w:sz="6" w:space="0" w:color="auto"/>
            </w:tcBorders>
            <w:vAlign w:val="center"/>
          </w:tcPr>
          <w:p w14:paraId="13902121" w14:textId="6739DF86" w:rsidR="00CA1234" w:rsidRPr="00E96CBB" w:rsidRDefault="00CA1234" w:rsidP="00CA1234">
            <w:pPr>
              <w:spacing w:line="276" w:lineRule="auto"/>
              <w:jc w:val="right"/>
              <w:rPr>
                <w:rFonts w:ascii="Arial" w:hAnsi="Arial" w:cs="Arial"/>
                <w:b/>
                <w:bCs/>
                <w:sz w:val="16"/>
                <w:szCs w:val="16"/>
              </w:rPr>
            </w:pPr>
            <w:r w:rsidRPr="00E139C8">
              <w:rPr>
                <w:rFonts w:ascii="Arial" w:hAnsi="Arial" w:cs="Arial"/>
                <w:b/>
                <w:bCs/>
                <w:sz w:val="18"/>
                <w:szCs w:val="18"/>
              </w:rPr>
              <w:t>TOTAL</w:t>
            </w:r>
            <w:r w:rsidRPr="00E96CBB">
              <w:rPr>
                <w:rFonts w:ascii="Arial" w:hAnsi="Arial" w:cs="Arial"/>
                <w:b/>
                <w:bCs/>
                <w:sz w:val="16"/>
                <w:szCs w:val="16"/>
              </w:rPr>
              <w:t>:</w:t>
            </w:r>
          </w:p>
        </w:tc>
        <w:tc>
          <w:tcPr>
            <w:tcW w:w="363" w:type="pct"/>
            <w:tcBorders>
              <w:top w:val="single" w:sz="2" w:space="0" w:color="auto"/>
              <w:bottom w:val="single" w:sz="6" w:space="0" w:color="auto"/>
            </w:tcBorders>
          </w:tcPr>
          <w:p w14:paraId="1B53A1B8" w14:textId="027EB42E" w:rsidR="00CA1234" w:rsidRPr="00E96CBB" w:rsidRDefault="003C2BDD" w:rsidP="00CA1234">
            <w:pPr>
              <w:spacing w:line="276" w:lineRule="auto"/>
              <w:jc w:val="center"/>
              <w:rPr>
                <w:rFonts w:ascii="Arial" w:hAnsi="Arial" w:cs="Arial"/>
                <w:b/>
                <w:bCs/>
                <w:sz w:val="18"/>
                <w:szCs w:val="18"/>
              </w:rPr>
            </w:pPr>
            <w:r>
              <w:rPr>
                <w:rFonts w:ascii="Arial" w:hAnsi="Arial" w:cs="Arial"/>
                <w:b/>
                <w:bCs/>
                <w:sz w:val="18"/>
                <w:szCs w:val="18"/>
              </w:rPr>
              <w:t>7</w:t>
            </w:r>
          </w:p>
        </w:tc>
        <w:tc>
          <w:tcPr>
            <w:tcW w:w="732" w:type="pct"/>
            <w:tcBorders>
              <w:top w:val="single" w:sz="2" w:space="0" w:color="auto"/>
              <w:bottom w:val="single" w:sz="6" w:space="0" w:color="auto"/>
            </w:tcBorders>
          </w:tcPr>
          <w:p w14:paraId="726FC231" w14:textId="1885B7D5" w:rsidR="00CA1234" w:rsidRPr="00E96CBB" w:rsidRDefault="008B13D2" w:rsidP="00CA1234">
            <w:pPr>
              <w:spacing w:line="276" w:lineRule="auto"/>
              <w:jc w:val="center"/>
              <w:rPr>
                <w:rFonts w:ascii="Arial" w:hAnsi="Arial" w:cs="Arial"/>
                <w:b/>
                <w:bCs/>
                <w:sz w:val="16"/>
                <w:szCs w:val="16"/>
              </w:rPr>
            </w:pPr>
            <w:r>
              <w:rPr>
                <w:rFonts w:ascii="Arial" w:hAnsi="Arial" w:cs="Arial"/>
                <w:b/>
                <w:bCs/>
                <w:sz w:val="18"/>
                <w:szCs w:val="18"/>
              </w:rPr>
              <w:t>N</w:t>
            </w:r>
            <w:r w:rsidR="00447FEF">
              <w:rPr>
                <w:rFonts w:ascii="Arial" w:hAnsi="Arial" w:cs="Arial"/>
                <w:b/>
                <w:bCs/>
                <w:sz w:val="18"/>
                <w:szCs w:val="18"/>
              </w:rPr>
              <w:t>.</w:t>
            </w:r>
            <w:r>
              <w:rPr>
                <w:rFonts w:ascii="Arial" w:hAnsi="Arial" w:cs="Arial"/>
                <w:b/>
                <w:bCs/>
                <w:sz w:val="18"/>
                <w:szCs w:val="18"/>
              </w:rPr>
              <w:t>A.</w:t>
            </w:r>
          </w:p>
        </w:tc>
        <w:tc>
          <w:tcPr>
            <w:tcW w:w="878" w:type="pct"/>
            <w:tcBorders>
              <w:top w:val="single" w:sz="2" w:space="0" w:color="auto"/>
              <w:bottom w:val="single" w:sz="6" w:space="0" w:color="auto"/>
            </w:tcBorders>
          </w:tcPr>
          <w:p w14:paraId="4479D467" w14:textId="5DF9BCF1" w:rsidR="00CA1234" w:rsidRPr="00E96CBB" w:rsidRDefault="003C2BDD" w:rsidP="00CA1234">
            <w:pPr>
              <w:spacing w:line="276" w:lineRule="auto"/>
              <w:jc w:val="center"/>
              <w:rPr>
                <w:rFonts w:ascii="Arial" w:hAnsi="Arial" w:cs="Arial"/>
                <w:b/>
                <w:bCs/>
                <w:sz w:val="16"/>
                <w:szCs w:val="16"/>
              </w:rPr>
            </w:pPr>
            <w:r>
              <w:rPr>
                <w:rFonts w:ascii="Arial" w:hAnsi="Arial" w:cs="Arial"/>
                <w:b/>
                <w:bCs/>
                <w:sz w:val="18"/>
                <w:szCs w:val="18"/>
              </w:rPr>
              <w:t>7</w:t>
            </w:r>
          </w:p>
        </w:tc>
        <w:tc>
          <w:tcPr>
            <w:tcW w:w="878" w:type="pct"/>
            <w:tcBorders>
              <w:top w:val="single" w:sz="2" w:space="0" w:color="auto"/>
              <w:bottom w:val="single" w:sz="6" w:space="0" w:color="auto"/>
            </w:tcBorders>
          </w:tcPr>
          <w:p w14:paraId="10D63DFA" w14:textId="460D2871" w:rsidR="00CA1234" w:rsidRPr="00E96CBB" w:rsidRDefault="009F051A" w:rsidP="00CA1234">
            <w:pPr>
              <w:spacing w:line="276" w:lineRule="auto"/>
              <w:jc w:val="center"/>
              <w:rPr>
                <w:rFonts w:ascii="Arial" w:hAnsi="Arial" w:cs="Arial"/>
                <w:b/>
                <w:bCs/>
                <w:sz w:val="16"/>
                <w:szCs w:val="16"/>
              </w:rPr>
            </w:pPr>
            <w:r>
              <w:rPr>
                <w:rFonts w:ascii="Arial" w:hAnsi="Arial" w:cs="Arial"/>
                <w:b/>
                <w:bCs/>
                <w:sz w:val="18"/>
                <w:szCs w:val="18"/>
              </w:rPr>
              <w:t>N.A.</w:t>
            </w:r>
          </w:p>
        </w:tc>
        <w:tc>
          <w:tcPr>
            <w:tcW w:w="366" w:type="pct"/>
            <w:tcBorders>
              <w:top w:val="single" w:sz="2" w:space="0" w:color="auto"/>
              <w:bottom w:val="single" w:sz="6" w:space="0" w:color="auto"/>
            </w:tcBorders>
          </w:tcPr>
          <w:p w14:paraId="06144909" w14:textId="61933F5D" w:rsidR="00CA1234" w:rsidRPr="00E96CBB" w:rsidRDefault="00492C2C" w:rsidP="00CA1234">
            <w:pPr>
              <w:spacing w:line="276" w:lineRule="auto"/>
              <w:jc w:val="center"/>
              <w:rPr>
                <w:rFonts w:ascii="Arial" w:hAnsi="Arial" w:cs="Arial"/>
                <w:b/>
                <w:bCs/>
                <w:sz w:val="18"/>
                <w:szCs w:val="18"/>
              </w:rPr>
            </w:pPr>
            <w:r>
              <w:rPr>
                <w:rFonts w:ascii="Arial" w:hAnsi="Arial" w:cs="Arial"/>
                <w:b/>
                <w:bCs/>
                <w:sz w:val="18"/>
                <w:szCs w:val="18"/>
              </w:rPr>
              <w:t>0</w:t>
            </w:r>
          </w:p>
        </w:tc>
        <w:tc>
          <w:tcPr>
            <w:tcW w:w="365" w:type="pct"/>
            <w:tcBorders>
              <w:top w:val="single" w:sz="2" w:space="0" w:color="auto"/>
              <w:bottom w:val="single" w:sz="6" w:space="0" w:color="auto"/>
            </w:tcBorders>
          </w:tcPr>
          <w:p w14:paraId="53428DFF" w14:textId="41877FC7" w:rsidR="00CA1234" w:rsidRPr="00E96CBB" w:rsidRDefault="00492C2C" w:rsidP="00CA1234">
            <w:pPr>
              <w:spacing w:line="276" w:lineRule="auto"/>
              <w:jc w:val="center"/>
              <w:rPr>
                <w:rFonts w:ascii="Arial" w:hAnsi="Arial" w:cs="Arial"/>
                <w:b/>
                <w:bCs/>
                <w:sz w:val="18"/>
                <w:szCs w:val="18"/>
              </w:rPr>
            </w:pPr>
            <w:r>
              <w:rPr>
                <w:rFonts w:ascii="Arial" w:hAnsi="Arial" w:cs="Arial"/>
                <w:b/>
                <w:bCs/>
                <w:sz w:val="18"/>
                <w:szCs w:val="18"/>
              </w:rPr>
              <w:t>0</w:t>
            </w:r>
          </w:p>
        </w:tc>
        <w:tc>
          <w:tcPr>
            <w:tcW w:w="611" w:type="pct"/>
            <w:tcBorders>
              <w:top w:val="single" w:sz="2" w:space="0" w:color="auto"/>
              <w:bottom w:val="single" w:sz="6" w:space="0" w:color="auto"/>
            </w:tcBorders>
          </w:tcPr>
          <w:p w14:paraId="4973504E" w14:textId="0E23074D" w:rsidR="00CA1234" w:rsidRPr="00E96CBB" w:rsidRDefault="00492C2C" w:rsidP="00CA1234">
            <w:pPr>
              <w:spacing w:line="276" w:lineRule="auto"/>
              <w:jc w:val="center"/>
              <w:rPr>
                <w:rFonts w:ascii="Arial" w:hAnsi="Arial" w:cs="Arial"/>
                <w:b/>
                <w:bCs/>
                <w:sz w:val="18"/>
                <w:szCs w:val="18"/>
              </w:rPr>
            </w:pPr>
            <w:r>
              <w:rPr>
                <w:rFonts w:ascii="Arial" w:hAnsi="Arial" w:cs="Arial"/>
                <w:b/>
                <w:bCs/>
                <w:sz w:val="18"/>
                <w:szCs w:val="18"/>
              </w:rPr>
              <w:t>0</w:t>
            </w:r>
          </w:p>
        </w:tc>
      </w:tr>
      <w:tr w:rsidR="00CA1234" w:rsidRPr="00E96CBB" w14:paraId="45EBEC2D" w14:textId="77777777" w:rsidTr="003A3F6A">
        <w:trPr>
          <w:trHeight w:val="354"/>
        </w:trPr>
        <w:tc>
          <w:tcPr>
            <w:tcW w:w="3659" w:type="pct"/>
            <w:gridSpan w:val="5"/>
            <w:tcBorders>
              <w:top w:val="single" w:sz="6" w:space="0" w:color="auto"/>
              <w:bottom w:val="single" w:sz="6" w:space="0" w:color="auto"/>
            </w:tcBorders>
            <w:vAlign w:val="center"/>
          </w:tcPr>
          <w:p w14:paraId="1647142F" w14:textId="74B60ECB" w:rsidR="00FB5006" w:rsidRPr="00E96CBB" w:rsidRDefault="00F12A8B" w:rsidP="00817896">
            <w:pPr>
              <w:spacing w:line="276" w:lineRule="auto"/>
              <w:jc w:val="right"/>
              <w:rPr>
                <w:rFonts w:ascii="Arial" w:hAnsi="Arial" w:cs="Arial"/>
                <w:b/>
                <w:bCs/>
                <w:sz w:val="18"/>
                <w:szCs w:val="18"/>
              </w:rPr>
            </w:pPr>
            <w:proofErr w:type="gramStart"/>
            <w:r w:rsidRPr="00E96CBB">
              <w:rPr>
                <w:rFonts w:ascii="Arial" w:hAnsi="Arial" w:cs="Arial"/>
                <w:b/>
                <w:bCs/>
                <w:sz w:val="18"/>
                <w:szCs w:val="18"/>
              </w:rPr>
              <w:t>TOTAL</w:t>
            </w:r>
            <w:proofErr w:type="gramEnd"/>
            <w:r w:rsidRPr="00E96CBB">
              <w:rPr>
                <w:rFonts w:ascii="Arial" w:hAnsi="Arial" w:cs="Arial"/>
                <w:b/>
                <w:bCs/>
                <w:sz w:val="18"/>
                <w:szCs w:val="18"/>
              </w:rPr>
              <w:t xml:space="preserve"> DE ACCIONES PROMOVIDAS </w:t>
            </w:r>
          </w:p>
        </w:tc>
        <w:tc>
          <w:tcPr>
            <w:tcW w:w="1341" w:type="pct"/>
            <w:gridSpan w:val="3"/>
            <w:tcBorders>
              <w:top w:val="single" w:sz="6" w:space="0" w:color="auto"/>
              <w:bottom w:val="single" w:sz="6" w:space="0" w:color="auto"/>
            </w:tcBorders>
            <w:vAlign w:val="center"/>
          </w:tcPr>
          <w:p w14:paraId="3FDE1582" w14:textId="3A4F7954" w:rsidR="00FB5006" w:rsidRPr="00E96CBB" w:rsidRDefault="00492C2C" w:rsidP="00817896">
            <w:pPr>
              <w:spacing w:line="276" w:lineRule="auto"/>
              <w:jc w:val="center"/>
              <w:rPr>
                <w:rFonts w:ascii="Arial" w:hAnsi="Arial" w:cs="Arial"/>
                <w:b/>
                <w:bCs/>
                <w:sz w:val="18"/>
                <w:szCs w:val="18"/>
              </w:rPr>
            </w:pPr>
            <w:r>
              <w:rPr>
                <w:rFonts w:ascii="Arial" w:hAnsi="Arial" w:cs="Arial"/>
                <w:b/>
                <w:bCs/>
                <w:sz w:val="18"/>
                <w:szCs w:val="18"/>
              </w:rPr>
              <w:t>0</w:t>
            </w:r>
          </w:p>
        </w:tc>
      </w:tr>
    </w:tbl>
    <w:p w14:paraId="06D04CEC" w14:textId="7629AD74" w:rsidR="00FB5006" w:rsidRPr="00B40267" w:rsidRDefault="00FB5006" w:rsidP="00B8173B">
      <w:pPr>
        <w:spacing w:line="276" w:lineRule="auto"/>
        <w:jc w:val="both"/>
        <w:rPr>
          <w:rFonts w:ascii="Arial" w:hAnsi="Arial" w:cs="Arial"/>
          <w:sz w:val="14"/>
          <w:szCs w:val="14"/>
        </w:rPr>
      </w:pPr>
      <w:r w:rsidRPr="00E96CBB">
        <w:rPr>
          <w:rFonts w:ascii="Arial" w:hAnsi="Arial" w:cs="Arial"/>
          <w:sz w:val="14"/>
          <w:szCs w:val="14"/>
        </w:rPr>
        <w:t>Fuente: Elaboración propia.</w:t>
      </w:r>
      <w:r w:rsidR="002E633F">
        <w:rPr>
          <w:rFonts w:ascii="Arial" w:hAnsi="Arial" w:cs="Arial"/>
          <w:sz w:val="14"/>
          <w:szCs w:val="14"/>
        </w:rPr>
        <w:t xml:space="preserve"> N.A.: No Aplica; </w:t>
      </w:r>
      <w:r w:rsidRPr="00E96CBB">
        <w:rPr>
          <w:rFonts w:ascii="Arial" w:hAnsi="Arial" w:cs="Arial"/>
          <w:sz w:val="14"/>
          <w:szCs w:val="14"/>
        </w:rPr>
        <w:t>P</w:t>
      </w:r>
      <w:r w:rsidR="00CA1234" w:rsidRPr="00E96CBB">
        <w:rPr>
          <w:rFonts w:ascii="Arial" w:hAnsi="Arial" w:cs="Arial"/>
          <w:sz w:val="14"/>
          <w:szCs w:val="14"/>
        </w:rPr>
        <w:t>.</w:t>
      </w:r>
      <w:r w:rsidRPr="00E96CBB">
        <w:rPr>
          <w:rFonts w:ascii="Arial" w:hAnsi="Arial" w:cs="Arial"/>
          <w:sz w:val="14"/>
          <w:szCs w:val="14"/>
        </w:rPr>
        <w:t>O</w:t>
      </w:r>
      <w:r w:rsidR="00CA1234" w:rsidRPr="00E96CBB">
        <w:rPr>
          <w:rFonts w:ascii="Arial" w:hAnsi="Arial" w:cs="Arial"/>
          <w:sz w:val="14"/>
          <w:szCs w:val="14"/>
        </w:rPr>
        <w:t>.</w:t>
      </w:r>
      <w:r w:rsidRPr="00E96CBB">
        <w:rPr>
          <w:rFonts w:ascii="Arial" w:hAnsi="Arial" w:cs="Arial"/>
          <w:sz w:val="14"/>
          <w:szCs w:val="14"/>
        </w:rPr>
        <w:t>: Pliego de Observaciones; PRAS: Promoción de Responsabilidad Administrativa Sancionatoria; RECOMDS: Recomendaciones.</w:t>
      </w:r>
    </w:p>
    <w:p w14:paraId="1B6BD105" w14:textId="77777777" w:rsidR="00FB5006" w:rsidRDefault="00FB5006" w:rsidP="00B14619">
      <w:pPr>
        <w:tabs>
          <w:tab w:val="left" w:pos="2160"/>
        </w:tabs>
        <w:spacing w:line="360" w:lineRule="auto"/>
        <w:jc w:val="both"/>
        <w:rPr>
          <w:rFonts w:ascii="Arial" w:eastAsiaTheme="minorHAnsi" w:hAnsi="Arial" w:cs="Arial"/>
          <w:lang w:val="es-MX"/>
        </w:rPr>
      </w:pPr>
    </w:p>
    <w:p w14:paraId="18535C06" w14:textId="0D9CD043" w:rsidR="006E21E3" w:rsidRDefault="006E21E3" w:rsidP="006E21E3">
      <w:pPr>
        <w:tabs>
          <w:tab w:val="left" w:pos="2160"/>
        </w:tabs>
        <w:spacing w:line="360" w:lineRule="auto"/>
        <w:jc w:val="both"/>
        <w:rPr>
          <w:rFonts w:ascii="Arial" w:eastAsiaTheme="minorHAnsi" w:hAnsi="Arial" w:cs="Arial"/>
          <w:lang w:val="es-MX"/>
        </w:rPr>
      </w:pPr>
      <w:bookmarkStart w:id="41" w:name="_Hlk53565773"/>
      <w:r>
        <w:rPr>
          <w:rFonts w:ascii="Arial" w:eastAsiaTheme="minorHAnsi" w:hAnsi="Arial" w:cs="Arial"/>
          <w:lang w:val="es-MX"/>
        </w:rPr>
        <w:t>Las observaciones por incumplimiento normativo se clasifican por el tipo de observación realizada, si se encuentra solventada o pendientes por solventar, si se encuentra o no atendida y la acción promovida respectivamente, cuyo resumen se desglosa en la siguiente tabla:</w:t>
      </w:r>
    </w:p>
    <w:p w14:paraId="53EE54DC" w14:textId="77777777" w:rsidR="00B8173B" w:rsidRDefault="00B8173B" w:rsidP="006E21E3">
      <w:pPr>
        <w:tabs>
          <w:tab w:val="left" w:pos="2160"/>
        </w:tabs>
        <w:spacing w:line="360" w:lineRule="auto"/>
        <w:jc w:val="both"/>
        <w:rPr>
          <w:rFonts w:ascii="Arial" w:eastAsiaTheme="minorHAnsi" w:hAnsi="Arial" w:cs="Arial"/>
          <w:lang w:val="es-MX"/>
        </w:rPr>
      </w:pPr>
    </w:p>
    <w:bookmarkEnd w:id="41"/>
    <w:p w14:paraId="11456CE6" w14:textId="2A68454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1B04CF">
        <w:rPr>
          <w:rFonts w:ascii="Arial" w:hAnsi="Arial" w:cs="Arial"/>
          <w:bCs/>
          <w:i/>
          <w:iCs/>
          <w:sz w:val="20"/>
          <w:szCs w:val="20"/>
        </w:rPr>
        <w:t>9</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4975"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40"/>
      </w:tblGrid>
      <w:tr w:rsidR="00450EDF" w:rsidRPr="000D1F2D" w14:paraId="6085876E" w14:textId="77777777" w:rsidTr="00057D4C">
        <w:trPr>
          <w:trHeight w:val="397"/>
        </w:trPr>
        <w:tc>
          <w:tcPr>
            <w:tcW w:w="5000" w:type="pct"/>
            <w:vAlign w:val="center"/>
          </w:tcPr>
          <w:p w14:paraId="2F6F6BC1" w14:textId="7AF127B1" w:rsidR="00450EDF" w:rsidRPr="000D1F2D" w:rsidRDefault="00867264" w:rsidP="00057D4C">
            <w:pPr>
              <w:spacing w:line="276" w:lineRule="auto"/>
              <w:ind w:right="81"/>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497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4091"/>
        <w:gridCol w:w="1560"/>
        <w:gridCol w:w="162"/>
        <w:gridCol w:w="1965"/>
      </w:tblGrid>
      <w:tr w:rsidR="00F61E50" w:rsidRPr="000D1F2D" w14:paraId="670CB73C" w14:textId="77777777" w:rsidTr="00057D4C">
        <w:trPr>
          <w:trHeight w:val="469"/>
          <w:tblHeader/>
        </w:trPr>
        <w:tc>
          <w:tcPr>
            <w:tcW w:w="966" w:type="pct"/>
            <w:tcBorders>
              <w:top w:val="single" w:sz="6" w:space="0" w:color="auto"/>
              <w:bottom w:val="single" w:sz="6" w:space="0" w:color="auto"/>
            </w:tcBorders>
            <w:vAlign w:val="center"/>
          </w:tcPr>
          <w:p w14:paraId="7DA96943" w14:textId="77777777" w:rsidR="00F61E50" w:rsidRPr="000D1F2D" w:rsidRDefault="00F61E50" w:rsidP="00B8173B">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2122" w:type="pct"/>
            <w:tcBorders>
              <w:top w:val="single" w:sz="6" w:space="0" w:color="auto"/>
              <w:bottom w:val="single" w:sz="6" w:space="0" w:color="auto"/>
            </w:tcBorders>
            <w:vAlign w:val="center"/>
          </w:tcPr>
          <w:p w14:paraId="67383B87" w14:textId="77777777" w:rsidR="00F61E50" w:rsidRPr="000D1F2D" w:rsidRDefault="00F61E50" w:rsidP="00B8173B">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809" w:type="pct"/>
            <w:tcBorders>
              <w:top w:val="single" w:sz="6" w:space="0" w:color="auto"/>
              <w:bottom w:val="single" w:sz="6" w:space="0" w:color="auto"/>
            </w:tcBorders>
            <w:vAlign w:val="center"/>
          </w:tcPr>
          <w:p w14:paraId="77C58E62" w14:textId="35DD9C8B"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SOLVENTADO</w:t>
            </w:r>
          </w:p>
        </w:tc>
        <w:tc>
          <w:tcPr>
            <w:tcW w:w="1103" w:type="pct"/>
            <w:gridSpan w:val="2"/>
            <w:tcBorders>
              <w:top w:val="single" w:sz="6" w:space="0" w:color="auto"/>
              <w:bottom w:val="single" w:sz="6" w:space="0" w:color="auto"/>
            </w:tcBorders>
            <w:vAlign w:val="center"/>
          </w:tcPr>
          <w:p w14:paraId="70F44BCC" w14:textId="40110BCC" w:rsidR="00F61E50" w:rsidRPr="000D1F2D" w:rsidRDefault="00F61E50" w:rsidP="00B8173B">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E03699">
        <w:trPr>
          <w:trHeight w:val="408"/>
        </w:trPr>
        <w:tc>
          <w:tcPr>
            <w:tcW w:w="5000" w:type="pct"/>
            <w:gridSpan w:val="5"/>
            <w:tcBorders>
              <w:top w:val="single" w:sz="6" w:space="0" w:color="auto"/>
              <w:bottom w:val="single" w:sz="2" w:space="0" w:color="auto"/>
            </w:tcBorders>
            <w:vAlign w:val="center"/>
          </w:tcPr>
          <w:p w14:paraId="08E0327A" w14:textId="41AE01FB" w:rsidR="00113562" w:rsidRPr="00C15CCF" w:rsidRDefault="00057D4C" w:rsidP="00B8173B">
            <w:pPr>
              <w:spacing w:line="276" w:lineRule="auto"/>
              <w:jc w:val="center"/>
              <w:rPr>
                <w:rFonts w:ascii="Arial" w:hAnsi="Arial" w:cs="Arial"/>
                <w:b/>
                <w:sz w:val="18"/>
                <w:szCs w:val="18"/>
              </w:rPr>
            </w:pPr>
            <w:r w:rsidRPr="00021EAC">
              <w:rPr>
                <w:rFonts w:ascii="Arial" w:hAnsi="Arial" w:cs="Arial"/>
                <w:b/>
                <w:sz w:val="16"/>
                <w:szCs w:val="16"/>
              </w:rPr>
              <w:t xml:space="preserve">FONDO DE INFRAESTRUCTURA SOCIAL PARA LAS ENTIDADES </w:t>
            </w:r>
            <w:r w:rsidR="001B04CF" w:rsidRPr="00021EAC">
              <w:rPr>
                <w:rFonts w:ascii="Arial" w:hAnsi="Arial" w:cs="Arial"/>
                <w:b/>
                <w:sz w:val="16"/>
                <w:szCs w:val="16"/>
              </w:rPr>
              <w:t>(FISE)</w:t>
            </w:r>
          </w:p>
        </w:tc>
      </w:tr>
      <w:tr w:rsidR="001B04CF" w:rsidRPr="00317A53" w14:paraId="3877A215" w14:textId="77777777" w:rsidTr="00057D4C">
        <w:trPr>
          <w:trHeight w:val="382"/>
        </w:trPr>
        <w:tc>
          <w:tcPr>
            <w:tcW w:w="966" w:type="pct"/>
            <w:tcBorders>
              <w:top w:val="single" w:sz="2" w:space="0" w:color="auto"/>
              <w:bottom w:val="dotted" w:sz="4" w:space="0" w:color="auto"/>
            </w:tcBorders>
            <w:vAlign w:val="center"/>
          </w:tcPr>
          <w:p w14:paraId="206BD148" w14:textId="709DD491"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2122" w:type="pct"/>
            <w:tcBorders>
              <w:top w:val="single" w:sz="2" w:space="0" w:color="auto"/>
              <w:bottom w:val="dotted" w:sz="4" w:space="0" w:color="auto"/>
            </w:tcBorders>
            <w:vAlign w:val="center"/>
          </w:tcPr>
          <w:p w14:paraId="63488DC6" w14:textId="4815C1F1" w:rsidR="001B04CF" w:rsidRPr="00317A53" w:rsidRDefault="001B04CF" w:rsidP="001B04CF">
            <w:pPr>
              <w:spacing w:line="276" w:lineRule="auto"/>
              <w:jc w:val="both"/>
              <w:rPr>
                <w:rFonts w:ascii="Arial" w:hAnsi="Arial" w:cs="Arial"/>
                <w:bCs/>
                <w:sz w:val="16"/>
                <w:szCs w:val="16"/>
              </w:rPr>
            </w:pPr>
            <w:r w:rsidRPr="00573A69">
              <w:rPr>
                <w:rFonts w:ascii="Arial" w:hAnsi="Arial" w:cs="Arial"/>
                <w:bCs/>
                <w:color w:val="000000"/>
                <w:sz w:val="16"/>
                <w:szCs w:val="16"/>
              </w:rPr>
              <w:t>276, 277, 278, 302, 279, 248, 249, 250, 251, 252, 253, 254 y 255.- Construcción de piso firme en viviendas d</w:t>
            </w:r>
            <w:r w:rsidR="000D33F4">
              <w:rPr>
                <w:rFonts w:ascii="Arial" w:hAnsi="Arial" w:cs="Arial"/>
                <w:bCs/>
                <w:color w:val="000000"/>
                <w:sz w:val="16"/>
                <w:szCs w:val="16"/>
              </w:rPr>
              <w:t>e distintas localidades de los m</w:t>
            </w:r>
            <w:r w:rsidRPr="00573A69">
              <w:rPr>
                <w:rFonts w:ascii="Arial" w:hAnsi="Arial" w:cs="Arial"/>
                <w:bCs/>
                <w:color w:val="000000"/>
                <w:sz w:val="16"/>
                <w:szCs w:val="16"/>
              </w:rPr>
              <w:t>unicipios de</w:t>
            </w:r>
            <w:r w:rsidR="00E02434">
              <w:rPr>
                <w:rFonts w:ascii="Arial" w:hAnsi="Arial" w:cs="Arial"/>
                <w:bCs/>
                <w:color w:val="000000"/>
                <w:sz w:val="16"/>
                <w:szCs w:val="16"/>
              </w:rPr>
              <w:t xml:space="preserve"> Bacalar y Othón P. Blanco del e</w:t>
            </w:r>
            <w:r w:rsidRPr="00573A69">
              <w:rPr>
                <w:rFonts w:ascii="Arial" w:hAnsi="Arial" w:cs="Arial"/>
                <w:bCs/>
                <w:color w:val="000000"/>
                <w:sz w:val="16"/>
                <w:szCs w:val="16"/>
              </w:rPr>
              <w:t>stado de Quintana Roo.</w:t>
            </w:r>
          </w:p>
        </w:tc>
        <w:tc>
          <w:tcPr>
            <w:tcW w:w="893" w:type="pct"/>
            <w:gridSpan w:val="2"/>
            <w:tcBorders>
              <w:top w:val="single" w:sz="2" w:space="0" w:color="auto"/>
              <w:bottom w:val="dotted" w:sz="4" w:space="0" w:color="auto"/>
            </w:tcBorders>
            <w:vAlign w:val="center"/>
          </w:tcPr>
          <w:p w14:paraId="4B4ADAC2" w14:textId="0223A55C" w:rsidR="001B04CF" w:rsidRPr="00317A53" w:rsidRDefault="001B04CF" w:rsidP="001B04CF">
            <w:pPr>
              <w:spacing w:line="276" w:lineRule="auto"/>
              <w:jc w:val="center"/>
              <w:rPr>
                <w:rFonts w:ascii="Arial" w:hAnsi="Arial" w:cs="Arial"/>
                <w:bCs/>
                <w:sz w:val="16"/>
                <w:szCs w:val="16"/>
              </w:rPr>
            </w:pPr>
            <w:r>
              <w:rPr>
                <w:rFonts w:ascii="Arial" w:hAnsi="Arial" w:cs="Arial"/>
                <w:bCs/>
                <w:sz w:val="16"/>
                <w:szCs w:val="16"/>
              </w:rPr>
              <w:t>SI</w:t>
            </w:r>
          </w:p>
        </w:tc>
        <w:tc>
          <w:tcPr>
            <w:tcW w:w="1019" w:type="pct"/>
            <w:tcBorders>
              <w:top w:val="single" w:sz="2" w:space="0" w:color="auto"/>
              <w:bottom w:val="dotted" w:sz="4" w:space="0" w:color="auto"/>
            </w:tcBorders>
            <w:vAlign w:val="center"/>
          </w:tcPr>
          <w:p w14:paraId="11B71A46" w14:textId="70FD7FEB" w:rsidR="001B04CF" w:rsidRPr="00317A53" w:rsidRDefault="001B04CF" w:rsidP="001B04CF">
            <w:pPr>
              <w:spacing w:line="276" w:lineRule="auto"/>
              <w:jc w:val="center"/>
              <w:rPr>
                <w:rFonts w:ascii="Arial" w:hAnsi="Arial" w:cs="Arial"/>
                <w:bCs/>
                <w:sz w:val="16"/>
                <w:szCs w:val="16"/>
              </w:rPr>
            </w:pPr>
            <w:r>
              <w:rPr>
                <w:rFonts w:ascii="Arial" w:hAnsi="Arial" w:cs="Arial"/>
                <w:bCs/>
                <w:sz w:val="16"/>
                <w:szCs w:val="16"/>
              </w:rPr>
              <w:t>Atendido/Solventad</w:t>
            </w:r>
            <w:r w:rsidR="00E03699">
              <w:rPr>
                <w:rFonts w:ascii="Arial" w:hAnsi="Arial" w:cs="Arial"/>
                <w:bCs/>
                <w:sz w:val="16"/>
                <w:szCs w:val="16"/>
              </w:rPr>
              <w:t>a</w:t>
            </w:r>
          </w:p>
        </w:tc>
      </w:tr>
      <w:tr w:rsidR="001B04CF" w:rsidRPr="00317A53" w14:paraId="43274772" w14:textId="77777777" w:rsidTr="00057D4C">
        <w:trPr>
          <w:trHeight w:val="382"/>
        </w:trPr>
        <w:tc>
          <w:tcPr>
            <w:tcW w:w="966" w:type="pct"/>
            <w:tcBorders>
              <w:top w:val="dotted" w:sz="4" w:space="0" w:color="auto"/>
              <w:bottom w:val="dotted" w:sz="4" w:space="0" w:color="auto"/>
            </w:tcBorders>
            <w:vAlign w:val="center"/>
          </w:tcPr>
          <w:p w14:paraId="0D747907" w14:textId="71F0A2ED"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xml:space="preserve">/ </w:t>
            </w:r>
            <w:r>
              <w:rPr>
                <w:rFonts w:ascii="Arial" w:hAnsi="Arial" w:cs="Arial"/>
                <w:bCs/>
                <w:color w:val="000000"/>
                <w:sz w:val="16"/>
                <w:szCs w:val="16"/>
              </w:rPr>
              <w:lastRenderedPageBreak/>
              <w:t>Documentación faltante</w:t>
            </w:r>
          </w:p>
        </w:tc>
        <w:tc>
          <w:tcPr>
            <w:tcW w:w="2122" w:type="pct"/>
            <w:tcBorders>
              <w:top w:val="dotted" w:sz="4" w:space="0" w:color="auto"/>
              <w:bottom w:val="dotted" w:sz="4" w:space="0" w:color="auto"/>
            </w:tcBorders>
            <w:vAlign w:val="center"/>
          </w:tcPr>
          <w:p w14:paraId="4853B8FD" w14:textId="076B93CD" w:rsidR="001B04CF" w:rsidRPr="00317A53" w:rsidRDefault="001B04CF" w:rsidP="00E02434">
            <w:pPr>
              <w:spacing w:line="276" w:lineRule="auto"/>
              <w:jc w:val="both"/>
              <w:rPr>
                <w:rFonts w:ascii="Arial" w:hAnsi="Arial" w:cs="Arial"/>
                <w:bCs/>
                <w:color w:val="000000"/>
                <w:sz w:val="16"/>
                <w:szCs w:val="16"/>
              </w:rPr>
            </w:pPr>
            <w:r w:rsidRPr="00AA17FE">
              <w:rPr>
                <w:rFonts w:ascii="Arial" w:hAnsi="Arial" w:cs="Arial"/>
                <w:bCs/>
                <w:color w:val="000000"/>
                <w:sz w:val="16"/>
                <w:szCs w:val="16"/>
              </w:rPr>
              <w:lastRenderedPageBreak/>
              <w:t xml:space="preserve">234, 239, 240, 235, 232, 233, 237, 231, 236 y 275.- Construcción de piso firme en viviendas de distintas </w:t>
            </w:r>
            <w:r w:rsidRPr="00AA17FE">
              <w:rPr>
                <w:rFonts w:ascii="Arial" w:hAnsi="Arial" w:cs="Arial"/>
                <w:bCs/>
                <w:color w:val="000000"/>
                <w:sz w:val="16"/>
                <w:szCs w:val="16"/>
              </w:rPr>
              <w:lastRenderedPageBreak/>
              <w:t xml:space="preserve">localidades de los </w:t>
            </w:r>
            <w:r w:rsidR="000D33F4">
              <w:rPr>
                <w:rFonts w:ascii="Arial" w:hAnsi="Arial" w:cs="Arial"/>
                <w:bCs/>
                <w:color w:val="000000"/>
                <w:sz w:val="16"/>
                <w:szCs w:val="16"/>
              </w:rPr>
              <w:t>m</w:t>
            </w:r>
            <w:r w:rsidRPr="00AA17FE">
              <w:rPr>
                <w:rFonts w:ascii="Arial" w:hAnsi="Arial" w:cs="Arial"/>
                <w:bCs/>
                <w:color w:val="000000"/>
                <w:sz w:val="16"/>
                <w:szCs w:val="16"/>
              </w:rPr>
              <w:t xml:space="preserve">unicipios de Felipe Carrillo Puerto y Bacalar del </w:t>
            </w:r>
            <w:r w:rsidR="00E02434">
              <w:rPr>
                <w:rFonts w:ascii="Arial" w:hAnsi="Arial" w:cs="Arial"/>
                <w:bCs/>
                <w:color w:val="000000"/>
                <w:sz w:val="16"/>
                <w:szCs w:val="16"/>
              </w:rPr>
              <w:t>e</w:t>
            </w:r>
            <w:r w:rsidRPr="00AA17FE">
              <w:rPr>
                <w:rFonts w:ascii="Arial" w:hAnsi="Arial" w:cs="Arial"/>
                <w:bCs/>
                <w:color w:val="000000"/>
                <w:sz w:val="16"/>
                <w:szCs w:val="16"/>
              </w:rPr>
              <w:t>stado de Quintana Roo</w:t>
            </w:r>
          </w:p>
        </w:tc>
        <w:tc>
          <w:tcPr>
            <w:tcW w:w="893" w:type="pct"/>
            <w:gridSpan w:val="2"/>
            <w:tcBorders>
              <w:top w:val="dotted" w:sz="4" w:space="0" w:color="auto"/>
              <w:bottom w:val="dotted" w:sz="4" w:space="0" w:color="auto"/>
            </w:tcBorders>
            <w:vAlign w:val="center"/>
          </w:tcPr>
          <w:p w14:paraId="4EECABA2" w14:textId="292FDDE6" w:rsidR="001B04CF" w:rsidRPr="00317A53" w:rsidRDefault="001B04CF" w:rsidP="001B04CF">
            <w:pPr>
              <w:spacing w:line="276" w:lineRule="auto"/>
              <w:jc w:val="center"/>
              <w:rPr>
                <w:rFonts w:ascii="Arial" w:hAnsi="Arial" w:cs="Arial"/>
                <w:bCs/>
                <w:sz w:val="16"/>
                <w:szCs w:val="16"/>
              </w:rPr>
            </w:pPr>
            <w:r w:rsidRPr="00444A50">
              <w:rPr>
                <w:rFonts w:ascii="Arial" w:hAnsi="Arial" w:cs="Arial"/>
                <w:bCs/>
                <w:sz w:val="16"/>
                <w:szCs w:val="16"/>
              </w:rPr>
              <w:lastRenderedPageBreak/>
              <w:t>SI</w:t>
            </w:r>
          </w:p>
        </w:tc>
        <w:tc>
          <w:tcPr>
            <w:tcW w:w="1019" w:type="pct"/>
            <w:tcBorders>
              <w:top w:val="dotted" w:sz="4" w:space="0" w:color="auto"/>
              <w:bottom w:val="dotted" w:sz="4" w:space="0" w:color="auto"/>
            </w:tcBorders>
            <w:vAlign w:val="center"/>
          </w:tcPr>
          <w:p w14:paraId="68814B01" w14:textId="3E32DE0D" w:rsidR="001B04CF" w:rsidRPr="00317A53" w:rsidRDefault="001B04CF" w:rsidP="001B04CF">
            <w:pPr>
              <w:spacing w:line="276" w:lineRule="auto"/>
              <w:jc w:val="center"/>
              <w:rPr>
                <w:rFonts w:ascii="Arial" w:hAnsi="Arial" w:cs="Arial"/>
                <w:bCs/>
                <w:sz w:val="16"/>
                <w:szCs w:val="16"/>
              </w:rPr>
            </w:pPr>
            <w:r w:rsidRPr="003216E7">
              <w:rPr>
                <w:rFonts w:ascii="Arial" w:hAnsi="Arial" w:cs="Arial"/>
                <w:bCs/>
                <w:sz w:val="16"/>
                <w:szCs w:val="16"/>
              </w:rPr>
              <w:t>Atendido/Solventad</w:t>
            </w:r>
            <w:r w:rsidR="00E03699">
              <w:rPr>
                <w:rFonts w:ascii="Arial" w:hAnsi="Arial" w:cs="Arial"/>
                <w:bCs/>
                <w:sz w:val="16"/>
                <w:szCs w:val="16"/>
              </w:rPr>
              <w:t>a</w:t>
            </w:r>
          </w:p>
        </w:tc>
      </w:tr>
      <w:tr w:rsidR="001B04CF" w:rsidRPr="00317A53" w14:paraId="6B87B6D0" w14:textId="77777777" w:rsidTr="00057D4C">
        <w:trPr>
          <w:trHeight w:val="382"/>
        </w:trPr>
        <w:tc>
          <w:tcPr>
            <w:tcW w:w="966" w:type="pct"/>
            <w:tcBorders>
              <w:top w:val="dotted" w:sz="4" w:space="0" w:color="auto"/>
              <w:bottom w:val="dotted" w:sz="4" w:space="0" w:color="auto"/>
            </w:tcBorders>
            <w:vAlign w:val="center"/>
          </w:tcPr>
          <w:p w14:paraId="37CF7F5B" w14:textId="0C6CF795"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2122" w:type="pct"/>
            <w:tcBorders>
              <w:top w:val="dotted" w:sz="4" w:space="0" w:color="auto"/>
              <w:bottom w:val="dotted" w:sz="4" w:space="0" w:color="auto"/>
            </w:tcBorders>
            <w:vAlign w:val="center"/>
          </w:tcPr>
          <w:p w14:paraId="2E559868" w14:textId="125825F5" w:rsidR="001B04CF" w:rsidRPr="00317A53" w:rsidRDefault="001B04CF" w:rsidP="00E02434">
            <w:pPr>
              <w:spacing w:line="276" w:lineRule="auto"/>
              <w:jc w:val="both"/>
              <w:rPr>
                <w:rFonts w:ascii="Arial" w:hAnsi="Arial" w:cs="Arial"/>
                <w:bCs/>
                <w:color w:val="000000"/>
                <w:sz w:val="16"/>
                <w:szCs w:val="16"/>
              </w:rPr>
            </w:pPr>
            <w:r w:rsidRPr="00AA17FE">
              <w:rPr>
                <w:rFonts w:ascii="Arial" w:hAnsi="Arial" w:cs="Arial"/>
                <w:bCs/>
                <w:color w:val="000000"/>
                <w:sz w:val="16"/>
                <w:szCs w:val="16"/>
              </w:rPr>
              <w:t>285, 283, 287, 288, 284, 241, 242, 238 y 243.- Construcción de piso firme en viviendas d</w:t>
            </w:r>
            <w:r w:rsidR="000D33F4">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w:t>
            </w:r>
            <w:r w:rsidR="000D33F4" w:rsidRPr="00AA17FE">
              <w:rPr>
                <w:rFonts w:ascii="Arial" w:hAnsi="Arial" w:cs="Arial"/>
                <w:bCs/>
                <w:color w:val="000000"/>
                <w:sz w:val="16"/>
                <w:szCs w:val="16"/>
              </w:rPr>
              <w:t>Felipe Carrillo Puerto</w:t>
            </w:r>
            <w:r w:rsidR="000D33F4">
              <w:rPr>
                <w:rFonts w:ascii="Arial" w:hAnsi="Arial" w:cs="Arial"/>
                <w:bCs/>
                <w:color w:val="000000"/>
                <w:sz w:val="16"/>
                <w:szCs w:val="16"/>
              </w:rPr>
              <w:t xml:space="preserve"> y</w:t>
            </w:r>
            <w:r w:rsidR="000D33F4" w:rsidRPr="00AA17FE">
              <w:rPr>
                <w:rFonts w:ascii="Arial" w:hAnsi="Arial" w:cs="Arial"/>
                <w:bCs/>
                <w:color w:val="000000"/>
                <w:sz w:val="16"/>
                <w:szCs w:val="16"/>
              </w:rPr>
              <w:t xml:space="preserve"> </w:t>
            </w:r>
            <w:r w:rsidR="000D33F4">
              <w:rPr>
                <w:rFonts w:ascii="Arial" w:hAnsi="Arial" w:cs="Arial"/>
                <w:bCs/>
                <w:color w:val="000000"/>
                <w:sz w:val="16"/>
                <w:szCs w:val="16"/>
              </w:rPr>
              <w:t xml:space="preserve">de Tulum </w:t>
            </w:r>
            <w:r w:rsidRPr="00AA17FE">
              <w:rPr>
                <w:rFonts w:ascii="Arial" w:hAnsi="Arial" w:cs="Arial"/>
                <w:bCs/>
                <w:color w:val="000000"/>
                <w:sz w:val="16"/>
                <w:szCs w:val="16"/>
              </w:rPr>
              <w:t xml:space="preserve">del </w:t>
            </w:r>
            <w:r w:rsidR="00E02434">
              <w:rPr>
                <w:rFonts w:ascii="Arial" w:hAnsi="Arial" w:cs="Arial"/>
                <w:bCs/>
                <w:color w:val="000000"/>
                <w:sz w:val="16"/>
                <w:szCs w:val="16"/>
              </w:rPr>
              <w:t>e</w:t>
            </w:r>
            <w:r w:rsidRPr="00AA17FE">
              <w:rPr>
                <w:rFonts w:ascii="Arial" w:hAnsi="Arial" w:cs="Arial"/>
                <w:bCs/>
                <w:color w:val="000000"/>
                <w:sz w:val="16"/>
                <w:szCs w:val="16"/>
              </w:rPr>
              <w:t>stado de Quintana Roo.</w:t>
            </w:r>
          </w:p>
        </w:tc>
        <w:tc>
          <w:tcPr>
            <w:tcW w:w="893" w:type="pct"/>
            <w:gridSpan w:val="2"/>
            <w:tcBorders>
              <w:top w:val="dotted" w:sz="4" w:space="0" w:color="auto"/>
              <w:bottom w:val="dotted" w:sz="4" w:space="0" w:color="auto"/>
            </w:tcBorders>
            <w:vAlign w:val="center"/>
          </w:tcPr>
          <w:p w14:paraId="24C49929" w14:textId="2C608604" w:rsidR="001B04CF" w:rsidRPr="00317A53" w:rsidRDefault="001B04CF" w:rsidP="001B04CF">
            <w:pPr>
              <w:spacing w:line="276" w:lineRule="auto"/>
              <w:jc w:val="center"/>
              <w:rPr>
                <w:rFonts w:ascii="Arial" w:hAnsi="Arial" w:cs="Arial"/>
                <w:bCs/>
                <w:sz w:val="16"/>
                <w:szCs w:val="16"/>
              </w:rPr>
            </w:pPr>
            <w:r w:rsidRPr="00444A50">
              <w:rPr>
                <w:rFonts w:ascii="Arial" w:hAnsi="Arial" w:cs="Arial"/>
                <w:bCs/>
                <w:sz w:val="16"/>
                <w:szCs w:val="16"/>
              </w:rPr>
              <w:t>SI</w:t>
            </w:r>
          </w:p>
        </w:tc>
        <w:tc>
          <w:tcPr>
            <w:tcW w:w="1019" w:type="pct"/>
            <w:tcBorders>
              <w:top w:val="dotted" w:sz="4" w:space="0" w:color="auto"/>
              <w:bottom w:val="dotted" w:sz="4" w:space="0" w:color="auto"/>
            </w:tcBorders>
            <w:vAlign w:val="center"/>
          </w:tcPr>
          <w:p w14:paraId="25348965" w14:textId="25258C91" w:rsidR="001B04CF" w:rsidRPr="00317A53" w:rsidRDefault="001B04CF" w:rsidP="001B04CF">
            <w:pPr>
              <w:spacing w:line="276" w:lineRule="auto"/>
              <w:jc w:val="center"/>
              <w:rPr>
                <w:rFonts w:ascii="Arial" w:hAnsi="Arial" w:cs="Arial"/>
                <w:bCs/>
                <w:sz w:val="16"/>
                <w:szCs w:val="16"/>
              </w:rPr>
            </w:pPr>
            <w:r w:rsidRPr="003216E7">
              <w:rPr>
                <w:rFonts w:ascii="Arial" w:hAnsi="Arial" w:cs="Arial"/>
                <w:bCs/>
                <w:sz w:val="16"/>
                <w:szCs w:val="16"/>
              </w:rPr>
              <w:t>Atendido/Solventad</w:t>
            </w:r>
            <w:r w:rsidR="00E03699">
              <w:rPr>
                <w:rFonts w:ascii="Arial" w:hAnsi="Arial" w:cs="Arial"/>
                <w:bCs/>
                <w:sz w:val="16"/>
                <w:szCs w:val="16"/>
              </w:rPr>
              <w:t>a</w:t>
            </w:r>
          </w:p>
        </w:tc>
      </w:tr>
      <w:tr w:rsidR="001B04CF" w:rsidRPr="00317A53" w14:paraId="48DB4B57" w14:textId="77777777" w:rsidTr="00057D4C">
        <w:trPr>
          <w:trHeight w:val="382"/>
        </w:trPr>
        <w:tc>
          <w:tcPr>
            <w:tcW w:w="966" w:type="pct"/>
            <w:tcBorders>
              <w:top w:val="dotted" w:sz="4" w:space="0" w:color="auto"/>
              <w:bottom w:val="dotted" w:sz="4" w:space="0" w:color="auto"/>
            </w:tcBorders>
            <w:vAlign w:val="center"/>
          </w:tcPr>
          <w:p w14:paraId="2F590621" w14:textId="4B62D017"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2122" w:type="pct"/>
            <w:tcBorders>
              <w:top w:val="dotted" w:sz="4" w:space="0" w:color="auto"/>
              <w:bottom w:val="dotted" w:sz="4" w:space="0" w:color="auto"/>
            </w:tcBorders>
            <w:vAlign w:val="center"/>
          </w:tcPr>
          <w:p w14:paraId="054CE78C" w14:textId="12BCF01E" w:rsidR="001B04CF" w:rsidRPr="00317A53" w:rsidRDefault="001B04CF" w:rsidP="00E02434">
            <w:pPr>
              <w:spacing w:line="276" w:lineRule="auto"/>
              <w:jc w:val="both"/>
              <w:rPr>
                <w:rFonts w:ascii="Arial" w:hAnsi="Arial" w:cs="Arial"/>
                <w:bCs/>
                <w:color w:val="000000"/>
                <w:sz w:val="16"/>
                <w:szCs w:val="16"/>
              </w:rPr>
            </w:pPr>
            <w:r w:rsidRPr="00AA17FE">
              <w:rPr>
                <w:rFonts w:ascii="Arial" w:hAnsi="Arial" w:cs="Arial"/>
                <w:bCs/>
                <w:color w:val="000000"/>
                <w:sz w:val="16"/>
                <w:szCs w:val="16"/>
              </w:rPr>
              <w:t>256, 257, 258, 259, 260, 261, 262, 263, 264, 265, 266, 267, 268, 269, 270, 271, 272, 273 y 291.- Construcción de piso firme en viviendas d</w:t>
            </w:r>
            <w:r w:rsidR="000D33F4">
              <w:rPr>
                <w:rFonts w:ascii="Arial" w:hAnsi="Arial" w:cs="Arial"/>
                <w:bCs/>
                <w:color w:val="000000"/>
                <w:sz w:val="16"/>
                <w:szCs w:val="16"/>
              </w:rPr>
              <w:t>e distintas localidades de los m</w:t>
            </w:r>
            <w:r w:rsidRPr="00AA17FE">
              <w:rPr>
                <w:rFonts w:ascii="Arial" w:hAnsi="Arial" w:cs="Arial"/>
                <w:bCs/>
                <w:color w:val="000000"/>
                <w:sz w:val="16"/>
                <w:szCs w:val="16"/>
              </w:rPr>
              <w:t xml:space="preserve">unicipios de Lázaro Cárdenas y Tulum del </w:t>
            </w:r>
            <w:r w:rsidR="00E02434">
              <w:rPr>
                <w:rFonts w:ascii="Arial" w:hAnsi="Arial" w:cs="Arial"/>
                <w:bCs/>
                <w:color w:val="000000"/>
                <w:sz w:val="16"/>
                <w:szCs w:val="16"/>
              </w:rPr>
              <w:t>e</w:t>
            </w:r>
            <w:r w:rsidRPr="00AA17FE">
              <w:rPr>
                <w:rFonts w:ascii="Arial" w:hAnsi="Arial" w:cs="Arial"/>
                <w:bCs/>
                <w:color w:val="000000"/>
                <w:sz w:val="16"/>
                <w:szCs w:val="16"/>
              </w:rPr>
              <w:t>stado de Quintana Roo.</w:t>
            </w:r>
          </w:p>
        </w:tc>
        <w:tc>
          <w:tcPr>
            <w:tcW w:w="893" w:type="pct"/>
            <w:gridSpan w:val="2"/>
            <w:tcBorders>
              <w:top w:val="dotted" w:sz="4" w:space="0" w:color="auto"/>
              <w:bottom w:val="dotted" w:sz="4" w:space="0" w:color="auto"/>
            </w:tcBorders>
            <w:vAlign w:val="center"/>
          </w:tcPr>
          <w:p w14:paraId="725BAB3D" w14:textId="0E02098B" w:rsidR="001B04CF" w:rsidRPr="00317A53" w:rsidRDefault="001B04CF" w:rsidP="001B04CF">
            <w:pPr>
              <w:spacing w:line="276" w:lineRule="auto"/>
              <w:jc w:val="center"/>
              <w:rPr>
                <w:rFonts w:ascii="Arial" w:hAnsi="Arial" w:cs="Arial"/>
                <w:bCs/>
                <w:sz w:val="16"/>
                <w:szCs w:val="16"/>
              </w:rPr>
            </w:pPr>
            <w:r w:rsidRPr="00444A50">
              <w:rPr>
                <w:rFonts w:ascii="Arial" w:hAnsi="Arial" w:cs="Arial"/>
                <w:bCs/>
                <w:sz w:val="16"/>
                <w:szCs w:val="16"/>
              </w:rPr>
              <w:t>SI</w:t>
            </w:r>
          </w:p>
        </w:tc>
        <w:tc>
          <w:tcPr>
            <w:tcW w:w="1019" w:type="pct"/>
            <w:tcBorders>
              <w:top w:val="dotted" w:sz="4" w:space="0" w:color="auto"/>
              <w:bottom w:val="dotted" w:sz="4" w:space="0" w:color="auto"/>
            </w:tcBorders>
            <w:vAlign w:val="center"/>
          </w:tcPr>
          <w:p w14:paraId="41C54B01" w14:textId="6DEFBB99" w:rsidR="001B04CF" w:rsidRPr="00317A53" w:rsidRDefault="001B04CF" w:rsidP="001B04CF">
            <w:pPr>
              <w:spacing w:line="276" w:lineRule="auto"/>
              <w:jc w:val="center"/>
              <w:rPr>
                <w:rFonts w:ascii="Arial" w:hAnsi="Arial" w:cs="Arial"/>
                <w:bCs/>
                <w:sz w:val="16"/>
                <w:szCs w:val="16"/>
              </w:rPr>
            </w:pPr>
            <w:r w:rsidRPr="003216E7">
              <w:rPr>
                <w:rFonts w:ascii="Arial" w:hAnsi="Arial" w:cs="Arial"/>
                <w:bCs/>
                <w:sz w:val="16"/>
                <w:szCs w:val="16"/>
              </w:rPr>
              <w:t>Atendido/Solventad</w:t>
            </w:r>
            <w:r w:rsidR="00E03699">
              <w:rPr>
                <w:rFonts w:ascii="Arial" w:hAnsi="Arial" w:cs="Arial"/>
                <w:bCs/>
                <w:sz w:val="16"/>
                <w:szCs w:val="16"/>
              </w:rPr>
              <w:t>a</w:t>
            </w:r>
          </w:p>
        </w:tc>
      </w:tr>
      <w:tr w:rsidR="001B04CF" w:rsidRPr="00317A53" w14:paraId="145ACBA7" w14:textId="77777777" w:rsidTr="00057D4C">
        <w:trPr>
          <w:trHeight w:val="382"/>
        </w:trPr>
        <w:tc>
          <w:tcPr>
            <w:tcW w:w="966" w:type="pct"/>
            <w:tcBorders>
              <w:top w:val="dotted" w:sz="4" w:space="0" w:color="auto"/>
              <w:bottom w:val="dotted" w:sz="4" w:space="0" w:color="auto"/>
            </w:tcBorders>
            <w:vAlign w:val="center"/>
          </w:tcPr>
          <w:p w14:paraId="12F6319A" w14:textId="484DED85"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447FEF">
              <w:rPr>
                <w:rFonts w:ascii="Arial" w:hAnsi="Arial" w:cs="Arial"/>
                <w:bCs/>
                <w:color w:val="000000"/>
                <w:sz w:val="16"/>
                <w:szCs w:val="16"/>
              </w:rPr>
              <w:t xml:space="preserve"> </w:t>
            </w:r>
            <w:r>
              <w:rPr>
                <w:rFonts w:ascii="Arial" w:hAnsi="Arial" w:cs="Arial"/>
                <w:bCs/>
                <w:color w:val="000000"/>
                <w:sz w:val="16"/>
                <w:szCs w:val="16"/>
              </w:rPr>
              <w:t>/ Documentación irregular</w:t>
            </w:r>
          </w:p>
        </w:tc>
        <w:tc>
          <w:tcPr>
            <w:tcW w:w="2122" w:type="pct"/>
            <w:tcBorders>
              <w:top w:val="dotted" w:sz="4" w:space="0" w:color="auto"/>
              <w:bottom w:val="dotted" w:sz="4" w:space="0" w:color="auto"/>
            </w:tcBorders>
            <w:vAlign w:val="center"/>
          </w:tcPr>
          <w:p w14:paraId="09D9A9C7" w14:textId="6AF95779" w:rsidR="001B04CF" w:rsidRPr="00317A53" w:rsidRDefault="001B04CF" w:rsidP="001B04CF">
            <w:pPr>
              <w:spacing w:line="276" w:lineRule="auto"/>
              <w:jc w:val="both"/>
              <w:rPr>
                <w:rFonts w:ascii="Arial" w:hAnsi="Arial" w:cs="Arial"/>
                <w:bCs/>
                <w:color w:val="000000"/>
                <w:sz w:val="16"/>
                <w:szCs w:val="16"/>
              </w:rPr>
            </w:pPr>
            <w:r w:rsidRPr="00AA17FE">
              <w:rPr>
                <w:rFonts w:ascii="Arial" w:hAnsi="Arial" w:cs="Arial"/>
                <w:bCs/>
                <w:color w:val="000000"/>
                <w:sz w:val="16"/>
                <w:szCs w:val="16"/>
              </w:rPr>
              <w:t xml:space="preserve">256, 257, 258, 259, 260, 261, 262, 263, 264, 265, 266, 267, 268, 269, 270, 271, 272, 273 y 291.- Construcción de piso firme en viviendas de distintas </w:t>
            </w:r>
            <w:r w:rsidR="000D33F4">
              <w:rPr>
                <w:rFonts w:ascii="Arial" w:hAnsi="Arial" w:cs="Arial"/>
                <w:bCs/>
                <w:color w:val="000000"/>
                <w:sz w:val="16"/>
                <w:szCs w:val="16"/>
              </w:rPr>
              <w:t>localidades de los m</w:t>
            </w:r>
            <w:r w:rsidRPr="00AA17FE">
              <w:rPr>
                <w:rFonts w:ascii="Arial" w:hAnsi="Arial" w:cs="Arial"/>
                <w:bCs/>
                <w:color w:val="000000"/>
                <w:sz w:val="16"/>
                <w:szCs w:val="16"/>
              </w:rPr>
              <w:t>unicipios de Lázaro Cárdenas y Tulum del Estado de Quintana Roo.</w:t>
            </w:r>
          </w:p>
        </w:tc>
        <w:tc>
          <w:tcPr>
            <w:tcW w:w="893" w:type="pct"/>
            <w:gridSpan w:val="2"/>
            <w:tcBorders>
              <w:top w:val="dotted" w:sz="4" w:space="0" w:color="auto"/>
              <w:bottom w:val="dotted" w:sz="4" w:space="0" w:color="auto"/>
            </w:tcBorders>
            <w:vAlign w:val="center"/>
          </w:tcPr>
          <w:p w14:paraId="7E53000B" w14:textId="7F34D4E9" w:rsidR="001B04CF" w:rsidRPr="00317A53" w:rsidRDefault="001B04CF" w:rsidP="001B04CF">
            <w:pPr>
              <w:spacing w:line="276" w:lineRule="auto"/>
              <w:jc w:val="center"/>
              <w:rPr>
                <w:rFonts w:ascii="Arial" w:hAnsi="Arial" w:cs="Arial"/>
                <w:bCs/>
                <w:sz w:val="16"/>
                <w:szCs w:val="16"/>
              </w:rPr>
            </w:pPr>
            <w:r w:rsidRPr="00444A50">
              <w:rPr>
                <w:rFonts w:ascii="Arial" w:hAnsi="Arial" w:cs="Arial"/>
                <w:bCs/>
                <w:sz w:val="16"/>
                <w:szCs w:val="16"/>
              </w:rPr>
              <w:t>SI</w:t>
            </w:r>
          </w:p>
        </w:tc>
        <w:tc>
          <w:tcPr>
            <w:tcW w:w="1019" w:type="pct"/>
            <w:tcBorders>
              <w:top w:val="dotted" w:sz="4" w:space="0" w:color="auto"/>
              <w:bottom w:val="dotted" w:sz="4" w:space="0" w:color="auto"/>
            </w:tcBorders>
            <w:vAlign w:val="center"/>
          </w:tcPr>
          <w:p w14:paraId="5135B482" w14:textId="1F390225" w:rsidR="001B04CF" w:rsidRPr="00317A53" w:rsidRDefault="001B04CF" w:rsidP="001B04CF">
            <w:pPr>
              <w:spacing w:line="276" w:lineRule="auto"/>
              <w:jc w:val="center"/>
              <w:rPr>
                <w:rFonts w:ascii="Arial" w:hAnsi="Arial" w:cs="Arial"/>
                <w:bCs/>
                <w:sz w:val="16"/>
                <w:szCs w:val="16"/>
              </w:rPr>
            </w:pPr>
            <w:r w:rsidRPr="003216E7">
              <w:rPr>
                <w:rFonts w:ascii="Arial" w:hAnsi="Arial" w:cs="Arial"/>
                <w:bCs/>
                <w:sz w:val="16"/>
                <w:szCs w:val="16"/>
              </w:rPr>
              <w:t>Atendido/Solventad</w:t>
            </w:r>
            <w:r w:rsidR="00E03699">
              <w:rPr>
                <w:rFonts w:ascii="Arial" w:hAnsi="Arial" w:cs="Arial"/>
                <w:bCs/>
                <w:sz w:val="16"/>
                <w:szCs w:val="16"/>
              </w:rPr>
              <w:t>a</w:t>
            </w:r>
          </w:p>
        </w:tc>
      </w:tr>
      <w:tr w:rsidR="001B04CF" w:rsidRPr="00317A53" w14:paraId="10D14E3A" w14:textId="77777777" w:rsidTr="00057D4C">
        <w:trPr>
          <w:trHeight w:val="382"/>
        </w:trPr>
        <w:tc>
          <w:tcPr>
            <w:tcW w:w="966" w:type="pct"/>
            <w:tcBorders>
              <w:top w:val="dotted" w:sz="4" w:space="0" w:color="auto"/>
              <w:bottom w:val="dotted" w:sz="4" w:space="0" w:color="auto"/>
            </w:tcBorders>
            <w:vAlign w:val="center"/>
          </w:tcPr>
          <w:p w14:paraId="40D8F3ED" w14:textId="3EC70D86"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2122" w:type="pct"/>
            <w:tcBorders>
              <w:top w:val="dotted" w:sz="4" w:space="0" w:color="auto"/>
              <w:bottom w:val="dotted" w:sz="4" w:space="0" w:color="auto"/>
            </w:tcBorders>
            <w:vAlign w:val="center"/>
          </w:tcPr>
          <w:p w14:paraId="5E12A89B" w14:textId="62735843" w:rsidR="001B04CF" w:rsidRPr="00317A53" w:rsidRDefault="001B04CF" w:rsidP="001B04CF">
            <w:pPr>
              <w:spacing w:line="276" w:lineRule="auto"/>
              <w:jc w:val="both"/>
              <w:rPr>
                <w:rFonts w:ascii="Arial" w:hAnsi="Arial" w:cs="Arial"/>
                <w:bCs/>
                <w:color w:val="000000"/>
                <w:sz w:val="16"/>
                <w:szCs w:val="16"/>
              </w:rPr>
            </w:pPr>
            <w:r w:rsidRPr="00AA17FE">
              <w:rPr>
                <w:rFonts w:ascii="Arial" w:hAnsi="Arial" w:cs="Arial"/>
                <w:bCs/>
                <w:color w:val="000000"/>
                <w:sz w:val="16"/>
                <w:szCs w:val="16"/>
              </w:rPr>
              <w:t>246, 247, 293, 294, 295, 296, 297, 298, 274 y 282.- Construcción de piso firme en viviendas de d</w:t>
            </w:r>
            <w:r w:rsidR="000D33F4">
              <w:rPr>
                <w:rFonts w:ascii="Arial" w:hAnsi="Arial" w:cs="Arial"/>
                <w:bCs/>
                <w:color w:val="000000"/>
                <w:sz w:val="16"/>
                <w:szCs w:val="16"/>
              </w:rPr>
              <w:t>istintas localidades de los m</w:t>
            </w:r>
            <w:r w:rsidRPr="00AA17FE">
              <w:rPr>
                <w:rFonts w:ascii="Arial" w:hAnsi="Arial" w:cs="Arial"/>
                <w:bCs/>
                <w:color w:val="000000"/>
                <w:sz w:val="16"/>
                <w:szCs w:val="16"/>
              </w:rPr>
              <w:t>unicipios de Isla Mujeres, Benito Juárez y Solidaridad del Estado de Quintana Roo.</w:t>
            </w:r>
          </w:p>
        </w:tc>
        <w:tc>
          <w:tcPr>
            <w:tcW w:w="893" w:type="pct"/>
            <w:gridSpan w:val="2"/>
            <w:tcBorders>
              <w:top w:val="dotted" w:sz="4" w:space="0" w:color="auto"/>
              <w:bottom w:val="dotted" w:sz="4" w:space="0" w:color="auto"/>
            </w:tcBorders>
            <w:vAlign w:val="center"/>
          </w:tcPr>
          <w:p w14:paraId="0CDB3687" w14:textId="28D8F06C" w:rsidR="001B04CF" w:rsidRPr="00317A53" w:rsidRDefault="001B04CF" w:rsidP="001B04CF">
            <w:pPr>
              <w:spacing w:line="276" w:lineRule="auto"/>
              <w:jc w:val="center"/>
              <w:rPr>
                <w:rFonts w:ascii="Arial" w:hAnsi="Arial" w:cs="Arial"/>
                <w:bCs/>
                <w:sz w:val="16"/>
                <w:szCs w:val="16"/>
              </w:rPr>
            </w:pPr>
            <w:r w:rsidRPr="00444A50">
              <w:rPr>
                <w:rFonts w:ascii="Arial" w:hAnsi="Arial" w:cs="Arial"/>
                <w:bCs/>
                <w:sz w:val="16"/>
                <w:szCs w:val="16"/>
              </w:rPr>
              <w:t>SI</w:t>
            </w:r>
          </w:p>
        </w:tc>
        <w:tc>
          <w:tcPr>
            <w:tcW w:w="1019" w:type="pct"/>
            <w:tcBorders>
              <w:top w:val="dotted" w:sz="4" w:space="0" w:color="auto"/>
              <w:bottom w:val="dotted" w:sz="4" w:space="0" w:color="auto"/>
            </w:tcBorders>
            <w:vAlign w:val="center"/>
          </w:tcPr>
          <w:p w14:paraId="50C781F4" w14:textId="42998EFE" w:rsidR="001B04CF" w:rsidRPr="00317A53" w:rsidRDefault="001B04CF" w:rsidP="001B04CF">
            <w:pPr>
              <w:spacing w:line="276" w:lineRule="auto"/>
              <w:jc w:val="center"/>
              <w:rPr>
                <w:rFonts w:ascii="Arial" w:hAnsi="Arial" w:cs="Arial"/>
                <w:bCs/>
                <w:sz w:val="16"/>
                <w:szCs w:val="16"/>
              </w:rPr>
            </w:pPr>
            <w:r w:rsidRPr="003216E7">
              <w:rPr>
                <w:rFonts w:ascii="Arial" w:hAnsi="Arial" w:cs="Arial"/>
                <w:bCs/>
                <w:sz w:val="16"/>
                <w:szCs w:val="16"/>
              </w:rPr>
              <w:t>Atendido/Solventad</w:t>
            </w:r>
            <w:r w:rsidR="00E03699">
              <w:rPr>
                <w:rFonts w:ascii="Arial" w:hAnsi="Arial" w:cs="Arial"/>
                <w:bCs/>
                <w:sz w:val="16"/>
                <w:szCs w:val="16"/>
              </w:rPr>
              <w:t>a</w:t>
            </w:r>
          </w:p>
        </w:tc>
      </w:tr>
      <w:tr w:rsidR="001B04CF" w:rsidRPr="00317A53" w14:paraId="4FAB6F59" w14:textId="77777777" w:rsidTr="00057D4C">
        <w:trPr>
          <w:trHeight w:val="382"/>
        </w:trPr>
        <w:tc>
          <w:tcPr>
            <w:tcW w:w="966" w:type="pct"/>
            <w:tcBorders>
              <w:top w:val="dotted" w:sz="4" w:space="0" w:color="auto"/>
              <w:bottom w:val="dotted" w:sz="2" w:space="0" w:color="auto"/>
            </w:tcBorders>
            <w:vAlign w:val="center"/>
          </w:tcPr>
          <w:p w14:paraId="60A35293" w14:textId="755E9383" w:rsidR="001B04CF" w:rsidRPr="00317A53" w:rsidRDefault="001B04CF" w:rsidP="001B04CF">
            <w:pPr>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2122" w:type="pct"/>
            <w:tcBorders>
              <w:top w:val="dotted" w:sz="4" w:space="0" w:color="auto"/>
              <w:bottom w:val="dotted" w:sz="2" w:space="0" w:color="auto"/>
            </w:tcBorders>
            <w:vAlign w:val="center"/>
          </w:tcPr>
          <w:p w14:paraId="74A3BB6C" w14:textId="64BC3A74" w:rsidR="001B04CF" w:rsidRPr="00317A53" w:rsidRDefault="001B04CF" w:rsidP="001B04CF">
            <w:pPr>
              <w:spacing w:line="276" w:lineRule="auto"/>
              <w:jc w:val="both"/>
              <w:rPr>
                <w:rFonts w:ascii="Arial" w:hAnsi="Arial" w:cs="Arial"/>
                <w:bCs/>
                <w:color w:val="000000"/>
                <w:sz w:val="16"/>
                <w:szCs w:val="16"/>
              </w:rPr>
            </w:pPr>
            <w:r w:rsidRPr="00AA17FE">
              <w:rPr>
                <w:rFonts w:ascii="Arial" w:hAnsi="Arial" w:cs="Arial"/>
                <w:bCs/>
                <w:color w:val="000000"/>
                <w:sz w:val="16"/>
                <w:szCs w:val="16"/>
              </w:rPr>
              <w:t>230, 244, 245, 292, 280, 281, 300, 304, 303, 299, 301, 286, 289 y 290</w:t>
            </w:r>
            <w:r>
              <w:rPr>
                <w:rFonts w:ascii="Arial" w:hAnsi="Arial" w:cs="Arial"/>
                <w:bCs/>
                <w:color w:val="000000"/>
                <w:sz w:val="16"/>
                <w:szCs w:val="16"/>
              </w:rPr>
              <w:t>.</w:t>
            </w:r>
            <w:r w:rsidRPr="00AA17FE">
              <w:rPr>
                <w:rFonts w:ascii="Arial" w:hAnsi="Arial" w:cs="Arial"/>
                <w:bCs/>
                <w:color w:val="000000"/>
                <w:sz w:val="16"/>
                <w:szCs w:val="16"/>
              </w:rPr>
              <w:t>- Construcción de piso firme en viviendas d</w:t>
            </w:r>
            <w:r w:rsidR="000D33F4">
              <w:rPr>
                <w:rFonts w:ascii="Arial" w:hAnsi="Arial" w:cs="Arial"/>
                <w:bCs/>
                <w:color w:val="000000"/>
                <w:sz w:val="16"/>
                <w:szCs w:val="16"/>
              </w:rPr>
              <w:t>e distintas localidades de los m</w:t>
            </w:r>
            <w:r w:rsidRPr="00AA17FE">
              <w:rPr>
                <w:rFonts w:ascii="Arial" w:hAnsi="Arial" w:cs="Arial"/>
                <w:bCs/>
                <w:color w:val="000000"/>
                <w:sz w:val="16"/>
                <w:szCs w:val="16"/>
              </w:rPr>
              <w:t>unicipios de Cozumel, Solidaridad y Tulum del Estado de Quintana Roo.</w:t>
            </w:r>
          </w:p>
        </w:tc>
        <w:tc>
          <w:tcPr>
            <w:tcW w:w="893" w:type="pct"/>
            <w:gridSpan w:val="2"/>
            <w:tcBorders>
              <w:top w:val="dotted" w:sz="4" w:space="0" w:color="auto"/>
              <w:bottom w:val="dotted" w:sz="2" w:space="0" w:color="auto"/>
            </w:tcBorders>
            <w:vAlign w:val="center"/>
          </w:tcPr>
          <w:p w14:paraId="485A1F43" w14:textId="258C29CA" w:rsidR="001B04CF" w:rsidRPr="00317A53" w:rsidRDefault="001B04CF" w:rsidP="001B04CF">
            <w:pPr>
              <w:spacing w:line="276" w:lineRule="auto"/>
              <w:jc w:val="center"/>
              <w:rPr>
                <w:rFonts w:ascii="Arial" w:hAnsi="Arial" w:cs="Arial"/>
                <w:bCs/>
                <w:sz w:val="16"/>
                <w:szCs w:val="16"/>
              </w:rPr>
            </w:pPr>
            <w:r w:rsidRPr="00444A50">
              <w:rPr>
                <w:rFonts w:ascii="Arial" w:hAnsi="Arial" w:cs="Arial"/>
                <w:bCs/>
                <w:sz w:val="16"/>
                <w:szCs w:val="16"/>
              </w:rPr>
              <w:t>SI</w:t>
            </w:r>
          </w:p>
        </w:tc>
        <w:tc>
          <w:tcPr>
            <w:tcW w:w="1019" w:type="pct"/>
            <w:tcBorders>
              <w:top w:val="dotted" w:sz="4" w:space="0" w:color="auto"/>
              <w:bottom w:val="dotted" w:sz="2" w:space="0" w:color="auto"/>
            </w:tcBorders>
            <w:vAlign w:val="center"/>
          </w:tcPr>
          <w:p w14:paraId="446E1F16" w14:textId="2816EEAA" w:rsidR="001B04CF" w:rsidRPr="00317A53" w:rsidRDefault="001B04CF" w:rsidP="001B04CF">
            <w:pPr>
              <w:spacing w:line="276" w:lineRule="auto"/>
              <w:jc w:val="center"/>
              <w:rPr>
                <w:rFonts w:ascii="Arial" w:hAnsi="Arial" w:cs="Arial"/>
                <w:bCs/>
                <w:sz w:val="16"/>
                <w:szCs w:val="16"/>
              </w:rPr>
            </w:pPr>
            <w:r w:rsidRPr="003216E7">
              <w:rPr>
                <w:rFonts w:ascii="Arial" w:hAnsi="Arial" w:cs="Arial"/>
                <w:bCs/>
                <w:sz w:val="16"/>
                <w:szCs w:val="16"/>
              </w:rPr>
              <w:t>Atendido/Solventad</w:t>
            </w:r>
            <w:r w:rsidR="00E03699">
              <w:rPr>
                <w:rFonts w:ascii="Arial" w:hAnsi="Arial" w:cs="Arial"/>
                <w:bCs/>
                <w:sz w:val="16"/>
                <w:szCs w:val="16"/>
              </w:rPr>
              <w:t>a</w:t>
            </w:r>
          </w:p>
        </w:tc>
      </w:tr>
      <w:tr w:rsidR="00F61E50" w:rsidRPr="000D1F2D" w14:paraId="2689E7C0" w14:textId="77777777" w:rsidTr="00057D4C">
        <w:trPr>
          <w:trHeight w:val="300"/>
        </w:trPr>
        <w:tc>
          <w:tcPr>
            <w:tcW w:w="3088" w:type="pct"/>
            <w:gridSpan w:val="2"/>
            <w:tcBorders>
              <w:top w:val="single" w:sz="6" w:space="0" w:color="auto"/>
              <w:bottom w:val="single" w:sz="6" w:space="0" w:color="auto"/>
            </w:tcBorders>
          </w:tcPr>
          <w:p w14:paraId="42719BA3" w14:textId="758FCC86" w:rsidR="00F61E50" w:rsidRPr="007F659E" w:rsidRDefault="00C62255" w:rsidP="00B8173B">
            <w:pPr>
              <w:spacing w:line="276" w:lineRule="auto"/>
              <w:jc w:val="right"/>
              <w:rPr>
                <w:rFonts w:ascii="Arial" w:hAnsi="Arial" w:cs="Arial"/>
                <w:b/>
                <w:sz w:val="16"/>
                <w:szCs w:val="16"/>
              </w:rPr>
            </w:pPr>
            <w:r w:rsidRPr="007F659E">
              <w:rPr>
                <w:rFonts w:ascii="Arial" w:hAnsi="Arial" w:cs="Arial"/>
                <w:b/>
                <w:sz w:val="16"/>
                <w:szCs w:val="16"/>
              </w:rPr>
              <w:t>TOTAL</w:t>
            </w:r>
          </w:p>
        </w:tc>
        <w:tc>
          <w:tcPr>
            <w:tcW w:w="893" w:type="pct"/>
            <w:gridSpan w:val="2"/>
            <w:tcBorders>
              <w:top w:val="single" w:sz="6" w:space="0" w:color="auto"/>
              <w:bottom w:val="single" w:sz="6" w:space="0" w:color="auto"/>
            </w:tcBorders>
          </w:tcPr>
          <w:p w14:paraId="74DB902D" w14:textId="14018A36" w:rsidR="00F61E50" w:rsidRPr="001B04CF" w:rsidRDefault="001B04CF" w:rsidP="00B8173B">
            <w:pPr>
              <w:spacing w:line="276" w:lineRule="auto"/>
              <w:jc w:val="center"/>
              <w:rPr>
                <w:rFonts w:ascii="Arial" w:hAnsi="Arial" w:cs="Arial"/>
                <w:b/>
                <w:sz w:val="16"/>
                <w:szCs w:val="16"/>
              </w:rPr>
            </w:pPr>
            <w:r w:rsidRPr="001B04CF">
              <w:rPr>
                <w:rFonts w:ascii="Arial" w:hAnsi="Arial" w:cs="Arial"/>
                <w:b/>
                <w:sz w:val="16"/>
                <w:szCs w:val="16"/>
              </w:rPr>
              <w:t>7</w:t>
            </w:r>
          </w:p>
        </w:tc>
        <w:tc>
          <w:tcPr>
            <w:tcW w:w="1019" w:type="pct"/>
            <w:tcBorders>
              <w:top w:val="single" w:sz="6" w:space="0" w:color="auto"/>
              <w:bottom w:val="single" w:sz="6" w:space="0" w:color="auto"/>
            </w:tcBorders>
          </w:tcPr>
          <w:p w14:paraId="2636FCB8" w14:textId="77777777" w:rsidR="00F61E50" w:rsidRPr="007F659E" w:rsidRDefault="00F61E50" w:rsidP="00B8173B">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E96CBB">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146A559A" w14:textId="77777777" w:rsidR="005F4621" w:rsidRDefault="005F4621" w:rsidP="00450EDF">
      <w:pPr>
        <w:spacing w:line="360" w:lineRule="auto"/>
        <w:jc w:val="both"/>
        <w:rPr>
          <w:rFonts w:ascii="Arial" w:hAnsi="Arial" w:cs="Arial"/>
        </w:rPr>
      </w:pPr>
    </w:p>
    <w:p w14:paraId="34D6EC97" w14:textId="6B9549D9" w:rsidR="003A4679" w:rsidRDefault="00AB2746" w:rsidP="00B14619">
      <w:pPr>
        <w:spacing w:line="360" w:lineRule="auto"/>
        <w:jc w:val="both"/>
        <w:rPr>
          <w:rFonts w:ascii="Arial" w:hAnsi="Arial" w:cs="Arial"/>
        </w:rPr>
      </w:pPr>
      <w:r>
        <w:rPr>
          <w:rFonts w:ascii="Arial" w:hAnsi="Arial" w:cs="Arial"/>
        </w:rPr>
        <w:t xml:space="preserve">Seguidamente, se detallan las justificaciones y aclaraciones por observación que fueron </w:t>
      </w:r>
      <w:r w:rsidRPr="00E96CBB">
        <w:rPr>
          <w:rFonts w:ascii="Arial" w:hAnsi="Arial" w:cs="Arial"/>
        </w:rPr>
        <w:t>entregad</w:t>
      </w:r>
      <w:r w:rsidR="002134C3" w:rsidRPr="00E96CBB">
        <w:rPr>
          <w:rFonts w:ascii="Arial" w:hAnsi="Arial" w:cs="Arial"/>
        </w:rPr>
        <w:t>a</w:t>
      </w:r>
      <w:r w:rsidRPr="00E96CBB">
        <w:rPr>
          <w:rFonts w:ascii="Arial" w:hAnsi="Arial" w:cs="Arial"/>
        </w:rPr>
        <w:t>s</w:t>
      </w:r>
      <w:r>
        <w:rPr>
          <w:rFonts w:ascii="Arial" w:hAnsi="Arial" w:cs="Arial"/>
        </w:rPr>
        <w:t xml:space="preserve"> </w:t>
      </w:r>
      <w:r w:rsidRPr="001C132D">
        <w:rPr>
          <w:rFonts w:ascii="Arial" w:hAnsi="Arial" w:cs="Arial"/>
        </w:rPr>
        <w:t>mediante oficio</w:t>
      </w:r>
      <w:r w:rsidR="001C132D" w:rsidRPr="001C132D">
        <w:rPr>
          <w:rFonts w:ascii="Arial" w:hAnsi="Arial" w:cs="Arial"/>
        </w:rPr>
        <w:t>s</w:t>
      </w:r>
      <w:r w:rsidRPr="001C132D">
        <w:rPr>
          <w:rFonts w:ascii="Arial" w:hAnsi="Arial" w:cs="Arial"/>
        </w:rPr>
        <w:t xml:space="preserve"> </w:t>
      </w:r>
      <w:r w:rsidR="001C132D" w:rsidRPr="001C132D">
        <w:rPr>
          <w:rFonts w:ascii="Arial" w:hAnsi="Arial" w:cs="Arial"/>
        </w:rPr>
        <w:t>SDB/DSDB/UA/SIS/0486/IX/2023</w:t>
      </w:r>
      <w:r w:rsidRPr="001C132D">
        <w:rPr>
          <w:rFonts w:ascii="Arial" w:hAnsi="Arial" w:cs="Arial"/>
        </w:rPr>
        <w:t xml:space="preserve"> </w:t>
      </w:r>
      <w:r w:rsidR="009E1FE0" w:rsidRPr="001C132D">
        <w:rPr>
          <w:rFonts w:ascii="Arial" w:hAnsi="Arial" w:cs="Arial"/>
        </w:rPr>
        <w:t>y SDB/DSDB/SIS/100/IX/2023</w:t>
      </w:r>
      <w:r w:rsidR="009E1FE0">
        <w:rPr>
          <w:rFonts w:ascii="Arial" w:hAnsi="Arial" w:cs="Arial"/>
        </w:rPr>
        <w:t xml:space="preserve"> el </w:t>
      </w:r>
      <w:r w:rsidR="001C132D" w:rsidRPr="001C132D">
        <w:rPr>
          <w:rFonts w:ascii="Arial" w:hAnsi="Arial" w:cs="Arial"/>
        </w:rPr>
        <w:t xml:space="preserve">11 </w:t>
      </w:r>
      <w:r w:rsidR="009E1FE0">
        <w:rPr>
          <w:rFonts w:ascii="Arial" w:hAnsi="Arial" w:cs="Arial"/>
        </w:rPr>
        <w:t>y</w:t>
      </w:r>
      <w:r w:rsidR="001C132D" w:rsidRPr="001C132D">
        <w:rPr>
          <w:rFonts w:ascii="Arial" w:hAnsi="Arial" w:cs="Arial"/>
        </w:rPr>
        <w:t xml:space="preserve"> 13 de septiembre de 2023</w:t>
      </w:r>
      <w:r w:rsidR="002134C3" w:rsidRPr="001C132D">
        <w:rPr>
          <w:rFonts w:ascii="Arial" w:hAnsi="Arial" w:cs="Arial"/>
        </w:rPr>
        <w:t>, respectivamente,</w:t>
      </w:r>
      <w:r w:rsidR="00434415">
        <w:rPr>
          <w:rFonts w:ascii="Arial" w:hAnsi="Arial" w:cs="Arial"/>
        </w:rPr>
        <w:t xml:space="preserve"> durante las reuniones de trabajo, cuya síntesis se presenta en la tabla siguiente:</w:t>
      </w:r>
    </w:p>
    <w:p w14:paraId="0B9711BC" w14:textId="77777777" w:rsidR="008B13D2" w:rsidRDefault="008B13D2" w:rsidP="00B14619">
      <w:pPr>
        <w:spacing w:line="360" w:lineRule="auto"/>
        <w:jc w:val="both"/>
        <w:rPr>
          <w:rFonts w:ascii="Arial" w:hAnsi="Arial" w:cs="Arial"/>
        </w:rPr>
      </w:pPr>
    </w:p>
    <w:p w14:paraId="4D2FA18B" w14:textId="77777777" w:rsidR="005F4621" w:rsidRDefault="005F4621" w:rsidP="00B14619">
      <w:pPr>
        <w:spacing w:line="360" w:lineRule="auto"/>
        <w:jc w:val="both"/>
        <w:rPr>
          <w:rFonts w:ascii="Arial" w:hAnsi="Arial" w:cs="Arial"/>
        </w:rPr>
      </w:pPr>
    </w:p>
    <w:p w14:paraId="5C439331" w14:textId="77777777" w:rsidR="005F4621" w:rsidRDefault="005F4621" w:rsidP="00B14619">
      <w:pPr>
        <w:spacing w:line="360" w:lineRule="auto"/>
        <w:jc w:val="both"/>
        <w:rPr>
          <w:rFonts w:ascii="Arial" w:hAnsi="Arial" w:cs="Arial"/>
        </w:rPr>
      </w:pPr>
    </w:p>
    <w:p w14:paraId="76FF8794" w14:textId="77777777" w:rsidR="005F4621" w:rsidRDefault="005F4621" w:rsidP="00B14619">
      <w:pPr>
        <w:spacing w:line="360" w:lineRule="auto"/>
        <w:jc w:val="both"/>
        <w:rPr>
          <w:rFonts w:ascii="Arial" w:hAnsi="Arial" w:cs="Arial"/>
        </w:rPr>
      </w:pPr>
    </w:p>
    <w:p w14:paraId="7A8C5AF3" w14:textId="77777777" w:rsidR="005F4621" w:rsidRDefault="005F4621" w:rsidP="00B14619">
      <w:pPr>
        <w:spacing w:line="360" w:lineRule="auto"/>
        <w:jc w:val="both"/>
        <w:rPr>
          <w:rFonts w:ascii="Arial" w:hAnsi="Arial" w:cs="Arial"/>
        </w:rPr>
      </w:pPr>
    </w:p>
    <w:p w14:paraId="4BCA2B28" w14:textId="77777777" w:rsidR="005F4621" w:rsidRDefault="005F4621" w:rsidP="00B14619">
      <w:pPr>
        <w:spacing w:line="360" w:lineRule="auto"/>
        <w:jc w:val="both"/>
        <w:rPr>
          <w:rFonts w:ascii="Arial" w:hAnsi="Arial" w:cs="Arial"/>
        </w:rPr>
      </w:pPr>
    </w:p>
    <w:p w14:paraId="02533D1E" w14:textId="5FBE0671" w:rsidR="00066428" w:rsidRDefault="00066428" w:rsidP="00066428">
      <w:pPr>
        <w:tabs>
          <w:tab w:val="left" w:pos="2160"/>
        </w:tabs>
        <w:spacing w:line="360" w:lineRule="auto"/>
        <w:jc w:val="center"/>
        <w:rPr>
          <w:rFonts w:ascii="Arial" w:hAnsi="Arial" w:cs="Arial"/>
          <w:bCs/>
          <w:i/>
          <w:iCs/>
          <w:sz w:val="20"/>
          <w:szCs w:val="20"/>
        </w:rPr>
      </w:pPr>
      <w:r w:rsidRPr="00434415">
        <w:rPr>
          <w:rFonts w:ascii="Arial" w:hAnsi="Arial" w:cs="Arial"/>
          <w:bCs/>
          <w:i/>
          <w:iCs/>
          <w:sz w:val="20"/>
          <w:szCs w:val="20"/>
        </w:rPr>
        <w:lastRenderedPageBreak/>
        <w:t xml:space="preserve">Tabla No </w:t>
      </w:r>
      <w:r w:rsidR="00434415">
        <w:rPr>
          <w:rFonts w:ascii="Arial" w:hAnsi="Arial" w:cs="Arial"/>
          <w:bCs/>
          <w:i/>
          <w:iCs/>
          <w:sz w:val="20"/>
          <w:szCs w:val="20"/>
        </w:rPr>
        <w:t>1</w:t>
      </w:r>
      <w:r w:rsidR="001C132D">
        <w:rPr>
          <w:rFonts w:ascii="Arial" w:hAnsi="Arial" w:cs="Arial"/>
          <w:bCs/>
          <w:i/>
          <w:iCs/>
          <w:sz w:val="20"/>
          <w:szCs w:val="20"/>
        </w:rPr>
        <w:t>0</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463F2E">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463F2E">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43"/>
        <w:gridCol w:w="5528"/>
        <w:gridCol w:w="2307"/>
      </w:tblGrid>
      <w:tr w:rsidR="00434415" w:rsidRPr="00E96CBB" w14:paraId="76D8B68C" w14:textId="77777777" w:rsidTr="00E03699">
        <w:trPr>
          <w:tblHeader/>
        </w:trPr>
        <w:tc>
          <w:tcPr>
            <w:tcW w:w="1843" w:type="dxa"/>
            <w:tcBorders>
              <w:bottom w:val="single" w:sz="4" w:space="0" w:color="auto"/>
            </w:tcBorders>
            <w:vAlign w:val="center"/>
          </w:tcPr>
          <w:p w14:paraId="42241EBB" w14:textId="28974913" w:rsidR="00434415" w:rsidRPr="00E96CBB" w:rsidRDefault="00434415" w:rsidP="00E03699">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REFERENCIA / IRREGULARIDAD</w:t>
            </w:r>
          </w:p>
        </w:tc>
        <w:tc>
          <w:tcPr>
            <w:tcW w:w="5528" w:type="dxa"/>
            <w:tcBorders>
              <w:bottom w:val="single" w:sz="4" w:space="0" w:color="auto"/>
            </w:tcBorders>
            <w:vAlign w:val="center"/>
          </w:tcPr>
          <w:p w14:paraId="7EBBC0D3" w14:textId="755E8617" w:rsidR="00434415" w:rsidRPr="00E96CBB" w:rsidRDefault="00434415" w:rsidP="00E03699">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JUSTIFICACIONES Y ACLARACIONES</w:t>
            </w:r>
          </w:p>
        </w:tc>
        <w:tc>
          <w:tcPr>
            <w:tcW w:w="2307" w:type="dxa"/>
            <w:tcBorders>
              <w:bottom w:val="single" w:sz="4" w:space="0" w:color="auto"/>
            </w:tcBorders>
            <w:vAlign w:val="center"/>
          </w:tcPr>
          <w:p w14:paraId="03E15724" w14:textId="364908A0" w:rsidR="00434415" w:rsidRPr="00E96CBB" w:rsidRDefault="00434415" w:rsidP="00E03699">
            <w:pPr>
              <w:tabs>
                <w:tab w:val="left" w:pos="2160"/>
              </w:tabs>
              <w:spacing w:line="276" w:lineRule="auto"/>
              <w:jc w:val="center"/>
              <w:rPr>
                <w:rFonts w:ascii="Arial" w:hAnsi="Arial" w:cs="Arial"/>
                <w:bCs/>
                <w:i/>
                <w:iCs/>
                <w:sz w:val="20"/>
                <w:szCs w:val="20"/>
              </w:rPr>
            </w:pPr>
            <w:r w:rsidRPr="00E96CBB">
              <w:rPr>
                <w:rFonts w:ascii="Arial" w:hAnsi="Arial" w:cs="Arial"/>
                <w:b/>
                <w:bCs/>
                <w:sz w:val="18"/>
                <w:szCs w:val="18"/>
              </w:rPr>
              <w:t>ESTATUS DE LA OBSERVACIÓN</w:t>
            </w:r>
          </w:p>
        </w:tc>
      </w:tr>
      <w:tr w:rsidR="006725A5" w:rsidRPr="00E96CBB" w14:paraId="61C545DE" w14:textId="77777777" w:rsidTr="00FE17D4">
        <w:tc>
          <w:tcPr>
            <w:tcW w:w="9678" w:type="dxa"/>
            <w:gridSpan w:val="3"/>
            <w:tcBorders>
              <w:top w:val="single" w:sz="2" w:space="0" w:color="auto"/>
              <w:bottom w:val="single" w:sz="2" w:space="0" w:color="auto"/>
            </w:tcBorders>
            <w:vAlign w:val="center"/>
          </w:tcPr>
          <w:p w14:paraId="54371FA1" w14:textId="0F9121B6" w:rsidR="006725A5" w:rsidRPr="00E96CBB" w:rsidRDefault="006725A5" w:rsidP="00E03699">
            <w:pPr>
              <w:tabs>
                <w:tab w:val="left" w:pos="2160"/>
              </w:tabs>
              <w:spacing w:line="276" w:lineRule="auto"/>
              <w:jc w:val="center"/>
              <w:rPr>
                <w:rFonts w:ascii="Arial" w:hAnsi="Arial" w:cs="Arial"/>
                <w:b/>
                <w:bCs/>
                <w:sz w:val="18"/>
                <w:szCs w:val="18"/>
              </w:rPr>
            </w:pPr>
            <w:r w:rsidRPr="00E96CBB">
              <w:rPr>
                <w:rFonts w:ascii="Arial" w:hAnsi="Arial" w:cs="Arial"/>
                <w:b/>
                <w:bCs/>
                <w:sz w:val="18"/>
                <w:szCs w:val="18"/>
              </w:rPr>
              <w:t>CUMPLIMIENTO LEGAL</w:t>
            </w:r>
          </w:p>
        </w:tc>
      </w:tr>
      <w:tr w:rsidR="006725A5" w:rsidRPr="00E96CBB" w14:paraId="638862DB" w14:textId="77777777" w:rsidTr="00FE17D4">
        <w:trPr>
          <w:trHeight w:val="305"/>
        </w:trPr>
        <w:tc>
          <w:tcPr>
            <w:tcW w:w="9678" w:type="dxa"/>
            <w:gridSpan w:val="3"/>
            <w:tcBorders>
              <w:top w:val="single" w:sz="2" w:space="0" w:color="auto"/>
              <w:bottom w:val="single" w:sz="2" w:space="0" w:color="auto"/>
            </w:tcBorders>
            <w:vAlign w:val="center"/>
          </w:tcPr>
          <w:p w14:paraId="7E0366B6" w14:textId="239A1E51" w:rsidR="006725A5" w:rsidRPr="00E96CBB" w:rsidRDefault="00E03699" w:rsidP="00E03699">
            <w:pPr>
              <w:tabs>
                <w:tab w:val="left" w:pos="2160"/>
              </w:tabs>
              <w:spacing w:line="276" w:lineRule="auto"/>
              <w:jc w:val="center"/>
              <w:rPr>
                <w:rFonts w:ascii="Arial" w:hAnsi="Arial" w:cs="Arial"/>
                <w:bCs/>
                <w:sz w:val="16"/>
                <w:szCs w:val="16"/>
              </w:rPr>
            </w:pPr>
            <w:r w:rsidRPr="00021EAC">
              <w:rPr>
                <w:rFonts w:ascii="Arial" w:hAnsi="Arial" w:cs="Arial"/>
                <w:b/>
                <w:sz w:val="16"/>
                <w:szCs w:val="16"/>
              </w:rPr>
              <w:t>FONDO DE INFRAESTRUCTURA SOCIAL PARA LAS ENTIDADES (FISE)</w:t>
            </w:r>
          </w:p>
        </w:tc>
      </w:tr>
      <w:tr w:rsidR="001C132D" w:rsidRPr="00E96CBB" w14:paraId="2B512B57" w14:textId="77777777" w:rsidTr="00E03699">
        <w:trPr>
          <w:trHeight w:val="725"/>
        </w:trPr>
        <w:tc>
          <w:tcPr>
            <w:tcW w:w="1843" w:type="dxa"/>
            <w:tcBorders>
              <w:top w:val="single" w:sz="2" w:space="0" w:color="auto"/>
              <w:bottom w:val="dotted" w:sz="2" w:space="0" w:color="auto"/>
            </w:tcBorders>
            <w:vAlign w:val="center"/>
          </w:tcPr>
          <w:p w14:paraId="1F807F51" w14:textId="4855A41E"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1</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5528" w:type="dxa"/>
            <w:tcBorders>
              <w:top w:val="single" w:sz="2" w:space="0" w:color="auto"/>
              <w:bottom w:val="dotted" w:sz="2" w:space="0" w:color="auto"/>
            </w:tcBorders>
            <w:vAlign w:val="center"/>
          </w:tcPr>
          <w:p w14:paraId="1F31C94E"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FA0F928" w14:textId="27E3D1BC" w:rsidR="001C132D" w:rsidRPr="00E96CBB" w:rsidRDefault="001C132D" w:rsidP="00E03699">
            <w:pPr>
              <w:spacing w:line="276" w:lineRule="auto"/>
              <w:jc w:val="both"/>
              <w:rPr>
                <w:rFonts w:ascii="Arial" w:hAnsi="Arial" w:cs="Arial"/>
                <w:bCs/>
                <w:sz w:val="16"/>
                <w:szCs w:val="16"/>
              </w:rPr>
            </w:pPr>
            <w:r>
              <w:rPr>
                <w:rFonts w:ascii="Arial" w:hAnsi="Arial" w:cs="Arial"/>
                <w:bCs/>
                <w:sz w:val="16"/>
                <w:szCs w:val="16"/>
              </w:rPr>
              <w:t>Se anexa oficio de invitación al personal para poner especial diligencia en el llenado de documentos resultantes de las obras que se ejecutan</w:t>
            </w:r>
            <w:r w:rsidR="00DC14E7">
              <w:rPr>
                <w:rFonts w:ascii="Arial" w:hAnsi="Arial" w:cs="Arial"/>
                <w:bCs/>
                <w:sz w:val="16"/>
                <w:szCs w:val="16"/>
              </w:rPr>
              <w:t>.</w:t>
            </w:r>
          </w:p>
        </w:tc>
        <w:tc>
          <w:tcPr>
            <w:tcW w:w="2307" w:type="dxa"/>
            <w:tcBorders>
              <w:top w:val="single" w:sz="2" w:space="0" w:color="auto"/>
              <w:bottom w:val="dotted" w:sz="2" w:space="0" w:color="auto"/>
            </w:tcBorders>
          </w:tcPr>
          <w:p w14:paraId="4278D083" w14:textId="20599EE9"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5C9CB55A" w14:textId="6539A8E2"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7D8325E1" w14:textId="4EBCE56B"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N.A.</w:t>
            </w:r>
          </w:p>
        </w:tc>
      </w:tr>
      <w:tr w:rsidR="001C132D" w:rsidRPr="00E96CBB" w14:paraId="4E11EA11" w14:textId="77777777" w:rsidTr="00E03699">
        <w:tc>
          <w:tcPr>
            <w:tcW w:w="1843" w:type="dxa"/>
            <w:tcBorders>
              <w:top w:val="dotted" w:sz="2" w:space="0" w:color="auto"/>
              <w:bottom w:val="dotted" w:sz="2" w:space="0" w:color="auto"/>
            </w:tcBorders>
            <w:vAlign w:val="center"/>
          </w:tcPr>
          <w:p w14:paraId="79108012" w14:textId="1885F2BC"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2</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5528" w:type="dxa"/>
            <w:tcBorders>
              <w:top w:val="dotted" w:sz="2" w:space="0" w:color="auto"/>
              <w:bottom w:val="dotted" w:sz="2" w:space="0" w:color="auto"/>
            </w:tcBorders>
            <w:vAlign w:val="center"/>
          </w:tcPr>
          <w:p w14:paraId="769A0C4C"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90E2EA0" w14:textId="33856B48" w:rsidR="001C132D" w:rsidRPr="00E96CBB" w:rsidRDefault="001A384B" w:rsidP="00E03699">
            <w:pPr>
              <w:spacing w:line="276" w:lineRule="auto"/>
              <w:jc w:val="both"/>
              <w:rPr>
                <w:rFonts w:ascii="Arial" w:hAnsi="Arial" w:cs="Arial"/>
                <w:bCs/>
                <w:sz w:val="16"/>
                <w:szCs w:val="16"/>
              </w:rPr>
            </w:pPr>
            <w:r>
              <w:rPr>
                <w:rFonts w:ascii="Arial" w:hAnsi="Arial" w:cs="Arial"/>
                <w:bCs/>
                <w:sz w:val="16"/>
                <w:szCs w:val="16"/>
              </w:rPr>
              <w:t>Se anexa oficio de invitación al personal para poner especial diligencia en el llenado de documentos resultantes de las obras que se ejecutan</w:t>
            </w:r>
            <w:r w:rsidR="00DC14E7">
              <w:rPr>
                <w:rFonts w:ascii="Arial" w:hAnsi="Arial" w:cs="Arial"/>
                <w:bCs/>
                <w:sz w:val="16"/>
                <w:szCs w:val="16"/>
              </w:rPr>
              <w:t>.</w:t>
            </w:r>
          </w:p>
        </w:tc>
        <w:tc>
          <w:tcPr>
            <w:tcW w:w="2307" w:type="dxa"/>
            <w:tcBorders>
              <w:top w:val="dotted" w:sz="2" w:space="0" w:color="auto"/>
              <w:bottom w:val="dotted" w:sz="2" w:space="0" w:color="auto"/>
            </w:tcBorders>
          </w:tcPr>
          <w:p w14:paraId="36EE889E"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131F167D" w14:textId="629E2740"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001F5BD0" w14:textId="1378D310"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N.A.</w:t>
            </w:r>
          </w:p>
        </w:tc>
      </w:tr>
      <w:tr w:rsidR="001C132D" w:rsidRPr="00E96CBB" w14:paraId="1506AAFE" w14:textId="77777777" w:rsidTr="00E03699">
        <w:tc>
          <w:tcPr>
            <w:tcW w:w="1843" w:type="dxa"/>
            <w:tcBorders>
              <w:top w:val="dotted" w:sz="2" w:space="0" w:color="auto"/>
              <w:bottom w:val="dotted" w:sz="2" w:space="0" w:color="auto"/>
            </w:tcBorders>
            <w:vAlign w:val="center"/>
          </w:tcPr>
          <w:p w14:paraId="19DA9E8D" w14:textId="65BDD5FC"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3</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447FEF">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5528" w:type="dxa"/>
            <w:tcBorders>
              <w:top w:val="dotted" w:sz="2" w:space="0" w:color="auto"/>
              <w:bottom w:val="dotted" w:sz="2" w:space="0" w:color="auto"/>
            </w:tcBorders>
            <w:vAlign w:val="center"/>
          </w:tcPr>
          <w:p w14:paraId="41F5CADE"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3015465" w14:textId="16E62745" w:rsidR="001C132D" w:rsidRPr="00E96CBB" w:rsidRDefault="001A384B" w:rsidP="00E03699">
            <w:pPr>
              <w:spacing w:line="276" w:lineRule="auto"/>
              <w:jc w:val="both"/>
              <w:rPr>
                <w:rFonts w:ascii="Arial" w:hAnsi="Arial" w:cs="Arial"/>
                <w:bCs/>
                <w:sz w:val="16"/>
                <w:szCs w:val="16"/>
              </w:rPr>
            </w:pPr>
            <w:r>
              <w:rPr>
                <w:rFonts w:ascii="Arial" w:hAnsi="Arial" w:cs="Arial"/>
                <w:bCs/>
                <w:sz w:val="16"/>
                <w:szCs w:val="16"/>
              </w:rPr>
              <w:t>Se anexa oficio de invitación al personal para poner especial diligencia en el llenado de documentos resultantes de las obras que se ejecutan</w:t>
            </w:r>
            <w:r w:rsidR="00DC14E7">
              <w:rPr>
                <w:rFonts w:ascii="Arial" w:hAnsi="Arial" w:cs="Arial"/>
                <w:bCs/>
                <w:sz w:val="16"/>
                <w:szCs w:val="16"/>
              </w:rPr>
              <w:t>.</w:t>
            </w:r>
          </w:p>
        </w:tc>
        <w:tc>
          <w:tcPr>
            <w:tcW w:w="2307" w:type="dxa"/>
            <w:tcBorders>
              <w:top w:val="dotted" w:sz="2" w:space="0" w:color="auto"/>
              <w:bottom w:val="dotted" w:sz="2" w:space="0" w:color="auto"/>
            </w:tcBorders>
          </w:tcPr>
          <w:p w14:paraId="4B83E3D6" w14:textId="28BC7F71"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150FAA58" w14:textId="19E0822B"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tc>
      </w:tr>
      <w:tr w:rsidR="001C132D" w:rsidRPr="00E96CBB" w14:paraId="459E022F" w14:textId="77777777" w:rsidTr="00E03699">
        <w:trPr>
          <w:trHeight w:val="549"/>
        </w:trPr>
        <w:tc>
          <w:tcPr>
            <w:tcW w:w="1843" w:type="dxa"/>
            <w:tcBorders>
              <w:top w:val="dotted" w:sz="2" w:space="0" w:color="auto"/>
              <w:bottom w:val="dotted" w:sz="2" w:space="0" w:color="auto"/>
            </w:tcBorders>
            <w:vAlign w:val="center"/>
          </w:tcPr>
          <w:p w14:paraId="5D3F047C" w14:textId="76430199"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C24348">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5528" w:type="dxa"/>
            <w:tcBorders>
              <w:top w:val="dotted" w:sz="2" w:space="0" w:color="auto"/>
              <w:bottom w:val="dotted" w:sz="2" w:space="0" w:color="auto"/>
            </w:tcBorders>
            <w:vAlign w:val="center"/>
          </w:tcPr>
          <w:p w14:paraId="59CEC664"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559C025B" w14:textId="55B60E8F" w:rsidR="001C132D" w:rsidRPr="00E96CBB" w:rsidRDefault="001A384B" w:rsidP="00E03699">
            <w:pPr>
              <w:spacing w:line="276" w:lineRule="auto"/>
              <w:jc w:val="both"/>
              <w:rPr>
                <w:rFonts w:ascii="Arial" w:hAnsi="Arial" w:cs="Arial"/>
                <w:bCs/>
                <w:sz w:val="16"/>
                <w:szCs w:val="16"/>
              </w:rPr>
            </w:pPr>
            <w:r>
              <w:rPr>
                <w:rFonts w:ascii="Arial" w:hAnsi="Arial" w:cs="Arial"/>
                <w:bCs/>
                <w:sz w:val="16"/>
                <w:szCs w:val="16"/>
              </w:rPr>
              <w:t>Se envía copia de la transferencia bancaria de la estimación 1, de la localidad de San Martiniano con cédula 263</w:t>
            </w:r>
            <w:r w:rsidR="00DC14E7">
              <w:rPr>
                <w:rFonts w:ascii="Arial" w:hAnsi="Arial" w:cs="Arial"/>
                <w:bCs/>
                <w:sz w:val="16"/>
                <w:szCs w:val="16"/>
              </w:rPr>
              <w:t>.</w:t>
            </w:r>
          </w:p>
        </w:tc>
        <w:tc>
          <w:tcPr>
            <w:tcW w:w="2307" w:type="dxa"/>
            <w:tcBorders>
              <w:top w:val="dotted" w:sz="2" w:space="0" w:color="auto"/>
              <w:bottom w:val="dotted" w:sz="2" w:space="0" w:color="auto"/>
            </w:tcBorders>
          </w:tcPr>
          <w:p w14:paraId="47018B14" w14:textId="1022ED04"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6502DCC7" w14:textId="6D436311"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5D1339D2" w14:textId="21AC1E7A"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N.A.</w:t>
            </w:r>
          </w:p>
        </w:tc>
      </w:tr>
      <w:tr w:rsidR="001C132D" w:rsidRPr="00E96CBB" w14:paraId="2A1B4273" w14:textId="77777777" w:rsidTr="00E03699">
        <w:tc>
          <w:tcPr>
            <w:tcW w:w="1843" w:type="dxa"/>
            <w:tcBorders>
              <w:top w:val="dotted" w:sz="2" w:space="0" w:color="auto"/>
              <w:bottom w:val="dotted" w:sz="2" w:space="0" w:color="auto"/>
            </w:tcBorders>
            <w:vAlign w:val="center"/>
          </w:tcPr>
          <w:p w14:paraId="7BDA2097" w14:textId="03A13C1A"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4</w:t>
            </w:r>
            <w:r w:rsidRPr="00317A53">
              <w:rPr>
                <w:rFonts w:ascii="Arial" w:hAnsi="Arial" w:cs="Arial"/>
                <w:bCs/>
                <w:color w:val="000000"/>
                <w:sz w:val="16"/>
                <w:szCs w:val="16"/>
              </w:rPr>
              <w:t xml:space="preserve">, Observación </w:t>
            </w:r>
            <w:r>
              <w:rPr>
                <w:rFonts w:ascii="Arial" w:hAnsi="Arial" w:cs="Arial"/>
                <w:bCs/>
                <w:color w:val="000000"/>
                <w:sz w:val="16"/>
                <w:szCs w:val="16"/>
              </w:rPr>
              <w:t>2</w:t>
            </w:r>
            <w:r w:rsidR="00C24348">
              <w:rPr>
                <w:rFonts w:ascii="Arial" w:hAnsi="Arial" w:cs="Arial"/>
                <w:bCs/>
                <w:color w:val="000000"/>
                <w:sz w:val="16"/>
                <w:szCs w:val="16"/>
              </w:rPr>
              <w:t xml:space="preserve"> </w:t>
            </w:r>
            <w:r>
              <w:rPr>
                <w:rFonts w:ascii="Arial" w:hAnsi="Arial" w:cs="Arial"/>
                <w:bCs/>
                <w:color w:val="000000"/>
                <w:sz w:val="16"/>
                <w:szCs w:val="16"/>
              </w:rPr>
              <w:t>/ Documentación irregular</w:t>
            </w:r>
          </w:p>
        </w:tc>
        <w:tc>
          <w:tcPr>
            <w:tcW w:w="5528" w:type="dxa"/>
            <w:tcBorders>
              <w:top w:val="dotted" w:sz="2" w:space="0" w:color="auto"/>
              <w:bottom w:val="dotted" w:sz="2" w:space="0" w:color="auto"/>
            </w:tcBorders>
            <w:vAlign w:val="center"/>
          </w:tcPr>
          <w:p w14:paraId="478DDE02"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7A213B96" w14:textId="2E55C584" w:rsidR="001C132D" w:rsidRPr="00E96CBB" w:rsidRDefault="001A384B" w:rsidP="00E03699">
            <w:pPr>
              <w:spacing w:line="276" w:lineRule="auto"/>
              <w:jc w:val="both"/>
              <w:rPr>
                <w:rFonts w:ascii="Arial" w:hAnsi="Arial" w:cs="Arial"/>
                <w:bCs/>
                <w:sz w:val="16"/>
                <w:szCs w:val="16"/>
              </w:rPr>
            </w:pPr>
            <w:r>
              <w:rPr>
                <w:rFonts w:ascii="Arial" w:hAnsi="Arial" w:cs="Arial"/>
                <w:bCs/>
                <w:sz w:val="16"/>
                <w:szCs w:val="16"/>
              </w:rPr>
              <w:t>Se anexa oficio de invitación al personal para poner especial diligencia en el llenado de documentos resultantes de las obras que se ejecutan</w:t>
            </w:r>
            <w:r w:rsidR="00DC14E7">
              <w:rPr>
                <w:rFonts w:ascii="Arial" w:hAnsi="Arial" w:cs="Arial"/>
                <w:bCs/>
                <w:sz w:val="16"/>
                <w:szCs w:val="16"/>
              </w:rPr>
              <w:t>.</w:t>
            </w:r>
          </w:p>
        </w:tc>
        <w:tc>
          <w:tcPr>
            <w:tcW w:w="2307" w:type="dxa"/>
            <w:tcBorders>
              <w:top w:val="dotted" w:sz="2" w:space="0" w:color="auto"/>
              <w:bottom w:val="dotted" w:sz="2" w:space="0" w:color="auto"/>
            </w:tcBorders>
          </w:tcPr>
          <w:p w14:paraId="1C00C939"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214CF063" w14:textId="73AD38A1"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67F7D7B6" w14:textId="7901C15B"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N.A.</w:t>
            </w:r>
          </w:p>
        </w:tc>
      </w:tr>
      <w:tr w:rsidR="001C132D" w:rsidRPr="00E96CBB" w14:paraId="3765F12C" w14:textId="77777777" w:rsidTr="00E03699">
        <w:tc>
          <w:tcPr>
            <w:tcW w:w="1843" w:type="dxa"/>
            <w:tcBorders>
              <w:top w:val="dotted" w:sz="2" w:space="0" w:color="auto"/>
              <w:bottom w:val="dotted" w:sz="2" w:space="0" w:color="auto"/>
            </w:tcBorders>
            <w:vAlign w:val="center"/>
          </w:tcPr>
          <w:p w14:paraId="2C5BE9A8" w14:textId="5B8B6C1D"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5</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C24348">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5528" w:type="dxa"/>
            <w:tcBorders>
              <w:top w:val="dotted" w:sz="2" w:space="0" w:color="auto"/>
              <w:bottom w:val="dotted" w:sz="2" w:space="0" w:color="auto"/>
            </w:tcBorders>
            <w:vAlign w:val="center"/>
          </w:tcPr>
          <w:p w14:paraId="0D1F6AEA"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09554B6F" w14:textId="456B6DE0" w:rsidR="001C132D" w:rsidRDefault="001A384B" w:rsidP="00E03699">
            <w:pPr>
              <w:spacing w:line="276" w:lineRule="auto"/>
              <w:jc w:val="both"/>
              <w:rPr>
                <w:rFonts w:ascii="Arial" w:hAnsi="Arial" w:cs="Arial"/>
                <w:bCs/>
                <w:sz w:val="16"/>
                <w:szCs w:val="16"/>
              </w:rPr>
            </w:pPr>
            <w:r>
              <w:rPr>
                <w:rFonts w:ascii="Arial" w:hAnsi="Arial" w:cs="Arial"/>
                <w:bCs/>
                <w:sz w:val="16"/>
                <w:szCs w:val="16"/>
              </w:rPr>
              <w:t xml:space="preserve">Se anexa dictamen con base al reporte de la estación meteorológica de la CONAGUA de Playa del Carmen, para la localidad de Nuevo </w:t>
            </w:r>
            <w:proofErr w:type="spellStart"/>
            <w:r>
              <w:rPr>
                <w:rFonts w:ascii="Arial" w:hAnsi="Arial" w:cs="Arial"/>
                <w:bCs/>
                <w:sz w:val="16"/>
                <w:szCs w:val="16"/>
              </w:rPr>
              <w:t>Noh-Bec</w:t>
            </w:r>
            <w:proofErr w:type="spellEnd"/>
            <w:r>
              <w:rPr>
                <w:rFonts w:ascii="Arial" w:hAnsi="Arial" w:cs="Arial"/>
                <w:bCs/>
                <w:sz w:val="16"/>
                <w:szCs w:val="16"/>
              </w:rPr>
              <w:t>.</w:t>
            </w:r>
          </w:p>
          <w:p w14:paraId="5D1F93BE" w14:textId="4399AE68" w:rsidR="001C132D" w:rsidRPr="00E96CBB" w:rsidRDefault="001A384B" w:rsidP="00E03699">
            <w:pPr>
              <w:spacing w:line="276" w:lineRule="auto"/>
              <w:jc w:val="both"/>
              <w:rPr>
                <w:rFonts w:ascii="Arial" w:hAnsi="Arial" w:cs="Arial"/>
                <w:bCs/>
                <w:sz w:val="16"/>
                <w:szCs w:val="16"/>
              </w:rPr>
            </w:pPr>
            <w:r>
              <w:rPr>
                <w:rFonts w:ascii="Arial" w:hAnsi="Arial" w:cs="Arial"/>
                <w:bCs/>
                <w:sz w:val="16"/>
                <w:szCs w:val="16"/>
              </w:rPr>
              <w:t>Se anexa copia de la transferencia de pago del anticipo de la cédula 298 correspondiente a la localidad El Alba.</w:t>
            </w:r>
          </w:p>
        </w:tc>
        <w:tc>
          <w:tcPr>
            <w:tcW w:w="2307" w:type="dxa"/>
            <w:tcBorders>
              <w:top w:val="dotted" w:sz="2" w:space="0" w:color="auto"/>
              <w:bottom w:val="dotted" w:sz="2" w:space="0" w:color="auto"/>
            </w:tcBorders>
          </w:tcPr>
          <w:p w14:paraId="63697715" w14:textId="7A90FF9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060CC144" w14:textId="33F6461F"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1F73C554" w14:textId="5F260913"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N.A.</w:t>
            </w:r>
          </w:p>
        </w:tc>
      </w:tr>
      <w:tr w:rsidR="001C132D" w14:paraId="2EEE5B98" w14:textId="77777777" w:rsidTr="00E03699">
        <w:tc>
          <w:tcPr>
            <w:tcW w:w="1843" w:type="dxa"/>
            <w:tcBorders>
              <w:top w:val="dotted" w:sz="2" w:space="0" w:color="auto"/>
              <w:bottom w:val="single" w:sz="6" w:space="0" w:color="auto"/>
            </w:tcBorders>
            <w:vAlign w:val="center"/>
          </w:tcPr>
          <w:p w14:paraId="5D2CBCE9" w14:textId="0EBF76FF" w:rsidR="001C132D" w:rsidRPr="00E96CBB" w:rsidRDefault="001C132D" w:rsidP="00E03699">
            <w:pPr>
              <w:tabs>
                <w:tab w:val="left" w:pos="2160"/>
              </w:tabs>
              <w:spacing w:line="276" w:lineRule="auto"/>
              <w:jc w:val="center"/>
              <w:rPr>
                <w:rFonts w:ascii="Arial" w:hAnsi="Arial" w:cs="Arial"/>
                <w:bCs/>
                <w:color w:val="000000"/>
                <w:sz w:val="16"/>
                <w:szCs w:val="16"/>
              </w:rPr>
            </w:pPr>
            <w:r w:rsidRPr="00317A53">
              <w:rPr>
                <w:rFonts w:ascii="Arial" w:hAnsi="Arial" w:cs="Arial"/>
                <w:bCs/>
                <w:color w:val="000000"/>
                <w:sz w:val="16"/>
                <w:szCs w:val="16"/>
              </w:rPr>
              <w:t xml:space="preserve">Resultado </w:t>
            </w:r>
            <w:r>
              <w:rPr>
                <w:rFonts w:ascii="Arial" w:hAnsi="Arial" w:cs="Arial"/>
                <w:bCs/>
                <w:color w:val="000000"/>
                <w:sz w:val="16"/>
                <w:szCs w:val="16"/>
              </w:rPr>
              <w:t>6</w:t>
            </w:r>
            <w:r w:rsidRPr="00317A53">
              <w:rPr>
                <w:rFonts w:ascii="Arial" w:hAnsi="Arial" w:cs="Arial"/>
                <w:bCs/>
                <w:color w:val="000000"/>
                <w:sz w:val="16"/>
                <w:szCs w:val="16"/>
              </w:rPr>
              <w:t xml:space="preserve">, Observación </w:t>
            </w:r>
            <w:r>
              <w:rPr>
                <w:rFonts w:ascii="Arial" w:hAnsi="Arial" w:cs="Arial"/>
                <w:bCs/>
                <w:color w:val="000000"/>
                <w:sz w:val="16"/>
                <w:szCs w:val="16"/>
              </w:rPr>
              <w:t>1</w:t>
            </w:r>
            <w:r w:rsidR="00C24348">
              <w:rPr>
                <w:rFonts w:ascii="Arial" w:hAnsi="Arial" w:cs="Arial"/>
                <w:bCs/>
                <w:color w:val="000000"/>
                <w:sz w:val="16"/>
                <w:szCs w:val="16"/>
              </w:rPr>
              <w:t xml:space="preserve"> </w:t>
            </w:r>
            <w:r>
              <w:rPr>
                <w:rFonts w:ascii="Arial" w:hAnsi="Arial" w:cs="Arial"/>
                <w:bCs/>
                <w:color w:val="000000"/>
                <w:sz w:val="16"/>
                <w:szCs w:val="16"/>
              </w:rPr>
              <w:t>/ Documentación faltante</w:t>
            </w:r>
          </w:p>
        </w:tc>
        <w:tc>
          <w:tcPr>
            <w:tcW w:w="5528" w:type="dxa"/>
            <w:tcBorders>
              <w:top w:val="dotted" w:sz="2" w:space="0" w:color="auto"/>
              <w:bottom w:val="single" w:sz="6" w:space="0" w:color="auto"/>
            </w:tcBorders>
            <w:vAlign w:val="center"/>
          </w:tcPr>
          <w:p w14:paraId="65C92967" w14:textId="77777777"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Reunión de trabajo 1.</w:t>
            </w:r>
          </w:p>
          <w:p w14:paraId="18582DB5" w14:textId="18120690" w:rsidR="001C132D" w:rsidRPr="00E96CBB" w:rsidRDefault="001A384B" w:rsidP="00E03699">
            <w:pPr>
              <w:spacing w:line="276" w:lineRule="auto"/>
              <w:jc w:val="both"/>
              <w:rPr>
                <w:rFonts w:ascii="Arial" w:hAnsi="Arial" w:cs="Arial"/>
                <w:bCs/>
                <w:sz w:val="16"/>
                <w:szCs w:val="16"/>
              </w:rPr>
            </w:pPr>
            <w:r>
              <w:rPr>
                <w:rFonts w:ascii="Arial" w:hAnsi="Arial" w:cs="Arial"/>
                <w:bCs/>
                <w:sz w:val="16"/>
                <w:szCs w:val="16"/>
              </w:rPr>
              <w:t>Se anexa oficio de invitación al personal para poner especial diligencia en el llenado de documentos resultantes de las obras que se ejecutan</w:t>
            </w:r>
            <w:r w:rsidR="00DC14E7">
              <w:rPr>
                <w:rFonts w:ascii="Arial" w:hAnsi="Arial" w:cs="Arial"/>
                <w:bCs/>
                <w:sz w:val="16"/>
                <w:szCs w:val="16"/>
              </w:rPr>
              <w:t>.</w:t>
            </w:r>
          </w:p>
        </w:tc>
        <w:tc>
          <w:tcPr>
            <w:tcW w:w="2307" w:type="dxa"/>
            <w:tcBorders>
              <w:top w:val="dotted" w:sz="2" w:space="0" w:color="auto"/>
              <w:bottom w:val="single" w:sz="6" w:space="0" w:color="auto"/>
            </w:tcBorders>
          </w:tcPr>
          <w:p w14:paraId="72F78045" w14:textId="48EFB5F9"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Valoración: </w:t>
            </w:r>
            <w:r w:rsidRPr="001C132D">
              <w:rPr>
                <w:rFonts w:ascii="Arial" w:hAnsi="Arial" w:cs="Arial"/>
                <w:b/>
                <w:bCs/>
                <w:sz w:val="16"/>
                <w:szCs w:val="16"/>
              </w:rPr>
              <w:t>Atendido</w:t>
            </w:r>
          </w:p>
          <w:p w14:paraId="677A78E0" w14:textId="38661D22" w:rsidR="001C132D" w:rsidRPr="00E96CBB"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Estatus actual: </w:t>
            </w:r>
            <w:r>
              <w:rPr>
                <w:rFonts w:ascii="Arial" w:hAnsi="Arial" w:cs="Arial"/>
                <w:b/>
                <w:sz w:val="16"/>
                <w:szCs w:val="16"/>
              </w:rPr>
              <w:t>Solventado</w:t>
            </w:r>
          </w:p>
          <w:p w14:paraId="09DE4449" w14:textId="67B94861" w:rsidR="001C132D" w:rsidRPr="00317A53" w:rsidRDefault="001C132D" w:rsidP="00E03699">
            <w:pPr>
              <w:spacing w:line="276" w:lineRule="auto"/>
              <w:jc w:val="both"/>
              <w:rPr>
                <w:rFonts w:ascii="Arial" w:hAnsi="Arial" w:cs="Arial"/>
                <w:bCs/>
                <w:sz w:val="16"/>
                <w:szCs w:val="16"/>
              </w:rPr>
            </w:pPr>
            <w:r w:rsidRPr="00E96CBB">
              <w:rPr>
                <w:rFonts w:ascii="Arial" w:hAnsi="Arial" w:cs="Arial"/>
                <w:bCs/>
                <w:sz w:val="16"/>
                <w:szCs w:val="16"/>
              </w:rPr>
              <w:t xml:space="preserve">Acción Promovida: </w:t>
            </w:r>
            <w:r>
              <w:rPr>
                <w:rFonts w:ascii="Arial" w:hAnsi="Arial" w:cs="Arial"/>
                <w:b/>
                <w:sz w:val="16"/>
                <w:szCs w:val="16"/>
              </w:rPr>
              <w:t>N.A.</w:t>
            </w:r>
          </w:p>
        </w:tc>
      </w:tr>
    </w:tbl>
    <w:p w14:paraId="7BE1646B" w14:textId="6330A517" w:rsidR="00066428" w:rsidRDefault="00066428" w:rsidP="00066428">
      <w:pPr>
        <w:spacing w:line="360" w:lineRule="auto"/>
        <w:jc w:val="both"/>
        <w:rPr>
          <w:rFonts w:ascii="Arial" w:hAnsi="Arial" w:cs="Arial"/>
          <w:sz w:val="14"/>
          <w:szCs w:val="14"/>
        </w:rPr>
      </w:pPr>
      <w:r w:rsidRPr="00E96CBB">
        <w:rPr>
          <w:rFonts w:ascii="Arial" w:hAnsi="Arial" w:cs="Arial"/>
          <w:sz w:val="14"/>
          <w:szCs w:val="14"/>
        </w:rPr>
        <w:t>Fuente: Elaboración propia.</w:t>
      </w:r>
    </w:p>
    <w:p w14:paraId="5C3A5C5D" w14:textId="2B2A8E98" w:rsidR="00640310" w:rsidRPr="00057D4C" w:rsidRDefault="00640310" w:rsidP="00057D4C">
      <w:pPr>
        <w:spacing w:line="360" w:lineRule="auto"/>
        <w:jc w:val="both"/>
        <w:rPr>
          <w:rFonts w:ascii="Arial" w:hAnsi="Arial" w:cs="Arial"/>
        </w:rPr>
      </w:pPr>
    </w:p>
    <w:p w14:paraId="0E6B7F2A" w14:textId="77777777" w:rsidR="00640310" w:rsidRPr="00057D4C" w:rsidRDefault="00640310" w:rsidP="00057D4C">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2" w:name="_Toc86144593"/>
      <w:r w:rsidRPr="00274083">
        <w:rPr>
          <w:rFonts w:ascii="Arial" w:hAnsi="Arial" w:cs="Arial"/>
        </w:rPr>
        <w:t>DICTAMEN</w:t>
      </w:r>
      <w:bookmarkEnd w:id="42"/>
    </w:p>
    <w:p w14:paraId="35139AE2" w14:textId="77777777" w:rsidR="001856E7" w:rsidRDefault="001856E7" w:rsidP="00B8173B">
      <w:pPr>
        <w:spacing w:line="360" w:lineRule="auto"/>
        <w:jc w:val="both"/>
        <w:rPr>
          <w:rFonts w:ascii="Arial" w:hAnsi="Arial" w:cs="Arial"/>
          <w:bCs/>
        </w:rPr>
      </w:pPr>
    </w:p>
    <w:p w14:paraId="2DD46532" w14:textId="233F30AB"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8B13D2" w:rsidRPr="00DF755F">
        <w:rPr>
          <w:rFonts w:ascii="Arial" w:hAnsi="Arial" w:cs="Arial"/>
        </w:rPr>
        <w:t>18</w:t>
      </w:r>
      <w:r w:rsidR="004355D5" w:rsidRPr="00DF755F">
        <w:rPr>
          <w:rFonts w:ascii="Arial" w:hAnsi="Arial" w:cs="Arial"/>
        </w:rPr>
        <w:t xml:space="preserve"> de septiembre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w:t>
      </w:r>
      <w:r w:rsidRPr="00B6388A">
        <w:rPr>
          <w:rFonts w:ascii="Arial" w:hAnsi="Arial" w:cs="Arial"/>
        </w:rPr>
        <w:lastRenderedPageBreak/>
        <w:t xml:space="preserve">unitarios de obra integrados en la Cuenta Pública del ejercicio fiscal </w:t>
      </w:r>
      <w:r w:rsidR="004355D5">
        <w:rPr>
          <w:rFonts w:ascii="Arial" w:hAnsi="Arial" w:cs="Arial"/>
        </w:rPr>
        <w:t>2022,</w:t>
      </w:r>
      <w:r w:rsidRPr="00B6388A">
        <w:rPr>
          <w:rFonts w:ascii="Arial" w:hAnsi="Arial" w:cs="Arial"/>
        </w:rPr>
        <w:t xml:space="preserve"> formulados, integrados y presentados por </w:t>
      </w:r>
      <w:r w:rsidR="004355D5">
        <w:rPr>
          <w:rFonts w:ascii="Arial" w:hAnsi="Arial" w:cs="Arial"/>
        </w:rPr>
        <w:t xml:space="preserve">la </w:t>
      </w:r>
      <w:r w:rsidR="004355D5" w:rsidRPr="004F4A1A">
        <w:rPr>
          <w:rFonts w:ascii="Arial" w:hAnsi="Arial"/>
          <w:b/>
        </w:rPr>
        <w:t xml:space="preserve">Secretaría de Bienestar </w:t>
      </w:r>
      <w:r w:rsidR="00057D4C">
        <w:rPr>
          <w:rFonts w:ascii="Arial" w:hAnsi="Arial"/>
          <w:b/>
        </w:rPr>
        <w:t>(Secretaría de Desarrollo Social)</w:t>
      </w:r>
      <w:r w:rsidRPr="00B6388A">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057D4C">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0666234E" w14:textId="67BF4435" w:rsidR="006A1FAA" w:rsidRDefault="00BE1DC5" w:rsidP="008B13D2">
      <w:pPr>
        <w:spacing w:line="360" w:lineRule="auto"/>
        <w:jc w:val="both"/>
        <w:rPr>
          <w:rFonts w:ascii="Arial" w:hAnsi="Arial" w:cs="Arial"/>
        </w:rPr>
      </w:pPr>
      <w:r w:rsidRPr="00B6388A">
        <w:rPr>
          <w:rFonts w:ascii="Arial" w:hAnsi="Arial" w:cs="Arial"/>
        </w:rPr>
        <w:lastRenderedPageBreak/>
        <w:t xml:space="preserve">Con base en los resultados obtenidos en </w:t>
      </w:r>
      <w:r w:rsidRPr="00FF3DD6">
        <w:rPr>
          <w:rFonts w:ascii="Arial" w:hAnsi="Arial" w:cs="Arial"/>
        </w:rPr>
        <w:t xml:space="preserve">la auditoría practicada </w:t>
      </w:r>
      <w:r w:rsidR="004355D5" w:rsidRPr="00FF3DD6">
        <w:rPr>
          <w:rFonts w:ascii="Arial" w:hAnsi="Arial" w:cs="Arial"/>
        </w:rPr>
        <w:t xml:space="preserve">a la </w:t>
      </w:r>
      <w:r w:rsidR="004355D5" w:rsidRPr="00FF3DD6">
        <w:rPr>
          <w:rFonts w:ascii="Arial" w:hAnsi="Arial"/>
          <w:b/>
        </w:rPr>
        <w:t xml:space="preserve">Secretaría de Bienestar </w:t>
      </w:r>
      <w:r w:rsidR="00057D4C">
        <w:rPr>
          <w:rFonts w:ascii="Arial" w:hAnsi="Arial"/>
          <w:b/>
        </w:rPr>
        <w:t>(Secretaría de Desarrollo Social)</w:t>
      </w:r>
      <w:r w:rsidRPr="00FF3DD6">
        <w:rPr>
          <w:rFonts w:ascii="Arial" w:hAnsi="Arial" w:cs="Arial"/>
        </w:rPr>
        <w:t xml:space="preserve">, número </w:t>
      </w:r>
      <w:r w:rsidR="004355D5" w:rsidRPr="00FF3DD6">
        <w:rPr>
          <w:rFonts w:ascii="Arial" w:hAnsi="Arial" w:cs="Arial"/>
          <w:b/>
          <w:color w:val="000000"/>
          <w:lang w:val="es-MX" w:eastAsia="es-MX"/>
        </w:rPr>
        <w:t>22-AEMOP-A-GOB-008-018</w:t>
      </w:r>
      <w:r w:rsidRPr="00FF3DD6">
        <w:rPr>
          <w:rFonts w:ascii="Arial" w:hAnsi="Arial" w:cs="Arial"/>
          <w:bCs/>
        </w:rPr>
        <w:t>,</w:t>
      </w:r>
      <w:r w:rsidR="00DD4B58" w:rsidRPr="00FF3DD6">
        <w:rPr>
          <w:rFonts w:ascii="Arial" w:hAnsi="Arial" w:cs="Arial"/>
          <w:bCs/>
        </w:rPr>
        <w:t xml:space="preserve"> </w:t>
      </w:r>
      <w:r w:rsidRPr="00FF3DD6">
        <w:rPr>
          <w:rFonts w:ascii="Arial" w:hAnsi="Arial" w:cs="Arial"/>
          <w:bCs/>
        </w:rPr>
        <w:t xml:space="preserve">denominada </w:t>
      </w:r>
      <w:r w:rsidR="004355D5" w:rsidRPr="00FF3DD6">
        <w:rPr>
          <w:rFonts w:ascii="Arial" w:hAnsi="Arial" w:cs="Arial"/>
          <w:bCs/>
        </w:rPr>
        <w:t>“</w:t>
      </w:r>
      <w:r w:rsidR="004355D5" w:rsidRPr="00FF3DD6">
        <w:rPr>
          <w:rFonts w:ascii="Arial" w:hAnsi="Arial" w:cs="Arial"/>
          <w:b/>
          <w:bCs/>
        </w:rPr>
        <w:t>Auditoría de Cumplimiento de Inversiones Físicas realizadas con Recursos del Fondo de Infraestructura Social para las Entidades (FISE)”</w:t>
      </w:r>
      <w:r w:rsidRPr="00FF3DD6">
        <w:rPr>
          <w:rFonts w:ascii="Arial" w:hAnsi="Arial" w:cs="Arial"/>
          <w:b/>
          <w:bCs/>
        </w:rPr>
        <w:t xml:space="preserve">, </w:t>
      </w:r>
      <w:r w:rsidR="00DD4B58" w:rsidRPr="00FF3DD6">
        <w:rPr>
          <w:rFonts w:ascii="Arial" w:hAnsi="Arial" w:cs="Arial"/>
        </w:rPr>
        <w:t>respectivamente,</w:t>
      </w:r>
      <w:r w:rsidR="00DD4B58" w:rsidRPr="00FF3DD6">
        <w:rPr>
          <w:rFonts w:ascii="Arial" w:hAnsi="Arial" w:cs="Arial"/>
          <w:b/>
          <w:bCs/>
        </w:rPr>
        <w:t xml:space="preserve"> </w:t>
      </w:r>
      <w:r w:rsidRPr="00FF3DD6">
        <w:rPr>
          <w:rFonts w:ascii="Arial" w:hAnsi="Arial" w:cs="Arial"/>
        </w:rPr>
        <w:t xml:space="preserve">cuyo objetivo fue fiscalizar </w:t>
      </w:r>
      <w:r w:rsidR="004355D5" w:rsidRPr="00FF3DD6">
        <w:rPr>
          <w:rFonts w:ascii="Arial" w:hAnsi="Arial" w:cs="Arial"/>
        </w:rPr>
        <w:t>que las obras</w:t>
      </w:r>
      <w:r w:rsidR="004355D5" w:rsidRPr="004355D5">
        <w:rPr>
          <w:rFonts w:ascii="Arial" w:hAnsi="Arial" w:cs="Arial"/>
        </w:rPr>
        <w:t xml:space="preserve"> públicas se hayan ejecutado conforme a las disposiciones legales vigentes, así como verificar que los recursos transferidos a la entidad fiscalizable se hayan recibido y aplicado a los fines relacionados con las obras públicas, bienes adquiridos y servicios contratados relacionados con las mismas, si se logró el cumplimiento de los objetivos y metas de los programas aprobados</w:t>
      </w:r>
      <w:r w:rsidRPr="00B6388A">
        <w:rPr>
          <w:rFonts w:ascii="Arial" w:hAnsi="Arial" w:cs="Arial"/>
        </w:rPr>
        <w:t xml:space="preserve"> de los </w:t>
      </w:r>
      <w:r w:rsidR="004355D5">
        <w:rPr>
          <w:rFonts w:ascii="Arial" w:hAnsi="Arial" w:cs="Arial"/>
        </w:rPr>
        <w:t>Recursos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2B68F3">
        <w:rPr>
          <w:rFonts w:ascii="Arial" w:hAnsi="Arial" w:cs="Arial"/>
        </w:rPr>
        <w:t xml:space="preserve">la </w:t>
      </w:r>
      <w:r w:rsidR="002B68F3" w:rsidRPr="004F4A1A">
        <w:rPr>
          <w:rFonts w:ascii="Arial" w:hAnsi="Arial"/>
          <w:b/>
        </w:rPr>
        <w:t xml:space="preserve">Secretaría de Bienestar </w:t>
      </w:r>
      <w:r w:rsidR="00C24348">
        <w:rPr>
          <w:rFonts w:ascii="Arial" w:hAnsi="Arial"/>
          <w:b/>
        </w:rPr>
        <w:t>(Secretaría de Desarrollo Social)</w:t>
      </w:r>
      <w:r w:rsidRPr="00294738">
        <w:rPr>
          <w:rFonts w:ascii="Arial" w:hAnsi="Arial" w:cs="Arial"/>
        </w:rPr>
        <w:t xml:space="preserve"> cumplió con las disposiciones legales y normativas que son aplicables en la materia</w:t>
      </w:r>
      <w:r w:rsidR="008B13D2">
        <w:rPr>
          <w:rFonts w:ascii="Arial" w:hAnsi="Arial" w:cs="Arial"/>
        </w:rPr>
        <w:t>.</w:t>
      </w:r>
    </w:p>
    <w:p w14:paraId="0B7BE115" w14:textId="132C6D86" w:rsidR="006A1FAA" w:rsidRDefault="006A1FAA" w:rsidP="00B8173B">
      <w:pPr>
        <w:tabs>
          <w:tab w:val="left" w:pos="2160"/>
        </w:tabs>
        <w:spacing w:line="360" w:lineRule="auto"/>
        <w:jc w:val="both"/>
        <w:rPr>
          <w:rFonts w:ascii="Arial" w:hAnsi="Arial" w:cs="Arial"/>
        </w:rPr>
      </w:pPr>
    </w:p>
    <w:p w14:paraId="2A726CFF" w14:textId="77777777" w:rsidR="00A65DD7" w:rsidRDefault="00A65DD7" w:rsidP="00B8173B">
      <w:pPr>
        <w:tabs>
          <w:tab w:val="left" w:pos="2160"/>
        </w:tabs>
        <w:spacing w:line="360" w:lineRule="auto"/>
        <w:jc w:val="both"/>
        <w:rPr>
          <w:rFonts w:ascii="Arial" w:hAnsi="Arial" w:cs="Arial"/>
        </w:rPr>
      </w:pPr>
    </w:p>
    <w:tbl>
      <w:tblPr>
        <w:tblpPr w:leftFromText="141" w:rightFromText="141" w:vertAnchor="text" w:tblpXSpec="center" w:tblpY="1"/>
        <w:tblOverlap w:val="never"/>
        <w:tblW w:w="2763" w:type="pct"/>
        <w:tblCellMar>
          <w:left w:w="70" w:type="dxa"/>
          <w:right w:w="70" w:type="dxa"/>
        </w:tblCellMar>
        <w:tblLook w:val="0000" w:firstRow="0" w:lastRow="0" w:firstColumn="0" w:lastColumn="0" w:noHBand="0" w:noVBand="0"/>
      </w:tblPr>
      <w:tblGrid>
        <w:gridCol w:w="5354"/>
      </w:tblGrid>
      <w:tr w:rsidR="00F32CBB" w:rsidRPr="00255C7F" w14:paraId="1DD36859" w14:textId="77777777" w:rsidTr="00FF3DD6">
        <w:trPr>
          <w:cantSplit/>
        </w:trPr>
        <w:tc>
          <w:tcPr>
            <w:tcW w:w="5000" w:type="pct"/>
          </w:tcPr>
          <w:p w14:paraId="4D68E4EB" w14:textId="77777777" w:rsidR="002B68F3" w:rsidRPr="00255C7F" w:rsidRDefault="002B68F3" w:rsidP="00FF3DD6">
            <w:pPr>
              <w:spacing w:line="360" w:lineRule="auto"/>
              <w:jc w:val="both"/>
              <w:rPr>
                <w:rFonts w:ascii="Arial" w:hAnsi="Arial" w:cs="Arial"/>
                <w:b/>
              </w:rPr>
            </w:pPr>
          </w:p>
          <w:p w14:paraId="64AE5EC6" w14:textId="77777777" w:rsidR="00F32CBB" w:rsidRDefault="00F32CBB" w:rsidP="00FF3DD6">
            <w:pPr>
              <w:pStyle w:val="Ttulo5"/>
              <w:spacing w:line="360" w:lineRule="auto"/>
              <w:jc w:val="left"/>
              <w:rPr>
                <w:rFonts w:ascii="Arial" w:hAnsi="Arial" w:cs="Arial"/>
                <w:sz w:val="24"/>
                <w:szCs w:val="24"/>
              </w:rPr>
            </w:pPr>
          </w:p>
          <w:p w14:paraId="09A5A3A4" w14:textId="77777777" w:rsidR="002B68F3" w:rsidRDefault="002B68F3" w:rsidP="00FF3DD6">
            <w:pPr>
              <w:pStyle w:val="Ttulo6"/>
              <w:spacing w:line="360" w:lineRule="auto"/>
              <w:jc w:val="center"/>
              <w:rPr>
                <w:rFonts w:ascii="Arial" w:hAnsi="Arial" w:cs="Arial"/>
                <w:sz w:val="24"/>
                <w:szCs w:val="24"/>
              </w:rPr>
            </w:pPr>
            <w:r>
              <w:rPr>
                <w:rFonts w:ascii="Arial" w:hAnsi="Arial" w:cs="Arial"/>
                <w:sz w:val="24"/>
                <w:szCs w:val="24"/>
              </w:rPr>
              <w:t>EL AUDITOR SUPERIOR DEL ESTADO</w:t>
            </w:r>
          </w:p>
          <w:tbl>
            <w:tblPr>
              <w:tblW w:w="2393" w:type="pct"/>
              <w:jc w:val="center"/>
              <w:tblCellMar>
                <w:left w:w="70" w:type="dxa"/>
                <w:right w:w="70" w:type="dxa"/>
              </w:tblCellMar>
              <w:tblLook w:val="04A0" w:firstRow="1" w:lastRow="0" w:firstColumn="1" w:lastColumn="0" w:noHBand="0" w:noVBand="1"/>
            </w:tblPr>
            <w:tblGrid>
              <w:gridCol w:w="5213"/>
            </w:tblGrid>
            <w:tr w:rsidR="002B68F3" w14:paraId="204A9438" w14:textId="77777777" w:rsidTr="002B68F3">
              <w:trPr>
                <w:cantSplit/>
                <w:jc w:val="center"/>
              </w:trPr>
              <w:tc>
                <w:tcPr>
                  <w:tcW w:w="5000" w:type="pct"/>
                </w:tcPr>
                <w:p w14:paraId="328378F6" w14:textId="2A78F9F5" w:rsidR="002B68F3" w:rsidRDefault="002B68F3" w:rsidP="00454768">
                  <w:pPr>
                    <w:framePr w:hSpace="141" w:wrap="around" w:vAnchor="text" w:hAnchor="text" w:xAlign="center" w:y="1"/>
                    <w:spacing w:line="360" w:lineRule="auto"/>
                    <w:suppressOverlap/>
                    <w:jc w:val="both"/>
                    <w:rPr>
                      <w:rFonts w:ascii="Arial" w:hAnsi="Arial" w:cs="Arial"/>
                      <w:b/>
                    </w:rPr>
                  </w:pPr>
                </w:p>
                <w:p w14:paraId="7C6DEEC6" w14:textId="77777777" w:rsidR="006E6723" w:rsidRDefault="006E6723" w:rsidP="00454768">
                  <w:pPr>
                    <w:framePr w:hSpace="141" w:wrap="around" w:vAnchor="text" w:hAnchor="text" w:xAlign="center" w:y="1"/>
                    <w:spacing w:line="360" w:lineRule="auto"/>
                    <w:suppressOverlap/>
                    <w:jc w:val="both"/>
                    <w:rPr>
                      <w:rFonts w:ascii="Arial" w:hAnsi="Arial" w:cs="Arial"/>
                      <w:b/>
                    </w:rPr>
                  </w:pPr>
                </w:p>
                <w:p w14:paraId="3665337E" w14:textId="77777777" w:rsidR="002B68F3" w:rsidRDefault="002B68F3" w:rsidP="00454768">
                  <w:pPr>
                    <w:framePr w:hSpace="141" w:wrap="around" w:vAnchor="text" w:hAnchor="text" w:xAlign="center" w:y="1"/>
                    <w:spacing w:line="360" w:lineRule="auto"/>
                    <w:suppressOverlap/>
                    <w:jc w:val="both"/>
                    <w:rPr>
                      <w:rFonts w:ascii="Arial" w:hAnsi="Arial" w:cs="Arial"/>
                      <w:b/>
                    </w:rPr>
                  </w:pPr>
                </w:p>
                <w:p w14:paraId="3A7E5429" w14:textId="77777777" w:rsidR="002B68F3" w:rsidRDefault="002B68F3" w:rsidP="00454768">
                  <w:pPr>
                    <w:pStyle w:val="Ttulo5"/>
                    <w:framePr w:hSpace="141" w:wrap="around" w:vAnchor="text" w:hAnchor="text" w:xAlign="center" w:y="1"/>
                    <w:spacing w:line="360" w:lineRule="auto"/>
                    <w:suppressOverlap/>
                    <w:jc w:val="left"/>
                    <w:rPr>
                      <w:rFonts w:ascii="Arial" w:hAnsi="Arial" w:cs="Arial"/>
                      <w:b w:val="0"/>
                      <w:bCs/>
                      <w:sz w:val="24"/>
                      <w:szCs w:val="24"/>
                    </w:rPr>
                  </w:pPr>
                  <w:r>
                    <w:rPr>
                      <w:rFonts w:ascii="Arial" w:hAnsi="Arial" w:cs="Arial"/>
                      <w:b w:val="0"/>
                      <w:bCs/>
                      <w:sz w:val="24"/>
                      <w:szCs w:val="24"/>
                    </w:rPr>
                    <w:t>______________________________________</w:t>
                  </w:r>
                </w:p>
                <w:p w14:paraId="1B6F84E9" w14:textId="77777777" w:rsidR="002B68F3" w:rsidRDefault="002B68F3" w:rsidP="00454768">
                  <w:pPr>
                    <w:pStyle w:val="Ttulo5"/>
                    <w:framePr w:hSpace="141" w:wrap="around" w:vAnchor="text" w:hAnchor="text" w:xAlign="center" w:y="1"/>
                    <w:spacing w:line="360" w:lineRule="auto"/>
                    <w:suppressOverlap/>
                    <w:rPr>
                      <w:rFonts w:ascii="Arial" w:hAnsi="Arial" w:cs="Arial"/>
                      <w:sz w:val="24"/>
                      <w:szCs w:val="24"/>
                    </w:rPr>
                  </w:pPr>
                  <w:r>
                    <w:rPr>
                      <w:rFonts w:ascii="Arial" w:hAnsi="Arial" w:cs="Arial"/>
                      <w:sz w:val="24"/>
                      <w:szCs w:val="24"/>
                    </w:rPr>
                    <w:t>M. EN AUD. MANUEL PALACIOS HERRERA</w:t>
                  </w:r>
                </w:p>
              </w:tc>
            </w:tr>
          </w:tbl>
          <w:p w14:paraId="33C814D1" w14:textId="6071D282" w:rsidR="00F32CBB" w:rsidRPr="00255C7F" w:rsidRDefault="00F32CBB" w:rsidP="00FF3DD6">
            <w:pPr>
              <w:pStyle w:val="Ttulo5"/>
              <w:spacing w:line="360" w:lineRule="auto"/>
              <w:rPr>
                <w:rFonts w:ascii="Arial" w:hAnsi="Arial" w:cs="Arial"/>
                <w:sz w:val="24"/>
                <w:szCs w:val="24"/>
              </w:rPr>
            </w:pPr>
          </w:p>
        </w:tc>
      </w:tr>
    </w:tbl>
    <w:p w14:paraId="13619997" w14:textId="7D223784" w:rsidR="00112947" w:rsidRDefault="00FF3DD6" w:rsidP="00FF3DD6">
      <w:pPr>
        <w:spacing w:after="160" w:line="360" w:lineRule="auto"/>
      </w:pPr>
      <w:bookmarkStart w:id="43" w:name="_Toc520196708"/>
      <w:r>
        <w:rPr>
          <w:rFonts w:ascii="Arial" w:hAnsi="Arial" w:cs="Arial"/>
          <w:b/>
        </w:rPr>
        <w:br w:type="textWrapping" w:clear="all"/>
      </w:r>
      <w:bookmarkEnd w:id="43"/>
    </w:p>
    <w:sectPr w:rsidR="00112947" w:rsidSect="007B1B9F">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1487B0" w14:textId="77777777" w:rsidR="0006714F" w:rsidRDefault="0006714F" w:rsidP="00D406EB">
      <w:r>
        <w:separator/>
      </w:r>
    </w:p>
  </w:endnote>
  <w:endnote w:type="continuationSeparator" w:id="0">
    <w:p w14:paraId="66E68ECC" w14:textId="77777777" w:rsidR="0006714F" w:rsidRDefault="0006714F"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D91407"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D91407" w:rsidRPr="008718C5" w:rsidRDefault="00D91407"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4556A15B" w:rsidR="00D91407" w:rsidRDefault="00D91407" w:rsidP="00816F97">
          <w:pPr>
            <w:jc w:val="right"/>
            <w:rPr>
              <w:rFonts w:ascii="Arial" w:hAnsi="Arial" w:cs="Arial"/>
              <w:b/>
              <w:sz w:val="18"/>
              <w:szCs w:val="18"/>
            </w:rPr>
          </w:pPr>
          <w:r w:rsidRPr="00B201E7">
            <w:rPr>
              <w:rFonts w:ascii="Arial" w:hAnsi="Arial" w:cs="Arial"/>
              <w:b/>
              <w:sz w:val="18"/>
              <w:szCs w:val="18"/>
            </w:rPr>
            <w:t xml:space="preserve">Página </w:t>
          </w:r>
          <w:r w:rsidRPr="008B13D2">
            <w:rPr>
              <w:rFonts w:ascii="Arial" w:hAnsi="Arial" w:cs="Arial"/>
              <w:b/>
              <w:sz w:val="18"/>
              <w:szCs w:val="18"/>
            </w:rPr>
            <w:fldChar w:fldCharType="begin"/>
          </w:r>
          <w:r w:rsidRPr="008B13D2">
            <w:rPr>
              <w:rFonts w:ascii="Arial" w:hAnsi="Arial" w:cs="Arial"/>
              <w:b/>
              <w:sz w:val="18"/>
              <w:szCs w:val="18"/>
            </w:rPr>
            <w:instrText xml:space="preserve"> PAGE  </w:instrText>
          </w:r>
          <w:r w:rsidRPr="008B13D2">
            <w:rPr>
              <w:rFonts w:ascii="Arial" w:hAnsi="Arial" w:cs="Arial"/>
              <w:b/>
              <w:sz w:val="18"/>
              <w:szCs w:val="18"/>
            </w:rPr>
            <w:fldChar w:fldCharType="separate"/>
          </w:r>
          <w:r w:rsidR="002E6320">
            <w:rPr>
              <w:rFonts w:ascii="Arial" w:hAnsi="Arial" w:cs="Arial"/>
              <w:b/>
              <w:noProof/>
              <w:sz w:val="18"/>
              <w:szCs w:val="18"/>
            </w:rPr>
            <w:t>20</w:t>
          </w:r>
          <w:r w:rsidRPr="008B13D2">
            <w:rPr>
              <w:rFonts w:ascii="Arial" w:hAnsi="Arial" w:cs="Arial"/>
              <w:b/>
              <w:sz w:val="18"/>
              <w:szCs w:val="18"/>
            </w:rPr>
            <w:fldChar w:fldCharType="end"/>
          </w:r>
          <w:r w:rsidRPr="008B13D2">
            <w:rPr>
              <w:rFonts w:ascii="Arial" w:hAnsi="Arial" w:cs="Arial"/>
              <w:b/>
              <w:sz w:val="18"/>
              <w:szCs w:val="18"/>
            </w:rPr>
            <w:t xml:space="preserve"> de 2</w:t>
          </w:r>
          <w:r>
            <w:rPr>
              <w:rFonts w:ascii="Arial" w:hAnsi="Arial" w:cs="Arial"/>
              <w:b/>
              <w:sz w:val="18"/>
              <w:szCs w:val="18"/>
            </w:rPr>
            <w:t>0</w:t>
          </w:r>
        </w:p>
        <w:p w14:paraId="6A0CAE73" w14:textId="77777777" w:rsidR="00D91407" w:rsidRPr="00B201E7" w:rsidRDefault="00D91407" w:rsidP="00816F97">
          <w:pPr>
            <w:jc w:val="right"/>
            <w:rPr>
              <w:rFonts w:ascii="Arial" w:eastAsia="Arial Narrow" w:hAnsi="Arial" w:cs="Arial"/>
              <w:b/>
              <w:sz w:val="18"/>
              <w:szCs w:val="18"/>
            </w:rPr>
          </w:pPr>
        </w:p>
      </w:tc>
    </w:tr>
  </w:tbl>
  <w:p w14:paraId="613B5FCE" w14:textId="77777777" w:rsidR="00D91407" w:rsidRPr="008718C5" w:rsidRDefault="00D91407"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0E907" w14:textId="77777777" w:rsidR="0006714F" w:rsidRDefault="0006714F" w:rsidP="00D406EB">
      <w:r>
        <w:separator/>
      </w:r>
    </w:p>
  </w:footnote>
  <w:footnote w:type="continuationSeparator" w:id="0">
    <w:p w14:paraId="2BF9A713" w14:textId="77777777" w:rsidR="0006714F" w:rsidRDefault="0006714F"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D91407" w14:paraId="02C2E10C" w14:textId="77777777" w:rsidTr="00463F2E">
      <w:trPr>
        <w:cantSplit/>
        <w:jc w:val="center"/>
      </w:trPr>
      <w:tc>
        <w:tcPr>
          <w:tcW w:w="2234" w:type="dxa"/>
        </w:tcPr>
        <w:p w14:paraId="4F68E27A" w14:textId="79FECF98" w:rsidR="00D91407" w:rsidRDefault="00D91407" w:rsidP="00C902FC">
          <w:pPr>
            <w:pStyle w:val="Encabezado"/>
            <w:jc w:val="center"/>
          </w:pPr>
          <w:r>
            <w:rPr>
              <w:noProof/>
              <w:lang w:val="es-MX" w:eastAsia="es-MX"/>
            </w:rPr>
            <w:drawing>
              <wp:anchor distT="0" distB="0" distL="114300" distR="114300" simplePos="0" relativeHeight="251664384" behindDoc="1" locked="0" layoutInCell="1" allowOverlap="1" wp14:anchorId="22A261F8" wp14:editId="2363A63F">
                <wp:simplePos x="0" y="0"/>
                <wp:positionH relativeFrom="column">
                  <wp:posOffset>236220</wp:posOffset>
                </wp:positionH>
                <wp:positionV relativeFrom="paragraph">
                  <wp:posOffset>-27305</wp:posOffset>
                </wp:positionV>
                <wp:extent cx="923925" cy="1304925"/>
                <wp:effectExtent l="0" t="0" r="9525" b="9525"/>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6D138D" w14:textId="7A32A8D9" w:rsidR="00D91407" w:rsidRDefault="00D91407" w:rsidP="007429CA"/>
        <w:p w14:paraId="0C03C74E" w14:textId="4CE7F715" w:rsidR="00D91407" w:rsidRPr="007429CA" w:rsidRDefault="00D91407" w:rsidP="007429CA">
          <w:pPr>
            <w:ind w:firstLine="709"/>
            <w:jc w:val="both"/>
          </w:pPr>
        </w:p>
      </w:tc>
      <w:tc>
        <w:tcPr>
          <w:tcW w:w="5005" w:type="dxa"/>
          <w:vAlign w:val="center"/>
        </w:tcPr>
        <w:p w14:paraId="05C533C5" w14:textId="77777777" w:rsidR="00D91407" w:rsidRPr="008904F0" w:rsidRDefault="00D91407" w:rsidP="00C902FC">
          <w:pPr>
            <w:pStyle w:val="Encabezado"/>
            <w:jc w:val="center"/>
            <w:rPr>
              <w:rFonts w:ascii="Algerian" w:hAnsi="Algerian"/>
              <w:bCs/>
              <w:sz w:val="40"/>
            </w:rPr>
          </w:pPr>
        </w:p>
        <w:p w14:paraId="795FD10C" w14:textId="77777777" w:rsidR="00D91407" w:rsidRDefault="00D91407"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D91407" w:rsidRDefault="00D91407"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D91407" w:rsidRPr="00FC6A78" w:rsidRDefault="00D91407" w:rsidP="00C902FC">
          <w:pPr>
            <w:pStyle w:val="Encabezado"/>
            <w:rPr>
              <w:rFonts w:ascii="Algerian" w:hAnsi="Algerian"/>
              <w:sz w:val="40"/>
              <w:szCs w:val="40"/>
            </w:rPr>
          </w:pPr>
        </w:p>
      </w:tc>
      <w:tc>
        <w:tcPr>
          <w:tcW w:w="2336" w:type="dxa"/>
        </w:tcPr>
        <w:p w14:paraId="3CD391CA" w14:textId="77777777" w:rsidR="00D91407" w:rsidRDefault="00D91407"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D91407" w:rsidRDefault="00D91407" w:rsidP="00C902FC">
          <w:pPr>
            <w:pStyle w:val="Encabezado"/>
            <w:jc w:val="center"/>
          </w:pPr>
        </w:p>
      </w:tc>
    </w:tr>
    <w:tr w:rsidR="00D91407" w14:paraId="42583A28" w14:textId="77777777" w:rsidTr="00463F2E">
      <w:trPr>
        <w:cantSplit/>
        <w:jc w:val="center"/>
      </w:trPr>
      <w:tc>
        <w:tcPr>
          <w:tcW w:w="2234" w:type="dxa"/>
        </w:tcPr>
        <w:p w14:paraId="094043F5" w14:textId="77777777" w:rsidR="00D91407" w:rsidRDefault="00D91407" w:rsidP="00C902FC">
          <w:pPr>
            <w:pStyle w:val="Encabezado"/>
            <w:jc w:val="center"/>
            <w:rPr>
              <w:sz w:val="10"/>
            </w:rPr>
          </w:pPr>
        </w:p>
      </w:tc>
      <w:tc>
        <w:tcPr>
          <w:tcW w:w="5005" w:type="dxa"/>
        </w:tcPr>
        <w:p w14:paraId="017BC322" w14:textId="77777777" w:rsidR="00D91407" w:rsidRDefault="00D91407" w:rsidP="00C902FC">
          <w:pPr>
            <w:pStyle w:val="Encabezado"/>
            <w:jc w:val="center"/>
            <w:rPr>
              <w:sz w:val="10"/>
            </w:rPr>
          </w:pPr>
        </w:p>
      </w:tc>
      <w:tc>
        <w:tcPr>
          <w:tcW w:w="2336" w:type="dxa"/>
        </w:tcPr>
        <w:p w14:paraId="03F9B182" w14:textId="77777777" w:rsidR="00D91407" w:rsidRDefault="00D91407" w:rsidP="00C902FC">
          <w:pPr>
            <w:pStyle w:val="Encabezado"/>
            <w:jc w:val="center"/>
            <w:rPr>
              <w:sz w:val="10"/>
            </w:rPr>
          </w:pPr>
        </w:p>
      </w:tc>
      <w:tc>
        <w:tcPr>
          <w:tcW w:w="359" w:type="dxa"/>
        </w:tcPr>
        <w:p w14:paraId="1D1B7B5C" w14:textId="77777777" w:rsidR="00D91407" w:rsidRDefault="00D91407" w:rsidP="00C902FC">
          <w:pPr>
            <w:pStyle w:val="Encabezado"/>
            <w:jc w:val="center"/>
            <w:rPr>
              <w:sz w:val="10"/>
            </w:rPr>
          </w:pPr>
        </w:p>
      </w:tc>
    </w:tr>
  </w:tbl>
  <w:p w14:paraId="682A4AB1" w14:textId="77777777" w:rsidR="00D91407" w:rsidRDefault="00D91407"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79344677">
    <w:abstractNumId w:val="5"/>
  </w:num>
  <w:num w:numId="2" w16cid:durableId="225729043">
    <w:abstractNumId w:val="11"/>
  </w:num>
  <w:num w:numId="3" w16cid:durableId="470756996">
    <w:abstractNumId w:val="13"/>
  </w:num>
  <w:num w:numId="4" w16cid:durableId="1534728016">
    <w:abstractNumId w:val="3"/>
  </w:num>
  <w:num w:numId="5" w16cid:durableId="1196039301">
    <w:abstractNumId w:val="4"/>
  </w:num>
  <w:num w:numId="6" w16cid:durableId="826476414">
    <w:abstractNumId w:val="6"/>
  </w:num>
  <w:num w:numId="7" w16cid:durableId="1775707083">
    <w:abstractNumId w:val="2"/>
  </w:num>
  <w:num w:numId="8" w16cid:durableId="2089383954">
    <w:abstractNumId w:val="1"/>
  </w:num>
  <w:num w:numId="9" w16cid:durableId="1553038622">
    <w:abstractNumId w:val="8"/>
  </w:num>
  <w:num w:numId="10" w16cid:durableId="1228495457">
    <w:abstractNumId w:val="10"/>
  </w:num>
  <w:num w:numId="11" w16cid:durableId="1974674370">
    <w:abstractNumId w:val="9"/>
  </w:num>
  <w:num w:numId="12" w16cid:durableId="1624653651">
    <w:abstractNumId w:val="0"/>
  </w:num>
  <w:num w:numId="13" w16cid:durableId="405541910">
    <w:abstractNumId w:val="7"/>
  </w:num>
  <w:num w:numId="14" w16cid:durableId="1620184075">
    <w:abstractNumId w:val="14"/>
  </w:num>
  <w:num w:numId="15" w16cid:durableId="8103138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21EAC"/>
    <w:rsid w:val="00030FB9"/>
    <w:rsid w:val="00031800"/>
    <w:rsid w:val="000349C7"/>
    <w:rsid w:val="00034F3B"/>
    <w:rsid w:val="00035060"/>
    <w:rsid w:val="000529D1"/>
    <w:rsid w:val="000533E7"/>
    <w:rsid w:val="00057D4C"/>
    <w:rsid w:val="00060A61"/>
    <w:rsid w:val="0006265D"/>
    <w:rsid w:val="00066428"/>
    <w:rsid w:val="000668E7"/>
    <w:rsid w:val="0006714F"/>
    <w:rsid w:val="00077EC9"/>
    <w:rsid w:val="00095798"/>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D33F4"/>
    <w:rsid w:val="000F1C4E"/>
    <w:rsid w:val="000F46C9"/>
    <w:rsid w:val="000F47DE"/>
    <w:rsid w:val="000F527A"/>
    <w:rsid w:val="000F54E5"/>
    <w:rsid w:val="00112947"/>
    <w:rsid w:val="00113562"/>
    <w:rsid w:val="00113F09"/>
    <w:rsid w:val="00114852"/>
    <w:rsid w:val="00116044"/>
    <w:rsid w:val="00122B6D"/>
    <w:rsid w:val="00127823"/>
    <w:rsid w:val="00133A95"/>
    <w:rsid w:val="00137FAF"/>
    <w:rsid w:val="00143A61"/>
    <w:rsid w:val="001453C1"/>
    <w:rsid w:val="001565DC"/>
    <w:rsid w:val="00156AA7"/>
    <w:rsid w:val="001574C8"/>
    <w:rsid w:val="0016640E"/>
    <w:rsid w:val="00167D65"/>
    <w:rsid w:val="00171034"/>
    <w:rsid w:val="0017256E"/>
    <w:rsid w:val="001740C7"/>
    <w:rsid w:val="00175435"/>
    <w:rsid w:val="00180CF8"/>
    <w:rsid w:val="00183EB5"/>
    <w:rsid w:val="001856E7"/>
    <w:rsid w:val="0018668D"/>
    <w:rsid w:val="00187F2B"/>
    <w:rsid w:val="0019020D"/>
    <w:rsid w:val="001904A2"/>
    <w:rsid w:val="0019387B"/>
    <w:rsid w:val="00195B51"/>
    <w:rsid w:val="00196731"/>
    <w:rsid w:val="00197D4A"/>
    <w:rsid w:val="001A01F4"/>
    <w:rsid w:val="001A14E4"/>
    <w:rsid w:val="001A1E2D"/>
    <w:rsid w:val="001A2D47"/>
    <w:rsid w:val="001A384B"/>
    <w:rsid w:val="001A603B"/>
    <w:rsid w:val="001A6C72"/>
    <w:rsid w:val="001B020E"/>
    <w:rsid w:val="001B04CF"/>
    <w:rsid w:val="001B1FF1"/>
    <w:rsid w:val="001C132D"/>
    <w:rsid w:val="001C156F"/>
    <w:rsid w:val="001E04BA"/>
    <w:rsid w:val="001F3121"/>
    <w:rsid w:val="001F4AC8"/>
    <w:rsid w:val="001F54DB"/>
    <w:rsid w:val="001F582D"/>
    <w:rsid w:val="001F7FC3"/>
    <w:rsid w:val="0020016C"/>
    <w:rsid w:val="00205172"/>
    <w:rsid w:val="002134C3"/>
    <w:rsid w:val="00213ECB"/>
    <w:rsid w:val="002145BE"/>
    <w:rsid w:val="00215668"/>
    <w:rsid w:val="0022163A"/>
    <w:rsid w:val="002316BF"/>
    <w:rsid w:val="00231D45"/>
    <w:rsid w:val="00236C1B"/>
    <w:rsid w:val="00247780"/>
    <w:rsid w:val="00260C24"/>
    <w:rsid w:val="00261DBC"/>
    <w:rsid w:val="00262E2A"/>
    <w:rsid w:val="00264860"/>
    <w:rsid w:val="002730E8"/>
    <w:rsid w:val="00274083"/>
    <w:rsid w:val="0027532E"/>
    <w:rsid w:val="00285C0C"/>
    <w:rsid w:val="002926BE"/>
    <w:rsid w:val="00292A35"/>
    <w:rsid w:val="00293EA1"/>
    <w:rsid w:val="002A0856"/>
    <w:rsid w:val="002B0A47"/>
    <w:rsid w:val="002B2483"/>
    <w:rsid w:val="002B68F3"/>
    <w:rsid w:val="002C2B7B"/>
    <w:rsid w:val="002C2F10"/>
    <w:rsid w:val="002C3501"/>
    <w:rsid w:val="002D0B9D"/>
    <w:rsid w:val="002D26B2"/>
    <w:rsid w:val="002D530A"/>
    <w:rsid w:val="002E2117"/>
    <w:rsid w:val="002E6320"/>
    <w:rsid w:val="002E633F"/>
    <w:rsid w:val="002E708F"/>
    <w:rsid w:val="002F049A"/>
    <w:rsid w:val="002F1AE7"/>
    <w:rsid w:val="002F76CE"/>
    <w:rsid w:val="002F7970"/>
    <w:rsid w:val="00302B2E"/>
    <w:rsid w:val="00304462"/>
    <w:rsid w:val="0030661E"/>
    <w:rsid w:val="003117BD"/>
    <w:rsid w:val="003146C8"/>
    <w:rsid w:val="003150D6"/>
    <w:rsid w:val="003172E9"/>
    <w:rsid w:val="00317A53"/>
    <w:rsid w:val="00320399"/>
    <w:rsid w:val="003207AF"/>
    <w:rsid w:val="003208E3"/>
    <w:rsid w:val="00323A81"/>
    <w:rsid w:val="00324A94"/>
    <w:rsid w:val="00326CDE"/>
    <w:rsid w:val="00326DF1"/>
    <w:rsid w:val="0033392F"/>
    <w:rsid w:val="003350AC"/>
    <w:rsid w:val="0034055B"/>
    <w:rsid w:val="00344763"/>
    <w:rsid w:val="00345A00"/>
    <w:rsid w:val="00346F24"/>
    <w:rsid w:val="003554F2"/>
    <w:rsid w:val="003608A5"/>
    <w:rsid w:val="00385EF9"/>
    <w:rsid w:val="003950C8"/>
    <w:rsid w:val="00395738"/>
    <w:rsid w:val="003A04A7"/>
    <w:rsid w:val="003A1D24"/>
    <w:rsid w:val="003A3F6A"/>
    <w:rsid w:val="003A4679"/>
    <w:rsid w:val="003B1F0D"/>
    <w:rsid w:val="003C2BDD"/>
    <w:rsid w:val="003C5418"/>
    <w:rsid w:val="003C6E57"/>
    <w:rsid w:val="003D3302"/>
    <w:rsid w:val="003D57FA"/>
    <w:rsid w:val="003D5F0F"/>
    <w:rsid w:val="003D7E18"/>
    <w:rsid w:val="003E3E20"/>
    <w:rsid w:val="003F0705"/>
    <w:rsid w:val="003F18A4"/>
    <w:rsid w:val="0040273A"/>
    <w:rsid w:val="00404984"/>
    <w:rsid w:val="00405F18"/>
    <w:rsid w:val="00416102"/>
    <w:rsid w:val="0041709C"/>
    <w:rsid w:val="00420B64"/>
    <w:rsid w:val="004271EC"/>
    <w:rsid w:val="0043172D"/>
    <w:rsid w:val="00434415"/>
    <w:rsid w:val="004355D5"/>
    <w:rsid w:val="00442434"/>
    <w:rsid w:val="00444277"/>
    <w:rsid w:val="00447FEF"/>
    <w:rsid w:val="00450EDF"/>
    <w:rsid w:val="00451B09"/>
    <w:rsid w:val="00454768"/>
    <w:rsid w:val="0045543D"/>
    <w:rsid w:val="004566E4"/>
    <w:rsid w:val="00463F2E"/>
    <w:rsid w:val="00467F0E"/>
    <w:rsid w:val="004705E0"/>
    <w:rsid w:val="00472392"/>
    <w:rsid w:val="00477E39"/>
    <w:rsid w:val="004831E7"/>
    <w:rsid w:val="00492BA3"/>
    <w:rsid w:val="00492C2C"/>
    <w:rsid w:val="00497E30"/>
    <w:rsid w:val="004A219C"/>
    <w:rsid w:val="004A7A0A"/>
    <w:rsid w:val="004B67BA"/>
    <w:rsid w:val="004B6B85"/>
    <w:rsid w:val="004C0D4C"/>
    <w:rsid w:val="004C0E4B"/>
    <w:rsid w:val="004C1D19"/>
    <w:rsid w:val="004C6541"/>
    <w:rsid w:val="004D22DB"/>
    <w:rsid w:val="004D3E98"/>
    <w:rsid w:val="004D5335"/>
    <w:rsid w:val="004D6BC9"/>
    <w:rsid w:val="004E25DB"/>
    <w:rsid w:val="004E4F83"/>
    <w:rsid w:val="004E76D5"/>
    <w:rsid w:val="004F4A1A"/>
    <w:rsid w:val="004F4BDC"/>
    <w:rsid w:val="004F704B"/>
    <w:rsid w:val="004F7783"/>
    <w:rsid w:val="00500386"/>
    <w:rsid w:val="00510D95"/>
    <w:rsid w:val="00526C0C"/>
    <w:rsid w:val="00527932"/>
    <w:rsid w:val="005343C0"/>
    <w:rsid w:val="00535814"/>
    <w:rsid w:val="00544975"/>
    <w:rsid w:val="00546A5E"/>
    <w:rsid w:val="00555F58"/>
    <w:rsid w:val="005623A5"/>
    <w:rsid w:val="00564A9D"/>
    <w:rsid w:val="0056500E"/>
    <w:rsid w:val="00566DAF"/>
    <w:rsid w:val="00567555"/>
    <w:rsid w:val="00573A69"/>
    <w:rsid w:val="00577A44"/>
    <w:rsid w:val="00580B08"/>
    <w:rsid w:val="00592AFF"/>
    <w:rsid w:val="0059356D"/>
    <w:rsid w:val="005A3A47"/>
    <w:rsid w:val="005A4DB6"/>
    <w:rsid w:val="005A5CFA"/>
    <w:rsid w:val="005A60C0"/>
    <w:rsid w:val="005B6F50"/>
    <w:rsid w:val="005B727F"/>
    <w:rsid w:val="005C7095"/>
    <w:rsid w:val="005E768E"/>
    <w:rsid w:val="005F0C45"/>
    <w:rsid w:val="005F4621"/>
    <w:rsid w:val="005F7202"/>
    <w:rsid w:val="00602D01"/>
    <w:rsid w:val="0060438F"/>
    <w:rsid w:val="00606E62"/>
    <w:rsid w:val="0061556A"/>
    <w:rsid w:val="00621611"/>
    <w:rsid w:val="006306CD"/>
    <w:rsid w:val="00640310"/>
    <w:rsid w:val="00644F57"/>
    <w:rsid w:val="00651917"/>
    <w:rsid w:val="00660157"/>
    <w:rsid w:val="006725A5"/>
    <w:rsid w:val="006732AF"/>
    <w:rsid w:val="00674605"/>
    <w:rsid w:val="00677FFE"/>
    <w:rsid w:val="006800FF"/>
    <w:rsid w:val="006864F5"/>
    <w:rsid w:val="00693579"/>
    <w:rsid w:val="006A192D"/>
    <w:rsid w:val="006A1FAA"/>
    <w:rsid w:val="006B7347"/>
    <w:rsid w:val="006C1913"/>
    <w:rsid w:val="006C2781"/>
    <w:rsid w:val="006C6508"/>
    <w:rsid w:val="006E21E3"/>
    <w:rsid w:val="006E6723"/>
    <w:rsid w:val="006F2784"/>
    <w:rsid w:val="007012F2"/>
    <w:rsid w:val="007025FF"/>
    <w:rsid w:val="00703FD6"/>
    <w:rsid w:val="00724179"/>
    <w:rsid w:val="00726E8E"/>
    <w:rsid w:val="0072729D"/>
    <w:rsid w:val="00734856"/>
    <w:rsid w:val="00734E03"/>
    <w:rsid w:val="00735A23"/>
    <w:rsid w:val="007429CA"/>
    <w:rsid w:val="00743C94"/>
    <w:rsid w:val="007441EB"/>
    <w:rsid w:val="00746513"/>
    <w:rsid w:val="00746B32"/>
    <w:rsid w:val="007470B6"/>
    <w:rsid w:val="0075225C"/>
    <w:rsid w:val="00776E61"/>
    <w:rsid w:val="00782D45"/>
    <w:rsid w:val="00792AF0"/>
    <w:rsid w:val="00792BBB"/>
    <w:rsid w:val="007A20D5"/>
    <w:rsid w:val="007B05B3"/>
    <w:rsid w:val="007B1B9F"/>
    <w:rsid w:val="007C0E5D"/>
    <w:rsid w:val="007D1038"/>
    <w:rsid w:val="007D2171"/>
    <w:rsid w:val="007F139F"/>
    <w:rsid w:val="00800765"/>
    <w:rsid w:val="008009BF"/>
    <w:rsid w:val="008028F4"/>
    <w:rsid w:val="00807AD0"/>
    <w:rsid w:val="00810036"/>
    <w:rsid w:val="0081068D"/>
    <w:rsid w:val="00816F97"/>
    <w:rsid w:val="00817896"/>
    <w:rsid w:val="00817A38"/>
    <w:rsid w:val="00817EFD"/>
    <w:rsid w:val="00820830"/>
    <w:rsid w:val="0082406B"/>
    <w:rsid w:val="00826BBC"/>
    <w:rsid w:val="0083076A"/>
    <w:rsid w:val="0083203E"/>
    <w:rsid w:val="00842F33"/>
    <w:rsid w:val="008446A5"/>
    <w:rsid w:val="008521E3"/>
    <w:rsid w:val="008625CB"/>
    <w:rsid w:val="00865331"/>
    <w:rsid w:val="00867264"/>
    <w:rsid w:val="008836A7"/>
    <w:rsid w:val="008904F0"/>
    <w:rsid w:val="00891102"/>
    <w:rsid w:val="008914A1"/>
    <w:rsid w:val="0089339A"/>
    <w:rsid w:val="008935D8"/>
    <w:rsid w:val="008942EC"/>
    <w:rsid w:val="008A1B4D"/>
    <w:rsid w:val="008B0E56"/>
    <w:rsid w:val="008B13D2"/>
    <w:rsid w:val="008B7C60"/>
    <w:rsid w:val="008C0727"/>
    <w:rsid w:val="008C7F08"/>
    <w:rsid w:val="008D2B69"/>
    <w:rsid w:val="008F3878"/>
    <w:rsid w:val="00905085"/>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52DA"/>
    <w:rsid w:val="00965AA1"/>
    <w:rsid w:val="00966199"/>
    <w:rsid w:val="00973B72"/>
    <w:rsid w:val="0097571B"/>
    <w:rsid w:val="00985928"/>
    <w:rsid w:val="00991546"/>
    <w:rsid w:val="00993379"/>
    <w:rsid w:val="0099596C"/>
    <w:rsid w:val="009A52A7"/>
    <w:rsid w:val="009A6731"/>
    <w:rsid w:val="009B41E8"/>
    <w:rsid w:val="009B596C"/>
    <w:rsid w:val="009C0F03"/>
    <w:rsid w:val="009C6FE6"/>
    <w:rsid w:val="009D09F1"/>
    <w:rsid w:val="009E1FE0"/>
    <w:rsid w:val="009E4102"/>
    <w:rsid w:val="009E50DB"/>
    <w:rsid w:val="009E6E1A"/>
    <w:rsid w:val="009F051A"/>
    <w:rsid w:val="009F28BF"/>
    <w:rsid w:val="009F2DD7"/>
    <w:rsid w:val="009F5F70"/>
    <w:rsid w:val="00A21824"/>
    <w:rsid w:val="00A22CF8"/>
    <w:rsid w:val="00A2366E"/>
    <w:rsid w:val="00A25537"/>
    <w:rsid w:val="00A30640"/>
    <w:rsid w:val="00A32992"/>
    <w:rsid w:val="00A3380F"/>
    <w:rsid w:val="00A34E23"/>
    <w:rsid w:val="00A47860"/>
    <w:rsid w:val="00A47C54"/>
    <w:rsid w:val="00A52390"/>
    <w:rsid w:val="00A5788D"/>
    <w:rsid w:val="00A65C4D"/>
    <w:rsid w:val="00A65DD7"/>
    <w:rsid w:val="00A66A5C"/>
    <w:rsid w:val="00A7643D"/>
    <w:rsid w:val="00A764BF"/>
    <w:rsid w:val="00A80D1B"/>
    <w:rsid w:val="00A82CA8"/>
    <w:rsid w:val="00A87EEC"/>
    <w:rsid w:val="00A90C44"/>
    <w:rsid w:val="00A96B27"/>
    <w:rsid w:val="00AA130E"/>
    <w:rsid w:val="00AA17F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3B2D"/>
    <w:rsid w:val="00B056A6"/>
    <w:rsid w:val="00B14619"/>
    <w:rsid w:val="00B201E7"/>
    <w:rsid w:val="00B248A1"/>
    <w:rsid w:val="00B25E57"/>
    <w:rsid w:val="00B26E87"/>
    <w:rsid w:val="00B337AF"/>
    <w:rsid w:val="00B36CB1"/>
    <w:rsid w:val="00B40267"/>
    <w:rsid w:val="00B46911"/>
    <w:rsid w:val="00B47AC1"/>
    <w:rsid w:val="00B500C5"/>
    <w:rsid w:val="00B51C5E"/>
    <w:rsid w:val="00B533E0"/>
    <w:rsid w:val="00B6515D"/>
    <w:rsid w:val="00B65A64"/>
    <w:rsid w:val="00B73395"/>
    <w:rsid w:val="00B75DBB"/>
    <w:rsid w:val="00B77302"/>
    <w:rsid w:val="00B8173B"/>
    <w:rsid w:val="00B81EC2"/>
    <w:rsid w:val="00B81FBB"/>
    <w:rsid w:val="00B87AA0"/>
    <w:rsid w:val="00B90746"/>
    <w:rsid w:val="00BA492F"/>
    <w:rsid w:val="00BB002B"/>
    <w:rsid w:val="00BB1DCF"/>
    <w:rsid w:val="00BB4F2E"/>
    <w:rsid w:val="00BB7CCE"/>
    <w:rsid w:val="00BC3CFA"/>
    <w:rsid w:val="00BC47B8"/>
    <w:rsid w:val="00BC7AC4"/>
    <w:rsid w:val="00BC7F50"/>
    <w:rsid w:val="00BD1427"/>
    <w:rsid w:val="00BD1D35"/>
    <w:rsid w:val="00BD4358"/>
    <w:rsid w:val="00BD69E6"/>
    <w:rsid w:val="00BE1DC5"/>
    <w:rsid w:val="00BE25AE"/>
    <w:rsid w:val="00BF00FB"/>
    <w:rsid w:val="00BF1184"/>
    <w:rsid w:val="00BF43EC"/>
    <w:rsid w:val="00BF7B42"/>
    <w:rsid w:val="00C059AC"/>
    <w:rsid w:val="00C13389"/>
    <w:rsid w:val="00C145F8"/>
    <w:rsid w:val="00C15CCF"/>
    <w:rsid w:val="00C168D3"/>
    <w:rsid w:val="00C22229"/>
    <w:rsid w:val="00C23382"/>
    <w:rsid w:val="00C24348"/>
    <w:rsid w:val="00C37B98"/>
    <w:rsid w:val="00C4083E"/>
    <w:rsid w:val="00C40D0C"/>
    <w:rsid w:val="00C412BA"/>
    <w:rsid w:val="00C4184C"/>
    <w:rsid w:val="00C43886"/>
    <w:rsid w:val="00C448AC"/>
    <w:rsid w:val="00C521A4"/>
    <w:rsid w:val="00C54781"/>
    <w:rsid w:val="00C61520"/>
    <w:rsid w:val="00C62255"/>
    <w:rsid w:val="00C631E3"/>
    <w:rsid w:val="00C64104"/>
    <w:rsid w:val="00C7127B"/>
    <w:rsid w:val="00C72950"/>
    <w:rsid w:val="00C73548"/>
    <w:rsid w:val="00C73E5E"/>
    <w:rsid w:val="00C807F8"/>
    <w:rsid w:val="00C8286F"/>
    <w:rsid w:val="00C82ABE"/>
    <w:rsid w:val="00C902FC"/>
    <w:rsid w:val="00C92CA6"/>
    <w:rsid w:val="00CA1234"/>
    <w:rsid w:val="00CB2F6F"/>
    <w:rsid w:val="00CC10BB"/>
    <w:rsid w:val="00CC2DC7"/>
    <w:rsid w:val="00CD431F"/>
    <w:rsid w:val="00CE12B8"/>
    <w:rsid w:val="00CE33C8"/>
    <w:rsid w:val="00CF50F6"/>
    <w:rsid w:val="00D01CD9"/>
    <w:rsid w:val="00D0515F"/>
    <w:rsid w:val="00D14856"/>
    <w:rsid w:val="00D1540A"/>
    <w:rsid w:val="00D15D59"/>
    <w:rsid w:val="00D15E11"/>
    <w:rsid w:val="00D16E58"/>
    <w:rsid w:val="00D23B84"/>
    <w:rsid w:val="00D35CB0"/>
    <w:rsid w:val="00D360C1"/>
    <w:rsid w:val="00D400B9"/>
    <w:rsid w:val="00D406EB"/>
    <w:rsid w:val="00D56A8A"/>
    <w:rsid w:val="00D6037F"/>
    <w:rsid w:val="00D629F0"/>
    <w:rsid w:val="00D64D54"/>
    <w:rsid w:val="00D779B1"/>
    <w:rsid w:val="00D82266"/>
    <w:rsid w:val="00D83311"/>
    <w:rsid w:val="00D859E5"/>
    <w:rsid w:val="00D91407"/>
    <w:rsid w:val="00D922FB"/>
    <w:rsid w:val="00D96914"/>
    <w:rsid w:val="00DC14E7"/>
    <w:rsid w:val="00DC638A"/>
    <w:rsid w:val="00DC746E"/>
    <w:rsid w:val="00DD22F2"/>
    <w:rsid w:val="00DD4B58"/>
    <w:rsid w:val="00DD62C8"/>
    <w:rsid w:val="00DE45FC"/>
    <w:rsid w:val="00DE4E0B"/>
    <w:rsid w:val="00DE73A4"/>
    <w:rsid w:val="00DE76DD"/>
    <w:rsid w:val="00DF043E"/>
    <w:rsid w:val="00DF755F"/>
    <w:rsid w:val="00DF7D22"/>
    <w:rsid w:val="00E02434"/>
    <w:rsid w:val="00E03699"/>
    <w:rsid w:val="00E132BE"/>
    <w:rsid w:val="00E139C8"/>
    <w:rsid w:val="00E23259"/>
    <w:rsid w:val="00E23BDD"/>
    <w:rsid w:val="00E2638F"/>
    <w:rsid w:val="00E303CE"/>
    <w:rsid w:val="00E30532"/>
    <w:rsid w:val="00E35B18"/>
    <w:rsid w:val="00E40F3F"/>
    <w:rsid w:val="00E442F1"/>
    <w:rsid w:val="00E50067"/>
    <w:rsid w:val="00E513C5"/>
    <w:rsid w:val="00E556AF"/>
    <w:rsid w:val="00E57FF2"/>
    <w:rsid w:val="00E6068E"/>
    <w:rsid w:val="00E61FED"/>
    <w:rsid w:val="00E63B98"/>
    <w:rsid w:val="00E729B3"/>
    <w:rsid w:val="00E730B8"/>
    <w:rsid w:val="00E75ED1"/>
    <w:rsid w:val="00E768FE"/>
    <w:rsid w:val="00E92011"/>
    <w:rsid w:val="00E96CBB"/>
    <w:rsid w:val="00EA38A6"/>
    <w:rsid w:val="00EA6649"/>
    <w:rsid w:val="00EB047E"/>
    <w:rsid w:val="00EB05B5"/>
    <w:rsid w:val="00EB2BF7"/>
    <w:rsid w:val="00EB7145"/>
    <w:rsid w:val="00EC10C3"/>
    <w:rsid w:val="00EC5039"/>
    <w:rsid w:val="00ED0445"/>
    <w:rsid w:val="00ED6F22"/>
    <w:rsid w:val="00EE100F"/>
    <w:rsid w:val="00EF20F9"/>
    <w:rsid w:val="00EF60DA"/>
    <w:rsid w:val="00F12A8B"/>
    <w:rsid w:val="00F1337E"/>
    <w:rsid w:val="00F236B2"/>
    <w:rsid w:val="00F307D7"/>
    <w:rsid w:val="00F31D54"/>
    <w:rsid w:val="00F32CBB"/>
    <w:rsid w:val="00F3703F"/>
    <w:rsid w:val="00F37404"/>
    <w:rsid w:val="00F37D13"/>
    <w:rsid w:val="00F44579"/>
    <w:rsid w:val="00F45C3F"/>
    <w:rsid w:val="00F61E50"/>
    <w:rsid w:val="00F63D14"/>
    <w:rsid w:val="00F6522D"/>
    <w:rsid w:val="00F72055"/>
    <w:rsid w:val="00F722F9"/>
    <w:rsid w:val="00F766C3"/>
    <w:rsid w:val="00F82C1E"/>
    <w:rsid w:val="00F913E8"/>
    <w:rsid w:val="00F94A40"/>
    <w:rsid w:val="00F963F4"/>
    <w:rsid w:val="00F96B50"/>
    <w:rsid w:val="00F97778"/>
    <w:rsid w:val="00F97C6E"/>
    <w:rsid w:val="00FA6C95"/>
    <w:rsid w:val="00FA71D8"/>
    <w:rsid w:val="00FB00F4"/>
    <w:rsid w:val="00FB5006"/>
    <w:rsid w:val="00FB5B7E"/>
    <w:rsid w:val="00FC0CF4"/>
    <w:rsid w:val="00FC2AD5"/>
    <w:rsid w:val="00FC2B03"/>
    <w:rsid w:val="00FC2C22"/>
    <w:rsid w:val="00FC3950"/>
    <w:rsid w:val="00FC41A6"/>
    <w:rsid w:val="00FC6A78"/>
    <w:rsid w:val="00FD7F2A"/>
    <w:rsid w:val="00FE17D4"/>
    <w:rsid w:val="00FE2A9E"/>
    <w:rsid w:val="00FF3DD6"/>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unhideWhenUsed/>
    <w:rsid w:val="00E40F3F"/>
    <w:rPr>
      <w:sz w:val="20"/>
      <w:szCs w:val="20"/>
    </w:rPr>
  </w:style>
  <w:style w:type="character" w:customStyle="1" w:styleId="TextocomentarioCar">
    <w:name w:val="Texto comentario Car"/>
    <w:basedOn w:val="Fuentedeprrafopredeter"/>
    <w:link w:val="Textocomentario"/>
    <w:uiPriority w:val="99"/>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0D33F4"/>
    <w:rPr>
      <w:b/>
      <w:bCs/>
    </w:rPr>
  </w:style>
  <w:style w:type="character" w:customStyle="1" w:styleId="AsuntodelcomentarioCar">
    <w:name w:val="Asunto del comentario Car"/>
    <w:basedOn w:val="TextocomentarioCar"/>
    <w:link w:val="Asuntodelcomentario"/>
    <w:uiPriority w:val="99"/>
    <w:semiHidden/>
    <w:rsid w:val="000D33F4"/>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285347">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6C313B-8384-4C2C-AB31-4E99CEBCC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1</Pages>
  <Words>5364</Words>
  <Characters>29508</Characters>
  <Application>Microsoft Office Word</Application>
  <DocSecurity>0</DocSecurity>
  <Lines>245</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11</cp:revision>
  <cp:lastPrinted>2023-10-16T21:17:00Z</cp:lastPrinted>
  <dcterms:created xsi:type="dcterms:W3CDTF">2023-10-03T15:53:00Z</dcterms:created>
  <dcterms:modified xsi:type="dcterms:W3CDTF">2023-10-16T21:17:00Z</dcterms:modified>
</cp:coreProperties>
</file>