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31" w:rsidRPr="00A24E42" w:rsidRDefault="00602088">
      <w:pPr>
        <w:pStyle w:val="TDC1"/>
        <w:widowControl/>
        <w:tabs>
          <w:tab w:val="right" w:leader="dot" w:pos="8504"/>
        </w:tabs>
        <w:spacing w:line="360" w:lineRule="auto"/>
        <w:ind w:right="68"/>
        <w:jc w:val="center"/>
        <w:rPr>
          <w:rFonts w:ascii="Arial" w:hAnsi="Arial" w:cs="Arial"/>
        </w:rPr>
      </w:pPr>
      <w:r w:rsidRPr="00A24E42">
        <w:rPr>
          <w:rFonts w:ascii="Arial" w:hAnsi="Arial" w:cs="Arial"/>
          <w:lang w:val="es-ES" w:eastAsia="es-ES" w:bidi="es-ES"/>
        </w:rPr>
        <w:t>Í   N   D   I   C   E</w:t>
      </w:r>
    </w:p>
    <w:p w:rsidR="00C24031" w:rsidRPr="00A24E42" w:rsidRDefault="00C24031">
      <w:pPr>
        <w:pStyle w:val="TDC1"/>
        <w:widowControl/>
        <w:tabs>
          <w:tab w:val="right" w:leader="dot" w:pos="8504"/>
        </w:tabs>
        <w:spacing w:line="360" w:lineRule="auto"/>
        <w:ind w:right="68"/>
        <w:rPr>
          <w:rFonts w:ascii="Arial" w:hAnsi="Arial" w:cs="Arial"/>
        </w:rPr>
      </w:pPr>
    </w:p>
    <w:p w:rsidR="00C24031" w:rsidRPr="00A24E42" w:rsidRDefault="00602088">
      <w:pPr>
        <w:pStyle w:val="TDC1"/>
        <w:widowControl/>
        <w:tabs>
          <w:tab w:val="right" w:leader="dot" w:pos="9690"/>
        </w:tabs>
        <w:spacing w:line="360" w:lineRule="auto"/>
        <w:rPr>
          <w:rFonts w:ascii="Arial" w:hAnsi="Arial" w:cs="Arial"/>
          <w:noProof/>
        </w:rPr>
      </w:pPr>
      <w:r w:rsidRPr="00A24E42">
        <w:rPr>
          <w:rFonts w:ascii="Arial" w:hAnsi="Arial" w:cs="Arial"/>
          <w:lang w:val="es-ES" w:eastAsia="es-ES" w:bidi="es-ES"/>
        </w:rPr>
        <w:fldChar w:fldCharType="begin"/>
      </w:r>
      <w:r w:rsidRPr="00A24E42">
        <w:rPr>
          <w:rFonts w:ascii="Arial" w:hAnsi="Arial" w:cs="Arial"/>
          <w:lang w:val="es-ES" w:eastAsia="es-ES" w:bidi="es-ES"/>
        </w:rPr>
        <w:instrText xml:space="preserve"> TOC \h  \o 1-3</w:instrText>
      </w:r>
      <w:r w:rsidRPr="00A24E42">
        <w:rPr>
          <w:rFonts w:ascii="Arial" w:hAnsi="Arial" w:cs="Arial"/>
          <w:lang w:val="es-ES" w:eastAsia="es-ES" w:bidi="es-ES"/>
        </w:rPr>
        <w:fldChar w:fldCharType="separate"/>
      </w:r>
      <w:hyperlink w:anchor="_Toc1150349834">
        <w:r w:rsidRPr="00A24E42">
          <w:rPr>
            <w:rStyle w:val="Hipervnculo"/>
            <w:rFonts w:ascii="Arial" w:hAnsi="Arial" w:cs="Arial"/>
            <w:noProof/>
            <w:color w:val="auto"/>
          </w:rPr>
          <w:t>INTRODUCCIÓN</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_Toc1150349834</w:instrText>
      </w:r>
      <w:r w:rsidRPr="00A24E42">
        <w:rPr>
          <w:rFonts w:ascii="Arial" w:hAnsi="Arial" w:cs="Arial"/>
          <w:noProof/>
        </w:rPr>
        <w:fldChar w:fldCharType="separate"/>
      </w:r>
      <w:r w:rsidR="00A24E42">
        <w:rPr>
          <w:rFonts w:ascii="Arial" w:hAnsi="Arial" w:cs="Arial"/>
          <w:noProof/>
        </w:rPr>
        <w:t>3</w:t>
      </w:r>
      <w:r w:rsidRPr="00A24E42">
        <w:rPr>
          <w:rFonts w:ascii="Arial" w:hAnsi="Arial" w:cs="Arial"/>
          <w:noProof/>
        </w:rPr>
        <w:fldChar w:fldCharType="end"/>
      </w:r>
    </w:p>
    <w:p w:rsidR="00C24031" w:rsidRPr="00A24E42" w:rsidRDefault="00602088">
      <w:pPr>
        <w:pStyle w:val="TDC1"/>
        <w:widowControl/>
        <w:tabs>
          <w:tab w:val="right" w:leader="dot" w:pos="9690"/>
        </w:tabs>
        <w:spacing w:line="360" w:lineRule="auto"/>
        <w:rPr>
          <w:rFonts w:ascii="Arial" w:hAnsi="Arial" w:cs="Arial"/>
          <w:noProof/>
        </w:rPr>
      </w:pPr>
      <w:hyperlink w:anchor="_Toc976783584">
        <w:r w:rsidRPr="00A24E42">
          <w:rPr>
            <w:rStyle w:val="Hipervnculo"/>
            <w:rFonts w:ascii="Arial" w:hAnsi="Arial" w:cs="Arial"/>
            <w:noProof/>
            <w:color w:val="auto"/>
          </w:rPr>
          <w:t>ANTECEDENTES DE LA ENTIDAD FISCALIZADA</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_Toc976783584</w:instrText>
      </w:r>
      <w:r w:rsidRPr="00A24E42">
        <w:rPr>
          <w:rFonts w:ascii="Arial" w:hAnsi="Arial" w:cs="Arial"/>
          <w:noProof/>
        </w:rPr>
        <w:fldChar w:fldCharType="separate"/>
      </w:r>
      <w:r w:rsidR="00A24E42">
        <w:rPr>
          <w:rFonts w:ascii="Arial" w:hAnsi="Arial" w:cs="Arial"/>
          <w:noProof/>
        </w:rPr>
        <w:t>5</w:t>
      </w:r>
      <w:r w:rsidRPr="00A24E42">
        <w:rPr>
          <w:rFonts w:ascii="Arial" w:hAnsi="Arial" w:cs="Arial"/>
          <w:noProof/>
        </w:rPr>
        <w:fldChar w:fldCharType="end"/>
      </w:r>
    </w:p>
    <w:p w:rsidR="00C24031" w:rsidRPr="00A24E42" w:rsidRDefault="00602088">
      <w:pPr>
        <w:pStyle w:val="TDC1"/>
        <w:widowControl/>
        <w:tabs>
          <w:tab w:val="right" w:leader="dot" w:pos="9690"/>
        </w:tabs>
        <w:spacing w:line="360" w:lineRule="auto"/>
        <w:rPr>
          <w:rFonts w:ascii="Arial" w:hAnsi="Arial" w:cs="Arial"/>
          <w:noProof/>
        </w:rPr>
      </w:pPr>
      <w:hyperlink w:anchor="_Toc2102691010">
        <w:r w:rsidRPr="00A24E42">
          <w:rPr>
            <w:rStyle w:val="Hipervnculo"/>
            <w:rFonts w:ascii="Arial" w:hAnsi="Arial" w:cs="Arial"/>
            <w:noProof/>
            <w:color w:val="auto"/>
          </w:rPr>
          <w:t>I.</w:t>
        </w:r>
        <w:r w:rsidRPr="00A24E42">
          <w:rPr>
            <w:rStyle w:val="Hipervnculo"/>
            <w:rFonts w:ascii="Arial" w:hAnsi="Arial" w:cs="Arial"/>
            <w:noProof/>
            <w:color w:val="auto"/>
          </w:rPr>
          <w:t xml:space="preserve"> INFORME INDIVIDUAL DE AUDITORÍA RELATIVO A INGRESOS PÚBLICOS</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_Toc2102691010</w:instrText>
      </w:r>
      <w:r w:rsidRPr="00A24E42">
        <w:rPr>
          <w:rFonts w:ascii="Arial" w:hAnsi="Arial" w:cs="Arial"/>
          <w:noProof/>
        </w:rPr>
        <w:fldChar w:fldCharType="separate"/>
      </w:r>
      <w:r w:rsidR="00A24E42">
        <w:rPr>
          <w:rFonts w:ascii="Arial" w:hAnsi="Arial" w:cs="Arial"/>
          <w:noProof/>
        </w:rPr>
        <w:t>6</w:t>
      </w:r>
      <w:r w:rsidRPr="00A24E42">
        <w:rPr>
          <w:rFonts w:ascii="Arial" w:hAnsi="Arial" w:cs="Arial"/>
          <w:noProof/>
        </w:rPr>
        <w:fldChar w:fldCharType="end"/>
      </w:r>
    </w:p>
    <w:p w:rsidR="00C24031" w:rsidRPr="00A24E42" w:rsidRDefault="00602088">
      <w:pPr>
        <w:pStyle w:val="TDC2"/>
        <w:widowControl/>
        <w:tabs>
          <w:tab w:val="right" w:leader="dot" w:pos="9690"/>
        </w:tabs>
        <w:spacing w:line="360" w:lineRule="auto"/>
        <w:rPr>
          <w:rFonts w:ascii="Arial" w:hAnsi="Arial" w:cs="Arial"/>
          <w:noProof/>
        </w:rPr>
      </w:pPr>
      <w:hyperlink w:anchor="_Toc1833579375">
        <w:r w:rsidRPr="00A24E42">
          <w:rPr>
            <w:rStyle w:val="Hipervnculo"/>
            <w:rFonts w:ascii="Arial" w:hAnsi="Arial" w:cs="Arial"/>
            <w:noProof/>
            <w:color w:val="auto"/>
          </w:rPr>
          <w:t>I.1. ASPECTOS GENERALES DE LA AUDITORÍA</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_Toc1833579375</w:instrText>
      </w:r>
      <w:r w:rsidRPr="00A24E42">
        <w:rPr>
          <w:rFonts w:ascii="Arial" w:hAnsi="Arial" w:cs="Arial"/>
          <w:noProof/>
        </w:rPr>
        <w:fldChar w:fldCharType="separate"/>
      </w:r>
      <w:r w:rsidR="00A24E42">
        <w:rPr>
          <w:rFonts w:ascii="Arial" w:hAnsi="Arial" w:cs="Arial"/>
          <w:noProof/>
        </w:rPr>
        <w:t>6</w:t>
      </w:r>
      <w:r w:rsidRPr="00A24E42">
        <w:rPr>
          <w:rFonts w:ascii="Arial" w:hAnsi="Arial" w:cs="Arial"/>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89036114">
        <w:r w:rsidRPr="00A24E42">
          <w:rPr>
            <w:rStyle w:val="Hipervnculo"/>
            <w:rFonts w:ascii="Arial" w:hAnsi="Arial" w:cs="Arial"/>
            <w:bCs/>
            <w:noProof/>
            <w:color w:val="auto"/>
          </w:rPr>
          <w:t>A. Título de la Auditoría</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w:instrText>
      </w:r>
      <w:r w:rsidRPr="00A24E42">
        <w:rPr>
          <w:rFonts w:ascii="Arial" w:hAnsi="Arial" w:cs="Arial"/>
          <w:bCs/>
          <w:noProof/>
        </w:rPr>
        <w:instrText>GEREF _Toc89036114</w:instrText>
      </w:r>
      <w:r w:rsidRPr="00A24E42">
        <w:rPr>
          <w:rFonts w:ascii="Arial" w:hAnsi="Arial" w:cs="Arial"/>
          <w:bCs/>
          <w:noProof/>
        </w:rPr>
        <w:fldChar w:fldCharType="separate"/>
      </w:r>
      <w:r w:rsidR="00A24E42">
        <w:rPr>
          <w:rFonts w:ascii="Arial" w:hAnsi="Arial" w:cs="Arial"/>
          <w:bCs/>
          <w:noProof/>
        </w:rPr>
        <w:t>6</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563314511">
        <w:r w:rsidRPr="00A24E42">
          <w:rPr>
            <w:rStyle w:val="Hipervnculo"/>
            <w:rFonts w:ascii="Arial" w:hAnsi="Arial" w:cs="Arial"/>
            <w:bCs/>
            <w:noProof/>
            <w:color w:val="auto"/>
          </w:rPr>
          <w:t>B. Objetivo</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_Toc563314511</w:instrText>
      </w:r>
      <w:r w:rsidRPr="00A24E42">
        <w:rPr>
          <w:rFonts w:ascii="Arial" w:hAnsi="Arial" w:cs="Arial"/>
          <w:bCs/>
          <w:noProof/>
        </w:rPr>
        <w:fldChar w:fldCharType="separate"/>
      </w:r>
      <w:r w:rsidR="00A24E42">
        <w:rPr>
          <w:rFonts w:ascii="Arial" w:hAnsi="Arial" w:cs="Arial"/>
          <w:bCs/>
          <w:noProof/>
        </w:rPr>
        <w:t>7</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2008024988">
        <w:r w:rsidRPr="00A24E42">
          <w:rPr>
            <w:rStyle w:val="Hipervnculo"/>
            <w:rFonts w:ascii="Arial" w:hAnsi="Arial" w:cs="Arial"/>
            <w:bCs/>
            <w:noProof/>
            <w:color w:val="auto"/>
          </w:rPr>
          <w:t>C. Alcance</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_Toc2008024988</w:instrText>
      </w:r>
      <w:r w:rsidRPr="00A24E42">
        <w:rPr>
          <w:rFonts w:ascii="Arial" w:hAnsi="Arial" w:cs="Arial"/>
          <w:bCs/>
          <w:noProof/>
        </w:rPr>
        <w:fldChar w:fldCharType="separate"/>
      </w:r>
      <w:r w:rsidR="00A24E42">
        <w:rPr>
          <w:rFonts w:ascii="Arial" w:hAnsi="Arial" w:cs="Arial"/>
          <w:bCs/>
          <w:noProof/>
        </w:rPr>
        <w:t>7</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272050825">
        <w:r w:rsidRPr="00A24E42">
          <w:rPr>
            <w:rStyle w:val="Hipervnculo"/>
            <w:rFonts w:ascii="Arial" w:hAnsi="Arial" w:cs="Arial"/>
            <w:bCs/>
            <w:noProof/>
            <w:color w:val="auto"/>
          </w:rPr>
          <w:t>D. Criterios de Selección</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_Toc272050825</w:instrText>
      </w:r>
      <w:r w:rsidRPr="00A24E42">
        <w:rPr>
          <w:rFonts w:ascii="Arial" w:hAnsi="Arial" w:cs="Arial"/>
          <w:bCs/>
          <w:noProof/>
        </w:rPr>
        <w:fldChar w:fldCharType="separate"/>
      </w:r>
      <w:r w:rsidR="00A24E42">
        <w:rPr>
          <w:rFonts w:ascii="Arial" w:hAnsi="Arial" w:cs="Arial"/>
          <w:bCs/>
          <w:noProof/>
        </w:rPr>
        <w:t>8</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2018380093">
        <w:r w:rsidRPr="00A24E42">
          <w:rPr>
            <w:rStyle w:val="Hipervnculo"/>
            <w:rFonts w:ascii="Arial" w:hAnsi="Arial" w:cs="Arial"/>
            <w:bCs/>
            <w:noProof/>
            <w:color w:val="auto"/>
          </w:rPr>
          <w:t>E. Áreas Revisadas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_Toc2018380093</w:instrText>
      </w:r>
      <w:r w:rsidRPr="00A24E42">
        <w:rPr>
          <w:rFonts w:ascii="Arial" w:hAnsi="Arial" w:cs="Arial"/>
          <w:bCs/>
          <w:noProof/>
        </w:rPr>
        <w:fldChar w:fldCharType="separate"/>
      </w:r>
      <w:r w:rsidR="00A24E42">
        <w:rPr>
          <w:rFonts w:ascii="Arial" w:hAnsi="Arial" w:cs="Arial"/>
          <w:bCs/>
          <w:noProof/>
        </w:rPr>
        <w:t>9</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446789201">
        <w:r w:rsidRPr="00A24E42">
          <w:rPr>
            <w:rStyle w:val="Hipervnculo"/>
            <w:rFonts w:ascii="Arial" w:hAnsi="Arial" w:cs="Arial"/>
            <w:bCs/>
            <w:noProof/>
            <w:color w:val="auto"/>
          </w:rPr>
          <w:t>F. Procedimientos de Auditoría Aplicados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_Toc446789201</w:instrText>
      </w:r>
      <w:r w:rsidRPr="00A24E42">
        <w:rPr>
          <w:rFonts w:ascii="Arial" w:hAnsi="Arial" w:cs="Arial"/>
          <w:bCs/>
          <w:noProof/>
        </w:rPr>
        <w:fldChar w:fldCharType="separate"/>
      </w:r>
      <w:r w:rsidR="00A24E42">
        <w:rPr>
          <w:rFonts w:ascii="Arial" w:hAnsi="Arial" w:cs="Arial"/>
          <w:bCs/>
          <w:noProof/>
        </w:rPr>
        <w:t>9</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401633430">
        <w:r w:rsidRPr="00A24E42">
          <w:rPr>
            <w:rStyle w:val="Hipervnculo"/>
            <w:rFonts w:ascii="Arial" w:hAnsi="Arial" w:cs="Arial"/>
            <w:bCs/>
            <w:noProof/>
            <w:color w:val="auto"/>
          </w:rPr>
          <w:t>G. Servidores Públicos que i</w:t>
        </w:r>
        <w:r w:rsidRPr="00A24E42">
          <w:rPr>
            <w:rStyle w:val="Hipervnculo"/>
            <w:rFonts w:ascii="Arial" w:hAnsi="Arial" w:cs="Arial"/>
            <w:bCs/>
            <w:noProof/>
            <w:color w:val="auto"/>
          </w:rPr>
          <w:t>ntervinieron en la Auditoría</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_Toc401633430</w:instrText>
      </w:r>
      <w:r w:rsidRPr="00A24E42">
        <w:rPr>
          <w:rFonts w:ascii="Arial" w:hAnsi="Arial" w:cs="Arial"/>
          <w:bCs/>
          <w:noProof/>
        </w:rPr>
        <w:fldChar w:fldCharType="separate"/>
      </w:r>
      <w:r w:rsidR="00A24E42">
        <w:rPr>
          <w:rFonts w:ascii="Arial" w:hAnsi="Arial" w:cs="Arial"/>
          <w:bCs/>
          <w:noProof/>
        </w:rPr>
        <w:t>12</w:t>
      </w:r>
      <w:r w:rsidRPr="00A24E42">
        <w:rPr>
          <w:rFonts w:ascii="Arial" w:hAnsi="Arial" w:cs="Arial"/>
          <w:bCs/>
          <w:noProof/>
        </w:rPr>
        <w:fldChar w:fldCharType="end"/>
      </w:r>
    </w:p>
    <w:p w:rsidR="00C24031" w:rsidRPr="00A24E42" w:rsidRDefault="00602088">
      <w:pPr>
        <w:pStyle w:val="TDC2"/>
        <w:widowControl/>
        <w:tabs>
          <w:tab w:val="right" w:leader="dot" w:pos="9690"/>
        </w:tabs>
        <w:spacing w:line="360" w:lineRule="auto"/>
        <w:rPr>
          <w:rFonts w:ascii="Arial" w:hAnsi="Arial" w:cs="Arial"/>
          <w:noProof/>
        </w:rPr>
      </w:pPr>
      <w:hyperlink w:anchor="_Toc1049370475">
        <w:r w:rsidRPr="00A24E42">
          <w:rPr>
            <w:rStyle w:val="Hipervnculo"/>
            <w:rFonts w:ascii="Arial" w:hAnsi="Arial" w:cs="Arial"/>
            <w:noProof/>
            <w:color w:val="auto"/>
          </w:rPr>
          <w:t>I.2. CUMPLIMIENTO DE DISPOSICIONES LEGALES Y NORMATIVAS</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_Toc1049370475</w:instrText>
      </w:r>
      <w:r w:rsidRPr="00A24E42">
        <w:rPr>
          <w:rFonts w:ascii="Arial" w:hAnsi="Arial" w:cs="Arial"/>
          <w:noProof/>
        </w:rPr>
        <w:fldChar w:fldCharType="separate"/>
      </w:r>
      <w:r w:rsidR="00A24E42">
        <w:rPr>
          <w:rFonts w:ascii="Arial" w:hAnsi="Arial" w:cs="Arial"/>
          <w:noProof/>
        </w:rPr>
        <w:t>12</w:t>
      </w:r>
      <w:r w:rsidRPr="00A24E42">
        <w:rPr>
          <w:rFonts w:ascii="Arial" w:hAnsi="Arial" w:cs="Arial"/>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1620981509">
        <w:r w:rsidRPr="00A24E42">
          <w:rPr>
            <w:rStyle w:val="Hipervnculo"/>
            <w:rFonts w:ascii="Arial" w:hAnsi="Arial" w:cs="Arial"/>
            <w:bCs/>
            <w:noProof/>
            <w:color w:val="auto"/>
          </w:rPr>
          <w:t>A. Conclusiones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_Toc1620981509</w:instrText>
      </w:r>
      <w:r w:rsidRPr="00A24E42">
        <w:rPr>
          <w:rFonts w:ascii="Arial" w:hAnsi="Arial" w:cs="Arial"/>
          <w:bCs/>
          <w:noProof/>
        </w:rPr>
        <w:fldChar w:fldCharType="separate"/>
      </w:r>
      <w:r w:rsidR="00A24E42">
        <w:rPr>
          <w:rFonts w:ascii="Arial" w:hAnsi="Arial" w:cs="Arial"/>
          <w:bCs/>
          <w:noProof/>
        </w:rPr>
        <w:t>13</w:t>
      </w:r>
      <w:r w:rsidRPr="00A24E42">
        <w:rPr>
          <w:rFonts w:ascii="Arial" w:hAnsi="Arial" w:cs="Arial"/>
          <w:bCs/>
          <w:noProof/>
        </w:rPr>
        <w:fldChar w:fldCharType="end"/>
      </w:r>
    </w:p>
    <w:p w:rsidR="00C24031" w:rsidRPr="00A24E42" w:rsidRDefault="00602088">
      <w:pPr>
        <w:pStyle w:val="TDC2"/>
        <w:widowControl/>
        <w:tabs>
          <w:tab w:val="right" w:leader="dot" w:pos="9690"/>
        </w:tabs>
        <w:spacing w:line="360" w:lineRule="auto"/>
        <w:rPr>
          <w:rFonts w:ascii="Arial" w:hAnsi="Arial" w:cs="Arial"/>
          <w:noProof/>
        </w:rPr>
      </w:pPr>
      <w:hyperlink w:anchor="_Toc1645986953">
        <w:r w:rsidRPr="00A24E42">
          <w:rPr>
            <w:rStyle w:val="Hipervnculo"/>
            <w:rFonts w:ascii="Arial" w:hAnsi="Arial" w:cs="Arial"/>
            <w:noProof/>
            <w:color w:val="auto"/>
          </w:rPr>
          <w:t>I.3. RESULTADOS DE LA FISCALIZACIÓN EFECTUADA</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_Toc1645986953</w:instrText>
      </w:r>
      <w:r w:rsidRPr="00A24E42">
        <w:rPr>
          <w:rFonts w:ascii="Arial" w:hAnsi="Arial" w:cs="Arial"/>
          <w:noProof/>
        </w:rPr>
        <w:fldChar w:fldCharType="separate"/>
      </w:r>
      <w:r w:rsidR="00A24E42">
        <w:rPr>
          <w:rFonts w:ascii="Arial" w:hAnsi="Arial" w:cs="Arial"/>
          <w:noProof/>
        </w:rPr>
        <w:t>13</w:t>
      </w:r>
      <w:r w:rsidRPr="00A24E42">
        <w:rPr>
          <w:rFonts w:ascii="Arial" w:hAnsi="Arial" w:cs="Arial"/>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3746694">
        <w:r w:rsidRPr="00A24E42">
          <w:rPr>
            <w:rStyle w:val="Hipervnculo"/>
            <w:rFonts w:ascii="Arial" w:hAnsi="Arial" w:cs="Arial"/>
            <w:bCs/>
            <w:noProof/>
            <w:color w:val="auto"/>
          </w:rPr>
          <w:t>A. Resumen de Resultados Finales de Auditoría, Observaciones Determinadas, Acciones y Recomendaciones Emitida</w:t>
        </w:r>
        <w:r w:rsidRPr="00A24E42">
          <w:rPr>
            <w:rStyle w:val="Hipervnculo"/>
            <w:rFonts w:ascii="Arial" w:hAnsi="Arial" w:cs="Arial"/>
            <w:bCs/>
            <w:noProof/>
            <w:color w:val="auto"/>
          </w:rPr>
          <w:t>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_Toc3746694</w:instrText>
      </w:r>
      <w:r w:rsidRPr="00A24E42">
        <w:rPr>
          <w:rFonts w:ascii="Arial" w:hAnsi="Arial" w:cs="Arial"/>
          <w:bCs/>
          <w:noProof/>
        </w:rPr>
        <w:fldChar w:fldCharType="separate"/>
      </w:r>
      <w:r w:rsidR="00A24E42">
        <w:rPr>
          <w:rFonts w:ascii="Arial" w:hAnsi="Arial" w:cs="Arial"/>
          <w:bCs/>
          <w:noProof/>
        </w:rPr>
        <w:t>13</w:t>
      </w:r>
      <w:r w:rsidRPr="00A24E42">
        <w:rPr>
          <w:rFonts w:ascii="Arial" w:hAnsi="Arial" w:cs="Arial"/>
          <w:bCs/>
          <w:noProof/>
        </w:rPr>
        <w:fldChar w:fldCharType="end"/>
      </w:r>
    </w:p>
    <w:p w:rsidR="00C24031" w:rsidRPr="00A24E42" w:rsidRDefault="00602088">
      <w:pPr>
        <w:pStyle w:val="TDC1"/>
        <w:widowControl/>
        <w:tabs>
          <w:tab w:val="right" w:leader="dot" w:pos="9690"/>
        </w:tabs>
        <w:spacing w:line="360" w:lineRule="auto"/>
        <w:rPr>
          <w:rFonts w:ascii="Arial" w:hAnsi="Arial" w:cs="Arial"/>
          <w:noProof/>
        </w:rPr>
      </w:pPr>
      <w:hyperlink w:anchor="_Toc2118824230">
        <w:r w:rsidRPr="00A24E42">
          <w:rPr>
            <w:rStyle w:val="Hipervnculo"/>
            <w:rFonts w:ascii="Arial" w:hAnsi="Arial" w:cs="Arial"/>
            <w:noProof/>
            <w:color w:val="auto"/>
          </w:rPr>
          <w:t>II. INFORME INDIVIDUAL DE AUDITORÍA RELATIVO A GASTOS PÚBLICOS</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_Toc2118824230</w:instrText>
      </w:r>
      <w:r w:rsidRPr="00A24E42">
        <w:rPr>
          <w:rFonts w:ascii="Arial" w:hAnsi="Arial" w:cs="Arial"/>
          <w:noProof/>
        </w:rPr>
        <w:fldChar w:fldCharType="separate"/>
      </w:r>
      <w:r w:rsidR="00A24E42">
        <w:rPr>
          <w:rFonts w:ascii="Arial" w:hAnsi="Arial" w:cs="Arial"/>
          <w:noProof/>
        </w:rPr>
        <w:t>14</w:t>
      </w:r>
      <w:r w:rsidRPr="00A24E42">
        <w:rPr>
          <w:rFonts w:ascii="Arial" w:hAnsi="Arial" w:cs="Arial"/>
          <w:noProof/>
        </w:rPr>
        <w:fldChar w:fldCharType="end"/>
      </w:r>
    </w:p>
    <w:p w:rsidR="00C24031" w:rsidRPr="00A24E42" w:rsidRDefault="00602088">
      <w:pPr>
        <w:pStyle w:val="TDC2"/>
        <w:widowControl/>
        <w:tabs>
          <w:tab w:val="right" w:leader="dot" w:pos="9690"/>
        </w:tabs>
        <w:spacing w:line="360" w:lineRule="auto"/>
        <w:rPr>
          <w:rFonts w:ascii="Arial" w:hAnsi="Arial" w:cs="Arial"/>
          <w:noProof/>
        </w:rPr>
      </w:pPr>
      <w:hyperlink w:anchor="_Toc1604726080">
        <w:r w:rsidRPr="00A24E42">
          <w:rPr>
            <w:rStyle w:val="Hipervnculo"/>
            <w:rFonts w:ascii="Arial" w:hAnsi="Arial" w:cs="Arial"/>
            <w:noProof/>
            <w:color w:val="auto"/>
          </w:rPr>
          <w:t>II.1. ASPECTOS GENERALES DE LA AUDITORÍA</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_Toc1604726080</w:instrText>
      </w:r>
      <w:r w:rsidRPr="00A24E42">
        <w:rPr>
          <w:rFonts w:ascii="Arial" w:hAnsi="Arial" w:cs="Arial"/>
          <w:noProof/>
        </w:rPr>
        <w:fldChar w:fldCharType="separate"/>
      </w:r>
      <w:r w:rsidR="00A24E42">
        <w:rPr>
          <w:rFonts w:ascii="Arial" w:hAnsi="Arial" w:cs="Arial"/>
          <w:noProof/>
        </w:rPr>
        <w:t>14</w:t>
      </w:r>
      <w:r w:rsidRPr="00A24E42">
        <w:rPr>
          <w:rFonts w:ascii="Arial" w:hAnsi="Arial" w:cs="Arial"/>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796508715">
        <w:r w:rsidRPr="00A24E42">
          <w:rPr>
            <w:rStyle w:val="Hipervnculo"/>
            <w:rFonts w:ascii="Arial" w:hAnsi="Arial" w:cs="Arial"/>
            <w:bCs/>
            <w:noProof/>
            <w:color w:val="auto"/>
          </w:rPr>
          <w:t>A. Título de la Auditoría</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_Toc796508715</w:instrText>
      </w:r>
      <w:r w:rsidRPr="00A24E42">
        <w:rPr>
          <w:rFonts w:ascii="Arial" w:hAnsi="Arial" w:cs="Arial"/>
          <w:bCs/>
          <w:noProof/>
        </w:rPr>
        <w:fldChar w:fldCharType="separate"/>
      </w:r>
      <w:r w:rsidR="00A24E42">
        <w:rPr>
          <w:rFonts w:ascii="Arial" w:hAnsi="Arial" w:cs="Arial"/>
          <w:bCs/>
          <w:noProof/>
        </w:rPr>
        <w:t>14</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2103377357">
        <w:r w:rsidRPr="00A24E42">
          <w:rPr>
            <w:rStyle w:val="Hipervnculo"/>
            <w:rFonts w:ascii="Arial" w:hAnsi="Arial" w:cs="Arial"/>
            <w:bCs/>
            <w:noProof/>
            <w:color w:val="auto"/>
          </w:rPr>
          <w:t>B. Objetivo</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_Toc2103377357</w:instrText>
      </w:r>
      <w:r w:rsidRPr="00A24E42">
        <w:rPr>
          <w:rFonts w:ascii="Arial" w:hAnsi="Arial" w:cs="Arial"/>
          <w:bCs/>
          <w:noProof/>
        </w:rPr>
        <w:fldChar w:fldCharType="separate"/>
      </w:r>
      <w:r w:rsidR="00A24E42">
        <w:rPr>
          <w:rFonts w:ascii="Arial" w:hAnsi="Arial" w:cs="Arial"/>
          <w:bCs/>
          <w:noProof/>
        </w:rPr>
        <w:t>15</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224196817">
        <w:r w:rsidRPr="00A24E42">
          <w:rPr>
            <w:rStyle w:val="Hipervnculo"/>
            <w:rFonts w:ascii="Arial" w:hAnsi="Arial" w:cs="Arial"/>
            <w:bCs/>
            <w:noProof/>
            <w:color w:val="auto"/>
          </w:rPr>
          <w:t>C. Alcance</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_Toc224196817</w:instrText>
      </w:r>
      <w:r w:rsidRPr="00A24E42">
        <w:rPr>
          <w:rFonts w:ascii="Arial" w:hAnsi="Arial" w:cs="Arial"/>
          <w:bCs/>
          <w:noProof/>
        </w:rPr>
        <w:fldChar w:fldCharType="separate"/>
      </w:r>
      <w:r w:rsidR="00A24E42">
        <w:rPr>
          <w:rFonts w:ascii="Arial" w:hAnsi="Arial" w:cs="Arial"/>
          <w:bCs/>
          <w:noProof/>
        </w:rPr>
        <w:t>15</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427549904">
        <w:r w:rsidRPr="00A24E42">
          <w:rPr>
            <w:rStyle w:val="Hipervnculo"/>
            <w:rFonts w:ascii="Arial" w:hAnsi="Arial" w:cs="Arial"/>
            <w:bCs/>
            <w:noProof/>
            <w:color w:val="auto"/>
          </w:rPr>
          <w:t>D. Criterios de Selección</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_Toc427549904</w:instrText>
      </w:r>
      <w:r w:rsidRPr="00A24E42">
        <w:rPr>
          <w:rFonts w:ascii="Arial" w:hAnsi="Arial" w:cs="Arial"/>
          <w:bCs/>
          <w:noProof/>
        </w:rPr>
        <w:fldChar w:fldCharType="separate"/>
      </w:r>
      <w:r w:rsidR="00A24E42">
        <w:rPr>
          <w:rFonts w:ascii="Arial" w:hAnsi="Arial" w:cs="Arial"/>
          <w:bCs/>
          <w:noProof/>
        </w:rPr>
        <w:t>16</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781664446">
        <w:r w:rsidRPr="00A24E42">
          <w:rPr>
            <w:rStyle w:val="Hipervnculo"/>
            <w:rFonts w:ascii="Arial" w:hAnsi="Arial" w:cs="Arial"/>
            <w:bCs/>
            <w:noProof/>
            <w:color w:val="auto"/>
          </w:rPr>
          <w:t>E. Áreas Revisadas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_Toc781664446</w:instrText>
      </w:r>
      <w:r w:rsidRPr="00A24E42">
        <w:rPr>
          <w:rFonts w:ascii="Arial" w:hAnsi="Arial" w:cs="Arial"/>
          <w:bCs/>
          <w:noProof/>
        </w:rPr>
        <w:fldChar w:fldCharType="separate"/>
      </w:r>
      <w:r w:rsidR="00A24E42">
        <w:rPr>
          <w:rFonts w:ascii="Arial" w:hAnsi="Arial" w:cs="Arial"/>
          <w:bCs/>
          <w:noProof/>
        </w:rPr>
        <w:t>17</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320709262">
        <w:r w:rsidRPr="00A24E42">
          <w:rPr>
            <w:rStyle w:val="Hipervnculo"/>
            <w:rFonts w:ascii="Arial" w:hAnsi="Arial" w:cs="Arial"/>
            <w:bCs/>
            <w:noProof/>
            <w:color w:val="auto"/>
          </w:rPr>
          <w:t>F. Procedimientos de Auditoría Aplicados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w:instrText>
      </w:r>
      <w:r w:rsidRPr="00A24E42">
        <w:rPr>
          <w:rFonts w:ascii="Arial" w:hAnsi="Arial" w:cs="Arial"/>
          <w:bCs/>
          <w:noProof/>
        </w:rPr>
        <w:instrText>oc320709262</w:instrText>
      </w:r>
      <w:r w:rsidRPr="00A24E42">
        <w:rPr>
          <w:rFonts w:ascii="Arial" w:hAnsi="Arial" w:cs="Arial"/>
          <w:bCs/>
          <w:noProof/>
        </w:rPr>
        <w:fldChar w:fldCharType="separate"/>
      </w:r>
      <w:r w:rsidR="00A24E42">
        <w:rPr>
          <w:rFonts w:ascii="Arial" w:hAnsi="Arial" w:cs="Arial"/>
          <w:bCs/>
          <w:noProof/>
        </w:rPr>
        <w:t>17</w:t>
      </w:r>
      <w:r w:rsidRPr="00A24E42">
        <w:rPr>
          <w:rFonts w:ascii="Arial" w:hAnsi="Arial" w:cs="Arial"/>
          <w:bCs/>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1513184712">
        <w:r w:rsidRPr="00A24E42">
          <w:rPr>
            <w:rStyle w:val="Hipervnculo"/>
            <w:rFonts w:ascii="Arial" w:hAnsi="Arial" w:cs="Arial"/>
            <w:bCs/>
            <w:noProof/>
            <w:color w:val="auto"/>
          </w:rPr>
          <w:t>G. Servidores Públicos que intervinieron en la Auditoría</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_Toc1513184712</w:instrText>
      </w:r>
      <w:r w:rsidRPr="00A24E42">
        <w:rPr>
          <w:rFonts w:ascii="Arial" w:hAnsi="Arial" w:cs="Arial"/>
          <w:bCs/>
          <w:noProof/>
        </w:rPr>
        <w:fldChar w:fldCharType="separate"/>
      </w:r>
      <w:r w:rsidR="00A24E42">
        <w:rPr>
          <w:rFonts w:ascii="Arial" w:hAnsi="Arial" w:cs="Arial"/>
          <w:bCs/>
          <w:noProof/>
        </w:rPr>
        <w:t>21</w:t>
      </w:r>
      <w:r w:rsidRPr="00A24E42">
        <w:rPr>
          <w:rFonts w:ascii="Arial" w:hAnsi="Arial" w:cs="Arial"/>
          <w:bCs/>
          <w:noProof/>
        </w:rPr>
        <w:fldChar w:fldCharType="end"/>
      </w:r>
    </w:p>
    <w:p w:rsidR="00C24031" w:rsidRPr="00A24E42" w:rsidRDefault="00602088">
      <w:pPr>
        <w:pStyle w:val="TDC2"/>
        <w:widowControl/>
        <w:tabs>
          <w:tab w:val="right" w:leader="dot" w:pos="9690"/>
        </w:tabs>
        <w:spacing w:line="360" w:lineRule="auto"/>
        <w:rPr>
          <w:rFonts w:ascii="Arial" w:hAnsi="Arial" w:cs="Arial"/>
          <w:noProof/>
        </w:rPr>
      </w:pPr>
      <w:hyperlink w:anchor="_Toc1759365779">
        <w:r w:rsidRPr="00A24E42">
          <w:rPr>
            <w:rStyle w:val="Hipervnculo"/>
            <w:rFonts w:ascii="Arial" w:hAnsi="Arial" w:cs="Arial"/>
            <w:noProof/>
            <w:color w:val="auto"/>
          </w:rPr>
          <w:t>II.2. CUMPLIMIENTO DE DISPOSICIONES LEGALES Y NORMATIVAS</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_Toc1759365779</w:instrText>
      </w:r>
      <w:r w:rsidRPr="00A24E42">
        <w:rPr>
          <w:rFonts w:ascii="Arial" w:hAnsi="Arial" w:cs="Arial"/>
          <w:noProof/>
        </w:rPr>
        <w:fldChar w:fldCharType="separate"/>
      </w:r>
      <w:r w:rsidR="00A24E42">
        <w:rPr>
          <w:rFonts w:ascii="Arial" w:hAnsi="Arial" w:cs="Arial"/>
          <w:noProof/>
        </w:rPr>
        <w:t>21</w:t>
      </w:r>
      <w:r w:rsidRPr="00A24E42">
        <w:rPr>
          <w:rFonts w:ascii="Arial" w:hAnsi="Arial" w:cs="Arial"/>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1302348611">
        <w:r w:rsidRPr="00A24E42">
          <w:rPr>
            <w:rStyle w:val="Hipervnculo"/>
            <w:rFonts w:ascii="Arial" w:hAnsi="Arial" w:cs="Arial"/>
            <w:bCs/>
            <w:noProof/>
            <w:color w:val="auto"/>
          </w:rPr>
          <w:t>A. Conclusiones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_Toc1302348611</w:instrText>
      </w:r>
      <w:r w:rsidRPr="00A24E42">
        <w:rPr>
          <w:rFonts w:ascii="Arial" w:hAnsi="Arial" w:cs="Arial"/>
          <w:bCs/>
          <w:noProof/>
        </w:rPr>
        <w:fldChar w:fldCharType="separate"/>
      </w:r>
      <w:r w:rsidR="00A24E42">
        <w:rPr>
          <w:rFonts w:ascii="Arial" w:hAnsi="Arial" w:cs="Arial"/>
          <w:bCs/>
          <w:noProof/>
        </w:rPr>
        <w:t>22</w:t>
      </w:r>
      <w:r w:rsidRPr="00A24E42">
        <w:rPr>
          <w:rFonts w:ascii="Arial" w:hAnsi="Arial" w:cs="Arial"/>
          <w:bCs/>
          <w:noProof/>
        </w:rPr>
        <w:fldChar w:fldCharType="end"/>
      </w:r>
    </w:p>
    <w:p w:rsidR="00C24031" w:rsidRPr="00A24E42" w:rsidRDefault="00602088">
      <w:pPr>
        <w:pStyle w:val="TDC2"/>
        <w:widowControl/>
        <w:tabs>
          <w:tab w:val="right" w:leader="dot" w:pos="9690"/>
        </w:tabs>
        <w:spacing w:line="360" w:lineRule="auto"/>
        <w:rPr>
          <w:rFonts w:ascii="Arial" w:hAnsi="Arial" w:cs="Arial"/>
          <w:noProof/>
        </w:rPr>
      </w:pPr>
      <w:hyperlink w:anchor="_Toc1897754407">
        <w:r w:rsidRPr="00A24E42">
          <w:rPr>
            <w:rStyle w:val="Hipervnculo"/>
            <w:rFonts w:ascii="Arial" w:hAnsi="Arial" w:cs="Arial"/>
            <w:noProof/>
            <w:color w:val="auto"/>
          </w:rPr>
          <w:t>II.3. RESULTADOS DE LA FISCALIZACIÓN EFECTUADA</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_Toc1897754407</w:instrText>
      </w:r>
      <w:r w:rsidRPr="00A24E42">
        <w:rPr>
          <w:rFonts w:ascii="Arial" w:hAnsi="Arial" w:cs="Arial"/>
          <w:noProof/>
        </w:rPr>
        <w:fldChar w:fldCharType="separate"/>
      </w:r>
      <w:r w:rsidR="00A24E42">
        <w:rPr>
          <w:rFonts w:ascii="Arial" w:hAnsi="Arial" w:cs="Arial"/>
          <w:noProof/>
        </w:rPr>
        <w:t>22</w:t>
      </w:r>
      <w:r w:rsidRPr="00A24E42">
        <w:rPr>
          <w:rFonts w:ascii="Arial" w:hAnsi="Arial" w:cs="Arial"/>
          <w:noProof/>
        </w:rPr>
        <w:fldChar w:fldCharType="end"/>
      </w:r>
    </w:p>
    <w:p w:rsidR="00C24031" w:rsidRPr="00A24E42" w:rsidRDefault="00602088">
      <w:pPr>
        <w:pStyle w:val="TDC3"/>
        <w:widowControl/>
        <w:tabs>
          <w:tab w:val="right" w:leader="dot" w:pos="9690"/>
        </w:tabs>
        <w:spacing w:line="360" w:lineRule="auto"/>
        <w:rPr>
          <w:rFonts w:ascii="Arial" w:hAnsi="Arial" w:cs="Arial"/>
          <w:bCs/>
          <w:noProof/>
        </w:rPr>
      </w:pPr>
      <w:hyperlink w:anchor="_Toc2143410275">
        <w:r w:rsidRPr="00A24E42">
          <w:rPr>
            <w:rStyle w:val="Hipervnculo"/>
            <w:rFonts w:ascii="Arial" w:hAnsi="Arial" w:cs="Arial"/>
            <w:bCs/>
            <w:noProof/>
            <w:color w:val="auto"/>
          </w:rPr>
          <w:t xml:space="preserve">A. Resumen de </w:t>
        </w:r>
        <w:r w:rsidRPr="00A24E42">
          <w:rPr>
            <w:rStyle w:val="Hipervnculo"/>
            <w:rFonts w:ascii="Arial" w:hAnsi="Arial" w:cs="Arial"/>
            <w:bCs/>
            <w:noProof/>
            <w:color w:val="auto"/>
          </w:rPr>
          <w:t>Resultados Finales de Auditoría, Observaciones Determinadas, Acciones y Recomendaciones Emitidas</w:t>
        </w:r>
        <w:r w:rsidRPr="00A24E42">
          <w:rPr>
            <w:rStyle w:val="Hipervnculo"/>
            <w:rFonts w:ascii="Arial" w:hAnsi="Arial" w:cs="Arial"/>
            <w:bCs/>
            <w:noProof/>
            <w:color w:val="auto"/>
          </w:rPr>
          <w:tab/>
        </w:r>
      </w:hyperlink>
      <w:r w:rsidRPr="00A24E42">
        <w:rPr>
          <w:rFonts w:ascii="Arial" w:hAnsi="Arial" w:cs="Arial"/>
          <w:bCs/>
          <w:noProof/>
        </w:rPr>
        <w:fldChar w:fldCharType="begin"/>
      </w:r>
      <w:r w:rsidRPr="00A24E42">
        <w:rPr>
          <w:rFonts w:ascii="Arial" w:hAnsi="Arial" w:cs="Arial"/>
          <w:bCs/>
          <w:noProof/>
        </w:rPr>
        <w:instrText>PAGEREF _Toc2143410275</w:instrText>
      </w:r>
      <w:r w:rsidRPr="00A24E42">
        <w:rPr>
          <w:rFonts w:ascii="Arial" w:hAnsi="Arial" w:cs="Arial"/>
          <w:bCs/>
          <w:noProof/>
        </w:rPr>
        <w:fldChar w:fldCharType="separate"/>
      </w:r>
      <w:r w:rsidR="00A24E42">
        <w:rPr>
          <w:rFonts w:ascii="Arial" w:hAnsi="Arial" w:cs="Arial"/>
          <w:bCs/>
          <w:noProof/>
        </w:rPr>
        <w:t>22</w:t>
      </w:r>
      <w:r w:rsidRPr="00A24E42">
        <w:rPr>
          <w:rFonts w:ascii="Arial" w:hAnsi="Arial" w:cs="Arial"/>
          <w:bCs/>
          <w:noProof/>
        </w:rPr>
        <w:fldChar w:fldCharType="end"/>
      </w:r>
    </w:p>
    <w:p w:rsidR="00C24031" w:rsidRPr="00A24E42" w:rsidRDefault="00602088">
      <w:pPr>
        <w:pStyle w:val="TDC1"/>
        <w:widowControl/>
        <w:tabs>
          <w:tab w:val="right" w:leader="dot" w:pos="9690"/>
        </w:tabs>
        <w:spacing w:line="360" w:lineRule="auto"/>
        <w:rPr>
          <w:rFonts w:ascii="Arial" w:hAnsi="Arial" w:cs="Arial"/>
          <w:noProof/>
        </w:rPr>
      </w:pPr>
      <w:hyperlink w:anchor="_Toc1162197284">
        <w:r w:rsidRPr="00A24E42">
          <w:rPr>
            <w:rStyle w:val="Hipervnculo"/>
            <w:rFonts w:ascii="Arial" w:hAnsi="Arial" w:cs="Arial"/>
            <w:noProof/>
            <w:color w:val="auto"/>
          </w:rPr>
          <w:t>III. DICTAMEN DE LOS IN</w:t>
        </w:r>
        <w:r w:rsidRPr="00A24E42">
          <w:rPr>
            <w:rStyle w:val="Hipervnculo"/>
            <w:rFonts w:ascii="Arial" w:hAnsi="Arial" w:cs="Arial"/>
            <w:noProof/>
            <w:color w:val="auto"/>
          </w:rPr>
          <w:t>F</w:t>
        </w:r>
        <w:r w:rsidRPr="00A24E42">
          <w:rPr>
            <w:rStyle w:val="Hipervnculo"/>
            <w:rFonts w:ascii="Arial" w:hAnsi="Arial" w:cs="Arial"/>
            <w:noProof/>
            <w:color w:val="auto"/>
          </w:rPr>
          <w:t>ORMES INDIVIDUALES DE AUDITORÍA</w:t>
        </w:r>
        <w:r w:rsidRPr="00A24E42">
          <w:rPr>
            <w:rStyle w:val="Hipervnculo"/>
            <w:rFonts w:ascii="Arial" w:hAnsi="Arial" w:cs="Arial"/>
            <w:noProof/>
            <w:color w:val="auto"/>
          </w:rPr>
          <w:tab/>
        </w:r>
      </w:hyperlink>
      <w:r w:rsidRPr="00A24E42">
        <w:rPr>
          <w:rFonts w:ascii="Arial" w:hAnsi="Arial" w:cs="Arial"/>
          <w:noProof/>
        </w:rPr>
        <w:fldChar w:fldCharType="begin"/>
      </w:r>
      <w:r w:rsidRPr="00A24E42">
        <w:rPr>
          <w:rFonts w:ascii="Arial" w:hAnsi="Arial" w:cs="Arial"/>
          <w:noProof/>
        </w:rPr>
        <w:instrText>PAGEREF _Toc1162197284</w:instrText>
      </w:r>
      <w:r w:rsidRPr="00A24E42">
        <w:rPr>
          <w:rFonts w:ascii="Arial" w:hAnsi="Arial" w:cs="Arial"/>
          <w:noProof/>
        </w:rPr>
        <w:fldChar w:fldCharType="separate"/>
      </w:r>
      <w:r w:rsidR="00A24E42">
        <w:rPr>
          <w:rFonts w:ascii="Arial" w:hAnsi="Arial" w:cs="Arial"/>
          <w:noProof/>
        </w:rPr>
        <w:t>24</w:t>
      </w:r>
      <w:r w:rsidRPr="00A24E42">
        <w:rPr>
          <w:rFonts w:ascii="Arial" w:hAnsi="Arial" w:cs="Arial"/>
          <w:noProof/>
        </w:rPr>
        <w:fldChar w:fldCharType="end"/>
      </w:r>
    </w:p>
    <w:p w:rsidR="00C24031" w:rsidRPr="00A24E42" w:rsidRDefault="00602088">
      <w:pPr>
        <w:pStyle w:val="TDC1"/>
        <w:widowControl/>
        <w:tabs>
          <w:tab w:val="right" w:leader="dot" w:pos="9690"/>
        </w:tabs>
        <w:spacing w:line="360" w:lineRule="auto"/>
        <w:rPr>
          <w:rFonts w:ascii="Arial" w:hAnsi="Arial" w:cs="Arial"/>
          <w:lang w:val="es-ES" w:eastAsia="es-ES" w:bidi="es-ES"/>
        </w:rPr>
      </w:pPr>
      <w:r w:rsidRPr="00A24E42">
        <w:rPr>
          <w:rFonts w:ascii="Arial" w:hAnsi="Arial" w:cs="Arial"/>
          <w:lang w:val="es-ES" w:eastAsia="es-ES" w:bidi="es-ES"/>
        </w:rPr>
        <w:fldChar w:fldCharType="end"/>
      </w:r>
    </w:p>
    <w:p w:rsidR="00C24031" w:rsidRPr="00A24E42" w:rsidRDefault="00C24031">
      <w:pPr>
        <w:tabs>
          <w:tab w:val="right" w:leader="dot" w:pos="9690"/>
        </w:tabs>
        <w:spacing w:after="160" w:line="360" w:lineRule="auto"/>
        <w:rPr>
          <w:rFonts w:ascii="Arial" w:hAnsi="Arial" w:cs="Arial"/>
          <w:bCs/>
          <w:lang w:val="es-ES" w:eastAsia="es-ES" w:bidi="es-ES"/>
        </w:rPr>
      </w:pPr>
    </w:p>
    <w:p w:rsidR="00C24031" w:rsidRPr="00A24E42" w:rsidRDefault="00C24031">
      <w:pPr>
        <w:tabs>
          <w:tab w:val="right" w:leader="dot" w:pos="9690"/>
        </w:tabs>
        <w:spacing w:after="160" w:line="360" w:lineRule="auto"/>
        <w:rPr>
          <w:rFonts w:ascii="Arial" w:hAnsi="Arial" w:cs="Arial"/>
          <w:bCs/>
          <w:lang w:val="es-ES" w:eastAsia="es-ES" w:bidi="es-ES"/>
        </w:rPr>
        <w:sectPr w:rsidR="00C24031" w:rsidRPr="00A24E42">
          <w:headerReference w:type="default" r:id="rId6"/>
          <w:footerReference w:type="default" r:id="rId7"/>
          <w:pgSz w:w="12240" w:h="15840"/>
          <w:pgMar w:top="850" w:right="1133" w:bottom="850" w:left="1417" w:header="708" w:footer="708" w:gutter="0"/>
          <w:cols w:space="720"/>
        </w:sectPr>
      </w:pPr>
    </w:p>
    <w:p w:rsidR="00C24031" w:rsidRPr="00A24E42" w:rsidRDefault="00602088">
      <w:pPr>
        <w:pStyle w:val="Ttulo1"/>
        <w:keepNext/>
        <w:keepLines/>
        <w:widowControl/>
        <w:tabs>
          <w:tab w:val="right" w:leader="dot" w:pos="9690"/>
        </w:tabs>
        <w:spacing w:before="0" w:line="360" w:lineRule="auto"/>
        <w:jc w:val="both"/>
        <w:rPr>
          <w:rFonts w:ascii="Arial" w:hAnsi="Arial" w:cs="Arial"/>
          <w:b/>
          <w:bCs/>
          <w:color w:val="auto"/>
          <w:sz w:val="24"/>
          <w:szCs w:val="24"/>
        </w:rPr>
      </w:pPr>
      <w:bookmarkStart w:id="0" w:name="_Toc1150349834"/>
      <w:r w:rsidRPr="00A24E42">
        <w:rPr>
          <w:rFonts w:ascii="Arial" w:hAnsi="Arial" w:cs="Arial"/>
          <w:b/>
          <w:bCs/>
          <w:color w:val="auto"/>
          <w:sz w:val="24"/>
          <w:szCs w:val="24"/>
        </w:rPr>
        <w:lastRenderedPageBreak/>
        <w:t>INTRODUCCIÓN</w:t>
      </w:r>
      <w:bookmarkEnd w:id="0"/>
    </w:p>
    <w:p w:rsidR="00C24031" w:rsidRPr="00A24E42" w:rsidRDefault="00C24031">
      <w:pPr>
        <w:tabs>
          <w:tab w:val="right" w:leader="dot" w:pos="9690"/>
        </w:tabs>
        <w:spacing w:after="160" w:line="360" w:lineRule="auto"/>
        <w:jc w:val="both"/>
        <w:rPr>
          <w:rFonts w:ascii="Arial" w:hAnsi="Arial" w:cs="Arial"/>
          <w:bCs/>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Por disposición contenida en los artículos 75, fracción XXIX, y 77 de la Constitución Política del Estado Libre y Soberano de Quintana Roo, corresponde al Poder Legislativo a través de la Auditoría Superior del Estado, revisar de manera posterior al términ</w:t>
      </w:r>
      <w:r w:rsidRPr="00A24E42">
        <w:rPr>
          <w:rFonts w:ascii="Arial" w:hAnsi="Arial" w:cs="Arial"/>
          <w:bCs/>
          <w:sz w:val="24"/>
          <w:szCs w:val="24"/>
          <w:lang w:val="es-ES" w:eastAsia="es-ES" w:bidi="es-ES"/>
        </w:rPr>
        <w:t xml:space="preserve">o de cada ejercicio fiscal la Cuenta Pública que el </w:t>
      </w:r>
      <w:r w:rsidRPr="00A24E42">
        <w:rPr>
          <w:rFonts w:ascii="Arial" w:hAnsi="Arial" w:cs="Arial"/>
          <w:bCs/>
          <w:sz w:val="24"/>
          <w:szCs w:val="24"/>
          <w:lang w:bidi="es-MX"/>
        </w:rPr>
        <w:t>Órgano Autónomo</w:t>
      </w:r>
      <w:r w:rsidRPr="00A24E42">
        <w:rPr>
          <w:rFonts w:ascii="Arial" w:hAnsi="Arial" w:cs="Arial"/>
          <w:bCs/>
          <w:sz w:val="24"/>
          <w:szCs w:val="24"/>
          <w:lang w:val="es-ES" w:eastAsia="es-ES" w:bidi="es-ES"/>
        </w:rPr>
        <w:t>, le presente sobre su gestión financiera, que se traduce a su vez, en la obligación de los funcionarios correspondientes de presentar su Cuenta Pública para efectos de que sea revisada y f</w:t>
      </w:r>
      <w:r w:rsidRPr="00A24E42">
        <w:rPr>
          <w:rFonts w:ascii="Arial" w:hAnsi="Arial" w:cs="Arial"/>
          <w:bCs/>
          <w:sz w:val="24"/>
          <w:szCs w:val="24"/>
          <w:lang w:val="es-ES" w:eastAsia="es-ES" w:bidi="es-ES"/>
        </w:rPr>
        <w:t>iscalizada.</w:t>
      </w:r>
    </w:p>
    <w:p w:rsidR="00C24031" w:rsidRPr="00A24E42" w:rsidRDefault="00C24031">
      <w:pPr>
        <w:tabs>
          <w:tab w:val="right" w:leader="dot" w:pos="9690"/>
        </w:tabs>
        <w:spacing w:after="160" w:line="360" w:lineRule="auto"/>
        <w:jc w:val="center"/>
        <w:rPr>
          <w:rFonts w:ascii="Arial" w:hAnsi="Arial" w:cs="Arial"/>
          <w:bCs/>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Esta revisión se realiza con el objeto de evaluar los resultados de la gestión financiera, derivado del análisis de la Cuenta Pública a efecto de poder rendir el presente informe a esta H. XVII Legislatura del Estado de Quintana Roo, con relac</w:t>
      </w:r>
      <w:r w:rsidRPr="00A24E42">
        <w:rPr>
          <w:rFonts w:ascii="Arial" w:hAnsi="Arial" w:cs="Arial"/>
          <w:bCs/>
          <w:sz w:val="24"/>
          <w:szCs w:val="24"/>
          <w:lang w:val="es-ES" w:eastAsia="es-ES" w:bidi="es-ES"/>
        </w:rPr>
        <w:t>ión al manejo de la misma por parte de la autoridad correspondiente.</w:t>
      </w:r>
    </w:p>
    <w:p w:rsidR="00C24031" w:rsidRPr="00A24E42" w:rsidRDefault="00C24031">
      <w:pPr>
        <w:tabs>
          <w:tab w:val="right" w:leader="dot" w:pos="9690"/>
        </w:tabs>
        <w:spacing w:after="160" w:line="360" w:lineRule="auto"/>
        <w:jc w:val="both"/>
        <w:rPr>
          <w:rFonts w:ascii="Arial" w:hAnsi="Arial" w:cs="Arial"/>
          <w:bCs/>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La formulación, revisión y aprobación de la Cuenta Pública de</w:t>
      </w:r>
      <w:r w:rsidRPr="00A24E42">
        <w:rPr>
          <w:rFonts w:ascii="Arial" w:hAnsi="Arial" w:cs="Arial"/>
          <w:bCs/>
          <w:sz w:val="24"/>
          <w:szCs w:val="24"/>
          <w:lang w:bidi="es-MX"/>
        </w:rPr>
        <w:t>l</w:t>
      </w:r>
      <w:r w:rsidRPr="00A24E42">
        <w:rPr>
          <w:rFonts w:ascii="Arial" w:hAnsi="Arial" w:cs="Arial"/>
          <w:bCs/>
          <w:sz w:val="24"/>
          <w:szCs w:val="24"/>
          <w:lang w:val="es-ES" w:eastAsia="es-ES" w:bidi="es-ES"/>
        </w:rPr>
        <w:t xml:space="preserve"> </w:t>
      </w:r>
      <w:r w:rsidRPr="00A24E42">
        <w:rPr>
          <w:rFonts w:ascii="Arial" w:hAnsi="Arial" w:cs="Arial"/>
          <w:b/>
          <w:bCs/>
          <w:sz w:val="24"/>
          <w:szCs w:val="24"/>
        </w:rPr>
        <w:t>Instituto de Acceso a la Información y Protección de Datos Personales de Quintana Roo</w:t>
      </w:r>
      <w:r w:rsidRPr="00A24E42">
        <w:rPr>
          <w:rFonts w:ascii="Arial" w:hAnsi="Arial" w:cs="Arial"/>
          <w:bCs/>
          <w:sz w:val="24"/>
          <w:szCs w:val="24"/>
          <w:lang w:val="es-ES" w:eastAsia="es-ES" w:bidi="es-ES"/>
        </w:rPr>
        <w:t>, abarca la realización de actividades</w:t>
      </w:r>
      <w:r w:rsidRPr="00A24E42">
        <w:rPr>
          <w:rFonts w:ascii="Arial" w:hAnsi="Arial" w:cs="Arial"/>
          <w:bCs/>
          <w:sz w:val="24"/>
          <w:szCs w:val="24"/>
          <w:lang w:val="es-ES" w:eastAsia="es-ES" w:bidi="es-ES"/>
        </w:rPr>
        <w:t xml:space="preserve"> en las que participa la Legislatura del Estado, las cuales comprenden:</w:t>
      </w:r>
    </w:p>
    <w:p w:rsidR="00C24031" w:rsidRPr="00A24E42" w:rsidRDefault="00C24031">
      <w:pPr>
        <w:tabs>
          <w:tab w:val="right" w:leader="dot" w:pos="9690"/>
        </w:tabs>
        <w:spacing w:after="160" w:line="360" w:lineRule="auto"/>
        <w:jc w:val="both"/>
        <w:rPr>
          <w:rFonts w:ascii="Arial" w:hAnsi="Arial" w:cs="Arial"/>
          <w:bCs/>
          <w:szCs w:val="24"/>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
          <w:bCs/>
          <w:sz w:val="24"/>
          <w:szCs w:val="24"/>
          <w:lang w:val="es-ES" w:eastAsia="es-ES" w:bidi="es-ES"/>
        </w:rPr>
        <w:t>A.- El Proceso Administrativo;</w:t>
      </w:r>
      <w:r w:rsidRPr="00A24E42">
        <w:rPr>
          <w:rFonts w:ascii="Arial" w:hAnsi="Arial" w:cs="Arial"/>
          <w:bCs/>
          <w:sz w:val="24"/>
          <w:szCs w:val="24"/>
          <w:lang w:val="es-ES" w:eastAsia="es-ES" w:bidi="es-ES"/>
        </w:rPr>
        <w:t xml:space="preserve"> que es desarrollado fundamentalmente por</w:t>
      </w:r>
      <w:r w:rsidRPr="00A24E42">
        <w:rPr>
          <w:rFonts w:ascii="Arial" w:hAnsi="Arial" w:cs="Arial"/>
          <w:bCs/>
          <w:sz w:val="24"/>
          <w:szCs w:val="24"/>
          <w:lang w:bidi="es-MX"/>
        </w:rPr>
        <w:t xml:space="preserve"> el </w:t>
      </w:r>
      <w:r w:rsidRPr="00A24E42">
        <w:rPr>
          <w:rFonts w:ascii="Arial" w:hAnsi="Arial" w:cs="Arial"/>
          <w:b/>
          <w:bCs/>
          <w:sz w:val="24"/>
          <w:szCs w:val="24"/>
        </w:rPr>
        <w:t>Instituto de Acceso a la Información y Protección de Datos Personales de Quintana Roo</w:t>
      </w:r>
      <w:r w:rsidRPr="00A24E42">
        <w:rPr>
          <w:rFonts w:ascii="Arial" w:hAnsi="Arial" w:cs="Arial"/>
          <w:bCs/>
          <w:sz w:val="24"/>
          <w:szCs w:val="24"/>
          <w:lang w:val="es-ES" w:eastAsia="es-ES" w:bidi="es-ES"/>
        </w:rPr>
        <w:t xml:space="preserve">, en la integración de la Cuenta Pública, la cual incluye los resultados de las labores administrativas realizadas en el ejercicio fiscal </w:t>
      </w:r>
      <w:r w:rsidRPr="00A24E42">
        <w:rPr>
          <w:rFonts w:ascii="Arial" w:hAnsi="Arial" w:cs="Arial"/>
          <w:bCs/>
          <w:sz w:val="24"/>
          <w:szCs w:val="24"/>
          <w:lang w:bidi="es-MX"/>
        </w:rPr>
        <w:t>2023</w:t>
      </w:r>
      <w:r w:rsidRPr="00A24E42">
        <w:rPr>
          <w:rFonts w:ascii="Arial" w:hAnsi="Arial" w:cs="Arial"/>
          <w:bCs/>
          <w:sz w:val="24"/>
          <w:szCs w:val="24"/>
          <w:lang w:val="es-ES" w:eastAsia="es-ES" w:bidi="es-ES"/>
        </w:rPr>
        <w:t xml:space="preserve">, así como las principales políticas financieras, económicas y sociales que influyeron en el resultado de los </w:t>
      </w:r>
      <w:r w:rsidRPr="00A24E42">
        <w:rPr>
          <w:rFonts w:ascii="Arial" w:hAnsi="Arial" w:cs="Arial"/>
          <w:bCs/>
          <w:sz w:val="24"/>
          <w:szCs w:val="24"/>
          <w:lang w:bidi="es-MX"/>
        </w:rPr>
        <w:t>ingr</w:t>
      </w:r>
      <w:r w:rsidRPr="00A24E42">
        <w:rPr>
          <w:rFonts w:ascii="Arial" w:hAnsi="Arial" w:cs="Arial"/>
          <w:bCs/>
          <w:sz w:val="24"/>
          <w:szCs w:val="24"/>
          <w:lang w:bidi="es-MX"/>
        </w:rPr>
        <w:t>esos obtenidos y gastos ejercidos</w:t>
      </w:r>
      <w:r w:rsidRPr="00A24E42">
        <w:rPr>
          <w:rFonts w:ascii="Arial" w:hAnsi="Arial" w:cs="Arial"/>
          <w:bCs/>
          <w:sz w:val="24"/>
          <w:szCs w:val="24"/>
          <w:lang w:val="es-ES" w:eastAsia="es-ES" w:bidi="es-ES"/>
        </w:rPr>
        <w:t xml:space="preserve"> por la entidad fiscalizada.</w:t>
      </w: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
          <w:bCs/>
          <w:sz w:val="24"/>
          <w:szCs w:val="24"/>
          <w:lang w:val="es-ES" w:eastAsia="es-ES" w:bidi="es-ES"/>
        </w:rPr>
        <w:lastRenderedPageBreak/>
        <w:t>B.- El Proceso de Vigilancia;</w:t>
      </w:r>
      <w:r w:rsidRPr="00A24E42">
        <w:rPr>
          <w:rFonts w:ascii="Arial" w:hAnsi="Arial" w:cs="Arial"/>
          <w:bCs/>
          <w:sz w:val="24"/>
          <w:szCs w:val="24"/>
          <w:lang w:val="es-ES"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w:t>
      </w:r>
      <w:r w:rsidRPr="00A24E42">
        <w:rPr>
          <w:rFonts w:ascii="Arial" w:hAnsi="Arial" w:cs="Arial"/>
          <w:bCs/>
          <w:sz w:val="24"/>
          <w:szCs w:val="24"/>
          <w:lang w:val="es-ES" w:eastAsia="es-ES" w:bidi="es-ES"/>
        </w:rPr>
        <w:t>y autónoma de cualquier otra forma de control o fiscalización que realicen los órganos internos de control, ejecutándose una vez que el programa anual de auditoría esté aprobado y publicado en su página de internet, para efectos de comprobar el cumplimient</w:t>
      </w:r>
      <w:r w:rsidRPr="00A24E42">
        <w:rPr>
          <w:rFonts w:ascii="Arial" w:hAnsi="Arial" w:cs="Arial"/>
          <w:bCs/>
          <w:sz w:val="24"/>
          <w:szCs w:val="24"/>
          <w:lang w:val="es-ES" w:eastAsia="es-ES" w:bidi="es-ES"/>
        </w:rPr>
        <w:t xml:space="preserve">o de las disposiciones legales y normativas aplicables, en cuanto a la </w:t>
      </w:r>
      <w:r w:rsidRPr="00A24E42">
        <w:rPr>
          <w:rFonts w:ascii="Arial" w:hAnsi="Arial" w:cs="Arial"/>
          <w:bCs/>
        </w:rPr>
        <w:t>r</w:t>
      </w:r>
      <w:r w:rsidRPr="00A24E42">
        <w:rPr>
          <w:rFonts w:ascii="Arial" w:hAnsi="Arial" w:cs="Arial"/>
          <w:bCs/>
          <w:sz w:val="24"/>
          <w:szCs w:val="24"/>
        </w:rPr>
        <w:t xml:space="preserve">ecaudación, manejo, custodia y aplicación de los ingresos y gastos públicos, y todo lo relacionado con la actividad financiera-administrativa del </w:t>
      </w:r>
      <w:r w:rsidRPr="00A24E42">
        <w:rPr>
          <w:rFonts w:ascii="Arial" w:hAnsi="Arial" w:cs="Arial"/>
          <w:b/>
          <w:bCs/>
          <w:sz w:val="24"/>
          <w:szCs w:val="24"/>
        </w:rPr>
        <w:t>Instituto de Acceso a la Información y</w:t>
      </w:r>
      <w:r w:rsidRPr="00A24E42">
        <w:rPr>
          <w:rFonts w:ascii="Arial" w:hAnsi="Arial" w:cs="Arial"/>
          <w:b/>
          <w:bCs/>
          <w:sz w:val="24"/>
          <w:szCs w:val="24"/>
        </w:rPr>
        <w:t xml:space="preserve"> Protección de Datos Personales de Quintana Roo</w:t>
      </w:r>
      <w:r w:rsidRPr="00A24E42">
        <w:rPr>
          <w:rFonts w:ascii="Arial" w:hAnsi="Arial" w:cs="Arial"/>
          <w:b/>
          <w:bCs/>
          <w:sz w:val="24"/>
          <w:szCs w:val="24"/>
          <w:lang w:val="es-ES" w:eastAsia="es-ES" w:bidi="es-ES"/>
        </w:rPr>
        <w:t>.</w:t>
      </w:r>
    </w:p>
    <w:p w:rsidR="00C24031" w:rsidRPr="00A24E42" w:rsidRDefault="00C24031">
      <w:pPr>
        <w:tabs>
          <w:tab w:val="right" w:leader="dot" w:pos="9690"/>
        </w:tabs>
        <w:spacing w:after="160" w:line="360" w:lineRule="auto"/>
        <w:jc w:val="both"/>
        <w:rPr>
          <w:rFonts w:ascii="Arial" w:hAnsi="Arial" w:cs="Arial"/>
          <w:bCs/>
          <w:sz w:val="24"/>
          <w:szCs w:val="24"/>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En la Cuenta Pública del </w:t>
      </w:r>
      <w:r w:rsidRPr="00A24E42">
        <w:rPr>
          <w:rFonts w:ascii="Arial" w:hAnsi="Arial" w:cs="Arial"/>
          <w:b/>
          <w:bCs/>
          <w:sz w:val="24"/>
          <w:szCs w:val="24"/>
        </w:rPr>
        <w:t>Instituto de Acceso a la Información y Protección de Datos Personales de Quintana Roo</w:t>
      </w:r>
      <w:r w:rsidRPr="00A24E42">
        <w:rPr>
          <w:rFonts w:ascii="Arial" w:hAnsi="Arial" w:cs="Arial"/>
          <w:b/>
          <w:bCs/>
          <w:sz w:val="24"/>
          <w:szCs w:val="24"/>
          <w:lang w:val="es-ES" w:eastAsia="es-ES" w:bidi="es-ES"/>
        </w:rPr>
        <w:t>,</w:t>
      </w:r>
      <w:r w:rsidRPr="00A24E42">
        <w:rPr>
          <w:rFonts w:ascii="Arial" w:hAnsi="Arial" w:cs="Arial"/>
          <w:bCs/>
          <w:sz w:val="24"/>
          <w:szCs w:val="24"/>
          <w:lang w:val="es-ES" w:eastAsia="es-ES" w:bidi="es-ES"/>
        </w:rPr>
        <w:t xml:space="preserve"> correspondiente al ejercicio fiscal </w:t>
      </w:r>
      <w:r w:rsidRPr="00A24E42">
        <w:rPr>
          <w:rFonts w:ascii="Arial" w:hAnsi="Arial" w:cs="Arial"/>
          <w:bCs/>
          <w:sz w:val="24"/>
          <w:szCs w:val="24"/>
          <w:lang w:bidi="es-MX"/>
        </w:rPr>
        <w:t>2023</w:t>
      </w:r>
      <w:r w:rsidRPr="00A24E42">
        <w:rPr>
          <w:rFonts w:ascii="Arial" w:hAnsi="Arial" w:cs="Arial"/>
          <w:bCs/>
          <w:sz w:val="24"/>
          <w:szCs w:val="24"/>
          <w:lang w:val="es-ES" w:eastAsia="es-ES" w:bidi="es-ES"/>
        </w:rPr>
        <w:t xml:space="preserve">, se encuentra reflejada la </w:t>
      </w:r>
      <w:r w:rsidRPr="00A24E42">
        <w:rPr>
          <w:rFonts w:ascii="Arial" w:hAnsi="Arial" w:cs="Arial"/>
          <w:bCs/>
          <w:sz w:val="24"/>
          <w:szCs w:val="24"/>
          <w:lang w:bidi="es-MX"/>
        </w:rPr>
        <w:t>obtención del ingreso y ej</w:t>
      </w:r>
      <w:r w:rsidRPr="00A24E42">
        <w:rPr>
          <w:rFonts w:ascii="Arial" w:hAnsi="Arial" w:cs="Arial"/>
          <w:bCs/>
          <w:sz w:val="24"/>
          <w:szCs w:val="24"/>
          <w:lang w:bidi="es-MX"/>
        </w:rPr>
        <w:t>ercicio del gasto público</w:t>
      </w:r>
      <w:r w:rsidR="00A24E42">
        <w:rPr>
          <w:rFonts w:ascii="Arial" w:hAnsi="Arial" w:cs="Arial"/>
          <w:bCs/>
          <w:sz w:val="24"/>
          <w:szCs w:val="24"/>
          <w:lang w:val="es-ES" w:eastAsia="es-ES" w:bidi="es-ES"/>
        </w:rPr>
        <w:t xml:space="preserve"> </w:t>
      </w:r>
      <w:r w:rsidRPr="00A24E42">
        <w:rPr>
          <w:rFonts w:ascii="Arial" w:hAnsi="Arial" w:cs="Arial"/>
          <w:bCs/>
          <w:sz w:val="24"/>
          <w:szCs w:val="24"/>
          <w:lang w:val="es-ES" w:eastAsia="es-ES" w:bidi="es-ES"/>
        </w:rPr>
        <w:t xml:space="preserve">de recursos </w:t>
      </w:r>
      <w:r w:rsidRPr="00A24E42">
        <w:rPr>
          <w:rFonts w:ascii="Arial" w:hAnsi="Arial" w:cs="Arial"/>
          <w:bCs/>
          <w:sz w:val="24"/>
          <w:szCs w:val="24"/>
          <w:lang w:bidi="es-MX"/>
        </w:rPr>
        <w:t>estatales</w:t>
      </w:r>
      <w:r w:rsidRPr="00A24E42">
        <w:rPr>
          <w:rFonts w:ascii="Arial" w:hAnsi="Arial" w:cs="Arial"/>
          <w:bCs/>
          <w:sz w:val="24"/>
          <w:szCs w:val="24"/>
          <w:lang w:val="es-ES" w:eastAsia="es-ES" w:bidi="es-ES"/>
        </w:rPr>
        <w:t xml:space="preserve">. La Cuenta Pública fue entregada a la Auditoría Superior del Estado, en fecha </w:t>
      </w:r>
      <w:r w:rsidRPr="00A24E42">
        <w:rPr>
          <w:rFonts w:ascii="Arial" w:hAnsi="Arial" w:cs="Arial"/>
          <w:bCs/>
          <w:sz w:val="24"/>
          <w:szCs w:val="24"/>
          <w:lang w:bidi="es-MX"/>
        </w:rPr>
        <w:t>29 de abril de 2024</w:t>
      </w:r>
      <w:r w:rsidRPr="00A24E42">
        <w:rPr>
          <w:rFonts w:ascii="Arial" w:hAnsi="Arial" w:cs="Arial"/>
          <w:bCs/>
          <w:sz w:val="24"/>
          <w:szCs w:val="24"/>
          <w:lang w:val="es-ES" w:eastAsia="es-ES" w:bidi="es-ES"/>
        </w:rPr>
        <w:t xml:space="preserve">, con oficio No. </w:t>
      </w:r>
      <w:r w:rsidRPr="00A24E42">
        <w:rPr>
          <w:rFonts w:ascii="Arial" w:hAnsi="Arial" w:cs="Arial"/>
          <w:bCs/>
          <w:sz w:val="24"/>
          <w:szCs w:val="24"/>
        </w:rPr>
        <w:t>IDAIPQROO/COMP-MEJLO/5C.1/0103/IV/2024</w:t>
      </w:r>
      <w:r w:rsidRPr="00A24E42">
        <w:rPr>
          <w:rFonts w:ascii="Arial" w:hAnsi="Arial" w:cs="Arial"/>
          <w:bCs/>
          <w:sz w:val="24"/>
          <w:szCs w:val="24"/>
          <w:lang w:val="es-ES" w:eastAsia="es-ES" w:bidi="es-ES"/>
        </w:rPr>
        <w:t>.</w:t>
      </w:r>
    </w:p>
    <w:p w:rsidR="00C24031" w:rsidRPr="00A24E42" w:rsidRDefault="00C24031">
      <w:pPr>
        <w:tabs>
          <w:tab w:val="right" w:leader="dot" w:pos="9690"/>
        </w:tabs>
        <w:spacing w:after="160" w:line="360" w:lineRule="auto"/>
        <w:jc w:val="both"/>
        <w:rPr>
          <w:rFonts w:ascii="Arial" w:hAnsi="Arial" w:cs="Arial"/>
          <w:bCs/>
          <w:sz w:val="24"/>
          <w:szCs w:val="24"/>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El C. Auditor Superior del Estado de Quintana Roo, d</w:t>
      </w:r>
      <w:r w:rsidRPr="00A24E42">
        <w:rPr>
          <w:rFonts w:ascii="Arial" w:hAnsi="Arial" w:cs="Arial"/>
          <w:bCs/>
          <w:sz w:val="24"/>
          <w:szCs w:val="24"/>
          <w:lang w:val="es-ES" w:eastAsia="es-ES" w:bidi="es-ES"/>
        </w:rPr>
        <w:t xml:space="preserve">e conformidad con lo dispuesto en los artículos 8, 19 fracción I y 86 fracción IV, de la Ley de Fiscalización y Rendición de Cuentas del Estado de Quintana Roo, aprobó en fecha </w:t>
      </w:r>
      <w:r w:rsidRPr="00A24E42">
        <w:rPr>
          <w:rFonts w:ascii="Arial" w:hAnsi="Arial" w:cs="Arial"/>
          <w:bCs/>
          <w:sz w:val="24"/>
          <w:szCs w:val="24"/>
          <w:lang w:bidi="es-MX"/>
        </w:rPr>
        <w:t>26 de enero de 2024</w:t>
      </w:r>
      <w:r w:rsidRPr="00A24E42">
        <w:rPr>
          <w:rFonts w:ascii="Arial" w:hAnsi="Arial" w:cs="Arial"/>
          <w:bCs/>
          <w:sz w:val="24"/>
          <w:szCs w:val="24"/>
          <w:lang w:val="es-ES" w:eastAsia="es-ES" w:bidi="es-ES"/>
        </w:rPr>
        <w:t xml:space="preserve"> mediante acuerdo administrativo, el Programa Anual de Audit</w:t>
      </w:r>
      <w:r w:rsidRPr="00A24E42">
        <w:rPr>
          <w:rFonts w:ascii="Arial" w:hAnsi="Arial" w:cs="Arial"/>
          <w:bCs/>
          <w:sz w:val="24"/>
          <w:szCs w:val="24"/>
          <w:lang w:val="es-ES" w:eastAsia="es-ES" w:bidi="es-ES"/>
        </w:rPr>
        <w:t xml:space="preserve">orías, Visitas e Inspecciones (PAAVI), correspondiente al año </w:t>
      </w:r>
      <w:r w:rsidRPr="00A24E42">
        <w:rPr>
          <w:rFonts w:ascii="Arial" w:hAnsi="Arial" w:cs="Arial"/>
          <w:bCs/>
          <w:sz w:val="24"/>
          <w:szCs w:val="24"/>
          <w:lang w:bidi="es-MX"/>
        </w:rPr>
        <w:t>2024</w:t>
      </w:r>
      <w:r w:rsidRPr="00A24E42">
        <w:rPr>
          <w:rFonts w:ascii="Arial" w:hAnsi="Arial" w:cs="Arial"/>
          <w:bCs/>
          <w:sz w:val="24"/>
          <w:szCs w:val="24"/>
          <w:lang w:val="es-ES" w:eastAsia="es-ES" w:bidi="es-ES"/>
        </w:rPr>
        <w:t xml:space="preserve">, para la fiscalización superior de la Cuenta Pública </w:t>
      </w:r>
      <w:r w:rsidRPr="00A24E42">
        <w:rPr>
          <w:rFonts w:ascii="Arial" w:hAnsi="Arial" w:cs="Arial"/>
          <w:bCs/>
          <w:sz w:val="24"/>
          <w:szCs w:val="24"/>
          <w:lang w:bidi="es-MX"/>
        </w:rPr>
        <w:t>2023</w:t>
      </w:r>
      <w:r w:rsidRPr="00A24E42">
        <w:rPr>
          <w:rFonts w:ascii="Arial" w:hAnsi="Arial" w:cs="Arial"/>
          <w:bCs/>
          <w:sz w:val="24"/>
          <w:szCs w:val="24"/>
          <w:lang w:val="es-ES" w:eastAsia="es-ES" w:bidi="es-ES"/>
        </w:rPr>
        <w:t xml:space="preserve">, el cual fue expedido y publicado en el portal web de la Auditoría Superior del Estado de Quintana Roo. </w:t>
      </w: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lastRenderedPageBreak/>
        <w:t>Por lo anterior y en cump</w:t>
      </w:r>
      <w:r w:rsidRPr="00A24E42">
        <w:rPr>
          <w:rFonts w:ascii="Arial" w:hAnsi="Arial" w:cs="Arial"/>
          <w:bCs/>
          <w:sz w:val="24"/>
          <w:szCs w:val="24"/>
          <w:lang w:val="es-ES" w:eastAsia="es-ES" w:bidi="es-ES"/>
        </w:rPr>
        <w:t>limiento a los artículos 2, 3, 4, 5, 6 fracciones I, II y XX</w:t>
      </w:r>
      <w:r w:rsidRPr="00A24E42">
        <w:rPr>
          <w:rFonts w:ascii="Arial" w:hAnsi="Arial" w:cs="Arial"/>
          <w:bCs/>
          <w:sz w:val="24"/>
          <w:szCs w:val="24"/>
          <w:lang w:bidi="es-MX"/>
        </w:rPr>
        <w:t xml:space="preserve">, </w:t>
      </w:r>
      <w:r w:rsidRPr="00A24E42">
        <w:rPr>
          <w:rFonts w:ascii="Arial" w:hAnsi="Arial" w:cs="Arial"/>
          <w:bCs/>
          <w:sz w:val="24"/>
          <w:szCs w:val="24"/>
          <w:lang w:val="es-ES" w:eastAsia="es-ES" w:bidi="es-ES"/>
        </w:rPr>
        <w:t>16, 17</w:t>
      </w:r>
      <w:r w:rsidRPr="00A24E42">
        <w:rPr>
          <w:rFonts w:ascii="Arial" w:hAnsi="Arial" w:cs="Arial"/>
          <w:bCs/>
          <w:sz w:val="24"/>
          <w:szCs w:val="24"/>
          <w:lang w:bidi="es-MX"/>
        </w:rPr>
        <w:t xml:space="preserve">, </w:t>
      </w:r>
      <w:r w:rsidRPr="00A24E42">
        <w:rPr>
          <w:rFonts w:ascii="Arial" w:hAnsi="Arial" w:cs="Arial"/>
          <w:bCs/>
          <w:sz w:val="24"/>
          <w:szCs w:val="24"/>
          <w:lang w:val="es-ES" w:eastAsia="es-ES" w:bidi="es-ES"/>
        </w:rPr>
        <w:t>19 fracciones I, VI, VII, VIII, XII, XV, XXVI y XXVIII, 22 en su último párrafo, 37, 38, 40, 41, 42 y 86 fracciones I, XVII, XXII y XXXVI de la Ley de Fiscalización y Rendición de Cuenta</w:t>
      </w:r>
      <w:r w:rsidRPr="00A24E42">
        <w:rPr>
          <w:rFonts w:ascii="Arial" w:hAnsi="Arial" w:cs="Arial"/>
          <w:bCs/>
          <w:sz w:val="24"/>
          <w:szCs w:val="24"/>
          <w:lang w:val="es-ES" w:eastAsia="es-ES" w:bidi="es-ES"/>
        </w:rPr>
        <w:t>s del Estado de Quintana Roo, se tiene a bien presentar los Informes Individuales de Auditoría obtenidos con relación a la Cuenta Pública de</w:t>
      </w:r>
      <w:r w:rsidRPr="00A24E42">
        <w:rPr>
          <w:rFonts w:ascii="Arial" w:hAnsi="Arial" w:cs="Arial"/>
          <w:bCs/>
          <w:sz w:val="24"/>
          <w:szCs w:val="24"/>
          <w:lang w:bidi="es-MX"/>
        </w:rPr>
        <w:t xml:space="preserve">l </w:t>
      </w:r>
      <w:r w:rsidRPr="00A24E42">
        <w:rPr>
          <w:rFonts w:ascii="Arial" w:hAnsi="Arial" w:cs="Arial"/>
          <w:b/>
          <w:bCs/>
          <w:sz w:val="24"/>
          <w:szCs w:val="24"/>
        </w:rPr>
        <w:t>Instituto de Acceso a la Información y Protección de Datos Personales de Quintana Roo</w:t>
      </w:r>
      <w:r w:rsidRPr="00A24E42">
        <w:rPr>
          <w:rFonts w:ascii="Arial" w:hAnsi="Arial" w:cs="Arial"/>
          <w:b/>
          <w:bCs/>
          <w:sz w:val="24"/>
          <w:szCs w:val="24"/>
          <w:lang w:val="es-ES" w:eastAsia="es-ES" w:bidi="es-ES"/>
        </w:rPr>
        <w:t>,</w:t>
      </w:r>
      <w:r w:rsidRPr="00A24E42">
        <w:rPr>
          <w:rFonts w:ascii="Arial" w:hAnsi="Arial" w:cs="Arial"/>
          <w:bCs/>
          <w:sz w:val="24"/>
          <w:szCs w:val="24"/>
          <w:lang w:val="es-ES" w:eastAsia="es-ES" w:bidi="es-ES"/>
        </w:rPr>
        <w:t xml:space="preserve"> correspondiente al ejercicio fiscal </w:t>
      </w:r>
      <w:r w:rsidRPr="00A24E42">
        <w:rPr>
          <w:rFonts w:ascii="Arial" w:hAnsi="Arial" w:cs="Arial"/>
          <w:bCs/>
          <w:sz w:val="24"/>
          <w:szCs w:val="24"/>
          <w:lang w:bidi="es-MX"/>
        </w:rPr>
        <w:t>2023</w:t>
      </w:r>
      <w:r w:rsidRPr="00A24E42">
        <w:rPr>
          <w:rFonts w:ascii="Arial" w:hAnsi="Arial" w:cs="Arial"/>
          <w:bCs/>
          <w:sz w:val="24"/>
          <w:szCs w:val="24"/>
          <w:lang w:val="es-ES" w:eastAsia="es-ES" w:bidi="es-ES"/>
        </w:rPr>
        <w:t>.</w:t>
      </w:r>
    </w:p>
    <w:p w:rsidR="00C24031" w:rsidRPr="00A24E42" w:rsidRDefault="00C24031">
      <w:pPr>
        <w:tabs>
          <w:tab w:val="right" w:leader="dot" w:pos="9690"/>
        </w:tabs>
        <w:spacing w:after="160" w:line="360" w:lineRule="auto"/>
        <w:jc w:val="both"/>
        <w:rPr>
          <w:rFonts w:ascii="Arial" w:hAnsi="Arial" w:cs="Arial"/>
          <w:bCs/>
          <w:sz w:val="16"/>
          <w:szCs w:val="16"/>
          <w:lang w:val="es-ES" w:eastAsia="es-ES" w:bidi="es-ES"/>
        </w:rPr>
      </w:pPr>
    </w:p>
    <w:p w:rsidR="00C24031" w:rsidRPr="00A24E42" w:rsidRDefault="00602088">
      <w:pPr>
        <w:pStyle w:val="Ttulo1"/>
        <w:keepNext/>
        <w:keepLines/>
        <w:widowControl/>
        <w:tabs>
          <w:tab w:val="right" w:leader="dot" w:pos="9690"/>
        </w:tabs>
        <w:spacing w:line="360" w:lineRule="auto"/>
        <w:jc w:val="both"/>
        <w:rPr>
          <w:rFonts w:ascii="Arial" w:hAnsi="Arial" w:cs="Arial"/>
          <w:b/>
          <w:bCs/>
          <w:color w:val="auto"/>
          <w:sz w:val="24"/>
          <w:szCs w:val="24"/>
        </w:rPr>
      </w:pPr>
      <w:bookmarkStart w:id="1" w:name="_Toc976783584"/>
      <w:r w:rsidRPr="00A24E42">
        <w:rPr>
          <w:rFonts w:ascii="Arial" w:hAnsi="Arial" w:cs="Arial"/>
          <w:b/>
          <w:bCs/>
          <w:color w:val="auto"/>
          <w:sz w:val="24"/>
          <w:szCs w:val="24"/>
        </w:rPr>
        <w:t>ANTECEDENTES DE LA ENTIDAD FISCALIZADA</w:t>
      </w:r>
      <w:bookmarkEnd w:id="1"/>
    </w:p>
    <w:p w:rsidR="00C24031" w:rsidRPr="00A24E42" w:rsidRDefault="00C24031">
      <w:pPr>
        <w:tabs>
          <w:tab w:val="right" w:leader="dot" w:pos="9690"/>
        </w:tabs>
        <w:spacing w:after="160" w:line="360" w:lineRule="auto"/>
        <w:jc w:val="both"/>
        <w:rPr>
          <w:rFonts w:ascii="Arial" w:hAnsi="Arial" w:cs="Arial"/>
          <w:b/>
          <w:bCs/>
          <w:sz w:val="16"/>
          <w:szCs w:val="16"/>
          <w:lang w:val="es-ES" w:eastAsia="es-ES" w:bidi="es-ES"/>
        </w:rPr>
      </w:pPr>
    </w:p>
    <w:p w:rsidR="00C24031" w:rsidRPr="00A24E42" w:rsidRDefault="00602088">
      <w:pPr>
        <w:tabs>
          <w:tab w:val="right" w:leader="dot" w:pos="9690"/>
        </w:tabs>
        <w:spacing w:after="160" w:line="360" w:lineRule="auto"/>
        <w:jc w:val="both"/>
        <w:rPr>
          <w:rFonts w:ascii="Arial" w:hAnsi="Arial" w:cs="Arial"/>
          <w:b/>
          <w:bCs/>
          <w:sz w:val="24"/>
          <w:szCs w:val="24"/>
          <w:lang w:val="es-ES" w:eastAsia="es-ES" w:bidi="es-ES"/>
        </w:rPr>
      </w:pPr>
      <w:r w:rsidRPr="00A24E42">
        <w:rPr>
          <w:rFonts w:ascii="Arial" w:hAnsi="Arial" w:cs="Arial"/>
          <w:b/>
          <w:bCs/>
          <w:sz w:val="24"/>
          <w:szCs w:val="24"/>
          <w:lang w:val="es-ES" w:eastAsia="es-ES" w:bidi="es-ES"/>
        </w:rPr>
        <w:t>De su Creación y Objeto</w:t>
      </w:r>
    </w:p>
    <w:p w:rsidR="00C24031" w:rsidRPr="00A24E42" w:rsidRDefault="00C24031">
      <w:pPr>
        <w:spacing w:after="160" w:line="360" w:lineRule="auto"/>
        <w:jc w:val="both"/>
        <w:rPr>
          <w:rFonts w:ascii="Arial" w:hAnsi="Arial" w:cs="Arial"/>
          <w:bCs/>
          <w:sz w:val="6"/>
          <w:szCs w:val="6"/>
          <w:lang w:val="es-ES" w:eastAsia="es-ES"/>
        </w:rPr>
      </w:pPr>
    </w:p>
    <w:p w:rsidR="00C24031" w:rsidRPr="00A24E42" w:rsidRDefault="00602088">
      <w:pPr>
        <w:spacing w:after="160" w:line="360" w:lineRule="auto"/>
        <w:jc w:val="both"/>
        <w:rPr>
          <w:rFonts w:ascii="Arial" w:hAnsi="Arial" w:cs="Arial"/>
          <w:bCs/>
          <w:sz w:val="24"/>
          <w:szCs w:val="24"/>
          <w:lang w:val="es-ES" w:eastAsia="es-ES"/>
        </w:rPr>
      </w:pPr>
      <w:r w:rsidRPr="00A24E42">
        <w:rPr>
          <w:rFonts w:ascii="Arial" w:hAnsi="Arial" w:cs="Arial"/>
          <w:bCs/>
          <w:sz w:val="24"/>
          <w:szCs w:val="24"/>
          <w:lang w:val="es-ES" w:eastAsia="es-ES"/>
        </w:rPr>
        <w:t xml:space="preserve">Con fecha 31 de mayo de 2004, el Ejecutivo Estatal publica en el Periódico Oficial del Estado de Quintana Roo la Ley de Transparencia y Acceso a la Información Pública del Estado de Quintana Roo, por la que se creó el </w:t>
      </w:r>
      <w:r w:rsidRPr="00A24E42">
        <w:rPr>
          <w:rFonts w:ascii="Arial" w:hAnsi="Arial" w:cs="Arial"/>
          <w:b/>
          <w:bCs/>
          <w:sz w:val="24"/>
          <w:szCs w:val="24"/>
          <w:lang w:val="es-ES" w:eastAsia="es-ES"/>
        </w:rPr>
        <w:t>Instituto de Acceso a la Información y</w:t>
      </w:r>
      <w:r w:rsidRPr="00A24E42">
        <w:rPr>
          <w:rFonts w:ascii="Arial" w:hAnsi="Arial" w:cs="Arial"/>
          <w:b/>
          <w:bCs/>
          <w:sz w:val="24"/>
          <w:szCs w:val="24"/>
          <w:lang w:val="es-ES" w:eastAsia="es-ES"/>
        </w:rPr>
        <w:t xml:space="preserve"> Protección de Datos Personales del Estado de Quintana Roo</w:t>
      </w:r>
      <w:r w:rsidRPr="00A24E42">
        <w:rPr>
          <w:rFonts w:ascii="Arial" w:hAnsi="Arial" w:cs="Arial"/>
          <w:bCs/>
          <w:sz w:val="24"/>
          <w:szCs w:val="24"/>
          <w:lang w:val="es-ES" w:eastAsia="es-ES"/>
        </w:rPr>
        <w:t>, como Organismo Público, Autónomo de Carácter Estatal, con Personalidad Jurídica y Patrimonio Propio, con domicilio en la Capital del Estado.</w:t>
      </w:r>
    </w:p>
    <w:p w:rsidR="00C24031" w:rsidRPr="00A24E42" w:rsidRDefault="00C24031">
      <w:pPr>
        <w:spacing w:after="160" w:line="360" w:lineRule="auto"/>
        <w:jc w:val="both"/>
        <w:rPr>
          <w:rFonts w:ascii="Arial" w:hAnsi="Arial" w:cs="Arial"/>
          <w:bCs/>
          <w:sz w:val="10"/>
          <w:szCs w:val="10"/>
          <w:lang w:val="es-ES" w:eastAsia="es-ES"/>
        </w:rPr>
      </w:pPr>
    </w:p>
    <w:p w:rsidR="00C24031" w:rsidRPr="00A24E42" w:rsidRDefault="00602088">
      <w:pPr>
        <w:spacing w:after="160" w:line="360" w:lineRule="auto"/>
        <w:jc w:val="both"/>
        <w:rPr>
          <w:rFonts w:ascii="Arial" w:hAnsi="Arial" w:cs="Arial"/>
          <w:bCs/>
          <w:sz w:val="24"/>
          <w:szCs w:val="24"/>
          <w:lang w:val="es-ES" w:eastAsia="es-ES"/>
        </w:rPr>
      </w:pPr>
      <w:r w:rsidRPr="00A24E42">
        <w:rPr>
          <w:rFonts w:ascii="Arial" w:hAnsi="Arial" w:cs="Arial"/>
          <w:bCs/>
          <w:sz w:val="24"/>
          <w:szCs w:val="24"/>
          <w:lang w:val="es-ES" w:eastAsia="es-ES"/>
        </w:rPr>
        <w:t>El 27 de febrero de 2015, se publicó el Decreto Número</w:t>
      </w:r>
      <w:r w:rsidRPr="00A24E42">
        <w:rPr>
          <w:rFonts w:ascii="Arial" w:hAnsi="Arial" w:cs="Arial"/>
          <w:bCs/>
          <w:sz w:val="24"/>
          <w:szCs w:val="24"/>
          <w:lang w:val="es-ES" w:eastAsia="es-ES"/>
        </w:rPr>
        <w:t xml:space="preserve"> 255 en el Periódico Oficial del Estado de Quintana Roo, el cual establece una modificación en el nombre del Instituto de Transparencia y Acceso a la Información Pública del Estado de Quintana Roo, ahora denominado </w:t>
      </w:r>
      <w:r w:rsidRPr="00A24E42">
        <w:rPr>
          <w:rFonts w:ascii="Arial" w:hAnsi="Arial" w:cs="Arial"/>
          <w:b/>
          <w:bCs/>
          <w:sz w:val="24"/>
          <w:szCs w:val="24"/>
          <w:lang w:val="es-ES" w:eastAsia="es-ES"/>
        </w:rPr>
        <w:t>Instituto de Acceso a la Información y Pr</w:t>
      </w:r>
      <w:r w:rsidRPr="00A24E42">
        <w:rPr>
          <w:rFonts w:ascii="Arial" w:hAnsi="Arial" w:cs="Arial"/>
          <w:b/>
          <w:bCs/>
          <w:sz w:val="24"/>
          <w:szCs w:val="24"/>
          <w:lang w:val="es-ES" w:eastAsia="es-ES"/>
        </w:rPr>
        <w:t>otección de Datos Personales de Quintana Roo</w:t>
      </w:r>
      <w:r w:rsidRPr="00A24E42">
        <w:rPr>
          <w:rFonts w:ascii="Arial" w:hAnsi="Arial" w:cs="Arial"/>
          <w:bCs/>
          <w:sz w:val="24"/>
          <w:szCs w:val="24"/>
          <w:lang w:val="es-ES" w:eastAsia="es-ES"/>
        </w:rPr>
        <w:t>.</w:t>
      </w:r>
    </w:p>
    <w:p w:rsidR="00C24031" w:rsidRPr="00A24E42" w:rsidRDefault="00C24031">
      <w:pPr>
        <w:spacing w:after="160" w:line="360" w:lineRule="auto"/>
        <w:jc w:val="both"/>
        <w:rPr>
          <w:rFonts w:ascii="Arial" w:hAnsi="Arial" w:cs="Arial"/>
          <w:bCs/>
          <w:sz w:val="2"/>
          <w:szCs w:val="2"/>
          <w:lang w:val="es-ES" w:eastAsia="es-ES"/>
        </w:rPr>
      </w:pPr>
    </w:p>
    <w:p w:rsidR="00C24031" w:rsidRPr="00A24E42" w:rsidRDefault="00602088">
      <w:pPr>
        <w:spacing w:after="160" w:line="360" w:lineRule="auto"/>
        <w:jc w:val="both"/>
        <w:rPr>
          <w:rFonts w:ascii="Arial" w:hAnsi="Arial" w:cs="Arial"/>
          <w:bCs/>
          <w:sz w:val="24"/>
          <w:szCs w:val="24"/>
          <w:lang w:val="es-ES" w:eastAsia="es-ES"/>
        </w:rPr>
      </w:pPr>
      <w:r w:rsidRPr="00A24E42">
        <w:rPr>
          <w:rFonts w:ascii="Arial" w:hAnsi="Arial" w:cs="Arial"/>
          <w:bCs/>
          <w:sz w:val="24"/>
          <w:szCs w:val="24"/>
          <w:lang w:val="es-ES" w:eastAsia="es-ES"/>
        </w:rPr>
        <w:lastRenderedPageBreak/>
        <w:t>Con fecha 03 de mayo de 2016, el Decreto 398 del Periódico Oficial del Estado de Quintana Roo, abroga la Ley de Transparencia y Acceso a la Información Pública del Estado de Quintana Roo, expedida mediante Dec</w:t>
      </w:r>
      <w:r w:rsidRPr="00A24E42">
        <w:rPr>
          <w:rFonts w:ascii="Arial" w:hAnsi="Arial" w:cs="Arial"/>
          <w:bCs/>
          <w:sz w:val="24"/>
          <w:szCs w:val="24"/>
          <w:lang w:val="es-ES" w:eastAsia="es-ES"/>
        </w:rPr>
        <w:t>reto Número 130 de la H. X Legislatura del Estado y publicada en Periódico Oficial del Estado de Quintana Roo en fecha 31 de mayo de 2004, y entra en vigor el 05 de mayo de 2016 la Ley de Transparencia y Acceso a la Información Pública para el Estado de Qu</w:t>
      </w:r>
      <w:r w:rsidRPr="00A24E42">
        <w:rPr>
          <w:rFonts w:ascii="Arial" w:hAnsi="Arial" w:cs="Arial"/>
          <w:bCs/>
          <w:sz w:val="24"/>
          <w:szCs w:val="24"/>
          <w:lang w:val="es-ES" w:eastAsia="es-ES"/>
        </w:rPr>
        <w:t>intana Roo.</w:t>
      </w:r>
    </w:p>
    <w:p w:rsidR="00C24031" w:rsidRPr="00A24E42" w:rsidRDefault="00C24031">
      <w:pPr>
        <w:spacing w:after="160" w:line="360" w:lineRule="auto"/>
        <w:ind w:right="190"/>
        <w:jc w:val="both"/>
        <w:rPr>
          <w:rFonts w:ascii="Arial" w:hAnsi="Arial" w:cs="Arial"/>
          <w:bCs/>
          <w:sz w:val="2"/>
          <w:szCs w:val="2"/>
          <w:lang w:val="es-ES" w:eastAsia="es-ES"/>
        </w:rPr>
      </w:pPr>
    </w:p>
    <w:p w:rsidR="00C24031" w:rsidRDefault="00602088">
      <w:pPr>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rPr>
        <w:t xml:space="preserve">EI </w:t>
      </w:r>
      <w:r w:rsidRPr="00A24E42">
        <w:rPr>
          <w:rFonts w:ascii="Arial" w:hAnsi="Arial" w:cs="Arial"/>
          <w:b/>
          <w:bCs/>
          <w:sz w:val="24"/>
          <w:szCs w:val="24"/>
          <w:lang w:val="es-ES" w:eastAsia="es-ES"/>
        </w:rPr>
        <w:t>Instituto de Acceso a la Información y Protección de Datos Personales de Quintana Roo</w:t>
      </w:r>
      <w:r w:rsidRPr="00A24E42">
        <w:rPr>
          <w:rFonts w:ascii="Arial" w:hAnsi="Arial" w:cs="Arial"/>
          <w:bCs/>
          <w:sz w:val="24"/>
          <w:szCs w:val="24"/>
          <w:lang w:val="es-ES" w:eastAsia="es-ES"/>
        </w:rPr>
        <w:t>, es un órgano público, autónomo, especializado, imparcial y colegiado, con personalidad jurídica y patrimonio propios, con plena autonomía técnica, de ges</w:t>
      </w:r>
      <w:r w:rsidRPr="00A24E42">
        <w:rPr>
          <w:rFonts w:ascii="Arial" w:hAnsi="Arial" w:cs="Arial"/>
          <w:bCs/>
          <w:sz w:val="24"/>
          <w:szCs w:val="24"/>
          <w:lang w:val="es-ES" w:eastAsia="es-ES"/>
        </w:rPr>
        <w:t>tión, independencia funcional y financiera, encargado de promover y difundir el ejercicio del derecho de acceso a la información; resolver sobre la negativa a las solicitudes de acceso a la información, proteger los datos personales en poder de los sujetos</w:t>
      </w:r>
      <w:r w:rsidRPr="00A24E42">
        <w:rPr>
          <w:rFonts w:ascii="Arial" w:hAnsi="Arial" w:cs="Arial"/>
          <w:bCs/>
          <w:sz w:val="24"/>
          <w:szCs w:val="24"/>
          <w:lang w:val="es-ES" w:eastAsia="es-ES"/>
        </w:rPr>
        <w:t xml:space="preserve"> obligados, y coadyuvar en la formación de la cultura de la transparencia y el derecho a la información</w:t>
      </w:r>
      <w:r w:rsidRPr="00A24E42">
        <w:rPr>
          <w:rFonts w:ascii="Arial" w:hAnsi="Arial" w:cs="Arial"/>
          <w:bCs/>
          <w:lang w:val="es-ES" w:eastAsia="es-ES"/>
        </w:rPr>
        <w:t>.</w:t>
      </w:r>
      <w:r w:rsidRPr="00A24E42">
        <w:rPr>
          <w:rFonts w:ascii="Arial" w:hAnsi="Arial" w:cs="Arial"/>
          <w:bCs/>
          <w:sz w:val="24"/>
          <w:szCs w:val="24"/>
          <w:lang w:val="es-ES" w:eastAsia="es-ES" w:bidi="es-ES"/>
        </w:rPr>
        <w:t xml:space="preserve"> </w:t>
      </w:r>
    </w:p>
    <w:p w:rsidR="00A24E42" w:rsidRPr="00A24E42" w:rsidRDefault="00A24E42">
      <w:pPr>
        <w:spacing w:after="160" w:line="360" w:lineRule="auto"/>
        <w:jc w:val="both"/>
        <w:rPr>
          <w:rFonts w:ascii="Arial" w:hAnsi="Arial" w:cs="Arial"/>
          <w:bCs/>
          <w:sz w:val="10"/>
          <w:szCs w:val="10"/>
          <w:lang w:val="es-ES" w:eastAsia="es-ES" w:bidi="es-ES"/>
        </w:rPr>
      </w:pPr>
    </w:p>
    <w:p w:rsidR="00C24031" w:rsidRPr="00A24E42" w:rsidRDefault="00602088">
      <w:pPr>
        <w:pStyle w:val="Ttulo1"/>
        <w:keepNext/>
        <w:keepLines/>
        <w:widowControl/>
        <w:tabs>
          <w:tab w:val="right" w:leader="dot" w:pos="9690"/>
        </w:tabs>
        <w:spacing w:line="360" w:lineRule="auto"/>
        <w:jc w:val="both"/>
        <w:rPr>
          <w:rFonts w:ascii="Arial" w:hAnsi="Arial" w:cs="Arial"/>
          <w:b/>
          <w:bCs/>
          <w:color w:val="auto"/>
          <w:sz w:val="24"/>
          <w:szCs w:val="24"/>
        </w:rPr>
      </w:pPr>
      <w:bookmarkStart w:id="2" w:name="_Toc2102691010"/>
      <w:r w:rsidRPr="00A24E42">
        <w:rPr>
          <w:rFonts w:ascii="Arial" w:hAnsi="Arial" w:cs="Arial"/>
          <w:b/>
          <w:bCs/>
          <w:color w:val="auto"/>
          <w:sz w:val="24"/>
          <w:szCs w:val="24"/>
          <w:lang w:val="es-ES" w:eastAsia="es-ES" w:bidi="es-ES"/>
        </w:rPr>
        <w:t>I</w:t>
      </w:r>
      <w:r w:rsidRPr="00A24E42">
        <w:rPr>
          <w:rFonts w:ascii="Arial" w:hAnsi="Arial" w:cs="Arial"/>
          <w:b/>
          <w:bCs/>
          <w:color w:val="auto"/>
          <w:sz w:val="24"/>
          <w:szCs w:val="24"/>
        </w:rPr>
        <w:t xml:space="preserve">. INFORME INDIVIDUAL DE AUDITORÍA RELATIVO A </w:t>
      </w:r>
      <w:r w:rsidRPr="00A24E42">
        <w:rPr>
          <w:rFonts w:ascii="Arial" w:hAnsi="Arial" w:cs="Arial"/>
          <w:b/>
          <w:bCs/>
          <w:color w:val="auto"/>
          <w:sz w:val="24"/>
          <w:szCs w:val="24"/>
          <w:lang w:val="es-ES" w:eastAsia="es-ES" w:bidi="es-ES"/>
        </w:rPr>
        <w:t>INGRESOS PÚBLICOS</w:t>
      </w:r>
      <w:bookmarkEnd w:id="2"/>
    </w:p>
    <w:p w:rsidR="00C24031" w:rsidRPr="00A24E42" w:rsidRDefault="00C24031">
      <w:pPr>
        <w:tabs>
          <w:tab w:val="right" w:leader="dot" w:pos="9690"/>
        </w:tabs>
        <w:spacing w:after="160" w:line="360" w:lineRule="auto"/>
        <w:jc w:val="both"/>
        <w:rPr>
          <w:rFonts w:ascii="Arial" w:hAnsi="Arial" w:cs="Arial"/>
          <w:bCs/>
          <w:sz w:val="10"/>
          <w:szCs w:val="10"/>
          <w:lang w:val="es-ES" w:eastAsia="es-ES" w:bidi="es-ES"/>
        </w:rPr>
      </w:pPr>
    </w:p>
    <w:p w:rsidR="00C24031" w:rsidRPr="00A24E42" w:rsidRDefault="00602088">
      <w:pPr>
        <w:pStyle w:val="Ttulo2"/>
        <w:keepNext/>
        <w:keepLines/>
        <w:widowControl/>
        <w:tabs>
          <w:tab w:val="right" w:leader="dot" w:pos="9690"/>
        </w:tabs>
        <w:spacing w:line="360" w:lineRule="auto"/>
        <w:jc w:val="both"/>
        <w:rPr>
          <w:rFonts w:ascii="Arial" w:hAnsi="Arial" w:cs="Arial"/>
          <w:b/>
          <w:bCs/>
          <w:color w:val="auto"/>
          <w:sz w:val="24"/>
          <w:szCs w:val="24"/>
        </w:rPr>
      </w:pPr>
      <w:bookmarkStart w:id="3" w:name="_Toc1833579375"/>
      <w:r w:rsidRPr="00A24E42">
        <w:rPr>
          <w:rFonts w:ascii="Arial" w:hAnsi="Arial" w:cs="Arial"/>
          <w:b/>
          <w:bCs/>
          <w:color w:val="auto"/>
          <w:sz w:val="24"/>
          <w:szCs w:val="24"/>
          <w:lang w:val="es-ES" w:eastAsia="es-ES" w:bidi="es-ES"/>
        </w:rPr>
        <w:t>I</w:t>
      </w:r>
      <w:r w:rsidRPr="00A24E42">
        <w:rPr>
          <w:rFonts w:ascii="Arial" w:hAnsi="Arial" w:cs="Arial"/>
          <w:b/>
          <w:bCs/>
          <w:color w:val="auto"/>
          <w:sz w:val="24"/>
          <w:szCs w:val="24"/>
        </w:rPr>
        <w:t>.1. ASPECTOS GENERALES DE LA AUDITORÍA</w:t>
      </w:r>
      <w:bookmarkEnd w:id="3"/>
    </w:p>
    <w:p w:rsidR="00C24031" w:rsidRPr="00A24E42" w:rsidRDefault="00C24031">
      <w:pPr>
        <w:tabs>
          <w:tab w:val="right" w:leader="dot" w:pos="9690"/>
        </w:tabs>
        <w:spacing w:after="160"/>
        <w:rPr>
          <w:rFonts w:ascii="Arial" w:hAnsi="Arial" w:cs="Arial"/>
          <w:b/>
          <w:bCs/>
          <w:sz w:val="10"/>
          <w:szCs w:val="10"/>
        </w:rPr>
      </w:pPr>
    </w:p>
    <w:p w:rsidR="00C24031" w:rsidRPr="00A24E42" w:rsidRDefault="00602088">
      <w:pPr>
        <w:tabs>
          <w:tab w:val="right" w:leader="dot" w:pos="9690"/>
        </w:tabs>
        <w:spacing w:after="160" w:line="360" w:lineRule="auto"/>
        <w:jc w:val="both"/>
        <w:rPr>
          <w:rFonts w:ascii="Arial" w:hAnsi="Arial" w:cs="Arial"/>
          <w:bCs/>
          <w:sz w:val="24"/>
          <w:szCs w:val="24"/>
        </w:rPr>
      </w:pPr>
      <w:bookmarkStart w:id="4" w:name="_Toc505336644"/>
      <w:bookmarkStart w:id="5" w:name="_Toc1018961777"/>
      <w:r w:rsidRPr="00A24E42">
        <w:rPr>
          <w:rFonts w:ascii="Arial" w:hAnsi="Arial" w:cs="Arial"/>
          <w:bCs/>
          <w:sz w:val="24"/>
          <w:szCs w:val="24"/>
        </w:rPr>
        <w:t xml:space="preserve">En cumplimiento al artículo 38, fracción I, </w:t>
      </w:r>
      <w:r w:rsidRPr="00A24E42">
        <w:rPr>
          <w:rFonts w:ascii="Arial" w:hAnsi="Arial" w:cs="Arial"/>
          <w:bCs/>
          <w:sz w:val="24"/>
          <w:szCs w:val="24"/>
        </w:rPr>
        <w:t>de la Ley de Fiscalización y Rendición de Cuentas del Estado de Quintana Roo.</w:t>
      </w:r>
      <w:bookmarkEnd w:id="4"/>
    </w:p>
    <w:p w:rsidR="00C24031" w:rsidRPr="00A24E42" w:rsidRDefault="00C24031">
      <w:pPr>
        <w:tabs>
          <w:tab w:val="right" w:leader="dot" w:pos="9690"/>
        </w:tabs>
        <w:spacing w:after="160"/>
        <w:rPr>
          <w:rFonts w:ascii="Arial" w:hAnsi="Arial" w:cs="Arial"/>
          <w:bCs/>
          <w:sz w:val="10"/>
          <w:szCs w:val="10"/>
        </w:rPr>
      </w:pPr>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6" w:name="_Toc89036114"/>
      <w:r w:rsidRPr="00A24E42">
        <w:rPr>
          <w:rFonts w:ascii="Arial" w:hAnsi="Arial" w:cs="Arial"/>
          <w:b/>
          <w:bCs/>
          <w:color w:val="auto"/>
        </w:rPr>
        <w:t>A. Título de la Auditoría</w:t>
      </w:r>
      <w:bookmarkEnd w:id="5"/>
      <w:bookmarkEnd w:id="6"/>
    </w:p>
    <w:p w:rsidR="00C24031" w:rsidRPr="00A24E42" w:rsidRDefault="00C24031">
      <w:pPr>
        <w:tabs>
          <w:tab w:val="right" w:leader="dot" w:pos="9690"/>
        </w:tabs>
        <w:spacing w:after="160" w:line="360" w:lineRule="auto"/>
        <w:jc w:val="both"/>
        <w:rPr>
          <w:rFonts w:ascii="Arial" w:hAnsi="Arial" w:cs="Arial"/>
          <w:bCs/>
          <w:sz w:val="6"/>
          <w:szCs w:val="6"/>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La auditoría, visita e inspección que se realizó en materia financiera a</w:t>
      </w:r>
      <w:r w:rsidRPr="00A24E42">
        <w:rPr>
          <w:rFonts w:ascii="Arial" w:hAnsi="Arial" w:cs="Arial"/>
          <w:bCs/>
          <w:sz w:val="24"/>
          <w:szCs w:val="24"/>
          <w:lang w:bidi="es-MX"/>
        </w:rPr>
        <w:t xml:space="preserve">l </w:t>
      </w:r>
      <w:r w:rsidRPr="00A24E42">
        <w:rPr>
          <w:rFonts w:ascii="Arial" w:hAnsi="Arial" w:cs="Arial"/>
          <w:b/>
          <w:bCs/>
          <w:sz w:val="24"/>
          <w:szCs w:val="24"/>
        </w:rPr>
        <w:t xml:space="preserve">Instituto de Acceso a la Información y Protección de Datos Personales de </w:t>
      </w:r>
      <w:r w:rsidRPr="00A24E42">
        <w:rPr>
          <w:rFonts w:ascii="Arial" w:hAnsi="Arial" w:cs="Arial"/>
          <w:b/>
          <w:bCs/>
          <w:sz w:val="24"/>
          <w:szCs w:val="24"/>
        </w:rPr>
        <w:t>Quintana Roo</w:t>
      </w:r>
      <w:r w:rsidRPr="00A24E42">
        <w:rPr>
          <w:rFonts w:ascii="Arial" w:hAnsi="Arial" w:cs="Arial"/>
          <w:bCs/>
          <w:sz w:val="24"/>
          <w:szCs w:val="24"/>
          <w:lang w:val="es-ES" w:eastAsia="es-ES" w:bidi="es-ES"/>
        </w:rPr>
        <w:t>, de manera especial y enunciativa mas no limitativa, fue la siguiente:</w:t>
      </w:r>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tbl>
      <w:tblPr>
        <w:tblStyle w:val="Tablabsica1"/>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844"/>
        <w:gridCol w:w="4845"/>
      </w:tblGrid>
      <w:tr w:rsidR="00A24E42" w:rsidRPr="00A24E42">
        <w:tc>
          <w:tcPr>
            <w:tcW w:w="4844" w:type="dxa"/>
            <w:tcBorders>
              <w:top w:val="nil"/>
              <w:left w:val="nil"/>
              <w:bottom w:val="nil"/>
              <w:right w:val="nil"/>
            </w:tcBorders>
            <w:tcMar>
              <w:top w:w="0" w:type="dxa"/>
              <w:left w:w="108" w:type="dxa"/>
              <w:bottom w:w="0" w:type="dxa"/>
              <w:right w:w="108" w:type="dxa"/>
            </w:tcMar>
          </w:tcPr>
          <w:p w:rsidR="00C24031" w:rsidRPr="00A24E42" w:rsidRDefault="00602088">
            <w:pPr>
              <w:tabs>
                <w:tab w:val="right" w:leader="dot" w:pos="9690"/>
              </w:tabs>
              <w:spacing w:after="160" w:line="360" w:lineRule="auto"/>
              <w:jc w:val="both"/>
              <w:rPr>
                <w:rFonts w:ascii="Arial" w:hAnsi="Arial" w:cs="Arial"/>
                <w:b/>
                <w:bCs/>
                <w:sz w:val="24"/>
                <w:szCs w:val="24"/>
                <w:lang w:val="es-ES" w:eastAsia="es-ES" w:bidi="es-ES"/>
              </w:rPr>
            </w:pPr>
            <w:r w:rsidRPr="00A24E42">
              <w:rPr>
                <w:rFonts w:ascii="Arial" w:hAnsi="Arial" w:cs="Arial"/>
                <w:b/>
                <w:bCs/>
                <w:sz w:val="24"/>
                <w:szCs w:val="24"/>
                <w:lang w:bidi="es-MX"/>
              </w:rPr>
              <w:t>23-AEMF-E-GOB-067-147</w:t>
            </w:r>
          </w:p>
        </w:tc>
        <w:tc>
          <w:tcPr>
            <w:tcW w:w="4845" w:type="dxa"/>
            <w:tcBorders>
              <w:top w:val="nil"/>
              <w:left w:val="nil"/>
              <w:bottom w:val="nil"/>
              <w:right w:val="nil"/>
            </w:tcBorders>
            <w:tcMar>
              <w:top w:w="0" w:type="dxa"/>
              <w:left w:w="108" w:type="dxa"/>
              <w:bottom w:w="0" w:type="dxa"/>
              <w:right w:w="108" w:type="dxa"/>
            </w:tcMar>
          </w:tcPr>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bidi="es-MX"/>
              </w:rPr>
              <w:t>"Auditoría de Cumplimiento Financiero de Ingresos Públicos"</w:t>
            </w:r>
          </w:p>
        </w:tc>
      </w:tr>
    </w:tbl>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7" w:name="_Toc563314511"/>
      <w:r w:rsidRPr="00A24E42">
        <w:rPr>
          <w:rFonts w:ascii="Arial" w:hAnsi="Arial" w:cs="Arial"/>
          <w:b/>
          <w:bCs/>
          <w:color w:val="auto"/>
        </w:rPr>
        <w:t>B. Objetivo</w:t>
      </w:r>
      <w:bookmarkEnd w:id="7"/>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after="160" w:line="360" w:lineRule="auto"/>
        <w:jc w:val="both"/>
        <w:rPr>
          <w:bCs/>
        </w:rPr>
      </w:pPr>
      <w:bookmarkStart w:id="8" w:name="_Toc1055267881"/>
      <w:bookmarkStart w:id="9" w:name="_Toc460925755"/>
      <w:bookmarkStart w:id="10" w:name="_Toc2009609905"/>
      <w:r w:rsidRPr="00A24E42">
        <w:rPr>
          <w:rFonts w:ascii="Arial" w:hAnsi="Arial" w:cs="Arial"/>
          <w:bCs/>
          <w:sz w:val="24"/>
          <w:szCs w:val="24"/>
        </w:rPr>
        <w:t xml:space="preserve">Fiscalizar la gestión financiera para comprobar el cumplimiento en la </w:t>
      </w:r>
      <w:r w:rsidRPr="00A24E42">
        <w:rPr>
          <w:rFonts w:ascii="Arial" w:hAnsi="Arial" w:cs="Arial"/>
          <w:bCs/>
          <w:sz w:val="24"/>
          <w:szCs w:val="24"/>
        </w:rPr>
        <w:t>ejecución de la Ley de Ingresos; verificando la forma y términos en que los ingresos públicos estatales fueron recaudados, obtenidos, captados y administrados; así como de la demás información financiera, contable, patrimonial, presupuestaria que la entida</w:t>
      </w:r>
      <w:r w:rsidRPr="00A24E42">
        <w:rPr>
          <w:rFonts w:ascii="Arial" w:hAnsi="Arial" w:cs="Arial"/>
          <w:bCs/>
          <w:sz w:val="24"/>
          <w:szCs w:val="24"/>
        </w:rPr>
        <w:t>d fiscalizada deba incluir en su cuenta pública, conforme a la normativa pertinente.</w:t>
      </w:r>
      <w:bookmarkEnd w:id="8"/>
    </w:p>
    <w:p w:rsidR="00C24031" w:rsidRPr="00A24E42" w:rsidRDefault="00C24031">
      <w:pPr>
        <w:tabs>
          <w:tab w:val="right" w:leader="dot" w:pos="9690"/>
        </w:tabs>
        <w:spacing w:after="160"/>
        <w:rPr>
          <w:rFonts w:ascii="Arial" w:hAnsi="Arial" w:cs="Arial"/>
          <w:b/>
          <w:bCs/>
          <w:sz w:val="12"/>
          <w:szCs w:val="12"/>
        </w:rPr>
      </w:pPr>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11" w:name="_Toc2008024988"/>
      <w:r w:rsidRPr="00A24E42">
        <w:rPr>
          <w:rFonts w:ascii="Arial" w:hAnsi="Arial" w:cs="Arial"/>
          <w:b/>
          <w:bCs/>
          <w:color w:val="auto"/>
        </w:rPr>
        <w:t>C. Alcance</w:t>
      </w:r>
      <w:bookmarkEnd w:id="9"/>
      <w:bookmarkEnd w:id="10"/>
      <w:bookmarkEnd w:id="11"/>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line="720" w:lineRule="auto"/>
        <w:jc w:val="both"/>
        <w:rPr>
          <w:rFonts w:ascii="Arial" w:hAnsi="Arial" w:cs="Arial"/>
          <w:bCs/>
          <w:sz w:val="24"/>
          <w:szCs w:val="24"/>
          <w:lang w:val="es-ES" w:eastAsia="es-ES" w:bidi="es-ES"/>
        </w:rPr>
      </w:pPr>
      <w:r w:rsidRPr="00A24E42">
        <w:rPr>
          <w:rFonts w:ascii="Arial" w:hAnsi="Arial" w:cs="Arial"/>
          <w:b/>
          <w:bCs/>
          <w:sz w:val="24"/>
          <w:szCs w:val="24"/>
          <w:lang w:val="es-ES" w:eastAsia="es-ES" w:bidi="es-ES"/>
        </w:rPr>
        <w:t>Universo:</w:t>
      </w:r>
      <w:r w:rsidRPr="00A24E42">
        <w:rPr>
          <w:rFonts w:ascii="Arial" w:hAnsi="Arial" w:cs="Arial"/>
          <w:b/>
          <w:bCs/>
          <w:sz w:val="24"/>
          <w:szCs w:val="24"/>
          <w:lang w:bidi="es-MX"/>
        </w:rPr>
        <w:t xml:space="preserve"> </w:t>
      </w:r>
      <w:r w:rsidRPr="00A24E42">
        <w:rPr>
          <w:rFonts w:ascii="Arial" w:hAnsi="Arial" w:cs="Arial"/>
          <w:bCs/>
          <w:sz w:val="24"/>
          <w:szCs w:val="24"/>
          <w:lang w:bidi="es-MX"/>
        </w:rPr>
        <w:t>$49,385,133.41</w:t>
      </w:r>
    </w:p>
    <w:p w:rsidR="00C24031" w:rsidRPr="00A24E42" w:rsidRDefault="00602088">
      <w:pPr>
        <w:tabs>
          <w:tab w:val="right" w:leader="dot" w:pos="9690"/>
        </w:tabs>
        <w:spacing w:line="720" w:lineRule="auto"/>
        <w:jc w:val="both"/>
        <w:rPr>
          <w:rFonts w:ascii="Arial" w:hAnsi="Arial" w:cs="Arial"/>
          <w:bCs/>
          <w:sz w:val="24"/>
          <w:szCs w:val="24"/>
          <w:lang w:val="es-ES" w:eastAsia="es-ES" w:bidi="es-ES"/>
        </w:rPr>
      </w:pPr>
      <w:r w:rsidRPr="00A24E42">
        <w:rPr>
          <w:rFonts w:ascii="Arial" w:hAnsi="Arial" w:cs="Arial"/>
          <w:b/>
          <w:bCs/>
          <w:sz w:val="24"/>
          <w:szCs w:val="24"/>
          <w:lang w:val="es-ES" w:eastAsia="es-ES" w:bidi="es-ES"/>
        </w:rPr>
        <w:t>Población Objetivo:</w:t>
      </w:r>
      <w:r w:rsidRPr="00A24E42">
        <w:rPr>
          <w:rFonts w:ascii="Arial" w:hAnsi="Arial" w:cs="Arial"/>
          <w:bCs/>
          <w:sz w:val="24"/>
          <w:szCs w:val="24"/>
          <w:lang w:val="es-ES" w:eastAsia="es-ES" w:bidi="es-ES"/>
        </w:rPr>
        <w:t xml:space="preserve"> </w:t>
      </w:r>
      <w:r w:rsidRPr="00A24E42">
        <w:rPr>
          <w:rFonts w:ascii="Arial" w:hAnsi="Arial" w:cs="Arial"/>
          <w:bCs/>
          <w:sz w:val="24"/>
          <w:szCs w:val="24"/>
          <w:lang w:bidi="es-MX"/>
        </w:rPr>
        <w:t>$49,385,133.41</w:t>
      </w:r>
    </w:p>
    <w:p w:rsidR="00C24031" w:rsidRPr="00A24E42" w:rsidRDefault="00602088">
      <w:pPr>
        <w:tabs>
          <w:tab w:val="right" w:leader="dot" w:pos="9690"/>
        </w:tabs>
        <w:spacing w:line="720" w:lineRule="auto"/>
        <w:jc w:val="both"/>
        <w:rPr>
          <w:rFonts w:ascii="Arial" w:hAnsi="Arial" w:cs="Arial"/>
          <w:bCs/>
          <w:sz w:val="24"/>
          <w:szCs w:val="24"/>
          <w:lang w:val="es-ES" w:eastAsia="es-ES" w:bidi="es-ES"/>
        </w:rPr>
      </w:pPr>
      <w:r w:rsidRPr="00A24E42">
        <w:rPr>
          <w:rFonts w:ascii="Arial" w:hAnsi="Arial" w:cs="Arial"/>
          <w:b/>
          <w:bCs/>
          <w:sz w:val="24"/>
          <w:szCs w:val="24"/>
          <w:lang w:val="es-ES" w:eastAsia="es-ES" w:bidi="es-ES"/>
        </w:rPr>
        <w:t>Muestra Auditada:</w:t>
      </w:r>
      <w:r w:rsidRPr="00A24E42">
        <w:rPr>
          <w:rFonts w:ascii="Arial" w:hAnsi="Arial" w:cs="Arial"/>
          <w:bCs/>
          <w:sz w:val="24"/>
          <w:szCs w:val="24"/>
          <w:lang w:val="es-ES" w:eastAsia="es-ES" w:bidi="es-ES"/>
        </w:rPr>
        <w:t xml:space="preserve"> </w:t>
      </w:r>
      <w:r w:rsidRPr="00A24E42">
        <w:rPr>
          <w:rFonts w:ascii="Arial" w:hAnsi="Arial" w:cs="Arial"/>
          <w:bCs/>
          <w:sz w:val="24"/>
          <w:szCs w:val="24"/>
          <w:lang w:bidi="es-MX"/>
        </w:rPr>
        <w:t>$40,511,630.42</w:t>
      </w:r>
    </w:p>
    <w:p w:rsidR="00C24031" w:rsidRPr="00A24E42" w:rsidRDefault="00602088">
      <w:pPr>
        <w:tabs>
          <w:tab w:val="right" w:leader="dot" w:pos="9690"/>
        </w:tabs>
        <w:spacing w:line="720" w:lineRule="auto"/>
        <w:jc w:val="both"/>
        <w:rPr>
          <w:rFonts w:ascii="Arial" w:hAnsi="Arial" w:cs="Arial"/>
          <w:bCs/>
          <w:sz w:val="24"/>
          <w:szCs w:val="24"/>
          <w:lang w:val="es-ES" w:eastAsia="es-ES" w:bidi="es-ES"/>
        </w:rPr>
      </w:pPr>
      <w:r w:rsidRPr="00A24E42">
        <w:rPr>
          <w:rFonts w:ascii="Arial" w:hAnsi="Arial" w:cs="Arial"/>
          <w:b/>
          <w:bCs/>
          <w:sz w:val="24"/>
          <w:szCs w:val="24"/>
          <w:lang w:val="es-ES" w:eastAsia="es-ES" w:bidi="es-ES"/>
        </w:rPr>
        <w:t>Representatividad de la Muestra:</w:t>
      </w:r>
      <w:r w:rsidRPr="00A24E42">
        <w:rPr>
          <w:rFonts w:ascii="Arial" w:hAnsi="Arial" w:cs="Arial"/>
          <w:bCs/>
          <w:sz w:val="24"/>
          <w:szCs w:val="24"/>
          <w:lang w:val="es-ES" w:eastAsia="es-ES" w:bidi="es-ES"/>
        </w:rPr>
        <w:t xml:space="preserve"> </w:t>
      </w:r>
      <w:r w:rsidRPr="00A24E42">
        <w:rPr>
          <w:rFonts w:ascii="Arial" w:hAnsi="Arial" w:cs="Arial"/>
          <w:bCs/>
          <w:sz w:val="24"/>
          <w:szCs w:val="24"/>
          <w:lang w:bidi="es-MX"/>
        </w:rPr>
        <w:t>82.03</w:t>
      </w:r>
      <w:r w:rsidRPr="00A24E42">
        <w:rPr>
          <w:rFonts w:ascii="Arial" w:hAnsi="Arial" w:cs="Arial"/>
          <w:bCs/>
          <w:sz w:val="24"/>
          <w:szCs w:val="24"/>
          <w:lang w:val="es-ES" w:eastAsia="es-ES" w:bidi="es-ES"/>
        </w:rPr>
        <w:t>%</w:t>
      </w: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Durante el ejercicio auditado, el ente </w:t>
      </w:r>
      <w:proofErr w:type="spellStart"/>
      <w:r w:rsidRPr="00A24E42">
        <w:rPr>
          <w:rFonts w:ascii="Arial" w:hAnsi="Arial" w:cs="Arial"/>
          <w:bCs/>
          <w:sz w:val="24"/>
          <w:szCs w:val="24"/>
          <w:lang w:val="es-ES" w:eastAsia="es-ES" w:bidi="es-ES"/>
        </w:rPr>
        <w:t>fiscalizado</w:t>
      </w:r>
      <w:proofErr w:type="spellEnd"/>
      <w:r w:rsidRPr="00A24E42">
        <w:rPr>
          <w:rFonts w:ascii="Arial" w:hAnsi="Arial" w:cs="Arial"/>
          <w:bCs/>
          <w:sz w:val="24"/>
          <w:szCs w:val="24"/>
          <w:lang w:val="es-ES" w:eastAsia="es-ES" w:bidi="es-ES"/>
        </w:rPr>
        <w:t xml:space="preserve"> no recibió recursos federales, por lo cual el Universo y la Población Objetivo quedaron integradas únicamente por recursos </w:t>
      </w:r>
      <w:r w:rsidRPr="00A24E42">
        <w:rPr>
          <w:rFonts w:ascii="Arial" w:hAnsi="Arial" w:cs="Arial"/>
          <w:bCs/>
          <w:sz w:val="24"/>
          <w:szCs w:val="24"/>
          <w:lang w:bidi="es-MX"/>
        </w:rPr>
        <w:t>estatales</w:t>
      </w:r>
      <w:r w:rsidRPr="00A24E42">
        <w:rPr>
          <w:rFonts w:ascii="Arial" w:hAnsi="Arial" w:cs="Arial"/>
          <w:bCs/>
          <w:sz w:val="24"/>
          <w:szCs w:val="24"/>
          <w:lang w:val="es-ES" w:eastAsia="es-ES" w:bidi="es-ES"/>
        </w:rPr>
        <w:t>.</w:t>
      </w:r>
    </w:p>
    <w:p w:rsidR="00C24031" w:rsidRPr="00A24E42" w:rsidRDefault="00C24031">
      <w:pPr>
        <w:tabs>
          <w:tab w:val="right" w:leader="dot" w:pos="9690"/>
        </w:tabs>
        <w:spacing w:after="160" w:line="360" w:lineRule="auto"/>
        <w:jc w:val="both"/>
        <w:rPr>
          <w:rFonts w:ascii="Arial" w:hAnsi="Arial" w:cs="Arial"/>
          <w:bCs/>
          <w:sz w:val="8"/>
          <w:szCs w:val="8"/>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lastRenderedPageBreak/>
        <w:t xml:space="preserve">La población objetivo se determinó sobre la base de los </w:t>
      </w:r>
      <w:r w:rsidRPr="00A24E42">
        <w:rPr>
          <w:rFonts w:ascii="Arial" w:hAnsi="Arial" w:cs="Arial"/>
          <w:bCs/>
          <w:sz w:val="24"/>
          <w:szCs w:val="24"/>
          <w:lang w:bidi="es-MX"/>
        </w:rPr>
        <w:t>ingresos deven</w:t>
      </w:r>
      <w:r w:rsidRPr="00A24E42">
        <w:rPr>
          <w:rFonts w:ascii="Arial" w:hAnsi="Arial" w:cs="Arial"/>
          <w:bCs/>
          <w:sz w:val="24"/>
          <w:szCs w:val="24"/>
          <w:lang w:bidi="es-MX"/>
        </w:rPr>
        <w:t>gados</w:t>
      </w:r>
      <w:r w:rsidRPr="00A24E42">
        <w:rPr>
          <w:rFonts w:ascii="Arial" w:hAnsi="Arial" w:cs="Arial"/>
          <w:bCs/>
          <w:sz w:val="24"/>
          <w:szCs w:val="24"/>
          <w:lang w:val="es-ES" w:eastAsia="es-ES" w:bidi="es-ES"/>
        </w:rPr>
        <w:t xml:space="preserve"> que forman parte del </w:t>
      </w:r>
      <w:r w:rsidRPr="00A24E42">
        <w:rPr>
          <w:rFonts w:ascii="Arial" w:hAnsi="Arial" w:cs="Arial"/>
          <w:bCs/>
          <w:sz w:val="24"/>
          <w:szCs w:val="24"/>
        </w:rPr>
        <w:t>Estado Analítico de Ingresos por Fuente de Financiamiento</w:t>
      </w:r>
      <w:r w:rsidRPr="00A24E42">
        <w:rPr>
          <w:rFonts w:ascii="Arial" w:hAnsi="Arial" w:cs="Arial"/>
          <w:b/>
          <w:bCs/>
          <w:i/>
          <w:iCs/>
          <w:sz w:val="24"/>
          <w:szCs w:val="24"/>
        </w:rPr>
        <w:t xml:space="preserve"> </w:t>
      </w:r>
      <w:r w:rsidRPr="00A24E42">
        <w:rPr>
          <w:rFonts w:ascii="Arial" w:hAnsi="Arial" w:cs="Arial"/>
          <w:bCs/>
          <w:sz w:val="24"/>
          <w:szCs w:val="24"/>
          <w:lang w:val="es-ES" w:eastAsia="es-ES" w:bidi="es-ES"/>
        </w:rPr>
        <w:t>por el período comprendido del 1º de enero al 31 de diciembre de</w:t>
      </w:r>
      <w:r w:rsidRPr="00A24E42">
        <w:rPr>
          <w:rFonts w:ascii="Arial" w:hAnsi="Arial" w:cs="Arial"/>
          <w:bCs/>
          <w:sz w:val="24"/>
          <w:szCs w:val="24"/>
          <w:lang w:bidi="es-MX"/>
        </w:rPr>
        <w:t xml:space="preserve"> 2023</w:t>
      </w:r>
      <w:r w:rsidR="00A24E42">
        <w:rPr>
          <w:rFonts w:ascii="Arial" w:hAnsi="Arial" w:cs="Arial"/>
          <w:bCs/>
          <w:sz w:val="24"/>
          <w:szCs w:val="24"/>
          <w:lang w:val="es-ES" w:eastAsia="es-ES" w:bidi="es-ES"/>
        </w:rPr>
        <w:t>.</w:t>
      </w:r>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12" w:name="_Toc272050825"/>
      <w:r w:rsidRPr="00A24E42">
        <w:rPr>
          <w:rFonts w:ascii="Arial" w:hAnsi="Arial" w:cs="Arial"/>
          <w:b/>
          <w:bCs/>
          <w:color w:val="auto"/>
        </w:rPr>
        <w:t xml:space="preserve">D. </w:t>
      </w:r>
      <w:r w:rsidRPr="00A24E42">
        <w:rPr>
          <w:rFonts w:ascii="Arial" w:hAnsi="Arial" w:cs="Arial"/>
          <w:b/>
          <w:bCs/>
          <w:color w:val="auto"/>
        </w:rPr>
        <w:t>Criterios de Selección</w:t>
      </w:r>
      <w:bookmarkEnd w:id="12"/>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En la auditoría realizada se buscó obtener una seguridad razonable de que el objetivo y alcance planteados para la fiscalización de la entidad, respecto al cumplimiento financiero de los </w:t>
      </w:r>
      <w:r w:rsidRPr="00A24E42">
        <w:rPr>
          <w:rFonts w:ascii="Arial" w:hAnsi="Arial" w:cs="Arial"/>
          <w:bCs/>
          <w:sz w:val="24"/>
          <w:szCs w:val="24"/>
          <w:lang w:bidi="es-MX"/>
        </w:rPr>
        <w:t>ingresos devengados</w:t>
      </w:r>
      <w:r w:rsidRPr="00A24E42">
        <w:rPr>
          <w:rFonts w:ascii="Arial" w:hAnsi="Arial" w:cs="Arial"/>
          <w:bCs/>
          <w:sz w:val="24"/>
          <w:szCs w:val="24"/>
          <w:lang w:val="es-ES" w:eastAsia="es-ES" w:bidi="es-ES"/>
        </w:rPr>
        <w:t>, hayan cumplido con los a</w:t>
      </w:r>
      <w:r w:rsidRPr="00A24E42">
        <w:rPr>
          <w:rFonts w:ascii="Arial" w:hAnsi="Arial" w:cs="Arial"/>
          <w:bCs/>
          <w:sz w:val="24"/>
          <w:szCs w:val="24"/>
          <w:lang w:val="es-ES" w:eastAsia="es-ES" w:bidi="es-ES"/>
        </w:rPr>
        <w:t>spectos y criterios apegados a las Normas Profesionales de Auditoría del Sistema Nacional de Fiscalización (NPASNF), por lo que se efectuó la evaluación e identificación de los riesgos de irregularidad financiera con el fin de examinarlos a través de la ap</w:t>
      </w:r>
      <w:r w:rsidRPr="00A24E42">
        <w:rPr>
          <w:rFonts w:ascii="Arial" w:hAnsi="Arial" w:cs="Arial"/>
          <w:bCs/>
          <w:sz w:val="24"/>
          <w:szCs w:val="24"/>
          <w:lang w:val="es-ES" w:eastAsia="es-ES" w:bidi="es-ES"/>
        </w:rPr>
        <w:t>licación de técnicas y procedimientos de auditoría, que permitieron tener una base suficiente y competente para emitir un dictamen.</w:t>
      </w:r>
    </w:p>
    <w:p w:rsidR="00C24031" w:rsidRPr="00A24E42" w:rsidRDefault="00C24031">
      <w:pPr>
        <w:tabs>
          <w:tab w:val="right" w:leader="dot" w:pos="9690"/>
        </w:tabs>
        <w:spacing w:after="160" w:line="360" w:lineRule="auto"/>
        <w:jc w:val="both"/>
        <w:rPr>
          <w:rFonts w:ascii="Arial" w:hAnsi="Arial" w:cs="Arial"/>
          <w:bCs/>
          <w:sz w:val="8"/>
          <w:szCs w:val="8"/>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Para la determinación de los rubros u operaciones a revisar en la auditoría, se llevó a cabo un estudio previo de toda la </w:t>
      </w:r>
      <w:r w:rsidRPr="00A24E42">
        <w:rPr>
          <w:rFonts w:ascii="Arial" w:hAnsi="Arial" w:cs="Arial"/>
          <w:bCs/>
          <w:sz w:val="24"/>
          <w:szCs w:val="24"/>
          <w:lang w:val="es-ES" w:eastAsia="es-ES" w:bidi="es-ES"/>
        </w:rPr>
        <w:t>información concerniente a</w:t>
      </w:r>
      <w:r w:rsidRPr="00A24E42">
        <w:rPr>
          <w:rFonts w:ascii="Arial" w:hAnsi="Arial" w:cs="Arial"/>
          <w:bCs/>
          <w:sz w:val="24"/>
          <w:szCs w:val="24"/>
          <w:lang w:bidi="es-MX"/>
        </w:rPr>
        <w:t>l</w:t>
      </w:r>
      <w:r w:rsidRPr="00A24E42">
        <w:rPr>
          <w:rFonts w:ascii="Arial" w:hAnsi="Arial" w:cs="Arial"/>
          <w:bCs/>
          <w:sz w:val="24"/>
          <w:szCs w:val="24"/>
          <w:lang w:val="es-ES" w:eastAsia="es-ES" w:bidi="es-ES"/>
        </w:rPr>
        <w:t xml:space="preserve"> </w:t>
      </w:r>
      <w:r w:rsidRPr="00A24E42">
        <w:rPr>
          <w:rFonts w:ascii="Arial" w:hAnsi="Arial" w:cs="Arial"/>
          <w:b/>
          <w:bCs/>
          <w:sz w:val="24"/>
          <w:szCs w:val="24"/>
        </w:rPr>
        <w:t>Instituto de Acceso a la Información y Protección de Datos Personales de Quintana Roo</w:t>
      </w:r>
      <w:r w:rsidRPr="00A24E42">
        <w:rPr>
          <w:rFonts w:ascii="Arial" w:hAnsi="Arial" w:cs="Arial"/>
          <w:bCs/>
          <w:sz w:val="24"/>
          <w:szCs w:val="24"/>
          <w:lang w:val="es-ES" w:eastAsia="es-ES" w:bidi="es-ES"/>
        </w:rPr>
        <w:t>, siendo las principales fuentes de información financiera sus estados contables</w:t>
      </w:r>
      <w:r w:rsidRPr="00A24E42">
        <w:rPr>
          <w:rFonts w:ascii="Arial" w:hAnsi="Arial" w:cs="Arial"/>
          <w:bCs/>
          <w:sz w:val="24"/>
          <w:szCs w:val="24"/>
          <w:lang w:bidi="es-MX"/>
        </w:rPr>
        <w:t xml:space="preserve"> y </w:t>
      </w:r>
      <w:r w:rsidRPr="00A24E42">
        <w:rPr>
          <w:rFonts w:ascii="Arial" w:hAnsi="Arial" w:cs="Arial"/>
          <w:bCs/>
          <w:sz w:val="24"/>
          <w:szCs w:val="24"/>
          <w:lang w:val="es-ES" w:eastAsia="es-ES" w:bidi="es-ES"/>
        </w:rPr>
        <w:t>presupuestarios</w:t>
      </w:r>
      <w:r w:rsidRPr="00A24E42">
        <w:rPr>
          <w:rFonts w:ascii="Arial" w:hAnsi="Arial" w:cs="Arial"/>
          <w:bCs/>
          <w:sz w:val="24"/>
          <w:szCs w:val="24"/>
          <w:lang w:bidi="es-MX"/>
        </w:rPr>
        <w:t xml:space="preserve">, </w:t>
      </w:r>
      <w:r w:rsidRPr="00A24E42">
        <w:rPr>
          <w:rFonts w:ascii="Arial" w:hAnsi="Arial" w:cs="Arial"/>
          <w:bCs/>
          <w:sz w:val="24"/>
          <w:szCs w:val="24"/>
          <w:lang w:val="es-ES" w:eastAsia="es-ES" w:bidi="es-ES"/>
        </w:rPr>
        <w:t>los cuales fueron analizados para la obtenc</w:t>
      </w:r>
      <w:r w:rsidRPr="00A24E42">
        <w:rPr>
          <w:rFonts w:ascii="Arial" w:hAnsi="Arial" w:cs="Arial"/>
          <w:bCs/>
          <w:sz w:val="24"/>
          <w:szCs w:val="24"/>
          <w:lang w:val="es-ES" w:eastAsia="es-ES" w:bidi="es-ES"/>
        </w:rPr>
        <w:t>ión de indicios de auditoría, considerando que dichos estados estuvieron sujetos a los criterios de utilidad, confiabilidad, relevancia, comprensibilidad y de comparación, así como a otros atributos asociados a cada uno de ellos, como oportunidad, veracida</w:t>
      </w:r>
      <w:r w:rsidRPr="00A24E42">
        <w:rPr>
          <w:rFonts w:ascii="Arial" w:hAnsi="Arial" w:cs="Arial"/>
          <w:bCs/>
          <w:sz w:val="24"/>
          <w:szCs w:val="24"/>
          <w:lang w:val="es-ES" w:eastAsia="es-ES" w:bidi="es-ES"/>
        </w:rPr>
        <w:t>d, representatividad y objetividad. Asimismo, se consideró como base de evaluación de riesgo, la observancia de la información</w:t>
      </w:r>
      <w:r w:rsidRPr="00A24E42">
        <w:rPr>
          <w:rFonts w:ascii="Arial" w:hAnsi="Arial" w:cs="Arial"/>
          <w:bCs/>
          <w:sz w:val="24"/>
          <w:szCs w:val="24"/>
          <w:lang w:bidi="es-MX"/>
        </w:rPr>
        <w:t xml:space="preserve"> </w:t>
      </w:r>
      <w:r w:rsidRPr="00A24E42">
        <w:rPr>
          <w:rFonts w:ascii="Arial" w:hAnsi="Arial" w:cs="Arial"/>
          <w:bCs/>
          <w:sz w:val="24"/>
          <w:szCs w:val="24"/>
          <w:lang w:val="es-ES" w:eastAsia="es-ES" w:bidi="es-ES"/>
        </w:rPr>
        <w:t>histórica, que se encuentra en los antecedentes de las auditorías practicadas y del marco jurídico institucional, tales como leye</w:t>
      </w:r>
      <w:r w:rsidRPr="00A24E42">
        <w:rPr>
          <w:rFonts w:ascii="Arial" w:hAnsi="Arial" w:cs="Arial"/>
          <w:bCs/>
          <w:sz w:val="24"/>
          <w:szCs w:val="24"/>
          <w:lang w:val="es-ES" w:eastAsia="es-ES" w:bidi="es-ES"/>
        </w:rPr>
        <w:t xml:space="preserve">s, reglamentos, normas y lineamientos que regulan la operatividad de la entidad fiscalizada, y de los cuales se pudiesen determinar hallazgos de </w:t>
      </w:r>
      <w:r w:rsidRPr="00A24E42">
        <w:rPr>
          <w:rFonts w:ascii="Arial" w:hAnsi="Arial" w:cs="Arial"/>
          <w:bCs/>
          <w:sz w:val="24"/>
          <w:szCs w:val="24"/>
          <w:lang w:val="es-ES" w:eastAsia="es-ES" w:bidi="es-ES"/>
        </w:rPr>
        <w:lastRenderedPageBreak/>
        <w:t>auditoría que se reflejasen en los resultados del objetivo de auditoría planteado al inicio de la revisión.</w:t>
      </w:r>
    </w:p>
    <w:p w:rsidR="00C24031" w:rsidRPr="00A24E42" w:rsidRDefault="00C24031">
      <w:pPr>
        <w:tabs>
          <w:tab w:val="right" w:leader="dot" w:pos="9690"/>
        </w:tabs>
        <w:spacing w:after="160" w:line="360" w:lineRule="auto"/>
        <w:jc w:val="both"/>
        <w:rPr>
          <w:rFonts w:ascii="Arial" w:hAnsi="Arial" w:cs="Arial"/>
          <w:bCs/>
          <w:sz w:val="8"/>
          <w:szCs w:val="8"/>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El</w:t>
      </w:r>
      <w:r w:rsidRPr="00A24E42">
        <w:rPr>
          <w:rFonts w:ascii="Arial" w:hAnsi="Arial" w:cs="Arial"/>
          <w:bCs/>
          <w:sz w:val="24"/>
          <w:szCs w:val="24"/>
          <w:lang w:val="es-ES" w:eastAsia="es-ES" w:bidi="es-ES"/>
        </w:rPr>
        <w:t xml:space="preserve"> criterio de selección se apoyó en dos rubros principales, el cualitativo y el cuantitativo, de acuerdo a las facultades y atribuciones permitidas en el marco legal aplicable del proceso de fiscalización, determinándose mediante la competencia técnica y pr</w:t>
      </w:r>
      <w:r w:rsidRPr="00A24E42">
        <w:rPr>
          <w:rFonts w:ascii="Arial" w:hAnsi="Arial" w:cs="Arial"/>
          <w:bCs/>
          <w:sz w:val="24"/>
          <w:szCs w:val="24"/>
          <w:lang w:val="es-ES" w:eastAsia="es-ES" w:bidi="es-ES"/>
        </w:rPr>
        <w:t>ofesional la actuación fiscalizadora, basándose en diversos elementos y factores que se integraron en los procedimientos de auditoría aplicados y que se reflejaron en la planeación genérica, la planeación específica y el programa específico de auditoría, d</w:t>
      </w:r>
      <w:r w:rsidRPr="00A24E42">
        <w:rPr>
          <w:rFonts w:ascii="Arial" w:hAnsi="Arial" w:cs="Arial"/>
          <w:bCs/>
          <w:sz w:val="24"/>
          <w:szCs w:val="24"/>
          <w:lang w:val="es-ES" w:eastAsia="es-ES" w:bidi="es-ES"/>
        </w:rPr>
        <w:t>ando con ello cumplimiento a las etapas de planificación, programación, ejecución y elaboración de informes, estipuladas en las NPASNF.</w:t>
      </w:r>
    </w:p>
    <w:p w:rsidR="00C24031" w:rsidRPr="00A24E42" w:rsidRDefault="00C24031">
      <w:pPr>
        <w:pStyle w:val="Ttulo3"/>
        <w:keepNext/>
        <w:keepLines/>
        <w:widowControl/>
        <w:tabs>
          <w:tab w:val="right" w:leader="dot" w:pos="9690"/>
        </w:tabs>
        <w:spacing w:line="360" w:lineRule="auto"/>
        <w:jc w:val="both"/>
        <w:rPr>
          <w:rFonts w:ascii="Arial" w:hAnsi="Arial" w:cs="Arial"/>
          <w:b/>
          <w:bCs/>
          <w:color w:val="auto"/>
          <w:sz w:val="16"/>
          <w:szCs w:val="16"/>
        </w:rPr>
      </w:pPr>
      <w:bookmarkStart w:id="13" w:name="_Toc764495418"/>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14" w:name="_Toc2018380093"/>
      <w:r w:rsidRPr="00A24E42">
        <w:rPr>
          <w:rFonts w:ascii="Arial" w:hAnsi="Arial" w:cs="Arial"/>
          <w:b/>
          <w:bCs/>
          <w:color w:val="auto"/>
        </w:rPr>
        <w:t>E. Áreas Revisadas</w:t>
      </w:r>
      <w:bookmarkEnd w:id="13"/>
      <w:bookmarkEnd w:id="14"/>
    </w:p>
    <w:p w:rsidR="00C24031" w:rsidRPr="00A24E42" w:rsidRDefault="00C24031">
      <w:pPr>
        <w:tabs>
          <w:tab w:val="right" w:leader="dot" w:pos="9690"/>
        </w:tabs>
        <w:spacing w:after="160" w:line="360" w:lineRule="auto"/>
        <w:jc w:val="both"/>
        <w:rPr>
          <w:rFonts w:ascii="Arial" w:hAnsi="Arial" w:cs="Arial"/>
          <w:bCs/>
          <w:sz w:val="16"/>
          <w:szCs w:val="16"/>
        </w:rPr>
      </w:pPr>
    </w:p>
    <w:p w:rsidR="00C24031" w:rsidRPr="00A24E42" w:rsidRDefault="00602088">
      <w:pPr>
        <w:tabs>
          <w:tab w:val="right" w:leader="dot" w:pos="9690"/>
        </w:tabs>
        <w:spacing w:after="160" w:line="360" w:lineRule="auto"/>
        <w:jc w:val="both"/>
        <w:rPr>
          <w:rFonts w:ascii="Arial" w:hAnsi="Arial" w:cs="Arial"/>
          <w:bCs/>
          <w:sz w:val="24"/>
          <w:szCs w:val="24"/>
        </w:rPr>
      </w:pPr>
      <w:r w:rsidRPr="00A24E42">
        <w:rPr>
          <w:rFonts w:ascii="Arial" w:hAnsi="Arial" w:cs="Arial"/>
          <w:bCs/>
          <w:sz w:val="24"/>
          <w:szCs w:val="24"/>
        </w:rPr>
        <w:t>Se revis</w:t>
      </w:r>
      <w:r w:rsidRPr="00A24E42">
        <w:rPr>
          <w:rFonts w:ascii="Arial" w:hAnsi="Arial" w:cs="Arial"/>
          <w:bCs/>
          <w:sz w:val="24"/>
          <w:szCs w:val="24"/>
          <w:lang w:bidi="es-MX"/>
        </w:rPr>
        <w:t xml:space="preserve">ó la Coordinación Administrativa y el Departamento de Recursos Financieros, Presupuesto y Contabilidad </w:t>
      </w:r>
      <w:r w:rsidRPr="00A24E42">
        <w:rPr>
          <w:rFonts w:ascii="Arial" w:hAnsi="Arial" w:cs="Arial"/>
          <w:bCs/>
          <w:sz w:val="24"/>
          <w:szCs w:val="24"/>
        </w:rPr>
        <w:t>de</w:t>
      </w:r>
      <w:r w:rsidRPr="00A24E42">
        <w:rPr>
          <w:rFonts w:ascii="Arial" w:hAnsi="Arial" w:cs="Arial"/>
          <w:bCs/>
          <w:sz w:val="24"/>
          <w:szCs w:val="24"/>
          <w:lang w:bidi="es-MX"/>
        </w:rPr>
        <w:t>l</w:t>
      </w:r>
      <w:r w:rsidRPr="00A24E42">
        <w:rPr>
          <w:rFonts w:ascii="Arial" w:hAnsi="Arial" w:cs="Arial"/>
          <w:bCs/>
          <w:sz w:val="24"/>
          <w:szCs w:val="24"/>
        </w:rPr>
        <w:t xml:space="preserve"> </w:t>
      </w:r>
      <w:r w:rsidRPr="00A24E42">
        <w:rPr>
          <w:rFonts w:ascii="Arial" w:hAnsi="Arial" w:cs="Arial"/>
          <w:b/>
          <w:bCs/>
          <w:sz w:val="24"/>
          <w:szCs w:val="24"/>
        </w:rPr>
        <w:t>Instituto de Acceso a la Información y Protección de Datos Personales de Quintana Roo</w:t>
      </w:r>
      <w:r w:rsidRPr="00A24E42">
        <w:rPr>
          <w:rFonts w:ascii="Arial" w:hAnsi="Arial" w:cs="Arial"/>
          <w:bCs/>
          <w:sz w:val="24"/>
          <w:szCs w:val="24"/>
        </w:rPr>
        <w:t>.</w:t>
      </w:r>
    </w:p>
    <w:p w:rsidR="00C24031" w:rsidRPr="00A24E42" w:rsidRDefault="00C24031">
      <w:pPr>
        <w:tabs>
          <w:tab w:val="right" w:leader="dot" w:pos="9690"/>
        </w:tabs>
        <w:spacing w:after="160" w:line="360" w:lineRule="auto"/>
        <w:jc w:val="both"/>
        <w:rPr>
          <w:rFonts w:ascii="Arial" w:hAnsi="Arial" w:cs="Arial"/>
          <w:bCs/>
          <w:sz w:val="16"/>
          <w:szCs w:val="16"/>
        </w:rPr>
      </w:pPr>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15" w:name="_Toc446789201"/>
      <w:r w:rsidRPr="00A24E42">
        <w:rPr>
          <w:rFonts w:ascii="Arial" w:hAnsi="Arial" w:cs="Arial"/>
          <w:b/>
          <w:bCs/>
          <w:color w:val="auto"/>
        </w:rPr>
        <w:t>F. Procedimientos de Auditoría Aplicados</w:t>
      </w:r>
      <w:bookmarkEnd w:id="15"/>
    </w:p>
    <w:p w:rsidR="00C24031" w:rsidRPr="00A24E42" w:rsidRDefault="00C24031">
      <w:pPr>
        <w:tabs>
          <w:tab w:val="right" w:leader="dot" w:pos="9690"/>
        </w:tabs>
        <w:spacing w:after="160" w:line="360" w:lineRule="auto"/>
        <w:jc w:val="both"/>
        <w:rPr>
          <w:rFonts w:ascii="Arial" w:hAnsi="Arial" w:cs="Arial"/>
          <w:bCs/>
          <w:sz w:val="8"/>
          <w:szCs w:val="8"/>
          <w:lang w:val="es-ES" w:eastAsia="es-ES" w:bidi="es-ES"/>
        </w:rPr>
      </w:pPr>
    </w:p>
    <w:p w:rsidR="00C24031"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Los procedimientos </w:t>
      </w:r>
      <w:r w:rsidRPr="00A24E42">
        <w:rPr>
          <w:rFonts w:ascii="Arial" w:hAnsi="Arial" w:cs="Arial"/>
          <w:bCs/>
          <w:sz w:val="24"/>
          <w:szCs w:val="24"/>
          <w:lang w:val="es-ES" w:eastAsia="es-ES" w:bidi="es-ES"/>
        </w:rPr>
        <w:t>de auditoría fueron diseñados para que de su aplicación proporcionaran evidencia de auditoría suficiente, competente, pertinente y relevante, para emitir conclusiones sobre las cuales basar el dictamen y sustentar el informe individual de auditoría. La suf</w:t>
      </w:r>
      <w:r w:rsidRPr="00A24E42">
        <w:rPr>
          <w:rFonts w:ascii="Arial" w:hAnsi="Arial" w:cs="Arial"/>
          <w:bCs/>
          <w:sz w:val="24"/>
          <w:szCs w:val="24"/>
          <w:lang w:val="es-ES" w:eastAsia="es-ES" w:bidi="es-ES"/>
        </w:rPr>
        <w:t xml:space="preserve">iciencia correspondió a una medida de la cantidad de evidencia, toda vez que fue la necesaria para sustentar y soportar los resultados, observaciones, conclusiones, </w:t>
      </w:r>
      <w:r w:rsidRPr="00A24E42">
        <w:rPr>
          <w:rFonts w:ascii="Arial" w:hAnsi="Arial" w:cs="Arial"/>
          <w:bCs/>
          <w:sz w:val="24"/>
          <w:szCs w:val="24"/>
          <w:lang w:val="es-ES" w:eastAsia="es-ES" w:bidi="es-ES"/>
        </w:rPr>
        <w:lastRenderedPageBreak/>
        <w:t>recomendaciones y juicios significativos; la competencia correspondió a los hallazgos de la</w:t>
      </w:r>
      <w:r w:rsidRPr="00A24E42">
        <w:rPr>
          <w:rFonts w:ascii="Arial" w:hAnsi="Arial" w:cs="Arial"/>
          <w:bCs/>
          <w:sz w:val="24"/>
          <w:szCs w:val="24"/>
          <w:lang w:val="es-ES" w:eastAsia="es-ES" w:bidi="es-ES"/>
        </w:rPr>
        <w:t xml:space="preserve"> revisión, su validez y confiabilidad para apoyar los resultados, recomendaciones, acciones promovidas y dictamen; la pertinencia se relacionó con la calidad de la evidencia y al propósito de la auditoría, y la relevancia se vinculó con la importancia, coh</w:t>
      </w:r>
      <w:r w:rsidRPr="00A24E42">
        <w:rPr>
          <w:rFonts w:ascii="Arial" w:hAnsi="Arial" w:cs="Arial"/>
          <w:bCs/>
          <w:sz w:val="24"/>
          <w:szCs w:val="24"/>
          <w:lang w:val="es-ES" w:eastAsia="es-ES" w:bidi="es-ES"/>
        </w:rPr>
        <w:t>erencia y relación lógica que se debía tener con los hallazgos determinados en la auditoría para sustentar el dictamen. La cantidad de evidencia requerida dependió del riesgo de auditoría, debido a que entre más grande era el riesgo, mayor era la probabili</w:t>
      </w:r>
      <w:r w:rsidRPr="00A24E42">
        <w:rPr>
          <w:rFonts w:ascii="Arial" w:hAnsi="Arial" w:cs="Arial"/>
          <w:bCs/>
          <w:sz w:val="24"/>
          <w:szCs w:val="24"/>
          <w:lang w:val="es-ES" w:eastAsia="es-ES" w:bidi="es-ES"/>
        </w:rPr>
        <w:t>dad de requerir más evidencia.</w:t>
      </w:r>
    </w:p>
    <w:p w:rsidR="00A24E42" w:rsidRPr="00A24E42" w:rsidRDefault="00A24E42">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La naturaleza, tiempos y alcance de los procedimientos de auditoría se basaron y respondieron a los riesgos evaluados con importancia relativa, y al ser diseñados, se consideraron las razones de dichos riesgos para cada tipo </w:t>
      </w:r>
      <w:r w:rsidRPr="00A24E42">
        <w:rPr>
          <w:rFonts w:ascii="Arial" w:hAnsi="Arial" w:cs="Arial"/>
          <w:bCs/>
          <w:sz w:val="24"/>
          <w:szCs w:val="24"/>
          <w:lang w:val="es-ES" w:eastAsia="es-ES" w:bidi="es-ES"/>
        </w:rPr>
        <w:t>de transacciones, saldos de cuentas y divulgación de datos. Tales razones incluyeron el riesgo inherente a las transacciones y al control.</w:t>
      </w:r>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Las técnicas para obtener la evidencia de auditoría incluyeron el estudio general, inspección, observación, indagaci</w:t>
      </w:r>
      <w:r w:rsidRPr="00A24E42">
        <w:rPr>
          <w:rFonts w:ascii="Arial" w:hAnsi="Arial" w:cs="Arial"/>
          <w:bCs/>
          <w:sz w:val="24"/>
          <w:szCs w:val="24"/>
          <w:lang w:val="es-ES" w:eastAsia="es-ES" w:bidi="es-ES"/>
        </w:rPr>
        <w:t xml:space="preserve">ón, confirmación, </w:t>
      </w:r>
      <w:proofErr w:type="spellStart"/>
      <w:r w:rsidRPr="00A24E42">
        <w:rPr>
          <w:rFonts w:ascii="Arial" w:hAnsi="Arial" w:cs="Arial"/>
          <w:bCs/>
          <w:sz w:val="24"/>
          <w:szCs w:val="24"/>
          <w:lang w:val="es-ES" w:eastAsia="es-ES" w:bidi="es-ES"/>
        </w:rPr>
        <w:t>recálculo</w:t>
      </w:r>
      <w:proofErr w:type="spellEnd"/>
      <w:r w:rsidRPr="00A24E42">
        <w:rPr>
          <w:rFonts w:ascii="Arial" w:hAnsi="Arial" w:cs="Arial"/>
          <w:bCs/>
          <w:sz w:val="24"/>
          <w:szCs w:val="24"/>
          <w:lang w:val="es-ES" w:eastAsia="es-ES" w:bidi="es-ES"/>
        </w:rPr>
        <w:t>, repetición, procedimientos analíticos y/u otras técnicas de investigación. Este conjunto de técnicas aplicadas de forma individual o combinada fueron los procedimientos de auditoría utilizados durante todo el proceso de fiscali</w:t>
      </w:r>
      <w:r w:rsidRPr="00A24E42">
        <w:rPr>
          <w:rFonts w:ascii="Arial" w:hAnsi="Arial" w:cs="Arial"/>
          <w:bCs/>
          <w:sz w:val="24"/>
          <w:szCs w:val="24"/>
          <w:lang w:val="es-ES" w:eastAsia="es-ES" w:bidi="es-ES"/>
        </w:rPr>
        <w:t>zación. La evaluación sobre la evidencia fue objetiva y los resultados se comunicaron y trataron con el ente auditado.</w:t>
      </w:r>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Los procedimientos de auditoría aplicados para obtener evidencia de auditoría suficiente, competente, pertinente y relevante, correspond</w:t>
      </w:r>
      <w:r w:rsidRPr="00A24E42">
        <w:rPr>
          <w:rFonts w:ascii="Arial" w:hAnsi="Arial" w:cs="Arial"/>
          <w:bCs/>
          <w:sz w:val="24"/>
          <w:szCs w:val="24"/>
          <w:lang w:val="es-ES" w:eastAsia="es-ES" w:bidi="es-ES"/>
        </w:rPr>
        <w:t>ieron a:</w:t>
      </w:r>
    </w:p>
    <w:p w:rsidR="00C24031" w:rsidRPr="00A24E42" w:rsidRDefault="00C24031">
      <w:pPr>
        <w:tabs>
          <w:tab w:val="right" w:leader="dot" w:pos="9690"/>
        </w:tabs>
        <w:spacing w:after="160" w:line="360" w:lineRule="auto"/>
        <w:jc w:val="both"/>
        <w:rPr>
          <w:rFonts w:ascii="Arial" w:hAnsi="Arial" w:cs="Arial"/>
          <w:bCs/>
          <w:sz w:val="4"/>
          <w:szCs w:val="4"/>
          <w:lang w:val="es-ES" w:eastAsia="es-ES" w:bidi="es-ES"/>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lastRenderedPageBreak/>
        <w:t xml:space="preserve">1. </w:t>
      </w:r>
      <w:r w:rsidRPr="00A24E42">
        <w:rPr>
          <w:rFonts w:ascii="Arial" w:hAnsi="Arial" w:cs="Arial"/>
          <w:bCs/>
          <w:sz w:val="24"/>
          <w:szCs w:val="24"/>
          <w:shd w:val="clear" w:color="auto" w:fill="FFFFFF" w:themeFill="background1"/>
        </w:rPr>
        <w:t>Verificar que los controles internos implementados permitieron la adecuada gestión administrativa para el desarrollo eficiente de las operaciones, la obtención de información confiable y oportuna.</w:t>
      </w:r>
    </w:p>
    <w:p w:rsidR="00C24031" w:rsidRPr="00A24E42" w:rsidRDefault="00C24031">
      <w:pPr>
        <w:spacing w:after="160" w:line="360" w:lineRule="auto"/>
        <w:ind w:right="49"/>
        <w:jc w:val="both"/>
        <w:rPr>
          <w:rFonts w:ascii="Arial" w:hAnsi="Arial" w:cs="Arial"/>
          <w:bCs/>
          <w:sz w:val="4"/>
          <w:szCs w:val="4"/>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2. Comprobar que el ejercicio del presupuesto</w:t>
      </w:r>
      <w:r w:rsidRPr="00A24E42">
        <w:rPr>
          <w:rFonts w:ascii="Arial" w:hAnsi="Arial" w:cs="Arial"/>
          <w:bCs/>
          <w:sz w:val="24"/>
          <w:szCs w:val="24"/>
        </w:rPr>
        <w:t xml:space="preserve"> se ajustó a los montos estimados; que las modificaciones presupuestales tuvieron sustento financiero y que fueron aprobadas por quien era competente para ello.</w:t>
      </w:r>
    </w:p>
    <w:p w:rsidR="00C24031" w:rsidRPr="00A24E42" w:rsidRDefault="00C24031">
      <w:pPr>
        <w:spacing w:after="160" w:line="360" w:lineRule="auto"/>
        <w:ind w:right="49"/>
        <w:jc w:val="both"/>
        <w:rPr>
          <w:rFonts w:ascii="Arial" w:hAnsi="Arial" w:cs="Arial"/>
          <w:bCs/>
          <w:sz w:val="4"/>
          <w:szCs w:val="4"/>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lang w:bidi="es-MX"/>
        </w:rPr>
        <w:t>3</w:t>
      </w:r>
      <w:r w:rsidRPr="00A24E42">
        <w:rPr>
          <w:rFonts w:ascii="Arial" w:hAnsi="Arial" w:cs="Arial"/>
          <w:bCs/>
          <w:sz w:val="24"/>
          <w:szCs w:val="24"/>
        </w:rPr>
        <w:t xml:space="preserve">. Conciliar los recursos transferidos por la Secretaría de Finanzas y Planeación del Estado </w:t>
      </w:r>
      <w:r w:rsidRPr="00A24E42">
        <w:rPr>
          <w:rFonts w:ascii="Arial" w:hAnsi="Arial" w:cs="Arial"/>
          <w:bCs/>
          <w:sz w:val="24"/>
          <w:szCs w:val="24"/>
        </w:rPr>
        <w:t xml:space="preserve">de Quintana Roo, con los registros contables y presupuestarios del ente </w:t>
      </w:r>
      <w:proofErr w:type="spellStart"/>
      <w:r w:rsidRPr="00A24E42">
        <w:rPr>
          <w:rFonts w:ascii="Arial" w:hAnsi="Arial" w:cs="Arial"/>
          <w:bCs/>
          <w:sz w:val="24"/>
          <w:szCs w:val="24"/>
        </w:rPr>
        <w:t>fiscalizado</w:t>
      </w:r>
      <w:proofErr w:type="spellEnd"/>
      <w:r w:rsidRPr="00A24E42">
        <w:rPr>
          <w:rFonts w:ascii="Arial" w:hAnsi="Arial" w:cs="Arial"/>
          <w:bCs/>
          <w:sz w:val="24"/>
          <w:szCs w:val="24"/>
        </w:rPr>
        <w:t>.</w:t>
      </w:r>
    </w:p>
    <w:p w:rsidR="00C24031" w:rsidRPr="00A24E42" w:rsidRDefault="00C24031">
      <w:pPr>
        <w:spacing w:after="160" w:line="360" w:lineRule="auto"/>
        <w:ind w:right="49"/>
        <w:jc w:val="both"/>
        <w:rPr>
          <w:rFonts w:ascii="Arial" w:hAnsi="Arial" w:cs="Arial"/>
          <w:bCs/>
          <w:sz w:val="4"/>
          <w:szCs w:val="4"/>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lang w:bidi="es-MX"/>
        </w:rPr>
        <w:t>4</w:t>
      </w:r>
      <w:r w:rsidRPr="00A24E42">
        <w:rPr>
          <w:rFonts w:ascii="Arial" w:hAnsi="Arial" w:cs="Arial"/>
          <w:bCs/>
          <w:sz w:val="24"/>
          <w:szCs w:val="24"/>
        </w:rPr>
        <w:t>. Constatar que los ingresos por Transferencias, Asignaciones, Subsidios, Subvenciones, Pensiones y Jubilaciones se determinaron, justificaron, cobraron, depositaron, re</w:t>
      </w:r>
      <w:r w:rsidRPr="00A24E42">
        <w:rPr>
          <w:rFonts w:ascii="Arial" w:hAnsi="Arial" w:cs="Arial"/>
          <w:bCs/>
          <w:sz w:val="24"/>
          <w:szCs w:val="24"/>
        </w:rPr>
        <w:t>gistraron y presentaron en los Estados Financieros y en la Cuenta Pública, de conformidad con las disposiciones jurídicas aplicables.</w:t>
      </w:r>
    </w:p>
    <w:p w:rsidR="00C24031" w:rsidRPr="00A24E42" w:rsidRDefault="00C24031">
      <w:pPr>
        <w:spacing w:after="160" w:line="360" w:lineRule="auto"/>
        <w:ind w:right="49"/>
        <w:jc w:val="both"/>
        <w:rPr>
          <w:rFonts w:ascii="Arial" w:hAnsi="Arial" w:cs="Arial"/>
          <w:bCs/>
          <w:sz w:val="4"/>
          <w:szCs w:val="4"/>
        </w:rPr>
      </w:pPr>
    </w:p>
    <w:p w:rsidR="00C24031" w:rsidRPr="00A24E42" w:rsidRDefault="00602088">
      <w:pPr>
        <w:spacing w:after="160" w:line="360" w:lineRule="auto"/>
        <w:ind w:right="49"/>
        <w:jc w:val="both"/>
        <w:rPr>
          <w:rFonts w:ascii="Arial" w:hAnsi="Arial" w:cs="Arial"/>
          <w:bCs/>
          <w:sz w:val="24"/>
          <w:szCs w:val="24"/>
          <w:lang w:val="es-ES" w:eastAsia="es-ES"/>
        </w:rPr>
      </w:pPr>
      <w:r w:rsidRPr="00A24E42">
        <w:rPr>
          <w:rFonts w:ascii="Arial" w:hAnsi="Arial" w:cs="Arial"/>
          <w:bCs/>
          <w:sz w:val="24"/>
          <w:szCs w:val="24"/>
        </w:rPr>
        <w:t xml:space="preserve">5. </w:t>
      </w:r>
      <w:r w:rsidRPr="00A24E42">
        <w:rPr>
          <w:rFonts w:ascii="Arial" w:hAnsi="Arial" w:cs="Arial"/>
          <w:bCs/>
          <w:sz w:val="24"/>
          <w:szCs w:val="24"/>
          <w:lang w:val="es-ES" w:eastAsia="es-ES"/>
        </w:rPr>
        <w:t>Constatar que el Instituto de Acceso a la Información y Protección de Datos Personales de Quintana Roo registró las et</w:t>
      </w:r>
      <w:r w:rsidRPr="00A24E42">
        <w:rPr>
          <w:rFonts w:ascii="Arial" w:hAnsi="Arial" w:cs="Arial"/>
          <w:bCs/>
          <w:sz w:val="24"/>
          <w:szCs w:val="24"/>
          <w:lang w:val="es-ES" w:eastAsia="es-ES"/>
        </w:rPr>
        <w:t>apas del presupuesto en las cuentas contables que, para tal efecto, establece el Consejo Nacional de Armonización Contable, las cuales en lo relativo a la Ley de Ingresos deberán reflejar: el estimado, modificado, devengado y recaudado.</w:t>
      </w:r>
    </w:p>
    <w:p w:rsidR="00C24031" w:rsidRPr="00A24E42" w:rsidRDefault="00C24031">
      <w:pPr>
        <w:tabs>
          <w:tab w:val="right" w:leader="dot" w:pos="9690"/>
        </w:tabs>
        <w:spacing w:after="160" w:line="360" w:lineRule="auto"/>
        <w:jc w:val="both"/>
        <w:rPr>
          <w:rFonts w:ascii="Arial" w:hAnsi="Arial" w:cs="Arial"/>
          <w:bCs/>
          <w:sz w:val="4"/>
          <w:szCs w:val="4"/>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La fiscalización s</w:t>
      </w:r>
      <w:r w:rsidRPr="00A24E42">
        <w:rPr>
          <w:rFonts w:ascii="Arial" w:hAnsi="Arial" w:cs="Arial"/>
          <w:bCs/>
          <w:sz w:val="24"/>
          <w:szCs w:val="24"/>
          <w:lang w:val="es-ES" w:eastAsia="es-ES" w:bidi="es-ES"/>
        </w:rPr>
        <w:t xml:space="preserve">e realizó conforme a los principios de legalidad, </w:t>
      </w:r>
      <w:proofErr w:type="spellStart"/>
      <w:r w:rsidRPr="00A24E42">
        <w:rPr>
          <w:rFonts w:ascii="Arial" w:hAnsi="Arial" w:cs="Arial"/>
          <w:bCs/>
          <w:sz w:val="24"/>
          <w:szCs w:val="24"/>
          <w:lang w:val="es-ES" w:eastAsia="es-ES" w:bidi="es-ES"/>
        </w:rPr>
        <w:t>definitividad</w:t>
      </w:r>
      <w:proofErr w:type="spellEnd"/>
      <w:r w:rsidRPr="00A24E42">
        <w:rPr>
          <w:rFonts w:ascii="Arial" w:hAnsi="Arial" w:cs="Arial"/>
          <w:bCs/>
          <w:sz w:val="24"/>
          <w:szCs w:val="24"/>
          <w:lang w:val="es-ES" w:eastAsia="es-ES" w:bidi="es-ES"/>
        </w:rPr>
        <w:t>, imparcialidad y confiabilidad, bajo un marco jurídico que establece claramente el alcance de la autonomía de este organismo auditor, salvaguardando la eficiencia y eficacia en el cumplimiento</w:t>
      </w:r>
      <w:r w:rsidRPr="00A24E42">
        <w:rPr>
          <w:rFonts w:ascii="Arial" w:hAnsi="Arial" w:cs="Arial"/>
          <w:bCs/>
          <w:sz w:val="24"/>
          <w:szCs w:val="24"/>
          <w:lang w:val="es-ES" w:eastAsia="es-ES" w:bidi="es-ES"/>
        </w:rPr>
        <w:t xml:space="preserve"> de sus atribuciones y el uso de una perspectiva y un criterio independiente y responsable con </w:t>
      </w:r>
      <w:r w:rsidRPr="00A24E42">
        <w:rPr>
          <w:rFonts w:ascii="Arial" w:hAnsi="Arial" w:cs="Arial"/>
          <w:bCs/>
          <w:sz w:val="24"/>
          <w:szCs w:val="24"/>
          <w:lang w:val="es-ES" w:eastAsia="es-ES" w:bidi="es-ES"/>
        </w:rPr>
        <w:lastRenderedPageBreak/>
        <w:t>el interés público, que permitieron elevar la calidad y confianza en los resultados obtenidos y plasmados en este documento.</w:t>
      </w:r>
    </w:p>
    <w:p w:rsidR="00C24031" w:rsidRPr="00A24E42" w:rsidRDefault="00C24031">
      <w:pPr>
        <w:tabs>
          <w:tab w:val="right" w:leader="dot" w:pos="9690"/>
        </w:tabs>
        <w:spacing w:after="160" w:line="360" w:lineRule="auto"/>
        <w:jc w:val="both"/>
        <w:rPr>
          <w:rFonts w:ascii="Arial" w:hAnsi="Arial" w:cs="Arial"/>
          <w:bCs/>
          <w:sz w:val="4"/>
          <w:szCs w:val="4"/>
          <w:lang w:val="es-ES" w:eastAsia="es-ES" w:bidi="es-ES"/>
        </w:rPr>
      </w:pPr>
    </w:p>
    <w:p w:rsidR="00C24031" w:rsidRDefault="00602088">
      <w:pPr>
        <w:pStyle w:val="Ttulo3"/>
        <w:keepNext/>
        <w:keepLines/>
        <w:widowControl/>
        <w:tabs>
          <w:tab w:val="right" w:leader="dot" w:pos="9690"/>
        </w:tabs>
        <w:spacing w:line="360" w:lineRule="auto"/>
        <w:jc w:val="both"/>
        <w:rPr>
          <w:rFonts w:ascii="Arial" w:hAnsi="Arial" w:cs="Arial"/>
          <w:b/>
          <w:bCs/>
          <w:color w:val="auto"/>
        </w:rPr>
      </w:pPr>
      <w:bookmarkStart w:id="16" w:name="_Toc401633430"/>
      <w:r w:rsidRPr="00A24E42">
        <w:rPr>
          <w:rFonts w:ascii="Arial" w:hAnsi="Arial" w:cs="Arial"/>
          <w:b/>
          <w:bCs/>
          <w:color w:val="auto"/>
        </w:rPr>
        <w:t xml:space="preserve">G. Servidores Públicos que </w:t>
      </w:r>
      <w:r w:rsidRPr="00A24E42">
        <w:rPr>
          <w:rFonts w:ascii="Arial" w:hAnsi="Arial" w:cs="Arial"/>
          <w:b/>
          <w:bCs/>
          <w:color w:val="auto"/>
        </w:rPr>
        <w:t>intervinieron en la Auditoría</w:t>
      </w:r>
      <w:bookmarkEnd w:id="16"/>
    </w:p>
    <w:p w:rsidR="00A24E42" w:rsidRPr="00A24E42" w:rsidRDefault="00A24E42" w:rsidP="00A24E42">
      <w:pPr>
        <w:rPr>
          <w:sz w:val="12"/>
          <w:szCs w:val="12"/>
        </w:rPr>
      </w:pPr>
    </w:p>
    <w:p w:rsidR="00C24031" w:rsidRPr="00A24E42" w:rsidRDefault="00C24031">
      <w:pPr>
        <w:tabs>
          <w:tab w:val="right" w:leader="dot" w:pos="9690"/>
        </w:tabs>
        <w:spacing w:after="160"/>
        <w:rPr>
          <w:rFonts w:ascii="Arial" w:hAnsi="Arial" w:cs="Arial"/>
          <w:b/>
          <w:bCs/>
          <w:sz w:val="2"/>
          <w:szCs w:val="2"/>
        </w:rPr>
      </w:pPr>
    </w:p>
    <w:p w:rsidR="00C24031" w:rsidRPr="00A24E42" w:rsidRDefault="00602088">
      <w:pPr>
        <w:tabs>
          <w:tab w:val="right" w:leader="dot" w:pos="9690"/>
        </w:tabs>
        <w:spacing w:after="160" w:line="360" w:lineRule="auto"/>
        <w:jc w:val="both"/>
        <w:rPr>
          <w:rFonts w:ascii="Arial" w:hAnsi="Arial" w:cs="Arial"/>
          <w:bCs/>
          <w:sz w:val="24"/>
          <w:szCs w:val="24"/>
        </w:rPr>
      </w:pPr>
      <w:bookmarkStart w:id="17" w:name="_Toc1266589919"/>
      <w:r w:rsidRPr="00A24E42">
        <w:rPr>
          <w:rFonts w:ascii="Arial" w:hAnsi="Arial" w:cs="Arial"/>
          <w:bCs/>
          <w:sz w:val="24"/>
          <w:szCs w:val="24"/>
        </w:rPr>
        <w:t xml:space="preserve">En cumplimiento al artículo 38, fracción II, de la Ley de Fiscalización y Rendición de Cuentas del Estado de Quintana Roo </w:t>
      </w:r>
      <w:r w:rsidRPr="00A24E42">
        <w:rPr>
          <w:rFonts w:ascii="Arial" w:hAnsi="Arial" w:cs="Arial"/>
          <w:bCs/>
          <w:sz w:val="24"/>
          <w:szCs w:val="24"/>
          <w:lang w:bidi="es-MX"/>
        </w:rPr>
        <w:t xml:space="preserve">el </w:t>
      </w:r>
      <w:r w:rsidRPr="00A24E42">
        <w:rPr>
          <w:rFonts w:ascii="Arial" w:hAnsi="Arial" w:cs="Arial"/>
          <w:bCs/>
          <w:sz w:val="24"/>
          <w:szCs w:val="24"/>
        </w:rPr>
        <w:t>personal designado, adscrito a la Auditoría Especial en Materia Financiera de esta Auditoría Superio</w:t>
      </w:r>
      <w:r w:rsidRPr="00A24E42">
        <w:rPr>
          <w:rFonts w:ascii="Arial" w:hAnsi="Arial" w:cs="Arial"/>
          <w:bCs/>
          <w:sz w:val="24"/>
          <w:szCs w:val="24"/>
        </w:rPr>
        <w:t>r del Estado, que actuó en el desarrollo y ejecución de la auditoría, visita e inspección en forma conjunta o separada, mismo que se acreditó como personal de este órgano técnico de fiscalización, se encuentra referido en la orden emitida con oficio número</w:t>
      </w:r>
      <w:r w:rsidRPr="00A24E42">
        <w:rPr>
          <w:rFonts w:ascii="Arial" w:hAnsi="Arial" w:cs="Arial"/>
          <w:bCs/>
          <w:sz w:val="24"/>
          <w:szCs w:val="24"/>
        </w:rPr>
        <w:t xml:space="preserve"> ASEQROO/ASE/AEMF/0690/04/2024, siendo los servidores públicos a cargo de coordinar y supervisar la auditoría, los siguientes:</w:t>
      </w:r>
      <w:bookmarkEnd w:id="17"/>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6873"/>
        <w:gridCol w:w="2807"/>
      </w:tblGrid>
      <w:tr w:rsidR="00A24E42" w:rsidRPr="00A24E42">
        <w:trPr>
          <w:tblHeader/>
        </w:trPr>
        <w:tc>
          <w:tcPr>
            <w:tcW w:w="6873"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C24031" w:rsidRPr="00A24E42" w:rsidRDefault="00602088">
            <w:pPr>
              <w:shd w:val="clear" w:color="auto" w:fill="A5A5A5"/>
              <w:tabs>
                <w:tab w:val="right" w:leader="dot" w:pos="9690"/>
              </w:tabs>
              <w:jc w:val="center"/>
              <w:rPr>
                <w:rFonts w:ascii="Arial" w:hAnsi="Arial" w:cs="Arial"/>
                <w:b/>
                <w:bCs/>
                <w:sz w:val="24"/>
                <w:szCs w:val="24"/>
                <w:lang w:val="es-ES" w:eastAsia="es-ES" w:bidi="es-ES"/>
              </w:rPr>
            </w:pPr>
            <w:r w:rsidRPr="00A24E42">
              <w:rPr>
                <w:rFonts w:ascii="Arial" w:hAnsi="Arial" w:cs="Arial"/>
                <w:b/>
                <w:bCs/>
                <w:sz w:val="24"/>
                <w:szCs w:val="24"/>
                <w:lang w:val="es-ES" w:eastAsia="es-ES" w:bidi="es-ES"/>
              </w:rPr>
              <w:t>Nombre</w:t>
            </w:r>
          </w:p>
        </w:tc>
        <w:tc>
          <w:tcPr>
            <w:tcW w:w="2807"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C24031" w:rsidRPr="00A24E42" w:rsidRDefault="00602088">
            <w:pPr>
              <w:shd w:val="clear" w:color="auto" w:fill="A5A5A5"/>
              <w:tabs>
                <w:tab w:val="right" w:leader="dot" w:pos="9690"/>
              </w:tabs>
              <w:jc w:val="center"/>
              <w:rPr>
                <w:rFonts w:ascii="Arial" w:hAnsi="Arial" w:cs="Arial"/>
                <w:b/>
                <w:bCs/>
                <w:sz w:val="24"/>
                <w:szCs w:val="24"/>
                <w:lang w:val="es-ES" w:eastAsia="es-ES" w:bidi="es-ES"/>
              </w:rPr>
            </w:pPr>
            <w:r w:rsidRPr="00A24E42">
              <w:rPr>
                <w:rFonts w:ascii="Arial" w:hAnsi="Arial" w:cs="Arial"/>
                <w:b/>
                <w:bCs/>
                <w:sz w:val="24"/>
                <w:szCs w:val="24"/>
                <w:lang w:val="es-ES" w:eastAsia="es-ES" w:bidi="es-ES"/>
              </w:rPr>
              <w:t>Cargo</w:t>
            </w:r>
          </w:p>
        </w:tc>
      </w:tr>
      <w:tr w:rsidR="00A24E42" w:rsidRPr="00A24E42">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both"/>
              <w:rPr>
                <w:rFonts w:ascii="Arial" w:hAnsi="Arial" w:cs="Arial"/>
                <w:bCs/>
                <w:sz w:val="24"/>
                <w:szCs w:val="24"/>
                <w:lang w:val="es-ES" w:eastAsia="es-ES" w:bidi="es-ES"/>
              </w:rPr>
            </w:pPr>
            <w:r w:rsidRPr="00A24E42">
              <w:rPr>
                <w:rFonts w:ascii="Arial" w:hAnsi="Arial" w:cs="Arial"/>
                <w:bCs/>
                <w:sz w:val="24"/>
                <w:szCs w:val="24"/>
                <w:lang w:bidi="es-MX"/>
              </w:rPr>
              <w:t xml:space="preserve">M. en </w:t>
            </w:r>
            <w:proofErr w:type="spellStart"/>
            <w:r w:rsidRPr="00A24E42">
              <w:rPr>
                <w:rFonts w:ascii="Arial" w:hAnsi="Arial" w:cs="Arial"/>
                <w:bCs/>
                <w:sz w:val="24"/>
                <w:szCs w:val="24"/>
                <w:lang w:bidi="es-MX"/>
              </w:rPr>
              <w:t>Aud</w:t>
            </w:r>
            <w:proofErr w:type="spellEnd"/>
            <w:r w:rsidRPr="00A24E42">
              <w:rPr>
                <w:rFonts w:ascii="Arial" w:hAnsi="Arial" w:cs="Arial"/>
                <w:bCs/>
                <w:sz w:val="24"/>
                <w:szCs w:val="24"/>
                <w:lang w:bidi="es-MX"/>
              </w:rPr>
              <w:t>. Adelaida Hernández Marcial</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center"/>
              <w:rPr>
                <w:rFonts w:ascii="Arial" w:hAnsi="Arial" w:cs="Arial"/>
                <w:bCs/>
                <w:sz w:val="24"/>
                <w:szCs w:val="24"/>
                <w:lang w:val="es-ES" w:eastAsia="es-ES" w:bidi="es-ES"/>
              </w:rPr>
            </w:pPr>
            <w:r w:rsidRPr="00A24E42">
              <w:rPr>
                <w:rFonts w:ascii="Arial" w:hAnsi="Arial" w:cs="Arial"/>
                <w:bCs/>
                <w:sz w:val="24"/>
                <w:szCs w:val="24"/>
                <w:lang w:bidi="es-MX"/>
              </w:rPr>
              <w:t>Coordinadora</w:t>
            </w:r>
          </w:p>
        </w:tc>
      </w:tr>
      <w:tr w:rsidR="00A24E42" w:rsidRPr="00A24E42">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both"/>
              <w:rPr>
                <w:rFonts w:ascii="Arial" w:hAnsi="Arial" w:cs="Arial"/>
                <w:bCs/>
                <w:sz w:val="24"/>
                <w:szCs w:val="24"/>
                <w:lang w:val="es-ES" w:eastAsia="es-ES" w:bidi="es-ES"/>
              </w:rPr>
            </w:pPr>
            <w:r w:rsidRPr="00A24E42">
              <w:rPr>
                <w:rFonts w:ascii="Arial" w:hAnsi="Arial" w:cs="Arial"/>
                <w:bCs/>
                <w:sz w:val="24"/>
                <w:szCs w:val="24"/>
                <w:lang w:bidi="es-MX"/>
              </w:rPr>
              <w:t>M.E.S.P. Leopoldo Emanuel Poot Contreras</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center"/>
              <w:rPr>
                <w:rFonts w:ascii="Arial" w:hAnsi="Arial" w:cs="Arial"/>
                <w:bCs/>
                <w:sz w:val="24"/>
                <w:szCs w:val="24"/>
                <w:lang w:val="es-ES" w:eastAsia="es-ES" w:bidi="es-ES"/>
              </w:rPr>
            </w:pPr>
            <w:r w:rsidRPr="00A24E42">
              <w:rPr>
                <w:rFonts w:ascii="Arial" w:hAnsi="Arial" w:cs="Arial"/>
                <w:bCs/>
                <w:sz w:val="24"/>
                <w:szCs w:val="24"/>
                <w:lang w:bidi="es-MX"/>
              </w:rPr>
              <w:t>Supervisor</w:t>
            </w:r>
          </w:p>
        </w:tc>
      </w:tr>
    </w:tbl>
    <w:p w:rsidR="00C24031" w:rsidRPr="00A24E42" w:rsidRDefault="00C24031">
      <w:pPr>
        <w:pStyle w:val="Ttulo2"/>
        <w:keepNext/>
        <w:keepLines/>
        <w:widowControl/>
        <w:tabs>
          <w:tab w:val="right" w:leader="dot" w:pos="9690"/>
        </w:tabs>
        <w:spacing w:line="360" w:lineRule="auto"/>
        <w:jc w:val="both"/>
        <w:rPr>
          <w:rFonts w:ascii="Arial" w:hAnsi="Arial" w:cs="Arial"/>
          <w:bCs/>
          <w:color w:val="auto"/>
          <w:sz w:val="24"/>
          <w:szCs w:val="24"/>
        </w:rPr>
      </w:pPr>
      <w:bookmarkStart w:id="18" w:name="_Toc1409326823"/>
    </w:p>
    <w:p w:rsidR="00C24031" w:rsidRPr="00A24E42" w:rsidRDefault="00602088">
      <w:pPr>
        <w:pStyle w:val="Ttulo2"/>
        <w:keepNext/>
        <w:keepLines/>
        <w:widowControl/>
        <w:tabs>
          <w:tab w:val="right" w:leader="dot" w:pos="9690"/>
        </w:tabs>
        <w:spacing w:line="360" w:lineRule="auto"/>
        <w:jc w:val="both"/>
        <w:rPr>
          <w:rFonts w:ascii="Arial" w:hAnsi="Arial" w:cs="Arial"/>
          <w:b/>
          <w:bCs/>
          <w:color w:val="auto"/>
          <w:sz w:val="24"/>
          <w:szCs w:val="24"/>
        </w:rPr>
      </w:pPr>
      <w:bookmarkStart w:id="19" w:name="_Toc1049370475"/>
      <w:r w:rsidRPr="00A24E42">
        <w:rPr>
          <w:rFonts w:ascii="Arial" w:hAnsi="Arial" w:cs="Arial"/>
          <w:b/>
          <w:bCs/>
          <w:color w:val="auto"/>
          <w:sz w:val="24"/>
          <w:szCs w:val="24"/>
          <w:lang w:val="es-ES" w:eastAsia="es-ES" w:bidi="es-ES"/>
        </w:rPr>
        <w:t>I</w:t>
      </w:r>
      <w:r w:rsidRPr="00A24E42">
        <w:rPr>
          <w:rFonts w:ascii="Arial" w:hAnsi="Arial" w:cs="Arial"/>
          <w:b/>
          <w:bCs/>
          <w:color w:val="auto"/>
          <w:sz w:val="24"/>
          <w:szCs w:val="24"/>
        </w:rPr>
        <w:t xml:space="preserve">.2. </w:t>
      </w:r>
      <w:r w:rsidRPr="00A24E42">
        <w:rPr>
          <w:rFonts w:ascii="Arial" w:hAnsi="Arial" w:cs="Arial"/>
          <w:b/>
          <w:bCs/>
          <w:color w:val="auto"/>
          <w:sz w:val="24"/>
          <w:szCs w:val="24"/>
        </w:rPr>
        <w:t>CUMPLIMIENTO DE DISPOSICIONES LEGALES Y NORMATIVAS</w:t>
      </w:r>
      <w:bookmarkEnd w:id="18"/>
      <w:bookmarkEnd w:id="19"/>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La revisión se llevó a cabo aplicando Normas Profesionales de Auditoría del Sistema Nacional de Fiscalización, así como en apego a la Ley General de Contabilidad Gubernamental, </w:t>
      </w:r>
      <w:r w:rsidRPr="00A24E42">
        <w:rPr>
          <w:rFonts w:ascii="Arial" w:hAnsi="Arial" w:cs="Arial"/>
          <w:bCs/>
          <w:sz w:val="24"/>
          <w:szCs w:val="24"/>
          <w:lang w:bidi="es-MX"/>
        </w:rPr>
        <w:t xml:space="preserve">Ley de Ingresos </w:t>
      </w:r>
      <w:r w:rsidRPr="00A24E42">
        <w:rPr>
          <w:rFonts w:ascii="Arial" w:hAnsi="Arial" w:cs="Arial"/>
          <w:bCs/>
          <w:sz w:val="24"/>
          <w:szCs w:val="24"/>
          <w:lang w:val="es-ES" w:eastAsia="es-ES" w:bidi="es-ES"/>
        </w:rPr>
        <w:t>y lo emitid</w:t>
      </w:r>
      <w:r w:rsidRPr="00A24E42">
        <w:rPr>
          <w:rFonts w:ascii="Arial" w:hAnsi="Arial" w:cs="Arial"/>
          <w:bCs/>
          <w:sz w:val="24"/>
          <w:szCs w:val="24"/>
          <w:lang w:val="es-ES" w:eastAsia="es-ES" w:bidi="es-ES"/>
        </w:rPr>
        <w:t>o por el Consejo Nacional de Armonización Contable (CONAC), dando cumplimiento a las diversas disposiciones legales y normativas aplicables, en observancia al artículo 38 fracción III de la Ley de Fiscalización y Rendición de Cuentas del Estado de Quintana</w:t>
      </w:r>
      <w:r w:rsidRPr="00A24E42">
        <w:rPr>
          <w:rFonts w:ascii="Arial" w:hAnsi="Arial" w:cs="Arial"/>
          <w:bCs/>
          <w:sz w:val="24"/>
          <w:szCs w:val="24"/>
          <w:lang w:val="es-ES" w:eastAsia="es-ES" w:bidi="es-ES"/>
        </w:rPr>
        <w:t xml:space="preserve"> Roo; por lo que se incluyeron pruebas a los registros de contabilidad y procedimientos de verificación que se consideraron necesarios en hechos y circunstancias, relativas a los estados financieros y presupuestarios sujetos a examen, </w:t>
      </w:r>
      <w:r w:rsidRPr="00A24E42">
        <w:rPr>
          <w:rFonts w:ascii="Arial" w:hAnsi="Arial" w:cs="Arial"/>
          <w:bCs/>
          <w:sz w:val="24"/>
          <w:szCs w:val="24"/>
          <w:lang w:val="es-ES" w:eastAsia="es-ES" w:bidi="es-ES"/>
        </w:rPr>
        <w:lastRenderedPageBreak/>
        <w:t>mediante los cuales s</w:t>
      </w:r>
      <w:r w:rsidRPr="00A24E42">
        <w:rPr>
          <w:rFonts w:ascii="Arial" w:hAnsi="Arial" w:cs="Arial"/>
          <w:bCs/>
          <w:sz w:val="24"/>
          <w:szCs w:val="24"/>
          <w:lang w:val="es-ES" w:eastAsia="es-ES" w:bidi="es-ES"/>
        </w:rPr>
        <w:t>e obtuvieron las bases para fundamentar el dictamen del Informe Individual.</w:t>
      </w:r>
    </w:p>
    <w:p w:rsidR="00C24031" w:rsidRPr="00A24E42" w:rsidRDefault="00C24031">
      <w:pPr>
        <w:tabs>
          <w:tab w:val="right" w:leader="dot" w:pos="9690"/>
        </w:tabs>
        <w:spacing w:after="160" w:line="360" w:lineRule="auto"/>
        <w:jc w:val="both"/>
        <w:rPr>
          <w:rFonts w:ascii="Arial" w:hAnsi="Arial" w:cs="Arial"/>
          <w:bCs/>
          <w:sz w:val="6"/>
          <w:szCs w:val="6"/>
          <w:lang w:val="es-ES" w:eastAsia="es-ES" w:bidi="es-ES"/>
        </w:rPr>
      </w:pPr>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20" w:name="_Toc1620981509"/>
      <w:r w:rsidRPr="00A24E42">
        <w:rPr>
          <w:rFonts w:ascii="Arial" w:hAnsi="Arial" w:cs="Arial"/>
          <w:b/>
          <w:bCs/>
          <w:color w:val="auto"/>
          <w:lang w:val="es-ES" w:eastAsia="es-ES" w:bidi="es-ES"/>
        </w:rPr>
        <w:t>A</w:t>
      </w:r>
      <w:r w:rsidRPr="00A24E42">
        <w:rPr>
          <w:rFonts w:ascii="Arial" w:hAnsi="Arial" w:cs="Arial"/>
          <w:b/>
          <w:bCs/>
          <w:color w:val="auto"/>
        </w:rPr>
        <w:t xml:space="preserve">. </w:t>
      </w:r>
      <w:r w:rsidRPr="00A24E42">
        <w:rPr>
          <w:rFonts w:ascii="Arial" w:hAnsi="Arial" w:cs="Arial"/>
          <w:b/>
          <w:bCs/>
          <w:color w:val="auto"/>
          <w:lang w:val="es-ES" w:eastAsia="es-ES" w:bidi="es-ES"/>
        </w:rPr>
        <w:t>Conclusiones</w:t>
      </w:r>
      <w:bookmarkEnd w:id="20"/>
    </w:p>
    <w:p w:rsidR="00C24031" w:rsidRPr="00A24E42" w:rsidRDefault="00C24031">
      <w:pPr>
        <w:tabs>
          <w:tab w:val="right" w:leader="dot" w:pos="9690"/>
        </w:tabs>
        <w:spacing w:after="160" w:line="360" w:lineRule="auto"/>
        <w:jc w:val="both"/>
        <w:rPr>
          <w:rFonts w:ascii="Arial" w:hAnsi="Arial" w:cs="Arial"/>
          <w:bCs/>
          <w:sz w:val="10"/>
          <w:szCs w:val="10"/>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Se constató el cumplimiento de la Ley General de Contabilidad Gubernamental, </w:t>
      </w:r>
      <w:r w:rsidRPr="00A24E42">
        <w:rPr>
          <w:rFonts w:ascii="Arial" w:hAnsi="Arial" w:cs="Arial"/>
          <w:bCs/>
          <w:sz w:val="24"/>
          <w:szCs w:val="24"/>
          <w:lang w:bidi="es-MX"/>
        </w:rPr>
        <w:t>Ley de Ingresos</w:t>
      </w:r>
      <w:r w:rsidRPr="00A24E42">
        <w:rPr>
          <w:rFonts w:ascii="Arial" w:hAnsi="Arial" w:cs="Arial"/>
          <w:bCs/>
          <w:sz w:val="24"/>
          <w:szCs w:val="24"/>
          <w:lang w:val="es-ES" w:eastAsia="es-ES" w:bidi="es-ES"/>
        </w:rPr>
        <w:t xml:space="preserve">, así como de lo emitido por el Consejo Nacional de Armonización Contable (CONAC), y demás disposiciones legales y normativas aplicables. </w:t>
      </w:r>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pStyle w:val="Ttulo2"/>
        <w:keepNext/>
        <w:keepLines/>
        <w:widowControl/>
        <w:tabs>
          <w:tab w:val="right" w:leader="dot" w:pos="9690"/>
        </w:tabs>
        <w:spacing w:line="360" w:lineRule="auto"/>
        <w:jc w:val="both"/>
        <w:rPr>
          <w:rFonts w:ascii="Arial" w:hAnsi="Arial" w:cs="Arial"/>
          <w:b/>
          <w:bCs/>
          <w:color w:val="auto"/>
          <w:sz w:val="24"/>
          <w:szCs w:val="24"/>
        </w:rPr>
      </w:pPr>
      <w:bookmarkStart w:id="21" w:name="_Toc1645986953"/>
      <w:r w:rsidRPr="00A24E42">
        <w:rPr>
          <w:rFonts w:ascii="Arial" w:hAnsi="Arial" w:cs="Arial"/>
          <w:b/>
          <w:bCs/>
          <w:color w:val="auto"/>
          <w:sz w:val="24"/>
          <w:szCs w:val="24"/>
          <w:lang w:val="es-ES" w:eastAsia="es-ES" w:bidi="es-ES"/>
        </w:rPr>
        <w:t>I</w:t>
      </w:r>
      <w:r w:rsidRPr="00A24E42">
        <w:rPr>
          <w:rFonts w:ascii="Arial" w:hAnsi="Arial" w:cs="Arial"/>
          <w:b/>
          <w:bCs/>
          <w:color w:val="auto"/>
          <w:sz w:val="24"/>
          <w:szCs w:val="24"/>
        </w:rPr>
        <w:t>.3. RESULTADOS DE LA FISCALIZACIÓN EFECTUADA</w:t>
      </w:r>
      <w:bookmarkEnd w:id="21"/>
    </w:p>
    <w:p w:rsidR="00C24031" w:rsidRPr="00A24E42" w:rsidRDefault="00C24031">
      <w:pPr>
        <w:tabs>
          <w:tab w:val="right" w:leader="dot" w:pos="9690"/>
        </w:tabs>
        <w:spacing w:after="160" w:line="360" w:lineRule="auto"/>
        <w:jc w:val="both"/>
        <w:rPr>
          <w:rFonts w:ascii="Arial" w:hAnsi="Arial" w:cs="Arial"/>
          <w:bCs/>
          <w:sz w:val="12"/>
          <w:szCs w:val="12"/>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De conformidad con los artículos 17 fracciones I y II, 38 </w:t>
      </w:r>
      <w:proofErr w:type="spellStart"/>
      <w:r w:rsidRPr="00A24E42">
        <w:rPr>
          <w:rFonts w:ascii="Arial" w:hAnsi="Arial" w:cs="Arial"/>
          <w:bCs/>
          <w:sz w:val="24"/>
          <w:szCs w:val="24"/>
          <w:lang w:val="es-ES" w:eastAsia="es-ES" w:bidi="es-ES"/>
        </w:rPr>
        <w:t>fracci</w:t>
      </w:r>
      <w:r w:rsidRPr="00A24E42">
        <w:rPr>
          <w:rFonts w:ascii="Arial" w:hAnsi="Arial" w:cs="Arial"/>
          <w:bCs/>
          <w:sz w:val="24"/>
          <w:szCs w:val="24"/>
          <w:lang w:bidi="es-MX"/>
        </w:rPr>
        <w:t>ones</w:t>
      </w:r>
      <w:proofErr w:type="spellEnd"/>
      <w:r w:rsidRPr="00A24E42">
        <w:rPr>
          <w:rFonts w:ascii="Arial" w:hAnsi="Arial" w:cs="Arial"/>
          <w:bCs/>
          <w:sz w:val="24"/>
          <w:szCs w:val="24"/>
          <w:lang w:val="es-ES" w:eastAsia="es-ES" w:bidi="es-ES"/>
        </w:rPr>
        <w:t xml:space="preserve"> IV, </w:t>
      </w:r>
      <w:r w:rsidRPr="00A24E42">
        <w:rPr>
          <w:rFonts w:ascii="Arial" w:hAnsi="Arial" w:cs="Arial"/>
          <w:bCs/>
          <w:sz w:val="24"/>
          <w:szCs w:val="24"/>
          <w:lang w:bidi="es-MX"/>
        </w:rPr>
        <w:t xml:space="preserve">V y VI, </w:t>
      </w:r>
      <w:r w:rsidRPr="00A24E42">
        <w:rPr>
          <w:rFonts w:ascii="Arial" w:hAnsi="Arial" w:cs="Arial"/>
          <w:bCs/>
          <w:sz w:val="24"/>
          <w:szCs w:val="24"/>
          <w:lang w:val="es-ES" w:eastAsia="es-ES" w:bidi="es-ES"/>
        </w:rPr>
        <w:t>41 en su segundo párrafo,</w:t>
      </w:r>
      <w:r w:rsidRPr="00A24E42">
        <w:rPr>
          <w:rFonts w:ascii="Arial" w:hAnsi="Arial" w:cs="Arial"/>
          <w:bCs/>
          <w:sz w:val="24"/>
          <w:szCs w:val="24"/>
          <w:lang w:bidi="es-MX"/>
        </w:rPr>
        <w:t xml:space="preserve"> </w:t>
      </w:r>
      <w:r w:rsidRPr="00A24E42">
        <w:rPr>
          <w:rFonts w:ascii="Arial" w:hAnsi="Arial" w:cs="Arial"/>
          <w:bCs/>
          <w:sz w:val="24"/>
          <w:szCs w:val="24"/>
          <w:lang w:val="es-ES" w:eastAsia="es-ES" w:bidi="es-ES"/>
        </w:rPr>
        <w:t>de la Ley de Fiscalización y Rendición de Cuentas del Estado de Quintana Roo</w:t>
      </w:r>
      <w:r w:rsidRPr="00A24E42">
        <w:rPr>
          <w:rFonts w:ascii="Arial" w:hAnsi="Arial" w:cs="Arial"/>
          <w:bCs/>
          <w:sz w:val="24"/>
          <w:szCs w:val="24"/>
          <w:lang w:bidi="es-MX"/>
        </w:rPr>
        <w:t>; y artículos</w:t>
      </w:r>
      <w:r w:rsidRPr="00A24E42">
        <w:rPr>
          <w:rFonts w:ascii="Arial" w:hAnsi="Arial" w:cs="Arial"/>
          <w:bCs/>
          <w:sz w:val="24"/>
          <w:szCs w:val="24"/>
          <w:lang w:val="es-ES" w:eastAsia="es-ES" w:bidi="es-ES"/>
        </w:rPr>
        <w:t xml:space="preserve"> 4, 8 y 9 fracciones</w:t>
      </w:r>
      <w:r w:rsidRPr="00A24E42">
        <w:rPr>
          <w:rFonts w:ascii="Arial" w:hAnsi="Arial" w:cs="Arial"/>
          <w:bCs/>
          <w:sz w:val="24"/>
          <w:szCs w:val="24"/>
          <w:lang w:bidi="es-MX"/>
        </w:rPr>
        <w:t xml:space="preserve"> </w:t>
      </w:r>
      <w:r w:rsidRPr="00A24E42">
        <w:rPr>
          <w:rFonts w:ascii="Arial" w:hAnsi="Arial" w:cs="Arial"/>
          <w:bCs/>
          <w:sz w:val="24"/>
          <w:szCs w:val="24"/>
          <w:lang w:val="es-ES" w:eastAsia="es-ES" w:bidi="es-ES"/>
        </w:rPr>
        <w:t>X, XI, XVIII y XXVI, del Reglamento Interior de la Auditoría Superior del Estado de Quintana Roo, durante e</w:t>
      </w:r>
      <w:r w:rsidRPr="00A24E42">
        <w:rPr>
          <w:rFonts w:ascii="Arial" w:hAnsi="Arial" w:cs="Arial"/>
          <w:bCs/>
          <w:sz w:val="24"/>
          <w:szCs w:val="24"/>
          <w:lang w:val="es-ES" w:eastAsia="es-ES" w:bidi="es-ES"/>
        </w:rPr>
        <w:t xml:space="preserve">ste proceso de fiscalización se </w:t>
      </w:r>
      <w:r w:rsidR="00A24E42" w:rsidRPr="00A24E42">
        <w:rPr>
          <w:rFonts w:ascii="Arial" w:hAnsi="Arial" w:cs="Arial"/>
          <w:bCs/>
          <w:sz w:val="24"/>
          <w:szCs w:val="24"/>
          <w:lang w:val="es-ES" w:eastAsia="es-ES" w:bidi="es-ES"/>
        </w:rPr>
        <w:t>presentó</w:t>
      </w:r>
      <w:r w:rsidRPr="00A24E42">
        <w:rPr>
          <w:rFonts w:ascii="Arial" w:hAnsi="Arial" w:cs="Arial"/>
          <w:bCs/>
          <w:sz w:val="24"/>
          <w:szCs w:val="24"/>
          <w:lang w:bidi="es-MX"/>
        </w:rPr>
        <w:t xml:space="preserve"> </w:t>
      </w:r>
      <w:r w:rsidRPr="00A24E42">
        <w:rPr>
          <w:rFonts w:ascii="Arial" w:hAnsi="Arial" w:cs="Arial"/>
          <w:b/>
          <w:bCs/>
          <w:sz w:val="24"/>
          <w:szCs w:val="24"/>
          <w:lang w:bidi="es-MX"/>
        </w:rPr>
        <w:t>1</w:t>
      </w:r>
      <w:r w:rsidRPr="00A24E42">
        <w:rPr>
          <w:rFonts w:ascii="Arial" w:hAnsi="Arial" w:cs="Arial"/>
          <w:b/>
          <w:bCs/>
          <w:sz w:val="24"/>
          <w:szCs w:val="24"/>
          <w:lang w:val="es-ES" w:eastAsia="es-ES" w:bidi="es-ES"/>
        </w:rPr>
        <w:t xml:space="preserve"> </w:t>
      </w:r>
      <w:r w:rsidRPr="00A24E42">
        <w:rPr>
          <w:rFonts w:ascii="Arial" w:hAnsi="Arial" w:cs="Arial"/>
          <w:bCs/>
          <w:sz w:val="24"/>
          <w:szCs w:val="24"/>
          <w:lang w:val="es-ES" w:eastAsia="es-ES" w:bidi="es-ES"/>
        </w:rPr>
        <w:t xml:space="preserve">resultado final de auditoría y se </w:t>
      </w:r>
      <w:r w:rsidR="00A24E42" w:rsidRPr="00A24E42">
        <w:rPr>
          <w:rFonts w:ascii="Arial" w:hAnsi="Arial" w:cs="Arial"/>
          <w:bCs/>
          <w:sz w:val="24"/>
          <w:szCs w:val="24"/>
          <w:lang w:val="es-ES" w:eastAsia="es-ES" w:bidi="es-ES"/>
        </w:rPr>
        <w:t>determinó</w:t>
      </w:r>
      <w:r w:rsidRPr="00A24E42">
        <w:rPr>
          <w:rFonts w:ascii="Arial" w:hAnsi="Arial" w:cs="Arial"/>
          <w:bCs/>
          <w:sz w:val="24"/>
          <w:szCs w:val="24"/>
          <w:lang w:val="es-ES" w:eastAsia="es-ES" w:bidi="es-ES"/>
        </w:rPr>
        <w:t xml:space="preserve"> </w:t>
      </w:r>
      <w:r w:rsidRPr="00A24E42">
        <w:rPr>
          <w:rFonts w:ascii="Arial" w:hAnsi="Arial" w:cs="Arial"/>
          <w:b/>
          <w:bCs/>
          <w:sz w:val="24"/>
          <w:szCs w:val="24"/>
          <w:lang w:bidi="es-MX"/>
        </w:rPr>
        <w:t>1</w:t>
      </w:r>
      <w:r w:rsidRPr="00A24E42">
        <w:rPr>
          <w:rFonts w:ascii="Arial" w:hAnsi="Arial" w:cs="Arial"/>
          <w:bCs/>
          <w:sz w:val="24"/>
          <w:szCs w:val="24"/>
          <w:lang w:val="es-ES" w:eastAsia="es-ES" w:bidi="es-ES"/>
        </w:rPr>
        <w:t xml:space="preserve"> </w:t>
      </w:r>
      <w:r w:rsidR="00A24E42" w:rsidRPr="00A24E42">
        <w:rPr>
          <w:rFonts w:ascii="Arial" w:hAnsi="Arial" w:cs="Arial"/>
          <w:bCs/>
          <w:sz w:val="24"/>
          <w:szCs w:val="24"/>
          <w:lang w:val="es-ES" w:eastAsia="es-ES" w:bidi="es-ES"/>
        </w:rPr>
        <w:t>observación</w:t>
      </w:r>
      <w:r w:rsidRPr="00A24E42">
        <w:rPr>
          <w:rFonts w:ascii="Arial" w:hAnsi="Arial" w:cs="Arial"/>
          <w:bCs/>
          <w:sz w:val="24"/>
          <w:szCs w:val="24"/>
          <w:lang w:val="es-ES" w:eastAsia="es-ES" w:bidi="es-ES"/>
        </w:rPr>
        <w:t>, la cual fue solventada</w:t>
      </w:r>
      <w:r w:rsidRPr="00A24E42">
        <w:rPr>
          <w:rFonts w:ascii="Arial" w:hAnsi="Arial" w:cs="Arial"/>
          <w:bCs/>
          <w:sz w:val="24"/>
          <w:szCs w:val="24"/>
          <w:lang w:bidi="es-MX"/>
        </w:rPr>
        <w:t>.</w:t>
      </w:r>
    </w:p>
    <w:p w:rsidR="00C24031" w:rsidRPr="00A24E42" w:rsidRDefault="00C24031">
      <w:pPr>
        <w:tabs>
          <w:tab w:val="right" w:leader="dot" w:pos="9690"/>
        </w:tabs>
        <w:spacing w:after="160" w:line="360" w:lineRule="auto"/>
        <w:jc w:val="both"/>
        <w:rPr>
          <w:rFonts w:ascii="Arial" w:hAnsi="Arial" w:cs="Arial"/>
          <w:bCs/>
          <w:sz w:val="16"/>
          <w:szCs w:val="16"/>
          <w:lang w:val="es-ES" w:eastAsia="es-ES" w:bidi="es-ES"/>
        </w:rPr>
      </w:pPr>
    </w:p>
    <w:p w:rsidR="00C24031" w:rsidRPr="00A24E42" w:rsidRDefault="00602088">
      <w:pPr>
        <w:pStyle w:val="Ttulo3"/>
        <w:keepNext/>
        <w:keepLines/>
        <w:widowControl/>
        <w:tabs>
          <w:tab w:val="right" w:leader="dot" w:pos="9690"/>
        </w:tabs>
        <w:spacing w:line="360" w:lineRule="auto"/>
        <w:jc w:val="both"/>
        <w:rPr>
          <w:rFonts w:ascii="Arial" w:hAnsi="Arial" w:cs="Arial"/>
          <w:b/>
          <w:bCs/>
          <w:color w:val="auto"/>
        </w:rPr>
      </w:pPr>
      <w:bookmarkStart w:id="22" w:name="_Toc3746694"/>
      <w:r w:rsidRPr="00A24E42">
        <w:rPr>
          <w:rFonts w:ascii="Arial" w:hAnsi="Arial" w:cs="Arial"/>
          <w:b/>
          <w:bCs/>
          <w:color w:val="auto"/>
        </w:rPr>
        <w:t>A. Resumen de Resultados Finales de Auditoría, Observaciones Determinadas, Acciones y Recomendaciones Emitidas</w:t>
      </w:r>
      <w:bookmarkEnd w:id="22"/>
    </w:p>
    <w:p w:rsidR="00C24031" w:rsidRPr="00A24E42" w:rsidRDefault="00C24031">
      <w:pPr>
        <w:tabs>
          <w:tab w:val="right" w:leader="dot" w:pos="9690"/>
        </w:tabs>
        <w:spacing w:after="160" w:line="360" w:lineRule="auto"/>
        <w:rPr>
          <w:rFonts w:ascii="Arial" w:hAnsi="Arial" w:cs="Arial"/>
          <w:bCs/>
          <w:sz w:val="12"/>
          <w:szCs w:val="12"/>
        </w:rPr>
      </w:pPr>
    </w:p>
    <w:p w:rsidR="00C24031" w:rsidRPr="00A24E42" w:rsidRDefault="00602088">
      <w:pPr>
        <w:tabs>
          <w:tab w:val="right" w:leader="dot" w:pos="9690"/>
        </w:tabs>
        <w:spacing w:after="160" w:line="360" w:lineRule="auto"/>
        <w:jc w:val="both"/>
        <w:rPr>
          <w:rFonts w:ascii="Arial" w:hAnsi="Arial" w:cs="Arial"/>
          <w:bCs/>
          <w:sz w:val="24"/>
          <w:szCs w:val="24"/>
        </w:rPr>
      </w:pPr>
      <w:r w:rsidRPr="00A24E42">
        <w:rPr>
          <w:rFonts w:ascii="Arial" w:hAnsi="Arial" w:cs="Arial"/>
          <w:bCs/>
          <w:sz w:val="24"/>
          <w:szCs w:val="24"/>
        </w:rPr>
        <w:t>En cumplimiento al artículo 38 fracción V de la Ley de Fiscalización y Rendición de Cuentas del Estado de Quintana Roo, y derivado del proceso de fiscalización al ente auditado se determinaron resultados finales de auditoría y observaciones en materia fina</w:t>
      </w:r>
      <w:r w:rsidR="00A24E42">
        <w:rPr>
          <w:rFonts w:ascii="Arial" w:hAnsi="Arial" w:cs="Arial"/>
          <w:bCs/>
          <w:sz w:val="24"/>
          <w:szCs w:val="24"/>
        </w:rPr>
        <w:t xml:space="preserve">nciera, </w:t>
      </w:r>
      <w:r w:rsidRPr="00A24E42">
        <w:rPr>
          <w:rFonts w:ascii="Arial" w:hAnsi="Arial" w:cs="Arial"/>
          <w:bCs/>
          <w:sz w:val="24"/>
          <w:szCs w:val="24"/>
        </w:rPr>
        <w:t>mismas que se presentan en la tabla siguiente:</w:t>
      </w:r>
    </w:p>
    <w:p w:rsidR="00C24031" w:rsidRPr="00A24E42" w:rsidRDefault="00C24031">
      <w:pPr>
        <w:tabs>
          <w:tab w:val="right" w:leader="dot" w:pos="9690"/>
        </w:tabs>
        <w:spacing w:after="160" w:line="360" w:lineRule="auto"/>
        <w:jc w:val="both"/>
        <w:rPr>
          <w:rFonts w:ascii="Arial" w:hAnsi="Arial" w:cs="Arial"/>
          <w:bCs/>
          <w:sz w:val="12"/>
          <w:szCs w:val="12"/>
        </w:rPr>
      </w:pPr>
    </w:p>
    <w:tbl>
      <w:tblPr>
        <w:tblW w:w="5000" w:type="pct"/>
        <w:tblBorders>
          <w:top w:val="single" w:sz="4" w:space="0" w:color="BFBFBF"/>
          <w:left w:val="single" w:sz="4" w:space="0" w:color="BFBFBF"/>
          <w:bottom w:val="single" w:sz="4" w:space="0" w:color="BFBFBF"/>
          <w:right w:val="single" w:sz="4" w:space="0" w:color="BFBFBF"/>
          <w:insideH w:val="none" w:sz="0" w:space="0" w:color="000000"/>
          <w:insideV w:val="none" w:sz="0" w:space="0" w:color="000000"/>
        </w:tblBorders>
        <w:tblCellMar>
          <w:left w:w="0" w:type="dxa"/>
          <w:right w:w="0" w:type="dxa"/>
        </w:tblCellMar>
        <w:tblLook w:val="04A0" w:firstRow="1" w:lastRow="0" w:firstColumn="1" w:lastColumn="0" w:noHBand="0" w:noVBand="1"/>
      </w:tblPr>
      <w:tblGrid>
        <w:gridCol w:w="1584"/>
        <w:gridCol w:w="3109"/>
        <w:gridCol w:w="2753"/>
        <w:gridCol w:w="2234"/>
      </w:tblGrid>
      <w:tr w:rsidR="00A24E42" w:rsidRPr="00A24E42">
        <w:trPr>
          <w:trHeight w:val="720"/>
        </w:trPr>
        <w:tc>
          <w:tcPr>
            <w:tcW w:w="818" w:type="pct"/>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20"/>
                <w:szCs w:val="20"/>
              </w:rPr>
            </w:pPr>
            <w:r w:rsidRPr="00A24E42">
              <w:rPr>
                <w:rFonts w:ascii="Arial" w:hAnsi="Arial" w:cs="Arial"/>
                <w:b/>
                <w:bCs/>
                <w:sz w:val="20"/>
                <w:szCs w:val="20"/>
                <w:shd w:val="clear" w:color="auto" w:fill="BFBFBF"/>
              </w:rPr>
              <w:lastRenderedPageBreak/>
              <w:t>Referencia</w:t>
            </w:r>
          </w:p>
        </w:tc>
        <w:tc>
          <w:tcPr>
            <w:tcW w:w="1606" w:type="pct"/>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20"/>
                <w:szCs w:val="20"/>
              </w:rPr>
            </w:pPr>
            <w:r w:rsidRPr="00A24E42">
              <w:rPr>
                <w:rFonts w:ascii="Arial" w:hAnsi="Arial" w:cs="Arial"/>
                <w:b/>
                <w:bCs/>
                <w:sz w:val="20"/>
                <w:szCs w:val="20"/>
                <w:shd w:val="clear" w:color="auto" w:fill="BFBFBF"/>
              </w:rPr>
              <w:t>Concepto del Resultado</w:t>
            </w:r>
          </w:p>
        </w:tc>
        <w:tc>
          <w:tcPr>
            <w:tcW w:w="1422" w:type="pct"/>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20"/>
                <w:szCs w:val="20"/>
              </w:rPr>
            </w:pPr>
            <w:r w:rsidRPr="00A24E42">
              <w:rPr>
                <w:rFonts w:ascii="Arial" w:hAnsi="Arial" w:cs="Arial"/>
                <w:b/>
                <w:bCs/>
                <w:sz w:val="20"/>
                <w:szCs w:val="20"/>
                <w:shd w:val="clear" w:color="auto" w:fill="BFBFBF"/>
              </w:rPr>
              <w:t>Tipo de Observación</w:t>
            </w:r>
          </w:p>
        </w:tc>
        <w:tc>
          <w:tcPr>
            <w:tcW w:w="1156" w:type="pct"/>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20"/>
                <w:szCs w:val="20"/>
              </w:rPr>
            </w:pPr>
            <w:r w:rsidRPr="00A24E42">
              <w:rPr>
                <w:rFonts w:ascii="Arial" w:hAnsi="Arial" w:cs="Arial"/>
                <w:b/>
                <w:bCs/>
                <w:sz w:val="20"/>
                <w:szCs w:val="20"/>
              </w:rPr>
              <w:t>Monto</w:t>
            </w:r>
            <w:r w:rsidRPr="00A24E42">
              <w:rPr>
                <w:rFonts w:ascii="Arial" w:hAnsi="Arial" w:cs="Arial"/>
                <w:b/>
                <w:bCs/>
                <w:sz w:val="20"/>
                <w:szCs w:val="20"/>
                <w:lang w:val="es-ES" w:eastAsia="es-ES" w:bidi="es-ES"/>
              </w:rPr>
              <w:t xml:space="preserve"> </w:t>
            </w:r>
            <w:r w:rsidRPr="00A24E42">
              <w:rPr>
                <w:rFonts w:ascii="Arial" w:hAnsi="Arial" w:cs="Arial"/>
                <w:b/>
                <w:bCs/>
                <w:sz w:val="20"/>
                <w:szCs w:val="20"/>
              </w:rPr>
              <w:t>Observado</w:t>
            </w:r>
            <w:r w:rsidRPr="00A24E42">
              <w:rPr>
                <w:rFonts w:ascii="Arial" w:hAnsi="Arial" w:cs="Arial"/>
                <w:b/>
                <w:bCs/>
                <w:sz w:val="20"/>
                <w:szCs w:val="20"/>
                <w:lang w:bidi="es-MX"/>
              </w:rPr>
              <w:t xml:space="preserve"> </w:t>
            </w:r>
            <w:r w:rsidRPr="00A24E42">
              <w:rPr>
                <w:rFonts w:ascii="Arial" w:hAnsi="Arial" w:cs="Arial"/>
                <w:b/>
                <w:bCs/>
                <w:sz w:val="20"/>
                <w:szCs w:val="20"/>
              </w:rPr>
              <w:t>/</w:t>
            </w:r>
            <w:r w:rsidRPr="00A24E42">
              <w:rPr>
                <w:rFonts w:ascii="Arial" w:hAnsi="Arial" w:cs="Arial"/>
                <w:b/>
                <w:bCs/>
                <w:sz w:val="20"/>
                <w:szCs w:val="20"/>
                <w:lang w:val="es-ES" w:eastAsia="es-ES" w:bidi="es-ES"/>
              </w:rPr>
              <w:t xml:space="preserve"> </w:t>
            </w:r>
            <w:r w:rsidRPr="00A24E42">
              <w:rPr>
                <w:rFonts w:ascii="Arial" w:hAnsi="Arial" w:cs="Arial"/>
                <w:b/>
                <w:bCs/>
                <w:sz w:val="20"/>
                <w:szCs w:val="20"/>
              </w:rPr>
              <w:t>Acciones y Recomendaciones Emitidas</w:t>
            </w:r>
          </w:p>
        </w:tc>
      </w:tr>
      <w:tr w:rsidR="00A24E42" w:rsidRPr="00A24E42">
        <w:trPr>
          <w:trHeight w:val="1140"/>
        </w:trPr>
        <w:tc>
          <w:tcPr>
            <w:tcW w:w="818" w:type="pct"/>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20"/>
                <w:szCs w:val="20"/>
              </w:rPr>
            </w:pPr>
            <w:r w:rsidRPr="00A24E42">
              <w:rPr>
                <w:rFonts w:ascii="Arial" w:hAnsi="Arial" w:cs="Arial"/>
                <w:bCs/>
                <w:sz w:val="20"/>
                <w:szCs w:val="20"/>
              </w:rPr>
              <w:t>Resultado: 1</w:t>
            </w:r>
            <w:r w:rsidRPr="00A24E42">
              <w:rPr>
                <w:rFonts w:ascii="Arial" w:hAnsi="Arial" w:cs="Arial"/>
                <w:bCs/>
                <w:sz w:val="20"/>
                <w:szCs w:val="20"/>
              </w:rPr>
              <w:br/>
              <w:t>Observación: 1</w:t>
            </w:r>
          </w:p>
        </w:tc>
        <w:tc>
          <w:tcPr>
            <w:tcW w:w="1606" w:type="pct"/>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20"/>
                <w:szCs w:val="20"/>
              </w:rPr>
            </w:pPr>
            <w:r w:rsidRPr="00A24E42">
              <w:rPr>
                <w:rFonts w:ascii="Arial" w:hAnsi="Arial" w:cs="Arial"/>
                <w:bCs/>
                <w:sz w:val="20"/>
                <w:szCs w:val="20"/>
              </w:rPr>
              <w:t>Diferencias entre ingresos contables y presupuestales</w:t>
            </w:r>
          </w:p>
        </w:tc>
        <w:tc>
          <w:tcPr>
            <w:tcW w:w="1422" w:type="pct"/>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20"/>
                <w:szCs w:val="20"/>
              </w:rPr>
            </w:pPr>
            <w:r w:rsidRPr="00A24E42">
              <w:rPr>
                <w:rFonts w:ascii="Arial" w:hAnsi="Arial" w:cs="Arial"/>
                <w:bCs/>
                <w:sz w:val="20"/>
                <w:szCs w:val="20"/>
              </w:rPr>
              <w:br/>
              <w:t xml:space="preserve">(3Ñ) </w:t>
            </w:r>
            <w:r w:rsidRPr="00A24E42">
              <w:rPr>
                <w:rFonts w:ascii="Arial" w:hAnsi="Arial" w:cs="Arial"/>
                <w:bCs/>
                <w:sz w:val="20"/>
                <w:szCs w:val="20"/>
              </w:rPr>
              <w:t>Diferencias entre registros administrativos, contables y presupuestales</w:t>
            </w:r>
          </w:p>
        </w:tc>
        <w:tc>
          <w:tcPr>
            <w:tcW w:w="1156" w:type="pct"/>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20"/>
                <w:szCs w:val="20"/>
              </w:rPr>
            </w:pPr>
            <w:r w:rsidRPr="00A24E42">
              <w:rPr>
                <w:rFonts w:ascii="Arial" w:hAnsi="Arial" w:cs="Arial"/>
                <w:bCs/>
                <w:sz w:val="20"/>
                <w:szCs w:val="20"/>
                <w:lang w:bidi="es-MX"/>
              </w:rPr>
              <w:t>Solventado</w:t>
            </w:r>
          </w:p>
        </w:tc>
      </w:tr>
    </w:tbl>
    <w:p w:rsidR="00C24031" w:rsidRPr="00A24E42" w:rsidRDefault="00C24031">
      <w:pPr>
        <w:tabs>
          <w:tab w:val="right" w:leader="dot" w:pos="9690"/>
        </w:tabs>
        <w:spacing w:after="160" w:line="360" w:lineRule="auto"/>
        <w:jc w:val="both"/>
        <w:rPr>
          <w:rFonts w:ascii="Arial" w:hAnsi="Arial" w:cs="Arial"/>
          <w:bCs/>
          <w:sz w:val="24"/>
          <w:szCs w:val="24"/>
          <w:lang w:val="es-ES" w:eastAsia="es-ES" w:bidi="es-ES"/>
        </w:rPr>
      </w:pPr>
    </w:p>
    <w:p w:rsidR="00C24031" w:rsidRPr="00A24E42" w:rsidRDefault="00602088">
      <w:pPr>
        <w:pStyle w:val="Ttulo1"/>
        <w:keepNext/>
        <w:keepLines/>
        <w:widowControl/>
        <w:spacing w:line="360" w:lineRule="auto"/>
        <w:jc w:val="both"/>
        <w:rPr>
          <w:rFonts w:ascii="Arial" w:hAnsi="Arial" w:cs="Arial"/>
          <w:b/>
          <w:bCs/>
          <w:color w:val="auto"/>
          <w:sz w:val="24"/>
          <w:szCs w:val="24"/>
        </w:rPr>
      </w:pPr>
      <w:bookmarkStart w:id="23" w:name="_Toc2118824230"/>
      <w:bookmarkStart w:id="24" w:name="_Toc849796267"/>
      <w:r w:rsidRPr="00A24E42">
        <w:rPr>
          <w:rFonts w:ascii="Arial" w:hAnsi="Arial" w:cs="Arial"/>
          <w:b/>
          <w:bCs/>
          <w:color w:val="auto"/>
          <w:sz w:val="24"/>
          <w:szCs w:val="24"/>
        </w:rPr>
        <w:t>II. INFORME INDIVIDUAL DE AUDITORÍA RELATIVO A GASTOS</w:t>
      </w:r>
      <w:r w:rsidRPr="00A24E42">
        <w:rPr>
          <w:rFonts w:ascii="Arial" w:hAnsi="Arial" w:cs="Arial"/>
          <w:b/>
          <w:bCs/>
          <w:color w:val="auto"/>
          <w:sz w:val="24"/>
          <w:szCs w:val="24"/>
          <w:lang w:val="es-ES" w:eastAsia="es-ES" w:bidi="es-ES"/>
        </w:rPr>
        <w:t xml:space="preserve"> PÚBLICOS</w:t>
      </w:r>
      <w:bookmarkEnd w:id="23"/>
    </w:p>
    <w:p w:rsidR="00C24031" w:rsidRPr="00A24E42" w:rsidRDefault="00C24031">
      <w:pPr>
        <w:spacing w:after="160" w:line="360" w:lineRule="auto"/>
        <w:jc w:val="both"/>
        <w:rPr>
          <w:rFonts w:ascii="Arial" w:hAnsi="Arial" w:cs="Arial"/>
          <w:bCs/>
          <w:sz w:val="20"/>
          <w:szCs w:val="20"/>
        </w:rPr>
      </w:pPr>
    </w:p>
    <w:p w:rsidR="00C24031" w:rsidRPr="00A24E42" w:rsidRDefault="00602088">
      <w:pPr>
        <w:pStyle w:val="Ttulo2"/>
        <w:keepNext/>
        <w:keepLines/>
        <w:widowControl/>
        <w:spacing w:line="360" w:lineRule="auto"/>
        <w:jc w:val="both"/>
        <w:rPr>
          <w:rFonts w:ascii="Arial" w:hAnsi="Arial" w:cs="Arial"/>
          <w:b/>
          <w:bCs/>
          <w:color w:val="auto"/>
          <w:sz w:val="24"/>
          <w:szCs w:val="24"/>
        </w:rPr>
      </w:pPr>
      <w:bookmarkStart w:id="25" w:name="_Toc1604726080"/>
      <w:r w:rsidRPr="00A24E42">
        <w:rPr>
          <w:rFonts w:ascii="Arial" w:hAnsi="Arial" w:cs="Arial"/>
          <w:b/>
          <w:bCs/>
          <w:color w:val="auto"/>
          <w:sz w:val="24"/>
          <w:szCs w:val="24"/>
        </w:rPr>
        <w:t>II.1. ASPECTOS GENERALES DE LA AUDITORÍA</w:t>
      </w:r>
      <w:bookmarkEnd w:id="25"/>
    </w:p>
    <w:p w:rsidR="00C24031" w:rsidRPr="00A24E42" w:rsidRDefault="00C24031">
      <w:pPr>
        <w:spacing w:after="160" w:line="360" w:lineRule="auto"/>
        <w:jc w:val="both"/>
        <w:rPr>
          <w:rFonts w:ascii="Arial" w:hAnsi="Arial" w:cs="Arial"/>
          <w:bCs/>
          <w:sz w:val="20"/>
          <w:szCs w:val="20"/>
        </w:rPr>
      </w:pPr>
    </w:p>
    <w:p w:rsidR="00C24031" w:rsidRDefault="00602088">
      <w:pPr>
        <w:spacing w:after="160" w:line="360" w:lineRule="auto"/>
        <w:jc w:val="both"/>
        <w:rPr>
          <w:rFonts w:ascii="Arial" w:hAnsi="Arial" w:cs="Arial"/>
          <w:bCs/>
          <w:sz w:val="24"/>
          <w:szCs w:val="24"/>
          <w:lang w:bidi="es-MX"/>
        </w:rPr>
      </w:pPr>
      <w:r w:rsidRPr="00A24E42">
        <w:rPr>
          <w:rFonts w:ascii="Arial" w:hAnsi="Arial" w:cs="Arial"/>
          <w:bCs/>
          <w:sz w:val="24"/>
          <w:szCs w:val="24"/>
        </w:rPr>
        <w:t xml:space="preserve">En cumplimiento al artículo 38 fracción </w:t>
      </w:r>
      <w:r w:rsidRPr="00A24E42">
        <w:rPr>
          <w:rFonts w:ascii="Arial" w:hAnsi="Arial" w:cs="Arial"/>
          <w:bCs/>
          <w:sz w:val="24"/>
          <w:szCs w:val="24"/>
          <w:lang w:bidi="es-MX"/>
        </w:rPr>
        <w:t>I,</w:t>
      </w:r>
      <w:r w:rsidRPr="00A24E42">
        <w:rPr>
          <w:rFonts w:ascii="Arial" w:hAnsi="Arial" w:cs="Arial"/>
          <w:bCs/>
          <w:sz w:val="24"/>
          <w:szCs w:val="24"/>
        </w:rPr>
        <w:t xml:space="preserve"> de la Ley de Fiscalización y Rendición de Cuentas del Estado de Quintana Roo</w:t>
      </w:r>
      <w:r w:rsidRPr="00A24E42">
        <w:rPr>
          <w:rFonts w:ascii="Arial" w:hAnsi="Arial" w:cs="Arial"/>
          <w:bCs/>
          <w:sz w:val="24"/>
          <w:szCs w:val="24"/>
          <w:lang w:bidi="es-MX"/>
        </w:rPr>
        <w:t>.</w:t>
      </w:r>
    </w:p>
    <w:p w:rsidR="00A24E42" w:rsidRPr="00A24E42" w:rsidRDefault="00A24E42">
      <w:pPr>
        <w:spacing w:after="160" w:line="360" w:lineRule="auto"/>
        <w:jc w:val="both"/>
        <w:rPr>
          <w:rFonts w:ascii="Arial" w:hAnsi="Arial" w:cs="Arial"/>
          <w:bCs/>
          <w:sz w:val="20"/>
          <w:szCs w:val="20"/>
          <w:lang w:bidi="es-MX"/>
        </w:rPr>
      </w:pPr>
    </w:p>
    <w:p w:rsidR="00C24031" w:rsidRPr="00A24E42" w:rsidRDefault="00602088">
      <w:pPr>
        <w:pStyle w:val="Ttulo3"/>
        <w:keepNext/>
        <w:keepLines/>
        <w:widowControl/>
        <w:spacing w:line="360" w:lineRule="auto"/>
        <w:jc w:val="both"/>
        <w:rPr>
          <w:rFonts w:ascii="Arial" w:hAnsi="Arial" w:cs="Arial"/>
          <w:b/>
          <w:bCs/>
          <w:color w:val="auto"/>
        </w:rPr>
      </w:pPr>
      <w:bookmarkStart w:id="26" w:name="_Toc796508715"/>
      <w:r w:rsidRPr="00A24E42">
        <w:rPr>
          <w:rFonts w:ascii="Arial" w:hAnsi="Arial" w:cs="Arial"/>
          <w:b/>
          <w:bCs/>
          <w:color w:val="auto"/>
        </w:rPr>
        <w:t>A. Título de la Auditoría</w:t>
      </w:r>
      <w:bookmarkEnd w:id="26"/>
    </w:p>
    <w:p w:rsidR="00C24031" w:rsidRPr="00A24E42" w:rsidRDefault="00C24031">
      <w:pPr>
        <w:spacing w:after="160" w:line="360" w:lineRule="auto"/>
        <w:jc w:val="both"/>
        <w:rPr>
          <w:rFonts w:ascii="Arial" w:hAnsi="Arial" w:cs="Arial"/>
          <w:bCs/>
          <w:sz w:val="20"/>
          <w:szCs w:val="20"/>
        </w:rPr>
      </w:pPr>
    </w:p>
    <w:p w:rsidR="00C24031" w:rsidRPr="00A24E42" w:rsidRDefault="00602088">
      <w:pPr>
        <w:spacing w:after="160" w:line="360" w:lineRule="auto"/>
        <w:jc w:val="both"/>
        <w:rPr>
          <w:rFonts w:ascii="Arial" w:hAnsi="Arial" w:cs="Arial"/>
          <w:bCs/>
          <w:sz w:val="24"/>
          <w:szCs w:val="24"/>
          <w:lang w:bidi="es-MX"/>
        </w:rPr>
      </w:pPr>
      <w:r w:rsidRPr="00A24E42">
        <w:rPr>
          <w:rFonts w:ascii="Arial" w:hAnsi="Arial" w:cs="Arial"/>
          <w:bCs/>
          <w:sz w:val="24"/>
          <w:szCs w:val="24"/>
        </w:rPr>
        <w:t xml:space="preserve">La auditoría, visita e inspección que se realizó en materia financiera al </w:t>
      </w:r>
      <w:r w:rsidRPr="00A24E42">
        <w:rPr>
          <w:rFonts w:ascii="Arial" w:hAnsi="Arial" w:cs="Arial"/>
          <w:b/>
          <w:bCs/>
          <w:sz w:val="24"/>
          <w:szCs w:val="24"/>
        </w:rPr>
        <w:t xml:space="preserve">Instituto de Acceso a la Información y Protección de Datos Personales de </w:t>
      </w:r>
      <w:r w:rsidRPr="00A24E42">
        <w:rPr>
          <w:rFonts w:ascii="Arial" w:hAnsi="Arial" w:cs="Arial"/>
          <w:b/>
          <w:bCs/>
          <w:sz w:val="24"/>
          <w:szCs w:val="24"/>
        </w:rPr>
        <w:t>Quintana Roo</w:t>
      </w:r>
      <w:r w:rsidRPr="00A24E42">
        <w:rPr>
          <w:rFonts w:ascii="Arial" w:hAnsi="Arial" w:cs="Arial"/>
          <w:bCs/>
          <w:sz w:val="24"/>
          <w:szCs w:val="24"/>
        </w:rPr>
        <w:t>, de manera especial y enunciativa mas no limitativa, fue la siguiente</w:t>
      </w:r>
      <w:r w:rsidRPr="00A24E42">
        <w:rPr>
          <w:rFonts w:ascii="Arial" w:hAnsi="Arial" w:cs="Arial"/>
          <w:bCs/>
          <w:sz w:val="24"/>
          <w:szCs w:val="24"/>
          <w:lang w:bidi="es-MX"/>
        </w:rPr>
        <w:t>:</w:t>
      </w:r>
    </w:p>
    <w:p w:rsidR="00C24031" w:rsidRPr="00A24E42" w:rsidRDefault="00C24031">
      <w:pPr>
        <w:spacing w:after="160" w:line="360" w:lineRule="auto"/>
        <w:jc w:val="both"/>
        <w:rPr>
          <w:rFonts w:ascii="Arial" w:hAnsi="Arial" w:cs="Arial"/>
          <w:bCs/>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62"/>
        <w:gridCol w:w="6128"/>
      </w:tblGrid>
      <w:tr w:rsidR="00A24E42" w:rsidRPr="00A24E42">
        <w:trPr>
          <w:trHeight w:val="678"/>
          <w:tblHeader/>
          <w:jc w:val="center"/>
        </w:trPr>
        <w:tc>
          <w:tcPr>
            <w:tcW w:w="1838" w:type="pct"/>
            <w:tcBorders>
              <w:top w:val="nil"/>
              <w:left w:val="nil"/>
              <w:bottom w:val="nil"/>
              <w:right w:val="nil"/>
            </w:tcBorders>
            <w:tcMar>
              <w:top w:w="0" w:type="dxa"/>
              <w:left w:w="70" w:type="dxa"/>
              <w:bottom w:w="0" w:type="dxa"/>
              <w:right w:w="70" w:type="dxa"/>
            </w:tcMar>
          </w:tcPr>
          <w:p w:rsidR="00C24031" w:rsidRPr="00A24E42" w:rsidRDefault="00602088">
            <w:pPr>
              <w:spacing w:after="160" w:line="360" w:lineRule="auto"/>
              <w:ind w:right="49"/>
              <w:jc w:val="both"/>
              <w:rPr>
                <w:rFonts w:ascii="Arial" w:hAnsi="Arial" w:cs="Arial"/>
                <w:b/>
                <w:bCs/>
                <w:sz w:val="24"/>
                <w:szCs w:val="24"/>
              </w:rPr>
            </w:pPr>
            <w:r w:rsidRPr="00A24E42">
              <w:rPr>
                <w:rFonts w:ascii="Arial" w:hAnsi="Arial" w:cs="Arial"/>
                <w:b/>
                <w:bCs/>
                <w:sz w:val="24"/>
                <w:szCs w:val="24"/>
              </w:rPr>
              <w:t>23-AEMF-E-GOB-067-148</w:t>
            </w:r>
          </w:p>
        </w:tc>
        <w:tc>
          <w:tcPr>
            <w:tcW w:w="3162" w:type="pct"/>
            <w:tcBorders>
              <w:top w:val="nil"/>
              <w:left w:val="nil"/>
              <w:bottom w:val="nil"/>
              <w:right w:val="nil"/>
            </w:tcBorders>
            <w:tcMar>
              <w:top w:w="0" w:type="dxa"/>
              <w:left w:w="70" w:type="dxa"/>
              <w:bottom w:w="0" w:type="dxa"/>
              <w:right w:w="70" w:type="dxa"/>
            </w:tcMar>
          </w:tcPr>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“Auditoría de Cumplimiento Financiero de Gastos Públicos”</w:t>
            </w:r>
          </w:p>
        </w:tc>
      </w:tr>
    </w:tbl>
    <w:p w:rsidR="00A24E42" w:rsidRDefault="00A24E42">
      <w:pPr>
        <w:pStyle w:val="Ttulo3"/>
        <w:keepNext/>
        <w:keepLines/>
        <w:widowControl/>
        <w:spacing w:line="360" w:lineRule="auto"/>
        <w:jc w:val="both"/>
        <w:rPr>
          <w:rFonts w:ascii="Arial" w:hAnsi="Arial" w:cs="Arial"/>
          <w:b/>
          <w:bCs/>
          <w:color w:val="auto"/>
          <w:sz w:val="2"/>
          <w:szCs w:val="2"/>
        </w:rPr>
      </w:pPr>
      <w:bookmarkStart w:id="27" w:name="_Toc1788447939"/>
      <w:bookmarkStart w:id="28" w:name="_Toc2103377357"/>
    </w:p>
    <w:p w:rsidR="00A24E42" w:rsidRPr="00A24E42" w:rsidRDefault="00A24E42" w:rsidP="00A24E42"/>
    <w:p w:rsidR="00C24031" w:rsidRPr="00A24E42" w:rsidRDefault="00602088">
      <w:pPr>
        <w:pStyle w:val="Ttulo3"/>
        <w:keepNext/>
        <w:keepLines/>
        <w:widowControl/>
        <w:spacing w:line="360" w:lineRule="auto"/>
        <w:jc w:val="both"/>
        <w:rPr>
          <w:rFonts w:ascii="Arial" w:hAnsi="Arial" w:cs="Arial"/>
          <w:b/>
          <w:bCs/>
          <w:color w:val="auto"/>
        </w:rPr>
      </w:pPr>
      <w:r w:rsidRPr="00A24E42">
        <w:rPr>
          <w:rFonts w:ascii="Arial" w:hAnsi="Arial" w:cs="Arial"/>
          <w:b/>
          <w:bCs/>
          <w:color w:val="auto"/>
        </w:rPr>
        <w:lastRenderedPageBreak/>
        <w:t>B. Objetivo</w:t>
      </w:r>
      <w:bookmarkEnd w:id="27"/>
      <w:bookmarkEnd w:id="28"/>
    </w:p>
    <w:p w:rsidR="00C24031" w:rsidRPr="00A24E42" w:rsidRDefault="00C24031">
      <w:pPr>
        <w:spacing w:after="160" w:line="360" w:lineRule="auto"/>
        <w:jc w:val="both"/>
        <w:rPr>
          <w:rFonts w:ascii="Arial" w:hAnsi="Arial" w:cs="Arial"/>
          <w:bCs/>
          <w:sz w:val="16"/>
          <w:szCs w:val="1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lang w:bidi="es-MX"/>
        </w:rPr>
        <w:t>F</w:t>
      </w:r>
      <w:r w:rsidRPr="00A24E42">
        <w:rPr>
          <w:rFonts w:ascii="Arial" w:hAnsi="Arial" w:cs="Arial"/>
          <w:bCs/>
          <w:sz w:val="24"/>
          <w:szCs w:val="24"/>
        </w:rPr>
        <w:t>iscalizar la gestión financiera para comprobar el cumplimiento en la ejecuc</w:t>
      </w:r>
      <w:r w:rsidRPr="00A24E42">
        <w:rPr>
          <w:rFonts w:ascii="Arial" w:hAnsi="Arial" w:cs="Arial"/>
          <w:bCs/>
          <w:sz w:val="24"/>
          <w:szCs w:val="24"/>
        </w:rPr>
        <w:t>ión del ejercicio del Presupuesto de Egresos conforme a las disposiciones legales aplicables; revisando que la custodia, manejo, ejercicio y aplicación de los gastos públicos se realizó en los conceptos y partidas autorizadas, considerando si los programas</w:t>
      </w:r>
      <w:r w:rsidRPr="00A24E42">
        <w:rPr>
          <w:rFonts w:ascii="Arial" w:hAnsi="Arial" w:cs="Arial"/>
          <w:bCs/>
          <w:sz w:val="24"/>
          <w:szCs w:val="24"/>
        </w:rPr>
        <w:t xml:space="preserve"> y su ejecución se ajustaron a los términos y montos aprobados en el Presupuesto de Egresos del ejercicio fiscal en revisión; así como de la demás información financiera, contable, patrimonial, presupuestaria y programática</w:t>
      </w:r>
      <w:r w:rsidRPr="00A24E42">
        <w:rPr>
          <w:rFonts w:ascii="Arial" w:hAnsi="Arial" w:cs="Arial"/>
          <w:bCs/>
          <w:sz w:val="24"/>
          <w:szCs w:val="24"/>
          <w:lang w:bidi="es-MX"/>
        </w:rPr>
        <w:t xml:space="preserve"> </w:t>
      </w:r>
      <w:r w:rsidRPr="00A24E42">
        <w:rPr>
          <w:rFonts w:ascii="Arial" w:hAnsi="Arial" w:cs="Arial"/>
          <w:bCs/>
          <w:sz w:val="24"/>
          <w:szCs w:val="24"/>
        </w:rPr>
        <w:t xml:space="preserve">que la entidad fiscalizada deba </w:t>
      </w:r>
      <w:r w:rsidRPr="00A24E42">
        <w:rPr>
          <w:rFonts w:ascii="Arial" w:hAnsi="Arial" w:cs="Arial"/>
          <w:bCs/>
          <w:sz w:val="24"/>
          <w:szCs w:val="24"/>
        </w:rPr>
        <w:t>incluir en su cuenta pública, conforme a la normativa pertinente.</w:t>
      </w:r>
    </w:p>
    <w:p w:rsidR="00C24031" w:rsidRPr="00A24E42" w:rsidRDefault="00C24031">
      <w:pPr>
        <w:spacing w:after="160" w:line="360" w:lineRule="auto"/>
        <w:jc w:val="both"/>
        <w:rPr>
          <w:rFonts w:ascii="Arial" w:hAnsi="Arial" w:cs="Arial"/>
          <w:bCs/>
          <w:sz w:val="8"/>
          <w:szCs w:val="8"/>
        </w:rPr>
      </w:pPr>
    </w:p>
    <w:p w:rsidR="00C24031" w:rsidRPr="00A24E42" w:rsidRDefault="00602088">
      <w:pPr>
        <w:pStyle w:val="Ttulo3"/>
        <w:keepNext/>
        <w:keepLines/>
        <w:widowControl/>
        <w:spacing w:line="360" w:lineRule="auto"/>
        <w:jc w:val="both"/>
        <w:rPr>
          <w:rFonts w:ascii="Arial" w:hAnsi="Arial" w:cs="Arial"/>
          <w:b/>
          <w:bCs/>
          <w:color w:val="auto"/>
        </w:rPr>
      </w:pPr>
      <w:bookmarkStart w:id="29" w:name="_Toc224196817"/>
      <w:r w:rsidRPr="00A24E42">
        <w:rPr>
          <w:rFonts w:ascii="Arial" w:hAnsi="Arial" w:cs="Arial"/>
          <w:b/>
          <w:bCs/>
          <w:color w:val="auto"/>
        </w:rPr>
        <w:t>C. Alcance</w:t>
      </w:r>
      <w:bookmarkEnd w:id="29"/>
    </w:p>
    <w:p w:rsidR="00C24031" w:rsidRPr="00A24E42" w:rsidRDefault="00C24031">
      <w:pPr>
        <w:spacing w:after="160" w:line="360" w:lineRule="auto"/>
        <w:jc w:val="both"/>
        <w:rPr>
          <w:rFonts w:ascii="Arial" w:hAnsi="Arial" w:cs="Arial"/>
          <w:bCs/>
          <w:sz w:val="8"/>
          <w:szCs w:val="8"/>
        </w:rPr>
      </w:pPr>
    </w:p>
    <w:p w:rsidR="00C24031" w:rsidRPr="00A24E42" w:rsidRDefault="00602088">
      <w:pPr>
        <w:spacing w:line="720" w:lineRule="auto"/>
        <w:jc w:val="both"/>
        <w:rPr>
          <w:rFonts w:ascii="Arial" w:hAnsi="Arial" w:cs="Arial"/>
          <w:bCs/>
          <w:sz w:val="24"/>
          <w:szCs w:val="24"/>
        </w:rPr>
      </w:pPr>
      <w:r w:rsidRPr="00A24E42">
        <w:rPr>
          <w:rFonts w:ascii="Arial" w:hAnsi="Arial" w:cs="Arial"/>
          <w:b/>
          <w:bCs/>
          <w:sz w:val="24"/>
          <w:szCs w:val="24"/>
        </w:rPr>
        <w:t>Universo:</w:t>
      </w:r>
      <w:r w:rsidRPr="00A24E42">
        <w:rPr>
          <w:rFonts w:ascii="Arial" w:hAnsi="Arial" w:cs="Arial"/>
          <w:bCs/>
          <w:sz w:val="24"/>
          <w:szCs w:val="24"/>
        </w:rPr>
        <w:t xml:space="preserve"> </w:t>
      </w:r>
      <w:r w:rsidRPr="00A24E42">
        <w:rPr>
          <w:rFonts w:ascii="Arial" w:hAnsi="Arial" w:cs="Arial"/>
          <w:bCs/>
          <w:sz w:val="24"/>
          <w:szCs w:val="24"/>
          <w:lang w:bidi="es-MX"/>
        </w:rPr>
        <w:t>$49,381,056.59</w:t>
      </w:r>
    </w:p>
    <w:p w:rsidR="00C24031" w:rsidRPr="00A24E42" w:rsidRDefault="00602088">
      <w:pPr>
        <w:spacing w:line="720" w:lineRule="auto"/>
        <w:jc w:val="both"/>
        <w:rPr>
          <w:rFonts w:ascii="Arial" w:hAnsi="Arial" w:cs="Arial"/>
          <w:bCs/>
          <w:sz w:val="24"/>
          <w:szCs w:val="24"/>
        </w:rPr>
      </w:pPr>
      <w:r w:rsidRPr="00A24E42">
        <w:rPr>
          <w:rFonts w:ascii="Arial" w:hAnsi="Arial" w:cs="Arial"/>
          <w:b/>
          <w:bCs/>
          <w:sz w:val="24"/>
          <w:szCs w:val="24"/>
        </w:rPr>
        <w:t>Población Objetivo:</w:t>
      </w:r>
      <w:r w:rsidRPr="00A24E42">
        <w:rPr>
          <w:rFonts w:ascii="Arial" w:hAnsi="Arial" w:cs="Arial"/>
          <w:bCs/>
          <w:sz w:val="24"/>
          <w:szCs w:val="24"/>
        </w:rPr>
        <w:t xml:space="preserve"> </w:t>
      </w:r>
      <w:r w:rsidRPr="00A24E42">
        <w:rPr>
          <w:rFonts w:ascii="Arial" w:hAnsi="Arial" w:cs="Arial"/>
          <w:bCs/>
          <w:sz w:val="24"/>
          <w:szCs w:val="24"/>
          <w:lang w:bidi="es-MX"/>
        </w:rPr>
        <w:t>$49,381,056.59</w:t>
      </w:r>
    </w:p>
    <w:p w:rsidR="00C24031" w:rsidRPr="00A24E42" w:rsidRDefault="00602088">
      <w:pPr>
        <w:spacing w:line="720" w:lineRule="auto"/>
        <w:jc w:val="both"/>
        <w:rPr>
          <w:rFonts w:ascii="Arial" w:hAnsi="Arial" w:cs="Arial"/>
          <w:bCs/>
          <w:sz w:val="24"/>
          <w:szCs w:val="24"/>
        </w:rPr>
      </w:pPr>
      <w:r w:rsidRPr="00A24E42">
        <w:rPr>
          <w:rFonts w:ascii="Arial" w:hAnsi="Arial" w:cs="Arial"/>
          <w:b/>
          <w:bCs/>
          <w:sz w:val="24"/>
          <w:szCs w:val="24"/>
        </w:rPr>
        <w:t>Muestra Auditada:</w:t>
      </w:r>
      <w:r w:rsidRPr="00A24E42">
        <w:rPr>
          <w:rFonts w:ascii="Arial" w:hAnsi="Arial" w:cs="Arial"/>
          <w:bCs/>
          <w:sz w:val="24"/>
          <w:szCs w:val="24"/>
        </w:rPr>
        <w:t xml:space="preserve"> </w:t>
      </w:r>
      <w:r w:rsidRPr="00A24E42">
        <w:rPr>
          <w:rFonts w:ascii="Arial" w:hAnsi="Arial" w:cs="Arial"/>
          <w:bCs/>
          <w:sz w:val="24"/>
          <w:szCs w:val="24"/>
          <w:lang w:bidi="es-MX"/>
        </w:rPr>
        <w:t>$39,357,991.07</w:t>
      </w:r>
    </w:p>
    <w:p w:rsidR="00C24031" w:rsidRPr="00A24E42" w:rsidRDefault="00602088">
      <w:pPr>
        <w:spacing w:line="720" w:lineRule="auto"/>
        <w:jc w:val="both"/>
        <w:rPr>
          <w:rFonts w:ascii="Arial" w:hAnsi="Arial" w:cs="Arial"/>
          <w:bCs/>
          <w:sz w:val="24"/>
          <w:szCs w:val="24"/>
        </w:rPr>
      </w:pPr>
      <w:r w:rsidRPr="00A24E42">
        <w:rPr>
          <w:rFonts w:ascii="Arial" w:hAnsi="Arial" w:cs="Arial"/>
          <w:b/>
          <w:bCs/>
          <w:sz w:val="24"/>
          <w:szCs w:val="24"/>
        </w:rPr>
        <w:t>Representatividad de la Muestra:</w:t>
      </w:r>
      <w:r w:rsidRPr="00A24E42">
        <w:rPr>
          <w:rFonts w:ascii="Arial" w:hAnsi="Arial" w:cs="Arial"/>
          <w:bCs/>
          <w:sz w:val="24"/>
          <w:szCs w:val="24"/>
        </w:rPr>
        <w:t xml:space="preserve"> </w:t>
      </w:r>
      <w:r w:rsidRPr="00A24E42">
        <w:rPr>
          <w:rFonts w:ascii="Arial" w:hAnsi="Arial" w:cs="Arial"/>
          <w:bCs/>
          <w:sz w:val="24"/>
          <w:szCs w:val="24"/>
          <w:lang w:bidi="es-MX"/>
        </w:rPr>
        <w:t>79.70</w:t>
      </w:r>
      <w:r w:rsidRPr="00A24E42">
        <w:rPr>
          <w:rFonts w:ascii="Arial" w:hAnsi="Arial" w:cs="Arial"/>
          <w:bCs/>
          <w:sz w:val="24"/>
          <w:szCs w:val="24"/>
        </w:rPr>
        <w:t>%</w:t>
      </w:r>
    </w:p>
    <w:p w:rsidR="00C24031" w:rsidRPr="00A24E42" w:rsidRDefault="00602088">
      <w:pPr>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 xml:space="preserve">Durante el ejercicio auditado, el ente </w:t>
      </w:r>
      <w:proofErr w:type="spellStart"/>
      <w:r w:rsidRPr="00A24E42">
        <w:rPr>
          <w:rFonts w:ascii="Arial" w:hAnsi="Arial" w:cs="Arial"/>
          <w:bCs/>
          <w:sz w:val="24"/>
          <w:szCs w:val="24"/>
          <w:lang w:val="es-ES" w:eastAsia="es-ES" w:bidi="es-ES"/>
        </w:rPr>
        <w:t>fiscalizado</w:t>
      </w:r>
      <w:proofErr w:type="spellEnd"/>
      <w:r w:rsidRPr="00A24E42">
        <w:rPr>
          <w:rFonts w:ascii="Arial" w:hAnsi="Arial" w:cs="Arial"/>
          <w:bCs/>
          <w:sz w:val="24"/>
          <w:szCs w:val="24"/>
          <w:lang w:val="es-ES" w:eastAsia="es-ES" w:bidi="es-ES"/>
        </w:rPr>
        <w:t xml:space="preserve"> no recibió recursos federales, por lo cual el Universo y la Población Objetivo quedaron integradas únicamente por recursos </w:t>
      </w:r>
      <w:r w:rsidRPr="00A24E42">
        <w:rPr>
          <w:rFonts w:ascii="Arial" w:hAnsi="Arial" w:cs="Arial"/>
          <w:bCs/>
          <w:sz w:val="24"/>
          <w:szCs w:val="24"/>
          <w:lang w:bidi="es-MX"/>
        </w:rPr>
        <w:t>estatales</w:t>
      </w:r>
      <w:r w:rsidRPr="00A24E42">
        <w:rPr>
          <w:rFonts w:ascii="Arial" w:hAnsi="Arial" w:cs="Arial"/>
          <w:bCs/>
          <w:sz w:val="24"/>
          <w:szCs w:val="24"/>
          <w:lang w:val="es-ES" w:eastAsia="es-ES" w:bidi="es-ES"/>
        </w:rPr>
        <w:t>.</w:t>
      </w:r>
    </w:p>
    <w:p w:rsidR="00C24031" w:rsidRPr="00A24E42" w:rsidRDefault="00C24031">
      <w:pPr>
        <w:spacing w:after="160" w:line="360" w:lineRule="auto"/>
        <w:jc w:val="both"/>
        <w:rPr>
          <w:rFonts w:ascii="Arial" w:hAnsi="Arial" w:cs="Arial"/>
          <w:bCs/>
          <w:sz w:val="6"/>
          <w:szCs w:val="6"/>
        </w:rPr>
      </w:pPr>
    </w:p>
    <w:p w:rsidR="00C24031" w:rsidRPr="00A24E42" w:rsidRDefault="00602088">
      <w:pPr>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lastRenderedPageBreak/>
        <w:t xml:space="preserve">La población objetivo se determinó sobre la base de los </w:t>
      </w:r>
      <w:r w:rsidRPr="00A24E42">
        <w:rPr>
          <w:rFonts w:ascii="Arial" w:hAnsi="Arial" w:cs="Arial"/>
          <w:bCs/>
          <w:sz w:val="24"/>
          <w:szCs w:val="24"/>
          <w:lang w:bidi="es-MX"/>
        </w:rPr>
        <w:t>gastos devenga</w:t>
      </w:r>
      <w:r w:rsidRPr="00A24E42">
        <w:rPr>
          <w:rFonts w:ascii="Arial" w:hAnsi="Arial" w:cs="Arial"/>
          <w:bCs/>
          <w:sz w:val="24"/>
          <w:szCs w:val="24"/>
          <w:lang w:bidi="es-MX"/>
        </w:rPr>
        <w:t>dos</w:t>
      </w:r>
      <w:r w:rsidRPr="00A24E42">
        <w:rPr>
          <w:rFonts w:ascii="Arial" w:hAnsi="Arial" w:cs="Arial"/>
          <w:bCs/>
          <w:sz w:val="24"/>
          <w:szCs w:val="24"/>
          <w:lang w:val="es-ES" w:eastAsia="es-ES" w:bidi="es-ES"/>
        </w:rPr>
        <w:t xml:space="preserve"> que forman parte del </w:t>
      </w:r>
      <w:r w:rsidRPr="00A24E42">
        <w:rPr>
          <w:rFonts w:ascii="Arial" w:hAnsi="Arial" w:cs="Arial"/>
          <w:bCs/>
          <w:sz w:val="24"/>
          <w:szCs w:val="24"/>
        </w:rPr>
        <w:t>Estado Analítico del Ejercicio del Presupuesto de Egresos por Objeto del Gasto</w:t>
      </w:r>
      <w:r w:rsidRPr="00A24E42">
        <w:rPr>
          <w:rFonts w:ascii="Arial" w:hAnsi="Arial" w:cs="Arial"/>
          <w:bCs/>
        </w:rPr>
        <w:t xml:space="preserve"> </w:t>
      </w:r>
      <w:r w:rsidRPr="00A24E42">
        <w:rPr>
          <w:rFonts w:ascii="Arial" w:hAnsi="Arial" w:cs="Arial"/>
          <w:bCs/>
          <w:sz w:val="24"/>
          <w:szCs w:val="24"/>
          <w:lang w:val="es-ES" w:eastAsia="es-ES" w:bidi="es-ES"/>
        </w:rPr>
        <w:t xml:space="preserve">por el período comprendido del 1º de enero al 31 de diciembre de </w:t>
      </w:r>
      <w:r w:rsidRPr="00A24E42">
        <w:rPr>
          <w:rFonts w:ascii="Arial" w:hAnsi="Arial" w:cs="Arial"/>
          <w:bCs/>
          <w:sz w:val="24"/>
          <w:szCs w:val="24"/>
          <w:lang w:bidi="es-MX"/>
        </w:rPr>
        <w:t>2023</w:t>
      </w:r>
      <w:r w:rsidR="00A24E42">
        <w:rPr>
          <w:rFonts w:ascii="Arial" w:hAnsi="Arial" w:cs="Arial"/>
          <w:bCs/>
          <w:sz w:val="24"/>
          <w:szCs w:val="24"/>
          <w:lang w:val="es-ES" w:eastAsia="es-ES" w:bidi="es-ES"/>
        </w:rPr>
        <w:t>.</w:t>
      </w:r>
    </w:p>
    <w:p w:rsidR="00C24031" w:rsidRPr="00A24E42" w:rsidRDefault="00C24031">
      <w:pPr>
        <w:spacing w:after="160" w:line="360" w:lineRule="auto"/>
        <w:jc w:val="both"/>
        <w:rPr>
          <w:rFonts w:ascii="Arial" w:hAnsi="Arial" w:cs="Arial"/>
          <w:bCs/>
          <w:sz w:val="12"/>
          <w:szCs w:val="12"/>
        </w:rPr>
      </w:pPr>
    </w:p>
    <w:p w:rsidR="00C24031" w:rsidRPr="00A24E42" w:rsidRDefault="00602088">
      <w:pPr>
        <w:pStyle w:val="Ttulo3"/>
        <w:keepNext/>
        <w:keepLines/>
        <w:widowControl/>
        <w:rPr>
          <w:rFonts w:ascii="Arial" w:hAnsi="Arial" w:cs="Arial"/>
          <w:b/>
          <w:bCs/>
          <w:color w:val="auto"/>
        </w:rPr>
      </w:pPr>
      <w:bookmarkStart w:id="30" w:name="_Toc427549904"/>
      <w:r w:rsidRPr="00A24E42">
        <w:rPr>
          <w:rFonts w:ascii="Arial" w:hAnsi="Arial" w:cs="Arial"/>
          <w:b/>
          <w:bCs/>
          <w:color w:val="auto"/>
        </w:rPr>
        <w:t>D. Criterios de Selección</w:t>
      </w:r>
      <w:bookmarkEnd w:id="30"/>
    </w:p>
    <w:p w:rsidR="00C24031" w:rsidRPr="00A24E42" w:rsidRDefault="00C24031">
      <w:pPr>
        <w:spacing w:after="160" w:line="360" w:lineRule="auto"/>
        <w:jc w:val="both"/>
        <w:rPr>
          <w:rFonts w:ascii="Arial" w:hAnsi="Arial" w:cs="Arial"/>
          <w:bCs/>
          <w:sz w:val="12"/>
          <w:szCs w:val="12"/>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En la auditoría realizada se buscó obtener u</w:t>
      </w:r>
      <w:r w:rsidRPr="00A24E42">
        <w:rPr>
          <w:rFonts w:ascii="Arial" w:hAnsi="Arial" w:cs="Arial"/>
          <w:bCs/>
          <w:sz w:val="24"/>
          <w:szCs w:val="24"/>
        </w:rPr>
        <w:t xml:space="preserve">na seguridad razonable de que el objetivo y alcance planteados para la fiscalización de la entidad, respecto al cumplimiento financiero de los </w:t>
      </w:r>
      <w:r w:rsidRPr="00A24E42">
        <w:rPr>
          <w:rFonts w:ascii="Arial" w:hAnsi="Arial" w:cs="Arial"/>
          <w:bCs/>
          <w:sz w:val="24"/>
          <w:szCs w:val="24"/>
          <w:lang w:bidi="es-MX"/>
        </w:rPr>
        <w:t>gastos devengados</w:t>
      </w:r>
      <w:r w:rsidRPr="00A24E42">
        <w:rPr>
          <w:rFonts w:ascii="Arial" w:hAnsi="Arial" w:cs="Arial"/>
          <w:bCs/>
          <w:sz w:val="24"/>
          <w:szCs w:val="24"/>
        </w:rPr>
        <w:t>, hayan cumplido con los aspectos y criterios apegados a las Normas Profesionales de Auditoría d</w:t>
      </w:r>
      <w:r w:rsidRPr="00A24E42">
        <w:rPr>
          <w:rFonts w:ascii="Arial" w:hAnsi="Arial" w:cs="Arial"/>
          <w:bCs/>
          <w:sz w:val="24"/>
          <w:szCs w:val="24"/>
        </w:rPr>
        <w:t>el Sistema Nacional de Fiscalización (NPASNF), por lo que se efectuó la evaluación e identificación de los riesgos de irregularidad financiera con el fin de examinarlos a través de la aplicación de técnicas y procedimientos de auditoría, que permitieron te</w:t>
      </w:r>
      <w:r w:rsidRPr="00A24E42">
        <w:rPr>
          <w:rFonts w:ascii="Arial" w:hAnsi="Arial" w:cs="Arial"/>
          <w:bCs/>
          <w:sz w:val="24"/>
          <w:szCs w:val="24"/>
        </w:rPr>
        <w:t>ner una base suficiente y competente para emitir un dictamen.</w:t>
      </w:r>
    </w:p>
    <w:p w:rsidR="00C24031" w:rsidRPr="00A24E42" w:rsidRDefault="00C24031">
      <w:pPr>
        <w:spacing w:after="160" w:line="360" w:lineRule="auto"/>
        <w:jc w:val="both"/>
        <w:rPr>
          <w:rFonts w:ascii="Arial" w:hAnsi="Arial" w:cs="Arial"/>
          <w:bCs/>
          <w:sz w:val="6"/>
          <w:szCs w:val="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 xml:space="preserve">Para la determinación de los rubros u operaciones a revisar en la auditoría, se llevó a cabo un estudio previo de toda la información concerniente al </w:t>
      </w:r>
      <w:r w:rsidRPr="00A24E42">
        <w:rPr>
          <w:rFonts w:ascii="Arial" w:hAnsi="Arial" w:cs="Arial"/>
          <w:b/>
          <w:bCs/>
          <w:sz w:val="24"/>
          <w:szCs w:val="24"/>
        </w:rPr>
        <w:t xml:space="preserve">Instituto de Acceso a la Información y </w:t>
      </w:r>
      <w:r w:rsidRPr="00A24E42">
        <w:rPr>
          <w:rFonts w:ascii="Arial" w:hAnsi="Arial" w:cs="Arial"/>
          <w:b/>
          <w:bCs/>
          <w:sz w:val="24"/>
          <w:szCs w:val="24"/>
        </w:rPr>
        <w:t>Protección de Datos Personales de Quintana Roo</w:t>
      </w:r>
      <w:r w:rsidRPr="00A24E42">
        <w:rPr>
          <w:rFonts w:ascii="Arial" w:hAnsi="Arial" w:cs="Arial"/>
          <w:bCs/>
          <w:sz w:val="24"/>
          <w:szCs w:val="24"/>
        </w:rPr>
        <w:t>, siendo las principales fuentes de información financiera sus estados contables, presupuestarios y programáticos los cuales fueron analizados para la obtención de indicios de auditoría, considerando que dichos</w:t>
      </w:r>
      <w:r w:rsidRPr="00A24E42">
        <w:rPr>
          <w:rFonts w:ascii="Arial" w:hAnsi="Arial" w:cs="Arial"/>
          <w:bCs/>
          <w:sz w:val="24"/>
          <w:szCs w:val="24"/>
        </w:rPr>
        <w:t xml:space="preserve"> estados estuvieron sujetos a los criterios de utilidad, confiabilidad, relevancia, comprensibilidad y de comparación, así como a otros atributos asociados a cada uno de ellos, como oportunidad, veracidad, representatividad y objetividad. Asimismo, se cons</w:t>
      </w:r>
      <w:r w:rsidRPr="00A24E42">
        <w:rPr>
          <w:rFonts w:ascii="Arial" w:hAnsi="Arial" w:cs="Arial"/>
          <w:bCs/>
          <w:sz w:val="24"/>
          <w:szCs w:val="24"/>
        </w:rPr>
        <w:t xml:space="preserve">ideró como base de evaluación de riesgo, la observancia de la información histórica, que se encuentra en los antecedentes de las auditorías practicadas y del marco jurídico institucional, tales como leyes, reglamentos, normas y lineamientos que regulan la </w:t>
      </w:r>
      <w:r w:rsidRPr="00A24E42">
        <w:rPr>
          <w:rFonts w:ascii="Arial" w:hAnsi="Arial" w:cs="Arial"/>
          <w:bCs/>
          <w:sz w:val="24"/>
          <w:szCs w:val="24"/>
        </w:rPr>
        <w:t xml:space="preserve">operatividad de la entidad fiscalizada, y de los cuales se pudiesen determinar hallazgos de </w:t>
      </w:r>
      <w:r w:rsidRPr="00A24E42">
        <w:rPr>
          <w:rFonts w:ascii="Arial" w:hAnsi="Arial" w:cs="Arial"/>
          <w:bCs/>
          <w:sz w:val="24"/>
          <w:szCs w:val="24"/>
        </w:rPr>
        <w:lastRenderedPageBreak/>
        <w:t>auditoría que se reflejasen en los resultados del objetivo de auditoría planteado al inicio de la revisión.</w:t>
      </w:r>
    </w:p>
    <w:p w:rsidR="00C24031" w:rsidRPr="00A24E42" w:rsidRDefault="00C24031">
      <w:pPr>
        <w:spacing w:after="160" w:line="360" w:lineRule="auto"/>
        <w:jc w:val="both"/>
        <w:rPr>
          <w:rFonts w:ascii="Arial" w:hAnsi="Arial" w:cs="Arial"/>
          <w:bCs/>
          <w:sz w:val="8"/>
          <w:szCs w:val="8"/>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El criterio de selección se apoyó en dos rubros princip</w:t>
      </w:r>
      <w:r w:rsidRPr="00A24E42">
        <w:rPr>
          <w:rFonts w:ascii="Arial" w:hAnsi="Arial" w:cs="Arial"/>
          <w:bCs/>
          <w:sz w:val="24"/>
          <w:szCs w:val="24"/>
        </w:rPr>
        <w:t>ales, el cualitativo y el cuantitativo, de acuerdo a las facultades y atribuciones permitidas en el marco legal aplicable del proceso de fiscalización, determinándose mediante la competencia técnica y profesional la actuación fiscalizadora, basándose en di</w:t>
      </w:r>
      <w:r w:rsidRPr="00A24E42">
        <w:rPr>
          <w:rFonts w:ascii="Arial" w:hAnsi="Arial" w:cs="Arial"/>
          <w:bCs/>
          <w:sz w:val="24"/>
          <w:szCs w:val="24"/>
        </w:rPr>
        <w:t>versos elementos y factores que se integraron en los procedimientos de auditoría aplicados y que se reflejaron en la planeación genérica, la planeación específica y el programa específico de auditoría, dando con ello cumplimiento a las etapas de planificac</w:t>
      </w:r>
      <w:r w:rsidRPr="00A24E42">
        <w:rPr>
          <w:rFonts w:ascii="Arial" w:hAnsi="Arial" w:cs="Arial"/>
          <w:bCs/>
          <w:sz w:val="24"/>
          <w:szCs w:val="24"/>
        </w:rPr>
        <w:t>ión, programación, ejecución y elaboración de informes, estipuladas en las NPASNF.</w:t>
      </w:r>
    </w:p>
    <w:p w:rsidR="00C24031" w:rsidRPr="00A24E42" w:rsidRDefault="00C24031">
      <w:pPr>
        <w:spacing w:after="160" w:line="360" w:lineRule="auto"/>
        <w:jc w:val="both"/>
        <w:rPr>
          <w:rFonts w:ascii="Arial" w:hAnsi="Arial" w:cs="Arial"/>
          <w:bCs/>
          <w:sz w:val="12"/>
          <w:szCs w:val="12"/>
        </w:rPr>
      </w:pPr>
    </w:p>
    <w:p w:rsidR="00C24031" w:rsidRPr="00A24E42" w:rsidRDefault="00602088">
      <w:pPr>
        <w:pStyle w:val="Ttulo3"/>
        <w:keepNext/>
        <w:keepLines/>
        <w:widowControl/>
        <w:rPr>
          <w:rFonts w:ascii="Arial" w:hAnsi="Arial" w:cs="Arial"/>
          <w:b/>
          <w:bCs/>
          <w:color w:val="auto"/>
        </w:rPr>
      </w:pPr>
      <w:bookmarkStart w:id="31" w:name="_Toc781664446"/>
      <w:r w:rsidRPr="00A24E42">
        <w:rPr>
          <w:rFonts w:ascii="Arial" w:hAnsi="Arial" w:cs="Arial"/>
          <w:b/>
          <w:bCs/>
          <w:color w:val="auto"/>
        </w:rPr>
        <w:t>E. Áreas Revisadas</w:t>
      </w:r>
      <w:bookmarkEnd w:id="31"/>
    </w:p>
    <w:p w:rsidR="00C24031" w:rsidRPr="00A24E42" w:rsidRDefault="00C24031">
      <w:pPr>
        <w:spacing w:after="160" w:line="360" w:lineRule="auto"/>
        <w:jc w:val="both"/>
        <w:rPr>
          <w:rFonts w:ascii="Arial" w:hAnsi="Arial" w:cs="Arial"/>
          <w:bCs/>
          <w:sz w:val="12"/>
          <w:szCs w:val="12"/>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Se revis</w:t>
      </w:r>
      <w:r w:rsidRPr="00A24E42">
        <w:rPr>
          <w:rFonts w:ascii="Arial" w:hAnsi="Arial" w:cs="Arial"/>
          <w:bCs/>
          <w:sz w:val="24"/>
          <w:szCs w:val="24"/>
          <w:lang w:bidi="es-MX"/>
        </w:rPr>
        <w:t>ó la Coordinación Administrativa, Dirección de Recursos Humanos, Materiales y Servicios Generales, Departamento de Recursos Financieros, Presupu</w:t>
      </w:r>
      <w:r w:rsidRPr="00A24E42">
        <w:rPr>
          <w:rFonts w:ascii="Arial" w:hAnsi="Arial" w:cs="Arial"/>
          <w:bCs/>
          <w:sz w:val="24"/>
          <w:szCs w:val="24"/>
          <w:lang w:bidi="es-MX"/>
        </w:rPr>
        <w:t xml:space="preserve">esto y Contabilidad </w:t>
      </w:r>
      <w:r w:rsidRPr="00A24E42">
        <w:rPr>
          <w:rFonts w:ascii="Arial" w:hAnsi="Arial" w:cs="Arial"/>
          <w:bCs/>
          <w:sz w:val="24"/>
          <w:szCs w:val="24"/>
        </w:rPr>
        <w:t>de</w:t>
      </w:r>
      <w:r w:rsidRPr="00A24E42">
        <w:rPr>
          <w:rFonts w:ascii="Arial" w:hAnsi="Arial" w:cs="Arial"/>
          <w:bCs/>
          <w:sz w:val="24"/>
          <w:szCs w:val="24"/>
          <w:lang w:bidi="es-MX"/>
        </w:rPr>
        <w:t xml:space="preserve">l </w:t>
      </w:r>
      <w:r w:rsidRPr="00A24E42">
        <w:rPr>
          <w:rFonts w:ascii="Arial" w:hAnsi="Arial" w:cs="Arial"/>
          <w:b/>
          <w:bCs/>
          <w:sz w:val="24"/>
          <w:szCs w:val="24"/>
        </w:rPr>
        <w:t>Instituto de Acceso a la Información y Protección de Datos Personales de Quintana Roo</w:t>
      </w:r>
      <w:r w:rsidRPr="00A24E42">
        <w:rPr>
          <w:rFonts w:ascii="Arial" w:hAnsi="Arial" w:cs="Arial"/>
          <w:bCs/>
          <w:sz w:val="24"/>
          <w:szCs w:val="24"/>
        </w:rPr>
        <w:t xml:space="preserve">. </w:t>
      </w:r>
    </w:p>
    <w:bookmarkEnd w:id="24"/>
    <w:p w:rsidR="00C24031" w:rsidRPr="00A24E42" w:rsidRDefault="00C24031">
      <w:pPr>
        <w:spacing w:after="160" w:line="360" w:lineRule="auto"/>
        <w:jc w:val="both"/>
        <w:rPr>
          <w:rFonts w:ascii="Arial" w:hAnsi="Arial" w:cs="Arial"/>
          <w:bCs/>
          <w:sz w:val="12"/>
          <w:szCs w:val="12"/>
        </w:rPr>
      </w:pPr>
    </w:p>
    <w:p w:rsidR="00C24031" w:rsidRPr="00A24E42" w:rsidRDefault="00602088">
      <w:pPr>
        <w:pStyle w:val="Ttulo3"/>
        <w:keepNext/>
        <w:keepLines/>
        <w:widowControl/>
        <w:rPr>
          <w:rFonts w:ascii="Arial" w:hAnsi="Arial" w:cs="Arial"/>
          <w:b/>
          <w:bCs/>
          <w:color w:val="auto"/>
        </w:rPr>
      </w:pPr>
      <w:bookmarkStart w:id="32" w:name="_Toc320709262"/>
      <w:r w:rsidRPr="00A24E42">
        <w:rPr>
          <w:rFonts w:ascii="Arial" w:hAnsi="Arial" w:cs="Arial"/>
          <w:b/>
          <w:bCs/>
          <w:color w:val="auto"/>
        </w:rPr>
        <w:t>F. Procedimientos de Auditoría Aplicados</w:t>
      </w:r>
      <w:bookmarkEnd w:id="32"/>
    </w:p>
    <w:p w:rsidR="00C24031" w:rsidRPr="00A24E42" w:rsidRDefault="00C24031">
      <w:pPr>
        <w:spacing w:after="160" w:line="360" w:lineRule="auto"/>
        <w:jc w:val="both"/>
        <w:rPr>
          <w:rFonts w:ascii="Arial" w:hAnsi="Arial" w:cs="Arial"/>
          <w:bCs/>
          <w:sz w:val="12"/>
          <w:szCs w:val="12"/>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 xml:space="preserve">Los procedimientos de auditoría fueron diseñados para que de su aplicación proporcionaran evidencia </w:t>
      </w:r>
      <w:r w:rsidRPr="00A24E42">
        <w:rPr>
          <w:rFonts w:ascii="Arial" w:hAnsi="Arial" w:cs="Arial"/>
          <w:bCs/>
          <w:sz w:val="24"/>
          <w:szCs w:val="24"/>
        </w:rPr>
        <w:t xml:space="preserve">de auditoría suficiente, competente, pertinente y relevante, para emitir conclusiones sobre las cuales basar el dictamen y sustentar el informe individual de auditoría. La suficiencia correspondió a una medida de la cantidad de evidencia, toda vez que fue </w:t>
      </w:r>
      <w:r w:rsidRPr="00A24E42">
        <w:rPr>
          <w:rFonts w:ascii="Arial" w:hAnsi="Arial" w:cs="Arial"/>
          <w:bCs/>
          <w:sz w:val="24"/>
          <w:szCs w:val="24"/>
        </w:rPr>
        <w:t xml:space="preserve">la necesaria para sustentar y soportar los resultados, observaciones, conclusiones, </w:t>
      </w:r>
      <w:r w:rsidRPr="00A24E42">
        <w:rPr>
          <w:rFonts w:ascii="Arial" w:hAnsi="Arial" w:cs="Arial"/>
          <w:bCs/>
          <w:sz w:val="24"/>
          <w:szCs w:val="24"/>
        </w:rPr>
        <w:lastRenderedPageBreak/>
        <w:t>recomendaciones y juicios significativos; la competencia correspondió a los hallazgos de la revisión, su validez y confiabilidad para apoyar los resultados, recomendaciones</w:t>
      </w:r>
      <w:r w:rsidRPr="00A24E42">
        <w:rPr>
          <w:rFonts w:ascii="Arial" w:hAnsi="Arial" w:cs="Arial"/>
          <w:bCs/>
          <w:sz w:val="24"/>
          <w:szCs w:val="24"/>
        </w:rPr>
        <w:t>, acciones promovidas y dictamen; la pertinencia se relacionó con la calidad de la evidencia y al propósito de la auditoría, y la relevancia se vinculó con la importancia, coherencia y relación lógica que se debía tener con los hallazgos determinados en la</w:t>
      </w:r>
      <w:r w:rsidRPr="00A24E42">
        <w:rPr>
          <w:rFonts w:ascii="Arial" w:hAnsi="Arial" w:cs="Arial"/>
          <w:bCs/>
          <w:sz w:val="24"/>
          <w:szCs w:val="24"/>
        </w:rPr>
        <w:t xml:space="preserve"> auditoría para sustentar el dictamen. La cantidad de evidencia requerida dependió del riesgo de auditoría, debido a que entre más grande era el riesgo, mayor era la probabilidad de requerir más evidencia.</w:t>
      </w:r>
    </w:p>
    <w:p w:rsidR="00C24031" w:rsidRPr="00A24E42" w:rsidRDefault="00C24031">
      <w:pPr>
        <w:spacing w:after="160" w:line="360" w:lineRule="auto"/>
        <w:jc w:val="both"/>
        <w:rPr>
          <w:rFonts w:ascii="Arial" w:hAnsi="Arial" w:cs="Arial"/>
          <w:bCs/>
          <w:sz w:val="6"/>
          <w:szCs w:val="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La naturaleza, tiempos y alcance de los procedimi</w:t>
      </w:r>
      <w:r w:rsidRPr="00A24E42">
        <w:rPr>
          <w:rFonts w:ascii="Arial" w:hAnsi="Arial" w:cs="Arial"/>
          <w:bCs/>
          <w:sz w:val="24"/>
          <w:szCs w:val="24"/>
        </w:rPr>
        <w:t>entos de auditoría se basaron y respondieron a los riesgos evaluados con importancia relativa, y al ser diseñados, se consideraron las razones de dichos riesgos para cada tipo de transacciones, saldos de cuentas y divulgación de datos. Tales razones incluy</w:t>
      </w:r>
      <w:r w:rsidRPr="00A24E42">
        <w:rPr>
          <w:rFonts w:ascii="Arial" w:hAnsi="Arial" w:cs="Arial"/>
          <w:bCs/>
          <w:sz w:val="24"/>
          <w:szCs w:val="24"/>
        </w:rPr>
        <w:t>eron el riesgo inherente a las transacciones y al control.</w:t>
      </w:r>
    </w:p>
    <w:p w:rsidR="00C24031" w:rsidRPr="00A24E42" w:rsidRDefault="00C24031">
      <w:pPr>
        <w:spacing w:after="160" w:line="360" w:lineRule="auto"/>
        <w:jc w:val="both"/>
        <w:rPr>
          <w:rFonts w:ascii="Arial" w:hAnsi="Arial" w:cs="Arial"/>
          <w:bCs/>
          <w:sz w:val="6"/>
          <w:szCs w:val="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 xml:space="preserve">Las técnicas para obtener la evidencia de auditoría incluyeron el estudio general, inspección, observación, indagación, confirmación, </w:t>
      </w:r>
      <w:proofErr w:type="spellStart"/>
      <w:r w:rsidRPr="00A24E42">
        <w:rPr>
          <w:rFonts w:ascii="Arial" w:hAnsi="Arial" w:cs="Arial"/>
          <w:bCs/>
          <w:sz w:val="24"/>
          <w:szCs w:val="24"/>
        </w:rPr>
        <w:t>recálculo</w:t>
      </w:r>
      <w:proofErr w:type="spellEnd"/>
      <w:r w:rsidRPr="00A24E42">
        <w:rPr>
          <w:rFonts w:ascii="Arial" w:hAnsi="Arial" w:cs="Arial"/>
          <w:bCs/>
          <w:sz w:val="24"/>
          <w:szCs w:val="24"/>
        </w:rPr>
        <w:t>, repetición, procedimientos analíticos y/u otras téc</w:t>
      </w:r>
      <w:r w:rsidRPr="00A24E42">
        <w:rPr>
          <w:rFonts w:ascii="Arial" w:hAnsi="Arial" w:cs="Arial"/>
          <w:bCs/>
          <w:sz w:val="24"/>
          <w:szCs w:val="24"/>
        </w:rPr>
        <w:t>nicas de investigación. Este conjunto de técnicas aplicadas de forma individual o combinada fueron los procedimientos de auditoría utilizados durante todo el proceso de fiscalización. La evaluación sobre la evidencia fue objetiva y los resultados se comuni</w:t>
      </w:r>
      <w:r w:rsidRPr="00A24E42">
        <w:rPr>
          <w:rFonts w:ascii="Arial" w:hAnsi="Arial" w:cs="Arial"/>
          <w:bCs/>
          <w:sz w:val="24"/>
          <w:szCs w:val="24"/>
        </w:rPr>
        <w:t>caron y trataron con el ente auditado.</w:t>
      </w:r>
    </w:p>
    <w:p w:rsidR="00C24031" w:rsidRPr="00A24E42" w:rsidRDefault="00C24031">
      <w:pPr>
        <w:spacing w:after="160" w:line="360" w:lineRule="auto"/>
        <w:jc w:val="both"/>
        <w:rPr>
          <w:rFonts w:ascii="Arial" w:hAnsi="Arial" w:cs="Arial"/>
          <w:bCs/>
          <w:sz w:val="6"/>
          <w:szCs w:val="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Los procedimientos de auditoría aplicados para obtener evidencia de auditoría suficiente, competente, pertinente y relevante, correspondieron a:</w:t>
      </w:r>
    </w:p>
    <w:p w:rsidR="00C24031" w:rsidRPr="00A24E42" w:rsidRDefault="00C24031">
      <w:pPr>
        <w:spacing w:after="160" w:line="360" w:lineRule="auto"/>
        <w:jc w:val="both"/>
        <w:rPr>
          <w:rFonts w:ascii="Arial" w:hAnsi="Arial" w:cs="Arial"/>
          <w:bCs/>
          <w:sz w:val="4"/>
          <w:szCs w:val="4"/>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lastRenderedPageBreak/>
        <w:t>1. Verificar que los controles internos implementados permitieron la a</w:t>
      </w:r>
      <w:r w:rsidRPr="00A24E42">
        <w:rPr>
          <w:rFonts w:ascii="Arial" w:hAnsi="Arial" w:cs="Arial"/>
          <w:bCs/>
          <w:sz w:val="24"/>
          <w:szCs w:val="24"/>
        </w:rPr>
        <w:t>decuada gestión administrativa para el desarrollo eficiente de las operaciones, la obtención de información confiable y oportuna.</w:t>
      </w:r>
    </w:p>
    <w:p w:rsidR="00C24031" w:rsidRPr="00A24E42" w:rsidRDefault="00C24031">
      <w:pPr>
        <w:spacing w:after="160" w:line="360" w:lineRule="auto"/>
        <w:ind w:right="49"/>
        <w:jc w:val="both"/>
        <w:rPr>
          <w:rFonts w:ascii="Arial" w:hAnsi="Arial" w:cs="Arial"/>
          <w:bCs/>
          <w:sz w:val="2"/>
          <w:szCs w:val="2"/>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 xml:space="preserve">2. Verificar que los adeudos por derechos a recibir efectivo o equivalentes fueron efectivamente otorgados o amortizados. </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3</w:t>
      </w:r>
      <w:r w:rsidRPr="00A24E42">
        <w:rPr>
          <w:rFonts w:ascii="Arial" w:hAnsi="Arial" w:cs="Arial"/>
          <w:bCs/>
          <w:sz w:val="24"/>
          <w:szCs w:val="24"/>
        </w:rPr>
        <w:t>. Analizar que los anticipos se otorgaron o amortizaron conforme a la normatividad aplicable.</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4. Comprobar que el ejercicio del presupuesto se ajustó a los montos aprobados; que las modificaciones presupuestales tuvieron sustento financiero y que fueron a</w:t>
      </w:r>
      <w:r w:rsidRPr="00A24E42">
        <w:rPr>
          <w:rFonts w:ascii="Arial" w:hAnsi="Arial" w:cs="Arial"/>
          <w:bCs/>
          <w:sz w:val="24"/>
          <w:szCs w:val="24"/>
        </w:rPr>
        <w:t>probadas por quien era competente para ello.</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5. Revisar la correcta revelación de estados financieros e informes contables, presupuestarios y programáticos de conformidad con la Ley General de Contabilidad Gubernamental y demás normatividad aplicable.</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6.</w:t>
      </w:r>
      <w:r w:rsidRPr="00A24E42">
        <w:rPr>
          <w:rFonts w:ascii="Arial" w:hAnsi="Arial" w:cs="Arial"/>
          <w:bCs/>
          <w:sz w:val="24"/>
          <w:szCs w:val="24"/>
        </w:rPr>
        <w:t xml:space="preserve"> Examinar que los pasivos correspondieron a obligaciones reales y que fueron amortizados.</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7. Revisar que la contratación de servicios personales se ajustó a la disponibilidad y plazas presupuestales aprobadas, que la relación laboral se apegó a las dispos</w:t>
      </w:r>
      <w:r w:rsidRPr="00A24E42">
        <w:rPr>
          <w:rFonts w:ascii="Arial" w:hAnsi="Arial" w:cs="Arial"/>
          <w:bCs/>
          <w:sz w:val="24"/>
          <w:szCs w:val="24"/>
        </w:rPr>
        <w:t>iciones legales aplicables en la materia y que el personal realizó la función para la que fue contratado.</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lastRenderedPageBreak/>
        <w:t>8. Verificar que las adquisiciones, arrendamientos y servicios se efectuaron de conformidad con los procedimientos de contratación de conformidad con</w:t>
      </w:r>
      <w:r w:rsidRPr="00A24E42">
        <w:rPr>
          <w:rFonts w:ascii="Arial" w:hAnsi="Arial" w:cs="Arial"/>
          <w:bCs/>
          <w:sz w:val="24"/>
          <w:szCs w:val="24"/>
        </w:rPr>
        <w:t xml:space="preserve"> la Ley de Adquisiciones, Arrendamientos y Prestación de Servicios Relacionados con Bienes Muebles del Estado de Quintana Roo, y que las erogaciones se encuentran soportadas en la documentación justificativa y comprobatoria del gasto.</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lang w:val="es-ES" w:eastAsia="es-ES"/>
        </w:rPr>
      </w:pPr>
      <w:r w:rsidRPr="00A24E42">
        <w:rPr>
          <w:rFonts w:ascii="Arial" w:hAnsi="Arial" w:cs="Arial"/>
          <w:bCs/>
          <w:sz w:val="24"/>
          <w:szCs w:val="24"/>
        </w:rPr>
        <w:t xml:space="preserve">9. </w:t>
      </w:r>
      <w:r w:rsidRPr="00A24E42">
        <w:rPr>
          <w:rFonts w:ascii="Arial" w:hAnsi="Arial" w:cs="Arial"/>
          <w:bCs/>
          <w:sz w:val="24"/>
          <w:szCs w:val="24"/>
          <w:lang w:val="es-ES" w:eastAsia="es-ES"/>
        </w:rPr>
        <w:t>Constatar que Ins</w:t>
      </w:r>
      <w:r w:rsidRPr="00A24E42">
        <w:rPr>
          <w:rFonts w:ascii="Arial" w:hAnsi="Arial" w:cs="Arial"/>
          <w:bCs/>
          <w:sz w:val="24"/>
          <w:szCs w:val="24"/>
          <w:lang w:val="es-ES" w:eastAsia="es-ES"/>
        </w:rPr>
        <w:t>tituto de Acceso a la Información y Protección de Datos Personales de Quintana Roo haya registrado las etapas del Presupuesto de Egresos, en las cuentas contables que, para tal efecto, establece el Consejo Nacional de Armonización Contable, las cuales debe</w:t>
      </w:r>
      <w:r w:rsidRPr="00A24E42">
        <w:rPr>
          <w:rFonts w:ascii="Arial" w:hAnsi="Arial" w:cs="Arial"/>
          <w:bCs/>
          <w:sz w:val="24"/>
          <w:szCs w:val="24"/>
          <w:lang w:val="es-ES" w:eastAsia="es-ES"/>
        </w:rPr>
        <w:t>rán reflejar: el aprobado, modificado, comprometido, devengado, ejercido y pagado.</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10. Examen crítico de los documentos que respaldan los gastos de Materiales y Suministros (capítulo 2000), Servicios Generales (capítulo 3000), y Adquisiciones de Bienes Mu</w:t>
      </w:r>
      <w:r w:rsidRPr="00A24E42">
        <w:rPr>
          <w:rFonts w:ascii="Arial" w:hAnsi="Arial" w:cs="Arial"/>
          <w:bCs/>
          <w:sz w:val="24"/>
          <w:szCs w:val="24"/>
        </w:rPr>
        <w:t>ebles, Inmuebles e Intangibles (capítulo 5000), para verificar que los bienes o servicios hayan sido efectivamente recibidos y derivados de transacciones normales y propias del Instituto de Acceso a la Información y Protección de Datos Personales de Quinta</w:t>
      </w:r>
      <w:r w:rsidRPr="00A24E42">
        <w:rPr>
          <w:rFonts w:ascii="Arial" w:hAnsi="Arial" w:cs="Arial"/>
          <w:bCs/>
          <w:sz w:val="24"/>
          <w:szCs w:val="24"/>
        </w:rPr>
        <w:t>na Roo.</w:t>
      </w:r>
    </w:p>
    <w:p w:rsidR="00C24031" w:rsidRPr="00A24E42" w:rsidRDefault="00C24031">
      <w:pPr>
        <w:spacing w:after="160" w:line="360" w:lineRule="auto"/>
        <w:ind w:right="49"/>
        <w:jc w:val="both"/>
        <w:rPr>
          <w:rFonts w:ascii="Arial" w:hAnsi="Arial" w:cs="Arial"/>
          <w:bCs/>
          <w:sz w:val="6"/>
          <w:szCs w:val="6"/>
        </w:rPr>
      </w:pPr>
    </w:p>
    <w:p w:rsidR="00C24031" w:rsidRPr="00A24E42" w:rsidRDefault="00602088">
      <w:pPr>
        <w:spacing w:after="160" w:line="360" w:lineRule="auto"/>
        <w:ind w:right="49"/>
        <w:jc w:val="both"/>
        <w:rPr>
          <w:rFonts w:ascii="Arial" w:hAnsi="Arial" w:cs="Arial"/>
          <w:bCs/>
          <w:sz w:val="24"/>
          <w:szCs w:val="24"/>
        </w:rPr>
      </w:pPr>
      <w:r w:rsidRPr="00A24E42">
        <w:rPr>
          <w:rFonts w:ascii="Arial" w:hAnsi="Arial" w:cs="Arial"/>
          <w:bCs/>
          <w:sz w:val="24"/>
          <w:szCs w:val="24"/>
        </w:rPr>
        <w:t>11. Constatar que se acreditó la propiedad de los bienes muebles, así como su existencia física, resguardo e inventario.</w:t>
      </w:r>
    </w:p>
    <w:p w:rsidR="00C24031" w:rsidRPr="00A24E42" w:rsidRDefault="00C24031">
      <w:pPr>
        <w:spacing w:after="160" w:line="360" w:lineRule="auto"/>
        <w:jc w:val="both"/>
        <w:rPr>
          <w:rFonts w:ascii="Arial" w:hAnsi="Arial" w:cs="Arial"/>
          <w:bCs/>
          <w:sz w:val="6"/>
          <w:szCs w:val="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 xml:space="preserve">La fiscalización se realizó conforme a los principios de legalidad, </w:t>
      </w:r>
      <w:proofErr w:type="spellStart"/>
      <w:r w:rsidRPr="00A24E42">
        <w:rPr>
          <w:rFonts w:ascii="Arial" w:hAnsi="Arial" w:cs="Arial"/>
          <w:bCs/>
          <w:sz w:val="24"/>
          <w:szCs w:val="24"/>
        </w:rPr>
        <w:t>definitividad</w:t>
      </w:r>
      <w:proofErr w:type="spellEnd"/>
      <w:r w:rsidRPr="00A24E42">
        <w:rPr>
          <w:rFonts w:ascii="Arial" w:hAnsi="Arial" w:cs="Arial"/>
          <w:bCs/>
          <w:sz w:val="24"/>
          <w:szCs w:val="24"/>
        </w:rPr>
        <w:t>, imparcialidad y confiabilidad, bajo un mar</w:t>
      </w:r>
      <w:r w:rsidRPr="00A24E42">
        <w:rPr>
          <w:rFonts w:ascii="Arial" w:hAnsi="Arial" w:cs="Arial"/>
          <w:bCs/>
          <w:sz w:val="24"/>
          <w:szCs w:val="24"/>
        </w:rPr>
        <w:t xml:space="preserve">co jurídico que establece claramente el alcance de la autonomía de este organismo auditor, salvaguardando la eficiencia y eficacia en el cumplimiento de sus atribuciones y el uso de una perspectiva y un criterio independiente y responsable con </w:t>
      </w:r>
      <w:r w:rsidRPr="00A24E42">
        <w:rPr>
          <w:rFonts w:ascii="Arial" w:hAnsi="Arial" w:cs="Arial"/>
          <w:bCs/>
          <w:sz w:val="24"/>
          <w:szCs w:val="24"/>
        </w:rPr>
        <w:lastRenderedPageBreak/>
        <w:t>el interés p</w:t>
      </w:r>
      <w:r w:rsidRPr="00A24E42">
        <w:rPr>
          <w:rFonts w:ascii="Arial" w:hAnsi="Arial" w:cs="Arial"/>
          <w:bCs/>
          <w:sz w:val="24"/>
          <w:szCs w:val="24"/>
        </w:rPr>
        <w:t>úblico, que permitieron elevar la calidad y confianza en los resultados obtenidos y plasmados en este documento.</w:t>
      </w:r>
    </w:p>
    <w:p w:rsidR="00C24031" w:rsidRPr="00A24E42" w:rsidRDefault="00C24031">
      <w:pPr>
        <w:spacing w:after="160" w:line="360" w:lineRule="auto"/>
        <w:jc w:val="both"/>
        <w:rPr>
          <w:rFonts w:ascii="Arial" w:hAnsi="Arial" w:cs="Arial"/>
          <w:bCs/>
          <w:sz w:val="12"/>
          <w:szCs w:val="12"/>
        </w:rPr>
      </w:pPr>
    </w:p>
    <w:p w:rsidR="00C24031" w:rsidRPr="00A24E42" w:rsidRDefault="00602088">
      <w:pPr>
        <w:pStyle w:val="Ttulo3"/>
        <w:keepNext/>
        <w:keepLines/>
        <w:widowControl/>
        <w:rPr>
          <w:rFonts w:ascii="Arial" w:hAnsi="Arial" w:cs="Arial"/>
          <w:b/>
          <w:bCs/>
          <w:color w:val="auto"/>
        </w:rPr>
      </w:pPr>
      <w:bookmarkStart w:id="33" w:name="_Toc1513184712"/>
      <w:r w:rsidRPr="00A24E42">
        <w:rPr>
          <w:rFonts w:ascii="Arial" w:hAnsi="Arial" w:cs="Arial"/>
          <w:b/>
          <w:bCs/>
          <w:color w:val="auto"/>
        </w:rPr>
        <w:t>G. Servidores Públicos que intervinieron en la Auditoría</w:t>
      </w:r>
      <w:bookmarkEnd w:id="33"/>
    </w:p>
    <w:p w:rsidR="00C24031" w:rsidRPr="00A24E42" w:rsidRDefault="00C24031">
      <w:pPr>
        <w:spacing w:after="160" w:line="360" w:lineRule="auto"/>
        <w:jc w:val="both"/>
        <w:rPr>
          <w:rFonts w:ascii="Arial" w:hAnsi="Arial" w:cs="Arial"/>
          <w:bCs/>
          <w:sz w:val="12"/>
          <w:szCs w:val="12"/>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lang w:bidi="es-MX"/>
        </w:rPr>
        <w:t xml:space="preserve">En cumplimiento al artículo 38, fracción II, de la Ley de Fiscalización y Rendición </w:t>
      </w:r>
      <w:r w:rsidRPr="00A24E42">
        <w:rPr>
          <w:rFonts w:ascii="Arial" w:hAnsi="Arial" w:cs="Arial"/>
          <w:bCs/>
          <w:sz w:val="24"/>
          <w:szCs w:val="24"/>
          <w:lang w:bidi="es-MX"/>
        </w:rPr>
        <w:t>de Cuentas del Estado de Quintana Roo</w:t>
      </w:r>
      <w:r w:rsidRPr="00A24E42">
        <w:rPr>
          <w:rFonts w:ascii="Arial" w:hAnsi="Arial" w:cs="Arial"/>
          <w:bCs/>
          <w:sz w:val="24"/>
          <w:szCs w:val="24"/>
        </w:rPr>
        <w:t xml:space="preserve"> </w:t>
      </w:r>
      <w:r w:rsidRPr="00A24E42">
        <w:rPr>
          <w:rFonts w:ascii="Arial" w:hAnsi="Arial" w:cs="Arial"/>
          <w:bCs/>
          <w:sz w:val="24"/>
          <w:szCs w:val="24"/>
          <w:lang w:bidi="es-MX"/>
        </w:rPr>
        <w:t xml:space="preserve">el </w:t>
      </w:r>
      <w:r w:rsidRPr="00A24E42">
        <w:rPr>
          <w:rFonts w:ascii="Arial" w:hAnsi="Arial" w:cs="Arial"/>
          <w:bCs/>
          <w:sz w:val="24"/>
          <w:szCs w:val="24"/>
        </w:rPr>
        <w:t>personal designado, adscrito a la Auditoría Especial en Materia Financiera de esta Auditoría Superior del Estado, que actuó en el desarrollo y ejecución de la auditoría, visita e inspección en forma conjunta o separ</w:t>
      </w:r>
      <w:r w:rsidRPr="00A24E42">
        <w:rPr>
          <w:rFonts w:ascii="Arial" w:hAnsi="Arial" w:cs="Arial"/>
          <w:bCs/>
          <w:sz w:val="24"/>
          <w:szCs w:val="24"/>
        </w:rPr>
        <w:t xml:space="preserve">ada, mismo que se acreditó como personal de este órgano técnico de fiscalización, se encuentra referido en la orden emitida con oficio número </w:t>
      </w:r>
      <w:r w:rsidRPr="00A24E42">
        <w:rPr>
          <w:rFonts w:ascii="Arial" w:hAnsi="Arial" w:cs="Arial"/>
          <w:bCs/>
          <w:sz w:val="24"/>
          <w:szCs w:val="24"/>
          <w:lang w:bidi="es-MX"/>
        </w:rPr>
        <w:t>ASEQROO/ASE/AEMF/0690/04/2024</w:t>
      </w:r>
      <w:r w:rsidRPr="00A24E42">
        <w:rPr>
          <w:rFonts w:ascii="Arial" w:hAnsi="Arial" w:cs="Arial"/>
          <w:bCs/>
          <w:sz w:val="24"/>
          <w:szCs w:val="24"/>
        </w:rPr>
        <w:t xml:space="preserve">, siendo los servidores públicos a cargo de coordinar y supervisar la auditoría, los </w:t>
      </w:r>
      <w:r w:rsidRPr="00A24E42">
        <w:rPr>
          <w:rFonts w:ascii="Arial" w:hAnsi="Arial" w:cs="Arial"/>
          <w:bCs/>
          <w:sz w:val="24"/>
          <w:szCs w:val="24"/>
        </w:rPr>
        <w:t>siguientes:</w:t>
      </w:r>
    </w:p>
    <w:p w:rsidR="00C24031" w:rsidRPr="00A24E42" w:rsidRDefault="00C24031">
      <w:pPr>
        <w:spacing w:after="160" w:line="360" w:lineRule="auto"/>
        <w:jc w:val="both"/>
        <w:rPr>
          <w:rFonts w:ascii="Arial" w:hAnsi="Arial" w:cs="Arial"/>
          <w:bCs/>
          <w:sz w:val="4"/>
          <w:szCs w:val="4"/>
        </w:rPr>
      </w:pPr>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6873"/>
        <w:gridCol w:w="2807"/>
      </w:tblGrid>
      <w:tr w:rsidR="00A24E42" w:rsidRPr="00A24E42">
        <w:tc>
          <w:tcPr>
            <w:tcW w:w="6873"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C24031" w:rsidRPr="00A24E42" w:rsidRDefault="00602088">
            <w:pPr>
              <w:shd w:val="clear" w:color="auto" w:fill="A5A5A5"/>
              <w:tabs>
                <w:tab w:val="right" w:leader="dot" w:pos="9690"/>
              </w:tabs>
              <w:jc w:val="center"/>
              <w:rPr>
                <w:rFonts w:ascii="Arial" w:hAnsi="Arial" w:cs="Arial"/>
                <w:b/>
                <w:bCs/>
                <w:sz w:val="24"/>
                <w:szCs w:val="24"/>
                <w:lang w:val="es-ES" w:eastAsia="es-ES" w:bidi="es-ES"/>
              </w:rPr>
            </w:pPr>
            <w:r w:rsidRPr="00A24E42">
              <w:rPr>
                <w:rFonts w:ascii="Arial" w:hAnsi="Arial" w:cs="Arial"/>
                <w:b/>
                <w:bCs/>
                <w:sz w:val="24"/>
                <w:szCs w:val="24"/>
                <w:lang w:val="es-ES" w:eastAsia="es-ES" w:bidi="es-ES"/>
              </w:rPr>
              <w:t>Nombre</w:t>
            </w:r>
          </w:p>
        </w:tc>
        <w:tc>
          <w:tcPr>
            <w:tcW w:w="2807"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C24031" w:rsidRPr="00A24E42" w:rsidRDefault="00602088">
            <w:pPr>
              <w:shd w:val="clear" w:color="auto" w:fill="A5A5A5"/>
              <w:tabs>
                <w:tab w:val="right" w:leader="dot" w:pos="9690"/>
              </w:tabs>
              <w:jc w:val="center"/>
              <w:rPr>
                <w:rFonts w:ascii="Arial" w:hAnsi="Arial" w:cs="Arial"/>
                <w:b/>
                <w:bCs/>
                <w:sz w:val="24"/>
                <w:szCs w:val="24"/>
                <w:lang w:val="es-ES" w:eastAsia="es-ES" w:bidi="es-ES"/>
              </w:rPr>
            </w:pPr>
            <w:r w:rsidRPr="00A24E42">
              <w:rPr>
                <w:rFonts w:ascii="Arial" w:hAnsi="Arial" w:cs="Arial"/>
                <w:b/>
                <w:bCs/>
                <w:sz w:val="24"/>
                <w:szCs w:val="24"/>
                <w:lang w:val="es-ES" w:eastAsia="es-ES" w:bidi="es-ES"/>
              </w:rPr>
              <w:t>Cargo</w:t>
            </w:r>
          </w:p>
        </w:tc>
      </w:tr>
      <w:tr w:rsidR="00A24E42" w:rsidRPr="00A24E42">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both"/>
              <w:rPr>
                <w:rFonts w:ascii="Arial" w:hAnsi="Arial" w:cs="Arial"/>
                <w:bCs/>
                <w:sz w:val="24"/>
                <w:szCs w:val="24"/>
                <w:lang w:val="es-ES" w:eastAsia="es-ES" w:bidi="es-ES"/>
              </w:rPr>
            </w:pPr>
            <w:r w:rsidRPr="00A24E42">
              <w:rPr>
                <w:rFonts w:ascii="Arial" w:hAnsi="Arial" w:cs="Arial"/>
                <w:bCs/>
                <w:sz w:val="24"/>
                <w:szCs w:val="24"/>
                <w:lang w:bidi="es-MX"/>
              </w:rPr>
              <w:t xml:space="preserve">M. en </w:t>
            </w:r>
            <w:proofErr w:type="spellStart"/>
            <w:r w:rsidRPr="00A24E42">
              <w:rPr>
                <w:rFonts w:ascii="Arial" w:hAnsi="Arial" w:cs="Arial"/>
                <w:bCs/>
                <w:sz w:val="24"/>
                <w:szCs w:val="24"/>
                <w:lang w:bidi="es-MX"/>
              </w:rPr>
              <w:t>Aud</w:t>
            </w:r>
            <w:proofErr w:type="spellEnd"/>
            <w:r w:rsidRPr="00A24E42">
              <w:rPr>
                <w:rFonts w:ascii="Arial" w:hAnsi="Arial" w:cs="Arial"/>
                <w:bCs/>
                <w:sz w:val="24"/>
                <w:szCs w:val="24"/>
                <w:lang w:bidi="es-MX"/>
              </w:rPr>
              <w:t>. Adelaida Hernández Marcial</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center"/>
              <w:rPr>
                <w:rFonts w:ascii="Arial" w:hAnsi="Arial" w:cs="Arial"/>
                <w:bCs/>
                <w:sz w:val="24"/>
                <w:szCs w:val="24"/>
                <w:lang w:val="es-ES" w:eastAsia="es-ES" w:bidi="es-ES"/>
              </w:rPr>
            </w:pPr>
            <w:r w:rsidRPr="00A24E42">
              <w:rPr>
                <w:rFonts w:ascii="Arial" w:hAnsi="Arial" w:cs="Arial"/>
                <w:bCs/>
                <w:sz w:val="24"/>
                <w:szCs w:val="24"/>
                <w:lang w:bidi="es-MX"/>
              </w:rPr>
              <w:t>Coordinadora</w:t>
            </w:r>
          </w:p>
        </w:tc>
      </w:tr>
      <w:tr w:rsidR="00A24E42" w:rsidRPr="00A24E42">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both"/>
              <w:rPr>
                <w:rFonts w:ascii="Arial" w:hAnsi="Arial" w:cs="Arial"/>
                <w:bCs/>
                <w:sz w:val="24"/>
                <w:szCs w:val="24"/>
                <w:lang w:val="es-ES" w:eastAsia="es-ES" w:bidi="es-ES"/>
              </w:rPr>
            </w:pPr>
            <w:r w:rsidRPr="00A24E42">
              <w:rPr>
                <w:rFonts w:ascii="Arial" w:hAnsi="Arial" w:cs="Arial"/>
                <w:bCs/>
                <w:sz w:val="24"/>
                <w:szCs w:val="24"/>
                <w:lang w:bidi="es-MX"/>
              </w:rPr>
              <w:t>M.E.S.P. Leopoldo Emanuel Poot Contreras</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24031" w:rsidRPr="00A24E42" w:rsidRDefault="00602088">
            <w:pPr>
              <w:tabs>
                <w:tab w:val="right" w:leader="dot" w:pos="9690"/>
              </w:tabs>
              <w:spacing w:line="360" w:lineRule="auto"/>
              <w:jc w:val="center"/>
              <w:rPr>
                <w:rFonts w:ascii="Arial" w:hAnsi="Arial" w:cs="Arial"/>
                <w:bCs/>
                <w:sz w:val="24"/>
                <w:szCs w:val="24"/>
                <w:lang w:val="es-ES" w:eastAsia="es-ES" w:bidi="es-ES"/>
              </w:rPr>
            </w:pPr>
            <w:r w:rsidRPr="00A24E42">
              <w:rPr>
                <w:rFonts w:ascii="Arial" w:hAnsi="Arial" w:cs="Arial"/>
                <w:bCs/>
                <w:sz w:val="24"/>
                <w:szCs w:val="24"/>
                <w:lang w:bidi="es-MX"/>
              </w:rPr>
              <w:t>Supervisor</w:t>
            </w:r>
          </w:p>
        </w:tc>
      </w:tr>
    </w:tbl>
    <w:p w:rsidR="00C24031" w:rsidRPr="00A24E42" w:rsidRDefault="00C24031">
      <w:pPr>
        <w:pStyle w:val="Ttulo2"/>
        <w:keepNext/>
        <w:keepLines/>
        <w:widowControl/>
        <w:rPr>
          <w:rFonts w:ascii="Arial" w:hAnsi="Arial" w:cs="Arial"/>
          <w:b/>
          <w:bCs/>
          <w:color w:val="auto"/>
          <w:sz w:val="4"/>
          <w:szCs w:val="4"/>
        </w:rPr>
      </w:pPr>
      <w:bookmarkStart w:id="34" w:name="_Toc405685054"/>
    </w:p>
    <w:p w:rsidR="00C24031" w:rsidRPr="00A24E42" w:rsidRDefault="00C24031">
      <w:pPr>
        <w:spacing w:after="160"/>
        <w:rPr>
          <w:rFonts w:ascii="Arial" w:hAnsi="Arial" w:cs="Arial"/>
          <w:b/>
          <w:bCs/>
          <w:sz w:val="12"/>
          <w:szCs w:val="12"/>
        </w:rPr>
      </w:pPr>
    </w:p>
    <w:p w:rsidR="00C24031" w:rsidRPr="00A24E42" w:rsidRDefault="00C24031">
      <w:pPr>
        <w:spacing w:after="160"/>
        <w:rPr>
          <w:rFonts w:ascii="Arial" w:hAnsi="Arial" w:cs="Arial"/>
          <w:b/>
          <w:bCs/>
          <w:sz w:val="12"/>
          <w:szCs w:val="12"/>
        </w:rPr>
      </w:pPr>
    </w:p>
    <w:p w:rsidR="00C24031" w:rsidRPr="00A24E42" w:rsidRDefault="00602088">
      <w:pPr>
        <w:pStyle w:val="Ttulo2"/>
        <w:keepNext/>
        <w:keepLines/>
        <w:widowControl/>
        <w:rPr>
          <w:rFonts w:ascii="Arial" w:hAnsi="Arial" w:cs="Arial"/>
          <w:b/>
          <w:bCs/>
          <w:color w:val="auto"/>
          <w:sz w:val="24"/>
          <w:szCs w:val="24"/>
        </w:rPr>
      </w:pPr>
      <w:bookmarkStart w:id="35" w:name="_Toc1759365779"/>
      <w:r w:rsidRPr="00A24E42">
        <w:rPr>
          <w:rFonts w:ascii="Arial" w:hAnsi="Arial" w:cs="Arial"/>
          <w:b/>
          <w:bCs/>
          <w:color w:val="auto"/>
          <w:sz w:val="24"/>
          <w:szCs w:val="24"/>
        </w:rPr>
        <w:t>II.2. CUMPLIMIENTO DE DISPOSICIONES LEGALES Y NORMATIVAS</w:t>
      </w:r>
      <w:bookmarkEnd w:id="34"/>
      <w:bookmarkEnd w:id="35"/>
    </w:p>
    <w:p w:rsidR="00C24031" w:rsidRPr="00A24E42" w:rsidRDefault="00C24031">
      <w:pPr>
        <w:spacing w:after="160" w:line="360" w:lineRule="auto"/>
        <w:jc w:val="both"/>
        <w:rPr>
          <w:rFonts w:ascii="Arial" w:hAnsi="Arial" w:cs="Arial"/>
          <w:bCs/>
          <w:sz w:val="16"/>
          <w:szCs w:val="1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 xml:space="preserve">La revisión se llevó a cabo aplicando Normas Profesionales de Auditoría del Sistema Nacional de Fiscalización, así como en apego a la Ley General de Contabilidad Gubernamental, </w:t>
      </w:r>
      <w:r w:rsidRPr="00A24E42">
        <w:rPr>
          <w:rFonts w:ascii="Arial" w:hAnsi="Arial" w:cs="Arial"/>
          <w:bCs/>
          <w:sz w:val="24"/>
          <w:szCs w:val="24"/>
          <w:lang w:bidi="es-MX"/>
        </w:rPr>
        <w:t xml:space="preserve">Presupuesto de Egresos </w:t>
      </w:r>
      <w:r w:rsidRPr="00A24E42">
        <w:rPr>
          <w:rFonts w:ascii="Arial" w:hAnsi="Arial" w:cs="Arial"/>
          <w:bCs/>
          <w:sz w:val="24"/>
          <w:szCs w:val="24"/>
        </w:rPr>
        <w:t xml:space="preserve">y lo emitido por el Consejo Nacional de Armonización </w:t>
      </w:r>
      <w:r w:rsidRPr="00A24E42">
        <w:rPr>
          <w:rFonts w:ascii="Arial" w:hAnsi="Arial" w:cs="Arial"/>
          <w:bCs/>
          <w:sz w:val="24"/>
          <w:szCs w:val="24"/>
        </w:rPr>
        <w:t>Contable (CONAC), dando cumplimiento a las diversas disposiciones legales y normativas aplicables, en observancia al artículo 38 fracción III de la Ley de Fiscalización y Rendición de Cuentas del Estado de Quintana Roo; por lo que se incluyeron pruebas a l</w:t>
      </w:r>
      <w:r w:rsidRPr="00A24E42">
        <w:rPr>
          <w:rFonts w:ascii="Arial" w:hAnsi="Arial" w:cs="Arial"/>
          <w:bCs/>
          <w:sz w:val="24"/>
          <w:szCs w:val="24"/>
        </w:rPr>
        <w:t xml:space="preserve">os registros de contabilidad y procedimientos de verificación que se consideraron necesarios </w:t>
      </w:r>
      <w:r w:rsidRPr="00A24E42">
        <w:rPr>
          <w:rFonts w:ascii="Arial" w:hAnsi="Arial" w:cs="Arial"/>
          <w:bCs/>
          <w:sz w:val="24"/>
          <w:szCs w:val="24"/>
        </w:rPr>
        <w:lastRenderedPageBreak/>
        <w:t>en hechos y circunstancias, relativas a los estados financieros y presupuestarios sujetos a examen, mediante los cuales se obtuvieron las bases para fundamentar el</w:t>
      </w:r>
      <w:r w:rsidRPr="00A24E42">
        <w:rPr>
          <w:rFonts w:ascii="Arial" w:hAnsi="Arial" w:cs="Arial"/>
          <w:bCs/>
          <w:sz w:val="24"/>
          <w:szCs w:val="24"/>
        </w:rPr>
        <w:t xml:space="preserve"> dictamen del Informe Individual.</w:t>
      </w:r>
    </w:p>
    <w:p w:rsidR="00C24031" w:rsidRPr="00A24E42" w:rsidRDefault="00C24031">
      <w:pPr>
        <w:spacing w:after="160" w:line="360" w:lineRule="auto"/>
        <w:jc w:val="both"/>
        <w:rPr>
          <w:rFonts w:ascii="Arial" w:hAnsi="Arial" w:cs="Arial"/>
          <w:bCs/>
          <w:sz w:val="16"/>
          <w:szCs w:val="16"/>
        </w:rPr>
      </w:pPr>
    </w:p>
    <w:p w:rsidR="00C24031" w:rsidRPr="00A24E42" w:rsidRDefault="00602088">
      <w:pPr>
        <w:pStyle w:val="Ttulo3"/>
        <w:keepNext/>
        <w:keepLines/>
        <w:widowControl/>
        <w:rPr>
          <w:rFonts w:ascii="Arial" w:hAnsi="Arial" w:cs="Arial"/>
          <w:b/>
          <w:bCs/>
          <w:color w:val="auto"/>
        </w:rPr>
      </w:pPr>
      <w:bookmarkStart w:id="36" w:name="_Toc1302348611"/>
      <w:r w:rsidRPr="00A24E42">
        <w:rPr>
          <w:rFonts w:ascii="Arial" w:hAnsi="Arial" w:cs="Arial"/>
          <w:b/>
          <w:bCs/>
          <w:color w:val="auto"/>
        </w:rPr>
        <w:t>A. Conclusiones</w:t>
      </w:r>
      <w:bookmarkEnd w:id="36"/>
    </w:p>
    <w:p w:rsidR="00C24031" w:rsidRPr="00A24E42" w:rsidRDefault="00C24031">
      <w:pPr>
        <w:spacing w:after="160" w:line="360" w:lineRule="auto"/>
        <w:jc w:val="both"/>
        <w:rPr>
          <w:rFonts w:ascii="Arial" w:hAnsi="Arial" w:cs="Arial"/>
          <w:bCs/>
          <w:sz w:val="16"/>
          <w:szCs w:val="16"/>
        </w:rPr>
      </w:pPr>
    </w:p>
    <w:p w:rsidR="00C24031" w:rsidRPr="00A24E42" w:rsidRDefault="00602088">
      <w:pPr>
        <w:spacing w:after="160" w:line="360" w:lineRule="auto"/>
        <w:jc w:val="both"/>
        <w:rPr>
          <w:rFonts w:ascii="Arial" w:hAnsi="Arial" w:cs="Arial"/>
          <w:bCs/>
          <w:sz w:val="24"/>
          <w:szCs w:val="24"/>
          <w:lang w:bidi="es-MX"/>
        </w:rPr>
      </w:pPr>
      <w:r w:rsidRPr="00A24E42">
        <w:rPr>
          <w:rFonts w:ascii="Arial" w:hAnsi="Arial" w:cs="Arial"/>
          <w:bCs/>
          <w:sz w:val="24"/>
          <w:szCs w:val="24"/>
        </w:rPr>
        <w:t xml:space="preserve">Se constató el cumplimiento de la Ley General de Contabilidad Gubernamental, </w:t>
      </w:r>
      <w:r w:rsidRPr="00A24E42">
        <w:rPr>
          <w:rFonts w:ascii="Arial" w:hAnsi="Arial" w:cs="Arial"/>
          <w:bCs/>
          <w:sz w:val="24"/>
          <w:szCs w:val="24"/>
          <w:lang w:bidi="es-MX"/>
        </w:rPr>
        <w:t>Presupuesto de Egresos</w:t>
      </w:r>
      <w:r w:rsidRPr="00A24E42">
        <w:rPr>
          <w:rFonts w:ascii="Arial" w:hAnsi="Arial" w:cs="Arial"/>
          <w:bCs/>
          <w:sz w:val="24"/>
          <w:szCs w:val="24"/>
        </w:rPr>
        <w:t xml:space="preserve">, así como de lo emitido por el Consejo Nacional de Armonización Contable (CONAC), y demás disposiciones </w:t>
      </w:r>
      <w:r w:rsidRPr="00A24E42">
        <w:rPr>
          <w:rFonts w:ascii="Arial" w:hAnsi="Arial" w:cs="Arial"/>
          <w:bCs/>
          <w:sz w:val="24"/>
          <w:szCs w:val="24"/>
        </w:rPr>
        <w:t>legales y normativas aplicables</w:t>
      </w:r>
      <w:r w:rsidRPr="00A24E42">
        <w:rPr>
          <w:rFonts w:ascii="Arial" w:hAnsi="Arial" w:cs="Arial"/>
          <w:bCs/>
          <w:sz w:val="24"/>
          <w:szCs w:val="24"/>
          <w:lang w:bidi="es-MX"/>
        </w:rPr>
        <w:t>.</w:t>
      </w:r>
    </w:p>
    <w:p w:rsidR="00C24031" w:rsidRPr="00A24E42" w:rsidRDefault="00C24031">
      <w:pPr>
        <w:spacing w:after="160" w:line="360" w:lineRule="auto"/>
        <w:jc w:val="both"/>
        <w:rPr>
          <w:rFonts w:ascii="Arial" w:hAnsi="Arial" w:cs="Arial"/>
          <w:bCs/>
          <w:sz w:val="18"/>
          <w:szCs w:val="18"/>
        </w:rPr>
      </w:pPr>
    </w:p>
    <w:p w:rsidR="00C24031" w:rsidRPr="00A24E42" w:rsidRDefault="00602088">
      <w:pPr>
        <w:pStyle w:val="Ttulo2"/>
        <w:keepNext/>
        <w:keepLines/>
        <w:widowControl/>
        <w:rPr>
          <w:rFonts w:ascii="Arial" w:hAnsi="Arial" w:cs="Arial"/>
          <w:b/>
          <w:bCs/>
          <w:color w:val="auto"/>
          <w:sz w:val="24"/>
          <w:szCs w:val="24"/>
        </w:rPr>
      </w:pPr>
      <w:bookmarkStart w:id="37" w:name="_Toc1897754407"/>
      <w:r w:rsidRPr="00A24E42">
        <w:rPr>
          <w:rFonts w:ascii="Arial" w:hAnsi="Arial" w:cs="Arial"/>
          <w:b/>
          <w:bCs/>
          <w:color w:val="auto"/>
          <w:sz w:val="24"/>
          <w:szCs w:val="24"/>
        </w:rPr>
        <w:t>II.3. RESULTADOS DE LA FISCALIZACIÓN EFECTUADA</w:t>
      </w:r>
      <w:bookmarkEnd w:id="37"/>
    </w:p>
    <w:p w:rsidR="00C24031" w:rsidRPr="00A24E42" w:rsidRDefault="00C24031">
      <w:pPr>
        <w:spacing w:after="160" w:line="360" w:lineRule="auto"/>
        <w:jc w:val="both"/>
        <w:rPr>
          <w:rFonts w:ascii="Arial" w:hAnsi="Arial" w:cs="Arial"/>
          <w:bCs/>
          <w:sz w:val="16"/>
          <w:szCs w:val="1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De conformidad con los artículos 17 fracciones I y II, 38 fracci</w:t>
      </w:r>
      <w:r w:rsidRPr="00A24E42">
        <w:rPr>
          <w:rFonts w:ascii="Arial" w:hAnsi="Arial" w:cs="Arial"/>
          <w:bCs/>
          <w:sz w:val="24"/>
          <w:szCs w:val="24"/>
          <w:lang w:bidi="es-MX"/>
        </w:rPr>
        <w:t>ones</w:t>
      </w:r>
      <w:r w:rsidRPr="00A24E42">
        <w:rPr>
          <w:rFonts w:ascii="Arial" w:hAnsi="Arial" w:cs="Arial"/>
          <w:bCs/>
          <w:sz w:val="24"/>
          <w:szCs w:val="24"/>
        </w:rPr>
        <w:t xml:space="preserve"> I</w:t>
      </w:r>
      <w:r w:rsidRPr="00A24E42">
        <w:rPr>
          <w:rFonts w:ascii="Arial" w:hAnsi="Arial" w:cs="Arial"/>
          <w:bCs/>
          <w:sz w:val="24"/>
          <w:szCs w:val="24"/>
          <w:lang w:bidi="es-MX"/>
        </w:rPr>
        <w:t>V, V y VI,</w:t>
      </w:r>
      <w:r w:rsidRPr="00A24E42">
        <w:rPr>
          <w:rFonts w:ascii="Arial" w:hAnsi="Arial" w:cs="Arial"/>
          <w:bCs/>
          <w:sz w:val="24"/>
          <w:szCs w:val="24"/>
        </w:rPr>
        <w:t xml:space="preserve"> 41 en su segundo párrafo, de la Ley de Fiscalización y Rendición de Cuentas del Estado de Qui</w:t>
      </w:r>
      <w:r w:rsidRPr="00A24E42">
        <w:rPr>
          <w:rFonts w:ascii="Arial" w:hAnsi="Arial" w:cs="Arial"/>
          <w:bCs/>
          <w:sz w:val="24"/>
          <w:szCs w:val="24"/>
        </w:rPr>
        <w:t>ntana Roo</w:t>
      </w:r>
      <w:r w:rsidRPr="00A24E42">
        <w:rPr>
          <w:rFonts w:ascii="Arial" w:hAnsi="Arial" w:cs="Arial"/>
          <w:bCs/>
          <w:sz w:val="24"/>
          <w:szCs w:val="24"/>
          <w:lang w:bidi="es-MX"/>
        </w:rPr>
        <w:t>; y artículos</w:t>
      </w:r>
      <w:r w:rsidRPr="00A24E42">
        <w:rPr>
          <w:rFonts w:ascii="Arial" w:hAnsi="Arial" w:cs="Arial"/>
          <w:bCs/>
          <w:sz w:val="24"/>
          <w:szCs w:val="24"/>
        </w:rPr>
        <w:t xml:space="preserve"> 4, 8 y 9 fracciones X, XI, XVIII y XXVI, del Reglamento Interior de la Auditoría Superior del Estado de Quintana Roo, durante este proceso de fiscalización se presentaron </w:t>
      </w:r>
      <w:r w:rsidRPr="00A24E42">
        <w:rPr>
          <w:rFonts w:ascii="Arial" w:hAnsi="Arial" w:cs="Arial"/>
          <w:b/>
          <w:bCs/>
          <w:sz w:val="24"/>
          <w:szCs w:val="24"/>
          <w:lang w:bidi="es-MX"/>
        </w:rPr>
        <w:t>9</w:t>
      </w:r>
      <w:r w:rsidRPr="00A24E42">
        <w:rPr>
          <w:rFonts w:ascii="Arial" w:hAnsi="Arial" w:cs="Arial"/>
          <w:b/>
          <w:bCs/>
          <w:sz w:val="24"/>
          <w:szCs w:val="24"/>
        </w:rPr>
        <w:t xml:space="preserve"> </w:t>
      </w:r>
      <w:r w:rsidRPr="00A24E42">
        <w:rPr>
          <w:rFonts w:ascii="Arial" w:hAnsi="Arial" w:cs="Arial"/>
          <w:bCs/>
          <w:sz w:val="24"/>
          <w:szCs w:val="24"/>
        </w:rPr>
        <w:t xml:space="preserve">resultados finales de auditoría y se determinaron </w:t>
      </w:r>
      <w:r w:rsidRPr="00A24E42">
        <w:rPr>
          <w:rFonts w:ascii="Arial" w:hAnsi="Arial" w:cs="Arial"/>
          <w:b/>
          <w:bCs/>
          <w:sz w:val="24"/>
          <w:szCs w:val="24"/>
          <w:lang w:bidi="es-MX"/>
        </w:rPr>
        <w:t>9</w:t>
      </w:r>
      <w:r w:rsidRPr="00A24E42">
        <w:rPr>
          <w:rFonts w:ascii="Arial" w:hAnsi="Arial" w:cs="Arial"/>
          <w:b/>
          <w:bCs/>
          <w:sz w:val="24"/>
          <w:szCs w:val="24"/>
        </w:rPr>
        <w:t xml:space="preserve"> </w:t>
      </w:r>
      <w:r w:rsidRPr="00A24E42">
        <w:rPr>
          <w:rFonts w:ascii="Arial" w:hAnsi="Arial" w:cs="Arial"/>
          <w:bCs/>
          <w:sz w:val="24"/>
          <w:szCs w:val="24"/>
        </w:rPr>
        <w:t xml:space="preserve">observaciones, de las cuales </w:t>
      </w:r>
      <w:r w:rsidRPr="00A24E42">
        <w:rPr>
          <w:rFonts w:ascii="Arial" w:hAnsi="Arial" w:cs="Arial"/>
          <w:bCs/>
          <w:sz w:val="24"/>
          <w:szCs w:val="24"/>
          <w:lang w:bidi="es-MX"/>
        </w:rPr>
        <w:t>todas</w:t>
      </w:r>
      <w:r w:rsidRPr="00A24E42">
        <w:rPr>
          <w:rFonts w:ascii="Arial" w:hAnsi="Arial" w:cs="Arial"/>
          <w:bCs/>
          <w:sz w:val="24"/>
          <w:szCs w:val="24"/>
        </w:rPr>
        <w:t xml:space="preserve"> fueron solventadas</w:t>
      </w:r>
      <w:r w:rsidRPr="00A24E42">
        <w:rPr>
          <w:rFonts w:ascii="Arial" w:hAnsi="Arial" w:cs="Arial"/>
          <w:bCs/>
          <w:sz w:val="24"/>
          <w:szCs w:val="24"/>
          <w:lang w:bidi="es-MX"/>
        </w:rPr>
        <w:t>.</w:t>
      </w:r>
    </w:p>
    <w:p w:rsidR="00C24031" w:rsidRPr="00A24E42" w:rsidRDefault="00C24031">
      <w:pPr>
        <w:spacing w:after="160" w:line="360" w:lineRule="auto"/>
        <w:jc w:val="both"/>
        <w:rPr>
          <w:rFonts w:ascii="Arial" w:hAnsi="Arial" w:cs="Arial"/>
          <w:bCs/>
          <w:sz w:val="16"/>
          <w:szCs w:val="16"/>
        </w:rPr>
      </w:pPr>
    </w:p>
    <w:p w:rsidR="00C24031" w:rsidRPr="00A24E42" w:rsidRDefault="00602088">
      <w:pPr>
        <w:pStyle w:val="Ttulo3"/>
        <w:keepNext/>
        <w:keepLines/>
        <w:widowControl/>
        <w:jc w:val="both"/>
        <w:rPr>
          <w:rFonts w:ascii="Arial" w:hAnsi="Arial" w:cs="Arial"/>
          <w:b/>
          <w:bCs/>
          <w:color w:val="auto"/>
        </w:rPr>
      </w:pPr>
      <w:bookmarkStart w:id="38" w:name="_Toc2143410275"/>
      <w:r w:rsidRPr="00A24E42">
        <w:rPr>
          <w:rFonts w:ascii="Arial" w:hAnsi="Arial" w:cs="Arial"/>
          <w:b/>
          <w:bCs/>
          <w:color w:val="auto"/>
        </w:rPr>
        <w:t>A. Resumen de Resultados Finales de Auditoría, Observaciones Determinadas, Acciones y Recomendaciones Emitidas</w:t>
      </w:r>
      <w:bookmarkEnd w:id="38"/>
    </w:p>
    <w:p w:rsidR="00C24031" w:rsidRPr="00A24E42" w:rsidRDefault="00C24031">
      <w:pPr>
        <w:spacing w:after="160" w:line="360" w:lineRule="auto"/>
        <w:jc w:val="both"/>
        <w:rPr>
          <w:rFonts w:ascii="Arial" w:hAnsi="Arial" w:cs="Arial"/>
          <w:bCs/>
          <w:sz w:val="16"/>
          <w:szCs w:val="1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En cumplimiento al artículo 38 fracción V de la Ley de Fiscalización y Rendición de Cuen</w:t>
      </w:r>
      <w:r w:rsidRPr="00A24E42">
        <w:rPr>
          <w:rFonts w:ascii="Arial" w:hAnsi="Arial" w:cs="Arial"/>
          <w:bCs/>
          <w:sz w:val="24"/>
          <w:szCs w:val="24"/>
        </w:rPr>
        <w:t>tas del Estado de Quintana Roo, y derivado del proceso de fiscalización al ente auditado se determinaron resultados finales de auditoría y observaciones en materia financiera, mismas que se presentan en la tabla siguiente:</w:t>
      </w:r>
    </w:p>
    <w:tbl>
      <w:tblPr>
        <w:tblW w:w="978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1451"/>
        <w:gridCol w:w="3120"/>
        <w:gridCol w:w="3165"/>
        <w:gridCol w:w="2044"/>
      </w:tblGrid>
      <w:tr w:rsidR="00A24E42" w:rsidRPr="00A24E42">
        <w:trPr>
          <w:trHeight w:val="1095"/>
          <w:tblHeader/>
        </w:trPr>
        <w:tc>
          <w:tcPr>
            <w:tcW w:w="1451" w:type="dxa"/>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19"/>
                <w:szCs w:val="19"/>
              </w:rPr>
            </w:pPr>
            <w:r w:rsidRPr="00A24E42">
              <w:rPr>
                <w:rFonts w:ascii="Arial" w:hAnsi="Arial" w:cs="Arial"/>
                <w:b/>
                <w:bCs/>
                <w:sz w:val="19"/>
                <w:szCs w:val="19"/>
                <w:shd w:val="clear" w:color="auto" w:fill="BFBFBF"/>
              </w:rPr>
              <w:lastRenderedPageBreak/>
              <w:t>Referencia</w:t>
            </w:r>
          </w:p>
        </w:tc>
        <w:tc>
          <w:tcPr>
            <w:tcW w:w="3120" w:type="dxa"/>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19"/>
                <w:szCs w:val="19"/>
              </w:rPr>
            </w:pPr>
            <w:r w:rsidRPr="00A24E42">
              <w:rPr>
                <w:rFonts w:ascii="Arial" w:hAnsi="Arial" w:cs="Arial"/>
                <w:b/>
                <w:bCs/>
                <w:sz w:val="19"/>
                <w:szCs w:val="19"/>
                <w:shd w:val="clear" w:color="auto" w:fill="BFBFBF"/>
              </w:rPr>
              <w:t>Concepto del Resultado</w:t>
            </w:r>
          </w:p>
        </w:tc>
        <w:tc>
          <w:tcPr>
            <w:tcW w:w="3165" w:type="dxa"/>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19"/>
                <w:szCs w:val="19"/>
              </w:rPr>
            </w:pPr>
            <w:r w:rsidRPr="00A24E42">
              <w:rPr>
                <w:rFonts w:ascii="Arial" w:hAnsi="Arial" w:cs="Arial"/>
                <w:b/>
                <w:bCs/>
                <w:sz w:val="19"/>
                <w:szCs w:val="19"/>
                <w:shd w:val="clear" w:color="auto" w:fill="BFBFBF"/>
              </w:rPr>
              <w:t>Tipo de Observación</w:t>
            </w:r>
          </w:p>
        </w:tc>
        <w:tc>
          <w:tcPr>
            <w:tcW w:w="2044" w:type="dxa"/>
            <w:tcBorders>
              <w:top w:val="single" w:sz="4" w:space="0" w:color="BFBFBF"/>
              <w:left w:val="single" w:sz="4" w:space="0" w:color="BFBFBF"/>
              <w:bottom w:val="single" w:sz="4" w:space="0" w:color="BFBFBF"/>
              <w:right w:val="single" w:sz="4" w:space="0" w:color="BFBFBF"/>
            </w:tcBorders>
            <w:shd w:val="clear" w:color="auto" w:fill="BFBFBF"/>
            <w:tcMar>
              <w:top w:w="15" w:type="dxa"/>
              <w:left w:w="15" w:type="dxa"/>
              <w:bottom w:w="0" w:type="dxa"/>
              <w:right w:w="15" w:type="dxa"/>
            </w:tcMar>
            <w:vAlign w:val="center"/>
            <w:hideMark/>
          </w:tcPr>
          <w:p w:rsidR="00C24031" w:rsidRPr="00A24E42" w:rsidRDefault="00602088">
            <w:pPr>
              <w:shd w:val="clear" w:color="auto" w:fill="BFBFBF"/>
              <w:spacing w:after="160"/>
              <w:jc w:val="center"/>
              <w:rPr>
                <w:rFonts w:ascii="Arial" w:hAnsi="Arial" w:cs="Arial"/>
                <w:b/>
                <w:bCs/>
                <w:sz w:val="19"/>
                <w:szCs w:val="19"/>
              </w:rPr>
            </w:pPr>
            <w:r w:rsidRPr="00A24E42">
              <w:rPr>
                <w:rFonts w:ascii="Arial" w:hAnsi="Arial" w:cs="Arial"/>
                <w:b/>
                <w:bCs/>
                <w:sz w:val="19"/>
                <w:szCs w:val="19"/>
              </w:rPr>
              <w:t>Monto</w:t>
            </w:r>
            <w:r w:rsidRPr="00A24E42">
              <w:rPr>
                <w:rFonts w:ascii="Arial" w:hAnsi="Arial" w:cs="Arial"/>
                <w:b/>
                <w:bCs/>
                <w:sz w:val="19"/>
                <w:szCs w:val="19"/>
                <w:lang w:val="es-ES" w:eastAsia="es-ES" w:bidi="es-ES"/>
              </w:rPr>
              <w:t xml:space="preserve"> </w:t>
            </w:r>
            <w:r w:rsidRPr="00A24E42">
              <w:rPr>
                <w:rFonts w:ascii="Arial" w:hAnsi="Arial" w:cs="Arial"/>
                <w:b/>
                <w:bCs/>
                <w:sz w:val="19"/>
                <w:szCs w:val="19"/>
              </w:rPr>
              <w:t>Observado/</w:t>
            </w:r>
            <w:r w:rsidRPr="00A24E42">
              <w:rPr>
                <w:rFonts w:ascii="Arial" w:hAnsi="Arial" w:cs="Arial"/>
                <w:b/>
                <w:bCs/>
                <w:sz w:val="19"/>
                <w:szCs w:val="19"/>
                <w:lang w:val="es-ES" w:eastAsia="es-ES" w:bidi="es-ES"/>
              </w:rPr>
              <w:t xml:space="preserve"> </w:t>
            </w:r>
            <w:r w:rsidRPr="00A24E42">
              <w:rPr>
                <w:rFonts w:ascii="Arial" w:hAnsi="Arial" w:cs="Arial"/>
                <w:b/>
                <w:bCs/>
                <w:sz w:val="19"/>
                <w:szCs w:val="19"/>
              </w:rPr>
              <w:t>Acciones y Recomendaciones Emitidas</w:t>
            </w:r>
          </w:p>
        </w:tc>
      </w:tr>
      <w:tr w:rsidR="00A24E42" w:rsidRPr="00A24E42">
        <w:trPr>
          <w:trHeight w:val="684"/>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1</w:t>
            </w:r>
            <w:r w:rsidRPr="00A24E42">
              <w:rPr>
                <w:rFonts w:ascii="Arial" w:hAnsi="Arial" w:cs="Arial"/>
                <w:bCs/>
                <w:sz w:val="19"/>
                <w:szCs w:val="19"/>
              </w:rPr>
              <w:br/>
              <w:t>Observación: 1</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Inadecuada formalización de contratos de prestación de servicios</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(3D) Falta o inadecuada formalización de contratos, convenios o pedidos</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rPr>
              <w:t>S</w:t>
            </w:r>
            <w:r w:rsidRPr="00A24E42">
              <w:rPr>
                <w:rFonts w:ascii="Arial" w:hAnsi="Arial" w:cs="Arial"/>
                <w:bCs/>
                <w:sz w:val="19"/>
                <w:szCs w:val="19"/>
                <w:lang w:bidi="es-MX"/>
              </w:rPr>
              <w:t>olventado</w:t>
            </w:r>
          </w:p>
        </w:tc>
      </w:tr>
      <w:tr w:rsidR="00A24E42" w:rsidRPr="00A24E42">
        <w:trPr>
          <w:trHeight w:val="684"/>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2</w:t>
            </w:r>
            <w:r w:rsidRPr="00A24E42">
              <w:rPr>
                <w:rFonts w:ascii="Arial" w:hAnsi="Arial" w:cs="Arial"/>
                <w:bCs/>
                <w:sz w:val="19"/>
                <w:szCs w:val="19"/>
              </w:rPr>
              <w:br/>
              <w:t>Observación: 2</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Deficiencias en el Inventario Global de Bienes Muebles</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(5E) Falta o deficiencia en la elaboración de inventarios y conciliaciones</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r w:rsidR="00A24E42" w:rsidRPr="00A24E42">
        <w:trPr>
          <w:trHeight w:val="1140"/>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3</w:t>
            </w:r>
            <w:r w:rsidRPr="00A24E42">
              <w:rPr>
                <w:rFonts w:ascii="Arial" w:hAnsi="Arial" w:cs="Arial"/>
                <w:bCs/>
                <w:sz w:val="19"/>
                <w:szCs w:val="19"/>
              </w:rPr>
              <w:br/>
              <w:t>Observación: 3</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br/>
              <w:t xml:space="preserve">Análisis de bienes muebles e intangibles, depreciaciones </w:t>
            </w:r>
            <w:r w:rsidRPr="00A24E42">
              <w:rPr>
                <w:rFonts w:ascii="Arial" w:hAnsi="Arial" w:cs="Arial"/>
                <w:bCs/>
                <w:sz w:val="19"/>
                <w:szCs w:val="19"/>
              </w:rPr>
              <w:t>y amortizaciones</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(5F) Inexistencia o deficiente control en la recepción, manejo y custodia de bienes muebles, inmuebles e intangibles</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r w:rsidR="00A24E42" w:rsidRPr="00A24E42">
        <w:trPr>
          <w:trHeight w:val="684"/>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4</w:t>
            </w:r>
            <w:r w:rsidRPr="00A24E42">
              <w:rPr>
                <w:rFonts w:ascii="Arial" w:hAnsi="Arial" w:cs="Arial"/>
                <w:bCs/>
                <w:sz w:val="19"/>
                <w:szCs w:val="19"/>
              </w:rPr>
              <w:br/>
              <w:t>Observación: 4</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 xml:space="preserve">Deficiencia en la normatividad aplicable sobre el control de los bienes muebles </w:t>
            </w:r>
            <w:r w:rsidRPr="00A24E42">
              <w:rPr>
                <w:rFonts w:ascii="Arial" w:hAnsi="Arial" w:cs="Arial"/>
                <w:bCs/>
                <w:sz w:val="19"/>
                <w:szCs w:val="19"/>
              </w:rPr>
              <w:t>del Instituto</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(5A) Carencia o desactualización de manuales, normativa interna o disposiciones legales</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r w:rsidR="00A24E42" w:rsidRPr="00A24E42">
        <w:trPr>
          <w:trHeight w:val="684"/>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5</w:t>
            </w:r>
            <w:r w:rsidRPr="00A24E42">
              <w:rPr>
                <w:rFonts w:ascii="Arial" w:hAnsi="Arial" w:cs="Arial"/>
                <w:bCs/>
                <w:sz w:val="19"/>
                <w:szCs w:val="19"/>
              </w:rPr>
              <w:br/>
              <w:t>Observación: 5</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Desactualización de manuales y normatividad interna para la gestión financiera.</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 xml:space="preserve">(5A) Carencia o desactualización </w:t>
            </w:r>
            <w:r w:rsidRPr="00A24E42">
              <w:rPr>
                <w:rFonts w:ascii="Arial" w:hAnsi="Arial" w:cs="Arial"/>
                <w:bCs/>
                <w:sz w:val="19"/>
                <w:szCs w:val="19"/>
              </w:rPr>
              <w:t>de manuales, normativa interna o disposiciones legales</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r w:rsidR="00A24E42" w:rsidRPr="00A24E42">
        <w:trPr>
          <w:trHeight w:val="684"/>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6</w:t>
            </w:r>
            <w:r w:rsidRPr="00A24E42">
              <w:rPr>
                <w:rFonts w:ascii="Arial" w:hAnsi="Arial" w:cs="Arial"/>
                <w:bCs/>
                <w:sz w:val="19"/>
                <w:szCs w:val="19"/>
              </w:rPr>
              <w:br/>
              <w:t>Observación: 6</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Discrepancia en el inventario de bienes muebles de acuerdo a la normatividad establecida.</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(4C) Omisiones o inconsistencias en la presentación de información fina</w:t>
            </w:r>
            <w:r w:rsidRPr="00A24E42">
              <w:rPr>
                <w:rFonts w:ascii="Arial" w:hAnsi="Arial" w:cs="Arial"/>
                <w:bCs/>
                <w:sz w:val="19"/>
                <w:szCs w:val="19"/>
              </w:rPr>
              <w:t>nciera</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r w:rsidR="00A24E42" w:rsidRPr="00A24E42">
        <w:trPr>
          <w:trHeight w:val="912"/>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7</w:t>
            </w:r>
            <w:r w:rsidRPr="00A24E42">
              <w:rPr>
                <w:rFonts w:ascii="Arial" w:hAnsi="Arial" w:cs="Arial"/>
                <w:bCs/>
                <w:sz w:val="19"/>
                <w:szCs w:val="19"/>
              </w:rPr>
              <w:br/>
              <w:t>Observación: 7</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Análisis de antigüedad de saldos de cuentas por pagar a corto plazo del ejercicio en revisión</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(4C) Omisiones o inconsistencias en la presentación de información financiera</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r w:rsidR="00A24E42" w:rsidRPr="00A24E42">
        <w:trPr>
          <w:trHeight w:val="684"/>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8</w:t>
            </w:r>
            <w:r w:rsidRPr="00A24E42">
              <w:rPr>
                <w:rFonts w:ascii="Arial" w:hAnsi="Arial" w:cs="Arial"/>
                <w:bCs/>
                <w:sz w:val="19"/>
                <w:szCs w:val="19"/>
              </w:rPr>
              <w:br/>
              <w:t>Observación:</w:t>
            </w:r>
            <w:r w:rsidRPr="00A24E42">
              <w:rPr>
                <w:rFonts w:ascii="Arial" w:hAnsi="Arial" w:cs="Arial"/>
                <w:bCs/>
                <w:sz w:val="19"/>
                <w:szCs w:val="19"/>
              </w:rPr>
              <w:t xml:space="preserve"> 8</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Inconsistencias en el registro de operaciones conforme a la fecha de su realización</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(4C) Omisiones o inconsistencias en la presentación de información financiera</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r w:rsidR="00A24E42" w:rsidRPr="00A24E42">
        <w:trPr>
          <w:trHeight w:val="912"/>
        </w:trPr>
        <w:tc>
          <w:tcPr>
            <w:tcW w:w="1451"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rPr>
                <w:rFonts w:ascii="Arial" w:hAnsi="Arial" w:cs="Arial"/>
                <w:bCs/>
                <w:sz w:val="19"/>
                <w:szCs w:val="19"/>
              </w:rPr>
            </w:pPr>
            <w:r w:rsidRPr="00A24E42">
              <w:rPr>
                <w:rFonts w:ascii="Arial" w:hAnsi="Arial" w:cs="Arial"/>
                <w:bCs/>
                <w:sz w:val="19"/>
                <w:szCs w:val="19"/>
              </w:rPr>
              <w:t>Resultado: 9</w:t>
            </w:r>
            <w:r w:rsidRPr="00A24E42">
              <w:rPr>
                <w:rFonts w:ascii="Arial" w:hAnsi="Arial" w:cs="Arial"/>
                <w:bCs/>
                <w:sz w:val="19"/>
                <w:szCs w:val="19"/>
              </w:rPr>
              <w:br/>
              <w:t>Observación: 9</w:t>
            </w:r>
          </w:p>
        </w:tc>
        <w:tc>
          <w:tcPr>
            <w:tcW w:w="3120"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Verificación física de Bienes Muebles de ejercicios</w:t>
            </w:r>
            <w:r w:rsidRPr="00A24E42">
              <w:rPr>
                <w:rFonts w:ascii="Arial" w:hAnsi="Arial" w:cs="Arial"/>
                <w:bCs/>
                <w:sz w:val="19"/>
                <w:szCs w:val="19"/>
              </w:rPr>
              <w:t xml:space="preserve"> anteriores</w:t>
            </w:r>
          </w:p>
        </w:tc>
        <w:tc>
          <w:tcPr>
            <w:tcW w:w="3165"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both"/>
              <w:rPr>
                <w:rFonts w:ascii="Arial" w:hAnsi="Arial" w:cs="Arial"/>
                <w:bCs/>
                <w:sz w:val="19"/>
                <w:szCs w:val="19"/>
              </w:rPr>
            </w:pPr>
            <w:r w:rsidRPr="00A24E42">
              <w:rPr>
                <w:rFonts w:ascii="Arial" w:hAnsi="Arial" w:cs="Arial"/>
                <w:bCs/>
                <w:sz w:val="19"/>
                <w:szCs w:val="19"/>
              </w:rPr>
              <w:t>(5F) Inexistencia o deficiente control en la recepción, manejo y custodia de bienes muebles, inmuebles e intangibles</w:t>
            </w:r>
          </w:p>
        </w:tc>
        <w:tc>
          <w:tcPr>
            <w:tcW w:w="2044" w:type="dxa"/>
            <w:tcBorders>
              <w:top w:val="single" w:sz="4" w:space="0" w:color="BFBFBF"/>
              <w:left w:val="single" w:sz="4" w:space="0" w:color="BFBFBF"/>
              <w:bottom w:val="single" w:sz="4" w:space="0" w:color="BFBFBF"/>
              <w:right w:val="single" w:sz="4" w:space="0" w:color="BFBFBF"/>
            </w:tcBorders>
            <w:tcMar>
              <w:top w:w="15" w:type="dxa"/>
              <w:left w:w="15" w:type="dxa"/>
              <w:bottom w:w="0" w:type="dxa"/>
              <w:right w:w="15" w:type="dxa"/>
            </w:tcMar>
            <w:vAlign w:val="center"/>
            <w:hideMark/>
          </w:tcPr>
          <w:p w:rsidR="00C24031" w:rsidRPr="00A24E42" w:rsidRDefault="00602088">
            <w:pPr>
              <w:spacing w:after="160"/>
              <w:jc w:val="center"/>
              <w:rPr>
                <w:rFonts w:ascii="Arial" w:hAnsi="Arial" w:cs="Arial"/>
                <w:bCs/>
                <w:sz w:val="19"/>
                <w:szCs w:val="19"/>
              </w:rPr>
            </w:pPr>
            <w:r w:rsidRPr="00A24E42">
              <w:rPr>
                <w:rFonts w:ascii="Arial" w:hAnsi="Arial" w:cs="Arial"/>
                <w:bCs/>
                <w:sz w:val="19"/>
                <w:szCs w:val="19"/>
                <w:lang w:bidi="es-MX"/>
              </w:rPr>
              <w:t>Solventado</w:t>
            </w:r>
          </w:p>
        </w:tc>
      </w:tr>
    </w:tbl>
    <w:p w:rsidR="00C24031" w:rsidRPr="00A24E42" w:rsidRDefault="00C24031">
      <w:pPr>
        <w:spacing w:after="160" w:line="360" w:lineRule="auto"/>
        <w:jc w:val="both"/>
        <w:rPr>
          <w:rFonts w:ascii="Arial" w:hAnsi="Arial" w:cs="Arial"/>
          <w:bCs/>
          <w:sz w:val="16"/>
          <w:szCs w:val="16"/>
        </w:rPr>
      </w:pPr>
    </w:p>
    <w:p w:rsidR="00C24031" w:rsidRDefault="00C24031">
      <w:pPr>
        <w:spacing w:after="160" w:line="360" w:lineRule="auto"/>
        <w:jc w:val="both"/>
        <w:rPr>
          <w:rFonts w:ascii="Arial" w:hAnsi="Arial" w:cs="Arial"/>
          <w:b/>
          <w:bCs/>
          <w:sz w:val="24"/>
          <w:szCs w:val="24"/>
        </w:rPr>
      </w:pPr>
    </w:p>
    <w:p w:rsidR="00A24E42" w:rsidRPr="00A24E42" w:rsidRDefault="00A24E42">
      <w:pPr>
        <w:spacing w:after="160" w:line="360" w:lineRule="auto"/>
        <w:jc w:val="both"/>
        <w:rPr>
          <w:rFonts w:ascii="Arial" w:hAnsi="Arial" w:cs="Arial"/>
          <w:b/>
          <w:bCs/>
          <w:sz w:val="24"/>
          <w:szCs w:val="24"/>
        </w:rPr>
      </w:pPr>
    </w:p>
    <w:p w:rsidR="00C24031" w:rsidRPr="00A24E42" w:rsidRDefault="00602088">
      <w:pPr>
        <w:spacing w:after="160" w:line="360" w:lineRule="auto"/>
        <w:jc w:val="both"/>
        <w:rPr>
          <w:rFonts w:ascii="Arial" w:hAnsi="Arial" w:cs="Arial"/>
          <w:b/>
          <w:bCs/>
          <w:sz w:val="24"/>
          <w:szCs w:val="24"/>
        </w:rPr>
      </w:pPr>
      <w:r w:rsidRPr="00A24E42">
        <w:rPr>
          <w:rFonts w:ascii="Arial" w:hAnsi="Arial" w:cs="Arial"/>
          <w:b/>
          <w:bCs/>
          <w:sz w:val="24"/>
          <w:szCs w:val="24"/>
        </w:rPr>
        <w:lastRenderedPageBreak/>
        <w:t>Síntesis de las justificaciones y aclaraciones presentadas por la Entidad Fiscalizada</w:t>
      </w:r>
    </w:p>
    <w:p w:rsidR="00C24031" w:rsidRPr="00A24E42" w:rsidRDefault="00C24031">
      <w:pPr>
        <w:spacing w:after="160" w:line="360" w:lineRule="auto"/>
        <w:jc w:val="both"/>
        <w:rPr>
          <w:rFonts w:ascii="Arial" w:hAnsi="Arial" w:cs="Arial"/>
          <w:b/>
          <w:bCs/>
          <w:sz w:val="6"/>
          <w:szCs w:val="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Asimismo, la entidad fiscalizada presentó en reunión de trabajo</w:t>
      </w:r>
      <w:r w:rsidRPr="00A24E42">
        <w:rPr>
          <w:rFonts w:ascii="Arial" w:hAnsi="Arial" w:cs="Arial"/>
          <w:bCs/>
          <w:sz w:val="24"/>
          <w:szCs w:val="24"/>
        </w:rPr>
        <w:t>, las justificaciones y aclaraciones relacionadas con los conceptos observados de los resultados de auditoría en materia financiera, es importante señalar</w:t>
      </w:r>
      <w:r w:rsidRPr="00A24E42">
        <w:rPr>
          <w:rFonts w:ascii="Arial" w:hAnsi="Arial" w:cs="Arial"/>
          <w:bCs/>
          <w:sz w:val="24"/>
          <w:szCs w:val="24"/>
        </w:rPr>
        <w:t xml:space="preserve"> que la documentación proporcionada para aclarar o justificar los resultados y las observaciones presentadas en la reuni</w:t>
      </w:r>
      <w:r w:rsidRPr="00A24E42">
        <w:rPr>
          <w:rFonts w:ascii="Arial" w:hAnsi="Arial" w:cs="Arial"/>
          <w:bCs/>
          <w:sz w:val="24"/>
          <w:szCs w:val="24"/>
          <w:lang w:bidi="es-MX"/>
        </w:rPr>
        <w:t>ón</w:t>
      </w:r>
      <w:r w:rsidRPr="00A24E42">
        <w:rPr>
          <w:rFonts w:ascii="Arial" w:hAnsi="Arial" w:cs="Arial"/>
          <w:bCs/>
          <w:sz w:val="24"/>
          <w:szCs w:val="24"/>
        </w:rPr>
        <w:t xml:space="preserve"> fue analizada con el fin de determinar la procedencia de eliminar, rectificar o ratificar los resultados y las observaciones determin</w:t>
      </w:r>
      <w:r w:rsidRPr="00A24E42">
        <w:rPr>
          <w:rFonts w:ascii="Arial" w:hAnsi="Arial" w:cs="Arial"/>
          <w:bCs/>
          <w:sz w:val="24"/>
          <w:szCs w:val="24"/>
        </w:rPr>
        <w:t>adas por l</w:t>
      </w:r>
      <w:r w:rsidRPr="00A24E42">
        <w:rPr>
          <w:rFonts w:ascii="Arial" w:hAnsi="Arial" w:cs="Arial"/>
          <w:bCs/>
          <w:sz w:val="24"/>
          <w:szCs w:val="24"/>
          <w:lang w:bidi="es-MX"/>
        </w:rPr>
        <w:t xml:space="preserve">a </w:t>
      </w:r>
      <w:r w:rsidRPr="00A24E42">
        <w:rPr>
          <w:rFonts w:ascii="Arial" w:hAnsi="Arial" w:cs="Arial"/>
          <w:bCs/>
          <w:sz w:val="24"/>
          <w:szCs w:val="24"/>
        </w:rPr>
        <w:t>Auditoría Superior del Estado y que se presentaron a este órgano técnico de fiscalización para efectos de la elaboración definitiva del Informe Individual de Auditor</w:t>
      </w:r>
      <w:r w:rsidRPr="00A24E42">
        <w:rPr>
          <w:rFonts w:ascii="Arial" w:hAnsi="Arial" w:cs="Arial"/>
          <w:bCs/>
          <w:sz w:val="24"/>
          <w:szCs w:val="24"/>
          <w:lang w:bidi="es-MX"/>
        </w:rPr>
        <w:t>í</w:t>
      </w:r>
      <w:r w:rsidRPr="00A24E42">
        <w:rPr>
          <w:rFonts w:ascii="Arial" w:hAnsi="Arial" w:cs="Arial"/>
          <w:bCs/>
          <w:sz w:val="24"/>
          <w:szCs w:val="24"/>
        </w:rPr>
        <w:t>a de la Fiscalización Superior de la Cuenta Pública.</w:t>
      </w:r>
    </w:p>
    <w:p w:rsidR="00A24E42" w:rsidRDefault="00A24E42">
      <w:pPr>
        <w:pStyle w:val="Ttulo1"/>
        <w:keepNext/>
        <w:keepLines/>
        <w:widowControl/>
        <w:tabs>
          <w:tab w:val="right" w:leader="dot" w:pos="9690"/>
        </w:tabs>
        <w:spacing w:line="360" w:lineRule="auto"/>
        <w:jc w:val="both"/>
        <w:rPr>
          <w:rFonts w:ascii="Arial" w:hAnsi="Arial" w:cs="Arial"/>
          <w:b/>
          <w:bCs/>
          <w:color w:val="auto"/>
          <w:sz w:val="24"/>
          <w:szCs w:val="24"/>
          <w:lang w:val="es-ES" w:eastAsia="es-ES" w:bidi="es-ES"/>
        </w:rPr>
      </w:pPr>
      <w:bookmarkStart w:id="39" w:name="_Toc12333876"/>
      <w:bookmarkStart w:id="40" w:name="_Toc1459308159"/>
      <w:bookmarkStart w:id="41" w:name="_Toc1162197284"/>
      <w:bookmarkStart w:id="42" w:name="_GoBack"/>
      <w:bookmarkEnd w:id="42"/>
    </w:p>
    <w:p w:rsidR="00C24031" w:rsidRPr="00A24E42" w:rsidRDefault="00602088">
      <w:pPr>
        <w:pStyle w:val="Ttulo1"/>
        <w:keepNext/>
        <w:keepLines/>
        <w:widowControl/>
        <w:tabs>
          <w:tab w:val="right" w:leader="dot" w:pos="9690"/>
        </w:tabs>
        <w:spacing w:line="360" w:lineRule="auto"/>
        <w:jc w:val="both"/>
        <w:rPr>
          <w:rFonts w:ascii="Arial" w:hAnsi="Arial" w:cs="Arial"/>
          <w:b/>
          <w:bCs/>
          <w:color w:val="auto"/>
          <w:sz w:val="24"/>
          <w:szCs w:val="24"/>
          <w:lang w:val="es-ES" w:eastAsia="es-ES" w:bidi="es-ES"/>
        </w:rPr>
      </w:pPr>
      <w:r w:rsidRPr="00A24E42">
        <w:rPr>
          <w:rFonts w:ascii="Arial" w:hAnsi="Arial" w:cs="Arial"/>
          <w:b/>
          <w:bCs/>
          <w:color w:val="auto"/>
          <w:sz w:val="24"/>
          <w:szCs w:val="24"/>
          <w:lang w:val="es-ES" w:eastAsia="es-ES" w:bidi="es-ES"/>
        </w:rPr>
        <w:t>III</w:t>
      </w:r>
      <w:r w:rsidRPr="00A24E42">
        <w:rPr>
          <w:rFonts w:ascii="Arial" w:hAnsi="Arial" w:cs="Arial"/>
          <w:b/>
          <w:bCs/>
          <w:color w:val="auto"/>
          <w:sz w:val="24"/>
          <w:szCs w:val="24"/>
        </w:rPr>
        <w:t xml:space="preserve">. </w:t>
      </w:r>
      <w:bookmarkEnd w:id="39"/>
      <w:r w:rsidRPr="00A24E42">
        <w:rPr>
          <w:rFonts w:ascii="Arial" w:hAnsi="Arial" w:cs="Arial"/>
          <w:b/>
          <w:bCs/>
          <w:color w:val="auto"/>
          <w:sz w:val="24"/>
          <w:szCs w:val="24"/>
        </w:rPr>
        <w:t>DICTAMEN DE LOS INFORMES INDIVIDUALES DE AUDITORÍA</w:t>
      </w:r>
      <w:bookmarkEnd w:id="40"/>
      <w:bookmarkEnd w:id="41"/>
    </w:p>
    <w:p w:rsidR="00C24031" w:rsidRPr="00A24E42" w:rsidRDefault="00C24031">
      <w:pPr>
        <w:tabs>
          <w:tab w:val="right" w:leader="dot" w:pos="9690"/>
        </w:tabs>
        <w:spacing w:after="160"/>
        <w:rPr>
          <w:rFonts w:ascii="Arial" w:hAnsi="Arial" w:cs="Arial"/>
          <w:bCs/>
          <w:sz w:val="16"/>
          <w:szCs w:val="16"/>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bidi="es-MX"/>
        </w:rPr>
        <w:t>En cumplimiento al artículo</w:t>
      </w:r>
      <w:r w:rsidRPr="00A24E42">
        <w:rPr>
          <w:rFonts w:ascii="Arial" w:hAnsi="Arial" w:cs="Arial"/>
          <w:bCs/>
          <w:sz w:val="24"/>
          <w:szCs w:val="24"/>
          <w:lang w:bidi="es-MX"/>
        </w:rPr>
        <w:t xml:space="preserve"> 38, fracción I, de la Ley de Fiscalización y Rendición de Cuentas del Estado de Quintana Roo e</w:t>
      </w:r>
      <w:r w:rsidRPr="00A24E42">
        <w:rPr>
          <w:rFonts w:ascii="Arial" w:hAnsi="Arial" w:cs="Arial"/>
          <w:bCs/>
          <w:sz w:val="24"/>
          <w:szCs w:val="24"/>
          <w:lang w:val="es-ES" w:eastAsia="es-ES" w:bidi="es-ES"/>
        </w:rPr>
        <w:t xml:space="preserve">l presente dictamen se emite el </w:t>
      </w:r>
      <w:r w:rsidRPr="00A24E42">
        <w:rPr>
          <w:rFonts w:ascii="Arial" w:hAnsi="Arial" w:cs="Arial"/>
          <w:bCs/>
          <w:sz w:val="24"/>
          <w:szCs w:val="24"/>
          <w:lang w:bidi="es-MX"/>
        </w:rPr>
        <w:t>25 de junio de 2024</w:t>
      </w:r>
      <w:r w:rsidRPr="00A24E42">
        <w:rPr>
          <w:rFonts w:ascii="Arial" w:hAnsi="Arial" w:cs="Arial"/>
          <w:bCs/>
          <w:sz w:val="24"/>
          <w:szCs w:val="24"/>
          <w:lang w:val="es-ES" w:eastAsia="es-ES" w:bidi="es-ES"/>
        </w:rPr>
        <w:t>, fecha de conclusión de los trabajos de auditoría, la cual se practicó sobre la información financiera propor</w:t>
      </w:r>
      <w:r w:rsidRPr="00A24E42">
        <w:rPr>
          <w:rFonts w:ascii="Arial" w:hAnsi="Arial" w:cs="Arial"/>
          <w:bCs/>
          <w:sz w:val="24"/>
          <w:szCs w:val="24"/>
          <w:lang w:val="es-ES" w:eastAsia="es-ES" w:bidi="es-ES"/>
        </w:rPr>
        <w:t xml:space="preserve">cionada por la entidad fiscalizable, consistente en los estados e informes contables, presupuestarios y programáticos que integran la Cuenta Pública del ejercicio fiscal </w:t>
      </w:r>
      <w:r w:rsidRPr="00A24E42">
        <w:rPr>
          <w:rFonts w:ascii="Arial" w:hAnsi="Arial" w:cs="Arial"/>
          <w:bCs/>
          <w:sz w:val="24"/>
          <w:szCs w:val="24"/>
          <w:lang w:bidi="es-MX"/>
        </w:rPr>
        <w:t>2023</w:t>
      </w:r>
      <w:r w:rsidRPr="00A24E42">
        <w:rPr>
          <w:rFonts w:ascii="Arial" w:hAnsi="Arial" w:cs="Arial"/>
          <w:bCs/>
          <w:sz w:val="24"/>
          <w:szCs w:val="24"/>
          <w:lang w:val="es-ES" w:eastAsia="es-ES" w:bidi="es-ES"/>
        </w:rPr>
        <w:t xml:space="preserve">, formulados, integrados y presentados por </w:t>
      </w:r>
      <w:r w:rsidRPr="00A24E42">
        <w:rPr>
          <w:rFonts w:ascii="Arial" w:hAnsi="Arial" w:cs="Arial"/>
          <w:bCs/>
          <w:sz w:val="24"/>
          <w:szCs w:val="24"/>
          <w:lang w:bidi="es-MX"/>
        </w:rPr>
        <w:t xml:space="preserve">el </w:t>
      </w:r>
      <w:r w:rsidRPr="00A24E42">
        <w:rPr>
          <w:rFonts w:ascii="Arial" w:hAnsi="Arial" w:cs="Arial"/>
          <w:b/>
          <w:bCs/>
          <w:sz w:val="24"/>
          <w:szCs w:val="24"/>
        </w:rPr>
        <w:t>Instituto de Acceso a la Información</w:t>
      </w:r>
      <w:r w:rsidRPr="00A24E42">
        <w:rPr>
          <w:rFonts w:ascii="Arial" w:hAnsi="Arial" w:cs="Arial"/>
          <w:b/>
          <w:bCs/>
          <w:sz w:val="24"/>
          <w:szCs w:val="24"/>
        </w:rPr>
        <w:t xml:space="preserve"> y Protección de Datos Personales de Quintana Roo</w:t>
      </w:r>
      <w:r w:rsidRPr="00A24E42">
        <w:rPr>
          <w:rFonts w:ascii="Arial" w:hAnsi="Arial" w:cs="Arial"/>
          <w:bCs/>
          <w:sz w:val="24"/>
          <w:szCs w:val="24"/>
          <w:lang w:val="es-ES" w:eastAsia="es-ES" w:bidi="es-ES"/>
        </w:rPr>
        <w:t>.</w:t>
      </w:r>
    </w:p>
    <w:p w:rsidR="00C24031" w:rsidRPr="00A24E42" w:rsidRDefault="00C24031">
      <w:pPr>
        <w:tabs>
          <w:tab w:val="right" w:leader="dot" w:pos="9690"/>
        </w:tabs>
        <w:spacing w:after="160" w:line="360" w:lineRule="auto"/>
        <w:jc w:val="both"/>
        <w:rPr>
          <w:rFonts w:ascii="Arial" w:hAnsi="Arial" w:cs="Arial"/>
          <w:bCs/>
          <w:sz w:val="6"/>
          <w:szCs w:val="6"/>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t>La fiscalización fue realizada en consideración a lo dispuesto en la Ley de Fiscalización y Rendición de Cuentas del Estado de Quintana Roo, y demás ordenamientos legales y disposiciones normativas aplica</w:t>
      </w:r>
      <w:r w:rsidRPr="00A24E42">
        <w:rPr>
          <w:rFonts w:ascii="Arial" w:hAnsi="Arial" w:cs="Arial"/>
          <w:bCs/>
          <w:sz w:val="24"/>
          <w:szCs w:val="24"/>
          <w:lang w:val="es-ES" w:eastAsia="es-ES" w:bidi="es-ES"/>
        </w:rPr>
        <w:t>bles en la materia.</w:t>
      </w:r>
    </w:p>
    <w:p w:rsidR="00C24031" w:rsidRPr="00A24E42" w:rsidRDefault="00C24031">
      <w:pPr>
        <w:tabs>
          <w:tab w:val="right" w:leader="dot" w:pos="9690"/>
        </w:tabs>
        <w:spacing w:after="160" w:line="360" w:lineRule="auto"/>
        <w:jc w:val="both"/>
        <w:rPr>
          <w:rFonts w:ascii="Arial" w:hAnsi="Arial" w:cs="Arial"/>
          <w:bCs/>
          <w:sz w:val="24"/>
          <w:szCs w:val="24"/>
          <w:lang w:val="es-ES" w:eastAsia="es-ES" w:bidi="es-ES"/>
        </w:rPr>
      </w:pPr>
    </w:p>
    <w:p w:rsidR="00C24031" w:rsidRPr="00A24E42" w:rsidRDefault="00602088">
      <w:pPr>
        <w:tabs>
          <w:tab w:val="right" w:leader="dot" w:pos="9690"/>
        </w:tabs>
        <w:spacing w:after="160" w:line="360" w:lineRule="auto"/>
        <w:jc w:val="both"/>
        <w:rPr>
          <w:rFonts w:ascii="Arial" w:hAnsi="Arial" w:cs="Arial"/>
          <w:bCs/>
          <w:sz w:val="24"/>
          <w:szCs w:val="24"/>
          <w:lang w:val="es-ES" w:eastAsia="es-ES" w:bidi="es-ES"/>
        </w:rPr>
      </w:pPr>
      <w:r w:rsidRPr="00A24E42">
        <w:rPr>
          <w:rFonts w:ascii="Arial" w:hAnsi="Arial" w:cs="Arial"/>
          <w:bCs/>
          <w:sz w:val="24"/>
          <w:szCs w:val="24"/>
          <w:lang w:val="es-ES" w:eastAsia="es-ES" w:bidi="es-ES"/>
        </w:rPr>
        <w:lastRenderedPageBreak/>
        <w:t>Las técnicas y procedimientos de auditoría aplicados se apegaron a las Normas Profesionales de Auditoría del Sistema Nacional de Fiscalización, las cuales requirieron que la auditoría sea planeada y realizada de tal manera que permitió</w:t>
      </w:r>
      <w:r w:rsidRPr="00A24E42">
        <w:rPr>
          <w:rFonts w:ascii="Arial" w:hAnsi="Arial" w:cs="Arial"/>
          <w:bCs/>
          <w:sz w:val="24"/>
          <w:szCs w:val="24"/>
          <w:lang w:val="es-ES" w:eastAsia="es-ES" w:bidi="es-ES"/>
        </w:rPr>
        <w:t xml:space="preserve"> obtener una seguridad razonable de que lo revisado, de acuerdo al objetivo y alcance de la auditoría con base en la información financiera de la Cuenta Pública presentada</w:t>
      </w:r>
      <w:r w:rsidRPr="00A24E42">
        <w:rPr>
          <w:rFonts w:ascii="Arial" w:hAnsi="Arial" w:cs="Arial"/>
          <w:bCs/>
          <w:sz w:val="24"/>
          <w:szCs w:val="24"/>
          <w:lang w:bidi="es-MX"/>
        </w:rPr>
        <w:t xml:space="preserve"> </w:t>
      </w:r>
      <w:r w:rsidRPr="00A24E42">
        <w:rPr>
          <w:rFonts w:ascii="Arial" w:hAnsi="Arial" w:cs="Arial"/>
          <w:bCs/>
          <w:sz w:val="24"/>
          <w:szCs w:val="24"/>
          <w:lang w:val="es-ES" w:eastAsia="es-ES" w:bidi="es-ES"/>
        </w:rPr>
        <w:t>por la entidad fiscalizada y de cuya veracidad es responsable, no presenta errores u</w:t>
      </w:r>
      <w:r w:rsidRPr="00A24E42">
        <w:rPr>
          <w:rFonts w:ascii="Arial" w:hAnsi="Arial" w:cs="Arial"/>
          <w:bCs/>
          <w:sz w:val="24"/>
          <w:szCs w:val="24"/>
          <w:lang w:val="es-ES" w:eastAsia="es-ES" w:bidi="es-ES"/>
        </w:rPr>
        <w:t xml:space="preserve"> omisiones importantes y que están preparados con base en la normatividad de la materia y los Postulados Básicos de Contabilidad Gubernamental. Al realizar sus auditorías el personal fiscalizador debe elegir y aplicar las acciones y procedimientos de fisca</w:t>
      </w:r>
      <w:r w:rsidRPr="00A24E42">
        <w:rPr>
          <w:rFonts w:ascii="Arial" w:hAnsi="Arial" w:cs="Arial"/>
          <w:bCs/>
          <w:sz w:val="24"/>
          <w:szCs w:val="24"/>
          <w:lang w:val="es-ES" w:eastAsia="es-ES" w:bidi="es-ES"/>
        </w:rPr>
        <w:t>lización que, conforme a su competencia técnica y profesional sean apropiados para el encargo de auditoría, incluida la evaluación de los riesgos de irregularidad financiera y la materialidad en los estados contables y presupuestarios. Al efectuar dicha ev</w:t>
      </w:r>
      <w:r w:rsidRPr="00A24E42">
        <w:rPr>
          <w:rFonts w:ascii="Arial" w:hAnsi="Arial" w:cs="Arial"/>
          <w:bCs/>
          <w:sz w:val="24"/>
          <w:szCs w:val="24"/>
          <w:lang w:val="es-ES" w:eastAsia="es-ES" w:bidi="es-ES"/>
        </w:rPr>
        <w:t>aluación del riesgo, el auditor tuvo como fin, diseñar los procedimientos de auditoría que fueron adecuados en función de las circunstancias, y no con la finalidad de expresar una opinión sobre la eficacia del control interno de la entidad fiscalizada. Dic</w:t>
      </w:r>
      <w:r w:rsidRPr="00A24E42">
        <w:rPr>
          <w:rFonts w:ascii="Arial" w:hAnsi="Arial" w:cs="Arial"/>
          <w:bCs/>
          <w:sz w:val="24"/>
          <w:szCs w:val="24"/>
          <w:lang w:val="es-ES" w:eastAsia="es-ES" w:bidi="es-ES"/>
        </w:rPr>
        <w:t>hos procedimientos se ejecutaron mediante pruebas selectivas que se estimaron necesarias y, en consecuencia, se considera que la evidencia obtenida de la fiscalización proporciona una base suficiente y adecuada para emitir el siguiente dictamen de auditorí</w:t>
      </w:r>
      <w:r w:rsidRPr="00A24E42">
        <w:rPr>
          <w:rFonts w:ascii="Arial" w:hAnsi="Arial" w:cs="Arial"/>
          <w:bCs/>
          <w:sz w:val="24"/>
          <w:szCs w:val="24"/>
          <w:lang w:val="es-ES" w:eastAsia="es-ES" w:bidi="es-ES"/>
        </w:rPr>
        <w:t>a que se refiere a la muestra de los rubros revisados:</w:t>
      </w:r>
    </w:p>
    <w:p w:rsidR="00C24031" w:rsidRPr="00A24E42" w:rsidRDefault="00C24031">
      <w:pPr>
        <w:spacing w:after="160" w:line="360" w:lineRule="auto"/>
        <w:ind w:right="49"/>
        <w:jc w:val="both"/>
        <w:rPr>
          <w:rFonts w:ascii="Arial" w:hAnsi="Arial" w:cs="Arial"/>
          <w:bCs/>
          <w:sz w:val="16"/>
          <w:szCs w:val="16"/>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Con base en los resultados obtenidos en la auditoría practicada</w:t>
      </w:r>
      <w:r w:rsidRPr="00A24E42">
        <w:rPr>
          <w:rFonts w:ascii="Arial" w:hAnsi="Arial" w:cs="Arial"/>
          <w:b/>
          <w:bCs/>
          <w:sz w:val="24"/>
          <w:szCs w:val="24"/>
        </w:rPr>
        <w:t xml:space="preserve"> </w:t>
      </w:r>
      <w:r w:rsidRPr="00A24E42">
        <w:rPr>
          <w:rFonts w:ascii="Arial" w:hAnsi="Arial" w:cs="Arial"/>
          <w:bCs/>
          <w:sz w:val="24"/>
          <w:szCs w:val="24"/>
        </w:rPr>
        <w:t xml:space="preserve">número </w:t>
      </w:r>
      <w:r w:rsidRPr="00A24E42">
        <w:rPr>
          <w:rFonts w:ascii="Arial" w:hAnsi="Arial" w:cs="Arial"/>
          <w:b/>
          <w:bCs/>
          <w:sz w:val="24"/>
          <w:szCs w:val="24"/>
        </w:rPr>
        <w:t>23-AEMF-E-GOB-067-147</w:t>
      </w:r>
      <w:r w:rsidRPr="00A24E42">
        <w:rPr>
          <w:rFonts w:ascii="Arial" w:hAnsi="Arial" w:cs="Arial"/>
          <w:bCs/>
          <w:sz w:val="24"/>
          <w:szCs w:val="24"/>
        </w:rPr>
        <w:t>, denominada ”Auditoría de Cumplimiento Financiero de Ingresos Públicos”, cuyo objetivo fue</w:t>
      </w:r>
      <w:r w:rsidRPr="00A24E42">
        <w:rPr>
          <w:rFonts w:ascii="Arial" w:hAnsi="Arial" w:cs="Arial"/>
          <w:bCs/>
          <w:sz w:val="24"/>
          <w:szCs w:val="24"/>
          <w:lang w:bidi="es-MX"/>
        </w:rPr>
        <w:t xml:space="preserve"> </w:t>
      </w:r>
      <w:r w:rsidRPr="00A24E42">
        <w:rPr>
          <w:rFonts w:ascii="Arial" w:hAnsi="Arial" w:cs="Arial"/>
          <w:bCs/>
          <w:sz w:val="24"/>
          <w:szCs w:val="24"/>
        </w:rPr>
        <w:t>fiscalizar la ge</w:t>
      </w:r>
      <w:r w:rsidRPr="00A24E42">
        <w:rPr>
          <w:rFonts w:ascii="Arial" w:hAnsi="Arial" w:cs="Arial"/>
          <w:bCs/>
          <w:sz w:val="24"/>
          <w:szCs w:val="24"/>
        </w:rPr>
        <w:t>stión financiera para comprobar el cumplimiento en la ejecución de la Ley de Ingresos; verificando la forma y términos en que los ingresos públicos estatales fueron recaudados, obtenidos, captados y administrados; así como de la demás información financier</w:t>
      </w:r>
      <w:r w:rsidRPr="00A24E42">
        <w:rPr>
          <w:rFonts w:ascii="Arial" w:hAnsi="Arial" w:cs="Arial"/>
          <w:bCs/>
          <w:sz w:val="24"/>
          <w:szCs w:val="24"/>
        </w:rPr>
        <w:t xml:space="preserve">a, contable, patrimonial, presupuestaria que la entidad fiscalizada deba incluir en </w:t>
      </w:r>
      <w:r w:rsidRPr="00A24E42">
        <w:rPr>
          <w:rFonts w:ascii="Arial" w:hAnsi="Arial" w:cs="Arial"/>
          <w:bCs/>
          <w:sz w:val="24"/>
          <w:szCs w:val="24"/>
        </w:rPr>
        <w:lastRenderedPageBreak/>
        <w:t xml:space="preserve">su cuenta pública, conforme a la normativa pertinente, para </w:t>
      </w:r>
      <w:r w:rsidRPr="00A24E42">
        <w:rPr>
          <w:rFonts w:ascii="Arial" w:hAnsi="Arial" w:cs="Arial"/>
          <w:bCs/>
          <w:sz w:val="24"/>
          <w:szCs w:val="24"/>
          <w:lang w:bidi="es-MX"/>
        </w:rPr>
        <w:t xml:space="preserve">constatar </w:t>
      </w:r>
      <w:r w:rsidRPr="00A24E42">
        <w:rPr>
          <w:rFonts w:ascii="Arial" w:hAnsi="Arial" w:cs="Arial"/>
          <w:bCs/>
          <w:sz w:val="24"/>
          <w:szCs w:val="24"/>
        </w:rPr>
        <w:t>que</w:t>
      </w:r>
      <w:r w:rsidRPr="00A24E42">
        <w:rPr>
          <w:rFonts w:ascii="Arial" w:hAnsi="Arial" w:cs="Arial"/>
          <w:bCs/>
          <w:sz w:val="24"/>
          <w:szCs w:val="24"/>
          <w:lang w:bidi="es-MX"/>
        </w:rPr>
        <w:t xml:space="preserve"> </w:t>
      </w:r>
      <w:r w:rsidRPr="00A24E42">
        <w:rPr>
          <w:rFonts w:ascii="Arial" w:hAnsi="Arial" w:cs="Arial"/>
          <w:bCs/>
          <w:sz w:val="24"/>
          <w:szCs w:val="24"/>
        </w:rPr>
        <w:t>se hayan devengado y registrado conforme a los montos aprobados, y específicamente, respecto de la</w:t>
      </w:r>
      <w:r w:rsidRPr="00A24E42">
        <w:rPr>
          <w:rFonts w:ascii="Arial" w:hAnsi="Arial" w:cs="Arial"/>
          <w:bCs/>
          <w:sz w:val="24"/>
          <w:szCs w:val="24"/>
        </w:rPr>
        <w:t xml:space="preserve"> muestra auditada señalada en el apartado relativo al alcance, en nuestra opinión se concluye que en términos generales, el </w:t>
      </w:r>
      <w:r w:rsidRPr="00A24E42">
        <w:rPr>
          <w:rFonts w:ascii="Arial" w:hAnsi="Arial" w:cs="Arial"/>
          <w:b/>
          <w:bCs/>
          <w:sz w:val="24"/>
          <w:szCs w:val="24"/>
        </w:rPr>
        <w:t>Instituto de Acceso a la Información y Protección de Datos Personales de Quintana Roo</w:t>
      </w:r>
      <w:r w:rsidRPr="00A24E42">
        <w:rPr>
          <w:rFonts w:ascii="Arial" w:hAnsi="Arial" w:cs="Arial"/>
          <w:bCs/>
          <w:sz w:val="24"/>
          <w:szCs w:val="24"/>
        </w:rPr>
        <w:t xml:space="preserve"> cumplió con las disposiciones legales y normativas que son aplicables en la materia.</w:t>
      </w:r>
    </w:p>
    <w:p w:rsidR="00C24031" w:rsidRPr="00A24E42" w:rsidRDefault="00C24031">
      <w:pPr>
        <w:spacing w:after="160" w:line="360" w:lineRule="auto"/>
        <w:ind w:right="49"/>
        <w:jc w:val="both"/>
        <w:rPr>
          <w:rFonts w:ascii="Arial" w:hAnsi="Arial" w:cs="Arial"/>
          <w:bCs/>
          <w:sz w:val="18"/>
          <w:szCs w:val="18"/>
        </w:rPr>
      </w:pPr>
    </w:p>
    <w:p w:rsidR="00C24031" w:rsidRPr="00A24E42" w:rsidRDefault="00602088">
      <w:pPr>
        <w:spacing w:after="160" w:line="360" w:lineRule="auto"/>
        <w:jc w:val="both"/>
        <w:rPr>
          <w:rFonts w:ascii="Arial" w:hAnsi="Arial" w:cs="Arial"/>
          <w:bCs/>
          <w:sz w:val="24"/>
          <w:szCs w:val="24"/>
        </w:rPr>
      </w:pPr>
      <w:r w:rsidRPr="00A24E42">
        <w:rPr>
          <w:rFonts w:ascii="Arial" w:hAnsi="Arial" w:cs="Arial"/>
          <w:bCs/>
          <w:sz w:val="24"/>
          <w:szCs w:val="24"/>
        </w:rPr>
        <w:t>Con base en los resultados obtenidos en la auditoría practicada</w:t>
      </w:r>
      <w:r w:rsidRPr="00A24E42">
        <w:rPr>
          <w:rFonts w:ascii="Arial" w:hAnsi="Arial" w:cs="Arial"/>
          <w:b/>
          <w:bCs/>
          <w:sz w:val="24"/>
          <w:szCs w:val="24"/>
        </w:rPr>
        <w:t xml:space="preserve"> </w:t>
      </w:r>
      <w:r w:rsidRPr="00A24E42">
        <w:rPr>
          <w:rFonts w:ascii="Arial" w:hAnsi="Arial" w:cs="Arial"/>
          <w:bCs/>
          <w:sz w:val="24"/>
          <w:szCs w:val="24"/>
        </w:rPr>
        <w:t xml:space="preserve">número </w:t>
      </w:r>
      <w:r w:rsidRPr="00A24E42">
        <w:rPr>
          <w:rFonts w:ascii="Arial" w:hAnsi="Arial" w:cs="Arial"/>
          <w:b/>
          <w:bCs/>
          <w:sz w:val="24"/>
          <w:szCs w:val="24"/>
        </w:rPr>
        <w:t>23-AEMF-E-GOB-067-148</w:t>
      </w:r>
      <w:r w:rsidRPr="00A24E42">
        <w:rPr>
          <w:rFonts w:ascii="Arial" w:hAnsi="Arial" w:cs="Arial"/>
          <w:bCs/>
          <w:sz w:val="24"/>
          <w:szCs w:val="24"/>
        </w:rPr>
        <w:t>, denominada “Auditoría de Cumplimiento Financiero de Gastos Públicos” cuyo o</w:t>
      </w:r>
      <w:r w:rsidRPr="00A24E42">
        <w:rPr>
          <w:rFonts w:ascii="Arial" w:hAnsi="Arial" w:cs="Arial"/>
          <w:bCs/>
          <w:sz w:val="24"/>
          <w:szCs w:val="24"/>
        </w:rPr>
        <w:t>bjetivo fue fiscalizar la gestión financiera para comprobar el cumplimiento en el ejercicio del Presupuesto de Egresos conforme a las disposiciones legales aplicables; revisando que la custodia, manejo, ejercicio y aplicación de los gastos públicos se real</w:t>
      </w:r>
      <w:r w:rsidRPr="00A24E42">
        <w:rPr>
          <w:rFonts w:ascii="Arial" w:hAnsi="Arial" w:cs="Arial"/>
          <w:bCs/>
          <w:sz w:val="24"/>
          <w:szCs w:val="24"/>
        </w:rPr>
        <w:t>izó en los conceptos y partidas autorizadas, considerando si los programas y su ejecución se ajustaron a los términos y montos aprobados en el Presupuesto de Egresos del ejercicio fiscal en revisión; así como de la demás información financiera, contable, p</w:t>
      </w:r>
      <w:r w:rsidRPr="00A24E42">
        <w:rPr>
          <w:rFonts w:ascii="Arial" w:hAnsi="Arial" w:cs="Arial"/>
          <w:bCs/>
          <w:sz w:val="24"/>
          <w:szCs w:val="24"/>
        </w:rPr>
        <w:t>atrimonial, presupuestaria y programática que la entidad fiscalizada deba incluir en su cuenta pública, conforme a la normativa pertinente, para verificar que el presupuesto</w:t>
      </w:r>
      <w:r w:rsidRPr="00A24E42">
        <w:rPr>
          <w:rFonts w:ascii="Arial" w:hAnsi="Arial" w:cs="Arial"/>
          <w:bCs/>
          <w:sz w:val="24"/>
          <w:szCs w:val="24"/>
          <w:lang w:bidi="es-MX"/>
        </w:rPr>
        <w:t xml:space="preserve"> asignado</w:t>
      </w:r>
      <w:r w:rsidRPr="00A24E42">
        <w:rPr>
          <w:rFonts w:ascii="Arial" w:hAnsi="Arial" w:cs="Arial"/>
          <w:bCs/>
          <w:sz w:val="24"/>
          <w:szCs w:val="24"/>
        </w:rPr>
        <w:t>, a los programas presupuestarios</w:t>
      </w:r>
      <w:r w:rsidRPr="00A24E42">
        <w:rPr>
          <w:rFonts w:ascii="Arial" w:hAnsi="Arial" w:cs="Calibri"/>
          <w:bCs/>
          <w:sz w:val="24"/>
          <w:szCs w:val="24"/>
        </w:rPr>
        <w:t xml:space="preserve"> </w:t>
      </w:r>
      <w:r w:rsidRPr="00A24E42">
        <w:rPr>
          <w:rFonts w:ascii="Arial" w:hAnsi="Arial" w:cs="Arial"/>
          <w:bCs/>
          <w:sz w:val="24"/>
          <w:szCs w:val="24"/>
        </w:rPr>
        <w:t>E0</w:t>
      </w:r>
      <w:r w:rsidRPr="00A24E42">
        <w:rPr>
          <w:rFonts w:ascii="Arial" w:hAnsi="Arial" w:cs="Arial"/>
          <w:bCs/>
          <w:sz w:val="24"/>
          <w:szCs w:val="24"/>
          <w:lang w:bidi="es-MX"/>
        </w:rPr>
        <w:t>31</w:t>
      </w:r>
      <w:r w:rsidRPr="00A24E42">
        <w:rPr>
          <w:rFonts w:ascii="Arial" w:hAnsi="Arial" w:cs="Arial"/>
          <w:bCs/>
          <w:sz w:val="24"/>
          <w:szCs w:val="24"/>
        </w:rPr>
        <w:t xml:space="preserve"> – Acceso a la Información y Protecc</w:t>
      </w:r>
      <w:r w:rsidRPr="00A24E42">
        <w:rPr>
          <w:rFonts w:ascii="Arial" w:hAnsi="Arial" w:cs="Arial"/>
          <w:bCs/>
          <w:sz w:val="24"/>
          <w:szCs w:val="24"/>
        </w:rPr>
        <w:t>ión de Datos Personales en Posesión de Sujetos Obligados, M001 – Gestión y Apoyo Institucional, se hayan devengado y registrado conforme a los montos aprobados, y específicamente, respecto de la muestra auditada señalada en el apartado relativo al alcance,</w:t>
      </w:r>
      <w:r w:rsidRPr="00A24E42">
        <w:rPr>
          <w:rFonts w:ascii="Arial" w:hAnsi="Arial" w:cs="Arial"/>
          <w:bCs/>
          <w:sz w:val="24"/>
          <w:szCs w:val="24"/>
        </w:rPr>
        <w:t xml:space="preserve"> en nuestra opinión se concluye que en términos generales, el </w:t>
      </w:r>
      <w:r w:rsidRPr="00A24E42">
        <w:rPr>
          <w:rFonts w:ascii="Arial" w:hAnsi="Arial" w:cs="Arial"/>
          <w:b/>
          <w:bCs/>
          <w:sz w:val="24"/>
          <w:szCs w:val="24"/>
        </w:rPr>
        <w:t xml:space="preserve">Instituto de Acceso a la Información y Protección de Datos Personales de Quintana Roo </w:t>
      </w:r>
      <w:r w:rsidRPr="00A24E42">
        <w:rPr>
          <w:rFonts w:ascii="Arial" w:hAnsi="Arial" w:cs="Arial"/>
          <w:bCs/>
          <w:sz w:val="24"/>
          <w:szCs w:val="24"/>
        </w:rPr>
        <w:t>cumplió con las disposiciones legales y normativas que son aplicables en la materia.</w:t>
      </w:r>
    </w:p>
    <w:p w:rsidR="00C24031" w:rsidRPr="00A24E42" w:rsidRDefault="00C24031">
      <w:pPr>
        <w:spacing w:after="160" w:line="360" w:lineRule="auto"/>
        <w:jc w:val="both"/>
        <w:rPr>
          <w:rFonts w:ascii="Arial" w:hAnsi="Arial" w:cs="Arial"/>
          <w:bCs/>
          <w:sz w:val="24"/>
          <w:szCs w:val="24"/>
        </w:rPr>
      </w:pPr>
    </w:p>
    <w:p w:rsidR="00C24031" w:rsidRPr="00A24E42" w:rsidRDefault="00602088">
      <w:pPr>
        <w:spacing w:after="160" w:line="360" w:lineRule="auto"/>
        <w:ind w:right="190"/>
        <w:jc w:val="both"/>
        <w:rPr>
          <w:rFonts w:ascii="Arial" w:hAnsi="Arial" w:cs="Arial"/>
          <w:bCs/>
          <w:sz w:val="24"/>
          <w:szCs w:val="24"/>
        </w:rPr>
      </w:pPr>
      <w:r w:rsidRPr="00A24E42">
        <w:rPr>
          <w:rFonts w:ascii="Arial" w:hAnsi="Arial" w:cs="Arial"/>
          <w:bCs/>
          <w:sz w:val="24"/>
          <w:szCs w:val="24"/>
        </w:rPr>
        <w:lastRenderedPageBreak/>
        <w:t xml:space="preserve">El Informe Individual </w:t>
      </w:r>
      <w:r w:rsidRPr="00A24E42">
        <w:rPr>
          <w:rFonts w:ascii="Arial" w:hAnsi="Arial" w:cs="Arial"/>
          <w:bCs/>
          <w:sz w:val="24"/>
          <w:szCs w:val="24"/>
        </w:rPr>
        <w:t xml:space="preserve">de Auditoría quedará formalmente notificado al ente </w:t>
      </w:r>
      <w:proofErr w:type="spellStart"/>
      <w:r w:rsidRPr="00A24E42">
        <w:rPr>
          <w:rFonts w:ascii="Arial" w:hAnsi="Arial" w:cs="Arial"/>
          <w:bCs/>
          <w:sz w:val="24"/>
          <w:szCs w:val="24"/>
        </w:rPr>
        <w:t>fiscalizado</w:t>
      </w:r>
      <w:proofErr w:type="spellEnd"/>
      <w:r w:rsidRPr="00A24E42">
        <w:rPr>
          <w:rFonts w:ascii="Arial" w:hAnsi="Arial" w:cs="Arial"/>
          <w:bCs/>
          <w:sz w:val="24"/>
          <w:szCs w:val="24"/>
        </w:rPr>
        <w:t>, de acuerdo a la Ley de Fiscalización y Rendición de Cuentas del Estado de Quintana Roo, mediante el acta circunstanciada de término de auditoría, visita e inspección.</w:t>
      </w:r>
    </w:p>
    <w:p w:rsidR="00C24031" w:rsidRPr="00A24E42" w:rsidRDefault="00C24031">
      <w:pPr>
        <w:spacing w:after="160" w:line="360" w:lineRule="auto"/>
        <w:ind w:right="190"/>
        <w:jc w:val="both"/>
        <w:rPr>
          <w:rFonts w:ascii="Arial" w:hAnsi="Arial" w:cs="Arial"/>
          <w:bCs/>
          <w:sz w:val="24"/>
          <w:szCs w:val="24"/>
        </w:rPr>
      </w:pPr>
    </w:p>
    <w:p w:rsidR="00C24031" w:rsidRPr="00A24E42" w:rsidRDefault="00C24031">
      <w:pPr>
        <w:spacing w:after="160" w:line="360" w:lineRule="auto"/>
        <w:ind w:right="190"/>
        <w:jc w:val="both"/>
        <w:rPr>
          <w:rFonts w:ascii="Arial" w:hAnsi="Arial" w:cs="Arial"/>
          <w:bCs/>
          <w:sz w:val="24"/>
          <w:szCs w:val="24"/>
        </w:rPr>
      </w:pPr>
    </w:p>
    <w:p w:rsidR="00C24031" w:rsidRPr="00A24E42" w:rsidRDefault="00C24031">
      <w:pPr>
        <w:spacing w:after="160" w:line="360" w:lineRule="auto"/>
        <w:ind w:right="190"/>
        <w:jc w:val="both"/>
        <w:rPr>
          <w:rFonts w:ascii="Arial" w:hAnsi="Arial" w:cs="Arial"/>
          <w:bCs/>
          <w:sz w:val="24"/>
          <w:szCs w:val="24"/>
          <w:lang w:val="es-ES" w:eastAsia="es-ES" w:bidi="es-ES"/>
        </w:rPr>
      </w:pPr>
    </w:p>
    <w:p w:rsidR="00C24031" w:rsidRPr="00A24E42" w:rsidRDefault="00602088">
      <w:pPr>
        <w:spacing w:after="160" w:line="360" w:lineRule="auto"/>
        <w:ind w:right="190"/>
        <w:jc w:val="center"/>
        <w:rPr>
          <w:rFonts w:ascii="Arial" w:hAnsi="Arial" w:cs="Arial"/>
          <w:b/>
          <w:bCs/>
          <w:sz w:val="24"/>
          <w:szCs w:val="24"/>
        </w:rPr>
      </w:pPr>
      <w:r w:rsidRPr="00A24E42">
        <w:rPr>
          <w:rFonts w:ascii="Arial" w:hAnsi="Arial" w:cs="Arial"/>
          <w:b/>
          <w:bCs/>
          <w:sz w:val="24"/>
          <w:szCs w:val="24"/>
        </w:rPr>
        <w:t>EL AUDITOR SUPERIOR D</w:t>
      </w:r>
      <w:r w:rsidRPr="00A24E42">
        <w:rPr>
          <w:rFonts w:ascii="Arial" w:hAnsi="Arial" w:cs="Arial"/>
          <w:b/>
          <w:bCs/>
          <w:sz w:val="24"/>
          <w:szCs w:val="24"/>
        </w:rPr>
        <w:t>EL ESTADO</w:t>
      </w: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A24E42" w:rsidRPr="00A24E42">
        <w:tc>
          <w:tcPr>
            <w:tcW w:w="2291" w:type="dxa"/>
            <w:tcBorders>
              <w:top w:val="nil"/>
              <w:left w:val="nil"/>
              <w:bottom w:val="nil"/>
              <w:right w:val="nil"/>
            </w:tcBorders>
            <w:tcMar>
              <w:top w:w="0" w:type="dxa"/>
              <w:left w:w="108" w:type="dxa"/>
              <w:bottom w:w="0" w:type="dxa"/>
              <w:right w:w="108" w:type="dxa"/>
            </w:tcMar>
          </w:tcPr>
          <w:p w:rsidR="00C24031" w:rsidRPr="00A24E42" w:rsidRDefault="00C24031">
            <w:pPr>
              <w:widowControl/>
              <w:rPr>
                <w:rFonts w:ascii="Arial" w:hAnsi="Arial" w:cs="Arial"/>
                <w:bCs/>
                <w:sz w:val="24"/>
                <w:szCs w:val="24"/>
              </w:rPr>
            </w:pPr>
          </w:p>
        </w:tc>
        <w:tc>
          <w:tcPr>
            <w:tcW w:w="5340" w:type="dxa"/>
            <w:tcBorders>
              <w:top w:val="nil"/>
              <w:left w:val="nil"/>
              <w:bottom w:val="single" w:sz="4" w:space="0" w:color="000000"/>
              <w:right w:val="nil"/>
            </w:tcBorders>
            <w:tcMar>
              <w:top w:w="0" w:type="dxa"/>
              <w:left w:w="108" w:type="dxa"/>
              <w:bottom w:w="0" w:type="dxa"/>
              <w:right w:w="108" w:type="dxa"/>
            </w:tcMar>
          </w:tcPr>
          <w:p w:rsidR="00C24031" w:rsidRPr="00A24E42" w:rsidRDefault="00C24031">
            <w:pPr>
              <w:widowControl/>
              <w:rPr>
                <w:rFonts w:ascii="Arial" w:hAnsi="Arial" w:cs="Arial"/>
                <w:bCs/>
                <w:sz w:val="4"/>
                <w:szCs w:val="4"/>
              </w:rPr>
            </w:pPr>
          </w:p>
          <w:p w:rsidR="00C24031" w:rsidRPr="00A24E42" w:rsidRDefault="00C24031">
            <w:pPr>
              <w:widowControl/>
              <w:rPr>
                <w:rFonts w:ascii="Arial" w:hAnsi="Arial" w:cs="Arial"/>
                <w:bCs/>
                <w:sz w:val="6"/>
                <w:szCs w:val="6"/>
              </w:rPr>
            </w:pPr>
          </w:p>
        </w:tc>
        <w:tc>
          <w:tcPr>
            <w:tcW w:w="2275" w:type="dxa"/>
            <w:tcBorders>
              <w:top w:val="nil"/>
              <w:left w:val="nil"/>
              <w:bottom w:val="nil"/>
              <w:right w:val="nil"/>
            </w:tcBorders>
            <w:tcMar>
              <w:top w:w="0" w:type="dxa"/>
              <w:left w:w="108" w:type="dxa"/>
              <w:bottom w:w="0" w:type="dxa"/>
              <w:right w:w="108" w:type="dxa"/>
            </w:tcMar>
          </w:tcPr>
          <w:p w:rsidR="00C24031" w:rsidRPr="00A24E42" w:rsidRDefault="00C24031">
            <w:pPr>
              <w:widowControl/>
              <w:rPr>
                <w:rFonts w:ascii="Arial" w:hAnsi="Arial" w:cs="Arial"/>
                <w:bCs/>
                <w:sz w:val="10"/>
                <w:szCs w:val="10"/>
              </w:rPr>
            </w:pPr>
          </w:p>
          <w:p w:rsidR="00C24031" w:rsidRPr="00A24E42" w:rsidRDefault="00C24031">
            <w:pPr>
              <w:widowControl/>
              <w:rPr>
                <w:rFonts w:ascii="Arial" w:hAnsi="Arial" w:cs="Arial"/>
                <w:bCs/>
                <w:sz w:val="10"/>
                <w:szCs w:val="10"/>
              </w:rPr>
            </w:pPr>
          </w:p>
          <w:p w:rsidR="00C24031" w:rsidRPr="00A24E42" w:rsidRDefault="00C24031">
            <w:pPr>
              <w:widowControl/>
              <w:rPr>
                <w:rFonts w:ascii="Arial" w:hAnsi="Arial" w:cs="Arial"/>
                <w:bCs/>
                <w:sz w:val="10"/>
                <w:szCs w:val="10"/>
              </w:rPr>
            </w:pPr>
          </w:p>
        </w:tc>
      </w:tr>
      <w:tr w:rsidR="00A24E42" w:rsidRPr="00A24E42">
        <w:tc>
          <w:tcPr>
            <w:tcW w:w="2291" w:type="dxa"/>
            <w:tcBorders>
              <w:top w:val="nil"/>
              <w:left w:val="nil"/>
              <w:bottom w:val="nil"/>
              <w:right w:val="nil"/>
            </w:tcBorders>
            <w:tcMar>
              <w:top w:w="0" w:type="dxa"/>
              <w:left w:w="108" w:type="dxa"/>
              <w:bottom w:w="0" w:type="dxa"/>
              <w:right w:w="108" w:type="dxa"/>
            </w:tcMar>
          </w:tcPr>
          <w:p w:rsidR="00C24031" w:rsidRPr="00A24E42" w:rsidRDefault="00C24031">
            <w:pPr>
              <w:widowControl/>
              <w:rPr>
                <w:rFonts w:ascii="Arial" w:hAnsi="Arial" w:cs="Arial"/>
                <w:bCs/>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C24031" w:rsidRPr="00A24E42" w:rsidRDefault="00602088">
            <w:pPr>
              <w:widowControl/>
              <w:jc w:val="center"/>
              <w:rPr>
                <w:rFonts w:ascii="Arial" w:hAnsi="Arial" w:cs="Arial"/>
                <w:b/>
                <w:bCs/>
                <w:sz w:val="24"/>
                <w:szCs w:val="24"/>
              </w:rPr>
            </w:pPr>
            <w:bookmarkStart w:id="43" w:name="_dx_frag_StartFragment"/>
            <w:bookmarkEnd w:id="43"/>
            <w:r w:rsidRPr="00A24E42">
              <w:rPr>
                <w:rFonts w:ascii="Arial" w:eastAsia="Arimo" w:hAnsi="Arial" w:cs="Arial"/>
                <w:b/>
                <w:bCs/>
                <w:sz w:val="24"/>
                <w:szCs w:val="24"/>
                <w:shd w:val="clear" w:color="auto" w:fill="FFFFFF"/>
              </w:rPr>
              <w:t>M. EN AUD. MANUEL PALACIOS HERRERA</w:t>
            </w:r>
            <w:bookmarkStart w:id="44" w:name="_dx_frag_EndFragment"/>
            <w:bookmarkEnd w:id="44"/>
          </w:p>
        </w:tc>
        <w:tc>
          <w:tcPr>
            <w:tcW w:w="2275" w:type="dxa"/>
            <w:tcBorders>
              <w:top w:val="nil"/>
              <w:left w:val="nil"/>
              <w:bottom w:val="nil"/>
              <w:right w:val="nil"/>
            </w:tcBorders>
            <w:tcMar>
              <w:top w:w="0" w:type="dxa"/>
              <w:left w:w="108" w:type="dxa"/>
              <w:bottom w:w="0" w:type="dxa"/>
              <w:right w:w="108" w:type="dxa"/>
            </w:tcMar>
          </w:tcPr>
          <w:p w:rsidR="00C24031" w:rsidRPr="00A24E42" w:rsidRDefault="00C24031">
            <w:pPr>
              <w:widowControl/>
              <w:rPr>
                <w:rFonts w:ascii="Arial" w:hAnsi="Arial" w:cs="Arial"/>
                <w:bCs/>
                <w:sz w:val="24"/>
                <w:szCs w:val="24"/>
              </w:rPr>
            </w:pPr>
          </w:p>
        </w:tc>
      </w:tr>
    </w:tbl>
    <w:p w:rsidR="00C24031" w:rsidRPr="00A24E42" w:rsidRDefault="00C24031" w:rsidP="00A24E42">
      <w:pPr>
        <w:tabs>
          <w:tab w:val="right" w:leader="dot" w:pos="9690"/>
        </w:tabs>
        <w:spacing w:after="160" w:line="360" w:lineRule="auto"/>
        <w:jc w:val="both"/>
        <w:rPr>
          <w:rFonts w:ascii="Arial" w:hAnsi="Arial" w:cs="Arial"/>
          <w:bCs/>
          <w:sz w:val="24"/>
          <w:szCs w:val="24"/>
        </w:rPr>
      </w:pPr>
    </w:p>
    <w:sectPr w:rsidR="00C24031" w:rsidRPr="00A24E42" w:rsidSect="00A24E42">
      <w:headerReference w:type="default" r:id="rId8"/>
      <w:footerReference w:type="default" r:id="rId9"/>
      <w:pgSz w:w="12240" w:h="15840"/>
      <w:pgMar w:top="850" w:right="1133"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088" w:rsidRDefault="00602088">
      <w:r>
        <w:separator/>
      </w:r>
    </w:p>
  </w:endnote>
  <w:endnote w:type="continuationSeparator" w:id="0">
    <w:p w:rsidR="00602088" w:rsidRDefault="006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C24031">
      <w:tc>
        <w:tcPr>
          <w:tcW w:w="5000" w:type="pct"/>
          <w:tcBorders>
            <w:top w:val="nil"/>
            <w:left w:val="nil"/>
            <w:bottom w:val="thickThinSmallGap" w:sz="24" w:space="0" w:color="000000"/>
            <w:right w:val="nil"/>
          </w:tcBorders>
          <w:tcMar>
            <w:top w:w="0" w:type="dxa"/>
            <w:left w:w="108" w:type="dxa"/>
            <w:bottom w:w="0" w:type="dxa"/>
            <w:right w:w="108" w:type="dxa"/>
          </w:tcMar>
        </w:tcPr>
        <w:p w:rsidR="00C24031" w:rsidRDefault="00C24031">
          <w:pPr>
            <w:spacing w:after="160"/>
          </w:pPr>
        </w:p>
      </w:tc>
    </w:tr>
  </w:tbl>
  <w:p w:rsidR="00C24031" w:rsidRDefault="00602088">
    <w:pPr>
      <w:spacing w:after="160"/>
      <w:jc w:val="right"/>
      <w:rPr>
        <w:rFonts w:ascii="Arial" w:hAnsi="Arial" w:cs="Arial"/>
        <w:b/>
        <w:bCs/>
        <w:sz w:val="18"/>
        <w:szCs w:val="18"/>
      </w:rPr>
    </w:pPr>
    <w:r>
      <w:rPr>
        <w:rFonts w:ascii="Arial" w:hAnsi="Arial" w:cs="Arial"/>
        <w:b/>
        <w:bCs/>
        <w:sz w:val="18"/>
        <w:szCs w:val="18"/>
        <w:lang w:val="es-ES"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A24E42">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lang w:val="es-ES" w:eastAsia="es-ES" w:bidi="es-ES"/>
      </w:rPr>
      <w:t xml:space="preserve"> de 2</w:t>
    </w:r>
    <w:r w:rsidR="00A24E42">
      <w:rPr>
        <w:rFonts w:ascii="Arial" w:hAnsi="Arial" w:cs="Arial"/>
        <w:b/>
        <w:bCs/>
        <w:sz w:val="18"/>
        <w:szCs w:val="18"/>
        <w:lang w:val="es-ES" w:eastAsia="es-ES" w:bidi="es-ES"/>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C24031">
      <w:tc>
        <w:tcPr>
          <w:tcW w:w="5000" w:type="pct"/>
          <w:tcBorders>
            <w:top w:val="nil"/>
            <w:left w:val="nil"/>
            <w:bottom w:val="thickThinSmallGap" w:sz="24" w:space="0" w:color="000000"/>
            <w:right w:val="nil"/>
          </w:tcBorders>
          <w:tcMar>
            <w:top w:w="0" w:type="dxa"/>
            <w:left w:w="108" w:type="dxa"/>
            <w:bottom w:w="0" w:type="dxa"/>
            <w:right w:w="108" w:type="dxa"/>
          </w:tcMar>
        </w:tcPr>
        <w:p w:rsidR="00C24031" w:rsidRDefault="00C24031">
          <w:pPr>
            <w:spacing w:after="160"/>
          </w:pPr>
        </w:p>
      </w:tc>
    </w:tr>
  </w:tbl>
  <w:p w:rsidR="00C24031" w:rsidRDefault="00602088">
    <w:pPr>
      <w:spacing w:after="160"/>
      <w:jc w:val="right"/>
      <w:rPr>
        <w:rFonts w:ascii="Arial" w:hAnsi="Arial" w:cs="Arial"/>
        <w:b/>
        <w:bCs/>
        <w:sz w:val="18"/>
        <w:szCs w:val="18"/>
      </w:rPr>
    </w:pPr>
    <w:r>
      <w:rPr>
        <w:rFonts w:ascii="Arial" w:hAnsi="Arial" w:cs="Arial"/>
        <w:b/>
        <w:bCs/>
        <w:sz w:val="18"/>
        <w:szCs w:val="18"/>
      </w:rPr>
      <w:t xml:space="preserve">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A24E42">
      <w:rPr>
        <w:rFonts w:ascii="Arial" w:hAnsi="Arial" w:cs="Arial"/>
        <w:b/>
        <w:bCs/>
        <w:noProof/>
        <w:sz w:val="18"/>
        <w:szCs w:val="18"/>
      </w:rPr>
      <w:t>27</w:t>
    </w:r>
    <w:r>
      <w:rPr>
        <w:rFonts w:ascii="Arial" w:hAnsi="Arial" w:cs="Arial"/>
        <w:b/>
        <w:bCs/>
        <w:sz w:val="18"/>
        <w:szCs w:val="18"/>
      </w:rPr>
      <w:fldChar w:fldCharType="end"/>
    </w:r>
    <w:r>
      <w:rPr>
        <w:rFonts w:ascii="Arial" w:hAnsi="Arial" w:cs="Arial"/>
        <w:b/>
        <w:bCs/>
        <w:sz w:val="18"/>
        <w:szCs w:val="18"/>
      </w:rPr>
      <w:t xml:space="preserve"> de </w:t>
    </w:r>
    <w:r w:rsidR="00A24E42">
      <w:rPr>
        <w:rFonts w:ascii="Arial" w:hAnsi="Arial" w:cs="Arial"/>
        <w:b/>
        <w:bCs/>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088" w:rsidRDefault="00602088">
      <w:r>
        <w:separator/>
      </w:r>
    </w:p>
  </w:footnote>
  <w:footnote w:type="continuationSeparator" w:id="0">
    <w:p w:rsidR="00602088" w:rsidRDefault="0060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1"/>
      <w:gridCol w:w="5770"/>
      <w:gridCol w:w="2129"/>
    </w:tblGrid>
    <w:tr w:rsidR="00C24031" w:rsidTr="00C240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p>
      </w:tc>
    </w:tr>
    <w:tr w:rsidR="00C24031" w:rsidTr="00C24031">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24031" w:rsidRDefault="00602088">
          <w:pPr>
            <w:widowControl/>
            <w:tabs>
              <w:tab w:val="center" w:pos="4419"/>
              <w:tab w:val="right" w:pos="8838"/>
            </w:tabs>
            <w:rPr>
              <w:b w:val="0"/>
              <w:bCs w:val="0"/>
            </w:rPr>
          </w:pPr>
          <w:r>
            <w:rPr>
              <w:rFonts w:ascii="Arial" w:hAnsi="Arial" w:cs="Arial"/>
              <w:b w:val="0"/>
              <w:bCs w:val="0"/>
              <w:noProof/>
            </w:rPr>
            <w:drawing>
              <wp:inline distT="0" distB="0" distL="0" distR="0">
                <wp:extent cx="920115" cy="1280160"/>
                <wp:effectExtent l="0" t="0" r="0" b="0"/>
                <wp:docPr id="1"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24031" w:rsidRDefault="0060208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C24031" w:rsidRDefault="0060208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24031" w:rsidRDefault="0060208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bCs/>
            </w:rPr>
          </w:pPr>
          <w:r>
            <w:rPr>
              <w:rFonts w:ascii="Algerian" w:hAnsi="Algerian"/>
              <w:bCs/>
              <w:noProof/>
              <w:sz w:val="40"/>
              <w:szCs w:val="40"/>
            </w:rPr>
            <w:drawing>
              <wp:inline distT="0" distB="0" distL="0" distR="0">
                <wp:extent cx="1214755" cy="120078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C24031" w:rsidTr="00C24031">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C24031" w:rsidRDefault="00C24031">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bCs/>
              <w:sz w:val="10"/>
              <w:szCs w:val="10"/>
            </w:rPr>
          </w:pPr>
        </w:p>
      </w:tc>
    </w:tr>
  </w:tbl>
  <w:p w:rsidR="00C24031" w:rsidRDefault="00C24031">
    <w:pPr>
      <w:pStyle w:val="Encabezado"/>
      <w:widowControl/>
      <w:rPr>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C24031" w:rsidTr="00C240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24031" w:rsidRDefault="00602088">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r>
            <w:rPr>
              <w:rFonts w:ascii="Arial" w:hAnsi="Arial" w:cs="Arial"/>
              <w:noProof/>
              <w:sz w:val="16"/>
              <w:szCs w:val="16"/>
              <w:lang w:val="es-MX" w:eastAsia="es-MX"/>
            </w:rPr>
            <w:t>AEMF-FO-009-R03</w:t>
          </w:r>
        </w:p>
      </w:tc>
    </w:tr>
    <w:tr w:rsidR="00C24031" w:rsidTr="00C24031">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24031" w:rsidRDefault="00602088">
          <w:pPr>
            <w:widowControl/>
            <w:tabs>
              <w:tab w:val="center" w:pos="4419"/>
              <w:tab w:val="right" w:pos="8838"/>
            </w:tabs>
            <w:rPr>
              <w:b w:val="0"/>
              <w:bCs w:val="0"/>
            </w:rPr>
          </w:pPr>
          <w:r>
            <w:rPr>
              <w:rFonts w:ascii="Arial" w:hAnsi="Arial" w:cs="Arial"/>
              <w:b w:val="0"/>
              <w:bCs w:val="0"/>
              <w:noProof/>
            </w:rPr>
            <w:drawing>
              <wp:inline distT="0" distB="0" distL="0" distR="0">
                <wp:extent cx="920115" cy="1280160"/>
                <wp:effectExtent l="0" t="0" r="0" b="0"/>
                <wp:docPr id="5"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24031" w:rsidRDefault="0060208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C24031" w:rsidRDefault="0060208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24031" w:rsidRDefault="0060208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bCs/>
            </w:rPr>
          </w:pPr>
          <w:r>
            <w:rPr>
              <w:rFonts w:ascii="Algerian" w:hAnsi="Algerian"/>
              <w:bCs/>
              <w:noProof/>
              <w:sz w:val="40"/>
              <w:szCs w:val="40"/>
            </w:rPr>
            <w:drawing>
              <wp:inline distT="0" distB="0" distL="0" distR="0">
                <wp:extent cx="1214755" cy="1200785"/>
                <wp:effectExtent l="0" t="0" r="0" b="0"/>
                <wp:docPr id="6"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C24031" w:rsidTr="00C24031">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C24031" w:rsidRDefault="00C24031">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C24031" w:rsidRDefault="00C24031">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bCs/>
              <w:sz w:val="10"/>
              <w:szCs w:val="10"/>
            </w:rPr>
          </w:pPr>
        </w:p>
      </w:tc>
    </w:tr>
  </w:tbl>
  <w:p w:rsidR="00C24031" w:rsidRDefault="00C24031">
    <w:pPr>
      <w:pStyle w:val="Encabezado"/>
      <w:widowControl/>
      <w:rPr>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31"/>
    <w:rsid w:val="005458A9"/>
    <w:rsid w:val="00602088"/>
    <w:rsid w:val="00A24E42"/>
    <w:rsid w:val="00C24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5163"/>
  <w15:docId w15:val="{B1B1A382-A070-425E-AE24-BAB5EE3C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before="240" w:line="258"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widowControl w:val="0"/>
      <w:spacing w:before="40" w:line="258"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widowControl w:val="0"/>
      <w:spacing w:before="40" w:line="258"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rFonts w:eastAsia="Times New Roman"/>
    </w:rPr>
  </w:style>
  <w:style w:type="paragraph" w:styleId="TDC1">
    <w:name w:val="toc 1"/>
    <w:basedOn w:val="Normal"/>
    <w:next w:val="Normal"/>
    <w:pPr>
      <w:widowControl w:val="0"/>
      <w:spacing w:before="360" w:line="258" w:lineRule="auto"/>
    </w:pPr>
    <w:rPr>
      <w:rFonts w:asciiTheme="majorHAnsi" w:eastAsia="Times New Roman" w:hAnsiTheme="majorHAnsi"/>
      <w:b/>
      <w:bCs/>
      <w:caps/>
      <w:sz w:val="24"/>
      <w:szCs w:val="24"/>
    </w:rPr>
  </w:style>
  <w:style w:type="paragraph" w:styleId="TDC2">
    <w:name w:val="toc 2"/>
    <w:basedOn w:val="Normal"/>
    <w:next w:val="Normal"/>
    <w:pPr>
      <w:widowControl w:val="0"/>
      <w:spacing w:before="240" w:line="258" w:lineRule="auto"/>
    </w:pPr>
    <w:rPr>
      <w:rFonts w:eastAsia="Times New Roman"/>
      <w:b/>
      <w:bCs/>
      <w:sz w:val="20"/>
      <w:szCs w:val="20"/>
    </w:rPr>
  </w:style>
  <w:style w:type="paragraph" w:styleId="TDC3">
    <w:name w:val="toc 3"/>
    <w:basedOn w:val="Normal"/>
    <w:next w:val="Normal"/>
    <w:pPr>
      <w:widowControl w:val="0"/>
      <w:spacing w:line="258" w:lineRule="auto"/>
      <w:ind w:left="220"/>
    </w:pPr>
    <w:rPr>
      <w:rFonts w:eastAsia="Times New Roman"/>
      <w:sz w:val="20"/>
      <w:szCs w:val="20"/>
    </w:rPr>
  </w:style>
  <w:style w:type="character" w:styleId="Nmerodelnea">
    <w:name w:val="line number"/>
    <w:basedOn w:val="Fuentedeprrafopredeter"/>
    <w:semiHidden/>
  </w:style>
  <w:style w:type="character" w:styleId="Hipervnculo">
    <w:name w:val="Hyperlink"/>
    <w:rPr>
      <w:color w:val="0000FF"/>
      <w:u w:val="single"/>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table" w:customStyle="1" w:styleId="TableSimple11">
    <w:name w:val="Table Simple 11"/>
    <w:basedOn w:val="Tablanormal"/>
    <w:pPr>
      <w:widowControl w:val="0"/>
      <w:spacing w:after="160" w:line="258" w:lineRule="auto"/>
    </w:pPr>
    <w:rPr>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paragraph" w:styleId="Piedepgina">
    <w:name w:val="footer"/>
    <w:basedOn w:val="Normal"/>
    <w:link w:val="PiedepginaCar"/>
    <w:uiPriority w:val="99"/>
    <w:unhideWhenUsed/>
    <w:rsid w:val="00A24E42"/>
    <w:pPr>
      <w:tabs>
        <w:tab w:val="center" w:pos="4419"/>
        <w:tab w:val="right" w:pos="8838"/>
      </w:tabs>
    </w:pPr>
  </w:style>
  <w:style w:type="character" w:customStyle="1" w:styleId="PiedepginaCar">
    <w:name w:val="Pie de página Car"/>
    <w:basedOn w:val="Fuentedeprrafopredeter"/>
    <w:link w:val="Piedepgina"/>
    <w:uiPriority w:val="99"/>
    <w:rsid w:val="00A2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6253</Words>
  <Characters>34395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Adelaida Hernandez Marcial</dc:creator>
  <cp:lastModifiedBy>Adelaida Hernandez Marcial</cp:lastModifiedBy>
  <cp:revision>3</cp:revision>
  <dcterms:created xsi:type="dcterms:W3CDTF">2024-07-01T19:52:00Z</dcterms:created>
  <dcterms:modified xsi:type="dcterms:W3CDTF">2024-07-01T20:00:00Z</dcterms:modified>
</cp:coreProperties>
</file>