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A81DB" w14:textId="633C6760" w:rsidR="00D2362D" w:rsidRDefault="00D2362D" w:rsidP="00D2362D">
      <w:pPr>
        <w:tabs>
          <w:tab w:val="left" w:pos="6946"/>
          <w:tab w:val="left" w:pos="8355"/>
        </w:tabs>
        <w:spacing w:line="240" w:lineRule="auto"/>
        <w:rPr>
          <w:rFonts w:ascii="Arial" w:hAnsi="Arial" w:cs="Arial"/>
          <w:b/>
          <w:sz w:val="24"/>
          <w:szCs w:val="24"/>
        </w:rPr>
      </w:pPr>
      <w:bookmarkStart w:id="0" w:name="_Toc11413500"/>
      <w:bookmarkStart w:id="1" w:name="_Toc74856063"/>
      <w:bookmarkStart w:id="2" w:name="_GoBack"/>
      <w:bookmarkEnd w:id="2"/>
      <w:r>
        <w:t xml:space="preserve">                       </w:t>
      </w:r>
      <w:r w:rsidRPr="00E74AA9">
        <w:rPr>
          <w:rFonts w:ascii="Arial" w:hAnsi="Arial" w:cs="Arial"/>
          <w:b/>
          <w:sz w:val="24"/>
          <w:szCs w:val="24"/>
        </w:rPr>
        <w:t xml:space="preserve">   </w:t>
      </w:r>
      <w:r>
        <w:rPr>
          <w:rFonts w:ascii="Arial" w:hAnsi="Arial" w:cs="Arial"/>
          <w:b/>
          <w:sz w:val="24"/>
          <w:szCs w:val="24"/>
        </w:rPr>
        <w:t xml:space="preserve">                   </w:t>
      </w:r>
      <w:r w:rsidR="003875E6">
        <w:rPr>
          <w:rFonts w:ascii="Arial" w:hAnsi="Arial" w:cs="Arial"/>
          <w:b/>
          <w:sz w:val="24"/>
          <w:szCs w:val="24"/>
        </w:rPr>
        <w:t xml:space="preserve">                     </w:t>
      </w:r>
      <w:r>
        <w:rPr>
          <w:rFonts w:ascii="Arial" w:hAnsi="Arial" w:cs="Arial"/>
          <w:b/>
          <w:sz w:val="24"/>
          <w:szCs w:val="24"/>
        </w:rPr>
        <w:t xml:space="preserve">  </w:t>
      </w:r>
      <w:r w:rsidRPr="00E74AA9">
        <w:rPr>
          <w:rFonts w:ascii="Arial" w:hAnsi="Arial" w:cs="Arial"/>
          <w:b/>
          <w:sz w:val="24"/>
          <w:szCs w:val="24"/>
        </w:rPr>
        <w:t xml:space="preserve">  Í N D I C E</w:t>
      </w:r>
      <w:r w:rsidRPr="00E74AA9">
        <w:rPr>
          <w:rFonts w:ascii="Arial" w:hAnsi="Arial" w:cs="Arial"/>
          <w:b/>
          <w:sz w:val="24"/>
          <w:szCs w:val="24"/>
        </w:rPr>
        <w:tab/>
        <w:t xml:space="preserve">             </w:t>
      </w:r>
      <w:r w:rsidR="003875E6">
        <w:rPr>
          <w:rFonts w:ascii="Arial" w:hAnsi="Arial" w:cs="Arial"/>
          <w:b/>
          <w:sz w:val="24"/>
          <w:szCs w:val="24"/>
        </w:rPr>
        <w:t xml:space="preserve">       </w:t>
      </w:r>
      <w:r w:rsidRPr="00014683">
        <w:rPr>
          <w:rFonts w:ascii="Arial" w:hAnsi="Arial" w:cs="Arial"/>
          <w:b/>
          <w:sz w:val="24"/>
          <w:szCs w:val="24"/>
        </w:rPr>
        <w:t>PÁGINA</w:t>
      </w:r>
    </w:p>
    <w:sdt>
      <w:sdtPr>
        <w:rPr>
          <w:rFonts w:asciiTheme="minorHAnsi" w:eastAsiaTheme="minorEastAsia" w:hAnsiTheme="minorHAnsi" w:cstheme="minorBidi"/>
          <w:b w:val="0"/>
          <w:bCs w:val="0"/>
          <w:caps w:val="0"/>
          <w:sz w:val="22"/>
          <w:szCs w:val="22"/>
          <w:lang w:val="es-ES" w:eastAsia="es-MX"/>
        </w:rPr>
        <w:id w:val="145564873"/>
        <w:docPartObj>
          <w:docPartGallery w:val="Table of Contents"/>
          <w:docPartUnique/>
        </w:docPartObj>
      </w:sdtPr>
      <w:sdtEndPr/>
      <w:sdtContent>
        <w:p w14:paraId="13D7B1DD" w14:textId="23A98FE3" w:rsidR="00DA4070" w:rsidRDefault="00DA4070" w:rsidP="009A5679">
          <w:pPr>
            <w:pStyle w:val="Ttulo1"/>
          </w:pPr>
        </w:p>
        <w:p w14:paraId="3110E7AE" w14:textId="26D658C9" w:rsidR="002709A0" w:rsidRDefault="003875E6">
          <w:pPr>
            <w:pStyle w:val="TDC1"/>
            <w:rPr>
              <w:rFonts w:asciiTheme="minorHAnsi" w:hAnsiTheme="minorHAnsi" w:cstheme="minorBidi"/>
              <w:b w:val="0"/>
              <w:noProof/>
            </w:rPr>
          </w:pPr>
          <w:r>
            <w:rPr>
              <w:b w:val="0"/>
            </w:rPr>
            <w:fldChar w:fldCharType="begin"/>
          </w:r>
          <w:r>
            <w:rPr>
              <w:b w:val="0"/>
            </w:rPr>
            <w:instrText xml:space="preserve"> TOC \o "1-3" \h \z \u </w:instrText>
          </w:r>
          <w:r>
            <w:rPr>
              <w:b w:val="0"/>
            </w:rPr>
            <w:fldChar w:fldCharType="separate"/>
          </w:r>
          <w:hyperlink w:anchor="_Toc168472757" w:history="1">
            <w:r w:rsidR="002709A0" w:rsidRPr="009865D0">
              <w:rPr>
                <w:rStyle w:val="Hipervnculo"/>
                <w:noProof/>
              </w:rPr>
              <w:t>INTRODUCCIÓN</w:t>
            </w:r>
            <w:r w:rsidR="002709A0">
              <w:rPr>
                <w:noProof/>
                <w:webHidden/>
              </w:rPr>
              <w:tab/>
            </w:r>
            <w:r w:rsidR="002709A0">
              <w:rPr>
                <w:noProof/>
                <w:webHidden/>
              </w:rPr>
              <w:fldChar w:fldCharType="begin"/>
            </w:r>
            <w:r w:rsidR="002709A0">
              <w:rPr>
                <w:noProof/>
                <w:webHidden/>
              </w:rPr>
              <w:instrText xml:space="preserve"> PAGEREF _Toc168472757 \h </w:instrText>
            </w:r>
            <w:r w:rsidR="002709A0">
              <w:rPr>
                <w:noProof/>
                <w:webHidden/>
              </w:rPr>
            </w:r>
            <w:r w:rsidR="002709A0">
              <w:rPr>
                <w:noProof/>
                <w:webHidden/>
              </w:rPr>
              <w:fldChar w:fldCharType="separate"/>
            </w:r>
            <w:r w:rsidR="007077FC">
              <w:rPr>
                <w:noProof/>
                <w:webHidden/>
              </w:rPr>
              <w:t>2</w:t>
            </w:r>
            <w:r w:rsidR="002709A0">
              <w:rPr>
                <w:noProof/>
                <w:webHidden/>
              </w:rPr>
              <w:fldChar w:fldCharType="end"/>
            </w:r>
          </w:hyperlink>
        </w:p>
        <w:p w14:paraId="7094CD55" w14:textId="3A70980F" w:rsidR="002709A0" w:rsidRDefault="007077FC">
          <w:pPr>
            <w:pStyle w:val="TDC1"/>
            <w:rPr>
              <w:rFonts w:asciiTheme="minorHAnsi" w:hAnsiTheme="minorHAnsi" w:cstheme="minorBidi"/>
              <w:b w:val="0"/>
              <w:noProof/>
            </w:rPr>
          </w:pPr>
          <w:hyperlink w:anchor="_Toc168472758" w:history="1">
            <w:r w:rsidR="002709A0" w:rsidRPr="009865D0">
              <w:rPr>
                <w:rStyle w:val="Hipervnculo"/>
                <w:rFonts w:eastAsiaTheme="majorEastAsia"/>
                <w:noProof/>
              </w:rPr>
              <w:t>I. AUDITORÍA DE DESEMPEÑO AL CUMPLIMIENTO DE OBJETIVOS Y METAS DE PROGRAMAS PRESUPUESTARIOS / 23</w:t>
            </w:r>
            <w:r w:rsidR="002709A0" w:rsidRPr="009865D0">
              <w:rPr>
                <w:rStyle w:val="Hipervnculo"/>
                <w:noProof/>
              </w:rPr>
              <w:t>-AEMD-C-GOB-036-083</w:t>
            </w:r>
            <w:r w:rsidR="002709A0">
              <w:rPr>
                <w:noProof/>
                <w:webHidden/>
              </w:rPr>
              <w:tab/>
            </w:r>
            <w:r w:rsidR="002709A0">
              <w:rPr>
                <w:noProof/>
                <w:webHidden/>
              </w:rPr>
              <w:fldChar w:fldCharType="begin"/>
            </w:r>
            <w:r w:rsidR="002709A0">
              <w:rPr>
                <w:noProof/>
                <w:webHidden/>
              </w:rPr>
              <w:instrText xml:space="preserve"> PAGEREF _Toc168472758 \h </w:instrText>
            </w:r>
            <w:r w:rsidR="002709A0">
              <w:rPr>
                <w:noProof/>
                <w:webHidden/>
              </w:rPr>
            </w:r>
            <w:r w:rsidR="002709A0">
              <w:rPr>
                <w:noProof/>
                <w:webHidden/>
              </w:rPr>
              <w:fldChar w:fldCharType="separate"/>
            </w:r>
            <w:r>
              <w:rPr>
                <w:noProof/>
                <w:webHidden/>
              </w:rPr>
              <w:t>4</w:t>
            </w:r>
            <w:r w:rsidR="002709A0">
              <w:rPr>
                <w:noProof/>
                <w:webHidden/>
              </w:rPr>
              <w:fldChar w:fldCharType="end"/>
            </w:r>
          </w:hyperlink>
        </w:p>
        <w:p w14:paraId="17962EE4" w14:textId="172E7DF7" w:rsidR="002709A0" w:rsidRDefault="007077FC">
          <w:pPr>
            <w:pStyle w:val="TDC2"/>
            <w:rPr>
              <w:rFonts w:asciiTheme="minorHAnsi" w:hAnsiTheme="minorHAnsi"/>
              <w:b w:val="0"/>
              <w:noProof/>
            </w:rPr>
          </w:pPr>
          <w:hyperlink w:anchor="_Toc168472759" w:history="1">
            <w:r w:rsidR="002709A0" w:rsidRPr="009865D0">
              <w:rPr>
                <w:rStyle w:val="Hipervnculo"/>
                <w:noProof/>
              </w:rPr>
              <w:t>I.1 ANTECEDENTES</w:t>
            </w:r>
            <w:r w:rsidR="002709A0">
              <w:rPr>
                <w:noProof/>
                <w:webHidden/>
              </w:rPr>
              <w:tab/>
            </w:r>
            <w:r w:rsidR="002709A0">
              <w:rPr>
                <w:noProof/>
                <w:webHidden/>
              </w:rPr>
              <w:fldChar w:fldCharType="begin"/>
            </w:r>
            <w:r w:rsidR="002709A0">
              <w:rPr>
                <w:noProof/>
                <w:webHidden/>
              </w:rPr>
              <w:instrText xml:space="preserve"> PAGEREF _Toc168472759 \h </w:instrText>
            </w:r>
            <w:r w:rsidR="002709A0">
              <w:rPr>
                <w:noProof/>
                <w:webHidden/>
              </w:rPr>
            </w:r>
            <w:r w:rsidR="002709A0">
              <w:rPr>
                <w:noProof/>
                <w:webHidden/>
              </w:rPr>
              <w:fldChar w:fldCharType="separate"/>
            </w:r>
            <w:r>
              <w:rPr>
                <w:noProof/>
                <w:webHidden/>
              </w:rPr>
              <w:t>4</w:t>
            </w:r>
            <w:r w:rsidR="002709A0">
              <w:rPr>
                <w:noProof/>
                <w:webHidden/>
              </w:rPr>
              <w:fldChar w:fldCharType="end"/>
            </w:r>
          </w:hyperlink>
        </w:p>
        <w:p w14:paraId="7791A1CA" w14:textId="25EC44DE" w:rsidR="002709A0" w:rsidRDefault="007077FC">
          <w:pPr>
            <w:pStyle w:val="TDC2"/>
            <w:rPr>
              <w:rFonts w:asciiTheme="minorHAnsi" w:hAnsiTheme="minorHAnsi"/>
              <w:b w:val="0"/>
              <w:noProof/>
            </w:rPr>
          </w:pPr>
          <w:hyperlink w:anchor="_Toc168472760" w:history="1">
            <w:r w:rsidR="002709A0" w:rsidRPr="009865D0">
              <w:rPr>
                <w:rStyle w:val="Hipervnculo"/>
                <w:noProof/>
              </w:rPr>
              <w:t>I.2. ASPECTOS GENERALES DE AUDITORÍA</w:t>
            </w:r>
            <w:r w:rsidR="002709A0">
              <w:rPr>
                <w:noProof/>
                <w:webHidden/>
              </w:rPr>
              <w:tab/>
            </w:r>
            <w:r w:rsidR="002709A0">
              <w:rPr>
                <w:noProof/>
                <w:webHidden/>
              </w:rPr>
              <w:fldChar w:fldCharType="begin"/>
            </w:r>
            <w:r w:rsidR="002709A0">
              <w:rPr>
                <w:noProof/>
                <w:webHidden/>
              </w:rPr>
              <w:instrText xml:space="preserve"> PAGEREF _Toc168472760 \h </w:instrText>
            </w:r>
            <w:r w:rsidR="002709A0">
              <w:rPr>
                <w:noProof/>
                <w:webHidden/>
              </w:rPr>
            </w:r>
            <w:r w:rsidR="002709A0">
              <w:rPr>
                <w:noProof/>
                <w:webHidden/>
              </w:rPr>
              <w:fldChar w:fldCharType="separate"/>
            </w:r>
            <w:r>
              <w:rPr>
                <w:noProof/>
                <w:webHidden/>
              </w:rPr>
              <w:t>7</w:t>
            </w:r>
            <w:r w:rsidR="002709A0">
              <w:rPr>
                <w:noProof/>
                <w:webHidden/>
              </w:rPr>
              <w:fldChar w:fldCharType="end"/>
            </w:r>
          </w:hyperlink>
        </w:p>
        <w:p w14:paraId="28F8AEBB" w14:textId="41BF7177" w:rsidR="002709A0" w:rsidRDefault="007077FC">
          <w:pPr>
            <w:pStyle w:val="TDC3"/>
            <w:rPr>
              <w:rFonts w:asciiTheme="minorHAnsi" w:hAnsiTheme="minorHAnsi"/>
              <w:b w:val="0"/>
              <w:noProof/>
            </w:rPr>
          </w:pPr>
          <w:hyperlink w:anchor="_Toc168472761" w:history="1">
            <w:r w:rsidR="002709A0" w:rsidRPr="009865D0">
              <w:rPr>
                <w:rStyle w:val="Hipervnculo"/>
                <w:noProof/>
              </w:rPr>
              <w:t>A. Título de la auditoría</w:t>
            </w:r>
            <w:r w:rsidR="002709A0">
              <w:rPr>
                <w:noProof/>
                <w:webHidden/>
              </w:rPr>
              <w:tab/>
            </w:r>
            <w:r w:rsidR="002709A0">
              <w:rPr>
                <w:noProof/>
                <w:webHidden/>
              </w:rPr>
              <w:fldChar w:fldCharType="begin"/>
            </w:r>
            <w:r w:rsidR="002709A0">
              <w:rPr>
                <w:noProof/>
                <w:webHidden/>
              </w:rPr>
              <w:instrText xml:space="preserve"> PAGEREF _Toc168472761 \h </w:instrText>
            </w:r>
            <w:r w:rsidR="002709A0">
              <w:rPr>
                <w:noProof/>
                <w:webHidden/>
              </w:rPr>
            </w:r>
            <w:r w:rsidR="002709A0">
              <w:rPr>
                <w:noProof/>
                <w:webHidden/>
              </w:rPr>
              <w:fldChar w:fldCharType="separate"/>
            </w:r>
            <w:r>
              <w:rPr>
                <w:noProof/>
                <w:webHidden/>
              </w:rPr>
              <w:t>7</w:t>
            </w:r>
            <w:r w:rsidR="002709A0">
              <w:rPr>
                <w:noProof/>
                <w:webHidden/>
              </w:rPr>
              <w:fldChar w:fldCharType="end"/>
            </w:r>
          </w:hyperlink>
        </w:p>
        <w:p w14:paraId="67540895" w14:textId="4761D66B" w:rsidR="002709A0" w:rsidRDefault="007077FC">
          <w:pPr>
            <w:pStyle w:val="TDC3"/>
            <w:rPr>
              <w:rFonts w:asciiTheme="minorHAnsi" w:hAnsiTheme="minorHAnsi"/>
              <w:b w:val="0"/>
              <w:noProof/>
            </w:rPr>
          </w:pPr>
          <w:hyperlink w:anchor="_Toc168472762" w:history="1">
            <w:r w:rsidR="002709A0" w:rsidRPr="009865D0">
              <w:rPr>
                <w:rStyle w:val="Hipervnculo"/>
                <w:noProof/>
              </w:rPr>
              <w:t>B. Objetivo</w:t>
            </w:r>
            <w:r w:rsidR="002709A0">
              <w:rPr>
                <w:noProof/>
                <w:webHidden/>
              </w:rPr>
              <w:tab/>
            </w:r>
            <w:r w:rsidR="002709A0">
              <w:rPr>
                <w:noProof/>
                <w:webHidden/>
              </w:rPr>
              <w:fldChar w:fldCharType="begin"/>
            </w:r>
            <w:r w:rsidR="002709A0">
              <w:rPr>
                <w:noProof/>
                <w:webHidden/>
              </w:rPr>
              <w:instrText xml:space="preserve"> PAGEREF _Toc168472762 \h </w:instrText>
            </w:r>
            <w:r w:rsidR="002709A0">
              <w:rPr>
                <w:noProof/>
                <w:webHidden/>
              </w:rPr>
            </w:r>
            <w:r w:rsidR="002709A0">
              <w:rPr>
                <w:noProof/>
                <w:webHidden/>
              </w:rPr>
              <w:fldChar w:fldCharType="separate"/>
            </w:r>
            <w:r>
              <w:rPr>
                <w:noProof/>
                <w:webHidden/>
              </w:rPr>
              <w:t>8</w:t>
            </w:r>
            <w:r w:rsidR="002709A0">
              <w:rPr>
                <w:noProof/>
                <w:webHidden/>
              </w:rPr>
              <w:fldChar w:fldCharType="end"/>
            </w:r>
          </w:hyperlink>
        </w:p>
        <w:p w14:paraId="1DDA355E" w14:textId="2FD5EE38" w:rsidR="002709A0" w:rsidRDefault="007077FC">
          <w:pPr>
            <w:pStyle w:val="TDC3"/>
            <w:rPr>
              <w:rFonts w:asciiTheme="minorHAnsi" w:hAnsiTheme="minorHAnsi"/>
              <w:b w:val="0"/>
              <w:noProof/>
            </w:rPr>
          </w:pPr>
          <w:hyperlink w:anchor="_Toc168472763" w:history="1">
            <w:r w:rsidR="002709A0" w:rsidRPr="009865D0">
              <w:rPr>
                <w:rStyle w:val="Hipervnculo"/>
                <w:rFonts w:eastAsia="Calibri"/>
                <w:noProof/>
              </w:rPr>
              <w:t>C. Alcance</w:t>
            </w:r>
            <w:r w:rsidR="002709A0">
              <w:rPr>
                <w:noProof/>
                <w:webHidden/>
              </w:rPr>
              <w:tab/>
            </w:r>
            <w:r w:rsidR="002709A0">
              <w:rPr>
                <w:noProof/>
                <w:webHidden/>
              </w:rPr>
              <w:fldChar w:fldCharType="begin"/>
            </w:r>
            <w:r w:rsidR="002709A0">
              <w:rPr>
                <w:noProof/>
                <w:webHidden/>
              </w:rPr>
              <w:instrText xml:space="preserve"> PAGEREF _Toc168472763 \h </w:instrText>
            </w:r>
            <w:r w:rsidR="002709A0">
              <w:rPr>
                <w:noProof/>
                <w:webHidden/>
              </w:rPr>
            </w:r>
            <w:r w:rsidR="002709A0">
              <w:rPr>
                <w:noProof/>
                <w:webHidden/>
              </w:rPr>
              <w:fldChar w:fldCharType="separate"/>
            </w:r>
            <w:r>
              <w:rPr>
                <w:noProof/>
                <w:webHidden/>
              </w:rPr>
              <w:t>8</w:t>
            </w:r>
            <w:r w:rsidR="002709A0">
              <w:rPr>
                <w:noProof/>
                <w:webHidden/>
              </w:rPr>
              <w:fldChar w:fldCharType="end"/>
            </w:r>
          </w:hyperlink>
        </w:p>
        <w:p w14:paraId="573E0694" w14:textId="2AE6BE29" w:rsidR="002709A0" w:rsidRDefault="007077FC">
          <w:pPr>
            <w:pStyle w:val="TDC3"/>
            <w:rPr>
              <w:rFonts w:asciiTheme="minorHAnsi" w:hAnsiTheme="minorHAnsi"/>
              <w:b w:val="0"/>
              <w:noProof/>
            </w:rPr>
          </w:pPr>
          <w:hyperlink w:anchor="_Toc168472764" w:history="1">
            <w:r w:rsidR="002709A0" w:rsidRPr="009865D0">
              <w:rPr>
                <w:rStyle w:val="Hipervnculo"/>
                <w:noProof/>
                <w:lang w:eastAsia="es-ES"/>
              </w:rPr>
              <w:t>D. Criterios de Selección</w:t>
            </w:r>
            <w:r w:rsidR="002709A0">
              <w:rPr>
                <w:noProof/>
                <w:webHidden/>
              </w:rPr>
              <w:tab/>
            </w:r>
            <w:r w:rsidR="002709A0">
              <w:rPr>
                <w:noProof/>
                <w:webHidden/>
              </w:rPr>
              <w:fldChar w:fldCharType="begin"/>
            </w:r>
            <w:r w:rsidR="002709A0">
              <w:rPr>
                <w:noProof/>
                <w:webHidden/>
              </w:rPr>
              <w:instrText xml:space="preserve"> PAGEREF _Toc168472764 \h </w:instrText>
            </w:r>
            <w:r w:rsidR="002709A0">
              <w:rPr>
                <w:noProof/>
                <w:webHidden/>
              </w:rPr>
            </w:r>
            <w:r w:rsidR="002709A0">
              <w:rPr>
                <w:noProof/>
                <w:webHidden/>
              </w:rPr>
              <w:fldChar w:fldCharType="separate"/>
            </w:r>
            <w:r>
              <w:rPr>
                <w:noProof/>
                <w:webHidden/>
              </w:rPr>
              <w:t>8</w:t>
            </w:r>
            <w:r w:rsidR="002709A0">
              <w:rPr>
                <w:noProof/>
                <w:webHidden/>
              </w:rPr>
              <w:fldChar w:fldCharType="end"/>
            </w:r>
          </w:hyperlink>
        </w:p>
        <w:p w14:paraId="018F34C9" w14:textId="0D48BC94" w:rsidR="002709A0" w:rsidRDefault="007077FC">
          <w:pPr>
            <w:pStyle w:val="TDC3"/>
            <w:rPr>
              <w:rFonts w:asciiTheme="minorHAnsi" w:hAnsiTheme="minorHAnsi"/>
              <w:b w:val="0"/>
              <w:noProof/>
            </w:rPr>
          </w:pPr>
          <w:hyperlink w:anchor="_Toc168472765" w:history="1">
            <w:r w:rsidR="002709A0" w:rsidRPr="009865D0">
              <w:rPr>
                <w:rStyle w:val="Hipervnculo"/>
                <w:noProof/>
              </w:rPr>
              <w:t>E. Áreas Revisadas</w:t>
            </w:r>
            <w:r w:rsidR="002709A0">
              <w:rPr>
                <w:noProof/>
                <w:webHidden/>
              </w:rPr>
              <w:tab/>
            </w:r>
            <w:r w:rsidR="002709A0">
              <w:rPr>
                <w:noProof/>
                <w:webHidden/>
              </w:rPr>
              <w:fldChar w:fldCharType="begin"/>
            </w:r>
            <w:r w:rsidR="002709A0">
              <w:rPr>
                <w:noProof/>
                <w:webHidden/>
              </w:rPr>
              <w:instrText xml:space="preserve"> PAGEREF _Toc168472765 \h </w:instrText>
            </w:r>
            <w:r w:rsidR="002709A0">
              <w:rPr>
                <w:noProof/>
                <w:webHidden/>
              </w:rPr>
            </w:r>
            <w:r w:rsidR="002709A0">
              <w:rPr>
                <w:noProof/>
                <w:webHidden/>
              </w:rPr>
              <w:fldChar w:fldCharType="separate"/>
            </w:r>
            <w:r>
              <w:rPr>
                <w:noProof/>
                <w:webHidden/>
              </w:rPr>
              <w:t>9</w:t>
            </w:r>
            <w:r w:rsidR="002709A0">
              <w:rPr>
                <w:noProof/>
                <w:webHidden/>
              </w:rPr>
              <w:fldChar w:fldCharType="end"/>
            </w:r>
          </w:hyperlink>
        </w:p>
        <w:p w14:paraId="6DE8AE67" w14:textId="07E482A6" w:rsidR="002709A0" w:rsidRDefault="007077FC">
          <w:pPr>
            <w:pStyle w:val="TDC3"/>
            <w:rPr>
              <w:rFonts w:asciiTheme="minorHAnsi" w:hAnsiTheme="minorHAnsi"/>
              <w:b w:val="0"/>
              <w:noProof/>
            </w:rPr>
          </w:pPr>
          <w:hyperlink w:anchor="_Toc168472766" w:history="1">
            <w:r w:rsidR="002709A0" w:rsidRPr="009865D0">
              <w:rPr>
                <w:rStyle w:val="Hipervnculo"/>
                <w:noProof/>
              </w:rPr>
              <w:t>F. Procedimientos de Auditoría Aplicados</w:t>
            </w:r>
            <w:r w:rsidR="002709A0">
              <w:rPr>
                <w:noProof/>
                <w:webHidden/>
              </w:rPr>
              <w:tab/>
            </w:r>
            <w:r w:rsidR="002709A0">
              <w:rPr>
                <w:noProof/>
                <w:webHidden/>
              </w:rPr>
              <w:fldChar w:fldCharType="begin"/>
            </w:r>
            <w:r w:rsidR="002709A0">
              <w:rPr>
                <w:noProof/>
                <w:webHidden/>
              </w:rPr>
              <w:instrText xml:space="preserve"> PAGEREF _Toc168472766 \h </w:instrText>
            </w:r>
            <w:r w:rsidR="002709A0">
              <w:rPr>
                <w:noProof/>
                <w:webHidden/>
              </w:rPr>
            </w:r>
            <w:r w:rsidR="002709A0">
              <w:rPr>
                <w:noProof/>
                <w:webHidden/>
              </w:rPr>
              <w:fldChar w:fldCharType="separate"/>
            </w:r>
            <w:r>
              <w:rPr>
                <w:noProof/>
                <w:webHidden/>
              </w:rPr>
              <w:t>9</w:t>
            </w:r>
            <w:r w:rsidR="002709A0">
              <w:rPr>
                <w:noProof/>
                <w:webHidden/>
              </w:rPr>
              <w:fldChar w:fldCharType="end"/>
            </w:r>
          </w:hyperlink>
        </w:p>
        <w:p w14:paraId="127785C8" w14:textId="70F2F8B9" w:rsidR="002709A0" w:rsidRDefault="007077FC">
          <w:pPr>
            <w:pStyle w:val="TDC3"/>
            <w:rPr>
              <w:rFonts w:asciiTheme="minorHAnsi" w:hAnsiTheme="minorHAnsi"/>
              <w:b w:val="0"/>
              <w:noProof/>
            </w:rPr>
          </w:pPr>
          <w:hyperlink w:anchor="_Toc168472767" w:history="1">
            <w:r w:rsidR="002709A0" w:rsidRPr="009865D0">
              <w:rPr>
                <w:rStyle w:val="Hipervnculo"/>
                <w:noProof/>
              </w:rPr>
              <w:t>G. Servidores Públicos que intervinieron en la Auditoría</w:t>
            </w:r>
            <w:r w:rsidR="002709A0">
              <w:rPr>
                <w:noProof/>
                <w:webHidden/>
              </w:rPr>
              <w:tab/>
            </w:r>
            <w:r w:rsidR="002709A0">
              <w:rPr>
                <w:noProof/>
                <w:webHidden/>
              </w:rPr>
              <w:fldChar w:fldCharType="begin"/>
            </w:r>
            <w:r w:rsidR="002709A0">
              <w:rPr>
                <w:noProof/>
                <w:webHidden/>
              </w:rPr>
              <w:instrText xml:space="preserve"> PAGEREF _Toc168472767 \h </w:instrText>
            </w:r>
            <w:r w:rsidR="002709A0">
              <w:rPr>
                <w:noProof/>
                <w:webHidden/>
              </w:rPr>
            </w:r>
            <w:r w:rsidR="002709A0">
              <w:rPr>
                <w:noProof/>
                <w:webHidden/>
              </w:rPr>
              <w:fldChar w:fldCharType="separate"/>
            </w:r>
            <w:r>
              <w:rPr>
                <w:noProof/>
                <w:webHidden/>
              </w:rPr>
              <w:t>10</w:t>
            </w:r>
            <w:r w:rsidR="002709A0">
              <w:rPr>
                <w:noProof/>
                <w:webHidden/>
              </w:rPr>
              <w:fldChar w:fldCharType="end"/>
            </w:r>
          </w:hyperlink>
        </w:p>
        <w:p w14:paraId="0E53F8F0" w14:textId="17833136" w:rsidR="002709A0" w:rsidRDefault="007077FC">
          <w:pPr>
            <w:pStyle w:val="TDC2"/>
            <w:rPr>
              <w:rFonts w:asciiTheme="minorHAnsi" w:hAnsiTheme="minorHAnsi"/>
              <w:b w:val="0"/>
              <w:noProof/>
            </w:rPr>
          </w:pPr>
          <w:hyperlink w:anchor="_Toc168472768" w:history="1">
            <w:r w:rsidR="002709A0" w:rsidRPr="009865D0">
              <w:rPr>
                <w:rStyle w:val="Hipervnculo"/>
                <w:noProof/>
              </w:rPr>
              <w:t>I.3.  RESULTADOS DE LA FISCALIZACIÓN EFECTUADA</w:t>
            </w:r>
            <w:r w:rsidR="002709A0">
              <w:rPr>
                <w:noProof/>
                <w:webHidden/>
              </w:rPr>
              <w:tab/>
            </w:r>
            <w:r w:rsidR="002709A0">
              <w:rPr>
                <w:noProof/>
                <w:webHidden/>
              </w:rPr>
              <w:fldChar w:fldCharType="begin"/>
            </w:r>
            <w:r w:rsidR="002709A0">
              <w:rPr>
                <w:noProof/>
                <w:webHidden/>
              </w:rPr>
              <w:instrText xml:space="preserve"> PAGEREF _Toc168472768 \h </w:instrText>
            </w:r>
            <w:r w:rsidR="002709A0">
              <w:rPr>
                <w:noProof/>
                <w:webHidden/>
              </w:rPr>
            </w:r>
            <w:r w:rsidR="002709A0">
              <w:rPr>
                <w:noProof/>
                <w:webHidden/>
              </w:rPr>
              <w:fldChar w:fldCharType="separate"/>
            </w:r>
            <w:r>
              <w:rPr>
                <w:noProof/>
                <w:webHidden/>
              </w:rPr>
              <w:t>10</w:t>
            </w:r>
            <w:r w:rsidR="002709A0">
              <w:rPr>
                <w:noProof/>
                <w:webHidden/>
              </w:rPr>
              <w:fldChar w:fldCharType="end"/>
            </w:r>
          </w:hyperlink>
        </w:p>
        <w:p w14:paraId="4681DA44" w14:textId="69952F61" w:rsidR="002709A0" w:rsidRDefault="007077FC">
          <w:pPr>
            <w:pStyle w:val="TDC3"/>
            <w:tabs>
              <w:tab w:val="left" w:pos="1200"/>
            </w:tabs>
            <w:rPr>
              <w:rFonts w:asciiTheme="minorHAnsi" w:hAnsiTheme="minorHAnsi"/>
              <w:b w:val="0"/>
              <w:noProof/>
            </w:rPr>
          </w:pPr>
          <w:hyperlink w:anchor="_Toc168472769" w:history="1">
            <w:r w:rsidR="002709A0" w:rsidRPr="009865D0">
              <w:rPr>
                <w:rStyle w:val="Hipervnculo"/>
                <w:noProof/>
                <w:lang w:eastAsia="es-ES"/>
              </w:rPr>
              <w:t>A.</w:t>
            </w:r>
            <w:r w:rsidR="002709A0">
              <w:rPr>
                <w:rFonts w:asciiTheme="minorHAnsi" w:hAnsiTheme="minorHAnsi"/>
                <w:b w:val="0"/>
                <w:noProof/>
              </w:rPr>
              <w:tab/>
            </w:r>
            <w:r w:rsidR="002709A0" w:rsidRPr="009865D0">
              <w:rPr>
                <w:rStyle w:val="Hipervnculo"/>
                <w:noProof/>
                <w:lang w:eastAsia="es-ES"/>
              </w:rPr>
              <w:t>Resumen general de observaciones y recomendaciones emitidas en materia de desempeño</w:t>
            </w:r>
            <w:r w:rsidR="002709A0">
              <w:rPr>
                <w:noProof/>
                <w:webHidden/>
              </w:rPr>
              <w:tab/>
            </w:r>
            <w:r w:rsidR="002709A0">
              <w:rPr>
                <w:noProof/>
                <w:webHidden/>
              </w:rPr>
              <w:fldChar w:fldCharType="begin"/>
            </w:r>
            <w:r w:rsidR="002709A0">
              <w:rPr>
                <w:noProof/>
                <w:webHidden/>
              </w:rPr>
              <w:instrText xml:space="preserve"> PAGEREF _Toc168472769 \h </w:instrText>
            </w:r>
            <w:r w:rsidR="002709A0">
              <w:rPr>
                <w:noProof/>
                <w:webHidden/>
              </w:rPr>
            </w:r>
            <w:r w:rsidR="002709A0">
              <w:rPr>
                <w:noProof/>
                <w:webHidden/>
              </w:rPr>
              <w:fldChar w:fldCharType="separate"/>
            </w:r>
            <w:r>
              <w:rPr>
                <w:noProof/>
                <w:webHidden/>
              </w:rPr>
              <w:t>10</w:t>
            </w:r>
            <w:r w:rsidR="002709A0">
              <w:rPr>
                <w:noProof/>
                <w:webHidden/>
              </w:rPr>
              <w:fldChar w:fldCharType="end"/>
            </w:r>
          </w:hyperlink>
        </w:p>
        <w:p w14:paraId="7E9F3CB0" w14:textId="20AC01E1" w:rsidR="002709A0" w:rsidRDefault="007077FC">
          <w:pPr>
            <w:pStyle w:val="TDC3"/>
            <w:tabs>
              <w:tab w:val="left" w:pos="1200"/>
            </w:tabs>
            <w:rPr>
              <w:rFonts w:asciiTheme="minorHAnsi" w:hAnsiTheme="minorHAnsi"/>
              <w:b w:val="0"/>
              <w:noProof/>
            </w:rPr>
          </w:pPr>
          <w:hyperlink w:anchor="_Toc168472770" w:history="1">
            <w:r w:rsidR="002709A0" w:rsidRPr="009865D0">
              <w:rPr>
                <w:rStyle w:val="Hipervnculo"/>
                <w:noProof/>
                <w:lang w:eastAsia="es-ES"/>
              </w:rPr>
              <w:t>B.</w:t>
            </w:r>
            <w:r w:rsidR="002709A0">
              <w:rPr>
                <w:rFonts w:asciiTheme="minorHAnsi" w:hAnsiTheme="minorHAnsi"/>
                <w:b w:val="0"/>
                <w:noProof/>
              </w:rPr>
              <w:tab/>
            </w:r>
            <w:r w:rsidR="002709A0" w:rsidRPr="009865D0">
              <w:rPr>
                <w:rStyle w:val="Hipervnculo"/>
                <w:noProof/>
                <w:lang w:eastAsia="es-ES"/>
              </w:rPr>
              <w:t>Detalle de Resultados</w:t>
            </w:r>
            <w:r w:rsidR="002709A0">
              <w:rPr>
                <w:noProof/>
                <w:webHidden/>
              </w:rPr>
              <w:tab/>
            </w:r>
            <w:r w:rsidR="002709A0">
              <w:rPr>
                <w:noProof/>
                <w:webHidden/>
              </w:rPr>
              <w:fldChar w:fldCharType="begin"/>
            </w:r>
            <w:r w:rsidR="002709A0">
              <w:rPr>
                <w:noProof/>
                <w:webHidden/>
              </w:rPr>
              <w:instrText xml:space="preserve"> PAGEREF _Toc168472770 \h </w:instrText>
            </w:r>
            <w:r w:rsidR="002709A0">
              <w:rPr>
                <w:noProof/>
                <w:webHidden/>
              </w:rPr>
            </w:r>
            <w:r w:rsidR="002709A0">
              <w:rPr>
                <w:noProof/>
                <w:webHidden/>
              </w:rPr>
              <w:fldChar w:fldCharType="separate"/>
            </w:r>
            <w:r>
              <w:rPr>
                <w:noProof/>
                <w:webHidden/>
              </w:rPr>
              <w:t>11</w:t>
            </w:r>
            <w:r w:rsidR="002709A0">
              <w:rPr>
                <w:noProof/>
                <w:webHidden/>
              </w:rPr>
              <w:fldChar w:fldCharType="end"/>
            </w:r>
          </w:hyperlink>
        </w:p>
        <w:p w14:paraId="3DE831E9" w14:textId="4269CE78" w:rsidR="002709A0" w:rsidRDefault="007077FC">
          <w:pPr>
            <w:pStyle w:val="TDC2"/>
            <w:rPr>
              <w:rFonts w:asciiTheme="minorHAnsi" w:hAnsiTheme="minorHAnsi"/>
              <w:b w:val="0"/>
              <w:noProof/>
            </w:rPr>
          </w:pPr>
          <w:hyperlink w:anchor="_Toc168472771" w:history="1">
            <w:r w:rsidR="002709A0" w:rsidRPr="009865D0">
              <w:rPr>
                <w:rStyle w:val="Hipervnculo"/>
                <w:noProof/>
              </w:rPr>
              <w:t>I.4. SÍNTESIS DE LAS JUSTIFICACIONES Y ACLARACIONES PRESENTADAS POR EL ENTE FISCALIZADO</w:t>
            </w:r>
            <w:r w:rsidR="002709A0">
              <w:rPr>
                <w:noProof/>
                <w:webHidden/>
              </w:rPr>
              <w:tab/>
            </w:r>
            <w:r w:rsidR="002709A0">
              <w:rPr>
                <w:noProof/>
                <w:webHidden/>
              </w:rPr>
              <w:fldChar w:fldCharType="begin"/>
            </w:r>
            <w:r w:rsidR="002709A0">
              <w:rPr>
                <w:noProof/>
                <w:webHidden/>
              </w:rPr>
              <w:instrText xml:space="preserve"> PAGEREF _Toc168472771 \h </w:instrText>
            </w:r>
            <w:r w:rsidR="002709A0">
              <w:rPr>
                <w:noProof/>
                <w:webHidden/>
              </w:rPr>
            </w:r>
            <w:r w:rsidR="002709A0">
              <w:rPr>
                <w:noProof/>
                <w:webHidden/>
              </w:rPr>
              <w:fldChar w:fldCharType="separate"/>
            </w:r>
            <w:r>
              <w:rPr>
                <w:noProof/>
                <w:webHidden/>
              </w:rPr>
              <w:t>55</w:t>
            </w:r>
            <w:r w:rsidR="002709A0">
              <w:rPr>
                <w:noProof/>
                <w:webHidden/>
              </w:rPr>
              <w:fldChar w:fldCharType="end"/>
            </w:r>
          </w:hyperlink>
        </w:p>
        <w:p w14:paraId="0FCF88CC" w14:textId="7F2B7212" w:rsidR="002709A0" w:rsidRDefault="007077FC">
          <w:pPr>
            <w:pStyle w:val="TDC2"/>
            <w:rPr>
              <w:rFonts w:asciiTheme="minorHAnsi" w:hAnsiTheme="minorHAnsi"/>
              <w:b w:val="0"/>
              <w:noProof/>
            </w:rPr>
          </w:pPr>
          <w:hyperlink w:anchor="_Toc168472772" w:history="1">
            <w:r w:rsidR="002709A0" w:rsidRPr="009865D0">
              <w:rPr>
                <w:rStyle w:val="Hipervnculo"/>
                <w:noProof/>
              </w:rPr>
              <w:t>I.5.  TABLA DE JUSTIFICACIONES Y ACLARACIONES DE LOS RESULTADOS</w:t>
            </w:r>
            <w:r w:rsidR="002709A0">
              <w:rPr>
                <w:noProof/>
                <w:webHidden/>
              </w:rPr>
              <w:tab/>
            </w:r>
            <w:r w:rsidR="002709A0">
              <w:rPr>
                <w:noProof/>
                <w:webHidden/>
              </w:rPr>
              <w:fldChar w:fldCharType="begin"/>
            </w:r>
            <w:r w:rsidR="002709A0">
              <w:rPr>
                <w:noProof/>
                <w:webHidden/>
              </w:rPr>
              <w:instrText xml:space="preserve"> PAGEREF _Toc168472772 \h </w:instrText>
            </w:r>
            <w:r w:rsidR="002709A0">
              <w:rPr>
                <w:noProof/>
                <w:webHidden/>
              </w:rPr>
            </w:r>
            <w:r w:rsidR="002709A0">
              <w:rPr>
                <w:noProof/>
                <w:webHidden/>
              </w:rPr>
              <w:fldChar w:fldCharType="separate"/>
            </w:r>
            <w:r>
              <w:rPr>
                <w:noProof/>
                <w:webHidden/>
              </w:rPr>
              <w:t>56</w:t>
            </w:r>
            <w:r w:rsidR="002709A0">
              <w:rPr>
                <w:noProof/>
                <w:webHidden/>
              </w:rPr>
              <w:fldChar w:fldCharType="end"/>
            </w:r>
          </w:hyperlink>
        </w:p>
        <w:p w14:paraId="27BFA2B9" w14:textId="3DE2FE88" w:rsidR="002709A0" w:rsidRDefault="007077FC">
          <w:pPr>
            <w:pStyle w:val="TDC1"/>
            <w:rPr>
              <w:rFonts w:asciiTheme="minorHAnsi" w:hAnsiTheme="minorHAnsi" w:cstheme="minorBidi"/>
              <w:b w:val="0"/>
              <w:noProof/>
            </w:rPr>
          </w:pPr>
          <w:hyperlink w:anchor="_Toc168472773" w:history="1">
            <w:r w:rsidR="002709A0" w:rsidRPr="009865D0">
              <w:rPr>
                <w:rStyle w:val="Hipervnculo"/>
                <w:noProof/>
              </w:rPr>
              <w:t>II. DICTAMEN DEL INFORME INDIVIDUAL DE AUDITORÍA</w:t>
            </w:r>
            <w:r w:rsidR="002709A0">
              <w:rPr>
                <w:noProof/>
                <w:webHidden/>
              </w:rPr>
              <w:tab/>
            </w:r>
            <w:r w:rsidR="002709A0">
              <w:rPr>
                <w:noProof/>
                <w:webHidden/>
              </w:rPr>
              <w:fldChar w:fldCharType="begin"/>
            </w:r>
            <w:r w:rsidR="002709A0">
              <w:rPr>
                <w:noProof/>
                <w:webHidden/>
              </w:rPr>
              <w:instrText xml:space="preserve"> PAGEREF _Toc168472773 \h </w:instrText>
            </w:r>
            <w:r w:rsidR="002709A0">
              <w:rPr>
                <w:noProof/>
                <w:webHidden/>
              </w:rPr>
            </w:r>
            <w:r w:rsidR="002709A0">
              <w:rPr>
                <w:noProof/>
                <w:webHidden/>
              </w:rPr>
              <w:fldChar w:fldCharType="separate"/>
            </w:r>
            <w:r>
              <w:rPr>
                <w:noProof/>
                <w:webHidden/>
              </w:rPr>
              <w:t>57</w:t>
            </w:r>
            <w:r w:rsidR="002709A0">
              <w:rPr>
                <w:noProof/>
                <w:webHidden/>
              </w:rPr>
              <w:fldChar w:fldCharType="end"/>
            </w:r>
          </w:hyperlink>
        </w:p>
        <w:p w14:paraId="54CF2641" w14:textId="4538DA06" w:rsidR="00DA4070" w:rsidRDefault="003875E6" w:rsidP="00370BBC">
          <w:pPr>
            <w:spacing w:line="360" w:lineRule="auto"/>
          </w:pPr>
          <w:r>
            <w:rPr>
              <w:rFonts w:ascii="Arial" w:hAnsi="Arial" w:cs="Arial"/>
              <w:b/>
            </w:rPr>
            <w:fldChar w:fldCharType="end"/>
          </w:r>
        </w:p>
      </w:sdtContent>
    </w:sdt>
    <w:p w14:paraId="3EC46183" w14:textId="77777777" w:rsidR="00D2362D" w:rsidRDefault="00D2362D" w:rsidP="00D2362D">
      <w:pPr>
        <w:tabs>
          <w:tab w:val="left" w:pos="6946"/>
          <w:tab w:val="left" w:pos="8355"/>
        </w:tabs>
        <w:spacing w:line="240" w:lineRule="auto"/>
        <w:rPr>
          <w:rFonts w:ascii="Arial" w:hAnsi="Arial" w:cs="Arial"/>
          <w:b/>
          <w:sz w:val="24"/>
          <w:szCs w:val="24"/>
        </w:rPr>
      </w:pPr>
    </w:p>
    <w:p w14:paraId="76C5AE84" w14:textId="77777777" w:rsidR="00DA4070" w:rsidRDefault="00DA4070" w:rsidP="00D2362D">
      <w:pPr>
        <w:tabs>
          <w:tab w:val="left" w:pos="8364"/>
        </w:tabs>
        <w:spacing w:after="0"/>
        <w:ind w:right="142"/>
        <w:rPr>
          <w:rFonts w:ascii="Arial" w:hAnsi="Arial" w:cs="Arial"/>
          <w:b/>
          <w:sz w:val="24"/>
        </w:rPr>
      </w:pPr>
    </w:p>
    <w:p w14:paraId="18703EFC" w14:textId="2E3917D6" w:rsidR="00DA4070" w:rsidRDefault="00DA4070" w:rsidP="00D2362D">
      <w:pPr>
        <w:tabs>
          <w:tab w:val="left" w:pos="8364"/>
        </w:tabs>
        <w:spacing w:after="0"/>
        <w:ind w:right="142"/>
        <w:rPr>
          <w:rFonts w:ascii="Arial" w:hAnsi="Arial" w:cs="Arial"/>
          <w:b/>
          <w:sz w:val="24"/>
        </w:rPr>
      </w:pPr>
    </w:p>
    <w:p w14:paraId="5F54356C" w14:textId="13E39E8C" w:rsidR="003875E6" w:rsidRDefault="003875E6" w:rsidP="00D2362D">
      <w:pPr>
        <w:tabs>
          <w:tab w:val="left" w:pos="8364"/>
        </w:tabs>
        <w:spacing w:after="0"/>
        <w:ind w:right="142"/>
        <w:rPr>
          <w:rFonts w:ascii="Arial" w:hAnsi="Arial" w:cs="Arial"/>
          <w:b/>
          <w:sz w:val="24"/>
        </w:rPr>
      </w:pPr>
    </w:p>
    <w:p w14:paraId="1E460E58" w14:textId="77777777" w:rsidR="003875E6" w:rsidRDefault="003875E6" w:rsidP="00D2362D">
      <w:pPr>
        <w:tabs>
          <w:tab w:val="left" w:pos="8364"/>
        </w:tabs>
        <w:spacing w:after="0"/>
        <w:ind w:right="142"/>
        <w:rPr>
          <w:rFonts w:ascii="Arial" w:hAnsi="Arial" w:cs="Arial"/>
          <w:b/>
          <w:sz w:val="24"/>
        </w:rPr>
      </w:pPr>
    </w:p>
    <w:p w14:paraId="139A51D1" w14:textId="7020C0A5" w:rsidR="00C3532D" w:rsidRDefault="00C3532D" w:rsidP="00D2362D">
      <w:pPr>
        <w:tabs>
          <w:tab w:val="left" w:pos="8364"/>
        </w:tabs>
        <w:spacing w:after="0"/>
        <w:ind w:right="142"/>
        <w:rPr>
          <w:rFonts w:ascii="Arial" w:hAnsi="Arial" w:cs="Arial"/>
          <w:b/>
          <w:sz w:val="24"/>
        </w:rPr>
      </w:pPr>
    </w:p>
    <w:p w14:paraId="338B6CE2" w14:textId="77777777" w:rsidR="00C3532D" w:rsidRDefault="00C3532D" w:rsidP="00D2362D">
      <w:pPr>
        <w:tabs>
          <w:tab w:val="left" w:pos="8364"/>
        </w:tabs>
        <w:spacing w:after="0"/>
        <w:ind w:right="142"/>
        <w:rPr>
          <w:rFonts w:ascii="Arial" w:hAnsi="Arial" w:cs="Arial"/>
          <w:b/>
          <w:sz w:val="24"/>
        </w:rPr>
      </w:pPr>
    </w:p>
    <w:p w14:paraId="52C36729" w14:textId="2C73EB2E" w:rsidR="004604E8" w:rsidRPr="00B84BA6" w:rsidRDefault="004604E8" w:rsidP="00B84BA6">
      <w:pPr>
        <w:pStyle w:val="Ttulo1"/>
        <w:spacing w:before="0"/>
      </w:pPr>
      <w:bookmarkStart w:id="3" w:name="_Toc168472757"/>
      <w:r w:rsidRPr="00B84BA6">
        <w:lastRenderedPageBreak/>
        <w:t>INTRODUCCIÓN</w:t>
      </w:r>
      <w:bookmarkEnd w:id="0"/>
      <w:bookmarkEnd w:id="1"/>
      <w:bookmarkEnd w:id="3"/>
    </w:p>
    <w:p w14:paraId="2D5964CA" w14:textId="77777777" w:rsidR="006C13F2" w:rsidRPr="002A2C86" w:rsidRDefault="006C13F2" w:rsidP="00935438">
      <w:pPr>
        <w:spacing w:after="0"/>
      </w:pPr>
    </w:p>
    <w:p w14:paraId="3AE77C65" w14:textId="77777777" w:rsidR="004B39AD" w:rsidRDefault="004B39AD" w:rsidP="004B39AD">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 xml:space="preserve">75, fracción XXIX, y 77 de la Constitución Política del Estado Libre y Soberano del Estado de Quintana Roo, corresponde al Poder Legislativo a través de la Auditoría Superior del Estado, revisar de manera posterior la Cuenta Pública que el Gobierno del Estado le presente sobre los resultados de su gestión financiera, y el grado de cumplimiento de los objetivos contenidos en los planes y programas aprobados conforme a la ley. Esta revisión comprende la fiscalización a </w:t>
      </w:r>
      <w:r>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53510B4" w14:textId="77777777" w:rsidR="000525D5" w:rsidRPr="002A2C86" w:rsidRDefault="000525D5" w:rsidP="000525D5">
      <w:pPr>
        <w:spacing w:after="0"/>
        <w:jc w:val="both"/>
        <w:rPr>
          <w:rFonts w:ascii="Arial" w:hAnsi="Arial" w:cs="Arial"/>
          <w:sz w:val="24"/>
        </w:rPr>
      </w:pPr>
    </w:p>
    <w:p w14:paraId="2FCE7EE4" w14:textId="77777777" w:rsidR="00375C07" w:rsidRPr="002A2C86" w:rsidRDefault="00375C07" w:rsidP="000525D5">
      <w:pPr>
        <w:pStyle w:val="Textoindependiente"/>
        <w:tabs>
          <w:tab w:val="left" w:pos="3261"/>
        </w:tabs>
        <w:spacing w:after="0"/>
        <w:jc w:val="both"/>
        <w:rPr>
          <w:rFonts w:ascii="Arial" w:hAnsi="Arial"/>
          <w:sz w:val="24"/>
          <w:szCs w:val="24"/>
        </w:rPr>
      </w:pPr>
      <w:r w:rsidRPr="002A2C86">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w:t>
      </w:r>
      <w:r w:rsidR="00267A86" w:rsidRPr="00D65F6A">
        <w:rPr>
          <w:rFonts w:ascii="Arial" w:hAnsi="Arial" w:cs="Arial"/>
          <w:bCs/>
          <w:sz w:val="24"/>
        </w:rPr>
        <w:t xml:space="preserve">de conformidad con el </w:t>
      </w:r>
      <w:r w:rsidR="00267A86" w:rsidRPr="00267A86">
        <w:rPr>
          <w:rFonts w:ascii="Arial" w:hAnsi="Arial" w:cs="Arial"/>
          <w:bCs/>
          <w:sz w:val="24"/>
        </w:rPr>
        <w:t>artículo 38 fracción III de la Ley de Fiscalización y Rendición de Cuentas del Estado de Quintana Roo</w:t>
      </w:r>
      <w:r w:rsidR="00267A86">
        <w:rPr>
          <w:rFonts w:ascii="Arial" w:hAnsi="Arial" w:cs="Arial"/>
          <w:bCs/>
          <w:sz w:val="24"/>
        </w:rPr>
        <w:t>,</w:t>
      </w:r>
      <w:r w:rsidR="00267A86" w:rsidRPr="002A2C86">
        <w:rPr>
          <w:rFonts w:ascii="Arial" w:hAnsi="Arial" w:cs="Arial"/>
          <w:bCs/>
          <w:sz w:val="24"/>
        </w:rPr>
        <w:t xml:space="preserve"> </w:t>
      </w:r>
      <w:r w:rsidRPr="002A2C86">
        <w:rPr>
          <w:rFonts w:ascii="Arial" w:hAnsi="Arial" w:cs="Arial"/>
          <w:bCs/>
          <w:sz w:val="24"/>
        </w:rPr>
        <w:t xml:space="preserve">con el objeto de hacer un análisis de las Cuentas Públicas </w:t>
      </w:r>
      <w:r w:rsidRPr="002A2C86">
        <w:rPr>
          <w:rFonts w:ascii="Arial" w:hAnsi="Arial" w:cs="Arial"/>
          <w:sz w:val="24"/>
          <w:szCs w:val="24"/>
        </w:rPr>
        <w:t>a efecto de poder rendir el presente Informe a esta H. XVI</w:t>
      </w:r>
      <w:r w:rsidR="00F109A6">
        <w:rPr>
          <w:rFonts w:ascii="Arial" w:hAnsi="Arial" w:cs="Arial"/>
          <w:sz w:val="24"/>
          <w:szCs w:val="24"/>
        </w:rPr>
        <w:t>I</w:t>
      </w:r>
      <w:r w:rsidRPr="002A2C86">
        <w:rPr>
          <w:rFonts w:ascii="Arial" w:hAnsi="Arial" w:cs="Arial"/>
          <w:sz w:val="24"/>
          <w:szCs w:val="24"/>
        </w:rPr>
        <w:t xml:space="preserve"> Legislatura del Estado de Quintana Roo, con relación al manejo de las mismas por parte de las autoridades estatales. </w:t>
      </w:r>
    </w:p>
    <w:p w14:paraId="1FE6BED5" w14:textId="77777777" w:rsidR="0055505F" w:rsidRPr="0046437F" w:rsidRDefault="0055505F" w:rsidP="000525D5">
      <w:pPr>
        <w:pStyle w:val="Textoindependiente"/>
        <w:tabs>
          <w:tab w:val="left" w:pos="3261"/>
        </w:tabs>
        <w:spacing w:after="0"/>
        <w:jc w:val="both"/>
        <w:rPr>
          <w:rFonts w:ascii="Arial" w:hAnsi="Arial"/>
          <w:sz w:val="24"/>
          <w:szCs w:val="24"/>
        </w:rPr>
      </w:pPr>
    </w:p>
    <w:p w14:paraId="7233A839" w14:textId="4F88AB5E" w:rsidR="00412626" w:rsidRDefault="00412626" w:rsidP="000525D5">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222DBB">
        <w:rPr>
          <w:rFonts w:ascii="Arial" w:eastAsia="Times New Roman" w:hAnsi="Arial" w:cs="Arial"/>
          <w:bCs/>
          <w:sz w:val="24"/>
          <w:szCs w:val="24"/>
          <w:lang w:eastAsia="es-ES"/>
        </w:rPr>
        <w:t xml:space="preserve">l </w:t>
      </w:r>
      <w:r w:rsidR="00222DBB" w:rsidRPr="00222DBB">
        <w:rPr>
          <w:rFonts w:ascii="Arial" w:eastAsia="Times New Roman" w:hAnsi="Arial" w:cs="Arial"/>
          <w:b/>
          <w:bCs/>
          <w:sz w:val="24"/>
          <w:szCs w:val="24"/>
          <w:lang w:eastAsia="es-ES"/>
        </w:rPr>
        <w:t>Instituto de la Cultura y las Artes de Q</w:t>
      </w:r>
      <w:r w:rsidR="00222DBB">
        <w:rPr>
          <w:rFonts w:ascii="Arial" w:eastAsia="Times New Roman" w:hAnsi="Arial" w:cs="Arial"/>
          <w:b/>
          <w:bCs/>
          <w:sz w:val="24"/>
          <w:szCs w:val="24"/>
          <w:lang w:eastAsia="es-ES"/>
        </w:rPr>
        <w:t>u</w:t>
      </w:r>
      <w:r w:rsidR="00222DBB" w:rsidRPr="00222DBB">
        <w:rPr>
          <w:rFonts w:ascii="Arial" w:eastAsia="Times New Roman" w:hAnsi="Arial" w:cs="Arial"/>
          <w:b/>
          <w:bCs/>
          <w:sz w:val="24"/>
          <w:szCs w:val="24"/>
          <w:lang w:eastAsia="es-ES"/>
        </w:rPr>
        <w:t>intana Roo</w:t>
      </w:r>
      <w:r w:rsidR="003E2682">
        <w:rPr>
          <w:rFonts w:ascii="Arial" w:eastAsia="Times New Roman" w:hAnsi="Arial" w:cs="Arial"/>
          <w:bCs/>
          <w:sz w:val="24"/>
          <w:szCs w:val="24"/>
          <w:lang w:eastAsia="es-ES"/>
        </w:rPr>
        <w:t>,</w:t>
      </w:r>
      <w:r w:rsidR="00472AFE">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42C99169" w14:textId="77777777" w:rsidR="009600CB" w:rsidRPr="00412626" w:rsidRDefault="009600CB" w:rsidP="000525D5">
      <w:pPr>
        <w:spacing w:after="0"/>
        <w:jc w:val="both"/>
        <w:rPr>
          <w:rFonts w:ascii="Arial" w:eastAsia="Times New Roman" w:hAnsi="Arial" w:cs="Arial"/>
          <w:bCs/>
          <w:sz w:val="24"/>
          <w:szCs w:val="24"/>
          <w:lang w:eastAsia="es-ES"/>
        </w:rPr>
      </w:pPr>
    </w:p>
    <w:p w14:paraId="49DC48FA" w14:textId="67F19EB3" w:rsidR="00974741" w:rsidRDefault="009600CB" w:rsidP="000525D5">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71619A">
        <w:rPr>
          <w:rFonts w:ascii="Arial" w:hAnsi="Arial" w:cs="Arial"/>
          <w:bCs/>
          <w:sz w:val="24"/>
        </w:rPr>
        <w:t xml:space="preserve">rrollado fundamentalmente por </w:t>
      </w:r>
      <w:r w:rsidR="00A36ABC" w:rsidRPr="00412626">
        <w:rPr>
          <w:rFonts w:ascii="Arial" w:eastAsia="Times New Roman" w:hAnsi="Arial" w:cs="Arial"/>
          <w:bCs/>
          <w:sz w:val="24"/>
          <w:szCs w:val="24"/>
          <w:lang w:eastAsia="es-ES"/>
        </w:rPr>
        <w:t>e</w:t>
      </w:r>
      <w:r w:rsidR="00A36ABC">
        <w:rPr>
          <w:rFonts w:ascii="Arial" w:eastAsia="Times New Roman" w:hAnsi="Arial" w:cs="Arial"/>
          <w:bCs/>
          <w:sz w:val="24"/>
          <w:szCs w:val="24"/>
          <w:lang w:eastAsia="es-ES"/>
        </w:rPr>
        <w:t xml:space="preserve">l </w:t>
      </w:r>
      <w:r w:rsidR="00A36ABC" w:rsidRPr="00222DBB">
        <w:rPr>
          <w:rFonts w:ascii="Arial" w:eastAsia="Times New Roman" w:hAnsi="Arial" w:cs="Arial"/>
          <w:b/>
          <w:bCs/>
          <w:sz w:val="24"/>
          <w:szCs w:val="24"/>
          <w:lang w:eastAsia="es-ES"/>
        </w:rPr>
        <w:t>Instituto de la Cultura y las Artes de Q</w:t>
      </w:r>
      <w:r w:rsidR="00A36ABC">
        <w:rPr>
          <w:rFonts w:ascii="Arial" w:eastAsia="Times New Roman" w:hAnsi="Arial" w:cs="Arial"/>
          <w:b/>
          <w:bCs/>
          <w:sz w:val="24"/>
          <w:szCs w:val="24"/>
          <w:lang w:eastAsia="es-ES"/>
        </w:rPr>
        <w:t>u</w:t>
      </w:r>
      <w:r w:rsidR="00A36ABC" w:rsidRPr="00222DBB">
        <w:rPr>
          <w:rFonts w:ascii="Arial" w:eastAsia="Times New Roman" w:hAnsi="Arial" w:cs="Arial"/>
          <w:b/>
          <w:bCs/>
          <w:sz w:val="24"/>
          <w:szCs w:val="24"/>
          <w:lang w:eastAsia="es-ES"/>
        </w:rPr>
        <w:t>intana Roo</w:t>
      </w:r>
      <w:r w:rsidR="008343EB" w:rsidRPr="000A5C7D">
        <w:rPr>
          <w:rFonts w:ascii="Arial" w:hAnsi="Arial" w:cs="Arial"/>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ejercicio fiscal </w:t>
      </w:r>
      <w:r w:rsidR="0071619A">
        <w:rPr>
          <w:rFonts w:ascii="Arial" w:hAnsi="Arial" w:cs="Arial"/>
          <w:bCs/>
          <w:sz w:val="24"/>
        </w:rPr>
        <w:t>202</w:t>
      </w:r>
      <w:r w:rsidR="00A36ABC">
        <w:rPr>
          <w:rFonts w:ascii="Arial" w:hAnsi="Arial" w:cs="Arial"/>
          <w:bCs/>
          <w:sz w:val="24"/>
        </w:rPr>
        <w:t>3</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B549E1">
        <w:rPr>
          <w:rFonts w:ascii="Arial" w:hAnsi="Arial" w:cs="Arial"/>
          <w:bCs/>
          <w:sz w:val="24"/>
        </w:rPr>
        <w:t xml:space="preserve">, </w:t>
      </w:r>
      <w:r w:rsidR="00B549E1" w:rsidRPr="00375C07">
        <w:rPr>
          <w:rFonts w:ascii="Arial" w:hAnsi="Arial" w:cs="Arial"/>
          <w:bCs/>
          <w:sz w:val="24"/>
        </w:rPr>
        <w:t>conforme a los indicadores establecidos en el Presupuesto de Egr</w:t>
      </w:r>
      <w:r w:rsidR="008A2BD4" w:rsidRPr="00375C07">
        <w:rPr>
          <w:rFonts w:ascii="Arial" w:hAnsi="Arial" w:cs="Arial"/>
          <w:bCs/>
          <w:sz w:val="24"/>
        </w:rPr>
        <w:t>esos, tomando en cuenta el Plan Estatal</w:t>
      </w:r>
      <w:r w:rsidR="00B549E1" w:rsidRPr="00375C07">
        <w:rPr>
          <w:rFonts w:ascii="Arial" w:hAnsi="Arial" w:cs="Arial"/>
          <w:bCs/>
          <w:sz w:val="24"/>
        </w:rPr>
        <w:t xml:space="preserve"> de Desarrollo, el programa sectorial, institucional, regional, anuales y demás programas aplicados por el ente público.</w:t>
      </w:r>
    </w:p>
    <w:p w14:paraId="22E884E0" w14:textId="46EFBB4C" w:rsidR="00253059" w:rsidRPr="00253059" w:rsidRDefault="00253059" w:rsidP="00095A7D">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w:t>
      </w:r>
      <w:r w:rsidR="005A54C9">
        <w:rPr>
          <w:rFonts w:ascii="Arial" w:eastAsia="Times New Roman" w:hAnsi="Arial" w:cs="Arial"/>
          <w:bCs/>
          <w:sz w:val="24"/>
          <w:szCs w:val="24"/>
          <w:lang w:eastAsia="es-ES"/>
        </w:rPr>
        <w:t xml:space="preserve">financiera-administrativa </w:t>
      </w:r>
      <w:r w:rsidR="003378C4">
        <w:rPr>
          <w:rFonts w:ascii="Arial" w:eastAsia="Times New Roman" w:hAnsi="Arial" w:cs="Arial"/>
          <w:bCs/>
          <w:sz w:val="24"/>
          <w:szCs w:val="24"/>
          <w:lang w:eastAsia="es-ES"/>
        </w:rPr>
        <w:t>d</w:t>
      </w:r>
      <w:r w:rsidR="0027397C">
        <w:rPr>
          <w:rFonts w:ascii="Arial" w:eastAsia="Times New Roman" w:hAnsi="Arial" w:cs="Arial"/>
          <w:bCs/>
          <w:sz w:val="24"/>
          <w:szCs w:val="24"/>
          <w:lang w:eastAsia="es-ES"/>
        </w:rPr>
        <w:t>el</w:t>
      </w:r>
      <w:r w:rsidR="005A54C9">
        <w:rPr>
          <w:rFonts w:ascii="Arial" w:eastAsia="Times New Roman" w:hAnsi="Arial" w:cs="Arial"/>
          <w:bCs/>
          <w:sz w:val="24"/>
          <w:szCs w:val="24"/>
          <w:lang w:eastAsia="es-ES"/>
        </w:rPr>
        <w:t xml:space="preserve"> </w:t>
      </w:r>
      <w:r w:rsidR="005A54C9" w:rsidRPr="00222DBB">
        <w:rPr>
          <w:rFonts w:ascii="Arial" w:eastAsia="Times New Roman" w:hAnsi="Arial" w:cs="Arial"/>
          <w:b/>
          <w:bCs/>
          <w:sz w:val="24"/>
          <w:szCs w:val="24"/>
          <w:lang w:eastAsia="es-ES"/>
        </w:rPr>
        <w:t>Instituto de la Cultura y las Artes de Q</w:t>
      </w:r>
      <w:r w:rsidR="005A54C9">
        <w:rPr>
          <w:rFonts w:ascii="Arial" w:eastAsia="Times New Roman" w:hAnsi="Arial" w:cs="Arial"/>
          <w:b/>
          <w:bCs/>
          <w:sz w:val="24"/>
          <w:szCs w:val="24"/>
          <w:lang w:eastAsia="es-ES"/>
        </w:rPr>
        <w:t>u</w:t>
      </w:r>
      <w:r w:rsidR="005A54C9" w:rsidRPr="00222DBB">
        <w:rPr>
          <w:rFonts w:ascii="Arial" w:eastAsia="Times New Roman" w:hAnsi="Arial" w:cs="Arial"/>
          <w:b/>
          <w:bCs/>
          <w:sz w:val="24"/>
          <w:szCs w:val="24"/>
          <w:lang w:eastAsia="es-ES"/>
        </w:rPr>
        <w:t>intana Roo</w:t>
      </w:r>
      <w:r w:rsidRPr="007E1CC9">
        <w:rPr>
          <w:rFonts w:ascii="Arial" w:eastAsia="Times New Roman" w:hAnsi="Arial" w:cs="Arial"/>
          <w:bCs/>
          <w:sz w:val="24"/>
          <w:szCs w:val="24"/>
          <w:lang w:eastAsia="es-ES"/>
        </w:rPr>
        <w:t>.</w:t>
      </w:r>
    </w:p>
    <w:p w14:paraId="4D3E47FC" w14:textId="77777777" w:rsidR="00253059" w:rsidRPr="00253059" w:rsidRDefault="00253059" w:rsidP="00253059">
      <w:pPr>
        <w:spacing w:after="0"/>
        <w:jc w:val="both"/>
        <w:rPr>
          <w:rFonts w:ascii="Arial" w:eastAsia="Times New Roman" w:hAnsi="Arial" w:cs="Arial"/>
          <w:bCs/>
          <w:sz w:val="24"/>
          <w:szCs w:val="24"/>
          <w:lang w:eastAsia="es-ES"/>
        </w:rPr>
      </w:pPr>
    </w:p>
    <w:p w14:paraId="1BDDAFF4" w14:textId="656A0889" w:rsidR="00B000A2" w:rsidRDefault="00B000A2" w:rsidP="00253059">
      <w:pPr>
        <w:spacing w:after="0"/>
        <w:jc w:val="both"/>
        <w:rPr>
          <w:rFonts w:ascii="Arial" w:eastAsia="Times New Roman" w:hAnsi="Arial" w:cs="Arial"/>
          <w:b/>
          <w:bCs/>
          <w:sz w:val="24"/>
          <w:szCs w:val="24"/>
          <w:lang w:eastAsia="es-ES"/>
        </w:rPr>
      </w:pPr>
      <w:r w:rsidRPr="009156A6">
        <w:rPr>
          <w:rFonts w:ascii="Arial" w:hAnsi="Arial" w:cs="Arial"/>
          <w:sz w:val="24"/>
          <w:szCs w:val="24"/>
        </w:rPr>
        <w:t>En la Cuenta Pública del Gobierno del Estado de Quintana Roo, correspo</w:t>
      </w:r>
      <w:r w:rsidR="005A54C9">
        <w:rPr>
          <w:rFonts w:ascii="Arial" w:hAnsi="Arial" w:cs="Arial"/>
          <w:sz w:val="24"/>
          <w:szCs w:val="24"/>
        </w:rPr>
        <w:t>ndiente al ejercicio fiscal 2023</w:t>
      </w:r>
      <w:r w:rsidRPr="009156A6">
        <w:rPr>
          <w:rFonts w:ascii="Arial" w:hAnsi="Arial" w:cs="Arial"/>
          <w:sz w:val="24"/>
          <w:szCs w:val="24"/>
        </w:rPr>
        <w:t xml:space="preserve">, se encuentra dentro del </w:t>
      </w:r>
      <w:r w:rsidRPr="005A54C9">
        <w:rPr>
          <w:rFonts w:ascii="Arial" w:hAnsi="Arial" w:cs="Arial"/>
          <w:sz w:val="24"/>
          <w:szCs w:val="24"/>
        </w:rPr>
        <w:t xml:space="preserve">tomo VI el ejercicio del gasto público del Sector Paraestatal, integrado por las Entidades Paraestatales y Fideicomisos No Empresariales y </w:t>
      </w:r>
      <w:r w:rsidR="005A54C9" w:rsidRPr="005A54C9">
        <w:rPr>
          <w:rFonts w:ascii="Arial" w:hAnsi="Arial" w:cs="Arial"/>
          <w:sz w:val="24"/>
          <w:szCs w:val="24"/>
        </w:rPr>
        <w:t>No Financieras, sector social</w:t>
      </w:r>
      <w:r w:rsidRPr="005A54C9">
        <w:rPr>
          <w:rFonts w:ascii="Arial" w:hAnsi="Arial" w:cs="Arial"/>
          <w:sz w:val="24"/>
          <w:szCs w:val="24"/>
        </w:rPr>
        <w:t xml:space="preserve">, en el cual se encuentra </w:t>
      </w:r>
      <w:r w:rsidR="005A54C9" w:rsidRPr="00412626">
        <w:rPr>
          <w:rFonts w:ascii="Arial" w:eastAsia="Times New Roman" w:hAnsi="Arial" w:cs="Arial"/>
          <w:bCs/>
          <w:sz w:val="24"/>
          <w:szCs w:val="24"/>
          <w:lang w:eastAsia="es-ES"/>
        </w:rPr>
        <w:t>e</w:t>
      </w:r>
      <w:r w:rsidR="005A54C9">
        <w:rPr>
          <w:rFonts w:ascii="Arial" w:eastAsia="Times New Roman" w:hAnsi="Arial" w:cs="Arial"/>
          <w:bCs/>
          <w:sz w:val="24"/>
          <w:szCs w:val="24"/>
          <w:lang w:eastAsia="es-ES"/>
        </w:rPr>
        <w:t xml:space="preserve">l </w:t>
      </w:r>
      <w:r w:rsidR="005A54C9" w:rsidRPr="00222DBB">
        <w:rPr>
          <w:rFonts w:ascii="Arial" w:eastAsia="Times New Roman" w:hAnsi="Arial" w:cs="Arial"/>
          <w:b/>
          <w:bCs/>
          <w:sz w:val="24"/>
          <w:szCs w:val="24"/>
          <w:lang w:eastAsia="es-ES"/>
        </w:rPr>
        <w:t>Instituto de la Cultura y las Artes de Q</w:t>
      </w:r>
      <w:r w:rsidR="005A54C9">
        <w:rPr>
          <w:rFonts w:ascii="Arial" w:eastAsia="Times New Roman" w:hAnsi="Arial" w:cs="Arial"/>
          <w:b/>
          <w:bCs/>
          <w:sz w:val="24"/>
          <w:szCs w:val="24"/>
          <w:lang w:eastAsia="es-ES"/>
        </w:rPr>
        <w:t>u</w:t>
      </w:r>
      <w:r w:rsidR="005A54C9" w:rsidRPr="00222DBB">
        <w:rPr>
          <w:rFonts w:ascii="Arial" w:eastAsia="Times New Roman" w:hAnsi="Arial" w:cs="Arial"/>
          <w:b/>
          <w:bCs/>
          <w:sz w:val="24"/>
          <w:szCs w:val="24"/>
          <w:lang w:eastAsia="es-ES"/>
        </w:rPr>
        <w:t>intana Roo</w:t>
      </w:r>
      <w:r w:rsidR="005A54C9">
        <w:rPr>
          <w:rFonts w:ascii="Arial" w:eastAsia="Times New Roman" w:hAnsi="Arial" w:cs="Arial"/>
          <w:b/>
          <w:bCs/>
          <w:sz w:val="24"/>
          <w:szCs w:val="24"/>
          <w:lang w:eastAsia="es-ES"/>
        </w:rPr>
        <w:t>.</w:t>
      </w:r>
    </w:p>
    <w:p w14:paraId="288EC9BB" w14:textId="77777777" w:rsidR="005A54C9" w:rsidRPr="00375C07" w:rsidRDefault="005A54C9" w:rsidP="00253059">
      <w:pPr>
        <w:spacing w:after="0"/>
        <w:jc w:val="both"/>
        <w:rPr>
          <w:rFonts w:ascii="Arial" w:eastAsia="Times New Roman" w:hAnsi="Arial" w:cs="Arial"/>
          <w:bCs/>
          <w:sz w:val="24"/>
          <w:szCs w:val="24"/>
        </w:rPr>
      </w:pPr>
    </w:p>
    <w:p w14:paraId="22B3F0D2" w14:textId="21D54349" w:rsidR="00253059" w:rsidRDefault="00074441" w:rsidP="000525D5">
      <w:pPr>
        <w:spacing w:after="0"/>
        <w:jc w:val="both"/>
        <w:rPr>
          <w:rFonts w:ascii="Arial" w:hAnsi="Arial" w:cs="Arial"/>
          <w:bCs/>
          <w:sz w:val="24"/>
          <w:szCs w:val="24"/>
        </w:rPr>
      </w:pPr>
      <w:r w:rsidRPr="00375C07">
        <w:rPr>
          <w:rFonts w:ascii="Arial" w:hAnsi="Arial" w:cs="Arial"/>
          <w:bCs/>
          <w:sz w:val="24"/>
          <w:szCs w:val="24"/>
        </w:rPr>
        <w:t>El C. Auditor Superior del Estado de Quintana Roo, de conformidad con lo dispuesto en los artículos 8, 19 fracción I y 86 fracción</w:t>
      </w:r>
      <w:r w:rsidRPr="00074441">
        <w:rPr>
          <w:rFonts w:ascii="Arial" w:hAnsi="Arial" w:cs="Arial"/>
          <w:bCs/>
          <w:sz w:val="24"/>
          <w:szCs w:val="24"/>
        </w:rPr>
        <w:t xml:space="preserve"> IV, de la Ley de Fiscalización y Rendición de Cuentas del Estado de </w:t>
      </w:r>
      <w:r w:rsidR="00EC78AE">
        <w:rPr>
          <w:rFonts w:ascii="Arial" w:hAnsi="Arial" w:cs="Arial"/>
          <w:bCs/>
          <w:sz w:val="24"/>
          <w:szCs w:val="24"/>
        </w:rPr>
        <w:t>Quintana Roo, aprobó en fecha 26</w:t>
      </w:r>
      <w:r w:rsidR="00097BF3">
        <w:rPr>
          <w:rFonts w:ascii="Arial" w:hAnsi="Arial" w:cs="Arial"/>
          <w:bCs/>
          <w:sz w:val="24"/>
          <w:szCs w:val="24"/>
        </w:rPr>
        <w:t xml:space="preserve"> de enero de</w:t>
      </w:r>
      <w:r w:rsidR="003378C4">
        <w:rPr>
          <w:rFonts w:ascii="Arial" w:hAnsi="Arial" w:cs="Arial"/>
          <w:bCs/>
          <w:sz w:val="24"/>
          <w:szCs w:val="24"/>
        </w:rPr>
        <w:t xml:space="preserve"> </w:t>
      </w:r>
      <w:r w:rsidR="00097BF3">
        <w:rPr>
          <w:rFonts w:ascii="Arial" w:hAnsi="Arial" w:cs="Arial"/>
          <w:bCs/>
          <w:sz w:val="24"/>
          <w:szCs w:val="24"/>
        </w:rPr>
        <w:t>2024</w:t>
      </w:r>
      <w:r w:rsidRPr="00074441">
        <w:rPr>
          <w:rFonts w:ascii="Arial" w:hAnsi="Arial" w:cs="Arial"/>
          <w:bCs/>
          <w:sz w:val="24"/>
          <w:szCs w:val="24"/>
        </w:rPr>
        <w:t xml:space="preserve"> mediante acuerdo administrativo, el Programa Anual de Auditorías, Visitas e Inspecciones (PAA</w:t>
      </w:r>
      <w:r w:rsidR="00097BF3">
        <w:rPr>
          <w:rFonts w:ascii="Arial" w:hAnsi="Arial" w:cs="Arial"/>
          <w:bCs/>
          <w:sz w:val="24"/>
          <w:szCs w:val="24"/>
        </w:rPr>
        <w:t>VI), correspondiente al año 2024</w:t>
      </w:r>
      <w:r w:rsidRPr="00074441">
        <w:rPr>
          <w:rFonts w:ascii="Arial" w:hAnsi="Arial" w:cs="Arial"/>
          <w:bCs/>
          <w:sz w:val="24"/>
          <w:szCs w:val="24"/>
        </w:rPr>
        <w:t>, y que contempla la Fiscalización a las Cuentas Pú</w:t>
      </w:r>
      <w:r w:rsidR="00097BF3">
        <w:rPr>
          <w:rFonts w:ascii="Arial" w:hAnsi="Arial" w:cs="Arial"/>
          <w:bCs/>
          <w:sz w:val="24"/>
          <w:szCs w:val="24"/>
        </w:rPr>
        <w:t>blicas del ejercicio fiscal 2023</w:t>
      </w:r>
      <w:r w:rsidRPr="00E918A1">
        <w:rPr>
          <w:rFonts w:ascii="Arial" w:hAnsi="Arial" w:cs="Arial"/>
          <w:bCs/>
          <w:sz w:val="24"/>
          <w:szCs w:val="24"/>
        </w:rPr>
        <w:t>, el cual fue expedido y publicado en el portal web de la Auditoría Superior del Estado de Quintana Roo.</w:t>
      </w:r>
    </w:p>
    <w:p w14:paraId="6C2A5F36" w14:textId="77777777" w:rsidR="000525D5" w:rsidRPr="00074441" w:rsidRDefault="000525D5" w:rsidP="000525D5">
      <w:pPr>
        <w:spacing w:after="0"/>
        <w:jc w:val="both"/>
        <w:rPr>
          <w:rFonts w:ascii="Arial" w:hAnsi="Arial" w:cs="Arial"/>
          <w:bCs/>
          <w:sz w:val="24"/>
          <w:szCs w:val="24"/>
        </w:rPr>
      </w:pPr>
    </w:p>
    <w:p w14:paraId="309379ED" w14:textId="3001217C" w:rsidR="00EE735F" w:rsidRDefault="00074441" w:rsidP="000525D5">
      <w:pPr>
        <w:spacing w:after="0"/>
        <w:jc w:val="both"/>
        <w:rPr>
          <w:rFonts w:ascii="Arial" w:hAnsi="Arial" w:cs="Arial"/>
          <w:bCs/>
          <w:color w:val="000000" w:themeColor="text1"/>
          <w:sz w:val="24"/>
          <w:szCs w:val="24"/>
        </w:rPr>
      </w:pPr>
      <w:r w:rsidRPr="00E918A1">
        <w:rPr>
          <w:rFonts w:ascii="Arial" w:hAnsi="Arial" w:cs="Arial"/>
          <w:bCs/>
          <w:sz w:val="24"/>
          <w:szCs w:val="24"/>
        </w:rPr>
        <w:t>En este sentido, la auditoría r</w:t>
      </w:r>
      <w:r w:rsidR="00097BF3">
        <w:rPr>
          <w:rFonts w:ascii="Arial" w:hAnsi="Arial" w:cs="Arial"/>
          <w:bCs/>
          <w:sz w:val="24"/>
          <w:szCs w:val="24"/>
        </w:rPr>
        <w:t>ealizada a la Cuenta Pública d</w:t>
      </w:r>
      <w:r w:rsidR="00097BF3" w:rsidRPr="00412626">
        <w:rPr>
          <w:rFonts w:ascii="Arial" w:eastAsia="Times New Roman" w:hAnsi="Arial" w:cs="Arial"/>
          <w:bCs/>
          <w:sz w:val="24"/>
          <w:szCs w:val="24"/>
          <w:lang w:eastAsia="es-ES"/>
        </w:rPr>
        <w:t>e</w:t>
      </w:r>
      <w:r w:rsidR="00097BF3">
        <w:rPr>
          <w:rFonts w:ascii="Arial" w:eastAsia="Times New Roman" w:hAnsi="Arial" w:cs="Arial"/>
          <w:bCs/>
          <w:sz w:val="24"/>
          <w:szCs w:val="24"/>
          <w:lang w:eastAsia="es-ES"/>
        </w:rPr>
        <w:t xml:space="preserve">l </w:t>
      </w:r>
      <w:r w:rsidR="00097BF3" w:rsidRPr="00222DBB">
        <w:rPr>
          <w:rFonts w:ascii="Arial" w:eastAsia="Times New Roman" w:hAnsi="Arial" w:cs="Arial"/>
          <w:b/>
          <w:bCs/>
          <w:sz w:val="24"/>
          <w:szCs w:val="24"/>
          <w:lang w:eastAsia="es-ES"/>
        </w:rPr>
        <w:t>Instituto de la Cultura y las Artes de Q</w:t>
      </w:r>
      <w:r w:rsidR="00097BF3">
        <w:rPr>
          <w:rFonts w:ascii="Arial" w:eastAsia="Times New Roman" w:hAnsi="Arial" w:cs="Arial"/>
          <w:b/>
          <w:bCs/>
          <w:sz w:val="24"/>
          <w:szCs w:val="24"/>
          <w:lang w:eastAsia="es-ES"/>
        </w:rPr>
        <w:t>u</w:t>
      </w:r>
      <w:r w:rsidR="00097BF3" w:rsidRPr="00222DBB">
        <w:rPr>
          <w:rFonts w:ascii="Arial" w:eastAsia="Times New Roman" w:hAnsi="Arial" w:cs="Arial"/>
          <w:b/>
          <w:bCs/>
          <w:sz w:val="24"/>
          <w:szCs w:val="24"/>
          <w:lang w:eastAsia="es-ES"/>
        </w:rPr>
        <w:t>intana Roo</w:t>
      </w:r>
      <w:r w:rsidRPr="00E918A1">
        <w:rPr>
          <w:rFonts w:ascii="Arial" w:hAnsi="Arial" w:cs="Arial"/>
          <w:bCs/>
          <w:sz w:val="24"/>
          <w:szCs w:val="24"/>
        </w:rPr>
        <w:t>, correspo</w:t>
      </w:r>
      <w:r w:rsidR="00097BF3">
        <w:rPr>
          <w:rFonts w:ascii="Arial" w:hAnsi="Arial" w:cs="Arial"/>
          <w:bCs/>
          <w:sz w:val="24"/>
          <w:szCs w:val="24"/>
        </w:rPr>
        <w:t>ndiente al ejercicio fiscal 2023</w:t>
      </w:r>
      <w:r w:rsidRPr="00E918A1">
        <w:rPr>
          <w:rFonts w:ascii="Arial" w:hAnsi="Arial" w:cs="Arial"/>
          <w:bCs/>
          <w:sz w:val="24"/>
          <w:szCs w:val="24"/>
        </w:rPr>
        <w:t xml:space="preserve">, se denomina </w:t>
      </w:r>
      <w:r w:rsidRPr="00E918A1">
        <w:rPr>
          <w:rFonts w:ascii="Arial" w:hAnsi="Arial" w:cs="Arial"/>
          <w:b/>
          <w:bCs/>
          <w:sz w:val="24"/>
          <w:szCs w:val="24"/>
        </w:rPr>
        <w:t>Auditoría de Desempeño al cumplimiento de objetivos y metas</w:t>
      </w:r>
      <w:r w:rsidR="00097BF3">
        <w:rPr>
          <w:rFonts w:ascii="Arial" w:hAnsi="Arial" w:cs="Arial"/>
          <w:b/>
          <w:bCs/>
          <w:sz w:val="24"/>
          <w:szCs w:val="24"/>
        </w:rPr>
        <w:t xml:space="preserve"> de programas presupuestarios 23-AEMD-C-GOB-036-0</w:t>
      </w:r>
      <w:r w:rsidRPr="00E918A1">
        <w:rPr>
          <w:rFonts w:ascii="Arial" w:hAnsi="Arial" w:cs="Arial"/>
          <w:b/>
          <w:bCs/>
          <w:sz w:val="24"/>
          <w:szCs w:val="24"/>
        </w:rPr>
        <w:t>8</w:t>
      </w:r>
      <w:r w:rsidR="00097BF3">
        <w:rPr>
          <w:rFonts w:ascii="Arial" w:hAnsi="Arial" w:cs="Arial"/>
          <w:b/>
          <w:bCs/>
          <w:sz w:val="24"/>
          <w:szCs w:val="24"/>
        </w:rPr>
        <w:t>3</w:t>
      </w:r>
      <w:r w:rsidRPr="00E918A1">
        <w:rPr>
          <w:rFonts w:ascii="Arial" w:hAnsi="Arial" w:cs="Arial"/>
          <w:bCs/>
          <w:sz w:val="24"/>
          <w:szCs w:val="24"/>
        </w:rPr>
        <w:t>,</w:t>
      </w:r>
      <w:r w:rsidRPr="00E918A1">
        <w:rPr>
          <w:rFonts w:ascii="Arial" w:hAnsi="Arial" w:cs="Arial"/>
          <w:b/>
          <w:sz w:val="24"/>
          <w:szCs w:val="24"/>
        </w:rPr>
        <w:t xml:space="preserve"> </w:t>
      </w:r>
      <w:r w:rsidR="00EE735F" w:rsidRPr="00E918A1">
        <w:rPr>
          <w:rFonts w:ascii="Arial" w:hAnsi="Arial" w:cs="Arial"/>
          <w:sz w:val="24"/>
          <w:szCs w:val="24"/>
        </w:rPr>
        <w:t xml:space="preserve">y notificada </w:t>
      </w:r>
      <w:r w:rsidR="00EE735F" w:rsidRPr="00E918A1">
        <w:rPr>
          <w:rFonts w:ascii="Arial" w:hAnsi="Arial" w:cs="Arial"/>
          <w:color w:val="000000" w:themeColor="text1"/>
          <w:sz w:val="24"/>
          <w:szCs w:val="24"/>
        </w:rPr>
        <w:t>e</w:t>
      </w:r>
      <w:r w:rsidR="00097BF3">
        <w:rPr>
          <w:rFonts w:ascii="Arial" w:hAnsi="Arial" w:cs="Arial"/>
          <w:bCs/>
          <w:color w:val="000000" w:themeColor="text1"/>
          <w:sz w:val="24"/>
          <w:szCs w:val="24"/>
        </w:rPr>
        <w:t>n fecha 11 de marzo de 2024</w:t>
      </w:r>
      <w:r w:rsidR="00EE735F" w:rsidRPr="00E918A1">
        <w:rPr>
          <w:rFonts w:ascii="Arial" w:hAnsi="Arial" w:cs="Arial"/>
          <w:color w:val="000000" w:themeColor="text1"/>
          <w:sz w:val="24"/>
          <w:szCs w:val="24"/>
        </w:rPr>
        <w:t>,</w:t>
      </w:r>
      <w:r w:rsidR="00EE735F" w:rsidRPr="00E918A1">
        <w:rPr>
          <w:rFonts w:ascii="Arial" w:hAnsi="Arial" w:cs="Arial"/>
          <w:bCs/>
          <w:color w:val="000000" w:themeColor="text1"/>
          <w:sz w:val="24"/>
          <w:szCs w:val="24"/>
        </w:rPr>
        <w:t xml:space="preserve"> mediante la Orden de Auditoría, Visita e Inspección con núme</w:t>
      </w:r>
      <w:r w:rsidR="00097BF3">
        <w:rPr>
          <w:rFonts w:ascii="Arial" w:hAnsi="Arial" w:cs="Arial"/>
          <w:bCs/>
          <w:color w:val="000000" w:themeColor="text1"/>
          <w:sz w:val="24"/>
          <w:szCs w:val="24"/>
        </w:rPr>
        <w:t>ro de oficio ASEQROO/ASE/AEMD/0</w:t>
      </w:r>
      <w:r w:rsidR="00EE735F" w:rsidRPr="00E918A1">
        <w:rPr>
          <w:rFonts w:ascii="Arial" w:hAnsi="Arial" w:cs="Arial"/>
          <w:bCs/>
          <w:color w:val="000000" w:themeColor="text1"/>
          <w:sz w:val="24"/>
          <w:szCs w:val="24"/>
        </w:rPr>
        <w:t>5</w:t>
      </w:r>
      <w:r w:rsidR="00097BF3">
        <w:rPr>
          <w:rFonts w:ascii="Arial" w:hAnsi="Arial" w:cs="Arial"/>
          <w:bCs/>
          <w:color w:val="000000" w:themeColor="text1"/>
          <w:sz w:val="24"/>
          <w:szCs w:val="24"/>
        </w:rPr>
        <w:t>34/03</w:t>
      </w:r>
      <w:r w:rsidR="00EE735F" w:rsidRPr="00E918A1">
        <w:rPr>
          <w:rFonts w:ascii="Arial" w:hAnsi="Arial" w:cs="Arial"/>
          <w:bCs/>
          <w:color w:val="000000" w:themeColor="text1"/>
          <w:sz w:val="24"/>
          <w:szCs w:val="24"/>
        </w:rPr>
        <w:t>/2</w:t>
      </w:r>
      <w:r w:rsidR="00097BF3">
        <w:rPr>
          <w:rFonts w:ascii="Arial" w:hAnsi="Arial" w:cs="Arial"/>
          <w:bCs/>
          <w:color w:val="000000" w:themeColor="text1"/>
          <w:sz w:val="24"/>
          <w:szCs w:val="24"/>
        </w:rPr>
        <w:t>024</w:t>
      </w:r>
      <w:r w:rsidR="00EE735F" w:rsidRPr="00E918A1">
        <w:rPr>
          <w:rFonts w:ascii="Arial" w:hAnsi="Arial" w:cs="Arial"/>
          <w:bCs/>
          <w:color w:val="000000" w:themeColor="text1"/>
          <w:sz w:val="24"/>
          <w:szCs w:val="24"/>
        </w:rPr>
        <w:t>.</w:t>
      </w:r>
    </w:p>
    <w:p w14:paraId="24B954BD" w14:textId="77777777" w:rsidR="000525D5" w:rsidRPr="00E918A1" w:rsidRDefault="000525D5" w:rsidP="000525D5">
      <w:pPr>
        <w:spacing w:after="0"/>
        <w:jc w:val="both"/>
        <w:rPr>
          <w:rFonts w:ascii="Arial" w:hAnsi="Arial" w:cs="Arial"/>
          <w:color w:val="000000" w:themeColor="text1"/>
          <w:sz w:val="24"/>
          <w:szCs w:val="24"/>
        </w:rPr>
      </w:pPr>
    </w:p>
    <w:p w14:paraId="74F48FC1" w14:textId="4BC64451" w:rsidR="00B455DF" w:rsidRDefault="00306F43" w:rsidP="000525D5">
      <w:pPr>
        <w:spacing w:after="0"/>
        <w:jc w:val="both"/>
        <w:rPr>
          <w:rFonts w:ascii="Arial" w:hAnsi="Arial" w:cs="Arial"/>
          <w:bCs/>
          <w:sz w:val="24"/>
          <w:szCs w:val="24"/>
        </w:rPr>
      </w:pPr>
      <w:r w:rsidRPr="001B2459">
        <w:rPr>
          <w:rFonts w:ascii="Arial" w:eastAsia="Times New Roman" w:hAnsi="Arial" w:cs="Times New Roman"/>
          <w:sz w:val="24"/>
          <w:szCs w:val="24"/>
          <w:lang w:eastAsia="es-ES"/>
        </w:rPr>
        <w:t xml:space="preserve">Por lo anterior, y en cumplimiento a los </w:t>
      </w:r>
      <w:r w:rsidRPr="00086D63">
        <w:rPr>
          <w:rFonts w:ascii="Arial" w:eastAsia="Times New Roman" w:hAnsi="Arial" w:cs="Times New Roman"/>
          <w:sz w:val="24"/>
          <w:szCs w:val="24"/>
          <w:lang w:eastAsia="es-ES"/>
        </w:rPr>
        <w:t>artículos 2, 3, 4, 5, 6 fracciones I, II y XX, 16, 17, 19 fracciones I, V, VII, XII, XV, XXVI y XXVIII, 22 en su último párrafo</w:t>
      </w:r>
      <w:r w:rsidR="00DF3681" w:rsidRPr="00332173">
        <w:rPr>
          <w:rFonts w:ascii="Arial" w:eastAsia="Times New Roman" w:hAnsi="Arial" w:cs="Times New Roman"/>
          <w:sz w:val="24"/>
          <w:szCs w:val="24"/>
          <w:lang w:eastAsia="es-ES"/>
        </w:rPr>
        <w:t>,</w:t>
      </w:r>
      <w:r w:rsidR="00621B80">
        <w:rPr>
          <w:rFonts w:ascii="Arial" w:eastAsia="Times New Roman" w:hAnsi="Arial" w:cs="Times New Roman"/>
          <w:sz w:val="24"/>
          <w:szCs w:val="24"/>
          <w:lang w:eastAsia="es-ES"/>
        </w:rPr>
        <w:t xml:space="preserve"> 37, 38, 40, 41, 42 </w:t>
      </w:r>
      <w:r w:rsidRPr="00086D63">
        <w:rPr>
          <w:rFonts w:ascii="Arial" w:eastAsia="Times New Roman" w:hAnsi="Arial" w:cs="Times New Roman"/>
          <w:sz w:val="24"/>
          <w:szCs w:val="24"/>
          <w:lang w:eastAsia="es-ES"/>
        </w:rPr>
        <w:t>y 86 fracciones I, XVII, XXII y XXXVI de la Ley de Fiscalización y Rendición de Cuentas del Estado de Quintana Roo</w:t>
      </w:r>
      <w:r>
        <w:rPr>
          <w:rFonts w:ascii="Arial" w:eastAsia="Times New Roman" w:hAnsi="Arial" w:cs="Times New Roman"/>
          <w:sz w:val="24"/>
          <w:szCs w:val="24"/>
          <w:lang w:eastAsia="es-ES"/>
        </w:rPr>
        <w:t>,</w:t>
      </w:r>
      <w:r w:rsidR="00B455DF" w:rsidRPr="00B455DF">
        <w:rPr>
          <w:rFonts w:ascii="Arial" w:hAnsi="Arial"/>
          <w:sz w:val="24"/>
          <w:szCs w:val="24"/>
        </w:rPr>
        <w:t xml:space="preserve"> </w:t>
      </w:r>
      <w:r w:rsidRPr="001B2459">
        <w:rPr>
          <w:rFonts w:ascii="Arial" w:eastAsia="Times New Roman" w:hAnsi="Arial" w:cs="Times New Roman"/>
          <w:sz w:val="24"/>
          <w:szCs w:val="24"/>
          <w:lang w:eastAsia="es-ES"/>
        </w:rPr>
        <w:t xml:space="preserve">se 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Pr>
          <w:rFonts w:ascii="Arial" w:hAnsi="Arial"/>
          <w:sz w:val="24"/>
        </w:rPr>
        <w:t>Cuenta Pública de</w:t>
      </w:r>
      <w:r w:rsidR="00B455DF" w:rsidRPr="00B455DF">
        <w:rPr>
          <w:rFonts w:ascii="Arial" w:hAnsi="Arial"/>
          <w:sz w:val="24"/>
          <w:szCs w:val="24"/>
        </w:rPr>
        <w:t>l</w:t>
      </w:r>
      <w:r w:rsidR="00225EFF">
        <w:rPr>
          <w:rFonts w:ascii="Arial" w:eastAsia="Times New Roman" w:hAnsi="Arial" w:cs="Arial"/>
          <w:bCs/>
          <w:sz w:val="24"/>
          <w:szCs w:val="24"/>
          <w:lang w:eastAsia="es-ES"/>
        </w:rPr>
        <w:t xml:space="preserve"> </w:t>
      </w:r>
      <w:r w:rsidR="00225EFF" w:rsidRPr="00222DBB">
        <w:rPr>
          <w:rFonts w:ascii="Arial" w:eastAsia="Times New Roman" w:hAnsi="Arial" w:cs="Arial"/>
          <w:b/>
          <w:bCs/>
          <w:sz w:val="24"/>
          <w:szCs w:val="24"/>
          <w:lang w:eastAsia="es-ES"/>
        </w:rPr>
        <w:t>Instituto de la Cultura y las Artes de Q</w:t>
      </w:r>
      <w:r w:rsidR="00225EFF">
        <w:rPr>
          <w:rFonts w:ascii="Arial" w:eastAsia="Times New Roman" w:hAnsi="Arial" w:cs="Arial"/>
          <w:b/>
          <w:bCs/>
          <w:sz w:val="24"/>
          <w:szCs w:val="24"/>
          <w:lang w:eastAsia="es-ES"/>
        </w:rPr>
        <w:t>u</w:t>
      </w:r>
      <w:r w:rsidR="00225EFF" w:rsidRPr="00222DBB">
        <w:rPr>
          <w:rFonts w:ascii="Arial" w:eastAsia="Times New Roman" w:hAnsi="Arial" w:cs="Arial"/>
          <w:b/>
          <w:bCs/>
          <w:sz w:val="24"/>
          <w:szCs w:val="24"/>
          <w:lang w:eastAsia="es-ES"/>
        </w:rPr>
        <w:t>intana Roo</w:t>
      </w:r>
      <w:r>
        <w:rPr>
          <w:rFonts w:ascii="Arial" w:hAnsi="Arial" w:cs="Arial"/>
          <w:b/>
          <w:bCs/>
          <w:sz w:val="24"/>
          <w:szCs w:val="24"/>
        </w:rPr>
        <w:t xml:space="preserve">, </w:t>
      </w:r>
      <w:r w:rsidRPr="00306F43">
        <w:rPr>
          <w:rFonts w:ascii="Arial" w:hAnsi="Arial" w:cs="Arial"/>
          <w:bCs/>
          <w:sz w:val="24"/>
          <w:szCs w:val="24"/>
        </w:rPr>
        <w:t>correspo</w:t>
      </w:r>
      <w:r w:rsidR="00225EFF">
        <w:rPr>
          <w:rFonts w:ascii="Arial" w:hAnsi="Arial" w:cs="Arial"/>
          <w:bCs/>
          <w:sz w:val="24"/>
          <w:szCs w:val="24"/>
        </w:rPr>
        <w:t>ndiente al ejercicio fiscal 2023</w:t>
      </w:r>
      <w:r w:rsidRPr="00306F43">
        <w:rPr>
          <w:rFonts w:ascii="Arial" w:hAnsi="Arial" w:cs="Arial"/>
          <w:bCs/>
          <w:sz w:val="24"/>
          <w:szCs w:val="24"/>
        </w:rPr>
        <w:t>.</w:t>
      </w:r>
    </w:p>
    <w:p w14:paraId="0F79A51D" w14:textId="77777777" w:rsidR="000C7739" w:rsidRPr="00B455DF" w:rsidRDefault="000C7739" w:rsidP="000525D5">
      <w:pPr>
        <w:spacing w:after="0"/>
        <w:jc w:val="both"/>
        <w:rPr>
          <w:rFonts w:ascii="Arial" w:hAnsi="Arial" w:cs="Arial"/>
          <w:b/>
          <w:bCs/>
          <w:sz w:val="24"/>
          <w:szCs w:val="24"/>
        </w:rPr>
      </w:pPr>
    </w:p>
    <w:p w14:paraId="653BC8AF" w14:textId="77777777" w:rsidR="00E40AFC" w:rsidRDefault="00E40AFC" w:rsidP="00AB7C63">
      <w:pPr>
        <w:spacing w:after="0"/>
        <w:jc w:val="both"/>
        <w:rPr>
          <w:rFonts w:ascii="Arial" w:hAnsi="Arial"/>
          <w:sz w:val="24"/>
        </w:rPr>
      </w:pPr>
    </w:p>
    <w:p w14:paraId="418EDF3B" w14:textId="17970F37" w:rsidR="00EA7E85" w:rsidRPr="00DA4070" w:rsidRDefault="00DA4070" w:rsidP="00DA4070">
      <w:pPr>
        <w:pStyle w:val="Ttulo1"/>
        <w:spacing w:before="0"/>
        <w:rPr>
          <w:rFonts w:eastAsiaTheme="majorEastAsia"/>
        </w:rPr>
      </w:pPr>
      <w:bookmarkStart w:id="4" w:name="_Toc168472758"/>
      <w:bookmarkStart w:id="5" w:name="_Toc11413502"/>
      <w:r w:rsidRPr="002979B5">
        <w:rPr>
          <w:rFonts w:eastAsiaTheme="majorEastAsia"/>
        </w:rPr>
        <w:lastRenderedPageBreak/>
        <w:t xml:space="preserve">I. </w:t>
      </w:r>
      <w:r w:rsidR="00EA7E85" w:rsidRPr="002979B5">
        <w:rPr>
          <w:rFonts w:eastAsiaTheme="majorEastAsia"/>
        </w:rPr>
        <w:t xml:space="preserve">AUDITORÍA DE DESEMPEÑO AL CUMPLIMIENTO DE OBJETIVOS </w:t>
      </w:r>
      <w:r w:rsidR="00B455DF" w:rsidRPr="002979B5">
        <w:rPr>
          <w:rFonts w:eastAsiaTheme="majorEastAsia"/>
        </w:rPr>
        <w:t>Y METAS DE</w:t>
      </w:r>
      <w:r w:rsidR="00EA7E85" w:rsidRPr="002979B5">
        <w:rPr>
          <w:rFonts w:eastAsiaTheme="majorEastAsia"/>
        </w:rPr>
        <w:t xml:space="preserve"> PROGRAMAS </w:t>
      </w:r>
      <w:r w:rsidR="007F0DC9" w:rsidRPr="002979B5">
        <w:rPr>
          <w:rFonts w:eastAsiaTheme="majorEastAsia"/>
        </w:rPr>
        <w:t>PRESUPUESTARIOS /</w:t>
      </w:r>
      <w:r w:rsidR="002C761C" w:rsidRPr="002979B5">
        <w:rPr>
          <w:rFonts w:eastAsiaTheme="majorEastAsia"/>
        </w:rPr>
        <w:t xml:space="preserve"> 23</w:t>
      </w:r>
      <w:r w:rsidR="002C761C" w:rsidRPr="002979B5">
        <w:t>-AEMD-C-GOB-036-0</w:t>
      </w:r>
      <w:r w:rsidR="00B455DF" w:rsidRPr="002979B5">
        <w:t>8</w:t>
      </w:r>
      <w:r w:rsidR="002C761C" w:rsidRPr="002979B5">
        <w:t>3</w:t>
      </w:r>
      <w:bookmarkEnd w:id="4"/>
    </w:p>
    <w:p w14:paraId="2116A55D" w14:textId="77777777" w:rsidR="00053FF1" w:rsidRPr="00086D63" w:rsidRDefault="00053FF1" w:rsidP="00086D63">
      <w:pPr>
        <w:pStyle w:val="Prrafodelista"/>
        <w:spacing w:after="0"/>
        <w:ind w:left="1080"/>
        <w:jc w:val="both"/>
        <w:rPr>
          <w:rFonts w:ascii="Arial" w:hAnsi="Arial" w:cs="Arial"/>
          <w:sz w:val="24"/>
          <w:szCs w:val="24"/>
        </w:rPr>
      </w:pPr>
    </w:p>
    <w:p w14:paraId="7CD2ACD6" w14:textId="77777777" w:rsidR="001E6C61" w:rsidRPr="006A4522" w:rsidRDefault="002E701C" w:rsidP="006A4522">
      <w:pPr>
        <w:pStyle w:val="Ttulo2"/>
        <w:spacing w:before="0"/>
        <w:jc w:val="both"/>
      </w:pPr>
      <w:bookmarkStart w:id="6" w:name="_Toc74856065"/>
      <w:bookmarkStart w:id="7" w:name="_Toc168472759"/>
      <w:r w:rsidRPr="006A4522">
        <w:t xml:space="preserve">I.1 </w:t>
      </w:r>
      <w:r w:rsidR="001E6C61" w:rsidRPr="006A4522">
        <w:t>ANTECEDENTES</w:t>
      </w:r>
      <w:bookmarkEnd w:id="6"/>
      <w:bookmarkEnd w:id="7"/>
      <w:r w:rsidR="001E6C61" w:rsidRPr="006A4522">
        <w:t xml:space="preserve"> </w:t>
      </w:r>
    </w:p>
    <w:p w14:paraId="393D7598" w14:textId="77777777" w:rsidR="001E6C61" w:rsidRPr="00086D63" w:rsidRDefault="001E6C61" w:rsidP="00086D63">
      <w:pPr>
        <w:widowControl w:val="0"/>
        <w:autoSpaceDE w:val="0"/>
        <w:autoSpaceDN w:val="0"/>
        <w:adjustRightInd w:val="0"/>
        <w:spacing w:after="0"/>
        <w:jc w:val="both"/>
        <w:rPr>
          <w:rFonts w:ascii="Arial" w:hAnsi="Arial" w:cs="Arial"/>
          <w:b/>
          <w:sz w:val="24"/>
          <w:szCs w:val="24"/>
        </w:rPr>
      </w:pPr>
    </w:p>
    <w:p w14:paraId="3D5A6B39" w14:textId="5E812569" w:rsidR="00914B65" w:rsidRPr="00086D63" w:rsidRDefault="00914B65" w:rsidP="00914B65">
      <w:pPr>
        <w:spacing w:after="0"/>
        <w:jc w:val="both"/>
        <w:rPr>
          <w:rFonts w:ascii="Arial" w:hAnsi="Arial" w:cs="Arial"/>
          <w:sz w:val="24"/>
          <w:szCs w:val="24"/>
        </w:rPr>
      </w:pPr>
      <w:bookmarkStart w:id="8" w:name="_Toc74856066"/>
      <w:r w:rsidRPr="00086D63">
        <w:rPr>
          <w:rFonts w:ascii="Arial" w:hAnsi="Arial" w:cs="Arial"/>
          <w:sz w:val="24"/>
          <w:szCs w:val="24"/>
        </w:rPr>
        <w:t>Las dependencias y entidades que integran la APE</w:t>
      </w:r>
      <w:r w:rsidRPr="00086D63">
        <w:rPr>
          <w:rStyle w:val="Refdenotaalpie"/>
          <w:rFonts w:ascii="Arial" w:hAnsi="Arial" w:cs="Arial"/>
          <w:sz w:val="24"/>
          <w:szCs w:val="24"/>
        </w:rPr>
        <w:footnoteReference w:id="1"/>
      </w:r>
      <w:r w:rsidRPr="00086D63">
        <w:rPr>
          <w:rFonts w:ascii="Arial" w:hAnsi="Arial" w:cs="Arial"/>
          <w:sz w:val="24"/>
          <w:szCs w:val="24"/>
        </w:rPr>
        <w:t xml:space="preserve"> y la APDF</w:t>
      </w:r>
      <w:r w:rsidRPr="00086D63">
        <w:rPr>
          <w:rStyle w:val="Refdenotaalpie"/>
          <w:rFonts w:ascii="Arial" w:hAnsi="Arial" w:cs="Arial"/>
          <w:sz w:val="24"/>
          <w:szCs w:val="24"/>
        </w:rPr>
        <w:footnoteReference w:id="2"/>
      </w:r>
      <w:r w:rsidRPr="00086D63">
        <w:rPr>
          <w:rFonts w:ascii="Arial" w:hAnsi="Arial" w:cs="Arial"/>
          <w:sz w:val="24"/>
          <w:szCs w:val="24"/>
        </w:rPr>
        <w:t xml:space="preserve">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w:t>
      </w:r>
      <w:r w:rsidR="008C09E9">
        <w:rPr>
          <w:rFonts w:ascii="Arial" w:hAnsi="Arial" w:cs="Arial"/>
          <w:sz w:val="24"/>
          <w:szCs w:val="24"/>
        </w:rPr>
        <w:t xml:space="preserve"> la presentación de información</w:t>
      </w:r>
      <w:r w:rsidRPr="00086D63">
        <w:rPr>
          <w:rStyle w:val="Refdenotaalpie"/>
          <w:rFonts w:ascii="Arial" w:hAnsi="Arial" w:cs="Arial"/>
          <w:sz w:val="24"/>
          <w:szCs w:val="24"/>
        </w:rPr>
        <w:footnoteReference w:id="3"/>
      </w:r>
      <w:r w:rsidR="008C09E9">
        <w:rPr>
          <w:rFonts w:ascii="Arial" w:hAnsi="Arial" w:cs="Arial"/>
          <w:sz w:val="24"/>
          <w:szCs w:val="24"/>
        </w:rPr>
        <w:t>.</w:t>
      </w:r>
    </w:p>
    <w:p w14:paraId="50D03070" w14:textId="77777777" w:rsidR="00914B65" w:rsidRPr="00086D63" w:rsidRDefault="00914B65" w:rsidP="00914B65">
      <w:pPr>
        <w:spacing w:after="0"/>
        <w:jc w:val="both"/>
        <w:rPr>
          <w:rFonts w:ascii="Arial" w:hAnsi="Arial" w:cs="Arial"/>
          <w:sz w:val="24"/>
          <w:szCs w:val="24"/>
        </w:rPr>
      </w:pPr>
    </w:p>
    <w:p w14:paraId="5DDF2482" w14:textId="77777777" w:rsidR="00914B65" w:rsidRPr="00086D63" w:rsidRDefault="00914B65" w:rsidP="00914B65">
      <w:pPr>
        <w:spacing w:after="0"/>
        <w:jc w:val="both"/>
        <w:rPr>
          <w:rFonts w:ascii="Arial" w:hAnsi="Arial" w:cs="Arial"/>
          <w:sz w:val="24"/>
          <w:szCs w:val="24"/>
        </w:rPr>
      </w:pPr>
      <w:r w:rsidRPr="00086D63">
        <w:rPr>
          <w:rFonts w:ascii="Arial" w:hAnsi="Arial" w:cs="Arial"/>
          <w:sz w:val="24"/>
          <w:szCs w:val="24"/>
        </w:rPr>
        <w:t xml:space="preserve">Por otra parte, en los últimos treinta años, economías de diversos países rompieron paradigmas en cuanto al enfoque de la administración de los recursos públicos, por dos razones principales: </w:t>
      </w:r>
    </w:p>
    <w:p w14:paraId="548877AD" w14:textId="77777777" w:rsidR="00914B65" w:rsidRPr="00086D63" w:rsidRDefault="00914B65" w:rsidP="00914B65">
      <w:pPr>
        <w:spacing w:after="0"/>
        <w:jc w:val="both"/>
        <w:rPr>
          <w:rFonts w:ascii="Arial" w:hAnsi="Arial" w:cs="Arial"/>
          <w:sz w:val="24"/>
          <w:szCs w:val="24"/>
        </w:rPr>
      </w:pPr>
    </w:p>
    <w:p w14:paraId="126409A2" w14:textId="77777777" w:rsidR="00914B65" w:rsidRPr="00086D63" w:rsidRDefault="00914B65" w:rsidP="00914B65">
      <w:pPr>
        <w:pStyle w:val="Prrafodelista"/>
        <w:numPr>
          <w:ilvl w:val="0"/>
          <w:numId w:val="47"/>
        </w:numPr>
        <w:spacing w:after="0"/>
        <w:jc w:val="both"/>
        <w:rPr>
          <w:rFonts w:ascii="Arial" w:hAnsi="Arial" w:cs="Arial"/>
          <w:sz w:val="24"/>
          <w:szCs w:val="24"/>
        </w:rPr>
      </w:pPr>
      <w:r w:rsidRPr="00086D63">
        <w:rPr>
          <w:rFonts w:ascii="Arial" w:hAnsi="Arial" w:cs="Arial"/>
          <w:sz w:val="24"/>
          <w:szCs w:val="24"/>
        </w:rPr>
        <w:t xml:space="preserve">La necesidad de hacer más con los mismos recursos, y </w:t>
      </w:r>
    </w:p>
    <w:p w14:paraId="22D240E7" w14:textId="77777777" w:rsidR="00914B65" w:rsidRPr="00086D63" w:rsidRDefault="00914B65" w:rsidP="00914B65">
      <w:pPr>
        <w:pStyle w:val="Prrafodelista"/>
        <w:numPr>
          <w:ilvl w:val="0"/>
          <w:numId w:val="47"/>
        </w:numPr>
        <w:spacing w:after="0"/>
        <w:jc w:val="both"/>
        <w:rPr>
          <w:rFonts w:ascii="Arial" w:hAnsi="Arial" w:cs="Arial"/>
          <w:sz w:val="24"/>
          <w:szCs w:val="24"/>
        </w:rPr>
      </w:pPr>
      <w:r w:rsidRPr="00086D63">
        <w:rPr>
          <w:rFonts w:ascii="Arial" w:hAnsi="Arial" w:cs="Arial"/>
          <w:sz w:val="24"/>
          <w:szCs w:val="24"/>
        </w:rPr>
        <w:t xml:space="preserve">La necesidad de rendir cuentas a los ciudadanos, cada vez más exigentes con la eficiencia, en la asignación y uso de los recursos públicos. </w:t>
      </w:r>
    </w:p>
    <w:p w14:paraId="7710A878" w14:textId="77777777" w:rsidR="00914B65" w:rsidRPr="00086D63" w:rsidRDefault="00914B65" w:rsidP="00914B65">
      <w:pPr>
        <w:spacing w:after="0"/>
        <w:jc w:val="both"/>
        <w:rPr>
          <w:rFonts w:ascii="Arial" w:eastAsiaTheme="minorHAnsi" w:hAnsi="Arial" w:cs="Arial"/>
          <w:sz w:val="24"/>
          <w:szCs w:val="24"/>
          <w:lang w:eastAsia="en-US"/>
        </w:rPr>
      </w:pPr>
    </w:p>
    <w:p w14:paraId="551BF988" w14:textId="77777777" w:rsidR="00914B65" w:rsidRPr="00086D63" w:rsidRDefault="00914B65" w:rsidP="00914B65">
      <w:pPr>
        <w:spacing w:after="0"/>
        <w:jc w:val="both"/>
        <w:rPr>
          <w:rFonts w:ascii="Arial" w:hAnsi="Arial" w:cs="Arial"/>
          <w:sz w:val="24"/>
          <w:szCs w:val="24"/>
        </w:rPr>
      </w:pPr>
      <w:r w:rsidRPr="00086D63">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2D40ACA6" w14:textId="37756DCB" w:rsidR="00914B65" w:rsidRDefault="00914B65" w:rsidP="00914B65">
      <w:pPr>
        <w:autoSpaceDE w:val="0"/>
        <w:autoSpaceDN w:val="0"/>
        <w:adjustRightInd w:val="0"/>
        <w:spacing w:after="0"/>
        <w:jc w:val="both"/>
        <w:rPr>
          <w:rFonts w:ascii="Arial" w:eastAsiaTheme="minorHAnsi" w:hAnsi="Arial" w:cs="Arial"/>
          <w:color w:val="000000"/>
          <w:sz w:val="24"/>
          <w:szCs w:val="24"/>
          <w:lang w:eastAsia="en-US"/>
        </w:rPr>
      </w:pPr>
    </w:p>
    <w:p w14:paraId="10D98C89" w14:textId="77777777" w:rsidR="00621B80" w:rsidRPr="00AE5476" w:rsidRDefault="00621B80" w:rsidP="00621B80">
      <w:pPr>
        <w:autoSpaceDE w:val="0"/>
        <w:autoSpaceDN w:val="0"/>
        <w:adjustRightInd w:val="0"/>
        <w:jc w:val="both"/>
        <w:rPr>
          <w:rFonts w:ascii="Arial" w:eastAsiaTheme="minorHAnsi" w:hAnsi="Arial" w:cs="Arial"/>
          <w:color w:val="000000"/>
          <w:sz w:val="24"/>
          <w:lang w:eastAsia="en-US"/>
        </w:rPr>
      </w:pPr>
      <w:r w:rsidRPr="00AE5476">
        <w:rPr>
          <w:rFonts w:ascii="Arial" w:eastAsiaTheme="minorHAnsi" w:hAnsi="Arial" w:cs="Arial"/>
          <w:color w:val="000000"/>
          <w:sz w:val="24"/>
          <w:lang w:eastAsia="en-US"/>
        </w:rPr>
        <w:t xml:space="preserve">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w:t>
      </w:r>
      <w:r w:rsidRPr="00AE5476">
        <w:rPr>
          <w:rFonts w:ascii="Arial" w:eastAsiaTheme="minorHAnsi" w:hAnsi="Arial" w:cs="Arial"/>
          <w:color w:val="000000"/>
          <w:sz w:val="24"/>
          <w:lang w:eastAsia="en-US"/>
        </w:rPr>
        <w:lastRenderedPageBreak/>
        <w:t>evaluación del gasto público. De 2009 en adelante, se está llevando a cabo la consolidación de dicha iniciativa.</w:t>
      </w:r>
    </w:p>
    <w:p w14:paraId="5BBFDB19" w14:textId="77777777" w:rsidR="00914B65" w:rsidRPr="00086D63" w:rsidRDefault="00914B65" w:rsidP="00914B65">
      <w:pPr>
        <w:autoSpaceDE w:val="0"/>
        <w:autoSpaceDN w:val="0"/>
        <w:adjustRightInd w:val="0"/>
        <w:spacing w:after="0"/>
        <w:jc w:val="both"/>
        <w:rPr>
          <w:rFonts w:ascii="Arial" w:eastAsiaTheme="minorHAnsi" w:hAnsi="Arial" w:cs="Arial"/>
          <w:color w:val="000000"/>
          <w:sz w:val="24"/>
          <w:szCs w:val="24"/>
          <w:lang w:eastAsia="en-US"/>
        </w:rPr>
      </w:pPr>
      <w:r w:rsidRPr="00086D63">
        <w:rPr>
          <w:rFonts w:ascii="Arial" w:eastAsiaTheme="minorHAns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086D63">
        <w:rPr>
          <w:rFonts w:ascii="Arial" w:eastAsiaTheme="minorHAnsi" w:hAnsi="Arial" w:cs="Arial"/>
          <w:bCs/>
          <w:color w:val="000000"/>
          <w:sz w:val="24"/>
          <w:szCs w:val="24"/>
          <w:lang w:eastAsia="en-US"/>
        </w:rPr>
        <w:t>el PbR busca elevar la cobertura y la calidad de los bienes y servicios públicos, cuidando la</w:t>
      </w:r>
      <w:r w:rsidRPr="00086D63">
        <w:rPr>
          <w:rFonts w:ascii="Arial" w:eastAsiaTheme="minorHAnsi" w:hAnsi="Arial" w:cs="Arial"/>
          <w:color w:val="000000"/>
          <w:sz w:val="24"/>
          <w:szCs w:val="24"/>
          <w:lang w:eastAsia="en-US"/>
        </w:rPr>
        <w:t xml:space="preserve"> </w:t>
      </w:r>
      <w:r w:rsidRPr="00086D63">
        <w:rPr>
          <w:rFonts w:ascii="Arial" w:eastAsiaTheme="minorHAnsi" w:hAnsi="Arial" w:cs="Arial"/>
          <w:bCs/>
          <w:color w:val="000000"/>
          <w:sz w:val="24"/>
          <w:szCs w:val="24"/>
          <w:lang w:eastAsia="en-US"/>
        </w:rPr>
        <w:t>asignación de recursos particularmente a los que sean prioritarios y estratégicos para obtener los</w:t>
      </w:r>
      <w:r w:rsidRPr="00086D63">
        <w:rPr>
          <w:rFonts w:ascii="Arial" w:eastAsiaTheme="minorHAnsi" w:hAnsi="Arial" w:cs="Arial"/>
          <w:color w:val="000000"/>
          <w:sz w:val="24"/>
          <w:szCs w:val="24"/>
          <w:lang w:eastAsia="en-US"/>
        </w:rPr>
        <w:t xml:space="preserve"> </w:t>
      </w:r>
      <w:r w:rsidRPr="00086D63">
        <w:rPr>
          <w:rFonts w:ascii="Arial" w:eastAsiaTheme="minorHAnsi" w:hAnsi="Arial" w:cs="Arial"/>
          <w:bCs/>
          <w:color w:val="000000"/>
          <w:sz w:val="24"/>
          <w:szCs w:val="24"/>
          <w:lang w:eastAsia="en-US"/>
        </w:rPr>
        <w:t>resultados esperados.</w:t>
      </w:r>
      <w:r w:rsidRPr="00086D63">
        <w:rPr>
          <w:rFonts w:ascii="Arial" w:eastAsiaTheme="minorHAnsi" w:hAnsi="Arial" w:cs="Arial"/>
          <w:color w:val="000000"/>
          <w:sz w:val="24"/>
          <w:szCs w:val="24"/>
          <w:lang w:eastAsia="en-US"/>
        </w:rPr>
        <w:t xml:space="preserve"> </w:t>
      </w:r>
    </w:p>
    <w:p w14:paraId="6A45296B" w14:textId="77777777" w:rsidR="00914B65" w:rsidRPr="00086D63" w:rsidRDefault="00914B65" w:rsidP="00914B65">
      <w:pPr>
        <w:autoSpaceDE w:val="0"/>
        <w:autoSpaceDN w:val="0"/>
        <w:adjustRightInd w:val="0"/>
        <w:spacing w:after="0"/>
        <w:jc w:val="both"/>
        <w:rPr>
          <w:rFonts w:ascii="Arial" w:eastAsiaTheme="minorHAnsi" w:hAnsi="Arial" w:cs="Arial"/>
          <w:color w:val="000000"/>
          <w:sz w:val="24"/>
          <w:szCs w:val="24"/>
          <w:lang w:eastAsia="en-US"/>
        </w:rPr>
      </w:pPr>
    </w:p>
    <w:p w14:paraId="7A52D7D1" w14:textId="77777777" w:rsidR="00914B65" w:rsidRPr="00086D63" w:rsidRDefault="00914B65" w:rsidP="00914B65">
      <w:pPr>
        <w:autoSpaceDE w:val="0"/>
        <w:autoSpaceDN w:val="0"/>
        <w:adjustRightInd w:val="0"/>
        <w:spacing w:after="0"/>
        <w:jc w:val="both"/>
        <w:rPr>
          <w:rFonts w:ascii="Arial" w:hAnsi="Arial" w:cs="Arial"/>
          <w:sz w:val="24"/>
          <w:szCs w:val="24"/>
        </w:rPr>
      </w:pPr>
      <w:r w:rsidRPr="00086D63">
        <w:rPr>
          <w:rFonts w:ascii="Arial" w:eastAsiaTheme="minorHAnsi" w:hAnsi="Arial" w:cs="Arial"/>
          <w:color w:val="000000"/>
          <w:sz w:val="24"/>
          <w:szCs w:val="24"/>
          <w:lang w:eastAsia="en-US"/>
        </w:rPr>
        <w:t xml:space="preserve">Así mismo, dentro de este contexto </w:t>
      </w:r>
      <w:r w:rsidRPr="00086D63">
        <w:rPr>
          <w:rFonts w:ascii="Arial" w:hAnsi="Arial" w:cs="Arial"/>
          <w:sz w:val="24"/>
          <w:szCs w:val="24"/>
        </w:rPr>
        <w:t xml:space="preserve">la Metodología de Marco Lógico (MML) es una herramienta que facilita el proceso de conceptualización, diseño, ejecución, monitoreo y evaluación de programas y proyectos. Su uso permite: </w:t>
      </w:r>
    </w:p>
    <w:p w14:paraId="572E66FC" w14:textId="77777777" w:rsidR="00914B65" w:rsidRPr="00086D63" w:rsidRDefault="00914B65" w:rsidP="00914B65">
      <w:pPr>
        <w:autoSpaceDE w:val="0"/>
        <w:autoSpaceDN w:val="0"/>
        <w:adjustRightInd w:val="0"/>
        <w:spacing w:after="0"/>
        <w:jc w:val="both"/>
        <w:rPr>
          <w:rFonts w:ascii="Arial" w:hAnsi="Arial" w:cs="Arial"/>
          <w:sz w:val="24"/>
          <w:szCs w:val="24"/>
        </w:rPr>
      </w:pPr>
    </w:p>
    <w:p w14:paraId="2A31A757" w14:textId="77777777" w:rsidR="00914B65" w:rsidRPr="00086D63" w:rsidRDefault="00914B65" w:rsidP="00914B65">
      <w:pPr>
        <w:numPr>
          <w:ilvl w:val="2"/>
          <w:numId w:val="10"/>
        </w:numPr>
        <w:autoSpaceDE w:val="0"/>
        <w:autoSpaceDN w:val="0"/>
        <w:adjustRightInd w:val="0"/>
        <w:spacing w:after="0"/>
        <w:ind w:left="567"/>
        <w:contextualSpacing/>
        <w:jc w:val="both"/>
        <w:rPr>
          <w:rFonts w:ascii="Arial" w:hAnsi="Arial" w:cs="Arial"/>
          <w:sz w:val="24"/>
          <w:szCs w:val="24"/>
        </w:rPr>
      </w:pPr>
      <w:r w:rsidRPr="00086D63">
        <w:rPr>
          <w:rFonts w:ascii="Arial" w:hAnsi="Arial" w:cs="Arial"/>
          <w:sz w:val="24"/>
          <w:szCs w:val="24"/>
        </w:rPr>
        <w:t xml:space="preserve">Presentar de forma sistemática y lógica los objetivos de un programa y sus relaciones de causalidad; </w:t>
      </w:r>
    </w:p>
    <w:p w14:paraId="4DED8D9F" w14:textId="77777777" w:rsidR="00914B65" w:rsidRPr="00086D63" w:rsidRDefault="00914B65" w:rsidP="00914B65">
      <w:pPr>
        <w:numPr>
          <w:ilvl w:val="2"/>
          <w:numId w:val="10"/>
        </w:numPr>
        <w:autoSpaceDE w:val="0"/>
        <w:autoSpaceDN w:val="0"/>
        <w:adjustRightInd w:val="0"/>
        <w:spacing w:after="0"/>
        <w:ind w:left="567"/>
        <w:contextualSpacing/>
        <w:jc w:val="both"/>
        <w:rPr>
          <w:rFonts w:ascii="Arial" w:hAnsi="Arial" w:cs="Arial"/>
          <w:sz w:val="24"/>
          <w:szCs w:val="24"/>
        </w:rPr>
      </w:pPr>
      <w:r w:rsidRPr="00086D63">
        <w:rPr>
          <w:rFonts w:ascii="Arial" w:hAnsi="Arial" w:cs="Arial"/>
          <w:sz w:val="24"/>
          <w:szCs w:val="24"/>
        </w:rPr>
        <w:t xml:space="preserve">Identificar y definir los factores externos al programa que pueden influir en el cumplimiento de los objetivos; </w:t>
      </w:r>
    </w:p>
    <w:p w14:paraId="2D5EDE83" w14:textId="77777777" w:rsidR="00914B65" w:rsidRPr="00086D63" w:rsidRDefault="00914B65" w:rsidP="00914B65">
      <w:pPr>
        <w:numPr>
          <w:ilvl w:val="2"/>
          <w:numId w:val="10"/>
        </w:numPr>
        <w:autoSpaceDE w:val="0"/>
        <w:autoSpaceDN w:val="0"/>
        <w:adjustRightInd w:val="0"/>
        <w:spacing w:after="0"/>
        <w:ind w:left="567"/>
        <w:contextualSpacing/>
        <w:jc w:val="both"/>
        <w:rPr>
          <w:rFonts w:ascii="Arial" w:eastAsiaTheme="minorHAnsi" w:hAnsi="Arial" w:cs="Arial"/>
          <w:color w:val="000000"/>
          <w:sz w:val="24"/>
          <w:szCs w:val="24"/>
          <w:lang w:eastAsia="en-US"/>
        </w:rPr>
      </w:pPr>
      <w:r w:rsidRPr="00086D63">
        <w:rPr>
          <w:rFonts w:ascii="Arial" w:hAnsi="Arial" w:cs="Arial"/>
          <w:sz w:val="24"/>
          <w:szCs w:val="24"/>
        </w:rPr>
        <w:t>Evaluar el avance en la consecución de los objetivos, así como examinar el desempeño del programa en todas sus etapas</w:t>
      </w:r>
      <w:r w:rsidRPr="00086D63">
        <w:rPr>
          <w:rFonts w:ascii="Arial" w:hAnsi="Arial" w:cs="Arial"/>
          <w:sz w:val="24"/>
          <w:szCs w:val="24"/>
          <w:vertAlign w:val="superscript"/>
        </w:rPr>
        <w:footnoteReference w:id="4"/>
      </w:r>
      <w:r w:rsidRPr="00086D63">
        <w:rPr>
          <w:rFonts w:ascii="Arial" w:hAnsi="Arial" w:cs="Arial"/>
          <w:sz w:val="24"/>
          <w:szCs w:val="24"/>
        </w:rPr>
        <w:t>.</w:t>
      </w:r>
    </w:p>
    <w:p w14:paraId="2B8B0196" w14:textId="77777777" w:rsidR="00914B65" w:rsidRPr="00086D63" w:rsidRDefault="00914B65" w:rsidP="00914B65">
      <w:pPr>
        <w:autoSpaceDE w:val="0"/>
        <w:autoSpaceDN w:val="0"/>
        <w:adjustRightInd w:val="0"/>
        <w:spacing w:after="0"/>
        <w:jc w:val="both"/>
        <w:rPr>
          <w:rFonts w:ascii="Arial" w:eastAsiaTheme="minorHAnsi" w:hAnsi="Arial" w:cs="Arial"/>
          <w:color w:val="000000"/>
          <w:sz w:val="24"/>
          <w:szCs w:val="24"/>
          <w:lang w:eastAsia="en-US"/>
        </w:rPr>
      </w:pPr>
    </w:p>
    <w:p w14:paraId="0EC8A199" w14:textId="440A746E" w:rsidR="00914B65" w:rsidRPr="00086D63" w:rsidRDefault="00914B65" w:rsidP="00914B65">
      <w:pPr>
        <w:autoSpaceDE w:val="0"/>
        <w:autoSpaceDN w:val="0"/>
        <w:adjustRightInd w:val="0"/>
        <w:spacing w:after="0"/>
        <w:jc w:val="both"/>
        <w:rPr>
          <w:rFonts w:ascii="Arial" w:hAnsi="Arial" w:cs="Arial"/>
          <w:sz w:val="24"/>
          <w:szCs w:val="24"/>
        </w:rPr>
      </w:pPr>
      <w:r w:rsidRPr="00086D63">
        <w:rPr>
          <w:rFonts w:ascii="Arial" w:hAnsi="Arial" w:cs="Arial"/>
          <w:sz w:val="24"/>
          <w:szCs w:val="24"/>
        </w:rPr>
        <w:t>La Matriz de Indicadores para Resultados (MIR) se ha constituido en la base para el diseño de indicadores en México. La Met</w:t>
      </w:r>
      <w:r w:rsidR="00C969D6">
        <w:rPr>
          <w:rFonts w:ascii="Arial" w:hAnsi="Arial" w:cs="Arial"/>
          <w:sz w:val="24"/>
          <w:szCs w:val="24"/>
        </w:rPr>
        <w:t>odología de Marco Lógico,</w:t>
      </w:r>
      <w:r w:rsidR="00534E0C">
        <w:rPr>
          <w:rFonts w:ascii="Arial" w:hAnsi="Arial" w:cs="Arial"/>
          <w:sz w:val="24"/>
          <w:szCs w:val="24"/>
        </w:rPr>
        <w:t xml:space="preserve"> </w:t>
      </w:r>
      <w:r w:rsidRPr="00086D63">
        <w:rPr>
          <w:rFonts w:ascii="Arial" w:hAnsi="Arial" w:cs="Arial"/>
          <w:sz w:val="24"/>
          <w:szCs w:val="24"/>
        </w:rPr>
        <w:t>plataforma</w:t>
      </w:r>
      <w:r w:rsidR="00534E0C">
        <w:rPr>
          <w:rFonts w:ascii="Arial" w:hAnsi="Arial" w:cs="Arial"/>
          <w:sz w:val="24"/>
          <w:szCs w:val="24"/>
        </w:rPr>
        <w:t xml:space="preserve"> para la construcción de la MIR,</w:t>
      </w:r>
      <w:r w:rsidRPr="00086D63">
        <w:rPr>
          <w:rFonts w:ascii="Arial" w:hAnsi="Arial" w:cs="Arial"/>
          <w:sz w:val="24"/>
          <w:szCs w:val="24"/>
        </w:rPr>
        <w:t xml:space="preserve">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086D63">
        <w:rPr>
          <w:rFonts w:ascii="Arial" w:hAnsi="Arial" w:cs="Arial"/>
          <w:sz w:val="24"/>
          <w:szCs w:val="24"/>
          <w:vertAlign w:val="superscript"/>
        </w:rPr>
        <w:footnoteReference w:id="5"/>
      </w:r>
      <w:r w:rsidRPr="00086D63">
        <w:rPr>
          <w:rFonts w:ascii="Arial" w:hAnsi="Arial" w:cs="Arial"/>
          <w:sz w:val="24"/>
          <w:szCs w:val="24"/>
        </w:rPr>
        <w:t>.</w:t>
      </w:r>
    </w:p>
    <w:p w14:paraId="41EC36B6" w14:textId="77777777" w:rsidR="00914B65" w:rsidRPr="00086D63" w:rsidRDefault="00914B65" w:rsidP="00914B65">
      <w:pPr>
        <w:autoSpaceDE w:val="0"/>
        <w:autoSpaceDN w:val="0"/>
        <w:adjustRightInd w:val="0"/>
        <w:spacing w:after="0"/>
        <w:jc w:val="both"/>
        <w:rPr>
          <w:rFonts w:ascii="Arial" w:hAnsi="Arial" w:cs="Arial"/>
          <w:sz w:val="24"/>
          <w:szCs w:val="24"/>
        </w:rPr>
      </w:pPr>
    </w:p>
    <w:p w14:paraId="2845AA58" w14:textId="78C5D6F2" w:rsidR="00914B65" w:rsidRDefault="00914B65" w:rsidP="00914B65">
      <w:pPr>
        <w:autoSpaceDE w:val="0"/>
        <w:autoSpaceDN w:val="0"/>
        <w:adjustRightInd w:val="0"/>
        <w:spacing w:after="0"/>
        <w:jc w:val="both"/>
        <w:rPr>
          <w:rFonts w:ascii="Arial" w:hAnsi="Arial" w:cs="Arial"/>
          <w:sz w:val="24"/>
          <w:szCs w:val="24"/>
        </w:rPr>
      </w:pPr>
      <w:r w:rsidRPr="00086D63">
        <w:rPr>
          <w:rFonts w:ascii="Arial" w:hAnsi="Arial" w:cs="Arial"/>
          <w:sz w:val="24"/>
          <w:szCs w:val="24"/>
        </w:rPr>
        <w:t xml:space="preserve">Quintana Roo enfrenta un contexto complejo ante la fragilidad de los sistemas de planeación, programación, seguimiento, evaluación y control, vinculado a la ausencia de técnicas, que en conjunto obligan a la revisión minuciosa de la acción </w:t>
      </w:r>
      <w:r w:rsidRPr="00086D63">
        <w:rPr>
          <w:rFonts w:ascii="Arial" w:hAnsi="Arial" w:cs="Arial"/>
          <w:sz w:val="24"/>
          <w:szCs w:val="24"/>
        </w:rPr>
        <w:lastRenderedPageBreak/>
        <w:t>gubernamental; esta situación ha generado que los errores cometidos históricamente sean expuestos en la vitrina pública del contexto nacional.</w:t>
      </w:r>
    </w:p>
    <w:p w14:paraId="6F7EB09D" w14:textId="77777777" w:rsidR="00E6218A" w:rsidRPr="00E6218A" w:rsidRDefault="00E6218A" w:rsidP="00E6218A">
      <w:pPr>
        <w:spacing w:after="0"/>
        <w:jc w:val="both"/>
        <w:rPr>
          <w:rFonts w:ascii="Arial" w:hAnsi="Arial" w:cs="Arial"/>
          <w:sz w:val="24"/>
          <w:szCs w:val="24"/>
        </w:rPr>
      </w:pPr>
    </w:p>
    <w:p w14:paraId="6A4A5B10" w14:textId="77777777" w:rsidR="00E6218A" w:rsidRPr="00E6218A" w:rsidRDefault="00E6218A" w:rsidP="00E6218A">
      <w:pPr>
        <w:spacing w:after="0"/>
        <w:jc w:val="both"/>
        <w:rPr>
          <w:rFonts w:ascii="Arial" w:hAnsi="Arial" w:cs="Arial"/>
          <w:bCs/>
          <w:sz w:val="24"/>
          <w:szCs w:val="24"/>
        </w:rPr>
      </w:pPr>
      <w:r w:rsidRPr="00E6218A">
        <w:rPr>
          <w:rFonts w:ascii="Arial" w:hAnsi="Arial" w:cs="Arial"/>
          <w:sz w:val="24"/>
          <w:szCs w:val="24"/>
        </w:rPr>
        <w:t xml:space="preserve">El </w:t>
      </w:r>
      <w:r w:rsidRPr="00E6218A">
        <w:rPr>
          <w:rFonts w:ascii="Arial" w:hAnsi="Arial" w:cs="Arial"/>
          <w:b/>
          <w:bCs/>
          <w:sz w:val="24"/>
          <w:szCs w:val="24"/>
        </w:rPr>
        <w:t>Instituto de la Cultura y las Artes de Quintana Roo</w:t>
      </w:r>
      <w:r w:rsidRPr="00E6218A">
        <w:rPr>
          <w:rFonts w:ascii="Arial" w:hAnsi="Arial" w:cs="Arial"/>
          <w:sz w:val="24"/>
          <w:szCs w:val="24"/>
        </w:rPr>
        <w:t>, como Organismo Público Descentralizado, con personalidad jurídica y patrimonio propio, sectorizado a la Secretaría de Educación</w:t>
      </w:r>
      <w:r w:rsidRPr="00E6218A">
        <w:rPr>
          <w:rFonts w:ascii="Arial" w:hAnsi="Arial" w:cs="Arial"/>
          <w:bCs/>
          <w:sz w:val="24"/>
          <w:szCs w:val="24"/>
        </w:rPr>
        <w:t>, tiene como objeto formular e instrumentar la política estatal en materia cultural, acorde con los objetivos, estrategias y lineamientos de acción contenidos en el Plan Estatal de Desarrollo, así como vigilar el cumplimiento de la Ley de Cultura y las Artes del Estado de Quintana Roo</w:t>
      </w:r>
      <w:r w:rsidRPr="00E6218A">
        <w:rPr>
          <w:rStyle w:val="Refdenotaalpie"/>
          <w:rFonts w:ascii="Arial" w:hAnsi="Arial" w:cs="Arial"/>
          <w:bCs/>
          <w:sz w:val="24"/>
          <w:szCs w:val="24"/>
        </w:rPr>
        <w:footnoteReference w:id="6"/>
      </w:r>
      <w:r w:rsidRPr="00E6218A">
        <w:rPr>
          <w:rFonts w:ascii="Arial" w:hAnsi="Arial" w:cs="Arial"/>
          <w:bCs/>
          <w:sz w:val="24"/>
          <w:szCs w:val="24"/>
        </w:rPr>
        <w:t xml:space="preserve">. </w:t>
      </w:r>
    </w:p>
    <w:p w14:paraId="41946189" w14:textId="77777777" w:rsidR="00E6218A" w:rsidRPr="00E6218A" w:rsidRDefault="00E6218A" w:rsidP="00E6218A">
      <w:pPr>
        <w:spacing w:after="0"/>
        <w:jc w:val="both"/>
        <w:rPr>
          <w:rFonts w:ascii="Arial" w:hAnsi="Arial" w:cs="Arial"/>
          <w:sz w:val="24"/>
          <w:szCs w:val="24"/>
        </w:rPr>
      </w:pPr>
    </w:p>
    <w:p w14:paraId="746E8DBF" w14:textId="77777777" w:rsidR="00E6218A" w:rsidRPr="00E6218A" w:rsidRDefault="00E6218A" w:rsidP="00E6218A">
      <w:pPr>
        <w:spacing w:after="0"/>
        <w:jc w:val="both"/>
        <w:rPr>
          <w:rFonts w:ascii="Arial" w:hAnsi="Arial" w:cs="Arial"/>
          <w:sz w:val="24"/>
          <w:szCs w:val="24"/>
        </w:rPr>
      </w:pPr>
      <w:r w:rsidRPr="00E6218A">
        <w:rPr>
          <w:rFonts w:ascii="Arial" w:hAnsi="Arial" w:cs="Arial"/>
          <w:bCs/>
          <w:sz w:val="24"/>
          <w:szCs w:val="24"/>
        </w:rPr>
        <w:t>El artículo 8-D de la Ley de Cultura y las Artes del Estado de Quintana Roo establece que,</w:t>
      </w:r>
      <w:r w:rsidRPr="00E6218A">
        <w:rPr>
          <w:rFonts w:ascii="Arial" w:hAnsi="Arial" w:cs="Arial"/>
          <w:sz w:val="24"/>
          <w:szCs w:val="24"/>
        </w:rPr>
        <w:t xml:space="preserve"> para el cumplimiento de sus objetivos, el Instituto tendrá las siguientes atribuciones:</w:t>
      </w:r>
    </w:p>
    <w:p w14:paraId="5040D571" w14:textId="77777777" w:rsidR="00E6218A" w:rsidRPr="00E6218A" w:rsidRDefault="00E6218A" w:rsidP="00E6218A">
      <w:pPr>
        <w:spacing w:after="0"/>
        <w:jc w:val="both"/>
        <w:rPr>
          <w:rFonts w:ascii="Arial" w:hAnsi="Arial" w:cs="Arial"/>
          <w:sz w:val="24"/>
          <w:szCs w:val="24"/>
        </w:rPr>
      </w:pPr>
    </w:p>
    <w:p w14:paraId="62493008" w14:textId="77777777" w:rsidR="00E6218A" w:rsidRPr="00E6218A" w:rsidRDefault="00E6218A" w:rsidP="00BE0412">
      <w:pPr>
        <w:pStyle w:val="Prrafodelista"/>
        <w:numPr>
          <w:ilvl w:val="0"/>
          <w:numId w:val="9"/>
        </w:numPr>
        <w:spacing w:after="0"/>
        <w:ind w:left="567" w:hanging="283"/>
        <w:jc w:val="both"/>
        <w:rPr>
          <w:rFonts w:ascii="Arial" w:hAnsi="Arial" w:cs="Arial"/>
          <w:bCs/>
          <w:sz w:val="24"/>
          <w:szCs w:val="24"/>
        </w:rPr>
      </w:pPr>
      <w:r w:rsidRPr="00E6218A">
        <w:rPr>
          <w:rFonts w:ascii="Arial" w:hAnsi="Arial" w:cs="Arial"/>
          <w:bCs/>
          <w:sz w:val="24"/>
          <w:szCs w:val="24"/>
        </w:rPr>
        <w:t>Fomentar la investigación, preservación, promoción y difusión de la cultura y las artes en general y, particularmente las que identifican a los quintanarroenses;</w:t>
      </w:r>
    </w:p>
    <w:p w14:paraId="2CC496E6" w14:textId="77777777" w:rsidR="00E6218A" w:rsidRPr="00E6218A" w:rsidRDefault="00E6218A" w:rsidP="00BE0412">
      <w:pPr>
        <w:pStyle w:val="Prrafodelista"/>
        <w:numPr>
          <w:ilvl w:val="0"/>
          <w:numId w:val="9"/>
        </w:numPr>
        <w:spacing w:after="0"/>
        <w:ind w:left="567" w:hanging="283"/>
        <w:jc w:val="both"/>
        <w:rPr>
          <w:rFonts w:ascii="Arial" w:hAnsi="Arial" w:cs="Arial"/>
          <w:bCs/>
          <w:sz w:val="24"/>
          <w:szCs w:val="24"/>
        </w:rPr>
      </w:pPr>
      <w:r w:rsidRPr="00E6218A">
        <w:rPr>
          <w:rFonts w:ascii="Arial" w:hAnsi="Arial" w:cs="Arial"/>
          <w:bCs/>
          <w:sz w:val="24"/>
          <w:szCs w:val="24"/>
        </w:rPr>
        <w:t>Promover, elaborar, suscribir y ejecutar los convenios o acuerdos de coordinación con el Gobierno Federal y gobiernos municipales, en materia de cultura, en donde participe el Estado</w:t>
      </w:r>
      <w:r w:rsidRPr="00E6218A">
        <w:rPr>
          <w:rFonts w:ascii="Arial" w:hAnsi="Arial" w:cs="Arial"/>
          <w:sz w:val="24"/>
          <w:szCs w:val="24"/>
        </w:rPr>
        <w:t xml:space="preserve">; </w:t>
      </w:r>
    </w:p>
    <w:p w14:paraId="0CDDAFED" w14:textId="77777777" w:rsidR="00E6218A" w:rsidRPr="00E6218A" w:rsidRDefault="00E6218A" w:rsidP="00BE0412">
      <w:pPr>
        <w:pStyle w:val="Prrafodelista"/>
        <w:numPr>
          <w:ilvl w:val="0"/>
          <w:numId w:val="9"/>
        </w:numPr>
        <w:spacing w:after="0"/>
        <w:ind w:left="567" w:hanging="283"/>
        <w:jc w:val="both"/>
        <w:rPr>
          <w:rFonts w:ascii="Arial" w:hAnsi="Arial" w:cs="Arial"/>
          <w:bCs/>
          <w:sz w:val="24"/>
          <w:szCs w:val="24"/>
        </w:rPr>
      </w:pPr>
      <w:r w:rsidRPr="00E6218A">
        <w:rPr>
          <w:rFonts w:ascii="Arial" w:hAnsi="Arial" w:cs="Arial"/>
          <w:bCs/>
          <w:sz w:val="24"/>
          <w:szCs w:val="24"/>
        </w:rPr>
        <w:t>Dirigir y coordinar las Casas de la Cultura, museos, bibliotecas y escuelas de educación artística, buscando ofrecer recreación, información histórica, fomento de la lectura y profesionalización de nuevos artistas y valores;</w:t>
      </w:r>
    </w:p>
    <w:p w14:paraId="2FB2DDAE" w14:textId="77777777" w:rsidR="00E6218A" w:rsidRPr="00E6218A" w:rsidRDefault="00E6218A" w:rsidP="00BE0412">
      <w:pPr>
        <w:pStyle w:val="Prrafodelista"/>
        <w:numPr>
          <w:ilvl w:val="0"/>
          <w:numId w:val="9"/>
        </w:numPr>
        <w:spacing w:after="0"/>
        <w:ind w:left="567" w:hanging="283"/>
        <w:jc w:val="both"/>
        <w:rPr>
          <w:rFonts w:ascii="Arial" w:hAnsi="Arial" w:cs="Arial"/>
          <w:bCs/>
          <w:sz w:val="24"/>
          <w:szCs w:val="24"/>
        </w:rPr>
      </w:pPr>
      <w:r w:rsidRPr="00E6218A">
        <w:rPr>
          <w:rFonts w:ascii="Arial" w:hAnsi="Arial" w:cs="Arial"/>
          <w:bCs/>
          <w:sz w:val="24"/>
          <w:szCs w:val="24"/>
        </w:rPr>
        <w:t>Estimular la participación de creadores y comunidades en los programas y acciones culturales;</w:t>
      </w:r>
    </w:p>
    <w:p w14:paraId="7BEF3A18" w14:textId="77777777" w:rsidR="00E6218A" w:rsidRPr="00E6218A" w:rsidRDefault="00E6218A" w:rsidP="00BE0412">
      <w:pPr>
        <w:pStyle w:val="Prrafodelista"/>
        <w:numPr>
          <w:ilvl w:val="0"/>
          <w:numId w:val="9"/>
        </w:numPr>
        <w:spacing w:after="0"/>
        <w:ind w:left="567" w:hanging="283"/>
        <w:jc w:val="both"/>
        <w:rPr>
          <w:rFonts w:ascii="Arial" w:hAnsi="Arial" w:cs="Arial"/>
          <w:bCs/>
          <w:sz w:val="24"/>
          <w:szCs w:val="24"/>
        </w:rPr>
      </w:pPr>
      <w:r w:rsidRPr="00E6218A">
        <w:rPr>
          <w:rFonts w:ascii="Arial" w:hAnsi="Arial" w:cs="Arial"/>
          <w:bCs/>
          <w:sz w:val="24"/>
          <w:szCs w:val="24"/>
        </w:rPr>
        <w:t>Formular y proponer las declaratorias de bienes que conformen el patrimonio artístico, histórico, material e inmaterial del Estado;</w:t>
      </w:r>
    </w:p>
    <w:p w14:paraId="23949B6A" w14:textId="77777777" w:rsidR="00E6218A" w:rsidRPr="00E6218A" w:rsidRDefault="00E6218A" w:rsidP="00BE0412">
      <w:pPr>
        <w:pStyle w:val="Prrafodelista"/>
        <w:numPr>
          <w:ilvl w:val="0"/>
          <w:numId w:val="9"/>
        </w:numPr>
        <w:spacing w:after="0"/>
        <w:ind w:left="567" w:hanging="283"/>
        <w:jc w:val="both"/>
        <w:rPr>
          <w:rFonts w:ascii="Arial" w:hAnsi="Arial" w:cs="Arial"/>
          <w:bCs/>
          <w:sz w:val="24"/>
          <w:szCs w:val="24"/>
        </w:rPr>
      </w:pPr>
      <w:r w:rsidRPr="00E6218A">
        <w:rPr>
          <w:rFonts w:ascii="Arial" w:hAnsi="Arial" w:cs="Arial"/>
          <w:bCs/>
          <w:sz w:val="24"/>
          <w:szCs w:val="24"/>
        </w:rPr>
        <w:t>Crear y mantener centros de cultura, y fomentar la creación de espacios destinados a la expresión de las habilidades artísticas, así como promover y participar en la protección y mantenimiento de la infraestructura cultural del Estado;</w:t>
      </w:r>
    </w:p>
    <w:p w14:paraId="171AEC2E" w14:textId="77777777" w:rsidR="00E6218A" w:rsidRPr="00E6218A" w:rsidRDefault="00E6218A" w:rsidP="00E6218A">
      <w:pPr>
        <w:pStyle w:val="Prrafodelista"/>
        <w:spacing w:after="0"/>
        <w:jc w:val="both"/>
        <w:rPr>
          <w:rFonts w:ascii="Arial" w:hAnsi="Arial" w:cs="Arial"/>
          <w:bCs/>
          <w:sz w:val="24"/>
          <w:szCs w:val="24"/>
        </w:rPr>
      </w:pPr>
    </w:p>
    <w:p w14:paraId="7EE35CCD" w14:textId="77777777" w:rsidR="00E6218A" w:rsidRPr="00E6218A" w:rsidRDefault="00E6218A" w:rsidP="00E6218A">
      <w:pPr>
        <w:spacing w:after="0"/>
        <w:jc w:val="both"/>
        <w:rPr>
          <w:rFonts w:ascii="Arial" w:hAnsi="Arial" w:cs="Arial"/>
          <w:sz w:val="24"/>
          <w:szCs w:val="24"/>
        </w:rPr>
      </w:pPr>
      <w:r w:rsidRPr="00E6218A">
        <w:rPr>
          <w:rFonts w:ascii="Arial" w:hAnsi="Arial" w:cs="Arial"/>
          <w:bCs/>
          <w:sz w:val="24"/>
          <w:szCs w:val="24"/>
        </w:rPr>
        <w:t>El</w:t>
      </w:r>
      <w:r w:rsidRPr="00E6218A">
        <w:rPr>
          <w:rFonts w:ascii="Arial" w:hAnsi="Arial" w:cs="Arial"/>
          <w:b/>
          <w:bCs/>
          <w:sz w:val="24"/>
          <w:szCs w:val="24"/>
        </w:rPr>
        <w:t xml:space="preserve"> Instituto de la Cultura y las Artes de Quintana Roo </w:t>
      </w:r>
      <w:r w:rsidRPr="00E6218A">
        <w:rPr>
          <w:rFonts w:ascii="Arial" w:hAnsi="Arial" w:cs="Arial"/>
          <w:bCs/>
          <w:sz w:val="24"/>
          <w:szCs w:val="24"/>
        </w:rPr>
        <w:t>tiene como misión, d</w:t>
      </w:r>
      <w:r w:rsidRPr="00E6218A">
        <w:rPr>
          <w:rFonts w:ascii="Arial" w:hAnsi="Arial" w:cs="Arial"/>
          <w:sz w:val="24"/>
          <w:szCs w:val="24"/>
        </w:rPr>
        <w:t xml:space="preserve">esarrollar políticas públicas en materia de cultura, así como acciones de preservación, investigación, capacitación, promoción y difusión del patrimonio cultural que fortalezca </w:t>
      </w:r>
      <w:r w:rsidRPr="00E6218A">
        <w:rPr>
          <w:rFonts w:ascii="Arial" w:hAnsi="Arial" w:cs="Arial"/>
          <w:sz w:val="24"/>
          <w:szCs w:val="24"/>
        </w:rPr>
        <w:lastRenderedPageBreak/>
        <w:t>nuestra identidad, y permita a los quintanarroenses un mejor disfrute de sus derechos culturales</w:t>
      </w:r>
      <w:r w:rsidRPr="00E6218A">
        <w:rPr>
          <w:rStyle w:val="Refdenotaalpie"/>
          <w:rFonts w:ascii="Arial" w:hAnsi="Arial" w:cs="Arial"/>
          <w:sz w:val="24"/>
          <w:szCs w:val="24"/>
        </w:rPr>
        <w:footnoteReference w:id="7"/>
      </w:r>
      <w:r w:rsidRPr="00E6218A">
        <w:rPr>
          <w:rFonts w:ascii="Arial" w:hAnsi="Arial" w:cs="Arial"/>
          <w:sz w:val="24"/>
          <w:szCs w:val="24"/>
        </w:rPr>
        <w:t>.</w:t>
      </w:r>
    </w:p>
    <w:p w14:paraId="736C183C" w14:textId="77777777" w:rsidR="00E6218A" w:rsidRPr="00E6218A" w:rsidRDefault="00E6218A" w:rsidP="00E6218A">
      <w:pPr>
        <w:spacing w:after="0"/>
        <w:jc w:val="both"/>
        <w:rPr>
          <w:rFonts w:ascii="Arial" w:hAnsi="Arial" w:cs="Arial"/>
          <w:sz w:val="24"/>
          <w:szCs w:val="24"/>
        </w:rPr>
      </w:pPr>
    </w:p>
    <w:p w14:paraId="093E47CE" w14:textId="1B286DAD" w:rsidR="00E6218A" w:rsidRDefault="00E6218A" w:rsidP="00E6218A">
      <w:pPr>
        <w:spacing w:after="0"/>
        <w:jc w:val="both"/>
        <w:rPr>
          <w:rFonts w:ascii="Arial" w:hAnsi="Arial" w:cs="Arial"/>
          <w:bCs/>
          <w:sz w:val="24"/>
          <w:szCs w:val="24"/>
        </w:rPr>
      </w:pPr>
      <w:r w:rsidRPr="00CA1AA5">
        <w:rPr>
          <w:rFonts w:ascii="Arial" w:hAnsi="Arial" w:cs="Arial"/>
          <w:bCs/>
          <w:sz w:val="24"/>
          <w:szCs w:val="24"/>
        </w:rPr>
        <w:t xml:space="preserve">De acuerdo </w:t>
      </w:r>
      <w:r w:rsidRPr="00CA1AA5">
        <w:rPr>
          <w:rFonts w:ascii="Arial" w:hAnsi="Arial" w:cs="Arial"/>
          <w:sz w:val="24"/>
          <w:szCs w:val="24"/>
        </w:rPr>
        <w:t xml:space="preserve">con el anexo 10.1 del Presupuesto de Egresos del Gobierno del Estado de Quintana Roo, para el ejercicio fiscal 2023, según la Clasificación Administrativa del CONAC, le corresponde al Instituto de la Cultura y las Artes de Quintana Roo un presupuesto aprobado por </w:t>
      </w:r>
      <w:r w:rsidR="00534E0C">
        <w:rPr>
          <w:rFonts w:ascii="Arial" w:hAnsi="Arial" w:cs="Arial"/>
          <w:sz w:val="24"/>
          <w:szCs w:val="24"/>
        </w:rPr>
        <w:t>la cantidad de $66,302,514.00 (S</w:t>
      </w:r>
      <w:r w:rsidRPr="00CA1AA5">
        <w:rPr>
          <w:rFonts w:ascii="Arial" w:hAnsi="Arial" w:cs="Arial"/>
          <w:sz w:val="24"/>
          <w:szCs w:val="24"/>
        </w:rPr>
        <w:t xml:space="preserve">esenta y seis millones, trecientos dos mil quinientos catorce pesos 00/100 M.N.) y </w:t>
      </w:r>
      <w:r w:rsidR="00CA1AA5" w:rsidRPr="00CA1AA5">
        <w:rPr>
          <w:rFonts w:ascii="Arial" w:hAnsi="Arial" w:cs="Arial"/>
          <w:sz w:val="24"/>
          <w:szCs w:val="24"/>
        </w:rPr>
        <w:t xml:space="preserve">en el anexo 10.16 del mismo documento </w:t>
      </w:r>
      <w:r w:rsidRPr="00CA1AA5">
        <w:rPr>
          <w:rFonts w:ascii="Arial" w:hAnsi="Arial" w:cs="Arial"/>
          <w:sz w:val="24"/>
          <w:szCs w:val="24"/>
        </w:rPr>
        <w:t xml:space="preserve">se </w:t>
      </w:r>
      <w:r w:rsidR="00CA1AA5" w:rsidRPr="00CA1AA5">
        <w:rPr>
          <w:rFonts w:ascii="Arial" w:hAnsi="Arial" w:cs="Arial"/>
          <w:sz w:val="24"/>
          <w:szCs w:val="24"/>
        </w:rPr>
        <w:t>aprueban erogaciones con Recursos de Ingresos Propios</w:t>
      </w:r>
      <w:r w:rsidRPr="00CA1AA5">
        <w:rPr>
          <w:rFonts w:ascii="Arial" w:hAnsi="Arial" w:cs="Arial"/>
          <w:sz w:val="24"/>
          <w:szCs w:val="24"/>
        </w:rPr>
        <w:t xml:space="preserve"> por la cantidad de $3,216,400.00 (</w:t>
      </w:r>
      <w:r w:rsidRPr="00CA1AA5">
        <w:rPr>
          <w:rFonts w:ascii="Arial" w:hAnsi="Arial" w:cs="Arial"/>
          <w:bCs/>
          <w:color w:val="000000"/>
          <w:sz w:val="24"/>
          <w:szCs w:val="24"/>
        </w:rPr>
        <w:t>Tres millones doscientos dieciséis mil cuatrocientos</w:t>
      </w:r>
      <w:r w:rsidRPr="00CA1AA5">
        <w:rPr>
          <w:rFonts w:ascii="Arial" w:hAnsi="Arial" w:cs="Arial"/>
          <w:sz w:val="24"/>
          <w:szCs w:val="24"/>
        </w:rPr>
        <w:t xml:space="preserve"> pesos 00/100 M.N.)</w:t>
      </w:r>
      <w:r w:rsidRPr="00CA1AA5">
        <w:rPr>
          <w:rFonts w:cs="Arial"/>
          <w:sz w:val="24"/>
          <w:szCs w:val="24"/>
        </w:rPr>
        <w:t xml:space="preserve"> </w:t>
      </w:r>
      <w:r w:rsidRPr="00CA1AA5">
        <w:rPr>
          <w:rFonts w:ascii="Arial" w:hAnsi="Arial" w:cs="Arial"/>
          <w:sz w:val="24"/>
          <w:szCs w:val="24"/>
        </w:rPr>
        <w:t>que suman un total de $69,518,914.00 (</w:t>
      </w:r>
      <w:r w:rsidRPr="00CA1AA5">
        <w:rPr>
          <w:rFonts w:ascii="Arial" w:hAnsi="Arial" w:cs="Arial"/>
          <w:bCs/>
          <w:color w:val="000000"/>
          <w:sz w:val="24"/>
          <w:szCs w:val="24"/>
        </w:rPr>
        <w:t>Sesenta y nueve millones quinientos dieciocho mil</w:t>
      </w:r>
      <w:r w:rsidRPr="00CA1AA5">
        <w:rPr>
          <w:rFonts w:ascii="Arial" w:hAnsi="Arial" w:cs="Arial"/>
          <w:color w:val="000000"/>
          <w:sz w:val="24"/>
          <w:szCs w:val="24"/>
        </w:rPr>
        <w:t xml:space="preserve">, novecientos catorce </w:t>
      </w:r>
      <w:r w:rsidRPr="00CA1AA5">
        <w:rPr>
          <w:rFonts w:ascii="Arial" w:hAnsi="Arial" w:cs="Arial"/>
          <w:sz w:val="24"/>
          <w:szCs w:val="24"/>
        </w:rPr>
        <w:t>pesos 00/100 M.N.), para el desarrollo de los siguientes p</w:t>
      </w:r>
      <w:r w:rsidRPr="00CA1AA5">
        <w:rPr>
          <w:rFonts w:ascii="Arial" w:hAnsi="Arial" w:cs="Arial"/>
          <w:bCs/>
          <w:sz w:val="24"/>
          <w:szCs w:val="24"/>
        </w:rPr>
        <w:t>rogramas presupuestarios</w:t>
      </w:r>
      <w:r w:rsidRPr="00CA1AA5">
        <w:rPr>
          <w:rFonts w:ascii="Arial" w:hAnsi="Arial" w:cs="Arial"/>
          <w:bCs/>
          <w:sz w:val="24"/>
          <w:szCs w:val="24"/>
          <w:vertAlign w:val="superscript"/>
        </w:rPr>
        <w:footnoteReference w:id="8"/>
      </w:r>
      <w:r w:rsidRPr="00CA1AA5">
        <w:rPr>
          <w:rFonts w:ascii="Arial" w:hAnsi="Arial" w:cs="Arial"/>
          <w:bCs/>
          <w:sz w:val="24"/>
          <w:szCs w:val="24"/>
        </w:rPr>
        <w:t>:</w:t>
      </w:r>
    </w:p>
    <w:p w14:paraId="4049F3E0" w14:textId="77777777" w:rsidR="00E6218A" w:rsidRPr="00E6218A" w:rsidRDefault="00E6218A" w:rsidP="00E6218A">
      <w:pPr>
        <w:spacing w:after="0"/>
        <w:jc w:val="both"/>
        <w:rPr>
          <w:rFonts w:ascii="Arial" w:hAnsi="Arial" w:cs="Arial"/>
          <w:bCs/>
          <w:sz w:val="24"/>
          <w:szCs w:val="24"/>
        </w:rPr>
      </w:pPr>
    </w:p>
    <w:p w14:paraId="35556315" w14:textId="77777777" w:rsidR="00E6218A" w:rsidRPr="00E6218A" w:rsidRDefault="00E6218A" w:rsidP="00BE0412">
      <w:pPr>
        <w:pStyle w:val="Prrafodelista"/>
        <w:numPr>
          <w:ilvl w:val="0"/>
          <w:numId w:val="11"/>
        </w:numPr>
        <w:spacing w:after="0"/>
        <w:jc w:val="both"/>
        <w:rPr>
          <w:rFonts w:ascii="Arial" w:hAnsi="Arial" w:cs="Arial"/>
          <w:bCs/>
          <w:sz w:val="24"/>
          <w:szCs w:val="24"/>
        </w:rPr>
      </w:pPr>
      <w:r w:rsidRPr="00E6218A">
        <w:rPr>
          <w:rFonts w:ascii="Arial" w:hAnsi="Arial" w:cs="Arial"/>
          <w:bCs/>
          <w:sz w:val="24"/>
          <w:szCs w:val="24"/>
        </w:rPr>
        <w:t xml:space="preserve">E045 – Todos somos cultura </w:t>
      </w:r>
    </w:p>
    <w:p w14:paraId="27C6EDC7" w14:textId="77777777" w:rsidR="00E6218A" w:rsidRPr="00E6218A" w:rsidRDefault="00E6218A" w:rsidP="00BE0412">
      <w:pPr>
        <w:pStyle w:val="Prrafodelista"/>
        <w:numPr>
          <w:ilvl w:val="0"/>
          <w:numId w:val="11"/>
        </w:numPr>
        <w:spacing w:after="0"/>
        <w:jc w:val="both"/>
        <w:rPr>
          <w:rFonts w:ascii="Arial" w:hAnsi="Arial" w:cs="Arial"/>
          <w:bCs/>
          <w:sz w:val="24"/>
          <w:szCs w:val="24"/>
        </w:rPr>
      </w:pPr>
      <w:r w:rsidRPr="00E6218A">
        <w:rPr>
          <w:rFonts w:ascii="Arial" w:hAnsi="Arial" w:cs="Arial"/>
          <w:bCs/>
          <w:sz w:val="24"/>
          <w:szCs w:val="24"/>
        </w:rPr>
        <w:t>M001 – Gestión y Apoyo Institucional</w:t>
      </w:r>
    </w:p>
    <w:p w14:paraId="0DBE85CB" w14:textId="24552A0A" w:rsidR="00FB1BAC" w:rsidRPr="00086D63" w:rsidRDefault="00FB1BAC" w:rsidP="000525D5">
      <w:pPr>
        <w:spacing w:after="0"/>
        <w:jc w:val="both"/>
        <w:rPr>
          <w:rFonts w:ascii="Arial" w:hAnsi="Arial" w:cs="Arial"/>
          <w:bCs/>
          <w:sz w:val="24"/>
          <w:szCs w:val="24"/>
        </w:rPr>
      </w:pPr>
    </w:p>
    <w:p w14:paraId="611F6A60" w14:textId="7D2018F3" w:rsidR="00AA1DE4" w:rsidRPr="006A4522" w:rsidRDefault="002E701C" w:rsidP="006A4522">
      <w:pPr>
        <w:pStyle w:val="Ttulo2"/>
        <w:spacing w:before="0"/>
        <w:jc w:val="both"/>
      </w:pPr>
      <w:bookmarkStart w:id="9" w:name="_Toc168472760"/>
      <w:r w:rsidRPr="006A4522">
        <w:t>I.2</w:t>
      </w:r>
      <w:r w:rsidR="00A10290" w:rsidRPr="006A4522">
        <w:t>.</w:t>
      </w:r>
      <w:r w:rsidR="003F0068" w:rsidRPr="006A4522">
        <w:t xml:space="preserve"> </w:t>
      </w:r>
      <w:r w:rsidR="007C09D8" w:rsidRPr="006A4522">
        <w:t>ASPECTOS GENERALES DE AUDITORÍ</w:t>
      </w:r>
      <w:r w:rsidR="007328C7" w:rsidRPr="006A4522">
        <w:t>A</w:t>
      </w:r>
      <w:bookmarkEnd w:id="5"/>
      <w:bookmarkEnd w:id="8"/>
      <w:bookmarkEnd w:id="9"/>
    </w:p>
    <w:p w14:paraId="0D40D678" w14:textId="77777777" w:rsidR="007A3DBF" w:rsidRPr="00086D63" w:rsidRDefault="007A3DBF" w:rsidP="000525D5">
      <w:pPr>
        <w:spacing w:after="0"/>
        <w:rPr>
          <w:rFonts w:ascii="Arial" w:hAnsi="Arial" w:cs="Arial"/>
          <w:sz w:val="24"/>
          <w:szCs w:val="24"/>
        </w:rPr>
      </w:pPr>
    </w:p>
    <w:p w14:paraId="0B707B29" w14:textId="77777777" w:rsidR="007A3DBF" w:rsidRPr="00640706" w:rsidRDefault="007A3DBF" w:rsidP="00640706">
      <w:pPr>
        <w:spacing w:after="0"/>
        <w:jc w:val="both"/>
        <w:rPr>
          <w:rFonts w:ascii="Arial" w:eastAsia="Times New Roman" w:hAnsi="Arial" w:cs="Arial"/>
          <w:sz w:val="24"/>
          <w:szCs w:val="24"/>
          <w:lang w:eastAsia="es-ES"/>
        </w:rPr>
      </w:pPr>
      <w:r w:rsidRPr="00640706">
        <w:rPr>
          <w:rFonts w:ascii="Arial" w:eastAsia="Times New Roman" w:hAnsi="Arial" w:cs="Arial"/>
          <w:sz w:val="24"/>
          <w:szCs w:val="24"/>
          <w:lang w:eastAsia="es-ES"/>
        </w:rPr>
        <w:t>En cumplimiento al artículo 38 fracción I de la Ley de Fiscalización y Rendición de Cuentas del Estado de Quintana Roo, se establece el título de la auditoría, el objetivo, el alcance, los criterios de selección, las áreas revisadas y los procedimientos de auditoría aplicados.</w:t>
      </w:r>
    </w:p>
    <w:p w14:paraId="451B6BF5" w14:textId="77777777" w:rsidR="000C7739" w:rsidRDefault="000C7739" w:rsidP="006A4522">
      <w:pPr>
        <w:pStyle w:val="Ttulo3"/>
        <w:spacing w:before="0"/>
      </w:pPr>
      <w:bookmarkStart w:id="10" w:name="_Toc11413503"/>
      <w:bookmarkStart w:id="11" w:name="_Toc74856067"/>
    </w:p>
    <w:p w14:paraId="07C43D74" w14:textId="2CCCBA7F" w:rsidR="007328C7" w:rsidRPr="007A3166" w:rsidRDefault="001C6ACB" w:rsidP="006A4522">
      <w:pPr>
        <w:pStyle w:val="Ttulo3"/>
        <w:spacing w:before="0"/>
        <w:rPr>
          <w:szCs w:val="24"/>
        </w:rPr>
      </w:pPr>
      <w:bookmarkStart w:id="12" w:name="_Toc168472761"/>
      <w:r w:rsidRPr="00280346">
        <w:rPr>
          <w:szCs w:val="24"/>
        </w:rPr>
        <w:t xml:space="preserve">A. </w:t>
      </w:r>
      <w:r w:rsidR="003943C2" w:rsidRPr="00280346">
        <w:rPr>
          <w:szCs w:val="24"/>
        </w:rPr>
        <w:t>Título de la auditoría</w:t>
      </w:r>
      <w:bookmarkEnd w:id="10"/>
      <w:bookmarkEnd w:id="11"/>
      <w:bookmarkEnd w:id="12"/>
    </w:p>
    <w:p w14:paraId="0E765326" w14:textId="77777777" w:rsidR="002E701C" w:rsidRPr="007A3166" w:rsidRDefault="002E701C" w:rsidP="00640706">
      <w:pPr>
        <w:spacing w:after="0"/>
        <w:jc w:val="both"/>
        <w:rPr>
          <w:rFonts w:ascii="Arial" w:hAnsi="Arial" w:cs="Arial"/>
          <w:sz w:val="24"/>
          <w:szCs w:val="24"/>
        </w:rPr>
      </w:pPr>
    </w:p>
    <w:p w14:paraId="6C60A1A2" w14:textId="39379F1D" w:rsidR="007A3DBF" w:rsidRPr="007A3166" w:rsidRDefault="00B16552" w:rsidP="00640706">
      <w:pPr>
        <w:spacing w:after="0"/>
        <w:jc w:val="both"/>
        <w:rPr>
          <w:rFonts w:ascii="Arial" w:hAnsi="Arial" w:cs="Arial"/>
          <w:sz w:val="24"/>
          <w:szCs w:val="24"/>
        </w:rPr>
      </w:pPr>
      <w:r w:rsidRPr="007A3166">
        <w:rPr>
          <w:rFonts w:ascii="Arial" w:hAnsi="Arial" w:cs="Arial"/>
          <w:sz w:val="24"/>
          <w:szCs w:val="24"/>
        </w:rPr>
        <w:t xml:space="preserve">La auditoría que se realizó en materia de desempeño </w:t>
      </w:r>
      <w:r w:rsidRPr="007A3166">
        <w:rPr>
          <w:rFonts w:ascii="Arial" w:hAnsi="Arial"/>
          <w:sz w:val="24"/>
          <w:szCs w:val="24"/>
        </w:rPr>
        <w:t xml:space="preserve">al </w:t>
      </w:r>
      <w:r w:rsidRPr="007A3166">
        <w:rPr>
          <w:rFonts w:ascii="Arial" w:hAnsi="Arial" w:cs="Arial"/>
          <w:b/>
          <w:bCs/>
          <w:sz w:val="24"/>
          <w:szCs w:val="24"/>
        </w:rPr>
        <w:t>Instituto de la Cultura y las Artes de Quintana Roo,</w:t>
      </w:r>
      <w:r w:rsidRPr="007A3166">
        <w:rPr>
          <w:rFonts w:ascii="Arial" w:hAnsi="Arial" w:cs="Arial"/>
          <w:sz w:val="24"/>
          <w:szCs w:val="24"/>
        </w:rPr>
        <w:t xml:space="preserve"> de manera especial y enunciativa mas no limitativa, fue la siguiente</w:t>
      </w:r>
      <w:r w:rsidR="0038667B" w:rsidRPr="007A3166">
        <w:rPr>
          <w:rFonts w:ascii="Arial" w:hAnsi="Arial" w:cs="Arial"/>
          <w:sz w:val="24"/>
          <w:szCs w:val="24"/>
        </w:rPr>
        <w:t>:</w:t>
      </w:r>
      <w:r w:rsidR="0038667B" w:rsidRPr="007A3166">
        <w:rPr>
          <w:rFonts w:ascii="Arial" w:hAnsi="Arial" w:cs="Arial"/>
          <w:sz w:val="24"/>
          <w:szCs w:val="24"/>
        </w:rPr>
        <w:cr/>
      </w:r>
    </w:p>
    <w:p w14:paraId="7BCC81B6" w14:textId="18C32480" w:rsidR="00B16552" w:rsidRDefault="00B16552" w:rsidP="007A3166">
      <w:pPr>
        <w:spacing w:after="0"/>
        <w:jc w:val="both"/>
        <w:rPr>
          <w:rFonts w:ascii="Arial" w:hAnsi="Arial" w:cs="Arial"/>
          <w:b/>
          <w:sz w:val="24"/>
          <w:szCs w:val="24"/>
        </w:rPr>
      </w:pPr>
      <w:r w:rsidRPr="007A3166">
        <w:rPr>
          <w:rFonts w:ascii="Arial" w:hAnsi="Arial" w:cs="Arial"/>
          <w:b/>
          <w:sz w:val="24"/>
          <w:szCs w:val="24"/>
        </w:rPr>
        <w:t>Auditoría de Desempeño al cumplimiento de objetivos y metas de programas presupuestarios, 23-AEMD-C-GOB-036-083.</w:t>
      </w:r>
    </w:p>
    <w:p w14:paraId="115BFC46" w14:textId="51176E21" w:rsidR="008967C6" w:rsidRDefault="008967C6" w:rsidP="007A3166">
      <w:pPr>
        <w:spacing w:after="0"/>
        <w:jc w:val="both"/>
        <w:rPr>
          <w:rFonts w:ascii="Arial" w:hAnsi="Arial" w:cs="Arial"/>
          <w:b/>
          <w:sz w:val="24"/>
          <w:szCs w:val="24"/>
        </w:rPr>
      </w:pPr>
    </w:p>
    <w:p w14:paraId="0CF862AB" w14:textId="7D8B41CA" w:rsidR="00CF38DD" w:rsidRPr="007A3166" w:rsidRDefault="001C6ACB" w:rsidP="006A4522">
      <w:pPr>
        <w:pStyle w:val="Ttulo3"/>
        <w:spacing w:before="0"/>
        <w:rPr>
          <w:szCs w:val="24"/>
        </w:rPr>
      </w:pPr>
      <w:bookmarkStart w:id="13" w:name="_Toc11413504"/>
      <w:bookmarkStart w:id="14" w:name="_Toc74856068"/>
      <w:bookmarkStart w:id="15" w:name="_Toc168472762"/>
      <w:r w:rsidRPr="007A3166">
        <w:rPr>
          <w:szCs w:val="24"/>
        </w:rPr>
        <w:lastRenderedPageBreak/>
        <w:t xml:space="preserve">B. </w:t>
      </w:r>
      <w:r w:rsidR="00321853" w:rsidRPr="007A3166">
        <w:rPr>
          <w:szCs w:val="24"/>
        </w:rPr>
        <w:t>Objetivo</w:t>
      </w:r>
      <w:bookmarkEnd w:id="13"/>
      <w:bookmarkEnd w:id="14"/>
      <w:bookmarkEnd w:id="15"/>
    </w:p>
    <w:p w14:paraId="5065AA0D" w14:textId="0F876895" w:rsidR="00974741" w:rsidRPr="0091461D" w:rsidRDefault="00974741" w:rsidP="00F91AF8">
      <w:pPr>
        <w:tabs>
          <w:tab w:val="left" w:pos="1155"/>
        </w:tabs>
        <w:spacing w:after="0"/>
        <w:rPr>
          <w:rFonts w:ascii="Arial" w:hAnsi="Arial" w:cs="Arial"/>
          <w:sz w:val="24"/>
          <w:szCs w:val="24"/>
        </w:rPr>
      </w:pPr>
    </w:p>
    <w:p w14:paraId="3A0BCB83" w14:textId="59AE1A37" w:rsidR="00B16552" w:rsidRPr="007A3166" w:rsidRDefault="00B16552" w:rsidP="00F91AF8">
      <w:pPr>
        <w:spacing w:after="0"/>
        <w:jc w:val="both"/>
        <w:rPr>
          <w:rFonts w:ascii="Arial" w:hAnsi="Arial"/>
          <w:sz w:val="24"/>
          <w:szCs w:val="24"/>
        </w:rPr>
      </w:pPr>
      <w:r w:rsidRPr="00BB0F72">
        <w:rPr>
          <w:rFonts w:ascii="Arial" w:hAnsi="Arial"/>
          <w:sz w:val="24"/>
          <w:szCs w:val="24"/>
        </w:rPr>
        <w:t>Fiscalizar el cumplimiento de objetivos y metas de programas presupuestarios.</w:t>
      </w:r>
    </w:p>
    <w:p w14:paraId="015DFEAC" w14:textId="5D8C6555" w:rsidR="000525D5" w:rsidRPr="0091461D" w:rsidRDefault="000525D5" w:rsidP="007A3166">
      <w:pPr>
        <w:spacing w:after="0"/>
        <w:jc w:val="both"/>
        <w:rPr>
          <w:rFonts w:ascii="Arial" w:hAnsi="Arial" w:cs="Arial"/>
          <w:sz w:val="24"/>
          <w:szCs w:val="24"/>
        </w:rPr>
      </w:pPr>
    </w:p>
    <w:p w14:paraId="0DFFAD4E" w14:textId="1ADF10B8" w:rsidR="006F3B5D" w:rsidRPr="007A3166" w:rsidRDefault="001C6ACB" w:rsidP="006A4522">
      <w:pPr>
        <w:pStyle w:val="Ttulo3"/>
        <w:spacing w:before="0"/>
        <w:rPr>
          <w:rFonts w:eastAsia="Calibri"/>
          <w:szCs w:val="24"/>
        </w:rPr>
      </w:pPr>
      <w:bookmarkStart w:id="16" w:name="_Toc11413505"/>
      <w:bookmarkStart w:id="17" w:name="_Toc74856069"/>
      <w:bookmarkStart w:id="18" w:name="_Toc168472763"/>
      <w:r w:rsidRPr="007A3166">
        <w:rPr>
          <w:rFonts w:eastAsia="Calibri"/>
          <w:szCs w:val="24"/>
        </w:rPr>
        <w:t xml:space="preserve">C. </w:t>
      </w:r>
      <w:r w:rsidR="00321853" w:rsidRPr="007A3166">
        <w:rPr>
          <w:rFonts w:eastAsia="Calibri"/>
          <w:szCs w:val="24"/>
        </w:rPr>
        <w:t>Alcance</w:t>
      </w:r>
      <w:bookmarkEnd w:id="16"/>
      <w:bookmarkEnd w:id="17"/>
      <w:bookmarkEnd w:id="18"/>
    </w:p>
    <w:p w14:paraId="24A8523F" w14:textId="77777777" w:rsidR="006F3B5D" w:rsidRPr="0091461D" w:rsidRDefault="006F3B5D" w:rsidP="00640706">
      <w:pPr>
        <w:spacing w:after="0"/>
        <w:rPr>
          <w:rFonts w:ascii="Arial" w:eastAsia="Calibri" w:hAnsi="Arial" w:cs="Arial"/>
          <w:sz w:val="24"/>
          <w:szCs w:val="24"/>
        </w:rPr>
      </w:pPr>
    </w:p>
    <w:p w14:paraId="74853929" w14:textId="77777777" w:rsidR="008967C6" w:rsidRPr="008967C6" w:rsidRDefault="008967C6" w:rsidP="008967C6">
      <w:pPr>
        <w:spacing w:after="0"/>
        <w:jc w:val="both"/>
        <w:rPr>
          <w:rFonts w:ascii="Arial" w:hAnsi="Arial"/>
          <w:sz w:val="24"/>
          <w:szCs w:val="24"/>
        </w:rPr>
      </w:pPr>
      <w:r w:rsidRPr="003C2E9D">
        <w:rPr>
          <w:rFonts w:ascii="Arial" w:hAnsi="Arial"/>
          <w:sz w:val="24"/>
          <w:szCs w:val="24"/>
        </w:rPr>
        <w:t xml:space="preserve">La auditoría se basó en el estudio general de las acciones emprendidas por el </w:t>
      </w:r>
      <w:r w:rsidRPr="003C2E9D">
        <w:rPr>
          <w:rFonts w:ascii="Arial" w:hAnsi="Arial" w:cs="Arial"/>
          <w:b/>
          <w:bCs/>
          <w:sz w:val="24"/>
          <w:szCs w:val="24"/>
        </w:rPr>
        <w:t>Instituto de la Cultura y las Artes de Quintana Roo</w:t>
      </w:r>
      <w:r w:rsidRPr="003C2E9D">
        <w:rPr>
          <w:rFonts w:ascii="Arial" w:hAnsi="Arial"/>
          <w:b/>
          <w:sz w:val="24"/>
          <w:szCs w:val="24"/>
        </w:rPr>
        <w:t>,</w:t>
      </w:r>
      <w:r w:rsidRPr="003C2E9D">
        <w:rPr>
          <w:rFonts w:ascii="Arial" w:hAnsi="Arial" w:cs="Arial"/>
          <w:sz w:val="24"/>
          <w:szCs w:val="24"/>
        </w:rPr>
        <w:t xml:space="preserve"> para la implementación de los cinco componentes del sistema de control interno, así como en la evaluación del diseño de la Matriz de Indicadores para Resultados (MIR), de la evidencia generada para dar sustento al cumplimiento de objetivos y metas del programa presupuestario </w:t>
      </w:r>
      <w:r w:rsidRPr="003C2E9D">
        <w:rPr>
          <w:rFonts w:ascii="Arial" w:hAnsi="Arial" w:cs="Arial"/>
          <w:bCs/>
          <w:sz w:val="24"/>
          <w:szCs w:val="24"/>
        </w:rPr>
        <w:t>E045 – Todos somos cultura, y de la implementación de las evaluaciones internas o externas a sus programas presupuestarios.</w:t>
      </w:r>
    </w:p>
    <w:p w14:paraId="17F9C483" w14:textId="77777777" w:rsidR="007A3166" w:rsidRPr="0091461D" w:rsidRDefault="007A3166" w:rsidP="007A3166">
      <w:pPr>
        <w:spacing w:after="0"/>
        <w:jc w:val="both"/>
        <w:rPr>
          <w:rFonts w:ascii="Arial" w:hAnsi="Arial"/>
          <w:sz w:val="24"/>
          <w:szCs w:val="24"/>
        </w:rPr>
      </w:pPr>
    </w:p>
    <w:p w14:paraId="2AE303E9" w14:textId="5D837DD2" w:rsidR="006D4216" w:rsidRDefault="007A3DBF" w:rsidP="007A3166">
      <w:pPr>
        <w:spacing w:after="0"/>
        <w:jc w:val="both"/>
        <w:rPr>
          <w:rFonts w:ascii="Arial" w:hAnsi="Arial" w:cs="Arial"/>
          <w:sz w:val="24"/>
          <w:szCs w:val="24"/>
        </w:rPr>
      </w:pPr>
      <w:r w:rsidRPr="00535294">
        <w:rPr>
          <w:rFonts w:ascii="Arial" w:hAnsi="Arial" w:cs="Arial"/>
          <w:sz w:val="24"/>
          <w:szCs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w:t>
      </w:r>
      <w:r w:rsidR="00CF4C67" w:rsidRPr="00535294">
        <w:rPr>
          <w:rFonts w:ascii="Arial" w:hAnsi="Arial" w:cs="Arial"/>
          <w:sz w:val="24"/>
          <w:szCs w:val="24"/>
        </w:rPr>
        <w:t xml:space="preserve"> </w:t>
      </w:r>
      <w:r w:rsidR="00B16552" w:rsidRPr="00535294">
        <w:rPr>
          <w:rFonts w:ascii="Arial" w:hAnsi="Arial"/>
        </w:rPr>
        <w:t xml:space="preserve">el </w:t>
      </w:r>
      <w:r w:rsidR="00B16552" w:rsidRPr="00535294">
        <w:rPr>
          <w:rFonts w:ascii="Arial" w:hAnsi="Arial" w:cs="Arial"/>
          <w:b/>
          <w:bCs/>
          <w:sz w:val="24"/>
          <w:szCs w:val="24"/>
        </w:rPr>
        <w:t>Instituto de la Cultura y las Artes de Quintana Roo</w:t>
      </w:r>
      <w:r w:rsidR="005C2309" w:rsidRPr="00535294">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r w:rsidR="0039315E" w:rsidRPr="00535294">
        <w:rPr>
          <w:rFonts w:ascii="Arial" w:hAnsi="Arial" w:cs="Arial"/>
          <w:sz w:val="24"/>
          <w:szCs w:val="24"/>
        </w:rPr>
        <w:t>.</w:t>
      </w:r>
    </w:p>
    <w:p w14:paraId="626D540F" w14:textId="79B4CEB2" w:rsidR="004804FA" w:rsidRPr="0091461D" w:rsidRDefault="004804FA" w:rsidP="00640706">
      <w:pPr>
        <w:spacing w:after="0"/>
        <w:jc w:val="both"/>
        <w:rPr>
          <w:rFonts w:ascii="Arial" w:hAnsi="Arial" w:cs="Arial"/>
          <w:sz w:val="24"/>
          <w:szCs w:val="24"/>
        </w:rPr>
      </w:pPr>
    </w:p>
    <w:p w14:paraId="11F818E6" w14:textId="0AC5ED71" w:rsidR="000B6B7D" w:rsidRPr="00640706" w:rsidRDefault="001C6ACB" w:rsidP="006A4522">
      <w:pPr>
        <w:pStyle w:val="Ttulo3"/>
        <w:spacing w:before="0"/>
        <w:rPr>
          <w:lang w:eastAsia="es-ES"/>
        </w:rPr>
      </w:pPr>
      <w:bookmarkStart w:id="19" w:name="_Toc11413506"/>
      <w:bookmarkStart w:id="20" w:name="_Toc74856070"/>
      <w:bookmarkStart w:id="21" w:name="_Toc168472764"/>
      <w:r w:rsidRPr="001D7B8D">
        <w:rPr>
          <w:lang w:eastAsia="es-ES"/>
        </w:rPr>
        <w:t xml:space="preserve">D. </w:t>
      </w:r>
      <w:r w:rsidR="003C1388" w:rsidRPr="001D7B8D">
        <w:rPr>
          <w:lang w:eastAsia="es-ES"/>
        </w:rPr>
        <w:t>Criterios de S</w:t>
      </w:r>
      <w:r w:rsidR="00321853" w:rsidRPr="001D7B8D">
        <w:rPr>
          <w:lang w:eastAsia="es-ES"/>
        </w:rPr>
        <w:t>elecció</w:t>
      </w:r>
      <w:bookmarkEnd w:id="19"/>
      <w:r w:rsidR="000B6B7D" w:rsidRPr="001D7B8D">
        <w:rPr>
          <w:lang w:eastAsia="es-ES"/>
        </w:rPr>
        <w:t>n</w:t>
      </w:r>
      <w:bookmarkEnd w:id="20"/>
      <w:bookmarkEnd w:id="21"/>
    </w:p>
    <w:p w14:paraId="239DC9BF" w14:textId="77777777" w:rsidR="007C3642" w:rsidRPr="0091461D" w:rsidRDefault="007C3642" w:rsidP="00640706">
      <w:pPr>
        <w:spacing w:after="0"/>
        <w:jc w:val="both"/>
        <w:rPr>
          <w:rFonts w:ascii="Arial" w:hAnsi="Arial" w:cs="Arial"/>
          <w:sz w:val="24"/>
          <w:szCs w:val="24"/>
        </w:rPr>
      </w:pPr>
    </w:p>
    <w:p w14:paraId="615A8E90" w14:textId="4A41AFFC" w:rsidR="00887E05" w:rsidRPr="007455F6" w:rsidRDefault="008967C6" w:rsidP="007455F6">
      <w:pPr>
        <w:spacing w:after="0"/>
        <w:jc w:val="both"/>
        <w:rPr>
          <w:rFonts w:ascii="Arial" w:hAnsi="Arial"/>
          <w:sz w:val="24"/>
          <w:szCs w:val="24"/>
          <w:highlight w:val="yellow"/>
        </w:rPr>
      </w:pPr>
      <w:r w:rsidRPr="008967C6">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8967C6">
        <w:rPr>
          <w:rFonts w:ascii="Arial" w:hAnsi="Arial" w:cs="Arial"/>
          <w:bCs/>
          <w:sz w:val="24"/>
          <w:szCs w:val="24"/>
        </w:rPr>
        <w:t xml:space="preserve">(PAAVI), </w:t>
      </w:r>
      <w:r w:rsidRPr="008967C6">
        <w:rPr>
          <w:rFonts w:ascii="Arial" w:hAnsi="Arial"/>
          <w:sz w:val="24"/>
          <w:szCs w:val="24"/>
        </w:rPr>
        <w:t xml:space="preserve">correspondiente al año 2024, que comprende la Fiscalización Superior de la Cuenta Pública del ejercicio fiscal 2023. </w:t>
      </w:r>
    </w:p>
    <w:p w14:paraId="2AF3162F" w14:textId="051C9B44" w:rsidR="008967C6" w:rsidRDefault="008967C6" w:rsidP="008967C6">
      <w:pPr>
        <w:pStyle w:val="Ttulo3"/>
        <w:spacing w:before="0"/>
        <w:rPr>
          <w:highlight w:val="yellow"/>
        </w:rPr>
      </w:pPr>
    </w:p>
    <w:p w14:paraId="357D27CA" w14:textId="7C3C59E3" w:rsidR="0047709E" w:rsidRDefault="0047709E" w:rsidP="008967C6">
      <w:pPr>
        <w:pStyle w:val="Ttulo3"/>
        <w:spacing w:before="0"/>
        <w:rPr>
          <w:highlight w:val="yellow"/>
        </w:rPr>
      </w:pPr>
    </w:p>
    <w:p w14:paraId="325148CF" w14:textId="6321227A" w:rsidR="0047709E" w:rsidRDefault="0047709E" w:rsidP="008967C6">
      <w:pPr>
        <w:pStyle w:val="Ttulo3"/>
        <w:spacing w:before="0"/>
        <w:rPr>
          <w:highlight w:val="yellow"/>
        </w:rPr>
      </w:pPr>
    </w:p>
    <w:p w14:paraId="09349890" w14:textId="77777777" w:rsidR="0047709E" w:rsidRPr="007A3166" w:rsidRDefault="0047709E" w:rsidP="008967C6">
      <w:pPr>
        <w:pStyle w:val="Ttulo3"/>
        <w:spacing w:before="0"/>
        <w:rPr>
          <w:highlight w:val="yellow"/>
        </w:rPr>
      </w:pPr>
    </w:p>
    <w:p w14:paraId="6A1C203F" w14:textId="27E5A5DB" w:rsidR="004523DD" w:rsidRDefault="001C6ACB" w:rsidP="006A4522">
      <w:pPr>
        <w:pStyle w:val="Ttulo3"/>
        <w:spacing w:before="0"/>
      </w:pPr>
      <w:bookmarkStart w:id="22" w:name="_Toc11413507"/>
      <w:bookmarkStart w:id="23" w:name="_Toc74856071"/>
      <w:bookmarkStart w:id="24" w:name="_Toc168472765"/>
      <w:r w:rsidRPr="008967C6">
        <w:lastRenderedPageBreak/>
        <w:t xml:space="preserve">E. </w:t>
      </w:r>
      <w:r w:rsidR="004523DD" w:rsidRPr="008967C6">
        <w:t>Áreas Revisadas</w:t>
      </w:r>
      <w:bookmarkEnd w:id="22"/>
      <w:bookmarkEnd w:id="23"/>
      <w:bookmarkEnd w:id="24"/>
    </w:p>
    <w:p w14:paraId="30188C97" w14:textId="77777777" w:rsidR="008C09E9" w:rsidRPr="008C09E9" w:rsidRDefault="008C09E9" w:rsidP="006A4522">
      <w:pPr>
        <w:pStyle w:val="Ttulo3"/>
        <w:spacing w:before="0"/>
        <w:rPr>
          <w:sz w:val="20"/>
        </w:rPr>
      </w:pPr>
    </w:p>
    <w:p w14:paraId="267F88F9" w14:textId="77777777" w:rsidR="008C09E9" w:rsidRPr="00234452" w:rsidRDefault="008C09E9" w:rsidP="008C09E9">
      <w:pPr>
        <w:pStyle w:val="Prrafodelista"/>
        <w:numPr>
          <w:ilvl w:val="0"/>
          <w:numId w:val="5"/>
        </w:numPr>
        <w:tabs>
          <w:tab w:val="left" w:pos="5103"/>
        </w:tabs>
        <w:spacing w:after="0"/>
        <w:jc w:val="both"/>
        <w:rPr>
          <w:rFonts w:ascii="Arial" w:hAnsi="Arial" w:cs="Arial"/>
          <w:bCs/>
          <w:sz w:val="24"/>
          <w:szCs w:val="24"/>
        </w:rPr>
      </w:pPr>
      <w:r>
        <w:rPr>
          <w:rFonts w:ascii="Arial" w:hAnsi="Arial" w:cs="Arial"/>
          <w:sz w:val="24"/>
          <w:szCs w:val="24"/>
        </w:rPr>
        <w:t>Dirección de Patrimonio Cultural</w:t>
      </w:r>
    </w:p>
    <w:p w14:paraId="05B66C89" w14:textId="77777777" w:rsidR="008C09E9" w:rsidRPr="002F4258" w:rsidRDefault="008C09E9" w:rsidP="008C09E9">
      <w:pPr>
        <w:pStyle w:val="Prrafodelista"/>
        <w:numPr>
          <w:ilvl w:val="0"/>
          <w:numId w:val="5"/>
        </w:numPr>
        <w:tabs>
          <w:tab w:val="left" w:pos="5103"/>
        </w:tabs>
        <w:spacing w:after="0"/>
        <w:jc w:val="both"/>
        <w:rPr>
          <w:rFonts w:ascii="Arial" w:hAnsi="Arial" w:cs="Arial"/>
          <w:bCs/>
          <w:sz w:val="24"/>
          <w:szCs w:val="24"/>
        </w:rPr>
      </w:pPr>
      <w:r>
        <w:rPr>
          <w:rFonts w:ascii="Arial" w:hAnsi="Arial" w:cs="Arial"/>
          <w:sz w:val="24"/>
          <w:szCs w:val="24"/>
        </w:rPr>
        <w:t>Dirección de Fomento y Formación Artística</w:t>
      </w:r>
    </w:p>
    <w:p w14:paraId="426E8076" w14:textId="2456950A" w:rsidR="008C09E9" w:rsidRPr="008C09E9" w:rsidRDefault="008C09E9" w:rsidP="008C09E9">
      <w:pPr>
        <w:pStyle w:val="Prrafodelista"/>
        <w:numPr>
          <w:ilvl w:val="0"/>
          <w:numId w:val="5"/>
        </w:numPr>
        <w:tabs>
          <w:tab w:val="left" w:pos="5103"/>
        </w:tabs>
        <w:spacing w:after="0"/>
        <w:jc w:val="both"/>
        <w:rPr>
          <w:rFonts w:ascii="Arial" w:hAnsi="Arial" w:cs="Arial"/>
          <w:bCs/>
          <w:sz w:val="24"/>
          <w:szCs w:val="24"/>
        </w:rPr>
      </w:pPr>
      <w:r>
        <w:rPr>
          <w:rFonts w:ascii="Arial" w:hAnsi="Arial" w:cs="Arial"/>
          <w:sz w:val="24"/>
          <w:szCs w:val="24"/>
        </w:rPr>
        <w:t xml:space="preserve">Dirección </w:t>
      </w:r>
      <w:r w:rsidRPr="008C09E9">
        <w:rPr>
          <w:rFonts w:ascii="Arial" w:hAnsi="Arial" w:cs="Arial"/>
          <w:sz w:val="24"/>
          <w:szCs w:val="24"/>
          <w:lang w:val="es-MX"/>
        </w:rPr>
        <w:t>de Administración, Planeación, Gestión Cultural, de Archivos, Normatividad y Mejora Regulatoria</w:t>
      </w:r>
    </w:p>
    <w:p w14:paraId="28A05649" w14:textId="4C95E41E" w:rsidR="008C09E9" w:rsidRPr="00640706" w:rsidRDefault="008C09E9" w:rsidP="008C09E9">
      <w:pPr>
        <w:pStyle w:val="Prrafodelista"/>
        <w:numPr>
          <w:ilvl w:val="0"/>
          <w:numId w:val="5"/>
        </w:numPr>
        <w:tabs>
          <w:tab w:val="left" w:pos="5103"/>
        </w:tabs>
        <w:spacing w:after="0"/>
        <w:jc w:val="both"/>
        <w:rPr>
          <w:rFonts w:ascii="Arial" w:hAnsi="Arial" w:cs="Arial"/>
          <w:bCs/>
          <w:sz w:val="24"/>
          <w:szCs w:val="24"/>
        </w:rPr>
      </w:pPr>
      <w:r>
        <w:rPr>
          <w:rFonts w:ascii="Arial" w:hAnsi="Arial" w:cs="Arial"/>
          <w:sz w:val="24"/>
          <w:szCs w:val="24"/>
          <w:lang w:val="es-MX"/>
        </w:rPr>
        <w:t xml:space="preserve">Departamento de Planeación </w:t>
      </w:r>
    </w:p>
    <w:p w14:paraId="3A22B77F" w14:textId="7DD6A948" w:rsidR="009A3C16" w:rsidRPr="00234452" w:rsidRDefault="0045634D" w:rsidP="00BE0412">
      <w:pPr>
        <w:pStyle w:val="Prrafodelista"/>
        <w:numPr>
          <w:ilvl w:val="0"/>
          <w:numId w:val="5"/>
        </w:numPr>
        <w:tabs>
          <w:tab w:val="left" w:pos="5103"/>
        </w:tabs>
        <w:spacing w:after="0"/>
        <w:jc w:val="both"/>
        <w:rPr>
          <w:rFonts w:ascii="Arial" w:hAnsi="Arial" w:cs="Arial"/>
          <w:bCs/>
          <w:sz w:val="24"/>
          <w:szCs w:val="24"/>
        </w:rPr>
      </w:pPr>
      <w:r>
        <w:rPr>
          <w:rFonts w:ascii="Arial" w:hAnsi="Arial" w:cs="Arial"/>
          <w:sz w:val="24"/>
          <w:szCs w:val="24"/>
        </w:rPr>
        <w:t xml:space="preserve">Departamento de </w:t>
      </w:r>
      <w:r w:rsidR="00AA0C91">
        <w:rPr>
          <w:rFonts w:ascii="Arial" w:hAnsi="Arial" w:cs="Arial"/>
          <w:sz w:val="24"/>
          <w:szCs w:val="24"/>
        </w:rPr>
        <w:t>Difusión y Comunicación Digital</w:t>
      </w:r>
    </w:p>
    <w:p w14:paraId="10030980" w14:textId="1D8F083F" w:rsidR="001375F6" w:rsidRPr="00640706" w:rsidRDefault="001375F6" w:rsidP="009B49F6">
      <w:pPr>
        <w:spacing w:after="0"/>
        <w:jc w:val="both"/>
        <w:rPr>
          <w:rFonts w:ascii="Arial" w:hAnsi="Arial" w:cs="Arial"/>
          <w:bCs/>
          <w:sz w:val="24"/>
          <w:szCs w:val="24"/>
          <w:highlight w:val="green"/>
        </w:rPr>
      </w:pPr>
    </w:p>
    <w:p w14:paraId="12BBC418" w14:textId="1B47C62E" w:rsidR="000B6B7D" w:rsidRPr="00640706" w:rsidRDefault="001C6ACB" w:rsidP="006A4522">
      <w:pPr>
        <w:pStyle w:val="Ttulo3"/>
        <w:spacing w:before="0"/>
      </w:pPr>
      <w:bookmarkStart w:id="25" w:name="_Toc11413508"/>
      <w:bookmarkStart w:id="26" w:name="_Toc74856072"/>
      <w:bookmarkStart w:id="27" w:name="_Toc168472766"/>
      <w:r w:rsidRPr="00640706">
        <w:t xml:space="preserve">F. </w:t>
      </w:r>
      <w:r w:rsidR="00251427" w:rsidRPr="00640706">
        <w:t xml:space="preserve">Procedimientos de </w:t>
      </w:r>
      <w:r w:rsidR="00094490" w:rsidRPr="00640706">
        <w:t>A</w:t>
      </w:r>
      <w:r w:rsidR="00251427" w:rsidRPr="00640706">
        <w:t>uditorí</w:t>
      </w:r>
      <w:r w:rsidR="00094490" w:rsidRPr="00640706">
        <w:t>a A</w:t>
      </w:r>
      <w:r w:rsidR="004649C1" w:rsidRPr="00640706">
        <w:t>plicados</w:t>
      </w:r>
      <w:bookmarkEnd w:id="25"/>
      <w:bookmarkEnd w:id="26"/>
      <w:bookmarkEnd w:id="27"/>
    </w:p>
    <w:p w14:paraId="485E8CB5" w14:textId="77777777" w:rsidR="007D7165" w:rsidRPr="00640706" w:rsidRDefault="007D7165" w:rsidP="009B49F6">
      <w:pPr>
        <w:spacing w:after="0"/>
        <w:rPr>
          <w:rFonts w:ascii="Arial" w:hAnsi="Arial" w:cs="Arial"/>
          <w:b/>
          <w:sz w:val="24"/>
          <w:szCs w:val="24"/>
        </w:rPr>
      </w:pPr>
    </w:p>
    <w:p w14:paraId="6E48DA3C" w14:textId="77777777" w:rsidR="009730D6" w:rsidRPr="009730D6" w:rsidRDefault="00F05FEA" w:rsidP="009B49F6">
      <w:pPr>
        <w:spacing w:after="0"/>
        <w:jc w:val="both"/>
        <w:rPr>
          <w:rFonts w:ascii="Arial" w:hAnsi="Arial" w:cs="Arial"/>
          <w:b/>
          <w:sz w:val="24"/>
          <w:szCs w:val="24"/>
        </w:rPr>
      </w:pPr>
      <w:r w:rsidRPr="009730D6">
        <w:rPr>
          <w:rFonts w:ascii="Arial" w:hAnsi="Arial" w:cs="Arial"/>
          <w:b/>
          <w:sz w:val="24"/>
          <w:szCs w:val="24"/>
        </w:rPr>
        <w:t>Efica</w:t>
      </w:r>
      <w:r w:rsidR="009B49F6" w:rsidRPr="009730D6">
        <w:rPr>
          <w:rFonts w:ascii="Arial" w:hAnsi="Arial" w:cs="Arial"/>
          <w:b/>
          <w:sz w:val="24"/>
          <w:szCs w:val="24"/>
        </w:rPr>
        <w:t xml:space="preserve">cia </w:t>
      </w:r>
    </w:p>
    <w:p w14:paraId="7BE931DE" w14:textId="77777777" w:rsidR="009730D6" w:rsidRPr="009730D6" w:rsidRDefault="000941F3" w:rsidP="00D47A07">
      <w:pPr>
        <w:spacing w:after="0"/>
        <w:ind w:left="284" w:hanging="284"/>
        <w:jc w:val="both"/>
        <w:rPr>
          <w:rFonts w:ascii="Arial" w:hAnsi="Arial" w:cs="Arial"/>
          <w:b/>
          <w:sz w:val="24"/>
          <w:szCs w:val="24"/>
        </w:rPr>
      </w:pPr>
      <w:r w:rsidRPr="009730D6">
        <w:rPr>
          <w:rFonts w:ascii="Arial" w:hAnsi="Arial" w:cs="Arial"/>
          <w:b/>
          <w:sz w:val="24"/>
          <w:szCs w:val="24"/>
        </w:rPr>
        <w:t xml:space="preserve">1. </w:t>
      </w:r>
      <w:r w:rsidR="00F05FEA" w:rsidRPr="009730D6">
        <w:rPr>
          <w:rFonts w:ascii="Arial" w:hAnsi="Arial" w:cs="Arial"/>
          <w:b/>
          <w:sz w:val="24"/>
          <w:szCs w:val="24"/>
        </w:rPr>
        <w:t>Control Interno</w:t>
      </w:r>
    </w:p>
    <w:p w14:paraId="3C2B1E70" w14:textId="77777777" w:rsidR="003E4C16" w:rsidRPr="00D47A07" w:rsidRDefault="00F05FEA" w:rsidP="00BE0412">
      <w:pPr>
        <w:pStyle w:val="Prrafodelista"/>
        <w:numPr>
          <w:ilvl w:val="1"/>
          <w:numId w:val="7"/>
        </w:numPr>
        <w:spacing w:after="0"/>
        <w:ind w:hanging="425"/>
        <w:rPr>
          <w:rFonts w:ascii="Arial" w:hAnsi="Arial" w:cs="Arial"/>
          <w:b/>
          <w:sz w:val="24"/>
          <w:szCs w:val="24"/>
        </w:rPr>
      </w:pPr>
      <w:r w:rsidRPr="009730D6">
        <w:rPr>
          <w:rFonts w:ascii="Arial" w:hAnsi="Arial" w:cs="Arial"/>
          <w:b/>
          <w:sz w:val="24"/>
          <w:szCs w:val="24"/>
        </w:rPr>
        <w:t>Valoración de</w:t>
      </w:r>
      <w:r w:rsidRPr="009B49F6">
        <w:rPr>
          <w:rFonts w:ascii="Arial" w:hAnsi="Arial" w:cs="Arial"/>
          <w:b/>
          <w:sz w:val="24"/>
          <w:szCs w:val="24"/>
        </w:rPr>
        <w:t xml:space="preserve"> la implementación de los cinco componentes de Control Interno.</w:t>
      </w:r>
    </w:p>
    <w:p w14:paraId="5D3B9437" w14:textId="7149FC27" w:rsidR="009730D6" w:rsidRPr="00916521" w:rsidRDefault="006B17D3" w:rsidP="00916521">
      <w:pPr>
        <w:pStyle w:val="Prrafodelista"/>
        <w:numPr>
          <w:ilvl w:val="2"/>
          <w:numId w:val="4"/>
        </w:numPr>
        <w:ind w:left="993" w:hanging="709"/>
        <w:jc w:val="both"/>
        <w:rPr>
          <w:rFonts w:ascii="Arial" w:hAnsi="Arial" w:cs="Arial"/>
          <w:sz w:val="24"/>
          <w:szCs w:val="24"/>
        </w:rPr>
      </w:pPr>
      <w:r w:rsidRPr="00916521">
        <w:rPr>
          <w:rFonts w:ascii="Arial" w:hAnsi="Arial" w:cs="Arial"/>
          <w:sz w:val="24"/>
          <w:szCs w:val="24"/>
        </w:rPr>
        <w:t xml:space="preserve">Aplicación </w:t>
      </w:r>
      <w:r w:rsidR="001568B0" w:rsidRPr="00916521">
        <w:rPr>
          <w:rFonts w:ascii="Arial" w:hAnsi="Arial" w:cs="Arial"/>
          <w:sz w:val="24"/>
          <w:szCs w:val="24"/>
        </w:rPr>
        <w:t xml:space="preserve">de cuestionario de los cinco componentes de control </w:t>
      </w:r>
      <w:r w:rsidR="009E6E86" w:rsidRPr="00916521">
        <w:rPr>
          <w:rFonts w:ascii="Arial" w:hAnsi="Arial" w:cs="Arial"/>
          <w:sz w:val="24"/>
          <w:szCs w:val="24"/>
        </w:rPr>
        <w:t>interno</w:t>
      </w:r>
      <w:r w:rsidR="003C2E9D">
        <w:rPr>
          <w:rFonts w:ascii="Arial" w:hAnsi="Arial" w:cs="Arial"/>
          <w:sz w:val="24"/>
          <w:szCs w:val="24"/>
        </w:rPr>
        <w:t>.</w:t>
      </w:r>
    </w:p>
    <w:p w14:paraId="51B1E08A" w14:textId="55DA320B" w:rsidR="009730D6" w:rsidRPr="001568B0" w:rsidRDefault="006B17D3" w:rsidP="00916521">
      <w:pPr>
        <w:pStyle w:val="Prrafodelista"/>
        <w:numPr>
          <w:ilvl w:val="2"/>
          <w:numId w:val="4"/>
        </w:numPr>
        <w:tabs>
          <w:tab w:val="left" w:pos="1276"/>
        </w:tabs>
        <w:spacing w:after="0"/>
        <w:ind w:left="993" w:hanging="699"/>
        <w:jc w:val="both"/>
        <w:rPr>
          <w:rFonts w:ascii="Arial" w:hAnsi="Arial" w:cs="Arial"/>
          <w:sz w:val="24"/>
          <w:szCs w:val="24"/>
        </w:rPr>
      </w:pPr>
      <w:r w:rsidRPr="001568B0">
        <w:rPr>
          <w:rFonts w:ascii="Arial" w:hAnsi="Arial" w:cs="Arial"/>
          <w:sz w:val="24"/>
          <w:szCs w:val="24"/>
        </w:rPr>
        <w:t xml:space="preserve">Valoración </w:t>
      </w:r>
      <w:r w:rsidR="001568B0" w:rsidRPr="001568B0">
        <w:rPr>
          <w:rFonts w:ascii="Arial" w:hAnsi="Arial" w:cs="Arial"/>
          <w:sz w:val="24"/>
          <w:szCs w:val="24"/>
        </w:rPr>
        <w:t>de la evidencia documental e información obtenida.</w:t>
      </w:r>
    </w:p>
    <w:p w14:paraId="2131568C" w14:textId="2ABFA7E9" w:rsidR="00D23D97" w:rsidRPr="00D23D97" w:rsidRDefault="006B17D3" w:rsidP="00916521">
      <w:pPr>
        <w:pStyle w:val="Prrafodelista"/>
        <w:numPr>
          <w:ilvl w:val="2"/>
          <w:numId w:val="4"/>
        </w:numPr>
        <w:tabs>
          <w:tab w:val="left" w:pos="1276"/>
        </w:tabs>
        <w:spacing w:after="0"/>
        <w:ind w:left="993" w:hanging="699"/>
        <w:jc w:val="both"/>
        <w:rPr>
          <w:rFonts w:ascii="Arial" w:hAnsi="Arial" w:cs="Arial"/>
          <w:b/>
          <w:sz w:val="24"/>
          <w:szCs w:val="24"/>
        </w:rPr>
      </w:pPr>
      <w:r w:rsidRPr="001568B0">
        <w:rPr>
          <w:rFonts w:ascii="Arial" w:hAnsi="Arial" w:cs="Arial"/>
          <w:sz w:val="24"/>
          <w:szCs w:val="24"/>
        </w:rPr>
        <w:t xml:space="preserve">Determinar </w:t>
      </w:r>
      <w:r w:rsidR="001568B0" w:rsidRPr="001568B0">
        <w:rPr>
          <w:rFonts w:ascii="Arial" w:hAnsi="Arial" w:cs="Arial"/>
          <w:sz w:val="24"/>
          <w:szCs w:val="24"/>
        </w:rPr>
        <w:t>el estatus de implementación de los cinco componentes de control interno en el Instituto de la Cultura y las Artes de Quintana Roo.</w:t>
      </w:r>
    </w:p>
    <w:p w14:paraId="15995304" w14:textId="77777777" w:rsidR="00D23D97" w:rsidRPr="00D23D97" w:rsidRDefault="00D23D97" w:rsidP="00D23D97">
      <w:pPr>
        <w:pStyle w:val="Prrafodelista"/>
        <w:tabs>
          <w:tab w:val="left" w:pos="1276"/>
        </w:tabs>
        <w:spacing w:after="0"/>
        <w:ind w:left="993"/>
        <w:jc w:val="both"/>
        <w:rPr>
          <w:rFonts w:ascii="Arial" w:hAnsi="Arial" w:cs="Arial"/>
          <w:b/>
          <w:sz w:val="24"/>
          <w:szCs w:val="24"/>
        </w:rPr>
      </w:pPr>
    </w:p>
    <w:p w14:paraId="367F19E7" w14:textId="5385C1AF" w:rsidR="00D23D97" w:rsidRPr="00196414" w:rsidRDefault="00D23D97" w:rsidP="00D23D97">
      <w:pPr>
        <w:tabs>
          <w:tab w:val="left" w:pos="1276"/>
        </w:tabs>
        <w:spacing w:after="0"/>
        <w:jc w:val="both"/>
        <w:rPr>
          <w:rFonts w:ascii="Arial" w:hAnsi="Arial" w:cs="Arial"/>
          <w:b/>
          <w:sz w:val="24"/>
          <w:szCs w:val="24"/>
        </w:rPr>
      </w:pPr>
      <w:r w:rsidRPr="00196414">
        <w:rPr>
          <w:rFonts w:ascii="Arial" w:hAnsi="Arial" w:cs="Arial"/>
          <w:b/>
          <w:sz w:val="24"/>
          <w:szCs w:val="24"/>
        </w:rPr>
        <w:t>E</w:t>
      </w:r>
      <w:r>
        <w:rPr>
          <w:rFonts w:ascii="Arial" w:hAnsi="Arial" w:cs="Arial"/>
          <w:b/>
          <w:sz w:val="24"/>
          <w:szCs w:val="24"/>
        </w:rPr>
        <w:t>fica</w:t>
      </w:r>
      <w:r w:rsidRPr="00196414">
        <w:rPr>
          <w:rFonts w:ascii="Arial" w:hAnsi="Arial" w:cs="Arial"/>
          <w:b/>
          <w:sz w:val="24"/>
          <w:szCs w:val="24"/>
        </w:rPr>
        <w:t>cia</w:t>
      </w:r>
    </w:p>
    <w:p w14:paraId="45119599" w14:textId="13E0CCD0" w:rsidR="00D23D97" w:rsidRPr="00D47A07" w:rsidRDefault="00D23D97" w:rsidP="00D23D97">
      <w:pPr>
        <w:spacing w:after="0"/>
        <w:ind w:left="284" w:hanging="284"/>
        <w:jc w:val="both"/>
        <w:rPr>
          <w:rFonts w:ascii="Arial" w:hAnsi="Arial" w:cs="Arial"/>
          <w:b/>
          <w:sz w:val="24"/>
          <w:szCs w:val="24"/>
        </w:rPr>
      </w:pPr>
      <w:r w:rsidRPr="00D47A07">
        <w:rPr>
          <w:rFonts w:ascii="Arial" w:hAnsi="Arial" w:cs="Arial"/>
          <w:b/>
          <w:sz w:val="24"/>
          <w:szCs w:val="24"/>
        </w:rPr>
        <w:t xml:space="preserve">2. </w:t>
      </w:r>
      <w:r w:rsidR="00BB0F72" w:rsidRPr="00A329BA">
        <w:rPr>
          <w:rFonts w:ascii="Arial" w:hAnsi="Arial" w:cs="Arial"/>
          <w:b/>
          <w:sz w:val="24"/>
          <w:szCs w:val="24"/>
        </w:rPr>
        <w:t>Presupuesto basado en Resultados (Pb</w:t>
      </w:r>
      <w:r w:rsidRPr="00A329BA">
        <w:rPr>
          <w:rFonts w:ascii="Arial" w:hAnsi="Arial" w:cs="Arial"/>
          <w:b/>
          <w:sz w:val="24"/>
          <w:szCs w:val="24"/>
        </w:rPr>
        <w:t>R)</w:t>
      </w:r>
    </w:p>
    <w:p w14:paraId="4EA4F0E3" w14:textId="5B1CBA10" w:rsidR="00D23D97" w:rsidRPr="00D47A07" w:rsidRDefault="00D23D97" w:rsidP="00D23D97">
      <w:pPr>
        <w:pStyle w:val="Prrafodelista"/>
        <w:spacing w:after="0"/>
        <w:ind w:left="142"/>
        <w:jc w:val="both"/>
        <w:rPr>
          <w:rFonts w:ascii="Arial" w:hAnsi="Arial" w:cs="Arial"/>
          <w:b/>
          <w:sz w:val="24"/>
          <w:szCs w:val="24"/>
        </w:rPr>
      </w:pPr>
      <w:r w:rsidRPr="00D47A07">
        <w:rPr>
          <w:rFonts w:ascii="Arial" w:hAnsi="Arial" w:cs="Arial"/>
          <w:b/>
          <w:sz w:val="24"/>
          <w:szCs w:val="24"/>
        </w:rPr>
        <w:t xml:space="preserve">2.1 </w:t>
      </w:r>
      <w:r w:rsidR="00F770FC">
        <w:rPr>
          <w:rFonts w:ascii="Arial" w:eastAsia="Calibri" w:hAnsi="Arial" w:cs="Arial"/>
          <w:b/>
          <w:color w:val="000000" w:themeColor="text1"/>
          <w:sz w:val="24"/>
          <w:szCs w:val="24"/>
          <w:lang w:val="es-ES_tradnl"/>
        </w:rPr>
        <w:t>Evaluación de la Matriz de Indicadores para Resultados (MIR).</w:t>
      </w:r>
    </w:p>
    <w:p w14:paraId="28BA1A4B" w14:textId="77777777" w:rsidR="00D23D97" w:rsidRPr="00640706" w:rsidRDefault="00D23D97" w:rsidP="00BE0412">
      <w:pPr>
        <w:pStyle w:val="Prrafodelista"/>
        <w:numPr>
          <w:ilvl w:val="0"/>
          <w:numId w:val="6"/>
        </w:numPr>
        <w:jc w:val="both"/>
        <w:rPr>
          <w:rFonts w:ascii="Arial" w:hAnsi="Arial" w:cs="Arial"/>
          <w:vanish/>
          <w:sz w:val="24"/>
          <w:szCs w:val="24"/>
        </w:rPr>
      </w:pPr>
    </w:p>
    <w:p w14:paraId="068F8352" w14:textId="77777777" w:rsidR="00D23D97" w:rsidRPr="00640706" w:rsidRDefault="00D23D97" w:rsidP="00BE0412">
      <w:pPr>
        <w:pStyle w:val="Prrafodelista"/>
        <w:numPr>
          <w:ilvl w:val="0"/>
          <w:numId w:val="6"/>
        </w:numPr>
        <w:jc w:val="both"/>
        <w:rPr>
          <w:rFonts w:ascii="Arial" w:hAnsi="Arial" w:cs="Arial"/>
          <w:vanish/>
          <w:sz w:val="24"/>
          <w:szCs w:val="24"/>
        </w:rPr>
      </w:pPr>
    </w:p>
    <w:p w14:paraId="4AAD8C9F" w14:textId="77777777" w:rsidR="00D23D97" w:rsidRPr="00640706" w:rsidRDefault="00D23D97" w:rsidP="00BE0412">
      <w:pPr>
        <w:pStyle w:val="Prrafodelista"/>
        <w:numPr>
          <w:ilvl w:val="1"/>
          <w:numId w:val="6"/>
        </w:numPr>
        <w:jc w:val="both"/>
        <w:rPr>
          <w:rFonts w:ascii="Arial" w:hAnsi="Arial" w:cs="Arial"/>
          <w:vanish/>
          <w:sz w:val="24"/>
          <w:szCs w:val="24"/>
        </w:rPr>
      </w:pPr>
    </w:p>
    <w:p w14:paraId="2472C710" w14:textId="6351F31E" w:rsidR="00D23D97" w:rsidRPr="00F770FC" w:rsidRDefault="00D23D97" w:rsidP="00BE0412">
      <w:pPr>
        <w:pStyle w:val="Prrafodelista"/>
        <w:numPr>
          <w:ilvl w:val="2"/>
          <w:numId w:val="6"/>
        </w:numPr>
        <w:spacing w:after="0"/>
        <w:ind w:left="993" w:hanging="709"/>
        <w:jc w:val="both"/>
        <w:rPr>
          <w:rFonts w:ascii="Arial" w:hAnsi="Arial" w:cs="Arial"/>
          <w:b/>
          <w:sz w:val="24"/>
          <w:szCs w:val="24"/>
        </w:rPr>
      </w:pPr>
      <w:r w:rsidRPr="00F770FC">
        <w:rPr>
          <w:rFonts w:ascii="Arial" w:hAnsi="Arial" w:cs="Arial"/>
          <w:sz w:val="24"/>
          <w:szCs w:val="24"/>
        </w:rPr>
        <w:t xml:space="preserve">Verificar </w:t>
      </w:r>
      <w:r w:rsidR="00F770FC" w:rsidRPr="00F770FC">
        <w:rPr>
          <w:rFonts w:ascii="Arial" w:hAnsi="Arial" w:cs="Arial"/>
          <w:sz w:val="24"/>
          <w:szCs w:val="24"/>
        </w:rPr>
        <w:t>si el Instituto de la Cultura y las Artes de Quintana Roo implementó correctamente la Metodología de Marco Lógico en la Matriz de Indicadores para Resultados del programa presupuestario E045 – Todos somos cultura</w:t>
      </w:r>
      <w:r w:rsidRPr="00F770FC">
        <w:rPr>
          <w:rFonts w:ascii="Arial" w:hAnsi="Arial" w:cs="Arial"/>
          <w:sz w:val="24"/>
          <w:szCs w:val="24"/>
        </w:rPr>
        <w:t>.</w:t>
      </w:r>
    </w:p>
    <w:p w14:paraId="1AB172C2" w14:textId="77777777" w:rsidR="00D23D97" w:rsidRPr="00D23D97" w:rsidRDefault="00D23D97" w:rsidP="00D23D97">
      <w:pPr>
        <w:tabs>
          <w:tab w:val="left" w:pos="1276"/>
        </w:tabs>
        <w:spacing w:after="0"/>
        <w:ind w:left="294"/>
        <w:jc w:val="both"/>
        <w:rPr>
          <w:rFonts w:ascii="Arial" w:hAnsi="Arial" w:cs="Arial"/>
          <w:b/>
          <w:sz w:val="24"/>
          <w:szCs w:val="24"/>
        </w:rPr>
      </w:pPr>
    </w:p>
    <w:p w14:paraId="3840537A" w14:textId="42EC793D" w:rsidR="00AD6B44" w:rsidRPr="00196414" w:rsidRDefault="00B42EA1" w:rsidP="00196414">
      <w:pPr>
        <w:tabs>
          <w:tab w:val="left" w:pos="1276"/>
        </w:tabs>
        <w:spacing w:after="0"/>
        <w:jc w:val="both"/>
        <w:rPr>
          <w:rFonts w:ascii="Arial" w:hAnsi="Arial" w:cs="Arial"/>
          <w:b/>
          <w:sz w:val="24"/>
          <w:szCs w:val="24"/>
        </w:rPr>
      </w:pPr>
      <w:r w:rsidRPr="00196414">
        <w:rPr>
          <w:rFonts w:ascii="Arial" w:hAnsi="Arial" w:cs="Arial"/>
          <w:b/>
          <w:sz w:val="24"/>
          <w:szCs w:val="24"/>
        </w:rPr>
        <w:t>E</w:t>
      </w:r>
      <w:r w:rsidR="006B17D3" w:rsidRPr="00196414">
        <w:rPr>
          <w:rFonts w:ascii="Arial" w:hAnsi="Arial" w:cs="Arial"/>
          <w:b/>
          <w:sz w:val="24"/>
          <w:szCs w:val="24"/>
        </w:rPr>
        <w:t>ficien</w:t>
      </w:r>
      <w:r w:rsidR="00AD6B44" w:rsidRPr="00196414">
        <w:rPr>
          <w:rFonts w:ascii="Arial" w:hAnsi="Arial" w:cs="Arial"/>
          <w:b/>
          <w:sz w:val="24"/>
          <w:szCs w:val="24"/>
        </w:rPr>
        <w:t>cia</w:t>
      </w:r>
    </w:p>
    <w:p w14:paraId="16CF4365" w14:textId="376B502C" w:rsidR="003140AB" w:rsidRPr="00D47A07" w:rsidRDefault="00F770FC" w:rsidP="00640706">
      <w:pPr>
        <w:spacing w:after="0"/>
        <w:ind w:left="284" w:hanging="284"/>
        <w:jc w:val="both"/>
        <w:rPr>
          <w:rFonts w:ascii="Arial" w:hAnsi="Arial" w:cs="Arial"/>
          <w:b/>
          <w:sz w:val="24"/>
          <w:szCs w:val="24"/>
        </w:rPr>
      </w:pPr>
      <w:r>
        <w:rPr>
          <w:rFonts w:ascii="Arial" w:hAnsi="Arial" w:cs="Arial"/>
          <w:b/>
          <w:sz w:val="24"/>
          <w:szCs w:val="24"/>
        </w:rPr>
        <w:t>3</w:t>
      </w:r>
      <w:r w:rsidR="003140AB" w:rsidRPr="00D47A07">
        <w:rPr>
          <w:rFonts w:ascii="Arial" w:hAnsi="Arial" w:cs="Arial"/>
          <w:b/>
          <w:sz w:val="24"/>
          <w:szCs w:val="24"/>
        </w:rPr>
        <w:t xml:space="preserve">. </w:t>
      </w:r>
      <w:r w:rsidR="00823E71" w:rsidRPr="00D47A07">
        <w:rPr>
          <w:rFonts w:ascii="Arial" w:hAnsi="Arial" w:cs="Arial"/>
          <w:b/>
          <w:sz w:val="24"/>
          <w:szCs w:val="24"/>
        </w:rPr>
        <w:t>Sistema de Evaluación del Desempeño (SED).</w:t>
      </w:r>
    </w:p>
    <w:p w14:paraId="21504704" w14:textId="24C15812" w:rsidR="00823E71" w:rsidRPr="00D47A07" w:rsidRDefault="00F770FC" w:rsidP="00823E71">
      <w:pPr>
        <w:pStyle w:val="Prrafodelista"/>
        <w:spacing w:after="0"/>
        <w:ind w:left="142"/>
        <w:jc w:val="both"/>
        <w:rPr>
          <w:rFonts w:ascii="Arial" w:hAnsi="Arial" w:cs="Arial"/>
          <w:b/>
          <w:sz w:val="24"/>
          <w:szCs w:val="24"/>
        </w:rPr>
      </w:pPr>
      <w:r>
        <w:rPr>
          <w:rFonts w:ascii="Arial" w:hAnsi="Arial" w:cs="Arial"/>
          <w:b/>
          <w:sz w:val="24"/>
          <w:szCs w:val="24"/>
        </w:rPr>
        <w:t>3</w:t>
      </w:r>
      <w:r w:rsidR="003140AB" w:rsidRPr="00D47A07">
        <w:rPr>
          <w:rFonts w:ascii="Arial" w:hAnsi="Arial" w:cs="Arial"/>
          <w:b/>
          <w:sz w:val="24"/>
          <w:szCs w:val="24"/>
        </w:rPr>
        <w:t xml:space="preserve">.1 </w:t>
      </w:r>
      <w:r w:rsidR="00823E71">
        <w:rPr>
          <w:rFonts w:ascii="Arial" w:eastAsia="Calibri" w:hAnsi="Arial" w:cs="Arial"/>
          <w:b/>
          <w:color w:val="000000" w:themeColor="text1"/>
          <w:sz w:val="24"/>
          <w:szCs w:val="24"/>
          <w:lang w:val="es-ES_tradnl"/>
        </w:rPr>
        <w:t>C</w:t>
      </w:r>
      <w:r w:rsidR="00823E71" w:rsidRPr="00D47A07">
        <w:rPr>
          <w:rFonts w:ascii="Arial" w:hAnsi="Arial" w:cs="Arial"/>
          <w:b/>
          <w:sz w:val="24"/>
          <w:szCs w:val="24"/>
        </w:rPr>
        <w:t>umplimiento de objetivos y metas.</w:t>
      </w:r>
    </w:p>
    <w:p w14:paraId="37805B27" w14:textId="77777777" w:rsidR="00F770FC" w:rsidRPr="00F770FC" w:rsidRDefault="00F770FC" w:rsidP="00BE0412">
      <w:pPr>
        <w:pStyle w:val="Prrafodelista"/>
        <w:numPr>
          <w:ilvl w:val="0"/>
          <w:numId w:val="6"/>
        </w:numPr>
        <w:spacing w:after="0"/>
        <w:jc w:val="both"/>
        <w:rPr>
          <w:rFonts w:ascii="Arial" w:hAnsi="Arial" w:cs="Arial"/>
          <w:vanish/>
          <w:sz w:val="24"/>
          <w:szCs w:val="24"/>
        </w:rPr>
      </w:pPr>
    </w:p>
    <w:p w14:paraId="7300BDFB" w14:textId="77777777" w:rsidR="00F770FC" w:rsidRPr="00F770FC" w:rsidRDefault="00F770FC" w:rsidP="00BE0412">
      <w:pPr>
        <w:pStyle w:val="Prrafodelista"/>
        <w:numPr>
          <w:ilvl w:val="1"/>
          <w:numId w:val="6"/>
        </w:numPr>
        <w:spacing w:after="0"/>
        <w:jc w:val="both"/>
        <w:rPr>
          <w:rFonts w:ascii="Arial" w:hAnsi="Arial" w:cs="Arial"/>
          <w:vanish/>
          <w:sz w:val="24"/>
          <w:szCs w:val="24"/>
        </w:rPr>
      </w:pPr>
    </w:p>
    <w:p w14:paraId="6D6731F0" w14:textId="66C023AB" w:rsidR="002B6979" w:rsidRPr="009A4912" w:rsidRDefault="009A4912" w:rsidP="00BE0412">
      <w:pPr>
        <w:pStyle w:val="Prrafodelista"/>
        <w:numPr>
          <w:ilvl w:val="2"/>
          <w:numId w:val="6"/>
        </w:numPr>
        <w:spacing w:after="0"/>
        <w:ind w:left="993" w:hanging="709"/>
        <w:jc w:val="both"/>
        <w:rPr>
          <w:rFonts w:ascii="Arial" w:hAnsi="Arial" w:cs="Arial"/>
          <w:b/>
          <w:sz w:val="24"/>
          <w:szCs w:val="24"/>
        </w:rPr>
      </w:pPr>
      <w:r w:rsidRPr="009A4912">
        <w:rPr>
          <w:rFonts w:ascii="Arial" w:hAnsi="Arial" w:cs="Arial"/>
          <w:sz w:val="24"/>
          <w:szCs w:val="24"/>
        </w:rPr>
        <w:t xml:space="preserve">Verificar el nivel de cumplimiento reportado de los objetivos y metas en el </w:t>
      </w:r>
      <w:r w:rsidR="00132A63" w:rsidRPr="00132A63">
        <w:rPr>
          <w:rFonts w:ascii="Arial" w:hAnsi="Arial" w:cs="Arial"/>
          <w:sz w:val="24"/>
          <w:szCs w:val="24"/>
          <w:lang w:val="es-MX"/>
        </w:rPr>
        <w:t>Formato Evaluatorio Programático del Sistema de Integración Programática y Presupuestal (FESIPPRES)</w:t>
      </w:r>
      <w:r w:rsidR="00132A63">
        <w:rPr>
          <w:rFonts w:ascii="Arial" w:hAnsi="Arial" w:cs="Arial"/>
          <w:sz w:val="24"/>
          <w:szCs w:val="24"/>
          <w:lang w:val="es-MX"/>
        </w:rPr>
        <w:t xml:space="preserve"> </w:t>
      </w:r>
      <w:r w:rsidRPr="009A4912">
        <w:rPr>
          <w:rFonts w:ascii="Arial" w:hAnsi="Arial" w:cs="Arial"/>
          <w:sz w:val="24"/>
          <w:szCs w:val="24"/>
        </w:rPr>
        <w:t>de acuerdo con los parámetros de semaforización determinados por la Secretaría de Finanzas y Planeación (SEFIPLAN).</w:t>
      </w:r>
    </w:p>
    <w:p w14:paraId="7B0928B5" w14:textId="2E4361FB" w:rsidR="00E75481" w:rsidRPr="00132A63" w:rsidRDefault="00823E71" w:rsidP="008C09E9">
      <w:pPr>
        <w:pStyle w:val="Prrafodelista"/>
        <w:numPr>
          <w:ilvl w:val="2"/>
          <w:numId w:val="6"/>
        </w:numPr>
        <w:spacing w:after="0"/>
        <w:ind w:left="993" w:hanging="709"/>
        <w:jc w:val="both"/>
        <w:rPr>
          <w:rFonts w:ascii="Arial" w:hAnsi="Arial" w:cs="Arial"/>
          <w:b/>
          <w:sz w:val="24"/>
          <w:szCs w:val="24"/>
        </w:rPr>
      </w:pPr>
      <w:r w:rsidRPr="00132A63">
        <w:rPr>
          <w:rFonts w:ascii="Arial" w:hAnsi="Arial" w:cs="Arial"/>
          <w:sz w:val="24"/>
          <w:szCs w:val="24"/>
        </w:rPr>
        <w:lastRenderedPageBreak/>
        <w:t>A</w:t>
      </w:r>
      <w:r w:rsidR="009A4912" w:rsidRPr="00132A63">
        <w:rPr>
          <w:rFonts w:ascii="Arial" w:hAnsi="Arial" w:cs="Arial"/>
          <w:sz w:val="24"/>
          <w:szCs w:val="24"/>
        </w:rPr>
        <w:t xml:space="preserve">nalizar la evidencia correspondiente al cumplimiento de los objetivos y metas del Programa presupuestario E045 - Todos somos cultura, a fin de corroborar si sustenta el nivel de cumplimiento reportado en el </w:t>
      </w:r>
      <w:r w:rsidR="00132A63" w:rsidRPr="00132A63">
        <w:rPr>
          <w:rFonts w:ascii="Arial" w:hAnsi="Arial" w:cs="Arial"/>
          <w:sz w:val="24"/>
          <w:szCs w:val="24"/>
        </w:rPr>
        <w:t>Sistema de Integración Programática y Presupuestal (SIPPRES)</w:t>
      </w:r>
      <w:r w:rsidR="00132A63">
        <w:rPr>
          <w:rFonts w:ascii="Arial" w:hAnsi="Arial" w:cs="Arial"/>
          <w:sz w:val="24"/>
          <w:szCs w:val="24"/>
        </w:rPr>
        <w:t>.</w:t>
      </w:r>
    </w:p>
    <w:p w14:paraId="6A12A99B" w14:textId="77777777" w:rsidR="00132A63" w:rsidRPr="00132A63" w:rsidRDefault="00132A63" w:rsidP="00132A63">
      <w:pPr>
        <w:pStyle w:val="Prrafodelista"/>
        <w:spacing w:after="0"/>
        <w:ind w:left="993"/>
        <w:jc w:val="both"/>
        <w:rPr>
          <w:rFonts w:ascii="Arial" w:hAnsi="Arial" w:cs="Arial"/>
          <w:b/>
          <w:sz w:val="24"/>
          <w:szCs w:val="24"/>
        </w:rPr>
      </w:pPr>
    </w:p>
    <w:p w14:paraId="296B94DA" w14:textId="77777777" w:rsidR="008551BF" w:rsidRPr="00D47A07" w:rsidRDefault="00E75481" w:rsidP="00BE0412">
      <w:pPr>
        <w:pStyle w:val="Prrafodelista"/>
        <w:numPr>
          <w:ilvl w:val="1"/>
          <w:numId w:val="12"/>
        </w:numPr>
        <w:spacing w:after="0"/>
        <w:jc w:val="both"/>
        <w:rPr>
          <w:rFonts w:ascii="Arial" w:hAnsi="Arial" w:cs="Arial"/>
          <w:b/>
          <w:sz w:val="24"/>
          <w:szCs w:val="24"/>
        </w:rPr>
      </w:pPr>
      <w:r w:rsidRPr="009B49F6">
        <w:rPr>
          <w:rFonts w:ascii="Arial" w:hAnsi="Arial" w:cs="Arial"/>
          <w:b/>
          <w:sz w:val="24"/>
          <w:szCs w:val="24"/>
        </w:rPr>
        <w:t xml:space="preserve"> </w:t>
      </w:r>
      <w:r w:rsidRPr="00D47A07">
        <w:rPr>
          <w:rFonts w:ascii="Arial" w:hAnsi="Arial" w:cs="Arial"/>
          <w:b/>
          <w:sz w:val="24"/>
          <w:szCs w:val="24"/>
        </w:rPr>
        <w:t>Evaluaciones de Desempeño.</w:t>
      </w:r>
    </w:p>
    <w:p w14:paraId="1702D31F" w14:textId="34078698" w:rsidR="008551BF" w:rsidRPr="00152A22" w:rsidRDefault="00152A22" w:rsidP="00A329BA">
      <w:pPr>
        <w:pStyle w:val="Prrafodelista"/>
        <w:numPr>
          <w:ilvl w:val="2"/>
          <w:numId w:val="15"/>
        </w:numPr>
        <w:spacing w:after="0"/>
        <w:jc w:val="both"/>
        <w:rPr>
          <w:rFonts w:ascii="Arial" w:hAnsi="Arial" w:cs="Arial"/>
          <w:sz w:val="24"/>
          <w:szCs w:val="24"/>
        </w:rPr>
      </w:pPr>
      <w:r w:rsidRPr="00152A22">
        <w:rPr>
          <w:rFonts w:ascii="Arial" w:hAnsi="Arial" w:cs="Arial"/>
          <w:sz w:val="24"/>
          <w:szCs w:val="24"/>
        </w:rPr>
        <w:t xml:space="preserve">Verificar que durante el ejercicio fiscal 2023, el ente público </w:t>
      </w:r>
      <w:r w:rsidR="00A329BA">
        <w:rPr>
          <w:rFonts w:ascii="Arial" w:hAnsi="Arial" w:cs="Arial"/>
          <w:sz w:val="24"/>
          <w:szCs w:val="24"/>
        </w:rPr>
        <w:t>haya contado</w:t>
      </w:r>
      <w:r>
        <w:rPr>
          <w:rFonts w:ascii="Arial" w:hAnsi="Arial" w:cs="Arial"/>
          <w:sz w:val="24"/>
          <w:szCs w:val="24"/>
        </w:rPr>
        <w:t xml:space="preserve"> con </w:t>
      </w:r>
      <w:r w:rsidRPr="00152A22">
        <w:rPr>
          <w:rFonts w:ascii="Arial" w:hAnsi="Arial" w:cs="Arial"/>
          <w:sz w:val="24"/>
          <w:szCs w:val="24"/>
        </w:rPr>
        <w:t xml:space="preserve">evaluaciones de desempeño internas o externas </w:t>
      </w:r>
      <w:r w:rsidR="00A329BA" w:rsidRPr="00A329BA">
        <w:rPr>
          <w:rFonts w:ascii="Arial" w:hAnsi="Arial" w:cs="Arial"/>
          <w:sz w:val="24"/>
          <w:szCs w:val="24"/>
        </w:rPr>
        <w:t>para determinar que estos fueron funcionales y el resultado tuvo el impacto deseado</w:t>
      </w:r>
      <w:r w:rsidRPr="00152A22">
        <w:rPr>
          <w:rFonts w:ascii="Arial" w:hAnsi="Arial" w:cs="Arial"/>
          <w:sz w:val="24"/>
          <w:szCs w:val="24"/>
        </w:rPr>
        <w:t>.</w:t>
      </w:r>
    </w:p>
    <w:p w14:paraId="626A07AE" w14:textId="77777777" w:rsidR="00E75481" w:rsidRPr="00640706" w:rsidRDefault="00E75481" w:rsidP="00640706">
      <w:pPr>
        <w:pStyle w:val="Prrafodelista"/>
        <w:spacing w:after="0"/>
        <w:ind w:left="360"/>
        <w:jc w:val="both"/>
        <w:rPr>
          <w:rFonts w:ascii="Arial" w:hAnsi="Arial" w:cs="Arial"/>
          <w:b/>
          <w:sz w:val="24"/>
          <w:szCs w:val="24"/>
        </w:rPr>
      </w:pPr>
    </w:p>
    <w:p w14:paraId="18B579A0" w14:textId="67D9CFA3" w:rsidR="004649C1" w:rsidRPr="00640706" w:rsidRDefault="001C6ACB" w:rsidP="001C5590">
      <w:pPr>
        <w:pStyle w:val="Ttulo3"/>
        <w:spacing w:before="0"/>
        <w:ind w:left="284"/>
      </w:pPr>
      <w:bookmarkStart w:id="28" w:name="_Toc11413509"/>
      <w:bookmarkStart w:id="29" w:name="_Toc74856073"/>
      <w:bookmarkStart w:id="30" w:name="_Toc168472767"/>
      <w:r w:rsidRPr="00640706">
        <w:t xml:space="preserve">G. </w:t>
      </w:r>
      <w:r w:rsidR="00730352" w:rsidRPr="00640706">
        <w:t>S</w:t>
      </w:r>
      <w:r w:rsidR="003F0068" w:rsidRPr="00640706">
        <w:t>ervidores P</w:t>
      </w:r>
      <w:r w:rsidR="004649C1" w:rsidRPr="00640706">
        <w:t>úbl</w:t>
      </w:r>
      <w:r w:rsidR="00251427" w:rsidRPr="00640706">
        <w:t xml:space="preserve">icos </w:t>
      </w:r>
      <w:r w:rsidR="003F0068" w:rsidRPr="00640706">
        <w:t>que intervinieron en la A</w:t>
      </w:r>
      <w:r w:rsidR="00251427" w:rsidRPr="00640706">
        <w:t>uditorí</w:t>
      </w:r>
      <w:r w:rsidR="004649C1" w:rsidRPr="00640706">
        <w:t>a</w:t>
      </w:r>
      <w:bookmarkEnd w:id="28"/>
      <w:bookmarkEnd w:id="29"/>
      <w:bookmarkEnd w:id="30"/>
    </w:p>
    <w:p w14:paraId="0507B9AF" w14:textId="77777777" w:rsidR="001C6ACB" w:rsidRPr="00640706" w:rsidRDefault="001C6ACB" w:rsidP="00640706">
      <w:pPr>
        <w:spacing w:after="0"/>
        <w:jc w:val="both"/>
        <w:rPr>
          <w:rFonts w:ascii="Arial" w:hAnsi="Arial" w:cs="Arial"/>
          <w:sz w:val="24"/>
          <w:szCs w:val="24"/>
        </w:rPr>
      </w:pPr>
    </w:p>
    <w:p w14:paraId="146B17CA" w14:textId="1604E513" w:rsidR="005C2309" w:rsidRDefault="009B49F6" w:rsidP="001C5590">
      <w:pPr>
        <w:spacing w:after="0"/>
        <w:jc w:val="both"/>
        <w:rPr>
          <w:rFonts w:ascii="Arial" w:hAnsi="Arial" w:cs="Arial"/>
          <w:sz w:val="24"/>
          <w:szCs w:val="24"/>
        </w:rPr>
      </w:pPr>
      <w:r w:rsidRPr="00D65F6A">
        <w:rPr>
          <w:rFonts w:ascii="Arial" w:hAnsi="Arial" w:cs="Arial"/>
          <w:sz w:val="24"/>
          <w:szCs w:val="24"/>
        </w:rPr>
        <w:t xml:space="preserve">De conformidad con el </w:t>
      </w:r>
      <w:r w:rsidRPr="009B49F6">
        <w:rPr>
          <w:rFonts w:ascii="Arial" w:hAnsi="Arial" w:cs="Arial"/>
          <w:sz w:val="24"/>
          <w:szCs w:val="24"/>
        </w:rPr>
        <w:t>artículo 38 fracción II de la Ley de Fiscalización y Rendición de Cuentas del Estado de Quintana Roo</w:t>
      </w:r>
      <w:r w:rsidRPr="00D65F6A">
        <w:rPr>
          <w:rFonts w:ascii="Arial" w:hAnsi="Arial" w:cs="Arial"/>
          <w:sz w:val="24"/>
          <w:szCs w:val="24"/>
        </w:rPr>
        <w:t>,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w:t>
      </w:r>
      <w:r w:rsidRPr="002A2C86">
        <w:rPr>
          <w:rFonts w:ascii="Arial" w:hAnsi="Arial" w:cs="Arial"/>
          <w:sz w:val="24"/>
          <w:szCs w:val="24"/>
        </w:rPr>
        <w:t xml:space="preserve"> referido en la </w:t>
      </w:r>
      <w:r>
        <w:rPr>
          <w:rFonts w:ascii="Arial" w:hAnsi="Arial" w:cs="Arial"/>
          <w:sz w:val="24"/>
          <w:szCs w:val="24"/>
        </w:rPr>
        <w:t xml:space="preserve">orden emitida con oficio número </w:t>
      </w:r>
      <w:r w:rsidR="000A3EFD">
        <w:rPr>
          <w:rFonts w:ascii="Arial" w:hAnsi="Arial" w:cs="Arial"/>
          <w:sz w:val="24"/>
          <w:szCs w:val="24"/>
        </w:rPr>
        <w:t>ASEQROO/ASE/AEMD/0534/03/2024</w:t>
      </w:r>
      <w:r w:rsidR="008C09E9">
        <w:rPr>
          <w:rFonts w:ascii="Arial" w:hAnsi="Arial" w:cs="Arial"/>
          <w:sz w:val="24"/>
          <w:szCs w:val="24"/>
        </w:rPr>
        <w:t xml:space="preserve">, </w:t>
      </w:r>
      <w:r w:rsidR="00EC75A5" w:rsidRPr="00640706">
        <w:rPr>
          <w:rFonts w:ascii="Arial" w:hAnsi="Arial" w:cs="Arial"/>
          <w:sz w:val="24"/>
          <w:szCs w:val="24"/>
        </w:rPr>
        <w:t>siendo las servidoras pública</w:t>
      </w:r>
      <w:r w:rsidR="005C2309" w:rsidRPr="00640706">
        <w:rPr>
          <w:rFonts w:ascii="Arial" w:hAnsi="Arial" w:cs="Arial"/>
          <w:sz w:val="24"/>
          <w:szCs w:val="24"/>
        </w:rPr>
        <w:t>s a cargo de coordina</w:t>
      </w:r>
      <w:r w:rsidR="00680EE5" w:rsidRPr="00640706">
        <w:rPr>
          <w:rFonts w:ascii="Arial" w:hAnsi="Arial" w:cs="Arial"/>
          <w:sz w:val="24"/>
          <w:szCs w:val="24"/>
        </w:rPr>
        <w:t>r y supervisar la auditoría, las</w:t>
      </w:r>
      <w:r w:rsidR="005C2309" w:rsidRPr="00640706">
        <w:rPr>
          <w:rFonts w:ascii="Arial" w:hAnsi="Arial" w:cs="Arial"/>
          <w:sz w:val="24"/>
          <w:szCs w:val="24"/>
        </w:rPr>
        <w:t xml:space="preserve"> siguientes:</w:t>
      </w:r>
    </w:p>
    <w:p w14:paraId="345CCF6A" w14:textId="77777777" w:rsidR="00547995" w:rsidRPr="00640706" w:rsidRDefault="00547995" w:rsidP="00640706">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C90DDE" w14:paraId="5A8B14C2" w14:textId="77777777" w:rsidTr="001840E4">
        <w:trPr>
          <w:jc w:val="center"/>
        </w:trPr>
        <w:tc>
          <w:tcPr>
            <w:tcW w:w="3823" w:type="dxa"/>
            <w:shd w:val="clear" w:color="auto" w:fill="D9D9D9" w:themeFill="background1" w:themeFillShade="D9"/>
          </w:tcPr>
          <w:p w14:paraId="1B1A3710" w14:textId="77777777" w:rsidR="004649C1" w:rsidRPr="00770CB3" w:rsidRDefault="004649C1" w:rsidP="00B66862">
            <w:pPr>
              <w:jc w:val="center"/>
              <w:rPr>
                <w:rFonts w:ascii="Arial" w:hAnsi="Arial" w:cs="Arial"/>
                <w:b/>
                <w:bCs/>
                <w:sz w:val="20"/>
                <w:szCs w:val="20"/>
              </w:rPr>
            </w:pPr>
            <w:r w:rsidRPr="00770CB3">
              <w:rPr>
                <w:rFonts w:ascii="Arial" w:hAnsi="Arial" w:cs="Arial"/>
                <w:b/>
                <w:bCs/>
                <w:sz w:val="20"/>
                <w:szCs w:val="20"/>
              </w:rPr>
              <w:t>NOMBRE</w:t>
            </w:r>
          </w:p>
        </w:tc>
        <w:tc>
          <w:tcPr>
            <w:tcW w:w="5005" w:type="dxa"/>
            <w:shd w:val="clear" w:color="auto" w:fill="D9D9D9" w:themeFill="background1" w:themeFillShade="D9"/>
          </w:tcPr>
          <w:p w14:paraId="57BF2213" w14:textId="77777777" w:rsidR="004649C1" w:rsidRPr="00770CB3" w:rsidRDefault="004649C1" w:rsidP="00B66862">
            <w:pPr>
              <w:jc w:val="center"/>
              <w:rPr>
                <w:rFonts w:ascii="Arial" w:hAnsi="Arial" w:cs="Arial"/>
                <w:b/>
                <w:bCs/>
                <w:sz w:val="20"/>
                <w:szCs w:val="20"/>
              </w:rPr>
            </w:pPr>
            <w:r w:rsidRPr="00770CB3">
              <w:rPr>
                <w:rFonts w:ascii="Arial" w:hAnsi="Arial" w:cs="Arial"/>
                <w:b/>
                <w:bCs/>
                <w:sz w:val="20"/>
                <w:szCs w:val="20"/>
              </w:rPr>
              <w:t>CARGO</w:t>
            </w:r>
          </w:p>
        </w:tc>
      </w:tr>
      <w:tr w:rsidR="00730352" w:rsidRPr="00C90DDE" w14:paraId="06587103" w14:textId="77777777" w:rsidTr="00B66862">
        <w:trPr>
          <w:trHeight w:val="626"/>
          <w:jc w:val="center"/>
        </w:trPr>
        <w:tc>
          <w:tcPr>
            <w:tcW w:w="3823" w:type="dxa"/>
            <w:vAlign w:val="center"/>
          </w:tcPr>
          <w:p w14:paraId="24A838DC" w14:textId="1AF8BE2F" w:rsidR="00730352" w:rsidRPr="00770CB3" w:rsidRDefault="00B53536" w:rsidP="00295C00">
            <w:pPr>
              <w:contextualSpacing/>
              <w:rPr>
                <w:rFonts w:ascii="Arial" w:hAnsi="Arial" w:cs="Arial"/>
                <w:bCs/>
              </w:rPr>
            </w:pPr>
            <w:r>
              <w:rPr>
                <w:rFonts w:ascii="Arial" w:hAnsi="Arial" w:cs="Arial"/>
                <w:bCs/>
              </w:rPr>
              <w:t>M</w:t>
            </w:r>
            <w:r w:rsidR="000A0141" w:rsidRPr="00770CB3">
              <w:rPr>
                <w:rFonts w:ascii="Arial" w:hAnsi="Arial" w:cs="Arial"/>
                <w:bCs/>
              </w:rPr>
              <w:t>.</w:t>
            </w:r>
            <w:r>
              <w:rPr>
                <w:rFonts w:ascii="Arial" w:hAnsi="Arial" w:cs="Arial"/>
                <w:bCs/>
              </w:rPr>
              <w:t xml:space="preserve"> en Aud.</w:t>
            </w:r>
            <w:r w:rsidR="000A0141" w:rsidRPr="00770CB3">
              <w:rPr>
                <w:rFonts w:ascii="Arial" w:hAnsi="Arial" w:cs="Arial"/>
                <w:bCs/>
              </w:rPr>
              <w:t xml:space="preserve"> Saidy Espinosa Ramírez</w:t>
            </w:r>
            <w:r w:rsidR="00980738">
              <w:rPr>
                <w:rFonts w:ascii="Arial" w:hAnsi="Arial" w:cs="Arial"/>
                <w:bCs/>
              </w:rPr>
              <w:t xml:space="preserve"> C.F.P.</w:t>
            </w:r>
          </w:p>
        </w:tc>
        <w:tc>
          <w:tcPr>
            <w:tcW w:w="5005" w:type="dxa"/>
            <w:vAlign w:val="center"/>
          </w:tcPr>
          <w:p w14:paraId="649A165A" w14:textId="77777777" w:rsidR="00730352" w:rsidRPr="00770CB3" w:rsidRDefault="000A0141" w:rsidP="003140AB">
            <w:pPr>
              <w:contextualSpacing/>
              <w:jc w:val="both"/>
              <w:rPr>
                <w:rFonts w:ascii="Arial" w:hAnsi="Arial" w:cs="Arial"/>
                <w:bCs/>
              </w:rPr>
            </w:pPr>
            <w:r w:rsidRPr="00770CB3">
              <w:rPr>
                <w:rFonts w:ascii="Arial" w:hAnsi="Arial" w:cs="Arial"/>
                <w:bCs/>
              </w:rPr>
              <w:t>Coordinadora de la Dirección de Fiscalización en Materia al Desempeño “C”.</w:t>
            </w:r>
          </w:p>
        </w:tc>
      </w:tr>
      <w:tr w:rsidR="00437651" w:rsidRPr="002A2C86" w14:paraId="7623F753" w14:textId="77777777" w:rsidTr="00676113">
        <w:trPr>
          <w:trHeight w:val="724"/>
          <w:jc w:val="center"/>
        </w:trPr>
        <w:tc>
          <w:tcPr>
            <w:tcW w:w="3823" w:type="dxa"/>
            <w:vAlign w:val="center"/>
          </w:tcPr>
          <w:p w14:paraId="09F42C4D" w14:textId="02B6F974" w:rsidR="00437651" w:rsidRPr="00770CB3" w:rsidRDefault="00043A78" w:rsidP="00295C00">
            <w:pPr>
              <w:contextualSpacing/>
              <w:rPr>
                <w:rFonts w:ascii="Arial" w:hAnsi="Arial" w:cs="Arial"/>
                <w:bCs/>
              </w:rPr>
            </w:pPr>
            <w:r>
              <w:rPr>
                <w:rFonts w:ascii="Arial" w:hAnsi="Arial" w:cs="Arial"/>
                <w:bCs/>
              </w:rPr>
              <w:t>M. en Aud.</w:t>
            </w:r>
            <w:r w:rsidR="00437651" w:rsidRPr="00770CB3">
              <w:rPr>
                <w:rFonts w:ascii="Arial" w:hAnsi="Arial" w:cs="Arial"/>
                <w:bCs/>
              </w:rPr>
              <w:t xml:space="preserve"> Ingrid Darany Sanzores Burgos.</w:t>
            </w:r>
          </w:p>
        </w:tc>
        <w:tc>
          <w:tcPr>
            <w:tcW w:w="5005" w:type="dxa"/>
            <w:vAlign w:val="center"/>
          </w:tcPr>
          <w:p w14:paraId="77543FE4" w14:textId="77777777" w:rsidR="00437651" w:rsidRPr="00770CB3" w:rsidRDefault="00437651" w:rsidP="00437651">
            <w:pPr>
              <w:contextualSpacing/>
              <w:jc w:val="both"/>
              <w:rPr>
                <w:rFonts w:ascii="Arial" w:hAnsi="Arial" w:cs="Arial"/>
                <w:bCs/>
              </w:rPr>
            </w:pPr>
            <w:r w:rsidRPr="00770CB3">
              <w:rPr>
                <w:rFonts w:ascii="Arial" w:hAnsi="Arial" w:cs="Arial"/>
                <w:bCs/>
              </w:rPr>
              <w:t>Supervisora de la Dirección de Fiscalización en Materia al Desempeño “C”.</w:t>
            </w:r>
          </w:p>
        </w:tc>
      </w:tr>
    </w:tbl>
    <w:p w14:paraId="5CD421C3" w14:textId="5381126C" w:rsidR="00B80116" w:rsidRDefault="00B80116" w:rsidP="007F403B">
      <w:pPr>
        <w:autoSpaceDE w:val="0"/>
        <w:autoSpaceDN w:val="0"/>
        <w:adjustRightInd w:val="0"/>
        <w:spacing w:after="0"/>
        <w:jc w:val="both"/>
        <w:rPr>
          <w:rFonts w:ascii="Arial" w:eastAsia="Times New Roman" w:hAnsi="Arial" w:cs="Arial"/>
          <w:sz w:val="24"/>
          <w:szCs w:val="24"/>
          <w:lang w:eastAsia="es-ES"/>
        </w:rPr>
      </w:pPr>
    </w:p>
    <w:p w14:paraId="5120245C" w14:textId="1FC7EE6C" w:rsidR="00925047" w:rsidRPr="006A4522" w:rsidRDefault="00321853" w:rsidP="006A4522">
      <w:pPr>
        <w:pStyle w:val="Ttulo2"/>
        <w:spacing w:before="0"/>
        <w:jc w:val="both"/>
        <w:rPr>
          <w:rStyle w:val="Ttulo2Car"/>
          <w:b/>
        </w:rPr>
      </w:pPr>
      <w:bookmarkStart w:id="31" w:name="_Toc11413510"/>
      <w:bookmarkStart w:id="32" w:name="_Toc74856074"/>
      <w:bookmarkStart w:id="33" w:name="_Toc168472768"/>
      <w:r w:rsidRPr="006A4522">
        <w:t>I</w:t>
      </w:r>
      <w:r w:rsidRPr="006A4522">
        <w:rPr>
          <w:rStyle w:val="Ttulo2Car"/>
          <w:b/>
        </w:rPr>
        <w:t>.</w:t>
      </w:r>
      <w:r w:rsidR="00363166" w:rsidRPr="006A4522">
        <w:rPr>
          <w:rStyle w:val="Ttulo2Car"/>
          <w:b/>
        </w:rPr>
        <w:t>3</w:t>
      </w:r>
      <w:r w:rsidR="00A10290" w:rsidRPr="006A4522">
        <w:rPr>
          <w:rStyle w:val="Ttulo2Car"/>
          <w:b/>
        </w:rPr>
        <w:t>.</w:t>
      </w:r>
      <w:r w:rsidRPr="006A4522">
        <w:rPr>
          <w:rStyle w:val="Ttulo2Car"/>
          <w:b/>
        </w:rPr>
        <w:t xml:space="preserve">  RESULTADOS</w:t>
      </w:r>
      <w:bookmarkEnd w:id="31"/>
      <w:r w:rsidR="00A95A87" w:rsidRPr="006A4522">
        <w:rPr>
          <w:rStyle w:val="Ttulo2Car"/>
          <w:b/>
        </w:rPr>
        <w:t xml:space="preserve"> DE LA FISCALIZACIÓN EFECTUADA</w:t>
      </w:r>
      <w:bookmarkEnd w:id="32"/>
      <w:bookmarkEnd w:id="33"/>
    </w:p>
    <w:p w14:paraId="591FB430" w14:textId="77777777" w:rsidR="00925047" w:rsidRPr="00650E81" w:rsidRDefault="00925047" w:rsidP="00925047">
      <w:pPr>
        <w:spacing w:after="0"/>
        <w:rPr>
          <w:rFonts w:ascii="Arial" w:hAnsi="Arial" w:cs="Arial"/>
          <w:sz w:val="24"/>
        </w:rPr>
      </w:pPr>
    </w:p>
    <w:p w14:paraId="30507C51" w14:textId="3847B4C4" w:rsidR="00DB1EB0" w:rsidRPr="002A2C86" w:rsidRDefault="00DB1EB0" w:rsidP="00BE0412">
      <w:pPr>
        <w:pStyle w:val="Ttulo3"/>
        <w:numPr>
          <w:ilvl w:val="0"/>
          <w:numId w:val="22"/>
        </w:numPr>
        <w:spacing w:before="0"/>
        <w:rPr>
          <w:lang w:eastAsia="es-ES"/>
        </w:rPr>
      </w:pPr>
      <w:bookmarkStart w:id="34" w:name="_Toc11413511"/>
      <w:bookmarkStart w:id="35" w:name="_Toc74856075"/>
      <w:bookmarkStart w:id="36" w:name="_Toc168472769"/>
      <w:r w:rsidRPr="002A2C86">
        <w:rPr>
          <w:lang w:eastAsia="es-ES"/>
        </w:rPr>
        <w:t xml:space="preserve">Resumen general de observaciones y </w:t>
      </w:r>
      <w:r w:rsidR="00851828" w:rsidRPr="002A2C86">
        <w:rPr>
          <w:lang w:eastAsia="es-ES"/>
        </w:rPr>
        <w:t>recomendaciones</w:t>
      </w:r>
      <w:r w:rsidRPr="002A2C86">
        <w:rPr>
          <w:lang w:eastAsia="es-ES"/>
        </w:rPr>
        <w:t xml:space="preserve"> emitidas en materia de desempeño</w:t>
      </w:r>
      <w:bookmarkEnd w:id="34"/>
      <w:bookmarkEnd w:id="35"/>
      <w:bookmarkEnd w:id="36"/>
    </w:p>
    <w:p w14:paraId="1ABDF1F7" w14:textId="77777777" w:rsidR="00BF4624" w:rsidRPr="00650E81" w:rsidRDefault="00BF4624" w:rsidP="001739D3">
      <w:pPr>
        <w:spacing w:after="0"/>
        <w:rPr>
          <w:rFonts w:cs="Arial"/>
          <w:sz w:val="24"/>
          <w:szCs w:val="24"/>
          <w:lang w:eastAsia="es-ES"/>
        </w:rPr>
      </w:pPr>
    </w:p>
    <w:p w14:paraId="03F84F99" w14:textId="0016DA07"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0427EB">
        <w:rPr>
          <w:rFonts w:ascii="Arial" w:hAnsi="Arial" w:cs="Arial"/>
          <w:sz w:val="24"/>
        </w:rPr>
        <w:t>artículo</w:t>
      </w:r>
      <w:r w:rsidR="004705E5">
        <w:rPr>
          <w:rFonts w:ascii="Arial" w:hAnsi="Arial" w:cs="Arial"/>
          <w:sz w:val="24"/>
        </w:rPr>
        <w:t>s 17 fracción II</w:t>
      </w:r>
      <w:r w:rsidR="004705E5" w:rsidRPr="004705E5">
        <w:rPr>
          <w:rFonts w:ascii="Arial" w:hAnsi="Arial" w:cs="Arial"/>
          <w:sz w:val="24"/>
        </w:rPr>
        <w:t>, 38 fracci</w:t>
      </w:r>
      <w:r w:rsidR="007330B3">
        <w:rPr>
          <w:rFonts w:ascii="Arial" w:hAnsi="Arial" w:cs="Arial"/>
          <w:sz w:val="24"/>
        </w:rPr>
        <w:t>ones</w:t>
      </w:r>
      <w:r w:rsidR="004705E5" w:rsidRPr="004705E5">
        <w:rPr>
          <w:rFonts w:ascii="Arial" w:hAnsi="Arial" w:cs="Arial"/>
          <w:sz w:val="24"/>
        </w:rPr>
        <w:t xml:space="preserve"> IV y V</w:t>
      </w:r>
      <w:r w:rsidR="004705E5" w:rsidRPr="00132A63">
        <w:rPr>
          <w:rFonts w:ascii="Arial" w:hAnsi="Arial" w:cs="Arial"/>
          <w:sz w:val="24"/>
        </w:rPr>
        <w:t>, 41 en su segun</w:t>
      </w:r>
      <w:r w:rsidR="008C09E9">
        <w:rPr>
          <w:rFonts w:ascii="Arial" w:hAnsi="Arial" w:cs="Arial"/>
          <w:sz w:val="24"/>
        </w:rPr>
        <w:t>do párrafo</w:t>
      </w:r>
      <w:r w:rsidR="004705E5" w:rsidRPr="00132A63">
        <w:rPr>
          <w:rFonts w:ascii="Arial" w:hAnsi="Arial" w:cs="Arial"/>
          <w:sz w:val="24"/>
        </w:rPr>
        <w:t xml:space="preserve"> de la Ley de Fiscalización y Rendición de Cuentas del Estado de Quintana Roo, y artículos 4, 8 y 9, fracciones X, XI, XVIII y XXVI del</w:t>
      </w:r>
      <w:r w:rsidR="004705E5" w:rsidRPr="004705E5">
        <w:rPr>
          <w:rFonts w:ascii="Arial" w:hAnsi="Arial" w:cs="Arial"/>
          <w:sz w:val="24"/>
        </w:rPr>
        <w:t xml:space="preserve"> Reglamento Interior de la Auditoría Superior del Estado de Quintana Roo,</w:t>
      </w:r>
      <w:r w:rsidR="004705E5" w:rsidRPr="002A2C86">
        <w:rPr>
          <w:rFonts w:ascii="Arial" w:hAnsi="Arial" w:cs="Arial"/>
          <w:sz w:val="24"/>
        </w:rPr>
        <w:t xml:space="preserve"> durante este proceso se determinaron</w:t>
      </w:r>
      <w:r w:rsidRPr="002A2C86">
        <w:rPr>
          <w:rFonts w:ascii="Arial" w:hAnsi="Arial" w:cs="Arial"/>
          <w:sz w:val="24"/>
        </w:rPr>
        <w:t xml:space="preserve"> </w:t>
      </w:r>
      <w:r w:rsidR="0087712D" w:rsidRPr="0087712D">
        <w:rPr>
          <w:rFonts w:ascii="Arial" w:hAnsi="Arial" w:cs="Arial"/>
          <w:sz w:val="24"/>
        </w:rPr>
        <w:t>3</w:t>
      </w:r>
      <w:r w:rsidRPr="002A2C86">
        <w:rPr>
          <w:rFonts w:ascii="Arial" w:hAnsi="Arial" w:cs="Arial"/>
          <w:sz w:val="24"/>
        </w:rPr>
        <w:t xml:space="preserve"> </w:t>
      </w:r>
      <w:r w:rsidRPr="002A2C86">
        <w:rPr>
          <w:rFonts w:ascii="Arial" w:hAnsi="Arial" w:cs="Arial"/>
          <w:sz w:val="24"/>
        </w:rPr>
        <w:lastRenderedPageBreak/>
        <w:t>resultados de la fisca</w:t>
      </w:r>
      <w:r w:rsidR="0039315E" w:rsidRPr="002A2C86">
        <w:rPr>
          <w:rFonts w:ascii="Arial" w:hAnsi="Arial" w:cs="Arial"/>
          <w:sz w:val="24"/>
        </w:rPr>
        <w:t xml:space="preserve">lización correspondientes a la </w:t>
      </w:r>
      <w:r w:rsidR="00734B8F" w:rsidRPr="00734B8F">
        <w:rPr>
          <w:rFonts w:ascii="Arial" w:hAnsi="Arial" w:cs="Arial"/>
          <w:b/>
          <w:sz w:val="24"/>
        </w:rPr>
        <w:t>Auditoría de Dese</w:t>
      </w:r>
      <w:r w:rsidR="005C3E86">
        <w:rPr>
          <w:rFonts w:ascii="Arial" w:hAnsi="Arial" w:cs="Arial"/>
          <w:b/>
          <w:sz w:val="24"/>
        </w:rPr>
        <w:t xml:space="preserve">mpeño al cumplimiento de </w:t>
      </w:r>
      <w:r w:rsidR="00734B8F" w:rsidRPr="00734B8F">
        <w:rPr>
          <w:rFonts w:ascii="Arial" w:hAnsi="Arial" w:cs="Arial"/>
          <w:b/>
          <w:sz w:val="24"/>
        </w:rPr>
        <w:t>objetivos</w:t>
      </w:r>
      <w:r w:rsidR="005C3E86">
        <w:rPr>
          <w:rFonts w:ascii="Arial" w:hAnsi="Arial" w:cs="Arial"/>
          <w:b/>
          <w:sz w:val="24"/>
        </w:rPr>
        <w:t xml:space="preserve"> y metas</w:t>
      </w:r>
      <w:r w:rsidR="00734B8F" w:rsidRPr="00734B8F">
        <w:rPr>
          <w:rFonts w:ascii="Arial" w:hAnsi="Arial" w:cs="Arial"/>
          <w:b/>
          <w:sz w:val="24"/>
        </w:rPr>
        <w:t xml:space="preserve"> de programas presup</w:t>
      </w:r>
      <w:r w:rsidR="00F06391">
        <w:rPr>
          <w:rFonts w:ascii="Arial" w:hAnsi="Arial" w:cs="Arial"/>
          <w:b/>
          <w:sz w:val="24"/>
        </w:rPr>
        <w:t>uestarios</w:t>
      </w:r>
      <w:r w:rsidR="000427EB">
        <w:rPr>
          <w:rFonts w:ascii="Arial" w:hAnsi="Arial" w:cs="Arial"/>
          <w:sz w:val="24"/>
        </w:rPr>
        <w:t>,</w:t>
      </w:r>
      <w:r w:rsidR="00F06391">
        <w:rPr>
          <w:rFonts w:ascii="Arial" w:hAnsi="Arial" w:cs="Arial"/>
          <w:sz w:val="24"/>
        </w:rPr>
        <w:t xml:space="preserve"> qu</w:t>
      </w:r>
      <w:r w:rsidR="000427EB">
        <w:rPr>
          <w:rFonts w:ascii="Arial" w:hAnsi="Arial" w:cs="Arial"/>
          <w:sz w:val="24"/>
        </w:rPr>
        <w:t xml:space="preserve">e generaron </w:t>
      </w:r>
      <w:r w:rsidR="0087712D" w:rsidRPr="00910964">
        <w:rPr>
          <w:rFonts w:ascii="Arial" w:hAnsi="Arial" w:cs="Arial"/>
          <w:sz w:val="24"/>
        </w:rPr>
        <w:t>7</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6F0633F9" w14:textId="7DC23A97" w:rsidR="007455F6" w:rsidRDefault="007455F6"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3C2E9D" w14:paraId="4A15310E"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084E9776" w14:textId="77777777" w:rsidR="000B6B7D" w:rsidRPr="003C2E9D" w:rsidRDefault="003805F3" w:rsidP="00BD22F5">
            <w:pPr>
              <w:spacing w:after="0"/>
              <w:jc w:val="center"/>
              <w:rPr>
                <w:rFonts w:ascii="Arial" w:hAnsi="Arial" w:cs="Arial"/>
                <w:b/>
                <w:bCs/>
                <w:color w:val="000000"/>
                <w:sz w:val="24"/>
                <w:szCs w:val="24"/>
              </w:rPr>
            </w:pPr>
            <w:r w:rsidRPr="003C2E9D">
              <w:rPr>
                <w:rFonts w:ascii="Arial" w:hAnsi="Arial" w:cs="Arial"/>
                <w:b/>
                <w:bCs/>
                <w:color w:val="000000"/>
                <w:sz w:val="24"/>
                <w:szCs w:val="24"/>
              </w:rPr>
              <w:t xml:space="preserve">Observaciones </w:t>
            </w:r>
            <w:r w:rsidR="000B6B7D" w:rsidRPr="003C2E9D">
              <w:rPr>
                <w:rFonts w:ascii="Arial" w:hAnsi="Arial" w:cs="Arial"/>
                <w:b/>
                <w:bCs/>
                <w:color w:val="000000"/>
                <w:sz w:val="24"/>
                <w:szCs w:val="24"/>
              </w:rPr>
              <w:t>Emitidas</w:t>
            </w:r>
          </w:p>
        </w:tc>
      </w:tr>
      <w:tr w:rsidR="006E17FA" w:rsidRPr="003C2E9D" w14:paraId="7328CD10"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A07BFDA" w14:textId="77777777" w:rsidR="006E17FA" w:rsidRPr="003C2E9D" w:rsidRDefault="00E6486C" w:rsidP="00BD22F5">
            <w:pPr>
              <w:spacing w:after="0"/>
              <w:jc w:val="both"/>
              <w:rPr>
                <w:rFonts w:ascii="Arial" w:hAnsi="Arial" w:cs="Arial"/>
                <w:b/>
                <w:bCs/>
                <w:color w:val="000000"/>
                <w:sz w:val="24"/>
                <w:szCs w:val="24"/>
              </w:rPr>
            </w:pPr>
            <w:r w:rsidRPr="003C2E9D">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657D8E7" w14:textId="218B363E" w:rsidR="006E17FA" w:rsidRPr="003C2E9D" w:rsidRDefault="0087712D" w:rsidP="00BD22F5">
            <w:pPr>
              <w:spacing w:after="0"/>
              <w:jc w:val="center"/>
              <w:rPr>
                <w:rFonts w:ascii="Arial" w:hAnsi="Arial" w:cs="Arial"/>
                <w:b/>
                <w:bCs/>
                <w:color w:val="000000"/>
                <w:sz w:val="24"/>
                <w:szCs w:val="24"/>
              </w:rPr>
            </w:pPr>
            <w:r w:rsidRPr="003C2E9D">
              <w:rPr>
                <w:rFonts w:ascii="Arial" w:hAnsi="Arial" w:cs="Arial"/>
                <w:b/>
                <w:bCs/>
                <w:color w:val="000000"/>
                <w:sz w:val="24"/>
                <w:szCs w:val="24"/>
              </w:rPr>
              <w:t>7</w:t>
            </w:r>
          </w:p>
        </w:tc>
      </w:tr>
      <w:tr w:rsidR="006E17FA" w:rsidRPr="003C2E9D" w14:paraId="4F2D4C7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7F4FD306" w14:textId="77777777" w:rsidR="006E17FA" w:rsidRPr="003C2E9D" w:rsidRDefault="00E6486C" w:rsidP="00BD22F5">
            <w:pPr>
              <w:spacing w:after="0"/>
              <w:rPr>
                <w:rFonts w:ascii="Arial" w:hAnsi="Arial" w:cs="Arial"/>
                <w:b/>
                <w:color w:val="000000"/>
                <w:sz w:val="24"/>
                <w:szCs w:val="24"/>
              </w:rPr>
            </w:pPr>
            <w:r w:rsidRPr="003C2E9D">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345F82E5" w14:textId="5EAB6D13" w:rsidR="006E17FA" w:rsidRPr="003C2E9D" w:rsidRDefault="00BB0F72" w:rsidP="00BD22F5">
            <w:pPr>
              <w:spacing w:after="0"/>
              <w:jc w:val="center"/>
              <w:rPr>
                <w:rFonts w:ascii="Arial" w:hAnsi="Arial" w:cs="Arial"/>
                <w:b/>
                <w:color w:val="000000"/>
                <w:sz w:val="24"/>
                <w:szCs w:val="24"/>
              </w:rPr>
            </w:pPr>
            <w:r w:rsidRPr="003C2E9D">
              <w:rPr>
                <w:rFonts w:ascii="Arial" w:hAnsi="Arial" w:cs="Arial"/>
                <w:b/>
                <w:color w:val="000000"/>
                <w:sz w:val="24"/>
                <w:szCs w:val="24"/>
              </w:rPr>
              <w:t>0</w:t>
            </w:r>
          </w:p>
        </w:tc>
      </w:tr>
      <w:tr w:rsidR="006E17FA" w:rsidRPr="003C2E9D" w14:paraId="44CFB240"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DAE000" w14:textId="77777777" w:rsidR="006E17FA" w:rsidRPr="003C2E9D" w:rsidRDefault="00E6486C" w:rsidP="00BD22F5">
            <w:pPr>
              <w:spacing w:after="0"/>
              <w:jc w:val="both"/>
              <w:rPr>
                <w:rFonts w:ascii="Arial" w:hAnsi="Arial" w:cs="Arial"/>
                <w:b/>
                <w:bCs/>
                <w:color w:val="000000"/>
                <w:sz w:val="24"/>
                <w:szCs w:val="24"/>
              </w:rPr>
            </w:pPr>
            <w:r w:rsidRPr="003C2E9D">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2D01C05" w14:textId="6CBCDD0B" w:rsidR="006E17FA" w:rsidRPr="003C2E9D" w:rsidRDefault="00BB0F72" w:rsidP="00BD22F5">
            <w:pPr>
              <w:spacing w:after="0"/>
              <w:jc w:val="center"/>
              <w:rPr>
                <w:rFonts w:ascii="Arial" w:hAnsi="Arial" w:cs="Arial"/>
                <w:b/>
                <w:bCs/>
                <w:color w:val="000000"/>
                <w:sz w:val="24"/>
                <w:szCs w:val="24"/>
              </w:rPr>
            </w:pPr>
            <w:r w:rsidRPr="003C2E9D">
              <w:rPr>
                <w:rFonts w:ascii="Arial" w:hAnsi="Arial" w:cs="Arial"/>
                <w:b/>
                <w:bCs/>
                <w:color w:val="000000"/>
                <w:sz w:val="24"/>
                <w:szCs w:val="24"/>
              </w:rPr>
              <w:t>7</w:t>
            </w:r>
          </w:p>
        </w:tc>
      </w:tr>
    </w:tbl>
    <w:p w14:paraId="70FEA418" w14:textId="660DC0A9" w:rsidR="000A5C7D" w:rsidRPr="003C2E9D" w:rsidRDefault="000A5C7D" w:rsidP="00D01497">
      <w:pPr>
        <w:spacing w:after="0"/>
        <w:rPr>
          <w:rFonts w:ascii="Arial" w:hAnsi="Arial" w:cs="Arial"/>
          <w:b/>
          <w:sz w:val="20"/>
          <w:szCs w:val="24"/>
          <w:lang w:eastAsia="es-ES"/>
        </w:rPr>
      </w:pPr>
      <w:bookmarkStart w:id="3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3C2E9D" w14:paraId="7AC72019"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73EA3383" w14:textId="77777777" w:rsidR="00E6486C" w:rsidRPr="003C2E9D" w:rsidRDefault="00E6486C" w:rsidP="00BD22F5">
            <w:pPr>
              <w:spacing w:after="0"/>
              <w:jc w:val="center"/>
              <w:rPr>
                <w:rFonts w:ascii="Arial" w:hAnsi="Arial" w:cs="Arial"/>
                <w:b/>
                <w:bCs/>
                <w:color w:val="000000"/>
                <w:sz w:val="24"/>
                <w:szCs w:val="24"/>
              </w:rPr>
            </w:pPr>
            <w:r w:rsidRPr="003C2E9D">
              <w:rPr>
                <w:rFonts w:ascii="Arial" w:hAnsi="Arial" w:cs="Arial"/>
                <w:b/>
                <w:bCs/>
                <w:color w:val="000000"/>
                <w:sz w:val="24"/>
                <w:szCs w:val="24"/>
              </w:rPr>
              <w:t>Recomendaciones Emitidas</w:t>
            </w:r>
          </w:p>
        </w:tc>
      </w:tr>
      <w:tr w:rsidR="00E6486C" w:rsidRPr="003C2E9D" w14:paraId="66F591CE"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427547F" w14:textId="77777777" w:rsidR="00E6486C" w:rsidRPr="003C2E9D" w:rsidRDefault="00E6486C" w:rsidP="00BD22F5">
            <w:pPr>
              <w:spacing w:after="0"/>
              <w:jc w:val="both"/>
              <w:rPr>
                <w:rFonts w:ascii="Arial" w:hAnsi="Arial" w:cs="Arial"/>
                <w:b/>
                <w:bCs/>
                <w:color w:val="000000"/>
                <w:sz w:val="24"/>
                <w:szCs w:val="24"/>
              </w:rPr>
            </w:pPr>
            <w:r w:rsidRPr="003C2E9D">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3E157E4" w14:textId="614646E4" w:rsidR="00E6486C" w:rsidRPr="003C2E9D" w:rsidRDefault="00BB0F72" w:rsidP="00BD22F5">
            <w:pPr>
              <w:spacing w:after="0"/>
              <w:jc w:val="center"/>
              <w:rPr>
                <w:rFonts w:ascii="Arial" w:hAnsi="Arial" w:cs="Arial"/>
                <w:b/>
                <w:bCs/>
                <w:color w:val="000000"/>
                <w:sz w:val="24"/>
                <w:szCs w:val="24"/>
              </w:rPr>
            </w:pPr>
            <w:r w:rsidRPr="003C2E9D">
              <w:rPr>
                <w:rFonts w:ascii="Arial" w:hAnsi="Arial" w:cs="Arial"/>
                <w:b/>
                <w:bCs/>
                <w:color w:val="000000"/>
                <w:sz w:val="24"/>
                <w:szCs w:val="24"/>
              </w:rPr>
              <w:t>7</w:t>
            </w:r>
          </w:p>
        </w:tc>
      </w:tr>
    </w:tbl>
    <w:p w14:paraId="75E76CB7" w14:textId="787AD057" w:rsidR="00ED5836" w:rsidRPr="003C2E9D" w:rsidRDefault="00ED5836" w:rsidP="00ED5836">
      <w:pPr>
        <w:pStyle w:val="Ttulo2"/>
        <w:rPr>
          <w:rFonts w:cs="Arial"/>
          <w:szCs w:val="24"/>
          <w:lang w:eastAsia="es-ES"/>
        </w:rPr>
      </w:pPr>
      <w:bookmarkStart w:id="38" w:name="_Toc74856076"/>
    </w:p>
    <w:p w14:paraId="7981FC6D" w14:textId="6398D239" w:rsidR="001C6ACB" w:rsidRPr="003C2E9D" w:rsidRDefault="00254F0C" w:rsidP="00BE0412">
      <w:pPr>
        <w:pStyle w:val="Ttulo3"/>
        <w:numPr>
          <w:ilvl w:val="0"/>
          <w:numId w:val="22"/>
        </w:numPr>
        <w:spacing w:before="0"/>
        <w:rPr>
          <w:lang w:eastAsia="es-ES"/>
        </w:rPr>
      </w:pPr>
      <w:bookmarkStart w:id="39" w:name="_Toc168472770"/>
      <w:r w:rsidRPr="003C2E9D">
        <w:rPr>
          <w:lang w:eastAsia="es-ES"/>
        </w:rPr>
        <w:t>Detalle de Resultados</w:t>
      </w:r>
      <w:bookmarkEnd w:id="37"/>
      <w:bookmarkEnd w:id="38"/>
      <w:bookmarkEnd w:id="39"/>
    </w:p>
    <w:p w14:paraId="0ABDD30B" w14:textId="77777777" w:rsidR="00BD22F5" w:rsidRPr="00C26ABD" w:rsidRDefault="00BD22F5" w:rsidP="004705E5">
      <w:pPr>
        <w:spacing w:after="0"/>
        <w:rPr>
          <w:rFonts w:ascii="Arial" w:hAnsi="Arial" w:cs="Arial"/>
          <w:sz w:val="24"/>
          <w:lang w:eastAsia="es-ES"/>
        </w:rPr>
      </w:pPr>
    </w:p>
    <w:p w14:paraId="2F5600C6" w14:textId="5D262A0B" w:rsidR="003E087A" w:rsidRPr="00C3532D" w:rsidRDefault="003E087A" w:rsidP="00C3532D">
      <w:pPr>
        <w:spacing w:after="0"/>
        <w:jc w:val="both"/>
        <w:rPr>
          <w:rFonts w:ascii="Arial" w:hAnsi="Arial" w:cs="Arial"/>
          <w:b/>
          <w:sz w:val="24"/>
          <w:szCs w:val="24"/>
        </w:rPr>
      </w:pPr>
      <w:bookmarkStart w:id="40" w:name="_Toc74856077"/>
      <w:r w:rsidRPr="00C3532D">
        <w:rPr>
          <w:rFonts w:ascii="Arial" w:hAnsi="Arial" w:cs="Arial"/>
          <w:b/>
          <w:sz w:val="24"/>
          <w:szCs w:val="24"/>
        </w:rPr>
        <w:t>Resultado Número 1</w:t>
      </w:r>
      <w:bookmarkEnd w:id="40"/>
    </w:p>
    <w:p w14:paraId="1168731D" w14:textId="77777777" w:rsidR="003E087A" w:rsidRPr="00105202" w:rsidRDefault="003E087A" w:rsidP="004705E5">
      <w:pPr>
        <w:autoSpaceDE w:val="0"/>
        <w:autoSpaceDN w:val="0"/>
        <w:adjustRightInd w:val="0"/>
        <w:spacing w:after="0"/>
        <w:jc w:val="both"/>
        <w:rPr>
          <w:rFonts w:ascii="Arial" w:eastAsia="Times New Roman" w:hAnsi="Arial" w:cs="Arial"/>
          <w:b/>
          <w:bCs/>
          <w:sz w:val="24"/>
          <w:szCs w:val="24"/>
          <w:lang w:eastAsia="es-ES"/>
        </w:rPr>
      </w:pPr>
    </w:p>
    <w:p w14:paraId="6F14E870" w14:textId="77777777" w:rsidR="003E087A" w:rsidRPr="00105202" w:rsidRDefault="005C3E86" w:rsidP="004705E5">
      <w:pPr>
        <w:spacing w:after="0"/>
        <w:jc w:val="both"/>
        <w:rPr>
          <w:rFonts w:ascii="Arial" w:hAnsi="Arial" w:cs="Arial"/>
          <w:b/>
          <w:sz w:val="24"/>
          <w:szCs w:val="24"/>
        </w:rPr>
      </w:pPr>
      <w:r>
        <w:rPr>
          <w:rFonts w:ascii="Arial" w:hAnsi="Arial" w:cs="Arial"/>
          <w:b/>
          <w:sz w:val="24"/>
          <w:szCs w:val="24"/>
        </w:rPr>
        <w:t>Efica</w:t>
      </w:r>
      <w:r w:rsidR="003E087A" w:rsidRPr="00105202">
        <w:rPr>
          <w:rFonts w:ascii="Arial" w:hAnsi="Arial" w:cs="Arial"/>
          <w:b/>
          <w:sz w:val="24"/>
          <w:szCs w:val="24"/>
        </w:rPr>
        <w:t>cia</w:t>
      </w:r>
    </w:p>
    <w:p w14:paraId="102606C7" w14:textId="77777777" w:rsidR="003E087A" w:rsidRPr="00105202" w:rsidRDefault="003E087A" w:rsidP="004705E5">
      <w:pPr>
        <w:spacing w:after="0"/>
        <w:jc w:val="both"/>
        <w:rPr>
          <w:rFonts w:ascii="Arial" w:hAnsi="Arial" w:cs="Arial"/>
          <w:b/>
          <w:sz w:val="24"/>
          <w:szCs w:val="24"/>
        </w:rPr>
      </w:pPr>
    </w:p>
    <w:p w14:paraId="1DDEBDF6" w14:textId="3E7C8E29" w:rsidR="003E087A" w:rsidRPr="00E9281D" w:rsidRDefault="003E087A" w:rsidP="004705E5">
      <w:pPr>
        <w:autoSpaceDE w:val="0"/>
        <w:autoSpaceDN w:val="0"/>
        <w:adjustRightInd w:val="0"/>
        <w:spacing w:after="0"/>
        <w:jc w:val="both"/>
        <w:rPr>
          <w:rFonts w:ascii="Arial" w:hAnsi="Arial" w:cs="Arial"/>
          <w:b/>
          <w:sz w:val="24"/>
          <w:szCs w:val="24"/>
        </w:rPr>
      </w:pPr>
      <w:r w:rsidRPr="00E9281D">
        <w:rPr>
          <w:rFonts w:ascii="Arial" w:hAnsi="Arial" w:cs="Arial"/>
          <w:b/>
          <w:sz w:val="24"/>
          <w:szCs w:val="24"/>
        </w:rPr>
        <w:t xml:space="preserve">1. </w:t>
      </w:r>
      <w:r w:rsidR="005C3E86" w:rsidRPr="00E9281D">
        <w:rPr>
          <w:rFonts w:ascii="Arial" w:hAnsi="Arial" w:cs="Arial"/>
          <w:b/>
          <w:sz w:val="24"/>
          <w:szCs w:val="24"/>
        </w:rPr>
        <w:t>Control Interno</w:t>
      </w:r>
      <w:r w:rsidR="003034F6">
        <w:rPr>
          <w:rFonts w:ascii="Arial" w:hAnsi="Arial" w:cs="Arial"/>
          <w:b/>
          <w:sz w:val="24"/>
          <w:szCs w:val="24"/>
        </w:rPr>
        <w:t>.</w:t>
      </w:r>
    </w:p>
    <w:p w14:paraId="052A4CA7" w14:textId="77777777" w:rsidR="003E087A" w:rsidRPr="00E9281D" w:rsidRDefault="003E087A" w:rsidP="004705E5">
      <w:pPr>
        <w:autoSpaceDE w:val="0"/>
        <w:autoSpaceDN w:val="0"/>
        <w:adjustRightInd w:val="0"/>
        <w:spacing w:after="0"/>
        <w:jc w:val="both"/>
        <w:rPr>
          <w:rFonts w:ascii="Arial" w:hAnsi="Arial" w:cs="Arial"/>
          <w:b/>
          <w:sz w:val="24"/>
          <w:szCs w:val="24"/>
        </w:rPr>
      </w:pPr>
    </w:p>
    <w:p w14:paraId="42CB64AE" w14:textId="36001709" w:rsidR="003E087A" w:rsidRPr="00E9281D" w:rsidRDefault="006D6716" w:rsidP="006D6716">
      <w:pPr>
        <w:autoSpaceDE w:val="0"/>
        <w:autoSpaceDN w:val="0"/>
        <w:adjustRightInd w:val="0"/>
        <w:spacing w:after="0"/>
        <w:ind w:left="851" w:hanging="567"/>
        <w:jc w:val="both"/>
        <w:rPr>
          <w:rFonts w:ascii="Arial" w:hAnsi="Arial" w:cs="Arial"/>
          <w:b/>
          <w:sz w:val="24"/>
          <w:szCs w:val="24"/>
        </w:rPr>
      </w:pPr>
      <w:r>
        <w:rPr>
          <w:rFonts w:ascii="Arial" w:hAnsi="Arial" w:cs="Arial"/>
          <w:b/>
          <w:sz w:val="24"/>
          <w:szCs w:val="24"/>
        </w:rPr>
        <w:t>1.1</w:t>
      </w:r>
      <w:r>
        <w:rPr>
          <w:rFonts w:ascii="Arial" w:hAnsi="Arial" w:cs="Arial"/>
          <w:b/>
          <w:sz w:val="24"/>
          <w:szCs w:val="24"/>
        </w:rPr>
        <w:tab/>
      </w:r>
      <w:r w:rsidR="003C2E9D">
        <w:rPr>
          <w:rFonts w:ascii="Arial" w:hAnsi="Arial" w:cs="Arial"/>
          <w:b/>
          <w:sz w:val="24"/>
          <w:szCs w:val="24"/>
        </w:rPr>
        <w:t>V</w:t>
      </w:r>
      <w:r w:rsidR="003C2E9D" w:rsidRPr="00E9281D">
        <w:rPr>
          <w:rFonts w:ascii="Arial" w:hAnsi="Arial" w:cs="Arial"/>
          <w:b/>
          <w:color w:val="000000" w:themeColor="text1"/>
          <w:sz w:val="24"/>
          <w:szCs w:val="24"/>
          <w:lang w:val="es-ES_tradnl"/>
        </w:rPr>
        <w:t>aloración</w:t>
      </w:r>
      <w:r w:rsidR="005C3E86" w:rsidRPr="00E9281D">
        <w:rPr>
          <w:rFonts w:ascii="Arial" w:hAnsi="Arial" w:cs="Arial"/>
          <w:b/>
          <w:color w:val="000000" w:themeColor="text1"/>
          <w:sz w:val="24"/>
          <w:szCs w:val="24"/>
          <w:lang w:val="es-ES_tradnl"/>
        </w:rPr>
        <w:t xml:space="preserve"> de la implementación de los cinco componentes de control </w:t>
      </w:r>
      <w:r w:rsidR="003F4F9E">
        <w:rPr>
          <w:rFonts w:ascii="Arial" w:hAnsi="Arial" w:cs="Arial"/>
          <w:b/>
          <w:color w:val="000000" w:themeColor="text1"/>
          <w:sz w:val="24"/>
          <w:szCs w:val="24"/>
          <w:lang w:val="es-ES_tradnl"/>
        </w:rPr>
        <w:t xml:space="preserve">                   </w:t>
      </w:r>
      <w:r w:rsidR="005C3E86" w:rsidRPr="006D6716">
        <w:rPr>
          <w:rFonts w:ascii="Arial" w:hAnsi="Arial" w:cs="Arial"/>
          <w:b/>
          <w:color w:val="000000" w:themeColor="text1"/>
          <w:sz w:val="24"/>
          <w:szCs w:val="24"/>
          <w:lang w:val="es-ES_tradnl"/>
        </w:rPr>
        <w:t>interno</w:t>
      </w:r>
      <w:r w:rsidR="003034F6">
        <w:rPr>
          <w:rFonts w:ascii="Arial" w:hAnsi="Arial" w:cs="Arial"/>
          <w:b/>
          <w:color w:val="000000" w:themeColor="text1"/>
          <w:sz w:val="24"/>
          <w:szCs w:val="24"/>
          <w:lang w:val="es-ES_tradnl"/>
        </w:rPr>
        <w:t>.</w:t>
      </w:r>
    </w:p>
    <w:p w14:paraId="501172D5" w14:textId="7F4D40FF" w:rsidR="0056259C" w:rsidRPr="00E9281D" w:rsidRDefault="0056259C" w:rsidP="00D17512">
      <w:pPr>
        <w:autoSpaceDE w:val="0"/>
        <w:autoSpaceDN w:val="0"/>
        <w:adjustRightInd w:val="0"/>
        <w:spacing w:after="0"/>
        <w:jc w:val="both"/>
        <w:rPr>
          <w:rFonts w:ascii="Arial" w:eastAsia="Times New Roman" w:hAnsi="Arial" w:cs="Arial"/>
          <w:b/>
          <w:bCs/>
          <w:sz w:val="24"/>
          <w:szCs w:val="24"/>
          <w:lang w:eastAsia="es-ES"/>
        </w:rPr>
      </w:pPr>
    </w:p>
    <w:p w14:paraId="760BBFB6" w14:textId="0DCD3F9B" w:rsidR="003E087A" w:rsidRPr="00E9281D" w:rsidRDefault="003E087A" w:rsidP="00D17512">
      <w:pPr>
        <w:autoSpaceDE w:val="0"/>
        <w:autoSpaceDN w:val="0"/>
        <w:adjustRightInd w:val="0"/>
        <w:spacing w:after="0"/>
        <w:jc w:val="both"/>
        <w:rPr>
          <w:rFonts w:ascii="Arial" w:eastAsia="Times New Roman" w:hAnsi="Arial" w:cs="Arial"/>
          <w:b/>
          <w:bCs/>
          <w:sz w:val="24"/>
          <w:szCs w:val="24"/>
          <w:lang w:eastAsia="es-ES"/>
        </w:rPr>
      </w:pPr>
      <w:r w:rsidRPr="00F078D7">
        <w:rPr>
          <w:rFonts w:ascii="Arial" w:eastAsia="Times New Roman" w:hAnsi="Arial" w:cs="Arial"/>
          <w:b/>
          <w:bCs/>
          <w:sz w:val="24"/>
          <w:szCs w:val="24"/>
          <w:lang w:eastAsia="es-ES"/>
        </w:rPr>
        <w:t>Con observación</w:t>
      </w:r>
    </w:p>
    <w:p w14:paraId="3BC699A9" w14:textId="77777777" w:rsidR="003E087A" w:rsidRPr="00E9281D" w:rsidRDefault="003E087A" w:rsidP="00D17512">
      <w:pPr>
        <w:pStyle w:val="Prrafodelista"/>
        <w:autoSpaceDE w:val="0"/>
        <w:autoSpaceDN w:val="0"/>
        <w:adjustRightInd w:val="0"/>
        <w:spacing w:after="0"/>
        <w:ind w:left="0"/>
        <w:jc w:val="both"/>
        <w:rPr>
          <w:rFonts w:ascii="Arial" w:hAnsi="Arial" w:cs="Arial"/>
          <w:bCs/>
          <w:sz w:val="24"/>
          <w:szCs w:val="24"/>
        </w:rPr>
      </w:pPr>
    </w:p>
    <w:p w14:paraId="3A949B0F" w14:textId="7F021BCA"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El Control Interno se ha convertido en una parte esencial para conducir las actividades hacia el logro de objetivos y metas institucionales de cualquier organización, ya sea en el sector público o privado.</w:t>
      </w:r>
    </w:p>
    <w:p w14:paraId="720D6C8E" w14:textId="77777777" w:rsidR="00F454BE" w:rsidRPr="00F454BE" w:rsidRDefault="00F454BE" w:rsidP="00F454BE">
      <w:pPr>
        <w:spacing w:after="0"/>
        <w:jc w:val="both"/>
        <w:rPr>
          <w:rFonts w:ascii="Arial" w:eastAsiaTheme="minorHAnsi" w:hAnsi="Arial" w:cs="Arial"/>
          <w:sz w:val="24"/>
          <w:szCs w:val="24"/>
          <w:lang w:eastAsia="en-US"/>
        </w:rPr>
      </w:pPr>
    </w:p>
    <w:p w14:paraId="080A8930" w14:textId="77777777"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173DA4D2" w14:textId="77777777" w:rsidR="00F454BE" w:rsidRPr="00F454BE" w:rsidRDefault="00F454BE" w:rsidP="00F454BE">
      <w:pPr>
        <w:spacing w:after="0"/>
        <w:jc w:val="both"/>
        <w:rPr>
          <w:rFonts w:ascii="Arial" w:eastAsiaTheme="minorHAnsi" w:hAnsi="Arial" w:cs="Arial"/>
          <w:sz w:val="24"/>
          <w:szCs w:val="24"/>
          <w:lang w:eastAsia="en-US"/>
        </w:rPr>
      </w:pPr>
    </w:p>
    <w:p w14:paraId="32E8D07A" w14:textId="77777777"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 xml:space="preserve">Al respecto, resulta indispensable que dichas instituciones cuenten con un Sistema de Control Interno eficaz, que esté diseñado y funcione de tal manera que fortalezca la </w:t>
      </w:r>
      <w:r w:rsidRPr="00F454BE">
        <w:rPr>
          <w:rFonts w:ascii="Arial" w:eastAsiaTheme="minorHAnsi" w:hAnsi="Arial" w:cs="Arial"/>
          <w:sz w:val="24"/>
          <w:szCs w:val="24"/>
          <w:lang w:eastAsia="en-US"/>
        </w:rPr>
        <w:lastRenderedPageBreak/>
        <w:t xml:space="preserve">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asegure el ejercicio y resguardo adecuado de los recursos públicos que les son asignados. </w:t>
      </w:r>
    </w:p>
    <w:p w14:paraId="28929709" w14:textId="77777777" w:rsidR="00F454BE" w:rsidRPr="00F454BE" w:rsidRDefault="00F454BE" w:rsidP="00F454BE">
      <w:pPr>
        <w:spacing w:after="0"/>
        <w:jc w:val="both"/>
        <w:rPr>
          <w:rFonts w:ascii="Arial" w:eastAsiaTheme="minorHAnsi" w:hAnsi="Arial" w:cs="Arial"/>
          <w:sz w:val="24"/>
          <w:szCs w:val="24"/>
          <w:lang w:eastAsia="en-US"/>
        </w:rPr>
      </w:pPr>
    </w:p>
    <w:p w14:paraId="1AB90F63" w14:textId="77777777"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488FF7A5" w14:textId="77777777" w:rsidR="00F454BE" w:rsidRPr="00F454BE" w:rsidRDefault="00F454BE" w:rsidP="00F454BE">
      <w:pPr>
        <w:spacing w:after="0"/>
        <w:jc w:val="both"/>
        <w:rPr>
          <w:rFonts w:ascii="Arial" w:eastAsiaTheme="minorHAnsi" w:hAnsi="Arial" w:cs="Arial"/>
          <w:sz w:val="24"/>
          <w:szCs w:val="24"/>
          <w:lang w:eastAsia="en-US"/>
        </w:rPr>
      </w:pPr>
    </w:p>
    <w:p w14:paraId="561C5500" w14:textId="68A8D4D6" w:rsidR="00F454BE" w:rsidRPr="00F454BE" w:rsidRDefault="00F405A9" w:rsidP="00F454BE">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E</w:t>
      </w:r>
      <w:r w:rsidR="00F454BE" w:rsidRPr="00F454BE">
        <w:rPr>
          <w:rFonts w:ascii="Arial" w:eastAsiaTheme="minorHAnsi" w:hAnsi="Arial" w:cs="Arial"/>
          <w:sz w:val="24"/>
          <w:szCs w:val="24"/>
          <w:lang w:eastAsia="en-US"/>
        </w:rPr>
        <w:t>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transparencia</w:t>
      </w:r>
      <w:r w:rsidRPr="009C5BA0">
        <w:rPr>
          <w:rStyle w:val="Refdenotaalpie"/>
          <w:rFonts w:ascii="Arial" w:eastAsiaTheme="minorHAnsi" w:hAnsi="Arial" w:cs="Arial"/>
          <w:sz w:val="24"/>
          <w:lang w:eastAsia="en-US"/>
        </w:rPr>
        <w:footnoteReference w:id="9"/>
      </w:r>
      <w:r w:rsidRPr="009C5BA0">
        <w:rPr>
          <w:rFonts w:ascii="Arial" w:eastAsiaTheme="minorHAnsi" w:hAnsi="Arial" w:cs="Arial"/>
          <w:sz w:val="24"/>
          <w:lang w:eastAsia="en-US"/>
        </w:rPr>
        <w:t>.</w:t>
      </w:r>
    </w:p>
    <w:p w14:paraId="17F5B599" w14:textId="77777777" w:rsidR="00F454BE" w:rsidRPr="00F454BE" w:rsidRDefault="00F454BE" w:rsidP="00F454BE">
      <w:pPr>
        <w:spacing w:after="0"/>
        <w:jc w:val="both"/>
        <w:rPr>
          <w:rFonts w:ascii="Arial" w:eastAsiaTheme="minorHAnsi" w:hAnsi="Arial" w:cs="Arial"/>
          <w:sz w:val="24"/>
          <w:szCs w:val="24"/>
          <w:lang w:eastAsia="en-US"/>
        </w:rPr>
      </w:pPr>
    </w:p>
    <w:p w14:paraId="02DD0657" w14:textId="1A504C94" w:rsidR="00F454BE" w:rsidRPr="00F454BE" w:rsidRDefault="00F405A9" w:rsidP="00F454BE">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El</w:t>
      </w:r>
      <w:r w:rsidR="00F454BE" w:rsidRPr="00F454BE">
        <w:rPr>
          <w:rFonts w:ascii="Arial" w:eastAsiaTheme="minorHAnsi" w:hAnsi="Arial" w:cs="Arial"/>
          <w:sz w:val="24"/>
          <w:szCs w:val="24"/>
          <w:lang w:eastAsia="en-US"/>
        </w:rPr>
        <w:t xml:space="preserve"> sistema de Control se encuentra agrupado en cinco normas generales</w:t>
      </w:r>
      <w:r w:rsidRPr="00534C64">
        <w:rPr>
          <w:rStyle w:val="Refdenotaalpie"/>
          <w:rFonts w:ascii="Arial" w:eastAsiaTheme="minorHAnsi" w:hAnsi="Arial" w:cs="Arial"/>
          <w:lang w:eastAsia="en-US"/>
        </w:rPr>
        <w:footnoteReference w:id="10"/>
      </w:r>
      <w:r w:rsidR="00F454BE" w:rsidRPr="00F454BE">
        <w:rPr>
          <w:rFonts w:ascii="Arial" w:eastAsiaTheme="minorHAnsi" w:hAnsi="Arial" w:cs="Arial"/>
          <w:sz w:val="24"/>
          <w:szCs w:val="24"/>
          <w:lang w:eastAsia="en-US"/>
        </w:rPr>
        <w:t>:</w:t>
      </w:r>
    </w:p>
    <w:p w14:paraId="40BD2575" w14:textId="77777777" w:rsidR="00F454BE" w:rsidRPr="00F454BE" w:rsidRDefault="00F454BE" w:rsidP="00F454BE">
      <w:pPr>
        <w:spacing w:after="0"/>
        <w:jc w:val="both"/>
        <w:rPr>
          <w:rFonts w:ascii="Arial" w:eastAsiaTheme="minorHAnsi" w:hAnsi="Arial" w:cs="Arial"/>
          <w:sz w:val="24"/>
          <w:szCs w:val="24"/>
          <w:lang w:eastAsia="en-US"/>
        </w:rPr>
      </w:pPr>
    </w:p>
    <w:p w14:paraId="2C837566" w14:textId="21FC8325"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b/>
          <w:sz w:val="24"/>
          <w:szCs w:val="24"/>
          <w:lang w:eastAsia="en-US"/>
        </w:rPr>
        <w:t>1.- Ambiente de Control:</w:t>
      </w:r>
      <w:r w:rsidRPr="00F454BE">
        <w:rPr>
          <w:rFonts w:ascii="Arial" w:eastAsiaTheme="minorHAnsi" w:hAnsi="Arial" w:cs="Arial"/>
          <w:sz w:val="24"/>
          <w:szCs w:val="24"/>
          <w:lang w:eastAsia="en-US"/>
        </w:rPr>
        <w:t xml:space="preserve"> Es la base del control interno. Proporciona los elementos normativos, estructura y disciplina para apoyar al personal en la consecución de los objetivos y metas institucionales.</w:t>
      </w:r>
    </w:p>
    <w:p w14:paraId="6F3FD3E4" w14:textId="77777777" w:rsidR="00F454BE" w:rsidRPr="00F454BE" w:rsidRDefault="00F454BE" w:rsidP="00F454BE">
      <w:pPr>
        <w:spacing w:after="0"/>
        <w:jc w:val="both"/>
        <w:rPr>
          <w:rFonts w:ascii="Arial" w:eastAsiaTheme="minorHAnsi" w:hAnsi="Arial" w:cs="Arial"/>
          <w:sz w:val="24"/>
          <w:szCs w:val="24"/>
          <w:lang w:eastAsia="en-US"/>
        </w:rPr>
      </w:pPr>
    </w:p>
    <w:p w14:paraId="6C19E4B9" w14:textId="34A29481"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b/>
          <w:sz w:val="24"/>
          <w:szCs w:val="24"/>
          <w:lang w:eastAsia="en-US"/>
        </w:rPr>
        <w:t>2.- Administración de Riesgos:</w:t>
      </w:r>
      <w:r w:rsidRPr="00F454BE">
        <w:rPr>
          <w:rFonts w:ascii="Arial" w:eastAsiaTheme="minorHAnsi" w:hAnsi="Arial" w:cs="Arial"/>
          <w:sz w:val="24"/>
          <w:szCs w:val="24"/>
          <w:lang w:eastAsia="en-U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1E17061E" w14:textId="3E424B14"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b/>
          <w:sz w:val="24"/>
          <w:szCs w:val="24"/>
          <w:lang w:eastAsia="en-US"/>
        </w:rPr>
        <w:lastRenderedPageBreak/>
        <w:t>3.- Actividades de Control:</w:t>
      </w:r>
      <w:r w:rsidRPr="00F454BE">
        <w:rPr>
          <w:rFonts w:ascii="Arial" w:eastAsiaTheme="minorHAnsi" w:hAnsi="Arial" w:cs="Arial"/>
          <w:sz w:val="24"/>
          <w:szCs w:val="24"/>
          <w:lang w:eastAsia="en-U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104721EC" w14:textId="77777777" w:rsidR="00F454BE" w:rsidRPr="003C2E9D" w:rsidRDefault="00F454BE" w:rsidP="00F454BE">
      <w:pPr>
        <w:spacing w:after="0"/>
        <w:jc w:val="both"/>
        <w:rPr>
          <w:rFonts w:ascii="Arial" w:eastAsiaTheme="minorHAnsi" w:hAnsi="Arial" w:cs="Arial"/>
          <w:szCs w:val="24"/>
          <w:lang w:eastAsia="en-US"/>
        </w:rPr>
      </w:pPr>
    </w:p>
    <w:p w14:paraId="1A4D51C3" w14:textId="2C8E653D"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b/>
          <w:sz w:val="24"/>
          <w:szCs w:val="24"/>
          <w:lang w:eastAsia="en-US"/>
        </w:rPr>
        <w:t>4.- Información y comunicación:</w:t>
      </w:r>
      <w:r w:rsidRPr="00F454BE">
        <w:rPr>
          <w:rFonts w:ascii="Arial" w:eastAsiaTheme="minorHAnsi" w:hAnsi="Arial" w:cs="Arial"/>
          <w:sz w:val="24"/>
          <w:szCs w:val="24"/>
          <w:lang w:eastAsia="en-U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6DCEA7A7" w14:textId="77777777" w:rsidR="00F454BE" w:rsidRPr="003C2E9D" w:rsidRDefault="00F454BE" w:rsidP="00F454BE">
      <w:pPr>
        <w:spacing w:after="0"/>
        <w:jc w:val="both"/>
        <w:rPr>
          <w:rFonts w:ascii="Arial" w:eastAsiaTheme="minorHAnsi" w:hAnsi="Arial" w:cs="Arial"/>
          <w:szCs w:val="24"/>
          <w:lang w:eastAsia="en-US"/>
        </w:rPr>
      </w:pPr>
    </w:p>
    <w:p w14:paraId="23465CEA" w14:textId="78B90483"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b/>
          <w:sz w:val="24"/>
          <w:szCs w:val="24"/>
          <w:lang w:eastAsia="en-US"/>
        </w:rPr>
        <w:t>5.- Supervisión.</w:t>
      </w:r>
      <w:r w:rsidRPr="00F454BE">
        <w:rPr>
          <w:rFonts w:ascii="Arial" w:eastAsiaTheme="minorHAnsi" w:hAnsi="Arial" w:cs="Arial"/>
          <w:sz w:val="24"/>
          <w:szCs w:val="24"/>
          <w:lang w:eastAsia="en-US"/>
        </w:rPr>
        <w:t xml:space="preserve"> Son las actividades establecidas y operadas en las unidades administrativas, con la finalidad de mejorar de manera continua al control interno mediante una vigilancia y evaluación periódicas a su eficacia, eficiencia y economía.</w:t>
      </w:r>
    </w:p>
    <w:p w14:paraId="6CEF0887" w14:textId="77777777" w:rsidR="00F454BE" w:rsidRPr="003C2E9D" w:rsidRDefault="00F454BE" w:rsidP="00F454BE">
      <w:pPr>
        <w:spacing w:after="0"/>
        <w:jc w:val="both"/>
        <w:rPr>
          <w:rFonts w:ascii="Arial" w:eastAsiaTheme="minorHAnsi" w:hAnsi="Arial" w:cs="Arial"/>
          <w:szCs w:val="24"/>
          <w:lang w:eastAsia="en-US"/>
        </w:rPr>
      </w:pPr>
    </w:p>
    <w:p w14:paraId="4C87EFF6" w14:textId="2A43E3AC" w:rsidR="00F64F91" w:rsidRPr="000D571A" w:rsidRDefault="00F454BE" w:rsidP="00F64F91">
      <w:pPr>
        <w:spacing w:after="0"/>
        <w:jc w:val="both"/>
        <w:rPr>
          <w:rFonts w:ascii="Arial" w:hAnsi="Arial" w:cs="Arial"/>
          <w:sz w:val="24"/>
        </w:rPr>
      </w:pPr>
      <w:r w:rsidRPr="00F454BE">
        <w:rPr>
          <w:rFonts w:ascii="Arial" w:eastAsiaTheme="minorHAnsi" w:hAnsi="Arial" w:cs="Arial"/>
          <w:color w:val="000000" w:themeColor="text1"/>
          <w:sz w:val="24"/>
          <w:szCs w:val="24"/>
          <w:lang w:val="es-ES_tradnl" w:eastAsia="en-US"/>
        </w:rPr>
        <w:t xml:space="preserve">Durante los trabajos de auditoría, visita e inspección, </w:t>
      </w:r>
      <w:r w:rsidR="00F64F91" w:rsidRPr="000D571A">
        <w:rPr>
          <w:rFonts w:ascii="Arial" w:hAnsi="Arial" w:cs="Arial"/>
          <w:sz w:val="24"/>
        </w:rPr>
        <w:t xml:space="preserve">se procedió </w:t>
      </w:r>
      <w:r w:rsidR="00F64F91">
        <w:rPr>
          <w:rFonts w:ascii="Arial" w:hAnsi="Arial" w:cs="Arial"/>
          <w:sz w:val="24"/>
        </w:rPr>
        <w:t>a la a</w:t>
      </w:r>
      <w:r w:rsidR="00F64F91">
        <w:rPr>
          <w:rFonts w:ascii="Arial" w:hAnsi="Arial" w:cs="Arial"/>
          <w:sz w:val="24"/>
          <w:szCs w:val="24"/>
        </w:rPr>
        <w:t>plicación del</w:t>
      </w:r>
      <w:r w:rsidRPr="00F454BE">
        <w:rPr>
          <w:rFonts w:ascii="Arial" w:eastAsiaTheme="minorHAnsi" w:hAnsi="Arial" w:cs="Arial"/>
          <w:color w:val="000000" w:themeColor="text1"/>
          <w:sz w:val="24"/>
          <w:szCs w:val="24"/>
          <w:lang w:eastAsia="en-US"/>
        </w:rPr>
        <w:t xml:space="preserve"> </w:t>
      </w:r>
      <w:r w:rsidR="00F64F91">
        <w:rPr>
          <w:rFonts w:ascii="Arial" w:eastAsiaTheme="minorHAnsi" w:hAnsi="Arial" w:cs="Arial"/>
          <w:color w:val="000000" w:themeColor="text1"/>
          <w:sz w:val="24"/>
          <w:szCs w:val="24"/>
          <w:lang w:eastAsia="en-US"/>
        </w:rPr>
        <w:t xml:space="preserve">cuestionario </w:t>
      </w:r>
      <w:r w:rsidR="00F64F91" w:rsidRPr="00F64F91">
        <w:rPr>
          <w:rFonts w:ascii="Arial" w:eastAsiaTheme="minorHAnsi" w:hAnsi="Arial" w:cs="Arial"/>
          <w:color w:val="000000" w:themeColor="text1"/>
          <w:sz w:val="24"/>
          <w:szCs w:val="24"/>
          <w:lang w:eastAsia="en-US"/>
        </w:rPr>
        <w:t>de los cinco componentes de control interno y a la obtención de evidencia documental e información;</w:t>
      </w:r>
      <w:r w:rsidRPr="00F454BE">
        <w:rPr>
          <w:rFonts w:ascii="Arial" w:eastAsiaTheme="minorHAnsi" w:hAnsi="Arial" w:cs="Arial"/>
          <w:color w:val="000000" w:themeColor="text1"/>
          <w:sz w:val="24"/>
          <w:szCs w:val="24"/>
          <w:lang w:eastAsia="en-US"/>
        </w:rPr>
        <w:t xml:space="preserve"> </w:t>
      </w:r>
      <w:r w:rsidR="00F64F91">
        <w:rPr>
          <w:rFonts w:ascii="Arial" w:hAnsi="Arial" w:cs="Arial"/>
          <w:sz w:val="24"/>
        </w:rPr>
        <w:t xml:space="preserve">a realizar la valoración de </w:t>
      </w:r>
      <w:r w:rsidR="00F64F91" w:rsidRPr="000D571A">
        <w:rPr>
          <w:rFonts w:ascii="Arial" w:hAnsi="Arial" w:cs="Arial"/>
          <w:sz w:val="24"/>
        </w:rPr>
        <w:t xml:space="preserve">la evidencia documental e información obtenida; así como, </w:t>
      </w:r>
      <w:r w:rsidR="00F64F91">
        <w:rPr>
          <w:rFonts w:ascii="Arial" w:hAnsi="Arial" w:cs="Arial"/>
          <w:sz w:val="24"/>
        </w:rPr>
        <w:t xml:space="preserve">a </w:t>
      </w:r>
      <w:r w:rsidR="00F64F91" w:rsidRPr="000D571A">
        <w:rPr>
          <w:rFonts w:ascii="Arial" w:hAnsi="Arial" w:cs="Arial"/>
          <w:sz w:val="24"/>
        </w:rPr>
        <w:t xml:space="preserve">determinar el estatus de implementación de los cinco componentes de control interno </w:t>
      </w:r>
      <w:r w:rsidR="00F64F91">
        <w:rPr>
          <w:rFonts w:ascii="Arial" w:hAnsi="Arial" w:cs="Arial"/>
          <w:sz w:val="24"/>
        </w:rPr>
        <w:t xml:space="preserve">del </w:t>
      </w:r>
      <w:r w:rsidR="00F64F91" w:rsidRPr="00F64F91">
        <w:rPr>
          <w:rFonts w:ascii="Arial" w:hAnsi="Arial" w:cs="Arial"/>
          <w:sz w:val="24"/>
        </w:rPr>
        <w:t>Instituto de la Cultura y las Artes de Quintana Roo</w:t>
      </w:r>
      <w:r w:rsidR="00F64F91" w:rsidRPr="000D571A">
        <w:rPr>
          <w:rFonts w:ascii="Arial" w:hAnsi="Arial" w:cs="Arial"/>
          <w:sz w:val="24"/>
        </w:rPr>
        <w:t>, con base en COSO</w:t>
      </w:r>
      <w:r w:rsidR="00F64F91" w:rsidRPr="000D571A">
        <w:rPr>
          <w:rStyle w:val="Refdenotaalpie"/>
          <w:rFonts w:ascii="Arial" w:hAnsi="Arial" w:cs="Arial"/>
          <w:sz w:val="24"/>
        </w:rPr>
        <w:footnoteReference w:id="11"/>
      </w:r>
      <w:r w:rsidR="00F64F91" w:rsidRPr="000D571A">
        <w:rPr>
          <w:rFonts w:ascii="Arial" w:hAnsi="Arial" w:cs="Arial"/>
          <w:sz w:val="24"/>
        </w:rPr>
        <w:t xml:space="preserve"> 2013.</w:t>
      </w:r>
    </w:p>
    <w:p w14:paraId="5D6743E3" w14:textId="454393BF" w:rsidR="00F454BE" w:rsidRPr="003C2E9D" w:rsidRDefault="00F454BE" w:rsidP="00F454BE">
      <w:pPr>
        <w:spacing w:after="0"/>
        <w:jc w:val="both"/>
        <w:rPr>
          <w:rFonts w:ascii="Arial" w:eastAsiaTheme="minorHAnsi" w:hAnsi="Arial" w:cs="Arial"/>
          <w:color w:val="000000" w:themeColor="text1"/>
          <w:szCs w:val="24"/>
          <w:lang w:eastAsia="en-US"/>
        </w:rPr>
      </w:pPr>
    </w:p>
    <w:p w14:paraId="04664BEB" w14:textId="09D1740E" w:rsidR="00F454BE" w:rsidRDefault="00F454BE" w:rsidP="00F454BE">
      <w:pPr>
        <w:spacing w:after="0"/>
        <w:jc w:val="both"/>
        <w:rPr>
          <w:rFonts w:ascii="Arial" w:eastAsiaTheme="minorHAnsi" w:hAnsi="Arial" w:cs="Arial"/>
          <w:color w:val="000000" w:themeColor="text1"/>
          <w:sz w:val="24"/>
          <w:szCs w:val="24"/>
          <w:lang w:eastAsia="en-US"/>
        </w:rPr>
      </w:pPr>
      <w:r w:rsidRPr="00F454BE">
        <w:rPr>
          <w:rFonts w:ascii="Arial" w:eastAsiaTheme="minorHAnsi" w:hAnsi="Arial" w:cs="Arial"/>
          <w:color w:val="000000" w:themeColor="text1"/>
          <w:sz w:val="24"/>
          <w:szCs w:val="24"/>
          <w:lang w:eastAsia="en-US"/>
        </w:rPr>
        <w:t xml:space="preserve">Lo anterior, permitirá identificar el entorno de control en el que se ejercen los recursos públicos y proponer acciones de mejora para fortalecer dichos Sistemas de Control Interno. </w:t>
      </w:r>
    </w:p>
    <w:p w14:paraId="435DE13D" w14:textId="77777777" w:rsidR="004157D8" w:rsidRPr="003C2E9D" w:rsidRDefault="004157D8" w:rsidP="00F454BE">
      <w:pPr>
        <w:spacing w:after="0"/>
        <w:jc w:val="both"/>
        <w:rPr>
          <w:rFonts w:ascii="Arial" w:eastAsiaTheme="minorHAnsi" w:hAnsi="Arial" w:cs="Arial"/>
          <w:color w:val="000000" w:themeColor="text1"/>
          <w:szCs w:val="24"/>
          <w:lang w:eastAsia="en-US"/>
        </w:rPr>
      </w:pPr>
    </w:p>
    <w:p w14:paraId="637B3289" w14:textId="77777777"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Los cinco componentes que integran el control interno se mencionan a continuación:</w:t>
      </w:r>
    </w:p>
    <w:p w14:paraId="084EAC81" w14:textId="77777777" w:rsidR="00F454BE" w:rsidRPr="003C2E9D" w:rsidRDefault="00F454BE" w:rsidP="00F454BE">
      <w:pPr>
        <w:spacing w:after="0"/>
        <w:jc w:val="both"/>
        <w:rPr>
          <w:rFonts w:ascii="Arial" w:eastAsiaTheme="minorHAnsi" w:hAnsi="Arial" w:cs="Arial"/>
          <w:szCs w:val="24"/>
          <w:lang w:eastAsia="en-US"/>
        </w:rPr>
      </w:pPr>
    </w:p>
    <w:p w14:paraId="4D3C9892" w14:textId="77777777" w:rsidR="00F454BE" w:rsidRPr="00F454BE" w:rsidRDefault="00F454BE" w:rsidP="00BE0412">
      <w:pPr>
        <w:numPr>
          <w:ilvl w:val="0"/>
          <w:numId w:val="16"/>
        </w:num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 xml:space="preserve">Ambiente de Control </w:t>
      </w:r>
    </w:p>
    <w:p w14:paraId="28B5EC5C" w14:textId="77777777" w:rsidR="00F454BE" w:rsidRPr="00F454BE" w:rsidRDefault="00F454BE" w:rsidP="00BE0412">
      <w:pPr>
        <w:numPr>
          <w:ilvl w:val="0"/>
          <w:numId w:val="16"/>
        </w:num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Administración de Riesgos</w:t>
      </w:r>
    </w:p>
    <w:p w14:paraId="66395EA9" w14:textId="77777777" w:rsidR="00F454BE" w:rsidRPr="00F454BE" w:rsidRDefault="00F454BE" w:rsidP="00BE0412">
      <w:pPr>
        <w:numPr>
          <w:ilvl w:val="0"/>
          <w:numId w:val="16"/>
        </w:num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Actividades de Control</w:t>
      </w:r>
    </w:p>
    <w:p w14:paraId="41F1600C" w14:textId="77777777" w:rsidR="00F454BE" w:rsidRPr="00F454BE" w:rsidRDefault="00F454BE" w:rsidP="00BE0412">
      <w:pPr>
        <w:numPr>
          <w:ilvl w:val="0"/>
          <w:numId w:val="16"/>
        </w:num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 xml:space="preserve">Información y Comunicación </w:t>
      </w:r>
    </w:p>
    <w:p w14:paraId="7A6E56FE" w14:textId="6C78BE1A" w:rsidR="003C2E9D" w:rsidRPr="00C969D6" w:rsidRDefault="00F454BE" w:rsidP="0091461D">
      <w:pPr>
        <w:numPr>
          <w:ilvl w:val="0"/>
          <w:numId w:val="16"/>
        </w:numPr>
        <w:spacing w:after="0"/>
        <w:jc w:val="both"/>
        <w:rPr>
          <w:rFonts w:ascii="Arial" w:eastAsiaTheme="minorHAnsi" w:hAnsi="Arial" w:cs="Arial"/>
          <w:sz w:val="24"/>
          <w:szCs w:val="24"/>
          <w:lang w:val="es-ES_tradnl" w:eastAsia="en-US"/>
        </w:rPr>
      </w:pPr>
      <w:r w:rsidRPr="00F454BE">
        <w:rPr>
          <w:rFonts w:ascii="Arial" w:eastAsiaTheme="minorHAnsi" w:hAnsi="Arial" w:cs="Arial"/>
          <w:sz w:val="24"/>
          <w:szCs w:val="24"/>
          <w:lang w:eastAsia="en-US"/>
        </w:rPr>
        <w:t>Supervisión</w:t>
      </w:r>
    </w:p>
    <w:p w14:paraId="6F21EF2B" w14:textId="77777777" w:rsidR="00C969D6" w:rsidRPr="0091461D" w:rsidRDefault="00C969D6" w:rsidP="00C969D6">
      <w:pPr>
        <w:spacing w:after="0"/>
        <w:ind w:left="720"/>
        <w:jc w:val="both"/>
        <w:rPr>
          <w:rFonts w:ascii="Arial" w:eastAsiaTheme="minorHAnsi" w:hAnsi="Arial" w:cs="Arial"/>
          <w:sz w:val="24"/>
          <w:szCs w:val="24"/>
          <w:lang w:val="es-ES_tradnl" w:eastAsia="en-US"/>
        </w:rPr>
      </w:pPr>
    </w:p>
    <w:p w14:paraId="21C642C8" w14:textId="46957894" w:rsidR="00F454BE" w:rsidRPr="003C2E9D" w:rsidRDefault="00F454BE" w:rsidP="00F454BE">
      <w:pPr>
        <w:spacing w:after="0"/>
        <w:jc w:val="both"/>
        <w:rPr>
          <w:rFonts w:ascii="Arial" w:eastAsiaTheme="minorHAnsi" w:hAnsi="Arial" w:cs="Arial"/>
          <w:color w:val="000000" w:themeColor="text1"/>
          <w:sz w:val="24"/>
          <w:szCs w:val="24"/>
          <w:lang w:eastAsia="en-US"/>
        </w:rPr>
      </w:pPr>
      <w:r w:rsidRPr="00535294">
        <w:rPr>
          <w:rFonts w:ascii="Arial" w:eastAsiaTheme="minorHAnsi" w:hAnsi="Arial" w:cs="Arial"/>
          <w:color w:val="000000" w:themeColor="text1"/>
          <w:sz w:val="24"/>
          <w:szCs w:val="24"/>
          <w:lang w:eastAsia="en-US"/>
        </w:rPr>
        <w:t xml:space="preserve">La información y evidencia entregada </w:t>
      </w:r>
      <w:r w:rsidR="00E06101" w:rsidRPr="000D571A">
        <w:rPr>
          <w:rFonts w:ascii="Arial" w:hAnsi="Arial" w:cs="Arial"/>
          <w:sz w:val="24"/>
          <w:szCs w:val="18"/>
        </w:rPr>
        <w:t xml:space="preserve">por </w:t>
      </w:r>
      <w:r w:rsidR="00E06101" w:rsidRPr="00E06101">
        <w:rPr>
          <w:rFonts w:ascii="Arial" w:hAnsi="Arial" w:cs="Arial"/>
          <w:sz w:val="24"/>
          <w:szCs w:val="18"/>
        </w:rPr>
        <w:t xml:space="preserve">el Instituto de la Cultura y las Artes de Quintana Roo </w:t>
      </w:r>
      <w:r w:rsidR="00E06101" w:rsidRPr="000D571A">
        <w:rPr>
          <w:rFonts w:ascii="Arial" w:hAnsi="Arial" w:cs="Arial"/>
          <w:sz w:val="24"/>
          <w:szCs w:val="18"/>
        </w:rPr>
        <w:t>fue</w:t>
      </w:r>
      <w:r w:rsidR="00E06101" w:rsidRPr="00535294">
        <w:rPr>
          <w:rFonts w:ascii="Arial" w:eastAsiaTheme="minorHAnsi" w:hAnsi="Arial" w:cs="Arial"/>
          <w:color w:val="000000" w:themeColor="text1"/>
          <w:sz w:val="24"/>
          <w:szCs w:val="24"/>
          <w:lang w:eastAsia="en-US"/>
        </w:rPr>
        <w:t xml:space="preserve"> </w:t>
      </w:r>
      <w:r w:rsidRPr="00535294">
        <w:rPr>
          <w:rFonts w:ascii="Arial" w:eastAsiaTheme="minorHAnsi" w:hAnsi="Arial" w:cs="Arial"/>
          <w:color w:val="000000" w:themeColor="text1"/>
          <w:sz w:val="24"/>
          <w:szCs w:val="24"/>
          <w:lang w:eastAsia="en-US"/>
        </w:rPr>
        <w:t>valorada y se obtuvo lo siguiente:</w:t>
      </w:r>
      <w:r w:rsidRPr="00F454BE">
        <w:rPr>
          <w:rFonts w:ascii="Arial" w:eastAsiaTheme="minorHAnsi" w:hAnsi="Arial" w:cs="Arial"/>
          <w:color w:val="000000" w:themeColor="text1"/>
          <w:sz w:val="24"/>
          <w:szCs w:val="24"/>
          <w:lang w:eastAsia="en-US"/>
        </w:rPr>
        <w:t xml:space="preserve"> </w:t>
      </w:r>
    </w:p>
    <w:p w14:paraId="4DFCC48D" w14:textId="77777777" w:rsidR="00F454BE" w:rsidRPr="00164C44" w:rsidRDefault="00F454BE" w:rsidP="00F454BE">
      <w:pPr>
        <w:spacing w:after="0"/>
        <w:jc w:val="center"/>
        <w:rPr>
          <w:rFonts w:ascii="Arial" w:eastAsiaTheme="minorHAnsi" w:hAnsi="Arial" w:cs="Arial"/>
          <w:color w:val="000000" w:themeColor="text1"/>
          <w:sz w:val="20"/>
          <w:szCs w:val="18"/>
          <w:lang w:val="es-ES_tradnl" w:eastAsia="en-US"/>
        </w:rPr>
      </w:pPr>
      <w:r w:rsidRPr="00B27389">
        <w:rPr>
          <w:rFonts w:ascii="Arial" w:eastAsiaTheme="minorHAnsi" w:hAnsi="Arial" w:cs="Arial"/>
          <w:b/>
          <w:color w:val="000000" w:themeColor="text1"/>
          <w:sz w:val="20"/>
          <w:szCs w:val="18"/>
          <w:lang w:val="es-ES_tradnl" w:eastAsia="en-US"/>
        </w:rPr>
        <w:lastRenderedPageBreak/>
        <w:t xml:space="preserve">Tabla 1. </w:t>
      </w:r>
      <w:r>
        <w:rPr>
          <w:rFonts w:ascii="Arial" w:eastAsiaTheme="minorHAnsi" w:hAnsi="Arial" w:cs="Arial"/>
          <w:color w:val="000000" w:themeColor="text1"/>
          <w:sz w:val="20"/>
          <w:szCs w:val="18"/>
          <w:lang w:val="es-ES_tradnl" w:eastAsia="en-US"/>
        </w:rPr>
        <w:t>Ambiente de Control</w:t>
      </w:r>
    </w:p>
    <w:tbl>
      <w:tblPr>
        <w:tblW w:w="8931" w:type="dxa"/>
        <w:tblLayout w:type="fixed"/>
        <w:tblCellMar>
          <w:left w:w="70" w:type="dxa"/>
          <w:right w:w="70" w:type="dxa"/>
        </w:tblCellMar>
        <w:tblLook w:val="04A0" w:firstRow="1" w:lastRow="0" w:firstColumn="1" w:lastColumn="0" w:noHBand="0" w:noVBand="1"/>
      </w:tblPr>
      <w:tblGrid>
        <w:gridCol w:w="1560"/>
        <w:gridCol w:w="1950"/>
        <w:gridCol w:w="1593"/>
        <w:gridCol w:w="2127"/>
        <w:gridCol w:w="1701"/>
      </w:tblGrid>
      <w:tr w:rsidR="00535294" w:rsidRPr="00535294" w14:paraId="2E5FB04C" w14:textId="77777777" w:rsidTr="00E06101">
        <w:trPr>
          <w:trHeight w:val="670"/>
        </w:trPr>
        <w:tc>
          <w:tcPr>
            <w:tcW w:w="1560" w:type="dxa"/>
            <w:tcBorders>
              <w:top w:val="single" w:sz="4" w:space="0" w:color="auto"/>
              <w:bottom w:val="single" w:sz="4" w:space="0" w:color="auto"/>
            </w:tcBorders>
            <w:shd w:val="clear" w:color="auto" w:fill="1F497D" w:themeFill="text2"/>
            <w:vAlign w:val="center"/>
            <w:hideMark/>
          </w:tcPr>
          <w:p w14:paraId="750D4384" w14:textId="77777777" w:rsidR="00F454BE" w:rsidRPr="00535294" w:rsidRDefault="00F454BE" w:rsidP="00535294">
            <w:pPr>
              <w:spacing w:after="0"/>
              <w:jc w:val="center"/>
              <w:rPr>
                <w:rFonts w:ascii="Arial" w:hAnsi="Arial" w:cs="Arial"/>
                <w:b/>
                <w:bCs/>
                <w:color w:val="FFFFFF" w:themeColor="background1"/>
                <w:sz w:val="18"/>
                <w:szCs w:val="18"/>
              </w:rPr>
            </w:pPr>
            <w:r w:rsidRPr="00535294">
              <w:rPr>
                <w:rFonts w:ascii="Arial" w:hAnsi="Arial" w:cs="Arial"/>
                <w:b/>
                <w:bCs/>
                <w:color w:val="FFFFFF" w:themeColor="background1"/>
                <w:sz w:val="18"/>
                <w:szCs w:val="18"/>
              </w:rPr>
              <w:t>COMPONENTE</w:t>
            </w:r>
          </w:p>
        </w:tc>
        <w:tc>
          <w:tcPr>
            <w:tcW w:w="1950" w:type="dxa"/>
            <w:tcBorders>
              <w:top w:val="single" w:sz="4" w:space="0" w:color="auto"/>
              <w:bottom w:val="single" w:sz="4" w:space="0" w:color="auto"/>
            </w:tcBorders>
            <w:shd w:val="clear" w:color="auto" w:fill="1F497D" w:themeFill="text2"/>
            <w:vAlign w:val="center"/>
            <w:hideMark/>
          </w:tcPr>
          <w:p w14:paraId="18E4072E" w14:textId="77777777" w:rsidR="00F454BE" w:rsidRPr="00535294" w:rsidRDefault="00F454BE" w:rsidP="00535294">
            <w:pPr>
              <w:spacing w:after="0"/>
              <w:jc w:val="center"/>
              <w:rPr>
                <w:rFonts w:ascii="Arial" w:hAnsi="Arial" w:cs="Arial"/>
                <w:b/>
                <w:bCs/>
                <w:color w:val="FFFFFF" w:themeColor="background1"/>
                <w:sz w:val="18"/>
                <w:szCs w:val="18"/>
              </w:rPr>
            </w:pPr>
            <w:r w:rsidRPr="00535294">
              <w:rPr>
                <w:rFonts w:ascii="Arial" w:hAnsi="Arial" w:cs="Arial"/>
                <w:b/>
                <w:bCs/>
                <w:color w:val="FFFFFF" w:themeColor="background1"/>
                <w:sz w:val="18"/>
                <w:szCs w:val="18"/>
              </w:rPr>
              <w:t>PUNTAJE MÁXIMO ESPERADO</w:t>
            </w:r>
          </w:p>
        </w:tc>
        <w:tc>
          <w:tcPr>
            <w:tcW w:w="1593" w:type="dxa"/>
            <w:tcBorders>
              <w:top w:val="single" w:sz="4" w:space="0" w:color="auto"/>
              <w:bottom w:val="single" w:sz="4" w:space="0" w:color="auto"/>
            </w:tcBorders>
            <w:shd w:val="clear" w:color="auto" w:fill="1F497D" w:themeFill="text2"/>
            <w:vAlign w:val="center"/>
            <w:hideMark/>
          </w:tcPr>
          <w:p w14:paraId="7EF43CA9" w14:textId="77777777" w:rsidR="00F454BE" w:rsidRPr="00535294" w:rsidRDefault="00F454BE" w:rsidP="00535294">
            <w:pPr>
              <w:spacing w:after="0"/>
              <w:jc w:val="center"/>
              <w:rPr>
                <w:rFonts w:ascii="Arial" w:hAnsi="Arial" w:cs="Arial"/>
                <w:b/>
                <w:bCs/>
                <w:color w:val="FFFFFF" w:themeColor="background1"/>
                <w:sz w:val="18"/>
                <w:szCs w:val="18"/>
              </w:rPr>
            </w:pPr>
            <w:r w:rsidRPr="00535294">
              <w:rPr>
                <w:rFonts w:ascii="Arial" w:hAnsi="Arial" w:cs="Arial"/>
                <w:b/>
                <w:bCs/>
                <w:color w:val="FFFFFF" w:themeColor="background1"/>
                <w:sz w:val="18"/>
                <w:szCs w:val="18"/>
              </w:rPr>
              <w:t>CALIFICACIÓN  COMPONENTES</w:t>
            </w:r>
          </w:p>
        </w:tc>
        <w:tc>
          <w:tcPr>
            <w:tcW w:w="2127" w:type="dxa"/>
            <w:tcBorders>
              <w:top w:val="single" w:sz="4" w:space="0" w:color="auto"/>
              <w:bottom w:val="single" w:sz="4" w:space="0" w:color="auto"/>
            </w:tcBorders>
            <w:shd w:val="clear" w:color="auto" w:fill="1F497D" w:themeFill="text2"/>
            <w:vAlign w:val="center"/>
            <w:hideMark/>
          </w:tcPr>
          <w:p w14:paraId="7AC80E23" w14:textId="77777777" w:rsidR="00F454BE" w:rsidRPr="00535294" w:rsidRDefault="00F454BE" w:rsidP="00535294">
            <w:pPr>
              <w:spacing w:after="0"/>
              <w:jc w:val="center"/>
              <w:rPr>
                <w:rFonts w:ascii="Arial" w:hAnsi="Arial" w:cs="Arial"/>
                <w:b/>
                <w:bCs/>
                <w:color w:val="FFFFFF" w:themeColor="background1"/>
                <w:sz w:val="18"/>
                <w:szCs w:val="18"/>
              </w:rPr>
            </w:pPr>
            <w:r w:rsidRPr="00535294">
              <w:rPr>
                <w:rFonts w:ascii="Arial" w:hAnsi="Arial" w:cs="Arial"/>
                <w:b/>
                <w:bCs/>
                <w:color w:val="FFFFFF" w:themeColor="background1"/>
                <w:sz w:val="18"/>
                <w:szCs w:val="18"/>
              </w:rPr>
              <w:t>FACTORES DE VALORIZACIÓN</w:t>
            </w:r>
          </w:p>
        </w:tc>
        <w:tc>
          <w:tcPr>
            <w:tcW w:w="1701" w:type="dxa"/>
            <w:tcBorders>
              <w:top w:val="single" w:sz="4" w:space="0" w:color="auto"/>
              <w:bottom w:val="single" w:sz="4" w:space="0" w:color="auto"/>
            </w:tcBorders>
            <w:shd w:val="clear" w:color="auto" w:fill="1F497D" w:themeFill="text2"/>
            <w:vAlign w:val="center"/>
            <w:hideMark/>
          </w:tcPr>
          <w:p w14:paraId="67D34089" w14:textId="77777777" w:rsidR="00F454BE" w:rsidRPr="00535294" w:rsidRDefault="00F454BE" w:rsidP="00535294">
            <w:pPr>
              <w:spacing w:after="0"/>
              <w:jc w:val="center"/>
              <w:rPr>
                <w:rFonts w:ascii="Arial" w:hAnsi="Arial" w:cs="Arial"/>
                <w:b/>
                <w:bCs/>
                <w:color w:val="FFFFFF" w:themeColor="background1"/>
                <w:sz w:val="18"/>
                <w:szCs w:val="18"/>
              </w:rPr>
            </w:pPr>
            <w:r w:rsidRPr="00535294">
              <w:rPr>
                <w:rFonts w:ascii="Arial" w:hAnsi="Arial" w:cs="Arial"/>
                <w:b/>
                <w:bCs/>
                <w:color w:val="FFFFFF" w:themeColor="background1"/>
                <w:sz w:val="18"/>
                <w:szCs w:val="18"/>
              </w:rPr>
              <w:t>PUNTAJE ASIG. POR ELEMENTO</w:t>
            </w:r>
          </w:p>
        </w:tc>
      </w:tr>
      <w:tr w:rsidR="00F454BE" w:rsidRPr="00B27389" w14:paraId="686A8E9F" w14:textId="77777777" w:rsidTr="003052D6">
        <w:trPr>
          <w:trHeight w:val="694"/>
        </w:trPr>
        <w:tc>
          <w:tcPr>
            <w:tcW w:w="1560" w:type="dxa"/>
            <w:vMerge w:val="restart"/>
            <w:tcBorders>
              <w:top w:val="single" w:sz="4" w:space="0" w:color="auto"/>
              <w:bottom w:val="single" w:sz="4" w:space="0" w:color="auto"/>
            </w:tcBorders>
            <w:shd w:val="clear" w:color="auto" w:fill="auto"/>
            <w:vAlign w:val="center"/>
            <w:hideMark/>
          </w:tcPr>
          <w:p w14:paraId="27FB15FF" w14:textId="77777777" w:rsidR="00F454BE" w:rsidRPr="00B27389" w:rsidRDefault="00F454BE" w:rsidP="003052D6">
            <w:pPr>
              <w:spacing w:after="0"/>
              <w:jc w:val="center"/>
              <w:rPr>
                <w:rFonts w:ascii="Arial" w:hAnsi="Arial" w:cs="Arial"/>
                <w:sz w:val="18"/>
                <w:szCs w:val="18"/>
              </w:rPr>
            </w:pPr>
            <w:r w:rsidRPr="00B27389">
              <w:rPr>
                <w:rFonts w:ascii="Arial" w:hAnsi="Arial" w:cs="Arial"/>
                <w:sz w:val="18"/>
                <w:szCs w:val="18"/>
              </w:rPr>
              <w:t>AMBIENTE DE CONTROL</w:t>
            </w:r>
          </w:p>
        </w:tc>
        <w:tc>
          <w:tcPr>
            <w:tcW w:w="1950" w:type="dxa"/>
            <w:vMerge w:val="restart"/>
            <w:tcBorders>
              <w:top w:val="single" w:sz="4" w:space="0" w:color="auto"/>
              <w:bottom w:val="single" w:sz="4" w:space="0" w:color="auto"/>
            </w:tcBorders>
            <w:shd w:val="clear" w:color="auto" w:fill="auto"/>
            <w:vAlign w:val="center"/>
            <w:hideMark/>
          </w:tcPr>
          <w:p w14:paraId="6687AEED" w14:textId="77777777" w:rsidR="00F454BE" w:rsidRPr="00B27389" w:rsidRDefault="00F454BE" w:rsidP="003052D6">
            <w:pPr>
              <w:spacing w:after="0"/>
              <w:jc w:val="center"/>
              <w:rPr>
                <w:rFonts w:ascii="Arial" w:hAnsi="Arial" w:cs="Arial"/>
                <w:b/>
                <w:bCs/>
                <w:sz w:val="18"/>
                <w:szCs w:val="18"/>
              </w:rPr>
            </w:pPr>
            <w:r w:rsidRPr="00B27389">
              <w:rPr>
                <w:rFonts w:ascii="Arial" w:hAnsi="Arial" w:cs="Arial"/>
                <w:b/>
                <w:bCs/>
                <w:sz w:val="18"/>
                <w:szCs w:val="18"/>
              </w:rPr>
              <w:t>20</w:t>
            </w:r>
          </w:p>
        </w:tc>
        <w:tc>
          <w:tcPr>
            <w:tcW w:w="1593" w:type="dxa"/>
            <w:vMerge w:val="restart"/>
            <w:tcBorders>
              <w:top w:val="single" w:sz="4" w:space="0" w:color="auto"/>
              <w:bottom w:val="single" w:sz="4" w:space="0" w:color="auto"/>
            </w:tcBorders>
            <w:shd w:val="clear" w:color="auto" w:fill="auto"/>
            <w:vAlign w:val="center"/>
            <w:hideMark/>
          </w:tcPr>
          <w:p w14:paraId="7E4EAB63" w14:textId="256CBD63" w:rsidR="00F454BE" w:rsidRPr="00B27389" w:rsidRDefault="00F454BE" w:rsidP="003052D6">
            <w:pPr>
              <w:spacing w:after="0"/>
              <w:jc w:val="center"/>
              <w:rPr>
                <w:rFonts w:ascii="Arial" w:hAnsi="Arial" w:cs="Arial"/>
                <w:b/>
                <w:bCs/>
                <w:sz w:val="18"/>
                <w:szCs w:val="18"/>
              </w:rPr>
            </w:pPr>
            <w:r>
              <w:rPr>
                <w:rFonts w:ascii="Arial" w:hAnsi="Arial" w:cs="Arial"/>
                <w:b/>
                <w:bCs/>
                <w:sz w:val="18"/>
                <w:szCs w:val="18"/>
              </w:rPr>
              <w:t>10</w:t>
            </w:r>
            <w:r w:rsidR="00534E0C">
              <w:rPr>
                <w:rFonts w:ascii="Arial" w:hAnsi="Arial" w:cs="Arial"/>
                <w:b/>
                <w:bCs/>
                <w:sz w:val="18"/>
                <w:szCs w:val="18"/>
              </w:rPr>
              <w:t>.19</w:t>
            </w:r>
          </w:p>
        </w:tc>
        <w:tc>
          <w:tcPr>
            <w:tcW w:w="2127" w:type="dxa"/>
            <w:tcBorders>
              <w:top w:val="single" w:sz="4" w:space="0" w:color="auto"/>
              <w:bottom w:val="single" w:sz="4" w:space="0" w:color="auto"/>
            </w:tcBorders>
            <w:shd w:val="clear" w:color="auto" w:fill="auto"/>
            <w:vAlign w:val="center"/>
            <w:hideMark/>
          </w:tcPr>
          <w:p w14:paraId="2B11E762" w14:textId="77777777" w:rsidR="00F454BE" w:rsidRPr="00B27389" w:rsidRDefault="00F454BE" w:rsidP="003052D6">
            <w:pPr>
              <w:spacing w:after="0"/>
              <w:rPr>
                <w:rFonts w:ascii="Arial" w:hAnsi="Arial" w:cs="Arial"/>
                <w:sz w:val="18"/>
                <w:szCs w:val="18"/>
              </w:rPr>
            </w:pPr>
            <w:r w:rsidRPr="00B27389">
              <w:rPr>
                <w:rFonts w:ascii="Arial" w:hAnsi="Arial" w:cs="Arial"/>
                <w:sz w:val="18"/>
                <w:szCs w:val="18"/>
              </w:rPr>
              <w:t>Normativa de Control Interno</w:t>
            </w:r>
          </w:p>
        </w:tc>
        <w:tc>
          <w:tcPr>
            <w:tcW w:w="1701" w:type="dxa"/>
            <w:tcBorders>
              <w:top w:val="single" w:sz="4" w:space="0" w:color="auto"/>
              <w:bottom w:val="single" w:sz="4" w:space="0" w:color="auto"/>
            </w:tcBorders>
            <w:shd w:val="clear" w:color="auto" w:fill="auto"/>
            <w:vAlign w:val="center"/>
            <w:hideMark/>
          </w:tcPr>
          <w:p w14:paraId="68E65C29" w14:textId="77777777" w:rsidR="00F454BE" w:rsidRPr="0087413A" w:rsidRDefault="00F454BE" w:rsidP="003052D6">
            <w:pPr>
              <w:spacing w:after="0"/>
              <w:jc w:val="center"/>
              <w:rPr>
                <w:rFonts w:ascii="Arial" w:hAnsi="Arial" w:cs="Arial"/>
                <w:bCs/>
                <w:sz w:val="18"/>
                <w:szCs w:val="18"/>
              </w:rPr>
            </w:pPr>
            <w:r>
              <w:rPr>
                <w:rFonts w:ascii="Arial" w:hAnsi="Arial" w:cs="Arial"/>
                <w:bCs/>
                <w:sz w:val="18"/>
                <w:szCs w:val="18"/>
              </w:rPr>
              <w:t>0.87</w:t>
            </w:r>
          </w:p>
        </w:tc>
      </w:tr>
      <w:tr w:rsidR="00F454BE" w:rsidRPr="00B27389" w14:paraId="0A7F34BA" w14:textId="77777777" w:rsidTr="003052D6">
        <w:trPr>
          <w:trHeight w:val="845"/>
        </w:trPr>
        <w:tc>
          <w:tcPr>
            <w:tcW w:w="1560" w:type="dxa"/>
            <w:vMerge/>
            <w:tcBorders>
              <w:top w:val="single" w:sz="4" w:space="0" w:color="auto"/>
              <w:bottom w:val="single" w:sz="4" w:space="0" w:color="auto"/>
            </w:tcBorders>
            <w:vAlign w:val="center"/>
            <w:hideMark/>
          </w:tcPr>
          <w:p w14:paraId="5AEE6205" w14:textId="77777777" w:rsidR="00F454BE" w:rsidRPr="00B27389" w:rsidRDefault="00F454BE" w:rsidP="003052D6">
            <w:pPr>
              <w:spacing w:after="0"/>
              <w:rPr>
                <w:rFonts w:ascii="Arial" w:hAnsi="Arial" w:cs="Arial"/>
                <w:sz w:val="18"/>
                <w:szCs w:val="18"/>
              </w:rPr>
            </w:pPr>
          </w:p>
        </w:tc>
        <w:tc>
          <w:tcPr>
            <w:tcW w:w="1950" w:type="dxa"/>
            <w:vMerge/>
            <w:tcBorders>
              <w:top w:val="single" w:sz="4" w:space="0" w:color="auto"/>
              <w:bottom w:val="single" w:sz="4" w:space="0" w:color="auto"/>
            </w:tcBorders>
            <w:vAlign w:val="center"/>
            <w:hideMark/>
          </w:tcPr>
          <w:p w14:paraId="0633481D" w14:textId="77777777" w:rsidR="00F454BE" w:rsidRPr="00B27389" w:rsidRDefault="00F454BE" w:rsidP="003052D6">
            <w:pPr>
              <w:spacing w:after="0"/>
              <w:rPr>
                <w:rFonts w:ascii="Arial" w:hAnsi="Arial" w:cs="Arial"/>
                <w:b/>
                <w:bCs/>
                <w:sz w:val="18"/>
                <w:szCs w:val="18"/>
              </w:rPr>
            </w:pPr>
          </w:p>
        </w:tc>
        <w:tc>
          <w:tcPr>
            <w:tcW w:w="1593" w:type="dxa"/>
            <w:vMerge/>
            <w:tcBorders>
              <w:top w:val="single" w:sz="4" w:space="0" w:color="auto"/>
              <w:bottom w:val="single" w:sz="4" w:space="0" w:color="auto"/>
            </w:tcBorders>
            <w:vAlign w:val="center"/>
            <w:hideMark/>
          </w:tcPr>
          <w:p w14:paraId="78624265" w14:textId="77777777" w:rsidR="00F454BE" w:rsidRPr="00B27389" w:rsidRDefault="00F454BE" w:rsidP="003052D6">
            <w:pPr>
              <w:spacing w:after="0"/>
              <w:rPr>
                <w:rFonts w:ascii="Arial" w:hAnsi="Arial" w:cs="Arial"/>
                <w:b/>
                <w:bCs/>
                <w:sz w:val="18"/>
                <w:szCs w:val="18"/>
              </w:rPr>
            </w:pPr>
          </w:p>
        </w:tc>
        <w:tc>
          <w:tcPr>
            <w:tcW w:w="2127" w:type="dxa"/>
            <w:tcBorders>
              <w:top w:val="single" w:sz="4" w:space="0" w:color="auto"/>
              <w:bottom w:val="single" w:sz="4" w:space="0" w:color="auto"/>
            </w:tcBorders>
            <w:shd w:val="clear" w:color="auto" w:fill="auto"/>
            <w:vAlign w:val="center"/>
            <w:hideMark/>
          </w:tcPr>
          <w:p w14:paraId="6C9A0FEE" w14:textId="77777777" w:rsidR="00F454BE" w:rsidRPr="00B27389" w:rsidRDefault="00F454BE" w:rsidP="003052D6">
            <w:pPr>
              <w:spacing w:after="0"/>
              <w:rPr>
                <w:rFonts w:ascii="Arial" w:hAnsi="Arial" w:cs="Arial"/>
                <w:sz w:val="18"/>
                <w:szCs w:val="18"/>
              </w:rPr>
            </w:pPr>
            <w:r w:rsidRPr="00B27389">
              <w:rPr>
                <w:rFonts w:ascii="Arial" w:hAnsi="Arial" w:cs="Arial"/>
                <w:sz w:val="18"/>
                <w:szCs w:val="18"/>
              </w:rPr>
              <w:t>Compromiso con la Integridad y los Valores Éticos</w:t>
            </w:r>
          </w:p>
        </w:tc>
        <w:tc>
          <w:tcPr>
            <w:tcW w:w="1701" w:type="dxa"/>
            <w:tcBorders>
              <w:top w:val="single" w:sz="4" w:space="0" w:color="auto"/>
              <w:bottom w:val="single" w:sz="4" w:space="0" w:color="auto"/>
            </w:tcBorders>
            <w:shd w:val="clear" w:color="auto" w:fill="auto"/>
            <w:vAlign w:val="center"/>
            <w:hideMark/>
          </w:tcPr>
          <w:p w14:paraId="6D620562" w14:textId="77777777" w:rsidR="00F454BE" w:rsidRPr="0087413A" w:rsidRDefault="00F454BE" w:rsidP="003052D6">
            <w:pPr>
              <w:spacing w:after="0"/>
              <w:jc w:val="center"/>
              <w:rPr>
                <w:rFonts w:ascii="Arial" w:hAnsi="Arial" w:cs="Arial"/>
                <w:bCs/>
                <w:sz w:val="18"/>
                <w:szCs w:val="18"/>
              </w:rPr>
            </w:pPr>
            <w:r>
              <w:rPr>
                <w:rFonts w:ascii="Arial" w:hAnsi="Arial" w:cs="Arial"/>
                <w:bCs/>
                <w:sz w:val="18"/>
                <w:szCs w:val="18"/>
              </w:rPr>
              <w:t>5.22</w:t>
            </w:r>
          </w:p>
          <w:p w14:paraId="64757E67" w14:textId="77777777" w:rsidR="00F454BE" w:rsidRPr="0087413A" w:rsidRDefault="00F454BE" w:rsidP="003052D6">
            <w:pPr>
              <w:spacing w:after="0"/>
              <w:jc w:val="center"/>
              <w:rPr>
                <w:rFonts w:ascii="Arial" w:hAnsi="Arial" w:cs="Arial"/>
                <w:bCs/>
                <w:sz w:val="18"/>
                <w:szCs w:val="18"/>
              </w:rPr>
            </w:pPr>
          </w:p>
        </w:tc>
      </w:tr>
      <w:tr w:rsidR="00F454BE" w:rsidRPr="00B27389" w14:paraId="27F8D336" w14:textId="77777777" w:rsidTr="003052D6">
        <w:trPr>
          <w:trHeight w:val="830"/>
        </w:trPr>
        <w:tc>
          <w:tcPr>
            <w:tcW w:w="1560" w:type="dxa"/>
            <w:vMerge/>
            <w:tcBorders>
              <w:top w:val="single" w:sz="4" w:space="0" w:color="auto"/>
              <w:bottom w:val="single" w:sz="4" w:space="0" w:color="auto"/>
            </w:tcBorders>
            <w:vAlign w:val="center"/>
            <w:hideMark/>
          </w:tcPr>
          <w:p w14:paraId="4D1667FC" w14:textId="77777777" w:rsidR="00F454BE" w:rsidRPr="00B27389" w:rsidRDefault="00F454BE" w:rsidP="003052D6">
            <w:pPr>
              <w:spacing w:after="0"/>
              <w:rPr>
                <w:rFonts w:ascii="Arial" w:hAnsi="Arial" w:cs="Arial"/>
                <w:sz w:val="18"/>
                <w:szCs w:val="18"/>
              </w:rPr>
            </w:pPr>
          </w:p>
        </w:tc>
        <w:tc>
          <w:tcPr>
            <w:tcW w:w="1950" w:type="dxa"/>
            <w:vMerge/>
            <w:tcBorders>
              <w:top w:val="single" w:sz="4" w:space="0" w:color="auto"/>
              <w:bottom w:val="single" w:sz="4" w:space="0" w:color="auto"/>
            </w:tcBorders>
            <w:vAlign w:val="center"/>
            <w:hideMark/>
          </w:tcPr>
          <w:p w14:paraId="6FA01306" w14:textId="77777777" w:rsidR="00F454BE" w:rsidRPr="00B27389" w:rsidRDefault="00F454BE" w:rsidP="003052D6">
            <w:pPr>
              <w:spacing w:after="0"/>
              <w:rPr>
                <w:rFonts w:ascii="Arial" w:hAnsi="Arial" w:cs="Arial"/>
                <w:b/>
                <w:bCs/>
                <w:sz w:val="18"/>
                <w:szCs w:val="18"/>
              </w:rPr>
            </w:pPr>
          </w:p>
        </w:tc>
        <w:tc>
          <w:tcPr>
            <w:tcW w:w="1593" w:type="dxa"/>
            <w:vMerge/>
            <w:tcBorders>
              <w:top w:val="single" w:sz="4" w:space="0" w:color="auto"/>
              <w:bottom w:val="single" w:sz="4" w:space="0" w:color="auto"/>
            </w:tcBorders>
            <w:vAlign w:val="center"/>
            <w:hideMark/>
          </w:tcPr>
          <w:p w14:paraId="6B06BD45" w14:textId="77777777" w:rsidR="00F454BE" w:rsidRPr="00B27389" w:rsidRDefault="00F454BE" w:rsidP="003052D6">
            <w:pPr>
              <w:spacing w:after="0"/>
              <w:rPr>
                <w:rFonts w:ascii="Arial" w:hAnsi="Arial" w:cs="Arial"/>
                <w:b/>
                <w:bCs/>
                <w:sz w:val="18"/>
                <w:szCs w:val="18"/>
              </w:rPr>
            </w:pPr>
          </w:p>
        </w:tc>
        <w:tc>
          <w:tcPr>
            <w:tcW w:w="2127" w:type="dxa"/>
            <w:tcBorders>
              <w:top w:val="single" w:sz="4" w:space="0" w:color="auto"/>
              <w:bottom w:val="single" w:sz="4" w:space="0" w:color="auto"/>
            </w:tcBorders>
            <w:shd w:val="clear" w:color="auto" w:fill="auto"/>
            <w:vAlign w:val="center"/>
            <w:hideMark/>
          </w:tcPr>
          <w:p w14:paraId="7C97F613" w14:textId="77777777" w:rsidR="00F454BE" w:rsidRPr="00B27389" w:rsidRDefault="00F454BE" w:rsidP="003052D6">
            <w:pPr>
              <w:spacing w:after="0"/>
              <w:rPr>
                <w:rFonts w:ascii="Arial" w:hAnsi="Arial" w:cs="Arial"/>
                <w:sz w:val="18"/>
                <w:szCs w:val="18"/>
              </w:rPr>
            </w:pPr>
            <w:r w:rsidRPr="00B27389">
              <w:rPr>
                <w:rFonts w:ascii="Arial" w:hAnsi="Arial" w:cs="Arial"/>
                <w:sz w:val="18"/>
                <w:szCs w:val="18"/>
              </w:rPr>
              <w:t>Responsabilidad de Vigilancia y Supervisión del  Control Interno</w:t>
            </w:r>
          </w:p>
        </w:tc>
        <w:tc>
          <w:tcPr>
            <w:tcW w:w="1701" w:type="dxa"/>
            <w:tcBorders>
              <w:top w:val="single" w:sz="4" w:space="0" w:color="auto"/>
              <w:bottom w:val="single" w:sz="4" w:space="0" w:color="auto"/>
            </w:tcBorders>
            <w:shd w:val="clear" w:color="auto" w:fill="auto"/>
            <w:vAlign w:val="center"/>
            <w:hideMark/>
          </w:tcPr>
          <w:p w14:paraId="6CC83A66" w14:textId="77777777" w:rsidR="00F454BE" w:rsidRPr="0087413A" w:rsidRDefault="00F454BE" w:rsidP="003052D6">
            <w:pPr>
              <w:spacing w:after="0"/>
              <w:jc w:val="center"/>
              <w:rPr>
                <w:rFonts w:ascii="Arial" w:hAnsi="Arial" w:cs="Arial"/>
                <w:bCs/>
                <w:sz w:val="18"/>
                <w:szCs w:val="18"/>
              </w:rPr>
            </w:pPr>
            <w:r>
              <w:rPr>
                <w:rFonts w:ascii="Arial" w:hAnsi="Arial" w:cs="Arial"/>
                <w:bCs/>
                <w:sz w:val="18"/>
                <w:szCs w:val="18"/>
              </w:rPr>
              <w:t>0.19</w:t>
            </w:r>
          </w:p>
          <w:p w14:paraId="587552DD" w14:textId="77777777" w:rsidR="00F454BE" w:rsidRPr="0087413A" w:rsidRDefault="00F454BE" w:rsidP="003052D6">
            <w:pPr>
              <w:spacing w:after="0"/>
              <w:jc w:val="center"/>
              <w:rPr>
                <w:rFonts w:ascii="Arial" w:hAnsi="Arial" w:cs="Arial"/>
                <w:bCs/>
                <w:sz w:val="18"/>
                <w:szCs w:val="18"/>
              </w:rPr>
            </w:pPr>
          </w:p>
        </w:tc>
      </w:tr>
      <w:tr w:rsidR="00F454BE" w:rsidRPr="00B27389" w14:paraId="6F35FC7F" w14:textId="77777777" w:rsidTr="003052D6">
        <w:trPr>
          <w:trHeight w:val="841"/>
        </w:trPr>
        <w:tc>
          <w:tcPr>
            <w:tcW w:w="1560" w:type="dxa"/>
            <w:vMerge/>
            <w:tcBorders>
              <w:top w:val="single" w:sz="4" w:space="0" w:color="auto"/>
              <w:bottom w:val="single" w:sz="4" w:space="0" w:color="auto"/>
            </w:tcBorders>
            <w:vAlign w:val="center"/>
            <w:hideMark/>
          </w:tcPr>
          <w:p w14:paraId="0FCB79D0" w14:textId="77777777" w:rsidR="00F454BE" w:rsidRPr="00B27389" w:rsidRDefault="00F454BE" w:rsidP="003052D6">
            <w:pPr>
              <w:spacing w:after="0"/>
              <w:rPr>
                <w:rFonts w:ascii="Arial" w:hAnsi="Arial" w:cs="Arial"/>
                <w:sz w:val="18"/>
                <w:szCs w:val="18"/>
              </w:rPr>
            </w:pPr>
          </w:p>
        </w:tc>
        <w:tc>
          <w:tcPr>
            <w:tcW w:w="1950" w:type="dxa"/>
            <w:vMerge/>
            <w:tcBorders>
              <w:top w:val="single" w:sz="4" w:space="0" w:color="auto"/>
              <w:bottom w:val="single" w:sz="4" w:space="0" w:color="auto"/>
            </w:tcBorders>
            <w:vAlign w:val="center"/>
            <w:hideMark/>
          </w:tcPr>
          <w:p w14:paraId="0C0CE713" w14:textId="77777777" w:rsidR="00F454BE" w:rsidRPr="00B27389" w:rsidRDefault="00F454BE" w:rsidP="003052D6">
            <w:pPr>
              <w:spacing w:after="0"/>
              <w:rPr>
                <w:rFonts w:ascii="Arial" w:hAnsi="Arial" w:cs="Arial"/>
                <w:b/>
                <w:bCs/>
                <w:sz w:val="18"/>
                <w:szCs w:val="18"/>
              </w:rPr>
            </w:pPr>
          </w:p>
        </w:tc>
        <w:tc>
          <w:tcPr>
            <w:tcW w:w="1593" w:type="dxa"/>
            <w:vMerge/>
            <w:tcBorders>
              <w:top w:val="single" w:sz="4" w:space="0" w:color="auto"/>
              <w:bottom w:val="single" w:sz="4" w:space="0" w:color="auto"/>
            </w:tcBorders>
            <w:vAlign w:val="center"/>
            <w:hideMark/>
          </w:tcPr>
          <w:p w14:paraId="66097474" w14:textId="77777777" w:rsidR="00F454BE" w:rsidRPr="00B27389" w:rsidRDefault="00F454BE" w:rsidP="003052D6">
            <w:pPr>
              <w:spacing w:after="0"/>
              <w:rPr>
                <w:rFonts w:ascii="Arial" w:hAnsi="Arial" w:cs="Arial"/>
                <w:b/>
                <w:bCs/>
                <w:sz w:val="18"/>
                <w:szCs w:val="18"/>
              </w:rPr>
            </w:pPr>
          </w:p>
        </w:tc>
        <w:tc>
          <w:tcPr>
            <w:tcW w:w="2127" w:type="dxa"/>
            <w:tcBorders>
              <w:top w:val="single" w:sz="4" w:space="0" w:color="auto"/>
              <w:bottom w:val="single" w:sz="4" w:space="0" w:color="auto"/>
            </w:tcBorders>
            <w:shd w:val="clear" w:color="auto" w:fill="auto"/>
            <w:vAlign w:val="center"/>
            <w:hideMark/>
          </w:tcPr>
          <w:p w14:paraId="13C57AF5" w14:textId="77777777" w:rsidR="00F454BE" w:rsidRPr="00B27389" w:rsidRDefault="00F454BE" w:rsidP="003052D6">
            <w:pPr>
              <w:spacing w:after="0"/>
              <w:rPr>
                <w:rFonts w:ascii="Arial" w:hAnsi="Arial" w:cs="Arial"/>
                <w:sz w:val="18"/>
                <w:szCs w:val="18"/>
              </w:rPr>
            </w:pPr>
            <w:r w:rsidRPr="00B27389">
              <w:rPr>
                <w:rFonts w:ascii="Arial" w:hAnsi="Arial" w:cs="Arial"/>
                <w:sz w:val="18"/>
                <w:szCs w:val="18"/>
              </w:rPr>
              <w:t>Estructura, Autoridades, Funciones y Responsabilidades</w:t>
            </w:r>
          </w:p>
        </w:tc>
        <w:tc>
          <w:tcPr>
            <w:tcW w:w="1701" w:type="dxa"/>
            <w:tcBorders>
              <w:top w:val="single" w:sz="4" w:space="0" w:color="auto"/>
              <w:bottom w:val="single" w:sz="4" w:space="0" w:color="auto"/>
            </w:tcBorders>
            <w:shd w:val="clear" w:color="auto" w:fill="auto"/>
            <w:vAlign w:val="center"/>
            <w:hideMark/>
          </w:tcPr>
          <w:p w14:paraId="1A0AC34D" w14:textId="77777777" w:rsidR="00F454BE" w:rsidRPr="0087413A" w:rsidRDefault="00F454BE" w:rsidP="003052D6">
            <w:pPr>
              <w:spacing w:after="0"/>
              <w:jc w:val="center"/>
              <w:rPr>
                <w:rFonts w:ascii="Arial" w:hAnsi="Arial" w:cs="Arial"/>
                <w:bCs/>
                <w:sz w:val="18"/>
                <w:szCs w:val="18"/>
              </w:rPr>
            </w:pPr>
            <w:r>
              <w:rPr>
                <w:rFonts w:ascii="Arial" w:hAnsi="Arial" w:cs="Arial"/>
                <w:bCs/>
                <w:sz w:val="18"/>
                <w:szCs w:val="18"/>
              </w:rPr>
              <w:t>2.61</w:t>
            </w:r>
          </w:p>
          <w:p w14:paraId="29F32097" w14:textId="77777777" w:rsidR="00F454BE" w:rsidRPr="0087413A" w:rsidRDefault="00F454BE" w:rsidP="003052D6">
            <w:pPr>
              <w:spacing w:after="0"/>
              <w:jc w:val="center"/>
              <w:rPr>
                <w:rFonts w:ascii="Arial" w:hAnsi="Arial" w:cs="Arial"/>
                <w:bCs/>
                <w:color w:val="FF0000"/>
                <w:sz w:val="18"/>
                <w:szCs w:val="18"/>
              </w:rPr>
            </w:pPr>
          </w:p>
        </w:tc>
      </w:tr>
      <w:tr w:rsidR="00F454BE" w:rsidRPr="00B27389" w14:paraId="139CC0CC" w14:textId="77777777" w:rsidTr="003034F6">
        <w:trPr>
          <w:trHeight w:val="113"/>
        </w:trPr>
        <w:tc>
          <w:tcPr>
            <w:tcW w:w="1560" w:type="dxa"/>
            <w:vMerge/>
            <w:tcBorders>
              <w:top w:val="single" w:sz="4" w:space="0" w:color="auto"/>
              <w:bottom w:val="single" w:sz="4" w:space="0" w:color="auto"/>
            </w:tcBorders>
            <w:vAlign w:val="center"/>
            <w:hideMark/>
          </w:tcPr>
          <w:p w14:paraId="05248475" w14:textId="77777777" w:rsidR="00F454BE" w:rsidRPr="00B27389" w:rsidRDefault="00F454BE" w:rsidP="003052D6">
            <w:pPr>
              <w:spacing w:after="0"/>
              <w:rPr>
                <w:rFonts w:ascii="Arial" w:hAnsi="Arial" w:cs="Arial"/>
                <w:sz w:val="18"/>
                <w:szCs w:val="18"/>
              </w:rPr>
            </w:pPr>
          </w:p>
        </w:tc>
        <w:tc>
          <w:tcPr>
            <w:tcW w:w="1950" w:type="dxa"/>
            <w:vMerge/>
            <w:tcBorders>
              <w:top w:val="single" w:sz="4" w:space="0" w:color="auto"/>
              <w:bottom w:val="single" w:sz="4" w:space="0" w:color="auto"/>
            </w:tcBorders>
            <w:vAlign w:val="center"/>
            <w:hideMark/>
          </w:tcPr>
          <w:p w14:paraId="64FA3AC4" w14:textId="77777777" w:rsidR="00F454BE" w:rsidRPr="00B27389" w:rsidRDefault="00F454BE" w:rsidP="003052D6">
            <w:pPr>
              <w:spacing w:after="0"/>
              <w:rPr>
                <w:rFonts w:ascii="Arial" w:hAnsi="Arial" w:cs="Arial"/>
                <w:b/>
                <w:bCs/>
                <w:sz w:val="18"/>
                <w:szCs w:val="18"/>
              </w:rPr>
            </w:pPr>
          </w:p>
        </w:tc>
        <w:tc>
          <w:tcPr>
            <w:tcW w:w="1593" w:type="dxa"/>
            <w:vMerge/>
            <w:tcBorders>
              <w:top w:val="single" w:sz="4" w:space="0" w:color="auto"/>
              <w:bottom w:val="single" w:sz="4" w:space="0" w:color="auto"/>
            </w:tcBorders>
            <w:vAlign w:val="center"/>
            <w:hideMark/>
          </w:tcPr>
          <w:p w14:paraId="6EAD6F3B" w14:textId="77777777" w:rsidR="00F454BE" w:rsidRPr="00B27389" w:rsidRDefault="00F454BE" w:rsidP="003052D6">
            <w:pPr>
              <w:spacing w:after="0"/>
              <w:rPr>
                <w:rFonts w:ascii="Arial" w:hAnsi="Arial" w:cs="Arial"/>
                <w:b/>
                <w:bCs/>
                <w:sz w:val="18"/>
                <w:szCs w:val="18"/>
              </w:rPr>
            </w:pPr>
          </w:p>
        </w:tc>
        <w:tc>
          <w:tcPr>
            <w:tcW w:w="2127" w:type="dxa"/>
            <w:tcBorders>
              <w:top w:val="single" w:sz="4" w:space="0" w:color="auto"/>
              <w:bottom w:val="single" w:sz="4" w:space="0" w:color="auto"/>
            </w:tcBorders>
            <w:shd w:val="clear" w:color="auto" w:fill="auto"/>
            <w:vAlign w:val="center"/>
            <w:hideMark/>
          </w:tcPr>
          <w:p w14:paraId="0E911835" w14:textId="77777777" w:rsidR="00F454BE" w:rsidRPr="00B27389" w:rsidRDefault="00F454BE" w:rsidP="003052D6">
            <w:pPr>
              <w:spacing w:after="0"/>
              <w:rPr>
                <w:rFonts w:ascii="Arial" w:hAnsi="Arial" w:cs="Arial"/>
                <w:sz w:val="18"/>
                <w:szCs w:val="18"/>
              </w:rPr>
            </w:pPr>
            <w:r w:rsidRPr="00B27389">
              <w:rPr>
                <w:rFonts w:ascii="Arial" w:hAnsi="Arial" w:cs="Arial"/>
                <w:sz w:val="18"/>
                <w:szCs w:val="18"/>
              </w:rPr>
              <w:t>Competencia Profesional y Capacitación de Personal</w:t>
            </w:r>
          </w:p>
        </w:tc>
        <w:tc>
          <w:tcPr>
            <w:tcW w:w="1701" w:type="dxa"/>
            <w:tcBorders>
              <w:top w:val="single" w:sz="4" w:space="0" w:color="auto"/>
              <w:bottom w:val="single" w:sz="4" w:space="0" w:color="auto"/>
            </w:tcBorders>
            <w:shd w:val="clear" w:color="auto" w:fill="auto"/>
            <w:vAlign w:val="center"/>
            <w:hideMark/>
          </w:tcPr>
          <w:p w14:paraId="6F5A60C6" w14:textId="77777777" w:rsidR="00F454BE" w:rsidRPr="0087413A" w:rsidRDefault="00F454BE" w:rsidP="003052D6">
            <w:pPr>
              <w:spacing w:after="0"/>
              <w:jc w:val="center"/>
              <w:rPr>
                <w:rFonts w:ascii="Arial" w:hAnsi="Arial" w:cs="Arial"/>
                <w:bCs/>
                <w:sz w:val="18"/>
                <w:szCs w:val="18"/>
              </w:rPr>
            </w:pPr>
            <w:r>
              <w:rPr>
                <w:rFonts w:ascii="Arial" w:hAnsi="Arial" w:cs="Arial"/>
                <w:bCs/>
                <w:sz w:val="18"/>
                <w:szCs w:val="18"/>
              </w:rPr>
              <w:t>1.30</w:t>
            </w:r>
          </w:p>
          <w:p w14:paraId="793F7C9E" w14:textId="77777777" w:rsidR="00F454BE" w:rsidRPr="0087413A" w:rsidRDefault="00F454BE" w:rsidP="003052D6">
            <w:pPr>
              <w:spacing w:after="0"/>
              <w:jc w:val="center"/>
              <w:rPr>
                <w:rFonts w:ascii="Arial" w:hAnsi="Arial" w:cs="Arial"/>
                <w:bCs/>
                <w:color w:val="FF0000"/>
                <w:sz w:val="18"/>
                <w:szCs w:val="18"/>
              </w:rPr>
            </w:pPr>
          </w:p>
        </w:tc>
      </w:tr>
      <w:tr w:rsidR="00F454BE" w:rsidRPr="00005DB4" w14:paraId="21D79ECB" w14:textId="77777777" w:rsidTr="00E06101">
        <w:trPr>
          <w:trHeight w:val="297"/>
        </w:trPr>
        <w:tc>
          <w:tcPr>
            <w:tcW w:w="5103" w:type="dxa"/>
            <w:gridSpan w:val="3"/>
            <w:tcBorders>
              <w:top w:val="single" w:sz="4" w:space="0" w:color="auto"/>
              <w:bottom w:val="single" w:sz="4" w:space="0" w:color="auto"/>
            </w:tcBorders>
            <w:shd w:val="clear" w:color="auto" w:fill="auto"/>
            <w:vAlign w:val="center"/>
            <w:hideMark/>
          </w:tcPr>
          <w:p w14:paraId="7F9D0E46" w14:textId="77777777" w:rsidR="00F454BE" w:rsidRPr="00005DB4" w:rsidRDefault="00F454BE" w:rsidP="00E06101">
            <w:pPr>
              <w:spacing w:after="0"/>
              <w:jc w:val="center"/>
              <w:rPr>
                <w:rFonts w:ascii="Arial" w:hAnsi="Arial" w:cs="Arial"/>
                <w:b/>
                <w:bCs/>
                <w:sz w:val="18"/>
                <w:szCs w:val="18"/>
              </w:rPr>
            </w:pPr>
          </w:p>
        </w:tc>
        <w:tc>
          <w:tcPr>
            <w:tcW w:w="2127" w:type="dxa"/>
            <w:tcBorders>
              <w:top w:val="single" w:sz="4" w:space="0" w:color="auto"/>
              <w:bottom w:val="single" w:sz="4" w:space="0" w:color="auto"/>
            </w:tcBorders>
            <w:shd w:val="clear" w:color="auto" w:fill="auto"/>
            <w:vAlign w:val="center"/>
            <w:hideMark/>
          </w:tcPr>
          <w:p w14:paraId="47398E2A" w14:textId="77777777" w:rsidR="00F454BE" w:rsidRPr="00B27389" w:rsidRDefault="00F454BE" w:rsidP="00E06101">
            <w:pPr>
              <w:spacing w:after="0"/>
              <w:jc w:val="center"/>
              <w:rPr>
                <w:rFonts w:ascii="Arial" w:hAnsi="Arial" w:cs="Arial"/>
                <w:b/>
                <w:bCs/>
                <w:sz w:val="18"/>
                <w:szCs w:val="18"/>
              </w:rPr>
            </w:pPr>
            <w:r w:rsidRPr="00B27389">
              <w:rPr>
                <w:rFonts w:ascii="Arial" w:hAnsi="Arial" w:cs="Arial"/>
                <w:b/>
                <w:bCs/>
                <w:sz w:val="18"/>
                <w:szCs w:val="18"/>
              </w:rPr>
              <w:t>TOTAL</w:t>
            </w:r>
          </w:p>
        </w:tc>
        <w:tc>
          <w:tcPr>
            <w:tcW w:w="1701" w:type="dxa"/>
            <w:tcBorders>
              <w:top w:val="single" w:sz="4" w:space="0" w:color="auto"/>
              <w:bottom w:val="single" w:sz="4" w:space="0" w:color="auto"/>
            </w:tcBorders>
            <w:shd w:val="clear" w:color="auto" w:fill="auto"/>
            <w:vAlign w:val="center"/>
            <w:hideMark/>
          </w:tcPr>
          <w:p w14:paraId="060FA91E" w14:textId="77777777" w:rsidR="00F454BE" w:rsidRPr="00005DB4" w:rsidRDefault="00F454BE" w:rsidP="00E06101">
            <w:pPr>
              <w:spacing w:after="0"/>
              <w:jc w:val="center"/>
              <w:rPr>
                <w:rFonts w:ascii="Arial" w:hAnsi="Arial" w:cs="Arial"/>
                <w:b/>
                <w:bCs/>
                <w:sz w:val="18"/>
                <w:szCs w:val="18"/>
              </w:rPr>
            </w:pPr>
            <w:r>
              <w:rPr>
                <w:rFonts w:ascii="Arial" w:hAnsi="Arial" w:cs="Arial"/>
                <w:b/>
                <w:bCs/>
                <w:sz w:val="18"/>
                <w:szCs w:val="18"/>
              </w:rPr>
              <w:t>10.19</w:t>
            </w:r>
          </w:p>
        </w:tc>
      </w:tr>
    </w:tbl>
    <w:p w14:paraId="67F3A2BE" w14:textId="77777777" w:rsidR="00F454BE" w:rsidRPr="003E6801" w:rsidRDefault="00F454BE" w:rsidP="004157D8">
      <w:pPr>
        <w:spacing w:afterLines="30" w:after="72"/>
        <w:jc w:val="center"/>
        <w:rPr>
          <w:rFonts w:ascii="Arial" w:eastAsiaTheme="minorHAnsi" w:hAnsi="Arial" w:cs="Arial"/>
          <w:sz w:val="16"/>
          <w:szCs w:val="16"/>
          <w:lang w:val="es-ES_tradnl" w:eastAsia="en-US"/>
        </w:rPr>
      </w:pPr>
      <w:r w:rsidRPr="003E6801">
        <w:rPr>
          <w:rFonts w:ascii="Arial" w:eastAsiaTheme="minorHAnsi" w:hAnsi="Arial" w:cs="Arial"/>
          <w:b/>
          <w:sz w:val="16"/>
          <w:szCs w:val="16"/>
          <w:lang w:val="es-ES_tradnl" w:eastAsia="en-US"/>
        </w:rPr>
        <w:t>Fuente:</w:t>
      </w:r>
      <w:r w:rsidRPr="003E6801">
        <w:rPr>
          <w:rFonts w:ascii="Arial" w:eastAsiaTheme="minorHAnsi" w:hAnsi="Arial" w:cs="Arial"/>
          <w:sz w:val="16"/>
          <w:szCs w:val="16"/>
          <w:lang w:val="es-ES_tradnl" w:eastAsia="en-US"/>
        </w:rPr>
        <w:t xml:space="preserve"> Cédula de Evaluación de Control Interno del ICA.</w:t>
      </w:r>
    </w:p>
    <w:p w14:paraId="08B73A6E" w14:textId="77777777" w:rsidR="00F454BE" w:rsidRPr="00F454BE" w:rsidRDefault="00F454BE" w:rsidP="004157D8">
      <w:pPr>
        <w:spacing w:afterLines="30" w:after="72"/>
        <w:jc w:val="center"/>
        <w:rPr>
          <w:rFonts w:ascii="Arial" w:eastAsiaTheme="minorHAnsi" w:hAnsi="Arial" w:cs="Arial"/>
          <w:sz w:val="24"/>
          <w:szCs w:val="15"/>
          <w:lang w:val="es-ES_tradnl" w:eastAsia="en-US"/>
        </w:rPr>
      </w:pPr>
    </w:p>
    <w:p w14:paraId="7849348C" w14:textId="3C1FF160" w:rsidR="00F454BE" w:rsidRDefault="00F454BE" w:rsidP="004157D8">
      <w:pPr>
        <w:spacing w:afterLines="30" w:after="72"/>
        <w:jc w:val="both"/>
        <w:rPr>
          <w:rFonts w:ascii="Arial" w:hAnsi="Arial" w:cs="Arial"/>
          <w:color w:val="000000"/>
          <w:sz w:val="24"/>
          <w:szCs w:val="24"/>
        </w:rPr>
      </w:pPr>
      <w:r w:rsidRPr="004B7EB7">
        <w:rPr>
          <w:rFonts w:ascii="Arial" w:hAnsi="Arial" w:cs="Arial"/>
          <w:color w:val="000000"/>
          <w:sz w:val="24"/>
          <w:szCs w:val="24"/>
          <w:lang w:val="es-ES_tradnl"/>
        </w:rPr>
        <w:t xml:space="preserve">De acuerdo a lo anterior, se determinó que el estatus de implementación del </w:t>
      </w:r>
      <w:r w:rsidRPr="004B7EB7">
        <w:rPr>
          <w:rFonts w:ascii="Arial" w:hAnsi="Arial" w:cs="Arial"/>
          <w:i/>
          <w:color w:val="000000"/>
          <w:sz w:val="24"/>
          <w:szCs w:val="24"/>
          <w:lang w:val="es-ES_tradnl"/>
        </w:rPr>
        <w:t>componente ambiente de control es medio</w:t>
      </w:r>
      <w:r w:rsidRPr="004B7EB7">
        <w:rPr>
          <w:rFonts w:ascii="Arial" w:hAnsi="Arial" w:cs="Arial"/>
          <w:color w:val="000000"/>
          <w:sz w:val="24"/>
          <w:szCs w:val="24"/>
          <w:lang w:val="es-ES_tradnl"/>
        </w:rPr>
        <w:t>, por lo que, es importante para el ente público formalizar o fortalecer los</w:t>
      </w:r>
      <w:r w:rsidRPr="004B7EB7">
        <w:rPr>
          <w:rFonts w:ascii="Arial" w:hAnsi="Arial" w:cs="Arial"/>
          <w:color w:val="000000"/>
          <w:sz w:val="24"/>
          <w:szCs w:val="24"/>
        </w:rPr>
        <w:t xml:space="preserve"> programas de capacitación formal que contribuyan a sensibilizar a los servidores públicos sobre la importancia de aplicar los códigos de conducta y ética institucional, establecer procedimientos para medir el conocimiento, apropiación y apego de los documentos por parte de los servidores públicos; asimismo, los mecanismos implementados para captar e investigar actos contrarios a la ética y conducta, formalizar las instancias que den seguimiento y resolución a los mismos. Sobre la competencia del personal la institución está en proceso de establecer medios para desarrollar y retener a los servidores públicos competentes, lo que permitirá consolidar un desempeño efectivo y eficiente que coadyuve al logro de los objetivos y metas del ente público.</w:t>
      </w:r>
    </w:p>
    <w:p w14:paraId="307BB2DD" w14:textId="67CF043E" w:rsidR="0004014B" w:rsidRDefault="0004014B" w:rsidP="004157D8">
      <w:pPr>
        <w:spacing w:afterLines="30" w:after="72"/>
        <w:jc w:val="both"/>
        <w:rPr>
          <w:rFonts w:ascii="Arial" w:hAnsi="Arial" w:cs="Arial"/>
          <w:color w:val="000000"/>
          <w:sz w:val="24"/>
          <w:szCs w:val="24"/>
        </w:rPr>
      </w:pPr>
    </w:p>
    <w:p w14:paraId="5AA6CF3B" w14:textId="52DA7FEA" w:rsidR="003C2E9D" w:rsidRDefault="003C2E9D" w:rsidP="004157D8">
      <w:pPr>
        <w:spacing w:afterLines="30" w:after="72"/>
        <w:jc w:val="both"/>
        <w:rPr>
          <w:rFonts w:ascii="Arial" w:hAnsi="Arial" w:cs="Arial"/>
          <w:color w:val="000000"/>
          <w:sz w:val="24"/>
          <w:szCs w:val="24"/>
        </w:rPr>
      </w:pPr>
    </w:p>
    <w:p w14:paraId="236A10D9" w14:textId="65B80CFB" w:rsidR="00534E0C" w:rsidRDefault="00534E0C" w:rsidP="004157D8">
      <w:pPr>
        <w:spacing w:afterLines="30" w:after="72"/>
        <w:jc w:val="both"/>
        <w:rPr>
          <w:rFonts w:ascii="Arial" w:hAnsi="Arial" w:cs="Arial"/>
          <w:color w:val="000000"/>
          <w:sz w:val="24"/>
          <w:szCs w:val="24"/>
        </w:rPr>
      </w:pPr>
    </w:p>
    <w:p w14:paraId="080E426C" w14:textId="436AC5FB" w:rsidR="003C2E9D" w:rsidRPr="003C2E9D" w:rsidRDefault="003C2E9D" w:rsidP="004157D8">
      <w:pPr>
        <w:spacing w:afterLines="30" w:after="72"/>
        <w:jc w:val="both"/>
        <w:rPr>
          <w:rFonts w:ascii="Arial" w:hAnsi="Arial" w:cs="Arial"/>
          <w:color w:val="000000"/>
          <w:sz w:val="2"/>
          <w:szCs w:val="24"/>
        </w:rPr>
      </w:pPr>
    </w:p>
    <w:p w14:paraId="2B71CD9B" w14:textId="62334466" w:rsidR="00F454BE" w:rsidRPr="00A33121" w:rsidRDefault="00F454BE" w:rsidP="003C2E9D">
      <w:pPr>
        <w:spacing w:afterLines="30" w:after="72"/>
        <w:jc w:val="center"/>
        <w:rPr>
          <w:rFonts w:ascii="Arial" w:eastAsiaTheme="minorHAnsi" w:hAnsi="Arial" w:cs="Arial"/>
          <w:color w:val="000000" w:themeColor="text1"/>
          <w:sz w:val="20"/>
          <w:szCs w:val="18"/>
          <w:lang w:val="es-ES_tradnl" w:eastAsia="en-US"/>
        </w:rPr>
      </w:pPr>
      <w:r w:rsidRPr="00675359">
        <w:rPr>
          <w:rFonts w:ascii="Arial" w:eastAsiaTheme="minorHAnsi" w:hAnsi="Arial" w:cs="Arial"/>
          <w:b/>
          <w:color w:val="000000" w:themeColor="text1"/>
          <w:sz w:val="20"/>
          <w:szCs w:val="18"/>
          <w:lang w:val="es-ES_tradnl" w:eastAsia="en-US"/>
        </w:rPr>
        <w:lastRenderedPageBreak/>
        <w:t xml:space="preserve">Tabla 2. </w:t>
      </w:r>
      <w:r>
        <w:rPr>
          <w:rFonts w:ascii="Arial" w:eastAsiaTheme="minorHAnsi" w:hAnsi="Arial" w:cs="Arial"/>
          <w:color w:val="000000" w:themeColor="text1"/>
          <w:sz w:val="20"/>
          <w:szCs w:val="18"/>
          <w:lang w:val="es-ES_tradnl" w:eastAsia="en-US"/>
        </w:rPr>
        <w:t>Administración de Riesgos</w:t>
      </w:r>
    </w:p>
    <w:tbl>
      <w:tblPr>
        <w:tblW w:w="892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885"/>
        <w:gridCol w:w="1682"/>
        <w:gridCol w:w="1682"/>
        <w:gridCol w:w="1688"/>
      </w:tblGrid>
      <w:tr w:rsidR="0004014B" w:rsidRPr="0004014B" w14:paraId="1D6872A3" w14:textId="77777777" w:rsidTr="003C2E9D">
        <w:trPr>
          <w:trHeight w:val="634"/>
        </w:trPr>
        <w:tc>
          <w:tcPr>
            <w:tcW w:w="1985" w:type="dxa"/>
            <w:shd w:val="clear" w:color="auto" w:fill="1F497D" w:themeFill="text2"/>
            <w:vAlign w:val="center"/>
            <w:hideMark/>
          </w:tcPr>
          <w:p w14:paraId="47E978C4"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COMPONENTE</w:t>
            </w:r>
          </w:p>
        </w:tc>
        <w:tc>
          <w:tcPr>
            <w:tcW w:w="1885" w:type="dxa"/>
            <w:shd w:val="clear" w:color="auto" w:fill="1F497D" w:themeFill="text2"/>
            <w:vAlign w:val="center"/>
            <w:hideMark/>
          </w:tcPr>
          <w:p w14:paraId="62CADFA7"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PUNTAJE MÁXIMO ESPERADO</w:t>
            </w:r>
          </w:p>
        </w:tc>
        <w:tc>
          <w:tcPr>
            <w:tcW w:w="1682" w:type="dxa"/>
            <w:shd w:val="clear" w:color="auto" w:fill="1F497D" w:themeFill="text2"/>
            <w:vAlign w:val="center"/>
            <w:hideMark/>
          </w:tcPr>
          <w:p w14:paraId="1BF2EB74"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CALIFICACIÓN  COMPONENTES</w:t>
            </w:r>
          </w:p>
        </w:tc>
        <w:tc>
          <w:tcPr>
            <w:tcW w:w="1682" w:type="dxa"/>
            <w:shd w:val="clear" w:color="auto" w:fill="1F497D" w:themeFill="text2"/>
            <w:vAlign w:val="center"/>
            <w:hideMark/>
          </w:tcPr>
          <w:p w14:paraId="513F7630"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FACTORES DE VALORIZACIÓN</w:t>
            </w:r>
          </w:p>
        </w:tc>
        <w:tc>
          <w:tcPr>
            <w:tcW w:w="1688" w:type="dxa"/>
            <w:shd w:val="clear" w:color="auto" w:fill="1F497D" w:themeFill="text2"/>
            <w:vAlign w:val="center"/>
            <w:hideMark/>
          </w:tcPr>
          <w:p w14:paraId="0AA6005C"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PUNTAJE ASIG. POR ELEMENTO</w:t>
            </w:r>
          </w:p>
        </w:tc>
      </w:tr>
      <w:tr w:rsidR="00F454BE" w:rsidRPr="00675359" w14:paraId="2161A806" w14:textId="77777777" w:rsidTr="003C2E9D">
        <w:trPr>
          <w:trHeight w:val="558"/>
        </w:trPr>
        <w:tc>
          <w:tcPr>
            <w:tcW w:w="1985" w:type="dxa"/>
            <w:vMerge w:val="restart"/>
            <w:shd w:val="clear" w:color="auto" w:fill="auto"/>
            <w:vAlign w:val="center"/>
            <w:hideMark/>
          </w:tcPr>
          <w:p w14:paraId="4B0286F2" w14:textId="77777777" w:rsidR="00F454BE" w:rsidRPr="00675359" w:rsidRDefault="00F454BE" w:rsidP="003052D6">
            <w:pPr>
              <w:spacing w:after="0"/>
              <w:jc w:val="center"/>
              <w:rPr>
                <w:rFonts w:ascii="Arial" w:hAnsi="Arial" w:cs="Arial"/>
                <w:sz w:val="18"/>
                <w:szCs w:val="18"/>
              </w:rPr>
            </w:pPr>
            <w:r w:rsidRPr="00675359">
              <w:rPr>
                <w:rFonts w:ascii="Arial" w:hAnsi="Arial" w:cs="Arial"/>
                <w:sz w:val="18"/>
                <w:szCs w:val="18"/>
              </w:rPr>
              <w:t>ADMINSITRACIÓN DE RIESGOS</w:t>
            </w:r>
          </w:p>
        </w:tc>
        <w:tc>
          <w:tcPr>
            <w:tcW w:w="1885" w:type="dxa"/>
            <w:vMerge w:val="restart"/>
            <w:shd w:val="clear" w:color="auto" w:fill="auto"/>
            <w:vAlign w:val="center"/>
            <w:hideMark/>
          </w:tcPr>
          <w:p w14:paraId="3AFFC071" w14:textId="77777777" w:rsidR="00F454BE" w:rsidRPr="00675359" w:rsidRDefault="00F454BE" w:rsidP="003052D6">
            <w:pPr>
              <w:spacing w:after="0"/>
              <w:jc w:val="center"/>
              <w:rPr>
                <w:rFonts w:ascii="Arial" w:hAnsi="Arial" w:cs="Arial"/>
                <w:b/>
                <w:bCs/>
                <w:sz w:val="18"/>
                <w:szCs w:val="18"/>
              </w:rPr>
            </w:pPr>
            <w:r w:rsidRPr="00675359">
              <w:rPr>
                <w:rFonts w:ascii="Arial" w:hAnsi="Arial" w:cs="Arial"/>
                <w:b/>
                <w:bCs/>
                <w:sz w:val="18"/>
                <w:szCs w:val="18"/>
              </w:rPr>
              <w:t>20</w:t>
            </w:r>
          </w:p>
        </w:tc>
        <w:tc>
          <w:tcPr>
            <w:tcW w:w="1682" w:type="dxa"/>
            <w:vMerge w:val="restart"/>
            <w:shd w:val="clear" w:color="auto" w:fill="auto"/>
            <w:vAlign w:val="center"/>
            <w:hideMark/>
          </w:tcPr>
          <w:p w14:paraId="00867051" w14:textId="57E548C3" w:rsidR="00F454BE" w:rsidRPr="0004014B" w:rsidRDefault="00534E0C" w:rsidP="003052D6">
            <w:pPr>
              <w:spacing w:after="0"/>
              <w:jc w:val="center"/>
              <w:rPr>
                <w:rFonts w:ascii="Arial" w:hAnsi="Arial" w:cs="Arial"/>
                <w:b/>
                <w:bCs/>
                <w:sz w:val="18"/>
                <w:szCs w:val="18"/>
              </w:rPr>
            </w:pPr>
            <w:r>
              <w:rPr>
                <w:rFonts w:ascii="Arial" w:hAnsi="Arial" w:cs="Arial"/>
                <w:b/>
                <w:bCs/>
                <w:sz w:val="18"/>
                <w:szCs w:val="18"/>
              </w:rPr>
              <w:t>8.82</w:t>
            </w:r>
          </w:p>
        </w:tc>
        <w:tc>
          <w:tcPr>
            <w:tcW w:w="1682" w:type="dxa"/>
            <w:shd w:val="clear" w:color="auto" w:fill="auto"/>
            <w:vAlign w:val="center"/>
            <w:hideMark/>
          </w:tcPr>
          <w:p w14:paraId="408F8EEB" w14:textId="77777777" w:rsidR="00F454BE" w:rsidRPr="00675359" w:rsidRDefault="00F454BE" w:rsidP="003052D6">
            <w:pPr>
              <w:spacing w:after="0"/>
              <w:rPr>
                <w:rFonts w:ascii="Arial" w:hAnsi="Arial" w:cs="Arial"/>
                <w:sz w:val="18"/>
                <w:szCs w:val="18"/>
              </w:rPr>
            </w:pPr>
            <w:r w:rsidRPr="00675359">
              <w:rPr>
                <w:rFonts w:ascii="Arial" w:hAnsi="Arial" w:cs="Arial"/>
                <w:sz w:val="18"/>
                <w:szCs w:val="18"/>
              </w:rPr>
              <w:t>Establecimiento de Objetivos y Tolerancia al Riesgo</w:t>
            </w:r>
          </w:p>
        </w:tc>
        <w:tc>
          <w:tcPr>
            <w:tcW w:w="1688" w:type="dxa"/>
            <w:shd w:val="clear" w:color="auto" w:fill="auto"/>
            <w:vAlign w:val="center"/>
            <w:hideMark/>
          </w:tcPr>
          <w:p w14:paraId="5E6AAFC0" w14:textId="77777777" w:rsidR="00F454BE" w:rsidRPr="00D67CDC" w:rsidRDefault="00F454BE" w:rsidP="003052D6">
            <w:pPr>
              <w:spacing w:after="0"/>
              <w:jc w:val="center"/>
              <w:rPr>
                <w:rFonts w:ascii="Arial" w:hAnsi="Arial" w:cs="Arial"/>
                <w:bCs/>
                <w:sz w:val="18"/>
                <w:szCs w:val="18"/>
              </w:rPr>
            </w:pPr>
            <w:r>
              <w:rPr>
                <w:rFonts w:ascii="Arial" w:hAnsi="Arial" w:cs="Arial"/>
                <w:bCs/>
                <w:sz w:val="18"/>
                <w:szCs w:val="18"/>
              </w:rPr>
              <w:t>5.29</w:t>
            </w:r>
          </w:p>
          <w:p w14:paraId="3DE55103" w14:textId="77777777" w:rsidR="00F454BE" w:rsidRPr="00A33121" w:rsidRDefault="00F454BE" w:rsidP="003052D6">
            <w:pPr>
              <w:spacing w:after="0"/>
              <w:jc w:val="center"/>
              <w:rPr>
                <w:rFonts w:ascii="Arial" w:hAnsi="Arial" w:cs="Arial"/>
                <w:bCs/>
                <w:sz w:val="18"/>
                <w:szCs w:val="18"/>
              </w:rPr>
            </w:pPr>
          </w:p>
        </w:tc>
      </w:tr>
      <w:tr w:rsidR="00F454BE" w:rsidRPr="00675359" w14:paraId="2DB62B93" w14:textId="77777777" w:rsidTr="000803A6">
        <w:trPr>
          <w:trHeight w:val="1026"/>
        </w:trPr>
        <w:tc>
          <w:tcPr>
            <w:tcW w:w="1985" w:type="dxa"/>
            <w:vMerge/>
            <w:vAlign w:val="center"/>
            <w:hideMark/>
          </w:tcPr>
          <w:p w14:paraId="3A77B00B" w14:textId="77777777" w:rsidR="00F454BE" w:rsidRPr="00675359" w:rsidRDefault="00F454BE" w:rsidP="003052D6">
            <w:pPr>
              <w:spacing w:after="0"/>
              <w:rPr>
                <w:rFonts w:ascii="Arial" w:hAnsi="Arial" w:cs="Arial"/>
                <w:sz w:val="18"/>
                <w:szCs w:val="18"/>
              </w:rPr>
            </w:pPr>
          </w:p>
        </w:tc>
        <w:tc>
          <w:tcPr>
            <w:tcW w:w="1885" w:type="dxa"/>
            <w:vMerge/>
            <w:vAlign w:val="center"/>
            <w:hideMark/>
          </w:tcPr>
          <w:p w14:paraId="1CA962E0" w14:textId="77777777" w:rsidR="00F454BE" w:rsidRPr="00675359" w:rsidRDefault="00F454BE" w:rsidP="003052D6">
            <w:pPr>
              <w:spacing w:after="0"/>
              <w:rPr>
                <w:rFonts w:ascii="Arial" w:hAnsi="Arial" w:cs="Arial"/>
                <w:b/>
                <w:bCs/>
                <w:sz w:val="18"/>
                <w:szCs w:val="18"/>
              </w:rPr>
            </w:pPr>
          </w:p>
        </w:tc>
        <w:tc>
          <w:tcPr>
            <w:tcW w:w="1682" w:type="dxa"/>
            <w:vMerge/>
            <w:vAlign w:val="center"/>
            <w:hideMark/>
          </w:tcPr>
          <w:p w14:paraId="2942ECCA" w14:textId="77777777" w:rsidR="00F454BE" w:rsidRPr="00675359" w:rsidRDefault="00F454BE" w:rsidP="003052D6">
            <w:pPr>
              <w:spacing w:after="0"/>
              <w:rPr>
                <w:rFonts w:ascii="Arial" w:hAnsi="Arial" w:cs="Arial"/>
                <w:b/>
                <w:bCs/>
                <w:sz w:val="18"/>
                <w:szCs w:val="18"/>
              </w:rPr>
            </w:pPr>
          </w:p>
        </w:tc>
        <w:tc>
          <w:tcPr>
            <w:tcW w:w="1682" w:type="dxa"/>
            <w:shd w:val="clear" w:color="auto" w:fill="auto"/>
            <w:vAlign w:val="center"/>
            <w:hideMark/>
          </w:tcPr>
          <w:p w14:paraId="0782CAD1" w14:textId="77777777" w:rsidR="00F454BE" w:rsidRPr="00675359" w:rsidRDefault="00F454BE" w:rsidP="003052D6">
            <w:pPr>
              <w:spacing w:after="0"/>
              <w:rPr>
                <w:rFonts w:ascii="Arial" w:hAnsi="Arial" w:cs="Arial"/>
                <w:sz w:val="18"/>
                <w:szCs w:val="18"/>
              </w:rPr>
            </w:pPr>
            <w:r w:rsidRPr="00675359">
              <w:rPr>
                <w:rFonts w:ascii="Arial" w:hAnsi="Arial" w:cs="Arial"/>
                <w:sz w:val="18"/>
                <w:szCs w:val="18"/>
              </w:rPr>
              <w:t>Identificación, Análisis y Respuesta a Riesgos Asociados con los Objetivos</w:t>
            </w:r>
          </w:p>
        </w:tc>
        <w:tc>
          <w:tcPr>
            <w:tcW w:w="1688" w:type="dxa"/>
            <w:shd w:val="clear" w:color="auto" w:fill="auto"/>
            <w:vAlign w:val="center"/>
            <w:hideMark/>
          </w:tcPr>
          <w:p w14:paraId="3FAB67B4" w14:textId="77777777" w:rsidR="00F454BE" w:rsidRPr="00A33121" w:rsidRDefault="00F454BE" w:rsidP="003052D6">
            <w:pPr>
              <w:spacing w:after="0"/>
              <w:jc w:val="center"/>
              <w:rPr>
                <w:rFonts w:ascii="Arial" w:hAnsi="Arial" w:cs="Arial"/>
                <w:bCs/>
                <w:sz w:val="18"/>
                <w:szCs w:val="18"/>
              </w:rPr>
            </w:pPr>
            <w:r>
              <w:rPr>
                <w:rFonts w:ascii="Arial" w:hAnsi="Arial" w:cs="Arial"/>
                <w:bCs/>
                <w:sz w:val="18"/>
                <w:szCs w:val="18"/>
              </w:rPr>
              <w:t>2.35</w:t>
            </w:r>
          </w:p>
        </w:tc>
      </w:tr>
      <w:tr w:rsidR="00F454BE" w:rsidRPr="00675359" w14:paraId="56ACE54A" w14:textId="77777777" w:rsidTr="000803A6">
        <w:trPr>
          <w:trHeight w:val="660"/>
        </w:trPr>
        <w:tc>
          <w:tcPr>
            <w:tcW w:w="1985" w:type="dxa"/>
            <w:vMerge/>
            <w:vAlign w:val="center"/>
            <w:hideMark/>
          </w:tcPr>
          <w:p w14:paraId="40B26F4F" w14:textId="77777777" w:rsidR="00F454BE" w:rsidRPr="00675359" w:rsidRDefault="00F454BE" w:rsidP="003052D6">
            <w:pPr>
              <w:spacing w:after="0"/>
              <w:rPr>
                <w:rFonts w:ascii="Arial" w:hAnsi="Arial" w:cs="Arial"/>
                <w:sz w:val="18"/>
                <w:szCs w:val="18"/>
              </w:rPr>
            </w:pPr>
          </w:p>
        </w:tc>
        <w:tc>
          <w:tcPr>
            <w:tcW w:w="1885" w:type="dxa"/>
            <w:vMerge/>
            <w:vAlign w:val="center"/>
            <w:hideMark/>
          </w:tcPr>
          <w:p w14:paraId="1864F96D" w14:textId="77777777" w:rsidR="00F454BE" w:rsidRPr="00675359" w:rsidRDefault="00F454BE" w:rsidP="003052D6">
            <w:pPr>
              <w:spacing w:after="0"/>
              <w:rPr>
                <w:rFonts w:ascii="Arial" w:hAnsi="Arial" w:cs="Arial"/>
                <w:b/>
                <w:bCs/>
                <w:sz w:val="18"/>
                <w:szCs w:val="18"/>
              </w:rPr>
            </w:pPr>
          </w:p>
        </w:tc>
        <w:tc>
          <w:tcPr>
            <w:tcW w:w="1682" w:type="dxa"/>
            <w:vMerge/>
            <w:vAlign w:val="center"/>
            <w:hideMark/>
          </w:tcPr>
          <w:p w14:paraId="74C18843" w14:textId="77777777" w:rsidR="00F454BE" w:rsidRPr="00675359" w:rsidRDefault="00F454BE" w:rsidP="003052D6">
            <w:pPr>
              <w:spacing w:after="0"/>
              <w:rPr>
                <w:rFonts w:ascii="Arial" w:hAnsi="Arial" w:cs="Arial"/>
                <w:b/>
                <w:bCs/>
                <w:sz w:val="18"/>
                <w:szCs w:val="18"/>
              </w:rPr>
            </w:pPr>
          </w:p>
        </w:tc>
        <w:tc>
          <w:tcPr>
            <w:tcW w:w="1682" w:type="dxa"/>
            <w:shd w:val="clear" w:color="auto" w:fill="auto"/>
            <w:vAlign w:val="center"/>
            <w:hideMark/>
          </w:tcPr>
          <w:p w14:paraId="3F955EFC" w14:textId="77777777" w:rsidR="00F454BE" w:rsidRPr="00675359" w:rsidRDefault="00F454BE" w:rsidP="003052D6">
            <w:pPr>
              <w:spacing w:after="0"/>
              <w:rPr>
                <w:rFonts w:ascii="Arial" w:hAnsi="Arial" w:cs="Arial"/>
                <w:sz w:val="18"/>
                <w:szCs w:val="18"/>
              </w:rPr>
            </w:pPr>
            <w:r w:rsidRPr="00675359">
              <w:rPr>
                <w:rFonts w:ascii="Arial" w:hAnsi="Arial" w:cs="Arial"/>
                <w:sz w:val="18"/>
                <w:szCs w:val="18"/>
              </w:rPr>
              <w:t>Identificación de Riesgos de Corrupción y Fraude</w:t>
            </w:r>
          </w:p>
        </w:tc>
        <w:tc>
          <w:tcPr>
            <w:tcW w:w="1688" w:type="dxa"/>
            <w:shd w:val="clear" w:color="auto" w:fill="auto"/>
            <w:vAlign w:val="center"/>
            <w:hideMark/>
          </w:tcPr>
          <w:p w14:paraId="6069D212" w14:textId="77777777" w:rsidR="00F454BE" w:rsidRPr="00A33121" w:rsidRDefault="00F454BE" w:rsidP="003052D6">
            <w:pPr>
              <w:spacing w:after="0"/>
              <w:jc w:val="center"/>
              <w:rPr>
                <w:rFonts w:ascii="Arial" w:hAnsi="Arial" w:cs="Arial"/>
                <w:bCs/>
                <w:sz w:val="18"/>
                <w:szCs w:val="18"/>
              </w:rPr>
            </w:pPr>
            <w:r>
              <w:rPr>
                <w:rFonts w:ascii="Arial" w:hAnsi="Arial" w:cs="Arial"/>
                <w:bCs/>
                <w:sz w:val="18"/>
                <w:szCs w:val="18"/>
              </w:rPr>
              <w:t>1.18</w:t>
            </w:r>
          </w:p>
        </w:tc>
      </w:tr>
      <w:tr w:rsidR="00F454BE" w:rsidRPr="00675359" w14:paraId="6A692674" w14:textId="77777777" w:rsidTr="003C2E9D">
        <w:trPr>
          <w:trHeight w:val="85"/>
        </w:trPr>
        <w:tc>
          <w:tcPr>
            <w:tcW w:w="1985" w:type="dxa"/>
            <w:shd w:val="clear" w:color="auto" w:fill="auto"/>
            <w:vAlign w:val="center"/>
            <w:hideMark/>
          </w:tcPr>
          <w:p w14:paraId="41E51F2D" w14:textId="77777777" w:rsidR="00F454BE" w:rsidRPr="00675359" w:rsidRDefault="00F454BE" w:rsidP="0004014B">
            <w:pPr>
              <w:spacing w:after="0"/>
              <w:jc w:val="center"/>
              <w:rPr>
                <w:rFonts w:ascii="Arial" w:hAnsi="Arial" w:cs="Arial"/>
                <w:b/>
                <w:bCs/>
                <w:sz w:val="18"/>
                <w:szCs w:val="18"/>
              </w:rPr>
            </w:pPr>
          </w:p>
        </w:tc>
        <w:tc>
          <w:tcPr>
            <w:tcW w:w="1885" w:type="dxa"/>
            <w:shd w:val="clear" w:color="auto" w:fill="auto"/>
            <w:vAlign w:val="center"/>
            <w:hideMark/>
          </w:tcPr>
          <w:p w14:paraId="0DE9CC48" w14:textId="77777777" w:rsidR="00F454BE" w:rsidRPr="00675359" w:rsidRDefault="00F454BE" w:rsidP="0004014B">
            <w:pPr>
              <w:spacing w:after="0"/>
              <w:jc w:val="center"/>
              <w:rPr>
                <w:rFonts w:ascii="Arial" w:hAnsi="Arial" w:cs="Arial"/>
                <w:sz w:val="18"/>
                <w:szCs w:val="18"/>
              </w:rPr>
            </w:pPr>
          </w:p>
        </w:tc>
        <w:tc>
          <w:tcPr>
            <w:tcW w:w="1682" w:type="dxa"/>
            <w:shd w:val="clear" w:color="auto" w:fill="auto"/>
            <w:vAlign w:val="center"/>
            <w:hideMark/>
          </w:tcPr>
          <w:p w14:paraId="5D4E8BD8" w14:textId="77777777" w:rsidR="00F454BE" w:rsidRPr="00675359" w:rsidRDefault="00F454BE" w:rsidP="0004014B">
            <w:pPr>
              <w:spacing w:after="0"/>
              <w:jc w:val="center"/>
              <w:rPr>
                <w:rFonts w:ascii="Arial" w:hAnsi="Arial" w:cs="Arial"/>
                <w:sz w:val="18"/>
                <w:szCs w:val="18"/>
              </w:rPr>
            </w:pPr>
          </w:p>
        </w:tc>
        <w:tc>
          <w:tcPr>
            <w:tcW w:w="1682" w:type="dxa"/>
            <w:shd w:val="clear" w:color="auto" w:fill="auto"/>
            <w:vAlign w:val="center"/>
            <w:hideMark/>
          </w:tcPr>
          <w:p w14:paraId="2957C552" w14:textId="77777777" w:rsidR="00F454BE" w:rsidRPr="00675359" w:rsidRDefault="00F454BE" w:rsidP="0004014B">
            <w:pPr>
              <w:spacing w:after="0"/>
              <w:jc w:val="center"/>
              <w:rPr>
                <w:rFonts w:ascii="Arial" w:hAnsi="Arial" w:cs="Arial"/>
                <w:b/>
                <w:bCs/>
                <w:sz w:val="18"/>
                <w:szCs w:val="18"/>
              </w:rPr>
            </w:pPr>
            <w:r w:rsidRPr="00675359">
              <w:rPr>
                <w:rFonts w:ascii="Arial" w:hAnsi="Arial" w:cs="Arial"/>
                <w:b/>
                <w:bCs/>
                <w:sz w:val="18"/>
                <w:szCs w:val="18"/>
              </w:rPr>
              <w:t>TOTAL</w:t>
            </w:r>
          </w:p>
        </w:tc>
        <w:tc>
          <w:tcPr>
            <w:tcW w:w="1688" w:type="dxa"/>
            <w:shd w:val="clear" w:color="auto" w:fill="auto"/>
            <w:vAlign w:val="center"/>
            <w:hideMark/>
          </w:tcPr>
          <w:p w14:paraId="2739AB30" w14:textId="77777777" w:rsidR="00F454BE" w:rsidRPr="008C09E9" w:rsidRDefault="00F454BE" w:rsidP="0004014B">
            <w:pPr>
              <w:spacing w:after="0"/>
              <w:jc w:val="center"/>
              <w:rPr>
                <w:rFonts w:ascii="Arial" w:hAnsi="Arial" w:cs="Arial"/>
                <w:b/>
                <w:bCs/>
                <w:sz w:val="18"/>
                <w:szCs w:val="18"/>
              </w:rPr>
            </w:pPr>
            <w:r w:rsidRPr="008C09E9">
              <w:rPr>
                <w:rFonts w:ascii="Arial" w:hAnsi="Arial" w:cs="Arial"/>
                <w:b/>
                <w:bCs/>
                <w:sz w:val="18"/>
                <w:szCs w:val="18"/>
              </w:rPr>
              <w:t>8.82</w:t>
            </w:r>
          </w:p>
        </w:tc>
      </w:tr>
    </w:tbl>
    <w:p w14:paraId="5EF51E0F" w14:textId="77777777" w:rsidR="00F454BE" w:rsidRPr="00361F83" w:rsidRDefault="00F454BE" w:rsidP="004157D8">
      <w:pPr>
        <w:spacing w:afterLines="30" w:after="72"/>
        <w:jc w:val="center"/>
        <w:rPr>
          <w:rFonts w:ascii="Arial" w:eastAsiaTheme="minorHAnsi" w:hAnsi="Arial" w:cs="Arial"/>
          <w:sz w:val="15"/>
          <w:szCs w:val="15"/>
          <w:lang w:val="es-ES_tradnl" w:eastAsia="en-US"/>
        </w:rPr>
      </w:pPr>
      <w:r w:rsidRPr="00361F83">
        <w:rPr>
          <w:rFonts w:ascii="Arial" w:eastAsiaTheme="minorHAnsi" w:hAnsi="Arial" w:cs="Arial"/>
          <w:b/>
          <w:sz w:val="15"/>
          <w:szCs w:val="15"/>
          <w:lang w:val="es-ES_tradnl" w:eastAsia="en-US"/>
        </w:rPr>
        <w:t>Fuente:</w:t>
      </w:r>
      <w:r w:rsidRPr="00361F83">
        <w:rPr>
          <w:rFonts w:ascii="Arial" w:eastAsiaTheme="minorHAnsi" w:hAnsi="Arial" w:cs="Arial"/>
          <w:sz w:val="15"/>
          <w:szCs w:val="15"/>
          <w:lang w:val="es-ES_tradnl" w:eastAsia="en-US"/>
        </w:rPr>
        <w:t xml:space="preserve"> Cédula de Evaluación de Control Interno del ICA</w:t>
      </w:r>
      <w:r>
        <w:rPr>
          <w:rFonts w:ascii="Arial" w:eastAsiaTheme="minorHAnsi" w:hAnsi="Arial" w:cs="Arial"/>
          <w:sz w:val="15"/>
          <w:szCs w:val="15"/>
          <w:lang w:val="es-ES_tradnl" w:eastAsia="en-US"/>
        </w:rPr>
        <w:t>.</w:t>
      </w:r>
    </w:p>
    <w:p w14:paraId="7C8F1131" w14:textId="77777777" w:rsidR="00F454BE" w:rsidRPr="0091461D" w:rsidRDefault="00F454BE" w:rsidP="004157D8">
      <w:pPr>
        <w:spacing w:afterLines="30" w:after="72"/>
        <w:jc w:val="center"/>
        <w:rPr>
          <w:rFonts w:ascii="Arial" w:eastAsiaTheme="minorHAnsi" w:hAnsi="Arial" w:cs="Arial"/>
          <w:szCs w:val="18"/>
          <w:lang w:val="es-ES_tradnl" w:eastAsia="en-US"/>
        </w:rPr>
      </w:pPr>
    </w:p>
    <w:p w14:paraId="19CEE683" w14:textId="36438511" w:rsidR="0004014B" w:rsidRDefault="00F454BE" w:rsidP="000803A6">
      <w:pPr>
        <w:spacing w:afterLines="30" w:after="72"/>
        <w:jc w:val="both"/>
        <w:rPr>
          <w:rFonts w:ascii="Arial" w:eastAsiaTheme="minorHAnsi" w:hAnsi="Arial" w:cs="Arial"/>
          <w:sz w:val="24"/>
          <w:szCs w:val="24"/>
          <w:lang w:eastAsia="en-US"/>
        </w:rPr>
      </w:pPr>
      <w:r w:rsidRPr="004B7EB7">
        <w:rPr>
          <w:rFonts w:ascii="Arial" w:eastAsiaTheme="minorHAnsi" w:hAnsi="Arial" w:cs="Arial"/>
          <w:sz w:val="24"/>
          <w:szCs w:val="24"/>
          <w:lang w:val="es-ES_tradnl" w:eastAsia="en-US"/>
        </w:rPr>
        <w:t xml:space="preserve">Por lo anterior, se determinó que el estatus de implementación del </w:t>
      </w:r>
      <w:r w:rsidRPr="004B7EB7">
        <w:rPr>
          <w:rFonts w:ascii="Arial" w:eastAsiaTheme="minorHAnsi" w:hAnsi="Arial" w:cs="Arial"/>
          <w:i/>
          <w:sz w:val="24"/>
          <w:szCs w:val="24"/>
          <w:lang w:val="es-ES_tradnl" w:eastAsia="en-US"/>
        </w:rPr>
        <w:t>componente administración de riesgos es medio</w:t>
      </w:r>
      <w:r w:rsidRPr="004B7EB7">
        <w:rPr>
          <w:rFonts w:ascii="Arial" w:eastAsiaTheme="minorHAnsi" w:hAnsi="Arial" w:cs="Arial"/>
          <w:sz w:val="24"/>
          <w:szCs w:val="24"/>
          <w:lang w:val="es-ES_tradnl" w:eastAsia="en-US"/>
        </w:rPr>
        <w:t>, por lo que</w:t>
      </w:r>
      <w:r w:rsidRPr="004B7EB7">
        <w:rPr>
          <w:rFonts w:ascii="Arial" w:eastAsiaTheme="minorHAnsi" w:hAnsi="Arial" w:cs="Arial"/>
          <w:sz w:val="24"/>
          <w:szCs w:val="24"/>
          <w:lang w:eastAsia="en-US"/>
        </w:rPr>
        <w:t xml:space="preserve"> es necesario para el Instituto de la Cultura y las Artes de Quintana Roo formular y reforzar la metodología establecida para el proceso general de administración de riesgos y establecer o consolidar un Comité de Ética con reglas de operación y funcionamiento acordes a las características del ente público para la atención de dilemas éticos y de comportamiento. Asimismo, se requiere consolidar la política de evaluación y actualización del control interno en todos los ámbitos del ente público e informar per</w:t>
      </w:r>
      <w:r w:rsidR="000803A6">
        <w:rPr>
          <w:rFonts w:ascii="Arial" w:eastAsiaTheme="minorHAnsi" w:hAnsi="Arial" w:cs="Arial"/>
          <w:sz w:val="24"/>
          <w:szCs w:val="24"/>
          <w:lang w:eastAsia="en-US"/>
        </w:rPr>
        <w:t>iódicamente de su cumplimiento.</w:t>
      </w:r>
    </w:p>
    <w:p w14:paraId="5754A27C" w14:textId="77777777" w:rsidR="000803A6" w:rsidRPr="0091461D" w:rsidRDefault="000803A6" w:rsidP="000803A6">
      <w:pPr>
        <w:spacing w:afterLines="30" w:after="72"/>
        <w:jc w:val="both"/>
        <w:rPr>
          <w:rFonts w:ascii="Arial" w:eastAsiaTheme="minorHAnsi" w:hAnsi="Arial" w:cs="Arial"/>
          <w:szCs w:val="24"/>
          <w:lang w:eastAsia="en-US"/>
        </w:rPr>
      </w:pPr>
    </w:p>
    <w:p w14:paraId="72A9C860" w14:textId="68EC18ED" w:rsidR="00F454BE" w:rsidRPr="00675359" w:rsidRDefault="00F454BE" w:rsidP="006F2349">
      <w:pPr>
        <w:spacing w:afterLines="30" w:after="72"/>
        <w:jc w:val="center"/>
        <w:rPr>
          <w:rFonts w:ascii="Arial" w:eastAsiaTheme="minorHAnsi" w:hAnsi="Arial" w:cs="Arial"/>
          <w:b/>
          <w:color w:val="000000" w:themeColor="text1"/>
          <w:sz w:val="20"/>
          <w:szCs w:val="18"/>
          <w:lang w:val="es-ES_tradnl" w:eastAsia="en-US"/>
        </w:rPr>
      </w:pPr>
      <w:r>
        <w:rPr>
          <w:rFonts w:ascii="Arial" w:eastAsiaTheme="minorHAnsi" w:hAnsi="Arial" w:cs="Arial"/>
          <w:b/>
          <w:color w:val="000000" w:themeColor="text1"/>
          <w:sz w:val="20"/>
          <w:szCs w:val="18"/>
          <w:lang w:val="es-ES_tradnl" w:eastAsia="en-US"/>
        </w:rPr>
        <w:t>T</w:t>
      </w:r>
      <w:r w:rsidRPr="00675359">
        <w:rPr>
          <w:rFonts w:ascii="Arial" w:eastAsiaTheme="minorHAnsi" w:hAnsi="Arial" w:cs="Arial"/>
          <w:b/>
          <w:color w:val="000000" w:themeColor="text1"/>
          <w:sz w:val="20"/>
          <w:szCs w:val="18"/>
          <w:lang w:val="es-ES_tradnl" w:eastAsia="en-US"/>
        </w:rPr>
        <w:t xml:space="preserve">abla 3. </w:t>
      </w:r>
      <w:r>
        <w:rPr>
          <w:rFonts w:ascii="Arial" w:eastAsiaTheme="minorHAnsi" w:hAnsi="Arial" w:cs="Arial"/>
          <w:color w:val="000000" w:themeColor="text1"/>
          <w:sz w:val="20"/>
          <w:szCs w:val="18"/>
          <w:lang w:val="es-ES_tradnl" w:eastAsia="en-US"/>
        </w:rPr>
        <w:t>Actividades de Control</w:t>
      </w:r>
    </w:p>
    <w:tbl>
      <w:tblPr>
        <w:tblW w:w="8924"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886"/>
        <w:gridCol w:w="1682"/>
        <w:gridCol w:w="1682"/>
        <w:gridCol w:w="1689"/>
      </w:tblGrid>
      <w:tr w:rsidR="0004014B" w:rsidRPr="0004014B" w14:paraId="2063A601" w14:textId="77777777" w:rsidTr="0004014B">
        <w:trPr>
          <w:trHeight w:val="664"/>
        </w:trPr>
        <w:tc>
          <w:tcPr>
            <w:tcW w:w="1985" w:type="dxa"/>
            <w:shd w:val="clear" w:color="auto" w:fill="1F497D" w:themeFill="text2"/>
            <w:vAlign w:val="center"/>
            <w:hideMark/>
          </w:tcPr>
          <w:p w14:paraId="6FDD036B"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COMPONENTE</w:t>
            </w:r>
          </w:p>
          <w:p w14:paraId="7678FB31" w14:textId="3888B6E3" w:rsidR="004157D8" w:rsidRPr="0004014B" w:rsidRDefault="004157D8" w:rsidP="0004014B">
            <w:pPr>
              <w:spacing w:after="0"/>
              <w:jc w:val="center"/>
              <w:rPr>
                <w:rFonts w:ascii="Arial" w:hAnsi="Arial" w:cs="Arial"/>
                <w:b/>
                <w:bCs/>
                <w:color w:val="FFFFFF" w:themeColor="background1"/>
                <w:sz w:val="18"/>
                <w:szCs w:val="18"/>
              </w:rPr>
            </w:pPr>
          </w:p>
        </w:tc>
        <w:tc>
          <w:tcPr>
            <w:tcW w:w="1886" w:type="dxa"/>
            <w:shd w:val="clear" w:color="auto" w:fill="1F497D" w:themeFill="text2"/>
            <w:vAlign w:val="center"/>
            <w:hideMark/>
          </w:tcPr>
          <w:p w14:paraId="1A496B6F"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PUNTAJE MÁXIMO ESPERADO</w:t>
            </w:r>
          </w:p>
        </w:tc>
        <w:tc>
          <w:tcPr>
            <w:tcW w:w="1682" w:type="dxa"/>
            <w:shd w:val="clear" w:color="auto" w:fill="1F497D" w:themeFill="text2"/>
            <w:vAlign w:val="center"/>
            <w:hideMark/>
          </w:tcPr>
          <w:p w14:paraId="0DAB32B5"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CALIFICACIÓN  COMPONENTES</w:t>
            </w:r>
          </w:p>
        </w:tc>
        <w:tc>
          <w:tcPr>
            <w:tcW w:w="1682" w:type="dxa"/>
            <w:shd w:val="clear" w:color="auto" w:fill="1F497D" w:themeFill="text2"/>
            <w:vAlign w:val="center"/>
            <w:hideMark/>
          </w:tcPr>
          <w:p w14:paraId="7BC4F1C3"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FACTORES DE VALORIZACIÓN</w:t>
            </w:r>
          </w:p>
        </w:tc>
        <w:tc>
          <w:tcPr>
            <w:tcW w:w="1689" w:type="dxa"/>
            <w:shd w:val="clear" w:color="auto" w:fill="1F497D" w:themeFill="text2"/>
            <w:vAlign w:val="center"/>
            <w:hideMark/>
          </w:tcPr>
          <w:p w14:paraId="4D7BC5E4" w14:textId="77777777" w:rsidR="00F454BE" w:rsidRPr="0004014B" w:rsidRDefault="00F454BE" w:rsidP="0004014B">
            <w:pPr>
              <w:spacing w:after="0"/>
              <w:jc w:val="center"/>
              <w:rPr>
                <w:rFonts w:ascii="Arial" w:hAnsi="Arial" w:cs="Arial"/>
                <w:b/>
                <w:bCs/>
                <w:color w:val="FFFFFF" w:themeColor="background1"/>
                <w:sz w:val="18"/>
                <w:szCs w:val="18"/>
              </w:rPr>
            </w:pPr>
            <w:r w:rsidRPr="0004014B">
              <w:rPr>
                <w:rFonts w:ascii="Arial" w:hAnsi="Arial" w:cs="Arial"/>
                <w:b/>
                <w:bCs/>
                <w:color w:val="FFFFFF" w:themeColor="background1"/>
                <w:sz w:val="18"/>
                <w:szCs w:val="18"/>
              </w:rPr>
              <w:t>PUNTAJE ASIG. POR ELEMENTO</w:t>
            </w:r>
          </w:p>
        </w:tc>
      </w:tr>
      <w:tr w:rsidR="00F454BE" w:rsidRPr="00675359" w14:paraId="14AD177D" w14:textId="77777777" w:rsidTr="003C2E9D">
        <w:trPr>
          <w:trHeight w:val="956"/>
        </w:trPr>
        <w:tc>
          <w:tcPr>
            <w:tcW w:w="1985" w:type="dxa"/>
            <w:vMerge w:val="restart"/>
            <w:shd w:val="clear" w:color="auto" w:fill="auto"/>
            <w:vAlign w:val="center"/>
            <w:hideMark/>
          </w:tcPr>
          <w:p w14:paraId="29E4369A" w14:textId="77777777" w:rsidR="00F454BE" w:rsidRPr="00675359" w:rsidRDefault="00F454BE" w:rsidP="003052D6">
            <w:pPr>
              <w:spacing w:after="0"/>
              <w:jc w:val="center"/>
              <w:rPr>
                <w:rFonts w:ascii="Arial" w:hAnsi="Arial" w:cs="Arial"/>
                <w:sz w:val="18"/>
                <w:szCs w:val="18"/>
              </w:rPr>
            </w:pPr>
            <w:r w:rsidRPr="00675359">
              <w:rPr>
                <w:rFonts w:ascii="Arial" w:hAnsi="Arial" w:cs="Arial"/>
                <w:sz w:val="18"/>
                <w:szCs w:val="18"/>
              </w:rPr>
              <w:t>ACTIVIDADES DE CONTROL</w:t>
            </w:r>
          </w:p>
        </w:tc>
        <w:tc>
          <w:tcPr>
            <w:tcW w:w="1886" w:type="dxa"/>
            <w:vMerge w:val="restart"/>
            <w:shd w:val="clear" w:color="auto" w:fill="auto"/>
            <w:vAlign w:val="center"/>
            <w:hideMark/>
          </w:tcPr>
          <w:p w14:paraId="330F7B4D" w14:textId="77777777" w:rsidR="00F454BE" w:rsidRPr="00675359" w:rsidRDefault="00F454BE" w:rsidP="003052D6">
            <w:pPr>
              <w:spacing w:after="0"/>
              <w:jc w:val="center"/>
              <w:rPr>
                <w:rFonts w:ascii="Arial" w:hAnsi="Arial" w:cs="Arial"/>
                <w:b/>
                <w:bCs/>
                <w:sz w:val="18"/>
                <w:szCs w:val="18"/>
              </w:rPr>
            </w:pPr>
            <w:r w:rsidRPr="00675359">
              <w:rPr>
                <w:rFonts w:ascii="Arial" w:hAnsi="Arial" w:cs="Arial"/>
                <w:b/>
                <w:bCs/>
                <w:sz w:val="18"/>
                <w:szCs w:val="18"/>
              </w:rPr>
              <w:t>20</w:t>
            </w:r>
          </w:p>
        </w:tc>
        <w:tc>
          <w:tcPr>
            <w:tcW w:w="1682" w:type="dxa"/>
            <w:vMerge w:val="restart"/>
            <w:shd w:val="clear" w:color="auto" w:fill="auto"/>
            <w:vAlign w:val="center"/>
            <w:hideMark/>
          </w:tcPr>
          <w:p w14:paraId="73FA0C24" w14:textId="409A2591" w:rsidR="00F454BE" w:rsidRPr="00675359" w:rsidRDefault="00534E0C" w:rsidP="003052D6">
            <w:pPr>
              <w:spacing w:after="0"/>
              <w:jc w:val="center"/>
              <w:rPr>
                <w:rFonts w:ascii="Arial" w:hAnsi="Arial" w:cs="Arial"/>
                <w:b/>
                <w:bCs/>
                <w:sz w:val="18"/>
                <w:szCs w:val="18"/>
              </w:rPr>
            </w:pPr>
            <w:r>
              <w:rPr>
                <w:rFonts w:ascii="Arial" w:hAnsi="Arial" w:cs="Arial"/>
                <w:b/>
                <w:bCs/>
                <w:sz w:val="18"/>
                <w:szCs w:val="18"/>
              </w:rPr>
              <w:t>3.89</w:t>
            </w:r>
          </w:p>
        </w:tc>
        <w:tc>
          <w:tcPr>
            <w:tcW w:w="1682" w:type="dxa"/>
            <w:shd w:val="clear" w:color="auto" w:fill="auto"/>
            <w:vAlign w:val="center"/>
            <w:hideMark/>
          </w:tcPr>
          <w:p w14:paraId="5AB0B2BE" w14:textId="77777777" w:rsidR="00F454BE" w:rsidRPr="00675359" w:rsidRDefault="00F454BE" w:rsidP="003052D6">
            <w:pPr>
              <w:spacing w:after="0"/>
              <w:rPr>
                <w:rFonts w:ascii="Arial" w:hAnsi="Arial" w:cs="Arial"/>
                <w:sz w:val="18"/>
                <w:szCs w:val="18"/>
              </w:rPr>
            </w:pPr>
            <w:r w:rsidRPr="00675359">
              <w:rPr>
                <w:rFonts w:ascii="Arial" w:hAnsi="Arial" w:cs="Arial"/>
                <w:sz w:val="18"/>
                <w:szCs w:val="18"/>
              </w:rPr>
              <w:t>Implementar Actividades de Control (Políticas y Procedimientos)</w:t>
            </w:r>
          </w:p>
        </w:tc>
        <w:tc>
          <w:tcPr>
            <w:tcW w:w="1689" w:type="dxa"/>
            <w:shd w:val="clear" w:color="auto" w:fill="auto"/>
            <w:vAlign w:val="center"/>
            <w:hideMark/>
          </w:tcPr>
          <w:p w14:paraId="47C611FE" w14:textId="77777777" w:rsidR="00F454BE" w:rsidRPr="00A33121" w:rsidRDefault="00F454BE" w:rsidP="003052D6">
            <w:pPr>
              <w:spacing w:after="0"/>
              <w:jc w:val="center"/>
              <w:rPr>
                <w:rFonts w:ascii="Arial" w:hAnsi="Arial" w:cs="Arial"/>
                <w:bCs/>
                <w:sz w:val="18"/>
                <w:szCs w:val="18"/>
              </w:rPr>
            </w:pPr>
            <w:r>
              <w:rPr>
                <w:rFonts w:ascii="Arial" w:hAnsi="Arial" w:cs="Arial"/>
                <w:bCs/>
                <w:sz w:val="18"/>
                <w:szCs w:val="18"/>
              </w:rPr>
              <w:t>1.67</w:t>
            </w:r>
          </w:p>
        </w:tc>
      </w:tr>
      <w:tr w:rsidR="00F454BE" w:rsidRPr="00675359" w14:paraId="58FA9AEC" w14:textId="77777777" w:rsidTr="003052D6">
        <w:trPr>
          <w:trHeight w:val="846"/>
        </w:trPr>
        <w:tc>
          <w:tcPr>
            <w:tcW w:w="1985" w:type="dxa"/>
            <w:vMerge/>
            <w:vAlign w:val="center"/>
            <w:hideMark/>
          </w:tcPr>
          <w:p w14:paraId="4F6AE48F" w14:textId="77777777" w:rsidR="00F454BE" w:rsidRPr="00675359" w:rsidRDefault="00F454BE" w:rsidP="003052D6">
            <w:pPr>
              <w:spacing w:after="0"/>
              <w:rPr>
                <w:rFonts w:ascii="Arial" w:hAnsi="Arial" w:cs="Arial"/>
                <w:sz w:val="18"/>
                <w:szCs w:val="18"/>
              </w:rPr>
            </w:pPr>
          </w:p>
        </w:tc>
        <w:tc>
          <w:tcPr>
            <w:tcW w:w="1886" w:type="dxa"/>
            <w:vMerge/>
            <w:vAlign w:val="center"/>
            <w:hideMark/>
          </w:tcPr>
          <w:p w14:paraId="52CF2D19" w14:textId="77777777" w:rsidR="00F454BE" w:rsidRPr="00675359" w:rsidRDefault="00F454BE" w:rsidP="003052D6">
            <w:pPr>
              <w:spacing w:after="0"/>
              <w:rPr>
                <w:rFonts w:ascii="Arial" w:hAnsi="Arial" w:cs="Arial"/>
                <w:b/>
                <w:bCs/>
                <w:sz w:val="18"/>
                <w:szCs w:val="18"/>
              </w:rPr>
            </w:pPr>
          </w:p>
        </w:tc>
        <w:tc>
          <w:tcPr>
            <w:tcW w:w="1682" w:type="dxa"/>
            <w:vMerge/>
            <w:vAlign w:val="center"/>
            <w:hideMark/>
          </w:tcPr>
          <w:p w14:paraId="7101E82D" w14:textId="77777777" w:rsidR="00F454BE" w:rsidRPr="00675359" w:rsidRDefault="00F454BE" w:rsidP="003052D6">
            <w:pPr>
              <w:spacing w:after="0"/>
              <w:rPr>
                <w:rFonts w:ascii="Arial" w:hAnsi="Arial" w:cs="Arial"/>
                <w:b/>
                <w:bCs/>
                <w:sz w:val="18"/>
                <w:szCs w:val="18"/>
              </w:rPr>
            </w:pPr>
          </w:p>
        </w:tc>
        <w:tc>
          <w:tcPr>
            <w:tcW w:w="1682" w:type="dxa"/>
            <w:shd w:val="clear" w:color="auto" w:fill="auto"/>
            <w:vAlign w:val="center"/>
            <w:hideMark/>
          </w:tcPr>
          <w:p w14:paraId="71350D37" w14:textId="77777777" w:rsidR="00F454BE" w:rsidRPr="00675359" w:rsidRDefault="00F454BE" w:rsidP="003052D6">
            <w:pPr>
              <w:spacing w:after="0"/>
              <w:rPr>
                <w:rFonts w:ascii="Arial" w:hAnsi="Arial" w:cs="Arial"/>
                <w:sz w:val="18"/>
                <w:szCs w:val="18"/>
              </w:rPr>
            </w:pPr>
            <w:r w:rsidRPr="00675359">
              <w:rPr>
                <w:rFonts w:ascii="Arial" w:hAnsi="Arial" w:cs="Arial"/>
                <w:sz w:val="18"/>
                <w:szCs w:val="18"/>
              </w:rPr>
              <w:t>Actividades de Control para las TIC's</w:t>
            </w:r>
          </w:p>
        </w:tc>
        <w:tc>
          <w:tcPr>
            <w:tcW w:w="1689" w:type="dxa"/>
            <w:shd w:val="clear" w:color="auto" w:fill="auto"/>
            <w:vAlign w:val="center"/>
            <w:hideMark/>
          </w:tcPr>
          <w:p w14:paraId="1B48F563" w14:textId="77777777" w:rsidR="00F454BE" w:rsidRPr="00A33121" w:rsidRDefault="00F454BE" w:rsidP="003052D6">
            <w:pPr>
              <w:spacing w:after="0"/>
              <w:jc w:val="center"/>
              <w:rPr>
                <w:rFonts w:ascii="Arial" w:hAnsi="Arial" w:cs="Arial"/>
                <w:bCs/>
                <w:sz w:val="18"/>
                <w:szCs w:val="18"/>
              </w:rPr>
            </w:pPr>
            <w:r>
              <w:rPr>
                <w:rFonts w:ascii="Arial" w:hAnsi="Arial" w:cs="Arial"/>
                <w:bCs/>
                <w:sz w:val="18"/>
                <w:szCs w:val="18"/>
              </w:rPr>
              <w:t>2.22</w:t>
            </w:r>
          </w:p>
        </w:tc>
      </w:tr>
      <w:tr w:rsidR="00F454BE" w:rsidRPr="00675359" w14:paraId="2B507F43" w14:textId="77777777" w:rsidTr="004157D8">
        <w:trPr>
          <w:trHeight w:val="283"/>
        </w:trPr>
        <w:tc>
          <w:tcPr>
            <w:tcW w:w="1985" w:type="dxa"/>
            <w:shd w:val="clear" w:color="auto" w:fill="auto"/>
            <w:vAlign w:val="center"/>
            <w:hideMark/>
          </w:tcPr>
          <w:p w14:paraId="21164646" w14:textId="77777777" w:rsidR="00F454BE" w:rsidRPr="00675359" w:rsidRDefault="00F454BE" w:rsidP="0004014B">
            <w:pPr>
              <w:spacing w:after="0"/>
              <w:jc w:val="center"/>
              <w:rPr>
                <w:rFonts w:ascii="Arial" w:hAnsi="Arial" w:cs="Arial"/>
                <w:b/>
                <w:bCs/>
                <w:sz w:val="18"/>
                <w:szCs w:val="18"/>
              </w:rPr>
            </w:pPr>
          </w:p>
        </w:tc>
        <w:tc>
          <w:tcPr>
            <w:tcW w:w="1886" w:type="dxa"/>
            <w:shd w:val="clear" w:color="auto" w:fill="auto"/>
            <w:vAlign w:val="center"/>
            <w:hideMark/>
          </w:tcPr>
          <w:p w14:paraId="6E92AC8A" w14:textId="77777777" w:rsidR="00F454BE" w:rsidRPr="00675359" w:rsidRDefault="00F454BE" w:rsidP="0004014B">
            <w:pPr>
              <w:spacing w:after="0"/>
              <w:jc w:val="center"/>
              <w:rPr>
                <w:rFonts w:ascii="Arial" w:hAnsi="Arial" w:cs="Arial"/>
                <w:sz w:val="18"/>
                <w:szCs w:val="18"/>
              </w:rPr>
            </w:pPr>
          </w:p>
        </w:tc>
        <w:tc>
          <w:tcPr>
            <w:tcW w:w="1682" w:type="dxa"/>
            <w:shd w:val="clear" w:color="auto" w:fill="auto"/>
            <w:vAlign w:val="center"/>
            <w:hideMark/>
          </w:tcPr>
          <w:p w14:paraId="0BF2246B" w14:textId="77777777" w:rsidR="00F454BE" w:rsidRPr="00675359" w:rsidRDefault="00F454BE" w:rsidP="0004014B">
            <w:pPr>
              <w:spacing w:after="0"/>
              <w:jc w:val="center"/>
              <w:rPr>
                <w:rFonts w:ascii="Arial" w:hAnsi="Arial" w:cs="Arial"/>
                <w:sz w:val="18"/>
                <w:szCs w:val="18"/>
              </w:rPr>
            </w:pPr>
          </w:p>
        </w:tc>
        <w:tc>
          <w:tcPr>
            <w:tcW w:w="1682" w:type="dxa"/>
            <w:shd w:val="clear" w:color="auto" w:fill="auto"/>
            <w:vAlign w:val="center"/>
            <w:hideMark/>
          </w:tcPr>
          <w:p w14:paraId="636BE121" w14:textId="77777777" w:rsidR="00F454BE" w:rsidRPr="00675359" w:rsidRDefault="00F454BE" w:rsidP="0004014B">
            <w:pPr>
              <w:spacing w:after="0"/>
              <w:jc w:val="center"/>
              <w:rPr>
                <w:rFonts w:ascii="Arial" w:hAnsi="Arial" w:cs="Arial"/>
                <w:b/>
                <w:bCs/>
                <w:sz w:val="18"/>
                <w:szCs w:val="18"/>
              </w:rPr>
            </w:pPr>
            <w:r w:rsidRPr="00675359">
              <w:rPr>
                <w:rFonts w:ascii="Arial" w:hAnsi="Arial" w:cs="Arial"/>
                <w:b/>
                <w:bCs/>
                <w:sz w:val="18"/>
                <w:szCs w:val="18"/>
              </w:rPr>
              <w:t>TOTAL</w:t>
            </w:r>
          </w:p>
        </w:tc>
        <w:tc>
          <w:tcPr>
            <w:tcW w:w="1689" w:type="dxa"/>
            <w:shd w:val="clear" w:color="auto" w:fill="auto"/>
            <w:vAlign w:val="center"/>
            <w:hideMark/>
          </w:tcPr>
          <w:p w14:paraId="3CA89B09" w14:textId="77777777" w:rsidR="00F454BE" w:rsidRPr="008C09E9" w:rsidRDefault="00F454BE" w:rsidP="0004014B">
            <w:pPr>
              <w:spacing w:after="0"/>
              <w:jc w:val="center"/>
              <w:rPr>
                <w:rFonts w:ascii="Arial" w:hAnsi="Arial" w:cs="Arial"/>
                <w:b/>
                <w:bCs/>
                <w:sz w:val="18"/>
                <w:szCs w:val="18"/>
              </w:rPr>
            </w:pPr>
            <w:r w:rsidRPr="008C09E9">
              <w:rPr>
                <w:rFonts w:ascii="Arial" w:hAnsi="Arial" w:cs="Arial"/>
                <w:b/>
                <w:bCs/>
                <w:sz w:val="18"/>
                <w:szCs w:val="18"/>
              </w:rPr>
              <w:t>3.89</w:t>
            </w:r>
          </w:p>
        </w:tc>
      </w:tr>
    </w:tbl>
    <w:p w14:paraId="0889A904" w14:textId="499FB2A9" w:rsidR="00F454BE" w:rsidRPr="004B7EB7" w:rsidRDefault="00F454BE" w:rsidP="000803A6">
      <w:pPr>
        <w:spacing w:afterLines="30" w:after="72"/>
        <w:jc w:val="center"/>
        <w:rPr>
          <w:rFonts w:ascii="Arial" w:eastAsiaTheme="minorHAnsi" w:hAnsi="Arial" w:cs="Arial"/>
          <w:sz w:val="16"/>
          <w:szCs w:val="16"/>
          <w:lang w:val="es-ES_tradnl" w:eastAsia="en-US"/>
        </w:rPr>
      </w:pPr>
      <w:r w:rsidRPr="004B7EB7">
        <w:rPr>
          <w:rFonts w:ascii="Arial" w:eastAsiaTheme="minorHAnsi" w:hAnsi="Arial" w:cs="Arial"/>
          <w:b/>
          <w:sz w:val="16"/>
          <w:szCs w:val="16"/>
          <w:lang w:val="es-ES_tradnl" w:eastAsia="en-US"/>
        </w:rPr>
        <w:t>Fuente:</w:t>
      </w:r>
      <w:r w:rsidRPr="004B7EB7">
        <w:rPr>
          <w:rFonts w:ascii="Arial" w:eastAsiaTheme="minorHAnsi" w:hAnsi="Arial" w:cs="Arial"/>
          <w:sz w:val="16"/>
          <w:szCs w:val="16"/>
          <w:lang w:val="es-ES_tradnl" w:eastAsia="en-US"/>
        </w:rPr>
        <w:t xml:space="preserve"> Cédula de Evaluación de Control Interno del ICA.</w:t>
      </w:r>
    </w:p>
    <w:p w14:paraId="2425BE72" w14:textId="77777777" w:rsidR="00F454BE" w:rsidRPr="004B7EB7" w:rsidRDefault="00F454BE" w:rsidP="004B7EB7">
      <w:pPr>
        <w:spacing w:afterLines="30" w:after="72"/>
        <w:jc w:val="both"/>
        <w:rPr>
          <w:rFonts w:ascii="Arial" w:hAnsi="Arial" w:cs="Arial"/>
          <w:color w:val="000000"/>
          <w:sz w:val="24"/>
          <w:szCs w:val="24"/>
        </w:rPr>
      </w:pPr>
      <w:r w:rsidRPr="004B7EB7">
        <w:rPr>
          <w:rFonts w:ascii="Arial" w:hAnsi="Arial" w:cs="Arial"/>
          <w:color w:val="000000"/>
          <w:sz w:val="24"/>
          <w:szCs w:val="24"/>
          <w:lang w:val="es-ES_tradnl"/>
        </w:rPr>
        <w:lastRenderedPageBreak/>
        <w:t xml:space="preserve">De acuerdo a lo presentado en la tabla anterior, se determinó que el estatus de implementación del </w:t>
      </w:r>
      <w:r w:rsidRPr="004B7EB7">
        <w:rPr>
          <w:rFonts w:ascii="Arial" w:hAnsi="Arial" w:cs="Arial"/>
          <w:i/>
          <w:color w:val="000000"/>
          <w:sz w:val="24"/>
          <w:szCs w:val="24"/>
          <w:lang w:val="es-ES_tradnl"/>
        </w:rPr>
        <w:t>componente actividades de control es bajo</w:t>
      </w:r>
      <w:r w:rsidRPr="004B7EB7">
        <w:rPr>
          <w:rFonts w:ascii="Arial" w:hAnsi="Arial" w:cs="Arial"/>
          <w:color w:val="000000"/>
          <w:sz w:val="24"/>
          <w:szCs w:val="24"/>
          <w:lang w:val="es-ES_tradnl"/>
        </w:rPr>
        <w:t xml:space="preserve">, por lo </w:t>
      </w:r>
      <w:r w:rsidRPr="004B7EB7">
        <w:rPr>
          <w:rFonts w:ascii="Arial" w:hAnsi="Arial" w:cs="Arial"/>
          <w:color w:val="000000"/>
          <w:sz w:val="24"/>
          <w:szCs w:val="24"/>
        </w:rPr>
        <w:t>que el ente público debe considerar diseñar, actualizar y garantizar la suficiencia e idoneidad de las actividades de control que contribuyan a mitigar y dar respuesta a los riesgos que dificultan el logro de los objetivos sustantivos y adjetivos de la institución, además como desarrollar las políticas y lineamientos que permitan implementar, dar soporte y continuidad a los sistemas de información de las actividades sustantivas, financieras y administrativas.</w:t>
      </w:r>
    </w:p>
    <w:p w14:paraId="5707D389" w14:textId="77777777" w:rsidR="00F454BE" w:rsidRPr="0091461D" w:rsidRDefault="00F454BE" w:rsidP="004B7EB7">
      <w:pPr>
        <w:spacing w:afterLines="30" w:after="72"/>
        <w:jc w:val="both"/>
        <w:rPr>
          <w:rFonts w:ascii="Arial" w:hAnsi="Arial" w:cs="Arial"/>
          <w:color w:val="000000"/>
          <w:szCs w:val="24"/>
        </w:rPr>
      </w:pPr>
    </w:p>
    <w:p w14:paraId="624B0A7B" w14:textId="77777777" w:rsidR="00F454BE" w:rsidRPr="00675359" w:rsidRDefault="00F454BE" w:rsidP="00F454BE">
      <w:pPr>
        <w:spacing w:afterLines="30" w:after="72"/>
        <w:jc w:val="center"/>
        <w:rPr>
          <w:rFonts w:ascii="Arial" w:eastAsiaTheme="minorHAnsi" w:hAnsi="Arial" w:cs="Arial"/>
          <w:b/>
          <w:color w:val="000000" w:themeColor="text1"/>
          <w:sz w:val="20"/>
          <w:szCs w:val="18"/>
          <w:lang w:val="es-ES_tradnl" w:eastAsia="en-US"/>
        </w:rPr>
      </w:pPr>
      <w:r w:rsidRPr="00675359">
        <w:rPr>
          <w:rFonts w:ascii="Arial" w:eastAsiaTheme="minorHAnsi" w:hAnsi="Arial" w:cs="Arial"/>
          <w:b/>
          <w:color w:val="000000" w:themeColor="text1"/>
          <w:sz w:val="20"/>
          <w:szCs w:val="18"/>
          <w:lang w:val="es-ES_tradnl" w:eastAsia="en-US"/>
        </w:rPr>
        <w:t xml:space="preserve">Tabla 4. </w:t>
      </w:r>
      <w:r>
        <w:rPr>
          <w:rFonts w:ascii="Arial" w:eastAsiaTheme="minorHAnsi" w:hAnsi="Arial" w:cs="Arial"/>
          <w:color w:val="000000" w:themeColor="text1"/>
          <w:sz w:val="20"/>
          <w:szCs w:val="18"/>
          <w:lang w:val="es-ES_tradnl" w:eastAsia="en-US"/>
        </w:rPr>
        <w:t>Información y Comunicación</w:t>
      </w:r>
    </w:p>
    <w:tbl>
      <w:tblPr>
        <w:tblW w:w="886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843"/>
        <w:gridCol w:w="1779"/>
        <w:gridCol w:w="1907"/>
        <w:gridCol w:w="1630"/>
      </w:tblGrid>
      <w:tr w:rsidR="0004014B" w:rsidRPr="0004014B" w14:paraId="10D103C0" w14:textId="77777777" w:rsidTr="0004014B">
        <w:trPr>
          <w:trHeight w:val="704"/>
        </w:trPr>
        <w:tc>
          <w:tcPr>
            <w:tcW w:w="1701" w:type="dxa"/>
            <w:shd w:val="clear" w:color="auto" w:fill="1F497D" w:themeFill="text2"/>
            <w:vAlign w:val="center"/>
            <w:hideMark/>
          </w:tcPr>
          <w:p w14:paraId="73DDF71C" w14:textId="77777777" w:rsidR="00F454BE" w:rsidRPr="0004014B" w:rsidRDefault="00F454BE" w:rsidP="0004014B">
            <w:pPr>
              <w:spacing w:after="0"/>
              <w:jc w:val="center"/>
              <w:rPr>
                <w:rFonts w:ascii="Arial" w:hAnsi="Arial" w:cs="Arial"/>
                <w:b/>
                <w:color w:val="FFFFFF" w:themeColor="background1"/>
                <w:sz w:val="18"/>
              </w:rPr>
            </w:pPr>
            <w:r w:rsidRPr="0004014B">
              <w:rPr>
                <w:rFonts w:ascii="Arial" w:hAnsi="Arial" w:cs="Arial"/>
                <w:b/>
                <w:color w:val="FFFFFF" w:themeColor="background1"/>
                <w:sz w:val="18"/>
              </w:rPr>
              <w:t>COMPONENTE</w:t>
            </w:r>
          </w:p>
        </w:tc>
        <w:tc>
          <w:tcPr>
            <w:tcW w:w="1843" w:type="dxa"/>
            <w:shd w:val="clear" w:color="auto" w:fill="1F497D" w:themeFill="text2"/>
            <w:vAlign w:val="center"/>
            <w:hideMark/>
          </w:tcPr>
          <w:p w14:paraId="255DD2A0" w14:textId="77777777" w:rsidR="00F454BE" w:rsidRPr="0004014B" w:rsidRDefault="00F454BE" w:rsidP="0004014B">
            <w:pPr>
              <w:spacing w:after="0"/>
              <w:jc w:val="center"/>
              <w:rPr>
                <w:rFonts w:ascii="Arial" w:hAnsi="Arial" w:cs="Arial"/>
                <w:b/>
                <w:color w:val="FFFFFF" w:themeColor="background1"/>
                <w:sz w:val="18"/>
              </w:rPr>
            </w:pPr>
            <w:r w:rsidRPr="0004014B">
              <w:rPr>
                <w:rFonts w:ascii="Arial" w:hAnsi="Arial" w:cs="Arial"/>
                <w:b/>
                <w:color w:val="FFFFFF" w:themeColor="background1"/>
                <w:sz w:val="18"/>
              </w:rPr>
              <w:t>PUNTAJE MÁXIMO ESPERADO</w:t>
            </w:r>
          </w:p>
        </w:tc>
        <w:tc>
          <w:tcPr>
            <w:tcW w:w="1779" w:type="dxa"/>
            <w:shd w:val="clear" w:color="auto" w:fill="1F497D" w:themeFill="text2"/>
            <w:vAlign w:val="center"/>
            <w:hideMark/>
          </w:tcPr>
          <w:p w14:paraId="1B661BDE" w14:textId="77777777" w:rsidR="00F454BE" w:rsidRPr="0004014B" w:rsidRDefault="00F454BE" w:rsidP="0004014B">
            <w:pPr>
              <w:spacing w:after="0"/>
              <w:jc w:val="center"/>
              <w:rPr>
                <w:rFonts w:ascii="Arial" w:hAnsi="Arial" w:cs="Arial"/>
                <w:b/>
                <w:color w:val="FFFFFF" w:themeColor="background1"/>
                <w:sz w:val="18"/>
              </w:rPr>
            </w:pPr>
            <w:r w:rsidRPr="0004014B">
              <w:rPr>
                <w:rFonts w:ascii="Arial" w:hAnsi="Arial" w:cs="Arial"/>
                <w:b/>
                <w:color w:val="FFFFFF" w:themeColor="background1"/>
                <w:sz w:val="18"/>
              </w:rPr>
              <w:t>CALIFICACIÓN  COMPONENTES</w:t>
            </w:r>
          </w:p>
        </w:tc>
        <w:tc>
          <w:tcPr>
            <w:tcW w:w="1907" w:type="dxa"/>
            <w:shd w:val="clear" w:color="auto" w:fill="1F497D" w:themeFill="text2"/>
            <w:vAlign w:val="center"/>
            <w:hideMark/>
          </w:tcPr>
          <w:p w14:paraId="3747E206" w14:textId="77777777" w:rsidR="00F454BE" w:rsidRPr="0004014B" w:rsidRDefault="00F454BE" w:rsidP="0004014B">
            <w:pPr>
              <w:spacing w:after="0"/>
              <w:jc w:val="center"/>
              <w:rPr>
                <w:rFonts w:ascii="Arial" w:hAnsi="Arial" w:cs="Arial"/>
                <w:b/>
                <w:color w:val="FFFFFF" w:themeColor="background1"/>
                <w:sz w:val="18"/>
              </w:rPr>
            </w:pPr>
            <w:r w:rsidRPr="0004014B">
              <w:rPr>
                <w:rFonts w:ascii="Arial" w:hAnsi="Arial" w:cs="Arial"/>
                <w:b/>
                <w:color w:val="FFFFFF" w:themeColor="background1"/>
                <w:sz w:val="18"/>
              </w:rPr>
              <w:t>FACTORES DE VALORIZACIÓN</w:t>
            </w:r>
          </w:p>
        </w:tc>
        <w:tc>
          <w:tcPr>
            <w:tcW w:w="1630" w:type="dxa"/>
            <w:shd w:val="clear" w:color="auto" w:fill="1F497D" w:themeFill="text2"/>
            <w:vAlign w:val="center"/>
            <w:hideMark/>
          </w:tcPr>
          <w:p w14:paraId="5BB6D9DE" w14:textId="77777777" w:rsidR="00F454BE" w:rsidRPr="0004014B" w:rsidRDefault="00F454BE" w:rsidP="0004014B">
            <w:pPr>
              <w:spacing w:after="0"/>
              <w:jc w:val="center"/>
              <w:rPr>
                <w:rFonts w:ascii="Arial" w:hAnsi="Arial" w:cs="Arial"/>
                <w:b/>
                <w:color w:val="FFFFFF" w:themeColor="background1"/>
                <w:sz w:val="18"/>
              </w:rPr>
            </w:pPr>
            <w:r w:rsidRPr="0004014B">
              <w:rPr>
                <w:rFonts w:ascii="Arial" w:hAnsi="Arial" w:cs="Arial"/>
                <w:b/>
                <w:color w:val="FFFFFF" w:themeColor="background1"/>
                <w:sz w:val="18"/>
              </w:rPr>
              <w:t>PUNTAJE ASIG. POR ELEMENTO</w:t>
            </w:r>
          </w:p>
        </w:tc>
      </w:tr>
      <w:tr w:rsidR="00F454BE" w:rsidRPr="00675359" w14:paraId="0698410C" w14:textId="77777777" w:rsidTr="003C2E9D">
        <w:trPr>
          <w:trHeight w:val="700"/>
        </w:trPr>
        <w:tc>
          <w:tcPr>
            <w:tcW w:w="1701" w:type="dxa"/>
            <w:vMerge w:val="restart"/>
            <w:shd w:val="clear" w:color="auto" w:fill="auto"/>
            <w:vAlign w:val="center"/>
            <w:hideMark/>
          </w:tcPr>
          <w:p w14:paraId="3D899805" w14:textId="77777777" w:rsidR="00F454BE" w:rsidRPr="00675359" w:rsidRDefault="00F454BE" w:rsidP="003052D6">
            <w:pPr>
              <w:spacing w:after="0"/>
              <w:jc w:val="center"/>
              <w:rPr>
                <w:rFonts w:ascii="Arial" w:hAnsi="Arial" w:cs="Arial"/>
                <w:sz w:val="18"/>
              </w:rPr>
            </w:pPr>
            <w:r w:rsidRPr="00675359">
              <w:rPr>
                <w:rFonts w:ascii="Arial" w:hAnsi="Arial" w:cs="Arial"/>
                <w:sz w:val="18"/>
              </w:rPr>
              <w:t>INFORMACIÓN Y COMUNICACIÓN</w:t>
            </w:r>
          </w:p>
        </w:tc>
        <w:tc>
          <w:tcPr>
            <w:tcW w:w="1843" w:type="dxa"/>
            <w:vMerge w:val="restart"/>
            <w:shd w:val="clear" w:color="auto" w:fill="auto"/>
            <w:vAlign w:val="center"/>
            <w:hideMark/>
          </w:tcPr>
          <w:p w14:paraId="6299C54A" w14:textId="77777777" w:rsidR="00F454BE" w:rsidRPr="00675359" w:rsidRDefault="00F454BE" w:rsidP="003052D6">
            <w:pPr>
              <w:spacing w:after="0"/>
              <w:jc w:val="center"/>
              <w:rPr>
                <w:rFonts w:ascii="Arial" w:hAnsi="Arial" w:cs="Arial"/>
                <w:b/>
                <w:bCs/>
                <w:sz w:val="18"/>
              </w:rPr>
            </w:pPr>
            <w:r w:rsidRPr="00675359">
              <w:rPr>
                <w:rFonts w:ascii="Arial" w:hAnsi="Arial" w:cs="Arial"/>
                <w:b/>
                <w:bCs/>
                <w:sz w:val="18"/>
              </w:rPr>
              <w:t>20</w:t>
            </w:r>
          </w:p>
        </w:tc>
        <w:tc>
          <w:tcPr>
            <w:tcW w:w="1779" w:type="dxa"/>
            <w:vMerge w:val="restart"/>
            <w:shd w:val="clear" w:color="auto" w:fill="auto"/>
            <w:vAlign w:val="center"/>
            <w:hideMark/>
          </w:tcPr>
          <w:p w14:paraId="4032A10B" w14:textId="1D9DDE73" w:rsidR="00F454BE" w:rsidRPr="00675359" w:rsidRDefault="00F454BE" w:rsidP="003052D6">
            <w:pPr>
              <w:spacing w:after="0"/>
              <w:jc w:val="center"/>
              <w:rPr>
                <w:rFonts w:ascii="Arial" w:hAnsi="Arial" w:cs="Arial"/>
                <w:b/>
                <w:bCs/>
                <w:sz w:val="18"/>
              </w:rPr>
            </w:pPr>
            <w:r>
              <w:rPr>
                <w:rFonts w:ascii="Arial" w:hAnsi="Arial" w:cs="Arial"/>
                <w:b/>
                <w:bCs/>
                <w:sz w:val="18"/>
              </w:rPr>
              <w:t>1</w:t>
            </w:r>
            <w:r w:rsidRPr="00675359">
              <w:rPr>
                <w:rFonts w:ascii="Arial" w:hAnsi="Arial" w:cs="Arial"/>
                <w:b/>
                <w:bCs/>
                <w:sz w:val="18"/>
              </w:rPr>
              <w:t>0</w:t>
            </w:r>
            <w:r w:rsidR="00534E0C">
              <w:rPr>
                <w:rFonts w:ascii="Arial" w:hAnsi="Arial" w:cs="Arial"/>
                <w:b/>
                <w:bCs/>
                <w:sz w:val="18"/>
              </w:rPr>
              <w:t>.05</w:t>
            </w:r>
          </w:p>
        </w:tc>
        <w:tc>
          <w:tcPr>
            <w:tcW w:w="1907" w:type="dxa"/>
            <w:shd w:val="clear" w:color="auto" w:fill="auto"/>
            <w:vAlign w:val="center"/>
            <w:hideMark/>
          </w:tcPr>
          <w:p w14:paraId="7158F1D1" w14:textId="77777777" w:rsidR="00F454BE" w:rsidRPr="00675359" w:rsidRDefault="00F454BE" w:rsidP="003052D6">
            <w:pPr>
              <w:spacing w:after="0"/>
              <w:rPr>
                <w:rFonts w:ascii="Arial" w:hAnsi="Arial" w:cs="Arial"/>
                <w:sz w:val="18"/>
              </w:rPr>
            </w:pPr>
            <w:r w:rsidRPr="00675359">
              <w:rPr>
                <w:rFonts w:ascii="Arial" w:hAnsi="Arial" w:cs="Arial"/>
                <w:sz w:val="18"/>
              </w:rPr>
              <w:t>Información Relevante y de Calidad</w:t>
            </w:r>
          </w:p>
        </w:tc>
        <w:tc>
          <w:tcPr>
            <w:tcW w:w="1630" w:type="dxa"/>
            <w:shd w:val="clear" w:color="auto" w:fill="auto"/>
            <w:vAlign w:val="center"/>
            <w:hideMark/>
          </w:tcPr>
          <w:p w14:paraId="7C41E26C" w14:textId="77777777" w:rsidR="00F454BE" w:rsidRPr="00A33121" w:rsidRDefault="00F454BE" w:rsidP="003052D6">
            <w:pPr>
              <w:spacing w:after="0"/>
              <w:jc w:val="center"/>
              <w:rPr>
                <w:rFonts w:ascii="Arial" w:hAnsi="Arial" w:cs="Arial"/>
                <w:bCs/>
                <w:sz w:val="18"/>
              </w:rPr>
            </w:pPr>
            <w:r>
              <w:rPr>
                <w:rFonts w:ascii="Arial" w:hAnsi="Arial" w:cs="Arial"/>
                <w:bCs/>
                <w:sz w:val="18"/>
              </w:rPr>
              <w:t>3.60</w:t>
            </w:r>
          </w:p>
        </w:tc>
      </w:tr>
      <w:tr w:rsidR="00F454BE" w:rsidRPr="00675359" w14:paraId="62DF65CA" w14:textId="77777777" w:rsidTr="003C2E9D">
        <w:trPr>
          <w:trHeight w:val="399"/>
        </w:trPr>
        <w:tc>
          <w:tcPr>
            <w:tcW w:w="1701" w:type="dxa"/>
            <w:vMerge/>
            <w:vAlign w:val="center"/>
            <w:hideMark/>
          </w:tcPr>
          <w:p w14:paraId="1A042DEC" w14:textId="77777777" w:rsidR="00F454BE" w:rsidRPr="00675359" w:rsidRDefault="00F454BE" w:rsidP="003052D6">
            <w:pPr>
              <w:spacing w:after="0"/>
              <w:rPr>
                <w:rFonts w:ascii="Arial" w:hAnsi="Arial" w:cs="Arial"/>
                <w:sz w:val="18"/>
              </w:rPr>
            </w:pPr>
          </w:p>
        </w:tc>
        <w:tc>
          <w:tcPr>
            <w:tcW w:w="1843" w:type="dxa"/>
            <w:vMerge/>
            <w:vAlign w:val="center"/>
            <w:hideMark/>
          </w:tcPr>
          <w:p w14:paraId="2D6271EE" w14:textId="77777777" w:rsidR="00F454BE" w:rsidRPr="00675359" w:rsidRDefault="00F454BE" w:rsidP="003052D6">
            <w:pPr>
              <w:spacing w:after="0"/>
              <w:rPr>
                <w:rFonts w:ascii="Arial" w:hAnsi="Arial" w:cs="Arial"/>
                <w:b/>
                <w:bCs/>
                <w:sz w:val="18"/>
              </w:rPr>
            </w:pPr>
          </w:p>
        </w:tc>
        <w:tc>
          <w:tcPr>
            <w:tcW w:w="1779" w:type="dxa"/>
            <w:vMerge/>
            <w:vAlign w:val="center"/>
            <w:hideMark/>
          </w:tcPr>
          <w:p w14:paraId="34B97DF8" w14:textId="77777777" w:rsidR="00F454BE" w:rsidRPr="00675359" w:rsidRDefault="00F454BE" w:rsidP="003052D6">
            <w:pPr>
              <w:spacing w:after="0"/>
              <w:rPr>
                <w:rFonts w:ascii="Arial" w:hAnsi="Arial" w:cs="Arial"/>
                <w:b/>
                <w:bCs/>
                <w:sz w:val="18"/>
              </w:rPr>
            </w:pPr>
          </w:p>
        </w:tc>
        <w:tc>
          <w:tcPr>
            <w:tcW w:w="1907" w:type="dxa"/>
            <w:shd w:val="clear" w:color="auto" w:fill="auto"/>
            <w:vAlign w:val="center"/>
            <w:hideMark/>
          </w:tcPr>
          <w:p w14:paraId="4B226A03" w14:textId="77777777" w:rsidR="00F454BE" w:rsidRPr="00675359" w:rsidRDefault="00F454BE" w:rsidP="003052D6">
            <w:pPr>
              <w:spacing w:after="0"/>
              <w:rPr>
                <w:rFonts w:ascii="Arial" w:hAnsi="Arial" w:cs="Arial"/>
                <w:sz w:val="18"/>
              </w:rPr>
            </w:pPr>
            <w:r w:rsidRPr="00675359">
              <w:rPr>
                <w:rFonts w:ascii="Arial" w:hAnsi="Arial" w:cs="Arial"/>
                <w:sz w:val="18"/>
              </w:rPr>
              <w:t>Comunicación Interna</w:t>
            </w:r>
          </w:p>
        </w:tc>
        <w:tc>
          <w:tcPr>
            <w:tcW w:w="1630" w:type="dxa"/>
            <w:shd w:val="clear" w:color="auto" w:fill="auto"/>
            <w:vAlign w:val="center"/>
            <w:hideMark/>
          </w:tcPr>
          <w:p w14:paraId="0249C38B" w14:textId="77777777" w:rsidR="00F454BE" w:rsidRPr="00A33121" w:rsidRDefault="00F454BE" w:rsidP="003052D6">
            <w:pPr>
              <w:spacing w:after="0"/>
              <w:jc w:val="center"/>
              <w:rPr>
                <w:rFonts w:ascii="Arial" w:hAnsi="Arial" w:cs="Arial"/>
                <w:bCs/>
                <w:sz w:val="18"/>
              </w:rPr>
            </w:pPr>
            <w:r>
              <w:rPr>
                <w:rFonts w:ascii="Arial" w:hAnsi="Arial" w:cs="Arial"/>
                <w:bCs/>
                <w:sz w:val="18"/>
              </w:rPr>
              <w:t>6.45</w:t>
            </w:r>
          </w:p>
        </w:tc>
      </w:tr>
      <w:tr w:rsidR="00F454BE" w:rsidRPr="00675359" w14:paraId="476D32E6" w14:textId="77777777" w:rsidTr="003034F6">
        <w:trPr>
          <w:trHeight w:val="132"/>
        </w:trPr>
        <w:tc>
          <w:tcPr>
            <w:tcW w:w="1701" w:type="dxa"/>
            <w:shd w:val="clear" w:color="auto" w:fill="auto"/>
            <w:vAlign w:val="center"/>
            <w:hideMark/>
          </w:tcPr>
          <w:p w14:paraId="2F50DC5D" w14:textId="77777777" w:rsidR="00F454BE" w:rsidRPr="00675359" w:rsidRDefault="00F454BE" w:rsidP="0004014B">
            <w:pPr>
              <w:spacing w:after="0"/>
              <w:jc w:val="center"/>
              <w:rPr>
                <w:rFonts w:ascii="Arial" w:hAnsi="Arial" w:cs="Arial"/>
                <w:b/>
                <w:bCs/>
                <w:sz w:val="18"/>
              </w:rPr>
            </w:pPr>
          </w:p>
        </w:tc>
        <w:tc>
          <w:tcPr>
            <w:tcW w:w="1843" w:type="dxa"/>
            <w:shd w:val="clear" w:color="auto" w:fill="auto"/>
            <w:vAlign w:val="center"/>
            <w:hideMark/>
          </w:tcPr>
          <w:p w14:paraId="4C22AE6E" w14:textId="77777777" w:rsidR="00F454BE" w:rsidRPr="00675359" w:rsidRDefault="00F454BE" w:rsidP="0004014B">
            <w:pPr>
              <w:spacing w:after="0"/>
              <w:jc w:val="center"/>
              <w:rPr>
                <w:rFonts w:ascii="Arial" w:hAnsi="Arial" w:cs="Arial"/>
                <w:sz w:val="18"/>
                <w:szCs w:val="20"/>
              </w:rPr>
            </w:pPr>
          </w:p>
        </w:tc>
        <w:tc>
          <w:tcPr>
            <w:tcW w:w="1779" w:type="dxa"/>
            <w:shd w:val="clear" w:color="auto" w:fill="auto"/>
            <w:vAlign w:val="center"/>
            <w:hideMark/>
          </w:tcPr>
          <w:p w14:paraId="698A9936" w14:textId="77777777" w:rsidR="00F454BE" w:rsidRPr="00675359" w:rsidRDefault="00F454BE" w:rsidP="0004014B">
            <w:pPr>
              <w:spacing w:after="0"/>
              <w:jc w:val="center"/>
              <w:rPr>
                <w:rFonts w:ascii="Arial" w:hAnsi="Arial" w:cs="Arial"/>
                <w:sz w:val="18"/>
                <w:szCs w:val="20"/>
              </w:rPr>
            </w:pPr>
          </w:p>
        </w:tc>
        <w:tc>
          <w:tcPr>
            <w:tcW w:w="1907" w:type="dxa"/>
            <w:shd w:val="clear" w:color="auto" w:fill="auto"/>
            <w:vAlign w:val="center"/>
            <w:hideMark/>
          </w:tcPr>
          <w:p w14:paraId="05249200" w14:textId="77777777" w:rsidR="00F454BE" w:rsidRPr="00675359" w:rsidRDefault="00F454BE" w:rsidP="0004014B">
            <w:pPr>
              <w:spacing w:after="0"/>
              <w:jc w:val="center"/>
              <w:rPr>
                <w:rFonts w:ascii="Arial" w:hAnsi="Arial" w:cs="Arial"/>
                <w:b/>
                <w:bCs/>
                <w:sz w:val="18"/>
              </w:rPr>
            </w:pPr>
            <w:r w:rsidRPr="00675359">
              <w:rPr>
                <w:rFonts w:ascii="Arial" w:hAnsi="Arial" w:cs="Arial"/>
                <w:b/>
                <w:bCs/>
                <w:sz w:val="18"/>
              </w:rPr>
              <w:t>TOTAL</w:t>
            </w:r>
          </w:p>
        </w:tc>
        <w:tc>
          <w:tcPr>
            <w:tcW w:w="1630" w:type="dxa"/>
            <w:shd w:val="clear" w:color="auto" w:fill="auto"/>
            <w:vAlign w:val="center"/>
            <w:hideMark/>
          </w:tcPr>
          <w:p w14:paraId="6701B442" w14:textId="77777777" w:rsidR="00F454BE" w:rsidRPr="008C09E9" w:rsidRDefault="00F454BE" w:rsidP="0004014B">
            <w:pPr>
              <w:spacing w:after="0"/>
              <w:jc w:val="center"/>
              <w:rPr>
                <w:rFonts w:ascii="Arial" w:hAnsi="Arial" w:cs="Arial"/>
                <w:b/>
                <w:bCs/>
                <w:sz w:val="18"/>
              </w:rPr>
            </w:pPr>
            <w:r w:rsidRPr="008C09E9">
              <w:rPr>
                <w:rFonts w:ascii="Arial" w:hAnsi="Arial" w:cs="Arial"/>
                <w:b/>
                <w:bCs/>
                <w:sz w:val="18"/>
              </w:rPr>
              <w:t>10.05</w:t>
            </w:r>
          </w:p>
        </w:tc>
      </w:tr>
    </w:tbl>
    <w:p w14:paraId="4346831D" w14:textId="77777777" w:rsidR="00F454BE" w:rsidRPr="004B7EB7" w:rsidRDefault="00F454BE" w:rsidP="00F454BE">
      <w:pPr>
        <w:spacing w:afterLines="30" w:after="72"/>
        <w:jc w:val="center"/>
        <w:rPr>
          <w:rFonts w:ascii="Arial" w:eastAsiaTheme="minorHAnsi" w:hAnsi="Arial" w:cs="Arial"/>
          <w:sz w:val="16"/>
          <w:szCs w:val="16"/>
          <w:lang w:val="es-ES_tradnl" w:eastAsia="en-US"/>
        </w:rPr>
      </w:pPr>
      <w:r w:rsidRPr="004B7EB7">
        <w:rPr>
          <w:rFonts w:ascii="Arial" w:eastAsiaTheme="minorHAnsi" w:hAnsi="Arial" w:cs="Arial"/>
          <w:b/>
          <w:sz w:val="16"/>
          <w:szCs w:val="16"/>
          <w:lang w:val="es-ES_tradnl" w:eastAsia="en-US"/>
        </w:rPr>
        <w:t>Fuente:</w:t>
      </w:r>
      <w:r w:rsidRPr="004B7EB7">
        <w:rPr>
          <w:rFonts w:ascii="Arial" w:eastAsiaTheme="minorHAnsi" w:hAnsi="Arial" w:cs="Arial"/>
          <w:sz w:val="16"/>
          <w:szCs w:val="16"/>
          <w:lang w:val="es-ES_tradnl" w:eastAsia="en-US"/>
        </w:rPr>
        <w:t xml:space="preserve"> Cédula de Evaluación de Control Interno del ICA.</w:t>
      </w:r>
    </w:p>
    <w:p w14:paraId="0320B60C" w14:textId="77777777" w:rsidR="00F454BE" w:rsidRPr="0091461D" w:rsidRDefault="00F454BE" w:rsidP="00F454BE">
      <w:pPr>
        <w:spacing w:afterLines="30" w:after="72"/>
        <w:jc w:val="center"/>
        <w:rPr>
          <w:rFonts w:ascii="Arial" w:eastAsiaTheme="minorHAnsi" w:hAnsi="Arial" w:cs="Arial"/>
          <w:szCs w:val="16"/>
          <w:lang w:val="es-ES_tradnl" w:eastAsia="en-US"/>
        </w:rPr>
      </w:pPr>
    </w:p>
    <w:p w14:paraId="18F49AEA" w14:textId="77777777" w:rsidR="00F454BE" w:rsidRPr="00927107" w:rsidRDefault="00F454BE" w:rsidP="00927107">
      <w:pPr>
        <w:spacing w:afterLines="30" w:after="72"/>
        <w:jc w:val="both"/>
        <w:rPr>
          <w:rFonts w:ascii="Arial" w:eastAsiaTheme="minorHAnsi" w:hAnsi="Arial" w:cs="Arial"/>
          <w:color w:val="000000"/>
          <w:sz w:val="24"/>
          <w:szCs w:val="24"/>
          <w:lang w:eastAsia="en-US"/>
        </w:rPr>
      </w:pPr>
      <w:r w:rsidRPr="00927107">
        <w:rPr>
          <w:rFonts w:ascii="Arial" w:eastAsiaTheme="minorHAnsi" w:hAnsi="Arial" w:cs="Arial"/>
          <w:color w:val="000000"/>
          <w:sz w:val="24"/>
          <w:szCs w:val="24"/>
          <w:lang w:eastAsia="en-US"/>
        </w:rPr>
        <w:t xml:space="preserve">Con base en lo anterior, </w:t>
      </w:r>
      <w:r w:rsidRPr="00927107">
        <w:rPr>
          <w:rFonts w:ascii="Arial" w:eastAsiaTheme="minorHAnsi" w:hAnsi="Arial" w:cs="Arial"/>
          <w:color w:val="000000"/>
          <w:sz w:val="24"/>
          <w:szCs w:val="24"/>
          <w:lang w:val="es-ES_tradnl" w:eastAsia="en-US"/>
        </w:rPr>
        <w:t xml:space="preserve">se determinó que el estatus de implementación del </w:t>
      </w:r>
      <w:r w:rsidRPr="00927107">
        <w:rPr>
          <w:rFonts w:ascii="Arial" w:eastAsiaTheme="minorHAnsi" w:hAnsi="Arial" w:cs="Arial"/>
          <w:i/>
          <w:color w:val="000000"/>
          <w:sz w:val="24"/>
          <w:szCs w:val="24"/>
          <w:lang w:val="es-ES_tradnl" w:eastAsia="en-US"/>
        </w:rPr>
        <w:t>componente información y comunicación es medio</w:t>
      </w:r>
      <w:r w:rsidRPr="00927107">
        <w:rPr>
          <w:rFonts w:ascii="Arial" w:eastAsiaTheme="minorHAnsi" w:hAnsi="Arial" w:cs="Arial"/>
          <w:color w:val="000000"/>
          <w:sz w:val="24"/>
          <w:szCs w:val="24"/>
          <w:lang w:val="es-ES_tradnl" w:eastAsia="en-US"/>
        </w:rPr>
        <w:t xml:space="preserve">, por lo que </w:t>
      </w:r>
      <w:r w:rsidRPr="00927107">
        <w:rPr>
          <w:rFonts w:ascii="Arial" w:eastAsiaTheme="minorHAnsi" w:hAnsi="Arial" w:cs="Arial"/>
          <w:color w:val="000000"/>
          <w:sz w:val="24"/>
          <w:szCs w:val="24"/>
          <w:lang w:eastAsia="en-US"/>
        </w:rPr>
        <w:t>es importante para el ente reforzar los medios y mecanismos establecidos para la obtención, procesamiento, generación, clasificación, validación y comunicación de la información financiera, presupuestaria, administrativa y operacional requerida en el desarrollo de sus procesos, transacciones y actividades, lo que permitirá al personal continuar con sus funciones y responsabilidades para el logro de los objetivos institucionales de manera eficiente y eficaz.</w:t>
      </w:r>
    </w:p>
    <w:p w14:paraId="3DEE8A61" w14:textId="77777777" w:rsidR="0004014B" w:rsidRPr="0091461D" w:rsidRDefault="0004014B" w:rsidP="00DC7691">
      <w:pPr>
        <w:spacing w:after="0"/>
        <w:jc w:val="center"/>
        <w:rPr>
          <w:rFonts w:ascii="Arial" w:eastAsiaTheme="minorHAnsi" w:hAnsi="Arial" w:cs="Arial"/>
          <w:b/>
          <w:color w:val="000000"/>
          <w:szCs w:val="18"/>
          <w:lang w:eastAsia="en-US"/>
        </w:rPr>
      </w:pPr>
    </w:p>
    <w:p w14:paraId="2A5B6D2B" w14:textId="0B119E32" w:rsidR="00F454BE" w:rsidRPr="00EF1CA4" w:rsidRDefault="00F454BE" w:rsidP="00DC7691">
      <w:pPr>
        <w:spacing w:after="0"/>
        <w:jc w:val="center"/>
        <w:rPr>
          <w:rFonts w:ascii="Arial" w:eastAsiaTheme="minorHAnsi" w:hAnsi="Arial" w:cs="Arial"/>
          <w:color w:val="000000"/>
          <w:sz w:val="20"/>
          <w:szCs w:val="18"/>
          <w:lang w:eastAsia="en-US"/>
        </w:rPr>
      </w:pPr>
      <w:r w:rsidRPr="00675359">
        <w:rPr>
          <w:rFonts w:ascii="Arial" w:eastAsiaTheme="minorHAnsi" w:hAnsi="Arial" w:cs="Arial"/>
          <w:b/>
          <w:color w:val="000000"/>
          <w:sz w:val="20"/>
          <w:szCs w:val="18"/>
          <w:lang w:eastAsia="en-US"/>
        </w:rPr>
        <w:t xml:space="preserve">Tabla 5. </w:t>
      </w:r>
      <w:r w:rsidRPr="00EF1CA4">
        <w:rPr>
          <w:rFonts w:ascii="Arial" w:eastAsiaTheme="minorHAnsi" w:hAnsi="Arial" w:cs="Arial"/>
          <w:color w:val="000000"/>
          <w:sz w:val="20"/>
          <w:szCs w:val="18"/>
          <w:lang w:eastAsia="en-US"/>
        </w:rPr>
        <w:t>Supervisión</w:t>
      </w:r>
    </w:p>
    <w:tbl>
      <w:tblPr>
        <w:tblW w:w="890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43"/>
        <w:gridCol w:w="1815"/>
        <w:gridCol w:w="1673"/>
        <w:gridCol w:w="1899"/>
        <w:gridCol w:w="1677"/>
      </w:tblGrid>
      <w:tr w:rsidR="0004014B" w:rsidRPr="0004014B" w14:paraId="7A964837" w14:textId="77777777" w:rsidTr="0004014B">
        <w:trPr>
          <w:trHeight w:val="512"/>
        </w:trPr>
        <w:tc>
          <w:tcPr>
            <w:tcW w:w="1843" w:type="dxa"/>
            <w:shd w:val="clear" w:color="auto" w:fill="1F497D" w:themeFill="text2"/>
            <w:vAlign w:val="center"/>
            <w:hideMark/>
          </w:tcPr>
          <w:p w14:paraId="1077C13F" w14:textId="77777777" w:rsidR="00F454BE" w:rsidRPr="0004014B" w:rsidRDefault="00F454BE" w:rsidP="00DC7691">
            <w:pPr>
              <w:spacing w:after="0"/>
              <w:jc w:val="center"/>
              <w:rPr>
                <w:rFonts w:ascii="Arial" w:hAnsi="Arial" w:cs="Arial"/>
                <w:b/>
                <w:bCs/>
                <w:color w:val="FFFFFF" w:themeColor="background1"/>
                <w:sz w:val="18"/>
              </w:rPr>
            </w:pPr>
            <w:r w:rsidRPr="0004014B">
              <w:rPr>
                <w:rFonts w:ascii="Arial" w:hAnsi="Arial" w:cs="Arial"/>
                <w:b/>
                <w:bCs/>
                <w:color w:val="FFFFFF" w:themeColor="background1"/>
                <w:sz w:val="18"/>
              </w:rPr>
              <w:t>COMPONENTE</w:t>
            </w:r>
          </w:p>
        </w:tc>
        <w:tc>
          <w:tcPr>
            <w:tcW w:w="1815" w:type="dxa"/>
            <w:shd w:val="clear" w:color="auto" w:fill="1F497D" w:themeFill="text2"/>
            <w:vAlign w:val="center"/>
            <w:hideMark/>
          </w:tcPr>
          <w:p w14:paraId="5D3D5152" w14:textId="77777777" w:rsidR="00F454BE" w:rsidRPr="0004014B" w:rsidRDefault="00F454BE" w:rsidP="00DC7691">
            <w:pPr>
              <w:spacing w:after="0"/>
              <w:jc w:val="center"/>
              <w:rPr>
                <w:rFonts w:ascii="Arial" w:hAnsi="Arial" w:cs="Arial"/>
                <w:b/>
                <w:bCs/>
                <w:color w:val="FFFFFF" w:themeColor="background1"/>
                <w:sz w:val="18"/>
              </w:rPr>
            </w:pPr>
            <w:r w:rsidRPr="0004014B">
              <w:rPr>
                <w:rFonts w:ascii="Arial" w:hAnsi="Arial" w:cs="Arial"/>
                <w:b/>
                <w:bCs/>
                <w:color w:val="FFFFFF" w:themeColor="background1"/>
                <w:sz w:val="18"/>
              </w:rPr>
              <w:t>PUNTAJE MÁXIMO ESPERADO</w:t>
            </w:r>
          </w:p>
        </w:tc>
        <w:tc>
          <w:tcPr>
            <w:tcW w:w="1673" w:type="dxa"/>
            <w:shd w:val="clear" w:color="auto" w:fill="1F497D" w:themeFill="text2"/>
            <w:vAlign w:val="center"/>
            <w:hideMark/>
          </w:tcPr>
          <w:p w14:paraId="1465A2EA" w14:textId="77777777" w:rsidR="00F454BE" w:rsidRPr="0004014B" w:rsidRDefault="00F454BE" w:rsidP="00DC7691">
            <w:pPr>
              <w:spacing w:after="0"/>
              <w:jc w:val="center"/>
              <w:rPr>
                <w:rFonts w:ascii="Arial" w:hAnsi="Arial" w:cs="Arial"/>
                <w:b/>
                <w:bCs/>
                <w:color w:val="FFFFFF" w:themeColor="background1"/>
                <w:sz w:val="18"/>
              </w:rPr>
            </w:pPr>
            <w:r w:rsidRPr="0004014B">
              <w:rPr>
                <w:rFonts w:ascii="Arial" w:hAnsi="Arial" w:cs="Arial"/>
                <w:b/>
                <w:bCs/>
                <w:color w:val="FFFFFF" w:themeColor="background1"/>
                <w:sz w:val="18"/>
              </w:rPr>
              <w:t>CALIFICACIÓN  COMPONENTES</w:t>
            </w:r>
          </w:p>
        </w:tc>
        <w:tc>
          <w:tcPr>
            <w:tcW w:w="1899" w:type="dxa"/>
            <w:shd w:val="clear" w:color="auto" w:fill="1F497D" w:themeFill="text2"/>
            <w:vAlign w:val="center"/>
            <w:hideMark/>
          </w:tcPr>
          <w:p w14:paraId="1A27A29B" w14:textId="77777777" w:rsidR="00F454BE" w:rsidRPr="0004014B" w:rsidRDefault="00F454BE" w:rsidP="00DC7691">
            <w:pPr>
              <w:spacing w:after="0"/>
              <w:jc w:val="center"/>
              <w:rPr>
                <w:rFonts w:ascii="Arial" w:hAnsi="Arial" w:cs="Arial"/>
                <w:b/>
                <w:bCs/>
                <w:color w:val="FFFFFF" w:themeColor="background1"/>
                <w:sz w:val="18"/>
              </w:rPr>
            </w:pPr>
            <w:r w:rsidRPr="0004014B">
              <w:rPr>
                <w:rFonts w:ascii="Arial" w:hAnsi="Arial" w:cs="Arial"/>
                <w:b/>
                <w:bCs/>
                <w:color w:val="FFFFFF" w:themeColor="background1"/>
                <w:sz w:val="18"/>
              </w:rPr>
              <w:t>FACTORES DE VALORIZACIÓN</w:t>
            </w:r>
          </w:p>
        </w:tc>
        <w:tc>
          <w:tcPr>
            <w:tcW w:w="1677" w:type="dxa"/>
            <w:shd w:val="clear" w:color="auto" w:fill="1F497D" w:themeFill="text2"/>
            <w:vAlign w:val="center"/>
            <w:hideMark/>
          </w:tcPr>
          <w:p w14:paraId="7D95E59A" w14:textId="77777777" w:rsidR="00F454BE" w:rsidRPr="0004014B" w:rsidRDefault="00F454BE" w:rsidP="00DC7691">
            <w:pPr>
              <w:spacing w:after="0"/>
              <w:jc w:val="center"/>
              <w:rPr>
                <w:rFonts w:ascii="Arial" w:hAnsi="Arial" w:cs="Arial"/>
                <w:b/>
                <w:bCs/>
                <w:color w:val="FFFFFF" w:themeColor="background1"/>
                <w:sz w:val="18"/>
              </w:rPr>
            </w:pPr>
            <w:r w:rsidRPr="0004014B">
              <w:rPr>
                <w:rFonts w:ascii="Arial" w:hAnsi="Arial" w:cs="Arial"/>
                <w:b/>
                <w:bCs/>
                <w:color w:val="FFFFFF" w:themeColor="background1"/>
                <w:sz w:val="18"/>
              </w:rPr>
              <w:t>PUNTAJE ASIG. POR ELEMENTO</w:t>
            </w:r>
          </w:p>
        </w:tc>
      </w:tr>
      <w:tr w:rsidR="00F454BE" w:rsidRPr="00675359" w14:paraId="31B256AE" w14:textId="77777777" w:rsidTr="003034F6">
        <w:trPr>
          <w:trHeight w:val="438"/>
        </w:trPr>
        <w:tc>
          <w:tcPr>
            <w:tcW w:w="1843" w:type="dxa"/>
            <w:vMerge w:val="restart"/>
            <w:shd w:val="clear" w:color="auto" w:fill="auto"/>
            <w:vAlign w:val="center"/>
            <w:hideMark/>
          </w:tcPr>
          <w:p w14:paraId="725D6F2C" w14:textId="77777777" w:rsidR="00F454BE" w:rsidRPr="00675359" w:rsidRDefault="00F454BE" w:rsidP="003052D6">
            <w:pPr>
              <w:spacing w:after="0"/>
              <w:jc w:val="center"/>
              <w:rPr>
                <w:rFonts w:ascii="Arial" w:hAnsi="Arial" w:cs="Arial"/>
                <w:sz w:val="18"/>
              </w:rPr>
            </w:pPr>
            <w:r w:rsidRPr="00675359">
              <w:rPr>
                <w:rFonts w:ascii="Arial" w:hAnsi="Arial" w:cs="Arial"/>
                <w:sz w:val="18"/>
              </w:rPr>
              <w:t>SUPERVISIÓN</w:t>
            </w:r>
          </w:p>
        </w:tc>
        <w:tc>
          <w:tcPr>
            <w:tcW w:w="1815" w:type="dxa"/>
            <w:vMerge w:val="restart"/>
            <w:shd w:val="clear" w:color="auto" w:fill="auto"/>
            <w:vAlign w:val="center"/>
            <w:hideMark/>
          </w:tcPr>
          <w:p w14:paraId="057EDB4E" w14:textId="77777777" w:rsidR="00F454BE" w:rsidRPr="00675359" w:rsidRDefault="00F454BE" w:rsidP="003052D6">
            <w:pPr>
              <w:spacing w:after="0"/>
              <w:jc w:val="center"/>
              <w:rPr>
                <w:rFonts w:ascii="Arial" w:hAnsi="Arial" w:cs="Arial"/>
                <w:b/>
                <w:bCs/>
                <w:sz w:val="18"/>
              </w:rPr>
            </w:pPr>
            <w:r w:rsidRPr="00675359">
              <w:rPr>
                <w:rFonts w:ascii="Arial" w:hAnsi="Arial" w:cs="Arial"/>
                <w:b/>
                <w:bCs/>
                <w:sz w:val="18"/>
              </w:rPr>
              <w:t>20</w:t>
            </w:r>
          </w:p>
        </w:tc>
        <w:tc>
          <w:tcPr>
            <w:tcW w:w="1673" w:type="dxa"/>
            <w:vMerge w:val="restart"/>
            <w:shd w:val="clear" w:color="auto" w:fill="auto"/>
            <w:vAlign w:val="center"/>
            <w:hideMark/>
          </w:tcPr>
          <w:p w14:paraId="6EAFFD99" w14:textId="50A07B94" w:rsidR="00F454BE" w:rsidRPr="00675359" w:rsidRDefault="00534E0C" w:rsidP="003052D6">
            <w:pPr>
              <w:spacing w:after="0"/>
              <w:jc w:val="center"/>
              <w:rPr>
                <w:rFonts w:ascii="Arial" w:hAnsi="Arial" w:cs="Arial"/>
                <w:b/>
                <w:bCs/>
                <w:sz w:val="18"/>
              </w:rPr>
            </w:pPr>
            <w:r>
              <w:rPr>
                <w:rFonts w:ascii="Arial" w:hAnsi="Arial" w:cs="Arial"/>
                <w:b/>
                <w:bCs/>
                <w:sz w:val="18"/>
              </w:rPr>
              <w:t>1.67</w:t>
            </w:r>
          </w:p>
        </w:tc>
        <w:tc>
          <w:tcPr>
            <w:tcW w:w="1899" w:type="dxa"/>
            <w:vMerge w:val="restart"/>
            <w:shd w:val="clear" w:color="auto" w:fill="auto"/>
            <w:vAlign w:val="center"/>
            <w:hideMark/>
          </w:tcPr>
          <w:p w14:paraId="70A0D49C" w14:textId="77777777" w:rsidR="00F454BE" w:rsidRPr="00675359" w:rsidRDefault="00F454BE" w:rsidP="003052D6">
            <w:pPr>
              <w:spacing w:after="0"/>
              <w:rPr>
                <w:rFonts w:ascii="Arial" w:hAnsi="Arial" w:cs="Arial"/>
                <w:sz w:val="18"/>
              </w:rPr>
            </w:pPr>
            <w:r w:rsidRPr="00675359">
              <w:rPr>
                <w:rFonts w:ascii="Arial" w:hAnsi="Arial" w:cs="Arial"/>
                <w:sz w:val="18"/>
              </w:rPr>
              <w:t>Realizar Actividades de Supervisión (Evaluaciones y Autoevaluaciones)</w:t>
            </w:r>
          </w:p>
        </w:tc>
        <w:tc>
          <w:tcPr>
            <w:tcW w:w="1677" w:type="dxa"/>
            <w:vMerge w:val="restart"/>
            <w:shd w:val="clear" w:color="auto" w:fill="auto"/>
            <w:vAlign w:val="center"/>
            <w:hideMark/>
          </w:tcPr>
          <w:p w14:paraId="65095297" w14:textId="77777777" w:rsidR="00F454BE" w:rsidRPr="00EF1CA4" w:rsidRDefault="00F454BE" w:rsidP="003052D6">
            <w:pPr>
              <w:spacing w:after="0"/>
              <w:jc w:val="center"/>
              <w:rPr>
                <w:rFonts w:ascii="Arial" w:hAnsi="Arial" w:cs="Arial"/>
                <w:bCs/>
                <w:sz w:val="18"/>
              </w:rPr>
            </w:pPr>
            <w:r>
              <w:rPr>
                <w:rFonts w:ascii="Arial" w:hAnsi="Arial" w:cs="Arial"/>
                <w:bCs/>
                <w:sz w:val="18"/>
              </w:rPr>
              <w:t>1.67</w:t>
            </w:r>
          </w:p>
        </w:tc>
      </w:tr>
      <w:tr w:rsidR="00F454BE" w:rsidRPr="00675359" w14:paraId="49FA82B3" w14:textId="77777777" w:rsidTr="003C2E9D">
        <w:trPr>
          <w:trHeight w:val="502"/>
        </w:trPr>
        <w:tc>
          <w:tcPr>
            <w:tcW w:w="1843" w:type="dxa"/>
            <w:vMerge/>
            <w:vAlign w:val="center"/>
            <w:hideMark/>
          </w:tcPr>
          <w:p w14:paraId="21B4134D" w14:textId="77777777" w:rsidR="00F454BE" w:rsidRPr="00675359" w:rsidRDefault="00F454BE" w:rsidP="003034F6">
            <w:pPr>
              <w:rPr>
                <w:rFonts w:ascii="Arial" w:hAnsi="Arial" w:cs="Arial"/>
                <w:sz w:val="18"/>
              </w:rPr>
            </w:pPr>
          </w:p>
        </w:tc>
        <w:tc>
          <w:tcPr>
            <w:tcW w:w="1815" w:type="dxa"/>
            <w:vMerge/>
            <w:vAlign w:val="center"/>
            <w:hideMark/>
          </w:tcPr>
          <w:p w14:paraId="14552C65" w14:textId="77777777" w:rsidR="00F454BE" w:rsidRPr="00675359" w:rsidRDefault="00F454BE" w:rsidP="003034F6">
            <w:pPr>
              <w:rPr>
                <w:rFonts w:ascii="Arial" w:hAnsi="Arial" w:cs="Arial"/>
                <w:b/>
                <w:bCs/>
                <w:sz w:val="18"/>
              </w:rPr>
            </w:pPr>
          </w:p>
        </w:tc>
        <w:tc>
          <w:tcPr>
            <w:tcW w:w="1673" w:type="dxa"/>
            <w:vMerge/>
            <w:vAlign w:val="center"/>
            <w:hideMark/>
          </w:tcPr>
          <w:p w14:paraId="2294D3BE" w14:textId="77777777" w:rsidR="00F454BE" w:rsidRPr="00675359" w:rsidRDefault="00F454BE" w:rsidP="003034F6">
            <w:pPr>
              <w:rPr>
                <w:rFonts w:ascii="Arial" w:hAnsi="Arial" w:cs="Arial"/>
                <w:b/>
                <w:bCs/>
                <w:sz w:val="18"/>
              </w:rPr>
            </w:pPr>
          </w:p>
        </w:tc>
        <w:tc>
          <w:tcPr>
            <w:tcW w:w="1899" w:type="dxa"/>
            <w:vMerge/>
            <w:vAlign w:val="center"/>
            <w:hideMark/>
          </w:tcPr>
          <w:p w14:paraId="428BEA94" w14:textId="77777777" w:rsidR="00F454BE" w:rsidRPr="00675359" w:rsidRDefault="00F454BE" w:rsidP="003034F6">
            <w:pPr>
              <w:rPr>
                <w:rFonts w:ascii="Arial" w:hAnsi="Arial" w:cs="Arial"/>
                <w:sz w:val="18"/>
              </w:rPr>
            </w:pPr>
          </w:p>
        </w:tc>
        <w:tc>
          <w:tcPr>
            <w:tcW w:w="1677" w:type="dxa"/>
            <w:vMerge/>
            <w:vAlign w:val="center"/>
            <w:hideMark/>
          </w:tcPr>
          <w:p w14:paraId="0CB2FF58" w14:textId="77777777" w:rsidR="00F454BE" w:rsidRPr="00675359" w:rsidRDefault="00F454BE" w:rsidP="003034F6">
            <w:pPr>
              <w:rPr>
                <w:rFonts w:ascii="Arial" w:hAnsi="Arial" w:cs="Arial"/>
                <w:b/>
                <w:bCs/>
                <w:sz w:val="18"/>
              </w:rPr>
            </w:pPr>
          </w:p>
        </w:tc>
      </w:tr>
      <w:tr w:rsidR="00F454BE" w:rsidRPr="00675359" w14:paraId="19B341A8" w14:textId="77777777" w:rsidTr="002C2A5E">
        <w:trPr>
          <w:trHeight w:val="303"/>
        </w:trPr>
        <w:tc>
          <w:tcPr>
            <w:tcW w:w="1843" w:type="dxa"/>
            <w:shd w:val="clear" w:color="000000" w:fill="FFFFFF"/>
            <w:noWrap/>
            <w:vAlign w:val="bottom"/>
            <w:hideMark/>
          </w:tcPr>
          <w:p w14:paraId="2A74DB8E" w14:textId="77777777" w:rsidR="00F454BE" w:rsidRPr="00675359" w:rsidRDefault="00F454BE" w:rsidP="0004014B">
            <w:pPr>
              <w:spacing w:after="0"/>
              <w:rPr>
                <w:rFonts w:ascii="Arial" w:hAnsi="Arial" w:cs="Arial"/>
                <w:color w:val="000000"/>
                <w:sz w:val="18"/>
              </w:rPr>
            </w:pPr>
            <w:r w:rsidRPr="00675359">
              <w:rPr>
                <w:rFonts w:ascii="Arial" w:hAnsi="Arial" w:cs="Arial"/>
                <w:color w:val="000000"/>
                <w:sz w:val="18"/>
              </w:rPr>
              <w:t> </w:t>
            </w:r>
          </w:p>
        </w:tc>
        <w:tc>
          <w:tcPr>
            <w:tcW w:w="1815" w:type="dxa"/>
            <w:shd w:val="clear" w:color="000000" w:fill="FFFFFF"/>
            <w:noWrap/>
            <w:vAlign w:val="bottom"/>
            <w:hideMark/>
          </w:tcPr>
          <w:p w14:paraId="601797D9" w14:textId="77777777" w:rsidR="00F454BE" w:rsidRPr="00675359" w:rsidRDefault="00F454BE" w:rsidP="0004014B">
            <w:pPr>
              <w:spacing w:after="0"/>
              <w:rPr>
                <w:rFonts w:ascii="Arial" w:hAnsi="Arial" w:cs="Arial"/>
                <w:color w:val="000000"/>
                <w:sz w:val="18"/>
              </w:rPr>
            </w:pPr>
            <w:r w:rsidRPr="00675359">
              <w:rPr>
                <w:rFonts w:ascii="Arial" w:hAnsi="Arial" w:cs="Arial"/>
                <w:color w:val="000000"/>
                <w:sz w:val="18"/>
              </w:rPr>
              <w:t> </w:t>
            </w:r>
          </w:p>
        </w:tc>
        <w:tc>
          <w:tcPr>
            <w:tcW w:w="1673" w:type="dxa"/>
            <w:shd w:val="clear" w:color="000000" w:fill="FFFFFF"/>
            <w:noWrap/>
            <w:vAlign w:val="bottom"/>
            <w:hideMark/>
          </w:tcPr>
          <w:p w14:paraId="042941B1" w14:textId="77777777" w:rsidR="00F454BE" w:rsidRPr="00675359" w:rsidRDefault="00F454BE" w:rsidP="0004014B">
            <w:pPr>
              <w:spacing w:after="0"/>
              <w:rPr>
                <w:rFonts w:ascii="Arial" w:hAnsi="Arial" w:cs="Arial"/>
                <w:color w:val="000000"/>
                <w:sz w:val="18"/>
              </w:rPr>
            </w:pPr>
            <w:r w:rsidRPr="00675359">
              <w:rPr>
                <w:rFonts w:ascii="Arial" w:hAnsi="Arial" w:cs="Arial"/>
                <w:color w:val="000000"/>
                <w:sz w:val="18"/>
              </w:rPr>
              <w:t> </w:t>
            </w:r>
          </w:p>
        </w:tc>
        <w:tc>
          <w:tcPr>
            <w:tcW w:w="1899" w:type="dxa"/>
            <w:shd w:val="clear" w:color="000000" w:fill="FFFFFF"/>
            <w:vAlign w:val="center"/>
            <w:hideMark/>
          </w:tcPr>
          <w:p w14:paraId="3DC9DF52" w14:textId="77777777" w:rsidR="00F454BE" w:rsidRPr="00675359" w:rsidRDefault="00F454BE" w:rsidP="0004014B">
            <w:pPr>
              <w:spacing w:after="0"/>
              <w:jc w:val="center"/>
              <w:rPr>
                <w:rFonts w:ascii="Arial" w:hAnsi="Arial" w:cs="Arial"/>
                <w:b/>
                <w:bCs/>
                <w:sz w:val="18"/>
              </w:rPr>
            </w:pPr>
            <w:r w:rsidRPr="00675359">
              <w:rPr>
                <w:rFonts w:ascii="Arial" w:hAnsi="Arial" w:cs="Arial"/>
                <w:b/>
                <w:bCs/>
                <w:sz w:val="18"/>
              </w:rPr>
              <w:t>TOTAL</w:t>
            </w:r>
          </w:p>
        </w:tc>
        <w:tc>
          <w:tcPr>
            <w:tcW w:w="1677" w:type="dxa"/>
            <w:shd w:val="clear" w:color="000000" w:fill="FFFFFF"/>
            <w:noWrap/>
            <w:vAlign w:val="bottom"/>
            <w:hideMark/>
          </w:tcPr>
          <w:p w14:paraId="0489133A" w14:textId="77777777" w:rsidR="00F454BE" w:rsidRPr="008C09E9" w:rsidRDefault="00F454BE" w:rsidP="0004014B">
            <w:pPr>
              <w:spacing w:after="0"/>
              <w:jc w:val="center"/>
              <w:rPr>
                <w:rFonts w:ascii="Arial" w:hAnsi="Arial" w:cs="Arial"/>
                <w:b/>
                <w:bCs/>
                <w:color w:val="000000"/>
                <w:sz w:val="18"/>
              </w:rPr>
            </w:pPr>
            <w:r w:rsidRPr="008C09E9">
              <w:rPr>
                <w:rFonts w:ascii="Arial" w:hAnsi="Arial" w:cs="Arial"/>
                <w:b/>
                <w:bCs/>
                <w:sz w:val="18"/>
              </w:rPr>
              <w:t>1.67</w:t>
            </w:r>
          </w:p>
        </w:tc>
      </w:tr>
    </w:tbl>
    <w:p w14:paraId="6B8EAB4D" w14:textId="3151240C" w:rsidR="00F454BE" w:rsidRPr="00927107" w:rsidRDefault="00F454BE" w:rsidP="000803A6">
      <w:pPr>
        <w:spacing w:afterLines="30" w:after="72"/>
        <w:jc w:val="center"/>
        <w:rPr>
          <w:rFonts w:ascii="Arial" w:eastAsiaTheme="minorHAnsi" w:hAnsi="Arial" w:cs="Arial"/>
          <w:sz w:val="16"/>
          <w:szCs w:val="16"/>
          <w:lang w:val="es-ES_tradnl" w:eastAsia="en-US"/>
        </w:rPr>
      </w:pPr>
      <w:r w:rsidRPr="00927107">
        <w:rPr>
          <w:rFonts w:ascii="Arial" w:eastAsiaTheme="minorHAnsi" w:hAnsi="Arial" w:cs="Arial"/>
          <w:b/>
          <w:sz w:val="16"/>
          <w:szCs w:val="16"/>
          <w:lang w:val="es-ES_tradnl" w:eastAsia="en-US"/>
        </w:rPr>
        <w:t>Fuente:</w:t>
      </w:r>
      <w:r w:rsidRPr="00927107">
        <w:rPr>
          <w:rFonts w:ascii="Arial" w:eastAsiaTheme="minorHAnsi" w:hAnsi="Arial" w:cs="Arial"/>
          <w:sz w:val="16"/>
          <w:szCs w:val="16"/>
          <w:lang w:val="es-ES_tradnl" w:eastAsia="en-US"/>
        </w:rPr>
        <w:t xml:space="preserve"> Cédula de Evaluación de Control Interno del ICA.</w:t>
      </w:r>
    </w:p>
    <w:p w14:paraId="1F86A03B" w14:textId="77777777" w:rsidR="00F454BE" w:rsidRPr="00F454BE" w:rsidRDefault="00F454BE" w:rsidP="00F454BE">
      <w:pPr>
        <w:spacing w:after="0"/>
        <w:jc w:val="both"/>
        <w:rPr>
          <w:rFonts w:ascii="Arial" w:eastAsiaTheme="minorHAnsi" w:hAnsi="Arial" w:cs="Arial"/>
          <w:color w:val="000000"/>
          <w:sz w:val="24"/>
          <w:szCs w:val="24"/>
          <w:lang w:eastAsia="en-US"/>
        </w:rPr>
      </w:pPr>
      <w:r w:rsidRPr="00F454BE">
        <w:rPr>
          <w:rFonts w:ascii="Arial" w:eastAsiaTheme="minorHAnsi" w:hAnsi="Arial" w:cs="Arial"/>
          <w:color w:val="000000"/>
          <w:sz w:val="24"/>
          <w:szCs w:val="24"/>
          <w:lang w:eastAsia="en-US"/>
        </w:rPr>
        <w:lastRenderedPageBreak/>
        <w:t xml:space="preserve">En relación a la tabla anterior, </w:t>
      </w:r>
      <w:r w:rsidRPr="00F454BE">
        <w:rPr>
          <w:rFonts w:ascii="Arial" w:eastAsiaTheme="minorHAnsi" w:hAnsi="Arial" w:cs="Arial"/>
          <w:color w:val="000000"/>
          <w:sz w:val="24"/>
          <w:szCs w:val="24"/>
          <w:lang w:val="es-ES_tradnl" w:eastAsia="en-US"/>
        </w:rPr>
        <w:t xml:space="preserve">se determinó que el estatus de implementación del </w:t>
      </w:r>
      <w:r w:rsidRPr="00F454BE">
        <w:rPr>
          <w:rFonts w:ascii="Arial" w:eastAsiaTheme="minorHAnsi" w:hAnsi="Arial" w:cs="Arial"/>
          <w:i/>
          <w:color w:val="000000"/>
          <w:sz w:val="24"/>
          <w:szCs w:val="24"/>
          <w:lang w:val="es-ES_tradnl" w:eastAsia="en-US"/>
        </w:rPr>
        <w:t>componente</w:t>
      </w:r>
      <w:r w:rsidRPr="00F454BE">
        <w:rPr>
          <w:rFonts w:ascii="Arial" w:eastAsiaTheme="minorHAnsi" w:hAnsi="Arial" w:cs="Arial"/>
          <w:i/>
          <w:color w:val="000000"/>
          <w:sz w:val="24"/>
          <w:szCs w:val="24"/>
          <w:lang w:eastAsia="en-US"/>
        </w:rPr>
        <w:t xml:space="preserve"> supervisión es bajo</w:t>
      </w:r>
      <w:r w:rsidRPr="00F454BE">
        <w:rPr>
          <w:rFonts w:ascii="Arial" w:eastAsiaTheme="minorHAnsi" w:hAnsi="Arial" w:cs="Arial"/>
          <w:color w:val="000000"/>
          <w:sz w:val="24"/>
          <w:szCs w:val="24"/>
          <w:lang w:eastAsia="en-US"/>
        </w:rPr>
        <w:t>, por lo que el ente público debe formalizar e implementar procedimientos que permitan realizar una adecuada supervisión del control interno institucional, asimismo de mecanismos de reporte, comunicación y seguimiento de las evaluaciones a los procesos internos.</w:t>
      </w:r>
    </w:p>
    <w:p w14:paraId="0ABDBA93" w14:textId="77777777" w:rsidR="00F454BE" w:rsidRPr="00F454BE" w:rsidRDefault="00F454BE" w:rsidP="00F454BE">
      <w:pPr>
        <w:spacing w:after="0"/>
        <w:jc w:val="both"/>
        <w:rPr>
          <w:rFonts w:ascii="Arial" w:eastAsiaTheme="minorHAnsi" w:hAnsi="Arial" w:cs="Arial"/>
          <w:color w:val="000000"/>
          <w:sz w:val="24"/>
          <w:szCs w:val="24"/>
          <w:lang w:eastAsia="en-US"/>
        </w:rPr>
      </w:pPr>
    </w:p>
    <w:p w14:paraId="2BAB434A" w14:textId="77777777" w:rsidR="00F454BE" w:rsidRPr="00F454BE" w:rsidRDefault="00F454BE" w:rsidP="00F454BE">
      <w:pPr>
        <w:spacing w:after="0"/>
        <w:jc w:val="both"/>
        <w:rPr>
          <w:rFonts w:ascii="Arial" w:eastAsiaTheme="minorHAnsi" w:hAnsi="Arial" w:cs="Arial"/>
          <w:sz w:val="24"/>
          <w:szCs w:val="24"/>
          <w:lang w:eastAsia="en-US"/>
        </w:rPr>
      </w:pPr>
      <w:r w:rsidRPr="00F454BE">
        <w:rPr>
          <w:rFonts w:ascii="Arial" w:eastAsiaTheme="minorHAnsi" w:hAnsi="Arial" w:cs="Arial"/>
          <w:sz w:val="24"/>
          <w:szCs w:val="24"/>
          <w:lang w:eastAsia="en-US"/>
        </w:rPr>
        <w:t>A continuación, se presenta de manera gráfica el resultado obtenido en cada uno de los cinco componentes mencionados con anterioridad.</w:t>
      </w:r>
    </w:p>
    <w:p w14:paraId="644135F6" w14:textId="77777777" w:rsidR="00F454BE" w:rsidRPr="0091461D" w:rsidRDefault="00F454BE" w:rsidP="00F454BE">
      <w:pPr>
        <w:spacing w:after="0"/>
        <w:jc w:val="center"/>
        <w:rPr>
          <w:rFonts w:ascii="Arial" w:eastAsiaTheme="minorHAnsi" w:hAnsi="Arial" w:cs="Arial"/>
          <w:b/>
          <w:sz w:val="24"/>
          <w:lang w:eastAsia="en-US"/>
        </w:rPr>
      </w:pPr>
    </w:p>
    <w:p w14:paraId="34C01488" w14:textId="4BAF55F8" w:rsidR="00F454BE" w:rsidRPr="00B20923" w:rsidRDefault="00F454BE" w:rsidP="00F454BE">
      <w:pPr>
        <w:spacing w:after="0"/>
        <w:jc w:val="center"/>
        <w:rPr>
          <w:rFonts w:ascii="Arial" w:eastAsiaTheme="minorHAnsi" w:hAnsi="Arial" w:cs="Arial"/>
          <w:sz w:val="20"/>
          <w:szCs w:val="20"/>
          <w:lang w:eastAsia="en-US"/>
        </w:rPr>
      </w:pPr>
      <w:r w:rsidRPr="00B20923">
        <w:rPr>
          <w:rFonts w:ascii="Arial" w:eastAsiaTheme="minorHAnsi" w:hAnsi="Arial" w:cs="Arial"/>
          <w:b/>
          <w:sz w:val="20"/>
          <w:szCs w:val="20"/>
          <w:lang w:eastAsia="en-US"/>
        </w:rPr>
        <w:t>Gráfica 1.</w:t>
      </w:r>
      <w:r w:rsidRPr="00B20923">
        <w:rPr>
          <w:rFonts w:ascii="Arial" w:eastAsiaTheme="minorHAnsi" w:hAnsi="Arial" w:cs="Arial"/>
          <w:sz w:val="20"/>
          <w:szCs w:val="20"/>
          <w:lang w:eastAsia="en-US"/>
        </w:rPr>
        <w:t xml:space="preserve"> Puntaje de imple</w:t>
      </w:r>
      <w:r>
        <w:rPr>
          <w:rFonts w:ascii="Arial" w:eastAsiaTheme="minorHAnsi" w:hAnsi="Arial" w:cs="Arial"/>
          <w:sz w:val="20"/>
          <w:szCs w:val="20"/>
          <w:lang w:eastAsia="en-US"/>
        </w:rPr>
        <w:t>mentación de Control Interno del ICA</w:t>
      </w:r>
    </w:p>
    <w:p w14:paraId="47E06A0A" w14:textId="39814157" w:rsidR="00F454BE" w:rsidRDefault="00534E0C" w:rsidP="00F454BE">
      <w:pPr>
        <w:spacing w:after="160" w:line="259" w:lineRule="auto"/>
        <w:jc w:val="center"/>
        <w:rPr>
          <w:rFonts w:ascii="Arial" w:eastAsiaTheme="minorHAnsi" w:hAnsi="Arial" w:cs="Arial"/>
          <w:lang w:eastAsia="en-US"/>
        </w:rPr>
      </w:pPr>
      <w:r w:rsidRPr="00534E0C">
        <w:rPr>
          <w:rFonts w:ascii="Arial" w:eastAsiaTheme="minorHAnsi" w:hAnsi="Arial" w:cs="Arial"/>
          <w:b/>
          <w:noProof/>
          <w:sz w:val="16"/>
          <w:szCs w:val="16"/>
        </w:rPr>
        <w:drawing>
          <wp:anchor distT="0" distB="0" distL="114300" distR="114300" simplePos="0" relativeHeight="251671552" behindDoc="1" locked="0" layoutInCell="1" allowOverlap="1" wp14:anchorId="607B2B2E" wp14:editId="42F01365">
            <wp:simplePos x="0" y="0"/>
            <wp:positionH relativeFrom="margin">
              <wp:posOffset>2110312</wp:posOffset>
            </wp:positionH>
            <wp:positionV relativeFrom="paragraph">
              <wp:posOffset>187295</wp:posOffset>
            </wp:positionV>
            <wp:extent cx="3847845" cy="2222205"/>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7845" cy="2222205"/>
                    </a:xfrm>
                    <a:prstGeom prst="rect">
                      <a:avLst/>
                    </a:prstGeom>
                  </pic:spPr>
                </pic:pic>
              </a:graphicData>
            </a:graphic>
            <wp14:sizeRelH relativeFrom="page">
              <wp14:pctWidth>0</wp14:pctWidth>
            </wp14:sizeRelH>
            <wp14:sizeRelV relativeFrom="page">
              <wp14:pctHeight>0</wp14:pctHeight>
            </wp14:sizeRelV>
          </wp:anchor>
        </w:drawing>
      </w:r>
      <w:r w:rsidRPr="002F142B">
        <w:rPr>
          <w:rFonts w:ascii="Arial" w:hAnsi="Arial" w:cs="Arial"/>
          <w:noProof/>
          <w:color w:val="000000"/>
          <w:sz w:val="12"/>
          <w:szCs w:val="18"/>
        </w:rPr>
        <w:drawing>
          <wp:anchor distT="0" distB="0" distL="114300" distR="114300" simplePos="0" relativeHeight="251665408" behindDoc="0" locked="0" layoutInCell="1" allowOverlap="1" wp14:anchorId="4BB1C7A9" wp14:editId="7C21FE0D">
            <wp:simplePos x="0" y="0"/>
            <wp:positionH relativeFrom="margin">
              <wp:posOffset>25267</wp:posOffset>
            </wp:positionH>
            <wp:positionV relativeFrom="paragraph">
              <wp:posOffset>102220</wp:posOffset>
            </wp:positionV>
            <wp:extent cx="3264535" cy="86677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64535" cy="866775"/>
                    </a:xfrm>
                    <a:prstGeom prst="rect">
                      <a:avLst/>
                    </a:prstGeom>
                  </pic:spPr>
                </pic:pic>
              </a:graphicData>
            </a:graphic>
            <wp14:sizeRelH relativeFrom="page">
              <wp14:pctWidth>0</wp14:pctWidth>
            </wp14:sizeRelH>
            <wp14:sizeRelV relativeFrom="page">
              <wp14:pctHeight>0</wp14:pctHeight>
            </wp14:sizeRelV>
          </wp:anchor>
        </w:drawing>
      </w:r>
    </w:p>
    <w:p w14:paraId="0750EA29" w14:textId="4C2D455D" w:rsidR="00F454BE" w:rsidRDefault="00F454BE" w:rsidP="00F454BE">
      <w:pPr>
        <w:spacing w:after="160" w:line="259" w:lineRule="auto"/>
        <w:jc w:val="center"/>
        <w:rPr>
          <w:rFonts w:ascii="Arial" w:eastAsiaTheme="minorHAnsi" w:hAnsi="Arial" w:cs="Arial"/>
          <w:b/>
          <w:sz w:val="16"/>
          <w:szCs w:val="16"/>
          <w:lang w:eastAsia="en-US"/>
        </w:rPr>
      </w:pPr>
    </w:p>
    <w:p w14:paraId="4633E948" w14:textId="6596A316" w:rsidR="00F454BE" w:rsidRDefault="00F454BE" w:rsidP="00F454BE">
      <w:pPr>
        <w:spacing w:after="160" w:line="259" w:lineRule="auto"/>
        <w:jc w:val="center"/>
        <w:rPr>
          <w:rFonts w:ascii="Arial" w:eastAsiaTheme="minorHAnsi" w:hAnsi="Arial" w:cs="Arial"/>
          <w:b/>
          <w:sz w:val="16"/>
          <w:szCs w:val="16"/>
          <w:lang w:eastAsia="en-US"/>
        </w:rPr>
      </w:pPr>
    </w:p>
    <w:p w14:paraId="50894672" w14:textId="1D35967E" w:rsidR="00F454BE" w:rsidRDefault="00F454BE" w:rsidP="00F454BE">
      <w:pPr>
        <w:spacing w:after="160" w:line="259" w:lineRule="auto"/>
        <w:jc w:val="center"/>
        <w:rPr>
          <w:rFonts w:ascii="Arial" w:eastAsiaTheme="minorHAnsi" w:hAnsi="Arial" w:cs="Arial"/>
          <w:b/>
          <w:sz w:val="16"/>
          <w:szCs w:val="16"/>
          <w:lang w:eastAsia="en-US"/>
        </w:rPr>
      </w:pPr>
    </w:p>
    <w:p w14:paraId="3D6074B5" w14:textId="77777777" w:rsidR="00F454BE" w:rsidRDefault="00F454BE" w:rsidP="00F454BE">
      <w:pPr>
        <w:spacing w:after="160" w:line="259" w:lineRule="auto"/>
        <w:jc w:val="center"/>
        <w:rPr>
          <w:rFonts w:ascii="Arial" w:eastAsiaTheme="minorHAnsi" w:hAnsi="Arial" w:cs="Arial"/>
          <w:b/>
          <w:sz w:val="16"/>
          <w:szCs w:val="16"/>
          <w:lang w:eastAsia="en-US"/>
        </w:rPr>
      </w:pPr>
    </w:p>
    <w:p w14:paraId="386A0FCF" w14:textId="77777777" w:rsidR="00F454BE" w:rsidRDefault="00F454BE" w:rsidP="00F454BE">
      <w:pPr>
        <w:spacing w:after="160" w:line="259" w:lineRule="auto"/>
        <w:jc w:val="center"/>
        <w:rPr>
          <w:rFonts w:ascii="Arial" w:eastAsiaTheme="minorHAnsi" w:hAnsi="Arial" w:cs="Arial"/>
          <w:b/>
          <w:sz w:val="16"/>
          <w:szCs w:val="16"/>
          <w:lang w:eastAsia="en-US"/>
        </w:rPr>
      </w:pPr>
    </w:p>
    <w:p w14:paraId="57ED39AF" w14:textId="77777777" w:rsidR="00F454BE" w:rsidRDefault="00F454BE" w:rsidP="00F454BE">
      <w:pPr>
        <w:spacing w:after="160" w:line="259" w:lineRule="auto"/>
        <w:jc w:val="center"/>
        <w:rPr>
          <w:rFonts w:ascii="Arial" w:eastAsiaTheme="minorHAnsi" w:hAnsi="Arial" w:cs="Arial"/>
          <w:b/>
          <w:sz w:val="16"/>
          <w:szCs w:val="16"/>
          <w:lang w:eastAsia="en-US"/>
        </w:rPr>
      </w:pPr>
    </w:p>
    <w:p w14:paraId="42CAE556" w14:textId="77777777" w:rsidR="00F454BE" w:rsidRDefault="00F454BE" w:rsidP="00F454BE">
      <w:pPr>
        <w:spacing w:after="160" w:line="259" w:lineRule="auto"/>
        <w:jc w:val="center"/>
        <w:rPr>
          <w:rFonts w:ascii="Arial" w:eastAsiaTheme="minorHAnsi" w:hAnsi="Arial" w:cs="Arial"/>
          <w:b/>
          <w:sz w:val="16"/>
          <w:szCs w:val="16"/>
          <w:lang w:eastAsia="en-US"/>
        </w:rPr>
      </w:pPr>
    </w:p>
    <w:p w14:paraId="7CCCEA42" w14:textId="77777777" w:rsidR="00F454BE" w:rsidRDefault="00F454BE" w:rsidP="00F454BE">
      <w:pPr>
        <w:spacing w:line="259" w:lineRule="auto"/>
        <w:rPr>
          <w:rFonts w:ascii="Arial" w:eastAsiaTheme="minorHAnsi" w:hAnsi="Arial" w:cs="Arial"/>
          <w:b/>
          <w:sz w:val="16"/>
          <w:szCs w:val="16"/>
          <w:lang w:eastAsia="en-US"/>
        </w:rPr>
      </w:pPr>
    </w:p>
    <w:p w14:paraId="5C43D3E5" w14:textId="77777777" w:rsidR="00F454BE" w:rsidRDefault="00F454BE" w:rsidP="00F454BE">
      <w:pPr>
        <w:spacing w:line="259" w:lineRule="auto"/>
        <w:rPr>
          <w:rFonts w:ascii="Arial" w:eastAsiaTheme="minorHAnsi" w:hAnsi="Arial" w:cs="Arial"/>
          <w:b/>
          <w:sz w:val="16"/>
          <w:szCs w:val="16"/>
          <w:lang w:eastAsia="en-US"/>
        </w:rPr>
      </w:pPr>
    </w:p>
    <w:p w14:paraId="6F4C2F8A" w14:textId="120D2577" w:rsidR="00F454BE" w:rsidRPr="00927107" w:rsidRDefault="00F454BE" w:rsidP="00F454BE">
      <w:pPr>
        <w:spacing w:after="0" w:line="259" w:lineRule="auto"/>
        <w:jc w:val="center"/>
        <w:rPr>
          <w:rFonts w:ascii="Arial" w:eastAsiaTheme="minorHAnsi" w:hAnsi="Arial" w:cs="Arial"/>
          <w:sz w:val="16"/>
          <w:szCs w:val="16"/>
          <w:lang w:eastAsia="en-US"/>
        </w:rPr>
      </w:pPr>
      <w:r w:rsidRPr="00927107">
        <w:rPr>
          <w:rFonts w:ascii="Arial" w:eastAsiaTheme="minorHAnsi" w:hAnsi="Arial" w:cs="Arial"/>
          <w:b/>
          <w:sz w:val="16"/>
          <w:szCs w:val="16"/>
          <w:lang w:eastAsia="en-US"/>
        </w:rPr>
        <w:t>Fuente:</w:t>
      </w:r>
      <w:r w:rsidRPr="00927107">
        <w:rPr>
          <w:rFonts w:ascii="Arial" w:eastAsiaTheme="minorHAnsi" w:hAnsi="Arial" w:cs="Arial"/>
          <w:sz w:val="16"/>
          <w:szCs w:val="16"/>
          <w:lang w:eastAsia="en-US"/>
        </w:rPr>
        <w:t xml:space="preserve"> Cédula de Evaluación de Control Interno del ICA</w:t>
      </w:r>
      <w:r w:rsidR="00BD7C35">
        <w:rPr>
          <w:rFonts w:ascii="Arial" w:eastAsiaTheme="minorHAnsi" w:hAnsi="Arial" w:cs="Arial"/>
          <w:sz w:val="16"/>
          <w:szCs w:val="16"/>
          <w:lang w:eastAsia="en-US"/>
        </w:rPr>
        <w:t>.</w:t>
      </w:r>
    </w:p>
    <w:p w14:paraId="11F63BB6" w14:textId="77777777" w:rsidR="000803A6" w:rsidRDefault="000803A6" w:rsidP="00F454BE">
      <w:pPr>
        <w:pStyle w:val="Sinespaciado"/>
        <w:spacing w:line="276" w:lineRule="auto"/>
        <w:jc w:val="both"/>
        <w:rPr>
          <w:rFonts w:ascii="Arial" w:hAnsi="Arial" w:cs="Arial"/>
          <w:sz w:val="24"/>
          <w:szCs w:val="24"/>
        </w:rPr>
      </w:pPr>
    </w:p>
    <w:p w14:paraId="241EC67F" w14:textId="33B06A99" w:rsidR="00F454BE" w:rsidRPr="00F454BE" w:rsidRDefault="00F454BE" w:rsidP="00F454BE">
      <w:pPr>
        <w:pStyle w:val="Sinespaciado"/>
        <w:spacing w:line="276" w:lineRule="auto"/>
        <w:jc w:val="both"/>
        <w:rPr>
          <w:rFonts w:ascii="Arial" w:hAnsi="Arial" w:cs="Arial"/>
          <w:sz w:val="24"/>
          <w:szCs w:val="24"/>
        </w:rPr>
      </w:pPr>
      <w:r w:rsidRPr="00F454BE">
        <w:rPr>
          <w:rFonts w:ascii="Arial" w:hAnsi="Arial" w:cs="Arial"/>
          <w:sz w:val="24"/>
          <w:szCs w:val="24"/>
        </w:rPr>
        <w:t xml:space="preserve">En conclusión, una vez analizadas las evidencias documentales proporcionadas por el ente público, relativas a cada respuesta del Cuestionario de Control Interno y aplicado el instrumento de valoración determinado para la revisión, se obtuvo un promedio general de 34.62 puntos de un total de 100 en la evaluación practicada por componente, lo que ubica al Instituto de la Cultura y las Artes de Quintana Roo en un </w:t>
      </w:r>
      <w:r w:rsidRPr="00F454BE">
        <w:rPr>
          <w:rFonts w:ascii="Arial" w:hAnsi="Arial" w:cs="Arial"/>
          <w:i/>
          <w:sz w:val="24"/>
          <w:szCs w:val="24"/>
        </w:rPr>
        <w:t xml:space="preserve">nivel bajo </w:t>
      </w:r>
      <w:r w:rsidRPr="00F454BE">
        <w:rPr>
          <w:rFonts w:ascii="Arial" w:hAnsi="Arial" w:cs="Arial"/>
          <w:sz w:val="24"/>
          <w:szCs w:val="24"/>
        </w:rPr>
        <w:t>en la implementación de su Sistema de Control Interno.</w:t>
      </w:r>
    </w:p>
    <w:p w14:paraId="255D2173" w14:textId="77777777" w:rsidR="00E9281D" w:rsidRPr="00F454BE" w:rsidRDefault="00E9281D" w:rsidP="00F454BE">
      <w:pPr>
        <w:spacing w:after="0"/>
        <w:rPr>
          <w:rFonts w:ascii="Arial" w:eastAsiaTheme="minorHAnsi" w:hAnsi="Arial" w:cs="Arial"/>
          <w:bCs/>
          <w:sz w:val="24"/>
          <w:szCs w:val="24"/>
          <w:lang w:eastAsia="en-US"/>
        </w:rPr>
      </w:pPr>
    </w:p>
    <w:p w14:paraId="00D8F446" w14:textId="77777777" w:rsidR="00512110" w:rsidRPr="00F454BE" w:rsidRDefault="00512110" w:rsidP="00F454BE">
      <w:pPr>
        <w:pStyle w:val="Prrafodelista"/>
        <w:autoSpaceDE w:val="0"/>
        <w:autoSpaceDN w:val="0"/>
        <w:adjustRightInd w:val="0"/>
        <w:spacing w:after="0"/>
        <w:ind w:left="0"/>
        <w:jc w:val="both"/>
        <w:rPr>
          <w:rFonts w:ascii="Arial" w:hAnsi="Arial" w:cs="Arial"/>
          <w:bCs/>
          <w:sz w:val="24"/>
          <w:szCs w:val="24"/>
        </w:rPr>
      </w:pPr>
      <w:r w:rsidRPr="00F454BE">
        <w:rPr>
          <w:rFonts w:ascii="Arial" w:hAnsi="Arial" w:cs="Arial"/>
          <w:bCs/>
          <w:sz w:val="24"/>
          <w:szCs w:val="24"/>
        </w:rPr>
        <w:t>Derivado del análisis anterior se det</w:t>
      </w:r>
      <w:r w:rsidR="002F738D" w:rsidRPr="00F454BE">
        <w:rPr>
          <w:rFonts w:ascii="Arial" w:hAnsi="Arial" w:cs="Arial"/>
          <w:bCs/>
          <w:sz w:val="24"/>
          <w:szCs w:val="24"/>
        </w:rPr>
        <w:t>erminó la siguiente observación:</w:t>
      </w:r>
    </w:p>
    <w:p w14:paraId="1E1FDD73" w14:textId="77777777" w:rsidR="00512110" w:rsidRPr="00F454BE" w:rsidRDefault="00512110" w:rsidP="00F454BE">
      <w:pPr>
        <w:pStyle w:val="Prrafodelista"/>
        <w:autoSpaceDE w:val="0"/>
        <w:autoSpaceDN w:val="0"/>
        <w:adjustRightInd w:val="0"/>
        <w:spacing w:after="0"/>
        <w:ind w:left="0"/>
        <w:jc w:val="both"/>
        <w:rPr>
          <w:rFonts w:ascii="Arial" w:hAnsi="Arial" w:cs="Arial"/>
          <w:bCs/>
          <w:sz w:val="24"/>
          <w:szCs w:val="24"/>
        </w:rPr>
      </w:pPr>
    </w:p>
    <w:p w14:paraId="4CF95097" w14:textId="77777777" w:rsidR="00F454BE" w:rsidRPr="00F454BE" w:rsidRDefault="00F454BE" w:rsidP="00BE0412">
      <w:pPr>
        <w:pStyle w:val="Prrafodelista"/>
        <w:numPr>
          <w:ilvl w:val="0"/>
          <w:numId w:val="17"/>
        </w:numPr>
        <w:spacing w:after="0"/>
        <w:ind w:left="284" w:hanging="284"/>
        <w:jc w:val="both"/>
        <w:rPr>
          <w:rFonts w:ascii="Arial" w:hAnsi="Arial" w:cs="Arial"/>
          <w:sz w:val="24"/>
          <w:szCs w:val="24"/>
        </w:rPr>
      </w:pPr>
      <w:bookmarkStart w:id="41" w:name="_Toc11413513"/>
      <w:r w:rsidRPr="00F454BE">
        <w:rPr>
          <w:rFonts w:ascii="Arial" w:hAnsi="Arial" w:cs="Arial"/>
          <w:sz w:val="24"/>
          <w:szCs w:val="24"/>
        </w:rPr>
        <w:t xml:space="preserve">La Auditoría Superior del Estado de Quintana Roo, considera que aún y cuando el Instituto de la Cultura y las artes de Quintana Roo ha realizado acciones para la implementación de un sistema de control interno, éstas no han sido suficientes para </w:t>
      </w:r>
      <w:r w:rsidRPr="00F454BE">
        <w:rPr>
          <w:rFonts w:ascii="Arial" w:hAnsi="Arial" w:cs="Arial"/>
          <w:sz w:val="24"/>
          <w:szCs w:val="24"/>
        </w:rPr>
        <w:lastRenderedPageBreak/>
        <w:t>establecer un sistema que esté integrado con los procesos institucionales y sujeto a la autoevaluación y mejora continua.</w:t>
      </w:r>
    </w:p>
    <w:p w14:paraId="694FDD98" w14:textId="77777777" w:rsidR="001D1A48" w:rsidRDefault="001D1A48" w:rsidP="001D1A48">
      <w:pPr>
        <w:spacing w:after="0"/>
        <w:ind w:left="360"/>
        <w:jc w:val="both"/>
        <w:rPr>
          <w:rFonts w:ascii="Arial" w:hAnsi="Arial" w:cs="Arial"/>
          <w:bCs/>
          <w:sz w:val="24"/>
          <w:szCs w:val="24"/>
        </w:rPr>
      </w:pPr>
    </w:p>
    <w:p w14:paraId="5D5503AF" w14:textId="77777777" w:rsidR="00C33F6D" w:rsidRPr="007B0DAD" w:rsidRDefault="00C33F6D" w:rsidP="007B0DAD">
      <w:pPr>
        <w:spacing w:after="0"/>
        <w:jc w:val="both"/>
        <w:rPr>
          <w:rFonts w:ascii="Arial" w:hAnsi="Arial" w:cs="Arial"/>
          <w:b/>
          <w:sz w:val="24"/>
          <w:szCs w:val="24"/>
        </w:rPr>
      </w:pPr>
      <w:r w:rsidRPr="007B0DAD">
        <w:rPr>
          <w:rFonts w:ascii="Arial" w:hAnsi="Arial" w:cs="Arial"/>
          <w:b/>
          <w:sz w:val="24"/>
          <w:szCs w:val="24"/>
        </w:rPr>
        <w:t>Recomendación</w:t>
      </w:r>
      <w:r w:rsidR="008F0055" w:rsidRPr="007B0DAD">
        <w:rPr>
          <w:rFonts w:ascii="Arial" w:hAnsi="Arial" w:cs="Arial"/>
          <w:b/>
          <w:sz w:val="24"/>
          <w:szCs w:val="24"/>
        </w:rPr>
        <w:t xml:space="preserve"> de Desempeño</w:t>
      </w:r>
      <w:r w:rsidR="002E6A6B" w:rsidRPr="007B0DAD">
        <w:rPr>
          <w:rFonts w:ascii="Arial" w:hAnsi="Arial" w:cs="Arial"/>
          <w:b/>
          <w:sz w:val="24"/>
          <w:szCs w:val="24"/>
        </w:rPr>
        <w:t>.</w:t>
      </w:r>
    </w:p>
    <w:p w14:paraId="217B27B8" w14:textId="77777777" w:rsidR="00C33F6D" w:rsidRPr="007B0DAD" w:rsidRDefault="00C33F6D" w:rsidP="007B0DAD">
      <w:pPr>
        <w:spacing w:after="0"/>
        <w:jc w:val="both"/>
        <w:rPr>
          <w:rFonts w:ascii="Arial" w:hAnsi="Arial" w:cs="Arial"/>
          <w:sz w:val="24"/>
          <w:szCs w:val="24"/>
        </w:rPr>
      </w:pPr>
    </w:p>
    <w:p w14:paraId="0CAF7AD7" w14:textId="635E67AF" w:rsidR="00C66E96" w:rsidRPr="003F4F9E" w:rsidRDefault="00C66E96" w:rsidP="007B0DAD">
      <w:pPr>
        <w:spacing w:after="0"/>
        <w:jc w:val="both"/>
        <w:rPr>
          <w:rFonts w:ascii="Arial" w:hAnsi="Arial" w:cs="Arial"/>
          <w:sz w:val="24"/>
          <w:szCs w:val="24"/>
        </w:rPr>
      </w:pPr>
      <w:r w:rsidRPr="007B0DAD">
        <w:rPr>
          <w:rFonts w:ascii="Arial" w:hAnsi="Arial" w:cs="Arial"/>
          <w:sz w:val="24"/>
          <w:szCs w:val="24"/>
        </w:rPr>
        <w:t>La Auditoría Superior del Estado de Quintana Roo recomienda a</w:t>
      </w:r>
      <w:r w:rsidR="006E41C7" w:rsidRPr="007B0DAD">
        <w:rPr>
          <w:rFonts w:ascii="Arial" w:hAnsi="Arial" w:cs="Arial"/>
          <w:sz w:val="24"/>
          <w:szCs w:val="24"/>
        </w:rPr>
        <w:t>l</w:t>
      </w:r>
      <w:r w:rsidRPr="007B0DAD">
        <w:rPr>
          <w:rFonts w:ascii="Arial" w:hAnsi="Arial" w:cs="Arial"/>
          <w:sz w:val="24"/>
          <w:szCs w:val="24"/>
        </w:rPr>
        <w:t xml:space="preserve"> </w:t>
      </w:r>
      <w:r w:rsidR="00BD7C35">
        <w:rPr>
          <w:rFonts w:ascii="Arial" w:hAnsi="Arial" w:cs="Arial"/>
          <w:sz w:val="24"/>
          <w:szCs w:val="24"/>
        </w:rPr>
        <w:t>Instituto de la Cultura y las Artes de Quintana Roo</w:t>
      </w:r>
      <w:r w:rsidRPr="003F4F9E">
        <w:rPr>
          <w:rFonts w:ascii="Arial" w:hAnsi="Arial" w:cs="Arial"/>
          <w:sz w:val="24"/>
          <w:szCs w:val="24"/>
        </w:rPr>
        <w:t xml:space="preserve"> lo siguiente:</w:t>
      </w:r>
    </w:p>
    <w:p w14:paraId="43083809" w14:textId="77777777" w:rsidR="00C66E96" w:rsidRPr="007B0DAD" w:rsidRDefault="00C66E96" w:rsidP="007B0DAD">
      <w:pPr>
        <w:spacing w:after="0"/>
        <w:jc w:val="both"/>
        <w:rPr>
          <w:rFonts w:ascii="Arial" w:hAnsi="Arial" w:cs="Arial"/>
          <w:sz w:val="24"/>
          <w:szCs w:val="24"/>
        </w:rPr>
      </w:pPr>
    </w:p>
    <w:p w14:paraId="07944BF5" w14:textId="2DC57E0D" w:rsidR="009F31AC" w:rsidRPr="004C6018" w:rsidRDefault="00BD7C35" w:rsidP="007B0DAD">
      <w:pPr>
        <w:spacing w:after="0"/>
        <w:jc w:val="both"/>
        <w:rPr>
          <w:rFonts w:ascii="Arial" w:hAnsi="Arial" w:cs="Arial"/>
          <w:b/>
          <w:sz w:val="24"/>
          <w:szCs w:val="24"/>
        </w:rPr>
      </w:pPr>
      <w:r>
        <w:rPr>
          <w:rFonts w:ascii="Arial" w:hAnsi="Arial" w:cs="Arial"/>
          <w:b/>
          <w:sz w:val="24"/>
          <w:szCs w:val="24"/>
        </w:rPr>
        <w:t>23-AEMD-C-036-0</w:t>
      </w:r>
      <w:r w:rsidR="00E9281D" w:rsidRPr="004C6018">
        <w:rPr>
          <w:rFonts w:ascii="Arial" w:hAnsi="Arial" w:cs="Arial"/>
          <w:b/>
          <w:sz w:val="24"/>
          <w:szCs w:val="24"/>
        </w:rPr>
        <w:t>8</w:t>
      </w:r>
      <w:r>
        <w:rPr>
          <w:rFonts w:ascii="Arial" w:hAnsi="Arial" w:cs="Arial"/>
          <w:b/>
          <w:sz w:val="24"/>
          <w:szCs w:val="24"/>
        </w:rPr>
        <w:t>3</w:t>
      </w:r>
      <w:r w:rsidR="008A2EB6" w:rsidRPr="004C6018">
        <w:rPr>
          <w:rFonts w:ascii="Arial" w:hAnsi="Arial" w:cs="Arial"/>
          <w:b/>
          <w:sz w:val="24"/>
          <w:szCs w:val="24"/>
        </w:rPr>
        <w:t>-R01-01</w:t>
      </w:r>
      <w:r w:rsidR="00D672FA" w:rsidRPr="004C6018">
        <w:rPr>
          <w:rFonts w:ascii="Arial" w:hAnsi="Arial" w:cs="Arial"/>
          <w:b/>
          <w:sz w:val="24"/>
          <w:szCs w:val="24"/>
        </w:rPr>
        <w:t xml:space="preserve"> Recomendación</w:t>
      </w:r>
    </w:p>
    <w:p w14:paraId="5F32A881" w14:textId="77777777" w:rsidR="005C70FA" w:rsidRDefault="005C70FA" w:rsidP="007B0DAD">
      <w:pPr>
        <w:spacing w:after="0"/>
        <w:jc w:val="both"/>
        <w:rPr>
          <w:rFonts w:ascii="Arial" w:hAnsi="Arial" w:cs="Arial"/>
          <w:sz w:val="24"/>
          <w:szCs w:val="24"/>
        </w:rPr>
      </w:pPr>
    </w:p>
    <w:p w14:paraId="276C9D7D" w14:textId="62CA0AFA" w:rsidR="00BD7C35" w:rsidRPr="00BD7C35" w:rsidRDefault="00BD7C35" w:rsidP="00BE0412">
      <w:pPr>
        <w:spacing w:after="0"/>
        <w:jc w:val="both"/>
        <w:rPr>
          <w:rFonts w:ascii="Arial" w:hAnsi="Arial" w:cs="Arial"/>
          <w:sz w:val="24"/>
          <w:szCs w:val="24"/>
        </w:rPr>
      </w:pPr>
      <w:r w:rsidRPr="00BD7C35">
        <w:rPr>
          <w:rFonts w:ascii="Arial" w:hAnsi="Arial" w:cs="Arial"/>
          <w:sz w:val="24"/>
          <w:szCs w:val="24"/>
        </w:rPr>
        <w:t xml:space="preserve">El Instituto de la Cultura y las Artes de Quintana Roo </w:t>
      </w:r>
      <w:r w:rsidR="003052D6" w:rsidRPr="003052D6">
        <w:rPr>
          <w:rFonts w:ascii="Arial" w:hAnsi="Arial" w:cs="Arial"/>
          <w:sz w:val="24"/>
          <w:szCs w:val="24"/>
        </w:rPr>
        <w:t>deberá presentar evidencia, correspondiente al ejercicio 2024, de las acciones que esté llevando a cabo para fortalecer el control interno y administración de riesgos, a fin de garantizar el cumplimiento de los objetivos, la normativa y la transparencia en su gestión</w:t>
      </w:r>
    </w:p>
    <w:p w14:paraId="3BED0CDF" w14:textId="77777777" w:rsidR="00E379FE" w:rsidRPr="004C6018" w:rsidRDefault="00E379FE" w:rsidP="007B0DAD">
      <w:pPr>
        <w:spacing w:after="0"/>
        <w:jc w:val="both"/>
        <w:rPr>
          <w:rFonts w:ascii="Arial" w:hAnsi="Arial" w:cs="Arial"/>
          <w:sz w:val="24"/>
          <w:szCs w:val="24"/>
        </w:rPr>
      </w:pPr>
    </w:p>
    <w:p w14:paraId="1013905F" w14:textId="5ED0BBA1" w:rsidR="00887E05" w:rsidRPr="004C6018" w:rsidRDefault="00887E05" w:rsidP="007B0DAD">
      <w:pPr>
        <w:spacing w:after="0"/>
        <w:jc w:val="both"/>
        <w:rPr>
          <w:rFonts w:ascii="Arial" w:hAnsi="Arial" w:cs="Arial"/>
          <w:sz w:val="24"/>
          <w:szCs w:val="24"/>
        </w:rPr>
      </w:pPr>
      <w:r w:rsidRPr="006919F0">
        <w:rPr>
          <w:rFonts w:ascii="Arial" w:hAnsi="Arial" w:cs="Arial"/>
          <w:sz w:val="24"/>
          <w:szCs w:val="24"/>
        </w:rPr>
        <w:t xml:space="preserve">Con motivo de la reunión de trabajo efectuada para la presentación de resultados finales de auditoría y observaciones preliminares, </w:t>
      </w:r>
      <w:r w:rsidR="006919F0" w:rsidRPr="006919F0">
        <w:rPr>
          <w:rFonts w:ascii="Arial" w:hAnsi="Arial" w:cs="Arial"/>
          <w:bCs/>
          <w:sz w:val="24"/>
          <w:szCs w:val="24"/>
        </w:rPr>
        <w:t>el Instituto de la Cult</w:t>
      </w:r>
      <w:r w:rsidR="008C09E9">
        <w:rPr>
          <w:rFonts w:ascii="Arial" w:hAnsi="Arial" w:cs="Arial"/>
          <w:bCs/>
          <w:sz w:val="24"/>
          <w:szCs w:val="24"/>
        </w:rPr>
        <w:t xml:space="preserve">ura y las Artes de Quintana Roo, </w:t>
      </w:r>
      <w:r w:rsidR="00C0686C" w:rsidRPr="006919F0">
        <w:rPr>
          <w:rFonts w:ascii="Arial" w:hAnsi="Arial" w:cs="Arial"/>
          <w:bCs/>
          <w:sz w:val="24"/>
          <w:szCs w:val="24"/>
        </w:rPr>
        <w:t>estableció</w:t>
      </w:r>
      <w:r w:rsidR="0006048B" w:rsidRPr="006919F0">
        <w:rPr>
          <w:rFonts w:ascii="Arial" w:hAnsi="Arial" w:cs="Arial"/>
          <w:bCs/>
          <w:sz w:val="24"/>
          <w:szCs w:val="24"/>
        </w:rPr>
        <w:t xml:space="preserve"> como</w:t>
      </w:r>
      <w:r w:rsidR="00C0686C" w:rsidRPr="006919F0">
        <w:rPr>
          <w:rFonts w:ascii="Arial" w:hAnsi="Arial" w:cs="Arial"/>
          <w:bCs/>
          <w:sz w:val="24"/>
          <w:szCs w:val="24"/>
        </w:rPr>
        <w:t xml:space="preserve"> fecha compromiso para la atención de la recomendación </w:t>
      </w:r>
      <w:r w:rsidR="006919F0" w:rsidRPr="006919F0">
        <w:rPr>
          <w:rFonts w:ascii="Arial" w:hAnsi="Arial" w:cs="Arial"/>
          <w:sz w:val="24"/>
          <w:szCs w:val="24"/>
        </w:rPr>
        <w:t>23-AEMD-C-036-0</w:t>
      </w:r>
      <w:r w:rsidR="00E9281D" w:rsidRPr="006919F0">
        <w:rPr>
          <w:rFonts w:ascii="Arial" w:hAnsi="Arial" w:cs="Arial"/>
          <w:sz w:val="24"/>
          <w:szCs w:val="24"/>
        </w:rPr>
        <w:t>8</w:t>
      </w:r>
      <w:r w:rsidR="006919F0" w:rsidRPr="006919F0">
        <w:rPr>
          <w:rFonts w:ascii="Arial" w:hAnsi="Arial" w:cs="Arial"/>
          <w:sz w:val="24"/>
          <w:szCs w:val="24"/>
        </w:rPr>
        <w:t>3</w:t>
      </w:r>
      <w:r w:rsidR="00C0686C" w:rsidRPr="006919F0">
        <w:rPr>
          <w:rFonts w:ascii="Arial" w:hAnsi="Arial" w:cs="Arial"/>
          <w:sz w:val="24"/>
          <w:szCs w:val="24"/>
        </w:rPr>
        <w:t xml:space="preserve">-R01-01 el </w:t>
      </w:r>
      <w:r w:rsidR="00C0686C" w:rsidRPr="009F3DA0">
        <w:rPr>
          <w:rFonts w:ascii="Arial" w:hAnsi="Arial" w:cs="Arial"/>
          <w:sz w:val="24"/>
          <w:szCs w:val="24"/>
        </w:rPr>
        <w:t xml:space="preserve">día </w:t>
      </w:r>
      <w:r w:rsidR="005817D4" w:rsidRPr="009F3DA0">
        <w:rPr>
          <w:rFonts w:ascii="Arial" w:hAnsi="Arial" w:cs="Arial"/>
          <w:sz w:val="24"/>
          <w:szCs w:val="24"/>
        </w:rPr>
        <w:t>13</w:t>
      </w:r>
      <w:r w:rsidR="00DF60B9" w:rsidRPr="009F3DA0">
        <w:rPr>
          <w:rFonts w:ascii="Arial" w:hAnsi="Arial" w:cs="Arial"/>
          <w:sz w:val="24"/>
          <w:szCs w:val="24"/>
        </w:rPr>
        <w:t xml:space="preserve"> de diciembre</w:t>
      </w:r>
      <w:r w:rsidR="006919F0" w:rsidRPr="009F3DA0">
        <w:rPr>
          <w:rFonts w:ascii="Arial" w:hAnsi="Arial" w:cs="Arial"/>
          <w:sz w:val="24"/>
          <w:szCs w:val="24"/>
        </w:rPr>
        <w:t xml:space="preserve"> de 2024</w:t>
      </w:r>
      <w:r w:rsidR="00D21E3B" w:rsidRPr="009F3DA0">
        <w:rPr>
          <w:rFonts w:ascii="Arial" w:hAnsi="Arial" w:cs="Arial"/>
          <w:sz w:val="24"/>
          <w:szCs w:val="24"/>
        </w:rPr>
        <w:t>.</w:t>
      </w:r>
      <w:r w:rsidRPr="009F3DA0">
        <w:rPr>
          <w:rFonts w:ascii="Arial" w:hAnsi="Arial" w:cs="Arial"/>
          <w:sz w:val="24"/>
          <w:szCs w:val="24"/>
        </w:rPr>
        <w:t xml:space="preserve"> </w:t>
      </w:r>
      <w:r w:rsidR="00D21E3B" w:rsidRPr="009F3DA0">
        <w:rPr>
          <w:rFonts w:ascii="Arial" w:hAnsi="Arial" w:cs="Arial"/>
          <w:sz w:val="24"/>
          <w:szCs w:val="24"/>
        </w:rPr>
        <w:t>P</w:t>
      </w:r>
      <w:r w:rsidRPr="009F3DA0">
        <w:rPr>
          <w:rFonts w:ascii="Arial" w:hAnsi="Arial" w:cs="Arial"/>
          <w:sz w:val="24"/>
          <w:szCs w:val="24"/>
        </w:rPr>
        <w:t xml:space="preserve">or lo </w:t>
      </w:r>
      <w:r w:rsidR="00D47A07" w:rsidRPr="009F3DA0">
        <w:rPr>
          <w:rFonts w:ascii="Arial" w:hAnsi="Arial" w:cs="Arial"/>
          <w:sz w:val="24"/>
          <w:szCs w:val="24"/>
          <w:lang w:eastAsia="es-ES"/>
        </w:rPr>
        <w:t>antes expuesto la atención a la recomendación de desempeño</w:t>
      </w:r>
      <w:r w:rsidR="00D47A07" w:rsidRPr="009F3DA0">
        <w:rPr>
          <w:rFonts w:ascii="Arial" w:hAnsi="Arial" w:cs="Arial"/>
          <w:sz w:val="24"/>
          <w:szCs w:val="24"/>
        </w:rPr>
        <w:t xml:space="preserve"> </w:t>
      </w:r>
      <w:r w:rsidRPr="009F3DA0">
        <w:rPr>
          <w:rFonts w:ascii="Arial" w:hAnsi="Arial" w:cs="Arial"/>
          <w:sz w:val="24"/>
          <w:szCs w:val="24"/>
        </w:rPr>
        <w:t>queda en</w:t>
      </w:r>
      <w:r w:rsidRPr="009F3DA0">
        <w:rPr>
          <w:rFonts w:ascii="Arial" w:hAnsi="Arial" w:cs="Arial"/>
          <w:b/>
          <w:sz w:val="24"/>
          <w:szCs w:val="24"/>
        </w:rPr>
        <w:t xml:space="preserve"> seguimiento</w:t>
      </w:r>
      <w:r w:rsidRPr="009F3DA0">
        <w:rPr>
          <w:rFonts w:ascii="Arial" w:hAnsi="Arial" w:cs="Arial"/>
          <w:sz w:val="24"/>
          <w:szCs w:val="24"/>
        </w:rPr>
        <w:t>.</w:t>
      </w:r>
    </w:p>
    <w:p w14:paraId="61F4ACF5" w14:textId="50A96A51" w:rsidR="00866B93" w:rsidRPr="004C6018" w:rsidRDefault="00866B93" w:rsidP="007B0DAD">
      <w:pPr>
        <w:spacing w:after="0"/>
        <w:jc w:val="both"/>
        <w:rPr>
          <w:rFonts w:ascii="Arial" w:hAnsi="Arial" w:cs="Arial"/>
          <w:sz w:val="24"/>
          <w:szCs w:val="24"/>
        </w:rPr>
      </w:pPr>
    </w:p>
    <w:p w14:paraId="7321CA17" w14:textId="77777777" w:rsidR="00812383" w:rsidRPr="007B0DAD" w:rsidRDefault="00812383" w:rsidP="007B0DAD">
      <w:pPr>
        <w:spacing w:after="0"/>
        <w:jc w:val="both"/>
        <w:rPr>
          <w:rFonts w:ascii="Arial" w:hAnsi="Arial" w:cs="Arial"/>
          <w:b/>
          <w:sz w:val="24"/>
          <w:szCs w:val="24"/>
        </w:rPr>
      </w:pPr>
      <w:r w:rsidRPr="007B0DAD">
        <w:rPr>
          <w:rFonts w:ascii="Arial" w:hAnsi="Arial" w:cs="Arial"/>
          <w:b/>
          <w:sz w:val="24"/>
          <w:szCs w:val="24"/>
        </w:rPr>
        <w:t>No</w:t>
      </w:r>
      <w:r w:rsidR="008D2803" w:rsidRPr="007B0DAD">
        <w:rPr>
          <w:rFonts w:ascii="Arial" w:hAnsi="Arial" w:cs="Arial"/>
          <w:b/>
          <w:sz w:val="24"/>
          <w:szCs w:val="24"/>
        </w:rPr>
        <w:t>rmatividad relacionada con la o</w:t>
      </w:r>
      <w:r w:rsidR="003D4BD0" w:rsidRPr="007B0DAD">
        <w:rPr>
          <w:rFonts w:ascii="Arial" w:hAnsi="Arial" w:cs="Arial"/>
          <w:b/>
          <w:sz w:val="24"/>
          <w:szCs w:val="24"/>
        </w:rPr>
        <w:t>bservación</w:t>
      </w:r>
      <w:r w:rsidR="001A00A0" w:rsidRPr="007B0DAD">
        <w:rPr>
          <w:rFonts w:ascii="Arial" w:hAnsi="Arial" w:cs="Arial"/>
          <w:b/>
          <w:sz w:val="24"/>
          <w:szCs w:val="24"/>
        </w:rPr>
        <w:t>.</w:t>
      </w:r>
    </w:p>
    <w:p w14:paraId="7252C33F" w14:textId="77777777" w:rsidR="00EF1498" w:rsidRPr="007B0DAD" w:rsidRDefault="00EF1498" w:rsidP="007B0DAD">
      <w:pPr>
        <w:spacing w:after="0"/>
        <w:jc w:val="both"/>
        <w:rPr>
          <w:rFonts w:ascii="Arial" w:hAnsi="Arial" w:cs="Arial"/>
          <w:b/>
          <w:sz w:val="24"/>
          <w:szCs w:val="24"/>
          <w:highlight w:val="yellow"/>
        </w:rPr>
      </w:pPr>
    </w:p>
    <w:p w14:paraId="6C19417E" w14:textId="77777777" w:rsidR="00E9281D" w:rsidRPr="007B0DAD" w:rsidRDefault="00E9281D" w:rsidP="007C3642">
      <w:pPr>
        <w:autoSpaceDE w:val="0"/>
        <w:autoSpaceDN w:val="0"/>
        <w:adjustRightInd w:val="0"/>
        <w:spacing w:after="0"/>
        <w:jc w:val="both"/>
        <w:rPr>
          <w:rFonts w:ascii="Arial" w:hAnsi="Arial" w:cs="Arial"/>
          <w:sz w:val="24"/>
          <w:szCs w:val="24"/>
        </w:rPr>
      </w:pPr>
      <w:r w:rsidRPr="007B0DAD">
        <w:rPr>
          <w:rFonts w:ascii="Arial" w:hAnsi="Arial" w:cs="Arial"/>
          <w:sz w:val="24"/>
          <w:szCs w:val="24"/>
        </w:rPr>
        <w:t>Modelo de Evaluación de Control Interno en la Administración Pública Estatal.</w:t>
      </w:r>
    </w:p>
    <w:p w14:paraId="7E0053F7" w14:textId="5FD5B0F5" w:rsidR="00B80116" w:rsidRDefault="00E9281D" w:rsidP="006A1258">
      <w:pPr>
        <w:autoSpaceDE w:val="0"/>
        <w:autoSpaceDN w:val="0"/>
        <w:adjustRightInd w:val="0"/>
        <w:spacing w:after="0"/>
        <w:jc w:val="both"/>
        <w:rPr>
          <w:rFonts w:ascii="Arial" w:hAnsi="Arial" w:cs="Arial"/>
          <w:szCs w:val="20"/>
        </w:rPr>
      </w:pPr>
      <w:r w:rsidRPr="007C3642">
        <w:rPr>
          <w:rFonts w:ascii="Arial" w:hAnsi="Arial" w:cs="Arial"/>
          <w:sz w:val="24"/>
          <w:szCs w:val="24"/>
        </w:rPr>
        <w:t>Acuerdo por el que se emiten las normas generales de control interno para la Administración Pública Central y Paraest</w:t>
      </w:r>
      <w:r w:rsidR="007C3642" w:rsidRPr="007C3642">
        <w:rPr>
          <w:rFonts w:ascii="Arial" w:hAnsi="Arial" w:cs="Arial"/>
          <w:sz w:val="24"/>
          <w:szCs w:val="24"/>
        </w:rPr>
        <w:t xml:space="preserve">atal del Estado de Quintana Roo, artículos </w:t>
      </w:r>
      <w:r w:rsidR="006A1258">
        <w:rPr>
          <w:rFonts w:ascii="Arial" w:hAnsi="Arial" w:cs="Arial"/>
          <w:szCs w:val="20"/>
        </w:rPr>
        <w:t>1, 9, 27, 28, 35 y 36.</w:t>
      </w:r>
    </w:p>
    <w:p w14:paraId="23F29334" w14:textId="001967C1" w:rsidR="006A1258" w:rsidRDefault="006A1258" w:rsidP="006A1258">
      <w:pPr>
        <w:autoSpaceDE w:val="0"/>
        <w:autoSpaceDN w:val="0"/>
        <w:adjustRightInd w:val="0"/>
        <w:spacing w:after="0"/>
        <w:jc w:val="both"/>
        <w:rPr>
          <w:rFonts w:ascii="Arial" w:hAnsi="Arial" w:cs="Arial"/>
          <w:sz w:val="24"/>
          <w:szCs w:val="24"/>
        </w:rPr>
      </w:pPr>
    </w:p>
    <w:p w14:paraId="69ADF48F" w14:textId="1FD008D5" w:rsidR="00D26486" w:rsidRDefault="00D26486" w:rsidP="006A1258">
      <w:pPr>
        <w:autoSpaceDE w:val="0"/>
        <w:autoSpaceDN w:val="0"/>
        <w:adjustRightInd w:val="0"/>
        <w:spacing w:after="0"/>
        <w:jc w:val="both"/>
        <w:rPr>
          <w:rFonts w:ascii="Arial" w:hAnsi="Arial" w:cs="Arial"/>
          <w:sz w:val="24"/>
          <w:szCs w:val="24"/>
        </w:rPr>
      </w:pPr>
    </w:p>
    <w:p w14:paraId="0AEFA61A" w14:textId="2754346F" w:rsidR="00D26486" w:rsidRDefault="00D26486" w:rsidP="006A1258">
      <w:pPr>
        <w:autoSpaceDE w:val="0"/>
        <w:autoSpaceDN w:val="0"/>
        <w:adjustRightInd w:val="0"/>
        <w:spacing w:after="0"/>
        <w:jc w:val="both"/>
        <w:rPr>
          <w:rFonts w:ascii="Arial" w:hAnsi="Arial" w:cs="Arial"/>
          <w:sz w:val="24"/>
          <w:szCs w:val="24"/>
        </w:rPr>
      </w:pPr>
    </w:p>
    <w:p w14:paraId="646C48EF" w14:textId="45F637D2" w:rsidR="00D26486" w:rsidRDefault="00D26486" w:rsidP="006A1258">
      <w:pPr>
        <w:autoSpaceDE w:val="0"/>
        <w:autoSpaceDN w:val="0"/>
        <w:adjustRightInd w:val="0"/>
        <w:spacing w:after="0"/>
        <w:jc w:val="both"/>
        <w:rPr>
          <w:rFonts w:ascii="Arial" w:hAnsi="Arial" w:cs="Arial"/>
          <w:sz w:val="24"/>
          <w:szCs w:val="24"/>
        </w:rPr>
      </w:pPr>
    </w:p>
    <w:p w14:paraId="11C84257" w14:textId="5566D572" w:rsidR="00D26486" w:rsidRDefault="00D26486" w:rsidP="006A1258">
      <w:pPr>
        <w:autoSpaceDE w:val="0"/>
        <w:autoSpaceDN w:val="0"/>
        <w:adjustRightInd w:val="0"/>
        <w:spacing w:after="0"/>
        <w:jc w:val="both"/>
        <w:rPr>
          <w:rFonts w:ascii="Arial" w:hAnsi="Arial" w:cs="Arial"/>
          <w:sz w:val="24"/>
          <w:szCs w:val="24"/>
        </w:rPr>
      </w:pPr>
    </w:p>
    <w:p w14:paraId="651750ED" w14:textId="60DF40C0" w:rsidR="00D26486" w:rsidRDefault="00D26486" w:rsidP="006A1258">
      <w:pPr>
        <w:autoSpaceDE w:val="0"/>
        <w:autoSpaceDN w:val="0"/>
        <w:adjustRightInd w:val="0"/>
        <w:spacing w:after="0"/>
        <w:jc w:val="both"/>
        <w:rPr>
          <w:rFonts w:ascii="Arial" w:hAnsi="Arial" w:cs="Arial"/>
          <w:sz w:val="24"/>
          <w:szCs w:val="24"/>
        </w:rPr>
      </w:pPr>
    </w:p>
    <w:p w14:paraId="6FC3E402" w14:textId="3DE0D770" w:rsidR="00D26486" w:rsidRDefault="00D26486" w:rsidP="006A1258">
      <w:pPr>
        <w:autoSpaceDE w:val="0"/>
        <w:autoSpaceDN w:val="0"/>
        <w:adjustRightInd w:val="0"/>
        <w:spacing w:after="0"/>
        <w:jc w:val="both"/>
        <w:rPr>
          <w:rFonts w:ascii="Arial" w:hAnsi="Arial" w:cs="Arial"/>
          <w:sz w:val="24"/>
          <w:szCs w:val="24"/>
        </w:rPr>
      </w:pPr>
    </w:p>
    <w:p w14:paraId="75B5B0F0" w14:textId="26B3B699" w:rsidR="00D26486" w:rsidRDefault="00D26486" w:rsidP="006A1258">
      <w:pPr>
        <w:autoSpaceDE w:val="0"/>
        <w:autoSpaceDN w:val="0"/>
        <w:adjustRightInd w:val="0"/>
        <w:spacing w:after="0"/>
        <w:jc w:val="both"/>
        <w:rPr>
          <w:rFonts w:ascii="Arial" w:hAnsi="Arial" w:cs="Arial"/>
          <w:sz w:val="24"/>
          <w:szCs w:val="24"/>
        </w:rPr>
      </w:pPr>
    </w:p>
    <w:p w14:paraId="5770C92C" w14:textId="77777777" w:rsidR="00D26486" w:rsidRDefault="00D26486" w:rsidP="006A1258">
      <w:pPr>
        <w:autoSpaceDE w:val="0"/>
        <w:autoSpaceDN w:val="0"/>
        <w:adjustRightInd w:val="0"/>
        <w:spacing w:after="0"/>
        <w:jc w:val="both"/>
        <w:rPr>
          <w:rFonts w:ascii="Arial" w:hAnsi="Arial" w:cs="Arial"/>
          <w:sz w:val="24"/>
          <w:szCs w:val="24"/>
        </w:rPr>
      </w:pPr>
    </w:p>
    <w:p w14:paraId="2F171323" w14:textId="77777777" w:rsidR="003034F6" w:rsidRPr="00633880" w:rsidRDefault="003034F6" w:rsidP="003034F6">
      <w:pPr>
        <w:spacing w:after="0"/>
        <w:rPr>
          <w:rFonts w:ascii="Arial" w:hAnsi="Arial" w:cs="Arial"/>
          <w:b/>
          <w:sz w:val="24"/>
        </w:rPr>
      </w:pPr>
      <w:r w:rsidRPr="00633880">
        <w:rPr>
          <w:rFonts w:ascii="Arial" w:hAnsi="Arial" w:cs="Arial"/>
          <w:b/>
          <w:sz w:val="24"/>
        </w:rPr>
        <w:lastRenderedPageBreak/>
        <w:t xml:space="preserve">Resultado Número 2 </w:t>
      </w:r>
    </w:p>
    <w:p w14:paraId="2345E7A7" w14:textId="77777777" w:rsidR="003034F6" w:rsidRPr="00633880" w:rsidRDefault="003034F6" w:rsidP="003034F6">
      <w:pPr>
        <w:spacing w:after="0"/>
        <w:rPr>
          <w:rFonts w:ascii="Arial" w:hAnsi="Arial" w:cs="Arial"/>
          <w:b/>
          <w:bCs/>
          <w:sz w:val="24"/>
        </w:rPr>
      </w:pPr>
    </w:p>
    <w:p w14:paraId="4BD4C583" w14:textId="7D2E4CD9" w:rsidR="003034F6" w:rsidRPr="00633880" w:rsidRDefault="003034F6" w:rsidP="003034F6">
      <w:pPr>
        <w:autoSpaceDE w:val="0"/>
        <w:autoSpaceDN w:val="0"/>
        <w:adjustRightInd w:val="0"/>
        <w:spacing w:after="0"/>
        <w:jc w:val="both"/>
        <w:rPr>
          <w:rFonts w:ascii="Arial" w:hAnsi="Arial" w:cs="Arial"/>
          <w:b/>
          <w:bCs/>
          <w:sz w:val="24"/>
        </w:rPr>
      </w:pPr>
      <w:r>
        <w:rPr>
          <w:rFonts w:ascii="Arial" w:hAnsi="Arial" w:cs="Arial"/>
          <w:b/>
          <w:bCs/>
          <w:sz w:val="24"/>
        </w:rPr>
        <w:t>Efica</w:t>
      </w:r>
      <w:r w:rsidRPr="00633880">
        <w:rPr>
          <w:rFonts w:ascii="Arial" w:hAnsi="Arial" w:cs="Arial"/>
          <w:b/>
          <w:bCs/>
          <w:sz w:val="24"/>
        </w:rPr>
        <w:t>cia</w:t>
      </w:r>
    </w:p>
    <w:p w14:paraId="3CAA163F" w14:textId="77777777" w:rsidR="003034F6" w:rsidRPr="00633880" w:rsidRDefault="003034F6" w:rsidP="003034F6">
      <w:pPr>
        <w:autoSpaceDE w:val="0"/>
        <w:autoSpaceDN w:val="0"/>
        <w:adjustRightInd w:val="0"/>
        <w:spacing w:after="0"/>
        <w:jc w:val="both"/>
        <w:rPr>
          <w:rFonts w:ascii="Arial" w:hAnsi="Arial" w:cs="Arial"/>
          <w:b/>
          <w:bCs/>
          <w:sz w:val="24"/>
        </w:rPr>
      </w:pPr>
    </w:p>
    <w:p w14:paraId="642438B0" w14:textId="53E1932F" w:rsidR="003034F6" w:rsidRPr="00633880" w:rsidRDefault="003034F6" w:rsidP="003034F6">
      <w:pPr>
        <w:spacing w:after="0"/>
        <w:rPr>
          <w:rFonts w:ascii="Arial" w:hAnsi="Arial" w:cs="Arial"/>
          <w:b/>
          <w:sz w:val="24"/>
        </w:rPr>
      </w:pPr>
      <w:r w:rsidRPr="00866B93">
        <w:rPr>
          <w:rFonts w:ascii="Arial" w:hAnsi="Arial" w:cs="Arial"/>
          <w:b/>
          <w:sz w:val="24"/>
        </w:rPr>
        <w:t xml:space="preserve">2. </w:t>
      </w:r>
      <w:r w:rsidR="005817D4" w:rsidRPr="00866B93">
        <w:rPr>
          <w:rFonts w:ascii="Arial" w:hAnsi="Arial" w:cs="Arial"/>
          <w:b/>
          <w:sz w:val="24"/>
          <w:szCs w:val="24"/>
        </w:rPr>
        <w:t>Presupuesto basado en Resultados (Pb</w:t>
      </w:r>
      <w:r w:rsidRPr="00866B93">
        <w:rPr>
          <w:rFonts w:ascii="Arial" w:hAnsi="Arial" w:cs="Arial"/>
          <w:b/>
          <w:sz w:val="24"/>
          <w:szCs w:val="24"/>
        </w:rPr>
        <w:t>R).</w:t>
      </w:r>
    </w:p>
    <w:p w14:paraId="5C9FB4EB" w14:textId="77777777" w:rsidR="003034F6" w:rsidRPr="00633880" w:rsidRDefault="003034F6" w:rsidP="003034F6">
      <w:pPr>
        <w:spacing w:after="0"/>
        <w:rPr>
          <w:rFonts w:ascii="Arial" w:hAnsi="Arial" w:cs="Arial"/>
          <w:b/>
          <w:sz w:val="24"/>
        </w:rPr>
      </w:pPr>
    </w:p>
    <w:p w14:paraId="75EC744F" w14:textId="2AD6B40E" w:rsidR="003034F6" w:rsidRPr="00633880" w:rsidRDefault="003034F6" w:rsidP="003034F6">
      <w:pPr>
        <w:spacing w:after="0"/>
        <w:ind w:left="426"/>
        <w:rPr>
          <w:rFonts w:ascii="Arial" w:hAnsi="Arial" w:cs="Arial"/>
          <w:b/>
          <w:sz w:val="24"/>
        </w:rPr>
      </w:pPr>
      <w:r w:rsidRPr="00633880">
        <w:rPr>
          <w:rFonts w:ascii="Arial" w:hAnsi="Arial" w:cs="Arial"/>
          <w:b/>
          <w:sz w:val="24"/>
        </w:rPr>
        <w:t xml:space="preserve">2.1 </w:t>
      </w:r>
      <w:r>
        <w:rPr>
          <w:rFonts w:ascii="Arial" w:eastAsia="Calibri" w:hAnsi="Arial" w:cs="Arial"/>
          <w:b/>
          <w:color w:val="000000" w:themeColor="text1"/>
          <w:sz w:val="24"/>
          <w:szCs w:val="24"/>
          <w:lang w:val="es-ES_tradnl"/>
        </w:rPr>
        <w:t>Evaluación de la Matriz de Indicadores para Resultado (MIR).</w:t>
      </w:r>
    </w:p>
    <w:p w14:paraId="0B36EBD8" w14:textId="77777777" w:rsidR="003034F6" w:rsidRDefault="003034F6" w:rsidP="003034F6">
      <w:pPr>
        <w:autoSpaceDE w:val="0"/>
        <w:autoSpaceDN w:val="0"/>
        <w:adjustRightInd w:val="0"/>
        <w:spacing w:after="0"/>
        <w:jc w:val="both"/>
        <w:rPr>
          <w:rFonts w:ascii="Arial" w:hAnsi="Arial" w:cs="Arial"/>
          <w:b/>
          <w:bCs/>
          <w:sz w:val="24"/>
        </w:rPr>
      </w:pPr>
    </w:p>
    <w:p w14:paraId="55027BBC" w14:textId="54B3149C" w:rsidR="003034F6" w:rsidRDefault="004E2FFE" w:rsidP="003034F6">
      <w:pPr>
        <w:spacing w:after="0"/>
        <w:jc w:val="both"/>
        <w:rPr>
          <w:rFonts w:ascii="Arial" w:hAnsi="Arial" w:cs="Arial"/>
          <w:b/>
          <w:bCs/>
          <w:sz w:val="24"/>
          <w:szCs w:val="24"/>
        </w:rPr>
      </w:pPr>
      <w:r>
        <w:rPr>
          <w:rFonts w:ascii="Arial" w:hAnsi="Arial" w:cs="Arial"/>
          <w:b/>
          <w:bCs/>
          <w:sz w:val="24"/>
          <w:szCs w:val="24"/>
        </w:rPr>
        <w:t>Con observación</w:t>
      </w:r>
    </w:p>
    <w:p w14:paraId="496EC437" w14:textId="428AA3F2" w:rsidR="003034F6" w:rsidRPr="003034F6" w:rsidRDefault="003034F6" w:rsidP="006A1258">
      <w:pPr>
        <w:autoSpaceDE w:val="0"/>
        <w:autoSpaceDN w:val="0"/>
        <w:adjustRightInd w:val="0"/>
        <w:spacing w:after="0"/>
        <w:jc w:val="both"/>
        <w:rPr>
          <w:rFonts w:ascii="Arial" w:hAnsi="Arial" w:cs="Arial"/>
          <w:sz w:val="24"/>
          <w:szCs w:val="24"/>
        </w:rPr>
      </w:pPr>
    </w:p>
    <w:p w14:paraId="636BA0F7" w14:textId="77777777" w:rsidR="00866B93" w:rsidRPr="008654FA" w:rsidRDefault="00866B93" w:rsidP="00866B93">
      <w:pPr>
        <w:spacing w:after="0"/>
        <w:jc w:val="both"/>
        <w:rPr>
          <w:rFonts w:ascii="Arial" w:hAnsi="Arial" w:cs="Arial"/>
          <w:sz w:val="24"/>
        </w:rPr>
      </w:pPr>
      <w:r w:rsidRPr="008654FA">
        <w:rPr>
          <w:rFonts w:ascii="Arial" w:hAnsi="Arial" w:cs="Arial"/>
          <w:sz w:val="24"/>
        </w:rPr>
        <w:t>Los recursos económicos de que disponga el Estado y los Municipios se administrarán con eficiencia, eficacia, economía, transparencia y honradez para satisfacer los objetivos a los que estén destinados</w:t>
      </w:r>
      <w:r w:rsidRPr="008654FA">
        <w:rPr>
          <w:rStyle w:val="Refdenotaalpie"/>
          <w:rFonts w:ascii="Arial" w:hAnsi="Arial" w:cs="Arial"/>
          <w:sz w:val="24"/>
        </w:rPr>
        <w:footnoteReference w:id="12"/>
      </w:r>
      <w:r w:rsidRPr="008654FA">
        <w:rPr>
          <w:rFonts w:ascii="Arial" w:hAnsi="Arial" w:cs="Arial"/>
          <w:sz w:val="24"/>
        </w:rPr>
        <w:t xml:space="preserve">. </w:t>
      </w:r>
    </w:p>
    <w:p w14:paraId="330B0404" w14:textId="77777777" w:rsidR="00866B93" w:rsidRPr="008654FA" w:rsidRDefault="00866B93" w:rsidP="00866B93">
      <w:pPr>
        <w:spacing w:after="0"/>
        <w:jc w:val="both"/>
        <w:rPr>
          <w:rFonts w:ascii="Arial" w:hAnsi="Arial" w:cs="Arial"/>
          <w:sz w:val="24"/>
        </w:rPr>
      </w:pPr>
    </w:p>
    <w:p w14:paraId="48A5D097" w14:textId="77777777" w:rsidR="00866B93" w:rsidRPr="008654FA" w:rsidRDefault="00866B93" w:rsidP="00866B93">
      <w:pPr>
        <w:spacing w:after="0"/>
        <w:jc w:val="both"/>
        <w:rPr>
          <w:rFonts w:ascii="Arial" w:hAnsi="Arial" w:cs="Arial"/>
          <w:sz w:val="24"/>
        </w:rPr>
      </w:pPr>
      <w:r w:rsidRPr="008654FA">
        <w:rPr>
          <w:rFonts w:ascii="Arial" w:hAnsi="Arial" w:cs="Arial"/>
          <w:sz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8654FA">
        <w:rPr>
          <w:rStyle w:val="Refdenotaalpie"/>
          <w:rFonts w:ascii="Arial" w:hAnsi="Arial" w:cs="Arial"/>
          <w:sz w:val="24"/>
        </w:rPr>
        <w:footnoteReference w:id="13"/>
      </w:r>
      <w:r w:rsidRPr="008654FA">
        <w:rPr>
          <w:rFonts w:ascii="Arial" w:hAnsi="Arial" w:cs="Arial"/>
          <w:sz w:val="24"/>
        </w:rPr>
        <w:t>.</w:t>
      </w:r>
    </w:p>
    <w:p w14:paraId="1C40011B" w14:textId="77777777" w:rsidR="00866B93" w:rsidRPr="008654FA" w:rsidRDefault="00866B93" w:rsidP="00866B93">
      <w:pPr>
        <w:spacing w:after="0"/>
        <w:jc w:val="both"/>
        <w:rPr>
          <w:rFonts w:ascii="Arial" w:hAnsi="Arial" w:cs="Arial"/>
          <w:sz w:val="24"/>
        </w:rPr>
      </w:pPr>
    </w:p>
    <w:p w14:paraId="5E7730E3" w14:textId="685458D0" w:rsidR="00866B93" w:rsidRPr="008654FA" w:rsidRDefault="00866B93" w:rsidP="00866B93">
      <w:pPr>
        <w:spacing w:after="0"/>
        <w:jc w:val="both"/>
        <w:rPr>
          <w:rFonts w:ascii="Arial" w:eastAsia="Arial" w:hAnsi="Arial" w:cs="Arial"/>
          <w:sz w:val="24"/>
        </w:rPr>
      </w:pPr>
      <w:r w:rsidRPr="008654FA">
        <w:rPr>
          <w:rFonts w:ascii="Arial" w:eastAsia="Arial" w:hAnsi="Arial" w:cs="Arial"/>
          <w:sz w:val="24"/>
        </w:rPr>
        <w:t>Los indicad</w:t>
      </w:r>
      <w:r w:rsidR="00E811F3">
        <w:rPr>
          <w:rFonts w:ascii="Arial" w:eastAsia="Arial" w:hAnsi="Arial" w:cs="Arial"/>
          <w:sz w:val="24"/>
        </w:rPr>
        <w:t>ores como parte de la Metodología</w:t>
      </w:r>
      <w:r w:rsidR="00AB0D62">
        <w:rPr>
          <w:rFonts w:ascii="Arial" w:eastAsia="Arial" w:hAnsi="Arial" w:cs="Arial"/>
          <w:sz w:val="24"/>
        </w:rPr>
        <w:t xml:space="preserve"> de</w:t>
      </w:r>
      <w:r w:rsidRPr="008654FA">
        <w:rPr>
          <w:rFonts w:ascii="Arial" w:eastAsia="Arial" w:hAnsi="Arial" w:cs="Arial"/>
          <w:sz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8654FA">
        <w:rPr>
          <w:rFonts w:ascii="Arial" w:eastAsia="Arial" w:hAnsi="Arial" w:cs="Arial"/>
          <w:sz w:val="24"/>
          <w:vertAlign w:val="superscript"/>
        </w:rPr>
        <w:footnoteReference w:id="14"/>
      </w:r>
      <w:r w:rsidRPr="008654FA">
        <w:rPr>
          <w:rFonts w:ascii="Arial" w:eastAsia="Arial" w:hAnsi="Arial" w:cs="Arial"/>
          <w:sz w:val="24"/>
        </w:rPr>
        <w:t xml:space="preserve">. </w:t>
      </w:r>
    </w:p>
    <w:p w14:paraId="1D9B6AA1" w14:textId="77777777" w:rsidR="00866B93" w:rsidRPr="008654FA" w:rsidRDefault="00866B93" w:rsidP="00866B93">
      <w:pPr>
        <w:spacing w:after="0"/>
        <w:jc w:val="both"/>
        <w:rPr>
          <w:rFonts w:ascii="Arial" w:eastAsia="Arial" w:hAnsi="Arial" w:cs="Arial"/>
          <w:sz w:val="24"/>
          <w:highlight w:val="yellow"/>
        </w:rPr>
      </w:pPr>
    </w:p>
    <w:p w14:paraId="6E56671F" w14:textId="77777777" w:rsidR="00866B93" w:rsidRPr="008654FA" w:rsidRDefault="00866B93" w:rsidP="00866B93">
      <w:pPr>
        <w:spacing w:after="0"/>
        <w:jc w:val="both"/>
        <w:rPr>
          <w:rFonts w:ascii="Arial" w:eastAsia="Arial" w:hAnsi="Arial" w:cs="Arial"/>
          <w:sz w:val="24"/>
        </w:rPr>
      </w:pPr>
      <w:r w:rsidRPr="008654FA">
        <w:rPr>
          <w:rFonts w:ascii="Arial" w:eastAsia="Arial" w:hAnsi="Arial" w:cs="Arial"/>
          <w:sz w:val="24"/>
        </w:rPr>
        <w:t xml:space="preserve">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w:t>
      </w:r>
      <w:r w:rsidRPr="008654FA">
        <w:rPr>
          <w:rFonts w:ascii="Arial" w:eastAsia="Arial" w:hAnsi="Arial" w:cs="Arial"/>
          <w:sz w:val="24"/>
        </w:rPr>
        <w:lastRenderedPageBreak/>
        <w:t>resultados, describir los riesgos que podrían afectar la ejecución del mismo o las condiciones externas necesarias para el éxito del programa</w:t>
      </w:r>
      <w:r w:rsidRPr="008654FA">
        <w:rPr>
          <w:rFonts w:ascii="Arial" w:eastAsia="Arial" w:hAnsi="Arial" w:cs="Arial"/>
          <w:sz w:val="24"/>
          <w:vertAlign w:val="superscript"/>
        </w:rPr>
        <w:footnoteReference w:id="15"/>
      </w:r>
      <w:r w:rsidRPr="008654FA">
        <w:rPr>
          <w:rFonts w:ascii="Arial" w:eastAsia="Arial" w:hAnsi="Arial" w:cs="Arial"/>
          <w:sz w:val="24"/>
        </w:rPr>
        <w:t xml:space="preserve">. </w:t>
      </w:r>
    </w:p>
    <w:p w14:paraId="03BEF8CA" w14:textId="77777777" w:rsidR="00866B93" w:rsidRPr="001449BA" w:rsidRDefault="00866B93" w:rsidP="00866B93">
      <w:pPr>
        <w:spacing w:after="0"/>
        <w:jc w:val="both"/>
        <w:rPr>
          <w:rFonts w:ascii="Arial" w:eastAsiaTheme="minorHAnsi" w:hAnsi="Arial" w:cs="Arial"/>
          <w:bCs/>
          <w:color w:val="000000"/>
          <w:sz w:val="24"/>
        </w:rPr>
      </w:pPr>
    </w:p>
    <w:p w14:paraId="505B1FD8" w14:textId="77777777" w:rsidR="00866B93" w:rsidRDefault="00866B93" w:rsidP="00866B93">
      <w:pPr>
        <w:spacing w:after="0"/>
        <w:jc w:val="both"/>
        <w:rPr>
          <w:rFonts w:ascii="Arial" w:hAnsi="Arial" w:cs="Arial"/>
          <w:sz w:val="24"/>
        </w:rPr>
      </w:pPr>
      <w:r w:rsidRPr="001449BA">
        <w:rPr>
          <w:rFonts w:ascii="Arial" w:hAnsi="Arial" w:cs="Arial"/>
          <w:sz w:val="24"/>
        </w:rPr>
        <w:t>En el análisis de la calidad del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04F96BF7" w14:textId="77777777" w:rsidR="003034F6" w:rsidRPr="003034F6" w:rsidRDefault="003034F6" w:rsidP="003034F6">
      <w:pPr>
        <w:spacing w:after="0"/>
        <w:jc w:val="both"/>
        <w:rPr>
          <w:rFonts w:ascii="Arial" w:eastAsia="Arial" w:hAnsi="Arial" w:cs="Arial"/>
          <w:sz w:val="24"/>
          <w:szCs w:val="24"/>
        </w:rPr>
      </w:pPr>
    </w:p>
    <w:p w14:paraId="0D930B29" w14:textId="6A32398B" w:rsidR="00866B93" w:rsidRDefault="00866B93" w:rsidP="00866B93">
      <w:pPr>
        <w:spacing w:after="0"/>
        <w:jc w:val="both"/>
        <w:rPr>
          <w:rFonts w:ascii="Arial" w:hAnsi="Arial" w:cs="Arial"/>
          <w:sz w:val="24"/>
        </w:rPr>
      </w:pPr>
      <w:r>
        <w:rPr>
          <w:rFonts w:ascii="Arial" w:eastAsiaTheme="minorHAnsi" w:hAnsi="Arial" w:cs="Arial"/>
          <w:sz w:val="24"/>
          <w:lang w:val="es-ES_tradnl" w:eastAsia="en-US"/>
        </w:rPr>
        <w:t xml:space="preserve">Derivado de lo anterior, con la información contenida en el avance de gestión del ejercicio fiscal 2023, presentada por la entidad fiscalizada a esta Auditoría Superior del Estado, así como con la información complementaria que presentó </w:t>
      </w:r>
      <w:r w:rsidRPr="001449BA">
        <w:rPr>
          <w:rFonts w:ascii="Arial" w:eastAsiaTheme="minorHAnsi" w:hAnsi="Arial" w:cs="Arial"/>
          <w:bCs/>
          <w:color w:val="000000"/>
          <w:sz w:val="24"/>
        </w:rPr>
        <w:t xml:space="preserve">mediante el oficio número </w:t>
      </w:r>
      <w:r w:rsidRPr="003034F6">
        <w:rPr>
          <w:rFonts w:ascii="Arial" w:eastAsiaTheme="minorHAnsi" w:hAnsi="Arial" w:cs="Arial"/>
          <w:sz w:val="24"/>
          <w:szCs w:val="24"/>
          <w:lang w:eastAsia="en-US"/>
        </w:rPr>
        <w:t>ICA/DG/0195/2024 de fecha 04 de marzo de 2024</w:t>
      </w:r>
      <w:r>
        <w:rPr>
          <w:rFonts w:ascii="Arial" w:eastAsiaTheme="minorHAnsi" w:hAnsi="Arial" w:cs="Arial"/>
          <w:bCs/>
          <w:color w:val="000000"/>
          <w:sz w:val="24"/>
        </w:rPr>
        <w:t>, se procedió v</w:t>
      </w:r>
      <w:r w:rsidRPr="00E47097">
        <w:rPr>
          <w:rFonts w:ascii="Arial" w:eastAsiaTheme="minorHAnsi" w:hAnsi="Arial" w:cs="Arial"/>
          <w:bCs/>
          <w:color w:val="000000"/>
          <w:sz w:val="24"/>
        </w:rPr>
        <w:t xml:space="preserve">erificar si </w:t>
      </w:r>
      <w:r>
        <w:rPr>
          <w:rFonts w:ascii="Arial" w:eastAsiaTheme="minorHAnsi" w:hAnsi="Arial" w:cs="Arial"/>
          <w:bCs/>
          <w:color w:val="000000"/>
          <w:sz w:val="24"/>
        </w:rPr>
        <w:t>e</w:t>
      </w:r>
      <w:r w:rsidRPr="00BD7C35">
        <w:rPr>
          <w:rFonts w:ascii="Arial" w:hAnsi="Arial" w:cs="Arial"/>
          <w:sz w:val="24"/>
          <w:szCs w:val="24"/>
        </w:rPr>
        <w:t>l Instituto de la Cultura y las Artes de Quintana Roo</w:t>
      </w:r>
      <w:r w:rsidRPr="00E47097">
        <w:rPr>
          <w:rFonts w:ascii="Arial" w:eastAsiaTheme="minorHAnsi" w:hAnsi="Arial" w:cs="Arial"/>
          <w:bCs/>
          <w:color w:val="000000"/>
          <w:sz w:val="24"/>
        </w:rPr>
        <w:t xml:space="preserve"> implementó correctamente la Metodología de Marco Lógico en la Matriz de Indicadores para Resultados del programa presupuestario </w:t>
      </w:r>
      <w:r w:rsidRPr="003034F6">
        <w:rPr>
          <w:rFonts w:ascii="Arial" w:hAnsi="Arial" w:cs="Arial"/>
          <w:sz w:val="24"/>
          <w:szCs w:val="24"/>
        </w:rPr>
        <w:t>E045 – Todos somos cultura</w:t>
      </w:r>
      <w:r w:rsidRPr="00E47097">
        <w:rPr>
          <w:rFonts w:ascii="Arial" w:eastAsiaTheme="minorHAnsi" w:hAnsi="Arial" w:cs="Arial"/>
          <w:bCs/>
          <w:color w:val="000000"/>
          <w:sz w:val="24"/>
        </w:rPr>
        <w:t>.</w:t>
      </w:r>
      <w:r>
        <w:rPr>
          <w:rFonts w:ascii="Arial" w:hAnsi="Arial" w:cs="Arial"/>
          <w:sz w:val="24"/>
        </w:rPr>
        <w:t xml:space="preserve"> </w:t>
      </w:r>
    </w:p>
    <w:p w14:paraId="4253D8A7" w14:textId="77777777" w:rsidR="00866B93" w:rsidRDefault="00866B93" w:rsidP="003034F6">
      <w:pPr>
        <w:spacing w:after="0"/>
        <w:jc w:val="both"/>
        <w:rPr>
          <w:rFonts w:ascii="Arial" w:hAnsi="Arial" w:cs="Arial"/>
          <w:sz w:val="24"/>
          <w:szCs w:val="24"/>
        </w:rPr>
      </w:pPr>
    </w:p>
    <w:p w14:paraId="748732B1" w14:textId="0CD003F9" w:rsidR="003034F6" w:rsidRDefault="00866B93" w:rsidP="003034F6">
      <w:pPr>
        <w:spacing w:after="0"/>
        <w:jc w:val="both"/>
        <w:rPr>
          <w:rFonts w:ascii="Arial" w:hAnsi="Arial" w:cs="Arial"/>
          <w:sz w:val="24"/>
          <w:szCs w:val="24"/>
        </w:rPr>
      </w:pPr>
      <w:r>
        <w:rPr>
          <w:rFonts w:ascii="Arial" w:hAnsi="Arial" w:cs="Arial"/>
          <w:sz w:val="24"/>
          <w:szCs w:val="24"/>
        </w:rPr>
        <w:t>L</w:t>
      </w:r>
      <w:r w:rsidR="003034F6" w:rsidRPr="003034F6">
        <w:rPr>
          <w:rFonts w:ascii="Arial" w:hAnsi="Arial" w:cs="Arial"/>
          <w:sz w:val="24"/>
          <w:szCs w:val="24"/>
        </w:rPr>
        <w:t xml:space="preserve">a Matriz de Indicadores para Resultados </w:t>
      </w:r>
      <w:r w:rsidR="006B5A2D">
        <w:rPr>
          <w:rFonts w:ascii="Arial" w:hAnsi="Arial" w:cs="Arial"/>
          <w:sz w:val="24"/>
          <w:szCs w:val="24"/>
        </w:rPr>
        <w:t xml:space="preserve">del programa presupuestarios </w:t>
      </w:r>
      <w:r w:rsidR="006B5A2D" w:rsidRPr="003034F6">
        <w:rPr>
          <w:rFonts w:ascii="Arial" w:hAnsi="Arial" w:cs="Arial"/>
          <w:sz w:val="24"/>
          <w:szCs w:val="24"/>
        </w:rPr>
        <w:t>E045 – Todos somos cultura</w:t>
      </w:r>
      <w:r w:rsidR="006B5A2D">
        <w:rPr>
          <w:rFonts w:ascii="Arial" w:hAnsi="Arial" w:cs="Arial"/>
          <w:sz w:val="24"/>
          <w:szCs w:val="24"/>
        </w:rPr>
        <w:t>,</w:t>
      </w:r>
      <w:r w:rsidR="006B5A2D" w:rsidRPr="003034F6">
        <w:rPr>
          <w:rFonts w:ascii="Arial" w:hAnsi="Arial" w:cs="Arial"/>
          <w:sz w:val="24"/>
          <w:szCs w:val="24"/>
        </w:rPr>
        <w:t xml:space="preserve"> </w:t>
      </w:r>
      <w:r w:rsidR="003034F6" w:rsidRPr="003034F6">
        <w:rPr>
          <w:rFonts w:ascii="Arial" w:hAnsi="Arial" w:cs="Arial"/>
          <w:sz w:val="24"/>
          <w:szCs w:val="24"/>
        </w:rPr>
        <w:t>cuenta con 21 objetivos (1 fin, 1 propósito, 3 componentes y 16 actividades), de los cuales se analizó una muestra de 14 objetivos (1 fin, 1 propósito, 3 componentes y 9 actividades) obteniendo lo siguiente:</w:t>
      </w:r>
    </w:p>
    <w:p w14:paraId="23B01B9E" w14:textId="4229294C" w:rsidR="00866B93" w:rsidRPr="003034F6" w:rsidRDefault="00866B93" w:rsidP="003034F6">
      <w:pPr>
        <w:spacing w:after="0"/>
        <w:jc w:val="both"/>
        <w:rPr>
          <w:rFonts w:ascii="Arial" w:hAnsi="Arial" w:cs="Arial"/>
          <w:sz w:val="24"/>
          <w:szCs w:val="24"/>
        </w:rPr>
      </w:pPr>
    </w:p>
    <w:p w14:paraId="737B6A81" w14:textId="77777777" w:rsidR="003034F6" w:rsidRPr="00AB294D" w:rsidRDefault="003034F6" w:rsidP="003034F6">
      <w:pPr>
        <w:spacing w:after="0"/>
        <w:jc w:val="both"/>
        <w:rPr>
          <w:rFonts w:ascii="Arial" w:hAnsi="Arial" w:cs="Arial"/>
        </w:rPr>
      </w:pPr>
      <w:r w:rsidRPr="00A5563C">
        <w:rPr>
          <w:rFonts w:ascii="Arial" w:hAnsi="Arial" w:cs="Arial"/>
          <w:b/>
          <w:sz w:val="20"/>
          <w:szCs w:val="18"/>
        </w:rPr>
        <w:t xml:space="preserve">Tabla 6. </w:t>
      </w:r>
      <w:r w:rsidRPr="00A5563C">
        <w:rPr>
          <w:rFonts w:ascii="Arial" w:hAnsi="Arial" w:cs="Arial"/>
          <w:sz w:val="20"/>
          <w:szCs w:val="18"/>
        </w:rPr>
        <w:t>Resumen</w:t>
      </w:r>
      <w:r w:rsidRPr="0012488C">
        <w:rPr>
          <w:rFonts w:ascii="Arial" w:hAnsi="Arial" w:cs="Arial"/>
          <w:sz w:val="20"/>
          <w:szCs w:val="18"/>
        </w:rPr>
        <w:t xml:space="preserve"> del Análisis de la MIR del programa presupuestario</w:t>
      </w:r>
      <w:r>
        <w:rPr>
          <w:rFonts w:ascii="Arial" w:hAnsi="Arial" w:cs="Arial"/>
          <w:sz w:val="20"/>
          <w:szCs w:val="18"/>
        </w:rPr>
        <w:t xml:space="preserve"> E045</w:t>
      </w:r>
      <w:r w:rsidRPr="00AB294D">
        <w:rPr>
          <w:rFonts w:ascii="Arial" w:hAnsi="Arial" w:cs="Arial"/>
          <w:sz w:val="20"/>
          <w:szCs w:val="18"/>
        </w:rPr>
        <w:t xml:space="preserve"> – Todos somos cultura</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992"/>
        <w:gridCol w:w="992"/>
        <w:gridCol w:w="992"/>
        <w:gridCol w:w="993"/>
        <w:gridCol w:w="992"/>
        <w:gridCol w:w="992"/>
        <w:gridCol w:w="992"/>
        <w:gridCol w:w="998"/>
      </w:tblGrid>
      <w:tr w:rsidR="003034F6" w:rsidRPr="00AB294D" w14:paraId="2B9E465C" w14:textId="77777777" w:rsidTr="006B5A2D">
        <w:trPr>
          <w:trHeight w:val="407"/>
          <w:jc w:val="center"/>
        </w:trPr>
        <w:tc>
          <w:tcPr>
            <w:tcW w:w="988" w:type="dxa"/>
            <w:vMerge w:val="restart"/>
            <w:shd w:val="clear" w:color="auto" w:fill="B8CCE4" w:themeFill="accent1" w:themeFillTint="66"/>
            <w:vAlign w:val="center"/>
            <w:hideMark/>
          </w:tcPr>
          <w:p w14:paraId="60B1D6FE" w14:textId="77777777" w:rsidR="003034F6" w:rsidRPr="00361F83" w:rsidRDefault="003034F6" w:rsidP="006B5A2D">
            <w:pPr>
              <w:spacing w:after="0"/>
              <w:ind w:left="-72" w:right="-69"/>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Núm. de indicadores</w:t>
            </w:r>
          </w:p>
        </w:tc>
        <w:tc>
          <w:tcPr>
            <w:tcW w:w="1984" w:type="dxa"/>
            <w:gridSpan w:val="2"/>
            <w:shd w:val="clear" w:color="auto" w:fill="B8CCE4" w:themeFill="accent1" w:themeFillTint="66"/>
            <w:vAlign w:val="center"/>
            <w:hideMark/>
          </w:tcPr>
          <w:p w14:paraId="2191B00F" w14:textId="77777777" w:rsidR="003034F6" w:rsidRPr="00361F83" w:rsidRDefault="003034F6"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Resúmenes narrativos</w:t>
            </w:r>
          </w:p>
        </w:tc>
        <w:tc>
          <w:tcPr>
            <w:tcW w:w="1985" w:type="dxa"/>
            <w:gridSpan w:val="2"/>
            <w:shd w:val="clear" w:color="auto" w:fill="B8CCE4" w:themeFill="accent1" w:themeFillTint="66"/>
            <w:vAlign w:val="center"/>
            <w:hideMark/>
          </w:tcPr>
          <w:p w14:paraId="6D1BE47F" w14:textId="77777777" w:rsidR="003034F6" w:rsidRPr="00361F83" w:rsidRDefault="003034F6"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Indicadores</w:t>
            </w:r>
          </w:p>
        </w:tc>
        <w:tc>
          <w:tcPr>
            <w:tcW w:w="1984" w:type="dxa"/>
            <w:gridSpan w:val="2"/>
            <w:shd w:val="clear" w:color="auto" w:fill="B8CCE4" w:themeFill="accent1" w:themeFillTint="66"/>
            <w:vAlign w:val="center"/>
            <w:hideMark/>
          </w:tcPr>
          <w:p w14:paraId="6219CD0D" w14:textId="77777777" w:rsidR="003034F6" w:rsidRPr="00361F83" w:rsidRDefault="003034F6"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Medios de verificación</w:t>
            </w:r>
          </w:p>
        </w:tc>
        <w:tc>
          <w:tcPr>
            <w:tcW w:w="1990" w:type="dxa"/>
            <w:gridSpan w:val="2"/>
            <w:shd w:val="clear" w:color="auto" w:fill="B8CCE4" w:themeFill="accent1" w:themeFillTint="66"/>
            <w:vAlign w:val="center"/>
            <w:hideMark/>
          </w:tcPr>
          <w:p w14:paraId="12DC61BD" w14:textId="77777777" w:rsidR="003034F6" w:rsidRPr="00361F83" w:rsidRDefault="003034F6"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Supuestos</w:t>
            </w:r>
          </w:p>
        </w:tc>
      </w:tr>
      <w:tr w:rsidR="00866B93" w:rsidRPr="00AB294D" w14:paraId="5FF56A58" w14:textId="77777777" w:rsidTr="006B5A2D">
        <w:trPr>
          <w:trHeight w:val="541"/>
          <w:jc w:val="center"/>
        </w:trPr>
        <w:tc>
          <w:tcPr>
            <w:tcW w:w="988" w:type="dxa"/>
            <w:vMerge/>
            <w:shd w:val="clear" w:color="auto" w:fill="B8CCE4" w:themeFill="accent1" w:themeFillTint="66"/>
            <w:vAlign w:val="center"/>
            <w:hideMark/>
          </w:tcPr>
          <w:p w14:paraId="71FE01D3" w14:textId="77777777" w:rsidR="003034F6" w:rsidRPr="00361F83" w:rsidRDefault="003034F6" w:rsidP="006B5A2D">
            <w:pPr>
              <w:spacing w:after="0"/>
              <w:rPr>
                <w:rFonts w:ascii="Arial" w:eastAsiaTheme="minorHAnsi" w:hAnsi="Arial" w:cs="Arial"/>
                <w:b/>
                <w:bCs/>
                <w:color w:val="000000"/>
                <w:sz w:val="17"/>
                <w:szCs w:val="17"/>
              </w:rPr>
            </w:pPr>
          </w:p>
        </w:tc>
        <w:tc>
          <w:tcPr>
            <w:tcW w:w="992" w:type="dxa"/>
            <w:shd w:val="clear" w:color="auto" w:fill="B8CCE4" w:themeFill="accent1" w:themeFillTint="66"/>
            <w:vAlign w:val="center"/>
            <w:hideMark/>
          </w:tcPr>
          <w:p w14:paraId="3898E3A7" w14:textId="77777777" w:rsidR="003034F6" w:rsidRPr="00361F83" w:rsidRDefault="003034F6" w:rsidP="006B5A2D">
            <w:pPr>
              <w:spacing w:after="0"/>
              <w:ind w:left="-48" w:right="-72"/>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Adecuado</w:t>
            </w:r>
          </w:p>
        </w:tc>
        <w:tc>
          <w:tcPr>
            <w:tcW w:w="992" w:type="dxa"/>
            <w:shd w:val="clear" w:color="auto" w:fill="B8CCE4" w:themeFill="accent1" w:themeFillTint="66"/>
            <w:vAlign w:val="center"/>
            <w:hideMark/>
          </w:tcPr>
          <w:p w14:paraId="5C625C00" w14:textId="31C77416" w:rsidR="003034F6" w:rsidRPr="00361F83" w:rsidRDefault="00AB0D62" w:rsidP="006B5A2D">
            <w:pPr>
              <w:spacing w:after="0"/>
              <w:jc w:val="center"/>
              <w:rPr>
                <w:rFonts w:ascii="Arial" w:eastAsiaTheme="minorHAnsi" w:hAnsi="Arial" w:cs="Arial"/>
                <w:b/>
                <w:bCs/>
                <w:color w:val="000000"/>
                <w:sz w:val="17"/>
                <w:szCs w:val="17"/>
              </w:rPr>
            </w:pPr>
            <w:r>
              <w:rPr>
                <w:rFonts w:ascii="Arial" w:eastAsiaTheme="minorHAnsi" w:hAnsi="Arial" w:cs="Arial"/>
                <w:b/>
                <w:bCs/>
                <w:color w:val="000000"/>
                <w:sz w:val="17"/>
                <w:szCs w:val="17"/>
              </w:rPr>
              <w:t>Á</w:t>
            </w:r>
            <w:r w:rsidR="003034F6" w:rsidRPr="00361F83">
              <w:rPr>
                <w:rFonts w:ascii="Arial" w:eastAsiaTheme="minorHAnsi" w:hAnsi="Arial" w:cs="Arial"/>
                <w:b/>
                <w:bCs/>
                <w:color w:val="000000"/>
                <w:sz w:val="17"/>
                <w:szCs w:val="17"/>
              </w:rPr>
              <w:t>rea de mejora</w:t>
            </w:r>
          </w:p>
        </w:tc>
        <w:tc>
          <w:tcPr>
            <w:tcW w:w="992" w:type="dxa"/>
            <w:shd w:val="clear" w:color="auto" w:fill="B8CCE4" w:themeFill="accent1" w:themeFillTint="66"/>
            <w:vAlign w:val="center"/>
            <w:hideMark/>
          </w:tcPr>
          <w:p w14:paraId="44706024" w14:textId="77777777" w:rsidR="003034F6" w:rsidRPr="00361F83" w:rsidRDefault="003034F6" w:rsidP="006B5A2D">
            <w:pPr>
              <w:spacing w:after="0"/>
              <w:ind w:left="-66" w:right="-65"/>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Adecuado</w:t>
            </w:r>
          </w:p>
        </w:tc>
        <w:tc>
          <w:tcPr>
            <w:tcW w:w="993" w:type="dxa"/>
            <w:shd w:val="clear" w:color="auto" w:fill="B8CCE4" w:themeFill="accent1" w:themeFillTint="66"/>
            <w:vAlign w:val="center"/>
            <w:hideMark/>
          </w:tcPr>
          <w:p w14:paraId="26250D63" w14:textId="1E2FF9FD" w:rsidR="003034F6" w:rsidRPr="00361F83" w:rsidRDefault="00AB0D62"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Área</w:t>
            </w:r>
            <w:r w:rsidR="003034F6" w:rsidRPr="00361F83">
              <w:rPr>
                <w:rFonts w:ascii="Arial" w:eastAsiaTheme="minorHAnsi" w:hAnsi="Arial" w:cs="Arial"/>
                <w:b/>
                <w:bCs/>
                <w:color w:val="000000"/>
                <w:sz w:val="17"/>
                <w:szCs w:val="17"/>
              </w:rPr>
              <w:t xml:space="preserve"> de mejora</w:t>
            </w:r>
          </w:p>
        </w:tc>
        <w:tc>
          <w:tcPr>
            <w:tcW w:w="992" w:type="dxa"/>
            <w:shd w:val="clear" w:color="auto" w:fill="B8CCE4" w:themeFill="accent1" w:themeFillTint="66"/>
            <w:vAlign w:val="center"/>
            <w:hideMark/>
          </w:tcPr>
          <w:p w14:paraId="767F4D4D" w14:textId="77777777" w:rsidR="003034F6" w:rsidRPr="00361F83" w:rsidRDefault="003034F6"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Suficiente</w:t>
            </w:r>
          </w:p>
        </w:tc>
        <w:tc>
          <w:tcPr>
            <w:tcW w:w="992" w:type="dxa"/>
            <w:shd w:val="clear" w:color="auto" w:fill="B8CCE4" w:themeFill="accent1" w:themeFillTint="66"/>
            <w:vAlign w:val="center"/>
            <w:hideMark/>
          </w:tcPr>
          <w:p w14:paraId="0CC587F9" w14:textId="0A2BE05C" w:rsidR="003034F6" w:rsidRPr="00361F83" w:rsidRDefault="00AB0D62"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 xml:space="preserve">Área </w:t>
            </w:r>
            <w:r w:rsidR="003034F6" w:rsidRPr="00361F83">
              <w:rPr>
                <w:rFonts w:ascii="Arial" w:eastAsiaTheme="minorHAnsi" w:hAnsi="Arial" w:cs="Arial"/>
                <w:b/>
                <w:bCs/>
                <w:color w:val="000000"/>
                <w:sz w:val="17"/>
                <w:szCs w:val="17"/>
              </w:rPr>
              <w:t>de mejora</w:t>
            </w:r>
          </w:p>
        </w:tc>
        <w:tc>
          <w:tcPr>
            <w:tcW w:w="992" w:type="dxa"/>
            <w:shd w:val="clear" w:color="auto" w:fill="B8CCE4" w:themeFill="accent1" w:themeFillTint="66"/>
            <w:vAlign w:val="center"/>
            <w:hideMark/>
          </w:tcPr>
          <w:p w14:paraId="10FE1ED2" w14:textId="77777777" w:rsidR="003034F6" w:rsidRPr="00361F83" w:rsidRDefault="003034F6" w:rsidP="006B5A2D">
            <w:pPr>
              <w:spacing w:after="0"/>
              <w:ind w:left="-66" w:right="-64"/>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Adecuado</w:t>
            </w:r>
          </w:p>
        </w:tc>
        <w:tc>
          <w:tcPr>
            <w:tcW w:w="998" w:type="dxa"/>
            <w:shd w:val="clear" w:color="auto" w:fill="B8CCE4" w:themeFill="accent1" w:themeFillTint="66"/>
            <w:vAlign w:val="center"/>
            <w:hideMark/>
          </w:tcPr>
          <w:p w14:paraId="7FF11D13" w14:textId="6C389B04" w:rsidR="003034F6" w:rsidRPr="00361F83" w:rsidRDefault="00AB0D62" w:rsidP="006B5A2D">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 xml:space="preserve">Área </w:t>
            </w:r>
            <w:r w:rsidR="003034F6" w:rsidRPr="00361F83">
              <w:rPr>
                <w:rFonts w:ascii="Arial" w:eastAsiaTheme="minorHAnsi" w:hAnsi="Arial" w:cs="Arial"/>
                <w:b/>
                <w:bCs/>
                <w:color w:val="000000"/>
                <w:sz w:val="17"/>
                <w:szCs w:val="17"/>
              </w:rPr>
              <w:t>de mejora</w:t>
            </w:r>
          </w:p>
        </w:tc>
      </w:tr>
      <w:tr w:rsidR="003034F6" w:rsidRPr="00AB294D" w14:paraId="2A982383" w14:textId="77777777" w:rsidTr="00AB0D62">
        <w:trPr>
          <w:trHeight w:val="435"/>
          <w:jc w:val="center"/>
        </w:trPr>
        <w:tc>
          <w:tcPr>
            <w:tcW w:w="988" w:type="dxa"/>
            <w:shd w:val="clear" w:color="auto" w:fill="B8CCE4" w:themeFill="accent1" w:themeFillTint="66"/>
            <w:vAlign w:val="center"/>
            <w:hideMark/>
          </w:tcPr>
          <w:p w14:paraId="64FDA954" w14:textId="77777777" w:rsidR="003034F6" w:rsidRPr="00361F83" w:rsidRDefault="003034F6" w:rsidP="00AB0D62">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14</w:t>
            </w:r>
          </w:p>
        </w:tc>
        <w:tc>
          <w:tcPr>
            <w:tcW w:w="992" w:type="dxa"/>
            <w:shd w:val="clear" w:color="auto" w:fill="auto"/>
            <w:vAlign w:val="center"/>
            <w:hideMark/>
          </w:tcPr>
          <w:p w14:paraId="7255E2EA" w14:textId="7345C3B9" w:rsidR="003034F6" w:rsidRPr="00361F83" w:rsidRDefault="003816F8" w:rsidP="00AB0D62">
            <w:pPr>
              <w:spacing w:after="0"/>
              <w:jc w:val="center"/>
              <w:rPr>
                <w:rFonts w:ascii="Arial" w:eastAsiaTheme="minorHAnsi" w:hAnsi="Arial" w:cs="Arial"/>
                <w:color w:val="000000"/>
                <w:sz w:val="17"/>
                <w:szCs w:val="17"/>
              </w:rPr>
            </w:pPr>
            <w:r>
              <w:rPr>
                <w:rFonts w:ascii="Arial" w:eastAsiaTheme="minorHAnsi" w:hAnsi="Arial" w:cs="Arial"/>
                <w:color w:val="000000"/>
                <w:sz w:val="17"/>
                <w:szCs w:val="17"/>
              </w:rPr>
              <w:t>6</w:t>
            </w:r>
          </w:p>
        </w:tc>
        <w:tc>
          <w:tcPr>
            <w:tcW w:w="992" w:type="dxa"/>
            <w:shd w:val="clear" w:color="auto" w:fill="auto"/>
            <w:vAlign w:val="center"/>
            <w:hideMark/>
          </w:tcPr>
          <w:p w14:paraId="63EF1E52" w14:textId="108C1C4F" w:rsidR="003034F6" w:rsidRPr="00361F83" w:rsidRDefault="003816F8" w:rsidP="00AB0D62">
            <w:pPr>
              <w:spacing w:after="0"/>
              <w:jc w:val="center"/>
              <w:rPr>
                <w:rFonts w:ascii="Arial" w:eastAsiaTheme="minorHAnsi" w:hAnsi="Arial" w:cs="Arial"/>
                <w:color w:val="000000"/>
                <w:sz w:val="17"/>
                <w:szCs w:val="17"/>
              </w:rPr>
            </w:pPr>
            <w:r>
              <w:rPr>
                <w:rFonts w:ascii="Arial" w:eastAsiaTheme="minorHAnsi" w:hAnsi="Arial" w:cs="Arial"/>
                <w:color w:val="000000"/>
                <w:sz w:val="17"/>
                <w:szCs w:val="17"/>
              </w:rPr>
              <w:t>8</w:t>
            </w:r>
          </w:p>
        </w:tc>
        <w:tc>
          <w:tcPr>
            <w:tcW w:w="992" w:type="dxa"/>
            <w:shd w:val="clear" w:color="auto" w:fill="auto"/>
            <w:vAlign w:val="center"/>
          </w:tcPr>
          <w:p w14:paraId="676B1E9B" w14:textId="77777777" w:rsidR="003034F6" w:rsidRPr="00361F83" w:rsidRDefault="003034F6" w:rsidP="00AB0D62">
            <w:pPr>
              <w:spacing w:after="0"/>
              <w:jc w:val="center"/>
              <w:rPr>
                <w:rFonts w:ascii="Arial" w:eastAsiaTheme="minorHAnsi" w:hAnsi="Arial" w:cs="Arial"/>
                <w:color w:val="000000"/>
                <w:sz w:val="17"/>
                <w:szCs w:val="17"/>
              </w:rPr>
            </w:pPr>
            <w:r w:rsidRPr="00361F83">
              <w:rPr>
                <w:rFonts w:ascii="Arial" w:eastAsiaTheme="minorHAnsi" w:hAnsi="Arial" w:cs="Arial"/>
                <w:color w:val="000000"/>
                <w:sz w:val="17"/>
                <w:szCs w:val="17"/>
              </w:rPr>
              <w:t>0</w:t>
            </w:r>
          </w:p>
        </w:tc>
        <w:tc>
          <w:tcPr>
            <w:tcW w:w="993" w:type="dxa"/>
            <w:shd w:val="clear" w:color="auto" w:fill="auto"/>
            <w:vAlign w:val="center"/>
            <w:hideMark/>
          </w:tcPr>
          <w:p w14:paraId="138212F4" w14:textId="77777777" w:rsidR="003034F6" w:rsidRPr="00361F83" w:rsidRDefault="003034F6" w:rsidP="00AB0D62">
            <w:pPr>
              <w:spacing w:after="0"/>
              <w:jc w:val="center"/>
              <w:rPr>
                <w:rFonts w:ascii="Arial" w:eastAsiaTheme="minorHAnsi" w:hAnsi="Arial" w:cs="Arial"/>
                <w:color w:val="000000"/>
                <w:sz w:val="17"/>
                <w:szCs w:val="17"/>
              </w:rPr>
            </w:pPr>
            <w:r w:rsidRPr="00361F83">
              <w:rPr>
                <w:rFonts w:ascii="Arial" w:eastAsiaTheme="minorHAnsi" w:hAnsi="Arial" w:cs="Arial"/>
                <w:color w:val="000000"/>
                <w:sz w:val="17"/>
                <w:szCs w:val="17"/>
              </w:rPr>
              <w:t>14</w:t>
            </w:r>
          </w:p>
        </w:tc>
        <w:tc>
          <w:tcPr>
            <w:tcW w:w="992" w:type="dxa"/>
            <w:shd w:val="clear" w:color="auto" w:fill="auto"/>
            <w:vAlign w:val="center"/>
            <w:hideMark/>
          </w:tcPr>
          <w:p w14:paraId="001DCAAD" w14:textId="77777777" w:rsidR="003034F6" w:rsidRPr="00361F83" w:rsidRDefault="003034F6" w:rsidP="00AB0D62">
            <w:pPr>
              <w:spacing w:after="0"/>
              <w:jc w:val="center"/>
              <w:rPr>
                <w:rFonts w:ascii="Arial" w:eastAsiaTheme="minorHAnsi" w:hAnsi="Arial" w:cs="Arial"/>
                <w:color w:val="000000"/>
                <w:sz w:val="17"/>
                <w:szCs w:val="17"/>
              </w:rPr>
            </w:pPr>
            <w:r w:rsidRPr="00361F83">
              <w:rPr>
                <w:rFonts w:ascii="Arial" w:eastAsiaTheme="minorHAnsi" w:hAnsi="Arial" w:cs="Arial"/>
                <w:color w:val="000000"/>
                <w:sz w:val="17"/>
                <w:szCs w:val="17"/>
              </w:rPr>
              <w:t>0</w:t>
            </w:r>
          </w:p>
        </w:tc>
        <w:tc>
          <w:tcPr>
            <w:tcW w:w="992" w:type="dxa"/>
            <w:shd w:val="clear" w:color="auto" w:fill="auto"/>
            <w:vAlign w:val="center"/>
            <w:hideMark/>
          </w:tcPr>
          <w:p w14:paraId="11F4EC86" w14:textId="77777777" w:rsidR="003034F6" w:rsidRPr="00361F83" w:rsidRDefault="003034F6" w:rsidP="00AB0D62">
            <w:pPr>
              <w:spacing w:after="0"/>
              <w:jc w:val="center"/>
              <w:rPr>
                <w:rFonts w:ascii="Arial" w:eastAsiaTheme="minorHAnsi" w:hAnsi="Arial" w:cs="Arial"/>
                <w:color w:val="000000"/>
                <w:sz w:val="17"/>
                <w:szCs w:val="17"/>
              </w:rPr>
            </w:pPr>
            <w:r w:rsidRPr="00361F83">
              <w:rPr>
                <w:rFonts w:ascii="Arial" w:eastAsiaTheme="minorHAnsi" w:hAnsi="Arial" w:cs="Arial"/>
                <w:color w:val="000000"/>
                <w:sz w:val="17"/>
                <w:szCs w:val="17"/>
              </w:rPr>
              <w:t>14</w:t>
            </w:r>
          </w:p>
        </w:tc>
        <w:tc>
          <w:tcPr>
            <w:tcW w:w="992" w:type="dxa"/>
            <w:shd w:val="clear" w:color="auto" w:fill="auto"/>
            <w:vAlign w:val="center"/>
            <w:hideMark/>
          </w:tcPr>
          <w:p w14:paraId="7C228175" w14:textId="77777777" w:rsidR="003034F6" w:rsidRPr="00361F83" w:rsidRDefault="003034F6" w:rsidP="00AB0D62">
            <w:pPr>
              <w:spacing w:after="0"/>
              <w:jc w:val="center"/>
              <w:rPr>
                <w:rFonts w:ascii="Arial" w:eastAsiaTheme="minorHAnsi" w:hAnsi="Arial" w:cs="Arial"/>
                <w:color w:val="000000"/>
                <w:sz w:val="17"/>
                <w:szCs w:val="17"/>
              </w:rPr>
            </w:pPr>
            <w:r w:rsidRPr="00361F83">
              <w:rPr>
                <w:rFonts w:ascii="Arial" w:eastAsiaTheme="minorHAnsi" w:hAnsi="Arial" w:cs="Arial"/>
                <w:color w:val="000000"/>
                <w:sz w:val="17"/>
                <w:szCs w:val="17"/>
              </w:rPr>
              <w:t>10</w:t>
            </w:r>
          </w:p>
        </w:tc>
        <w:tc>
          <w:tcPr>
            <w:tcW w:w="998" w:type="dxa"/>
            <w:shd w:val="clear" w:color="auto" w:fill="auto"/>
            <w:vAlign w:val="center"/>
            <w:hideMark/>
          </w:tcPr>
          <w:p w14:paraId="52CD573A" w14:textId="77777777" w:rsidR="003034F6" w:rsidRPr="00361F83" w:rsidRDefault="003034F6" w:rsidP="00AB0D62">
            <w:pPr>
              <w:spacing w:after="0"/>
              <w:jc w:val="center"/>
              <w:rPr>
                <w:rFonts w:ascii="Arial" w:eastAsiaTheme="minorHAnsi" w:hAnsi="Arial" w:cs="Arial"/>
                <w:color w:val="000000"/>
                <w:sz w:val="17"/>
                <w:szCs w:val="17"/>
              </w:rPr>
            </w:pPr>
            <w:r w:rsidRPr="00361F83">
              <w:rPr>
                <w:rFonts w:ascii="Arial" w:eastAsiaTheme="minorHAnsi" w:hAnsi="Arial" w:cs="Arial"/>
                <w:color w:val="000000"/>
                <w:sz w:val="17"/>
                <w:szCs w:val="17"/>
              </w:rPr>
              <w:t>4</w:t>
            </w:r>
          </w:p>
        </w:tc>
      </w:tr>
      <w:tr w:rsidR="003034F6" w:rsidRPr="00AB294D" w14:paraId="6BF3E25B" w14:textId="77777777" w:rsidTr="00AB0D62">
        <w:trPr>
          <w:trHeight w:val="413"/>
          <w:jc w:val="center"/>
        </w:trPr>
        <w:tc>
          <w:tcPr>
            <w:tcW w:w="988" w:type="dxa"/>
            <w:tcBorders>
              <w:bottom w:val="single" w:sz="4" w:space="0" w:color="auto"/>
            </w:tcBorders>
            <w:shd w:val="clear" w:color="auto" w:fill="B8CCE4" w:themeFill="accent1" w:themeFillTint="66"/>
            <w:vAlign w:val="center"/>
          </w:tcPr>
          <w:p w14:paraId="29973175" w14:textId="77777777" w:rsidR="003034F6" w:rsidRPr="00361F83" w:rsidRDefault="003034F6" w:rsidP="00AB0D62">
            <w:pPr>
              <w:spacing w:after="0"/>
              <w:jc w:val="center"/>
              <w:rPr>
                <w:rFonts w:ascii="Arial" w:eastAsiaTheme="minorHAnsi" w:hAnsi="Arial" w:cs="Arial"/>
                <w:b/>
                <w:bCs/>
                <w:color w:val="000000"/>
                <w:sz w:val="17"/>
                <w:szCs w:val="17"/>
              </w:rPr>
            </w:pPr>
            <w:r w:rsidRPr="00361F83">
              <w:rPr>
                <w:rFonts w:ascii="Arial" w:eastAsiaTheme="minorHAnsi" w:hAnsi="Arial" w:cs="Arial"/>
                <w:b/>
                <w:bCs/>
                <w:color w:val="000000"/>
                <w:sz w:val="17"/>
                <w:szCs w:val="17"/>
              </w:rPr>
              <w:t>%</w:t>
            </w:r>
          </w:p>
        </w:tc>
        <w:tc>
          <w:tcPr>
            <w:tcW w:w="992" w:type="dxa"/>
            <w:tcBorders>
              <w:bottom w:val="single" w:sz="4" w:space="0" w:color="auto"/>
            </w:tcBorders>
            <w:shd w:val="clear" w:color="auto" w:fill="auto"/>
            <w:vAlign w:val="center"/>
          </w:tcPr>
          <w:p w14:paraId="28511951" w14:textId="723D838D" w:rsidR="003034F6" w:rsidRPr="00361F83" w:rsidRDefault="003816F8" w:rsidP="00AB0D62">
            <w:pPr>
              <w:spacing w:after="0"/>
              <w:jc w:val="center"/>
              <w:rPr>
                <w:rFonts w:ascii="Arial" w:eastAsiaTheme="minorHAnsi" w:hAnsi="Arial" w:cs="Arial"/>
                <w:b/>
                <w:color w:val="000000"/>
                <w:sz w:val="17"/>
                <w:szCs w:val="17"/>
              </w:rPr>
            </w:pPr>
            <w:r w:rsidRPr="00361F83">
              <w:rPr>
                <w:rFonts w:ascii="Arial" w:eastAsiaTheme="minorHAnsi" w:hAnsi="Arial" w:cs="Arial"/>
                <w:b/>
                <w:color w:val="000000"/>
                <w:sz w:val="17"/>
                <w:szCs w:val="17"/>
              </w:rPr>
              <w:t>43%</w:t>
            </w:r>
          </w:p>
        </w:tc>
        <w:tc>
          <w:tcPr>
            <w:tcW w:w="992" w:type="dxa"/>
            <w:tcBorders>
              <w:bottom w:val="single" w:sz="4" w:space="0" w:color="auto"/>
            </w:tcBorders>
            <w:shd w:val="clear" w:color="auto" w:fill="auto"/>
            <w:vAlign w:val="center"/>
          </w:tcPr>
          <w:p w14:paraId="4A44FAA9" w14:textId="327D177C" w:rsidR="003034F6" w:rsidRPr="00361F83" w:rsidRDefault="003816F8" w:rsidP="00AB0D62">
            <w:pPr>
              <w:spacing w:after="0"/>
              <w:jc w:val="center"/>
              <w:rPr>
                <w:rFonts w:ascii="Arial" w:eastAsiaTheme="minorHAnsi" w:hAnsi="Arial" w:cs="Arial"/>
                <w:b/>
                <w:color w:val="000000"/>
                <w:sz w:val="17"/>
                <w:szCs w:val="17"/>
              </w:rPr>
            </w:pPr>
            <w:r>
              <w:rPr>
                <w:rFonts w:ascii="Arial" w:eastAsiaTheme="minorHAnsi" w:hAnsi="Arial" w:cs="Arial"/>
                <w:b/>
                <w:color w:val="000000"/>
                <w:sz w:val="17"/>
                <w:szCs w:val="17"/>
              </w:rPr>
              <w:t>57%</w:t>
            </w:r>
          </w:p>
        </w:tc>
        <w:tc>
          <w:tcPr>
            <w:tcW w:w="992" w:type="dxa"/>
            <w:tcBorders>
              <w:bottom w:val="single" w:sz="4" w:space="0" w:color="auto"/>
            </w:tcBorders>
            <w:shd w:val="clear" w:color="auto" w:fill="auto"/>
            <w:vAlign w:val="center"/>
          </w:tcPr>
          <w:p w14:paraId="5351151D" w14:textId="77777777" w:rsidR="003034F6" w:rsidRPr="00361F83" w:rsidRDefault="003034F6" w:rsidP="00AB0D62">
            <w:pPr>
              <w:spacing w:after="0"/>
              <w:jc w:val="center"/>
              <w:rPr>
                <w:rFonts w:ascii="Arial" w:eastAsiaTheme="minorHAnsi" w:hAnsi="Arial" w:cs="Arial"/>
                <w:b/>
                <w:color w:val="000000"/>
                <w:sz w:val="17"/>
                <w:szCs w:val="17"/>
              </w:rPr>
            </w:pPr>
            <w:r w:rsidRPr="00361F83">
              <w:rPr>
                <w:rFonts w:ascii="Arial" w:eastAsiaTheme="minorHAnsi" w:hAnsi="Arial" w:cs="Arial"/>
                <w:b/>
                <w:color w:val="000000"/>
                <w:sz w:val="17"/>
                <w:szCs w:val="17"/>
              </w:rPr>
              <w:t>0</w:t>
            </w:r>
          </w:p>
        </w:tc>
        <w:tc>
          <w:tcPr>
            <w:tcW w:w="993" w:type="dxa"/>
            <w:tcBorders>
              <w:bottom w:val="single" w:sz="4" w:space="0" w:color="auto"/>
            </w:tcBorders>
            <w:shd w:val="clear" w:color="auto" w:fill="auto"/>
            <w:vAlign w:val="center"/>
          </w:tcPr>
          <w:p w14:paraId="68A3CCB4" w14:textId="77777777" w:rsidR="003034F6" w:rsidRPr="00361F83" w:rsidRDefault="003034F6" w:rsidP="00AB0D62">
            <w:pPr>
              <w:spacing w:after="0"/>
              <w:jc w:val="center"/>
              <w:rPr>
                <w:rFonts w:ascii="Arial" w:eastAsiaTheme="minorHAnsi" w:hAnsi="Arial" w:cs="Arial"/>
                <w:b/>
                <w:color w:val="000000"/>
                <w:sz w:val="17"/>
                <w:szCs w:val="17"/>
              </w:rPr>
            </w:pPr>
            <w:r w:rsidRPr="00361F83">
              <w:rPr>
                <w:rFonts w:ascii="Arial" w:eastAsiaTheme="minorHAnsi" w:hAnsi="Arial" w:cs="Arial"/>
                <w:b/>
                <w:color w:val="000000"/>
                <w:sz w:val="17"/>
                <w:szCs w:val="17"/>
              </w:rPr>
              <w:t>100%</w:t>
            </w:r>
          </w:p>
        </w:tc>
        <w:tc>
          <w:tcPr>
            <w:tcW w:w="992" w:type="dxa"/>
            <w:tcBorders>
              <w:bottom w:val="single" w:sz="4" w:space="0" w:color="auto"/>
            </w:tcBorders>
            <w:shd w:val="clear" w:color="auto" w:fill="auto"/>
            <w:vAlign w:val="center"/>
          </w:tcPr>
          <w:p w14:paraId="6EF1070E" w14:textId="77777777" w:rsidR="003034F6" w:rsidRPr="00361F83" w:rsidRDefault="003034F6" w:rsidP="00AB0D62">
            <w:pPr>
              <w:spacing w:after="0"/>
              <w:jc w:val="center"/>
              <w:rPr>
                <w:rFonts w:ascii="Arial" w:eastAsiaTheme="minorHAnsi" w:hAnsi="Arial" w:cs="Arial"/>
                <w:b/>
                <w:color w:val="000000"/>
                <w:sz w:val="17"/>
                <w:szCs w:val="17"/>
              </w:rPr>
            </w:pPr>
            <w:r w:rsidRPr="00361F83">
              <w:rPr>
                <w:rFonts w:ascii="Arial" w:eastAsiaTheme="minorHAnsi" w:hAnsi="Arial" w:cs="Arial"/>
                <w:b/>
                <w:color w:val="000000"/>
                <w:sz w:val="17"/>
                <w:szCs w:val="17"/>
              </w:rPr>
              <w:t>0</w:t>
            </w:r>
          </w:p>
        </w:tc>
        <w:tc>
          <w:tcPr>
            <w:tcW w:w="992" w:type="dxa"/>
            <w:tcBorders>
              <w:bottom w:val="single" w:sz="4" w:space="0" w:color="auto"/>
            </w:tcBorders>
            <w:shd w:val="clear" w:color="auto" w:fill="auto"/>
            <w:vAlign w:val="center"/>
          </w:tcPr>
          <w:p w14:paraId="2FA892FB" w14:textId="77777777" w:rsidR="003034F6" w:rsidRPr="00361F83" w:rsidRDefault="003034F6" w:rsidP="00AB0D62">
            <w:pPr>
              <w:spacing w:after="0"/>
              <w:jc w:val="center"/>
              <w:rPr>
                <w:rFonts w:ascii="Arial" w:eastAsiaTheme="minorHAnsi" w:hAnsi="Arial" w:cs="Arial"/>
                <w:b/>
                <w:color w:val="000000"/>
                <w:sz w:val="17"/>
                <w:szCs w:val="17"/>
              </w:rPr>
            </w:pPr>
            <w:r w:rsidRPr="00361F83">
              <w:rPr>
                <w:rFonts w:ascii="Arial" w:eastAsiaTheme="minorHAnsi" w:hAnsi="Arial" w:cs="Arial"/>
                <w:b/>
                <w:color w:val="000000"/>
                <w:sz w:val="17"/>
                <w:szCs w:val="17"/>
              </w:rPr>
              <w:t>100%</w:t>
            </w:r>
          </w:p>
        </w:tc>
        <w:tc>
          <w:tcPr>
            <w:tcW w:w="992" w:type="dxa"/>
            <w:tcBorders>
              <w:bottom w:val="single" w:sz="4" w:space="0" w:color="auto"/>
            </w:tcBorders>
            <w:shd w:val="clear" w:color="auto" w:fill="auto"/>
            <w:vAlign w:val="center"/>
          </w:tcPr>
          <w:p w14:paraId="711B7A6D" w14:textId="77777777" w:rsidR="003034F6" w:rsidRPr="00361F83" w:rsidRDefault="003034F6" w:rsidP="00AB0D62">
            <w:pPr>
              <w:spacing w:after="0"/>
              <w:jc w:val="center"/>
              <w:rPr>
                <w:rFonts w:ascii="Arial" w:eastAsiaTheme="minorHAnsi" w:hAnsi="Arial" w:cs="Arial"/>
                <w:b/>
                <w:color w:val="000000"/>
                <w:sz w:val="17"/>
                <w:szCs w:val="17"/>
              </w:rPr>
            </w:pPr>
            <w:r w:rsidRPr="00361F83">
              <w:rPr>
                <w:rFonts w:ascii="Arial" w:eastAsiaTheme="minorHAnsi" w:hAnsi="Arial" w:cs="Arial"/>
                <w:b/>
                <w:color w:val="000000"/>
                <w:sz w:val="17"/>
                <w:szCs w:val="17"/>
              </w:rPr>
              <w:t>71%</w:t>
            </w:r>
          </w:p>
        </w:tc>
        <w:tc>
          <w:tcPr>
            <w:tcW w:w="998" w:type="dxa"/>
            <w:tcBorders>
              <w:bottom w:val="single" w:sz="4" w:space="0" w:color="auto"/>
            </w:tcBorders>
            <w:shd w:val="clear" w:color="auto" w:fill="auto"/>
            <w:vAlign w:val="center"/>
          </w:tcPr>
          <w:p w14:paraId="4634A03B" w14:textId="77777777" w:rsidR="003034F6" w:rsidRPr="00361F83" w:rsidRDefault="003034F6" w:rsidP="00AB0D62">
            <w:pPr>
              <w:spacing w:after="0"/>
              <w:jc w:val="center"/>
              <w:rPr>
                <w:rFonts w:ascii="Arial" w:eastAsiaTheme="minorHAnsi" w:hAnsi="Arial" w:cs="Arial"/>
                <w:b/>
                <w:color w:val="000000"/>
                <w:sz w:val="17"/>
                <w:szCs w:val="17"/>
              </w:rPr>
            </w:pPr>
            <w:r w:rsidRPr="00361F83">
              <w:rPr>
                <w:rFonts w:ascii="Arial" w:eastAsiaTheme="minorHAnsi" w:hAnsi="Arial" w:cs="Arial"/>
                <w:b/>
                <w:color w:val="000000"/>
                <w:sz w:val="17"/>
                <w:szCs w:val="17"/>
              </w:rPr>
              <w:t>29%</w:t>
            </w:r>
          </w:p>
        </w:tc>
      </w:tr>
      <w:tr w:rsidR="003034F6" w:rsidRPr="00AB294D" w14:paraId="221E2FF1" w14:textId="77777777" w:rsidTr="003034F6">
        <w:trPr>
          <w:trHeight w:val="164"/>
          <w:jc w:val="center"/>
        </w:trPr>
        <w:tc>
          <w:tcPr>
            <w:tcW w:w="8931" w:type="dxa"/>
            <w:gridSpan w:val="9"/>
            <w:tcBorders>
              <w:left w:val="nil"/>
              <w:bottom w:val="nil"/>
              <w:right w:val="nil"/>
            </w:tcBorders>
            <w:shd w:val="clear" w:color="auto" w:fill="auto"/>
          </w:tcPr>
          <w:p w14:paraId="51B4DA0E" w14:textId="5A97757D" w:rsidR="003034F6" w:rsidRPr="003034F6" w:rsidRDefault="003034F6" w:rsidP="003034F6">
            <w:pPr>
              <w:spacing w:after="0"/>
              <w:jc w:val="center"/>
              <w:rPr>
                <w:rFonts w:ascii="Arial" w:eastAsiaTheme="minorHAnsi" w:hAnsi="Arial" w:cs="Arial"/>
                <w:color w:val="000000"/>
                <w:sz w:val="16"/>
                <w:szCs w:val="16"/>
                <w:lang w:val="es-ES"/>
              </w:rPr>
            </w:pPr>
            <w:r w:rsidRPr="003034F6">
              <w:rPr>
                <w:rFonts w:ascii="Arial" w:eastAsiaTheme="minorHAnsi" w:hAnsi="Arial" w:cs="Arial"/>
                <w:b/>
                <w:color w:val="000000"/>
                <w:sz w:val="16"/>
                <w:szCs w:val="16"/>
                <w:lang w:val="es-ES"/>
              </w:rPr>
              <w:t xml:space="preserve">Fuente: </w:t>
            </w:r>
            <w:r w:rsidRPr="003034F6">
              <w:rPr>
                <w:rFonts w:ascii="Arial" w:eastAsiaTheme="minorHAnsi" w:hAnsi="Arial" w:cs="Arial"/>
                <w:color w:val="000000"/>
                <w:sz w:val="16"/>
                <w:szCs w:val="16"/>
                <w:lang w:val="es-ES"/>
              </w:rPr>
              <w:t>Elaborado por la ASEQROO con base en la Matriz de Indicadores para Resultados 2023 del programa presupuestario</w:t>
            </w:r>
            <w:r>
              <w:rPr>
                <w:rFonts w:ascii="Arial" w:eastAsiaTheme="minorHAnsi" w:hAnsi="Arial" w:cs="Arial"/>
                <w:color w:val="000000"/>
                <w:sz w:val="16"/>
                <w:szCs w:val="16"/>
                <w:lang w:val="es-ES"/>
              </w:rPr>
              <w:t xml:space="preserve"> </w:t>
            </w:r>
            <w:r w:rsidRPr="003034F6">
              <w:rPr>
                <w:rFonts w:ascii="Arial" w:eastAsiaTheme="minorHAnsi" w:hAnsi="Arial" w:cs="Arial"/>
                <w:bCs/>
                <w:color w:val="000000"/>
                <w:sz w:val="16"/>
                <w:szCs w:val="16"/>
              </w:rPr>
              <w:t>E045 – Todos somos cultura del ICA.</w:t>
            </w:r>
          </w:p>
        </w:tc>
      </w:tr>
    </w:tbl>
    <w:p w14:paraId="7B21F6C1" w14:textId="77777777" w:rsidR="003034F6" w:rsidRPr="003034F6" w:rsidRDefault="003034F6" w:rsidP="003034F6">
      <w:pPr>
        <w:spacing w:after="0"/>
        <w:rPr>
          <w:rFonts w:ascii="Arial" w:eastAsiaTheme="minorHAnsi" w:hAnsi="Arial" w:cs="Arial"/>
          <w:sz w:val="24"/>
          <w:szCs w:val="24"/>
          <w:lang w:eastAsia="en-US"/>
        </w:rPr>
      </w:pPr>
    </w:p>
    <w:p w14:paraId="610451E2" w14:textId="5A14FE48" w:rsidR="003034F6" w:rsidRPr="003034F6" w:rsidRDefault="003034F6" w:rsidP="003034F6">
      <w:pPr>
        <w:spacing w:after="0"/>
        <w:jc w:val="both"/>
        <w:rPr>
          <w:rFonts w:ascii="Arial" w:hAnsi="Arial" w:cs="Arial"/>
          <w:sz w:val="24"/>
          <w:szCs w:val="24"/>
        </w:rPr>
      </w:pPr>
      <w:r w:rsidRPr="003034F6">
        <w:rPr>
          <w:rFonts w:ascii="Arial" w:hAnsi="Arial" w:cs="Arial"/>
          <w:sz w:val="24"/>
          <w:szCs w:val="24"/>
        </w:rPr>
        <w:lastRenderedPageBreak/>
        <w:t>El resultado del análisis realizado</w:t>
      </w:r>
      <w:r w:rsidR="006B5A2D">
        <w:rPr>
          <w:rFonts w:ascii="Arial" w:hAnsi="Arial" w:cs="Arial"/>
          <w:sz w:val="24"/>
          <w:szCs w:val="24"/>
        </w:rPr>
        <w:t xml:space="preserve"> refiere a los siguientes aspectos</w:t>
      </w:r>
      <w:r w:rsidRPr="003034F6">
        <w:rPr>
          <w:rFonts w:ascii="Arial" w:hAnsi="Arial" w:cs="Arial"/>
          <w:sz w:val="24"/>
          <w:szCs w:val="24"/>
        </w:rPr>
        <w:t>:</w:t>
      </w:r>
    </w:p>
    <w:p w14:paraId="7DC62A08" w14:textId="77777777" w:rsidR="003034F6" w:rsidRPr="003034F6" w:rsidRDefault="003034F6" w:rsidP="003034F6">
      <w:pPr>
        <w:spacing w:after="0"/>
        <w:rPr>
          <w:rFonts w:ascii="Arial" w:eastAsiaTheme="minorHAnsi" w:hAnsi="Arial" w:cs="Arial"/>
          <w:sz w:val="24"/>
          <w:szCs w:val="24"/>
          <w:lang w:eastAsia="en-US"/>
        </w:rPr>
      </w:pPr>
    </w:p>
    <w:p w14:paraId="36477A6E" w14:textId="172EEE6C" w:rsidR="003034F6" w:rsidRPr="003034F6" w:rsidRDefault="003034F6" w:rsidP="006B5A2D">
      <w:pPr>
        <w:pStyle w:val="Prrafodelista"/>
        <w:numPr>
          <w:ilvl w:val="1"/>
          <w:numId w:val="17"/>
        </w:numPr>
        <w:spacing w:after="0"/>
        <w:ind w:left="567" w:hanging="425"/>
        <w:jc w:val="both"/>
        <w:rPr>
          <w:rFonts w:ascii="Arial" w:hAnsi="Arial" w:cs="Arial"/>
          <w:sz w:val="24"/>
          <w:szCs w:val="24"/>
        </w:rPr>
      </w:pPr>
      <w:r w:rsidRPr="003034F6">
        <w:rPr>
          <w:rFonts w:ascii="Arial" w:hAnsi="Arial" w:cs="Arial"/>
          <w:b/>
          <w:sz w:val="24"/>
          <w:szCs w:val="24"/>
        </w:rPr>
        <w:t xml:space="preserve">Resumen Narrativo: </w:t>
      </w:r>
      <w:r w:rsidRPr="003034F6">
        <w:rPr>
          <w:rFonts w:ascii="Arial" w:hAnsi="Arial" w:cs="Arial"/>
          <w:sz w:val="24"/>
          <w:szCs w:val="24"/>
        </w:rPr>
        <w:t xml:space="preserve">En el análisis del resumen narrativo de los objetivos se verificó la estructura y/o sintaxis de los objetivos de la MIR, así como las relaciones causales entre éstos, en sus distintos niveles: Fin, Propósito, Componentes y Actividades. Del resultado de la valoración, se determinó que el </w:t>
      </w:r>
      <w:r w:rsidR="00917B24" w:rsidRPr="003034F6">
        <w:rPr>
          <w:rFonts w:ascii="Arial" w:hAnsi="Arial" w:cs="Arial"/>
          <w:sz w:val="24"/>
          <w:szCs w:val="24"/>
        </w:rPr>
        <w:t>43%</w:t>
      </w:r>
      <w:r w:rsidRPr="003034F6">
        <w:rPr>
          <w:rFonts w:ascii="Arial" w:hAnsi="Arial" w:cs="Arial"/>
          <w:sz w:val="24"/>
          <w:szCs w:val="24"/>
        </w:rPr>
        <w:t>cumplió con la claridad, sintaxis</w:t>
      </w:r>
      <w:r w:rsidR="00AB0D62">
        <w:rPr>
          <w:rFonts w:ascii="Arial" w:hAnsi="Arial" w:cs="Arial"/>
          <w:sz w:val="24"/>
          <w:szCs w:val="24"/>
        </w:rPr>
        <w:t xml:space="preserve"> adecuada y relación de causa – efecto, así mismo,</w:t>
      </w:r>
      <w:r w:rsidRPr="003034F6">
        <w:rPr>
          <w:rFonts w:ascii="Arial" w:hAnsi="Arial" w:cs="Arial"/>
          <w:sz w:val="24"/>
          <w:szCs w:val="24"/>
        </w:rPr>
        <w:t xml:space="preserve"> </w:t>
      </w:r>
      <w:r w:rsidR="00917B24" w:rsidRPr="003034F6">
        <w:rPr>
          <w:rFonts w:ascii="Arial" w:hAnsi="Arial" w:cs="Arial"/>
          <w:sz w:val="24"/>
          <w:szCs w:val="24"/>
        </w:rPr>
        <w:t xml:space="preserve">el 57% </w:t>
      </w:r>
      <w:r w:rsidRPr="003034F6">
        <w:rPr>
          <w:rFonts w:ascii="Arial" w:hAnsi="Arial" w:cs="Arial"/>
          <w:sz w:val="24"/>
          <w:szCs w:val="24"/>
        </w:rPr>
        <w:t>presentó áreas de mejora.</w:t>
      </w:r>
    </w:p>
    <w:p w14:paraId="52EB75EE" w14:textId="1DEEA6C4" w:rsidR="00D01497" w:rsidRPr="00D26486" w:rsidRDefault="00D01497" w:rsidP="003034F6">
      <w:pPr>
        <w:spacing w:after="0"/>
        <w:jc w:val="both"/>
        <w:rPr>
          <w:rFonts w:ascii="Arial" w:eastAsiaTheme="minorHAnsi" w:hAnsi="Arial" w:cs="Arial"/>
          <w:szCs w:val="18"/>
          <w:lang w:eastAsia="en-US"/>
        </w:rPr>
      </w:pPr>
    </w:p>
    <w:p w14:paraId="5B82930E" w14:textId="77777777" w:rsidR="00AB0D62" w:rsidRDefault="003034F6" w:rsidP="003034F6">
      <w:pPr>
        <w:spacing w:after="0" w:line="259" w:lineRule="auto"/>
        <w:jc w:val="center"/>
        <w:rPr>
          <w:rFonts w:ascii="Arial" w:hAnsi="Arial" w:cs="Arial"/>
          <w:sz w:val="20"/>
          <w:szCs w:val="20"/>
          <w:lang w:val="es-ES"/>
        </w:rPr>
      </w:pPr>
      <w:r w:rsidRPr="007733A8">
        <w:rPr>
          <w:rFonts w:ascii="Arial" w:hAnsi="Arial" w:cs="Arial"/>
          <w:b/>
          <w:sz w:val="20"/>
          <w:szCs w:val="20"/>
          <w:lang w:val="es-ES"/>
        </w:rPr>
        <w:t xml:space="preserve">Tabla 7. </w:t>
      </w:r>
      <w:r w:rsidRPr="007733A8">
        <w:rPr>
          <w:rFonts w:ascii="Arial" w:hAnsi="Arial" w:cs="Arial"/>
          <w:sz w:val="20"/>
          <w:szCs w:val="20"/>
          <w:lang w:val="es-ES"/>
        </w:rPr>
        <w:t xml:space="preserve">Áreas de mejora del resumen narrativo </w:t>
      </w:r>
      <w:r>
        <w:rPr>
          <w:rFonts w:ascii="Arial" w:hAnsi="Arial" w:cs="Arial"/>
          <w:sz w:val="20"/>
          <w:szCs w:val="20"/>
          <w:lang w:val="es-ES"/>
        </w:rPr>
        <w:t xml:space="preserve">del programa presupuestario </w:t>
      </w:r>
    </w:p>
    <w:p w14:paraId="36D649D6" w14:textId="5906233C" w:rsidR="003034F6" w:rsidRDefault="003034F6" w:rsidP="003034F6">
      <w:pPr>
        <w:spacing w:after="0" w:line="259" w:lineRule="auto"/>
        <w:jc w:val="center"/>
        <w:rPr>
          <w:rFonts w:ascii="Arial" w:hAnsi="Arial" w:cs="Arial"/>
          <w:sz w:val="20"/>
          <w:szCs w:val="20"/>
        </w:rPr>
      </w:pPr>
      <w:r>
        <w:rPr>
          <w:rFonts w:ascii="Arial" w:hAnsi="Arial" w:cs="Arial"/>
          <w:sz w:val="20"/>
          <w:szCs w:val="18"/>
        </w:rPr>
        <w:t>E045</w:t>
      </w:r>
      <w:r w:rsidRPr="00AB294D">
        <w:rPr>
          <w:rFonts w:ascii="Arial" w:hAnsi="Arial" w:cs="Arial"/>
          <w:sz w:val="20"/>
          <w:szCs w:val="18"/>
        </w:rPr>
        <w:t xml:space="preserve"> – Todos somos cultura</w:t>
      </w:r>
    </w:p>
    <w:tbl>
      <w:tblPr>
        <w:tblStyle w:val="Tablaconcuadrcula"/>
        <w:tblW w:w="0" w:type="auto"/>
        <w:jc w:val="center"/>
        <w:tblLook w:val="04A0" w:firstRow="1" w:lastRow="0" w:firstColumn="1" w:lastColumn="0" w:noHBand="0" w:noVBand="1"/>
      </w:tblPr>
      <w:tblGrid>
        <w:gridCol w:w="988"/>
        <w:gridCol w:w="2534"/>
        <w:gridCol w:w="868"/>
        <w:gridCol w:w="802"/>
        <w:gridCol w:w="899"/>
        <w:gridCol w:w="3079"/>
      </w:tblGrid>
      <w:tr w:rsidR="003034F6" w:rsidRPr="00D01497" w14:paraId="4E982501" w14:textId="77777777" w:rsidTr="00D26486">
        <w:trPr>
          <w:tblHeader/>
          <w:jc w:val="center"/>
        </w:trPr>
        <w:tc>
          <w:tcPr>
            <w:tcW w:w="988" w:type="dxa"/>
            <w:shd w:val="clear" w:color="auto" w:fill="B8CCE4" w:themeFill="accent1" w:themeFillTint="66"/>
            <w:vAlign w:val="center"/>
          </w:tcPr>
          <w:p w14:paraId="55DB7779" w14:textId="77777777" w:rsidR="003034F6" w:rsidRPr="00D01497" w:rsidRDefault="003034F6" w:rsidP="00D26486">
            <w:pPr>
              <w:spacing w:line="259" w:lineRule="auto"/>
              <w:jc w:val="center"/>
              <w:rPr>
                <w:rFonts w:ascii="Arial" w:hAnsi="Arial" w:cs="Arial"/>
                <w:b/>
                <w:sz w:val="18"/>
                <w:szCs w:val="18"/>
                <w:lang w:val="es-ES"/>
              </w:rPr>
            </w:pPr>
            <w:r w:rsidRPr="00D01497">
              <w:rPr>
                <w:rFonts w:ascii="Arial" w:hAnsi="Arial" w:cs="Arial"/>
                <w:b/>
                <w:sz w:val="18"/>
                <w:szCs w:val="18"/>
              </w:rPr>
              <w:t>Nivel de la MIR</w:t>
            </w:r>
          </w:p>
        </w:tc>
        <w:tc>
          <w:tcPr>
            <w:tcW w:w="2534" w:type="dxa"/>
            <w:shd w:val="clear" w:color="auto" w:fill="B8CCE4" w:themeFill="accent1" w:themeFillTint="66"/>
            <w:vAlign w:val="center"/>
          </w:tcPr>
          <w:p w14:paraId="5F8349E7" w14:textId="77777777" w:rsidR="003034F6" w:rsidRPr="00D01497" w:rsidRDefault="003034F6" w:rsidP="003034F6">
            <w:pPr>
              <w:spacing w:line="259" w:lineRule="auto"/>
              <w:jc w:val="center"/>
              <w:rPr>
                <w:rFonts w:ascii="Arial" w:hAnsi="Arial" w:cs="Arial"/>
                <w:b/>
                <w:sz w:val="18"/>
                <w:szCs w:val="18"/>
                <w:lang w:val="es-ES"/>
              </w:rPr>
            </w:pPr>
            <w:r w:rsidRPr="00D01497">
              <w:rPr>
                <w:rFonts w:ascii="Arial" w:hAnsi="Arial" w:cs="Arial"/>
                <w:b/>
                <w:sz w:val="18"/>
                <w:szCs w:val="18"/>
              </w:rPr>
              <w:t>Resumen Narrativo</w:t>
            </w:r>
          </w:p>
        </w:tc>
        <w:tc>
          <w:tcPr>
            <w:tcW w:w="868" w:type="dxa"/>
            <w:shd w:val="clear" w:color="auto" w:fill="B8CCE4" w:themeFill="accent1" w:themeFillTint="66"/>
            <w:vAlign w:val="center"/>
          </w:tcPr>
          <w:p w14:paraId="4AB700CE" w14:textId="77777777" w:rsidR="003034F6" w:rsidRPr="00D01497" w:rsidRDefault="003034F6" w:rsidP="006B5A2D">
            <w:pPr>
              <w:spacing w:line="259" w:lineRule="auto"/>
              <w:ind w:left="-92" w:right="-39"/>
              <w:jc w:val="center"/>
              <w:rPr>
                <w:rFonts w:ascii="Arial" w:hAnsi="Arial" w:cs="Arial"/>
                <w:b/>
                <w:sz w:val="18"/>
                <w:szCs w:val="18"/>
                <w:lang w:val="es-ES"/>
              </w:rPr>
            </w:pPr>
            <w:r w:rsidRPr="00D01497">
              <w:rPr>
                <w:rFonts w:ascii="Arial" w:hAnsi="Arial" w:cs="Arial"/>
                <w:b/>
                <w:sz w:val="18"/>
                <w:szCs w:val="18"/>
                <w:lang w:val="es-ES"/>
              </w:rPr>
              <w:t>Claridad</w:t>
            </w:r>
          </w:p>
        </w:tc>
        <w:tc>
          <w:tcPr>
            <w:tcW w:w="802" w:type="dxa"/>
            <w:shd w:val="clear" w:color="auto" w:fill="B8CCE4" w:themeFill="accent1" w:themeFillTint="66"/>
            <w:vAlign w:val="center"/>
          </w:tcPr>
          <w:p w14:paraId="69A6A92A" w14:textId="77777777" w:rsidR="003034F6" w:rsidRPr="00D01497" w:rsidRDefault="003034F6" w:rsidP="006B5A2D">
            <w:pPr>
              <w:spacing w:line="259" w:lineRule="auto"/>
              <w:ind w:left="-105" w:right="-61"/>
              <w:jc w:val="center"/>
              <w:rPr>
                <w:rFonts w:ascii="Arial" w:hAnsi="Arial" w:cs="Arial"/>
                <w:b/>
                <w:sz w:val="18"/>
                <w:szCs w:val="18"/>
                <w:lang w:val="es-ES"/>
              </w:rPr>
            </w:pPr>
            <w:r w:rsidRPr="00D01497">
              <w:rPr>
                <w:rFonts w:ascii="Arial" w:hAnsi="Arial" w:cs="Arial"/>
                <w:b/>
                <w:sz w:val="18"/>
                <w:szCs w:val="18"/>
                <w:lang w:val="es-ES"/>
              </w:rPr>
              <w:t>Sintaxis</w:t>
            </w:r>
          </w:p>
        </w:tc>
        <w:tc>
          <w:tcPr>
            <w:tcW w:w="899" w:type="dxa"/>
            <w:shd w:val="clear" w:color="auto" w:fill="B8CCE4" w:themeFill="accent1" w:themeFillTint="66"/>
            <w:vAlign w:val="center"/>
          </w:tcPr>
          <w:p w14:paraId="69E0A737" w14:textId="77777777" w:rsidR="00D26486" w:rsidRDefault="003034F6" w:rsidP="003034F6">
            <w:pPr>
              <w:spacing w:line="259" w:lineRule="auto"/>
              <w:jc w:val="center"/>
              <w:rPr>
                <w:rFonts w:ascii="Arial" w:hAnsi="Arial" w:cs="Arial"/>
                <w:b/>
                <w:sz w:val="18"/>
                <w:szCs w:val="18"/>
                <w:lang w:val="es-ES"/>
              </w:rPr>
            </w:pPr>
            <w:r w:rsidRPr="00D01497">
              <w:rPr>
                <w:rFonts w:ascii="Arial" w:hAnsi="Arial" w:cs="Arial"/>
                <w:b/>
                <w:sz w:val="18"/>
                <w:szCs w:val="18"/>
                <w:lang w:val="es-ES"/>
              </w:rPr>
              <w:t xml:space="preserve">Causa – </w:t>
            </w:r>
          </w:p>
          <w:p w14:paraId="39B4914A" w14:textId="2C44E3B7" w:rsidR="003034F6" w:rsidRPr="00D01497" w:rsidRDefault="003034F6" w:rsidP="003034F6">
            <w:pPr>
              <w:spacing w:line="259" w:lineRule="auto"/>
              <w:jc w:val="center"/>
              <w:rPr>
                <w:rFonts w:ascii="Arial" w:hAnsi="Arial" w:cs="Arial"/>
                <w:b/>
                <w:sz w:val="18"/>
                <w:szCs w:val="18"/>
                <w:lang w:val="es-ES"/>
              </w:rPr>
            </w:pPr>
            <w:r w:rsidRPr="00D01497">
              <w:rPr>
                <w:rFonts w:ascii="Arial" w:hAnsi="Arial" w:cs="Arial"/>
                <w:b/>
                <w:sz w:val="18"/>
                <w:szCs w:val="18"/>
                <w:lang w:val="es-ES"/>
              </w:rPr>
              <w:t>efecto</w:t>
            </w:r>
          </w:p>
        </w:tc>
        <w:tc>
          <w:tcPr>
            <w:tcW w:w="3079" w:type="dxa"/>
            <w:shd w:val="clear" w:color="auto" w:fill="B8CCE4" w:themeFill="accent1" w:themeFillTint="66"/>
            <w:vAlign w:val="center"/>
          </w:tcPr>
          <w:p w14:paraId="5F36A656" w14:textId="77777777" w:rsidR="003034F6" w:rsidRPr="00D01497" w:rsidRDefault="003034F6" w:rsidP="003034F6">
            <w:pPr>
              <w:spacing w:line="259" w:lineRule="auto"/>
              <w:jc w:val="center"/>
              <w:rPr>
                <w:rFonts w:ascii="Arial" w:hAnsi="Arial" w:cs="Arial"/>
                <w:b/>
                <w:sz w:val="18"/>
                <w:szCs w:val="18"/>
                <w:lang w:val="es-ES"/>
              </w:rPr>
            </w:pPr>
            <w:r w:rsidRPr="00D01497">
              <w:rPr>
                <w:rFonts w:ascii="Arial" w:hAnsi="Arial" w:cs="Arial"/>
                <w:b/>
                <w:sz w:val="18"/>
                <w:szCs w:val="18"/>
              </w:rPr>
              <w:t>Observación</w:t>
            </w:r>
          </w:p>
        </w:tc>
      </w:tr>
      <w:tr w:rsidR="003034F6" w:rsidRPr="00D01497" w14:paraId="1284489A" w14:textId="77777777" w:rsidTr="006B5A2D">
        <w:trPr>
          <w:jc w:val="center"/>
        </w:trPr>
        <w:tc>
          <w:tcPr>
            <w:tcW w:w="988" w:type="dxa"/>
            <w:tcBorders>
              <w:bottom w:val="single" w:sz="4" w:space="0" w:color="auto"/>
            </w:tcBorders>
            <w:shd w:val="clear" w:color="auto" w:fill="auto"/>
            <w:vAlign w:val="center"/>
          </w:tcPr>
          <w:p w14:paraId="3DD0898E"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t>Fin</w:t>
            </w:r>
          </w:p>
        </w:tc>
        <w:tc>
          <w:tcPr>
            <w:tcW w:w="2534" w:type="dxa"/>
            <w:tcBorders>
              <w:bottom w:val="single" w:sz="4" w:space="0" w:color="auto"/>
            </w:tcBorders>
            <w:shd w:val="clear" w:color="auto" w:fill="auto"/>
            <w:vAlign w:val="center"/>
          </w:tcPr>
          <w:p w14:paraId="0439DF89"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F - Recomposición del tejido social</w:t>
            </w:r>
          </w:p>
        </w:tc>
        <w:tc>
          <w:tcPr>
            <w:tcW w:w="868" w:type="dxa"/>
            <w:tcBorders>
              <w:bottom w:val="single" w:sz="4" w:space="0" w:color="auto"/>
            </w:tcBorders>
            <w:shd w:val="clear" w:color="auto" w:fill="auto"/>
            <w:vAlign w:val="center"/>
          </w:tcPr>
          <w:p w14:paraId="3B41412B"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02" w:type="dxa"/>
            <w:tcBorders>
              <w:bottom w:val="single" w:sz="4" w:space="0" w:color="auto"/>
            </w:tcBorders>
            <w:shd w:val="clear" w:color="auto" w:fill="auto"/>
            <w:vAlign w:val="center"/>
          </w:tcPr>
          <w:p w14:paraId="516DE384"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99" w:type="dxa"/>
            <w:tcBorders>
              <w:bottom w:val="single" w:sz="4" w:space="0" w:color="auto"/>
            </w:tcBorders>
            <w:shd w:val="clear" w:color="auto" w:fill="auto"/>
            <w:vAlign w:val="center"/>
          </w:tcPr>
          <w:p w14:paraId="7FBE1112"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3079" w:type="dxa"/>
            <w:tcBorders>
              <w:bottom w:val="single" w:sz="4" w:space="0" w:color="auto"/>
            </w:tcBorders>
            <w:shd w:val="clear" w:color="auto" w:fill="auto"/>
            <w:vAlign w:val="center"/>
          </w:tcPr>
          <w:p w14:paraId="39A1E2BD"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El objetivo del Fin es no claro, debido a que no menciona cuál es la contribución del programa al logro de un objetivo superior. De igual forma, no cumple con la sintaxis recomendada para este nivel.</w:t>
            </w:r>
          </w:p>
        </w:tc>
      </w:tr>
      <w:tr w:rsidR="003034F6" w:rsidRPr="00D01497" w14:paraId="3055AF6C" w14:textId="77777777" w:rsidTr="006B5A2D">
        <w:trPr>
          <w:jc w:val="center"/>
        </w:trPr>
        <w:tc>
          <w:tcPr>
            <w:tcW w:w="988" w:type="dxa"/>
            <w:tcBorders>
              <w:bottom w:val="single" w:sz="4" w:space="0" w:color="auto"/>
            </w:tcBorders>
            <w:shd w:val="clear" w:color="auto" w:fill="auto"/>
            <w:vAlign w:val="center"/>
          </w:tcPr>
          <w:p w14:paraId="77E1EA8C"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t>Propósito</w:t>
            </w:r>
          </w:p>
        </w:tc>
        <w:tc>
          <w:tcPr>
            <w:tcW w:w="2534" w:type="dxa"/>
            <w:tcBorders>
              <w:bottom w:val="single" w:sz="4" w:space="0" w:color="auto"/>
            </w:tcBorders>
            <w:shd w:val="clear" w:color="auto" w:fill="auto"/>
          </w:tcPr>
          <w:p w14:paraId="30EFFC50" w14:textId="77777777" w:rsidR="003034F6" w:rsidRPr="00D01497" w:rsidRDefault="003034F6" w:rsidP="003034F6">
            <w:pPr>
              <w:spacing w:line="276" w:lineRule="auto"/>
              <w:jc w:val="both"/>
              <w:rPr>
                <w:rFonts w:ascii="Arial" w:hAnsi="Arial" w:cs="Arial"/>
                <w:sz w:val="18"/>
                <w:szCs w:val="18"/>
                <w:lang w:val="es-ES"/>
              </w:rPr>
            </w:pPr>
            <w:r w:rsidRPr="00D01497">
              <w:rPr>
                <w:rFonts w:ascii="Arial" w:hAnsi="Arial" w:cs="Arial"/>
                <w:sz w:val="18"/>
                <w:szCs w:val="18"/>
                <w:lang w:val="es-ES"/>
              </w:rPr>
              <w:t>P - Ampliar la atención y formación cultural del Estado, profundizando en el conocimiento y difusión de nuestras raíces y de nuestra conformación cultural actual para fortalecer nuestro legado e identidad quintanarroense.</w:t>
            </w:r>
          </w:p>
        </w:tc>
        <w:tc>
          <w:tcPr>
            <w:tcW w:w="868" w:type="dxa"/>
            <w:tcBorders>
              <w:bottom w:val="single" w:sz="4" w:space="0" w:color="auto"/>
            </w:tcBorders>
            <w:shd w:val="clear" w:color="auto" w:fill="auto"/>
            <w:vAlign w:val="center"/>
          </w:tcPr>
          <w:p w14:paraId="01AF61DB"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02" w:type="dxa"/>
            <w:tcBorders>
              <w:bottom w:val="single" w:sz="4" w:space="0" w:color="auto"/>
            </w:tcBorders>
            <w:shd w:val="clear" w:color="auto" w:fill="auto"/>
            <w:vAlign w:val="center"/>
          </w:tcPr>
          <w:p w14:paraId="4049CB67"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99" w:type="dxa"/>
            <w:tcBorders>
              <w:bottom w:val="single" w:sz="4" w:space="0" w:color="auto"/>
            </w:tcBorders>
            <w:shd w:val="clear" w:color="auto" w:fill="auto"/>
            <w:vAlign w:val="center"/>
          </w:tcPr>
          <w:p w14:paraId="6A0CF4C7"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3079" w:type="dxa"/>
            <w:tcBorders>
              <w:bottom w:val="single" w:sz="4" w:space="0" w:color="auto"/>
            </w:tcBorders>
            <w:shd w:val="clear" w:color="auto" w:fill="auto"/>
          </w:tcPr>
          <w:p w14:paraId="0E175648" w14:textId="7E720ABD" w:rsidR="003034F6" w:rsidRPr="00D01497" w:rsidRDefault="003816F8" w:rsidP="003034F6">
            <w:pPr>
              <w:spacing w:line="259" w:lineRule="auto"/>
              <w:jc w:val="both"/>
              <w:rPr>
                <w:rFonts w:ascii="Arial" w:hAnsi="Arial" w:cs="Arial"/>
                <w:sz w:val="18"/>
                <w:szCs w:val="18"/>
                <w:lang w:val="es-ES"/>
              </w:rPr>
            </w:pPr>
            <w:r>
              <w:rPr>
                <w:rFonts w:ascii="Arial" w:hAnsi="Arial" w:cs="Arial"/>
                <w:sz w:val="18"/>
                <w:szCs w:val="18"/>
              </w:rPr>
              <w:t>El objetivo no es claro</w:t>
            </w:r>
            <w:r w:rsidR="003034F6" w:rsidRPr="00D01497">
              <w:rPr>
                <w:rFonts w:ascii="Arial" w:hAnsi="Arial" w:cs="Arial"/>
                <w:sz w:val="18"/>
                <w:szCs w:val="18"/>
              </w:rPr>
              <w:t>, no contribuye a lograr el nivel fin y no cumple con la sintaxis recomendada para este nivel.</w:t>
            </w:r>
          </w:p>
        </w:tc>
      </w:tr>
      <w:tr w:rsidR="003034F6" w:rsidRPr="00D01497" w14:paraId="3DE4753B" w14:textId="77777777" w:rsidTr="006B5A2D">
        <w:trPr>
          <w:jc w:val="center"/>
        </w:trPr>
        <w:tc>
          <w:tcPr>
            <w:tcW w:w="988" w:type="dxa"/>
            <w:tcBorders>
              <w:bottom w:val="single" w:sz="4" w:space="0" w:color="auto"/>
            </w:tcBorders>
            <w:shd w:val="clear" w:color="auto" w:fill="auto"/>
            <w:vAlign w:val="center"/>
          </w:tcPr>
          <w:p w14:paraId="62377C9A"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t>C02</w:t>
            </w:r>
          </w:p>
        </w:tc>
        <w:tc>
          <w:tcPr>
            <w:tcW w:w="2534" w:type="dxa"/>
            <w:tcBorders>
              <w:bottom w:val="single" w:sz="4" w:space="0" w:color="auto"/>
            </w:tcBorders>
            <w:shd w:val="clear" w:color="auto" w:fill="auto"/>
            <w:vAlign w:val="center"/>
          </w:tcPr>
          <w:p w14:paraId="05B40CE5"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C02 - Programas de atención, formación y recreación cultural en todos los municipios del Estado de Quintana Roo.</w:t>
            </w:r>
          </w:p>
        </w:tc>
        <w:tc>
          <w:tcPr>
            <w:tcW w:w="868" w:type="dxa"/>
            <w:tcBorders>
              <w:bottom w:val="single" w:sz="4" w:space="0" w:color="auto"/>
            </w:tcBorders>
            <w:shd w:val="clear" w:color="auto" w:fill="auto"/>
            <w:vAlign w:val="center"/>
          </w:tcPr>
          <w:p w14:paraId="675F64B6"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802" w:type="dxa"/>
            <w:tcBorders>
              <w:bottom w:val="single" w:sz="4" w:space="0" w:color="auto"/>
            </w:tcBorders>
            <w:shd w:val="clear" w:color="auto" w:fill="auto"/>
            <w:vAlign w:val="center"/>
          </w:tcPr>
          <w:p w14:paraId="51A78ACF"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99" w:type="dxa"/>
            <w:tcBorders>
              <w:bottom w:val="single" w:sz="4" w:space="0" w:color="auto"/>
            </w:tcBorders>
            <w:shd w:val="clear" w:color="auto" w:fill="auto"/>
            <w:vAlign w:val="center"/>
          </w:tcPr>
          <w:p w14:paraId="2385083C"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3079" w:type="dxa"/>
            <w:tcBorders>
              <w:bottom w:val="single" w:sz="4" w:space="0" w:color="auto"/>
            </w:tcBorders>
            <w:shd w:val="clear" w:color="auto" w:fill="auto"/>
            <w:vAlign w:val="center"/>
          </w:tcPr>
          <w:p w14:paraId="4199A1E4"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El objetivo es claro y guarda relación de causa-efecto con el objetivo del nivel propósito, sin embargo, no cumple con la sintaxis recomendada para este nivel.</w:t>
            </w:r>
          </w:p>
        </w:tc>
      </w:tr>
      <w:tr w:rsidR="003034F6" w:rsidRPr="00D01497" w14:paraId="76A46338" w14:textId="77777777" w:rsidTr="006B5A2D">
        <w:trPr>
          <w:jc w:val="center"/>
        </w:trPr>
        <w:tc>
          <w:tcPr>
            <w:tcW w:w="988" w:type="dxa"/>
            <w:tcBorders>
              <w:bottom w:val="single" w:sz="4" w:space="0" w:color="auto"/>
            </w:tcBorders>
            <w:shd w:val="clear" w:color="auto" w:fill="auto"/>
            <w:vAlign w:val="center"/>
          </w:tcPr>
          <w:p w14:paraId="00722444"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t>C02.A12</w:t>
            </w:r>
          </w:p>
        </w:tc>
        <w:tc>
          <w:tcPr>
            <w:tcW w:w="2534" w:type="dxa"/>
            <w:tcBorders>
              <w:bottom w:val="single" w:sz="4" w:space="0" w:color="auto"/>
            </w:tcBorders>
            <w:shd w:val="clear" w:color="auto" w:fill="auto"/>
            <w:vAlign w:val="center"/>
          </w:tcPr>
          <w:p w14:paraId="35E5F149"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C02.A12 - Participar en cursos que ofrece la Comisión Estatal de Derechos Humanos.</w:t>
            </w:r>
          </w:p>
        </w:tc>
        <w:tc>
          <w:tcPr>
            <w:tcW w:w="868" w:type="dxa"/>
            <w:tcBorders>
              <w:bottom w:val="single" w:sz="4" w:space="0" w:color="auto"/>
            </w:tcBorders>
            <w:shd w:val="clear" w:color="auto" w:fill="auto"/>
            <w:vAlign w:val="center"/>
          </w:tcPr>
          <w:p w14:paraId="51665A48"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02" w:type="dxa"/>
            <w:tcBorders>
              <w:bottom w:val="single" w:sz="4" w:space="0" w:color="auto"/>
            </w:tcBorders>
            <w:shd w:val="clear" w:color="auto" w:fill="auto"/>
            <w:vAlign w:val="center"/>
          </w:tcPr>
          <w:p w14:paraId="5EA25C83"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99" w:type="dxa"/>
            <w:tcBorders>
              <w:bottom w:val="single" w:sz="4" w:space="0" w:color="auto"/>
            </w:tcBorders>
            <w:shd w:val="clear" w:color="auto" w:fill="auto"/>
            <w:vAlign w:val="center"/>
          </w:tcPr>
          <w:p w14:paraId="15C3FE0F"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3079" w:type="dxa"/>
            <w:tcBorders>
              <w:bottom w:val="single" w:sz="4" w:space="0" w:color="auto"/>
            </w:tcBorders>
            <w:shd w:val="clear" w:color="auto" w:fill="auto"/>
            <w:vAlign w:val="center"/>
          </w:tcPr>
          <w:p w14:paraId="1AF65194"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El objetivo de la actividad no es claro y no cumple con la sintaxis recomendada para este nivel, sin embargo, guarda relación de causa-efecto con el objetivo del componente.</w:t>
            </w:r>
          </w:p>
        </w:tc>
      </w:tr>
      <w:tr w:rsidR="003034F6" w:rsidRPr="00D01497" w14:paraId="071FC300" w14:textId="77777777" w:rsidTr="006B5A2D">
        <w:trPr>
          <w:jc w:val="center"/>
        </w:trPr>
        <w:tc>
          <w:tcPr>
            <w:tcW w:w="988" w:type="dxa"/>
            <w:tcBorders>
              <w:bottom w:val="single" w:sz="4" w:space="0" w:color="auto"/>
            </w:tcBorders>
            <w:shd w:val="clear" w:color="auto" w:fill="auto"/>
            <w:vAlign w:val="center"/>
          </w:tcPr>
          <w:p w14:paraId="1B7F4DFD"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t>C03</w:t>
            </w:r>
          </w:p>
        </w:tc>
        <w:tc>
          <w:tcPr>
            <w:tcW w:w="2534" w:type="dxa"/>
            <w:tcBorders>
              <w:bottom w:val="single" w:sz="4" w:space="0" w:color="auto"/>
            </w:tcBorders>
            <w:shd w:val="clear" w:color="auto" w:fill="auto"/>
            <w:vAlign w:val="center"/>
          </w:tcPr>
          <w:p w14:paraId="7DDF9316"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C03 - Programa de rescate, preservación y difusión del patrimonio cultural tangible e intangible del Estado.</w:t>
            </w:r>
          </w:p>
        </w:tc>
        <w:tc>
          <w:tcPr>
            <w:tcW w:w="868" w:type="dxa"/>
            <w:tcBorders>
              <w:bottom w:val="single" w:sz="4" w:space="0" w:color="auto"/>
            </w:tcBorders>
            <w:shd w:val="clear" w:color="auto" w:fill="auto"/>
            <w:vAlign w:val="center"/>
          </w:tcPr>
          <w:p w14:paraId="051AAB55"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802" w:type="dxa"/>
            <w:tcBorders>
              <w:bottom w:val="single" w:sz="4" w:space="0" w:color="auto"/>
            </w:tcBorders>
            <w:shd w:val="clear" w:color="auto" w:fill="auto"/>
            <w:vAlign w:val="center"/>
          </w:tcPr>
          <w:p w14:paraId="6B2B8490"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99" w:type="dxa"/>
            <w:tcBorders>
              <w:bottom w:val="single" w:sz="4" w:space="0" w:color="auto"/>
            </w:tcBorders>
            <w:shd w:val="clear" w:color="auto" w:fill="auto"/>
            <w:vAlign w:val="center"/>
          </w:tcPr>
          <w:p w14:paraId="7F897A5A"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3079" w:type="dxa"/>
            <w:tcBorders>
              <w:bottom w:val="single" w:sz="4" w:space="0" w:color="auto"/>
            </w:tcBorders>
            <w:shd w:val="clear" w:color="auto" w:fill="auto"/>
            <w:vAlign w:val="center"/>
          </w:tcPr>
          <w:p w14:paraId="5827BA37"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El objetivo es claro y guarda relación de causa y efecto con él nivel propósito, sin embargo, no cumple con la sintaxis recomendada para este nivel.</w:t>
            </w:r>
          </w:p>
        </w:tc>
      </w:tr>
      <w:tr w:rsidR="003034F6" w:rsidRPr="00D01497" w14:paraId="12303D70" w14:textId="77777777" w:rsidTr="006B5A2D">
        <w:trPr>
          <w:jc w:val="center"/>
        </w:trPr>
        <w:tc>
          <w:tcPr>
            <w:tcW w:w="988" w:type="dxa"/>
            <w:tcBorders>
              <w:bottom w:val="single" w:sz="4" w:space="0" w:color="auto"/>
            </w:tcBorders>
            <w:shd w:val="clear" w:color="auto" w:fill="auto"/>
            <w:vAlign w:val="center"/>
          </w:tcPr>
          <w:p w14:paraId="68888381"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lastRenderedPageBreak/>
              <w:t>C03.A01</w:t>
            </w:r>
          </w:p>
        </w:tc>
        <w:tc>
          <w:tcPr>
            <w:tcW w:w="2534" w:type="dxa"/>
            <w:tcBorders>
              <w:bottom w:val="single" w:sz="4" w:space="0" w:color="auto"/>
            </w:tcBorders>
            <w:shd w:val="clear" w:color="auto" w:fill="auto"/>
            <w:vAlign w:val="center"/>
          </w:tcPr>
          <w:p w14:paraId="5829E805"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C03.A01 - Impulsar y robustecer las acciones orientadas a celebrar los festivales más representativos de la entidad.</w:t>
            </w:r>
          </w:p>
        </w:tc>
        <w:tc>
          <w:tcPr>
            <w:tcW w:w="868" w:type="dxa"/>
            <w:tcBorders>
              <w:bottom w:val="single" w:sz="4" w:space="0" w:color="auto"/>
            </w:tcBorders>
            <w:shd w:val="clear" w:color="auto" w:fill="auto"/>
            <w:vAlign w:val="center"/>
          </w:tcPr>
          <w:p w14:paraId="5AB6E0D4"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802" w:type="dxa"/>
            <w:tcBorders>
              <w:bottom w:val="single" w:sz="4" w:space="0" w:color="auto"/>
            </w:tcBorders>
            <w:shd w:val="clear" w:color="auto" w:fill="auto"/>
            <w:vAlign w:val="center"/>
          </w:tcPr>
          <w:p w14:paraId="34DC1D20"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899" w:type="dxa"/>
            <w:tcBorders>
              <w:bottom w:val="single" w:sz="4" w:space="0" w:color="auto"/>
            </w:tcBorders>
            <w:shd w:val="clear" w:color="auto" w:fill="auto"/>
            <w:vAlign w:val="center"/>
          </w:tcPr>
          <w:p w14:paraId="7B5634FB"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3079" w:type="dxa"/>
            <w:vMerge w:val="restart"/>
            <w:vAlign w:val="center"/>
          </w:tcPr>
          <w:p w14:paraId="353B71A7" w14:textId="77777777" w:rsidR="003034F6" w:rsidRPr="00D01497" w:rsidRDefault="003034F6" w:rsidP="003034F6">
            <w:pPr>
              <w:spacing w:line="259" w:lineRule="auto"/>
              <w:jc w:val="both"/>
              <w:rPr>
                <w:rFonts w:ascii="Arial" w:hAnsi="Arial" w:cs="Arial"/>
                <w:sz w:val="18"/>
                <w:szCs w:val="18"/>
              </w:rPr>
            </w:pPr>
          </w:p>
          <w:p w14:paraId="4483DFDF" w14:textId="3B9EBB74" w:rsidR="003034F6" w:rsidRPr="00D01497" w:rsidRDefault="003816F8" w:rsidP="003816F8">
            <w:pPr>
              <w:spacing w:line="259" w:lineRule="auto"/>
              <w:jc w:val="both"/>
              <w:rPr>
                <w:rFonts w:ascii="Arial" w:hAnsi="Arial" w:cs="Arial"/>
                <w:sz w:val="18"/>
                <w:szCs w:val="18"/>
                <w:lang w:val="es-ES"/>
              </w:rPr>
            </w:pPr>
            <w:r>
              <w:rPr>
                <w:rFonts w:ascii="Arial" w:hAnsi="Arial" w:cs="Arial"/>
                <w:sz w:val="18"/>
                <w:szCs w:val="18"/>
                <w:lang w:val="es-ES"/>
              </w:rPr>
              <w:t xml:space="preserve">El objetivo de las actividades es claro, sin embargo, la actividad C03.A02 </w:t>
            </w:r>
            <w:r w:rsidR="003034F6" w:rsidRPr="00D01497">
              <w:rPr>
                <w:rFonts w:ascii="Arial" w:hAnsi="Arial" w:cs="Arial"/>
                <w:sz w:val="18"/>
                <w:szCs w:val="18"/>
                <w:lang w:val="es-ES"/>
              </w:rPr>
              <w:t>no cumple con la sint</w:t>
            </w:r>
            <w:r>
              <w:rPr>
                <w:rFonts w:ascii="Arial" w:hAnsi="Arial" w:cs="Arial"/>
                <w:sz w:val="18"/>
                <w:szCs w:val="18"/>
                <w:lang w:val="es-ES"/>
              </w:rPr>
              <w:t xml:space="preserve">axis establecida para el nivel, y las actividades C03.A01 y C03.A03 no presentan relación </w:t>
            </w:r>
            <w:r w:rsidR="003034F6" w:rsidRPr="00D01497">
              <w:rPr>
                <w:rFonts w:ascii="Arial" w:hAnsi="Arial" w:cs="Arial"/>
                <w:sz w:val="18"/>
                <w:szCs w:val="18"/>
                <w:lang w:val="es-ES"/>
              </w:rPr>
              <w:t>causa-efecto con el objetivo del componente.</w:t>
            </w:r>
          </w:p>
        </w:tc>
      </w:tr>
      <w:tr w:rsidR="003034F6" w:rsidRPr="00D01497" w14:paraId="538F73FA" w14:textId="77777777" w:rsidTr="006B5A2D">
        <w:trPr>
          <w:jc w:val="center"/>
        </w:trPr>
        <w:tc>
          <w:tcPr>
            <w:tcW w:w="988" w:type="dxa"/>
            <w:tcBorders>
              <w:top w:val="single" w:sz="4" w:space="0" w:color="auto"/>
              <w:bottom w:val="single" w:sz="4" w:space="0" w:color="auto"/>
            </w:tcBorders>
            <w:shd w:val="clear" w:color="auto" w:fill="auto"/>
            <w:vAlign w:val="center"/>
          </w:tcPr>
          <w:p w14:paraId="5FB1B9D8"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t>C03.A02</w:t>
            </w:r>
          </w:p>
        </w:tc>
        <w:tc>
          <w:tcPr>
            <w:tcW w:w="2534" w:type="dxa"/>
            <w:tcBorders>
              <w:top w:val="single" w:sz="4" w:space="0" w:color="auto"/>
              <w:bottom w:val="single" w:sz="4" w:space="0" w:color="auto"/>
            </w:tcBorders>
            <w:shd w:val="clear" w:color="auto" w:fill="auto"/>
          </w:tcPr>
          <w:p w14:paraId="40336A3C"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C03.A02 - Cursos de aprendizaje de la lengua y cultura maya impartidos.</w:t>
            </w:r>
          </w:p>
        </w:tc>
        <w:tc>
          <w:tcPr>
            <w:tcW w:w="868" w:type="dxa"/>
            <w:tcBorders>
              <w:top w:val="single" w:sz="4" w:space="0" w:color="auto"/>
              <w:bottom w:val="single" w:sz="4" w:space="0" w:color="auto"/>
            </w:tcBorders>
            <w:shd w:val="clear" w:color="auto" w:fill="auto"/>
            <w:vAlign w:val="center"/>
          </w:tcPr>
          <w:p w14:paraId="0F7F66AD"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802" w:type="dxa"/>
            <w:tcBorders>
              <w:top w:val="single" w:sz="4" w:space="0" w:color="auto"/>
              <w:bottom w:val="single" w:sz="4" w:space="0" w:color="auto"/>
            </w:tcBorders>
            <w:shd w:val="clear" w:color="auto" w:fill="auto"/>
            <w:vAlign w:val="center"/>
          </w:tcPr>
          <w:p w14:paraId="2592BD63"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899" w:type="dxa"/>
            <w:tcBorders>
              <w:top w:val="single" w:sz="4" w:space="0" w:color="auto"/>
              <w:bottom w:val="single" w:sz="4" w:space="0" w:color="auto"/>
            </w:tcBorders>
            <w:shd w:val="clear" w:color="auto" w:fill="auto"/>
            <w:vAlign w:val="center"/>
          </w:tcPr>
          <w:p w14:paraId="09783DD5"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3079" w:type="dxa"/>
            <w:vMerge/>
          </w:tcPr>
          <w:p w14:paraId="64E8D710" w14:textId="77777777" w:rsidR="003034F6" w:rsidRPr="00D01497" w:rsidRDefault="003034F6" w:rsidP="003034F6">
            <w:pPr>
              <w:spacing w:line="259" w:lineRule="auto"/>
              <w:jc w:val="center"/>
              <w:rPr>
                <w:rFonts w:ascii="Arial" w:hAnsi="Arial" w:cs="Arial"/>
                <w:sz w:val="18"/>
                <w:szCs w:val="18"/>
                <w:lang w:val="es-ES"/>
              </w:rPr>
            </w:pPr>
          </w:p>
        </w:tc>
      </w:tr>
      <w:tr w:rsidR="003034F6" w:rsidRPr="00D01497" w14:paraId="1EDE761E" w14:textId="77777777" w:rsidTr="006B5A2D">
        <w:trPr>
          <w:jc w:val="center"/>
        </w:trPr>
        <w:tc>
          <w:tcPr>
            <w:tcW w:w="988" w:type="dxa"/>
            <w:tcBorders>
              <w:bottom w:val="single" w:sz="4" w:space="0" w:color="auto"/>
            </w:tcBorders>
            <w:shd w:val="clear" w:color="auto" w:fill="auto"/>
            <w:vAlign w:val="center"/>
          </w:tcPr>
          <w:p w14:paraId="41611EA1" w14:textId="77777777" w:rsidR="003034F6" w:rsidRPr="00D01497" w:rsidRDefault="003034F6" w:rsidP="003034F6">
            <w:pPr>
              <w:spacing w:line="259" w:lineRule="auto"/>
              <w:jc w:val="center"/>
              <w:rPr>
                <w:rFonts w:ascii="Arial" w:hAnsi="Arial" w:cs="Arial"/>
                <w:sz w:val="18"/>
                <w:szCs w:val="18"/>
                <w:lang w:val="es-ES"/>
              </w:rPr>
            </w:pPr>
            <w:r w:rsidRPr="00D01497">
              <w:rPr>
                <w:rFonts w:ascii="Arial" w:hAnsi="Arial" w:cs="Arial"/>
                <w:sz w:val="18"/>
                <w:szCs w:val="18"/>
              </w:rPr>
              <w:t>C03.A03</w:t>
            </w:r>
          </w:p>
        </w:tc>
        <w:tc>
          <w:tcPr>
            <w:tcW w:w="2534" w:type="dxa"/>
            <w:tcBorders>
              <w:bottom w:val="single" w:sz="4" w:space="0" w:color="auto"/>
            </w:tcBorders>
            <w:shd w:val="clear" w:color="auto" w:fill="auto"/>
          </w:tcPr>
          <w:p w14:paraId="45E0D40A" w14:textId="77777777" w:rsidR="003034F6" w:rsidRPr="00D01497" w:rsidRDefault="003034F6" w:rsidP="003034F6">
            <w:pPr>
              <w:spacing w:line="259" w:lineRule="auto"/>
              <w:jc w:val="both"/>
              <w:rPr>
                <w:rFonts w:ascii="Arial" w:hAnsi="Arial" w:cs="Arial"/>
                <w:sz w:val="18"/>
                <w:szCs w:val="18"/>
                <w:lang w:val="es-ES"/>
              </w:rPr>
            </w:pPr>
            <w:r w:rsidRPr="00D01497">
              <w:rPr>
                <w:rFonts w:ascii="Arial" w:hAnsi="Arial" w:cs="Arial"/>
                <w:sz w:val="18"/>
                <w:szCs w:val="18"/>
                <w:lang w:val="es-ES"/>
              </w:rPr>
              <w:t>C03.A03 - Programa de rescate y difusión de la memoria histórica y la tradición oral, puesto en marcha para su conocimiento y preservación.</w:t>
            </w:r>
          </w:p>
        </w:tc>
        <w:tc>
          <w:tcPr>
            <w:tcW w:w="868" w:type="dxa"/>
            <w:tcBorders>
              <w:bottom w:val="single" w:sz="4" w:space="0" w:color="auto"/>
            </w:tcBorders>
            <w:shd w:val="clear" w:color="auto" w:fill="auto"/>
            <w:vAlign w:val="center"/>
          </w:tcPr>
          <w:p w14:paraId="5D335D65"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802" w:type="dxa"/>
            <w:tcBorders>
              <w:bottom w:val="single" w:sz="4" w:space="0" w:color="auto"/>
            </w:tcBorders>
            <w:shd w:val="clear" w:color="auto" w:fill="auto"/>
            <w:vAlign w:val="center"/>
          </w:tcPr>
          <w:p w14:paraId="1692DCC3" w14:textId="77777777" w:rsidR="003034F6" w:rsidRPr="00AB0D62" w:rsidRDefault="003034F6" w:rsidP="003034F6">
            <w:pPr>
              <w:spacing w:line="259" w:lineRule="auto"/>
              <w:jc w:val="center"/>
              <w:rPr>
                <w:rFonts w:ascii="Arial" w:hAnsi="Arial" w:cs="Arial"/>
                <w:sz w:val="18"/>
                <w:szCs w:val="18"/>
                <w:lang w:val="es-ES"/>
              </w:rPr>
            </w:pPr>
            <w:r w:rsidRPr="00AB0D62">
              <w:rPr>
                <w:rFonts w:ascii="Webdings" w:hAnsi="Webdings" w:cs="Arial"/>
                <w:sz w:val="18"/>
                <w:szCs w:val="18"/>
              </w:rPr>
              <w:t></w:t>
            </w:r>
          </w:p>
        </w:tc>
        <w:tc>
          <w:tcPr>
            <w:tcW w:w="899" w:type="dxa"/>
            <w:tcBorders>
              <w:bottom w:val="single" w:sz="4" w:space="0" w:color="auto"/>
            </w:tcBorders>
            <w:shd w:val="clear" w:color="auto" w:fill="auto"/>
            <w:vAlign w:val="center"/>
          </w:tcPr>
          <w:p w14:paraId="1B2BDBFD" w14:textId="77777777" w:rsidR="003034F6" w:rsidRPr="00AB0D62" w:rsidRDefault="003034F6" w:rsidP="003034F6">
            <w:pPr>
              <w:spacing w:line="259" w:lineRule="auto"/>
              <w:jc w:val="center"/>
              <w:rPr>
                <w:rFonts w:ascii="Arial" w:hAnsi="Arial" w:cs="Arial"/>
                <w:sz w:val="18"/>
                <w:szCs w:val="18"/>
                <w:lang w:val="es-ES"/>
              </w:rPr>
            </w:pPr>
            <w:r w:rsidRPr="00AB0D62">
              <w:rPr>
                <w:rFonts w:ascii="Arial" w:hAnsi="Arial" w:cs="Arial"/>
                <w:sz w:val="18"/>
                <w:szCs w:val="18"/>
              </w:rPr>
              <w:t>X</w:t>
            </w:r>
          </w:p>
        </w:tc>
        <w:tc>
          <w:tcPr>
            <w:tcW w:w="3079" w:type="dxa"/>
            <w:vMerge/>
          </w:tcPr>
          <w:p w14:paraId="7CA346C2" w14:textId="77777777" w:rsidR="003034F6" w:rsidRPr="00D01497" w:rsidRDefault="003034F6" w:rsidP="003034F6">
            <w:pPr>
              <w:spacing w:line="259" w:lineRule="auto"/>
              <w:jc w:val="center"/>
              <w:rPr>
                <w:rFonts w:ascii="Arial" w:hAnsi="Arial" w:cs="Arial"/>
                <w:sz w:val="18"/>
                <w:szCs w:val="18"/>
                <w:lang w:val="es-ES"/>
              </w:rPr>
            </w:pPr>
          </w:p>
        </w:tc>
      </w:tr>
    </w:tbl>
    <w:p w14:paraId="57661744" w14:textId="77777777" w:rsidR="003034F6" w:rsidRPr="008A0F37" w:rsidRDefault="003034F6" w:rsidP="008A0F37">
      <w:pPr>
        <w:spacing w:after="0" w:line="259" w:lineRule="auto"/>
        <w:jc w:val="center"/>
        <w:rPr>
          <w:rFonts w:ascii="Arial" w:hAnsi="Arial" w:cs="Arial"/>
          <w:color w:val="000000"/>
          <w:sz w:val="16"/>
          <w:szCs w:val="16"/>
          <w:lang w:val="es-ES"/>
        </w:rPr>
      </w:pPr>
      <w:r w:rsidRPr="008A0F37">
        <w:rPr>
          <w:rFonts w:ascii="Arial" w:hAnsi="Arial" w:cs="Arial"/>
          <w:b/>
          <w:color w:val="000000"/>
          <w:sz w:val="16"/>
          <w:szCs w:val="16"/>
          <w:lang w:val="es-ES"/>
        </w:rPr>
        <w:t xml:space="preserve">Fuente: </w:t>
      </w:r>
      <w:r w:rsidRPr="008A0F37">
        <w:rPr>
          <w:rFonts w:ascii="Arial" w:hAnsi="Arial" w:cs="Arial"/>
          <w:color w:val="000000"/>
          <w:sz w:val="16"/>
          <w:szCs w:val="16"/>
          <w:lang w:val="es-ES"/>
        </w:rPr>
        <w:t xml:space="preserve">Elaborado por la ASEQROO con base en la Matriz de Indicadores para Resultados 2023 del programa presupuestario </w:t>
      </w:r>
    </w:p>
    <w:p w14:paraId="029778A7" w14:textId="77777777" w:rsidR="003034F6" w:rsidRPr="008A0F37" w:rsidRDefault="003034F6" w:rsidP="008A0F37">
      <w:pPr>
        <w:spacing w:after="0" w:line="259" w:lineRule="auto"/>
        <w:jc w:val="center"/>
        <w:rPr>
          <w:rFonts w:ascii="Arial" w:hAnsi="Arial" w:cs="Arial"/>
          <w:sz w:val="16"/>
          <w:szCs w:val="16"/>
          <w:lang w:val="es-ES"/>
        </w:rPr>
      </w:pPr>
      <w:r w:rsidRPr="008A0F37">
        <w:rPr>
          <w:rFonts w:ascii="Arial" w:hAnsi="Arial" w:cs="Arial"/>
          <w:bCs/>
          <w:sz w:val="16"/>
          <w:szCs w:val="16"/>
        </w:rPr>
        <w:t>E</w:t>
      </w:r>
      <w:r w:rsidRPr="008A0F37">
        <w:rPr>
          <w:rFonts w:ascii="Arial" w:hAnsi="Arial" w:cs="Arial"/>
          <w:sz w:val="16"/>
          <w:szCs w:val="16"/>
        </w:rPr>
        <w:t>045 – Todos somos cultura.</w:t>
      </w:r>
    </w:p>
    <w:p w14:paraId="07FC5632" w14:textId="77777777" w:rsidR="003034F6" w:rsidRPr="008A0F37" w:rsidRDefault="003034F6" w:rsidP="008A0F37">
      <w:pPr>
        <w:spacing w:after="0"/>
        <w:jc w:val="center"/>
        <w:rPr>
          <w:rFonts w:ascii="Arial" w:hAnsi="Arial" w:cs="Arial"/>
          <w:sz w:val="24"/>
          <w:szCs w:val="24"/>
          <w:lang w:val="es-ES"/>
        </w:rPr>
      </w:pPr>
    </w:p>
    <w:p w14:paraId="76836021" w14:textId="67103650" w:rsidR="003034F6" w:rsidRPr="008A0F37" w:rsidRDefault="003034F6" w:rsidP="006B5A2D">
      <w:pPr>
        <w:pStyle w:val="Prrafodelista"/>
        <w:numPr>
          <w:ilvl w:val="1"/>
          <w:numId w:val="17"/>
        </w:numPr>
        <w:spacing w:after="0"/>
        <w:ind w:left="567" w:hanging="425"/>
        <w:jc w:val="both"/>
        <w:rPr>
          <w:rFonts w:ascii="Arial" w:hAnsi="Arial" w:cs="Arial"/>
          <w:b/>
          <w:i/>
          <w:sz w:val="24"/>
          <w:szCs w:val="24"/>
        </w:rPr>
      </w:pPr>
      <w:r w:rsidRPr="008A0F37">
        <w:rPr>
          <w:rFonts w:ascii="Arial" w:hAnsi="Arial" w:cs="Arial"/>
          <w:b/>
          <w:sz w:val="24"/>
          <w:szCs w:val="24"/>
        </w:rPr>
        <w:t xml:space="preserve">Indicadores: </w:t>
      </w:r>
      <w:r w:rsidRPr="008A0F37">
        <w:rPr>
          <w:rFonts w:ascii="Arial" w:hAnsi="Arial" w:cs="Arial"/>
          <w:sz w:val="24"/>
          <w:szCs w:val="24"/>
        </w:rPr>
        <w:t>Con respecto a los indicadore</w:t>
      </w:r>
      <w:r w:rsidRPr="00AB0D62">
        <w:rPr>
          <w:rFonts w:ascii="Arial" w:hAnsi="Arial" w:cs="Arial"/>
          <w:sz w:val="24"/>
          <w:szCs w:val="24"/>
        </w:rPr>
        <w:t>s,</w:t>
      </w:r>
      <w:r w:rsidRPr="008A0F37">
        <w:rPr>
          <w:rFonts w:ascii="Arial" w:hAnsi="Arial" w:cs="Arial"/>
          <w:sz w:val="24"/>
          <w:szCs w:val="24"/>
        </w:rPr>
        <w:t xml:space="preserve"> se procedió a realizar el análisis de las fichas técnicas de los Indicadores, siendo estos el medio apropiado para el monitoreo y la evaluación de los objetivos de los programas</w:t>
      </w:r>
      <w:r w:rsidR="006B5A2D">
        <w:rPr>
          <w:rFonts w:ascii="Arial" w:hAnsi="Arial" w:cs="Arial"/>
          <w:sz w:val="24"/>
          <w:szCs w:val="24"/>
        </w:rPr>
        <w:t xml:space="preserve"> presupuestarios</w:t>
      </w:r>
      <w:r w:rsidRPr="008A0F37">
        <w:rPr>
          <w:rFonts w:ascii="Arial" w:hAnsi="Arial" w:cs="Arial"/>
          <w:sz w:val="24"/>
          <w:szCs w:val="24"/>
        </w:rPr>
        <w:t xml:space="preserve">; la información es necesaria no sólo para emitir un juicio sobre el desempeño del programa, sino que, facilita a los responsables o coordinadores del programa especificar cuáles son las áreas de oportunidad dentro de los procesos que realizan. Del resultado de la valoración, se determinó que presentaron áreas de mejora en los siguientes aspectos: </w:t>
      </w:r>
    </w:p>
    <w:p w14:paraId="43852A7D" w14:textId="0E22D916" w:rsidR="006B5A2D" w:rsidRPr="00D26486" w:rsidRDefault="006B5A2D" w:rsidP="00D26486">
      <w:pPr>
        <w:spacing w:after="0"/>
        <w:jc w:val="both"/>
        <w:rPr>
          <w:rFonts w:ascii="Arial" w:hAnsi="Arial" w:cs="Arial"/>
          <w:b/>
          <w:sz w:val="24"/>
          <w:lang w:val="es-ES"/>
        </w:rPr>
      </w:pPr>
    </w:p>
    <w:p w14:paraId="101A8AD2" w14:textId="006AD1F2" w:rsidR="003034F6" w:rsidRPr="00664E67" w:rsidRDefault="003034F6" w:rsidP="008A0F37">
      <w:pPr>
        <w:spacing w:after="0" w:line="259" w:lineRule="auto"/>
        <w:jc w:val="center"/>
        <w:rPr>
          <w:rFonts w:ascii="Arial" w:hAnsi="Arial" w:cs="Arial"/>
          <w:sz w:val="20"/>
          <w:szCs w:val="20"/>
          <w:lang w:val="es-ES"/>
        </w:rPr>
      </w:pPr>
      <w:r>
        <w:rPr>
          <w:rFonts w:ascii="Arial" w:hAnsi="Arial" w:cs="Arial"/>
          <w:b/>
          <w:sz w:val="20"/>
          <w:szCs w:val="20"/>
          <w:lang w:val="es-ES"/>
        </w:rPr>
        <w:t>Tabla 8</w:t>
      </w:r>
      <w:r w:rsidRPr="007733A8">
        <w:rPr>
          <w:rFonts w:ascii="Arial" w:hAnsi="Arial" w:cs="Arial"/>
          <w:b/>
          <w:sz w:val="20"/>
          <w:szCs w:val="20"/>
          <w:lang w:val="es-ES"/>
        </w:rPr>
        <w:t xml:space="preserve">. </w:t>
      </w:r>
      <w:r w:rsidRPr="00E6336F">
        <w:rPr>
          <w:rFonts w:ascii="Arial" w:hAnsi="Arial" w:cs="Arial"/>
          <w:sz w:val="20"/>
          <w:szCs w:val="20"/>
          <w:lang w:val="es-ES"/>
        </w:rPr>
        <w:t>Áre</w:t>
      </w:r>
      <w:r w:rsidR="006B5A2D">
        <w:rPr>
          <w:rFonts w:ascii="Arial" w:hAnsi="Arial" w:cs="Arial"/>
          <w:sz w:val="20"/>
          <w:szCs w:val="20"/>
          <w:lang w:val="es-ES"/>
        </w:rPr>
        <w:t>as de mejora de los indicadores</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170"/>
        <w:gridCol w:w="2925"/>
        <w:gridCol w:w="455"/>
        <w:gridCol w:w="116"/>
        <w:gridCol w:w="371"/>
        <w:gridCol w:w="552"/>
        <w:gridCol w:w="493"/>
        <w:gridCol w:w="34"/>
        <w:gridCol w:w="391"/>
        <w:gridCol w:w="34"/>
        <w:gridCol w:w="412"/>
        <w:gridCol w:w="34"/>
        <w:gridCol w:w="273"/>
        <w:gridCol w:w="129"/>
        <w:gridCol w:w="398"/>
        <w:gridCol w:w="34"/>
        <w:gridCol w:w="516"/>
        <w:gridCol w:w="34"/>
        <w:gridCol w:w="557"/>
      </w:tblGrid>
      <w:tr w:rsidR="003034F6" w:rsidRPr="005958D9" w14:paraId="4825A12D" w14:textId="77777777" w:rsidTr="00FB0AAF">
        <w:trPr>
          <w:trHeight w:val="293"/>
          <w:tblHeader/>
          <w:jc w:val="center"/>
        </w:trPr>
        <w:tc>
          <w:tcPr>
            <w:tcW w:w="4668" w:type="pct"/>
            <w:gridSpan w:val="17"/>
            <w:shd w:val="clear" w:color="auto" w:fill="B8CCE4" w:themeFill="accent1" w:themeFillTint="66"/>
            <w:vAlign w:val="center"/>
          </w:tcPr>
          <w:p w14:paraId="654C5A80" w14:textId="77777777" w:rsidR="003034F6" w:rsidRPr="00361F83" w:rsidRDefault="003034F6" w:rsidP="006B5A2D">
            <w:pPr>
              <w:spacing w:after="0"/>
              <w:jc w:val="center"/>
              <w:rPr>
                <w:rFonts w:ascii="Arial" w:eastAsiaTheme="minorHAnsi" w:hAnsi="Arial" w:cs="Arial"/>
                <w:b/>
                <w:color w:val="000000"/>
                <w:sz w:val="17"/>
                <w:szCs w:val="17"/>
                <w:lang w:val="es-ES" w:eastAsia="en-US"/>
              </w:rPr>
            </w:pPr>
            <w:r w:rsidRPr="00361F83">
              <w:rPr>
                <w:rFonts w:ascii="Arial" w:eastAsiaTheme="minorHAnsi" w:hAnsi="Arial" w:cs="Arial"/>
                <w:b/>
                <w:sz w:val="17"/>
                <w:szCs w:val="17"/>
                <w:lang w:eastAsia="en-US"/>
              </w:rPr>
              <w:t xml:space="preserve">Programa presupuestario </w:t>
            </w:r>
            <w:r w:rsidRPr="00361F83">
              <w:rPr>
                <w:rFonts w:ascii="Arial" w:eastAsiaTheme="minorHAnsi" w:hAnsi="Arial" w:cs="Arial"/>
                <w:b/>
                <w:color w:val="000000"/>
                <w:sz w:val="17"/>
                <w:szCs w:val="17"/>
                <w:lang w:val="es-ES" w:eastAsia="en-US"/>
              </w:rPr>
              <w:t>E045 – Todos somos cultura</w:t>
            </w:r>
          </w:p>
        </w:tc>
        <w:tc>
          <w:tcPr>
            <w:tcW w:w="332" w:type="pct"/>
            <w:gridSpan w:val="2"/>
            <w:shd w:val="clear" w:color="auto" w:fill="B8CCE4" w:themeFill="accent1" w:themeFillTint="66"/>
            <w:vAlign w:val="center"/>
          </w:tcPr>
          <w:p w14:paraId="3D38D3E4" w14:textId="77777777" w:rsidR="003034F6" w:rsidRPr="00361F83" w:rsidRDefault="003034F6" w:rsidP="006B5A2D">
            <w:pPr>
              <w:spacing w:after="0"/>
              <w:jc w:val="center"/>
              <w:rPr>
                <w:rFonts w:ascii="Arial" w:eastAsiaTheme="minorHAnsi" w:hAnsi="Arial" w:cs="Arial"/>
                <w:sz w:val="17"/>
                <w:szCs w:val="17"/>
                <w:lang w:eastAsia="en-US"/>
              </w:rPr>
            </w:pPr>
          </w:p>
        </w:tc>
      </w:tr>
      <w:tr w:rsidR="003034F6" w:rsidRPr="005958D9" w14:paraId="3805BA64" w14:textId="77777777" w:rsidTr="00FB0AAF">
        <w:trPr>
          <w:trHeight w:val="269"/>
          <w:tblHeader/>
          <w:jc w:val="center"/>
        </w:trPr>
        <w:tc>
          <w:tcPr>
            <w:tcW w:w="655" w:type="pct"/>
            <w:shd w:val="clear" w:color="auto" w:fill="B8CCE4" w:themeFill="accent1" w:themeFillTint="66"/>
            <w:vAlign w:val="center"/>
          </w:tcPr>
          <w:p w14:paraId="66A522E6" w14:textId="77777777" w:rsidR="003034F6" w:rsidRPr="00361F83" w:rsidRDefault="003034F6" w:rsidP="006B5A2D">
            <w:pPr>
              <w:spacing w:after="0"/>
              <w:ind w:left="-108" w:right="-66"/>
              <w:jc w:val="center"/>
              <w:rPr>
                <w:rFonts w:ascii="Arial" w:eastAsiaTheme="minorHAnsi" w:hAnsi="Arial" w:cs="Arial"/>
                <w:b/>
                <w:sz w:val="17"/>
                <w:szCs w:val="17"/>
                <w:lang w:eastAsia="en-US"/>
              </w:rPr>
            </w:pPr>
            <w:r w:rsidRPr="00361F83">
              <w:rPr>
                <w:rFonts w:ascii="Arial" w:eastAsiaTheme="minorHAnsi" w:hAnsi="Arial" w:cs="Arial"/>
                <w:b/>
                <w:sz w:val="17"/>
                <w:szCs w:val="17"/>
                <w:lang w:eastAsia="en-US"/>
              </w:rPr>
              <w:t>Nivel de la MIR</w:t>
            </w:r>
          </w:p>
        </w:tc>
        <w:tc>
          <w:tcPr>
            <w:tcW w:w="1638" w:type="pct"/>
            <w:shd w:val="clear" w:color="auto" w:fill="B8CCE4" w:themeFill="accent1" w:themeFillTint="66"/>
            <w:vAlign w:val="center"/>
          </w:tcPr>
          <w:p w14:paraId="6838AC71" w14:textId="77777777" w:rsidR="003034F6" w:rsidRPr="006B5A2D" w:rsidRDefault="003034F6" w:rsidP="006B5A2D">
            <w:pPr>
              <w:spacing w:after="0"/>
              <w:jc w:val="center"/>
              <w:rPr>
                <w:rFonts w:ascii="Arial" w:eastAsiaTheme="minorHAnsi" w:hAnsi="Arial" w:cs="Arial"/>
                <w:b/>
                <w:sz w:val="17"/>
                <w:szCs w:val="17"/>
                <w:lang w:eastAsia="en-US"/>
              </w:rPr>
            </w:pPr>
            <w:r w:rsidRPr="006B5A2D">
              <w:rPr>
                <w:rFonts w:ascii="Arial" w:eastAsiaTheme="minorHAnsi" w:hAnsi="Arial" w:cs="Arial"/>
                <w:b/>
                <w:sz w:val="17"/>
                <w:szCs w:val="17"/>
                <w:lang w:eastAsia="en-US"/>
              </w:rPr>
              <w:t xml:space="preserve">Indicador    </w:t>
            </w:r>
          </w:p>
        </w:tc>
        <w:tc>
          <w:tcPr>
            <w:tcW w:w="255" w:type="pct"/>
            <w:shd w:val="clear" w:color="auto" w:fill="B8CCE4" w:themeFill="accent1" w:themeFillTint="66"/>
            <w:vAlign w:val="center"/>
          </w:tcPr>
          <w:p w14:paraId="613C518D" w14:textId="3C77F032" w:rsidR="003034F6" w:rsidRPr="00361F83" w:rsidRDefault="00AB0D62" w:rsidP="006B5A2D">
            <w:pPr>
              <w:spacing w:after="0"/>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NI</w:t>
            </w:r>
          </w:p>
        </w:tc>
        <w:tc>
          <w:tcPr>
            <w:tcW w:w="273" w:type="pct"/>
            <w:gridSpan w:val="2"/>
            <w:shd w:val="clear" w:color="auto" w:fill="B8CCE4" w:themeFill="accent1" w:themeFillTint="66"/>
            <w:vAlign w:val="center"/>
          </w:tcPr>
          <w:p w14:paraId="62117AA4" w14:textId="0FE2CB05" w:rsidR="003034F6" w:rsidRPr="00361F83" w:rsidRDefault="00AB0D62" w:rsidP="006B5A2D">
            <w:pPr>
              <w:spacing w:after="0"/>
              <w:jc w:val="center"/>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DI</w:t>
            </w:r>
          </w:p>
        </w:tc>
        <w:tc>
          <w:tcPr>
            <w:tcW w:w="309" w:type="pct"/>
            <w:shd w:val="clear" w:color="auto" w:fill="B8CCE4" w:themeFill="accent1" w:themeFillTint="66"/>
            <w:vAlign w:val="center"/>
          </w:tcPr>
          <w:p w14:paraId="539ADF69" w14:textId="178FC877" w:rsidR="003034F6" w:rsidRPr="00361F83" w:rsidRDefault="00AB0D62" w:rsidP="006B5A2D">
            <w:pPr>
              <w:spacing w:after="0"/>
              <w:jc w:val="center"/>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MC</w:t>
            </w:r>
          </w:p>
        </w:tc>
        <w:tc>
          <w:tcPr>
            <w:tcW w:w="295" w:type="pct"/>
            <w:gridSpan w:val="2"/>
            <w:shd w:val="clear" w:color="auto" w:fill="B8CCE4" w:themeFill="accent1" w:themeFillTint="66"/>
            <w:vAlign w:val="center"/>
          </w:tcPr>
          <w:p w14:paraId="7779A651" w14:textId="0E69E8F5" w:rsidR="003034F6" w:rsidRPr="00361F83" w:rsidRDefault="00AB0D62" w:rsidP="006B5A2D">
            <w:pPr>
              <w:spacing w:after="0"/>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LB</w:t>
            </w:r>
          </w:p>
        </w:tc>
        <w:tc>
          <w:tcPr>
            <w:tcW w:w="238" w:type="pct"/>
            <w:gridSpan w:val="2"/>
            <w:shd w:val="clear" w:color="auto" w:fill="B8CCE4" w:themeFill="accent1" w:themeFillTint="66"/>
            <w:vAlign w:val="center"/>
          </w:tcPr>
          <w:p w14:paraId="10EE7634" w14:textId="16A6BFAC" w:rsidR="003034F6" w:rsidRPr="00361F83" w:rsidRDefault="00AB0D62" w:rsidP="006B5A2D">
            <w:pPr>
              <w:spacing w:after="0"/>
              <w:jc w:val="center"/>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M</w:t>
            </w:r>
          </w:p>
        </w:tc>
        <w:tc>
          <w:tcPr>
            <w:tcW w:w="250" w:type="pct"/>
            <w:gridSpan w:val="2"/>
            <w:shd w:val="clear" w:color="auto" w:fill="B8CCE4" w:themeFill="accent1" w:themeFillTint="66"/>
            <w:vAlign w:val="center"/>
          </w:tcPr>
          <w:p w14:paraId="27395746" w14:textId="3326DB4B" w:rsidR="003034F6" w:rsidRPr="00361F83" w:rsidRDefault="00AB0D62" w:rsidP="006B5A2D">
            <w:pPr>
              <w:spacing w:after="0"/>
              <w:jc w:val="center"/>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SI</w:t>
            </w:r>
          </w:p>
        </w:tc>
        <w:tc>
          <w:tcPr>
            <w:tcW w:w="225" w:type="pct"/>
            <w:gridSpan w:val="2"/>
            <w:shd w:val="clear" w:color="auto" w:fill="B8CCE4" w:themeFill="accent1" w:themeFillTint="66"/>
            <w:vAlign w:val="center"/>
          </w:tcPr>
          <w:p w14:paraId="5DD5DC9D" w14:textId="4D038794" w:rsidR="003034F6" w:rsidRPr="00361F83" w:rsidRDefault="00AB0D62" w:rsidP="006B5A2D">
            <w:pPr>
              <w:spacing w:after="0"/>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S</w:t>
            </w:r>
          </w:p>
        </w:tc>
        <w:tc>
          <w:tcPr>
            <w:tcW w:w="242" w:type="pct"/>
            <w:gridSpan w:val="2"/>
            <w:shd w:val="clear" w:color="auto" w:fill="B8CCE4" w:themeFill="accent1" w:themeFillTint="66"/>
            <w:vAlign w:val="center"/>
          </w:tcPr>
          <w:p w14:paraId="707D581C" w14:textId="1C4A823B" w:rsidR="003034F6" w:rsidRPr="00361F83" w:rsidRDefault="00AB0D62" w:rsidP="006B5A2D">
            <w:pPr>
              <w:spacing w:after="0"/>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D</w:t>
            </w:r>
          </w:p>
        </w:tc>
        <w:tc>
          <w:tcPr>
            <w:tcW w:w="308" w:type="pct"/>
            <w:gridSpan w:val="2"/>
            <w:shd w:val="clear" w:color="auto" w:fill="B8CCE4" w:themeFill="accent1" w:themeFillTint="66"/>
            <w:vAlign w:val="center"/>
          </w:tcPr>
          <w:p w14:paraId="13AA2BA7" w14:textId="5C18A3AC" w:rsidR="003034F6" w:rsidRPr="00361F83" w:rsidRDefault="00AB0D62" w:rsidP="006B5A2D">
            <w:pPr>
              <w:spacing w:after="0"/>
              <w:jc w:val="center"/>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FM</w:t>
            </w:r>
          </w:p>
        </w:tc>
        <w:tc>
          <w:tcPr>
            <w:tcW w:w="313" w:type="pct"/>
            <w:shd w:val="clear" w:color="auto" w:fill="B8CCE4" w:themeFill="accent1" w:themeFillTint="66"/>
            <w:vAlign w:val="center"/>
          </w:tcPr>
          <w:p w14:paraId="0259545A" w14:textId="7E82D1DE" w:rsidR="003034F6" w:rsidRPr="00361F83" w:rsidRDefault="00AB0D62" w:rsidP="006B5A2D">
            <w:pPr>
              <w:spacing w:after="0"/>
              <w:jc w:val="center"/>
              <w:rPr>
                <w:rFonts w:ascii="Arial" w:eastAsiaTheme="minorHAnsi" w:hAnsi="Arial" w:cs="Arial"/>
                <w:b/>
                <w:sz w:val="17"/>
                <w:szCs w:val="17"/>
                <w:lang w:eastAsia="en-US"/>
              </w:rPr>
            </w:pPr>
            <w:r>
              <w:rPr>
                <w:rFonts w:ascii="Arial" w:eastAsiaTheme="minorHAnsi" w:hAnsi="Arial" w:cs="Arial"/>
                <w:b/>
                <w:sz w:val="17"/>
                <w:szCs w:val="17"/>
                <w:lang w:eastAsia="en-US"/>
              </w:rPr>
              <w:t>*</w:t>
            </w:r>
            <w:r w:rsidR="003034F6">
              <w:rPr>
                <w:rFonts w:ascii="Arial" w:eastAsiaTheme="minorHAnsi" w:hAnsi="Arial" w:cs="Arial"/>
                <w:b/>
                <w:sz w:val="17"/>
                <w:szCs w:val="17"/>
                <w:lang w:eastAsia="en-US"/>
              </w:rPr>
              <w:t>UM</w:t>
            </w:r>
          </w:p>
        </w:tc>
      </w:tr>
      <w:tr w:rsidR="003034F6" w:rsidRPr="005958D9" w14:paraId="2BE8DAE9" w14:textId="77777777" w:rsidTr="00FB0AAF">
        <w:trPr>
          <w:trHeight w:val="517"/>
          <w:jc w:val="center"/>
        </w:trPr>
        <w:tc>
          <w:tcPr>
            <w:tcW w:w="655" w:type="pct"/>
            <w:shd w:val="clear" w:color="auto" w:fill="auto"/>
            <w:vAlign w:val="center"/>
          </w:tcPr>
          <w:p w14:paraId="4ECC62ED" w14:textId="77777777" w:rsidR="003034F6" w:rsidRPr="005958D9" w:rsidRDefault="003034F6" w:rsidP="006B5A2D">
            <w:pPr>
              <w:spacing w:after="0"/>
              <w:jc w:val="center"/>
              <w:rPr>
                <w:rFonts w:ascii="Arial" w:eastAsiaTheme="minorHAnsi" w:hAnsi="Arial" w:cs="Arial"/>
                <w:b/>
                <w:sz w:val="16"/>
                <w:szCs w:val="16"/>
                <w:lang w:eastAsia="en-US"/>
              </w:rPr>
            </w:pPr>
            <w:r w:rsidRPr="005958D9">
              <w:rPr>
                <w:rFonts w:ascii="Arial" w:eastAsiaTheme="minorHAnsi" w:hAnsi="Arial" w:cs="Arial"/>
                <w:b/>
                <w:sz w:val="16"/>
                <w:szCs w:val="16"/>
                <w:lang w:eastAsia="en-US"/>
              </w:rPr>
              <w:t>Fin</w:t>
            </w:r>
          </w:p>
        </w:tc>
        <w:tc>
          <w:tcPr>
            <w:tcW w:w="1637" w:type="pct"/>
            <w:shd w:val="clear" w:color="auto" w:fill="auto"/>
            <w:vAlign w:val="center"/>
          </w:tcPr>
          <w:p w14:paraId="11FBEB5A" w14:textId="1A27865A" w:rsidR="003034F6" w:rsidRPr="005958D9" w:rsidRDefault="003034F6" w:rsidP="00AB0D62">
            <w:pPr>
              <w:spacing w:after="0" w:line="259" w:lineRule="auto"/>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PED22I1 - Promedio de personas por espacio cultural</w:t>
            </w:r>
            <w:r w:rsidR="00AB0D62">
              <w:rPr>
                <w:rFonts w:ascii="Arial" w:eastAsiaTheme="minorHAnsi" w:hAnsi="Arial" w:cs="Arial"/>
                <w:color w:val="000000"/>
                <w:sz w:val="16"/>
                <w:szCs w:val="16"/>
                <w:lang w:eastAsia="en-US"/>
              </w:rPr>
              <w:t>.</w:t>
            </w:r>
          </w:p>
        </w:tc>
        <w:tc>
          <w:tcPr>
            <w:tcW w:w="320" w:type="pct"/>
            <w:gridSpan w:val="2"/>
            <w:shd w:val="clear" w:color="auto" w:fill="auto"/>
            <w:vAlign w:val="center"/>
          </w:tcPr>
          <w:p w14:paraId="0880999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softHyphen/>
              <w:t xml:space="preserve"> X</w:t>
            </w:r>
          </w:p>
        </w:tc>
        <w:tc>
          <w:tcPr>
            <w:tcW w:w="208" w:type="pct"/>
            <w:shd w:val="clear" w:color="auto" w:fill="auto"/>
            <w:vAlign w:val="center"/>
          </w:tcPr>
          <w:p w14:paraId="4890EAA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shd w:val="clear" w:color="auto" w:fill="auto"/>
            <w:vAlign w:val="center"/>
          </w:tcPr>
          <w:p w14:paraId="7A87F138"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76" w:type="pct"/>
            <w:shd w:val="clear" w:color="auto" w:fill="auto"/>
            <w:vAlign w:val="center"/>
          </w:tcPr>
          <w:p w14:paraId="4C3DF3A5"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38" w:type="pct"/>
            <w:gridSpan w:val="2"/>
            <w:shd w:val="clear" w:color="auto" w:fill="auto"/>
            <w:vAlign w:val="center"/>
          </w:tcPr>
          <w:p w14:paraId="7FB8D5F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50" w:type="pct"/>
            <w:gridSpan w:val="2"/>
            <w:shd w:val="clear" w:color="auto" w:fill="auto"/>
            <w:vAlign w:val="center"/>
          </w:tcPr>
          <w:p w14:paraId="70F6049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172" w:type="pct"/>
            <w:gridSpan w:val="2"/>
            <w:shd w:val="clear" w:color="auto" w:fill="auto"/>
            <w:vAlign w:val="center"/>
          </w:tcPr>
          <w:p w14:paraId="291B830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1F7F745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8" w:type="pct"/>
            <w:gridSpan w:val="2"/>
            <w:shd w:val="clear" w:color="auto" w:fill="auto"/>
            <w:vAlign w:val="center"/>
          </w:tcPr>
          <w:p w14:paraId="779F4003"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3367B07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34049DEA" w14:textId="77777777" w:rsidTr="00FB0AAF">
        <w:trPr>
          <w:trHeight w:val="544"/>
          <w:jc w:val="center"/>
        </w:trPr>
        <w:tc>
          <w:tcPr>
            <w:tcW w:w="655" w:type="pct"/>
            <w:shd w:val="clear" w:color="auto" w:fill="auto"/>
            <w:vAlign w:val="center"/>
          </w:tcPr>
          <w:p w14:paraId="1F22D9CA" w14:textId="77777777" w:rsidR="003034F6" w:rsidRPr="005958D9" w:rsidRDefault="003034F6" w:rsidP="006B5A2D">
            <w:pPr>
              <w:spacing w:after="0"/>
              <w:jc w:val="center"/>
              <w:rPr>
                <w:rFonts w:ascii="Arial" w:eastAsiaTheme="minorHAnsi" w:hAnsi="Arial" w:cs="Arial"/>
                <w:b/>
                <w:sz w:val="16"/>
                <w:szCs w:val="16"/>
                <w:lang w:eastAsia="en-US"/>
              </w:rPr>
            </w:pPr>
            <w:r w:rsidRPr="005958D9">
              <w:rPr>
                <w:rFonts w:ascii="Arial" w:eastAsiaTheme="minorHAnsi" w:hAnsi="Arial" w:cs="Arial"/>
                <w:b/>
                <w:sz w:val="16"/>
                <w:szCs w:val="16"/>
                <w:lang w:eastAsia="en-US"/>
              </w:rPr>
              <w:t>Propósito</w:t>
            </w:r>
          </w:p>
        </w:tc>
        <w:tc>
          <w:tcPr>
            <w:tcW w:w="1637" w:type="pct"/>
            <w:shd w:val="clear" w:color="auto" w:fill="auto"/>
            <w:vAlign w:val="center"/>
          </w:tcPr>
          <w:p w14:paraId="1709D641" w14:textId="1E87CA8B"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10O04I01 -Porcentaje de la población at</w:t>
            </w:r>
            <w:r w:rsidR="00AB0D62">
              <w:rPr>
                <w:rFonts w:ascii="Arial" w:eastAsiaTheme="minorHAnsi" w:hAnsi="Arial" w:cs="Arial"/>
                <w:color w:val="000000"/>
                <w:sz w:val="16"/>
                <w:szCs w:val="16"/>
                <w:lang w:eastAsia="en-US"/>
              </w:rPr>
              <w:t>endida con programas culturales.</w:t>
            </w:r>
          </w:p>
        </w:tc>
        <w:tc>
          <w:tcPr>
            <w:tcW w:w="320" w:type="pct"/>
            <w:gridSpan w:val="2"/>
            <w:shd w:val="clear" w:color="auto" w:fill="auto"/>
            <w:vAlign w:val="center"/>
          </w:tcPr>
          <w:p w14:paraId="6F6D341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4B74EE5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shd w:val="clear" w:color="auto" w:fill="auto"/>
            <w:vAlign w:val="center"/>
          </w:tcPr>
          <w:p w14:paraId="5FE937A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76" w:type="pct"/>
            <w:shd w:val="clear" w:color="auto" w:fill="auto"/>
            <w:vAlign w:val="center"/>
          </w:tcPr>
          <w:p w14:paraId="1109FC8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38" w:type="pct"/>
            <w:gridSpan w:val="2"/>
            <w:shd w:val="clear" w:color="auto" w:fill="auto"/>
            <w:vAlign w:val="center"/>
          </w:tcPr>
          <w:p w14:paraId="4728C91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50" w:type="pct"/>
            <w:gridSpan w:val="2"/>
            <w:shd w:val="clear" w:color="auto" w:fill="auto"/>
            <w:vAlign w:val="center"/>
          </w:tcPr>
          <w:p w14:paraId="02B7443C"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172" w:type="pct"/>
            <w:gridSpan w:val="2"/>
            <w:shd w:val="clear" w:color="auto" w:fill="auto"/>
            <w:vAlign w:val="center"/>
          </w:tcPr>
          <w:p w14:paraId="4BC17335"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576DA80C"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24D4C581"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11A9A3F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3E31113C" w14:textId="77777777" w:rsidTr="00FB0AAF">
        <w:trPr>
          <w:trHeight w:val="708"/>
          <w:jc w:val="center"/>
        </w:trPr>
        <w:tc>
          <w:tcPr>
            <w:tcW w:w="655" w:type="pct"/>
            <w:shd w:val="clear" w:color="auto" w:fill="auto"/>
            <w:vAlign w:val="center"/>
          </w:tcPr>
          <w:p w14:paraId="302AE9A8"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C01</w:t>
            </w:r>
          </w:p>
        </w:tc>
        <w:tc>
          <w:tcPr>
            <w:tcW w:w="1637" w:type="pct"/>
            <w:shd w:val="clear" w:color="auto" w:fill="auto"/>
            <w:vAlign w:val="center"/>
          </w:tcPr>
          <w:p w14:paraId="7952AF17" w14:textId="6254E11C" w:rsidR="003034F6" w:rsidRPr="005958D9" w:rsidRDefault="003034F6" w:rsidP="00AB0D62">
            <w:pPr>
              <w:spacing w:after="0" w:line="259" w:lineRule="auto"/>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1 - Obras de construcción, rehabilitación y/o modernizar la infraestructura cultural</w:t>
            </w:r>
            <w:r w:rsidR="00AB0D62">
              <w:rPr>
                <w:rFonts w:ascii="Arial" w:eastAsiaTheme="minorHAnsi" w:hAnsi="Arial" w:cs="Arial"/>
                <w:color w:val="000000"/>
                <w:sz w:val="16"/>
                <w:szCs w:val="16"/>
                <w:lang w:eastAsia="en-US"/>
              </w:rPr>
              <w:t>.</w:t>
            </w:r>
          </w:p>
        </w:tc>
        <w:tc>
          <w:tcPr>
            <w:tcW w:w="320" w:type="pct"/>
            <w:gridSpan w:val="2"/>
            <w:shd w:val="clear" w:color="auto" w:fill="auto"/>
            <w:vAlign w:val="center"/>
          </w:tcPr>
          <w:p w14:paraId="7413F61F"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3CD5EB5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shd w:val="clear" w:color="auto" w:fill="auto"/>
            <w:vAlign w:val="center"/>
          </w:tcPr>
          <w:p w14:paraId="75B2279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4EA6CF6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706ECD8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65CF6F3C"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61EB3DD1"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18AF5FC8" w14:textId="38A9A745" w:rsidR="003034F6" w:rsidRPr="005958D9" w:rsidRDefault="002709A0"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8" w:type="pct"/>
            <w:gridSpan w:val="2"/>
            <w:shd w:val="clear" w:color="auto" w:fill="auto"/>
            <w:vAlign w:val="center"/>
          </w:tcPr>
          <w:p w14:paraId="1AFA41D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0DBD9CB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59725973" w14:textId="77777777" w:rsidTr="00FB0AAF">
        <w:trPr>
          <w:trHeight w:val="974"/>
          <w:jc w:val="center"/>
        </w:trPr>
        <w:tc>
          <w:tcPr>
            <w:tcW w:w="655" w:type="pct"/>
            <w:shd w:val="clear" w:color="auto" w:fill="auto"/>
            <w:vAlign w:val="center"/>
          </w:tcPr>
          <w:p w14:paraId="7B6F09F4"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lastRenderedPageBreak/>
              <w:t>C01.A01</w:t>
            </w:r>
          </w:p>
        </w:tc>
        <w:tc>
          <w:tcPr>
            <w:tcW w:w="1637" w:type="pct"/>
            <w:shd w:val="clear" w:color="auto" w:fill="auto"/>
            <w:vAlign w:val="center"/>
          </w:tcPr>
          <w:p w14:paraId="6DDDC9B4" w14:textId="77777777"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 xml:space="preserve">E045C01A01 - Porcentaje de Espacios Culturales intervenidos </w:t>
            </w:r>
            <w:r w:rsidRPr="005958D9">
              <w:rPr>
                <w:rFonts w:ascii="Arial" w:eastAsiaTheme="minorHAnsi" w:hAnsi="Arial" w:cs="Arial"/>
                <w:sz w:val="16"/>
                <w:szCs w:val="16"/>
                <w:lang w:eastAsia="en-US"/>
              </w:rPr>
              <w:t>con respecto al total de espacios culturales.</w:t>
            </w:r>
          </w:p>
        </w:tc>
        <w:tc>
          <w:tcPr>
            <w:tcW w:w="320" w:type="pct"/>
            <w:gridSpan w:val="2"/>
            <w:shd w:val="clear" w:color="auto" w:fill="auto"/>
            <w:vAlign w:val="center"/>
          </w:tcPr>
          <w:p w14:paraId="708FE62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5B7DC92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shd w:val="clear" w:color="auto" w:fill="auto"/>
            <w:vAlign w:val="center"/>
          </w:tcPr>
          <w:p w14:paraId="0399B1D0" w14:textId="69234FB3" w:rsidR="003034F6" w:rsidRPr="005958D9" w:rsidRDefault="003816F8"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76" w:type="pct"/>
            <w:shd w:val="clear" w:color="auto" w:fill="auto"/>
            <w:vAlign w:val="center"/>
          </w:tcPr>
          <w:p w14:paraId="3A471C3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5512C89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4CA63BCC"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2050CD0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56D5C601"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6219ED0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17A614A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r>
      <w:tr w:rsidR="003034F6" w:rsidRPr="005958D9" w14:paraId="4C27A907" w14:textId="77777777" w:rsidTr="00FB0AAF">
        <w:trPr>
          <w:trHeight w:val="562"/>
          <w:jc w:val="center"/>
        </w:trPr>
        <w:tc>
          <w:tcPr>
            <w:tcW w:w="655" w:type="pct"/>
            <w:shd w:val="clear" w:color="auto" w:fill="auto"/>
            <w:vAlign w:val="center"/>
          </w:tcPr>
          <w:p w14:paraId="12DE7F60"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C02</w:t>
            </w:r>
          </w:p>
        </w:tc>
        <w:tc>
          <w:tcPr>
            <w:tcW w:w="1637" w:type="pct"/>
            <w:shd w:val="clear" w:color="auto" w:fill="auto"/>
            <w:vAlign w:val="center"/>
          </w:tcPr>
          <w:p w14:paraId="7CC93D3E" w14:textId="7E8D983E" w:rsidR="003034F6" w:rsidRPr="005958D9" w:rsidRDefault="003034F6" w:rsidP="00AB0D62">
            <w:pPr>
              <w:spacing w:after="0" w:line="259" w:lineRule="auto"/>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3 - Asistentes a Eventos con artistas locales</w:t>
            </w:r>
            <w:r w:rsidR="00AB0D62">
              <w:rPr>
                <w:rFonts w:ascii="Arial" w:eastAsiaTheme="minorHAnsi" w:hAnsi="Arial" w:cs="Arial"/>
                <w:color w:val="000000"/>
                <w:sz w:val="16"/>
                <w:szCs w:val="16"/>
                <w:lang w:eastAsia="en-US"/>
              </w:rPr>
              <w:t>.</w:t>
            </w:r>
          </w:p>
        </w:tc>
        <w:tc>
          <w:tcPr>
            <w:tcW w:w="320" w:type="pct"/>
            <w:gridSpan w:val="2"/>
            <w:shd w:val="clear" w:color="auto" w:fill="auto"/>
            <w:vAlign w:val="center"/>
          </w:tcPr>
          <w:p w14:paraId="4F3F7CA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519D890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shd w:val="clear" w:color="auto" w:fill="auto"/>
            <w:vAlign w:val="center"/>
          </w:tcPr>
          <w:p w14:paraId="239DB4A5"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7427EA2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3A4E5CD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6B4D78C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16204D9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704DF3F8"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799567E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73C0F298"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r>
      <w:tr w:rsidR="003034F6" w:rsidRPr="005958D9" w14:paraId="7ACD6AA1" w14:textId="77777777" w:rsidTr="00FB0AAF">
        <w:trPr>
          <w:trHeight w:val="626"/>
          <w:jc w:val="center"/>
        </w:trPr>
        <w:tc>
          <w:tcPr>
            <w:tcW w:w="655" w:type="pct"/>
            <w:shd w:val="clear" w:color="auto" w:fill="auto"/>
            <w:vAlign w:val="center"/>
          </w:tcPr>
          <w:p w14:paraId="288C5C78"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C02.A03</w:t>
            </w:r>
          </w:p>
        </w:tc>
        <w:tc>
          <w:tcPr>
            <w:tcW w:w="1637" w:type="pct"/>
            <w:shd w:val="clear" w:color="auto" w:fill="auto"/>
            <w:vAlign w:val="center"/>
          </w:tcPr>
          <w:p w14:paraId="2BC422CA" w14:textId="77777777" w:rsidR="003034F6" w:rsidRPr="005958D9" w:rsidRDefault="003034F6" w:rsidP="00AB0D62">
            <w:pPr>
              <w:spacing w:after="0" w:line="259" w:lineRule="auto"/>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E045C02A03 - Porcentaje de personas que acceden a las plataformas digitales del Instituto.</w:t>
            </w:r>
          </w:p>
        </w:tc>
        <w:tc>
          <w:tcPr>
            <w:tcW w:w="320" w:type="pct"/>
            <w:gridSpan w:val="2"/>
            <w:shd w:val="clear" w:color="auto" w:fill="auto"/>
            <w:vAlign w:val="center"/>
          </w:tcPr>
          <w:p w14:paraId="1E7765E5"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08" w:type="pct"/>
            <w:shd w:val="clear" w:color="auto" w:fill="auto"/>
            <w:vAlign w:val="center"/>
          </w:tcPr>
          <w:p w14:paraId="658CB2B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9" w:type="pct"/>
            <w:shd w:val="clear" w:color="auto" w:fill="auto"/>
            <w:vAlign w:val="center"/>
          </w:tcPr>
          <w:p w14:paraId="61B217D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08494D6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7F2B280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35AB9CE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13AF86F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4FD96FEC"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63A7816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2C1D4AD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r>
      <w:tr w:rsidR="003034F6" w:rsidRPr="005958D9" w14:paraId="1B5A8FC3" w14:textId="77777777" w:rsidTr="00FB0AAF">
        <w:trPr>
          <w:trHeight w:val="978"/>
          <w:jc w:val="center"/>
        </w:trPr>
        <w:tc>
          <w:tcPr>
            <w:tcW w:w="655" w:type="pct"/>
            <w:shd w:val="clear" w:color="auto" w:fill="auto"/>
            <w:vAlign w:val="center"/>
          </w:tcPr>
          <w:p w14:paraId="35808FBC"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C02.A04</w:t>
            </w:r>
          </w:p>
        </w:tc>
        <w:tc>
          <w:tcPr>
            <w:tcW w:w="1637" w:type="pct"/>
            <w:shd w:val="clear" w:color="auto" w:fill="auto"/>
            <w:vAlign w:val="center"/>
          </w:tcPr>
          <w:p w14:paraId="2016F2D8" w14:textId="77777777" w:rsidR="003034F6" w:rsidRPr="005958D9" w:rsidRDefault="003034F6" w:rsidP="00AB0D62">
            <w:pPr>
              <w:spacing w:after="0" w:line="259" w:lineRule="auto"/>
              <w:jc w:val="both"/>
              <w:rPr>
                <w:rFonts w:ascii="Arial" w:eastAsiaTheme="minorHAnsi" w:hAnsi="Arial" w:cs="Arial"/>
                <w:color w:val="FF0000"/>
                <w:sz w:val="16"/>
                <w:szCs w:val="16"/>
                <w:lang w:eastAsia="en-US"/>
              </w:rPr>
            </w:pPr>
            <w:r w:rsidRPr="005958D9">
              <w:rPr>
                <w:rFonts w:ascii="Arial" w:eastAsiaTheme="minorHAnsi" w:hAnsi="Arial" w:cs="Arial"/>
                <w:color w:val="000000"/>
                <w:sz w:val="16"/>
                <w:szCs w:val="16"/>
                <w:lang w:eastAsia="en-US"/>
              </w:rPr>
              <w:t xml:space="preserve">E045C02A04 - Porcentaje de Eventos en los que </w:t>
            </w:r>
            <w:r w:rsidRPr="005958D9">
              <w:rPr>
                <w:rFonts w:ascii="Arial" w:eastAsiaTheme="minorHAnsi" w:hAnsi="Arial" w:cs="Arial"/>
                <w:sz w:val="16"/>
                <w:szCs w:val="16"/>
                <w:lang w:eastAsia="en-US"/>
              </w:rPr>
              <w:t>participa o realiza el Instituto tanto nacionales como internacionales.</w:t>
            </w:r>
          </w:p>
        </w:tc>
        <w:tc>
          <w:tcPr>
            <w:tcW w:w="320" w:type="pct"/>
            <w:gridSpan w:val="2"/>
            <w:shd w:val="clear" w:color="auto" w:fill="auto"/>
            <w:vAlign w:val="center"/>
          </w:tcPr>
          <w:p w14:paraId="2B6F104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5ECF418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shd w:val="clear" w:color="auto" w:fill="auto"/>
            <w:vAlign w:val="center"/>
          </w:tcPr>
          <w:p w14:paraId="5012204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626C1E4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68D25A4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68DDBFB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1E0FACB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5A62946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12E4AAD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697A7EA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33F469A3" w14:textId="77777777" w:rsidTr="00FB0AAF">
        <w:trPr>
          <w:trHeight w:val="552"/>
          <w:jc w:val="center"/>
        </w:trPr>
        <w:tc>
          <w:tcPr>
            <w:tcW w:w="655" w:type="pct"/>
            <w:shd w:val="clear" w:color="auto" w:fill="auto"/>
            <w:vAlign w:val="center"/>
          </w:tcPr>
          <w:p w14:paraId="7C49E84E"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C02.A07</w:t>
            </w:r>
          </w:p>
        </w:tc>
        <w:tc>
          <w:tcPr>
            <w:tcW w:w="1637" w:type="pct"/>
            <w:shd w:val="clear" w:color="auto" w:fill="auto"/>
            <w:vAlign w:val="center"/>
          </w:tcPr>
          <w:p w14:paraId="3A61E894" w14:textId="77777777"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E045C02A07 - Fideicomisos mixtos creados.</w:t>
            </w:r>
          </w:p>
        </w:tc>
        <w:tc>
          <w:tcPr>
            <w:tcW w:w="320" w:type="pct"/>
            <w:gridSpan w:val="2"/>
            <w:shd w:val="clear" w:color="auto" w:fill="auto"/>
            <w:vAlign w:val="center"/>
          </w:tcPr>
          <w:p w14:paraId="5924538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61A43841" w14:textId="77777777" w:rsidR="003034F6" w:rsidRPr="005958D9" w:rsidRDefault="003034F6" w:rsidP="006B5A2D">
            <w:pPr>
              <w:spacing w:after="0"/>
              <w:rPr>
                <w:rFonts w:ascii="Arial" w:eastAsiaTheme="minorHAnsi" w:hAnsi="Arial" w:cs="Arial"/>
                <w:sz w:val="16"/>
                <w:szCs w:val="16"/>
                <w:lang w:eastAsia="en-US"/>
              </w:rPr>
            </w:pPr>
            <w:r>
              <w:rPr>
                <w:rFonts w:ascii="Webdings" w:eastAsiaTheme="minorHAnsi" w:hAnsi="Webdings" w:cs="Arial"/>
                <w:sz w:val="16"/>
                <w:szCs w:val="16"/>
                <w:lang w:eastAsia="en-US"/>
              </w:rPr>
              <w:t></w:t>
            </w:r>
          </w:p>
        </w:tc>
        <w:tc>
          <w:tcPr>
            <w:tcW w:w="309" w:type="pct"/>
            <w:shd w:val="clear" w:color="auto" w:fill="auto"/>
            <w:vAlign w:val="center"/>
          </w:tcPr>
          <w:p w14:paraId="740EFEE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7E552C2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248C686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398F12B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40CDA64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2C71140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09199A9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364C9B73"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7489AAFA" w14:textId="77777777" w:rsidTr="00FB0AAF">
        <w:trPr>
          <w:trHeight w:val="560"/>
          <w:jc w:val="center"/>
        </w:trPr>
        <w:tc>
          <w:tcPr>
            <w:tcW w:w="655" w:type="pct"/>
            <w:shd w:val="clear" w:color="auto" w:fill="auto"/>
            <w:vAlign w:val="center"/>
          </w:tcPr>
          <w:p w14:paraId="42856A68"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C02.A09</w:t>
            </w:r>
          </w:p>
        </w:tc>
        <w:tc>
          <w:tcPr>
            <w:tcW w:w="1637" w:type="pct"/>
            <w:shd w:val="clear" w:color="auto" w:fill="auto"/>
            <w:vAlign w:val="center"/>
          </w:tcPr>
          <w:p w14:paraId="134FE99B" w14:textId="77777777"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E045C02A09 - Número de estudiantes en las escuelas de arte.</w:t>
            </w:r>
          </w:p>
        </w:tc>
        <w:tc>
          <w:tcPr>
            <w:tcW w:w="320" w:type="pct"/>
            <w:gridSpan w:val="2"/>
            <w:shd w:val="clear" w:color="auto" w:fill="auto"/>
            <w:vAlign w:val="center"/>
          </w:tcPr>
          <w:p w14:paraId="7BC1A045"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4E2E636A" w14:textId="77777777" w:rsidR="003034F6" w:rsidRPr="005958D9" w:rsidRDefault="003034F6" w:rsidP="006B5A2D">
            <w:pPr>
              <w:spacing w:after="0"/>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9" w:type="pct"/>
            <w:shd w:val="clear" w:color="auto" w:fill="auto"/>
            <w:vAlign w:val="center"/>
          </w:tcPr>
          <w:p w14:paraId="64A8A628"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34FB45C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26B045FF"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537A20A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0F43786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2A6F5AD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0CFDC0C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7DD8783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6AB8A66F" w14:textId="77777777" w:rsidTr="00FB0AAF">
        <w:trPr>
          <w:trHeight w:val="696"/>
          <w:jc w:val="center"/>
        </w:trPr>
        <w:tc>
          <w:tcPr>
            <w:tcW w:w="655" w:type="pct"/>
            <w:shd w:val="clear" w:color="auto" w:fill="auto"/>
            <w:vAlign w:val="center"/>
          </w:tcPr>
          <w:p w14:paraId="60712B89"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C02.A12</w:t>
            </w:r>
          </w:p>
        </w:tc>
        <w:tc>
          <w:tcPr>
            <w:tcW w:w="1637" w:type="pct"/>
            <w:shd w:val="clear" w:color="auto" w:fill="auto"/>
            <w:vAlign w:val="center"/>
          </w:tcPr>
          <w:p w14:paraId="70A00434" w14:textId="77777777"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E045C02A12 - Porcentaje de empleados que tomas cursos en materia de Derechos Humanos.</w:t>
            </w:r>
          </w:p>
        </w:tc>
        <w:tc>
          <w:tcPr>
            <w:tcW w:w="320" w:type="pct"/>
            <w:gridSpan w:val="2"/>
            <w:shd w:val="clear" w:color="auto" w:fill="auto"/>
            <w:vAlign w:val="center"/>
          </w:tcPr>
          <w:p w14:paraId="45CE2C23"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08" w:type="pct"/>
            <w:shd w:val="clear" w:color="auto" w:fill="auto"/>
            <w:vAlign w:val="center"/>
          </w:tcPr>
          <w:p w14:paraId="11800E43" w14:textId="77777777" w:rsidR="003034F6" w:rsidRPr="005958D9" w:rsidRDefault="003034F6" w:rsidP="006B5A2D">
            <w:pPr>
              <w:spacing w:after="0"/>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shd w:val="clear" w:color="auto" w:fill="auto"/>
            <w:vAlign w:val="center"/>
          </w:tcPr>
          <w:p w14:paraId="78AFE81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0F68C78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41BC416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6E266D8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5343BA3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684BAD6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8" w:type="pct"/>
            <w:gridSpan w:val="2"/>
            <w:shd w:val="clear" w:color="auto" w:fill="auto"/>
            <w:vAlign w:val="center"/>
          </w:tcPr>
          <w:p w14:paraId="3A48A8C1"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107EC783"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251A0CEF" w14:textId="77777777" w:rsidTr="00FB0AAF">
        <w:trPr>
          <w:trHeight w:val="280"/>
          <w:jc w:val="center"/>
        </w:trPr>
        <w:tc>
          <w:tcPr>
            <w:tcW w:w="655" w:type="pct"/>
            <w:shd w:val="clear" w:color="auto" w:fill="auto"/>
            <w:vAlign w:val="center"/>
          </w:tcPr>
          <w:p w14:paraId="48D5D2DB"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C03</w:t>
            </w:r>
          </w:p>
        </w:tc>
        <w:tc>
          <w:tcPr>
            <w:tcW w:w="1637" w:type="pct"/>
            <w:shd w:val="clear" w:color="auto" w:fill="auto"/>
            <w:vAlign w:val="center"/>
          </w:tcPr>
          <w:p w14:paraId="4E06EFED" w14:textId="77777777"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16 - Catalogo realizado.</w:t>
            </w:r>
          </w:p>
        </w:tc>
        <w:tc>
          <w:tcPr>
            <w:tcW w:w="320" w:type="pct"/>
            <w:gridSpan w:val="2"/>
            <w:shd w:val="clear" w:color="auto" w:fill="auto"/>
            <w:vAlign w:val="center"/>
          </w:tcPr>
          <w:p w14:paraId="7B2F452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5F7D55F1" w14:textId="77777777" w:rsidR="003034F6" w:rsidRPr="005958D9" w:rsidRDefault="003034F6" w:rsidP="006B5A2D">
            <w:pPr>
              <w:spacing w:after="0"/>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9" w:type="pct"/>
            <w:shd w:val="clear" w:color="auto" w:fill="auto"/>
            <w:vAlign w:val="center"/>
          </w:tcPr>
          <w:p w14:paraId="6656D7C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76" w:type="pct"/>
            <w:shd w:val="clear" w:color="auto" w:fill="auto"/>
            <w:vAlign w:val="center"/>
          </w:tcPr>
          <w:p w14:paraId="2CA1470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422EF84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1EF713EF"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07C47964"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1771A256" w14:textId="1FC3B9BD" w:rsidR="003034F6" w:rsidRPr="005958D9" w:rsidRDefault="002709A0"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8" w:type="pct"/>
            <w:gridSpan w:val="2"/>
            <w:shd w:val="clear" w:color="auto" w:fill="auto"/>
            <w:vAlign w:val="center"/>
          </w:tcPr>
          <w:p w14:paraId="7D6D68C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6959623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69564074" w14:textId="77777777" w:rsidTr="00FB0AAF">
        <w:trPr>
          <w:trHeight w:val="554"/>
          <w:jc w:val="center"/>
        </w:trPr>
        <w:tc>
          <w:tcPr>
            <w:tcW w:w="655" w:type="pct"/>
            <w:shd w:val="clear" w:color="auto" w:fill="auto"/>
            <w:vAlign w:val="center"/>
          </w:tcPr>
          <w:p w14:paraId="736EF9B3"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C03.A01</w:t>
            </w:r>
          </w:p>
        </w:tc>
        <w:tc>
          <w:tcPr>
            <w:tcW w:w="1637" w:type="pct"/>
            <w:shd w:val="clear" w:color="auto" w:fill="auto"/>
            <w:vAlign w:val="center"/>
          </w:tcPr>
          <w:p w14:paraId="036E2FCF" w14:textId="77777777" w:rsidR="003034F6" w:rsidRPr="005958D9" w:rsidRDefault="003034F6" w:rsidP="00AB0D62">
            <w:pPr>
              <w:spacing w:after="0" w:line="259" w:lineRule="auto"/>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 xml:space="preserve">E045C03A01 - Número de festivales, </w:t>
            </w:r>
            <w:r w:rsidRPr="005958D9">
              <w:rPr>
                <w:rFonts w:ascii="Arial" w:eastAsiaTheme="minorHAnsi" w:hAnsi="Arial" w:cs="Arial"/>
                <w:sz w:val="16"/>
                <w:szCs w:val="16"/>
                <w:lang w:eastAsia="en-US"/>
              </w:rPr>
              <w:t>congresos y encuentros realizados</w:t>
            </w:r>
          </w:p>
        </w:tc>
        <w:tc>
          <w:tcPr>
            <w:tcW w:w="320" w:type="pct"/>
            <w:gridSpan w:val="2"/>
            <w:shd w:val="clear" w:color="auto" w:fill="auto"/>
            <w:vAlign w:val="center"/>
          </w:tcPr>
          <w:p w14:paraId="352CBB57"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101BD9B7" w14:textId="77777777" w:rsidR="003034F6" w:rsidRPr="005958D9" w:rsidRDefault="003034F6" w:rsidP="006B5A2D">
            <w:pPr>
              <w:spacing w:after="0"/>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9" w:type="pct"/>
            <w:shd w:val="clear" w:color="auto" w:fill="auto"/>
            <w:vAlign w:val="center"/>
          </w:tcPr>
          <w:p w14:paraId="177C048B"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0BC711C8"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6F01CB7E"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32E89690"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1FE4DA7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299E045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2E1A244D"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3BEF608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25C2FC9D" w14:textId="77777777" w:rsidTr="00FB0AAF">
        <w:trPr>
          <w:trHeight w:val="563"/>
          <w:jc w:val="center"/>
        </w:trPr>
        <w:tc>
          <w:tcPr>
            <w:tcW w:w="655" w:type="pct"/>
            <w:shd w:val="clear" w:color="auto" w:fill="auto"/>
            <w:vAlign w:val="center"/>
          </w:tcPr>
          <w:p w14:paraId="2CF38B31"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C03.A02</w:t>
            </w:r>
          </w:p>
        </w:tc>
        <w:tc>
          <w:tcPr>
            <w:tcW w:w="1637" w:type="pct"/>
            <w:shd w:val="clear" w:color="auto" w:fill="auto"/>
            <w:vAlign w:val="center"/>
          </w:tcPr>
          <w:p w14:paraId="162FA39B" w14:textId="592743EC"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E045C03A02 - Número de grupos de enseñanza de la lengua maya</w:t>
            </w:r>
            <w:r w:rsidR="00AB0D62">
              <w:rPr>
                <w:rFonts w:ascii="Arial" w:eastAsiaTheme="minorHAnsi" w:hAnsi="Arial" w:cs="Arial"/>
                <w:color w:val="000000"/>
                <w:sz w:val="16"/>
                <w:szCs w:val="16"/>
                <w:lang w:eastAsia="en-US"/>
              </w:rPr>
              <w:t>.</w:t>
            </w:r>
          </w:p>
        </w:tc>
        <w:tc>
          <w:tcPr>
            <w:tcW w:w="320" w:type="pct"/>
            <w:gridSpan w:val="2"/>
            <w:shd w:val="clear" w:color="auto" w:fill="auto"/>
            <w:vAlign w:val="center"/>
          </w:tcPr>
          <w:p w14:paraId="3CA42BC1"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shd w:val="clear" w:color="auto" w:fill="auto"/>
            <w:vAlign w:val="center"/>
          </w:tcPr>
          <w:p w14:paraId="012F58AB" w14:textId="77777777" w:rsidR="003034F6" w:rsidRPr="005958D9" w:rsidRDefault="003034F6" w:rsidP="006B5A2D">
            <w:pPr>
              <w:spacing w:after="0"/>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9" w:type="pct"/>
            <w:shd w:val="clear" w:color="auto" w:fill="auto"/>
            <w:vAlign w:val="center"/>
          </w:tcPr>
          <w:p w14:paraId="10694B8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shd w:val="clear" w:color="auto" w:fill="auto"/>
            <w:vAlign w:val="center"/>
          </w:tcPr>
          <w:p w14:paraId="32831E63"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shd w:val="clear" w:color="auto" w:fill="auto"/>
            <w:vAlign w:val="center"/>
          </w:tcPr>
          <w:p w14:paraId="6B317E9C"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shd w:val="clear" w:color="auto" w:fill="auto"/>
            <w:vAlign w:val="center"/>
          </w:tcPr>
          <w:p w14:paraId="64D32988"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shd w:val="clear" w:color="auto" w:fill="auto"/>
            <w:vAlign w:val="center"/>
          </w:tcPr>
          <w:p w14:paraId="13ED3C9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shd w:val="clear" w:color="auto" w:fill="auto"/>
            <w:vAlign w:val="center"/>
          </w:tcPr>
          <w:p w14:paraId="0F3971AD" w14:textId="0CC10444" w:rsidR="003034F6" w:rsidRPr="005958D9" w:rsidRDefault="0079109C"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shd w:val="clear" w:color="auto" w:fill="auto"/>
            <w:vAlign w:val="center"/>
          </w:tcPr>
          <w:p w14:paraId="29CABC03"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shd w:val="clear" w:color="auto" w:fill="auto"/>
            <w:vAlign w:val="center"/>
          </w:tcPr>
          <w:p w14:paraId="619B817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r>
      <w:tr w:rsidR="003034F6" w:rsidRPr="005958D9" w14:paraId="3E505A07" w14:textId="77777777" w:rsidTr="00FB0AAF">
        <w:trPr>
          <w:trHeight w:val="542"/>
          <w:jc w:val="center"/>
        </w:trPr>
        <w:tc>
          <w:tcPr>
            <w:tcW w:w="655" w:type="pct"/>
            <w:tcBorders>
              <w:bottom w:val="single" w:sz="4" w:space="0" w:color="auto"/>
            </w:tcBorders>
            <w:shd w:val="clear" w:color="auto" w:fill="auto"/>
            <w:vAlign w:val="center"/>
          </w:tcPr>
          <w:p w14:paraId="4461DDF7" w14:textId="77777777" w:rsidR="003034F6" w:rsidRPr="005958D9" w:rsidRDefault="003034F6" w:rsidP="006B5A2D">
            <w:pPr>
              <w:spacing w:after="0"/>
              <w:jc w:val="center"/>
              <w:rPr>
                <w:rFonts w:ascii="Arial" w:eastAsiaTheme="minorHAnsi" w:hAnsi="Arial" w:cs="Arial"/>
                <w:b/>
                <w:sz w:val="16"/>
                <w:szCs w:val="16"/>
                <w:lang w:eastAsia="en-US"/>
              </w:rPr>
            </w:pPr>
            <w:r>
              <w:rPr>
                <w:rFonts w:ascii="Arial" w:eastAsiaTheme="minorHAnsi" w:hAnsi="Arial" w:cs="Arial"/>
                <w:b/>
                <w:sz w:val="16"/>
                <w:szCs w:val="16"/>
                <w:lang w:eastAsia="en-US"/>
              </w:rPr>
              <w:t>C03.A03</w:t>
            </w:r>
          </w:p>
        </w:tc>
        <w:tc>
          <w:tcPr>
            <w:tcW w:w="1637" w:type="pct"/>
            <w:tcBorders>
              <w:bottom w:val="single" w:sz="4" w:space="0" w:color="auto"/>
            </w:tcBorders>
            <w:shd w:val="clear" w:color="auto" w:fill="auto"/>
            <w:vAlign w:val="center"/>
          </w:tcPr>
          <w:p w14:paraId="798D18C8" w14:textId="63C29379" w:rsidR="003034F6" w:rsidRPr="005958D9" w:rsidRDefault="003034F6" w:rsidP="00AB0D62">
            <w:pPr>
              <w:spacing w:after="0"/>
              <w:jc w:val="both"/>
              <w:rPr>
                <w:rFonts w:ascii="Arial" w:eastAsiaTheme="minorHAnsi" w:hAnsi="Arial" w:cs="Arial"/>
                <w:color w:val="000000"/>
                <w:sz w:val="16"/>
                <w:szCs w:val="16"/>
                <w:lang w:eastAsia="en-US"/>
              </w:rPr>
            </w:pPr>
            <w:r w:rsidRPr="005958D9">
              <w:rPr>
                <w:rFonts w:ascii="Arial" w:eastAsiaTheme="minorHAnsi" w:hAnsi="Arial" w:cs="Arial"/>
                <w:color w:val="000000"/>
                <w:sz w:val="16"/>
                <w:szCs w:val="16"/>
                <w:lang w:eastAsia="en-US"/>
              </w:rPr>
              <w:t>E045C03A03 - Divulgación Digital de elementos del patrimonio cultural</w:t>
            </w:r>
            <w:r w:rsidR="00AB0D62">
              <w:rPr>
                <w:rFonts w:ascii="Arial" w:eastAsiaTheme="minorHAnsi" w:hAnsi="Arial" w:cs="Arial"/>
                <w:color w:val="000000"/>
                <w:sz w:val="16"/>
                <w:szCs w:val="16"/>
                <w:lang w:eastAsia="en-US"/>
              </w:rPr>
              <w:t>.</w:t>
            </w:r>
          </w:p>
        </w:tc>
        <w:tc>
          <w:tcPr>
            <w:tcW w:w="320" w:type="pct"/>
            <w:gridSpan w:val="2"/>
            <w:tcBorders>
              <w:bottom w:val="single" w:sz="4" w:space="0" w:color="auto"/>
            </w:tcBorders>
            <w:shd w:val="clear" w:color="auto" w:fill="auto"/>
            <w:vAlign w:val="center"/>
          </w:tcPr>
          <w:p w14:paraId="34FC988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08" w:type="pct"/>
            <w:tcBorders>
              <w:bottom w:val="single" w:sz="4" w:space="0" w:color="auto"/>
            </w:tcBorders>
            <w:shd w:val="clear" w:color="auto" w:fill="auto"/>
            <w:vAlign w:val="center"/>
          </w:tcPr>
          <w:p w14:paraId="597383C6" w14:textId="77777777" w:rsidR="003034F6" w:rsidRPr="005958D9" w:rsidRDefault="003034F6" w:rsidP="006B5A2D">
            <w:pPr>
              <w:spacing w:after="0"/>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309" w:type="pct"/>
            <w:tcBorders>
              <w:bottom w:val="single" w:sz="4" w:space="0" w:color="auto"/>
            </w:tcBorders>
            <w:shd w:val="clear" w:color="auto" w:fill="auto"/>
            <w:vAlign w:val="center"/>
          </w:tcPr>
          <w:p w14:paraId="3F9326E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76" w:type="pct"/>
            <w:tcBorders>
              <w:bottom w:val="single" w:sz="4" w:space="0" w:color="auto"/>
            </w:tcBorders>
            <w:shd w:val="clear" w:color="auto" w:fill="auto"/>
            <w:vAlign w:val="center"/>
          </w:tcPr>
          <w:p w14:paraId="0B4791C8"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Arial" w:eastAsiaTheme="minorHAnsi" w:hAnsi="Arial" w:cs="Arial"/>
                <w:sz w:val="16"/>
                <w:szCs w:val="16"/>
                <w:lang w:eastAsia="en-US"/>
              </w:rPr>
              <w:t>X</w:t>
            </w:r>
          </w:p>
        </w:tc>
        <w:tc>
          <w:tcPr>
            <w:tcW w:w="238" w:type="pct"/>
            <w:gridSpan w:val="2"/>
            <w:tcBorders>
              <w:bottom w:val="single" w:sz="4" w:space="0" w:color="auto"/>
            </w:tcBorders>
            <w:shd w:val="clear" w:color="auto" w:fill="auto"/>
            <w:vAlign w:val="center"/>
          </w:tcPr>
          <w:p w14:paraId="53B06BCA"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50" w:type="pct"/>
            <w:gridSpan w:val="2"/>
            <w:tcBorders>
              <w:bottom w:val="single" w:sz="4" w:space="0" w:color="auto"/>
            </w:tcBorders>
            <w:shd w:val="clear" w:color="auto" w:fill="auto"/>
            <w:vAlign w:val="center"/>
          </w:tcPr>
          <w:p w14:paraId="3223FED3"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172" w:type="pct"/>
            <w:gridSpan w:val="2"/>
            <w:tcBorders>
              <w:bottom w:val="single" w:sz="4" w:space="0" w:color="auto"/>
            </w:tcBorders>
            <w:shd w:val="clear" w:color="auto" w:fill="auto"/>
            <w:vAlign w:val="center"/>
          </w:tcPr>
          <w:p w14:paraId="29F3A159"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295" w:type="pct"/>
            <w:gridSpan w:val="2"/>
            <w:tcBorders>
              <w:bottom w:val="single" w:sz="4" w:space="0" w:color="auto"/>
            </w:tcBorders>
            <w:shd w:val="clear" w:color="auto" w:fill="auto"/>
            <w:vAlign w:val="center"/>
          </w:tcPr>
          <w:p w14:paraId="02818BC2"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08" w:type="pct"/>
            <w:gridSpan w:val="2"/>
            <w:tcBorders>
              <w:bottom w:val="single" w:sz="4" w:space="0" w:color="auto"/>
            </w:tcBorders>
            <w:shd w:val="clear" w:color="auto" w:fill="auto"/>
            <w:vAlign w:val="center"/>
          </w:tcPr>
          <w:p w14:paraId="3EDB3C56"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c>
          <w:tcPr>
            <w:tcW w:w="332" w:type="pct"/>
            <w:gridSpan w:val="2"/>
            <w:tcBorders>
              <w:bottom w:val="single" w:sz="4" w:space="0" w:color="auto"/>
            </w:tcBorders>
            <w:shd w:val="clear" w:color="auto" w:fill="auto"/>
            <w:vAlign w:val="center"/>
          </w:tcPr>
          <w:p w14:paraId="7BA6852F" w14:textId="77777777" w:rsidR="003034F6" w:rsidRPr="005958D9" w:rsidRDefault="003034F6" w:rsidP="006B5A2D">
            <w:pPr>
              <w:spacing w:after="0"/>
              <w:jc w:val="center"/>
              <w:rPr>
                <w:rFonts w:ascii="Arial" w:eastAsiaTheme="minorHAnsi" w:hAnsi="Arial" w:cs="Arial"/>
                <w:sz w:val="16"/>
                <w:szCs w:val="16"/>
                <w:lang w:eastAsia="en-US"/>
              </w:rPr>
            </w:pPr>
            <w:r w:rsidRPr="005958D9">
              <w:rPr>
                <w:rFonts w:ascii="Webdings" w:eastAsiaTheme="minorHAnsi" w:hAnsi="Webdings" w:cs="Arial"/>
                <w:sz w:val="16"/>
                <w:szCs w:val="16"/>
                <w:lang w:eastAsia="en-US"/>
              </w:rPr>
              <w:t></w:t>
            </w:r>
          </w:p>
        </w:tc>
      </w:tr>
      <w:tr w:rsidR="003034F6" w:rsidRPr="005958D9" w14:paraId="66C8E2C5" w14:textId="77777777" w:rsidTr="00FB0AAF">
        <w:trPr>
          <w:trHeight w:val="382"/>
          <w:jc w:val="center"/>
        </w:trPr>
        <w:tc>
          <w:tcPr>
            <w:tcW w:w="5000" w:type="pct"/>
            <w:gridSpan w:val="19"/>
            <w:tcBorders>
              <w:bottom w:val="single" w:sz="4" w:space="0" w:color="auto"/>
            </w:tcBorders>
            <w:shd w:val="clear" w:color="auto" w:fill="auto"/>
            <w:vAlign w:val="center"/>
          </w:tcPr>
          <w:p w14:paraId="10F9DB71" w14:textId="77777777" w:rsidR="0079109C" w:rsidRDefault="003034F6" w:rsidP="00FB0AAF">
            <w:pPr>
              <w:spacing w:after="0"/>
              <w:jc w:val="both"/>
              <w:rPr>
                <w:rFonts w:ascii="Arial" w:eastAsiaTheme="minorHAnsi" w:hAnsi="Arial" w:cs="Arial"/>
                <w:sz w:val="16"/>
                <w:szCs w:val="16"/>
                <w:lang w:eastAsia="en-US"/>
              </w:rPr>
            </w:pPr>
            <w:r w:rsidRPr="00FB0AAF">
              <w:rPr>
                <w:rFonts w:ascii="Arial" w:eastAsiaTheme="minorHAnsi" w:hAnsi="Arial" w:cs="Arial"/>
                <w:b/>
                <w:sz w:val="16"/>
                <w:szCs w:val="16"/>
                <w:lang w:eastAsia="en-US"/>
              </w:rPr>
              <w:t>*Siglas:</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NI</w:t>
            </w:r>
            <w:r w:rsidRPr="00FB0AAF">
              <w:rPr>
                <w:rFonts w:ascii="Arial" w:eastAsiaTheme="minorHAnsi" w:hAnsi="Arial" w:cs="Arial"/>
                <w:b/>
                <w:sz w:val="16"/>
                <w:szCs w:val="16"/>
                <w:lang w:eastAsia="en-US"/>
              </w:rPr>
              <w:t>:</w:t>
            </w:r>
            <w:r w:rsidRPr="005958D9">
              <w:rPr>
                <w:rFonts w:ascii="Arial" w:eastAsiaTheme="minorHAnsi" w:hAnsi="Arial" w:cs="Arial"/>
                <w:sz w:val="16"/>
                <w:szCs w:val="16"/>
                <w:lang w:eastAsia="en-US"/>
              </w:rPr>
              <w:t xml:space="preserve"> Nombre del Indicador</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DI</w:t>
            </w:r>
            <w:r w:rsidRPr="00FB0AAF">
              <w:rPr>
                <w:rFonts w:ascii="Arial" w:eastAsiaTheme="minorHAnsi" w:hAnsi="Arial" w:cs="Arial"/>
                <w:b/>
                <w:sz w:val="16"/>
                <w:szCs w:val="16"/>
                <w:lang w:eastAsia="en-US"/>
              </w:rPr>
              <w:t xml:space="preserve">: </w:t>
            </w:r>
            <w:r w:rsidRPr="005958D9">
              <w:rPr>
                <w:rFonts w:ascii="Arial" w:eastAsiaTheme="minorHAnsi" w:hAnsi="Arial" w:cs="Arial"/>
                <w:sz w:val="16"/>
                <w:szCs w:val="16"/>
                <w:lang w:eastAsia="en-US"/>
              </w:rPr>
              <w:t>Definición del Indicador</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MC</w:t>
            </w:r>
            <w:r w:rsidRPr="00FB0AAF">
              <w:rPr>
                <w:rFonts w:ascii="Arial" w:eastAsiaTheme="minorHAnsi" w:hAnsi="Arial" w:cs="Arial"/>
                <w:b/>
                <w:sz w:val="16"/>
                <w:szCs w:val="16"/>
                <w:lang w:eastAsia="en-US"/>
              </w:rPr>
              <w:t>:</w:t>
            </w:r>
            <w:r w:rsidRPr="005958D9">
              <w:rPr>
                <w:rFonts w:ascii="Arial" w:eastAsiaTheme="minorHAnsi" w:hAnsi="Arial" w:cs="Arial"/>
                <w:sz w:val="16"/>
                <w:szCs w:val="16"/>
                <w:lang w:eastAsia="en-US"/>
              </w:rPr>
              <w:t xml:space="preserve"> Método de Cálculo</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 xml:space="preserve">LB: </w:t>
            </w:r>
            <w:r w:rsidRPr="005958D9">
              <w:rPr>
                <w:rFonts w:ascii="Arial" w:eastAsiaTheme="minorHAnsi" w:hAnsi="Arial" w:cs="Arial"/>
                <w:sz w:val="16"/>
                <w:szCs w:val="16"/>
                <w:lang w:eastAsia="en-US"/>
              </w:rPr>
              <w:t>Línea Base</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M:</w:t>
            </w:r>
            <w:r w:rsidRPr="005958D9">
              <w:rPr>
                <w:rFonts w:ascii="Arial" w:eastAsiaTheme="minorHAnsi" w:hAnsi="Arial" w:cs="Arial"/>
                <w:sz w:val="16"/>
                <w:szCs w:val="16"/>
                <w:lang w:eastAsia="en-US"/>
              </w:rPr>
              <w:t xml:space="preserve"> Meta</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p>
          <w:p w14:paraId="37543B41" w14:textId="770B8BA9" w:rsidR="00FB0AAF" w:rsidRDefault="003034F6" w:rsidP="00FB0AAF">
            <w:pPr>
              <w:spacing w:after="0"/>
              <w:jc w:val="both"/>
              <w:rPr>
                <w:rFonts w:ascii="Arial" w:eastAsiaTheme="minorHAnsi" w:hAnsi="Arial" w:cs="Arial"/>
                <w:sz w:val="16"/>
                <w:szCs w:val="16"/>
                <w:lang w:eastAsia="en-US"/>
              </w:rPr>
            </w:pPr>
            <w:r w:rsidRPr="005958D9">
              <w:rPr>
                <w:rFonts w:ascii="Arial" w:eastAsiaTheme="minorHAnsi" w:hAnsi="Arial" w:cs="Arial"/>
                <w:b/>
                <w:sz w:val="16"/>
                <w:szCs w:val="16"/>
                <w:lang w:eastAsia="en-US"/>
              </w:rPr>
              <w:t>SI:</w:t>
            </w:r>
            <w:r w:rsidRPr="005958D9">
              <w:rPr>
                <w:rFonts w:ascii="Arial" w:eastAsiaTheme="minorHAnsi" w:hAnsi="Arial" w:cs="Arial"/>
                <w:sz w:val="16"/>
                <w:szCs w:val="16"/>
                <w:lang w:eastAsia="en-US"/>
              </w:rPr>
              <w:t xml:space="preserve"> Sentido del Indicador</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S:</w:t>
            </w:r>
            <w:r w:rsidRPr="005958D9">
              <w:rPr>
                <w:rFonts w:ascii="Arial" w:eastAsiaTheme="minorHAnsi" w:hAnsi="Arial" w:cs="Arial"/>
                <w:sz w:val="16"/>
                <w:szCs w:val="16"/>
                <w:lang w:eastAsia="en-US"/>
              </w:rPr>
              <w:t xml:space="preserve"> Semaforización</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D:</w:t>
            </w:r>
            <w:r w:rsidRPr="005958D9">
              <w:rPr>
                <w:rFonts w:ascii="Arial" w:eastAsiaTheme="minorHAnsi" w:hAnsi="Arial" w:cs="Arial"/>
                <w:sz w:val="16"/>
                <w:szCs w:val="16"/>
                <w:lang w:eastAsia="en-US"/>
              </w:rPr>
              <w:t xml:space="preserve"> Dimensión</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FM:</w:t>
            </w:r>
            <w:r w:rsidRPr="005958D9">
              <w:rPr>
                <w:rFonts w:ascii="Arial" w:eastAsiaTheme="minorHAnsi" w:hAnsi="Arial" w:cs="Arial"/>
                <w:sz w:val="16"/>
                <w:szCs w:val="16"/>
                <w:lang w:eastAsia="en-US"/>
              </w:rPr>
              <w:t xml:space="preserve"> Frecuencia de Medición</w:t>
            </w:r>
            <w:r>
              <w:rPr>
                <w:rFonts w:ascii="Arial" w:eastAsiaTheme="minorHAnsi" w:hAnsi="Arial" w:cs="Arial"/>
                <w:sz w:val="16"/>
                <w:szCs w:val="16"/>
                <w:lang w:eastAsia="en-US"/>
              </w:rPr>
              <w:t>,</w:t>
            </w:r>
            <w:r w:rsidRPr="005958D9">
              <w:rPr>
                <w:rFonts w:ascii="Arial" w:eastAsiaTheme="minorHAnsi" w:hAnsi="Arial" w:cs="Arial"/>
                <w:sz w:val="16"/>
                <w:szCs w:val="16"/>
                <w:lang w:eastAsia="en-US"/>
              </w:rPr>
              <w:t xml:space="preserve"> </w:t>
            </w:r>
            <w:r w:rsidRPr="005958D9">
              <w:rPr>
                <w:rFonts w:ascii="Arial" w:eastAsiaTheme="minorHAnsi" w:hAnsi="Arial" w:cs="Arial"/>
                <w:b/>
                <w:sz w:val="16"/>
                <w:szCs w:val="16"/>
                <w:lang w:eastAsia="en-US"/>
              </w:rPr>
              <w:t>UM:</w:t>
            </w:r>
            <w:r w:rsidRPr="005958D9">
              <w:rPr>
                <w:rFonts w:ascii="Arial" w:eastAsiaTheme="minorHAnsi" w:hAnsi="Arial" w:cs="Arial"/>
                <w:sz w:val="16"/>
                <w:szCs w:val="16"/>
                <w:lang w:eastAsia="en-US"/>
              </w:rPr>
              <w:t xml:space="preserve"> Unidad de Medida. </w:t>
            </w:r>
          </w:p>
          <w:p w14:paraId="2B9AA56C" w14:textId="062BB9B5" w:rsidR="003034F6" w:rsidRPr="00FB0AAF" w:rsidRDefault="00FB0AAF" w:rsidP="00D26486">
            <w:pPr>
              <w:spacing w:after="0"/>
              <w:jc w:val="both"/>
              <w:rPr>
                <w:rFonts w:ascii="Arial" w:eastAsiaTheme="minorHAnsi" w:hAnsi="Arial" w:cs="Arial"/>
                <w:b/>
                <w:sz w:val="16"/>
                <w:szCs w:val="16"/>
                <w:lang w:val="es-ES" w:eastAsia="en-US"/>
              </w:rPr>
            </w:pPr>
            <w:r w:rsidRPr="00FB0AAF">
              <w:rPr>
                <w:rFonts w:ascii="Arial" w:eastAsiaTheme="minorHAnsi" w:hAnsi="Arial" w:cs="Arial"/>
                <w:b/>
                <w:sz w:val="16"/>
                <w:szCs w:val="16"/>
                <w:lang w:eastAsia="en-US"/>
              </w:rPr>
              <w:t>X:</w:t>
            </w:r>
            <w:r w:rsidRPr="005958D9">
              <w:rPr>
                <w:rFonts w:ascii="Arial" w:eastAsiaTheme="minorHAnsi" w:hAnsi="Arial" w:cs="Arial"/>
                <w:b/>
                <w:sz w:val="16"/>
                <w:szCs w:val="16"/>
                <w:lang w:eastAsia="en-US"/>
              </w:rPr>
              <w:t xml:space="preserve"> No cumplió.              </w:t>
            </w:r>
            <w:r w:rsidRPr="00FB0AAF">
              <w:rPr>
                <w:rFonts w:ascii="Webdings" w:eastAsiaTheme="minorHAnsi" w:hAnsi="Webdings" w:cs="Arial"/>
                <w:b/>
                <w:sz w:val="16"/>
                <w:szCs w:val="16"/>
                <w:lang w:eastAsia="en-US"/>
              </w:rPr>
              <w:t></w:t>
            </w:r>
            <w:r w:rsidRPr="00FB0AAF">
              <w:rPr>
                <w:rFonts w:ascii="Arial" w:eastAsiaTheme="minorHAnsi" w:hAnsi="Arial" w:cs="Arial"/>
                <w:b/>
                <w:sz w:val="16"/>
                <w:szCs w:val="16"/>
                <w:lang w:eastAsia="en-US"/>
              </w:rPr>
              <w:t>:</w:t>
            </w:r>
            <w:r w:rsidRPr="005958D9">
              <w:rPr>
                <w:rFonts w:ascii="Webdings" w:eastAsiaTheme="minorHAnsi" w:hAnsi="Webdings" w:cs="Arial"/>
                <w:sz w:val="16"/>
                <w:szCs w:val="16"/>
                <w:lang w:eastAsia="en-US"/>
              </w:rPr>
              <w:t></w:t>
            </w:r>
            <w:r w:rsidRPr="005958D9">
              <w:rPr>
                <w:rFonts w:ascii="Arial" w:eastAsiaTheme="minorHAnsi" w:hAnsi="Arial" w:cs="Arial"/>
                <w:b/>
                <w:sz w:val="16"/>
                <w:szCs w:val="16"/>
                <w:lang w:eastAsia="en-US"/>
              </w:rPr>
              <w:t>Cumplió</w:t>
            </w:r>
            <w:r>
              <w:rPr>
                <w:rFonts w:ascii="Arial" w:eastAsiaTheme="minorHAnsi" w:hAnsi="Arial" w:cs="Arial"/>
                <w:b/>
                <w:sz w:val="16"/>
                <w:szCs w:val="16"/>
                <w:lang w:val="es-ES" w:eastAsia="en-US"/>
              </w:rPr>
              <w:t xml:space="preserve"> </w:t>
            </w:r>
          </w:p>
        </w:tc>
      </w:tr>
      <w:tr w:rsidR="003034F6" w:rsidRPr="005958D9" w14:paraId="5B6C86E9" w14:textId="77777777" w:rsidTr="00FB0AAF">
        <w:trPr>
          <w:trHeight w:val="98"/>
          <w:jc w:val="center"/>
        </w:trPr>
        <w:tc>
          <w:tcPr>
            <w:tcW w:w="5000" w:type="pct"/>
            <w:gridSpan w:val="19"/>
            <w:tcBorders>
              <w:top w:val="single" w:sz="4" w:space="0" w:color="auto"/>
              <w:left w:val="nil"/>
              <w:bottom w:val="nil"/>
              <w:right w:val="nil"/>
            </w:tcBorders>
            <w:shd w:val="clear" w:color="auto" w:fill="auto"/>
            <w:vAlign w:val="center"/>
          </w:tcPr>
          <w:p w14:paraId="65E348CB" w14:textId="77777777" w:rsidR="003034F6" w:rsidRPr="008A0F37" w:rsidRDefault="003034F6" w:rsidP="008A0F37">
            <w:pPr>
              <w:spacing w:after="0"/>
              <w:jc w:val="center"/>
              <w:rPr>
                <w:rFonts w:ascii="Arial" w:eastAsiaTheme="minorHAnsi" w:hAnsi="Arial" w:cs="Arial"/>
                <w:sz w:val="16"/>
                <w:szCs w:val="16"/>
                <w:lang w:val="es-ES" w:eastAsia="en-US"/>
              </w:rPr>
            </w:pPr>
            <w:r w:rsidRPr="008A0F37">
              <w:rPr>
                <w:rFonts w:ascii="Arial" w:eastAsiaTheme="minorHAnsi" w:hAnsi="Arial" w:cs="Arial"/>
                <w:b/>
                <w:sz w:val="16"/>
                <w:szCs w:val="16"/>
                <w:lang w:val="es-ES" w:eastAsia="en-US"/>
              </w:rPr>
              <w:t>Fuente:</w:t>
            </w:r>
            <w:r w:rsidRPr="008A0F37">
              <w:rPr>
                <w:rFonts w:ascii="Arial" w:eastAsiaTheme="minorHAnsi" w:hAnsi="Arial" w:cs="Arial"/>
                <w:sz w:val="16"/>
                <w:szCs w:val="16"/>
                <w:lang w:val="es-ES" w:eastAsia="en-US"/>
              </w:rPr>
              <w:t xml:space="preserve"> Elaborado por la ASEQROO con base en el análisis de la Matriz de Indicadores para Resultados y las Fichas Técnicas de los Indicadores establecidos para el Programa presupuestario </w:t>
            </w:r>
            <w:r w:rsidRPr="008A0F37">
              <w:rPr>
                <w:rFonts w:ascii="Arial" w:eastAsiaTheme="minorHAnsi" w:hAnsi="Arial" w:cs="Arial"/>
                <w:i/>
                <w:sz w:val="16"/>
                <w:szCs w:val="16"/>
                <w:lang w:eastAsia="en-US"/>
              </w:rPr>
              <w:t>E045 – Todos somos cultura.</w:t>
            </w:r>
          </w:p>
        </w:tc>
      </w:tr>
    </w:tbl>
    <w:p w14:paraId="57BBF650" w14:textId="6D495F7A" w:rsidR="00D26486" w:rsidRDefault="00D26486" w:rsidP="008A0F37">
      <w:pPr>
        <w:shd w:val="clear" w:color="auto" w:fill="FFFFFF"/>
        <w:spacing w:after="0"/>
        <w:jc w:val="both"/>
        <w:rPr>
          <w:rFonts w:ascii="Arial" w:hAnsi="Arial" w:cs="Arial"/>
          <w:sz w:val="24"/>
          <w:szCs w:val="24"/>
        </w:rPr>
      </w:pPr>
    </w:p>
    <w:p w14:paraId="0A4C7425" w14:textId="1662BA1B" w:rsidR="003034F6" w:rsidRPr="008A0F37" w:rsidRDefault="003034F6" w:rsidP="008A0F37">
      <w:pPr>
        <w:shd w:val="clear" w:color="auto" w:fill="FFFFFF"/>
        <w:spacing w:after="0"/>
        <w:jc w:val="both"/>
        <w:rPr>
          <w:rFonts w:ascii="Arial" w:hAnsi="Arial" w:cs="Arial"/>
          <w:sz w:val="24"/>
          <w:szCs w:val="24"/>
        </w:rPr>
      </w:pPr>
      <w:r w:rsidRPr="008A0F37">
        <w:rPr>
          <w:rFonts w:ascii="Arial" w:hAnsi="Arial" w:cs="Arial"/>
          <w:sz w:val="24"/>
          <w:szCs w:val="24"/>
        </w:rPr>
        <w:t xml:space="preserve">De acuerdo con el análisis realizado </w:t>
      </w:r>
      <w:r w:rsidR="00E75E49">
        <w:rPr>
          <w:rFonts w:ascii="Arial" w:hAnsi="Arial" w:cs="Arial"/>
          <w:sz w:val="24"/>
          <w:szCs w:val="24"/>
        </w:rPr>
        <w:t>a</w:t>
      </w:r>
      <w:r w:rsidRPr="008A0F37">
        <w:rPr>
          <w:rFonts w:ascii="Arial" w:hAnsi="Arial" w:cs="Arial"/>
          <w:sz w:val="24"/>
          <w:szCs w:val="24"/>
        </w:rPr>
        <w:t xml:space="preserve"> los elementos de los indicadores, presentada en el cuadro anterior, se constató que del programa presupuestario</w:t>
      </w:r>
      <w:r w:rsidRPr="008A0F37">
        <w:rPr>
          <w:sz w:val="24"/>
          <w:szCs w:val="24"/>
        </w:rPr>
        <w:t xml:space="preserve"> </w:t>
      </w:r>
      <w:r w:rsidRPr="008A0F37">
        <w:rPr>
          <w:rFonts w:ascii="Arial" w:hAnsi="Arial" w:cs="Arial"/>
          <w:sz w:val="24"/>
          <w:szCs w:val="24"/>
        </w:rPr>
        <w:t>E045 – Todos somos cultura</w:t>
      </w:r>
      <w:r w:rsidRPr="008A0F37">
        <w:rPr>
          <w:rFonts w:ascii="Arial" w:eastAsiaTheme="minorHAnsi" w:hAnsi="Arial" w:cs="Arial"/>
          <w:sz w:val="24"/>
          <w:szCs w:val="24"/>
          <w:lang w:eastAsia="en-US"/>
        </w:rPr>
        <w:t xml:space="preserve">, </w:t>
      </w:r>
      <w:r w:rsidRPr="008A0F37">
        <w:rPr>
          <w:rFonts w:ascii="Arial" w:hAnsi="Arial" w:cs="Arial"/>
          <w:sz w:val="24"/>
          <w:szCs w:val="24"/>
        </w:rPr>
        <w:t>las áreas de oportunidad refieren a los siguientes aspectos:</w:t>
      </w:r>
    </w:p>
    <w:p w14:paraId="1D56593F" w14:textId="77777777" w:rsidR="008A0F37" w:rsidRPr="008A0F37" w:rsidRDefault="008A0F37" w:rsidP="008A0F37">
      <w:pPr>
        <w:shd w:val="clear" w:color="auto" w:fill="FFFFFF"/>
        <w:spacing w:after="0"/>
        <w:jc w:val="both"/>
        <w:rPr>
          <w:rFonts w:ascii="Arial" w:hAnsi="Arial" w:cs="Arial"/>
          <w:sz w:val="24"/>
          <w:szCs w:val="24"/>
        </w:rPr>
      </w:pPr>
    </w:p>
    <w:p w14:paraId="32105AD3" w14:textId="77777777" w:rsidR="003034F6" w:rsidRPr="008A0F37" w:rsidRDefault="003034F6" w:rsidP="00BE0412">
      <w:pPr>
        <w:numPr>
          <w:ilvl w:val="0"/>
          <w:numId w:val="26"/>
        </w:numPr>
        <w:spacing w:after="0"/>
        <w:ind w:left="789" w:hanging="284"/>
        <w:contextualSpacing/>
        <w:jc w:val="both"/>
        <w:rPr>
          <w:rFonts w:ascii="Arial" w:eastAsia="Calibri" w:hAnsi="Arial" w:cs="Arial"/>
          <w:b/>
          <w:bCs/>
          <w:sz w:val="24"/>
          <w:szCs w:val="24"/>
        </w:rPr>
      </w:pPr>
      <w:r w:rsidRPr="008A0F37">
        <w:rPr>
          <w:rFonts w:ascii="Arial" w:eastAsia="Calibri" w:hAnsi="Arial" w:cs="Arial"/>
          <w:b/>
          <w:bCs/>
          <w:sz w:val="24"/>
          <w:szCs w:val="24"/>
        </w:rPr>
        <w:t xml:space="preserve">Nombre del Indicador: </w:t>
      </w:r>
      <w:r w:rsidRPr="008A0F37">
        <w:rPr>
          <w:rFonts w:ascii="Arial" w:eastAsia="Calibri" w:hAnsi="Arial" w:cs="Arial"/>
          <w:sz w:val="24"/>
          <w:szCs w:val="24"/>
        </w:rPr>
        <w:t>No resultaron claros, no contribuyen al objetivo y/o no mencionan la noción o relación aritmética para poder ser evaluados.</w:t>
      </w:r>
    </w:p>
    <w:p w14:paraId="197F5F55" w14:textId="4769EE3F" w:rsidR="00051280" w:rsidRDefault="00051280" w:rsidP="008A0F37">
      <w:pPr>
        <w:spacing w:after="0"/>
        <w:contextualSpacing/>
        <w:jc w:val="center"/>
        <w:rPr>
          <w:rFonts w:ascii="Arial" w:eastAsia="Calibri" w:hAnsi="Arial" w:cs="Arial"/>
          <w:b/>
          <w:bCs/>
          <w:sz w:val="20"/>
          <w:szCs w:val="18"/>
        </w:rPr>
      </w:pPr>
    </w:p>
    <w:p w14:paraId="0D6654A9" w14:textId="6C56DFCD" w:rsidR="008A0F37" w:rsidRDefault="003034F6" w:rsidP="008A0F37">
      <w:pPr>
        <w:spacing w:after="0"/>
        <w:contextualSpacing/>
        <w:jc w:val="center"/>
        <w:rPr>
          <w:rFonts w:ascii="Arial" w:hAnsi="Arial" w:cs="Arial"/>
          <w:sz w:val="20"/>
          <w:szCs w:val="20"/>
          <w:lang w:val="es-ES"/>
        </w:rPr>
      </w:pPr>
      <w:r w:rsidRPr="00243706">
        <w:rPr>
          <w:rFonts w:ascii="Arial" w:eastAsia="Calibri" w:hAnsi="Arial" w:cs="Arial"/>
          <w:b/>
          <w:bCs/>
          <w:sz w:val="20"/>
          <w:szCs w:val="18"/>
        </w:rPr>
        <w:lastRenderedPageBreak/>
        <w:t xml:space="preserve">Tabla 9. </w:t>
      </w:r>
      <w:r w:rsidRPr="007733A8">
        <w:rPr>
          <w:rFonts w:ascii="Arial" w:hAnsi="Arial" w:cs="Arial"/>
          <w:sz w:val="20"/>
          <w:szCs w:val="20"/>
          <w:lang w:val="es-ES"/>
        </w:rPr>
        <w:t xml:space="preserve">Áreas de </w:t>
      </w:r>
      <w:r w:rsidR="003816F8" w:rsidRPr="007733A8">
        <w:rPr>
          <w:rFonts w:ascii="Arial" w:hAnsi="Arial" w:cs="Arial"/>
          <w:sz w:val="20"/>
          <w:szCs w:val="20"/>
          <w:lang w:val="es-ES"/>
        </w:rPr>
        <w:t xml:space="preserve">mejora </w:t>
      </w:r>
      <w:r w:rsidR="003816F8">
        <w:rPr>
          <w:rFonts w:ascii="Arial" w:hAnsi="Arial" w:cs="Arial"/>
          <w:sz w:val="20"/>
          <w:szCs w:val="20"/>
          <w:lang w:val="es-ES"/>
        </w:rPr>
        <w:t xml:space="preserve">en el nombre de los Indicadores </w:t>
      </w:r>
      <w:r>
        <w:rPr>
          <w:rFonts w:ascii="Arial" w:hAnsi="Arial" w:cs="Arial"/>
          <w:sz w:val="20"/>
          <w:szCs w:val="20"/>
          <w:lang w:val="es-ES"/>
        </w:rPr>
        <w:t xml:space="preserve">del programa presupuestario </w:t>
      </w:r>
    </w:p>
    <w:p w14:paraId="1C5A0A32" w14:textId="40300616" w:rsidR="003034F6" w:rsidRDefault="003034F6" w:rsidP="008A0F37">
      <w:pPr>
        <w:spacing w:after="0"/>
        <w:contextualSpacing/>
        <w:jc w:val="center"/>
        <w:rPr>
          <w:rFonts w:ascii="Arial" w:eastAsia="Calibri" w:hAnsi="Arial" w:cs="Arial"/>
          <w:b/>
          <w:bCs/>
          <w:szCs w:val="18"/>
        </w:rPr>
      </w:pPr>
      <w:r>
        <w:rPr>
          <w:rFonts w:ascii="Arial" w:hAnsi="Arial" w:cs="Arial"/>
          <w:sz w:val="20"/>
          <w:szCs w:val="18"/>
        </w:rPr>
        <w:t>E045</w:t>
      </w:r>
      <w:r w:rsidRPr="00AB294D">
        <w:rPr>
          <w:rFonts w:ascii="Arial" w:hAnsi="Arial" w:cs="Arial"/>
          <w:sz w:val="20"/>
          <w:szCs w:val="18"/>
        </w:rPr>
        <w:t xml:space="preserve"> – Todos somos cultura</w:t>
      </w:r>
    </w:p>
    <w:tbl>
      <w:tblPr>
        <w:tblStyle w:val="Tablaconcuadrcula"/>
        <w:tblW w:w="0" w:type="auto"/>
        <w:jc w:val="center"/>
        <w:tblLook w:val="04A0" w:firstRow="1" w:lastRow="0" w:firstColumn="1" w:lastColumn="0" w:noHBand="0" w:noVBand="1"/>
      </w:tblPr>
      <w:tblGrid>
        <w:gridCol w:w="1555"/>
        <w:gridCol w:w="4260"/>
        <w:gridCol w:w="2974"/>
      </w:tblGrid>
      <w:tr w:rsidR="003034F6" w:rsidRPr="00414102" w14:paraId="1B219084" w14:textId="77777777" w:rsidTr="00E75E49">
        <w:trPr>
          <w:tblHeader/>
          <w:jc w:val="center"/>
        </w:trPr>
        <w:tc>
          <w:tcPr>
            <w:tcW w:w="1555" w:type="dxa"/>
            <w:shd w:val="clear" w:color="auto" w:fill="B8CCE4" w:themeFill="accent1" w:themeFillTint="66"/>
          </w:tcPr>
          <w:p w14:paraId="4545EC4B" w14:textId="77777777" w:rsidR="003034F6" w:rsidRPr="00414102" w:rsidRDefault="003034F6" w:rsidP="003034F6">
            <w:pPr>
              <w:spacing w:line="276" w:lineRule="auto"/>
              <w:jc w:val="center"/>
              <w:rPr>
                <w:rFonts w:ascii="Arial" w:hAnsi="Arial" w:cs="Arial"/>
                <w:b/>
                <w:color w:val="000000"/>
                <w:sz w:val="17"/>
                <w:szCs w:val="17"/>
              </w:rPr>
            </w:pPr>
            <w:r w:rsidRPr="00414102">
              <w:rPr>
                <w:rFonts w:ascii="Arial" w:hAnsi="Arial" w:cs="Arial"/>
                <w:b/>
                <w:color w:val="000000"/>
                <w:sz w:val="17"/>
                <w:szCs w:val="17"/>
              </w:rPr>
              <w:t>Nivel de la MIR</w:t>
            </w:r>
          </w:p>
        </w:tc>
        <w:tc>
          <w:tcPr>
            <w:tcW w:w="4260" w:type="dxa"/>
            <w:shd w:val="clear" w:color="auto" w:fill="B8CCE4" w:themeFill="accent1" w:themeFillTint="66"/>
            <w:vAlign w:val="center"/>
          </w:tcPr>
          <w:p w14:paraId="2686C1B4" w14:textId="77777777" w:rsidR="003034F6" w:rsidRPr="00414102" w:rsidRDefault="003034F6" w:rsidP="003034F6">
            <w:pPr>
              <w:spacing w:line="276" w:lineRule="auto"/>
              <w:jc w:val="center"/>
              <w:rPr>
                <w:rFonts w:ascii="Arial" w:hAnsi="Arial" w:cs="Arial"/>
                <w:b/>
                <w:color w:val="000000"/>
                <w:sz w:val="17"/>
                <w:szCs w:val="17"/>
              </w:rPr>
            </w:pPr>
            <w:r w:rsidRPr="00414102">
              <w:rPr>
                <w:rFonts w:ascii="Arial" w:hAnsi="Arial" w:cs="Arial"/>
                <w:b/>
                <w:color w:val="000000"/>
                <w:sz w:val="17"/>
                <w:szCs w:val="17"/>
              </w:rPr>
              <w:t>Resumen narrativo</w:t>
            </w:r>
          </w:p>
        </w:tc>
        <w:tc>
          <w:tcPr>
            <w:tcW w:w="2974" w:type="dxa"/>
            <w:shd w:val="clear" w:color="auto" w:fill="B8CCE4" w:themeFill="accent1" w:themeFillTint="66"/>
            <w:vAlign w:val="center"/>
          </w:tcPr>
          <w:p w14:paraId="1AC1E2AC" w14:textId="77777777" w:rsidR="003034F6" w:rsidRPr="00414102" w:rsidRDefault="003034F6" w:rsidP="003034F6">
            <w:pPr>
              <w:spacing w:line="276" w:lineRule="auto"/>
              <w:jc w:val="center"/>
              <w:rPr>
                <w:rFonts w:ascii="Arial" w:hAnsi="Arial" w:cs="Arial"/>
                <w:b/>
                <w:color w:val="000000"/>
                <w:sz w:val="17"/>
                <w:szCs w:val="17"/>
              </w:rPr>
            </w:pPr>
            <w:r w:rsidRPr="00414102">
              <w:rPr>
                <w:rFonts w:ascii="Arial" w:hAnsi="Arial" w:cs="Arial"/>
                <w:b/>
                <w:color w:val="000000"/>
                <w:sz w:val="17"/>
                <w:szCs w:val="17"/>
              </w:rPr>
              <w:t>Nombre del Indicador</w:t>
            </w:r>
          </w:p>
        </w:tc>
      </w:tr>
      <w:tr w:rsidR="003034F6" w:rsidRPr="00414102" w14:paraId="2222416F" w14:textId="77777777" w:rsidTr="003034F6">
        <w:trPr>
          <w:jc w:val="center"/>
        </w:trPr>
        <w:tc>
          <w:tcPr>
            <w:tcW w:w="1555" w:type="dxa"/>
            <w:vAlign w:val="center"/>
          </w:tcPr>
          <w:p w14:paraId="71B1DBFC"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Fin</w:t>
            </w:r>
          </w:p>
        </w:tc>
        <w:tc>
          <w:tcPr>
            <w:tcW w:w="4260" w:type="dxa"/>
            <w:vAlign w:val="center"/>
          </w:tcPr>
          <w:p w14:paraId="4F51500D" w14:textId="645115C5"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Recomposición del tejido social</w:t>
            </w:r>
            <w:r w:rsidR="00FB0AAF">
              <w:rPr>
                <w:rFonts w:ascii="Arial" w:hAnsi="Arial" w:cs="Arial"/>
                <w:color w:val="000000"/>
                <w:sz w:val="17"/>
                <w:szCs w:val="17"/>
              </w:rPr>
              <w:t>.</w:t>
            </w:r>
          </w:p>
        </w:tc>
        <w:tc>
          <w:tcPr>
            <w:tcW w:w="2974" w:type="dxa"/>
            <w:vAlign w:val="center"/>
          </w:tcPr>
          <w:p w14:paraId="7D78E626" w14:textId="4551FBC9" w:rsidR="003034F6" w:rsidRPr="00414102" w:rsidRDefault="003034F6" w:rsidP="003034F6">
            <w:pPr>
              <w:spacing w:line="276" w:lineRule="auto"/>
              <w:jc w:val="both"/>
              <w:rPr>
                <w:rFonts w:ascii="Arial" w:eastAsia="Calibri" w:hAnsi="Arial" w:cs="Arial"/>
                <w:b/>
                <w:bCs/>
                <w:sz w:val="17"/>
                <w:szCs w:val="17"/>
              </w:rPr>
            </w:pPr>
            <w:r w:rsidRPr="00414102">
              <w:rPr>
                <w:rFonts w:ascii="Arial" w:hAnsi="Arial" w:cs="Arial"/>
                <w:color w:val="000000"/>
                <w:sz w:val="17"/>
                <w:szCs w:val="17"/>
              </w:rPr>
              <w:t>Promedio de personas por espacio cultural</w:t>
            </w:r>
            <w:r w:rsidR="00FB0AAF">
              <w:rPr>
                <w:rFonts w:ascii="Arial" w:hAnsi="Arial" w:cs="Arial"/>
                <w:color w:val="000000"/>
                <w:sz w:val="17"/>
                <w:szCs w:val="17"/>
              </w:rPr>
              <w:t>.</w:t>
            </w:r>
          </w:p>
        </w:tc>
      </w:tr>
      <w:tr w:rsidR="003034F6" w:rsidRPr="00414102" w14:paraId="7BD3FABE" w14:textId="77777777" w:rsidTr="003034F6">
        <w:trPr>
          <w:jc w:val="center"/>
        </w:trPr>
        <w:tc>
          <w:tcPr>
            <w:tcW w:w="1555" w:type="dxa"/>
            <w:vAlign w:val="center"/>
          </w:tcPr>
          <w:p w14:paraId="1734FC18"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Propósito</w:t>
            </w:r>
          </w:p>
        </w:tc>
        <w:tc>
          <w:tcPr>
            <w:tcW w:w="4260" w:type="dxa"/>
            <w:vAlign w:val="center"/>
          </w:tcPr>
          <w:p w14:paraId="66B7E41B"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Ampliar la atención y formación cultural del Estado, profundizando en el conocimiento y difusión de nuestras raíces y de nuestra conformación cultural actual para fortalecer nuestro legado e identidad quintanarroense.</w:t>
            </w:r>
          </w:p>
        </w:tc>
        <w:tc>
          <w:tcPr>
            <w:tcW w:w="2974" w:type="dxa"/>
            <w:vAlign w:val="center"/>
          </w:tcPr>
          <w:p w14:paraId="37B6D346"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la población atendida con programas culturales.</w:t>
            </w:r>
          </w:p>
        </w:tc>
      </w:tr>
      <w:tr w:rsidR="003034F6" w:rsidRPr="00414102" w14:paraId="1D938795" w14:textId="77777777" w:rsidTr="003034F6">
        <w:trPr>
          <w:jc w:val="center"/>
        </w:trPr>
        <w:tc>
          <w:tcPr>
            <w:tcW w:w="1555" w:type="dxa"/>
            <w:vAlign w:val="center"/>
          </w:tcPr>
          <w:p w14:paraId="0E4754D2"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C01</w:t>
            </w:r>
          </w:p>
        </w:tc>
        <w:tc>
          <w:tcPr>
            <w:tcW w:w="4260" w:type="dxa"/>
            <w:vAlign w:val="center"/>
          </w:tcPr>
          <w:p w14:paraId="618DB143"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Programas de rehabilitación, conservación y construcción de Infraestructura Cultural creados.</w:t>
            </w:r>
          </w:p>
        </w:tc>
        <w:tc>
          <w:tcPr>
            <w:tcW w:w="2974" w:type="dxa"/>
            <w:vAlign w:val="center"/>
          </w:tcPr>
          <w:p w14:paraId="13D6414B" w14:textId="1C0B7A06"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Obras de construcción, rehabilitación y/o modernizar la infraestructura cultural</w:t>
            </w:r>
            <w:r w:rsidR="00FB0AAF">
              <w:rPr>
                <w:rFonts w:ascii="Arial" w:hAnsi="Arial" w:cs="Arial"/>
                <w:color w:val="000000"/>
                <w:sz w:val="17"/>
                <w:szCs w:val="17"/>
              </w:rPr>
              <w:t>.</w:t>
            </w:r>
          </w:p>
        </w:tc>
      </w:tr>
      <w:tr w:rsidR="003034F6" w:rsidRPr="00414102" w14:paraId="6FEB7579" w14:textId="77777777" w:rsidTr="003034F6">
        <w:trPr>
          <w:jc w:val="center"/>
        </w:trPr>
        <w:tc>
          <w:tcPr>
            <w:tcW w:w="1555" w:type="dxa"/>
            <w:vAlign w:val="center"/>
          </w:tcPr>
          <w:p w14:paraId="3FC50E7C"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C01.A01</w:t>
            </w:r>
          </w:p>
        </w:tc>
        <w:tc>
          <w:tcPr>
            <w:tcW w:w="4260" w:type="dxa"/>
            <w:vAlign w:val="center"/>
          </w:tcPr>
          <w:p w14:paraId="05C97D19"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Elaboración de diagnóstico de los espacios culturales.</w:t>
            </w:r>
          </w:p>
        </w:tc>
        <w:tc>
          <w:tcPr>
            <w:tcW w:w="2974" w:type="dxa"/>
            <w:vAlign w:val="center"/>
          </w:tcPr>
          <w:p w14:paraId="1DD0D797"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Espacios Culturales intervenidos con respecto al total de espacios culturales.</w:t>
            </w:r>
          </w:p>
        </w:tc>
      </w:tr>
      <w:tr w:rsidR="003034F6" w:rsidRPr="00414102" w14:paraId="65FA6259" w14:textId="77777777" w:rsidTr="003034F6">
        <w:trPr>
          <w:jc w:val="center"/>
        </w:trPr>
        <w:tc>
          <w:tcPr>
            <w:tcW w:w="1555" w:type="dxa"/>
            <w:vAlign w:val="center"/>
          </w:tcPr>
          <w:p w14:paraId="370696F2"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w:t>
            </w:r>
          </w:p>
        </w:tc>
        <w:tc>
          <w:tcPr>
            <w:tcW w:w="4260" w:type="dxa"/>
            <w:vAlign w:val="center"/>
          </w:tcPr>
          <w:p w14:paraId="12D9A2A6" w14:textId="1EEBAD23"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Programas de atención, formación y recreación cultural en todos los municipios del Estado de Quintana Roo</w:t>
            </w:r>
            <w:r w:rsidR="00FB0AAF">
              <w:rPr>
                <w:rFonts w:ascii="Arial" w:hAnsi="Arial" w:cs="Arial"/>
                <w:color w:val="000000"/>
                <w:sz w:val="17"/>
                <w:szCs w:val="17"/>
              </w:rPr>
              <w:t>.</w:t>
            </w:r>
          </w:p>
        </w:tc>
        <w:tc>
          <w:tcPr>
            <w:tcW w:w="2974" w:type="dxa"/>
            <w:vAlign w:val="center"/>
          </w:tcPr>
          <w:p w14:paraId="424180E3" w14:textId="38FB90D1"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Asistentes a Eventos con artistas locales</w:t>
            </w:r>
            <w:r w:rsidR="00FB0AAF">
              <w:rPr>
                <w:rFonts w:ascii="Arial" w:hAnsi="Arial" w:cs="Arial"/>
                <w:color w:val="000000"/>
                <w:sz w:val="17"/>
                <w:szCs w:val="17"/>
              </w:rPr>
              <w:t>.</w:t>
            </w:r>
          </w:p>
        </w:tc>
      </w:tr>
      <w:tr w:rsidR="003034F6" w:rsidRPr="00414102" w14:paraId="445A1C4E" w14:textId="77777777" w:rsidTr="003034F6">
        <w:trPr>
          <w:jc w:val="center"/>
        </w:trPr>
        <w:tc>
          <w:tcPr>
            <w:tcW w:w="1555" w:type="dxa"/>
            <w:vAlign w:val="center"/>
          </w:tcPr>
          <w:p w14:paraId="519BE106"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C02.A04</w:t>
            </w:r>
          </w:p>
        </w:tc>
        <w:tc>
          <w:tcPr>
            <w:tcW w:w="4260" w:type="dxa"/>
            <w:vAlign w:val="center"/>
          </w:tcPr>
          <w:p w14:paraId="64148436"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Participación del Instituto en eventos nacionales o internacionales tanto dentro como fuera del Estado.</w:t>
            </w:r>
          </w:p>
        </w:tc>
        <w:tc>
          <w:tcPr>
            <w:tcW w:w="2974" w:type="dxa"/>
            <w:vAlign w:val="center"/>
          </w:tcPr>
          <w:p w14:paraId="0220EE14"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Eventos en los que participa o realiza el Instituto tanto nacionales como internacionales.</w:t>
            </w:r>
          </w:p>
        </w:tc>
      </w:tr>
      <w:tr w:rsidR="003034F6" w:rsidRPr="00414102" w14:paraId="6D3958FE" w14:textId="77777777" w:rsidTr="003034F6">
        <w:trPr>
          <w:jc w:val="center"/>
        </w:trPr>
        <w:tc>
          <w:tcPr>
            <w:tcW w:w="1555" w:type="dxa"/>
            <w:vAlign w:val="center"/>
          </w:tcPr>
          <w:p w14:paraId="4FFCA82A"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C02.A07</w:t>
            </w:r>
          </w:p>
        </w:tc>
        <w:tc>
          <w:tcPr>
            <w:tcW w:w="4260" w:type="dxa"/>
            <w:vAlign w:val="center"/>
          </w:tcPr>
          <w:p w14:paraId="2ACC3D35"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Creación de fideicomisos mixtos con aportación pública y privada para el impulso de la cultura.</w:t>
            </w:r>
          </w:p>
        </w:tc>
        <w:tc>
          <w:tcPr>
            <w:tcW w:w="2974" w:type="dxa"/>
            <w:vAlign w:val="center"/>
          </w:tcPr>
          <w:p w14:paraId="7854EDF2"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Fideicomisos mixtos creados.</w:t>
            </w:r>
          </w:p>
        </w:tc>
      </w:tr>
      <w:tr w:rsidR="003034F6" w:rsidRPr="00414102" w14:paraId="65188AC9" w14:textId="77777777" w:rsidTr="003034F6">
        <w:trPr>
          <w:jc w:val="center"/>
        </w:trPr>
        <w:tc>
          <w:tcPr>
            <w:tcW w:w="1555" w:type="dxa"/>
            <w:vAlign w:val="center"/>
          </w:tcPr>
          <w:p w14:paraId="4C1800AF"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C02.A09</w:t>
            </w:r>
          </w:p>
        </w:tc>
        <w:tc>
          <w:tcPr>
            <w:tcW w:w="4260" w:type="dxa"/>
            <w:vAlign w:val="center"/>
          </w:tcPr>
          <w:p w14:paraId="4FDF0F84"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Ampliación de oferta de las Escuelas de Arte en base a la demanda.</w:t>
            </w:r>
          </w:p>
        </w:tc>
        <w:tc>
          <w:tcPr>
            <w:tcW w:w="2974" w:type="dxa"/>
            <w:vAlign w:val="center"/>
          </w:tcPr>
          <w:p w14:paraId="3B6321E8"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Número de estudiantes en las escuelas de arte.</w:t>
            </w:r>
          </w:p>
        </w:tc>
      </w:tr>
      <w:tr w:rsidR="003034F6" w:rsidRPr="00414102" w14:paraId="463FE570" w14:textId="77777777" w:rsidTr="003034F6">
        <w:trPr>
          <w:jc w:val="center"/>
        </w:trPr>
        <w:tc>
          <w:tcPr>
            <w:tcW w:w="1555" w:type="dxa"/>
            <w:vAlign w:val="center"/>
          </w:tcPr>
          <w:p w14:paraId="79912220"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C03</w:t>
            </w:r>
          </w:p>
        </w:tc>
        <w:tc>
          <w:tcPr>
            <w:tcW w:w="4260" w:type="dxa"/>
            <w:vAlign w:val="center"/>
          </w:tcPr>
          <w:p w14:paraId="4FD70F0C"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Programa de rescate, preservación y difusión del patrimonio cultural tangible e intangible del Estado.</w:t>
            </w:r>
          </w:p>
        </w:tc>
        <w:tc>
          <w:tcPr>
            <w:tcW w:w="2974" w:type="dxa"/>
            <w:vAlign w:val="center"/>
          </w:tcPr>
          <w:p w14:paraId="08692F15" w14:textId="0160BC0C" w:rsidR="003034F6" w:rsidRPr="00414102" w:rsidRDefault="000B0964" w:rsidP="003034F6">
            <w:pPr>
              <w:spacing w:line="276" w:lineRule="auto"/>
              <w:jc w:val="both"/>
              <w:rPr>
                <w:rFonts w:ascii="Arial" w:hAnsi="Arial" w:cs="Arial"/>
                <w:color w:val="000000"/>
                <w:sz w:val="17"/>
                <w:szCs w:val="17"/>
              </w:rPr>
            </w:pPr>
            <w:r>
              <w:rPr>
                <w:rFonts w:ascii="Arial" w:hAnsi="Arial" w:cs="Arial"/>
                <w:color w:val="000000"/>
                <w:sz w:val="17"/>
                <w:szCs w:val="17"/>
              </w:rPr>
              <w:t>Catá</w:t>
            </w:r>
            <w:r w:rsidR="003034F6" w:rsidRPr="00414102">
              <w:rPr>
                <w:rFonts w:ascii="Arial" w:hAnsi="Arial" w:cs="Arial"/>
                <w:color w:val="000000"/>
                <w:sz w:val="17"/>
                <w:szCs w:val="17"/>
              </w:rPr>
              <w:t>logo realizado.</w:t>
            </w:r>
          </w:p>
        </w:tc>
      </w:tr>
      <w:tr w:rsidR="003034F6" w:rsidRPr="00414102" w14:paraId="7D780DE6" w14:textId="77777777" w:rsidTr="003034F6">
        <w:trPr>
          <w:jc w:val="center"/>
        </w:trPr>
        <w:tc>
          <w:tcPr>
            <w:tcW w:w="1555" w:type="dxa"/>
            <w:vAlign w:val="center"/>
          </w:tcPr>
          <w:p w14:paraId="1C51C4FE"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C03.A01</w:t>
            </w:r>
          </w:p>
        </w:tc>
        <w:tc>
          <w:tcPr>
            <w:tcW w:w="4260" w:type="dxa"/>
            <w:vAlign w:val="center"/>
          </w:tcPr>
          <w:p w14:paraId="07FF0CCF"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Impulsar y robustecer las acciones orientadas a celebrar los festivales más representativos de la entidad.</w:t>
            </w:r>
          </w:p>
        </w:tc>
        <w:tc>
          <w:tcPr>
            <w:tcW w:w="2974" w:type="dxa"/>
            <w:vAlign w:val="center"/>
          </w:tcPr>
          <w:p w14:paraId="5E9B0E14"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Número de festivales, congresos y encuentros realizados.</w:t>
            </w:r>
          </w:p>
        </w:tc>
      </w:tr>
      <w:tr w:rsidR="003034F6" w:rsidRPr="00414102" w14:paraId="5BD2A64A" w14:textId="77777777" w:rsidTr="003034F6">
        <w:trPr>
          <w:jc w:val="center"/>
        </w:trPr>
        <w:tc>
          <w:tcPr>
            <w:tcW w:w="1555" w:type="dxa"/>
            <w:vAlign w:val="center"/>
          </w:tcPr>
          <w:p w14:paraId="01BA1B55"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C03.A02</w:t>
            </w:r>
          </w:p>
        </w:tc>
        <w:tc>
          <w:tcPr>
            <w:tcW w:w="4260" w:type="dxa"/>
            <w:vAlign w:val="center"/>
          </w:tcPr>
          <w:p w14:paraId="5BB73936"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Cursos de aprendizaje de la lengua y cultura maya impartidos.</w:t>
            </w:r>
          </w:p>
        </w:tc>
        <w:tc>
          <w:tcPr>
            <w:tcW w:w="2974" w:type="dxa"/>
            <w:vAlign w:val="center"/>
          </w:tcPr>
          <w:p w14:paraId="1F1AA257"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Número de grupos de enseñanza de la lengua maya</w:t>
            </w:r>
          </w:p>
        </w:tc>
      </w:tr>
      <w:tr w:rsidR="003034F6" w:rsidRPr="00414102" w14:paraId="78B5E1D2" w14:textId="77777777" w:rsidTr="003034F6">
        <w:trPr>
          <w:jc w:val="center"/>
        </w:trPr>
        <w:tc>
          <w:tcPr>
            <w:tcW w:w="1555" w:type="dxa"/>
            <w:vAlign w:val="center"/>
          </w:tcPr>
          <w:p w14:paraId="3B42580C"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C03.A03</w:t>
            </w:r>
          </w:p>
        </w:tc>
        <w:tc>
          <w:tcPr>
            <w:tcW w:w="4260" w:type="dxa"/>
            <w:vAlign w:val="center"/>
          </w:tcPr>
          <w:p w14:paraId="7B38A52A"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Programa de rescate y difusión de la memoria histórica y la tradición oral, puesto en marcha para su conocimiento y preservación.</w:t>
            </w:r>
          </w:p>
        </w:tc>
        <w:tc>
          <w:tcPr>
            <w:tcW w:w="2974" w:type="dxa"/>
            <w:vAlign w:val="center"/>
          </w:tcPr>
          <w:p w14:paraId="4725302C" w14:textId="77777777" w:rsidR="003034F6" w:rsidRPr="00414102" w:rsidRDefault="003034F6" w:rsidP="003034F6">
            <w:pPr>
              <w:jc w:val="both"/>
              <w:rPr>
                <w:rFonts w:ascii="Arial" w:hAnsi="Arial" w:cs="Arial"/>
                <w:sz w:val="17"/>
                <w:szCs w:val="17"/>
              </w:rPr>
            </w:pPr>
            <w:r w:rsidRPr="00414102">
              <w:rPr>
                <w:rFonts w:ascii="Arial" w:hAnsi="Arial" w:cs="Arial"/>
                <w:sz w:val="17"/>
                <w:szCs w:val="17"/>
              </w:rPr>
              <w:t>Divulgación Digital de elementos del patrimonio cultural.</w:t>
            </w:r>
          </w:p>
        </w:tc>
      </w:tr>
    </w:tbl>
    <w:p w14:paraId="74A52D52" w14:textId="77777777" w:rsidR="003034F6" w:rsidRPr="008A0F37" w:rsidRDefault="003034F6" w:rsidP="003034F6">
      <w:pPr>
        <w:contextualSpacing/>
        <w:jc w:val="center"/>
        <w:rPr>
          <w:rFonts w:ascii="Arial" w:eastAsia="Calibri" w:hAnsi="Arial" w:cs="Arial"/>
          <w:b/>
          <w:bCs/>
          <w:sz w:val="16"/>
          <w:szCs w:val="16"/>
        </w:rPr>
      </w:pPr>
      <w:r w:rsidRPr="008A0F37">
        <w:rPr>
          <w:rFonts w:ascii="Arial" w:eastAsiaTheme="minorHAnsi" w:hAnsi="Arial" w:cs="Arial"/>
          <w:b/>
          <w:sz w:val="16"/>
          <w:szCs w:val="16"/>
          <w:lang w:val="es-ES" w:eastAsia="en-US"/>
        </w:rPr>
        <w:t>Fuente:</w:t>
      </w:r>
      <w:r w:rsidRPr="008A0F37">
        <w:rPr>
          <w:rFonts w:ascii="Arial" w:eastAsiaTheme="minorHAnsi" w:hAnsi="Arial" w:cs="Arial"/>
          <w:sz w:val="16"/>
          <w:szCs w:val="16"/>
          <w:lang w:val="es-ES" w:eastAsia="en-US"/>
        </w:rPr>
        <w:t xml:space="preserve"> Elaborado por la ASEQROO con base en el Programa presupuestario </w:t>
      </w:r>
      <w:r w:rsidRPr="008A0F37">
        <w:rPr>
          <w:rFonts w:ascii="Arial" w:eastAsiaTheme="minorHAnsi" w:hAnsi="Arial" w:cs="Arial"/>
          <w:i/>
          <w:sz w:val="16"/>
          <w:szCs w:val="16"/>
          <w:lang w:eastAsia="en-US"/>
        </w:rPr>
        <w:t>E045 – Todos somos cultura.</w:t>
      </w:r>
    </w:p>
    <w:p w14:paraId="7FC8A2B0" w14:textId="77777777" w:rsidR="003034F6" w:rsidRPr="008A0F37" w:rsidRDefault="003034F6" w:rsidP="008A0F37">
      <w:pPr>
        <w:spacing w:after="0"/>
        <w:ind w:left="789"/>
        <w:contextualSpacing/>
        <w:jc w:val="both"/>
        <w:rPr>
          <w:rFonts w:ascii="Arial" w:eastAsia="Calibri" w:hAnsi="Arial" w:cs="Arial"/>
          <w:b/>
          <w:bCs/>
          <w:sz w:val="24"/>
          <w:szCs w:val="24"/>
        </w:rPr>
      </w:pPr>
    </w:p>
    <w:p w14:paraId="4F163C89" w14:textId="62F13A01" w:rsidR="003034F6" w:rsidRPr="008A0F37" w:rsidRDefault="003034F6" w:rsidP="00BE0412">
      <w:pPr>
        <w:numPr>
          <w:ilvl w:val="0"/>
          <w:numId w:val="26"/>
        </w:numPr>
        <w:spacing w:after="0"/>
        <w:ind w:left="789" w:hanging="284"/>
        <w:contextualSpacing/>
        <w:jc w:val="both"/>
        <w:rPr>
          <w:rFonts w:ascii="Arial" w:eastAsia="Calibri" w:hAnsi="Arial" w:cs="Arial"/>
          <w:b/>
          <w:bCs/>
          <w:sz w:val="24"/>
          <w:szCs w:val="24"/>
        </w:rPr>
      </w:pPr>
      <w:r w:rsidRPr="008A0F37">
        <w:rPr>
          <w:rFonts w:ascii="Arial" w:eastAsia="Calibri" w:hAnsi="Arial" w:cs="Arial"/>
          <w:b/>
          <w:bCs/>
          <w:sz w:val="24"/>
          <w:szCs w:val="24"/>
        </w:rPr>
        <w:t xml:space="preserve">Definición del Indicador: </w:t>
      </w:r>
      <w:r w:rsidRPr="008A0F37">
        <w:rPr>
          <w:rFonts w:ascii="Arial" w:eastAsia="Calibri" w:hAnsi="Arial" w:cs="Arial"/>
          <w:bCs/>
          <w:sz w:val="24"/>
          <w:szCs w:val="24"/>
        </w:rPr>
        <w:t>En general, las</w:t>
      </w:r>
      <w:r w:rsidRPr="008A0F37">
        <w:rPr>
          <w:rFonts w:ascii="Arial" w:eastAsia="Calibri" w:hAnsi="Arial" w:cs="Arial"/>
          <w:sz w:val="24"/>
          <w:szCs w:val="24"/>
        </w:rPr>
        <w:t xml:space="preserve"> definiciones se encuentran mal establecidas, debido que no precisa qué se pretende</w:t>
      </w:r>
      <w:r w:rsidR="000B0964">
        <w:rPr>
          <w:rFonts w:ascii="Arial" w:eastAsia="Calibri" w:hAnsi="Arial" w:cs="Arial"/>
          <w:sz w:val="24"/>
          <w:szCs w:val="24"/>
        </w:rPr>
        <w:t xml:space="preserve"> medir del objetivo asociado; por lo tanto,</w:t>
      </w:r>
      <w:r w:rsidRPr="008A0F37">
        <w:rPr>
          <w:rFonts w:ascii="Arial" w:eastAsia="Calibri" w:hAnsi="Arial" w:cs="Arial"/>
          <w:sz w:val="24"/>
          <w:szCs w:val="24"/>
        </w:rPr>
        <w:t xml:space="preserve"> debe ayudar a entender la utilidad, finalidad o uso del indicador. No debe repetir el nombre del indicador ni método de cálculo.</w:t>
      </w:r>
    </w:p>
    <w:p w14:paraId="445CA16C" w14:textId="7C68A39A" w:rsidR="008A0F37" w:rsidRDefault="008A0F37" w:rsidP="00751E3C">
      <w:pPr>
        <w:spacing w:after="0"/>
        <w:contextualSpacing/>
        <w:jc w:val="both"/>
        <w:rPr>
          <w:rFonts w:ascii="Arial" w:eastAsia="Calibri" w:hAnsi="Arial" w:cs="Arial"/>
          <w:b/>
          <w:bCs/>
          <w:sz w:val="24"/>
          <w:szCs w:val="24"/>
        </w:rPr>
      </w:pPr>
    </w:p>
    <w:p w14:paraId="55593E1C" w14:textId="2C7B6E86" w:rsidR="00D26486" w:rsidRDefault="00D26486" w:rsidP="00751E3C">
      <w:pPr>
        <w:spacing w:after="0"/>
        <w:contextualSpacing/>
        <w:jc w:val="both"/>
        <w:rPr>
          <w:rFonts w:ascii="Arial" w:eastAsia="Calibri" w:hAnsi="Arial" w:cs="Arial"/>
          <w:b/>
          <w:bCs/>
          <w:sz w:val="24"/>
          <w:szCs w:val="24"/>
        </w:rPr>
      </w:pPr>
    </w:p>
    <w:p w14:paraId="164BE126" w14:textId="2415F1C8" w:rsidR="00D26486" w:rsidRDefault="00D26486" w:rsidP="00751E3C">
      <w:pPr>
        <w:spacing w:after="0"/>
        <w:contextualSpacing/>
        <w:jc w:val="both"/>
        <w:rPr>
          <w:rFonts w:ascii="Arial" w:eastAsia="Calibri" w:hAnsi="Arial" w:cs="Arial"/>
          <w:b/>
          <w:bCs/>
          <w:sz w:val="24"/>
          <w:szCs w:val="24"/>
        </w:rPr>
      </w:pPr>
    </w:p>
    <w:p w14:paraId="78E958E6" w14:textId="77777777" w:rsidR="003816F8" w:rsidRDefault="003816F8" w:rsidP="00751E3C">
      <w:pPr>
        <w:spacing w:after="0"/>
        <w:contextualSpacing/>
        <w:jc w:val="both"/>
        <w:rPr>
          <w:rFonts w:ascii="Arial" w:eastAsia="Calibri" w:hAnsi="Arial" w:cs="Arial"/>
          <w:b/>
          <w:bCs/>
          <w:sz w:val="24"/>
          <w:szCs w:val="24"/>
        </w:rPr>
      </w:pPr>
    </w:p>
    <w:p w14:paraId="52049789" w14:textId="77777777" w:rsidR="003816F8" w:rsidRDefault="003034F6" w:rsidP="008A0F37">
      <w:pPr>
        <w:spacing w:after="0"/>
        <w:ind w:left="789"/>
        <w:contextualSpacing/>
        <w:jc w:val="center"/>
        <w:rPr>
          <w:rFonts w:ascii="Arial" w:hAnsi="Arial" w:cs="Arial"/>
          <w:sz w:val="20"/>
          <w:szCs w:val="20"/>
          <w:lang w:val="es-ES"/>
        </w:rPr>
      </w:pPr>
      <w:r>
        <w:rPr>
          <w:rFonts w:ascii="Arial" w:hAnsi="Arial" w:cs="Arial"/>
          <w:b/>
          <w:sz w:val="20"/>
          <w:szCs w:val="20"/>
          <w:lang w:val="es-ES"/>
        </w:rPr>
        <w:lastRenderedPageBreak/>
        <w:t>Tabla 10</w:t>
      </w:r>
      <w:r w:rsidRPr="007733A8">
        <w:rPr>
          <w:rFonts w:ascii="Arial" w:hAnsi="Arial" w:cs="Arial"/>
          <w:b/>
          <w:sz w:val="20"/>
          <w:szCs w:val="20"/>
          <w:lang w:val="es-ES"/>
        </w:rPr>
        <w:t xml:space="preserve">. </w:t>
      </w:r>
      <w:r w:rsidR="003816F8">
        <w:rPr>
          <w:rFonts w:ascii="Arial" w:hAnsi="Arial" w:cs="Arial"/>
          <w:sz w:val="20"/>
          <w:szCs w:val="20"/>
          <w:lang w:val="es-ES"/>
        </w:rPr>
        <w:t>Áreas de mejora</w:t>
      </w:r>
      <w:r>
        <w:rPr>
          <w:rFonts w:ascii="Arial" w:hAnsi="Arial" w:cs="Arial"/>
          <w:sz w:val="20"/>
          <w:szCs w:val="20"/>
          <w:lang w:val="es-ES"/>
        </w:rPr>
        <w:t xml:space="preserve"> en la descripción del indicador</w:t>
      </w:r>
      <w:r w:rsidRPr="007C737C">
        <w:rPr>
          <w:rFonts w:ascii="Arial" w:hAnsi="Arial" w:cs="Arial"/>
          <w:sz w:val="20"/>
          <w:szCs w:val="20"/>
          <w:lang w:val="es-ES"/>
        </w:rPr>
        <w:t xml:space="preserve"> del programa presupuestario </w:t>
      </w:r>
    </w:p>
    <w:p w14:paraId="34E0E383" w14:textId="336C04E5" w:rsidR="003034F6" w:rsidRPr="006121C4" w:rsidRDefault="003034F6" w:rsidP="008A0F37">
      <w:pPr>
        <w:spacing w:after="0"/>
        <w:ind w:left="789"/>
        <w:contextualSpacing/>
        <w:jc w:val="center"/>
        <w:rPr>
          <w:rFonts w:ascii="Arial" w:eastAsia="Calibri" w:hAnsi="Arial" w:cs="Arial"/>
          <w:b/>
          <w:bCs/>
          <w:szCs w:val="18"/>
        </w:rPr>
      </w:pPr>
      <w:r>
        <w:rPr>
          <w:rFonts w:ascii="Arial" w:hAnsi="Arial" w:cs="Arial"/>
          <w:sz w:val="20"/>
          <w:szCs w:val="18"/>
        </w:rPr>
        <w:t>E045</w:t>
      </w:r>
      <w:r w:rsidRPr="00AB294D">
        <w:rPr>
          <w:rFonts w:ascii="Arial" w:hAnsi="Arial" w:cs="Arial"/>
          <w:sz w:val="20"/>
          <w:szCs w:val="18"/>
        </w:rPr>
        <w:t xml:space="preserve"> – Todos somos cultura</w:t>
      </w:r>
    </w:p>
    <w:tbl>
      <w:tblPr>
        <w:tblStyle w:val="Tablaconcuadrcula"/>
        <w:tblW w:w="8930" w:type="dxa"/>
        <w:jc w:val="right"/>
        <w:tblLook w:val="04A0" w:firstRow="1" w:lastRow="0" w:firstColumn="1" w:lastColumn="0" w:noHBand="0" w:noVBand="1"/>
      </w:tblPr>
      <w:tblGrid>
        <w:gridCol w:w="1139"/>
        <w:gridCol w:w="3118"/>
        <w:gridCol w:w="4673"/>
      </w:tblGrid>
      <w:tr w:rsidR="003034F6" w:rsidRPr="00414102" w14:paraId="03EE3D9D" w14:textId="77777777" w:rsidTr="00E75E49">
        <w:trPr>
          <w:tblHeader/>
          <w:jc w:val="right"/>
        </w:trPr>
        <w:tc>
          <w:tcPr>
            <w:tcW w:w="1139" w:type="dxa"/>
            <w:shd w:val="clear" w:color="auto" w:fill="B8CCE4" w:themeFill="accent1" w:themeFillTint="66"/>
            <w:vAlign w:val="center"/>
          </w:tcPr>
          <w:p w14:paraId="3284EEAF" w14:textId="77777777" w:rsidR="003034F6" w:rsidRPr="00414102" w:rsidRDefault="003034F6" w:rsidP="00E75E49">
            <w:pPr>
              <w:spacing w:line="276" w:lineRule="auto"/>
              <w:ind w:left="-106" w:right="-104"/>
              <w:jc w:val="center"/>
              <w:rPr>
                <w:rFonts w:ascii="Arial" w:hAnsi="Arial" w:cs="Arial"/>
                <w:b/>
                <w:color w:val="000000"/>
                <w:sz w:val="17"/>
                <w:szCs w:val="17"/>
              </w:rPr>
            </w:pPr>
            <w:r w:rsidRPr="00414102">
              <w:rPr>
                <w:rFonts w:ascii="Arial" w:hAnsi="Arial" w:cs="Arial"/>
                <w:b/>
                <w:color w:val="000000"/>
                <w:sz w:val="17"/>
                <w:szCs w:val="17"/>
              </w:rPr>
              <w:t>Nivel de la MIR</w:t>
            </w:r>
          </w:p>
        </w:tc>
        <w:tc>
          <w:tcPr>
            <w:tcW w:w="3118" w:type="dxa"/>
            <w:shd w:val="clear" w:color="auto" w:fill="B8CCE4" w:themeFill="accent1" w:themeFillTint="66"/>
            <w:vAlign w:val="center"/>
          </w:tcPr>
          <w:p w14:paraId="30C57E1A" w14:textId="77777777" w:rsidR="003034F6" w:rsidRPr="00414102" w:rsidRDefault="003034F6" w:rsidP="00E75E49">
            <w:pPr>
              <w:spacing w:line="276" w:lineRule="auto"/>
              <w:jc w:val="center"/>
              <w:rPr>
                <w:rFonts w:ascii="Arial" w:hAnsi="Arial" w:cs="Arial"/>
                <w:b/>
                <w:color w:val="000000"/>
                <w:sz w:val="17"/>
                <w:szCs w:val="17"/>
              </w:rPr>
            </w:pPr>
            <w:r w:rsidRPr="00414102">
              <w:rPr>
                <w:rFonts w:ascii="Arial" w:hAnsi="Arial" w:cs="Arial"/>
                <w:b/>
                <w:color w:val="000000"/>
                <w:sz w:val="17"/>
                <w:szCs w:val="17"/>
              </w:rPr>
              <w:t>Nombre del Indicador</w:t>
            </w:r>
          </w:p>
        </w:tc>
        <w:tc>
          <w:tcPr>
            <w:tcW w:w="4673" w:type="dxa"/>
            <w:shd w:val="clear" w:color="auto" w:fill="B8CCE4" w:themeFill="accent1" w:themeFillTint="66"/>
            <w:vAlign w:val="center"/>
          </w:tcPr>
          <w:p w14:paraId="23836CB6" w14:textId="77777777" w:rsidR="003034F6" w:rsidRPr="00414102" w:rsidRDefault="003034F6" w:rsidP="00E75E49">
            <w:pPr>
              <w:spacing w:line="276" w:lineRule="auto"/>
              <w:jc w:val="center"/>
              <w:rPr>
                <w:rFonts w:ascii="Arial" w:hAnsi="Arial" w:cs="Arial"/>
                <w:b/>
                <w:color w:val="000000"/>
                <w:sz w:val="17"/>
                <w:szCs w:val="17"/>
              </w:rPr>
            </w:pPr>
            <w:r w:rsidRPr="00414102">
              <w:rPr>
                <w:rFonts w:ascii="Arial" w:hAnsi="Arial" w:cs="Arial"/>
                <w:b/>
                <w:color w:val="000000"/>
                <w:sz w:val="17"/>
                <w:szCs w:val="17"/>
              </w:rPr>
              <w:t>Definición del Indicador</w:t>
            </w:r>
          </w:p>
        </w:tc>
      </w:tr>
      <w:tr w:rsidR="003034F6" w:rsidRPr="00414102" w14:paraId="31983C46" w14:textId="77777777" w:rsidTr="00E75E49">
        <w:trPr>
          <w:jc w:val="right"/>
        </w:trPr>
        <w:tc>
          <w:tcPr>
            <w:tcW w:w="1139" w:type="dxa"/>
            <w:vAlign w:val="center"/>
          </w:tcPr>
          <w:p w14:paraId="65BE6C0D"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Fin</w:t>
            </w:r>
          </w:p>
        </w:tc>
        <w:tc>
          <w:tcPr>
            <w:tcW w:w="3118" w:type="dxa"/>
            <w:vAlign w:val="center"/>
          </w:tcPr>
          <w:p w14:paraId="55441B84" w14:textId="75B565CB"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Promedio de personas por espacio cultural</w:t>
            </w:r>
            <w:r w:rsidR="000B0964">
              <w:rPr>
                <w:rFonts w:ascii="Arial" w:hAnsi="Arial" w:cs="Arial"/>
                <w:color w:val="000000"/>
                <w:sz w:val="17"/>
                <w:szCs w:val="17"/>
              </w:rPr>
              <w:t>.</w:t>
            </w:r>
          </w:p>
        </w:tc>
        <w:tc>
          <w:tcPr>
            <w:tcW w:w="4673" w:type="dxa"/>
            <w:vAlign w:val="center"/>
          </w:tcPr>
          <w:p w14:paraId="30E08D44" w14:textId="77777777" w:rsidR="003034F6" w:rsidRPr="00414102" w:rsidRDefault="003034F6" w:rsidP="003034F6">
            <w:pPr>
              <w:jc w:val="both"/>
              <w:rPr>
                <w:rFonts w:ascii="Arial" w:hAnsi="Arial" w:cs="Arial"/>
                <w:color w:val="000000"/>
                <w:sz w:val="17"/>
                <w:szCs w:val="17"/>
              </w:rPr>
            </w:pPr>
            <w:r w:rsidRPr="00414102">
              <w:rPr>
                <w:rFonts w:ascii="Arial" w:hAnsi="Arial" w:cs="Arial"/>
                <w:color w:val="000000"/>
                <w:sz w:val="17"/>
                <w:szCs w:val="17"/>
              </w:rPr>
              <w:t>Promedio de habitantes del estado que son atendidas en cada uno de los espacios culturales que se ofrecen a la ciudadanía.</w:t>
            </w:r>
          </w:p>
        </w:tc>
      </w:tr>
      <w:tr w:rsidR="003034F6" w:rsidRPr="00414102" w14:paraId="1CBEC564" w14:textId="77777777" w:rsidTr="00E75E49">
        <w:trPr>
          <w:jc w:val="right"/>
        </w:trPr>
        <w:tc>
          <w:tcPr>
            <w:tcW w:w="1139" w:type="dxa"/>
            <w:vAlign w:val="center"/>
          </w:tcPr>
          <w:p w14:paraId="384D29B7"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Propósito</w:t>
            </w:r>
          </w:p>
        </w:tc>
        <w:tc>
          <w:tcPr>
            <w:tcW w:w="3118" w:type="dxa"/>
            <w:vAlign w:val="center"/>
          </w:tcPr>
          <w:p w14:paraId="0346149F"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la población atendida con programas culturales.</w:t>
            </w:r>
          </w:p>
        </w:tc>
        <w:tc>
          <w:tcPr>
            <w:tcW w:w="4673" w:type="dxa"/>
            <w:vAlign w:val="center"/>
          </w:tcPr>
          <w:p w14:paraId="3291C1A6" w14:textId="779A3152"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Representa el número de personas atendidas con acciones de cultura (usuarios de bibliotecas, visitantes, asistentes a eventos, alumnos, etc.)</w:t>
            </w:r>
            <w:r w:rsidR="000B0964">
              <w:rPr>
                <w:rFonts w:ascii="Arial" w:hAnsi="Arial" w:cs="Arial"/>
                <w:color w:val="000000"/>
                <w:sz w:val="17"/>
                <w:szCs w:val="17"/>
              </w:rPr>
              <w:t>.</w:t>
            </w:r>
          </w:p>
        </w:tc>
      </w:tr>
      <w:tr w:rsidR="003034F6" w:rsidRPr="00414102" w14:paraId="216EA2DB" w14:textId="77777777" w:rsidTr="00E75E49">
        <w:trPr>
          <w:jc w:val="right"/>
        </w:trPr>
        <w:tc>
          <w:tcPr>
            <w:tcW w:w="1139" w:type="dxa"/>
            <w:vAlign w:val="center"/>
          </w:tcPr>
          <w:p w14:paraId="5DA74DC4"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C01</w:t>
            </w:r>
          </w:p>
        </w:tc>
        <w:tc>
          <w:tcPr>
            <w:tcW w:w="3118" w:type="dxa"/>
            <w:vAlign w:val="center"/>
          </w:tcPr>
          <w:p w14:paraId="765F3A22" w14:textId="7712F24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Obras de construcción, rehabilitación y/o modernizar la infraestructura cultural</w:t>
            </w:r>
            <w:r w:rsidR="000B0964">
              <w:rPr>
                <w:rFonts w:ascii="Arial" w:hAnsi="Arial" w:cs="Arial"/>
                <w:color w:val="000000"/>
                <w:sz w:val="17"/>
                <w:szCs w:val="17"/>
              </w:rPr>
              <w:t>.</w:t>
            </w:r>
          </w:p>
        </w:tc>
        <w:tc>
          <w:tcPr>
            <w:tcW w:w="4673" w:type="dxa"/>
            <w:vAlign w:val="center"/>
          </w:tcPr>
          <w:p w14:paraId="3E4613B4"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Las obras que se realizan a la infraestructura cultural del Instituto para construcción, rehabilitación y/o modernización.</w:t>
            </w:r>
          </w:p>
        </w:tc>
      </w:tr>
      <w:tr w:rsidR="003034F6" w:rsidRPr="00414102" w14:paraId="51819ABD" w14:textId="77777777" w:rsidTr="00E75E49">
        <w:trPr>
          <w:jc w:val="right"/>
        </w:trPr>
        <w:tc>
          <w:tcPr>
            <w:tcW w:w="1139" w:type="dxa"/>
            <w:vAlign w:val="center"/>
          </w:tcPr>
          <w:p w14:paraId="2C6A6375"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C01.A01</w:t>
            </w:r>
          </w:p>
        </w:tc>
        <w:tc>
          <w:tcPr>
            <w:tcW w:w="3118" w:type="dxa"/>
            <w:vAlign w:val="center"/>
          </w:tcPr>
          <w:p w14:paraId="08764651"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Espacios Culturales intervenidos con respecto al total de espacios culturales.</w:t>
            </w:r>
          </w:p>
        </w:tc>
        <w:tc>
          <w:tcPr>
            <w:tcW w:w="4673" w:type="dxa"/>
            <w:vAlign w:val="center"/>
          </w:tcPr>
          <w:p w14:paraId="3C74377D" w14:textId="12D743D5"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Representa el porcentaje de espacios que requieren intervención para continuar laborando normalmente</w:t>
            </w:r>
            <w:r w:rsidR="000B0964">
              <w:rPr>
                <w:rFonts w:ascii="Arial" w:hAnsi="Arial" w:cs="Arial"/>
                <w:color w:val="000000"/>
                <w:sz w:val="17"/>
                <w:szCs w:val="17"/>
              </w:rPr>
              <w:t>.</w:t>
            </w:r>
          </w:p>
        </w:tc>
      </w:tr>
      <w:tr w:rsidR="003034F6" w:rsidRPr="00414102" w14:paraId="141D7A7B" w14:textId="77777777" w:rsidTr="00E75E49">
        <w:trPr>
          <w:jc w:val="right"/>
        </w:trPr>
        <w:tc>
          <w:tcPr>
            <w:tcW w:w="1139" w:type="dxa"/>
            <w:vAlign w:val="center"/>
          </w:tcPr>
          <w:p w14:paraId="741A26D0"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w:t>
            </w:r>
          </w:p>
        </w:tc>
        <w:tc>
          <w:tcPr>
            <w:tcW w:w="3118" w:type="dxa"/>
            <w:vAlign w:val="center"/>
          </w:tcPr>
          <w:p w14:paraId="2A4FF7D1" w14:textId="61EC76C6"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Asistentes a Eventos con artistas locales</w:t>
            </w:r>
            <w:r w:rsidR="000B0964">
              <w:rPr>
                <w:rFonts w:ascii="Arial" w:hAnsi="Arial" w:cs="Arial"/>
                <w:color w:val="000000"/>
                <w:sz w:val="17"/>
                <w:szCs w:val="17"/>
              </w:rPr>
              <w:t>.</w:t>
            </w:r>
          </w:p>
        </w:tc>
        <w:tc>
          <w:tcPr>
            <w:tcW w:w="4673" w:type="dxa"/>
            <w:vAlign w:val="center"/>
          </w:tcPr>
          <w:p w14:paraId="58E2E950" w14:textId="255D5A10"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Representa el número de asistentes a eventos con artistas locales</w:t>
            </w:r>
            <w:r w:rsidR="000B0964">
              <w:rPr>
                <w:rFonts w:ascii="Arial" w:hAnsi="Arial" w:cs="Arial"/>
                <w:color w:val="000000"/>
                <w:sz w:val="17"/>
                <w:szCs w:val="17"/>
              </w:rPr>
              <w:t>.</w:t>
            </w:r>
          </w:p>
        </w:tc>
      </w:tr>
      <w:tr w:rsidR="003034F6" w:rsidRPr="00414102" w14:paraId="03B06B48" w14:textId="77777777" w:rsidTr="00E75E49">
        <w:trPr>
          <w:jc w:val="right"/>
        </w:trPr>
        <w:tc>
          <w:tcPr>
            <w:tcW w:w="1139" w:type="dxa"/>
            <w:vAlign w:val="center"/>
          </w:tcPr>
          <w:p w14:paraId="49F0810C"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C02.A04</w:t>
            </w:r>
          </w:p>
        </w:tc>
        <w:tc>
          <w:tcPr>
            <w:tcW w:w="3118" w:type="dxa"/>
            <w:vAlign w:val="center"/>
          </w:tcPr>
          <w:p w14:paraId="2A938453"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Eventos en los que participa o realiza el Instituto tanto nacionales como internacionales.</w:t>
            </w:r>
          </w:p>
        </w:tc>
        <w:tc>
          <w:tcPr>
            <w:tcW w:w="4673" w:type="dxa"/>
            <w:vAlign w:val="center"/>
          </w:tcPr>
          <w:p w14:paraId="78482B42"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Representa el porcentaje de Eventos en estados o países con los cuales durante el año se realizaron programas culturales, tanto en México como presentaciones en el extranjero, respecto del total de eventos programados.</w:t>
            </w:r>
          </w:p>
        </w:tc>
      </w:tr>
      <w:tr w:rsidR="003034F6" w:rsidRPr="00414102" w14:paraId="328A8A8B" w14:textId="77777777" w:rsidTr="00E75E49">
        <w:trPr>
          <w:jc w:val="right"/>
        </w:trPr>
        <w:tc>
          <w:tcPr>
            <w:tcW w:w="1139" w:type="dxa"/>
            <w:vAlign w:val="center"/>
          </w:tcPr>
          <w:p w14:paraId="221056A4"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C02.A07</w:t>
            </w:r>
          </w:p>
        </w:tc>
        <w:tc>
          <w:tcPr>
            <w:tcW w:w="3118" w:type="dxa"/>
            <w:vAlign w:val="center"/>
          </w:tcPr>
          <w:p w14:paraId="67D88EDE"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Fideicomisos mixtos creados.</w:t>
            </w:r>
          </w:p>
        </w:tc>
        <w:tc>
          <w:tcPr>
            <w:tcW w:w="4673" w:type="dxa"/>
            <w:vAlign w:val="center"/>
          </w:tcPr>
          <w:p w14:paraId="79EDCAD0"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Fideicomisos mixtos creados.</w:t>
            </w:r>
          </w:p>
        </w:tc>
      </w:tr>
      <w:tr w:rsidR="003034F6" w:rsidRPr="00414102" w14:paraId="7FF7BAD8" w14:textId="77777777" w:rsidTr="00E75E49">
        <w:trPr>
          <w:jc w:val="right"/>
        </w:trPr>
        <w:tc>
          <w:tcPr>
            <w:tcW w:w="1139" w:type="dxa"/>
            <w:vAlign w:val="center"/>
          </w:tcPr>
          <w:p w14:paraId="07F1CF71"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C02.A12</w:t>
            </w:r>
          </w:p>
        </w:tc>
        <w:tc>
          <w:tcPr>
            <w:tcW w:w="3118" w:type="dxa"/>
            <w:vAlign w:val="center"/>
          </w:tcPr>
          <w:p w14:paraId="62AFC677" w14:textId="405D2558"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empleados que toman cursos en materia de Derechos Humanos</w:t>
            </w:r>
            <w:r w:rsidR="000B0964">
              <w:rPr>
                <w:rFonts w:ascii="Arial" w:hAnsi="Arial" w:cs="Arial"/>
                <w:color w:val="000000"/>
                <w:sz w:val="17"/>
                <w:szCs w:val="17"/>
              </w:rPr>
              <w:t>.</w:t>
            </w:r>
          </w:p>
        </w:tc>
        <w:tc>
          <w:tcPr>
            <w:tcW w:w="4673" w:type="dxa"/>
            <w:vAlign w:val="center"/>
          </w:tcPr>
          <w:p w14:paraId="0C5DA7B6" w14:textId="77777777" w:rsidR="003034F6" w:rsidRPr="00414102" w:rsidRDefault="003034F6" w:rsidP="003034F6">
            <w:pPr>
              <w:tabs>
                <w:tab w:val="left" w:pos="898"/>
              </w:tabs>
              <w:jc w:val="both"/>
              <w:rPr>
                <w:rFonts w:ascii="Arial" w:hAnsi="Arial" w:cs="Arial"/>
                <w:sz w:val="17"/>
                <w:szCs w:val="17"/>
              </w:rPr>
            </w:pPr>
            <w:r w:rsidRPr="00414102">
              <w:rPr>
                <w:rFonts w:ascii="Arial" w:hAnsi="Arial" w:cs="Arial"/>
                <w:sz w:val="17"/>
                <w:szCs w:val="17"/>
              </w:rPr>
              <w:t>Pláticas al personal del Instituto de la Cultura y las Artes de Quintana Roo, vinculadas a la Secretaría de Desarrollo Social sobre temas de Derechos Humanos.</w:t>
            </w:r>
          </w:p>
        </w:tc>
      </w:tr>
      <w:tr w:rsidR="003034F6" w:rsidRPr="00414102" w14:paraId="7A9B1D45" w14:textId="77777777" w:rsidTr="00E75E49">
        <w:trPr>
          <w:jc w:val="right"/>
        </w:trPr>
        <w:tc>
          <w:tcPr>
            <w:tcW w:w="1139" w:type="dxa"/>
            <w:vAlign w:val="center"/>
          </w:tcPr>
          <w:p w14:paraId="5DC7E67B"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C03.A03</w:t>
            </w:r>
          </w:p>
        </w:tc>
        <w:tc>
          <w:tcPr>
            <w:tcW w:w="3118" w:type="dxa"/>
            <w:vAlign w:val="center"/>
          </w:tcPr>
          <w:p w14:paraId="58E1D9D1"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sz w:val="17"/>
                <w:szCs w:val="17"/>
              </w:rPr>
              <w:t>Divulgación Digital de elementos del patrimonio cultural.</w:t>
            </w:r>
          </w:p>
        </w:tc>
        <w:tc>
          <w:tcPr>
            <w:tcW w:w="4673" w:type="dxa"/>
            <w:vAlign w:val="center"/>
          </w:tcPr>
          <w:p w14:paraId="6B6E1EA9" w14:textId="526AAC50"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Representa el número de publicaciones de trabajos de investigación de nuestra cultura</w:t>
            </w:r>
            <w:r w:rsidR="000B0964">
              <w:rPr>
                <w:rFonts w:ascii="Arial" w:hAnsi="Arial" w:cs="Arial"/>
                <w:color w:val="000000"/>
                <w:sz w:val="17"/>
                <w:szCs w:val="17"/>
              </w:rPr>
              <w:t>.</w:t>
            </w:r>
          </w:p>
        </w:tc>
      </w:tr>
    </w:tbl>
    <w:p w14:paraId="2BBEE537" w14:textId="77777777" w:rsidR="003034F6" w:rsidRPr="008A0F37" w:rsidRDefault="003034F6" w:rsidP="003034F6">
      <w:pPr>
        <w:contextualSpacing/>
        <w:jc w:val="center"/>
        <w:rPr>
          <w:rFonts w:ascii="Arial" w:eastAsia="Calibri" w:hAnsi="Arial" w:cs="Arial"/>
          <w:b/>
          <w:bCs/>
          <w:sz w:val="16"/>
          <w:szCs w:val="16"/>
        </w:rPr>
      </w:pPr>
      <w:r w:rsidRPr="008A0F37">
        <w:rPr>
          <w:rFonts w:ascii="Arial" w:eastAsiaTheme="minorHAnsi" w:hAnsi="Arial" w:cs="Arial"/>
          <w:b/>
          <w:sz w:val="16"/>
          <w:szCs w:val="16"/>
          <w:lang w:val="es-ES" w:eastAsia="en-US"/>
        </w:rPr>
        <w:t>Fuente:</w:t>
      </w:r>
      <w:r w:rsidRPr="008A0F37">
        <w:rPr>
          <w:rFonts w:ascii="Arial" w:eastAsiaTheme="minorHAnsi" w:hAnsi="Arial" w:cs="Arial"/>
          <w:sz w:val="16"/>
          <w:szCs w:val="16"/>
          <w:lang w:val="es-ES" w:eastAsia="en-US"/>
        </w:rPr>
        <w:t xml:space="preserve"> Elaborado por la ASEQROO con base en el Programa presupuestario </w:t>
      </w:r>
      <w:r w:rsidRPr="008A0F37">
        <w:rPr>
          <w:rFonts w:ascii="Arial" w:eastAsiaTheme="minorHAnsi" w:hAnsi="Arial" w:cs="Arial"/>
          <w:i/>
          <w:sz w:val="16"/>
          <w:szCs w:val="16"/>
          <w:lang w:eastAsia="en-US"/>
        </w:rPr>
        <w:t>E045 – Todos somos cultura.</w:t>
      </w:r>
    </w:p>
    <w:p w14:paraId="556C4047" w14:textId="77777777" w:rsidR="003034F6" w:rsidRPr="00D26486" w:rsidRDefault="003034F6" w:rsidP="003034F6">
      <w:pPr>
        <w:contextualSpacing/>
        <w:jc w:val="both"/>
        <w:rPr>
          <w:rFonts w:ascii="Arial" w:eastAsia="Calibri" w:hAnsi="Arial" w:cs="Arial"/>
          <w:b/>
          <w:bCs/>
          <w:sz w:val="24"/>
          <w:szCs w:val="18"/>
        </w:rPr>
      </w:pPr>
    </w:p>
    <w:p w14:paraId="34EAC0B4" w14:textId="77777777" w:rsidR="003034F6" w:rsidRPr="008A0F37" w:rsidRDefault="003034F6" w:rsidP="00BE0412">
      <w:pPr>
        <w:numPr>
          <w:ilvl w:val="0"/>
          <w:numId w:val="26"/>
        </w:numPr>
        <w:spacing w:after="0"/>
        <w:ind w:left="789" w:hanging="284"/>
        <w:contextualSpacing/>
        <w:jc w:val="both"/>
        <w:rPr>
          <w:rFonts w:ascii="Arial" w:eastAsia="Calibri" w:hAnsi="Arial" w:cs="Arial"/>
          <w:b/>
          <w:bCs/>
          <w:sz w:val="24"/>
          <w:szCs w:val="24"/>
        </w:rPr>
      </w:pPr>
      <w:r w:rsidRPr="008A0F37">
        <w:rPr>
          <w:rFonts w:ascii="Arial" w:eastAsia="Calibri" w:hAnsi="Arial" w:cs="Arial"/>
          <w:b/>
          <w:bCs/>
          <w:sz w:val="24"/>
          <w:szCs w:val="24"/>
        </w:rPr>
        <w:t xml:space="preserve">Método de Cálculo: </w:t>
      </w:r>
      <w:r w:rsidRPr="008A0F37">
        <w:rPr>
          <w:rFonts w:ascii="Arial" w:eastAsia="Calibri" w:hAnsi="Arial" w:cs="Arial"/>
          <w:sz w:val="24"/>
          <w:szCs w:val="24"/>
        </w:rPr>
        <w:t xml:space="preserve">Se encontraron fórmulas mal establecidas, debido que no contienen símbolos matemáticos y/o no expresan de manera puntual las características de las variables. </w:t>
      </w:r>
    </w:p>
    <w:p w14:paraId="2CEF9C39" w14:textId="77777777" w:rsidR="003034F6" w:rsidRPr="00D26486" w:rsidRDefault="003034F6" w:rsidP="008A0F37">
      <w:pPr>
        <w:spacing w:after="0"/>
        <w:ind w:left="789"/>
        <w:contextualSpacing/>
        <w:jc w:val="both"/>
        <w:rPr>
          <w:rFonts w:ascii="Arial" w:eastAsia="Calibri" w:hAnsi="Arial" w:cs="Arial"/>
          <w:b/>
          <w:bCs/>
          <w:sz w:val="24"/>
          <w:szCs w:val="18"/>
        </w:rPr>
      </w:pPr>
    </w:p>
    <w:p w14:paraId="2EA5DBD4" w14:textId="77777777" w:rsidR="003816F8" w:rsidRDefault="003034F6" w:rsidP="008A0F37">
      <w:pPr>
        <w:spacing w:after="0"/>
        <w:ind w:left="789"/>
        <w:contextualSpacing/>
        <w:jc w:val="center"/>
        <w:rPr>
          <w:rFonts w:ascii="Arial" w:eastAsia="Calibri" w:hAnsi="Arial" w:cs="Arial"/>
          <w:bCs/>
          <w:sz w:val="20"/>
          <w:szCs w:val="18"/>
        </w:rPr>
      </w:pPr>
      <w:r>
        <w:rPr>
          <w:rFonts w:ascii="Arial" w:eastAsia="Calibri" w:hAnsi="Arial" w:cs="Arial"/>
          <w:b/>
          <w:bCs/>
          <w:sz w:val="20"/>
          <w:szCs w:val="18"/>
        </w:rPr>
        <w:t>Tabla 11</w:t>
      </w:r>
      <w:r w:rsidRPr="000F3E2E">
        <w:rPr>
          <w:rFonts w:ascii="Arial" w:eastAsia="Calibri" w:hAnsi="Arial" w:cs="Arial"/>
          <w:b/>
          <w:bCs/>
          <w:sz w:val="20"/>
          <w:szCs w:val="18"/>
        </w:rPr>
        <w:t xml:space="preserve">. </w:t>
      </w:r>
      <w:r w:rsidR="003816F8">
        <w:rPr>
          <w:rFonts w:ascii="Arial" w:eastAsia="Calibri" w:hAnsi="Arial" w:cs="Arial"/>
          <w:bCs/>
          <w:sz w:val="20"/>
          <w:szCs w:val="18"/>
        </w:rPr>
        <w:t>Á</w:t>
      </w:r>
      <w:r w:rsidRPr="000F3E2E">
        <w:rPr>
          <w:rFonts w:ascii="Arial" w:eastAsia="Calibri" w:hAnsi="Arial" w:cs="Arial"/>
          <w:bCs/>
          <w:sz w:val="20"/>
          <w:szCs w:val="18"/>
        </w:rPr>
        <w:t>re</w:t>
      </w:r>
      <w:r w:rsidR="003816F8">
        <w:rPr>
          <w:rFonts w:ascii="Arial" w:eastAsia="Calibri" w:hAnsi="Arial" w:cs="Arial"/>
          <w:bCs/>
          <w:sz w:val="20"/>
          <w:szCs w:val="18"/>
        </w:rPr>
        <w:t>as de mejora</w:t>
      </w:r>
      <w:r w:rsidRPr="000F3E2E">
        <w:rPr>
          <w:rFonts w:ascii="Arial" w:eastAsia="Calibri" w:hAnsi="Arial" w:cs="Arial"/>
          <w:bCs/>
          <w:sz w:val="20"/>
          <w:szCs w:val="18"/>
        </w:rPr>
        <w:t xml:space="preserve"> </w:t>
      </w:r>
      <w:r>
        <w:rPr>
          <w:rFonts w:ascii="Arial" w:eastAsia="Calibri" w:hAnsi="Arial" w:cs="Arial"/>
          <w:bCs/>
          <w:sz w:val="20"/>
          <w:szCs w:val="18"/>
        </w:rPr>
        <w:t>del método de cálculo</w:t>
      </w:r>
      <w:r w:rsidR="008348C9">
        <w:rPr>
          <w:rFonts w:ascii="Arial" w:eastAsia="Calibri" w:hAnsi="Arial" w:cs="Arial"/>
          <w:bCs/>
          <w:sz w:val="20"/>
          <w:szCs w:val="18"/>
        </w:rPr>
        <w:t xml:space="preserve"> del programa </w:t>
      </w:r>
      <w:r w:rsidRPr="000F3E2E">
        <w:rPr>
          <w:rFonts w:ascii="Arial" w:eastAsia="Calibri" w:hAnsi="Arial" w:cs="Arial"/>
          <w:bCs/>
          <w:sz w:val="20"/>
          <w:szCs w:val="18"/>
        </w:rPr>
        <w:t xml:space="preserve">presupuestario </w:t>
      </w:r>
    </w:p>
    <w:p w14:paraId="7F490095" w14:textId="0D847C6B" w:rsidR="003034F6" w:rsidRPr="000F3E2E" w:rsidRDefault="003034F6" w:rsidP="008A0F37">
      <w:pPr>
        <w:spacing w:after="0"/>
        <w:ind w:left="789"/>
        <w:contextualSpacing/>
        <w:jc w:val="center"/>
        <w:rPr>
          <w:rFonts w:ascii="Arial" w:eastAsia="Calibri" w:hAnsi="Arial" w:cs="Arial"/>
          <w:b/>
          <w:bCs/>
          <w:sz w:val="20"/>
          <w:szCs w:val="18"/>
        </w:rPr>
      </w:pPr>
      <w:r>
        <w:rPr>
          <w:rFonts w:ascii="Arial" w:hAnsi="Arial" w:cs="Arial"/>
          <w:sz w:val="20"/>
          <w:szCs w:val="18"/>
        </w:rPr>
        <w:t>E045</w:t>
      </w:r>
      <w:r w:rsidRPr="00AB294D">
        <w:rPr>
          <w:rFonts w:ascii="Arial" w:hAnsi="Arial" w:cs="Arial"/>
          <w:sz w:val="20"/>
          <w:szCs w:val="18"/>
        </w:rPr>
        <w:t xml:space="preserve"> – Todos somos cultura</w:t>
      </w:r>
    </w:p>
    <w:tbl>
      <w:tblPr>
        <w:tblStyle w:val="Tablaconcuadrcula"/>
        <w:tblW w:w="8784" w:type="dxa"/>
        <w:jc w:val="right"/>
        <w:tblLook w:val="04A0" w:firstRow="1" w:lastRow="0" w:firstColumn="1" w:lastColumn="0" w:noHBand="0" w:noVBand="1"/>
      </w:tblPr>
      <w:tblGrid>
        <w:gridCol w:w="1276"/>
        <w:gridCol w:w="2976"/>
        <w:gridCol w:w="4532"/>
      </w:tblGrid>
      <w:tr w:rsidR="003034F6" w:rsidRPr="00414102" w14:paraId="52965D4A" w14:textId="77777777" w:rsidTr="00E75E49">
        <w:trPr>
          <w:tblHeader/>
          <w:jc w:val="right"/>
        </w:trPr>
        <w:tc>
          <w:tcPr>
            <w:tcW w:w="1276" w:type="dxa"/>
            <w:shd w:val="clear" w:color="auto" w:fill="B8CCE4" w:themeFill="accent1" w:themeFillTint="66"/>
          </w:tcPr>
          <w:p w14:paraId="2EA85814" w14:textId="77777777" w:rsidR="003034F6" w:rsidRPr="00414102" w:rsidRDefault="003034F6" w:rsidP="003034F6">
            <w:pPr>
              <w:spacing w:line="276" w:lineRule="auto"/>
              <w:ind w:left="-106" w:right="-104"/>
              <w:jc w:val="center"/>
              <w:rPr>
                <w:rFonts w:ascii="Arial" w:hAnsi="Arial" w:cs="Arial"/>
                <w:b/>
                <w:color w:val="000000"/>
                <w:sz w:val="17"/>
                <w:szCs w:val="17"/>
              </w:rPr>
            </w:pPr>
            <w:r w:rsidRPr="00414102">
              <w:rPr>
                <w:rFonts w:ascii="Arial" w:hAnsi="Arial" w:cs="Arial"/>
                <w:b/>
                <w:color w:val="000000"/>
                <w:sz w:val="17"/>
                <w:szCs w:val="17"/>
              </w:rPr>
              <w:t>Nivel de la MIR</w:t>
            </w:r>
          </w:p>
        </w:tc>
        <w:tc>
          <w:tcPr>
            <w:tcW w:w="2976" w:type="dxa"/>
            <w:shd w:val="clear" w:color="auto" w:fill="B8CCE4" w:themeFill="accent1" w:themeFillTint="66"/>
          </w:tcPr>
          <w:p w14:paraId="0B47CC2A" w14:textId="77777777" w:rsidR="003034F6" w:rsidRPr="00414102" w:rsidRDefault="003034F6" w:rsidP="003034F6">
            <w:pPr>
              <w:spacing w:line="276" w:lineRule="auto"/>
              <w:jc w:val="center"/>
              <w:rPr>
                <w:rFonts w:ascii="Arial" w:hAnsi="Arial" w:cs="Arial"/>
                <w:b/>
                <w:color w:val="000000"/>
                <w:sz w:val="17"/>
                <w:szCs w:val="17"/>
              </w:rPr>
            </w:pPr>
            <w:r w:rsidRPr="00414102">
              <w:rPr>
                <w:rFonts w:ascii="Arial" w:hAnsi="Arial" w:cs="Arial"/>
                <w:b/>
                <w:color w:val="000000"/>
                <w:sz w:val="17"/>
                <w:szCs w:val="17"/>
              </w:rPr>
              <w:t>Nombre del Indicador</w:t>
            </w:r>
          </w:p>
        </w:tc>
        <w:tc>
          <w:tcPr>
            <w:tcW w:w="4532" w:type="dxa"/>
            <w:shd w:val="clear" w:color="auto" w:fill="B8CCE4" w:themeFill="accent1" w:themeFillTint="66"/>
          </w:tcPr>
          <w:p w14:paraId="5C701304" w14:textId="77777777" w:rsidR="003034F6" w:rsidRPr="00414102" w:rsidRDefault="003034F6" w:rsidP="003034F6">
            <w:pPr>
              <w:spacing w:line="276" w:lineRule="auto"/>
              <w:jc w:val="center"/>
              <w:rPr>
                <w:rFonts w:ascii="Arial" w:hAnsi="Arial" w:cs="Arial"/>
                <w:b/>
                <w:color w:val="000000"/>
                <w:sz w:val="17"/>
                <w:szCs w:val="17"/>
              </w:rPr>
            </w:pPr>
            <w:r w:rsidRPr="00414102">
              <w:rPr>
                <w:rFonts w:ascii="Arial" w:hAnsi="Arial" w:cs="Arial"/>
                <w:b/>
                <w:color w:val="000000"/>
                <w:sz w:val="17"/>
                <w:szCs w:val="17"/>
              </w:rPr>
              <w:t xml:space="preserve">Método de Cálculo </w:t>
            </w:r>
          </w:p>
        </w:tc>
      </w:tr>
      <w:tr w:rsidR="003034F6" w:rsidRPr="00414102" w14:paraId="0B6CB990" w14:textId="77777777" w:rsidTr="00E75E49">
        <w:trPr>
          <w:jc w:val="right"/>
        </w:trPr>
        <w:tc>
          <w:tcPr>
            <w:tcW w:w="1276" w:type="dxa"/>
            <w:vAlign w:val="center"/>
          </w:tcPr>
          <w:p w14:paraId="6D85BBBE"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Fin</w:t>
            </w:r>
          </w:p>
        </w:tc>
        <w:tc>
          <w:tcPr>
            <w:tcW w:w="2976" w:type="dxa"/>
            <w:vAlign w:val="center"/>
          </w:tcPr>
          <w:p w14:paraId="3E805C63" w14:textId="4849EB65"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Promedio de personas por espacio cultural</w:t>
            </w:r>
            <w:r w:rsidR="000B0964">
              <w:rPr>
                <w:rFonts w:ascii="Arial" w:hAnsi="Arial" w:cs="Arial"/>
                <w:color w:val="000000"/>
                <w:sz w:val="17"/>
                <w:szCs w:val="17"/>
              </w:rPr>
              <w:t>.</w:t>
            </w:r>
          </w:p>
        </w:tc>
        <w:tc>
          <w:tcPr>
            <w:tcW w:w="4532" w:type="dxa"/>
            <w:vAlign w:val="center"/>
          </w:tcPr>
          <w:p w14:paraId="5D651F40" w14:textId="7434A04A"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Población total del Estado entre número de espacios culturales que ofrece el Instituto</w:t>
            </w:r>
            <w:r w:rsidR="000B0964">
              <w:rPr>
                <w:rFonts w:ascii="Arial" w:hAnsi="Arial" w:cs="Arial"/>
                <w:color w:val="000000"/>
                <w:sz w:val="17"/>
                <w:szCs w:val="17"/>
              </w:rPr>
              <w:t>.</w:t>
            </w:r>
          </w:p>
        </w:tc>
      </w:tr>
      <w:tr w:rsidR="003034F6" w:rsidRPr="00414102" w14:paraId="4AC60069" w14:textId="77777777" w:rsidTr="00E75E49">
        <w:trPr>
          <w:jc w:val="right"/>
        </w:trPr>
        <w:tc>
          <w:tcPr>
            <w:tcW w:w="1276" w:type="dxa"/>
            <w:vAlign w:val="center"/>
          </w:tcPr>
          <w:p w14:paraId="65177E96"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Propósito</w:t>
            </w:r>
          </w:p>
        </w:tc>
        <w:tc>
          <w:tcPr>
            <w:tcW w:w="2976" w:type="dxa"/>
            <w:vAlign w:val="center"/>
          </w:tcPr>
          <w:p w14:paraId="51601FF3"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la población atendida con programas culturales.</w:t>
            </w:r>
          </w:p>
        </w:tc>
        <w:tc>
          <w:tcPr>
            <w:tcW w:w="4532" w:type="dxa"/>
            <w:vAlign w:val="center"/>
          </w:tcPr>
          <w:p w14:paraId="6FB696D9"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(Se divide la suma de personas atendidas en bibliotecas, museos, casas de cultura, teatros y escuelas de arte/ población del estado) *100</w:t>
            </w:r>
          </w:p>
        </w:tc>
      </w:tr>
      <w:tr w:rsidR="003034F6" w:rsidRPr="00414102" w14:paraId="2CD7F622" w14:textId="77777777" w:rsidTr="00E75E49">
        <w:trPr>
          <w:jc w:val="right"/>
        </w:trPr>
        <w:tc>
          <w:tcPr>
            <w:tcW w:w="1276" w:type="dxa"/>
            <w:vAlign w:val="center"/>
          </w:tcPr>
          <w:p w14:paraId="290AA678"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C01.A01</w:t>
            </w:r>
          </w:p>
        </w:tc>
        <w:tc>
          <w:tcPr>
            <w:tcW w:w="2976" w:type="dxa"/>
            <w:vAlign w:val="center"/>
          </w:tcPr>
          <w:p w14:paraId="18A119C5" w14:textId="77777777"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Porcentaje de Espacios Culturales intervenidos con respecto al total de espacios culturales.</w:t>
            </w:r>
          </w:p>
        </w:tc>
        <w:tc>
          <w:tcPr>
            <w:tcW w:w="4532" w:type="dxa"/>
            <w:vAlign w:val="center"/>
          </w:tcPr>
          <w:p w14:paraId="77665BAD" w14:textId="5B4BC48B" w:rsidR="003034F6" w:rsidRPr="00414102" w:rsidRDefault="000B0964" w:rsidP="003034F6">
            <w:pPr>
              <w:spacing w:line="276" w:lineRule="auto"/>
              <w:jc w:val="both"/>
              <w:rPr>
                <w:rFonts w:ascii="Arial" w:hAnsi="Arial" w:cs="Arial"/>
                <w:color w:val="000000"/>
                <w:sz w:val="17"/>
                <w:szCs w:val="17"/>
              </w:rPr>
            </w:pPr>
            <w:r>
              <w:rPr>
                <w:rFonts w:ascii="Arial" w:hAnsi="Arial" w:cs="Arial"/>
                <w:color w:val="000000"/>
                <w:sz w:val="17"/>
                <w:szCs w:val="17"/>
              </w:rPr>
              <w:t>(N</w:t>
            </w:r>
            <w:r w:rsidR="003034F6" w:rsidRPr="00414102">
              <w:rPr>
                <w:rFonts w:ascii="Arial" w:hAnsi="Arial" w:cs="Arial"/>
                <w:color w:val="000000"/>
                <w:sz w:val="17"/>
                <w:szCs w:val="17"/>
              </w:rPr>
              <w:t>úmero de espacios que requieren intervención/total de espacios registrados) *100</w:t>
            </w:r>
          </w:p>
        </w:tc>
      </w:tr>
      <w:tr w:rsidR="003034F6" w:rsidRPr="00414102" w14:paraId="579599E7" w14:textId="77777777" w:rsidTr="00E75E49">
        <w:trPr>
          <w:jc w:val="right"/>
        </w:trPr>
        <w:tc>
          <w:tcPr>
            <w:tcW w:w="1276" w:type="dxa"/>
          </w:tcPr>
          <w:p w14:paraId="740A3A9C" w14:textId="77777777" w:rsidR="003034F6" w:rsidRPr="00414102" w:rsidRDefault="003034F6" w:rsidP="003034F6">
            <w:pPr>
              <w:spacing w:line="276" w:lineRule="auto"/>
              <w:jc w:val="center"/>
              <w:rPr>
                <w:rFonts w:ascii="Arial" w:hAnsi="Arial" w:cs="Arial"/>
                <w:color w:val="000000"/>
                <w:sz w:val="17"/>
                <w:szCs w:val="17"/>
              </w:rPr>
            </w:pPr>
            <w:r w:rsidRPr="00414102">
              <w:rPr>
                <w:rFonts w:ascii="Arial" w:hAnsi="Arial" w:cs="Arial"/>
                <w:color w:val="000000"/>
                <w:sz w:val="17"/>
                <w:szCs w:val="17"/>
              </w:rPr>
              <w:t>C03</w:t>
            </w:r>
          </w:p>
        </w:tc>
        <w:tc>
          <w:tcPr>
            <w:tcW w:w="2976" w:type="dxa"/>
          </w:tcPr>
          <w:p w14:paraId="47775EB8" w14:textId="5732D585" w:rsidR="003034F6" w:rsidRPr="00414102" w:rsidRDefault="000B0964" w:rsidP="003034F6">
            <w:pPr>
              <w:spacing w:line="276" w:lineRule="auto"/>
              <w:jc w:val="both"/>
              <w:rPr>
                <w:rFonts w:ascii="Arial" w:hAnsi="Arial" w:cs="Arial"/>
                <w:color w:val="000000"/>
                <w:sz w:val="17"/>
                <w:szCs w:val="17"/>
              </w:rPr>
            </w:pPr>
            <w:r>
              <w:rPr>
                <w:rFonts w:ascii="Arial" w:hAnsi="Arial" w:cs="Arial"/>
                <w:color w:val="000000"/>
                <w:sz w:val="17"/>
                <w:szCs w:val="17"/>
              </w:rPr>
              <w:t>Catál</w:t>
            </w:r>
            <w:r w:rsidR="003034F6" w:rsidRPr="00414102">
              <w:rPr>
                <w:rFonts w:ascii="Arial" w:hAnsi="Arial" w:cs="Arial"/>
                <w:color w:val="000000"/>
                <w:sz w:val="17"/>
                <w:szCs w:val="17"/>
              </w:rPr>
              <w:t>ogo realizado.</w:t>
            </w:r>
          </w:p>
        </w:tc>
        <w:tc>
          <w:tcPr>
            <w:tcW w:w="4532" w:type="dxa"/>
          </w:tcPr>
          <w:p w14:paraId="49798FFC" w14:textId="02B53A1E" w:rsidR="003034F6" w:rsidRPr="00414102" w:rsidRDefault="003034F6" w:rsidP="003034F6">
            <w:pPr>
              <w:spacing w:line="276" w:lineRule="auto"/>
              <w:jc w:val="both"/>
              <w:rPr>
                <w:rFonts w:ascii="Arial" w:hAnsi="Arial" w:cs="Arial"/>
                <w:color w:val="000000"/>
                <w:sz w:val="17"/>
                <w:szCs w:val="17"/>
              </w:rPr>
            </w:pPr>
            <w:r w:rsidRPr="00414102">
              <w:rPr>
                <w:rFonts w:ascii="Arial" w:hAnsi="Arial" w:cs="Arial"/>
                <w:color w:val="000000"/>
                <w:sz w:val="17"/>
                <w:szCs w:val="17"/>
              </w:rPr>
              <w:t>Catalogo realizado</w:t>
            </w:r>
            <w:r w:rsidR="000B0964">
              <w:rPr>
                <w:rFonts w:ascii="Arial" w:hAnsi="Arial" w:cs="Arial"/>
                <w:color w:val="000000"/>
                <w:sz w:val="17"/>
                <w:szCs w:val="17"/>
              </w:rPr>
              <w:t>.</w:t>
            </w:r>
          </w:p>
        </w:tc>
      </w:tr>
    </w:tbl>
    <w:p w14:paraId="63A789B7" w14:textId="15CEB680" w:rsidR="003034F6" w:rsidRPr="00D26486" w:rsidRDefault="003034F6" w:rsidP="00D26486">
      <w:pPr>
        <w:contextualSpacing/>
        <w:jc w:val="center"/>
        <w:rPr>
          <w:rFonts w:ascii="Arial" w:eastAsiaTheme="minorHAnsi" w:hAnsi="Arial" w:cs="Arial"/>
          <w:i/>
          <w:sz w:val="16"/>
          <w:szCs w:val="16"/>
          <w:lang w:eastAsia="en-US"/>
        </w:rPr>
      </w:pPr>
      <w:r w:rsidRPr="008A0F37">
        <w:rPr>
          <w:rFonts w:ascii="Arial" w:eastAsiaTheme="minorHAnsi" w:hAnsi="Arial" w:cs="Arial"/>
          <w:b/>
          <w:sz w:val="16"/>
          <w:szCs w:val="16"/>
          <w:lang w:val="es-ES" w:eastAsia="en-US"/>
        </w:rPr>
        <w:t>Fuente:</w:t>
      </w:r>
      <w:r w:rsidRPr="008A0F37">
        <w:rPr>
          <w:rFonts w:ascii="Arial" w:eastAsiaTheme="minorHAnsi" w:hAnsi="Arial" w:cs="Arial"/>
          <w:sz w:val="16"/>
          <w:szCs w:val="16"/>
          <w:lang w:val="es-ES" w:eastAsia="en-US"/>
        </w:rPr>
        <w:t xml:space="preserve"> Elaborado por la ASEQROO con base en el Programa presupuestario </w:t>
      </w:r>
      <w:r w:rsidRPr="008A0F37">
        <w:rPr>
          <w:rFonts w:ascii="Arial" w:eastAsiaTheme="minorHAnsi" w:hAnsi="Arial" w:cs="Arial"/>
          <w:i/>
          <w:sz w:val="16"/>
          <w:szCs w:val="16"/>
          <w:lang w:eastAsia="en-US"/>
        </w:rPr>
        <w:t>E045 – Todos somos cultura.</w:t>
      </w:r>
    </w:p>
    <w:p w14:paraId="2D5B2F49" w14:textId="2F6FF602" w:rsidR="003034F6" w:rsidRPr="008A0F37" w:rsidRDefault="003034F6" w:rsidP="00CF467A">
      <w:pPr>
        <w:numPr>
          <w:ilvl w:val="0"/>
          <w:numId w:val="26"/>
        </w:numPr>
        <w:spacing w:after="0"/>
        <w:ind w:left="567" w:hanging="425"/>
        <w:contextualSpacing/>
        <w:jc w:val="both"/>
        <w:rPr>
          <w:rFonts w:ascii="Arial" w:eastAsia="Calibri" w:hAnsi="Arial" w:cs="Arial"/>
          <w:sz w:val="24"/>
          <w:szCs w:val="24"/>
        </w:rPr>
      </w:pPr>
      <w:r w:rsidRPr="008A0F37">
        <w:rPr>
          <w:rFonts w:ascii="Arial" w:eastAsia="Calibri" w:hAnsi="Arial" w:cs="Arial"/>
          <w:b/>
          <w:bCs/>
          <w:sz w:val="24"/>
          <w:szCs w:val="24"/>
        </w:rPr>
        <w:lastRenderedPageBreak/>
        <w:t xml:space="preserve">Línea Base: </w:t>
      </w:r>
      <w:r w:rsidRPr="008A0F37">
        <w:rPr>
          <w:rFonts w:ascii="Arial" w:eastAsia="Calibri" w:hAnsi="Arial" w:cs="Arial"/>
          <w:sz w:val="24"/>
          <w:szCs w:val="24"/>
          <w:lang w:val="es-ES" w:eastAsia="en-US"/>
        </w:rPr>
        <w:t>El valor establecido como línea base es incorrecto, debido a que</w:t>
      </w:r>
      <w:r w:rsidR="000B0964">
        <w:rPr>
          <w:rFonts w:ascii="Arial" w:eastAsia="Calibri" w:hAnsi="Arial" w:cs="Arial"/>
          <w:sz w:val="24"/>
          <w:szCs w:val="24"/>
          <w:lang w:val="es-ES" w:eastAsia="en-US"/>
        </w:rPr>
        <w:t>,</w:t>
      </w:r>
      <w:r w:rsidRPr="008A0F37">
        <w:rPr>
          <w:rFonts w:ascii="Arial" w:eastAsia="Calibri" w:hAnsi="Arial" w:cs="Arial"/>
          <w:sz w:val="24"/>
          <w:szCs w:val="24"/>
          <w:lang w:val="es-ES" w:eastAsia="en-US"/>
        </w:rPr>
        <w:t xml:space="preserve"> </w:t>
      </w:r>
      <w:r w:rsidRPr="008A0F37">
        <w:rPr>
          <w:rFonts w:ascii="Arial" w:eastAsia="Calibri" w:hAnsi="Arial" w:cs="Arial"/>
          <w:sz w:val="24"/>
          <w:szCs w:val="24"/>
          <w:lang w:eastAsia="en-US"/>
        </w:rPr>
        <w:t xml:space="preserve">no es posible calcular el avance de los indicadores respecto de su situación inicial en todos los niveles, a excepción del Fin y Propósito, en virtud que todos los niveles revisados tienen como línea base </w:t>
      </w:r>
      <w:r w:rsidRPr="008A0F37">
        <w:rPr>
          <w:rFonts w:ascii="Arial" w:hAnsi="Arial" w:cs="Arial"/>
          <w:color w:val="000000"/>
          <w:sz w:val="24"/>
          <w:szCs w:val="24"/>
        </w:rPr>
        <w:t>0.000</w:t>
      </w:r>
      <w:r w:rsidRPr="008A0F37">
        <w:rPr>
          <w:rFonts w:ascii="Arial" w:hAnsi="Arial" w:cs="Arial"/>
          <w:sz w:val="24"/>
          <w:szCs w:val="24"/>
          <w:lang w:val="es-ES"/>
        </w:rPr>
        <w:t>(2017).</w:t>
      </w:r>
    </w:p>
    <w:p w14:paraId="1E31DC63" w14:textId="77777777" w:rsidR="003034F6" w:rsidRPr="002464EC" w:rsidRDefault="003034F6" w:rsidP="00CF467A">
      <w:pPr>
        <w:ind w:left="567" w:hanging="425"/>
        <w:contextualSpacing/>
        <w:jc w:val="both"/>
        <w:rPr>
          <w:rFonts w:ascii="Arial" w:eastAsia="Calibri" w:hAnsi="Arial" w:cs="Arial"/>
          <w:sz w:val="16"/>
          <w:szCs w:val="24"/>
        </w:rPr>
      </w:pPr>
    </w:p>
    <w:p w14:paraId="79E085C6" w14:textId="77777777" w:rsidR="003034F6" w:rsidRPr="008A0F37" w:rsidRDefault="003034F6" w:rsidP="00CF467A">
      <w:pPr>
        <w:numPr>
          <w:ilvl w:val="0"/>
          <w:numId w:val="26"/>
        </w:numPr>
        <w:spacing w:after="0"/>
        <w:ind w:left="567" w:hanging="425"/>
        <w:contextualSpacing/>
        <w:jc w:val="both"/>
        <w:rPr>
          <w:rFonts w:ascii="Arial" w:eastAsia="Calibri" w:hAnsi="Arial" w:cs="Arial"/>
          <w:sz w:val="24"/>
          <w:szCs w:val="24"/>
        </w:rPr>
      </w:pPr>
      <w:r w:rsidRPr="008A0F37">
        <w:rPr>
          <w:rFonts w:ascii="Arial" w:eastAsia="Calibri" w:hAnsi="Arial" w:cs="Arial"/>
          <w:b/>
          <w:bCs/>
          <w:sz w:val="24"/>
          <w:szCs w:val="24"/>
        </w:rPr>
        <w:t xml:space="preserve">Meta: </w:t>
      </w:r>
      <w:r w:rsidRPr="008A0F37">
        <w:rPr>
          <w:rFonts w:ascii="Arial" w:eastAsia="Calibri" w:hAnsi="Arial" w:cs="Arial"/>
          <w:sz w:val="24"/>
          <w:szCs w:val="24"/>
        </w:rPr>
        <w:t>No se plantearon metas para los niveles Fin y Propósito.</w:t>
      </w:r>
    </w:p>
    <w:p w14:paraId="3578E588" w14:textId="77777777" w:rsidR="003034F6" w:rsidRPr="002464EC" w:rsidRDefault="003034F6" w:rsidP="00CF467A">
      <w:pPr>
        <w:ind w:left="567" w:hanging="425"/>
        <w:contextualSpacing/>
        <w:jc w:val="both"/>
        <w:rPr>
          <w:rFonts w:ascii="Arial" w:eastAsia="Calibri" w:hAnsi="Arial" w:cs="Arial"/>
          <w:sz w:val="16"/>
          <w:szCs w:val="24"/>
        </w:rPr>
      </w:pPr>
    </w:p>
    <w:p w14:paraId="7A0A5BC2" w14:textId="52A4E441" w:rsidR="003034F6" w:rsidRPr="008A0F37" w:rsidRDefault="003034F6" w:rsidP="00CF467A">
      <w:pPr>
        <w:numPr>
          <w:ilvl w:val="0"/>
          <w:numId w:val="26"/>
        </w:numPr>
        <w:spacing w:after="0"/>
        <w:ind w:left="567" w:hanging="425"/>
        <w:contextualSpacing/>
        <w:jc w:val="both"/>
        <w:rPr>
          <w:rFonts w:ascii="Arial" w:eastAsia="Calibri" w:hAnsi="Arial" w:cs="Arial"/>
          <w:sz w:val="24"/>
          <w:szCs w:val="24"/>
        </w:rPr>
      </w:pPr>
      <w:r w:rsidRPr="008A0F37">
        <w:rPr>
          <w:rFonts w:ascii="Arial" w:eastAsia="Calibri" w:hAnsi="Arial" w:cs="Arial"/>
          <w:b/>
          <w:bCs/>
          <w:sz w:val="24"/>
          <w:szCs w:val="24"/>
        </w:rPr>
        <w:t>Sentido del Indicador:</w:t>
      </w:r>
      <w:r w:rsidRPr="008A0F37">
        <w:rPr>
          <w:rFonts w:ascii="Arial" w:eastAsia="Calibri" w:hAnsi="Arial" w:cs="Arial"/>
          <w:sz w:val="24"/>
          <w:szCs w:val="24"/>
        </w:rPr>
        <w:t xml:space="preserve"> Se encontró área de mejora en el sentido del indicador, debido a que</w:t>
      </w:r>
      <w:r w:rsidR="000B0964">
        <w:rPr>
          <w:rFonts w:ascii="Arial" w:eastAsia="Calibri" w:hAnsi="Arial" w:cs="Arial"/>
          <w:sz w:val="24"/>
          <w:szCs w:val="24"/>
        </w:rPr>
        <w:t>,</w:t>
      </w:r>
      <w:r w:rsidRPr="008A0F37">
        <w:rPr>
          <w:rFonts w:ascii="Arial" w:eastAsia="Calibri" w:hAnsi="Arial" w:cs="Arial"/>
          <w:sz w:val="24"/>
          <w:szCs w:val="24"/>
        </w:rPr>
        <w:t xml:space="preserve"> no se cuenta con una meta, por lo que</w:t>
      </w:r>
      <w:r w:rsidR="000B0964">
        <w:rPr>
          <w:rFonts w:ascii="Arial" w:eastAsia="Calibri" w:hAnsi="Arial" w:cs="Arial"/>
          <w:sz w:val="24"/>
          <w:szCs w:val="24"/>
        </w:rPr>
        <w:t>,</w:t>
      </w:r>
      <w:r w:rsidRPr="008A0F37">
        <w:rPr>
          <w:rFonts w:ascii="Arial" w:eastAsia="Calibri" w:hAnsi="Arial" w:cs="Arial"/>
          <w:sz w:val="24"/>
          <w:szCs w:val="24"/>
        </w:rPr>
        <w:t xml:space="preserve"> el sentido resulta incorrecto para los niveles Fin y Propósito.</w:t>
      </w:r>
    </w:p>
    <w:p w14:paraId="7A6F1B02" w14:textId="77777777" w:rsidR="003034F6" w:rsidRPr="002464EC" w:rsidRDefault="003034F6" w:rsidP="00CF467A">
      <w:pPr>
        <w:ind w:left="567" w:hanging="425"/>
        <w:contextualSpacing/>
        <w:jc w:val="both"/>
        <w:rPr>
          <w:rFonts w:ascii="Arial" w:eastAsia="Calibri" w:hAnsi="Arial" w:cs="Arial"/>
          <w:sz w:val="16"/>
          <w:szCs w:val="24"/>
        </w:rPr>
      </w:pPr>
    </w:p>
    <w:p w14:paraId="136C0D8C" w14:textId="6D199660" w:rsidR="003034F6" w:rsidRPr="008A0F37" w:rsidRDefault="003034F6" w:rsidP="00CF467A">
      <w:pPr>
        <w:numPr>
          <w:ilvl w:val="0"/>
          <w:numId w:val="26"/>
        </w:numPr>
        <w:spacing w:after="0"/>
        <w:ind w:left="567" w:hanging="425"/>
        <w:contextualSpacing/>
        <w:jc w:val="both"/>
        <w:rPr>
          <w:rFonts w:ascii="Arial" w:eastAsia="Calibri" w:hAnsi="Arial" w:cs="Arial"/>
          <w:sz w:val="24"/>
          <w:szCs w:val="24"/>
        </w:rPr>
      </w:pPr>
      <w:r w:rsidRPr="008A0F37">
        <w:rPr>
          <w:rFonts w:ascii="Arial" w:eastAsia="Calibri" w:hAnsi="Arial" w:cs="Arial"/>
          <w:b/>
          <w:bCs/>
          <w:sz w:val="24"/>
          <w:szCs w:val="24"/>
        </w:rPr>
        <w:t xml:space="preserve">Dimensión: </w:t>
      </w:r>
      <w:r w:rsidR="003816F8">
        <w:rPr>
          <w:rFonts w:ascii="Arial" w:eastAsia="Calibri" w:hAnsi="Arial" w:cs="Arial"/>
          <w:sz w:val="24"/>
          <w:szCs w:val="24"/>
          <w:lang w:val="es-ES" w:eastAsia="en-US"/>
        </w:rPr>
        <w:t>La dimensión considerada para los</w:t>
      </w:r>
      <w:r w:rsidRPr="008A0F37">
        <w:rPr>
          <w:rFonts w:ascii="Arial" w:eastAsia="Calibri" w:hAnsi="Arial" w:cs="Arial"/>
          <w:sz w:val="24"/>
          <w:szCs w:val="24"/>
          <w:lang w:val="es-ES" w:eastAsia="en-US"/>
        </w:rPr>
        <w:t xml:space="preserve"> indicador</w:t>
      </w:r>
      <w:r w:rsidR="003816F8">
        <w:rPr>
          <w:rFonts w:ascii="Arial" w:eastAsia="Calibri" w:hAnsi="Arial" w:cs="Arial"/>
          <w:sz w:val="24"/>
          <w:szCs w:val="24"/>
          <w:lang w:val="es-ES" w:eastAsia="en-US"/>
        </w:rPr>
        <w:t>es</w:t>
      </w:r>
      <w:r w:rsidRPr="008A0F37">
        <w:rPr>
          <w:rFonts w:ascii="Arial" w:eastAsia="Calibri" w:hAnsi="Arial" w:cs="Arial"/>
          <w:sz w:val="24"/>
          <w:szCs w:val="24"/>
          <w:lang w:val="es-ES" w:eastAsia="en-US"/>
        </w:rPr>
        <w:t xml:space="preserve"> no es la sugerida </w:t>
      </w:r>
      <w:r w:rsidRPr="008A0F37">
        <w:rPr>
          <w:rFonts w:ascii="Arial" w:eastAsia="Calibri" w:hAnsi="Arial" w:cs="Arial"/>
          <w:sz w:val="24"/>
          <w:szCs w:val="24"/>
          <w:lang w:eastAsia="en-US"/>
        </w:rPr>
        <w:t>para medir el nivel de cumplimiento de l</w:t>
      </w:r>
      <w:r w:rsidR="002709A0">
        <w:rPr>
          <w:rFonts w:ascii="Arial" w:eastAsia="Calibri" w:hAnsi="Arial" w:cs="Arial"/>
          <w:sz w:val="24"/>
          <w:szCs w:val="24"/>
          <w:lang w:eastAsia="en-US"/>
        </w:rPr>
        <w:t xml:space="preserve">os objetivos en los niveles Fin, componente 1, </w:t>
      </w:r>
      <w:r w:rsidR="002709A0" w:rsidRPr="008A0F37">
        <w:rPr>
          <w:rFonts w:ascii="Arial" w:eastAsia="Calibri" w:hAnsi="Arial" w:cs="Arial"/>
          <w:sz w:val="24"/>
          <w:szCs w:val="24"/>
        </w:rPr>
        <w:t>componente</w:t>
      </w:r>
      <w:r w:rsidR="002709A0">
        <w:rPr>
          <w:rFonts w:ascii="Arial" w:eastAsia="Calibri" w:hAnsi="Arial" w:cs="Arial"/>
          <w:sz w:val="24"/>
          <w:szCs w:val="24"/>
        </w:rPr>
        <w:t xml:space="preserve"> 2 actividad 12 y componente 3, </w:t>
      </w:r>
      <w:r w:rsidRPr="008A0F37">
        <w:rPr>
          <w:rFonts w:ascii="Arial" w:eastAsia="Calibri" w:hAnsi="Arial" w:cs="Arial"/>
          <w:sz w:val="24"/>
          <w:szCs w:val="24"/>
        </w:rPr>
        <w:t>se encuentran mal establecidos de acuerdo el nivel de la MIR.</w:t>
      </w:r>
    </w:p>
    <w:p w14:paraId="3350640A" w14:textId="77777777" w:rsidR="003034F6" w:rsidRPr="002464EC" w:rsidRDefault="003034F6" w:rsidP="008A0F37">
      <w:pPr>
        <w:spacing w:after="0"/>
        <w:contextualSpacing/>
        <w:jc w:val="both"/>
        <w:rPr>
          <w:rFonts w:ascii="Arial" w:eastAsia="Calibri" w:hAnsi="Arial" w:cs="Arial"/>
          <w:sz w:val="20"/>
          <w:szCs w:val="18"/>
        </w:rPr>
      </w:pPr>
    </w:p>
    <w:p w14:paraId="7362AD91" w14:textId="5E16F36C" w:rsidR="00B81CED" w:rsidRDefault="003034F6" w:rsidP="008A0F37">
      <w:pPr>
        <w:spacing w:after="0"/>
        <w:jc w:val="center"/>
        <w:rPr>
          <w:rFonts w:ascii="Arial" w:eastAsia="Calibri" w:hAnsi="Arial" w:cs="Arial"/>
          <w:bCs/>
          <w:sz w:val="20"/>
          <w:szCs w:val="18"/>
        </w:rPr>
      </w:pPr>
      <w:r>
        <w:rPr>
          <w:rFonts w:ascii="Arial" w:eastAsia="Calibri" w:hAnsi="Arial" w:cs="Arial"/>
          <w:b/>
          <w:bCs/>
          <w:sz w:val="20"/>
          <w:szCs w:val="18"/>
        </w:rPr>
        <w:t>Tabla 12</w:t>
      </w:r>
      <w:r w:rsidRPr="009561BE">
        <w:rPr>
          <w:rFonts w:ascii="Arial" w:eastAsia="Calibri" w:hAnsi="Arial" w:cs="Arial"/>
          <w:b/>
          <w:bCs/>
          <w:sz w:val="20"/>
          <w:szCs w:val="18"/>
        </w:rPr>
        <w:t xml:space="preserve">. </w:t>
      </w:r>
      <w:r w:rsidR="003816F8">
        <w:rPr>
          <w:rFonts w:ascii="Arial" w:eastAsia="Calibri" w:hAnsi="Arial" w:cs="Arial"/>
          <w:bCs/>
          <w:sz w:val="20"/>
          <w:szCs w:val="18"/>
        </w:rPr>
        <w:t>Áreas de mejora</w:t>
      </w:r>
      <w:r w:rsidRPr="009561BE">
        <w:rPr>
          <w:rFonts w:ascii="Arial" w:eastAsia="Calibri" w:hAnsi="Arial" w:cs="Arial"/>
          <w:bCs/>
          <w:sz w:val="20"/>
          <w:szCs w:val="18"/>
        </w:rPr>
        <w:t xml:space="preserve"> en la Dimensión del programa presupuestario </w:t>
      </w:r>
    </w:p>
    <w:p w14:paraId="2E1AA59B" w14:textId="4C444D9F" w:rsidR="003034F6" w:rsidRPr="009561BE" w:rsidRDefault="003034F6" w:rsidP="008A0F37">
      <w:pPr>
        <w:spacing w:after="0"/>
        <w:jc w:val="center"/>
        <w:rPr>
          <w:rFonts w:ascii="Arial" w:eastAsia="Calibri" w:hAnsi="Arial" w:cs="Arial"/>
          <w:b/>
          <w:bCs/>
          <w:sz w:val="20"/>
          <w:szCs w:val="18"/>
        </w:rPr>
      </w:pPr>
      <w:r>
        <w:rPr>
          <w:rFonts w:ascii="Arial" w:hAnsi="Arial" w:cs="Arial"/>
          <w:sz w:val="20"/>
          <w:szCs w:val="18"/>
        </w:rPr>
        <w:t>E045</w:t>
      </w:r>
      <w:r w:rsidRPr="00AB294D">
        <w:rPr>
          <w:rFonts w:ascii="Arial" w:hAnsi="Arial" w:cs="Arial"/>
          <w:sz w:val="20"/>
          <w:szCs w:val="18"/>
        </w:rPr>
        <w:t xml:space="preserve"> – Todos somos cultura</w:t>
      </w:r>
    </w:p>
    <w:tbl>
      <w:tblPr>
        <w:tblStyle w:val="Tablaconcuadrcula"/>
        <w:tblW w:w="8505" w:type="dxa"/>
        <w:jc w:val="center"/>
        <w:tblLook w:val="04A0" w:firstRow="1" w:lastRow="0" w:firstColumn="1" w:lastColumn="0" w:noHBand="0" w:noVBand="1"/>
      </w:tblPr>
      <w:tblGrid>
        <w:gridCol w:w="1271"/>
        <w:gridCol w:w="6100"/>
        <w:gridCol w:w="1134"/>
      </w:tblGrid>
      <w:tr w:rsidR="003034F6" w:rsidRPr="00C44B33" w14:paraId="0B8F47BE" w14:textId="77777777" w:rsidTr="00E75E49">
        <w:trPr>
          <w:jc w:val="center"/>
        </w:trPr>
        <w:tc>
          <w:tcPr>
            <w:tcW w:w="1271" w:type="dxa"/>
            <w:shd w:val="clear" w:color="auto" w:fill="B8CCE4" w:themeFill="accent1" w:themeFillTint="66"/>
          </w:tcPr>
          <w:p w14:paraId="4F4FFA35" w14:textId="77777777" w:rsidR="003034F6" w:rsidRPr="00C44B33" w:rsidRDefault="003034F6" w:rsidP="003034F6">
            <w:pPr>
              <w:spacing w:line="276" w:lineRule="auto"/>
              <w:ind w:left="-106" w:right="-104"/>
              <w:jc w:val="center"/>
              <w:rPr>
                <w:rFonts w:ascii="Arial" w:hAnsi="Arial" w:cs="Arial"/>
                <w:b/>
                <w:color w:val="000000"/>
                <w:sz w:val="17"/>
                <w:szCs w:val="17"/>
              </w:rPr>
            </w:pPr>
            <w:r w:rsidRPr="00C44B33">
              <w:rPr>
                <w:rFonts w:ascii="Arial" w:hAnsi="Arial" w:cs="Arial"/>
                <w:b/>
                <w:color w:val="000000"/>
                <w:sz w:val="17"/>
                <w:szCs w:val="17"/>
              </w:rPr>
              <w:t>Nivel de la MIR</w:t>
            </w:r>
          </w:p>
        </w:tc>
        <w:tc>
          <w:tcPr>
            <w:tcW w:w="6100" w:type="dxa"/>
            <w:shd w:val="clear" w:color="auto" w:fill="B8CCE4" w:themeFill="accent1" w:themeFillTint="66"/>
          </w:tcPr>
          <w:p w14:paraId="4A3EA75C" w14:textId="77777777" w:rsidR="003034F6" w:rsidRPr="00C44B33" w:rsidRDefault="003034F6" w:rsidP="003034F6">
            <w:pPr>
              <w:spacing w:line="276" w:lineRule="auto"/>
              <w:jc w:val="center"/>
              <w:rPr>
                <w:rFonts w:ascii="Arial" w:hAnsi="Arial" w:cs="Arial"/>
                <w:b/>
                <w:color w:val="000000"/>
                <w:sz w:val="17"/>
                <w:szCs w:val="17"/>
              </w:rPr>
            </w:pPr>
            <w:r w:rsidRPr="00C44B33">
              <w:rPr>
                <w:rFonts w:ascii="Arial" w:hAnsi="Arial" w:cs="Arial"/>
                <w:b/>
                <w:color w:val="000000"/>
                <w:sz w:val="17"/>
                <w:szCs w:val="17"/>
              </w:rPr>
              <w:t>Nombre del indicador</w:t>
            </w:r>
          </w:p>
        </w:tc>
        <w:tc>
          <w:tcPr>
            <w:tcW w:w="1134" w:type="dxa"/>
            <w:shd w:val="clear" w:color="auto" w:fill="B8CCE4" w:themeFill="accent1" w:themeFillTint="66"/>
          </w:tcPr>
          <w:p w14:paraId="60A741AC" w14:textId="77777777" w:rsidR="003034F6" w:rsidRPr="00C44B33" w:rsidRDefault="003034F6" w:rsidP="003034F6">
            <w:pPr>
              <w:spacing w:line="276" w:lineRule="auto"/>
              <w:ind w:left="-110" w:right="-107"/>
              <w:jc w:val="center"/>
              <w:rPr>
                <w:rFonts w:ascii="Arial" w:hAnsi="Arial" w:cs="Arial"/>
                <w:b/>
                <w:color w:val="000000"/>
                <w:sz w:val="17"/>
                <w:szCs w:val="17"/>
              </w:rPr>
            </w:pPr>
            <w:r w:rsidRPr="00C44B33">
              <w:rPr>
                <w:rFonts w:ascii="Arial" w:hAnsi="Arial" w:cs="Arial"/>
                <w:b/>
                <w:color w:val="000000"/>
                <w:sz w:val="17"/>
                <w:szCs w:val="17"/>
              </w:rPr>
              <w:t xml:space="preserve">Dimensión </w:t>
            </w:r>
          </w:p>
        </w:tc>
      </w:tr>
      <w:tr w:rsidR="003034F6" w:rsidRPr="00C44B33" w14:paraId="6726B4BF" w14:textId="77777777" w:rsidTr="002464EC">
        <w:trPr>
          <w:trHeight w:val="241"/>
          <w:jc w:val="center"/>
        </w:trPr>
        <w:tc>
          <w:tcPr>
            <w:tcW w:w="1271" w:type="dxa"/>
            <w:vAlign w:val="center"/>
          </w:tcPr>
          <w:p w14:paraId="12BFF8DA" w14:textId="77777777" w:rsidR="003034F6" w:rsidRPr="00C44B33" w:rsidRDefault="003034F6" w:rsidP="003034F6">
            <w:pPr>
              <w:spacing w:line="276" w:lineRule="auto"/>
              <w:jc w:val="center"/>
              <w:rPr>
                <w:rFonts w:ascii="Arial" w:hAnsi="Arial" w:cs="Arial"/>
                <w:color w:val="000000"/>
                <w:sz w:val="17"/>
                <w:szCs w:val="17"/>
              </w:rPr>
            </w:pPr>
            <w:r w:rsidRPr="00C44B33">
              <w:rPr>
                <w:rFonts w:ascii="Arial" w:hAnsi="Arial" w:cs="Arial"/>
                <w:color w:val="000000"/>
                <w:sz w:val="17"/>
                <w:szCs w:val="17"/>
              </w:rPr>
              <w:t>Fin</w:t>
            </w:r>
          </w:p>
        </w:tc>
        <w:tc>
          <w:tcPr>
            <w:tcW w:w="6100" w:type="dxa"/>
            <w:vAlign w:val="center"/>
          </w:tcPr>
          <w:p w14:paraId="69BA78D7" w14:textId="09FC2DCA" w:rsidR="003034F6" w:rsidRPr="00C44B33" w:rsidRDefault="003034F6" w:rsidP="003034F6">
            <w:pPr>
              <w:spacing w:line="276" w:lineRule="auto"/>
              <w:jc w:val="both"/>
              <w:rPr>
                <w:rFonts w:ascii="Arial" w:hAnsi="Arial" w:cs="Arial"/>
                <w:color w:val="000000"/>
                <w:sz w:val="17"/>
                <w:szCs w:val="17"/>
              </w:rPr>
            </w:pPr>
            <w:r w:rsidRPr="00C44B33">
              <w:rPr>
                <w:rFonts w:ascii="Arial" w:hAnsi="Arial" w:cs="Arial"/>
                <w:color w:val="000000"/>
                <w:sz w:val="17"/>
                <w:szCs w:val="17"/>
              </w:rPr>
              <w:t>Promedio de personas por espacio cultural</w:t>
            </w:r>
            <w:r w:rsidR="000B0964">
              <w:rPr>
                <w:rFonts w:ascii="Arial" w:hAnsi="Arial" w:cs="Arial"/>
                <w:color w:val="000000"/>
                <w:sz w:val="17"/>
                <w:szCs w:val="17"/>
              </w:rPr>
              <w:t>.</w:t>
            </w:r>
          </w:p>
        </w:tc>
        <w:tc>
          <w:tcPr>
            <w:tcW w:w="1134" w:type="dxa"/>
            <w:vAlign w:val="center"/>
          </w:tcPr>
          <w:p w14:paraId="31BAD268" w14:textId="77777777" w:rsidR="003034F6" w:rsidRPr="00C44B33" w:rsidRDefault="003034F6" w:rsidP="003034F6">
            <w:pPr>
              <w:spacing w:line="276" w:lineRule="auto"/>
              <w:jc w:val="center"/>
              <w:rPr>
                <w:rFonts w:ascii="Arial" w:hAnsi="Arial" w:cs="Arial"/>
                <w:color w:val="000000"/>
                <w:sz w:val="17"/>
                <w:szCs w:val="17"/>
              </w:rPr>
            </w:pPr>
            <w:r w:rsidRPr="00C44B33">
              <w:rPr>
                <w:rFonts w:ascii="Arial" w:hAnsi="Arial" w:cs="Arial"/>
                <w:color w:val="000000"/>
                <w:sz w:val="17"/>
                <w:szCs w:val="17"/>
              </w:rPr>
              <w:t>Eficiencia</w:t>
            </w:r>
          </w:p>
        </w:tc>
      </w:tr>
      <w:tr w:rsidR="002709A0" w:rsidRPr="00C44B33" w14:paraId="62282C96" w14:textId="77777777" w:rsidTr="002464EC">
        <w:trPr>
          <w:trHeight w:val="241"/>
          <w:jc w:val="center"/>
        </w:trPr>
        <w:tc>
          <w:tcPr>
            <w:tcW w:w="1271" w:type="dxa"/>
            <w:vAlign w:val="center"/>
          </w:tcPr>
          <w:p w14:paraId="24C299C5" w14:textId="68CB92E0" w:rsidR="002709A0" w:rsidRPr="00C44B33" w:rsidRDefault="002709A0" w:rsidP="003034F6">
            <w:pPr>
              <w:jc w:val="center"/>
              <w:rPr>
                <w:rFonts w:ascii="Arial" w:hAnsi="Arial" w:cs="Arial"/>
                <w:color w:val="000000"/>
                <w:sz w:val="17"/>
                <w:szCs w:val="17"/>
              </w:rPr>
            </w:pPr>
            <w:r>
              <w:rPr>
                <w:rFonts w:ascii="Arial" w:hAnsi="Arial" w:cs="Arial"/>
                <w:color w:val="000000"/>
                <w:sz w:val="17"/>
                <w:szCs w:val="17"/>
              </w:rPr>
              <w:t>C01</w:t>
            </w:r>
          </w:p>
        </w:tc>
        <w:tc>
          <w:tcPr>
            <w:tcW w:w="6100" w:type="dxa"/>
            <w:vAlign w:val="center"/>
          </w:tcPr>
          <w:p w14:paraId="5891ED83" w14:textId="14179CAB" w:rsidR="002709A0" w:rsidRPr="00C44B33" w:rsidRDefault="002709A0" w:rsidP="003034F6">
            <w:pPr>
              <w:jc w:val="both"/>
              <w:rPr>
                <w:rFonts w:ascii="Arial" w:hAnsi="Arial" w:cs="Arial"/>
                <w:color w:val="000000"/>
                <w:sz w:val="17"/>
                <w:szCs w:val="17"/>
              </w:rPr>
            </w:pPr>
            <w:r>
              <w:rPr>
                <w:rFonts w:ascii="Arial" w:hAnsi="Arial" w:cs="Arial"/>
                <w:color w:val="000000"/>
                <w:sz w:val="17"/>
                <w:szCs w:val="17"/>
              </w:rPr>
              <w:t>Obras de construcción, rehabilitación y/o modernizar la infraestructura cultural</w:t>
            </w:r>
          </w:p>
        </w:tc>
        <w:tc>
          <w:tcPr>
            <w:tcW w:w="1134" w:type="dxa"/>
            <w:vAlign w:val="center"/>
          </w:tcPr>
          <w:p w14:paraId="71519759" w14:textId="43007902" w:rsidR="002709A0" w:rsidRPr="00C44B33" w:rsidRDefault="002709A0" w:rsidP="003034F6">
            <w:pPr>
              <w:jc w:val="center"/>
              <w:rPr>
                <w:rFonts w:ascii="Arial" w:hAnsi="Arial" w:cs="Arial"/>
                <w:color w:val="000000"/>
                <w:sz w:val="17"/>
                <w:szCs w:val="17"/>
              </w:rPr>
            </w:pPr>
            <w:r>
              <w:rPr>
                <w:rFonts w:ascii="Arial" w:hAnsi="Arial" w:cs="Arial"/>
                <w:color w:val="000000"/>
                <w:sz w:val="17"/>
                <w:szCs w:val="17"/>
              </w:rPr>
              <w:t>Calidad</w:t>
            </w:r>
          </w:p>
        </w:tc>
      </w:tr>
      <w:tr w:rsidR="003034F6" w:rsidRPr="00C44B33" w14:paraId="083B5EAF" w14:textId="77777777" w:rsidTr="002464EC">
        <w:trPr>
          <w:trHeight w:val="290"/>
          <w:jc w:val="center"/>
        </w:trPr>
        <w:tc>
          <w:tcPr>
            <w:tcW w:w="1271" w:type="dxa"/>
            <w:vAlign w:val="center"/>
          </w:tcPr>
          <w:p w14:paraId="73A1AB49" w14:textId="77777777" w:rsidR="003034F6" w:rsidRPr="00C44B33" w:rsidRDefault="003034F6" w:rsidP="003034F6">
            <w:pPr>
              <w:spacing w:line="276" w:lineRule="auto"/>
              <w:jc w:val="center"/>
              <w:rPr>
                <w:rFonts w:ascii="Arial" w:hAnsi="Arial" w:cs="Arial"/>
                <w:color w:val="000000"/>
                <w:sz w:val="17"/>
                <w:szCs w:val="17"/>
              </w:rPr>
            </w:pPr>
            <w:r w:rsidRPr="00C44B33">
              <w:rPr>
                <w:rFonts w:ascii="Arial" w:hAnsi="Arial" w:cs="Arial"/>
                <w:color w:val="000000"/>
                <w:sz w:val="17"/>
                <w:szCs w:val="17"/>
              </w:rPr>
              <w:t>C02.A12</w:t>
            </w:r>
          </w:p>
        </w:tc>
        <w:tc>
          <w:tcPr>
            <w:tcW w:w="6100" w:type="dxa"/>
            <w:vAlign w:val="center"/>
          </w:tcPr>
          <w:p w14:paraId="1C350708" w14:textId="62BFD58A" w:rsidR="003034F6" w:rsidRPr="00C44B33" w:rsidRDefault="003034F6" w:rsidP="003034F6">
            <w:pPr>
              <w:spacing w:line="276" w:lineRule="auto"/>
              <w:jc w:val="both"/>
              <w:rPr>
                <w:rFonts w:ascii="Arial" w:hAnsi="Arial" w:cs="Arial"/>
                <w:color w:val="000000"/>
                <w:sz w:val="17"/>
                <w:szCs w:val="17"/>
              </w:rPr>
            </w:pPr>
            <w:r w:rsidRPr="00C44B33">
              <w:rPr>
                <w:rFonts w:ascii="Arial" w:hAnsi="Arial" w:cs="Arial"/>
                <w:color w:val="000000"/>
                <w:sz w:val="17"/>
                <w:szCs w:val="17"/>
              </w:rPr>
              <w:t>Porcentaje de empleados que tomas cursos</w:t>
            </w:r>
            <w:r w:rsidR="00917B24">
              <w:rPr>
                <w:rFonts w:ascii="Arial" w:hAnsi="Arial" w:cs="Arial"/>
                <w:color w:val="000000"/>
                <w:sz w:val="17"/>
                <w:szCs w:val="17"/>
              </w:rPr>
              <w:t xml:space="preserve"> en materia de Derechos Humanos</w:t>
            </w:r>
          </w:p>
        </w:tc>
        <w:tc>
          <w:tcPr>
            <w:tcW w:w="1134" w:type="dxa"/>
            <w:vAlign w:val="center"/>
          </w:tcPr>
          <w:p w14:paraId="395B8CF5" w14:textId="77777777" w:rsidR="003034F6" w:rsidRPr="00C44B33" w:rsidRDefault="003034F6" w:rsidP="003034F6">
            <w:pPr>
              <w:tabs>
                <w:tab w:val="left" w:pos="898"/>
              </w:tabs>
              <w:jc w:val="center"/>
              <w:rPr>
                <w:rFonts w:ascii="Arial" w:hAnsi="Arial" w:cs="Arial"/>
                <w:sz w:val="17"/>
                <w:szCs w:val="17"/>
              </w:rPr>
            </w:pPr>
            <w:r w:rsidRPr="00C44B33">
              <w:rPr>
                <w:rFonts w:ascii="Arial" w:hAnsi="Arial" w:cs="Arial"/>
                <w:color w:val="000000"/>
                <w:sz w:val="17"/>
                <w:szCs w:val="17"/>
              </w:rPr>
              <w:t>Calidad</w:t>
            </w:r>
          </w:p>
        </w:tc>
      </w:tr>
      <w:tr w:rsidR="002709A0" w:rsidRPr="00C44B33" w14:paraId="02CE29E7" w14:textId="77777777" w:rsidTr="002464EC">
        <w:trPr>
          <w:trHeight w:val="290"/>
          <w:jc w:val="center"/>
        </w:trPr>
        <w:tc>
          <w:tcPr>
            <w:tcW w:w="1271" w:type="dxa"/>
            <w:vAlign w:val="center"/>
          </w:tcPr>
          <w:p w14:paraId="0C126867" w14:textId="46E159BF" w:rsidR="002709A0" w:rsidRPr="00C44B33" w:rsidRDefault="002709A0" w:rsidP="003034F6">
            <w:pPr>
              <w:jc w:val="center"/>
              <w:rPr>
                <w:rFonts w:ascii="Arial" w:hAnsi="Arial" w:cs="Arial"/>
                <w:color w:val="000000"/>
                <w:sz w:val="17"/>
                <w:szCs w:val="17"/>
              </w:rPr>
            </w:pPr>
            <w:r>
              <w:rPr>
                <w:rFonts w:ascii="Arial" w:hAnsi="Arial" w:cs="Arial"/>
                <w:color w:val="000000"/>
                <w:sz w:val="17"/>
                <w:szCs w:val="17"/>
              </w:rPr>
              <w:t>C03</w:t>
            </w:r>
          </w:p>
        </w:tc>
        <w:tc>
          <w:tcPr>
            <w:tcW w:w="6100" w:type="dxa"/>
            <w:vAlign w:val="center"/>
          </w:tcPr>
          <w:p w14:paraId="393BF456" w14:textId="23E7BFE1" w:rsidR="002709A0" w:rsidRPr="00C44B33" w:rsidRDefault="002709A0" w:rsidP="003034F6">
            <w:pPr>
              <w:jc w:val="both"/>
              <w:rPr>
                <w:rFonts w:ascii="Arial" w:hAnsi="Arial" w:cs="Arial"/>
                <w:color w:val="000000"/>
                <w:sz w:val="17"/>
                <w:szCs w:val="17"/>
              </w:rPr>
            </w:pPr>
            <w:r>
              <w:rPr>
                <w:rFonts w:ascii="Arial" w:hAnsi="Arial" w:cs="Arial"/>
                <w:color w:val="000000"/>
                <w:sz w:val="17"/>
                <w:szCs w:val="17"/>
              </w:rPr>
              <w:t>Catálogo realizado</w:t>
            </w:r>
          </w:p>
        </w:tc>
        <w:tc>
          <w:tcPr>
            <w:tcW w:w="1134" w:type="dxa"/>
            <w:vAlign w:val="center"/>
          </w:tcPr>
          <w:p w14:paraId="4C195491" w14:textId="3AFC3C55" w:rsidR="002709A0" w:rsidRPr="00C44B33" w:rsidRDefault="00917B24" w:rsidP="003034F6">
            <w:pPr>
              <w:tabs>
                <w:tab w:val="left" w:pos="898"/>
              </w:tabs>
              <w:jc w:val="center"/>
              <w:rPr>
                <w:rFonts w:ascii="Arial" w:hAnsi="Arial" w:cs="Arial"/>
                <w:color w:val="000000"/>
                <w:sz w:val="17"/>
                <w:szCs w:val="17"/>
              </w:rPr>
            </w:pPr>
            <w:r w:rsidRPr="00C44B33">
              <w:rPr>
                <w:rFonts w:ascii="Arial" w:hAnsi="Arial" w:cs="Arial"/>
                <w:color w:val="000000"/>
                <w:sz w:val="17"/>
                <w:szCs w:val="17"/>
              </w:rPr>
              <w:t>Calidad</w:t>
            </w:r>
          </w:p>
        </w:tc>
      </w:tr>
    </w:tbl>
    <w:p w14:paraId="7F9EF3A7" w14:textId="77777777" w:rsidR="003034F6" w:rsidRPr="008A0F37" w:rsidRDefault="003034F6" w:rsidP="008A0F37">
      <w:pPr>
        <w:spacing w:after="0"/>
        <w:jc w:val="center"/>
        <w:rPr>
          <w:rFonts w:ascii="Arial" w:eastAsia="Calibri" w:hAnsi="Arial" w:cs="Arial"/>
          <w:sz w:val="16"/>
          <w:szCs w:val="16"/>
        </w:rPr>
      </w:pPr>
      <w:r w:rsidRPr="008A0F37">
        <w:rPr>
          <w:rFonts w:ascii="Arial" w:eastAsiaTheme="minorHAnsi" w:hAnsi="Arial" w:cs="Arial"/>
          <w:b/>
          <w:sz w:val="16"/>
          <w:szCs w:val="16"/>
          <w:lang w:val="es-ES" w:eastAsia="en-US"/>
        </w:rPr>
        <w:t>Fuente:</w:t>
      </w:r>
      <w:r w:rsidRPr="008A0F37">
        <w:rPr>
          <w:rFonts w:ascii="Arial" w:eastAsiaTheme="minorHAnsi" w:hAnsi="Arial" w:cs="Arial"/>
          <w:sz w:val="16"/>
          <w:szCs w:val="16"/>
          <w:lang w:val="es-ES" w:eastAsia="en-US"/>
        </w:rPr>
        <w:t xml:space="preserve"> Elaborado por la ASEQROO con base en el Programa presupuestario </w:t>
      </w:r>
      <w:r w:rsidRPr="008A0F37">
        <w:rPr>
          <w:rFonts w:ascii="Arial" w:eastAsiaTheme="minorHAnsi" w:hAnsi="Arial" w:cs="Arial"/>
          <w:i/>
          <w:sz w:val="16"/>
          <w:szCs w:val="16"/>
          <w:lang w:eastAsia="en-US"/>
        </w:rPr>
        <w:t>E045 – Todos somos cultura.</w:t>
      </w:r>
    </w:p>
    <w:p w14:paraId="0FF64C26" w14:textId="77777777" w:rsidR="003034F6" w:rsidRPr="002464EC" w:rsidRDefault="003034F6" w:rsidP="008A0F37">
      <w:pPr>
        <w:spacing w:after="0"/>
        <w:contextualSpacing/>
        <w:jc w:val="both"/>
        <w:rPr>
          <w:rFonts w:ascii="Arial" w:eastAsia="Calibri" w:hAnsi="Arial" w:cs="Arial"/>
          <w:sz w:val="20"/>
          <w:szCs w:val="24"/>
        </w:rPr>
      </w:pPr>
    </w:p>
    <w:p w14:paraId="41C2D07B" w14:textId="010D1C7F" w:rsidR="003034F6" w:rsidRDefault="003034F6" w:rsidP="00CF467A">
      <w:pPr>
        <w:numPr>
          <w:ilvl w:val="0"/>
          <w:numId w:val="26"/>
        </w:numPr>
        <w:spacing w:after="0"/>
        <w:ind w:left="567" w:hanging="425"/>
        <w:contextualSpacing/>
        <w:jc w:val="both"/>
        <w:rPr>
          <w:rFonts w:ascii="Arial" w:eastAsia="Calibri" w:hAnsi="Arial" w:cs="Arial"/>
          <w:sz w:val="24"/>
          <w:szCs w:val="24"/>
        </w:rPr>
      </w:pPr>
      <w:r w:rsidRPr="008A0F37">
        <w:rPr>
          <w:rFonts w:ascii="Arial" w:eastAsia="Calibri" w:hAnsi="Arial" w:cs="Arial"/>
          <w:b/>
          <w:bCs/>
          <w:sz w:val="24"/>
          <w:szCs w:val="24"/>
        </w:rPr>
        <w:t xml:space="preserve">Unidad de Medida: </w:t>
      </w:r>
      <w:r w:rsidRPr="008A0F37">
        <w:rPr>
          <w:rFonts w:ascii="Arial" w:eastAsia="Calibri" w:hAnsi="Arial" w:cs="Arial"/>
          <w:bCs/>
          <w:sz w:val="24"/>
          <w:szCs w:val="24"/>
        </w:rPr>
        <w:t>En general las unidades de medida se encuentran mal establecidas debido a las fórmulas y el reporte de acciones, en los niveles</w:t>
      </w:r>
      <w:r w:rsidRPr="008A0F37">
        <w:rPr>
          <w:rFonts w:ascii="Arial" w:eastAsia="Calibri" w:hAnsi="Arial" w:cs="Arial"/>
          <w:sz w:val="24"/>
          <w:szCs w:val="24"/>
        </w:rPr>
        <w:t>: Fin; Propósito, componente 1; componente 2 actividades 4,7,9 y 12; así como en el componente 3; componente 3 actividades</w:t>
      </w:r>
      <w:r w:rsidR="003816F8">
        <w:rPr>
          <w:rFonts w:ascii="Arial" w:eastAsia="Calibri" w:hAnsi="Arial" w:cs="Arial"/>
          <w:sz w:val="24"/>
          <w:szCs w:val="24"/>
        </w:rPr>
        <w:t xml:space="preserve"> </w:t>
      </w:r>
      <w:r w:rsidRPr="008A0F37">
        <w:rPr>
          <w:rFonts w:ascii="Arial" w:eastAsia="Calibri" w:hAnsi="Arial" w:cs="Arial"/>
          <w:sz w:val="24"/>
          <w:szCs w:val="24"/>
        </w:rPr>
        <w:t>1 y 2, debido a que reportan acciones.</w:t>
      </w:r>
    </w:p>
    <w:p w14:paraId="4CCB818D" w14:textId="77777777" w:rsidR="00D26486" w:rsidRPr="002464EC" w:rsidRDefault="00D26486" w:rsidP="00D26486">
      <w:pPr>
        <w:spacing w:after="0"/>
        <w:ind w:left="567"/>
        <w:contextualSpacing/>
        <w:jc w:val="both"/>
        <w:rPr>
          <w:rFonts w:ascii="Arial" w:eastAsia="Calibri" w:hAnsi="Arial" w:cs="Arial"/>
          <w:sz w:val="20"/>
          <w:szCs w:val="24"/>
        </w:rPr>
      </w:pPr>
    </w:p>
    <w:p w14:paraId="3CB10103" w14:textId="637023D7" w:rsidR="003034F6" w:rsidRDefault="003034F6" w:rsidP="002464EC">
      <w:pPr>
        <w:pStyle w:val="Prrafodelista"/>
        <w:numPr>
          <w:ilvl w:val="1"/>
          <w:numId w:val="17"/>
        </w:numPr>
        <w:spacing w:after="0"/>
        <w:ind w:left="567" w:hanging="425"/>
        <w:jc w:val="both"/>
        <w:rPr>
          <w:rFonts w:ascii="Arial" w:hAnsi="Arial" w:cs="Arial"/>
          <w:sz w:val="24"/>
          <w:szCs w:val="24"/>
        </w:rPr>
      </w:pPr>
      <w:r w:rsidRPr="008A0F37">
        <w:rPr>
          <w:rFonts w:ascii="Arial" w:hAnsi="Arial" w:cs="Arial"/>
          <w:b/>
          <w:sz w:val="24"/>
          <w:szCs w:val="24"/>
        </w:rPr>
        <w:t xml:space="preserve">Medios de verificación: </w:t>
      </w:r>
      <w:r w:rsidRPr="008A0F37">
        <w:rPr>
          <w:rFonts w:ascii="Arial" w:hAnsi="Arial" w:cs="Arial"/>
          <w:sz w:val="24"/>
          <w:szCs w:val="24"/>
        </w:rPr>
        <w:t xml:space="preserve">El Instituto de la Cultura y las Artes de Quintana Roo presenta Medios de Verificación para cada nivel de la Matriz de Indicadores para Resultados del programa presupuestario </w:t>
      </w:r>
      <w:r w:rsidRPr="008A0F37">
        <w:rPr>
          <w:rFonts w:ascii="Arial" w:hAnsi="Arial" w:cs="Arial"/>
          <w:bCs/>
          <w:sz w:val="24"/>
          <w:szCs w:val="24"/>
        </w:rPr>
        <w:t>E045 – Todos somos cultura</w:t>
      </w:r>
      <w:r w:rsidRPr="008A0F37">
        <w:rPr>
          <w:rFonts w:ascii="Arial" w:hAnsi="Arial" w:cs="Arial"/>
          <w:sz w:val="24"/>
          <w:szCs w:val="24"/>
        </w:rPr>
        <w:t>, sin embargo, el 100% de estos cuentan con áreas de oportunidad para el monitoreo de los indicadores, debido a que, no mencionan el nombre completo del documento al que se refieren, el nombre del área que genera o publica la documentación, así como la periodicidad de la misma y/o la liga de la página en la que se obtiene la información.</w:t>
      </w:r>
    </w:p>
    <w:p w14:paraId="623C4790" w14:textId="77777777" w:rsidR="003816F8" w:rsidRDefault="003034F6" w:rsidP="008A0F37">
      <w:pPr>
        <w:spacing w:after="0"/>
        <w:jc w:val="center"/>
        <w:rPr>
          <w:rFonts w:ascii="Arial" w:eastAsiaTheme="minorHAnsi" w:hAnsi="Arial" w:cs="Arial"/>
          <w:sz w:val="20"/>
          <w:szCs w:val="18"/>
          <w:lang w:eastAsia="en-US"/>
        </w:rPr>
      </w:pPr>
      <w:r>
        <w:rPr>
          <w:rFonts w:ascii="Arial" w:eastAsiaTheme="minorHAnsi" w:hAnsi="Arial" w:cs="Arial"/>
          <w:b/>
          <w:sz w:val="20"/>
          <w:szCs w:val="18"/>
          <w:lang w:eastAsia="en-US"/>
        </w:rPr>
        <w:lastRenderedPageBreak/>
        <w:t>Tabla 13.</w:t>
      </w:r>
      <w:r w:rsidR="003816F8">
        <w:rPr>
          <w:rFonts w:ascii="Arial" w:eastAsiaTheme="minorHAnsi" w:hAnsi="Arial" w:cs="Arial"/>
          <w:sz w:val="20"/>
          <w:szCs w:val="18"/>
          <w:lang w:eastAsia="en-US"/>
        </w:rPr>
        <w:t xml:space="preserve"> Áreas de mejora</w:t>
      </w:r>
      <w:r w:rsidR="008348C9">
        <w:rPr>
          <w:rFonts w:ascii="Arial" w:eastAsiaTheme="minorHAnsi" w:hAnsi="Arial" w:cs="Arial"/>
          <w:sz w:val="20"/>
          <w:szCs w:val="18"/>
          <w:lang w:eastAsia="en-US"/>
        </w:rPr>
        <w:t xml:space="preserve"> </w:t>
      </w:r>
      <w:r>
        <w:rPr>
          <w:rFonts w:ascii="Arial" w:eastAsiaTheme="minorHAnsi" w:hAnsi="Arial" w:cs="Arial"/>
          <w:sz w:val="20"/>
          <w:szCs w:val="18"/>
          <w:lang w:eastAsia="en-US"/>
        </w:rPr>
        <w:t>en los Medios de Verificación</w:t>
      </w:r>
      <w:r w:rsidR="00E75E49">
        <w:rPr>
          <w:rFonts w:ascii="Arial" w:eastAsiaTheme="minorHAnsi" w:hAnsi="Arial" w:cs="Arial"/>
          <w:sz w:val="20"/>
          <w:szCs w:val="18"/>
          <w:lang w:eastAsia="en-US"/>
        </w:rPr>
        <w:t xml:space="preserve"> </w:t>
      </w:r>
      <w:r w:rsidRPr="009561BE">
        <w:rPr>
          <w:rFonts w:ascii="Arial" w:eastAsiaTheme="minorHAnsi" w:hAnsi="Arial" w:cs="Arial"/>
          <w:sz w:val="20"/>
          <w:szCs w:val="18"/>
          <w:lang w:eastAsia="en-US"/>
        </w:rPr>
        <w:t xml:space="preserve">del programa presupuestario </w:t>
      </w:r>
    </w:p>
    <w:p w14:paraId="6D80A162" w14:textId="5EC90E73" w:rsidR="003034F6" w:rsidRPr="00664E67" w:rsidRDefault="003034F6" w:rsidP="008A0F37">
      <w:pPr>
        <w:spacing w:after="0"/>
        <w:jc w:val="center"/>
        <w:rPr>
          <w:rFonts w:ascii="Arial" w:eastAsiaTheme="minorHAnsi" w:hAnsi="Arial" w:cs="Arial"/>
          <w:sz w:val="20"/>
          <w:szCs w:val="18"/>
          <w:lang w:eastAsia="en-US"/>
        </w:rPr>
      </w:pPr>
      <w:r w:rsidRPr="009561BE">
        <w:rPr>
          <w:rFonts w:ascii="Arial" w:eastAsiaTheme="minorHAnsi" w:hAnsi="Arial" w:cs="Arial"/>
          <w:sz w:val="20"/>
          <w:szCs w:val="18"/>
          <w:lang w:eastAsia="en-US"/>
        </w:rPr>
        <w:t>E045</w:t>
      </w:r>
      <w:r>
        <w:rPr>
          <w:rFonts w:ascii="Arial" w:eastAsiaTheme="minorHAnsi" w:hAnsi="Arial" w:cs="Arial"/>
          <w:sz w:val="20"/>
          <w:szCs w:val="18"/>
          <w:lang w:eastAsia="en-US"/>
        </w:rPr>
        <w:t xml:space="preserve"> – Todos somos cultura</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4"/>
        <w:gridCol w:w="4954"/>
        <w:gridCol w:w="677"/>
        <w:gridCol w:w="555"/>
        <w:gridCol w:w="425"/>
        <w:gridCol w:w="422"/>
      </w:tblGrid>
      <w:tr w:rsidR="003034F6" w:rsidRPr="00C44B33" w14:paraId="38946611" w14:textId="77777777" w:rsidTr="002464EC">
        <w:trPr>
          <w:trHeight w:val="324"/>
          <w:tblHeader/>
          <w:jc w:val="center"/>
        </w:trPr>
        <w:tc>
          <w:tcPr>
            <w:tcW w:w="1653" w:type="dxa"/>
            <w:shd w:val="clear" w:color="auto" w:fill="B8CCE4" w:themeFill="accent1" w:themeFillTint="66"/>
            <w:tcMar>
              <w:top w:w="0" w:type="dxa"/>
              <w:left w:w="108" w:type="dxa"/>
              <w:bottom w:w="0" w:type="dxa"/>
              <w:right w:w="108" w:type="dxa"/>
            </w:tcMar>
            <w:vAlign w:val="center"/>
            <w:hideMark/>
          </w:tcPr>
          <w:p w14:paraId="7ABC2FDF" w14:textId="77777777" w:rsidR="003034F6" w:rsidRPr="00D26486" w:rsidRDefault="003034F6" w:rsidP="00E75E49">
            <w:pPr>
              <w:spacing w:after="0"/>
              <w:jc w:val="center"/>
              <w:rPr>
                <w:rFonts w:ascii="Arial" w:eastAsia="Calibri" w:hAnsi="Arial" w:cs="Arial"/>
                <w:b/>
                <w:bCs/>
                <w:sz w:val="18"/>
                <w:szCs w:val="18"/>
              </w:rPr>
            </w:pPr>
            <w:r w:rsidRPr="00D26486">
              <w:rPr>
                <w:rFonts w:ascii="Arial" w:eastAsia="Calibri" w:hAnsi="Arial" w:cs="Arial"/>
                <w:b/>
                <w:bCs/>
                <w:sz w:val="18"/>
                <w:szCs w:val="18"/>
              </w:rPr>
              <w:t>Niveles de la MIR</w:t>
            </w:r>
          </w:p>
        </w:tc>
        <w:tc>
          <w:tcPr>
            <w:tcW w:w="5005" w:type="dxa"/>
            <w:shd w:val="clear" w:color="auto" w:fill="B8CCE4" w:themeFill="accent1" w:themeFillTint="66"/>
            <w:tcMar>
              <w:top w:w="0" w:type="dxa"/>
              <w:left w:w="108" w:type="dxa"/>
              <w:bottom w:w="0" w:type="dxa"/>
              <w:right w:w="108" w:type="dxa"/>
            </w:tcMar>
            <w:vAlign w:val="center"/>
            <w:hideMark/>
          </w:tcPr>
          <w:p w14:paraId="20858735" w14:textId="77777777" w:rsidR="003034F6" w:rsidRPr="00D26486" w:rsidRDefault="003034F6" w:rsidP="00E75E49">
            <w:pPr>
              <w:spacing w:after="0"/>
              <w:jc w:val="center"/>
              <w:rPr>
                <w:rFonts w:ascii="Arial" w:eastAsia="Calibri" w:hAnsi="Arial" w:cs="Arial"/>
                <w:b/>
                <w:bCs/>
                <w:sz w:val="18"/>
                <w:szCs w:val="18"/>
              </w:rPr>
            </w:pPr>
            <w:r w:rsidRPr="00D26486">
              <w:rPr>
                <w:rFonts w:ascii="Arial" w:eastAsia="Calibri" w:hAnsi="Arial" w:cs="Arial"/>
                <w:b/>
                <w:bCs/>
                <w:sz w:val="18"/>
                <w:szCs w:val="18"/>
              </w:rPr>
              <w:t>Medios de verificación</w:t>
            </w:r>
          </w:p>
        </w:tc>
        <w:tc>
          <w:tcPr>
            <w:tcW w:w="583" w:type="dxa"/>
            <w:shd w:val="clear" w:color="auto" w:fill="B8CCE4" w:themeFill="accent1" w:themeFillTint="66"/>
            <w:tcMar>
              <w:top w:w="0" w:type="dxa"/>
              <w:left w:w="108" w:type="dxa"/>
              <w:bottom w:w="0" w:type="dxa"/>
              <w:right w:w="108" w:type="dxa"/>
            </w:tcMar>
            <w:vAlign w:val="center"/>
            <w:hideMark/>
          </w:tcPr>
          <w:p w14:paraId="3DA0C635" w14:textId="77777777" w:rsidR="003034F6" w:rsidRPr="00D26486" w:rsidRDefault="003034F6" w:rsidP="00E75E49">
            <w:pPr>
              <w:spacing w:after="0"/>
              <w:jc w:val="center"/>
              <w:rPr>
                <w:rFonts w:ascii="Arial" w:eastAsia="Calibri" w:hAnsi="Arial" w:cs="Arial"/>
                <w:b/>
                <w:bCs/>
                <w:sz w:val="18"/>
                <w:szCs w:val="18"/>
              </w:rPr>
            </w:pPr>
            <w:r w:rsidRPr="00D26486">
              <w:rPr>
                <w:rFonts w:ascii="Arial" w:eastAsia="Calibri" w:hAnsi="Arial" w:cs="Arial"/>
                <w:b/>
                <w:bCs/>
                <w:sz w:val="18"/>
                <w:szCs w:val="18"/>
              </w:rPr>
              <w:t>NCD*</w:t>
            </w:r>
          </w:p>
        </w:tc>
        <w:tc>
          <w:tcPr>
            <w:tcW w:w="556" w:type="dxa"/>
            <w:shd w:val="clear" w:color="auto" w:fill="B8CCE4" w:themeFill="accent1" w:themeFillTint="66"/>
            <w:tcMar>
              <w:top w:w="0" w:type="dxa"/>
              <w:left w:w="108" w:type="dxa"/>
              <w:bottom w:w="0" w:type="dxa"/>
              <w:right w:w="108" w:type="dxa"/>
            </w:tcMar>
            <w:vAlign w:val="center"/>
            <w:hideMark/>
          </w:tcPr>
          <w:p w14:paraId="5BE0C3CE" w14:textId="3B5525A8" w:rsidR="003034F6" w:rsidRPr="00D26486" w:rsidRDefault="003034F6" w:rsidP="00E75E49">
            <w:pPr>
              <w:spacing w:after="0"/>
              <w:jc w:val="center"/>
              <w:rPr>
                <w:rFonts w:ascii="Arial" w:eastAsia="Calibri" w:hAnsi="Arial" w:cs="Arial"/>
                <w:b/>
                <w:bCs/>
                <w:sz w:val="18"/>
                <w:szCs w:val="18"/>
              </w:rPr>
            </w:pPr>
            <w:r w:rsidRPr="00D26486">
              <w:rPr>
                <w:rFonts w:ascii="Arial" w:eastAsia="Calibri" w:hAnsi="Arial" w:cs="Arial"/>
                <w:b/>
                <w:bCs/>
                <w:sz w:val="18"/>
                <w:szCs w:val="18"/>
              </w:rPr>
              <w:t>NA*</w:t>
            </w:r>
          </w:p>
        </w:tc>
        <w:tc>
          <w:tcPr>
            <w:tcW w:w="426" w:type="dxa"/>
            <w:shd w:val="clear" w:color="auto" w:fill="B8CCE4" w:themeFill="accent1" w:themeFillTint="66"/>
            <w:tcMar>
              <w:top w:w="0" w:type="dxa"/>
              <w:left w:w="108" w:type="dxa"/>
              <w:bottom w:w="0" w:type="dxa"/>
              <w:right w:w="108" w:type="dxa"/>
            </w:tcMar>
            <w:vAlign w:val="center"/>
            <w:hideMark/>
          </w:tcPr>
          <w:p w14:paraId="58C4ACE5" w14:textId="77777777" w:rsidR="003034F6" w:rsidRPr="00D26486" w:rsidRDefault="003034F6" w:rsidP="00E75E49">
            <w:pPr>
              <w:spacing w:after="0"/>
              <w:jc w:val="center"/>
              <w:rPr>
                <w:rFonts w:ascii="Arial" w:eastAsia="Calibri" w:hAnsi="Arial" w:cs="Arial"/>
                <w:b/>
                <w:bCs/>
                <w:sz w:val="18"/>
                <w:szCs w:val="18"/>
              </w:rPr>
            </w:pPr>
            <w:r w:rsidRPr="00D26486">
              <w:rPr>
                <w:rFonts w:ascii="Arial" w:eastAsia="Calibri" w:hAnsi="Arial" w:cs="Arial"/>
                <w:b/>
                <w:bCs/>
                <w:sz w:val="18"/>
                <w:szCs w:val="18"/>
              </w:rPr>
              <w:t>P*</w:t>
            </w:r>
          </w:p>
        </w:tc>
        <w:tc>
          <w:tcPr>
            <w:tcW w:w="424" w:type="dxa"/>
            <w:shd w:val="clear" w:color="auto" w:fill="B8CCE4" w:themeFill="accent1" w:themeFillTint="66"/>
            <w:tcMar>
              <w:top w:w="0" w:type="dxa"/>
              <w:left w:w="108" w:type="dxa"/>
              <w:bottom w:w="0" w:type="dxa"/>
              <w:right w:w="108" w:type="dxa"/>
            </w:tcMar>
            <w:vAlign w:val="center"/>
            <w:hideMark/>
          </w:tcPr>
          <w:p w14:paraId="0C29BF16" w14:textId="77777777" w:rsidR="003034F6" w:rsidRPr="00D26486" w:rsidRDefault="003034F6" w:rsidP="00E75E49">
            <w:pPr>
              <w:spacing w:after="0"/>
              <w:jc w:val="center"/>
              <w:rPr>
                <w:rFonts w:ascii="Arial" w:eastAsia="Calibri" w:hAnsi="Arial" w:cs="Arial"/>
                <w:b/>
                <w:bCs/>
                <w:sz w:val="18"/>
                <w:szCs w:val="18"/>
              </w:rPr>
            </w:pPr>
            <w:r w:rsidRPr="00D26486">
              <w:rPr>
                <w:rFonts w:ascii="Arial" w:eastAsia="Calibri" w:hAnsi="Arial" w:cs="Arial"/>
                <w:b/>
                <w:bCs/>
                <w:sz w:val="18"/>
                <w:szCs w:val="18"/>
              </w:rPr>
              <w:t>L*</w:t>
            </w:r>
          </w:p>
        </w:tc>
      </w:tr>
      <w:tr w:rsidR="003034F6" w:rsidRPr="00C44B33" w14:paraId="0B950831" w14:textId="77777777" w:rsidTr="002464EC">
        <w:trPr>
          <w:trHeight w:val="403"/>
          <w:jc w:val="center"/>
        </w:trPr>
        <w:tc>
          <w:tcPr>
            <w:tcW w:w="1653" w:type="dxa"/>
            <w:shd w:val="clear" w:color="auto" w:fill="FFFFFF" w:themeFill="background1"/>
            <w:tcMar>
              <w:top w:w="0" w:type="dxa"/>
              <w:left w:w="108" w:type="dxa"/>
              <w:bottom w:w="0" w:type="dxa"/>
              <w:right w:w="108" w:type="dxa"/>
            </w:tcMar>
            <w:vAlign w:val="center"/>
            <w:hideMark/>
          </w:tcPr>
          <w:p w14:paraId="301C610F" w14:textId="77777777" w:rsidR="003034F6" w:rsidRPr="00D26486" w:rsidRDefault="003034F6" w:rsidP="00E75E49">
            <w:pPr>
              <w:spacing w:after="0" w:line="252" w:lineRule="auto"/>
              <w:jc w:val="center"/>
              <w:rPr>
                <w:rFonts w:ascii="Arial" w:eastAsia="Calibri" w:hAnsi="Arial" w:cs="Arial"/>
                <w:bCs/>
                <w:sz w:val="18"/>
                <w:szCs w:val="18"/>
              </w:rPr>
            </w:pPr>
            <w:r w:rsidRPr="00D26486">
              <w:rPr>
                <w:rFonts w:ascii="Arial" w:eastAsia="Calibri" w:hAnsi="Arial" w:cs="Arial"/>
                <w:bCs/>
                <w:sz w:val="18"/>
                <w:szCs w:val="18"/>
              </w:rPr>
              <w:t>Fin</w:t>
            </w:r>
          </w:p>
        </w:tc>
        <w:tc>
          <w:tcPr>
            <w:tcW w:w="5005" w:type="dxa"/>
            <w:shd w:val="clear" w:color="auto" w:fill="FFFFFF"/>
            <w:tcMar>
              <w:top w:w="0" w:type="dxa"/>
              <w:left w:w="108" w:type="dxa"/>
              <w:bottom w:w="0" w:type="dxa"/>
              <w:right w:w="108" w:type="dxa"/>
            </w:tcMar>
            <w:vAlign w:val="center"/>
            <w:hideMark/>
          </w:tcPr>
          <w:p w14:paraId="4BC44FD8"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ICA</w:t>
            </w:r>
          </w:p>
          <w:p w14:paraId="4537F1AD" w14:textId="77777777" w:rsidR="003034F6" w:rsidRPr="00D26486" w:rsidRDefault="007077FC" w:rsidP="00B04958">
            <w:pPr>
              <w:spacing w:after="0"/>
              <w:rPr>
                <w:rFonts w:ascii="Arial" w:eastAsia="Calibri" w:hAnsi="Arial" w:cs="Arial"/>
                <w:b/>
                <w:bCs/>
                <w:sz w:val="18"/>
                <w:szCs w:val="18"/>
              </w:rPr>
            </w:pPr>
            <w:hyperlink r:id="rId10" w:history="1">
              <w:r w:rsidR="003034F6" w:rsidRPr="00D26486">
                <w:rPr>
                  <w:rFonts w:ascii="Arial" w:eastAsia="Calibri" w:hAnsi="Arial" w:cs="Arial"/>
                  <w:color w:val="0563C1"/>
                  <w:sz w:val="18"/>
                  <w:szCs w:val="18"/>
                  <w:u w:val="single"/>
                  <w:lang w:eastAsia="en-US"/>
                </w:rPr>
                <w:t>http://icaqroo.com/gallery/cartelera%20agosto.pd</w:t>
              </w:r>
            </w:hyperlink>
            <w:r w:rsidR="003034F6" w:rsidRPr="00D26486">
              <w:rPr>
                <w:rFonts w:ascii="Arial" w:eastAsia="Calibri" w:hAnsi="Arial" w:cs="Arial"/>
                <w:color w:val="000000"/>
                <w:sz w:val="18"/>
                <w:szCs w:val="18"/>
                <w:lang w:eastAsia="en-US"/>
              </w:rPr>
              <w:t xml:space="preserve"> </w:t>
            </w:r>
          </w:p>
        </w:tc>
        <w:tc>
          <w:tcPr>
            <w:tcW w:w="583" w:type="dxa"/>
            <w:shd w:val="clear" w:color="auto" w:fill="FFFFFF"/>
            <w:tcMar>
              <w:top w:w="0" w:type="dxa"/>
              <w:left w:w="108" w:type="dxa"/>
              <w:bottom w:w="0" w:type="dxa"/>
              <w:right w:w="108" w:type="dxa"/>
            </w:tcMar>
            <w:vAlign w:val="center"/>
            <w:hideMark/>
          </w:tcPr>
          <w:p w14:paraId="0E3F5C62"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556" w:type="dxa"/>
            <w:shd w:val="clear" w:color="auto" w:fill="FFFFFF"/>
            <w:tcMar>
              <w:top w:w="0" w:type="dxa"/>
              <w:left w:w="108" w:type="dxa"/>
              <w:bottom w:w="0" w:type="dxa"/>
              <w:right w:w="108" w:type="dxa"/>
            </w:tcMar>
            <w:vAlign w:val="center"/>
            <w:hideMark/>
          </w:tcPr>
          <w:p w14:paraId="2FC7C99C"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1E8E2D61"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4F6FB58F"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Webdings" w:eastAsia="Calibri" w:hAnsi="Webdings" w:cs="Calibri"/>
                <w:b/>
                <w:bCs/>
                <w:sz w:val="18"/>
                <w:szCs w:val="18"/>
              </w:rPr>
              <w:t></w:t>
            </w:r>
          </w:p>
        </w:tc>
      </w:tr>
      <w:tr w:rsidR="003034F6" w:rsidRPr="00C44B33" w14:paraId="3803AC1C" w14:textId="77777777" w:rsidTr="002464EC">
        <w:trPr>
          <w:trHeight w:val="197"/>
          <w:jc w:val="center"/>
        </w:trPr>
        <w:tc>
          <w:tcPr>
            <w:tcW w:w="1653" w:type="dxa"/>
            <w:shd w:val="clear" w:color="auto" w:fill="FFFFFF" w:themeFill="background1"/>
            <w:tcMar>
              <w:top w:w="0" w:type="dxa"/>
              <w:left w:w="108" w:type="dxa"/>
              <w:bottom w:w="0" w:type="dxa"/>
              <w:right w:w="108" w:type="dxa"/>
            </w:tcMar>
            <w:vAlign w:val="center"/>
            <w:hideMark/>
          </w:tcPr>
          <w:p w14:paraId="6F680016" w14:textId="77777777" w:rsidR="003034F6" w:rsidRPr="00D26486" w:rsidRDefault="003034F6" w:rsidP="00E75E49">
            <w:pPr>
              <w:spacing w:after="0" w:line="252" w:lineRule="auto"/>
              <w:jc w:val="center"/>
              <w:rPr>
                <w:rFonts w:ascii="Arial" w:eastAsia="Calibri" w:hAnsi="Arial" w:cs="Arial"/>
                <w:bCs/>
                <w:sz w:val="18"/>
                <w:szCs w:val="18"/>
              </w:rPr>
            </w:pPr>
            <w:r w:rsidRPr="00D26486">
              <w:rPr>
                <w:rFonts w:ascii="Arial" w:eastAsia="Calibri" w:hAnsi="Arial" w:cs="Arial"/>
                <w:bCs/>
                <w:sz w:val="18"/>
                <w:szCs w:val="18"/>
              </w:rPr>
              <w:t>Propósito</w:t>
            </w:r>
          </w:p>
        </w:tc>
        <w:tc>
          <w:tcPr>
            <w:tcW w:w="5005" w:type="dxa"/>
            <w:shd w:val="clear" w:color="auto" w:fill="FFFFFF"/>
            <w:tcMar>
              <w:top w:w="0" w:type="dxa"/>
              <w:left w:w="108" w:type="dxa"/>
              <w:bottom w:w="0" w:type="dxa"/>
              <w:right w:w="108" w:type="dxa"/>
            </w:tcMar>
            <w:vAlign w:val="center"/>
            <w:hideMark/>
          </w:tcPr>
          <w:p w14:paraId="03D8465B"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ICA</w:t>
            </w:r>
          </w:p>
        </w:tc>
        <w:tc>
          <w:tcPr>
            <w:tcW w:w="583" w:type="dxa"/>
            <w:shd w:val="clear" w:color="auto" w:fill="FFFFFF"/>
            <w:tcMar>
              <w:top w:w="0" w:type="dxa"/>
              <w:left w:w="108" w:type="dxa"/>
              <w:bottom w:w="0" w:type="dxa"/>
              <w:right w:w="108" w:type="dxa"/>
            </w:tcMar>
            <w:vAlign w:val="center"/>
            <w:hideMark/>
          </w:tcPr>
          <w:p w14:paraId="1B0FB600"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556" w:type="dxa"/>
            <w:shd w:val="clear" w:color="auto" w:fill="FFFFFF"/>
            <w:tcMar>
              <w:top w:w="0" w:type="dxa"/>
              <w:left w:w="108" w:type="dxa"/>
              <w:bottom w:w="0" w:type="dxa"/>
              <w:right w:w="108" w:type="dxa"/>
            </w:tcMar>
            <w:vAlign w:val="center"/>
            <w:hideMark/>
          </w:tcPr>
          <w:p w14:paraId="44C5E688"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7729C2A6"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181D52F1"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r>
      <w:tr w:rsidR="003034F6" w:rsidRPr="00C44B33" w14:paraId="15763819" w14:textId="77777777" w:rsidTr="002464EC">
        <w:trPr>
          <w:trHeight w:val="102"/>
          <w:jc w:val="center"/>
        </w:trPr>
        <w:tc>
          <w:tcPr>
            <w:tcW w:w="1653" w:type="dxa"/>
            <w:shd w:val="clear" w:color="auto" w:fill="FFFFFF" w:themeFill="background1"/>
            <w:tcMar>
              <w:top w:w="0" w:type="dxa"/>
              <w:left w:w="108" w:type="dxa"/>
              <w:bottom w:w="0" w:type="dxa"/>
              <w:right w:w="108" w:type="dxa"/>
            </w:tcMar>
            <w:vAlign w:val="center"/>
            <w:hideMark/>
          </w:tcPr>
          <w:p w14:paraId="7FEE8FBA" w14:textId="77777777" w:rsidR="003034F6" w:rsidRPr="00D26486" w:rsidRDefault="003034F6" w:rsidP="00E75E49">
            <w:pPr>
              <w:spacing w:after="0" w:line="252" w:lineRule="auto"/>
              <w:jc w:val="center"/>
              <w:rPr>
                <w:rFonts w:ascii="Arial" w:eastAsia="Calibri" w:hAnsi="Arial" w:cs="Arial"/>
                <w:bCs/>
                <w:sz w:val="18"/>
                <w:szCs w:val="18"/>
              </w:rPr>
            </w:pPr>
            <w:r w:rsidRPr="00D26486">
              <w:rPr>
                <w:rFonts w:ascii="Arial" w:eastAsia="Calibri" w:hAnsi="Arial" w:cs="Arial"/>
                <w:bCs/>
                <w:sz w:val="18"/>
                <w:szCs w:val="18"/>
              </w:rPr>
              <w:t>C01</w:t>
            </w:r>
          </w:p>
        </w:tc>
        <w:tc>
          <w:tcPr>
            <w:tcW w:w="5005" w:type="dxa"/>
            <w:shd w:val="clear" w:color="auto" w:fill="FFFFFF"/>
            <w:tcMar>
              <w:top w:w="0" w:type="dxa"/>
              <w:left w:w="108" w:type="dxa"/>
              <w:bottom w:w="0" w:type="dxa"/>
              <w:right w:w="108" w:type="dxa"/>
            </w:tcMar>
            <w:vAlign w:val="center"/>
            <w:hideMark/>
          </w:tcPr>
          <w:p w14:paraId="7E0CBF70" w14:textId="77777777" w:rsidR="003034F6" w:rsidRPr="00D26486" w:rsidRDefault="003034F6" w:rsidP="00B04958">
            <w:pPr>
              <w:spacing w:after="0" w:line="252" w:lineRule="auto"/>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Reportes de obras ejecutadas</w:t>
            </w:r>
          </w:p>
        </w:tc>
        <w:tc>
          <w:tcPr>
            <w:tcW w:w="583" w:type="dxa"/>
            <w:shd w:val="clear" w:color="auto" w:fill="FFFFFF"/>
            <w:tcMar>
              <w:top w:w="0" w:type="dxa"/>
              <w:left w:w="108" w:type="dxa"/>
              <w:bottom w:w="0" w:type="dxa"/>
              <w:right w:w="108" w:type="dxa"/>
            </w:tcMar>
            <w:vAlign w:val="center"/>
            <w:hideMark/>
          </w:tcPr>
          <w:p w14:paraId="4A19290B"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4248607D"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6DAA7EEA"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40D3B93D"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r>
      <w:tr w:rsidR="003034F6" w:rsidRPr="00C44B33" w14:paraId="109C9AD9" w14:textId="77777777" w:rsidTr="002464EC">
        <w:trPr>
          <w:trHeight w:val="64"/>
          <w:jc w:val="center"/>
        </w:trPr>
        <w:tc>
          <w:tcPr>
            <w:tcW w:w="1653" w:type="dxa"/>
            <w:tcMar>
              <w:top w:w="0" w:type="dxa"/>
              <w:left w:w="108" w:type="dxa"/>
              <w:bottom w:w="0" w:type="dxa"/>
              <w:right w:w="108" w:type="dxa"/>
            </w:tcMar>
            <w:vAlign w:val="center"/>
            <w:hideMark/>
          </w:tcPr>
          <w:p w14:paraId="7352CFE0" w14:textId="77777777" w:rsidR="003034F6" w:rsidRPr="00D26486" w:rsidRDefault="003034F6" w:rsidP="00E75E49">
            <w:pPr>
              <w:spacing w:after="0" w:line="252" w:lineRule="auto"/>
              <w:jc w:val="center"/>
              <w:rPr>
                <w:rFonts w:ascii="Arial" w:eastAsia="Calibri" w:hAnsi="Arial" w:cs="Arial"/>
                <w:bCs/>
                <w:sz w:val="18"/>
                <w:szCs w:val="18"/>
              </w:rPr>
            </w:pPr>
            <w:r w:rsidRPr="00D26486">
              <w:rPr>
                <w:rFonts w:ascii="Arial" w:eastAsia="Calibri" w:hAnsi="Arial" w:cs="Arial"/>
                <w:bCs/>
                <w:sz w:val="18"/>
                <w:szCs w:val="18"/>
              </w:rPr>
              <w:t>C01.A01</w:t>
            </w:r>
          </w:p>
        </w:tc>
        <w:tc>
          <w:tcPr>
            <w:tcW w:w="5005" w:type="dxa"/>
            <w:shd w:val="clear" w:color="auto" w:fill="FFFFFF"/>
            <w:tcMar>
              <w:top w:w="0" w:type="dxa"/>
              <w:left w:w="108" w:type="dxa"/>
              <w:bottom w:w="0" w:type="dxa"/>
              <w:right w:w="108" w:type="dxa"/>
            </w:tcMar>
            <w:vAlign w:val="center"/>
            <w:hideMark/>
          </w:tcPr>
          <w:p w14:paraId="4AFDB870" w14:textId="77777777" w:rsidR="003034F6" w:rsidRPr="00D26486" w:rsidRDefault="003034F6" w:rsidP="00B04958">
            <w:pPr>
              <w:spacing w:after="0" w:line="252" w:lineRule="auto"/>
              <w:rPr>
                <w:rFonts w:ascii="Arial" w:eastAsia="Calibri" w:hAnsi="Arial" w:cs="Arial"/>
                <w:sz w:val="18"/>
                <w:szCs w:val="18"/>
              </w:rPr>
            </w:pPr>
            <w:r w:rsidRPr="00D26486">
              <w:rPr>
                <w:rFonts w:ascii="Arial" w:eastAsia="Calibri" w:hAnsi="Arial" w:cs="Arial"/>
                <w:color w:val="000000"/>
                <w:sz w:val="18"/>
                <w:szCs w:val="18"/>
                <w:lang w:eastAsia="en-US"/>
              </w:rPr>
              <w:t>Reporte del área de patrimonio</w:t>
            </w:r>
          </w:p>
        </w:tc>
        <w:tc>
          <w:tcPr>
            <w:tcW w:w="583" w:type="dxa"/>
            <w:tcMar>
              <w:top w:w="0" w:type="dxa"/>
              <w:left w:w="108" w:type="dxa"/>
              <w:bottom w:w="0" w:type="dxa"/>
              <w:right w:w="108" w:type="dxa"/>
            </w:tcMar>
            <w:vAlign w:val="center"/>
            <w:hideMark/>
          </w:tcPr>
          <w:p w14:paraId="02998878"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Webdings" w:eastAsia="Calibri" w:hAnsi="Webdings" w:cs="Calibri"/>
                <w:b/>
                <w:bCs/>
                <w:sz w:val="18"/>
                <w:szCs w:val="18"/>
              </w:rPr>
              <w:t></w:t>
            </w:r>
          </w:p>
        </w:tc>
        <w:tc>
          <w:tcPr>
            <w:tcW w:w="556" w:type="dxa"/>
            <w:tcMar>
              <w:top w:w="0" w:type="dxa"/>
              <w:left w:w="108" w:type="dxa"/>
              <w:bottom w:w="0" w:type="dxa"/>
              <w:right w:w="108" w:type="dxa"/>
            </w:tcMar>
            <w:vAlign w:val="center"/>
            <w:hideMark/>
          </w:tcPr>
          <w:p w14:paraId="571506A9"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6" w:type="dxa"/>
            <w:tcMar>
              <w:top w:w="0" w:type="dxa"/>
              <w:left w:w="108" w:type="dxa"/>
              <w:bottom w:w="0" w:type="dxa"/>
              <w:right w:w="108" w:type="dxa"/>
            </w:tcMar>
            <w:vAlign w:val="center"/>
            <w:hideMark/>
          </w:tcPr>
          <w:p w14:paraId="5CAD5B89"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tcMar>
              <w:top w:w="0" w:type="dxa"/>
              <w:left w:w="108" w:type="dxa"/>
              <w:bottom w:w="0" w:type="dxa"/>
              <w:right w:w="108" w:type="dxa"/>
            </w:tcMar>
            <w:vAlign w:val="center"/>
            <w:hideMark/>
          </w:tcPr>
          <w:p w14:paraId="019D74F5"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r>
      <w:tr w:rsidR="003034F6" w:rsidRPr="00C44B33" w14:paraId="3E5AF956" w14:textId="77777777" w:rsidTr="002464EC">
        <w:trPr>
          <w:trHeight w:val="79"/>
          <w:jc w:val="center"/>
        </w:trPr>
        <w:tc>
          <w:tcPr>
            <w:tcW w:w="1653" w:type="dxa"/>
            <w:shd w:val="clear" w:color="auto" w:fill="FFFFFF"/>
            <w:tcMar>
              <w:top w:w="0" w:type="dxa"/>
              <w:left w:w="108" w:type="dxa"/>
              <w:bottom w:w="0" w:type="dxa"/>
              <w:right w:w="108" w:type="dxa"/>
            </w:tcMar>
            <w:vAlign w:val="center"/>
            <w:hideMark/>
          </w:tcPr>
          <w:p w14:paraId="62ED2104"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C02</w:t>
            </w:r>
          </w:p>
        </w:tc>
        <w:tc>
          <w:tcPr>
            <w:tcW w:w="5005" w:type="dxa"/>
            <w:shd w:val="clear" w:color="auto" w:fill="FFFFFF"/>
            <w:tcMar>
              <w:top w:w="0" w:type="dxa"/>
              <w:left w:w="108" w:type="dxa"/>
              <w:bottom w:w="0" w:type="dxa"/>
              <w:right w:w="108" w:type="dxa"/>
            </w:tcMar>
            <w:vAlign w:val="center"/>
            <w:hideMark/>
          </w:tcPr>
          <w:p w14:paraId="3E1885E9"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Reportes de eventos en casas de cultura</w:t>
            </w:r>
          </w:p>
        </w:tc>
        <w:tc>
          <w:tcPr>
            <w:tcW w:w="583" w:type="dxa"/>
            <w:shd w:val="clear" w:color="auto" w:fill="FFFFFF"/>
            <w:tcMar>
              <w:top w:w="0" w:type="dxa"/>
              <w:left w:w="108" w:type="dxa"/>
              <w:bottom w:w="0" w:type="dxa"/>
              <w:right w:w="108" w:type="dxa"/>
            </w:tcMar>
            <w:vAlign w:val="center"/>
            <w:hideMark/>
          </w:tcPr>
          <w:p w14:paraId="4DD60992"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2739FC49"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7690329D"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14F2B6C9"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r>
      <w:tr w:rsidR="003034F6" w:rsidRPr="00C44B33" w14:paraId="3756CDD3" w14:textId="77777777" w:rsidTr="002464EC">
        <w:trPr>
          <w:trHeight w:val="98"/>
          <w:jc w:val="center"/>
        </w:trPr>
        <w:tc>
          <w:tcPr>
            <w:tcW w:w="1653" w:type="dxa"/>
            <w:shd w:val="clear" w:color="auto" w:fill="FFFFFF"/>
            <w:tcMar>
              <w:top w:w="0" w:type="dxa"/>
              <w:left w:w="108" w:type="dxa"/>
              <w:bottom w:w="0" w:type="dxa"/>
              <w:right w:w="108" w:type="dxa"/>
            </w:tcMar>
            <w:vAlign w:val="center"/>
            <w:hideMark/>
          </w:tcPr>
          <w:p w14:paraId="431C3A8C" w14:textId="77777777" w:rsidR="003034F6" w:rsidRPr="00D26486" w:rsidRDefault="003034F6" w:rsidP="00E75E49">
            <w:pPr>
              <w:spacing w:after="0" w:line="252" w:lineRule="auto"/>
              <w:jc w:val="center"/>
              <w:rPr>
                <w:rFonts w:ascii="Arial" w:eastAsia="Calibri" w:hAnsi="Arial" w:cs="Arial"/>
                <w:bCs/>
                <w:sz w:val="18"/>
                <w:szCs w:val="18"/>
              </w:rPr>
            </w:pPr>
            <w:r w:rsidRPr="00D26486">
              <w:rPr>
                <w:rFonts w:ascii="Arial" w:eastAsia="Calibri" w:hAnsi="Arial" w:cs="Arial"/>
                <w:bCs/>
                <w:sz w:val="18"/>
                <w:szCs w:val="18"/>
              </w:rPr>
              <w:t>C02.A03</w:t>
            </w:r>
          </w:p>
        </w:tc>
        <w:tc>
          <w:tcPr>
            <w:tcW w:w="5005" w:type="dxa"/>
            <w:shd w:val="clear" w:color="auto" w:fill="FFFFFF"/>
            <w:tcMar>
              <w:top w:w="0" w:type="dxa"/>
              <w:left w:w="108" w:type="dxa"/>
              <w:bottom w:w="0" w:type="dxa"/>
              <w:right w:w="108" w:type="dxa"/>
            </w:tcMar>
            <w:vAlign w:val="center"/>
            <w:hideMark/>
          </w:tcPr>
          <w:p w14:paraId="2CFEF2B0" w14:textId="0C69C38D" w:rsidR="003034F6" w:rsidRPr="00D26486" w:rsidRDefault="003034F6" w:rsidP="00B04958">
            <w:pPr>
              <w:spacing w:after="0" w:line="252" w:lineRule="auto"/>
              <w:rPr>
                <w:rFonts w:ascii="Arial" w:eastAsia="Calibri" w:hAnsi="Arial" w:cs="Arial"/>
                <w:sz w:val="18"/>
                <w:szCs w:val="18"/>
              </w:rPr>
            </w:pPr>
            <w:r w:rsidRPr="00D26486">
              <w:rPr>
                <w:rFonts w:ascii="Arial" w:eastAsia="Calibri" w:hAnsi="Arial" w:cs="Arial"/>
                <w:color w:val="000000"/>
                <w:sz w:val="18"/>
                <w:szCs w:val="18"/>
                <w:lang w:eastAsia="en-US"/>
              </w:rPr>
              <w:t>Re</w:t>
            </w:r>
            <w:r w:rsidR="00B04958">
              <w:rPr>
                <w:rFonts w:ascii="Arial" w:eastAsia="Calibri" w:hAnsi="Arial" w:cs="Arial"/>
                <w:color w:val="000000"/>
                <w:sz w:val="18"/>
                <w:szCs w:val="18"/>
                <w:lang w:eastAsia="en-US"/>
              </w:rPr>
              <w:t>portes de plataformas digitales</w:t>
            </w:r>
          </w:p>
        </w:tc>
        <w:tc>
          <w:tcPr>
            <w:tcW w:w="583" w:type="dxa"/>
            <w:shd w:val="clear" w:color="auto" w:fill="FFFFFF"/>
            <w:tcMar>
              <w:top w:w="0" w:type="dxa"/>
              <w:left w:w="108" w:type="dxa"/>
              <w:bottom w:w="0" w:type="dxa"/>
              <w:right w:w="108" w:type="dxa"/>
            </w:tcMar>
            <w:vAlign w:val="center"/>
            <w:hideMark/>
          </w:tcPr>
          <w:p w14:paraId="4BB11E02"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64D904EC"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749EB589"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07A746E1"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r>
      <w:tr w:rsidR="003034F6" w:rsidRPr="00C44B33" w14:paraId="788FB5A5" w14:textId="77777777" w:rsidTr="002464EC">
        <w:trPr>
          <w:trHeight w:val="171"/>
          <w:jc w:val="center"/>
        </w:trPr>
        <w:tc>
          <w:tcPr>
            <w:tcW w:w="1653" w:type="dxa"/>
            <w:shd w:val="clear" w:color="auto" w:fill="FFFFFF"/>
            <w:tcMar>
              <w:top w:w="0" w:type="dxa"/>
              <w:left w:w="108" w:type="dxa"/>
              <w:bottom w:w="0" w:type="dxa"/>
              <w:right w:w="108" w:type="dxa"/>
            </w:tcMar>
            <w:vAlign w:val="center"/>
            <w:hideMark/>
          </w:tcPr>
          <w:p w14:paraId="1822F850"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C02.A04</w:t>
            </w:r>
          </w:p>
        </w:tc>
        <w:tc>
          <w:tcPr>
            <w:tcW w:w="5005" w:type="dxa"/>
            <w:shd w:val="clear" w:color="auto" w:fill="FFFFFF"/>
            <w:tcMar>
              <w:top w:w="0" w:type="dxa"/>
              <w:left w:w="108" w:type="dxa"/>
              <w:bottom w:w="0" w:type="dxa"/>
              <w:right w:w="108" w:type="dxa"/>
            </w:tcMar>
            <w:vAlign w:val="center"/>
            <w:hideMark/>
          </w:tcPr>
          <w:p w14:paraId="109CD4AE"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Reportes de programas culturales de corte nacional e internacional</w:t>
            </w:r>
          </w:p>
        </w:tc>
        <w:tc>
          <w:tcPr>
            <w:tcW w:w="583" w:type="dxa"/>
            <w:shd w:val="clear" w:color="auto" w:fill="FFFFFF"/>
            <w:tcMar>
              <w:top w:w="0" w:type="dxa"/>
              <w:left w:w="108" w:type="dxa"/>
              <w:bottom w:w="0" w:type="dxa"/>
              <w:right w:w="108" w:type="dxa"/>
            </w:tcMar>
            <w:vAlign w:val="center"/>
            <w:hideMark/>
          </w:tcPr>
          <w:p w14:paraId="6B97D2DA"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3A80E583"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7DF1B737"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3D0EB703"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r>
      <w:tr w:rsidR="003034F6" w:rsidRPr="00C44B33" w14:paraId="3749BA81" w14:textId="77777777" w:rsidTr="002464EC">
        <w:trPr>
          <w:trHeight w:val="107"/>
          <w:jc w:val="center"/>
        </w:trPr>
        <w:tc>
          <w:tcPr>
            <w:tcW w:w="1653" w:type="dxa"/>
            <w:shd w:val="clear" w:color="auto" w:fill="FFFFFF"/>
            <w:tcMar>
              <w:top w:w="0" w:type="dxa"/>
              <w:left w:w="108" w:type="dxa"/>
              <w:bottom w:w="0" w:type="dxa"/>
              <w:right w:w="108" w:type="dxa"/>
            </w:tcMar>
            <w:vAlign w:val="center"/>
            <w:hideMark/>
          </w:tcPr>
          <w:p w14:paraId="3C3866B0"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C02.A07</w:t>
            </w:r>
          </w:p>
        </w:tc>
        <w:tc>
          <w:tcPr>
            <w:tcW w:w="5005" w:type="dxa"/>
            <w:shd w:val="clear" w:color="auto" w:fill="FFFFFF"/>
            <w:tcMar>
              <w:top w:w="0" w:type="dxa"/>
              <w:left w:w="108" w:type="dxa"/>
              <w:bottom w:w="0" w:type="dxa"/>
              <w:right w:w="108" w:type="dxa"/>
            </w:tcMar>
            <w:vAlign w:val="center"/>
            <w:hideMark/>
          </w:tcPr>
          <w:p w14:paraId="5AC84F91" w14:textId="58651C33"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Conveni</w:t>
            </w:r>
            <w:r w:rsidR="00B04958">
              <w:rPr>
                <w:rFonts w:ascii="Arial" w:eastAsia="Calibri" w:hAnsi="Arial" w:cs="Arial"/>
                <w:color w:val="000000"/>
                <w:sz w:val="18"/>
                <w:szCs w:val="18"/>
                <w:lang w:eastAsia="en-US"/>
              </w:rPr>
              <w:t>os de financiamiento ejecutados</w:t>
            </w:r>
          </w:p>
        </w:tc>
        <w:tc>
          <w:tcPr>
            <w:tcW w:w="583" w:type="dxa"/>
            <w:shd w:val="clear" w:color="auto" w:fill="FFFFFF"/>
            <w:tcMar>
              <w:top w:w="0" w:type="dxa"/>
              <w:left w:w="108" w:type="dxa"/>
              <w:bottom w:w="0" w:type="dxa"/>
              <w:right w:w="108" w:type="dxa"/>
            </w:tcMar>
            <w:vAlign w:val="center"/>
            <w:hideMark/>
          </w:tcPr>
          <w:p w14:paraId="51A16184"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3726D7C0"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682FAF93"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086F778B" w14:textId="77777777" w:rsidR="003034F6" w:rsidRPr="00D26486" w:rsidRDefault="003034F6" w:rsidP="00E75E49">
            <w:pPr>
              <w:spacing w:after="0" w:line="252" w:lineRule="auto"/>
              <w:rPr>
                <w:rFonts w:ascii="Webdings" w:eastAsia="Calibri" w:hAnsi="Webdings" w:cs="Calibri"/>
                <w:b/>
                <w:bCs/>
                <w:sz w:val="18"/>
                <w:szCs w:val="18"/>
              </w:rPr>
            </w:pPr>
            <w:r w:rsidRPr="00D26486">
              <w:rPr>
                <w:rFonts w:ascii="Arial" w:eastAsia="Calibri" w:hAnsi="Arial" w:cs="Arial"/>
                <w:b/>
                <w:bCs/>
                <w:sz w:val="18"/>
                <w:szCs w:val="18"/>
              </w:rPr>
              <w:t>X</w:t>
            </w:r>
          </w:p>
        </w:tc>
      </w:tr>
      <w:tr w:rsidR="003034F6" w:rsidRPr="00C44B33" w14:paraId="3E49824E" w14:textId="77777777" w:rsidTr="002464EC">
        <w:trPr>
          <w:trHeight w:val="139"/>
          <w:jc w:val="center"/>
        </w:trPr>
        <w:tc>
          <w:tcPr>
            <w:tcW w:w="1653" w:type="dxa"/>
            <w:shd w:val="clear" w:color="auto" w:fill="FFFFFF"/>
            <w:tcMar>
              <w:top w:w="0" w:type="dxa"/>
              <w:left w:w="108" w:type="dxa"/>
              <w:bottom w:w="0" w:type="dxa"/>
              <w:right w:w="108" w:type="dxa"/>
            </w:tcMar>
            <w:vAlign w:val="center"/>
            <w:hideMark/>
          </w:tcPr>
          <w:p w14:paraId="2284CABF"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C02.A09</w:t>
            </w:r>
          </w:p>
        </w:tc>
        <w:tc>
          <w:tcPr>
            <w:tcW w:w="5005" w:type="dxa"/>
            <w:shd w:val="clear" w:color="auto" w:fill="FFFFFF"/>
            <w:tcMar>
              <w:top w:w="0" w:type="dxa"/>
              <w:left w:w="108" w:type="dxa"/>
              <w:bottom w:w="0" w:type="dxa"/>
              <w:right w:w="108" w:type="dxa"/>
            </w:tcMar>
            <w:vAlign w:val="center"/>
            <w:hideMark/>
          </w:tcPr>
          <w:p w14:paraId="5B62B9BB"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Reportes de matrícula de escuelas de arte</w:t>
            </w:r>
          </w:p>
        </w:tc>
        <w:tc>
          <w:tcPr>
            <w:tcW w:w="583" w:type="dxa"/>
            <w:shd w:val="clear" w:color="auto" w:fill="FFFFFF"/>
            <w:tcMar>
              <w:top w:w="0" w:type="dxa"/>
              <w:left w:w="108" w:type="dxa"/>
              <w:bottom w:w="0" w:type="dxa"/>
              <w:right w:w="108" w:type="dxa"/>
            </w:tcMar>
            <w:vAlign w:val="center"/>
            <w:hideMark/>
          </w:tcPr>
          <w:p w14:paraId="757C2B8C"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379F9A4A"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00EEC940"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63AB50D9" w14:textId="77777777" w:rsidR="003034F6" w:rsidRPr="00D26486" w:rsidRDefault="003034F6" w:rsidP="00E75E49">
            <w:pPr>
              <w:spacing w:after="0" w:line="252" w:lineRule="auto"/>
              <w:rPr>
                <w:rFonts w:ascii="Webdings" w:eastAsia="Calibri" w:hAnsi="Webdings" w:cs="Calibri"/>
                <w:b/>
                <w:bCs/>
                <w:sz w:val="18"/>
                <w:szCs w:val="18"/>
              </w:rPr>
            </w:pPr>
            <w:r w:rsidRPr="00D26486">
              <w:rPr>
                <w:rFonts w:ascii="Arial" w:eastAsia="Calibri" w:hAnsi="Arial" w:cs="Arial"/>
                <w:b/>
                <w:bCs/>
                <w:sz w:val="18"/>
                <w:szCs w:val="18"/>
              </w:rPr>
              <w:t>X</w:t>
            </w:r>
          </w:p>
        </w:tc>
      </w:tr>
      <w:tr w:rsidR="003034F6" w:rsidRPr="00C44B33" w14:paraId="3F1BFAC8" w14:textId="77777777" w:rsidTr="002464EC">
        <w:trPr>
          <w:trHeight w:val="64"/>
          <w:jc w:val="center"/>
        </w:trPr>
        <w:tc>
          <w:tcPr>
            <w:tcW w:w="1653" w:type="dxa"/>
            <w:shd w:val="clear" w:color="auto" w:fill="FFFFFF"/>
            <w:tcMar>
              <w:top w:w="0" w:type="dxa"/>
              <w:left w:w="108" w:type="dxa"/>
              <w:bottom w:w="0" w:type="dxa"/>
              <w:right w:w="108" w:type="dxa"/>
            </w:tcMar>
            <w:vAlign w:val="center"/>
            <w:hideMark/>
          </w:tcPr>
          <w:p w14:paraId="2518B7BD"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C02.A12</w:t>
            </w:r>
          </w:p>
        </w:tc>
        <w:tc>
          <w:tcPr>
            <w:tcW w:w="5005" w:type="dxa"/>
            <w:shd w:val="clear" w:color="auto" w:fill="FFFFFF"/>
            <w:tcMar>
              <w:top w:w="0" w:type="dxa"/>
              <w:left w:w="108" w:type="dxa"/>
              <w:bottom w:w="0" w:type="dxa"/>
              <w:right w:w="108" w:type="dxa"/>
            </w:tcMar>
            <w:vAlign w:val="center"/>
            <w:hideMark/>
          </w:tcPr>
          <w:p w14:paraId="404D997D"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Reportes de actividades</w:t>
            </w:r>
          </w:p>
        </w:tc>
        <w:tc>
          <w:tcPr>
            <w:tcW w:w="583" w:type="dxa"/>
            <w:shd w:val="clear" w:color="auto" w:fill="FFFFFF"/>
            <w:tcMar>
              <w:top w:w="0" w:type="dxa"/>
              <w:left w:w="108" w:type="dxa"/>
              <w:bottom w:w="0" w:type="dxa"/>
              <w:right w:w="108" w:type="dxa"/>
            </w:tcMar>
            <w:vAlign w:val="center"/>
            <w:hideMark/>
          </w:tcPr>
          <w:p w14:paraId="7C06235A"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128736D3"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684EEB55"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36A6FBF0" w14:textId="77777777" w:rsidR="003034F6" w:rsidRPr="00D26486" w:rsidRDefault="003034F6" w:rsidP="00E75E49">
            <w:pPr>
              <w:spacing w:after="0" w:line="252" w:lineRule="auto"/>
              <w:rPr>
                <w:rFonts w:ascii="Webdings" w:eastAsia="Calibri" w:hAnsi="Webdings" w:cs="Calibri"/>
                <w:b/>
                <w:bCs/>
                <w:sz w:val="18"/>
                <w:szCs w:val="18"/>
              </w:rPr>
            </w:pPr>
            <w:r w:rsidRPr="00D26486">
              <w:rPr>
                <w:rFonts w:ascii="Arial" w:eastAsia="Calibri" w:hAnsi="Arial" w:cs="Arial"/>
                <w:b/>
                <w:bCs/>
                <w:sz w:val="18"/>
                <w:szCs w:val="18"/>
              </w:rPr>
              <w:t>X</w:t>
            </w:r>
          </w:p>
        </w:tc>
      </w:tr>
      <w:tr w:rsidR="003034F6" w:rsidRPr="00C44B33" w14:paraId="47750E5D" w14:textId="77777777" w:rsidTr="002464EC">
        <w:trPr>
          <w:trHeight w:val="64"/>
          <w:jc w:val="center"/>
        </w:trPr>
        <w:tc>
          <w:tcPr>
            <w:tcW w:w="1653" w:type="dxa"/>
            <w:shd w:val="clear" w:color="auto" w:fill="FFFFFF"/>
            <w:tcMar>
              <w:top w:w="0" w:type="dxa"/>
              <w:left w:w="108" w:type="dxa"/>
              <w:bottom w:w="0" w:type="dxa"/>
              <w:right w:w="108" w:type="dxa"/>
            </w:tcMar>
            <w:vAlign w:val="center"/>
            <w:hideMark/>
          </w:tcPr>
          <w:p w14:paraId="2F70A745"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C03</w:t>
            </w:r>
          </w:p>
        </w:tc>
        <w:tc>
          <w:tcPr>
            <w:tcW w:w="5005" w:type="dxa"/>
            <w:shd w:val="clear" w:color="auto" w:fill="FFFFFF"/>
            <w:tcMar>
              <w:top w:w="0" w:type="dxa"/>
              <w:left w:w="108" w:type="dxa"/>
              <w:bottom w:w="0" w:type="dxa"/>
              <w:right w:w="108" w:type="dxa"/>
            </w:tcMar>
            <w:vAlign w:val="center"/>
            <w:hideMark/>
          </w:tcPr>
          <w:p w14:paraId="0FCDC907" w14:textId="0FBBD9B2" w:rsidR="003034F6" w:rsidRPr="00D26486" w:rsidRDefault="00B04958" w:rsidP="00B04958">
            <w:pPr>
              <w:spacing w:after="0"/>
              <w:rPr>
                <w:rFonts w:ascii="Arial" w:eastAsia="Calibri" w:hAnsi="Arial" w:cs="Arial"/>
                <w:color w:val="000000"/>
                <w:sz w:val="18"/>
                <w:szCs w:val="18"/>
                <w:lang w:eastAsia="en-US"/>
              </w:rPr>
            </w:pPr>
            <w:r>
              <w:rPr>
                <w:rFonts w:ascii="Arial" w:eastAsia="Calibri" w:hAnsi="Arial" w:cs="Arial"/>
                <w:color w:val="000000"/>
                <w:sz w:val="18"/>
                <w:szCs w:val="18"/>
                <w:lang w:eastAsia="en-US"/>
              </w:rPr>
              <w:t>Catá</w:t>
            </w:r>
            <w:r w:rsidR="003034F6" w:rsidRPr="00D26486">
              <w:rPr>
                <w:rFonts w:ascii="Arial" w:eastAsia="Calibri" w:hAnsi="Arial" w:cs="Arial"/>
                <w:color w:val="000000"/>
                <w:sz w:val="18"/>
                <w:szCs w:val="18"/>
                <w:lang w:eastAsia="en-US"/>
              </w:rPr>
              <w:t>logo realizado</w:t>
            </w:r>
          </w:p>
        </w:tc>
        <w:tc>
          <w:tcPr>
            <w:tcW w:w="583" w:type="dxa"/>
            <w:shd w:val="clear" w:color="auto" w:fill="FFFFFF"/>
            <w:tcMar>
              <w:top w:w="0" w:type="dxa"/>
              <w:left w:w="108" w:type="dxa"/>
              <w:bottom w:w="0" w:type="dxa"/>
              <w:right w:w="108" w:type="dxa"/>
            </w:tcMar>
            <w:vAlign w:val="center"/>
            <w:hideMark/>
          </w:tcPr>
          <w:p w14:paraId="64A5C58B"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46984195"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5A18D408"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058B2E1F"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r>
      <w:tr w:rsidR="003034F6" w:rsidRPr="00C44B33" w14:paraId="0248554C" w14:textId="77777777" w:rsidTr="002464EC">
        <w:trPr>
          <w:trHeight w:val="64"/>
          <w:jc w:val="center"/>
        </w:trPr>
        <w:tc>
          <w:tcPr>
            <w:tcW w:w="1653" w:type="dxa"/>
            <w:shd w:val="clear" w:color="auto" w:fill="FFFFFF"/>
            <w:tcMar>
              <w:top w:w="0" w:type="dxa"/>
              <w:left w:w="108" w:type="dxa"/>
              <w:bottom w:w="0" w:type="dxa"/>
              <w:right w:w="108" w:type="dxa"/>
            </w:tcMar>
            <w:vAlign w:val="center"/>
            <w:hideMark/>
          </w:tcPr>
          <w:p w14:paraId="70B4DAFA"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C03.A01</w:t>
            </w:r>
          </w:p>
        </w:tc>
        <w:tc>
          <w:tcPr>
            <w:tcW w:w="5005" w:type="dxa"/>
            <w:shd w:val="clear" w:color="auto" w:fill="FFFFFF"/>
            <w:tcMar>
              <w:top w:w="0" w:type="dxa"/>
              <w:left w:w="108" w:type="dxa"/>
              <w:bottom w:w="0" w:type="dxa"/>
              <w:right w:w="108" w:type="dxa"/>
            </w:tcMar>
            <w:vAlign w:val="center"/>
            <w:hideMark/>
          </w:tcPr>
          <w:p w14:paraId="654196D0"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Reportes de festivales</w:t>
            </w:r>
          </w:p>
        </w:tc>
        <w:tc>
          <w:tcPr>
            <w:tcW w:w="583" w:type="dxa"/>
            <w:shd w:val="clear" w:color="auto" w:fill="FFFFFF"/>
            <w:tcMar>
              <w:top w:w="0" w:type="dxa"/>
              <w:left w:w="108" w:type="dxa"/>
              <w:bottom w:w="0" w:type="dxa"/>
              <w:right w:w="108" w:type="dxa"/>
            </w:tcMar>
            <w:vAlign w:val="center"/>
            <w:hideMark/>
          </w:tcPr>
          <w:p w14:paraId="20439C48"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5CCF2D27"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13041773"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 xml:space="preserve">X </w:t>
            </w:r>
          </w:p>
        </w:tc>
        <w:tc>
          <w:tcPr>
            <w:tcW w:w="424" w:type="dxa"/>
            <w:shd w:val="clear" w:color="auto" w:fill="FFFFFF"/>
            <w:tcMar>
              <w:top w:w="0" w:type="dxa"/>
              <w:left w:w="108" w:type="dxa"/>
              <w:bottom w:w="0" w:type="dxa"/>
              <w:right w:w="108" w:type="dxa"/>
            </w:tcMar>
            <w:vAlign w:val="center"/>
            <w:hideMark/>
          </w:tcPr>
          <w:p w14:paraId="1F0447EF"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r>
      <w:tr w:rsidR="003034F6" w:rsidRPr="00C44B33" w14:paraId="3DA2A1B9" w14:textId="77777777" w:rsidTr="002464EC">
        <w:trPr>
          <w:trHeight w:val="139"/>
          <w:jc w:val="center"/>
        </w:trPr>
        <w:tc>
          <w:tcPr>
            <w:tcW w:w="1653" w:type="dxa"/>
            <w:shd w:val="clear" w:color="auto" w:fill="FFFFFF"/>
            <w:tcMar>
              <w:top w:w="0" w:type="dxa"/>
              <w:left w:w="108" w:type="dxa"/>
              <w:bottom w:w="0" w:type="dxa"/>
              <w:right w:w="108" w:type="dxa"/>
            </w:tcMar>
            <w:vAlign w:val="center"/>
            <w:hideMark/>
          </w:tcPr>
          <w:p w14:paraId="2BFD044D"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C03.A02</w:t>
            </w:r>
          </w:p>
        </w:tc>
        <w:tc>
          <w:tcPr>
            <w:tcW w:w="5005" w:type="dxa"/>
            <w:shd w:val="clear" w:color="auto" w:fill="FFFFFF"/>
            <w:tcMar>
              <w:top w:w="0" w:type="dxa"/>
              <w:left w:w="108" w:type="dxa"/>
              <w:bottom w:w="0" w:type="dxa"/>
              <w:right w:w="108" w:type="dxa"/>
            </w:tcMar>
            <w:vAlign w:val="center"/>
            <w:hideMark/>
          </w:tcPr>
          <w:p w14:paraId="249AC097"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Reportes de Casas de Cultura</w:t>
            </w:r>
          </w:p>
        </w:tc>
        <w:tc>
          <w:tcPr>
            <w:tcW w:w="583" w:type="dxa"/>
            <w:shd w:val="clear" w:color="auto" w:fill="FFFFFF"/>
            <w:tcMar>
              <w:top w:w="0" w:type="dxa"/>
              <w:left w:w="108" w:type="dxa"/>
              <w:bottom w:w="0" w:type="dxa"/>
              <w:right w:w="108" w:type="dxa"/>
            </w:tcMar>
            <w:vAlign w:val="center"/>
            <w:hideMark/>
          </w:tcPr>
          <w:p w14:paraId="5FDB1754"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Webdings" w:eastAsia="Calibri" w:hAnsi="Webdings" w:cs="Calibri"/>
                <w:b/>
                <w:bCs/>
                <w:sz w:val="18"/>
                <w:szCs w:val="18"/>
              </w:rPr>
              <w:t></w:t>
            </w:r>
          </w:p>
        </w:tc>
        <w:tc>
          <w:tcPr>
            <w:tcW w:w="556" w:type="dxa"/>
            <w:shd w:val="clear" w:color="auto" w:fill="FFFFFF"/>
            <w:tcMar>
              <w:top w:w="0" w:type="dxa"/>
              <w:left w:w="108" w:type="dxa"/>
              <w:bottom w:w="0" w:type="dxa"/>
              <w:right w:w="108" w:type="dxa"/>
            </w:tcMar>
            <w:vAlign w:val="center"/>
            <w:hideMark/>
          </w:tcPr>
          <w:p w14:paraId="731ACD60"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c>
          <w:tcPr>
            <w:tcW w:w="426" w:type="dxa"/>
            <w:shd w:val="clear" w:color="auto" w:fill="FFFFFF"/>
            <w:tcMar>
              <w:top w:w="0" w:type="dxa"/>
              <w:left w:w="108" w:type="dxa"/>
              <w:bottom w:w="0" w:type="dxa"/>
              <w:right w:w="108" w:type="dxa"/>
            </w:tcMar>
            <w:vAlign w:val="center"/>
            <w:hideMark/>
          </w:tcPr>
          <w:p w14:paraId="6645D03D"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shd w:val="clear" w:color="auto" w:fill="FFFFFF"/>
            <w:tcMar>
              <w:top w:w="0" w:type="dxa"/>
              <w:left w:w="108" w:type="dxa"/>
              <w:bottom w:w="0" w:type="dxa"/>
              <w:right w:w="108" w:type="dxa"/>
            </w:tcMar>
            <w:vAlign w:val="center"/>
            <w:hideMark/>
          </w:tcPr>
          <w:p w14:paraId="1F529173"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r>
      <w:tr w:rsidR="003034F6" w:rsidRPr="00C44B33" w14:paraId="07775D21" w14:textId="77777777" w:rsidTr="002464EC">
        <w:trPr>
          <w:trHeight w:val="64"/>
          <w:jc w:val="center"/>
        </w:trPr>
        <w:tc>
          <w:tcPr>
            <w:tcW w:w="1653" w:type="dxa"/>
            <w:tcBorders>
              <w:bottom w:val="single" w:sz="4" w:space="0" w:color="auto"/>
            </w:tcBorders>
            <w:shd w:val="clear" w:color="auto" w:fill="FFFFFF"/>
            <w:tcMar>
              <w:top w:w="0" w:type="dxa"/>
              <w:left w:w="108" w:type="dxa"/>
              <w:bottom w:w="0" w:type="dxa"/>
              <w:right w:w="108" w:type="dxa"/>
            </w:tcMar>
            <w:vAlign w:val="center"/>
            <w:hideMark/>
          </w:tcPr>
          <w:p w14:paraId="232311D9" w14:textId="77777777" w:rsidR="003034F6" w:rsidRPr="00D26486" w:rsidRDefault="003034F6" w:rsidP="00E75E49">
            <w:pPr>
              <w:spacing w:after="0"/>
              <w:jc w:val="center"/>
              <w:rPr>
                <w:rFonts w:ascii="Arial" w:eastAsia="Calibri" w:hAnsi="Arial" w:cs="Arial"/>
                <w:bCs/>
                <w:sz w:val="18"/>
                <w:szCs w:val="18"/>
              </w:rPr>
            </w:pPr>
            <w:r w:rsidRPr="00D26486">
              <w:rPr>
                <w:rFonts w:ascii="Arial" w:eastAsia="Calibri" w:hAnsi="Arial" w:cs="Arial"/>
                <w:bCs/>
                <w:sz w:val="18"/>
                <w:szCs w:val="18"/>
              </w:rPr>
              <w:t>C03.A03</w:t>
            </w:r>
          </w:p>
        </w:tc>
        <w:tc>
          <w:tcPr>
            <w:tcW w:w="5005" w:type="dxa"/>
            <w:tcBorders>
              <w:bottom w:val="single" w:sz="4" w:space="0" w:color="auto"/>
            </w:tcBorders>
            <w:shd w:val="clear" w:color="auto" w:fill="FFFFFF"/>
            <w:tcMar>
              <w:top w:w="0" w:type="dxa"/>
              <w:left w:w="108" w:type="dxa"/>
              <w:bottom w:w="0" w:type="dxa"/>
              <w:right w:w="108" w:type="dxa"/>
            </w:tcMar>
            <w:vAlign w:val="center"/>
            <w:hideMark/>
          </w:tcPr>
          <w:p w14:paraId="13706AEE" w14:textId="77777777" w:rsidR="003034F6" w:rsidRPr="00D26486" w:rsidRDefault="003034F6" w:rsidP="00B04958">
            <w:pPr>
              <w:spacing w:after="0"/>
              <w:rPr>
                <w:rFonts w:ascii="Arial" w:eastAsia="Calibri" w:hAnsi="Arial" w:cs="Arial"/>
                <w:color w:val="000000"/>
                <w:sz w:val="18"/>
                <w:szCs w:val="18"/>
                <w:lang w:eastAsia="en-US"/>
              </w:rPr>
            </w:pPr>
            <w:r w:rsidRPr="00D26486">
              <w:rPr>
                <w:rFonts w:ascii="Arial" w:eastAsia="Calibri" w:hAnsi="Arial" w:cs="Arial"/>
                <w:color w:val="000000"/>
                <w:sz w:val="18"/>
                <w:szCs w:val="18"/>
                <w:lang w:eastAsia="en-US"/>
              </w:rPr>
              <w:t>Reporte del área responsable</w:t>
            </w:r>
          </w:p>
        </w:tc>
        <w:tc>
          <w:tcPr>
            <w:tcW w:w="583" w:type="dxa"/>
            <w:tcBorders>
              <w:bottom w:val="single" w:sz="4" w:space="0" w:color="auto"/>
            </w:tcBorders>
            <w:shd w:val="clear" w:color="auto" w:fill="FFFFFF"/>
            <w:tcMar>
              <w:top w:w="0" w:type="dxa"/>
              <w:left w:w="108" w:type="dxa"/>
              <w:bottom w:w="0" w:type="dxa"/>
              <w:right w:w="108" w:type="dxa"/>
            </w:tcMar>
            <w:vAlign w:val="center"/>
            <w:hideMark/>
          </w:tcPr>
          <w:p w14:paraId="5AC2EFAC"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Webdings" w:eastAsia="Calibri" w:hAnsi="Webdings" w:cs="Calibri"/>
                <w:b/>
                <w:bCs/>
                <w:sz w:val="18"/>
                <w:szCs w:val="18"/>
              </w:rPr>
              <w:t></w:t>
            </w:r>
          </w:p>
        </w:tc>
        <w:tc>
          <w:tcPr>
            <w:tcW w:w="556" w:type="dxa"/>
            <w:tcBorders>
              <w:bottom w:val="single" w:sz="4" w:space="0" w:color="auto"/>
            </w:tcBorders>
            <w:shd w:val="clear" w:color="auto" w:fill="FFFFFF"/>
            <w:tcMar>
              <w:top w:w="0" w:type="dxa"/>
              <w:left w:w="108" w:type="dxa"/>
              <w:bottom w:w="0" w:type="dxa"/>
              <w:right w:w="108" w:type="dxa"/>
            </w:tcMar>
            <w:vAlign w:val="center"/>
            <w:hideMark/>
          </w:tcPr>
          <w:p w14:paraId="037170B4"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c>
          <w:tcPr>
            <w:tcW w:w="426" w:type="dxa"/>
            <w:tcBorders>
              <w:bottom w:val="single" w:sz="4" w:space="0" w:color="auto"/>
            </w:tcBorders>
            <w:shd w:val="clear" w:color="auto" w:fill="FFFFFF"/>
            <w:tcMar>
              <w:top w:w="0" w:type="dxa"/>
              <w:left w:w="108" w:type="dxa"/>
              <w:bottom w:w="0" w:type="dxa"/>
              <w:right w:w="108" w:type="dxa"/>
            </w:tcMar>
            <w:vAlign w:val="center"/>
            <w:hideMark/>
          </w:tcPr>
          <w:p w14:paraId="31FD6D5A" w14:textId="77777777" w:rsidR="003034F6" w:rsidRPr="00D26486" w:rsidRDefault="003034F6" w:rsidP="00E75E49">
            <w:pPr>
              <w:spacing w:after="0" w:line="252" w:lineRule="auto"/>
              <w:jc w:val="center"/>
              <w:rPr>
                <w:rFonts w:ascii="Arial" w:eastAsia="Calibri" w:hAnsi="Arial" w:cs="Arial"/>
                <w:b/>
                <w:bCs/>
                <w:sz w:val="18"/>
                <w:szCs w:val="18"/>
              </w:rPr>
            </w:pPr>
            <w:r w:rsidRPr="00D26486">
              <w:rPr>
                <w:rFonts w:ascii="Arial" w:eastAsia="Calibri" w:hAnsi="Arial" w:cs="Arial"/>
                <w:b/>
                <w:bCs/>
                <w:sz w:val="18"/>
                <w:szCs w:val="18"/>
              </w:rPr>
              <w:t>X</w:t>
            </w:r>
          </w:p>
        </w:tc>
        <w:tc>
          <w:tcPr>
            <w:tcW w:w="424" w:type="dxa"/>
            <w:tcBorders>
              <w:bottom w:val="single" w:sz="4" w:space="0" w:color="auto"/>
            </w:tcBorders>
            <w:shd w:val="clear" w:color="auto" w:fill="FFFFFF"/>
            <w:tcMar>
              <w:top w:w="0" w:type="dxa"/>
              <w:left w:w="108" w:type="dxa"/>
              <w:bottom w:w="0" w:type="dxa"/>
              <w:right w:w="108" w:type="dxa"/>
            </w:tcMar>
            <w:vAlign w:val="center"/>
            <w:hideMark/>
          </w:tcPr>
          <w:p w14:paraId="6258E5DE" w14:textId="77777777" w:rsidR="003034F6" w:rsidRPr="00D26486" w:rsidRDefault="003034F6" w:rsidP="00E75E49">
            <w:pPr>
              <w:spacing w:after="0" w:line="252" w:lineRule="auto"/>
              <w:jc w:val="center"/>
              <w:rPr>
                <w:rFonts w:ascii="Webdings" w:eastAsia="Calibri" w:hAnsi="Webdings" w:cs="Calibri"/>
                <w:b/>
                <w:bCs/>
                <w:sz w:val="18"/>
                <w:szCs w:val="18"/>
              </w:rPr>
            </w:pPr>
            <w:r w:rsidRPr="00D26486">
              <w:rPr>
                <w:rFonts w:ascii="Arial" w:eastAsia="Calibri" w:hAnsi="Arial" w:cs="Arial"/>
                <w:b/>
                <w:bCs/>
                <w:sz w:val="18"/>
                <w:szCs w:val="18"/>
              </w:rPr>
              <w:t>X</w:t>
            </w:r>
          </w:p>
        </w:tc>
      </w:tr>
      <w:tr w:rsidR="003034F6" w:rsidRPr="00C44B33" w14:paraId="6D83871E" w14:textId="77777777" w:rsidTr="003034F6">
        <w:trPr>
          <w:trHeight w:val="26"/>
          <w:jc w:val="center"/>
        </w:trPr>
        <w:tc>
          <w:tcPr>
            <w:tcW w:w="8647"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F1BC92" w14:textId="77777777" w:rsidR="003816F8" w:rsidRDefault="003034F6" w:rsidP="003816F8">
            <w:pPr>
              <w:spacing w:after="0"/>
              <w:jc w:val="both"/>
              <w:rPr>
                <w:rFonts w:ascii="Arial" w:eastAsia="Calibri" w:hAnsi="Arial" w:cs="Arial"/>
                <w:b/>
                <w:bCs/>
                <w:sz w:val="17"/>
                <w:szCs w:val="17"/>
              </w:rPr>
            </w:pPr>
            <w:r w:rsidRPr="00C44B33">
              <w:rPr>
                <w:rFonts w:ascii="Arial" w:eastAsia="Calibri" w:hAnsi="Arial" w:cs="Arial"/>
                <w:b/>
                <w:bCs/>
                <w:sz w:val="17"/>
                <w:szCs w:val="17"/>
              </w:rPr>
              <w:t xml:space="preserve">NCD*: </w:t>
            </w:r>
            <w:r w:rsidR="003816F8">
              <w:rPr>
                <w:rFonts w:ascii="Arial" w:eastAsia="Calibri" w:hAnsi="Arial" w:cs="Arial"/>
                <w:bCs/>
                <w:sz w:val="17"/>
                <w:szCs w:val="17"/>
              </w:rPr>
              <w:t>Nombre completo del d</w:t>
            </w:r>
            <w:r w:rsidRPr="00C44B33">
              <w:rPr>
                <w:rFonts w:ascii="Arial" w:eastAsia="Calibri" w:hAnsi="Arial" w:cs="Arial"/>
                <w:bCs/>
                <w:sz w:val="17"/>
                <w:szCs w:val="17"/>
              </w:rPr>
              <w:t>ocumento.</w:t>
            </w:r>
            <w:r w:rsidR="003816F8">
              <w:rPr>
                <w:rFonts w:ascii="Arial" w:eastAsia="Calibri" w:hAnsi="Arial" w:cs="Arial"/>
                <w:b/>
                <w:bCs/>
                <w:sz w:val="17"/>
                <w:szCs w:val="17"/>
              </w:rPr>
              <w:t xml:space="preserve"> N</w:t>
            </w:r>
            <w:r w:rsidRPr="00C44B33">
              <w:rPr>
                <w:rFonts w:ascii="Arial" w:eastAsia="Calibri" w:hAnsi="Arial" w:cs="Arial"/>
                <w:b/>
                <w:bCs/>
                <w:sz w:val="17"/>
                <w:szCs w:val="17"/>
              </w:rPr>
              <w:t xml:space="preserve">A*: </w:t>
            </w:r>
            <w:r w:rsidR="003816F8">
              <w:rPr>
                <w:rFonts w:ascii="Arial" w:eastAsia="Calibri" w:hAnsi="Arial" w:cs="Arial"/>
                <w:bCs/>
                <w:sz w:val="17"/>
                <w:szCs w:val="17"/>
              </w:rPr>
              <w:t>Nombre del á</w:t>
            </w:r>
            <w:r w:rsidRPr="00C44B33">
              <w:rPr>
                <w:rFonts w:ascii="Arial" w:eastAsia="Calibri" w:hAnsi="Arial" w:cs="Arial"/>
                <w:bCs/>
                <w:sz w:val="17"/>
                <w:szCs w:val="17"/>
              </w:rPr>
              <w:t>rea que genera o publica la información</w:t>
            </w:r>
            <w:r w:rsidRPr="00C44B33">
              <w:rPr>
                <w:rFonts w:ascii="Arial" w:eastAsia="Calibri" w:hAnsi="Arial" w:cs="Arial"/>
                <w:b/>
                <w:bCs/>
                <w:sz w:val="17"/>
                <w:szCs w:val="17"/>
              </w:rPr>
              <w:t xml:space="preserve">. </w:t>
            </w:r>
          </w:p>
          <w:p w14:paraId="00BB8F90" w14:textId="136B142D" w:rsidR="002464EC" w:rsidRDefault="003034F6" w:rsidP="003816F8">
            <w:pPr>
              <w:spacing w:after="0"/>
              <w:jc w:val="both"/>
              <w:rPr>
                <w:rFonts w:ascii="Arial" w:eastAsia="Calibri" w:hAnsi="Arial" w:cs="Arial"/>
                <w:b/>
                <w:bCs/>
                <w:sz w:val="17"/>
                <w:szCs w:val="17"/>
              </w:rPr>
            </w:pPr>
            <w:r w:rsidRPr="00C44B33">
              <w:rPr>
                <w:rFonts w:ascii="Arial" w:eastAsia="Calibri" w:hAnsi="Arial" w:cs="Arial"/>
                <w:b/>
                <w:bCs/>
                <w:sz w:val="17"/>
                <w:szCs w:val="17"/>
              </w:rPr>
              <w:t xml:space="preserve">P*: </w:t>
            </w:r>
            <w:r w:rsidRPr="00C44B33">
              <w:rPr>
                <w:rFonts w:ascii="Arial" w:eastAsia="Calibri" w:hAnsi="Arial" w:cs="Arial"/>
                <w:bCs/>
                <w:sz w:val="17"/>
                <w:szCs w:val="17"/>
              </w:rPr>
              <w:t>Periodicidad con la que se publica la información</w:t>
            </w:r>
            <w:r w:rsidRPr="00C44B33">
              <w:rPr>
                <w:rFonts w:ascii="Arial" w:eastAsia="Calibri" w:hAnsi="Arial" w:cs="Arial"/>
                <w:b/>
                <w:bCs/>
                <w:sz w:val="17"/>
                <w:szCs w:val="17"/>
              </w:rPr>
              <w:t xml:space="preserve">. L*: </w:t>
            </w:r>
            <w:r w:rsidRPr="00C44B33">
              <w:rPr>
                <w:rFonts w:ascii="Arial" w:eastAsia="Calibri" w:hAnsi="Arial" w:cs="Arial"/>
                <w:bCs/>
                <w:sz w:val="17"/>
                <w:szCs w:val="17"/>
              </w:rPr>
              <w:t>Liga a la página de la que se obtiene la información.</w:t>
            </w:r>
            <w:r w:rsidRPr="00C44B33">
              <w:rPr>
                <w:rFonts w:ascii="Arial" w:eastAsia="Calibri" w:hAnsi="Arial" w:cs="Arial"/>
                <w:b/>
                <w:bCs/>
                <w:sz w:val="17"/>
                <w:szCs w:val="17"/>
              </w:rPr>
              <w:t xml:space="preserve"> </w:t>
            </w:r>
          </w:p>
          <w:p w14:paraId="093C688C" w14:textId="45BB4AF2" w:rsidR="003034F6" w:rsidRPr="003816F8" w:rsidRDefault="003034F6" w:rsidP="003816F8">
            <w:pPr>
              <w:spacing w:after="0"/>
              <w:jc w:val="both"/>
              <w:rPr>
                <w:rFonts w:ascii="Arial" w:eastAsia="Calibri" w:hAnsi="Arial" w:cs="Arial"/>
                <w:b/>
                <w:bCs/>
                <w:sz w:val="17"/>
                <w:szCs w:val="17"/>
              </w:rPr>
            </w:pPr>
            <w:r w:rsidRPr="003816F8">
              <w:rPr>
                <w:rFonts w:ascii="Arial" w:eastAsia="Calibri" w:hAnsi="Arial" w:cs="Arial"/>
                <w:b/>
                <w:bCs/>
                <w:sz w:val="17"/>
                <w:szCs w:val="17"/>
              </w:rPr>
              <w:t>X: No cumplió.</w:t>
            </w:r>
            <w:r w:rsidR="002464EC" w:rsidRPr="003816F8">
              <w:rPr>
                <w:rFonts w:ascii="Webdings" w:eastAsia="Calibri" w:hAnsi="Webdings" w:cs="Calibri"/>
                <w:b/>
                <w:bCs/>
                <w:sz w:val="18"/>
                <w:szCs w:val="18"/>
              </w:rPr>
              <w:t></w:t>
            </w:r>
            <w:r w:rsidR="002464EC" w:rsidRPr="003816F8">
              <w:rPr>
                <w:rFonts w:ascii="Webdings" w:eastAsia="Calibri" w:hAnsi="Webdings" w:cs="Calibri"/>
                <w:b/>
                <w:bCs/>
                <w:sz w:val="18"/>
                <w:szCs w:val="18"/>
              </w:rPr>
              <w:t></w:t>
            </w:r>
            <w:r w:rsidR="002464EC" w:rsidRPr="003816F8">
              <w:rPr>
                <w:rFonts w:ascii="Arial" w:eastAsia="Calibri" w:hAnsi="Arial" w:cs="Arial"/>
                <w:b/>
                <w:bCs/>
                <w:sz w:val="17"/>
                <w:szCs w:val="17"/>
              </w:rPr>
              <w:t>: Si cumplió</w:t>
            </w:r>
          </w:p>
        </w:tc>
      </w:tr>
      <w:tr w:rsidR="003034F6" w:rsidRPr="00C44B33" w14:paraId="56309C0E" w14:textId="77777777" w:rsidTr="003034F6">
        <w:trPr>
          <w:trHeight w:val="26"/>
          <w:jc w:val="center"/>
        </w:trPr>
        <w:tc>
          <w:tcPr>
            <w:tcW w:w="8647" w:type="dxa"/>
            <w:gridSpan w:val="6"/>
            <w:tcBorders>
              <w:top w:val="single" w:sz="4" w:space="0" w:color="auto"/>
              <w:left w:val="nil"/>
              <w:bottom w:val="nil"/>
              <w:right w:val="nil"/>
            </w:tcBorders>
            <w:shd w:val="clear" w:color="auto" w:fill="FFFFFF" w:themeFill="background1"/>
            <w:tcMar>
              <w:top w:w="0" w:type="dxa"/>
              <w:left w:w="108" w:type="dxa"/>
              <w:bottom w:w="0" w:type="dxa"/>
              <w:right w:w="108" w:type="dxa"/>
            </w:tcMar>
            <w:vAlign w:val="center"/>
            <w:hideMark/>
          </w:tcPr>
          <w:p w14:paraId="69E375F1" w14:textId="77777777" w:rsidR="003034F6" w:rsidRPr="008A0F37" w:rsidRDefault="003034F6" w:rsidP="008A0F37">
            <w:pPr>
              <w:spacing w:after="0"/>
              <w:jc w:val="center"/>
              <w:rPr>
                <w:rFonts w:ascii="Arial" w:eastAsia="Calibri" w:hAnsi="Arial" w:cs="Arial"/>
                <w:b/>
                <w:bCs/>
                <w:sz w:val="16"/>
                <w:szCs w:val="16"/>
              </w:rPr>
            </w:pPr>
            <w:r w:rsidRPr="008A0F37">
              <w:rPr>
                <w:rFonts w:ascii="Arial" w:eastAsia="Calibri" w:hAnsi="Arial" w:cs="Arial"/>
                <w:b/>
                <w:bCs/>
                <w:sz w:val="16"/>
                <w:szCs w:val="16"/>
              </w:rPr>
              <w:t xml:space="preserve">Fuente: </w:t>
            </w:r>
            <w:r w:rsidRPr="008A0F37">
              <w:rPr>
                <w:rFonts w:ascii="Arial" w:eastAsia="Calibri" w:hAnsi="Arial" w:cs="Arial"/>
                <w:bCs/>
                <w:sz w:val="16"/>
                <w:szCs w:val="16"/>
              </w:rPr>
              <w:t>Elaborado por la ASEQROO con base en la revisión de los Medios de verificación de la MIR 2023 del programa presupuestario E045 – Todos somos cultura.</w:t>
            </w:r>
          </w:p>
        </w:tc>
      </w:tr>
    </w:tbl>
    <w:p w14:paraId="21DFA871" w14:textId="77777777" w:rsidR="003034F6" w:rsidRPr="002464EC" w:rsidRDefault="003034F6" w:rsidP="00466D80">
      <w:pPr>
        <w:spacing w:after="0"/>
        <w:jc w:val="both"/>
        <w:rPr>
          <w:rFonts w:ascii="Arial" w:eastAsiaTheme="minorHAnsi" w:hAnsi="Arial" w:cs="Arial"/>
          <w:sz w:val="20"/>
          <w:szCs w:val="18"/>
          <w:lang w:eastAsia="en-US"/>
        </w:rPr>
      </w:pPr>
    </w:p>
    <w:p w14:paraId="72335931" w14:textId="269F66DB" w:rsidR="00D26486" w:rsidRDefault="003034F6" w:rsidP="00466D80">
      <w:pPr>
        <w:pStyle w:val="Prrafodelista"/>
        <w:numPr>
          <w:ilvl w:val="1"/>
          <w:numId w:val="17"/>
        </w:numPr>
        <w:spacing w:after="0"/>
        <w:ind w:left="284" w:hanging="425"/>
        <w:jc w:val="both"/>
        <w:rPr>
          <w:rFonts w:ascii="Arial" w:hAnsi="Arial" w:cs="Arial"/>
          <w:sz w:val="24"/>
        </w:rPr>
      </w:pPr>
      <w:r w:rsidRPr="00466D80">
        <w:rPr>
          <w:rFonts w:ascii="Arial" w:hAnsi="Arial" w:cs="Arial"/>
          <w:b/>
          <w:sz w:val="24"/>
        </w:rPr>
        <w:t xml:space="preserve">Supuestos: </w:t>
      </w:r>
      <w:r w:rsidRPr="00466D80">
        <w:rPr>
          <w:rFonts w:ascii="Arial" w:hAnsi="Arial" w:cs="Arial"/>
          <w:sz w:val="24"/>
        </w:rPr>
        <w:t>De los Supuestos establecidos para cada nivel de la Matriz de Indicadores para Resultados, el 71% de los objetivos están planteados correctamente; en este sentido el 29% presenta</w:t>
      </w:r>
      <w:r w:rsidR="00B04958">
        <w:rPr>
          <w:rFonts w:ascii="Arial" w:hAnsi="Arial" w:cs="Arial"/>
          <w:sz w:val="24"/>
        </w:rPr>
        <w:t xml:space="preserve">n áreas de mejora, debido a que, </w:t>
      </w:r>
      <w:r w:rsidRPr="00466D80">
        <w:rPr>
          <w:rFonts w:ascii="Arial" w:hAnsi="Arial" w:cs="Arial"/>
          <w:sz w:val="24"/>
        </w:rPr>
        <w:t>los factores no son externos, lo cual es importante para corroborar el logro de los objetivos del siguiente nivel del programa.</w:t>
      </w:r>
    </w:p>
    <w:p w14:paraId="633173D8" w14:textId="77777777" w:rsidR="00D26486" w:rsidRPr="002464EC" w:rsidRDefault="00D26486" w:rsidP="00D26486">
      <w:pPr>
        <w:spacing w:after="0"/>
        <w:ind w:left="-141"/>
        <w:jc w:val="both"/>
        <w:rPr>
          <w:rFonts w:ascii="Arial" w:eastAsia="Arial" w:hAnsi="Arial" w:cs="Arial"/>
          <w:sz w:val="20"/>
          <w:szCs w:val="16"/>
        </w:rPr>
      </w:pPr>
    </w:p>
    <w:p w14:paraId="6FE747FA" w14:textId="42232AB6" w:rsidR="003034F6" w:rsidRDefault="003034F6" w:rsidP="00D26486">
      <w:pPr>
        <w:spacing w:after="0"/>
        <w:ind w:left="-141"/>
        <w:jc w:val="both"/>
        <w:rPr>
          <w:rFonts w:ascii="Arial" w:eastAsia="Arial" w:hAnsi="Arial" w:cs="Arial"/>
          <w:sz w:val="24"/>
          <w:szCs w:val="16"/>
        </w:rPr>
      </w:pPr>
      <w:r w:rsidRPr="00D26486">
        <w:rPr>
          <w:rFonts w:ascii="Arial" w:eastAsia="Arial" w:hAnsi="Arial" w:cs="Arial"/>
          <w:sz w:val="24"/>
          <w:szCs w:val="16"/>
        </w:rPr>
        <w:t xml:space="preserve">De lo antes expuesto, se determinó que la Matriz de Indicadores para Resultados del programa presupuestario </w:t>
      </w:r>
      <w:r w:rsidRPr="00D26486">
        <w:rPr>
          <w:rFonts w:ascii="Arial" w:hAnsi="Arial" w:cs="Arial"/>
          <w:sz w:val="24"/>
          <w:szCs w:val="18"/>
        </w:rPr>
        <w:t xml:space="preserve">E045 – Todos somos cultura, </w:t>
      </w:r>
      <w:r w:rsidRPr="00D26486">
        <w:rPr>
          <w:rFonts w:ascii="Arial" w:eastAsia="Arial" w:hAnsi="Arial" w:cs="Arial"/>
          <w:sz w:val="24"/>
          <w:szCs w:val="16"/>
        </w:rPr>
        <w:t>cumple parcialmente con la Lógica Vertical y la Lógica Horizontal, que establece la Metodología de Marco Lógico (MML).</w:t>
      </w:r>
    </w:p>
    <w:p w14:paraId="5A2A5A2A" w14:textId="77777777" w:rsidR="002464EC" w:rsidRPr="002464EC" w:rsidRDefault="002464EC" w:rsidP="00D26486">
      <w:pPr>
        <w:spacing w:after="0"/>
        <w:ind w:left="-141"/>
        <w:jc w:val="both"/>
        <w:rPr>
          <w:rFonts w:ascii="Arial" w:hAnsi="Arial" w:cs="Arial"/>
          <w:sz w:val="20"/>
        </w:rPr>
      </w:pPr>
    </w:p>
    <w:p w14:paraId="7FA66E08" w14:textId="2057B851" w:rsidR="003034F6" w:rsidRPr="00AA2EDE" w:rsidRDefault="003034F6" w:rsidP="003034F6">
      <w:pPr>
        <w:pStyle w:val="Prrafodelista"/>
        <w:autoSpaceDE w:val="0"/>
        <w:autoSpaceDN w:val="0"/>
        <w:adjustRightInd w:val="0"/>
        <w:spacing w:after="0"/>
        <w:ind w:left="0"/>
        <w:jc w:val="both"/>
        <w:rPr>
          <w:rFonts w:ascii="Arial" w:hAnsi="Arial" w:cs="Arial"/>
          <w:bCs/>
          <w:sz w:val="24"/>
          <w:szCs w:val="24"/>
        </w:rPr>
      </w:pPr>
      <w:r w:rsidRPr="00AA2EDE">
        <w:rPr>
          <w:rFonts w:ascii="Arial" w:hAnsi="Arial" w:cs="Arial"/>
          <w:bCs/>
          <w:sz w:val="24"/>
          <w:szCs w:val="24"/>
        </w:rPr>
        <w:t>Derivado del anál</w:t>
      </w:r>
      <w:r w:rsidR="00AB6BBF">
        <w:rPr>
          <w:rFonts w:ascii="Arial" w:hAnsi="Arial" w:cs="Arial"/>
          <w:bCs/>
          <w:sz w:val="24"/>
          <w:szCs w:val="24"/>
        </w:rPr>
        <w:t>isis anterior, se determin</w:t>
      </w:r>
      <w:r w:rsidR="00B04958">
        <w:rPr>
          <w:rFonts w:ascii="Arial" w:hAnsi="Arial" w:cs="Arial"/>
          <w:bCs/>
          <w:sz w:val="24"/>
          <w:szCs w:val="24"/>
        </w:rPr>
        <w:t>ó</w:t>
      </w:r>
      <w:r w:rsidR="00AB6BBF">
        <w:rPr>
          <w:rFonts w:ascii="Arial" w:hAnsi="Arial" w:cs="Arial"/>
          <w:bCs/>
          <w:sz w:val="24"/>
          <w:szCs w:val="24"/>
        </w:rPr>
        <w:t xml:space="preserve"> la siguiente observaci</w:t>
      </w:r>
      <w:r w:rsidR="00B04958">
        <w:rPr>
          <w:rFonts w:ascii="Arial" w:hAnsi="Arial" w:cs="Arial"/>
          <w:bCs/>
          <w:sz w:val="24"/>
          <w:szCs w:val="24"/>
        </w:rPr>
        <w:t>ón</w:t>
      </w:r>
      <w:r w:rsidRPr="00AA2EDE">
        <w:rPr>
          <w:rFonts w:ascii="Arial" w:hAnsi="Arial" w:cs="Arial"/>
          <w:bCs/>
          <w:sz w:val="24"/>
          <w:szCs w:val="24"/>
        </w:rPr>
        <w:t>:</w:t>
      </w:r>
    </w:p>
    <w:p w14:paraId="2ED82A29" w14:textId="77777777" w:rsidR="003034F6" w:rsidRPr="002464EC" w:rsidRDefault="003034F6" w:rsidP="00466D80">
      <w:pPr>
        <w:autoSpaceDE w:val="0"/>
        <w:autoSpaceDN w:val="0"/>
        <w:adjustRightInd w:val="0"/>
        <w:spacing w:after="0"/>
        <w:jc w:val="both"/>
        <w:rPr>
          <w:rFonts w:ascii="Arial" w:hAnsi="Arial" w:cs="Arial"/>
          <w:sz w:val="20"/>
          <w:szCs w:val="24"/>
        </w:rPr>
      </w:pPr>
    </w:p>
    <w:p w14:paraId="21B9F67F" w14:textId="643250E6" w:rsidR="00466D80" w:rsidRPr="00466D80" w:rsidRDefault="00466D80" w:rsidP="00BE0412">
      <w:pPr>
        <w:numPr>
          <w:ilvl w:val="0"/>
          <w:numId w:val="28"/>
        </w:numPr>
        <w:contextualSpacing/>
        <w:jc w:val="both"/>
        <w:rPr>
          <w:rFonts w:ascii="Arial" w:hAnsi="Arial" w:cs="Arial"/>
          <w:sz w:val="24"/>
          <w:szCs w:val="24"/>
        </w:rPr>
      </w:pPr>
      <w:r w:rsidRPr="00466D80">
        <w:rPr>
          <w:rFonts w:ascii="Arial" w:eastAsia="Calibri" w:hAnsi="Arial" w:cs="Arial"/>
          <w:bCs/>
          <w:color w:val="000000"/>
          <w:sz w:val="24"/>
          <w:szCs w:val="24"/>
        </w:rPr>
        <w:t xml:space="preserve">El Instituto de la Cultura y las Artes de Quintana Roo presentó </w:t>
      </w:r>
      <w:r w:rsidRPr="00466D80">
        <w:rPr>
          <w:rFonts w:ascii="Arial" w:eastAsia="Calibri" w:hAnsi="Arial" w:cs="Arial"/>
          <w:sz w:val="24"/>
          <w:szCs w:val="24"/>
          <w:lang w:eastAsia="en-US"/>
        </w:rPr>
        <w:t xml:space="preserve">debilidad </w:t>
      </w:r>
      <w:r w:rsidRPr="00466D80">
        <w:rPr>
          <w:rFonts w:ascii="Arial" w:eastAsia="Calibri" w:hAnsi="Arial" w:cs="Arial"/>
          <w:bCs/>
          <w:color w:val="000000"/>
          <w:sz w:val="24"/>
          <w:szCs w:val="24"/>
        </w:rPr>
        <w:t>en la implementación d</w:t>
      </w:r>
      <w:r w:rsidR="00B04958">
        <w:rPr>
          <w:rFonts w:ascii="Arial" w:eastAsia="Calibri" w:hAnsi="Arial" w:cs="Arial"/>
          <w:bCs/>
          <w:color w:val="000000"/>
          <w:sz w:val="24"/>
          <w:szCs w:val="24"/>
        </w:rPr>
        <w:t xml:space="preserve">e la Metodología de </w:t>
      </w:r>
      <w:r w:rsidRPr="00466D80">
        <w:rPr>
          <w:rFonts w:ascii="Arial" w:eastAsia="Calibri" w:hAnsi="Arial" w:cs="Arial"/>
          <w:bCs/>
          <w:color w:val="000000"/>
          <w:sz w:val="24"/>
          <w:szCs w:val="24"/>
        </w:rPr>
        <w:t xml:space="preserve">Marco Lógico al diseñar la Matriz de </w:t>
      </w:r>
      <w:r w:rsidRPr="00466D80">
        <w:rPr>
          <w:rFonts w:ascii="Arial" w:eastAsia="Calibri" w:hAnsi="Arial" w:cs="Arial"/>
          <w:bCs/>
          <w:color w:val="000000"/>
          <w:sz w:val="24"/>
          <w:szCs w:val="24"/>
        </w:rPr>
        <w:lastRenderedPageBreak/>
        <w:t>Indicadores para Resultados del programa presupuestario E045 – Todos somos cultura</w:t>
      </w:r>
      <w:r w:rsidRPr="00466D80">
        <w:rPr>
          <w:rFonts w:ascii="Arial" w:eastAsia="Calibri" w:hAnsi="Arial" w:cs="Arial"/>
          <w:sz w:val="24"/>
          <w:szCs w:val="24"/>
          <w:lang w:eastAsia="en-US"/>
        </w:rPr>
        <w:t xml:space="preserve">, </w:t>
      </w:r>
      <w:r w:rsidRPr="00466D80">
        <w:rPr>
          <w:rFonts w:ascii="Arial" w:hAnsi="Arial" w:cs="Arial"/>
          <w:sz w:val="24"/>
          <w:szCs w:val="24"/>
        </w:rPr>
        <w:t>debido a que se encontraron áreas de mejora en los siguientes aspectos:</w:t>
      </w:r>
    </w:p>
    <w:p w14:paraId="76321CE8" w14:textId="77777777" w:rsidR="00466D80" w:rsidRPr="002464EC" w:rsidRDefault="00466D80" w:rsidP="00466D80">
      <w:pPr>
        <w:ind w:left="720"/>
        <w:contextualSpacing/>
        <w:jc w:val="both"/>
        <w:rPr>
          <w:rFonts w:ascii="Arial" w:hAnsi="Arial" w:cs="Arial"/>
          <w:sz w:val="20"/>
          <w:szCs w:val="24"/>
        </w:rPr>
      </w:pPr>
    </w:p>
    <w:p w14:paraId="4150C57C" w14:textId="27F5B714" w:rsidR="00466D80" w:rsidRDefault="00466D80" w:rsidP="00BE0412">
      <w:pPr>
        <w:numPr>
          <w:ilvl w:val="0"/>
          <w:numId w:val="27"/>
        </w:numPr>
        <w:ind w:left="993" w:hanging="284"/>
        <w:contextualSpacing/>
        <w:jc w:val="both"/>
        <w:rPr>
          <w:rFonts w:ascii="Arial" w:hAnsi="Arial" w:cs="Arial"/>
          <w:sz w:val="24"/>
          <w:szCs w:val="24"/>
        </w:rPr>
      </w:pPr>
      <w:r w:rsidRPr="00466D80">
        <w:rPr>
          <w:rFonts w:ascii="Arial" w:hAnsi="Arial" w:cs="Arial"/>
          <w:sz w:val="24"/>
          <w:szCs w:val="24"/>
        </w:rPr>
        <w:t>Referente a la coherencia en el Resumen Narrativo los niveles Fin, propósito, C02, C02.A12, C03, C03.A01, C03.A02 y C03.A03 no cumplen con la sintaxis recomendada y los objetivos no son claros.</w:t>
      </w:r>
    </w:p>
    <w:p w14:paraId="52B4EC67" w14:textId="7540BC7E" w:rsidR="00466D80" w:rsidRPr="00466D80" w:rsidRDefault="00466D80" w:rsidP="00BE0412">
      <w:pPr>
        <w:numPr>
          <w:ilvl w:val="0"/>
          <w:numId w:val="26"/>
        </w:numPr>
        <w:spacing w:after="0"/>
        <w:ind w:left="993" w:hanging="284"/>
        <w:contextualSpacing/>
        <w:jc w:val="both"/>
        <w:rPr>
          <w:rFonts w:ascii="Arial" w:eastAsia="Calibri" w:hAnsi="Arial" w:cs="Arial"/>
          <w:b/>
          <w:bCs/>
          <w:sz w:val="24"/>
          <w:szCs w:val="24"/>
        </w:rPr>
      </w:pPr>
      <w:r w:rsidRPr="00466D80">
        <w:rPr>
          <w:rFonts w:ascii="Arial" w:hAnsi="Arial" w:cs="Arial"/>
          <w:sz w:val="24"/>
          <w:szCs w:val="24"/>
        </w:rPr>
        <w:t>Los elementos de los indicadores presentaron áreas de oportunidad en los siguientes aspectos: Nombre del indicador</w:t>
      </w:r>
      <w:r w:rsidR="0079109C">
        <w:rPr>
          <w:rFonts w:ascii="Arial" w:hAnsi="Arial" w:cs="Arial"/>
          <w:sz w:val="24"/>
          <w:szCs w:val="24"/>
        </w:rPr>
        <w:t xml:space="preserve">: </w:t>
      </w:r>
      <w:r w:rsidRPr="00466D80">
        <w:rPr>
          <w:rFonts w:ascii="Arial" w:eastAsia="Calibri" w:hAnsi="Arial" w:cs="Arial"/>
          <w:sz w:val="24"/>
          <w:szCs w:val="24"/>
        </w:rPr>
        <w:t>no resultaron claros, no contribuyen al objetivo y no mencionan la noción o relación aritmética para poder ser evaluados.</w:t>
      </w:r>
      <w:r w:rsidRPr="00466D80">
        <w:rPr>
          <w:rFonts w:ascii="Arial" w:eastAsia="Calibri" w:hAnsi="Arial" w:cs="Arial"/>
          <w:bCs/>
          <w:sz w:val="24"/>
          <w:szCs w:val="24"/>
        </w:rPr>
        <w:t xml:space="preserve"> Definición del Indicador: </w:t>
      </w:r>
      <w:r w:rsidRPr="00466D80">
        <w:rPr>
          <w:rFonts w:ascii="Arial" w:eastAsia="Calibri" w:hAnsi="Arial" w:cs="Arial"/>
          <w:sz w:val="24"/>
          <w:szCs w:val="24"/>
        </w:rPr>
        <w:t xml:space="preserve">Se detectaron definiciones mal establecidas. </w:t>
      </w:r>
      <w:r w:rsidRPr="00466D80">
        <w:rPr>
          <w:rFonts w:ascii="Arial" w:eastAsia="Calibri" w:hAnsi="Arial" w:cs="Arial"/>
          <w:bCs/>
          <w:sz w:val="24"/>
          <w:szCs w:val="24"/>
        </w:rPr>
        <w:t xml:space="preserve">Método de Cálculo: </w:t>
      </w:r>
      <w:r w:rsidRPr="00466D80">
        <w:rPr>
          <w:rFonts w:ascii="Arial" w:eastAsia="Calibri" w:hAnsi="Arial" w:cs="Arial"/>
          <w:sz w:val="24"/>
          <w:szCs w:val="24"/>
        </w:rPr>
        <w:t>Se encontraron fórmulas mal planteadas</w:t>
      </w:r>
      <w:r w:rsidRPr="00466D80">
        <w:rPr>
          <w:rFonts w:ascii="Arial" w:eastAsia="Calibri" w:hAnsi="Arial" w:cs="Arial"/>
          <w:bCs/>
          <w:sz w:val="24"/>
          <w:szCs w:val="24"/>
        </w:rPr>
        <w:t xml:space="preserve">. Línea Base: </w:t>
      </w:r>
      <w:r w:rsidRPr="00466D80">
        <w:rPr>
          <w:rFonts w:ascii="Arial" w:eastAsia="Calibri" w:hAnsi="Arial" w:cs="Arial"/>
          <w:sz w:val="24"/>
          <w:szCs w:val="24"/>
          <w:lang w:val="es-ES" w:eastAsia="en-US"/>
        </w:rPr>
        <w:t xml:space="preserve">El valor establecido como línea base es incorrecto. </w:t>
      </w:r>
      <w:r w:rsidRPr="00466D80">
        <w:rPr>
          <w:rFonts w:ascii="Arial" w:eastAsia="Calibri" w:hAnsi="Arial" w:cs="Arial"/>
          <w:bCs/>
          <w:sz w:val="24"/>
          <w:szCs w:val="24"/>
        </w:rPr>
        <w:t>Sentido del Indicador:</w:t>
      </w:r>
      <w:r w:rsidRPr="00466D80">
        <w:rPr>
          <w:rFonts w:ascii="Arial" w:eastAsia="Calibri" w:hAnsi="Arial" w:cs="Arial"/>
          <w:sz w:val="24"/>
          <w:szCs w:val="24"/>
        </w:rPr>
        <w:t xml:space="preserve"> Debido a que no se cuenta con una meta en los niveles Fin y Propósito.</w:t>
      </w:r>
      <w:r w:rsidRPr="00466D80">
        <w:rPr>
          <w:rFonts w:ascii="Arial" w:eastAsia="Calibri" w:hAnsi="Arial" w:cs="Arial"/>
          <w:bCs/>
          <w:sz w:val="24"/>
          <w:szCs w:val="24"/>
        </w:rPr>
        <w:t xml:space="preserve"> Dimensión: </w:t>
      </w:r>
      <w:r w:rsidRPr="00466D80">
        <w:rPr>
          <w:rFonts w:ascii="Arial" w:eastAsia="Calibri" w:hAnsi="Arial" w:cs="Arial"/>
          <w:sz w:val="24"/>
          <w:szCs w:val="24"/>
          <w:lang w:val="es-ES" w:eastAsia="en-US"/>
        </w:rPr>
        <w:t>La dimensión considerada para el indicador no es congruente con o la sugerida para medir los indicadores</w:t>
      </w:r>
      <w:r w:rsidRPr="00466D80">
        <w:rPr>
          <w:rFonts w:ascii="Arial" w:eastAsia="Calibri" w:hAnsi="Arial" w:cs="Arial"/>
          <w:sz w:val="24"/>
          <w:szCs w:val="24"/>
        </w:rPr>
        <w:t>.</w:t>
      </w:r>
      <w:r w:rsidRPr="00466D80">
        <w:rPr>
          <w:rFonts w:ascii="Arial" w:eastAsia="Calibri" w:hAnsi="Arial" w:cs="Arial"/>
          <w:bCs/>
          <w:sz w:val="24"/>
          <w:szCs w:val="24"/>
        </w:rPr>
        <w:t xml:space="preserve"> Unidad de Medida</w:t>
      </w:r>
      <w:r w:rsidRPr="0079109C">
        <w:rPr>
          <w:rFonts w:ascii="Arial" w:eastAsia="Calibri" w:hAnsi="Arial" w:cs="Arial"/>
          <w:bCs/>
          <w:sz w:val="24"/>
          <w:szCs w:val="24"/>
        </w:rPr>
        <w:t xml:space="preserve">: </w:t>
      </w:r>
      <w:r w:rsidRPr="00466D80">
        <w:rPr>
          <w:rFonts w:ascii="Arial" w:eastAsia="Calibri" w:hAnsi="Arial" w:cs="Arial"/>
          <w:sz w:val="24"/>
          <w:szCs w:val="24"/>
        </w:rPr>
        <w:t>Se detectaron unidades de medidas mal establecidas en el Fin; Propósito, C01; C02.A04, A07, A09 y A12, C03; C03.A01 y A02, debido a que reportan acciones.</w:t>
      </w:r>
    </w:p>
    <w:p w14:paraId="509C5912" w14:textId="77777777" w:rsidR="00466D80" w:rsidRDefault="00466D80" w:rsidP="00BE0412">
      <w:pPr>
        <w:numPr>
          <w:ilvl w:val="0"/>
          <w:numId w:val="27"/>
        </w:numPr>
        <w:spacing w:after="0"/>
        <w:ind w:left="993" w:hanging="284"/>
        <w:contextualSpacing/>
        <w:jc w:val="both"/>
        <w:rPr>
          <w:rFonts w:ascii="Arial" w:hAnsi="Arial" w:cs="Arial"/>
          <w:sz w:val="24"/>
          <w:szCs w:val="24"/>
        </w:rPr>
      </w:pPr>
      <w:r w:rsidRPr="00466D80">
        <w:rPr>
          <w:rFonts w:ascii="Arial" w:hAnsi="Arial" w:cs="Arial"/>
          <w:sz w:val="24"/>
          <w:szCs w:val="24"/>
        </w:rPr>
        <w:t>Los medios de verificación en el 100% de los niveles, no son suficientes para el monitoreo de los indicadores, debido a que no mencionan el nombre completo del documento al que se refieren, el nombre del área que genera o publica la documentación, así como la periodicidad de la misma y/o la liga de la página en la que se obtiene la información.</w:t>
      </w:r>
    </w:p>
    <w:p w14:paraId="60B11E1C" w14:textId="77777777" w:rsidR="00466D80" w:rsidRDefault="00466D80" w:rsidP="00BE0412">
      <w:pPr>
        <w:numPr>
          <w:ilvl w:val="0"/>
          <w:numId w:val="27"/>
        </w:numPr>
        <w:spacing w:after="0"/>
        <w:ind w:left="993" w:hanging="284"/>
        <w:contextualSpacing/>
        <w:jc w:val="both"/>
        <w:rPr>
          <w:rFonts w:ascii="Arial" w:hAnsi="Arial" w:cs="Arial"/>
          <w:sz w:val="24"/>
          <w:szCs w:val="24"/>
        </w:rPr>
      </w:pPr>
      <w:r w:rsidRPr="00466D80">
        <w:rPr>
          <w:rFonts w:ascii="Arial" w:hAnsi="Arial" w:cs="Arial"/>
          <w:sz w:val="24"/>
          <w:szCs w:val="24"/>
        </w:rPr>
        <w:t>Los supuestos cuentan con áreas de oportunidad en los niveles C01.A01; C02.A04 y A12, debido a que los factores no son externos</w:t>
      </w:r>
      <w:r>
        <w:rPr>
          <w:rFonts w:ascii="Arial" w:hAnsi="Arial" w:cs="Arial"/>
          <w:sz w:val="24"/>
          <w:szCs w:val="24"/>
        </w:rPr>
        <w:t>.</w:t>
      </w:r>
    </w:p>
    <w:p w14:paraId="12C0FC3E" w14:textId="77777777" w:rsidR="006F2349" w:rsidRPr="002464EC" w:rsidRDefault="006F2349" w:rsidP="007B6F32">
      <w:pPr>
        <w:spacing w:after="0"/>
        <w:jc w:val="both"/>
        <w:rPr>
          <w:rFonts w:ascii="Arial" w:hAnsi="Arial" w:cs="Arial"/>
          <w:bCs/>
          <w:sz w:val="20"/>
          <w:szCs w:val="24"/>
          <w:highlight w:val="yellow"/>
        </w:rPr>
      </w:pPr>
    </w:p>
    <w:p w14:paraId="27CFD773" w14:textId="77777777" w:rsidR="00AB6BBF" w:rsidRPr="007B0DAD" w:rsidRDefault="00AB6BBF" w:rsidP="00AB6BBF">
      <w:pPr>
        <w:spacing w:after="0"/>
        <w:jc w:val="both"/>
        <w:rPr>
          <w:rFonts w:ascii="Arial" w:hAnsi="Arial" w:cs="Arial"/>
          <w:b/>
          <w:sz w:val="24"/>
          <w:szCs w:val="24"/>
        </w:rPr>
      </w:pPr>
      <w:r w:rsidRPr="007B0DAD">
        <w:rPr>
          <w:rFonts w:ascii="Arial" w:hAnsi="Arial" w:cs="Arial"/>
          <w:b/>
          <w:sz w:val="24"/>
          <w:szCs w:val="24"/>
        </w:rPr>
        <w:t>Recomendación de Desempeño.</w:t>
      </w:r>
    </w:p>
    <w:p w14:paraId="6B892CA5" w14:textId="77777777" w:rsidR="00AB6BBF" w:rsidRPr="002464EC" w:rsidRDefault="00AB6BBF" w:rsidP="00AB6BBF">
      <w:pPr>
        <w:spacing w:after="0"/>
        <w:jc w:val="both"/>
        <w:rPr>
          <w:rFonts w:ascii="Arial" w:hAnsi="Arial" w:cs="Arial"/>
          <w:sz w:val="20"/>
          <w:szCs w:val="24"/>
        </w:rPr>
      </w:pPr>
    </w:p>
    <w:p w14:paraId="088295EE" w14:textId="77777777" w:rsidR="00AB6BBF" w:rsidRPr="003F4F9E" w:rsidRDefault="00AB6BBF" w:rsidP="00AB6BBF">
      <w:pPr>
        <w:spacing w:after="0"/>
        <w:jc w:val="both"/>
        <w:rPr>
          <w:rFonts w:ascii="Arial" w:hAnsi="Arial" w:cs="Arial"/>
          <w:sz w:val="24"/>
          <w:szCs w:val="24"/>
        </w:rPr>
      </w:pPr>
      <w:r w:rsidRPr="007B0DAD">
        <w:rPr>
          <w:rFonts w:ascii="Arial" w:hAnsi="Arial" w:cs="Arial"/>
          <w:sz w:val="24"/>
          <w:szCs w:val="24"/>
        </w:rPr>
        <w:t xml:space="preserve">La Auditoría Superior del Estado de Quintana Roo recomienda al </w:t>
      </w:r>
      <w:r>
        <w:rPr>
          <w:rFonts w:ascii="Arial" w:hAnsi="Arial" w:cs="Arial"/>
          <w:sz w:val="24"/>
          <w:szCs w:val="24"/>
        </w:rPr>
        <w:t>Instituto de la Cultura y las Artes de Quintana Roo</w:t>
      </w:r>
      <w:r w:rsidRPr="003F4F9E">
        <w:rPr>
          <w:rFonts w:ascii="Arial" w:hAnsi="Arial" w:cs="Arial"/>
          <w:sz w:val="24"/>
          <w:szCs w:val="24"/>
        </w:rPr>
        <w:t xml:space="preserve"> lo siguiente:</w:t>
      </w:r>
    </w:p>
    <w:p w14:paraId="14BE72CD" w14:textId="77777777" w:rsidR="00AB6BBF" w:rsidRPr="002464EC" w:rsidRDefault="00AB6BBF" w:rsidP="00AB6BBF">
      <w:pPr>
        <w:spacing w:after="0"/>
        <w:jc w:val="both"/>
        <w:rPr>
          <w:rFonts w:ascii="Arial" w:hAnsi="Arial" w:cs="Arial"/>
          <w:sz w:val="20"/>
          <w:szCs w:val="24"/>
        </w:rPr>
      </w:pPr>
    </w:p>
    <w:p w14:paraId="6946E3CF" w14:textId="600FCAAB" w:rsidR="00AB6BBF" w:rsidRDefault="00AB6BBF" w:rsidP="00AB6BBF">
      <w:pPr>
        <w:spacing w:after="0"/>
        <w:jc w:val="both"/>
        <w:rPr>
          <w:rFonts w:ascii="Arial" w:hAnsi="Arial" w:cs="Arial"/>
          <w:b/>
          <w:sz w:val="24"/>
          <w:szCs w:val="24"/>
        </w:rPr>
      </w:pPr>
      <w:r>
        <w:rPr>
          <w:rFonts w:ascii="Arial" w:hAnsi="Arial" w:cs="Arial"/>
          <w:b/>
          <w:sz w:val="24"/>
          <w:szCs w:val="24"/>
        </w:rPr>
        <w:t>23-AEMD-C-036-0</w:t>
      </w:r>
      <w:r w:rsidRPr="004C6018">
        <w:rPr>
          <w:rFonts w:ascii="Arial" w:hAnsi="Arial" w:cs="Arial"/>
          <w:b/>
          <w:sz w:val="24"/>
          <w:szCs w:val="24"/>
        </w:rPr>
        <w:t>8</w:t>
      </w:r>
      <w:r>
        <w:rPr>
          <w:rFonts w:ascii="Arial" w:hAnsi="Arial" w:cs="Arial"/>
          <w:b/>
          <w:sz w:val="24"/>
          <w:szCs w:val="24"/>
        </w:rPr>
        <w:t>3</w:t>
      </w:r>
      <w:r w:rsidR="00BE0412">
        <w:rPr>
          <w:rFonts w:ascii="Arial" w:hAnsi="Arial" w:cs="Arial"/>
          <w:b/>
          <w:sz w:val="24"/>
          <w:szCs w:val="24"/>
        </w:rPr>
        <w:t>-R02-02</w:t>
      </w:r>
      <w:r w:rsidRPr="004C6018">
        <w:rPr>
          <w:rFonts w:ascii="Arial" w:hAnsi="Arial" w:cs="Arial"/>
          <w:b/>
          <w:sz w:val="24"/>
          <w:szCs w:val="24"/>
        </w:rPr>
        <w:t xml:space="preserve"> Recomendación</w:t>
      </w:r>
    </w:p>
    <w:p w14:paraId="58DEE9AC" w14:textId="77777777" w:rsidR="00BE0412" w:rsidRPr="002464EC" w:rsidRDefault="00BE0412" w:rsidP="00BE0412">
      <w:pPr>
        <w:spacing w:after="0"/>
        <w:jc w:val="both"/>
        <w:rPr>
          <w:rFonts w:ascii="Arial" w:hAnsi="Arial" w:cs="Arial"/>
          <w:b/>
          <w:sz w:val="20"/>
          <w:szCs w:val="24"/>
        </w:rPr>
      </w:pPr>
    </w:p>
    <w:p w14:paraId="1B965DE1" w14:textId="77B3C1E3" w:rsidR="00BE0412" w:rsidRPr="00CF467A" w:rsidRDefault="00BE0412" w:rsidP="00BE0412">
      <w:pPr>
        <w:spacing w:after="0"/>
        <w:jc w:val="both"/>
        <w:rPr>
          <w:rFonts w:ascii="Arial" w:hAnsi="Arial" w:cs="Arial"/>
          <w:sz w:val="24"/>
        </w:rPr>
      </w:pPr>
      <w:r w:rsidRPr="00D202AB">
        <w:rPr>
          <w:rFonts w:ascii="Arial" w:hAnsi="Arial" w:cs="Arial"/>
          <w:bCs/>
          <w:color w:val="000000"/>
          <w:sz w:val="24"/>
          <w:szCs w:val="24"/>
        </w:rPr>
        <w:t xml:space="preserve">El Instituto de la Cultura y las Artes de Quintana Roo </w:t>
      </w:r>
      <w:r w:rsidR="00CF467A" w:rsidRPr="008031CF">
        <w:rPr>
          <w:rFonts w:ascii="Arial" w:hAnsi="Arial" w:cs="Arial"/>
          <w:bCs/>
          <w:color w:val="000000"/>
          <w:sz w:val="24"/>
        </w:rPr>
        <w:t xml:space="preserve">deberá </w:t>
      </w:r>
      <w:r w:rsidR="00CF467A" w:rsidRPr="006A36F7">
        <w:rPr>
          <w:rFonts w:ascii="Arial" w:hAnsi="Arial" w:cs="Arial"/>
          <w:bCs/>
          <w:color w:val="000000"/>
          <w:sz w:val="24"/>
        </w:rPr>
        <w:t xml:space="preserve">presentar la </w:t>
      </w:r>
      <w:r w:rsidR="00CF467A">
        <w:rPr>
          <w:rFonts w:ascii="Arial" w:hAnsi="Arial" w:cs="Arial"/>
          <w:bCs/>
          <w:color w:val="000000"/>
          <w:sz w:val="24"/>
        </w:rPr>
        <w:t>M</w:t>
      </w:r>
      <w:r w:rsidR="00CF467A" w:rsidRPr="006A36F7">
        <w:rPr>
          <w:rFonts w:ascii="Arial" w:hAnsi="Arial" w:cs="Arial"/>
          <w:bCs/>
          <w:color w:val="000000"/>
          <w:sz w:val="24"/>
        </w:rPr>
        <w:t xml:space="preserve">atriz de </w:t>
      </w:r>
      <w:r w:rsidR="00CF467A">
        <w:rPr>
          <w:rFonts w:ascii="Arial" w:hAnsi="Arial" w:cs="Arial"/>
          <w:bCs/>
          <w:color w:val="000000"/>
          <w:sz w:val="24"/>
        </w:rPr>
        <w:t>I</w:t>
      </w:r>
      <w:r w:rsidR="00CF467A" w:rsidRPr="006A36F7">
        <w:rPr>
          <w:rFonts w:ascii="Arial" w:hAnsi="Arial" w:cs="Arial"/>
          <w:bCs/>
          <w:color w:val="000000"/>
          <w:sz w:val="24"/>
        </w:rPr>
        <w:t xml:space="preserve">ndicadores para </w:t>
      </w:r>
      <w:r w:rsidR="00CF467A">
        <w:rPr>
          <w:rFonts w:ascii="Arial" w:hAnsi="Arial" w:cs="Arial"/>
          <w:bCs/>
          <w:color w:val="000000"/>
          <w:sz w:val="24"/>
        </w:rPr>
        <w:t>R</w:t>
      </w:r>
      <w:r w:rsidR="00CF467A" w:rsidRPr="006A36F7">
        <w:rPr>
          <w:rFonts w:ascii="Arial" w:hAnsi="Arial" w:cs="Arial"/>
          <w:bCs/>
          <w:color w:val="000000"/>
          <w:sz w:val="24"/>
        </w:rPr>
        <w:t xml:space="preserve">esultados y </w:t>
      </w:r>
      <w:r w:rsidR="00CF467A">
        <w:rPr>
          <w:rFonts w:ascii="Arial" w:hAnsi="Arial" w:cs="Arial"/>
          <w:bCs/>
          <w:color w:val="000000"/>
          <w:sz w:val="24"/>
        </w:rPr>
        <w:t>F</w:t>
      </w:r>
      <w:r w:rsidR="00CF467A" w:rsidRPr="006A36F7">
        <w:rPr>
          <w:rFonts w:ascii="Arial" w:hAnsi="Arial" w:cs="Arial"/>
          <w:bCs/>
          <w:color w:val="000000"/>
          <w:sz w:val="24"/>
        </w:rPr>
        <w:t xml:space="preserve">ichas </w:t>
      </w:r>
      <w:r w:rsidR="00CF467A">
        <w:rPr>
          <w:rFonts w:ascii="Arial" w:hAnsi="Arial" w:cs="Arial"/>
          <w:bCs/>
          <w:color w:val="000000"/>
          <w:sz w:val="24"/>
        </w:rPr>
        <w:t>T</w:t>
      </w:r>
      <w:r w:rsidR="00CF467A" w:rsidRPr="006A36F7">
        <w:rPr>
          <w:rFonts w:ascii="Arial" w:hAnsi="Arial" w:cs="Arial"/>
          <w:bCs/>
          <w:color w:val="000000"/>
          <w:sz w:val="24"/>
        </w:rPr>
        <w:t xml:space="preserve">écnicas de </w:t>
      </w:r>
      <w:r w:rsidR="00CF467A">
        <w:rPr>
          <w:rFonts w:ascii="Arial" w:hAnsi="Arial" w:cs="Arial"/>
          <w:bCs/>
          <w:color w:val="000000"/>
          <w:sz w:val="24"/>
        </w:rPr>
        <w:t>I</w:t>
      </w:r>
      <w:r w:rsidR="00CF467A" w:rsidRPr="006A36F7">
        <w:rPr>
          <w:rFonts w:ascii="Arial" w:hAnsi="Arial" w:cs="Arial"/>
          <w:bCs/>
          <w:color w:val="000000"/>
          <w:sz w:val="24"/>
        </w:rPr>
        <w:t xml:space="preserve">ndicadores, correspondientes a su </w:t>
      </w:r>
      <w:r w:rsidR="00CF467A" w:rsidRPr="006A36F7">
        <w:rPr>
          <w:rFonts w:ascii="Arial" w:hAnsi="Arial" w:cs="Arial"/>
          <w:bCs/>
          <w:color w:val="000000"/>
          <w:sz w:val="24"/>
        </w:rPr>
        <w:lastRenderedPageBreak/>
        <w:t>programa presupuestario de funciones sustantivas del ejercicio 2025, de manera que se visualice la atención a l</w:t>
      </w:r>
      <w:r w:rsidR="00CF467A">
        <w:rPr>
          <w:rFonts w:ascii="Arial" w:hAnsi="Arial" w:cs="Arial"/>
          <w:bCs/>
          <w:color w:val="000000"/>
          <w:sz w:val="24"/>
        </w:rPr>
        <w:t>os aspectos de mejora señalados</w:t>
      </w:r>
      <w:r w:rsidR="00CF467A">
        <w:rPr>
          <w:rFonts w:ascii="Arial" w:hAnsi="Arial" w:cs="Arial"/>
          <w:sz w:val="24"/>
        </w:rPr>
        <w:t>.</w:t>
      </w:r>
    </w:p>
    <w:p w14:paraId="36E46C96" w14:textId="68AB2934" w:rsidR="00AB6BBF" w:rsidRPr="002464EC" w:rsidRDefault="00AB6BBF" w:rsidP="007B6F32">
      <w:pPr>
        <w:autoSpaceDE w:val="0"/>
        <w:autoSpaceDN w:val="0"/>
        <w:adjustRightInd w:val="0"/>
        <w:spacing w:after="0"/>
        <w:jc w:val="both"/>
        <w:rPr>
          <w:rFonts w:ascii="Arial" w:hAnsi="Arial" w:cs="Arial"/>
          <w:bCs/>
          <w:sz w:val="20"/>
          <w:szCs w:val="24"/>
        </w:rPr>
      </w:pPr>
    </w:p>
    <w:p w14:paraId="69E110BC" w14:textId="0F05DDB8" w:rsidR="007B6F32" w:rsidRPr="004C6018" w:rsidRDefault="007B6F32" w:rsidP="007B6F32">
      <w:pPr>
        <w:spacing w:after="0"/>
        <w:jc w:val="both"/>
        <w:rPr>
          <w:rFonts w:ascii="Arial" w:hAnsi="Arial" w:cs="Arial"/>
          <w:sz w:val="24"/>
          <w:szCs w:val="24"/>
        </w:rPr>
      </w:pPr>
      <w:r w:rsidRPr="006919F0">
        <w:rPr>
          <w:rFonts w:ascii="Arial" w:hAnsi="Arial" w:cs="Arial"/>
          <w:sz w:val="24"/>
          <w:szCs w:val="24"/>
        </w:rPr>
        <w:t xml:space="preserve">Con motivo de la reunión de trabajo efectuada para la presentación de resultados finales de auditoría y observaciones preliminares, </w:t>
      </w:r>
      <w:r w:rsidRPr="006919F0">
        <w:rPr>
          <w:rFonts w:ascii="Arial" w:hAnsi="Arial" w:cs="Arial"/>
          <w:bCs/>
          <w:sz w:val="24"/>
          <w:szCs w:val="24"/>
        </w:rPr>
        <w:t>el</w:t>
      </w:r>
      <w:r w:rsidR="007F4D82">
        <w:rPr>
          <w:rFonts w:ascii="Arial" w:hAnsi="Arial" w:cs="Arial"/>
          <w:bCs/>
          <w:sz w:val="24"/>
          <w:szCs w:val="24"/>
        </w:rPr>
        <w:t xml:space="preserve"> </w:t>
      </w:r>
      <w:r w:rsidR="007F4D82" w:rsidRPr="007F4D82">
        <w:rPr>
          <w:rFonts w:ascii="Arial" w:hAnsi="Arial" w:cs="Arial"/>
          <w:bCs/>
          <w:sz w:val="24"/>
          <w:szCs w:val="24"/>
        </w:rPr>
        <w:t>I</w:t>
      </w:r>
      <w:r w:rsidRPr="007F4D82">
        <w:rPr>
          <w:rFonts w:ascii="Arial" w:hAnsi="Arial" w:cs="Arial"/>
          <w:bCs/>
          <w:sz w:val="24"/>
          <w:szCs w:val="24"/>
        </w:rPr>
        <w:t>nstituto</w:t>
      </w:r>
      <w:r w:rsidRPr="006919F0">
        <w:rPr>
          <w:rFonts w:ascii="Arial" w:hAnsi="Arial" w:cs="Arial"/>
          <w:bCs/>
          <w:sz w:val="24"/>
          <w:szCs w:val="24"/>
        </w:rPr>
        <w:t xml:space="preserve"> de la Cultu</w:t>
      </w:r>
      <w:r w:rsidR="007F4D82">
        <w:rPr>
          <w:rFonts w:ascii="Arial" w:hAnsi="Arial" w:cs="Arial"/>
          <w:bCs/>
          <w:sz w:val="24"/>
          <w:szCs w:val="24"/>
        </w:rPr>
        <w:t xml:space="preserve">ra y las Artes de Quintana Roo, </w:t>
      </w:r>
      <w:r w:rsidRPr="006919F0">
        <w:rPr>
          <w:rFonts w:ascii="Arial" w:hAnsi="Arial" w:cs="Arial"/>
          <w:bCs/>
          <w:sz w:val="24"/>
          <w:szCs w:val="24"/>
        </w:rPr>
        <w:t xml:space="preserve">estableció como fecha compromiso para la atención de la </w:t>
      </w:r>
      <w:r w:rsidRPr="00A341E1">
        <w:rPr>
          <w:rFonts w:ascii="Arial" w:hAnsi="Arial" w:cs="Arial"/>
          <w:bCs/>
          <w:sz w:val="24"/>
          <w:szCs w:val="24"/>
        </w:rPr>
        <w:t xml:space="preserve">recomendación </w:t>
      </w:r>
      <w:r w:rsidRPr="00A341E1">
        <w:rPr>
          <w:rFonts w:ascii="Arial" w:hAnsi="Arial" w:cs="Arial"/>
          <w:sz w:val="24"/>
          <w:szCs w:val="24"/>
        </w:rPr>
        <w:t>23-AEMD-C-036-083</w:t>
      </w:r>
      <w:r w:rsidR="00D202AB" w:rsidRPr="00A341E1">
        <w:rPr>
          <w:rFonts w:ascii="Arial" w:hAnsi="Arial" w:cs="Arial"/>
          <w:sz w:val="24"/>
          <w:szCs w:val="24"/>
        </w:rPr>
        <w:t>-R02-02</w:t>
      </w:r>
      <w:r w:rsidRPr="00A341E1">
        <w:rPr>
          <w:rFonts w:ascii="Arial" w:hAnsi="Arial" w:cs="Arial"/>
          <w:sz w:val="24"/>
          <w:szCs w:val="24"/>
        </w:rPr>
        <w:t xml:space="preserve"> el día </w:t>
      </w:r>
      <w:r w:rsidR="00D202AB" w:rsidRPr="00A341E1">
        <w:rPr>
          <w:rFonts w:ascii="Arial" w:hAnsi="Arial" w:cs="Arial"/>
          <w:sz w:val="24"/>
          <w:szCs w:val="24"/>
        </w:rPr>
        <w:t>31 de octu</w:t>
      </w:r>
      <w:r w:rsidRPr="00A341E1">
        <w:rPr>
          <w:rFonts w:ascii="Arial" w:hAnsi="Arial" w:cs="Arial"/>
          <w:sz w:val="24"/>
          <w:szCs w:val="24"/>
        </w:rPr>
        <w:t xml:space="preserve">bre de 2024. Por lo </w:t>
      </w:r>
      <w:r w:rsidRPr="00A341E1">
        <w:rPr>
          <w:rFonts w:ascii="Arial" w:hAnsi="Arial" w:cs="Arial"/>
          <w:sz w:val="24"/>
          <w:szCs w:val="24"/>
          <w:lang w:eastAsia="es-ES"/>
        </w:rPr>
        <w:t>antes expuesto la atención a la recomendación de desempeño</w:t>
      </w:r>
      <w:r w:rsidRPr="00A341E1">
        <w:rPr>
          <w:rFonts w:ascii="Arial" w:hAnsi="Arial" w:cs="Arial"/>
          <w:sz w:val="24"/>
          <w:szCs w:val="24"/>
        </w:rPr>
        <w:t xml:space="preserve"> queda en</w:t>
      </w:r>
      <w:r w:rsidRPr="00A341E1">
        <w:rPr>
          <w:rFonts w:ascii="Arial" w:hAnsi="Arial" w:cs="Arial"/>
          <w:b/>
          <w:sz w:val="24"/>
          <w:szCs w:val="24"/>
        </w:rPr>
        <w:t xml:space="preserve"> seguimiento</w:t>
      </w:r>
      <w:r w:rsidRPr="00A341E1">
        <w:rPr>
          <w:rFonts w:ascii="Arial" w:hAnsi="Arial" w:cs="Arial"/>
          <w:sz w:val="24"/>
          <w:szCs w:val="24"/>
        </w:rPr>
        <w:t>.</w:t>
      </w:r>
    </w:p>
    <w:p w14:paraId="0958A708" w14:textId="77777777" w:rsidR="007B6F32" w:rsidRPr="002464EC" w:rsidRDefault="007B6F32" w:rsidP="007B6F32">
      <w:pPr>
        <w:autoSpaceDE w:val="0"/>
        <w:autoSpaceDN w:val="0"/>
        <w:adjustRightInd w:val="0"/>
        <w:spacing w:after="0"/>
        <w:jc w:val="both"/>
        <w:rPr>
          <w:rFonts w:ascii="Arial" w:hAnsi="Arial" w:cs="Arial"/>
          <w:bCs/>
          <w:sz w:val="20"/>
          <w:szCs w:val="24"/>
        </w:rPr>
      </w:pPr>
    </w:p>
    <w:p w14:paraId="27A000ED" w14:textId="77777777" w:rsidR="00BE0412" w:rsidRPr="00BE0412" w:rsidRDefault="00BE0412" w:rsidP="00BE0412">
      <w:pPr>
        <w:spacing w:after="0"/>
        <w:jc w:val="both"/>
        <w:rPr>
          <w:rFonts w:ascii="Arial" w:hAnsi="Arial" w:cs="Arial"/>
          <w:b/>
          <w:sz w:val="24"/>
          <w:szCs w:val="24"/>
        </w:rPr>
      </w:pPr>
      <w:r w:rsidRPr="00BE0412">
        <w:rPr>
          <w:rFonts w:ascii="Arial" w:hAnsi="Arial" w:cs="Arial"/>
          <w:b/>
          <w:sz w:val="24"/>
          <w:szCs w:val="24"/>
        </w:rPr>
        <w:t>Normatividad relacionada con la observación.</w:t>
      </w:r>
    </w:p>
    <w:p w14:paraId="64D8DF06" w14:textId="337E4469" w:rsidR="002464EC" w:rsidRPr="002464EC" w:rsidRDefault="00BE0412" w:rsidP="00F130C4">
      <w:pPr>
        <w:spacing w:after="0"/>
        <w:jc w:val="both"/>
        <w:rPr>
          <w:rFonts w:ascii="Arial" w:hAnsi="Arial" w:cs="Arial"/>
          <w:sz w:val="24"/>
          <w:szCs w:val="24"/>
        </w:rPr>
      </w:pPr>
      <w:r w:rsidRPr="002464EC">
        <w:rPr>
          <w:rFonts w:ascii="Arial" w:hAnsi="Arial" w:cs="Arial"/>
          <w:sz w:val="24"/>
          <w:szCs w:val="24"/>
        </w:rPr>
        <w:t>Guía para el diseño de Indicadores Estratégicos</w:t>
      </w:r>
      <w:r w:rsidR="002464EC" w:rsidRPr="002464EC">
        <w:rPr>
          <w:rFonts w:ascii="Arial" w:hAnsi="Arial" w:cs="Arial"/>
          <w:sz w:val="24"/>
          <w:szCs w:val="24"/>
        </w:rPr>
        <w:t xml:space="preserve"> de la Secretaria de Hacienda y </w:t>
      </w:r>
      <w:r w:rsidR="007A4C05" w:rsidRPr="002464EC">
        <w:rPr>
          <w:rFonts w:ascii="Arial" w:hAnsi="Arial" w:cs="Arial"/>
          <w:sz w:val="24"/>
          <w:szCs w:val="24"/>
        </w:rPr>
        <w:t>Crédito</w:t>
      </w:r>
      <w:r w:rsidR="002464EC" w:rsidRPr="002464EC">
        <w:rPr>
          <w:rFonts w:ascii="Arial" w:hAnsi="Arial" w:cs="Arial"/>
          <w:sz w:val="24"/>
          <w:szCs w:val="24"/>
        </w:rPr>
        <w:t xml:space="preserve"> Público</w:t>
      </w:r>
      <w:r w:rsidR="007A4C05">
        <w:rPr>
          <w:rFonts w:ascii="Arial" w:hAnsi="Arial" w:cs="Arial"/>
          <w:sz w:val="24"/>
          <w:szCs w:val="24"/>
        </w:rPr>
        <w:t>, 20</w:t>
      </w:r>
      <w:r w:rsidR="002464EC">
        <w:rPr>
          <w:rFonts w:ascii="Arial" w:hAnsi="Arial" w:cs="Arial"/>
          <w:sz w:val="24"/>
          <w:szCs w:val="24"/>
        </w:rPr>
        <w:t>16.</w:t>
      </w:r>
    </w:p>
    <w:p w14:paraId="0ED4D169" w14:textId="77777777" w:rsidR="002464EC" w:rsidRDefault="00BE0412" w:rsidP="00F130C4">
      <w:pPr>
        <w:spacing w:after="0"/>
        <w:jc w:val="both"/>
        <w:rPr>
          <w:rFonts w:ascii="Arial" w:hAnsi="Arial" w:cs="Arial"/>
          <w:sz w:val="24"/>
          <w:szCs w:val="24"/>
        </w:rPr>
      </w:pPr>
      <w:r w:rsidRPr="00C35C90">
        <w:rPr>
          <w:rFonts w:ascii="Arial" w:hAnsi="Arial" w:cs="Arial"/>
          <w:sz w:val="24"/>
          <w:szCs w:val="24"/>
        </w:rPr>
        <w:t xml:space="preserve">Guía para la construcción de indicadores de desempeño para el Gobierno del Estado de Quintana Roo (Secretaría </w:t>
      </w:r>
      <w:r w:rsidR="002464EC">
        <w:rPr>
          <w:rFonts w:ascii="Arial" w:hAnsi="Arial" w:cs="Arial"/>
          <w:sz w:val="24"/>
          <w:szCs w:val="24"/>
        </w:rPr>
        <w:t>de Finanzas y Planeación) 2023.</w:t>
      </w:r>
    </w:p>
    <w:p w14:paraId="02977176" w14:textId="707D37DB" w:rsidR="00BE0412" w:rsidRDefault="00BE0412" w:rsidP="00F130C4">
      <w:pPr>
        <w:spacing w:after="0"/>
        <w:jc w:val="both"/>
        <w:rPr>
          <w:rFonts w:ascii="Arial" w:hAnsi="Arial" w:cs="Arial"/>
          <w:sz w:val="24"/>
          <w:szCs w:val="24"/>
        </w:rPr>
      </w:pPr>
      <w:r w:rsidRPr="00C35C90">
        <w:rPr>
          <w:rFonts w:ascii="Arial" w:hAnsi="Arial" w:cs="Arial"/>
          <w:sz w:val="24"/>
          <w:szCs w:val="24"/>
        </w:rPr>
        <w:t>Guía para la construcción de la Matriz de Indicadores para Resultados del Gobierno del Estado de Quintana Roo (Secretaría de Finanzas y Planeación) 2023.</w:t>
      </w:r>
    </w:p>
    <w:p w14:paraId="11EF0152" w14:textId="5229662C" w:rsidR="002464EC" w:rsidRPr="002464EC" w:rsidRDefault="002464EC" w:rsidP="00F130C4">
      <w:pPr>
        <w:spacing w:after="0"/>
        <w:jc w:val="both"/>
        <w:rPr>
          <w:rFonts w:ascii="Arial" w:hAnsi="Arial" w:cs="Arial"/>
          <w:sz w:val="20"/>
          <w:szCs w:val="24"/>
        </w:rPr>
      </w:pPr>
    </w:p>
    <w:p w14:paraId="6DA21C18" w14:textId="000F1517" w:rsidR="006215B1" w:rsidRPr="00633880" w:rsidRDefault="00B81CED" w:rsidP="00F130C4">
      <w:pPr>
        <w:spacing w:after="0"/>
        <w:rPr>
          <w:rFonts w:ascii="Arial" w:hAnsi="Arial" w:cs="Arial"/>
          <w:b/>
          <w:sz w:val="24"/>
        </w:rPr>
      </w:pPr>
      <w:bookmarkStart w:id="42" w:name="_Toc74856087"/>
      <w:r>
        <w:rPr>
          <w:rFonts w:ascii="Arial" w:hAnsi="Arial" w:cs="Arial"/>
          <w:b/>
          <w:sz w:val="24"/>
        </w:rPr>
        <w:t>Resultado Número 3</w:t>
      </w:r>
    </w:p>
    <w:p w14:paraId="7F1CBE2D" w14:textId="77777777" w:rsidR="006215B1" w:rsidRPr="002464EC" w:rsidRDefault="006215B1" w:rsidP="006215B1">
      <w:pPr>
        <w:spacing w:after="0"/>
        <w:rPr>
          <w:rFonts w:ascii="Arial" w:hAnsi="Arial" w:cs="Arial"/>
          <w:b/>
          <w:bCs/>
          <w:sz w:val="20"/>
        </w:rPr>
      </w:pPr>
    </w:p>
    <w:p w14:paraId="0CB8AF20" w14:textId="77777777" w:rsidR="006215B1" w:rsidRPr="00633880" w:rsidRDefault="00AC4A04" w:rsidP="006215B1">
      <w:pPr>
        <w:autoSpaceDE w:val="0"/>
        <w:autoSpaceDN w:val="0"/>
        <w:adjustRightInd w:val="0"/>
        <w:spacing w:after="0"/>
        <w:jc w:val="both"/>
        <w:rPr>
          <w:rFonts w:ascii="Arial" w:hAnsi="Arial" w:cs="Arial"/>
          <w:b/>
          <w:bCs/>
          <w:sz w:val="24"/>
        </w:rPr>
      </w:pPr>
      <w:r>
        <w:rPr>
          <w:rFonts w:ascii="Arial" w:hAnsi="Arial" w:cs="Arial"/>
          <w:b/>
          <w:bCs/>
          <w:sz w:val="24"/>
        </w:rPr>
        <w:t>Eficien</w:t>
      </w:r>
      <w:r w:rsidR="006215B1" w:rsidRPr="00633880">
        <w:rPr>
          <w:rFonts w:ascii="Arial" w:hAnsi="Arial" w:cs="Arial"/>
          <w:b/>
          <w:bCs/>
          <w:sz w:val="24"/>
        </w:rPr>
        <w:t>cia</w:t>
      </w:r>
    </w:p>
    <w:p w14:paraId="24230BF5" w14:textId="77777777" w:rsidR="006215B1" w:rsidRPr="002464EC" w:rsidRDefault="006215B1" w:rsidP="006215B1">
      <w:pPr>
        <w:autoSpaceDE w:val="0"/>
        <w:autoSpaceDN w:val="0"/>
        <w:adjustRightInd w:val="0"/>
        <w:spacing w:after="0"/>
        <w:jc w:val="both"/>
        <w:rPr>
          <w:rFonts w:ascii="Arial" w:hAnsi="Arial" w:cs="Arial"/>
          <w:b/>
          <w:bCs/>
          <w:sz w:val="20"/>
        </w:rPr>
      </w:pPr>
    </w:p>
    <w:p w14:paraId="6F8E8BB8" w14:textId="5153A81B" w:rsidR="006215B1" w:rsidRPr="00633880" w:rsidRDefault="003A7A95" w:rsidP="006215B1">
      <w:pPr>
        <w:spacing w:after="0"/>
        <w:rPr>
          <w:rFonts w:ascii="Arial" w:hAnsi="Arial" w:cs="Arial"/>
          <w:b/>
          <w:sz w:val="24"/>
        </w:rPr>
      </w:pPr>
      <w:r>
        <w:rPr>
          <w:rFonts w:ascii="Arial" w:hAnsi="Arial" w:cs="Arial"/>
          <w:b/>
          <w:sz w:val="24"/>
        </w:rPr>
        <w:t>3</w:t>
      </w:r>
      <w:r w:rsidR="0056259C">
        <w:rPr>
          <w:rFonts w:ascii="Arial" w:hAnsi="Arial" w:cs="Arial"/>
          <w:b/>
          <w:sz w:val="24"/>
        </w:rPr>
        <w:t xml:space="preserve">. </w:t>
      </w:r>
      <w:r w:rsidR="0056259C" w:rsidRPr="00AC1625">
        <w:rPr>
          <w:rFonts w:ascii="Arial" w:hAnsi="Arial" w:cs="Arial"/>
          <w:b/>
          <w:sz w:val="24"/>
          <w:szCs w:val="24"/>
        </w:rPr>
        <w:t>Sistema de Evaluación del Desempeño (SED)</w:t>
      </w:r>
    </w:p>
    <w:p w14:paraId="4A930A41" w14:textId="77777777" w:rsidR="006215B1" w:rsidRPr="002464EC" w:rsidRDefault="006215B1" w:rsidP="006215B1">
      <w:pPr>
        <w:spacing w:after="0"/>
        <w:rPr>
          <w:rFonts w:ascii="Arial" w:hAnsi="Arial" w:cs="Arial"/>
          <w:b/>
          <w:sz w:val="20"/>
        </w:rPr>
      </w:pPr>
    </w:p>
    <w:p w14:paraId="05FD358F" w14:textId="6F5FD6AB" w:rsidR="006215B1" w:rsidRPr="00633880" w:rsidRDefault="003A7A95" w:rsidP="006215B1">
      <w:pPr>
        <w:spacing w:after="0"/>
        <w:ind w:left="426"/>
        <w:rPr>
          <w:rFonts w:ascii="Arial" w:hAnsi="Arial" w:cs="Arial"/>
          <w:b/>
          <w:sz w:val="24"/>
        </w:rPr>
      </w:pPr>
      <w:r>
        <w:rPr>
          <w:rFonts w:ascii="Arial" w:hAnsi="Arial" w:cs="Arial"/>
          <w:b/>
          <w:sz w:val="24"/>
        </w:rPr>
        <w:t>3</w:t>
      </w:r>
      <w:r w:rsidR="006215B1" w:rsidRPr="00633880">
        <w:rPr>
          <w:rFonts w:ascii="Arial" w:hAnsi="Arial" w:cs="Arial"/>
          <w:b/>
          <w:sz w:val="24"/>
        </w:rPr>
        <w:t>.1</w:t>
      </w:r>
      <w:r w:rsidR="00A341E1">
        <w:rPr>
          <w:rFonts w:ascii="Arial" w:hAnsi="Arial" w:cs="Arial"/>
          <w:b/>
          <w:sz w:val="24"/>
        </w:rPr>
        <w:t>.</w:t>
      </w:r>
      <w:r w:rsidR="006215B1" w:rsidRPr="00633880">
        <w:rPr>
          <w:rFonts w:ascii="Arial" w:hAnsi="Arial" w:cs="Arial"/>
          <w:b/>
          <w:sz w:val="24"/>
        </w:rPr>
        <w:t xml:space="preserve"> </w:t>
      </w:r>
      <w:r w:rsidR="0056259C">
        <w:rPr>
          <w:rFonts w:ascii="Arial" w:eastAsia="Calibri" w:hAnsi="Arial" w:cs="Arial"/>
          <w:b/>
          <w:color w:val="000000" w:themeColor="text1"/>
          <w:sz w:val="24"/>
          <w:szCs w:val="24"/>
          <w:lang w:val="es-ES_tradnl"/>
        </w:rPr>
        <w:t>C</w:t>
      </w:r>
      <w:r w:rsidR="00A341E1" w:rsidRPr="00AC1625">
        <w:rPr>
          <w:rFonts w:ascii="Arial" w:hAnsi="Arial" w:cs="Arial"/>
          <w:b/>
          <w:sz w:val="24"/>
          <w:szCs w:val="24"/>
        </w:rPr>
        <w:t>umplimiento</w:t>
      </w:r>
      <w:r w:rsidR="0056259C" w:rsidRPr="00AC1625">
        <w:rPr>
          <w:rFonts w:ascii="Arial" w:hAnsi="Arial" w:cs="Arial"/>
          <w:b/>
          <w:sz w:val="24"/>
          <w:szCs w:val="24"/>
        </w:rPr>
        <w:t xml:space="preserve"> de objetivos</w:t>
      </w:r>
      <w:r w:rsidR="0056259C">
        <w:rPr>
          <w:rFonts w:ascii="Arial" w:hAnsi="Arial" w:cs="Arial"/>
          <w:b/>
          <w:sz w:val="24"/>
          <w:szCs w:val="24"/>
        </w:rPr>
        <w:t xml:space="preserve"> y </w:t>
      </w:r>
      <w:r w:rsidR="0056259C" w:rsidRPr="00AC1625">
        <w:rPr>
          <w:rFonts w:ascii="Arial" w:hAnsi="Arial" w:cs="Arial"/>
          <w:b/>
          <w:sz w:val="24"/>
          <w:szCs w:val="24"/>
        </w:rPr>
        <w:t>metas</w:t>
      </w:r>
    </w:p>
    <w:p w14:paraId="30282A65" w14:textId="77777777" w:rsidR="007C3642" w:rsidRPr="002464EC" w:rsidRDefault="007C3642" w:rsidP="006215B1">
      <w:pPr>
        <w:autoSpaceDE w:val="0"/>
        <w:autoSpaceDN w:val="0"/>
        <w:adjustRightInd w:val="0"/>
        <w:spacing w:after="0"/>
        <w:jc w:val="both"/>
        <w:rPr>
          <w:rFonts w:ascii="Arial" w:hAnsi="Arial" w:cs="Arial"/>
          <w:b/>
          <w:bCs/>
          <w:sz w:val="20"/>
        </w:rPr>
      </w:pPr>
    </w:p>
    <w:p w14:paraId="68DC9ABB" w14:textId="6D6C452A" w:rsidR="00693E25" w:rsidRDefault="00693E25" w:rsidP="004A76B7">
      <w:pPr>
        <w:spacing w:after="0"/>
        <w:jc w:val="both"/>
        <w:rPr>
          <w:rFonts w:ascii="Arial" w:hAnsi="Arial" w:cs="Arial"/>
          <w:b/>
          <w:bCs/>
          <w:sz w:val="24"/>
          <w:szCs w:val="24"/>
        </w:rPr>
      </w:pPr>
      <w:r w:rsidRPr="006733FD">
        <w:rPr>
          <w:rFonts w:ascii="Arial" w:hAnsi="Arial" w:cs="Arial"/>
          <w:b/>
          <w:bCs/>
          <w:sz w:val="24"/>
          <w:szCs w:val="24"/>
        </w:rPr>
        <w:t xml:space="preserve">Con </w:t>
      </w:r>
      <w:r w:rsidR="00484E45" w:rsidRPr="006733FD">
        <w:rPr>
          <w:rFonts w:ascii="Arial" w:hAnsi="Arial" w:cs="Arial"/>
          <w:b/>
          <w:bCs/>
          <w:sz w:val="24"/>
          <w:szCs w:val="24"/>
        </w:rPr>
        <w:t>observaciones</w:t>
      </w:r>
    </w:p>
    <w:p w14:paraId="39A53FF7" w14:textId="77777777" w:rsidR="00495172" w:rsidRPr="002464EC" w:rsidRDefault="00495172" w:rsidP="00810DAC">
      <w:pPr>
        <w:spacing w:after="0"/>
        <w:jc w:val="both"/>
        <w:rPr>
          <w:rFonts w:ascii="Arial" w:hAnsi="Arial" w:cs="Arial"/>
          <w:b/>
          <w:bCs/>
          <w:sz w:val="20"/>
          <w:szCs w:val="24"/>
        </w:rPr>
      </w:pPr>
    </w:p>
    <w:p w14:paraId="1AA969F2" w14:textId="2D5F2481" w:rsidR="00A341E1" w:rsidRDefault="00A341E1" w:rsidP="00A341E1">
      <w:pPr>
        <w:spacing w:after="0"/>
        <w:jc w:val="both"/>
        <w:rPr>
          <w:rFonts w:ascii="Arial" w:eastAsia="Arial" w:hAnsi="Arial" w:cs="Arial"/>
          <w:sz w:val="24"/>
        </w:rPr>
      </w:pPr>
      <w:r w:rsidRPr="00513B32">
        <w:rPr>
          <w:rFonts w:ascii="Arial" w:eastAsia="Arial" w:hAnsi="Arial" w:cs="Arial"/>
          <w:sz w:val="24"/>
        </w:rPr>
        <w:t>Tanto a nivel federal como estatal está normado que los recursos económicos de que disponga el Estado se administrarán con eficiencia, eficacia, economía, transparencia y honradez para satisfacer los objetivos a los que estén destinados</w:t>
      </w:r>
      <w:r w:rsidRPr="00513B32">
        <w:rPr>
          <w:rFonts w:ascii="Arial" w:eastAsia="Arial" w:hAnsi="Arial" w:cs="Arial"/>
          <w:sz w:val="24"/>
          <w:vertAlign w:val="superscript"/>
        </w:rPr>
        <w:footnoteReference w:id="16"/>
      </w:r>
      <w:r w:rsidRPr="00513B32">
        <w:rPr>
          <w:rFonts w:ascii="Arial" w:eastAsia="Arial" w:hAnsi="Arial" w:cs="Arial"/>
          <w:sz w:val="24"/>
        </w:rPr>
        <w:t xml:space="preserve">. </w:t>
      </w:r>
    </w:p>
    <w:p w14:paraId="36084720" w14:textId="77777777" w:rsidR="002464EC" w:rsidRPr="002464EC" w:rsidRDefault="002464EC" w:rsidP="00A341E1">
      <w:pPr>
        <w:spacing w:after="0"/>
        <w:jc w:val="both"/>
        <w:rPr>
          <w:rFonts w:ascii="Arial" w:eastAsia="Arial" w:hAnsi="Arial" w:cs="Arial"/>
          <w:sz w:val="20"/>
        </w:rPr>
      </w:pPr>
    </w:p>
    <w:p w14:paraId="19FDEFA8" w14:textId="77777777" w:rsidR="00A341E1" w:rsidRPr="00513B32" w:rsidRDefault="00A341E1" w:rsidP="00A341E1">
      <w:pPr>
        <w:spacing w:after="0"/>
        <w:jc w:val="both"/>
        <w:rPr>
          <w:rFonts w:ascii="Arial" w:eastAsia="Calibri" w:hAnsi="Arial" w:cs="Arial"/>
          <w:sz w:val="24"/>
          <w:lang w:eastAsia="en-US"/>
        </w:rPr>
      </w:pPr>
      <w:r w:rsidRPr="00513B32">
        <w:rPr>
          <w:rFonts w:ascii="Arial" w:eastAsia="Arial" w:hAnsi="Arial" w:cs="Arial"/>
          <w:sz w:val="24"/>
        </w:rPr>
        <w:t xml:space="preserve">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w:t>
      </w:r>
      <w:r w:rsidRPr="00513B32">
        <w:rPr>
          <w:rFonts w:ascii="Arial" w:eastAsia="Arial" w:hAnsi="Arial" w:cs="Arial"/>
          <w:sz w:val="24"/>
        </w:rPr>
        <w:lastRenderedPageBreak/>
        <w:t>objetivos de cada uno de los programas, así como vincular los mismos en la planeación del desarrollo</w:t>
      </w:r>
      <w:r w:rsidRPr="00513B32">
        <w:rPr>
          <w:rFonts w:ascii="Arial" w:eastAsia="Arial" w:hAnsi="Arial" w:cs="Arial"/>
          <w:sz w:val="24"/>
          <w:vertAlign w:val="superscript"/>
        </w:rPr>
        <w:footnoteReference w:id="17"/>
      </w:r>
      <w:r w:rsidRPr="00513B32">
        <w:rPr>
          <w:rFonts w:ascii="Arial" w:eastAsia="Arial" w:hAnsi="Arial" w:cs="Arial"/>
          <w:sz w:val="24"/>
        </w:rPr>
        <w:t>.</w:t>
      </w:r>
    </w:p>
    <w:p w14:paraId="3DDFC2CB" w14:textId="77777777" w:rsidR="00A341E1" w:rsidRPr="002464EC" w:rsidRDefault="00A341E1" w:rsidP="00A341E1">
      <w:pPr>
        <w:spacing w:after="0"/>
        <w:jc w:val="both"/>
        <w:rPr>
          <w:rFonts w:ascii="Arial" w:eastAsia="Arial" w:hAnsi="Arial" w:cs="Arial"/>
          <w:sz w:val="20"/>
        </w:rPr>
      </w:pPr>
    </w:p>
    <w:p w14:paraId="4C40B984" w14:textId="77777777" w:rsidR="00A341E1" w:rsidRPr="00513B32" w:rsidRDefault="00A341E1" w:rsidP="00A341E1">
      <w:pPr>
        <w:spacing w:after="0"/>
        <w:jc w:val="both"/>
        <w:rPr>
          <w:rFonts w:ascii="Arial" w:eastAsia="Arial" w:hAnsi="Arial" w:cs="Arial"/>
          <w:sz w:val="24"/>
        </w:rPr>
      </w:pPr>
      <w:r w:rsidRPr="00513B32">
        <w:rPr>
          <w:rFonts w:ascii="Arial" w:eastAsia="Arial" w:hAnsi="Arial" w:cs="Arial"/>
          <w:sz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513B32">
        <w:rPr>
          <w:rFonts w:ascii="Arial" w:eastAsia="Arial" w:hAnsi="Arial" w:cs="Arial"/>
          <w:sz w:val="24"/>
          <w:vertAlign w:val="superscript"/>
        </w:rPr>
        <w:t xml:space="preserve"> </w:t>
      </w:r>
      <w:r w:rsidRPr="00513B32">
        <w:rPr>
          <w:rFonts w:ascii="Arial" w:eastAsia="Arial" w:hAnsi="Arial" w:cs="Arial"/>
          <w:sz w:val="24"/>
          <w:vertAlign w:val="superscript"/>
        </w:rPr>
        <w:footnoteReference w:id="18"/>
      </w:r>
      <w:r w:rsidRPr="00513B32">
        <w:rPr>
          <w:rFonts w:ascii="Arial" w:eastAsia="Arial" w:hAnsi="Arial" w:cs="Arial"/>
          <w:sz w:val="24"/>
        </w:rPr>
        <w:t xml:space="preserve">. </w:t>
      </w:r>
    </w:p>
    <w:p w14:paraId="6A19D9A3" w14:textId="77777777" w:rsidR="00A341E1" w:rsidRPr="002464EC" w:rsidRDefault="00A341E1" w:rsidP="00A341E1">
      <w:pPr>
        <w:spacing w:after="0"/>
        <w:jc w:val="both"/>
        <w:rPr>
          <w:rFonts w:ascii="Arial" w:eastAsia="Arial" w:hAnsi="Arial" w:cs="Arial"/>
          <w:sz w:val="20"/>
        </w:rPr>
      </w:pPr>
    </w:p>
    <w:p w14:paraId="7CBF3680" w14:textId="5A9358E9" w:rsidR="00A341E1" w:rsidRPr="00513B32" w:rsidRDefault="00A341E1" w:rsidP="00A341E1">
      <w:pPr>
        <w:spacing w:after="0"/>
        <w:jc w:val="both"/>
        <w:rPr>
          <w:rFonts w:ascii="Arial" w:eastAsia="Arial" w:hAnsi="Arial" w:cs="Arial"/>
          <w:sz w:val="24"/>
        </w:rPr>
      </w:pPr>
      <w:r w:rsidRPr="00513B32">
        <w:rPr>
          <w:rFonts w:ascii="Arial" w:eastAsia="Arial" w:hAnsi="Arial" w:cs="Arial"/>
          <w:sz w:val="24"/>
        </w:rPr>
        <w:t>La meta es el objetivo cuantitativo que el programa o proyecto se compromete a alcanzar en un periodo de tiempo d</w:t>
      </w:r>
      <w:r w:rsidR="007F4D82">
        <w:rPr>
          <w:rFonts w:ascii="Arial" w:eastAsia="Arial" w:hAnsi="Arial" w:cs="Arial"/>
          <w:sz w:val="24"/>
        </w:rPr>
        <w:t>eterminado (CONEVAL 2014). Ésta permite</w:t>
      </w:r>
      <w:r w:rsidRPr="00513B32">
        <w:rPr>
          <w:rFonts w:ascii="Arial" w:eastAsia="Arial" w:hAnsi="Arial" w:cs="Arial"/>
          <w:sz w:val="24"/>
        </w:rPr>
        <w:t xml:space="preserve"> acreditar el grado de avanc</w:t>
      </w:r>
      <w:r w:rsidR="007F4D82">
        <w:rPr>
          <w:rFonts w:ascii="Arial" w:eastAsia="Arial" w:hAnsi="Arial" w:cs="Arial"/>
          <w:sz w:val="24"/>
        </w:rPr>
        <w:t>e de los objetivos. Dado que la meta es conocida</w:t>
      </w:r>
      <w:r w:rsidRPr="00513B32">
        <w:rPr>
          <w:rFonts w:ascii="Arial" w:eastAsia="Arial" w:hAnsi="Arial" w:cs="Arial"/>
          <w:sz w:val="24"/>
        </w:rPr>
        <w:t xml:space="preserve"> y acordadas con los ejecutores de los programas presupuestarios, es fácil comprobar quien ha cumplido cabalmente con ellas.</w:t>
      </w:r>
    </w:p>
    <w:p w14:paraId="4E9AC91B" w14:textId="77777777" w:rsidR="00A341E1" w:rsidRPr="002464EC" w:rsidRDefault="00A341E1" w:rsidP="00A341E1">
      <w:pPr>
        <w:spacing w:after="0"/>
        <w:jc w:val="both"/>
        <w:rPr>
          <w:rFonts w:ascii="Arial" w:eastAsia="Arial" w:hAnsi="Arial" w:cs="Arial"/>
          <w:sz w:val="20"/>
        </w:rPr>
      </w:pPr>
    </w:p>
    <w:p w14:paraId="2321ED59" w14:textId="323909E9" w:rsidR="00A341E1" w:rsidRDefault="00A341E1" w:rsidP="00A341E1">
      <w:pPr>
        <w:spacing w:after="0"/>
        <w:jc w:val="both"/>
        <w:rPr>
          <w:rFonts w:ascii="Arial" w:eastAsia="Arial" w:hAnsi="Arial" w:cs="Arial"/>
          <w:sz w:val="24"/>
        </w:rPr>
      </w:pPr>
      <w:r w:rsidRPr="00513B32">
        <w:rPr>
          <w:rFonts w:ascii="Arial" w:eastAsia="Arial" w:hAnsi="Arial" w:cs="Arial"/>
          <w:sz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último, el uso del semáforo sirve para poder evaluar la ejecución de los procesos en relación con los resultados programados</w:t>
      </w:r>
      <w:r w:rsidRPr="00513B32">
        <w:rPr>
          <w:rFonts w:ascii="Arial" w:eastAsia="Arial" w:hAnsi="Arial" w:cs="Arial"/>
          <w:sz w:val="24"/>
          <w:vertAlign w:val="superscript"/>
        </w:rPr>
        <w:footnoteReference w:id="19"/>
      </w:r>
      <w:r w:rsidRPr="00513B32">
        <w:rPr>
          <w:rFonts w:ascii="Arial" w:eastAsia="Arial" w:hAnsi="Arial" w:cs="Arial"/>
          <w:sz w:val="24"/>
        </w:rPr>
        <w:t>.</w:t>
      </w:r>
    </w:p>
    <w:p w14:paraId="513E0B35" w14:textId="77777777" w:rsidR="007C7FA7" w:rsidRPr="007C7FA7" w:rsidRDefault="007C7FA7" w:rsidP="00A341E1">
      <w:pPr>
        <w:spacing w:after="0"/>
        <w:jc w:val="both"/>
        <w:rPr>
          <w:rFonts w:ascii="Arial" w:eastAsia="Arial" w:hAnsi="Arial" w:cs="Arial"/>
          <w:sz w:val="24"/>
        </w:rPr>
      </w:pPr>
    </w:p>
    <w:p w14:paraId="2C5C97FD" w14:textId="614C21C6" w:rsidR="00810DAC" w:rsidRDefault="000D05ED" w:rsidP="006733FD">
      <w:pPr>
        <w:spacing w:after="0"/>
        <w:jc w:val="both"/>
        <w:rPr>
          <w:rFonts w:ascii="Arial" w:hAnsi="Arial" w:cs="Arial"/>
          <w:sz w:val="24"/>
          <w:szCs w:val="24"/>
        </w:rPr>
      </w:pPr>
      <w:r w:rsidRPr="00810DAC">
        <w:rPr>
          <w:rFonts w:ascii="Arial" w:hAnsi="Arial" w:cs="Arial"/>
          <w:sz w:val="24"/>
          <w:szCs w:val="24"/>
        </w:rPr>
        <w:t xml:space="preserve">Con el objetivo de verificar el nivel de cumplimiento reportado de los objetivos y metas en el </w:t>
      </w:r>
      <w:r w:rsidR="00D26486" w:rsidRPr="00D26486">
        <w:rPr>
          <w:rFonts w:ascii="Arial" w:hAnsi="Arial" w:cs="Arial"/>
          <w:sz w:val="24"/>
          <w:szCs w:val="24"/>
        </w:rPr>
        <w:t>Formato Evaluatorio Programático del Sistema de Integración Programática y Presupuestal (FESIPPRES),</w:t>
      </w:r>
      <w:r w:rsidR="007C7FA7">
        <w:rPr>
          <w:rFonts w:ascii="Arial" w:hAnsi="Arial" w:cs="Arial"/>
          <w:sz w:val="24"/>
          <w:szCs w:val="24"/>
        </w:rPr>
        <w:t xml:space="preserve"> de acuerdo con los </w:t>
      </w:r>
      <w:r w:rsidRPr="00810DAC">
        <w:rPr>
          <w:rFonts w:ascii="Arial" w:hAnsi="Arial" w:cs="Arial"/>
          <w:sz w:val="24"/>
          <w:szCs w:val="24"/>
        </w:rPr>
        <w:t xml:space="preserve">parámetros de semaforización determinados por la Secretaría de Finanzas y Planeación (SEFIPLAN), así como, analizar la evidencia correspondiente al cumplimiento de los objetivos y metas del </w:t>
      </w:r>
      <w:r w:rsidRPr="00810DAC">
        <w:rPr>
          <w:rFonts w:ascii="Arial" w:hAnsi="Arial" w:cs="Arial"/>
          <w:sz w:val="24"/>
          <w:szCs w:val="24"/>
        </w:rPr>
        <w:lastRenderedPageBreak/>
        <w:t xml:space="preserve">Programa presupuestario E045 - Todos somos cultura, a fin de corroborar si sustenta el nivel de cumplimiento reportado en el </w:t>
      </w:r>
      <w:r w:rsidR="00D26486" w:rsidRPr="00D26486">
        <w:rPr>
          <w:rFonts w:ascii="Arial" w:hAnsi="Arial" w:cs="Arial"/>
          <w:sz w:val="24"/>
          <w:szCs w:val="24"/>
        </w:rPr>
        <w:t>Sistema de Integración Program</w:t>
      </w:r>
      <w:r w:rsidR="007C7FA7">
        <w:rPr>
          <w:rFonts w:ascii="Arial" w:hAnsi="Arial" w:cs="Arial"/>
          <w:sz w:val="24"/>
          <w:szCs w:val="24"/>
        </w:rPr>
        <w:t xml:space="preserve">ática y Presupuestal (SIPPRES), </w:t>
      </w:r>
      <w:r w:rsidRPr="00810DAC">
        <w:rPr>
          <w:rFonts w:ascii="Arial" w:hAnsi="Arial" w:cs="Arial"/>
          <w:sz w:val="24"/>
          <w:szCs w:val="24"/>
        </w:rPr>
        <w:t xml:space="preserve">correspondiente al cuarto trimestre del ejercicio fiscal 2023 a nivel fin, propósito, componente y actividad, se </w:t>
      </w:r>
      <w:r w:rsidR="006733FD">
        <w:rPr>
          <w:rFonts w:ascii="Arial" w:hAnsi="Arial" w:cs="Arial"/>
          <w:sz w:val="24"/>
          <w:szCs w:val="24"/>
        </w:rPr>
        <w:t xml:space="preserve">realizó el siguiente análisis: </w:t>
      </w:r>
    </w:p>
    <w:p w14:paraId="356ECF37" w14:textId="77777777" w:rsidR="00F52DB6" w:rsidRPr="002464EC" w:rsidRDefault="00F52DB6" w:rsidP="006733FD">
      <w:pPr>
        <w:spacing w:after="0"/>
        <w:jc w:val="both"/>
        <w:rPr>
          <w:rFonts w:ascii="Arial" w:hAnsi="Arial" w:cs="Arial"/>
          <w:sz w:val="20"/>
          <w:szCs w:val="24"/>
        </w:rPr>
      </w:pPr>
    </w:p>
    <w:p w14:paraId="7F92E773" w14:textId="30CBF0B6" w:rsidR="000D05ED" w:rsidRPr="006536B4" w:rsidRDefault="000D05ED" w:rsidP="002464EC">
      <w:pPr>
        <w:spacing w:after="0"/>
        <w:jc w:val="center"/>
        <w:rPr>
          <w:rFonts w:ascii="Arial" w:hAnsi="Arial" w:cs="Arial"/>
          <w:sz w:val="20"/>
          <w:szCs w:val="20"/>
        </w:rPr>
      </w:pPr>
      <w:r>
        <w:rPr>
          <w:rFonts w:ascii="Arial" w:hAnsi="Arial" w:cs="Arial"/>
          <w:b/>
          <w:sz w:val="20"/>
          <w:szCs w:val="20"/>
        </w:rPr>
        <w:t>Tabla 14</w:t>
      </w:r>
      <w:r w:rsidRPr="006536B4">
        <w:rPr>
          <w:rFonts w:ascii="Arial" w:hAnsi="Arial" w:cs="Arial"/>
          <w:b/>
          <w:sz w:val="20"/>
          <w:szCs w:val="20"/>
        </w:rPr>
        <w:t xml:space="preserve">. </w:t>
      </w:r>
      <w:r w:rsidRPr="006536B4">
        <w:rPr>
          <w:rFonts w:ascii="Arial" w:hAnsi="Arial" w:cs="Arial"/>
          <w:sz w:val="20"/>
          <w:szCs w:val="20"/>
        </w:rPr>
        <w:t>Verificación del cumplimiento de objetivos y metas del programa presupuestario</w:t>
      </w:r>
    </w:p>
    <w:p w14:paraId="41C62329" w14:textId="77777777" w:rsidR="000D05ED" w:rsidRPr="006536B4" w:rsidRDefault="000D05ED" w:rsidP="002464EC">
      <w:pPr>
        <w:spacing w:after="0" w:line="240" w:lineRule="auto"/>
        <w:jc w:val="center"/>
        <w:rPr>
          <w:rFonts w:ascii="Arial" w:hAnsi="Arial" w:cs="Arial"/>
          <w:sz w:val="20"/>
          <w:szCs w:val="20"/>
        </w:rPr>
      </w:pPr>
      <w:r w:rsidRPr="006536B4">
        <w:rPr>
          <w:rFonts w:ascii="Arial" w:hAnsi="Arial" w:cs="Arial"/>
          <w:sz w:val="20"/>
          <w:szCs w:val="20"/>
        </w:rPr>
        <w:t>E045 - Todos somos cultura.</w:t>
      </w:r>
    </w:p>
    <w:tbl>
      <w:tblPr>
        <w:tblStyle w:val="Tablaconcuadrcula2"/>
        <w:tblpPr w:leftFromText="141" w:rightFromText="141" w:vertAnchor="text" w:horzAnchor="margin" w:tblpY="75"/>
        <w:tblOverlap w:val="never"/>
        <w:tblW w:w="8916" w:type="dxa"/>
        <w:tblLayout w:type="fixed"/>
        <w:tblLook w:val="04A0" w:firstRow="1" w:lastRow="0" w:firstColumn="1" w:lastColumn="0" w:noHBand="0" w:noVBand="1"/>
      </w:tblPr>
      <w:tblGrid>
        <w:gridCol w:w="1481"/>
        <w:gridCol w:w="64"/>
        <w:gridCol w:w="1275"/>
        <w:gridCol w:w="1276"/>
        <w:gridCol w:w="1276"/>
        <w:gridCol w:w="1843"/>
        <w:gridCol w:w="1701"/>
      </w:tblGrid>
      <w:tr w:rsidR="000D05ED" w:rsidRPr="00D31E1F" w14:paraId="496E5E86" w14:textId="77777777" w:rsidTr="00F52DB6">
        <w:trPr>
          <w:trHeight w:val="109"/>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93FA373" w14:textId="77777777" w:rsidR="000D05ED" w:rsidRPr="00D31E1F" w:rsidRDefault="000D05ED" w:rsidP="006733FD">
            <w:pPr>
              <w:tabs>
                <w:tab w:val="left" w:pos="7575"/>
              </w:tabs>
              <w:spacing w:line="276" w:lineRule="auto"/>
              <w:ind w:right="745"/>
              <w:jc w:val="both"/>
              <w:rPr>
                <w:rFonts w:ascii="Arial" w:hAnsi="Arial" w:cs="Arial"/>
                <w:b/>
                <w:sz w:val="18"/>
                <w:szCs w:val="18"/>
              </w:rPr>
            </w:pPr>
            <w:r w:rsidRPr="00D31E1F">
              <w:rPr>
                <w:rFonts w:ascii="Arial" w:hAnsi="Arial" w:cs="Arial"/>
                <w:b/>
                <w:color w:val="000000"/>
                <w:sz w:val="18"/>
                <w:szCs w:val="18"/>
              </w:rPr>
              <w:t>F -</w:t>
            </w:r>
            <w:r w:rsidRPr="00D31E1F">
              <w:rPr>
                <w:rFonts w:ascii="Arial" w:hAnsi="Arial" w:cs="Arial"/>
                <w:color w:val="000000"/>
                <w:sz w:val="18"/>
                <w:szCs w:val="18"/>
              </w:rPr>
              <w:t xml:space="preserve"> </w:t>
            </w:r>
            <w:r w:rsidRPr="00D31E1F">
              <w:rPr>
                <w:rFonts w:ascii="Arial" w:hAnsi="Arial" w:cs="Arial"/>
                <w:sz w:val="18"/>
                <w:szCs w:val="18"/>
              </w:rPr>
              <w:t>Recomposición del tejido social.</w:t>
            </w:r>
          </w:p>
        </w:tc>
      </w:tr>
      <w:tr w:rsidR="000D05ED" w:rsidRPr="00D31E1F" w14:paraId="1F9E36CD" w14:textId="77777777" w:rsidTr="00F52DB6">
        <w:trPr>
          <w:trHeight w:val="128"/>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A2D1C2A" w14:textId="77777777" w:rsidR="000D05ED" w:rsidRPr="00D31E1F" w:rsidRDefault="000D05ED" w:rsidP="000D05ED">
            <w:pPr>
              <w:tabs>
                <w:tab w:val="left" w:pos="7575"/>
              </w:tabs>
              <w:spacing w:line="276" w:lineRule="auto"/>
              <w:jc w:val="both"/>
              <w:rPr>
                <w:rFonts w:ascii="Arial" w:hAnsi="Arial" w:cs="Arial"/>
                <w:b/>
                <w:sz w:val="18"/>
                <w:szCs w:val="18"/>
              </w:rPr>
            </w:pPr>
            <w:r w:rsidRPr="00D31E1F">
              <w:rPr>
                <w:rFonts w:ascii="Arial" w:hAnsi="Arial" w:cs="Arial"/>
                <w:b/>
                <w:sz w:val="18"/>
                <w:szCs w:val="18"/>
              </w:rPr>
              <w:t xml:space="preserve">Nombre de Indicador: </w:t>
            </w:r>
            <w:r w:rsidRPr="00D31E1F">
              <w:rPr>
                <w:rFonts w:ascii="Arial" w:hAnsi="Arial" w:cs="Arial"/>
                <w:sz w:val="18"/>
                <w:szCs w:val="18"/>
              </w:rPr>
              <w:t>PED22I1 - Promedio de personas por espacio cultural.</w:t>
            </w:r>
          </w:p>
        </w:tc>
      </w:tr>
      <w:tr w:rsidR="000D05ED" w:rsidRPr="00D31E1F" w14:paraId="219961EB" w14:textId="77777777" w:rsidTr="00F52DB6">
        <w:trPr>
          <w:trHeight w:val="57"/>
        </w:trPr>
        <w:tc>
          <w:tcPr>
            <w:tcW w:w="148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13A90B2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Sentido del Indicador</w:t>
            </w:r>
          </w:p>
        </w:tc>
        <w:tc>
          <w:tcPr>
            <w:tcW w:w="7435"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71D7EE1"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Avance Programático Acumulado</w:t>
            </w:r>
          </w:p>
        </w:tc>
      </w:tr>
      <w:tr w:rsidR="000D05ED" w:rsidRPr="00D31E1F" w14:paraId="0A59305D" w14:textId="77777777" w:rsidTr="00F52DB6">
        <w:trPr>
          <w:trHeight w:val="1145"/>
        </w:trPr>
        <w:tc>
          <w:tcPr>
            <w:tcW w:w="1481" w:type="dxa"/>
            <w:vMerge/>
            <w:tcBorders>
              <w:left w:val="double" w:sz="4" w:space="0" w:color="auto"/>
              <w:bottom w:val="double" w:sz="4" w:space="0" w:color="auto"/>
              <w:right w:val="double" w:sz="4" w:space="0" w:color="auto"/>
            </w:tcBorders>
            <w:shd w:val="clear" w:color="auto" w:fill="B8CCE4" w:themeFill="accent1" w:themeFillTint="66"/>
            <w:vAlign w:val="center"/>
          </w:tcPr>
          <w:p w14:paraId="144E4898" w14:textId="77777777" w:rsidR="000D05ED" w:rsidRPr="00D31E1F" w:rsidRDefault="000D05ED" w:rsidP="000D05ED">
            <w:pPr>
              <w:tabs>
                <w:tab w:val="left" w:pos="7575"/>
              </w:tabs>
              <w:spacing w:line="276" w:lineRule="auto"/>
              <w:jc w:val="center"/>
              <w:rPr>
                <w:rFonts w:ascii="Arial" w:hAnsi="Arial" w:cs="Arial"/>
                <w:b/>
                <w:sz w:val="18"/>
                <w:szCs w:val="18"/>
              </w:rPr>
            </w:pPr>
          </w:p>
        </w:tc>
        <w:tc>
          <w:tcPr>
            <w:tcW w:w="1339"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A43A8FE"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Meta </w:t>
            </w:r>
          </w:p>
          <w:p w14:paraId="30B6CD79"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Programada</w:t>
            </w:r>
          </w:p>
          <w:p w14:paraId="6FF57372"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(1)</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65ACA1C"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54086B03"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(2)</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1FE3FEF"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Meta Ejecutada Verificada </w:t>
            </w:r>
          </w:p>
          <w:p w14:paraId="71E7989A"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w:t>
            </w:r>
          </w:p>
        </w:tc>
        <w:tc>
          <w:tcPr>
            <w:tcW w:w="184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CD6318C" w14:textId="3CF910D8"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r w:rsidR="00F52DB6">
              <w:rPr>
                <w:rFonts w:ascii="Arial" w:hAnsi="Arial" w:cs="Arial"/>
                <w:b/>
                <w:sz w:val="18"/>
                <w:szCs w:val="18"/>
              </w:rPr>
              <w:t xml:space="preserve"> </w:t>
            </w:r>
          </w:p>
          <w:p w14:paraId="2037AD64"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 (2/1)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9747293" w14:textId="78B57CB9" w:rsidR="00F52DB6"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w:t>
            </w:r>
            <w:r w:rsidR="007C7FA7">
              <w:rPr>
                <w:rFonts w:ascii="Arial" w:hAnsi="Arial" w:cs="Arial"/>
                <w:b/>
                <w:sz w:val="18"/>
                <w:szCs w:val="18"/>
              </w:rPr>
              <w:t>ento verificado por la ASEQROO</w:t>
            </w:r>
          </w:p>
          <w:p w14:paraId="13038D87" w14:textId="6019D104"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(3/1)</w:t>
            </w:r>
          </w:p>
        </w:tc>
      </w:tr>
      <w:tr w:rsidR="000D05ED" w:rsidRPr="00D31E1F" w14:paraId="570FEB61" w14:textId="77777777" w:rsidTr="000D05ED">
        <w:trPr>
          <w:cantSplit/>
          <w:trHeight w:val="510"/>
        </w:trPr>
        <w:tc>
          <w:tcPr>
            <w:tcW w:w="1481" w:type="dxa"/>
            <w:tcBorders>
              <w:left w:val="double" w:sz="4" w:space="0" w:color="auto"/>
              <w:bottom w:val="double" w:sz="4" w:space="0" w:color="auto"/>
              <w:right w:val="double" w:sz="4" w:space="0" w:color="auto"/>
            </w:tcBorders>
            <w:shd w:val="clear" w:color="auto" w:fill="FFFFFF" w:themeFill="background1"/>
            <w:vAlign w:val="center"/>
          </w:tcPr>
          <w:p w14:paraId="1AA11BBB" w14:textId="77777777" w:rsidR="000D05ED" w:rsidRDefault="000D05ED" w:rsidP="000D05ED">
            <w:pPr>
              <w:tabs>
                <w:tab w:val="left" w:pos="7575"/>
              </w:tabs>
              <w:spacing w:line="276" w:lineRule="auto"/>
              <w:jc w:val="center"/>
              <w:rPr>
                <w:rFonts w:ascii="Arial" w:hAnsi="Arial" w:cs="Arial"/>
                <w:sz w:val="18"/>
                <w:szCs w:val="18"/>
              </w:rPr>
            </w:pPr>
          </w:p>
          <w:p w14:paraId="31B19466" w14:textId="3D608174" w:rsidR="000D05ED" w:rsidRPr="00D31E1F" w:rsidRDefault="00D26486" w:rsidP="000D05ED">
            <w:pPr>
              <w:tabs>
                <w:tab w:val="left" w:pos="7575"/>
              </w:tabs>
              <w:spacing w:line="276" w:lineRule="auto"/>
              <w:jc w:val="center"/>
              <w:rPr>
                <w:rFonts w:ascii="Arial" w:hAnsi="Arial" w:cs="Arial"/>
                <w:sz w:val="18"/>
                <w:szCs w:val="18"/>
              </w:rPr>
            </w:pPr>
            <w:r w:rsidRPr="00D31E1F">
              <w:rPr>
                <w:rFonts w:ascii="Arial" w:hAnsi="Arial" w:cs="Arial"/>
                <w:sz w:val="18"/>
                <w:szCs w:val="18"/>
              </w:rPr>
              <w:t>ASCENDENTE</w:t>
            </w:r>
          </w:p>
          <w:p w14:paraId="0496E121" w14:textId="77777777" w:rsidR="000D05ED" w:rsidRPr="00D31E1F" w:rsidRDefault="000D05ED" w:rsidP="000D05ED">
            <w:pPr>
              <w:tabs>
                <w:tab w:val="left" w:pos="7575"/>
              </w:tabs>
              <w:spacing w:line="276" w:lineRule="auto"/>
              <w:jc w:val="center"/>
              <w:rPr>
                <w:rFonts w:ascii="Arial" w:hAnsi="Arial" w:cs="Arial"/>
                <w:b/>
                <w:sz w:val="18"/>
                <w:szCs w:val="18"/>
              </w:rPr>
            </w:pPr>
          </w:p>
        </w:tc>
        <w:tc>
          <w:tcPr>
            <w:tcW w:w="1339"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B475AD3" w14:textId="77777777" w:rsidR="000D05ED" w:rsidRPr="00D31E1F" w:rsidRDefault="000D05ED" w:rsidP="000D05ED">
            <w:pPr>
              <w:tabs>
                <w:tab w:val="left" w:pos="7575"/>
              </w:tabs>
              <w:spacing w:line="276" w:lineRule="auto"/>
              <w:ind w:left="-106" w:right="-111"/>
              <w:jc w:val="center"/>
              <w:rPr>
                <w:rFonts w:ascii="Arial" w:hAnsi="Arial" w:cs="Arial"/>
                <w:color w:val="000000" w:themeColor="text1"/>
                <w:sz w:val="18"/>
                <w:szCs w:val="18"/>
              </w:rPr>
            </w:pPr>
            <w:r w:rsidRPr="00C5768D">
              <w:rPr>
                <w:rFonts w:ascii="Arial" w:hAnsi="Arial" w:cs="Arial"/>
                <w:color w:val="000000" w:themeColor="text1"/>
                <w:sz w:val="18"/>
                <w:szCs w:val="18"/>
              </w:rPr>
              <w:t xml:space="preserve"> (1,857,895/25)</w:t>
            </w:r>
          </w:p>
        </w:tc>
        <w:tc>
          <w:tcPr>
            <w:tcW w:w="1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740E17" w14:textId="77777777" w:rsidR="000D05ED" w:rsidRPr="00010D22" w:rsidRDefault="000D05ED" w:rsidP="000D05ED">
            <w:pPr>
              <w:tabs>
                <w:tab w:val="left" w:pos="7575"/>
              </w:tabs>
              <w:spacing w:line="276" w:lineRule="auto"/>
              <w:jc w:val="center"/>
              <w:rPr>
                <w:rFonts w:ascii="Arial" w:hAnsi="Arial" w:cs="Arial"/>
                <w:color w:val="000000" w:themeColor="text1"/>
                <w:sz w:val="18"/>
                <w:szCs w:val="18"/>
              </w:rPr>
            </w:pPr>
            <w:r w:rsidRPr="00010D22">
              <w:rPr>
                <w:rFonts w:ascii="Arial" w:hAnsi="Arial" w:cs="Arial"/>
                <w:color w:val="000000" w:themeColor="text1"/>
                <w:sz w:val="18"/>
                <w:szCs w:val="18"/>
              </w:rPr>
              <w:t>74,315.8%</w:t>
            </w:r>
          </w:p>
          <w:p w14:paraId="5E4D8675" w14:textId="77777777" w:rsidR="000D05ED" w:rsidRPr="00010D22" w:rsidRDefault="000D05ED" w:rsidP="000D05ED">
            <w:pPr>
              <w:tabs>
                <w:tab w:val="left" w:pos="7575"/>
              </w:tabs>
              <w:spacing w:line="276" w:lineRule="auto"/>
              <w:ind w:left="-107" w:right="-108"/>
              <w:jc w:val="center"/>
              <w:rPr>
                <w:rFonts w:ascii="Arial" w:hAnsi="Arial" w:cs="Arial"/>
                <w:b/>
                <w:sz w:val="18"/>
                <w:szCs w:val="18"/>
              </w:rPr>
            </w:pPr>
            <w:r w:rsidRPr="00010D22">
              <w:rPr>
                <w:rFonts w:ascii="Arial" w:hAnsi="Arial" w:cs="Arial"/>
                <w:color w:val="000000" w:themeColor="text1"/>
                <w:sz w:val="18"/>
                <w:szCs w:val="18"/>
              </w:rPr>
              <w:t>(</w:t>
            </w:r>
            <w:r>
              <w:rPr>
                <w:rFonts w:ascii="Arial" w:hAnsi="Arial" w:cs="Arial"/>
                <w:color w:val="000000" w:themeColor="text1"/>
                <w:sz w:val="18"/>
                <w:szCs w:val="18"/>
              </w:rPr>
              <w:t>1,857,</w:t>
            </w:r>
            <w:r w:rsidRPr="00010D22">
              <w:rPr>
                <w:rFonts w:ascii="Arial" w:hAnsi="Arial" w:cs="Arial"/>
                <w:color w:val="000000" w:themeColor="text1"/>
                <w:sz w:val="18"/>
                <w:szCs w:val="18"/>
              </w:rPr>
              <w:t>895/25)</w:t>
            </w:r>
          </w:p>
        </w:tc>
        <w:tc>
          <w:tcPr>
            <w:tcW w:w="1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2C2B51" w14:textId="77777777" w:rsidR="000D05ED" w:rsidRPr="00010D22" w:rsidRDefault="000D05ED" w:rsidP="000D05ED">
            <w:pPr>
              <w:tabs>
                <w:tab w:val="left" w:pos="7575"/>
              </w:tabs>
              <w:spacing w:line="276" w:lineRule="auto"/>
              <w:jc w:val="center"/>
              <w:rPr>
                <w:rFonts w:ascii="Arial" w:hAnsi="Arial" w:cs="Arial"/>
                <w:color w:val="000000" w:themeColor="text1"/>
                <w:sz w:val="18"/>
                <w:szCs w:val="18"/>
              </w:rPr>
            </w:pPr>
            <w:r w:rsidRPr="00010D22">
              <w:rPr>
                <w:rFonts w:ascii="Arial" w:hAnsi="Arial" w:cs="Arial"/>
                <w:color w:val="000000" w:themeColor="text1"/>
                <w:sz w:val="18"/>
                <w:szCs w:val="18"/>
              </w:rPr>
              <w:t>74,315.8%</w:t>
            </w:r>
          </w:p>
          <w:p w14:paraId="3C86A315" w14:textId="77777777" w:rsidR="000D05ED" w:rsidRPr="00010D22" w:rsidRDefault="000D05ED" w:rsidP="000D05ED">
            <w:pPr>
              <w:tabs>
                <w:tab w:val="left" w:pos="7575"/>
              </w:tabs>
              <w:spacing w:line="276" w:lineRule="auto"/>
              <w:ind w:left="-110" w:right="-107"/>
              <w:jc w:val="center"/>
              <w:rPr>
                <w:rFonts w:ascii="Arial" w:hAnsi="Arial" w:cs="Arial"/>
                <w:b/>
                <w:sz w:val="18"/>
                <w:szCs w:val="18"/>
              </w:rPr>
            </w:pPr>
            <w:r>
              <w:rPr>
                <w:rFonts w:ascii="Arial" w:hAnsi="Arial" w:cs="Arial"/>
                <w:color w:val="000000" w:themeColor="text1"/>
                <w:sz w:val="18"/>
                <w:szCs w:val="18"/>
              </w:rPr>
              <w:t>(1,857,</w:t>
            </w:r>
            <w:r w:rsidRPr="00010D22">
              <w:rPr>
                <w:rFonts w:ascii="Arial" w:hAnsi="Arial" w:cs="Arial"/>
                <w:color w:val="000000" w:themeColor="text1"/>
                <w:sz w:val="18"/>
                <w:szCs w:val="18"/>
              </w:rPr>
              <w:t>895/25)</w:t>
            </w:r>
          </w:p>
        </w:tc>
        <w:tc>
          <w:tcPr>
            <w:tcW w:w="1843" w:type="dxa"/>
            <w:tcBorders>
              <w:top w:val="double" w:sz="4" w:space="0" w:color="auto"/>
              <w:left w:val="double" w:sz="4" w:space="0" w:color="auto"/>
              <w:bottom w:val="double" w:sz="4" w:space="0" w:color="auto"/>
              <w:right w:val="double" w:sz="4" w:space="0" w:color="auto"/>
            </w:tcBorders>
            <w:shd w:val="clear" w:color="auto" w:fill="00B050"/>
            <w:vAlign w:val="center"/>
          </w:tcPr>
          <w:p w14:paraId="142B429C"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100%</w:t>
            </w:r>
          </w:p>
        </w:tc>
        <w:tc>
          <w:tcPr>
            <w:tcW w:w="1701" w:type="dxa"/>
            <w:tcBorders>
              <w:top w:val="double" w:sz="4" w:space="0" w:color="auto"/>
              <w:left w:val="double" w:sz="4" w:space="0" w:color="auto"/>
              <w:bottom w:val="double" w:sz="4" w:space="0" w:color="auto"/>
              <w:right w:val="double" w:sz="4" w:space="0" w:color="auto"/>
            </w:tcBorders>
            <w:shd w:val="clear" w:color="auto" w:fill="00B050"/>
            <w:vAlign w:val="center"/>
          </w:tcPr>
          <w:p w14:paraId="5AA71650" w14:textId="77777777" w:rsidR="000D05ED" w:rsidRPr="00D31E1F" w:rsidRDefault="000D05ED" w:rsidP="000D05ED">
            <w:pPr>
              <w:tabs>
                <w:tab w:val="left" w:pos="7575"/>
              </w:tabs>
              <w:spacing w:line="276" w:lineRule="auto"/>
              <w:jc w:val="center"/>
              <w:rPr>
                <w:rFonts w:ascii="Arial" w:hAnsi="Arial" w:cs="Arial"/>
                <w:b/>
                <w:sz w:val="18"/>
                <w:szCs w:val="18"/>
              </w:rPr>
            </w:pPr>
            <w:r w:rsidRPr="00010D22">
              <w:rPr>
                <w:rFonts w:ascii="Arial" w:hAnsi="Arial" w:cs="Arial"/>
                <w:b/>
                <w:sz w:val="18"/>
                <w:szCs w:val="18"/>
              </w:rPr>
              <w:t>100%</w:t>
            </w:r>
            <w:r w:rsidRPr="00D31E1F">
              <w:rPr>
                <w:rFonts w:ascii="Arial" w:hAnsi="Arial" w:cs="Arial"/>
                <w:b/>
                <w:sz w:val="18"/>
                <w:szCs w:val="18"/>
              </w:rPr>
              <w:t>*</w:t>
            </w:r>
          </w:p>
        </w:tc>
      </w:tr>
      <w:tr w:rsidR="000D05ED" w:rsidRPr="00D31E1F" w14:paraId="2A8798EB" w14:textId="77777777" w:rsidTr="000D05ED">
        <w:trPr>
          <w:cantSplit/>
          <w:trHeight w:val="510"/>
        </w:trPr>
        <w:tc>
          <w:tcPr>
            <w:tcW w:w="8916" w:type="dxa"/>
            <w:gridSpan w:val="7"/>
            <w:tcBorders>
              <w:left w:val="double" w:sz="4" w:space="0" w:color="auto"/>
              <w:bottom w:val="double" w:sz="4" w:space="0" w:color="auto"/>
              <w:right w:val="double" w:sz="4" w:space="0" w:color="auto"/>
            </w:tcBorders>
            <w:shd w:val="clear" w:color="auto" w:fill="FFFFFF" w:themeFill="background1"/>
            <w:vAlign w:val="center"/>
          </w:tcPr>
          <w:p w14:paraId="18C5CCCB" w14:textId="77777777" w:rsidR="000D05ED" w:rsidRPr="00D26486" w:rsidRDefault="000D05ED" w:rsidP="000D05ED">
            <w:pPr>
              <w:tabs>
                <w:tab w:val="left" w:pos="7575"/>
              </w:tabs>
              <w:spacing w:line="276" w:lineRule="auto"/>
              <w:jc w:val="center"/>
              <w:rPr>
                <w:rFonts w:ascii="Arial" w:hAnsi="Arial" w:cs="Arial"/>
                <w:b/>
                <w:sz w:val="6"/>
                <w:szCs w:val="18"/>
                <w:u w:val="single"/>
              </w:rPr>
            </w:pPr>
          </w:p>
          <w:p w14:paraId="774E5871" w14:textId="77777777" w:rsidR="000D05ED"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13A3D8F2" w14:textId="77777777" w:rsidR="000D05ED" w:rsidRPr="00FA6CB5" w:rsidRDefault="000D05ED" w:rsidP="000D05ED">
            <w:pPr>
              <w:tabs>
                <w:tab w:val="left" w:pos="7575"/>
              </w:tabs>
              <w:spacing w:line="276" w:lineRule="auto"/>
              <w:jc w:val="center"/>
              <w:rPr>
                <w:rFonts w:ascii="Arial" w:hAnsi="Arial" w:cs="Arial"/>
                <w:b/>
                <w:sz w:val="10"/>
                <w:szCs w:val="18"/>
                <w:u w:val="single"/>
              </w:rPr>
            </w:pPr>
          </w:p>
          <w:p w14:paraId="0FC672FD" w14:textId="7B7ADA2C" w:rsidR="000D05ED" w:rsidRPr="00AE321B" w:rsidRDefault="000D05ED" w:rsidP="000D05ED">
            <w:pPr>
              <w:spacing w:line="276" w:lineRule="auto"/>
              <w:jc w:val="both"/>
            </w:pPr>
            <w:r w:rsidRPr="00FC7620">
              <w:rPr>
                <w:rFonts w:ascii="Arial" w:hAnsi="Arial" w:cs="Arial"/>
                <w:b/>
                <w:sz w:val="18"/>
                <w:szCs w:val="18"/>
              </w:rPr>
              <w:t>Semaforización:</w:t>
            </w:r>
            <w:r w:rsidRPr="00FC7620">
              <w:rPr>
                <w:rFonts w:ascii="Arial" w:hAnsi="Arial" w:cs="Arial"/>
                <w:sz w:val="18"/>
                <w:szCs w:val="18"/>
              </w:rPr>
              <w:t xml:space="preserve"> De acuerdo con el FESIPPRES, el cumplimiento de la meta ejecutada con relación a la meta programada para el presente nivel fue de 100%, asignándosele una semaforización en </w:t>
            </w:r>
            <w:r w:rsidRPr="00FC7620">
              <w:rPr>
                <w:rFonts w:ascii="Arial" w:hAnsi="Arial" w:cs="Arial"/>
                <w:b/>
                <w:sz w:val="18"/>
                <w:szCs w:val="18"/>
              </w:rPr>
              <w:t xml:space="preserve">color verde. </w:t>
            </w:r>
            <w:r w:rsidRPr="00FC7620">
              <w:rPr>
                <w:rFonts w:ascii="Arial" w:hAnsi="Arial" w:cs="Arial"/>
                <w:sz w:val="18"/>
                <w:szCs w:val="18"/>
              </w:rPr>
              <w:t>Al realizar el cálculo del indicador conforme a la fórmula y variables establecidas, se verificó un nivel de cumplimiento de 100%, correspondiéndole una semaforización del mismo color, debido a que cuenta con un numerador y denominador establecido;</w:t>
            </w:r>
            <w:r>
              <w:rPr>
                <w:rFonts w:ascii="Arial" w:hAnsi="Arial" w:cs="Arial"/>
                <w:sz w:val="18"/>
                <w:szCs w:val="18"/>
              </w:rPr>
              <w:t xml:space="preserve"> </w:t>
            </w:r>
            <w:r w:rsidRPr="00FC7620">
              <w:rPr>
                <w:rFonts w:ascii="Arial" w:hAnsi="Arial" w:cs="Arial"/>
                <w:sz w:val="18"/>
                <w:szCs w:val="18"/>
              </w:rPr>
              <w:t>la cual indica, de acuerd</w:t>
            </w:r>
            <w:r>
              <w:rPr>
                <w:rFonts w:ascii="Arial" w:hAnsi="Arial" w:cs="Arial"/>
                <w:sz w:val="18"/>
                <w:szCs w:val="18"/>
              </w:rPr>
              <w:t xml:space="preserve">o con </w:t>
            </w:r>
            <w:r w:rsidRPr="00FC7620">
              <w:rPr>
                <w:rFonts w:ascii="Arial" w:hAnsi="Arial" w:cs="Arial"/>
                <w:sz w:val="18"/>
                <w:szCs w:val="18"/>
              </w:rPr>
              <w:t xml:space="preserve">el Oficio Número: SEFIPLAN/SSPHCP/DPPP/DISP/130123-001/I/2023, que notifica cambios en semaforización, emitida por la SEFIPLAN, que el rango de cumplimiento del nivel es </w:t>
            </w:r>
            <w:r>
              <w:rPr>
                <w:rFonts w:ascii="Arial" w:hAnsi="Arial" w:cs="Arial"/>
                <w:sz w:val="18"/>
                <w:szCs w:val="18"/>
              </w:rPr>
              <w:t xml:space="preserve">el </w:t>
            </w:r>
            <w:r w:rsidR="007C7FA7">
              <w:rPr>
                <w:rFonts w:ascii="Arial" w:hAnsi="Arial" w:cs="Arial"/>
                <w:sz w:val="18"/>
                <w:szCs w:val="18"/>
              </w:rPr>
              <w:t xml:space="preserve">deseable. </w:t>
            </w:r>
            <w:r w:rsidRPr="00FC7620">
              <w:rPr>
                <w:rFonts w:ascii="Arial" w:hAnsi="Arial" w:cs="Arial"/>
                <w:sz w:val="18"/>
                <w:szCs w:val="18"/>
              </w:rPr>
              <w:t>Esta asignación concuerda con el comportamiento del indicador de tipo ascendente que alcanza un nivel de cumplimiento entre -5% y +5% de la meta programada, por lo que dicha semaforización es la correcta de acuerdo con el oficio antes mencionado.</w:t>
            </w:r>
            <w:r w:rsidRPr="002351AF">
              <w:rPr>
                <w:rFonts w:ascii="Arial" w:hAnsi="Arial" w:cs="Arial"/>
                <w:sz w:val="18"/>
                <w:szCs w:val="18"/>
              </w:rPr>
              <w:t xml:space="preserve"> </w:t>
            </w:r>
          </w:p>
          <w:p w14:paraId="4B361ACB" w14:textId="77777777" w:rsidR="000D05ED" w:rsidRPr="004E05FF" w:rsidRDefault="000D05ED" w:rsidP="000D05ED">
            <w:pPr>
              <w:tabs>
                <w:tab w:val="left" w:pos="7575"/>
              </w:tabs>
              <w:spacing w:line="276" w:lineRule="auto"/>
              <w:jc w:val="center"/>
              <w:rPr>
                <w:rFonts w:ascii="Arial" w:hAnsi="Arial" w:cs="Arial"/>
                <w:b/>
                <w:sz w:val="12"/>
                <w:szCs w:val="18"/>
              </w:rPr>
            </w:pPr>
          </w:p>
          <w:p w14:paraId="75AEB123" w14:textId="77777777" w:rsidR="000D05ED" w:rsidRDefault="000D05ED" w:rsidP="000D05ED">
            <w:pPr>
              <w:tabs>
                <w:tab w:val="left" w:pos="7575"/>
              </w:tabs>
              <w:spacing w:line="276" w:lineRule="auto"/>
              <w:jc w:val="both"/>
              <w:rPr>
                <w:rFonts w:ascii="Arial" w:hAnsi="Arial" w:cs="Arial"/>
                <w:i/>
                <w:sz w:val="18"/>
                <w:szCs w:val="18"/>
              </w:rPr>
            </w:pPr>
            <w:r w:rsidRPr="00594BD6">
              <w:rPr>
                <w:rFonts w:ascii="Arial" w:hAnsi="Arial" w:cs="Arial"/>
                <w:b/>
                <w:sz w:val="18"/>
                <w:szCs w:val="18"/>
              </w:rPr>
              <w:t>El ente público indica, en la celda de observaciones del FESIPPRES lo siguiente:</w:t>
            </w:r>
            <w:r w:rsidRPr="00D31E1F">
              <w:rPr>
                <w:rFonts w:ascii="Arial" w:hAnsi="Arial" w:cs="Arial"/>
                <w:b/>
                <w:sz w:val="18"/>
                <w:szCs w:val="18"/>
              </w:rPr>
              <w:t xml:space="preserve"> </w:t>
            </w:r>
            <w:r w:rsidRPr="00D31E1F">
              <w:rPr>
                <w:rFonts w:ascii="Arial" w:hAnsi="Arial" w:cs="Arial"/>
                <w:b/>
                <w:i/>
                <w:sz w:val="18"/>
                <w:szCs w:val="18"/>
              </w:rPr>
              <w:t>“</w:t>
            </w:r>
            <w:r w:rsidRPr="00D31E1F">
              <w:rPr>
                <w:rFonts w:ascii="Arial" w:hAnsi="Arial" w:cs="Arial"/>
                <w:i/>
                <w:color w:val="000000"/>
                <w:sz w:val="18"/>
                <w:szCs w:val="18"/>
              </w:rPr>
              <w:t>Meta alcanzada</w:t>
            </w:r>
            <w:r w:rsidRPr="00D31E1F">
              <w:rPr>
                <w:rFonts w:ascii="Arial" w:hAnsi="Arial" w:cs="Arial"/>
                <w:i/>
                <w:sz w:val="18"/>
                <w:szCs w:val="18"/>
              </w:rPr>
              <w:t>” (sic)</w:t>
            </w:r>
            <w:r>
              <w:rPr>
                <w:rFonts w:ascii="Arial" w:hAnsi="Arial" w:cs="Arial"/>
                <w:i/>
                <w:sz w:val="18"/>
                <w:szCs w:val="18"/>
              </w:rPr>
              <w:t>.</w:t>
            </w:r>
          </w:p>
          <w:p w14:paraId="49CE9249" w14:textId="77777777" w:rsidR="000D05ED" w:rsidRPr="004E05FF" w:rsidRDefault="000D05ED" w:rsidP="000D05ED">
            <w:pPr>
              <w:tabs>
                <w:tab w:val="left" w:pos="7575"/>
              </w:tabs>
              <w:spacing w:line="276" w:lineRule="auto"/>
              <w:jc w:val="both"/>
              <w:rPr>
                <w:rFonts w:ascii="Arial" w:hAnsi="Arial" w:cs="Arial"/>
                <w:i/>
                <w:sz w:val="12"/>
                <w:szCs w:val="18"/>
              </w:rPr>
            </w:pPr>
          </w:p>
          <w:p w14:paraId="14CEDD0E" w14:textId="77777777" w:rsidR="000D05ED" w:rsidRDefault="000D05ED" w:rsidP="000D05ED">
            <w:pPr>
              <w:tabs>
                <w:tab w:val="left" w:pos="7575"/>
              </w:tabs>
              <w:spacing w:line="276" w:lineRule="auto"/>
              <w:jc w:val="both"/>
              <w:rPr>
                <w:rFonts w:ascii="Arial" w:hAnsi="Arial" w:cs="Arial"/>
                <w:sz w:val="18"/>
                <w:szCs w:val="18"/>
              </w:rPr>
            </w:pPr>
            <w:r w:rsidRPr="00C57046">
              <w:rPr>
                <w:rFonts w:ascii="Arial" w:hAnsi="Arial" w:cs="Arial"/>
                <w:b/>
                <w:sz w:val="18"/>
                <w:szCs w:val="18"/>
              </w:rPr>
              <w:t>Evidencia del cumplimiento reportado:</w:t>
            </w:r>
            <w:r>
              <w:rPr>
                <w:rFonts w:ascii="Arial" w:hAnsi="Arial" w:cs="Arial"/>
                <w:sz w:val="18"/>
                <w:szCs w:val="18"/>
              </w:rPr>
              <w:t xml:space="preserve"> </w:t>
            </w:r>
            <w:r w:rsidRPr="00C57046">
              <w:rPr>
                <w:rFonts w:ascii="Arial" w:hAnsi="Arial" w:cs="Arial"/>
                <w:sz w:val="18"/>
                <w:szCs w:val="18"/>
              </w:rPr>
              <w:t xml:space="preserve">El </w:t>
            </w:r>
            <w:r w:rsidRPr="00A8441F">
              <w:rPr>
                <w:rFonts w:ascii="Arial" w:hAnsi="Arial" w:cs="Arial"/>
                <w:sz w:val="18"/>
                <w:szCs w:val="18"/>
              </w:rPr>
              <w:t xml:space="preserve">Instituto de la Cultura y las Artes de Quintana Roo </w:t>
            </w:r>
            <w:r w:rsidRPr="0080172E">
              <w:rPr>
                <w:rFonts w:ascii="Arial" w:hAnsi="Arial" w:cs="Arial"/>
                <w:sz w:val="18"/>
                <w:szCs w:val="18"/>
              </w:rPr>
              <w:t xml:space="preserve">proporcionó </w:t>
            </w:r>
            <w:r>
              <w:rPr>
                <w:rFonts w:ascii="Arial" w:hAnsi="Arial" w:cs="Arial"/>
                <w:sz w:val="18"/>
                <w:szCs w:val="18"/>
              </w:rPr>
              <w:t>como evidencia un</w:t>
            </w:r>
            <w:r w:rsidRPr="00101C84">
              <w:rPr>
                <w:rFonts w:ascii="Arial" w:hAnsi="Arial" w:cs="Arial"/>
                <w:sz w:val="18"/>
                <w:szCs w:val="18"/>
              </w:rPr>
              <w:t xml:space="preserve"> repor</w:t>
            </w:r>
            <w:r>
              <w:rPr>
                <w:rFonts w:ascii="Arial" w:hAnsi="Arial" w:cs="Arial"/>
                <w:sz w:val="18"/>
                <w:szCs w:val="18"/>
              </w:rPr>
              <w:t>te de la Dirección General, correspondiente al cuarto trimestre 2023, en el cual</w:t>
            </w:r>
            <w:r w:rsidRPr="00101C84">
              <w:rPr>
                <w:rFonts w:ascii="Arial" w:hAnsi="Arial" w:cs="Arial"/>
                <w:sz w:val="18"/>
                <w:szCs w:val="18"/>
              </w:rPr>
              <w:t xml:space="preserve"> especifica el total de usuarios participantes en </w:t>
            </w:r>
            <w:r>
              <w:rPr>
                <w:rFonts w:ascii="Arial" w:hAnsi="Arial" w:cs="Arial"/>
                <w:sz w:val="18"/>
                <w:szCs w:val="18"/>
              </w:rPr>
              <w:t xml:space="preserve">los </w:t>
            </w:r>
            <w:r w:rsidRPr="00101C84">
              <w:rPr>
                <w:rFonts w:ascii="Arial" w:hAnsi="Arial" w:cs="Arial"/>
                <w:sz w:val="18"/>
                <w:szCs w:val="18"/>
              </w:rPr>
              <w:t>diferentes espacios culturales, así como, evidencia fotográfica y la Programación de Actividades 2023.</w:t>
            </w:r>
          </w:p>
          <w:p w14:paraId="5F031017" w14:textId="77777777" w:rsidR="000D05ED" w:rsidRPr="004E05FF" w:rsidRDefault="000D05ED" w:rsidP="000D05ED">
            <w:pPr>
              <w:tabs>
                <w:tab w:val="left" w:pos="7575"/>
              </w:tabs>
              <w:spacing w:line="276" w:lineRule="auto"/>
              <w:jc w:val="both"/>
              <w:rPr>
                <w:rFonts w:ascii="Arial" w:hAnsi="Arial" w:cs="Arial"/>
                <w:i/>
                <w:sz w:val="12"/>
                <w:szCs w:val="18"/>
              </w:rPr>
            </w:pPr>
          </w:p>
          <w:p w14:paraId="2A40D5AC" w14:textId="28199536" w:rsidR="000D05ED" w:rsidRDefault="000D05ED" w:rsidP="007C7FA7">
            <w:pPr>
              <w:tabs>
                <w:tab w:val="left" w:pos="7575"/>
              </w:tabs>
              <w:spacing w:line="276" w:lineRule="auto"/>
              <w:jc w:val="both"/>
              <w:rPr>
                <w:rFonts w:ascii="Arial" w:hAnsi="Arial" w:cs="Arial"/>
                <w:sz w:val="18"/>
                <w:szCs w:val="18"/>
              </w:rPr>
            </w:pPr>
            <w:r w:rsidRPr="00433E8A">
              <w:rPr>
                <w:rFonts w:ascii="Arial" w:hAnsi="Arial" w:cs="Arial"/>
                <w:sz w:val="18"/>
                <w:szCs w:val="18"/>
              </w:rPr>
              <w:t>De igual manera, dura</w:t>
            </w:r>
            <w:r>
              <w:rPr>
                <w:rFonts w:ascii="Arial" w:hAnsi="Arial" w:cs="Arial"/>
                <w:sz w:val="18"/>
                <w:szCs w:val="18"/>
              </w:rPr>
              <w:t xml:space="preserve">nte visita de campo presentó </w:t>
            </w:r>
            <w:r w:rsidRPr="00433E8A">
              <w:rPr>
                <w:rFonts w:ascii="Arial" w:hAnsi="Arial" w:cs="Arial"/>
                <w:sz w:val="18"/>
                <w:szCs w:val="18"/>
              </w:rPr>
              <w:t>reportes y fotografías de los diferentes eventos, espacios y actividades culturales, tradicionales, y/o artísticas</w:t>
            </w:r>
            <w:r>
              <w:rPr>
                <w:rFonts w:ascii="Arial" w:hAnsi="Arial" w:cs="Arial"/>
                <w:sz w:val="18"/>
                <w:szCs w:val="18"/>
              </w:rPr>
              <w:t>,</w:t>
            </w:r>
            <w:r w:rsidRPr="00433E8A">
              <w:rPr>
                <w:rFonts w:ascii="Arial" w:hAnsi="Arial" w:cs="Arial"/>
                <w:sz w:val="18"/>
                <w:szCs w:val="18"/>
              </w:rPr>
              <w:t xml:space="preserve"> como</w:t>
            </w:r>
            <w:r>
              <w:rPr>
                <w:rFonts w:ascii="Arial" w:hAnsi="Arial" w:cs="Arial"/>
                <w:sz w:val="18"/>
                <w:szCs w:val="18"/>
              </w:rPr>
              <w:t>:</w:t>
            </w:r>
            <w:r w:rsidRPr="00433E8A">
              <w:rPr>
                <w:rFonts w:ascii="Arial" w:hAnsi="Arial" w:cs="Arial"/>
                <w:sz w:val="18"/>
                <w:szCs w:val="18"/>
              </w:rPr>
              <w:t xml:space="preserve"> </w:t>
            </w:r>
            <w:r>
              <w:rPr>
                <w:rFonts w:ascii="Arial" w:hAnsi="Arial" w:cs="Arial"/>
                <w:sz w:val="18"/>
                <w:szCs w:val="18"/>
              </w:rPr>
              <w:t>c</w:t>
            </w:r>
            <w:r w:rsidRPr="00433E8A">
              <w:rPr>
                <w:rFonts w:ascii="Arial" w:hAnsi="Arial" w:cs="Arial"/>
                <w:sz w:val="18"/>
                <w:szCs w:val="18"/>
              </w:rPr>
              <w:t>elebración del Hanal Pixán</w:t>
            </w:r>
            <w:r>
              <w:rPr>
                <w:rFonts w:ascii="Arial" w:hAnsi="Arial" w:cs="Arial"/>
                <w:sz w:val="18"/>
                <w:szCs w:val="18"/>
              </w:rPr>
              <w:t>, v</w:t>
            </w:r>
            <w:r w:rsidRPr="00433E8A">
              <w:rPr>
                <w:rFonts w:ascii="Arial" w:hAnsi="Arial" w:cs="Arial"/>
                <w:sz w:val="18"/>
                <w:szCs w:val="18"/>
              </w:rPr>
              <w:t>isitas a Bibliotecas, asis</w:t>
            </w:r>
            <w:r>
              <w:rPr>
                <w:rFonts w:ascii="Arial" w:hAnsi="Arial" w:cs="Arial"/>
                <w:sz w:val="18"/>
                <w:szCs w:val="18"/>
              </w:rPr>
              <w:t>tentes a Museos de la Cultura, T</w:t>
            </w:r>
            <w:r w:rsidRPr="00433E8A">
              <w:rPr>
                <w:rFonts w:ascii="Arial" w:hAnsi="Arial" w:cs="Arial"/>
                <w:sz w:val="18"/>
                <w:szCs w:val="18"/>
              </w:rPr>
              <w:t>eatros, publicaciones de la Expofer</w:t>
            </w:r>
            <w:r>
              <w:rPr>
                <w:rFonts w:ascii="Arial" w:hAnsi="Arial" w:cs="Arial"/>
                <w:sz w:val="18"/>
                <w:szCs w:val="18"/>
              </w:rPr>
              <w:t xml:space="preserve"> y C</w:t>
            </w:r>
            <w:r w:rsidRPr="00433E8A">
              <w:rPr>
                <w:rFonts w:ascii="Arial" w:hAnsi="Arial" w:cs="Arial"/>
                <w:sz w:val="18"/>
                <w:szCs w:val="18"/>
              </w:rPr>
              <w:t xml:space="preserve">arnaval Chetumal 2023, con </w:t>
            </w:r>
            <w:r>
              <w:rPr>
                <w:rFonts w:ascii="Arial" w:hAnsi="Arial" w:cs="Arial"/>
                <w:sz w:val="18"/>
                <w:szCs w:val="18"/>
              </w:rPr>
              <w:t xml:space="preserve">números </w:t>
            </w:r>
            <w:r w:rsidRPr="00433E8A">
              <w:rPr>
                <w:rFonts w:ascii="Arial" w:hAnsi="Arial" w:cs="Arial"/>
                <w:sz w:val="18"/>
                <w:szCs w:val="18"/>
              </w:rPr>
              <w:t>aproximados de personas asistentes, estadísticas de interacciones a la página del ICA y jornadas de cultura itinerante, las cuales fueron realizadas a través de las diferentes unidades administrativas, durante el ej</w:t>
            </w:r>
            <w:r>
              <w:rPr>
                <w:rFonts w:ascii="Arial" w:hAnsi="Arial" w:cs="Arial"/>
                <w:sz w:val="18"/>
                <w:szCs w:val="18"/>
              </w:rPr>
              <w:t>ercicio fiscal 2023;</w:t>
            </w:r>
            <w:r w:rsidRPr="00433E8A">
              <w:rPr>
                <w:rFonts w:ascii="Arial" w:hAnsi="Arial" w:cs="Arial"/>
                <w:sz w:val="18"/>
                <w:szCs w:val="18"/>
              </w:rPr>
              <w:t xml:space="preserve"> el ente público  manifiesta que dependiendo de la capacidad con la que cuenta el espacio cultural calculan la cantidad de persona</w:t>
            </w:r>
            <w:r>
              <w:rPr>
                <w:rFonts w:ascii="Arial" w:hAnsi="Arial" w:cs="Arial"/>
                <w:sz w:val="18"/>
                <w:szCs w:val="18"/>
              </w:rPr>
              <w:t>s que acceden a ella, ya que</w:t>
            </w:r>
            <w:r w:rsidRPr="00433E8A">
              <w:rPr>
                <w:rFonts w:ascii="Arial" w:hAnsi="Arial" w:cs="Arial"/>
                <w:sz w:val="18"/>
                <w:szCs w:val="18"/>
              </w:rPr>
              <w:t>, no cuentan con algún instrumento de medición exacto para contabilizar cuantas personas entran realmente a sus espacios culturales.</w:t>
            </w:r>
          </w:p>
          <w:p w14:paraId="787DFD19" w14:textId="77777777" w:rsidR="007C7FA7" w:rsidRPr="002464EC" w:rsidRDefault="007C7FA7" w:rsidP="000D05ED">
            <w:pPr>
              <w:tabs>
                <w:tab w:val="left" w:pos="7575"/>
              </w:tabs>
              <w:spacing w:line="276" w:lineRule="auto"/>
              <w:jc w:val="both"/>
              <w:rPr>
                <w:rFonts w:ascii="Arial" w:hAnsi="Arial" w:cs="Arial"/>
                <w:sz w:val="10"/>
                <w:szCs w:val="18"/>
              </w:rPr>
            </w:pPr>
          </w:p>
          <w:p w14:paraId="3EE284A8" w14:textId="77777777" w:rsidR="00D26486" w:rsidRDefault="00D26486" w:rsidP="00D26486">
            <w:pPr>
              <w:tabs>
                <w:tab w:val="left" w:pos="7575"/>
              </w:tabs>
              <w:spacing w:line="276" w:lineRule="auto"/>
              <w:jc w:val="center"/>
              <w:rPr>
                <w:rFonts w:ascii="Arial" w:hAnsi="Arial" w:cs="Arial"/>
                <w:sz w:val="18"/>
                <w:szCs w:val="18"/>
              </w:rPr>
            </w:pPr>
            <w:r w:rsidRPr="00153FA6">
              <w:rPr>
                <w:rFonts w:ascii="Arial" w:hAnsi="Arial" w:cs="Arial"/>
                <w:b/>
                <w:sz w:val="16"/>
                <w:szCs w:val="16"/>
              </w:rPr>
              <w:t xml:space="preserve">Imagen 1: </w:t>
            </w:r>
            <w:r w:rsidRPr="00153FA6">
              <w:rPr>
                <w:rFonts w:ascii="Arial" w:hAnsi="Arial" w:cs="Arial"/>
                <w:sz w:val="16"/>
                <w:szCs w:val="16"/>
              </w:rPr>
              <w:t>Evidencia del nivel Fin del Programa Presupuestario E045 – Todos somos cultura</w:t>
            </w:r>
          </w:p>
          <w:tbl>
            <w:tblPr>
              <w:tblStyle w:val="Tablaconcuadrcula"/>
              <w:tblW w:w="0" w:type="auto"/>
              <w:tblLayout w:type="fixed"/>
              <w:tblLook w:val="04A0" w:firstRow="1" w:lastRow="0" w:firstColumn="1" w:lastColumn="0" w:noHBand="0" w:noVBand="1"/>
            </w:tblPr>
            <w:tblGrid>
              <w:gridCol w:w="2896"/>
              <w:gridCol w:w="2897"/>
              <w:gridCol w:w="2897"/>
            </w:tblGrid>
            <w:tr w:rsidR="00D26486" w14:paraId="318DC1B3" w14:textId="77777777" w:rsidTr="008C09E9">
              <w:tc>
                <w:tcPr>
                  <w:tcW w:w="2896" w:type="dxa"/>
                </w:tcPr>
                <w:p w14:paraId="1308098F" w14:textId="77777777" w:rsidR="00D26486" w:rsidRDefault="00D26486" w:rsidP="007077FC">
                  <w:pPr>
                    <w:framePr w:hSpace="141" w:wrap="around" w:vAnchor="text" w:hAnchor="margin" w:y="75"/>
                    <w:tabs>
                      <w:tab w:val="left" w:pos="7575"/>
                    </w:tabs>
                    <w:spacing w:line="276" w:lineRule="auto"/>
                    <w:suppressOverlap/>
                    <w:jc w:val="center"/>
                    <w:rPr>
                      <w:rFonts w:ascii="Arial" w:hAnsi="Arial" w:cs="Arial"/>
                      <w:color w:val="000000" w:themeColor="text1"/>
                      <w:sz w:val="18"/>
                      <w:szCs w:val="18"/>
                    </w:rPr>
                  </w:pPr>
                  <w:r>
                    <w:rPr>
                      <w:noProof/>
                    </w:rPr>
                    <w:drawing>
                      <wp:inline distT="0" distB="0" distL="0" distR="0" wp14:anchorId="7E82F7A0" wp14:editId="0C02D285">
                        <wp:extent cx="1578634" cy="2422824"/>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3696" cy="2553374"/>
                                </a:xfrm>
                                <a:prstGeom prst="rect">
                                  <a:avLst/>
                                </a:prstGeom>
                              </pic:spPr>
                            </pic:pic>
                          </a:graphicData>
                        </a:graphic>
                      </wp:inline>
                    </w:drawing>
                  </w:r>
                </w:p>
              </w:tc>
              <w:tc>
                <w:tcPr>
                  <w:tcW w:w="2897" w:type="dxa"/>
                </w:tcPr>
                <w:p w14:paraId="36637556" w14:textId="77777777" w:rsidR="00D26486" w:rsidRDefault="00D26486" w:rsidP="007077FC">
                  <w:pPr>
                    <w:framePr w:hSpace="141" w:wrap="around" w:vAnchor="text" w:hAnchor="margin" w:y="75"/>
                    <w:tabs>
                      <w:tab w:val="left" w:pos="7575"/>
                    </w:tabs>
                    <w:spacing w:line="276" w:lineRule="auto"/>
                    <w:suppressOverlap/>
                    <w:jc w:val="center"/>
                    <w:rPr>
                      <w:rFonts w:ascii="Arial" w:hAnsi="Arial" w:cs="Arial"/>
                      <w:color w:val="000000" w:themeColor="text1"/>
                      <w:sz w:val="18"/>
                      <w:szCs w:val="18"/>
                    </w:rPr>
                  </w:pPr>
                  <w:r w:rsidRPr="00D31E1F">
                    <w:rPr>
                      <w:rFonts w:ascii="Arial" w:hAnsi="Arial" w:cs="Arial"/>
                      <w:noProof/>
                      <w:sz w:val="18"/>
                      <w:szCs w:val="18"/>
                    </w:rPr>
                    <w:drawing>
                      <wp:inline distT="0" distB="0" distL="0" distR="0" wp14:anchorId="4015C8D1" wp14:editId="7A01750F">
                        <wp:extent cx="1504757" cy="2389517"/>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786" cy="2507073"/>
                                </a:xfrm>
                                <a:prstGeom prst="rect">
                                  <a:avLst/>
                                </a:prstGeom>
                              </pic:spPr>
                            </pic:pic>
                          </a:graphicData>
                        </a:graphic>
                      </wp:inline>
                    </w:drawing>
                  </w:r>
                </w:p>
              </w:tc>
              <w:tc>
                <w:tcPr>
                  <w:tcW w:w="2897" w:type="dxa"/>
                </w:tcPr>
                <w:p w14:paraId="20993B89" w14:textId="77777777" w:rsidR="00D26486" w:rsidRDefault="00D26486" w:rsidP="007077FC">
                  <w:pPr>
                    <w:framePr w:hSpace="141" w:wrap="around" w:vAnchor="text" w:hAnchor="margin" w:y="75"/>
                    <w:tabs>
                      <w:tab w:val="left" w:pos="7575"/>
                    </w:tabs>
                    <w:spacing w:line="276" w:lineRule="auto"/>
                    <w:suppressOverlap/>
                    <w:jc w:val="center"/>
                    <w:rPr>
                      <w:rFonts w:ascii="Arial" w:hAnsi="Arial" w:cs="Arial"/>
                      <w:color w:val="000000" w:themeColor="text1"/>
                      <w:sz w:val="18"/>
                      <w:szCs w:val="18"/>
                    </w:rPr>
                  </w:pPr>
                  <w:r>
                    <w:rPr>
                      <w:noProof/>
                    </w:rPr>
                    <w:drawing>
                      <wp:inline distT="0" distB="0" distL="0" distR="0" wp14:anchorId="288A6A1F" wp14:editId="4C4BE90C">
                        <wp:extent cx="1589673" cy="23895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44" t="41658" r="48234" b="19098"/>
                                <a:stretch/>
                              </pic:blipFill>
                              <pic:spPr bwMode="auto">
                                <a:xfrm>
                                  <a:off x="0" y="0"/>
                                  <a:ext cx="1612924" cy="24244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4CBC15" w14:textId="77777777" w:rsidR="00D26486" w:rsidRPr="00153FA6" w:rsidRDefault="00D26486" w:rsidP="00D26486">
            <w:pPr>
              <w:tabs>
                <w:tab w:val="left" w:pos="7575"/>
              </w:tabs>
              <w:spacing w:line="276" w:lineRule="auto"/>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Elaborado por la ASEQROO</w:t>
            </w:r>
            <w:r>
              <w:rPr>
                <w:rFonts w:ascii="Arial" w:hAnsi="Arial" w:cs="Arial"/>
                <w:sz w:val="14"/>
                <w:szCs w:val="14"/>
              </w:rPr>
              <w:t xml:space="preserve">, </w:t>
            </w:r>
            <w:r w:rsidRPr="00153FA6">
              <w:rPr>
                <w:rFonts w:ascii="Arial" w:hAnsi="Arial" w:cs="Arial"/>
                <w:sz w:val="14"/>
                <w:szCs w:val="14"/>
              </w:rPr>
              <w:t>con</w:t>
            </w:r>
            <w:r>
              <w:rPr>
                <w:rFonts w:ascii="Arial" w:hAnsi="Arial" w:cs="Arial"/>
                <w:sz w:val="14"/>
                <w:szCs w:val="14"/>
              </w:rPr>
              <w:t xml:space="preserve"> base en la</w:t>
            </w:r>
            <w:r w:rsidRPr="00153FA6">
              <w:rPr>
                <w:rFonts w:ascii="Arial" w:hAnsi="Arial" w:cs="Arial"/>
                <w:sz w:val="14"/>
                <w:szCs w:val="14"/>
              </w:rPr>
              <w:t xml:space="preserve"> evidencia proporcionada por el ICA.</w:t>
            </w:r>
          </w:p>
          <w:p w14:paraId="68D8331D" w14:textId="77777777" w:rsidR="00D26486" w:rsidRPr="00D26486" w:rsidRDefault="00D26486" w:rsidP="00D26486">
            <w:pPr>
              <w:tabs>
                <w:tab w:val="left" w:pos="7575"/>
              </w:tabs>
              <w:jc w:val="center"/>
              <w:rPr>
                <w:rFonts w:ascii="Arial" w:hAnsi="Arial" w:cs="Arial"/>
                <w:sz w:val="14"/>
                <w:szCs w:val="18"/>
              </w:rPr>
            </w:pPr>
          </w:p>
          <w:p w14:paraId="492DD64C" w14:textId="3255E3AC" w:rsidR="00D26486" w:rsidRDefault="00D26486" w:rsidP="007C7FA7">
            <w:pPr>
              <w:tabs>
                <w:tab w:val="left" w:pos="7575"/>
              </w:tabs>
              <w:spacing w:line="276" w:lineRule="auto"/>
              <w:jc w:val="both"/>
              <w:rPr>
                <w:rFonts w:ascii="Arial" w:eastAsia="Arial" w:hAnsi="Arial" w:cs="Arial"/>
                <w:sz w:val="18"/>
                <w:szCs w:val="18"/>
              </w:rPr>
            </w:pPr>
            <w:r w:rsidRPr="00885C77">
              <w:rPr>
                <w:rFonts w:ascii="Arial" w:hAnsi="Arial" w:cs="Arial"/>
                <w:sz w:val="18"/>
                <w:szCs w:val="18"/>
              </w:rPr>
              <w:t xml:space="preserve">Con base en la evidencia proporcionada por el ICA, </w:t>
            </w:r>
            <w:r w:rsidRPr="00433E8A">
              <w:rPr>
                <w:rFonts w:ascii="Arial" w:hAnsi="Arial" w:cs="Arial"/>
                <w:sz w:val="18"/>
                <w:szCs w:val="18"/>
              </w:rPr>
              <w:t xml:space="preserve">se determinó que la información presentada no coincide con los 1,857,895 personas asistentes en los espacios culturales, </w:t>
            </w:r>
            <w:r>
              <w:rPr>
                <w:rFonts w:ascii="Arial" w:hAnsi="Arial" w:cs="Arial"/>
                <w:sz w:val="18"/>
                <w:szCs w:val="18"/>
              </w:rPr>
              <w:t xml:space="preserve">cumplimiento </w:t>
            </w:r>
            <w:r w:rsidRPr="00433E8A">
              <w:rPr>
                <w:rFonts w:ascii="Arial" w:eastAsia="Arial" w:hAnsi="Arial" w:cs="Arial"/>
                <w:sz w:val="18"/>
                <w:szCs w:val="18"/>
              </w:rPr>
              <w:t xml:space="preserve">reportado en el FESIPPRES, </w:t>
            </w:r>
            <w:r>
              <w:rPr>
                <w:rFonts w:ascii="Arial" w:eastAsia="Arial" w:hAnsi="Arial" w:cs="Arial"/>
                <w:sz w:val="18"/>
                <w:szCs w:val="18"/>
              </w:rPr>
              <w:t xml:space="preserve">al cuarto trimestre </w:t>
            </w:r>
            <w:r w:rsidRPr="00433E8A">
              <w:rPr>
                <w:rFonts w:ascii="Arial" w:eastAsia="Arial" w:hAnsi="Arial" w:cs="Arial"/>
                <w:sz w:val="18"/>
                <w:szCs w:val="18"/>
              </w:rPr>
              <w:t>d</w:t>
            </w:r>
            <w:r>
              <w:rPr>
                <w:rFonts w:ascii="Arial" w:eastAsia="Arial" w:hAnsi="Arial" w:cs="Arial"/>
                <w:sz w:val="18"/>
                <w:szCs w:val="18"/>
              </w:rPr>
              <w:t>el</w:t>
            </w:r>
            <w:r w:rsidRPr="00433E8A">
              <w:rPr>
                <w:rFonts w:ascii="Arial" w:eastAsia="Arial" w:hAnsi="Arial" w:cs="Arial"/>
                <w:sz w:val="18"/>
                <w:szCs w:val="18"/>
              </w:rPr>
              <w:t xml:space="preserve"> ejercicio fiscal 2023.</w:t>
            </w:r>
          </w:p>
          <w:p w14:paraId="240C16BA" w14:textId="77777777" w:rsidR="00D26486" w:rsidRPr="00D26486" w:rsidRDefault="00D26486" w:rsidP="00D26486">
            <w:pPr>
              <w:tabs>
                <w:tab w:val="left" w:pos="7575"/>
              </w:tabs>
              <w:jc w:val="both"/>
              <w:rPr>
                <w:rFonts w:ascii="Arial" w:eastAsia="Arial" w:hAnsi="Arial" w:cs="Arial"/>
                <w:sz w:val="12"/>
                <w:szCs w:val="18"/>
              </w:rPr>
            </w:pPr>
          </w:p>
          <w:p w14:paraId="1E6FA171" w14:textId="32B05CAB" w:rsidR="00D26486" w:rsidRDefault="00D26486" w:rsidP="007C7FA7">
            <w:pPr>
              <w:tabs>
                <w:tab w:val="left" w:pos="7575"/>
              </w:tabs>
              <w:spacing w:line="276" w:lineRule="auto"/>
              <w:jc w:val="both"/>
              <w:rPr>
                <w:rFonts w:ascii="Arial" w:eastAsia="Arial" w:hAnsi="Arial" w:cs="Arial"/>
                <w:sz w:val="18"/>
                <w:szCs w:val="18"/>
              </w:rPr>
            </w:pPr>
            <w:r w:rsidRPr="00885C77">
              <w:rPr>
                <w:rFonts w:ascii="Arial" w:eastAsia="Arial" w:hAnsi="Arial" w:cs="Arial"/>
                <w:sz w:val="18"/>
                <w:szCs w:val="18"/>
              </w:rPr>
              <w:t>Derivado de lo anterior, se determinó que la evidencia proporcionada no sustenta lo reportado en el FESIPPRES</w:t>
            </w:r>
            <w:r>
              <w:rPr>
                <w:rFonts w:ascii="Arial" w:eastAsia="Arial" w:hAnsi="Arial" w:cs="Arial"/>
                <w:sz w:val="18"/>
                <w:szCs w:val="18"/>
              </w:rPr>
              <w:t>.</w:t>
            </w:r>
          </w:p>
          <w:p w14:paraId="138D306E" w14:textId="3C914C42" w:rsidR="007C7FA7" w:rsidRPr="002464EC" w:rsidRDefault="007C7FA7" w:rsidP="007C7FA7">
            <w:pPr>
              <w:tabs>
                <w:tab w:val="left" w:pos="7575"/>
              </w:tabs>
              <w:jc w:val="both"/>
              <w:rPr>
                <w:rFonts w:ascii="Arial" w:eastAsia="Arial" w:hAnsi="Arial" w:cs="Arial"/>
                <w:sz w:val="8"/>
                <w:szCs w:val="18"/>
              </w:rPr>
            </w:pPr>
          </w:p>
        </w:tc>
      </w:tr>
      <w:tr w:rsidR="000D05ED" w:rsidRPr="00D31E1F" w14:paraId="52F7A134" w14:textId="77777777" w:rsidTr="00F52DB6">
        <w:trPr>
          <w:trHeight w:val="330"/>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3118A69" w14:textId="77777777" w:rsidR="000D05ED" w:rsidRPr="00D31E1F" w:rsidRDefault="000D05ED" w:rsidP="000D05ED">
            <w:pPr>
              <w:tabs>
                <w:tab w:val="left" w:pos="7575"/>
              </w:tabs>
              <w:jc w:val="both"/>
              <w:rPr>
                <w:rFonts w:ascii="Arial" w:hAnsi="Arial" w:cs="Arial"/>
                <w:b/>
                <w:sz w:val="18"/>
                <w:szCs w:val="18"/>
              </w:rPr>
            </w:pPr>
            <w:r w:rsidRPr="00D31E1F">
              <w:rPr>
                <w:rFonts w:ascii="Arial" w:hAnsi="Arial" w:cs="Arial"/>
                <w:b/>
                <w:color w:val="000000"/>
                <w:sz w:val="18"/>
                <w:szCs w:val="18"/>
              </w:rPr>
              <w:lastRenderedPageBreak/>
              <w:t>P -</w:t>
            </w:r>
            <w:r w:rsidRPr="00D31E1F">
              <w:rPr>
                <w:rFonts w:ascii="Arial" w:hAnsi="Arial" w:cs="Arial"/>
                <w:color w:val="000000"/>
                <w:sz w:val="18"/>
                <w:szCs w:val="18"/>
              </w:rPr>
              <w:t xml:space="preserve"> </w:t>
            </w:r>
            <w:r w:rsidRPr="00D31E1F">
              <w:rPr>
                <w:rFonts w:ascii="Arial" w:hAnsi="Arial" w:cs="Arial"/>
                <w:sz w:val="18"/>
                <w:szCs w:val="18"/>
              </w:rPr>
              <w:t>Ampliar la atención y formación cultural del Estado, profundizando en el conocimiento y difusión de nuestras raíces y de nuestra conformación cultural actual para fortalecer nuestro legado e identidad quintanarroense.</w:t>
            </w:r>
          </w:p>
        </w:tc>
      </w:tr>
      <w:tr w:rsidR="000D05ED" w:rsidRPr="00D31E1F" w14:paraId="1A8F65FA" w14:textId="77777777" w:rsidTr="00F52DB6">
        <w:trPr>
          <w:trHeight w:val="292"/>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0F0378A" w14:textId="77777777" w:rsidR="000D05ED" w:rsidRPr="00D31E1F" w:rsidRDefault="000D05ED" w:rsidP="000D05ED">
            <w:pPr>
              <w:tabs>
                <w:tab w:val="left" w:pos="7575"/>
              </w:tabs>
              <w:spacing w:line="276" w:lineRule="auto"/>
              <w:jc w:val="both"/>
              <w:rPr>
                <w:rFonts w:ascii="Arial" w:hAnsi="Arial" w:cs="Arial"/>
                <w:b/>
                <w:sz w:val="18"/>
                <w:szCs w:val="18"/>
              </w:rPr>
            </w:pPr>
            <w:r w:rsidRPr="00D31E1F">
              <w:rPr>
                <w:rFonts w:ascii="Arial" w:hAnsi="Arial" w:cs="Arial"/>
                <w:b/>
                <w:sz w:val="18"/>
                <w:szCs w:val="18"/>
              </w:rPr>
              <w:t>Nombre de Indicador:</w:t>
            </w:r>
            <w:r w:rsidRPr="00D31E1F">
              <w:rPr>
                <w:rFonts w:ascii="Arial" w:hAnsi="Arial" w:cs="Arial"/>
                <w:color w:val="000000"/>
                <w:sz w:val="18"/>
                <w:szCs w:val="18"/>
              </w:rPr>
              <w:t xml:space="preserve"> </w:t>
            </w:r>
            <w:r w:rsidRPr="00D31E1F">
              <w:rPr>
                <w:rFonts w:ascii="Arial" w:hAnsi="Arial" w:cs="Arial"/>
                <w:sz w:val="18"/>
                <w:szCs w:val="18"/>
              </w:rPr>
              <w:t>10O04I01 - Porcentaje de la población atendida con programas culturales.</w:t>
            </w:r>
          </w:p>
        </w:tc>
      </w:tr>
      <w:tr w:rsidR="000D05ED" w:rsidRPr="00D31E1F" w14:paraId="1DE45025" w14:textId="77777777" w:rsidTr="00F52DB6">
        <w:trPr>
          <w:trHeight w:val="234"/>
        </w:trPr>
        <w:tc>
          <w:tcPr>
            <w:tcW w:w="148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0A47EE2F"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Sentido del Indicador</w:t>
            </w:r>
          </w:p>
        </w:tc>
        <w:tc>
          <w:tcPr>
            <w:tcW w:w="7435"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4892F32"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Avance Programático Acumulado</w:t>
            </w:r>
          </w:p>
        </w:tc>
      </w:tr>
      <w:tr w:rsidR="000D05ED" w:rsidRPr="00D31E1F" w14:paraId="0B57C028" w14:textId="77777777" w:rsidTr="00F52DB6">
        <w:trPr>
          <w:trHeight w:val="899"/>
        </w:trPr>
        <w:tc>
          <w:tcPr>
            <w:tcW w:w="1481" w:type="dxa"/>
            <w:vMerge/>
            <w:tcBorders>
              <w:left w:val="double" w:sz="4" w:space="0" w:color="auto"/>
              <w:bottom w:val="double" w:sz="4" w:space="0" w:color="auto"/>
              <w:right w:val="double" w:sz="4" w:space="0" w:color="auto"/>
            </w:tcBorders>
            <w:shd w:val="clear" w:color="auto" w:fill="B8CCE4" w:themeFill="accent1" w:themeFillTint="66"/>
            <w:vAlign w:val="center"/>
          </w:tcPr>
          <w:p w14:paraId="5AE35566" w14:textId="77777777" w:rsidR="000D05ED" w:rsidRPr="00D31E1F" w:rsidRDefault="000D05ED" w:rsidP="000D05ED">
            <w:pPr>
              <w:tabs>
                <w:tab w:val="left" w:pos="7575"/>
              </w:tabs>
              <w:spacing w:line="276" w:lineRule="auto"/>
              <w:jc w:val="center"/>
              <w:rPr>
                <w:rFonts w:ascii="Arial" w:hAnsi="Arial" w:cs="Arial"/>
                <w:b/>
                <w:sz w:val="18"/>
                <w:szCs w:val="18"/>
              </w:rPr>
            </w:pPr>
          </w:p>
        </w:tc>
        <w:tc>
          <w:tcPr>
            <w:tcW w:w="1339"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E5003DB"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Meta </w:t>
            </w:r>
          </w:p>
          <w:p w14:paraId="3EB0C9F7"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Programada</w:t>
            </w:r>
          </w:p>
          <w:p w14:paraId="1F40E7AB"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(1)</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80443EB"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76AE5C12"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(2)</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A0F063E"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r w:rsidRPr="00D31E1F">
              <w:rPr>
                <w:rFonts w:ascii="Arial" w:hAnsi="Arial" w:cs="Arial"/>
                <w:b/>
                <w:sz w:val="18"/>
                <w:szCs w:val="18"/>
              </w:rPr>
              <w:br/>
              <w:t>(3)</w:t>
            </w:r>
          </w:p>
        </w:tc>
        <w:tc>
          <w:tcPr>
            <w:tcW w:w="184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D6F3AFC"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3F36B3CF"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 (2/1)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1887F10" w14:textId="77777777" w:rsidR="00F52DB6"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Nivel de cumplimiento verificado por la ASEQROO* </w:t>
            </w:r>
          </w:p>
          <w:p w14:paraId="309CD302" w14:textId="3F7FB67C"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(3/1)</w:t>
            </w:r>
          </w:p>
        </w:tc>
      </w:tr>
      <w:tr w:rsidR="000D05ED" w:rsidRPr="00D31E1F" w14:paraId="1256D362" w14:textId="77777777" w:rsidTr="000D05ED">
        <w:trPr>
          <w:cantSplit/>
          <w:trHeight w:val="510"/>
        </w:trPr>
        <w:tc>
          <w:tcPr>
            <w:tcW w:w="1481" w:type="dxa"/>
            <w:tcBorders>
              <w:top w:val="double" w:sz="4" w:space="0" w:color="auto"/>
              <w:left w:val="double" w:sz="4" w:space="0" w:color="auto"/>
              <w:bottom w:val="double" w:sz="4" w:space="0" w:color="auto"/>
              <w:right w:val="double" w:sz="4" w:space="0" w:color="auto"/>
            </w:tcBorders>
            <w:vAlign w:val="center"/>
          </w:tcPr>
          <w:p w14:paraId="40737C7F" w14:textId="0AF027E0" w:rsidR="000D05ED" w:rsidRPr="00D31E1F" w:rsidRDefault="00D26486" w:rsidP="000D05ED">
            <w:pPr>
              <w:tabs>
                <w:tab w:val="left" w:pos="7575"/>
              </w:tabs>
              <w:spacing w:line="276" w:lineRule="auto"/>
              <w:jc w:val="center"/>
              <w:rPr>
                <w:rFonts w:ascii="Arial" w:hAnsi="Arial" w:cs="Arial"/>
                <w:sz w:val="18"/>
                <w:szCs w:val="18"/>
                <w:highlight w:val="yellow"/>
              </w:rPr>
            </w:pPr>
            <w:r w:rsidRPr="00D31E1F">
              <w:rPr>
                <w:rFonts w:ascii="Arial" w:hAnsi="Arial" w:cs="Arial"/>
                <w:sz w:val="18"/>
                <w:szCs w:val="18"/>
              </w:rPr>
              <w:t>ASCENDENTE</w:t>
            </w:r>
          </w:p>
        </w:tc>
        <w:tc>
          <w:tcPr>
            <w:tcW w:w="1339" w:type="dxa"/>
            <w:gridSpan w:val="2"/>
            <w:tcBorders>
              <w:top w:val="double" w:sz="4" w:space="0" w:color="auto"/>
              <w:left w:val="double" w:sz="4" w:space="0" w:color="auto"/>
              <w:bottom w:val="double" w:sz="4" w:space="0" w:color="auto"/>
              <w:right w:val="double" w:sz="4" w:space="0" w:color="auto"/>
            </w:tcBorders>
            <w:vAlign w:val="center"/>
          </w:tcPr>
          <w:p w14:paraId="3AE08BC6" w14:textId="77777777" w:rsidR="00F52DB6" w:rsidRDefault="000D05ED" w:rsidP="000D05ED">
            <w:pPr>
              <w:tabs>
                <w:tab w:val="left" w:pos="7575"/>
              </w:tabs>
              <w:spacing w:line="276" w:lineRule="auto"/>
              <w:ind w:left="-106" w:right="-111"/>
              <w:jc w:val="center"/>
              <w:rPr>
                <w:rFonts w:ascii="Arial" w:hAnsi="Arial" w:cs="Arial"/>
                <w:color w:val="000000" w:themeColor="text1"/>
                <w:sz w:val="18"/>
                <w:szCs w:val="18"/>
              </w:rPr>
            </w:pPr>
            <w:r>
              <w:rPr>
                <w:rFonts w:ascii="Arial" w:hAnsi="Arial" w:cs="Arial"/>
                <w:color w:val="000000" w:themeColor="text1"/>
                <w:sz w:val="18"/>
                <w:szCs w:val="18"/>
              </w:rPr>
              <w:t xml:space="preserve"> (675,703/</w:t>
            </w:r>
          </w:p>
          <w:p w14:paraId="297BF64B" w14:textId="48E2ABAB" w:rsidR="000D05ED" w:rsidRPr="00D31E1F" w:rsidRDefault="000D05ED" w:rsidP="000D05ED">
            <w:pPr>
              <w:tabs>
                <w:tab w:val="left" w:pos="7575"/>
              </w:tabs>
              <w:spacing w:line="276" w:lineRule="auto"/>
              <w:ind w:left="-106" w:right="-111"/>
              <w:jc w:val="center"/>
              <w:rPr>
                <w:rFonts w:ascii="Arial" w:hAnsi="Arial" w:cs="Arial"/>
                <w:sz w:val="18"/>
                <w:szCs w:val="18"/>
                <w:highlight w:val="yellow"/>
              </w:rPr>
            </w:pPr>
            <w:r>
              <w:rPr>
                <w:rFonts w:ascii="Arial" w:hAnsi="Arial" w:cs="Arial"/>
                <w:color w:val="000000" w:themeColor="text1"/>
                <w:sz w:val="18"/>
                <w:szCs w:val="18"/>
              </w:rPr>
              <w:t>1, 857,895</w:t>
            </w:r>
            <w:r w:rsidRPr="0024726A">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right w:val="double" w:sz="4" w:space="0" w:color="auto"/>
            </w:tcBorders>
            <w:vAlign w:val="center"/>
          </w:tcPr>
          <w:p w14:paraId="13A47324" w14:textId="77777777" w:rsidR="000D05ED" w:rsidRPr="00D31E1F" w:rsidRDefault="000D05ED" w:rsidP="000D05ED">
            <w:pPr>
              <w:tabs>
                <w:tab w:val="left" w:pos="7575"/>
              </w:tabs>
              <w:spacing w:line="276" w:lineRule="auto"/>
              <w:ind w:left="-106" w:right="-111"/>
              <w:jc w:val="center"/>
              <w:rPr>
                <w:rFonts w:ascii="Arial" w:hAnsi="Arial" w:cs="Arial"/>
                <w:color w:val="000000" w:themeColor="text1"/>
                <w:sz w:val="18"/>
                <w:szCs w:val="18"/>
              </w:rPr>
            </w:pPr>
            <w:r w:rsidRPr="00D31E1F">
              <w:rPr>
                <w:rFonts w:ascii="Arial" w:hAnsi="Arial" w:cs="Arial"/>
                <w:color w:val="000000" w:themeColor="text1"/>
                <w:sz w:val="18"/>
                <w:szCs w:val="18"/>
              </w:rPr>
              <w:t>34.555%</w:t>
            </w:r>
          </w:p>
          <w:p w14:paraId="0B35A219" w14:textId="77777777" w:rsidR="00F52DB6" w:rsidRDefault="000D05ED" w:rsidP="000D05ED">
            <w:pPr>
              <w:spacing w:line="276" w:lineRule="auto"/>
              <w:ind w:left="-106" w:right="-111"/>
              <w:jc w:val="center"/>
              <w:rPr>
                <w:rFonts w:ascii="Arial" w:hAnsi="Arial" w:cs="Arial"/>
                <w:color w:val="000000" w:themeColor="text1"/>
                <w:sz w:val="18"/>
                <w:szCs w:val="18"/>
              </w:rPr>
            </w:pPr>
            <w:r>
              <w:rPr>
                <w:rFonts w:ascii="Arial" w:hAnsi="Arial" w:cs="Arial"/>
                <w:color w:val="000000" w:themeColor="text1"/>
                <w:sz w:val="18"/>
                <w:szCs w:val="18"/>
              </w:rPr>
              <w:t>(642,000/</w:t>
            </w:r>
          </w:p>
          <w:p w14:paraId="26E1E207" w14:textId="1E38FC59" w:rsidR="000D05ED" w:rsidRPr="00D31E1F" w:rsidRDefault="000D05ED" w:rsidP="000D05ED">
            <w:pPr>
              <w:spacing w:line="276" w:lineRule="auto"/>
              <w:ind w:left="-106" w:right="-111"/>
              <w:jc w:val="center"/>
              <w:rPr>
                <w:rFonts w:ascii="Arial" w:hAnsi="Arial" w:cs="Arial"/>
                <w:sz w:val="18"/>
                <w:szCs w:val="18"/>
                <w:highlight w:val="yellow"/>
              </w:rPr>
            </w:pPr>
            <w:r>
              <w:rPr>
                <w:rFonts w:ascii="Arial" w:hAnsi="Arial" w:cs="Arial"/>
                <w:color w:val="000000" w:themeColor="text1"/>
                <w:sz w:val="18"/>
                <w:szCs w:val="18"/>
              </w:rPr>
              <w:t>1,857,895</w:t>
            </w:r>
            <w:r w:rsidRPr="00D31E1F">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right w:val="double" w:sz="4" w:space="0" w:color="auto"/>
            </w:tcBorders>
            <w:vAlign w:val="center"/>
          </w:tcPr>
          <w:p w14:paraId="42A8F7FD" w14:textId="77777777" w:rsidR="000D05ED" w:rsidRPr="00D31E1F" w:rsidRDefault="000D05ED" w:rsidP="000D05ED">
            <w:pPr>
              <w:tabs>
                <w:tab w:val="left" w:pos="7575"/>
              </w:tabs>
              <w:spacing w:line="276" w:lineRule="auto"/>
              <w:ind w:left="-106" w:right="-111"/>
              <w:jc w:val="center"/>
              <w:rPr>
                <w:rFonts w:ascii="Arial" w:hAnsi="Arial" w:cs="Arial"/>
                <w:color w:val="000000" w:themeColor="text1"/>
                <w:sz w:val="18"/>
                <w:szCs w:val="18"/>
              </w:rPr>
            </w:pPr>
            <w:r w:rsidRPr="00D31E1F">
              <w:rPr>
                <w:rFonts w:ascii="Arial" w:hAnsi="Arial" w:cs="Arial"/>
                <w:color w:val="000000" w:themeColor="text1"/>
                <w:sz w:val="18"/>
                <w:szCs w:val="18"/>
              </w:rPr>
              <w:t>34.555%</w:t>
            </w:r>
          </w:p>
          <w:p w14:paraId="1B97AE27" w14:textId="77777777" w:rsidR="00F52DB6" w:rsidRDefault="000D05ED" w:rsidP="000D05ED">
            <w:pPr>
              <w:spacing w:line="276" w:lineRule="auto"/>
              <w:ind w:left="-106" w:right="-111"/>
              <w:jc w:val="center"/>
              <w:rPr>
                <w:rFonts w:ascii="Arial" w:hAnsi="Arial" w:cs="Arial"/>
                <w:color w:val="000000" w:themeColor="text1"/>
                <w:sz w:val="18"/>
                <w:szCs w:val="18"/>
              </w:rPr>
            </w:pPr>
            <w:r>
              <w:rPr>
                <w:rFonts w:ascii="Arial" w:hAnsi="Arial" w:cs="Arial"/>
                <w:color w:val="000000" w:themeColor="text1"/>
                <w:sz w:val="18"/>
                <w:szCs w:val="18"/>
              </w:rPr>
              <w:t>(642,000/</w:t>
            </w:r>
          </w:p>
          <w:p w14:paraId="673E8FC1" w14:textId="3E855196" w:rsidR="000D05ED" w:rsidRPr="00D31E1F" w:rsidRDefault="000D05ED" w:rsidP="000D05ED">
            <w:pPr>
              <w:spacing w:line="276" w:lineRule="auto"/>
              <w:ind w:left="-106" w:right="-111"/>
              <w:jc w:val="center"/>
              <w:rPr>
                <w:rFonts w:ascii="Arial" w:hAnsi="Arial" w:cs="Arial"/>
                <w:sz w:val="18"/>
                <w:szCs w:val="18"/>
                <w:highlight w:val="yellow"/>
              </w:rPr>
            </w:pPr>
            <w:r>
              <w:rPr>
                <w:rFonts w:ascii="Arial" w:hAnsi="Arial" w:cs="Arial"/>
                <w:color w:val="000000" w:themeColor="text1"/>
                <w:sz w:val="18"/>
                <w:szCs w:val="18"/>
              </w:rPr>
              <w:t>1,857,895)</w:t>
            </w:r>
          </w:p>
        </w:tc>
        <w:tc>
          <w:tcPr>
            <w:tcW w:w="1843" w:type="dxa"/>
            <w:tcBorders>
              <w:top w:val="double" w:sz="4" w:space="0" w:color="auto"/>
              <w:left w:val="double" w:sz="4" w:space="0" w:color="auto"/>
              <w:bottom w:val="double" w:sz="4" w:space="0" w:color="auto"/>
              <w:right w:val="double" w:sz="4" w:space="0" w:color="auto"/>
            </w:tcBorders>
            <w:shd w:val="clear" w:color="auto" w:fill="00B050"/>
            <w:vAlign w:val="center"/>
          </w:tcPr>
          <w:p w14:paraId="661DE010"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95.012%</w:t>
            </w:r>
          </w:p>
        </w:tc>
        <w:tc>
          <w:tcPr>
            <w:tcW w:w="1701" w:type="dxa"/>
            <w:tcBorders>
              <w:top w:val="double" w:sz="4" w:space="0" w:color="auto"/>
              <w:left w:val="double" w:sz="4" w:space="0" w:color="auto"/>
              <w:bottom w:val="double" w:sz="4" w:space="0" w:color="auto"/>
              <w:right w:val="double" w:sz="4" w:space="0" w:color="auto"/>
            </w:tcBorders>
            <w:shd w:val="clear" w:color="auto" w:fill="00B050"/>
            <w:vAlign w:val="center"/>
          </w:tcPr>
          <w:p w14:paraId="2329B6CE" w14:textId="77777777" w:rsidR="000D05ED" w:rsidRPr="00D31E1F" w:rsidRDefault="000D05ED" w:rsidP="000D05ED">
            <w:pPr>
              <w:tabs>
                <w:tab w:val="left" w:pos="7575"/>
              </w:tabs>
              <w:spacing w:line="276" w:lineRule="auto"/>
              <w:jc w:val="center"/>
              <w:rPr>
                <w:rFonts w:ascii="Arial" w:hAnsi="Arial" w:cs="Arial"/>
                <w:sz w:val="18"/>
                <w:szCs w:val="18"/>
              </w:rPr>
            </w:pPr>
            <w:r w:rsidRPr="0024726A">
              <w:rPr>
                <w:rFonts w:ascii="Arial" w:hAnsi="Arial" w:cs="Arial"/>
                <w:b/>
                <w:color w:val="000000" w:themeColor="text1"/>
                <w:sz w:val="18"/>
                <w:szCs w:val="18"/>
              </w:rPr>
              <w:t>95.012%*</w:t>
            </w:r>
          </w:p>
        </w:tc>
      </w:tr>
      <w:tr w:rsidR="000D05ED" w:rsidRPr="00D31E1F" w14:paraId="30DFAE45" w14:textId="77777777" w:rsidTr="000D05ED">
        <w:trPr>
          <w:trHeight w:val="215"/>
        </w:trPr>
        <w:tc>
          <w:tcPr>
            <w:tcW w:w="8916" w:type="dxa"/>
            <w:gridSpan w:val="7"/>
            <w:tcBorders>
              <w:top w:val="double" w:sz="4" w:space="0" w:color="auto"/>
              <w:bottom w:val="double" w:sz="4" w:space="0" w:color="auto"/>
            </w:tcBorders>
          </w:tcPr>
          <w:p w14:paraId="27F80236" w14:textId="77777777" w:rsidR="000D05ED" w:rsidRPr="00FF32AE" w:rsidRDefault="000D05ED" w:rsidP="000D05ED">
            <w:pPr>
              <w:tabs>
                <w:tab w:val="left" w:pos="7575"/>
              </w:tabs>
              <w:spacing w:line="276" w:lineRule="auto"/>
              <w:jc w:val="center"/>
              <w:rPr>
                <w:rFonts w:ascii="Arial" w:hAnsi="Arial" w:cs="Arial"/>
                <w:b/>
                <w:sz w:val="2"/>
                <w:szCs w:val="18"/>
                <w:highlight w:val="yellow"/>
                <w:u w:val="single"/>
              </w:rPr>
            </w:pPr>
          </w:p>
          <w:p w14:paraId="7079A084" w14:textId="77777777" w:rsidR="000D05ED" w:rsidRPr="00D26486" w:rsidRDefault="000D05ED" w:rsidP="000D05ED">
            <w:pPr>
              <w:tabs>
                <w:tab w:val="left" w:pos="7575"/>
              </w:tabs>
              <w:spacing w:line="276" w:lineRule="auto"/>
              <w:jc w:val="center"/>
              <w:rPr>
                <w:rFonts w:ascii="Arial" w:hAnsi="Arial" w:cs="Arial"/>
                <w:b/>
                <w:sz w:val="2"/>
                <w:szCs w:val="10"/>
                <w:u w:val="single"/>
              </w:rPr>
            </w:pPr>
          </w:p>
          <w:p w14:paraId="050FCC10" w14:textId="77777777" w:rsidR="000D05ED"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4A1428B3" w14:textId="77777777" w:rsidR="000D05ED" w:rsidRPr="00B80077" w:rsidRDefault="000D05ED" w:rsidP="000D05ED">
            <w:pPr>
              <w:tabs>
                <w:tab w:val="left" w:pos="7575"/>
              </w:tabs>
              <w:spacing w:line="276" w:lineRule="auto"/>
              <w:jc w:val="center"/>
              <w:rPr>
                <w:rFonts w:ascii="Arial" w:hAnsi="Arial" w:cs="Arial"/>
                <w:b/>
                <w:sz w:val="10"/>
                <w:szCs w:val="10"/>
                <w:u w:val="single"/>
              </w:rPr>
            </w:pPr>
          </w:p>
          <w:p w14:paraId="026A3F49" w14:textId="77777777" w:rsidR="000D05ED" w:rsidRPr="002351AF" w:rsidRDefault="000D05ED" w:rsidP="000D05ED">
            <w:pPr>
              <w:spacing w:line="276" w:lineRule="auto"/>
              <w:jc w:val="both"/>
              <w:rPr>
                <w:rFonts w:ascii="Arial" w:hAnsi="Arial" w:cs="Arial"/>
                <w:sz w:val="18"/>
                <w:szCs w:val="18"/>
              </w:rPr>
            </w:pPr>
            <w:r w:rsidRPr="00FC7620">
              <w:rPr>
                <w:rFonts w:ascii="Arial" w:hAnsi="Arial" w:cs="Arial"/>
                <w:b/>
                <w:sz w:val="18"/>
                <w:szCs w:val="18"/>
              </w:rPr>
              <w:t>Semaforización:</w:t>
            </w:r>
            <w:r w:rsidRPr="00FC7620">
              <w:rPr>
                <w:rFonts w:ascii="Arial" w:hAnsi="Arial" w:cs="Arial"/>
                <w:sz w:val="18"/>
                <w:szCs w:val="18"/>
              </w:rPr>
              <w:t xml:space="preserve"> De acuerdo con el FESIPPRES, el cumplimiento de la meta ejecutada con relación a la meta programada para el presente nivel fue de 95.012%, asignándosele una semaforización en </w:t>
            </w:r>
            <w:r w:rsidRPr="00FC7620">
              <w:rPr>
                <w:rFonts w:ascii="Arial" w:hAnsi="Arial" w:cs="Arial"/>
                <w:b/>
                <w:sz w:val="18"/>
                <w:szCs w:val="18"/>
              </w:rPr>
              <w:t xml:space="preserve">color verde. </w:t>
            </w:r>
            <w:r w:rsidRPr="00FC7620">
              <w:rPr>
                <w:rFonts w:ascii="Arial" w:hAnsi="Arial" w:cs="Arial"/>
                <w:sz w:val="18"/>
                <w:szCs w:val="18"/>
              </w:rPr>
              <w:t>Al realizar el cálculo del ind</w:t>
            </w:r>
            <w:r>
              <w:rPr>
                <w:rFonts w:ascii="Arial" w:hAnsi="Arial" w:cs="Arial"/>
                <w:sz w:val="18"/>
                <w:szCs w:val="18"/>
              </w:rPr>
              <w:t xml:space="preserve">icador conforme a la fórmula y </w:t>
            </w:r>
            <w:r w:rsidRPr="00FC7620">
              <w:rPr>
                <w:rFonts w:ascii="Arial" w:hAnsi="Arial" w:cs="Arial"/>
                <w:sz w:val="18"/>
                <w:szCs w:val="18"/>
              </w:rPr>
              <w:t>variables establecidas, se verificó un nivel de cumplimiento de 95.012%, correspondiéndole una semaforización del mismo color, debido a que cuenta con un numerador y denominador establecido;</w:t>
            </w:r>
            <w:r>
              <w:rPr>
                <w:rFonts w:ascii="Arial" w:hAnsi="Arial" w:cs="Arial"/>
                <w:sz w:val="18"/>
                <w:szCs w:val="18"/>
              </w:rPr>
              <w:t xml:space="preserve"> la cual indica, de acuerdo con </w:t>
            </w:r>
            <w:r w:rsidRPr="00FC7620">
              <w:rPr>
                <w:rFonts w:ascii="Arial" w:hAnsi="Arial" w:cs="Arial"/>
                <w:sz w:val="18"/>
                <w:szCs w:val="18"/>
              </w:rPr>
              <w:t xml:space="preserve">el Oficio Número: SEFIPLAN/SSPHCP/DPPP/DISP/130123-001/I/2023, que notifica cambios en semaforización, emitida por la SEFIPLAN, que el rango de cumplimiento del nivel es deseable. Esta asignación concuerda con el </w:t>
            </w:r>
            <w:r w:rsidRPr="00FC7620">
              <w:rPr>
                <w:rFonts w:ascii="Arial" w:hAnsi="Arial" w:cs="Arial"/>
                <w:sz w:val="18"/>
                <w:szCs w:val="18"/>
              </w:rPr>
              <w:lastRenderedPageBreak/>
              <w:t>comportamiento del indicador de tipo ascendente que alcanza un nivel de cumplimiento entre -5% y +5% de la meta programada, por lo que dicha semaforización es la correcta de acuerdo con el oficio antes mencionado.</w:t>
            </w:r>
            <w:r w:rsidRPr="002351AF">
              <w:rPr>
                <w:rFonts w:ascii="Arial" w:hAnsi="Arial" w:cs="Arial"/>
                <w:sz w:val="18"/>
                <w:szCs w:val="18"/>
              </w:rPr>
              <w:t xml:space="preserve"> </w:t>
            </w:r>
          </w:p>
          <w:p w14:paraId="410A8858" w14:textId="77777777" w:rsidR="000D05ED" w:rsidRPr="004E05FF" w:rsidRDefault="000D05ED" w:rsidP="000D05ED">
            <w:pPr>
              <w:tabs>
                <w:tab w:val="left" w:pos="7575"/>
              </w:tabs>
              <w:spacing w:line="276" w:lineRule="auto"/>
              <w:jc w:val="both"/>
              <w:rPr>
                <w:rFonts w:ascii="Arial" w:hAnsi="Arial" w:cs="Arial"/>
                <w:sz w:val="12"/>
                <w:szCs w:val="10"/>
              </w:rPr>
            </w:pPr>
          </w:p>
          <w:p w14:paraId="4C1D73FC" w14:textId="77777777" w:rsidR="000D05ED" w:rsidRPr="00D31E1F" w:rsidRDefault="000D05ED" w:rsidP="000D05ED">
            <w:pPr>
              <w:tabs>
                <w:tab w:val="left" w:pos="7575"/>
              </w:tabs>
              <w:spacing w:line="276" w:lineRule="auto"/>
              <w:jc w:val="both"/>
              <w:rPr>
                <w:rFonts w:ascii="Arial" w:hAnsi="Arial" w:cs="Arial"/>
                <w:b/>
                <w:i/>
                <w:sz w:val="18"/>
                <w:szCs w:val="18"/>
              </w:rPr>
            </w:pPr>
            <w:r w:rsidRPr="00D31E1F">
              <w:rPr>
                <w:rFonts w:ascii="Arial" w:hAnsi="Arial" w:cs="Arial"/>
                <w:b/>
                <w:sz w:val="18"/>
                <w:szCs w:val="18"/>
              </w:rPr>
              <w:t>El ente público indica, en la celda de observaciones del FESIPPRES lo siguiente</w:t>
            </w:r>
            <w:r w:rsidRPr="00D31E1F">
              <w:rPr>
                <w:rFonts w:ascii="Arial" w:hAnsi="Arial" w:cs="Arial"/>
                <w:b/>
                <w:i/>
                <w:sz w:val="18"/>
                <w:szCs w:val="18"/>
              </w:rPr>
              <w:t>: “</w:t>
            </w:r>
            <w:r w:rsidRPr="00D31E1F">
              <w:rPr>
                <w:rFonts w:ascii="Arial" w:hAnsi="Arial" w:cs="Arial"/>
                <w:i/>
                <w:color w:val="000000"/>
                <w:sz w:val="18"/>
                <w:szCs w:val="18"/>
              </w:rPr>
              <w:t>Meta alcanzada</w:t>
            </w:r>
            <w:r w:rsidRPr="00D31E1F">
              <w:rPr>
                <w:rFonts w:ascii="Arial" w:hAnsi="Arial" w:cs="Arial"/>
                <w:i/>
                <w:sz w:val="18"/>
                <w:szCs w:val="18"/>
              </w:rPr>
              <w:t>” (sic).</w:t>
            </w:r>
          </w:p>
          <w:p w14:paraId="20F75720" w14:textId="77777777" w:rsidR="000D05ED" w:rsidRPr="004E05FF" w:rsidRDefault="000D05ED" w:rsidP="000D05ED">
            <w:pPr>
              <w:tabs>
                <w:tab w:val="left" w:pos="7575"/>
              </w:tabs>
              <w:spacing w:line="276" w:lineRule="auto"/>
              <w:jc w:val="both"/>
              <w:rPr>
                <w:rFonts w:ascii="Arial" w:hAnsi="Arial" w:cs="Arial"/>
                <w:sz w:val="12"/>
                <w:szCs w:val="10"/>
              </w:rPr>
            </w:pPr>
          </w:p>
          <w:p w14:paraId="6E72C085" w14:textId="10879016" w:rsidR="00432C17"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 xml:space="preserve">Evidencia del cumplimiento reportado: </w:t>
            </w:r>
            <w:r w:rsidRPr="00F3269A">
              <w:rPr>
                <w:rFonts w:ascii="Arial" w:hAnsi="Arial" w:cs="Arial"/>
                <w:sz w:val="18"/>
                <w:szCs w:val="18"/>
              </w:rPr>
              <w:t>E</w:t>
            </w:r>
            <w:r>
              <w:rPr>
                <w:rFonts w:ascii="Arial" w:hAnsi="Arial" w:cs="Arial"/>
                <w:sz w:val="18"/>
                <w:szCs w:val="18"/>
              </w:rPr>
              <w:t>l</w:t>
            </w:r>
            <w:r w:rsidRPr="00F3269A">
              <w:rPr>
                <w:rFonts w:ascii="Arial" w:hAnsi="Arial" w:cs="Arial"/>
                <w:sz w:val="18"/>
                <w:szCs w:val="18"/>
              </w:rPr>
              <w:t xml:space="preserve"> Instituto de la Cultura y las Artes de Quintana Roo, presentó </w:t>
            </w:r>
            <w:r>
              <w:rPr>
                <w:rFonts w:ascii="Arial" w:hAnsi="Arial" w:cs="Arial"/>
                <w:sz w:val="18"/>
                <w:szCs w:val="18"/>
              </w:rPr>
              <w:t xml:space="preserve">un </w:t>
            </w:r>
            <w:r w:rsidRPr="00F3269A">
              <w:rPr>
                <w:rFonts w:ascii="Arial" w:hAnsi="Arial" w:cs="Arial"/>
                <w:sz w:val="18"/>
                <w:szCs w:val="18"/>
              </w:rPr>
              <w:t xml:space="preserve">reporte </w:t>
            </w:r>
            <w:r>
              <w:rPr>
                <w:rFonts w:ascii="Arial" w:hAnsi="Arial" w:cs="Arial"/>
                <w:sz w:val="18"/>
                <w:szCs w:val="18"/>
              </w:rPr>
              <w:t xml:space="preserve">de la Dirección General </w:t>
            </w:r>
            <w:r w:rsidRPr="00F3269A">
              <w:rPr>
                <w:rFonts w:ascii="Arial" w:hAnsi="Arial" w:cs="Arial"/>
                <w:sz w:val="18"/>
                <w:szCs w:val="18"/>
              </w:rPr>
              <w:t xml:space="preserve">correspondiente al </w:t>
            </w:r>
            <w:r>
              <w:rPr>
                <w:rFonts w:ascii="Arial" w:hAnsi="Arial" w:cs="Arial"/>
                <w:sz w:val="18"/>
                <w:szCs w:val="18"/>
              </w:rPr>
              <w:t xml:space="preserve">cuarto trimestre, así como una </w:t>
            </w:r>
            <w:r w:rsidRPr="0087329A">
              <w:rPr>
                <w:rFonts w:ascii="Arial" w:hAnsi="Arial" w:cs="Arial"/>
                <w:sz w:val="18"/>
                <w:szCs w:val="18"/>
              </w:rPr>
              <w:t>ficha</w:t>
            </w:r>
            <w:r>
              <w:rPr>
                <w:rFonts w:ascii="Arial" w:hAnsi="Arial" w:cs="Arial"/>
                <w:sz w:val="18"/>
                <w:szCs w:val="18"/>
              </w:rPr>
              <w:t xml:space="preserve"> en la que se desagregan los programas culturales por áreas y el número de usuarios, reportando un total de </w:t>
            </w:r>
            <w:r w:rsidRPr="00F3269A">
              <w:rPr>
                <w:rFonts w:ascii="Arial" w:hAnsi="Arial" w:cs="Arial"/>
                <w:sz w:val="18"/>
                <w:szCs w:val="18"/>
              </w:rPr>
              <w:t xml:space="preserve">642,000 </w:t>
            </w:r>
            <w:r>
              <w:rPr>
                <w:rFonts w:ascii="Arial" w:hAnsi="Arial" w:cs="Arial"/>
                <w:sz w:val="18"/>
                <w:szCs w:val="18"/>
              </w:rPr>
              <w:t>asistentes atendidos; así mismo, presentan</w:t>
            </w:r>
            <w:r w:rsidRPr="00B12F84">
              <w:rPr>
                <w:rFonts w:ascii="Arial" w:hAnsi="Arial" w:cs="Arial"/>
                <w:sz w:val="18"/>
                <w:szCs w:val="18"/>
              </w:rPr>
              <w:t xml:space="preserve"> evidencia fotográfica y listas de asistencia de los diversos talleres impartidos en las </w:t>
            </w:r>
            <w:r w:rsidRPr="00B12F84">
              <w:rPr>
                <w:rFonts w:ascii="Arial" w:hAnsi="Arial" w:cs="Arial"/>
                <w:i/>
                <w:sz w:val="18"/>
                <w:szCs w:val="18"/>
              </w:rPr>
              <w:t>Casas de Cultura</w:t>
            </w:r>
            <w:r w:rsidRPr="00B12F84">
              <w:rPr>
                <w:rFonts w:ascii="Arial" w:hAnsi="Arial" w:cs="Arial"/>
                <w:sz w:val="18"/>
                <w:szCs w:val="18"/>
              </w:rPr>
              <w:t xml:space="preserve"> de Calderitas, Holbox, Sabán, Cozumel, Felipe Carrillo Puerto, Kantunilkin, Chunhuhub, Nicolás Bravo, correspondiente</w:t>
            </w:r>
            <w:r w:rsidR="007C7FA7">
              <w:rPr>
                <w:rFonts w:ascii="Arial" w:hAnsi="Arial" w:cs="Arial"/>
                <w:sz w:val="18"/>
                <w:szCs w:val="18"/>
              </w:rPr>
              <w:t>s a:</w:t>
            </w:r>
            <w:r>
              <w:rPr>
                <w:rFonts w:ascii="Arial" w:hAnsi="Arial" w:cs="Arial"/>
                <w:sz w:val="18"/>
                <w:szCs w:val="18"/>
              </w:rPr>
              <w:t xml:space="preserve"> Artes Plásticas Infantil, Música,</w:t>
            </w:r>
            <w:r w:rsidRPr="00B12F84">
              <w:rPr>
                <w:rFonts w:ascii="Arial" w:hAnsi="Arial" w:cs="Arial"/>
                <w:sz w:val="18"/>
                <w:szCs w:val="18"/>
              </w:rPr>
              <w:t xml:space="preserve"> Corte y Confección</w:t>
            </w:r>
            <w:r>
              <w:rPr>
                <w:rFonts w:ascii="Arial" w:hAnsi="Arial" w:cs="Arial"/>
                <w:sz w:val="18"/>
                <w:szCs w:val="18"/>
              </w:rPr>
              <w:t>,</w:t>
            </w:r>
            <w:r w:rsidRPr="00B12F84">
              <w:rPr>
                <w:rFonts w:ascii="Arial" w:hAnsi="Arial" w:cs="Arial"/>
                <w:sz w:val="18"/>
                <w:szCs w:val="18"/>
              </w:rPr>
              <w:t xml:space="preserve"> y Manualidades. Así mismo, el ente público proporcionó bitácoras y listas de asistencia de </w:t>
            </w:r>
            <w:r w:rsidRPr="00B12F84">
              <w:rPr>
                <w:rFonts w:ascii="Arial" w:hAnsi="Arial" w:cs="Arial"/>
                <w:i/>
                <w:sz w:val="18"/>
                <w:szCs w:val="18"/>
              </w:rPr>
              <w:t>Escuela de Arte</w:t>
            </w:r>
            <w:r w:rsidRPr="00B12F84">
              <w:rPr>
                <w:rFonts w:ascii="Arial" w:hAnsi="Arial" w:cs="Arial"/>
                <w:sz w:val="18"/>
                <w:szCs w:val="18"/>
              </w:rPr>
              <w:t xml:space="preserve"> correspondiente a estimulación creativa y teatro, Escuela Estatal, Escuela de Danza, Museo</w:t>
            </w:r>
            <w:r w:rsidRPr="00B12F84">
              <w:rPr>
                <w:rFonts w:ascii="Arial" w:hAnsi="Arial" w:cs="Arial"/>
                <w:i/>
                <w:sz w:val="18"/>
                <w:szCs w:val="18"/>
              </w:rPr>
              <w:t xml:space="preserve"> de la Cultura Maya</w:t>
            </w:r>
            <w:r w:rsidRPr="00B12F84">
              <w:rPr>
                <w:rFonts w:ascii="Arial" w:hAnsi="Arial" w:cs="Arial"/>
                <w:sz w:val="18"/>
                <w:szCs w:val="18"/>
              </w:rPr>
              <w:t xml:space="preserve">, </w:t>
            </w:r>
            <w:r w:rsidRPr="00B12F84">
              <w:rPr>
                <w:rFonts w:ascii="Arial" w:hAnsi="Arial" w:cs="Arial"/>
                <w:i/>
                <w:sz w:val="18"/>
                <w:szCs w:val="18"/>
              </w:rPr>
              <w:t>Museo Guerra de Castas</w:t>
            </w:r>
            <w:r w:rsidRPr="00B12F84">
              <w:rPr>
                <w:rFonts w:ascii="Arial" w:hAnsi="Arial" w:cs="Arial"/>
                <w:sz w:val="18"/>
                <w:szCs w:val="18"/>
              </w:rPr>
              <w:t xml:space="preserve"> y Maqueta Payo Obispo. Durante visita de campo entregó las bitácoras</w:t>
            </w:r>
            <w:r w:rsidRPr="00B12F84">
              <w:rPr>
                <w:rFonts w:ascii="Arial" w:eastAsia="Arial Narrow" w:hAnsi="Arial" w:cs="Arial"/>
                <w:sz w:val="18"/>
                <w:szCs w:val="18"/>
              </w:rPr>
              <w:t xml:space="preserve"> de registros de usuarios, </w:t>
            </w:r>
            <w:r w:rsidRPr="00B12F84">
              <w:rPr>
                <w:rFonts w:ascii="Arial" w:hAnsi="Arial" w:cs="Arial"/>
                <w:sz w:val="18"/>
                <w:szCs w:val="18"/>
              </w:rPr>
              <w:t>listas de visitantes a las bibliotecas púb</w:t>
            </w:r>
            <w:r>
              <w:rPr>
                <w:rFonts w:ascii="Arial" w:hAnsi="Arial" w:cs="Arial"/>
                <w:sz w:val="18"/>
                <w:szCs w:val="18"/>
              </w:rPr>
              <w:t>l</w:t>
            </w:r>
            <w:r w:rsidRPr="00B12F84">
              <w:rPr>
                <w:rFonts w:ascii="Arial" w:hAnsi="Arial" w:cs="Arial"/>
                <w:sz w:val="18"/>
                <w:szCs w:val="18"/>
              </w:rPr>
              <w:t>icas correspondientes a Javier Rojo Gómez y Miguel Hidalgo y Costilla.</w:t>
            </w:r>
          </w:p>
          <w:p w14:paraId="735D3EF4" w14:textId="77777777" w:rsidR="000D05ED" w:rsidRPr="004E05FF" w:rsidRDefault="000D05ED" w:rsidP="000D05ED">
            <w:pPr>
              <w:tabs>
                <w:tab w:val="left" w:pos="7575"/>
              </w:tabs>
              <w:spacing w:line="276" w:lineRule="auto"/>
              <w:jc w:val="both"/>
              <w:rPr>
                <w:rFonts w:ascii="Arial" w:hAnsi="Arial" w:cs="Arial"/>
                <w:sz w:val="12"/>
                <w:szCs w:val="10"/>
              </w:rPr>
            </w:pPr>
          </w:p>
          <w:p w14:paraId="5B4515A5" w14:textId="77777777" w:rsidR="000D05ED" w:rsidRPr="00153FA6" w:rsidRDefault="000D05ED" w:rsidP="000D05ED">
            <w:pPr>
              <w:tabs>
                <w:tab w:val="left" w:pos="7575"/>
              </w:tabs>
              <w:spacing w:line="276" w:lineRule="auto"/>
              <w:jc w:val="center"/>
              <w:rPr>
                <w:rFonts w:ascii="Arial" w:hAnsi="Arial" w:cs="Arial"/>
                <w:color w:val="000000" w:themeColor="text1"/>
                <w:sz w:val="16"/>
                <w:szCs w:val="16"/>
              </w:rPr>
            </w:pPr>
            <w:r w:rsidRPr="00153FA6">
              <w:rPr>
                <w:rFonts w:ascii="Arial" w:hAnsi="Arial" w:cs="Arial"/>
                <w:b/>
                <w:sz w:val="16"/>
                <w:szCs w:val="16"/>
              </w:rPr>
              <w:t xml:space="preserve">Imagen 2: </w:t>
            </w:r>
            <w:r w:rsidRPr="00153FA6">
              <w:rPr>
                <w:rFonts w:ascii="Arial" w:hAnsi="Arial" w:cs="Arial"/>
                <w:sz w:val="16"/>
                <w:szCs w:val="16"/>
              </w:rPr>
              <w:t>Evidencias del nivel Propósito del Programa Presupuestario E045 – Todos somos cultura.</w:t>
            </w:r>
          </w:p>
          <w:p w14:paraId="045C304A" w14:textId="77777777" w:rsidR="000D05ED" w:rsidRPr="00D31E1F" w:rsidRDefault="000D05ED" w:rsidP="000D05ED">
            <w:pPr>
              <w:tabs>
                <w:tab w:val="left" w:pos="7575"/>
              </w:tabs>
              <w:spacing w:line="276" w:lineRule="auto"/>
              <w:jc w:val="center"/>
              <w:rPr>
                <w:rFonts w:ascii="Arial" w:hAnsi="Arial" w:cs="Arial"/>
                <w:sz w:val="18"/>
                <w:szCs w:val="18"/>
              </w:rPr>
            </w:pPr>
            <w:r>
              <w:rPr>
                <w:noProof/>
                <w:lang w:eastAsia="es-MX"/>
              </w:rPr>
              <w:t xml:space="preserve">   </w:t>
            </w:r>
            <w:r>
              <w:rPr>
                <w:noProof/>
              </w:rPr>
              <w:drawing>
                <wp:inline distT="0" distB="0" distL="0" distR="0" wp14:anchorId="7F4DA245" wp14:editId="599B49D1">
                  <wp:extent cx="1716657" cy="2309931"/>
                  <wp:effectExtent l="0" t="0" r="0" b="0"/>
                  <wp:docPr id="2613" name="Imagen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130" cy="2383230"/>
                          </a:xfrm>
                          <a:prstGeom prst="rect">
                            <a:avLst/>
                          </a:prstGeom>
                        </pic:spPr>
                      </pic:pic>
                    </a:graphicData>
                  </a:graphic>
                </wp:inline>
              </w:drawing>
            </w:r>
            <w:r>
              <w:rPr>
                <w:noProof/>
                <w:lang w:eastAsia="es-MX"/>
              </w:rPr>
              <w:t xml:space="preserve"> </w:t>
            </w:r>
            <w:r>
              <w:rPr>
                <w:noProof/>
              </w:rPr>
              <w:drawing>
                <wp:inline distT="0" distB="0" distL="0" distR="0" wp14:anchorId="0CC1ED8A" wp14:editId="30F2C669">
                  <wp:extent cx="1613140" cy="2308862"/>
                  <wp:effectExtent l="0" t="0" r="6350" b="0"/>
                  <wp:docPr id="2614" name="Imagen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1403" cy="2363627"/>
                          </a:xfrm>
                          <a:prstGeom prst="rect">
                            <a:avLst/>
                          </a:prstGeom>
                        </pic:spPr>
                      </pic:pic>
                    </a:graphicData>
                  </a:graphic>
                </wp:inline>
              </w:drawing>
            </w:r>
          </w:p>
          <w:p w14:paraId="5FB53616" w14:textId="77777777" w:rsidR="000D05ED" w:rsidRDefault="000D05ED" w:rsidP="000D05ED">
            <w:pPr>
              <w:tabs>
                <w:tab w:val="left" w:pos="7575"/>
              </w:tabs>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102BB758" w14:textId="77777777" w:rsidR="000D05ED" w:rsidRPr="00B80077" w:rsidRDefault="000D05ED" w:rsidP="00B80077">
            <w:pPr>
              <w:tabs>
                <w:tab w:val="left" w:pos="7575"/>
              </w:tabs>
              <w:spacing w:line="276" w:lineRule="auto"/>
              <w:jc w:val="center"/>
              <w:rPr>
                <w:rFonts w:ascii="Arial" w:hAnsi="Arial" w:cs="Arial"/>
                <w:sz w:val="10"/>
                <w:szCs w:val="16"/>
              </w:rPr>
            </w:pPr>
          </w:p>
          <w:p w14:paraId="782563D6" w14:textId="60EF7658" w:rsidR="000D05ED" w:rsidRDefault="000D05ED" w:rsidP="00B80077">
            <w:pPr>
              <w:tabs>
                <w:tab w:val="left" w:pos="7575"/>
              </w:tabs>
              <w:spacing w:line="276" w:lineRule="auto"/>
              <w:jc w:val="both"/>
              <w:rPr>
                <w:rFonts w:ascii="Arial" w:hAnsi="Arial" w:cs="Arial"/>
                <w:sz w:val="18"/>
                <w:szCs w:val="18"/>
              </w:rPr>
            </w:pPr>
            <w:r w:rsidRPr="00EC34B9">
              <w:rPr>
                <w:rFonts w:ascii="Arial" w:hAnsi="Arial" w:cs="Arial"/>
                <w:sz w:val="18"/>
                <w:szCs w:val="18"/>
              </w:rPr>
              <w:t>Con base en la evidencia proporcionada por el ICA, se determinó que la información presentada no coincide con los 642,000 asistentes y/o usuarios atendidos en los diferentes servicios culturales, durante el</w:t>
            </w:r>
            <w:r w:rsidR="00B80077">
              <w:rPr>
                <w:rFonts w:ascii="Arial" w:hAnsi="Arial" w:cs="Arial"/>
                <w:sz w:val="18"/>
                <w:szCs w:val="18"/>
              </w:rPr>
              <w:t xml:space="preserve"> ejercicio fiscal 2023, debido que no</w:t>
            </w:r>
            <w:r w:rsidRPr="00EC34B9">
              <w:rPr>
                <w:rFonts w:ascii="Arial" w:hAnsi="Arial" w:cs="Arial"/>
                <w:sz w:val="18"/>
                <w:szCs w:val="18"/>
              </w:rPr>
              <w:t xml:space="preserve"> cuenta con todas las bitácoras y listas de asistencias de </w:t>
            </w:r>
            <w:r>
              <w:rPr>
                <w:rFonts w:ascii="Arial" w:hAnsi="Arial" w:cs="Arial"/>
                <w:sz w:val="18"/>
                <w:szCs w:val="18"/>
              </w:rPr>
              <w:t xml:space="preserve">todas las áreas </w:t>
            </w:r>
            <w:r w:rsidRPr="00EC34B9">
              <w:rPr>
                <w:rFonts w:ascii="Arial" w:hAnsi="Arial" w:cs="Arial"/>
                <w:sz w:val="18"/>
                <w:szCs w:val="18"/>
              </w:rPr>
              <w:t>como Teatros</w:t>
            </w:r>
            <w:r>
              <w:rPr>
                <w:rFonts w:ascii="Arial" w:hAnsi="Arial" w:cs="Arial"/>
                <w:sz w:val="18"/>
                <w:szCs w:val="18"/>
              </w:rPr>
              <w:t xml:space="preserve"> (Constituyentes, Caimanes, bacalar, Minerva y Carrillo), Plataforma Digital Cultural y Ballet Folclórico.</w:t>
            </w:r>
          </w:p>
          <w:p w14:paraId="4F50E74C" w14:textId="77777777" w:rsidR="00432C17" w:rsidRPr="00B80077" w:rsidRDefault="00432C17" w:rsidP="00B80077">
            <w:pPr>
              <w:tabs>
                <w:tab w:val="left" w:pos="7575"/>
              </w:tabs>
              <w:spacing w:line="276" w:lineRule="auto"/>
              <w:jc w:val="both"/>
              <w:rPr>
                <w:rFonts w:ascii="Arial" w:hAnsi="Arial" w:cs="Arial"/>
                <w:sz w:val="12"/>
                <w:szCs w:val="18"/>
              </w:rPr>
            </w:pPr>
          </w:p>
          <w:p w14:paraId="76C1A6A8" w14:textId="083CE546" w:rsidR="000D05ED" w:rsidRDefault="000D05ED" w:rsidP="00B80077">
            <w:pPr>
              <w:tabs>
                <w:tab w:val="left" w:pos="7575"/>
              </w:tabs>
              <w:spacing w:line="276" w:lineRule="auto"/>
              <w:jc w:val="both"/>
              <w:rPr>
                <w:rFonts w:ascii="Arial" w:eastAsia="Arial" w:hAnsi="Arial" w:cs="Arial"/>
                <w:sz w:val="18"/>
                <w:szCs w:val="18"/>
              </w:rPr>
            </w:pPr>
            <w:r w:rsidRPr="00885C77">
              <w:rPr>
                <w:rFonts w:ascii="Arial" w:eastAsia="Arial" w:hAnsi="Arial" w:cs="Arial"/>
                <w:sz w:val="18"/>
                <w:szCs w:val="18"/>
              </w:rPr>
              <w:t>Derivado de lo anterior, se determinó que la evidencia proporcionada no sustenta lo reportado en el FESIPPRES</w:t>
            </w:r>
            <w:r w:rsidRPr="00D31E1F">
              <w:rPr>
                <w:rFonts w:ascii="Arial" w:eastAsia="Arial" w:hAnsi="Arial" w:cs="Arial"/>
                <w:sz w:val="18"/>
                <w:szCs w:val="18"/>
              </w:rPr>
              <w:t>.</w:t>
            </w:r>
          </w:p>
          <w:p w14:paraId="23346235" w14:textId="39D762F6" w:rsidR="00E53409" w:rsidRDefault="00E53409" w:rsidP="00B80077">
            <w:pPr>
              <w:tabs>
                <w:tab w:val="left" w:pos="7575"/>
              </w:tabs>
              <w:spacing w:line="276" w:lineRule="auto"/>
              <w:jc w:val="both"/>
              <w:rPr>
                <w:rFonts w:ascii="Arial" w:eastAsia="Arial" w:hAnsi="Arial" w:cs="Arial"/>
                <w:sz w:val="18"/>
                <w:szCs w:val="18"/>
              </w:rPr>
            </w:pPr>
          </w:p>
          <w:p w14:paraId="16FC509C" w14:textId="558F41AC" w:rsidR="00E53409" w:rsidRDefault="00E53409" w:rsidP="00B80077">
            <w:pPr>
              <w:tabs>
                <w:tab w:val="left" w:pos="7575"/>
              </w:tabs>
              <w:spacing w:line="276" w:lineRule="auto"/>
              <w:jc w:val="both"/>
              <w:rPr>
                <w:rFonts w:ascii="Arial" w:eastAsia="Arial" w:hAnsi="Arial" w:cs="Arial"/>
                <w:sz w:val="10"/>
                <w:szCs w:val="10"/>
              </w:rPr>
            </w:pPr>
          </w:p>
          <w:p w14:paraId="73D754EC" w14:textId="76ED8172" w:rsidR="004E05FF" w:rsidRDefault="004E05FF" w:rsidP="00B80077">
            <w:pPr>
              <w:tabs>
                <w:tab w:val="left" w:pos="7575"/>
              </w:tabs>
              <w:spacing w:line="276" w:lineRule="auto"/>
              <w:jc w:val="both"/>
              <w:rPr>
                <w:rFonts w:ascii="Arial" w:eastAsia="Arial" w:hAnsi="Arial" w:cs="Arial"/>
                <w:sz w:val="10"/>
                <w:szCs w:val="10"/>
              </w:rPr>
            </w:pPr>
          </w:p>
          <w:p w14:paraId="108BD758" w14:textId="3A458389" w:rsidR="004E05FF" w:rsidRDefault="004E05FF" w:rsidP="00B80077">
            <w:pPr>
              <w:tabs>
                <w:tab w:val="left" w:pos="7575"/>
              </w:tabs>
              <w:spacing w:line="276" w:lineRule="auto"/>
              <w:jc w:val="both"/>
              <w:rPr>
                <w:rFonts w:ascii="Arial" w:eastAsia="Arial" w:hAnsi="Arial" w:cs="Arial"/>
                <w:sz w:val="10"/>
                <w:szCs w:val="10"/>
              </w:rPr>
            </w:pPr>
          </w:p>
          <w:p w14:paraId="17D3E701" w14:textId="0C58561F" w:rsidR="004E05FF" w:rsidRDefault="004E05FF" w:rsidP="00B80077">
            <w:pPr>
              <w:tabs>
                <w:tab w:val="left" w:pos="7575"/>
              </w:tabs>
              <w:spacing w:line="276" w:lineRule="auto"/>
              <w:jc w:val="both"/>
              <w:rPr>
                <w:rFonts w:ascii="Arial" w:eastAsia="Arial" w:hAnsi="Arial" w:cs="Arial"/>
                <w:sz w:val="10"/>
                <w:szCs w:val="10"/>
              </w:rPr>
            </w:pPr>
          </w:p>
          <w:p w14:paraId="33ECA26D" w14:textId="01A78F6C" w:rsidR="004E05FF" w:rsidRDefault="004E05FF" w:rsidP="00B80077">
            <w:pPr>
              <w:tabs>
                <w:tab w:val="left" w:pos="7575"/>
              </w:tabs>
              <w:spacing w:line="276" w:lineRule="auto"/>
              <w:jc w:val="both"/>
              <w:rPr>
                <w:rFonts w:ascii="Arial" w:eastAsia="Arial" w:hAnsi="Arial" w:cs="Arial"/>
                <w:sz w:val="10"/>
                <w:szCs w:val="10"/>
              </w:rPr>
            </w:pPr>
          </w:p>
          <w:p w14:paraId="1435D27E" w14:textId="4E180902" w:rsidR="004E05FF" w:rsidRDefault="004E05FF" w:rsidP="00B80077">
            <w:pPr>
              <w:tabs>
                <w:tab w:val="left" w:pos="7575"/>
              </w:tabs>
              <w:spacing w:line="276" w:lineRule="auto"/>
              <w:jc w:val="both"/>
              <w:rPr>
                <w:rFonts w:ascii="Arial" w:eastAsia="Arial" w:hAnsi="Arial" w:cs="Arial"/>
                <w:sz w:val="10"/>
                <w:szCs w:val="10"/>
              </w:rPr>
            </w:pPr>
          </w:p>
          <w:p w14:paraId="0B1E6520" w14:textId="450651B4" w:rsidR="004E05FF" w:rsidRDefault="004E05FF" w:rsidP="00B80077">
            <w:pPr>
              <w:tabs>
                <w:tab w:val="left" w:pos="7575"/>
              </w:tabs>
              <w:spacing w:line="276" w:lineRule="auto"/>
              <w:jc w:val="both"/>
              <w:rPr>
                <w:rFonts w:ascii="Arial" w:eastAsia="Arial" w:hAnsi="Arial" w:cs="Arial"/>
                <w:sz w:val="10"/>
                <w:szCs w:val="10"/>
              </w:rPr>
            </w:pPr>
          </w:p>
          <w:p w14:paraId="1E7945C7" w14:textId="162E6867" w:rsidR="004E05FF" w:rsidRDefault="004E05FF" w:rsidP="00B80077">
            <w:pPr>
              <w:tabs>
                <w:tab w:val="left" w:pos="7575"/>
              </w:tabs>
              <w:spacing w:line="276" w:lineRule="auto"/>
              <w:jc w:val="both"/>
              <w:rPr>
                <w:rFonts w:ascii="Arial" w:eastAsia="Arial" w:hAnsi="Arial" w:cs="Arial"/>
                <w:sz w:val="10"/>
                <w:szCs w:val="10"/>
              </w:rPr>
            </w:pPr>
          </w:p>
          <w:p w14:paraId="0D67ECFF" w14:textId="77777777" w:rsidR="004E05FF" w:rsidRDefault="004E05FF" w:rsidP="00B80077">
            <w:pPr>
              <w:tabs>
                <w:tab w:val="left" w:pos="7575"/>
              </w:tabs>
              <w:spacing w:line="276" w:lineRule="auto"/>
              <w:jc w:val="both"/>
              <w:rPr>
                <w:rFonts w:ascii="Arial" w:eastAsia="Arial" w:hAnsi="Arial" w:cs="Arial"/>
                <w:sz w:val="10"/>
                <w:szCs w:val="10"/>
              </w:rPr>
            </w:pPr>
          </w:p>
          <w:p w14:paraId="7E23722A" w14:textId="77777777" w:rsidR="000D05ED" w:rsidRPr="004E2EA9" w:rsidRDefault="000D05ED" w:rsidP="000D05ED">
            <w:pPr>
              <w:tabs>
                <w:tab w:val="left" w:pos="7575"/>
              </w:tabs>
              <w:jc w:val="both"/>
              <w:rPr>
                <w:rFonts w:ascii="Arial" w:eastAsia="Arial" w:hAnsi="Arial" w:cs="Arial"/>
                <w:sz w:val="10"/>
                <w:szCs w:val="10"/>
              </w:rPr>
            </w:pPr>
          </w:p>
        </w:tc>
      </w:tr>
      <w:tr w:rsidR="000D05ED" w:rsidRPr="00D31E1F" w14:paraId="35174EE4" w14:textId="77777777" w:rsidTr="00432C17">
        <w:trPr>
          <w:trHeight w:val="133"/>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02D4E08" w14:textId="77777777" w:rsidR="000D05ED" w:rsidRPr="00DA201B" w:rsidRDefault="000D05ED" w:rsidP="000D05ED">
            <w:pPr>
              <w:tabs>
                <w:tab w:val="left" w:pos="7575"/>
              </w:tabs>
              <w:spacing w:line="276" w:lineRule="auto"/>
              <w:jc w:val="both"/>
              <w:rPr>
                <w:rFonts w:ascii="Arial" w:hAnsi="Arial" w:cs="Arial"/>
                <w:b/>
                <w:sz w:val="18"/>
                <w:szCs w:val="18"/>
              </w:rPr>
            </w:pPr>
            <w:r w:rsidRPr="00DA201B">
              <w:rPr>
                <w:rFonts w:ascii="Arial" w:hAnsi="Arial" w:cs="Arial"/>
                <w:b/>
                <w:color w:val="000000"/>
                <w:sz w:val="18"/>
                <w:szCs w:val="18"/>
              </w:rPr>
              <w:lastRenderedPageBreak/>
              <w:t>C01</w:t>
            </w:r>
            <w:r w:rsidRPr="00DA201B">
              <w:rPr>
                <w:rFonts w:ascii="Arial" w:hAnsi="Arial" w:cs="Arial"/>
                <w:color w:val="000000"/>
                <w:sz w:val="18"/>
                <w:szCs w:val="18"/>
              </w:rPr>
              <w:t xml:space="preserve"> - </w:t>
            </w:r>
            <w:r w:rsidRPr="00DA201B">
              <w:rPr>
                <w:rFonts w:ascii="Arial" w:hAnsi="Arial" w:cs="Arial"/>
                <w:sz w:val="18"/>
                <w:szCs w:val="18"/>
              </w:rPr>
              <w:t>Programas de rehabilitación, conservación y construcción de Infraestructura Cultural creados.</w:t>
            </w:r>
          </w:p>
        </w:tc>
      </w:tr>
      <w:tr w:rsidR="000D05ED" w:rsidRPr="00D31E1F" w14:paraId="09B57AD1" w14:textId="77777777" w:rsidTr="00432C17">
        <w:trPr>
          <w:trHeight w:val="138"/>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A3A4D54" w14:textId="24E26341" w:rsidR="000D05ED" w:rsidRPr="00D31E1F" w:rsidRDefault="000D05ED" w:rsidP="000D05ED">
            <w:pPr>
              <w:tabs>
                <w:tab w:val="left" w:pos="7575"/>
              </w:tabs>
              <w:spacing w:line="276" w:lineRule="auto"/>
              <w:jc w:val="both"/>
              <w:rPr>
                <w:rFonts w:ascii="Arial" w:hAnsi="Arial" w:cs="Arial"/>
                <w:b/>
                <w:sz w:val="18"/>
                <w:szCs w:val="18"/>
              </w:rPr>
            </w:pPr>
            <w:r w:rsidRPr="00D31E1F">
              <w:rPr>
                <w:rFonts w:ascii="Arial" w:hAnsi="Arial" w:cs="Arial"/>
                <w:b/>
                <w:sz w:val="18"/>
                <w:szCs w:val="18"/>
              </w:rPr>
              <w:t xml:space="preserve">Nombre de Indicador: </w:t>
            </w:r>
            <w:r w:rsidRPr="00D31E1F">
              <w:rPr>
                <w:rFonts w:ascii="Arial" w:hAnsi="Arial" w:cs="Arial"/>
                <w:sz w:val="18"/>
                <w:szCs w:val="18"/>
              </w:rPr>
              <w:t>Obras de construcción, rehabilitación y/o modernizar la infraestructura cultural</w:t>
            </w:r>
            <w:r w:rsidR="00B80077">
              <w:rPr>
                <w:rFonts w:ascii="Arial" w:hAnsi="Arial" w:cs="Arial"/>
                <w:sz w:val="18"/>
                <w:szCs w:val="18"/>
              </w:rPr>
              <w:t>.</w:t>
            </w:r>
          </w:p>
        </w:tc>
      </w:tr>
      <w:tr w:rsidR="000D05ED" w:rsidRPr="00D31E1F" w14:paraId="5B7D619F" w14:textId="77777777" w:rsidTr="00432C17">
        <w:trPr>
          <w:trHeight w:val="234"/>
        </w:trPr>
        <w:tc>
          <w:tcPr>
            <w:tcW w:w="1481" w:type="dxa"/>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2355B9A" w14:textId="77777777" w:rsidR="000D05ED" w:rsidRPr="00D31E1F" w:rsidRDefault="000D05ED" w:rsidP="000D05ED">
            <w:pPr>
              <w:tabs>
                <w:tab w:val="left" w:pos="7575"/>
              </w:tabs>
              <w:spacing w:after="160" w:line="276" w:lineRule="auto"/>
              <w:jc w:val="center"/>
              <w:rPr>
                <w:rFonts w:ascii="Arial" w:hAnsi="Arial" w:cs="Arial"/>
                <w:b/>
                <w:sz w:val="18"/>
                <w:szCs w:val="18"/>
              </w:rPr>
            </w:pPr>
            <w:r w:rsidRPr="00D31E1F">
              <w:rPr>
                <w:rFonts w:ascii="Arial" w:hAnsi="Arial" w:cs="Arial"/>
                <w:b/>
                <w:sz w:val="18"/>
                <w:szCs w:val="18"/>
              </w:rPr>
              <w:t>Sentido del Indicador</w:t>
            </w:r>
          </w:p>
        </w:tc>
        <w:tc>
          <w:tcPr>
            <w:tcW w:w="7435"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407D4D9"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Avance Programático Acumulado</w:t>
            </w:r>
          </w:p>
        </w:tc>
      </w:tr>
      <w:tr w:rsidR="000D05ED" w:rsidRPr="00D31E1F" w14:paraId="58990D91" w14:textId="77777777" w:rsidTr="00432C17">
        <w:trPr>
          <w:trHeight w:val="882"/>
        </w:trPr>
        <w:tc>
          <w:tcPr>
            <w:tcW w:w="1481"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416F3F7" w14:textId="77777777" w:rsidR="000D05ED" w:rsidRPr="00D31E1F" w:rsidRDefault="000D05ED" w:rsidP="000D05ED">
            <w:pPr>
              <w:tabs>
                <w:tab w:val="left" w:pos="7575"/>
              </w:tabs>
              <w:spacing w:line="276" w:lineRule="auto"/>
              <w:jc w:val="center"/>
              <w:rPr>
                <w:rFonts w:ascii="Arial" w:hAnsi="Arial" w:cs="Arial"/>
                <w:b/>
                <w:sz w:val="18"/>
                <w:szCs w:val="18"/>
              </w:rPr>
            </w:pPr>
          </w:p>
        </w:tc>
        <w:tc>
          <w:tcPr>
            <w:tcW w:w="1339"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F9A3774"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4A4E2632"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(1)</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31C29D3"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5A7D5F70"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(2)</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6C3391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Meta Ejecutada Verificada </w:t>
            </w:r>
          </w:p>
          <w:p w14:paraId="5A71BBF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w:t>
            </w:r>
          </w:p>
        </w:tc>
        <w:tc>
          <w:tcPr>
            <w:tcW w:w="184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844A455"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5C613428"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 (2/1)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EB4757B" w14:textId="77777777" w:rsidR="00432C17" w:rsidRDefault="000D05ED" w:rsidP="00432C17">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verificado por la ASEQROO*</w:t>
            </w:r>
          </w:p>
          <w:p w14:paraId="181AD639" w14:textId="47742B78" w:rsidR="000D05ED" w:rsidRPr="00D31E1F" w:rsidRDefault="000D05ED" w:rsidP="00432C17">
            <w:pPr>
              <w:tabs>
                <w:tab w:val="left" w:pos="7575"/>
              </w:tabs>
              <w:spacing w:line="276" w:lineRule="auto"/>
              <w:jc w:val="center"/>
              <w:rPr>
                <w:rFonts w:ascii="Arial" w:hAnsi="Arial" w:cs="Arial"/>
                <w:b/>
                <w:sz w:val="18"/>
                <w:szCs w:val="18"/>
              </w:rPr>
            </w:pPr>
            <w:r w:rsidRPr="00D31E1F">
              <w:rPr>
                <w:rFonts w:ascii="Arial" w:hAnsi="Arial" w:cs="Arial"/>
                <w:b/>
                <w:sz w:val="18"/>
                <w:szCs w:val="18"/>
              </w:rPr>
              <w:t>(3/1)</w:t>
            </w:r>
          </w:p>
        </w:tc>
      </w:tr>
      <w:tr w:rsidR="000D05ED" w:rsidRPr="00D31E1F" w14:paraId="601C2FB2" w14:textId="77777777" w:rsidTr="000D05ED">
        <w:trPr>
          <w:cantSplit/>
          <w:trHeight w:val="510"/>
        </w:trPr>
        <w:tc>
          <w:tcPr>
            <w:tcW w:w="1481" w:type="dxa"/>
            <w:tcBorders>
              <w:top w:val="double" w:sz="4" w:space="0" w:color="auto"/>
              <w:left w:val="double" w:sz="4" w:space="0" w:color="auto"/>
              <w:bottom w:val="double" w:sz="4" w:space="0" w:color="auto"/>
              <w:right w:val="double" w:sz="4" w:space="0" w:color="auto"/>
            </w:tcBorders>
            <w:vAlign w:val="center"/>
          </w:tcPr>
          <w:p w14:paraId="02AA4ABF" w14:textId="77777777" w:rsidR="000D05ED" w:rsidRPr="00D31E1F" w:rsidRDefault="000D05ED" w:rsidP="000D05ED">
            <w:pPr>
              <w:spacing w:line="276" w:lineRule="auto"/>
              <w:jc w:val="center"/>
              <w:rPr>
                <w:rFonts w:ascii="Arial" w:hAnsi="Arial" w:cs="Arial"/>
                <w:color w:val="000000"/>
                <w:sz w:val="18"/>
                <w:szCs w:val="18"/>
              </w:rPr>
            </w:pPr>
            <w:r w:rsidRPr="00D31E1F">
              <w:rPr>
                <w:rFonts w:ascii="Arial" w:hAnsi="Arial" w:cs="Arial"/>
                <w:color w:val="000000"/>
                <w:sz w:val="18"/>
                <w:szCs w:val="18"/>
              </w:rPr>
              <w:t>ASCENDENTE</w:t>
            </w:r>
          </w:p>
        </w:tc>
        <w:tc>
          <w:tcPr>
            <w:tcW w:w="1339" w:type="dxa"/>
            <w:gridSpan w:val="2"/>
            <w:tcBorders>
              <w:top w:val="double" w:sz="4" w:space="0" w:color="auto"/>
              <w:left w:val="double" w:sz="4" w:space="0" w:color="auto"/>
              <w:bottom w:val="double" w:sz="4" w:space="0" w:color="auto"/>
              <w:right w:val="double" w:sz="4" w:space="0" w:color="auto"/>
            </w:tcBorders>
            <w:vAlign w:val="center"/>
          </w:tcPr>
          <w:p w14:paraId="5A023769"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22148F90"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w:t>
            </w:r>
            <w:r>
              <w:rPr>
                <w:rFonts w:ascii="Arial" w:hAnsi="Arial" w:cs="Arial"/>
                <w:color w:val="000000" w:themeColor="text1"/>
                <w:sz w:val="18"/>
                <w:szCs w:val="18"/>
              </w:rPr>
              <w:t>1/1</w:t>
            </w:r>
            <w:r w:rsidRPr="00D31E1F">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right w:val="double" w:sz="4" w:space="0" w:color="auto"/>
            </w:tcBorders>
            <w:vAlign w:val="center"/>
          </w:tcPr>
          <w:p w14:paraId="09D45EAF"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33410B1C"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color w:val="000000" w:themeColor="text1"/>
                <w:sz w:val="18"/>
                <w:szCs w:val="18"/>
              </w:rPr>
              <w:t>(</w:t>
            </w:r>
            <w:r>
              <w:rPr>
                <w:rFonts w:ascii="Arial" w:hAnsi="Arial" w:cs="Arial"/>
                <w:color w:val="000000" w:themeColor="text1"/>
                <w:sz w:val="18"/>
                <w:szCs w:val="18"/>
              </w:rPr>
              <w:t>1/1</w:t>
            </w:r>
            <w:r w:rsidRPr="00D31E1F">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right w:val="double" w:sz="4" w:space="0" w:color="auto"/>
            </w:tcBorders>
            <w:vAlign w:val="center"/>
          </w:tcPr>
          <w:p w14:paraId="6153F91A"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6D8842AB" w14:textId="77777777" w:rsidR="000D05ED" w:rsidRPr="00D31E1F" w:rsidRDefault="000D05ED" w:rsidP="000D05ED">
            <w:pPr>
              <w:tabs>
                <w:tab w:val="left" w:pos="7575"/>
              </w:tabs>
              <w:spacing w:line="276" w:lineRule="auto"/>
              <w:jc w:val="center"/>
              <w:rPr>
                <w:rFonts w:ascii="Arial" w:hAnsi="Arial" w:cs="Arial"/>
                <w:sz w:val="18"/>
                <w:szCs w:val="18"/>
              </w:rPr>
            </w:pPr>
            <w:r>
              <w:rPr>
                <w:rFonts w:ascii="Arial" w:hAnsi="Arial" w:cs="Arial"/>
                <w:color w:val="000000" w:themeColor="text1"/>
                <w:sz w:val="18"/>
                <w:szCs w:val="18"/>
              </w:rPr>
              <w:t>(1/1</w:t>
            </w:r>
            <w:r w:rsidRPr="00D31E1F">
              <w:rPr>
                <w:rFonts w:ascii="Arial" w:hAnsi="Arial" w:cs="Arial"/>
                <w:color w:val="000000" w:themeColor="text1"/>
                <w:sz w:val="18"/>
                <w:szCs w:val="18"/>
              </w:rPr>
              <w:t>)</w:t>
            </w:r>
          </w:p>
        </w:tc>
        <w:tc>
          <w:tcPr>
            <w:tcW w:w="1843" w:type="dxa"/>
            <w:tcBorders>
              <w:top w:val="double" w:sz="4" w:space="0" w:color="auto"/>
              <w:left w:val="double" w:sz="4" w:space="0" w:color="auto"/>
              <w:bottom w:val="double" w:sz="4" w:space="0" w:color="auto"/>
              <w:right w:val="double" w:sz="4" w:space="0" w:color="auto"/>
            </w:tcBorders>
            <w:shd w:val="clear" w:color="auto" w:fill="00B050"/>
            <w:vAlign w:val="center"/>
          </w:tcPr>
          <w:p w14:paraId="1F728D5D"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100%</w:t>
            </w:r>
          </w:p>
        </w:tc>
        <w:tc>
          <w:tcPr>
            <w:tcW w:w="1701" w:type="dxa"/>
            <w:tcBorders>
              <w:top w:val="double" w:sz="4" w:space="0" w:color="auto"/>
              <w:left w:val="double" w:sz="4" w:space="0" w:color="auto"/>
              <w:bottom w:val="double" w:sz="4" w:space="0" w:color="auto"/>
              <w:right w:val="double" w:sz="4" w:space="0" w:color="auto"/>
            </w:tcBorders>
            <w:shd w:val="clear" w:color="auto" w:fill="00B050"/>
            <w:vAlign w:val="center"/>
          </w:tcPr>
          <w:p w14:paraId="08A5EA5A" w14:textId="77777777" w:rsidR="000D05ED" w:rsidRPr="00D31E1F" w:rsidRDefault="000D05ED" w:rsidP="000D05ED">
            <w:pPr>
              <w:tabs>
                <w:tab w:val="center" w:pos="1037"/>
                <w:tab w:val="right" w:pos="2074"/>
              </w:tabs>
              <w:spacing w:line="276" w:lineRule="auto"/>
              <w:jc w:val="center"/>
              <w:rPr>
                <w:rFonts w:ascii="Arial" w:hAnsi="Arial" w:cs="Arial"/>
                <w:sz w:val="18"/>
                <w:szCs w:val="18"/>
              </w:rPr>
            </w:pPr>
            <w:r w:rsidRPr="00D31E1F">
              <w:rPr>
                <w:rFonts w:ascii="Arial" w:hAnsi="Arial" w:cs="Arial"/>
                <w:b/>
                <w:sz w:val="18"/>
                <w:szCs w:val="18"/>
              </w:rPr>
              <w:t>100%</w:t>
            </w:r>
          </w:p>
        </w:tc>
      </w:tr>
      <w:tr w:rsidR="000D05ED" w:rsidRPr="00D31E1F" w14:paraId="0D672185" w14:textId="77777777" w:rsidTr="000D05ED">
        <w:trPr>
          <w:trHeight w:val="124"/>
        </w:trPr>
        <w:tc>
          <w:tcPr>
            <w:tcW w:w="8916" w:type="dxa"/>
            <w:gridSpan w:val="7"/>
            <w:tcBorders>
              <w:top w:val="double" w:sz="4" w:space="0" w:color="auto"/>
              <w:bottom w:val="double" w:sz="4" w:space="0" w:color="auto"/>
            </w:tcBorders>
          </w:tcPr>
          <w:p w14:paraId="345EB7ED" w14:textId="77777777" w:rsidR="000D05ED" w:rsidRPr="00D26486" w:rsidRDefault="000D05ED" w:rsidP="000D05ED">
            <w:pPr>
              <w:tabs>
                <w:tab w:val="left" w:pos="7575"/>
              </w:tabs>
              <w:spacing w:line="276" w:lineRule="auto"/>
              <w:jc w:val="center"/>
              <w:rPr>
                <w:rFonts w:ascii="Arial" w:hAnsi="Arial" w:cs="Arial"/>
                <w:b/>
                <w:sz w:val="4"/>
                <w:szCs w:val="18"/>
                <w:u w:val="single"/>
              </w:rPr>
            </w:pPr>
          </w:p>
          <w:p w14:paraId="30C2C708"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3B5A3FC5" w14:textId="77777777" w:rsidR="000D05ED" w:rsidRPr="00EA598C" w:rsidRDefault="000D05ED" w:rsidP="000D05ED">
            <w:pPr>
              <w:tabs>
                <w:tab w:val="left" w:pos="7575"/>
              </w:tabs>
              <w:spacing w:line="276" w:lineRule="auto"/>
              <w:jc w:val="center"/>
              <w:rPr>
                <w:rFonts w:ascii="Arial" w:hAnsi="Arial" w:cs="Arial"/>
                <w:b/>
                <w:sz w:val="12"/>
                <w:szCs w:val="18"/>
                <w:u w:val="single"/>
              </w:rPr>
            </w:pPr>
          </w:p>
          <w:p w14:paraId="104D3572" w14:textId="77777777" w:rsidR="000D05ED" w:rsidRDefault="000D05ED" w:rsidP="000D05ED">
            <w:pPr>
              <w:tabs>
                <w:tab w:val="left" w:pos="7575"/>
              </w:tabs>
              <w:spacing w:line="276" w:lineRule="auto"/>
              <w:jc w:val="both"/>
              <w:rPr>
                <w:rFonts w:ascii="Arial" w:hAnsi="Arial" w:cs="Arial"/>
                <w:sz w:val="18"/>
                <w:szCs w:val="18"/>
              </w:rPr>
            </w:pPr>
            <w:r w:rsidRPr="00FC7620">
              <w:rPr>
                <w:rFonts w:ascii="Arial" w:hAnsi="Arial" w:cs="Arial"/>
                <w:b/>
                <w:sz w:val="18"/>
                <w:szCs w:val="18"/>
              </w:rPr>
              <w:t>Semaforización:</w:t>
            </w:r>
            <w:r w:rsidRPr="00FC7620">
              <w:rPr>
                <w:rFonts w:ascii="Arial" w:hAnsi="Arial" w:cs="Arial"/>
                <w:sz w:val="18"/>
                <w:szCs w:val="18"/>
              </w:rPr>
              <w:t xml:space="preserve"> De acuerdo con el FESIPPRES, el cumplimiento de la meta ejecutada con relación a la meta programada para el presente nivel fue de 100%, asignándosele una semaforización en </w:t>
            </w:r>
            <w:r w:rsidRPr="00FC7620">
              <w:rPr>
                <w:rFonts w:ascii="Arial" w:hAnsi="Arial" w:cs="Arial"/>
                <w:b/>
                <w:sz w:val="18"/>
                <w:szCs w:val="18"/>
              </w:rPr>
              <w:t>color verde</w:t>
            </w:r>
            <w:r w:rsidRPr="00FC7620">
              <w:rPr>
                <w:rFonts w:ascii="Arial" w:hAnsi="Arial" w:cs="Arial"/>
                <w:sz w:val="18"/>
                <w:szCs w:val="18"/>
              </w:rPr>
              <w:t>; al realizar el cálculo del indicador conforme a la fórmula y variables establecidas, se verificó un nivel de cumplimiento de 100%, correspondiéndole una 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r w:rsidRPr="002351AF">
              <w:rPr>
                <w:rFonts w:ascii="Arial" w:hAnsi="Arial" w:cs="Arial"/>
                <w:sz w:val="18"/>
                <w:szCs w:val="18"/>
              </w:rPr>
              <w:t xml:space="preserve"> </w:t>
            </w:r>
          </w:p>
          <w:p w14:paraId="7D0817D3" w14:textId="77777777" w:rsidR="000D05ED" w:rsidRPr="00B80077" w:rsidRDefault="000D05ED" w:rsidP="000D05ED">
            <w:pPr>
              <w:tabs>
                <w:tab w:val="left" w:pos="7575"/>
              </w:tabs>
              <w:spacing w:line="276" w:lineRule="auto"/>
              <w:jc w:val="both"/>
              <w:rPr>
                <w:rFonts w:ascii="Arial" w:hAnsi="Arial" w:cs="Arial"/>
                <w:color w:val="000000" w:themeColor="text1"/>
                <w:sz w:val="12"/>
                <w:szCs w:val="18"/>
              </w:rPr>
            </w:pPr>
          </w:p>
          <w:p w14:paraId="3A86E972" w14:textId="77777777" w:rsidR="000D05ED"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El ente público indica, en la celda de observaciones del FESIPPRES lo siguiente</w:t>
            </w:r>
            <w:r w:rsidRPr="00D31E1F">
              <w:rPr>
                <w:rFonts w:ascii="Arial" w:hAnsi="Arial" w:cs="Arial"/>
                <w:b/>
                <w:i/>
                <w:sz w:val="18"/>
                <w:szCs w:val="18"/>
              </w:rPr>
              <w:t xml:space="preserve">: </w:t>
            </w:r>
            <w:r w:rsidRPr="00D31E1F">
              <w:rPr>
                <w:rFonts w:ascii="Arial" w:hAnsi="Arial" w:cs="Arial"/>
                <w:i/>
                <w:sz w:val="18"/>
                <w:szCs w:val="18"/>
              </w:rPr>
              <w:t>“Rehabilitación del Museo de la Guerra de Castas en la localidad de Tihosuco, Municipio de Felipe Carrillo Puerto, obra con más del 90% de avance” (sic).</w:t>
            </w:r>
          </w:p>
          <w:p w14:paraId="64B6948D" w14:textId="77777777" w:rsidR="000D05ED" w:rsidRPr="00B80077" w:rsidRDefault="000D05ED" w:rsidP="000D05ED">
            <w:pPr>
              <w:tabs>
                <w:tab w:val="left" w:pos="7575"/>
              </w:tabs>
              <w:spacing w:line="276" w:lineRule="auto"/>
              <w:jc w:val="both"/>
              <w:rPr>
                <w:rFonts w:ascii="Arial" w:hAnsi="Arial" w:cs="Arial"/>
                <w:i/>
                <w:sz w:val="12"/>
                <w:szCs w:val="18"/>
              </w:rPr>
            </w:pPr>
          </w:p>
          <w:p w14:paraId="4B6DD2C4" w14:textId="390EDD4A" w:rsidR="000D05ED" w:rsidRDefault="000D05ED" w:rsidP="000D05ED">
            <w:pPr>
              <w:tabs>
                <w:tab w:val="left" w:pos="7575"/>
              </w:tabs>
              <w:spacing w:line="276" w:lineRule="auto"/>
              <w:jc w:val="both"/>
              <w:rPr>
                <w:rFonts w:ascii="Arial" w:eastAsia="Arial Narrow" w:hAnsi="Arial" w:cs="Arial"/>
                <w:sz w:val="18"/>
                <w:szCs w:val="18"/>
              </w:rPr>
            </w:pPr>
            <w:r w:rsidRPr="00D31E1F">
              <w:rPr>
                <w:rFonts w:ascii="Arial" w:hAnsi="Arial" w:cs="Arial"/>
                <w:b/>
                <w:sz w:val="18"/>
                <w:szCs w:val="18"/>
              </w:rPr>
              <w:t>Evidencia del cumplimiento reportado:</w:t>
            </w:r>
            <w:r>
              <w:rPr>
                <w:rFonts w:ascii="Arial" w:hAnsi="Arial" w:cs="Arial"/>
                <w:bCs/>
                <w:sz w:val="18"/>
                <w:szCs w:val="18"/>
              </w:rPr>
              <w:t xml:space="preserve"> </w:t>
            </w:r>
            <w:r w:rsidRPr="0020122E">
              <w:rPr>
                <w:rFonts w:ascii="Arial" w:hAnsi="Arial" w:cs="Arial"/>
                <w:bCs/>
                <w:sz w:val="18"/>
                <w:szCs w:val="18"/>
              </w:rPr>
              <w:t xml:space="preserve">El </w:t>
            </w:r>
            <w:r w:rsidRPr="0020122E">
              <w:rPr>
                <w:rFonts w:ascii="Arial" w:hAnsi="Arial" w:cs="Arial"/>
                <w:sz w:val="18"/>
                <w:szCs w:val="18"/>
              </w:rPr>
              <w:t>Instituto de la Cultura y las Artes de Quintana Roo</w:t>
            </w:r>
            <w:r w:rsidRPr="0020122E">
              <w:rPr>
                <w:rFonts w:ascii="Arial" w:hAnsi="Arial" w:cs="Arial"/>
                <w:color w:val="FF0000"/>
                <w:sz w:val="18"/>
                <w:szCs w:val="18"/>
              </w:rPr>
              <w:t xml:space="preserve"> </w:t>
            </w:r>
            <w:r w:rsidRPr="0020122E">
              <w:rPr>
                <w:rFonts w:ascii="Arial" w:eastAsia="Arial Narrow" w:hAnsi="Arial" w:cs="Arial"/>
                <w:sz w:val="18"/>
                <w:szCs w:val="18"/>
              </w:rPr>
              <w:t>entregó</w:t>
            </w:r>
            <w:r w:rsidRPr="0020122E">
              <w:rPr>
                <w:rFonts w:ascii="Arial" w:eastAsia="Arial Narrow" w:hAnsi="Arial" w:cs="Arial"/>
                <w:color w:val="FF0000"/>
                <w:sz w:val="18"/>
                <w:szCs w:val="18"/>
              </w:rPr>
              <w:t xml:space="preserve"> </w:t>
            </w:r>
            <w:r w:rsidRPr="0020122E">
              <w:rPr>
                <w:rFonts w:ascii="Arial" w:eastAsia="Arial Narrow" w:hAnsi="Arial" w:cs="Arial"/>
                <w:sz w:val="18"/>
                <w:szCs w:val="18"/>
              </w:rPr>
              <w:t>el Acta Entrega–Recepción para la operación, conservación y mantenimiento de Obra Pública relacionada con la rehabilitación del Museo de la Guerra de Castas en la Localidad de Tihosuco, Municipio de Felipe Carrillo Puerto, el cual enlista una descripción breve de la obra, declara la entrega de los planos correspondidas a la construcción final, así como los manual</w:t>
            </w:r>
            <w:r w:rsidR="00B80077">
              <w:rPr>
                <w:rFonts w:ascii="Arial" w:eastAsia="Arial Narrow" w:hAnsi="Arial" w:cs="Arial"/>
                <w:sz w:val="18"/>
                <w:szCs w:val="18"/>
              </w:rPr>
              <w:t xml:space="preserve">es e instructivos de operación </w:t>
            </w:r>
            <w:r w:rsidRPr="0020122E">
              <w:rPr>
                <w:rFonts w:ascii="Arial" w:eastAsia="Arial Narrow" w:hAnsi="Arial" w:cs="Arial"/>
                <w:sz w:val="18"/>
                <w:szCs w:val="18"/>
              </w:rPr>
              <w:t>y mantenimiento</w:t>
            </w:r>
            <w:r w:rsidR="00B80077">
              <w:rPr>
                <w:rFonts w:ascii="Arial" w:eastAsia="Arial Narrow" w:hAnsi="Arial" w:cs="Arial"/>
                <w:sz w:val="18"/>
                <w:szCs w:val="18"/>
              </w:rPr>
              <w:t>s</w:t>
            </w:r>
            <w:r w:rsidRPr="0020122E">
              <w:rPr>
                <w:rFonts w:ascii="Arial" w:eastAsia="Arial Narrow" w:hAnsi="Arial" w:cs="Arial"/>
                <w:sz w:val="18"/>
                <w:szCs w:val="18"/>
              </w:rPr>
              <w:t xml:space="preserve"> correspondientes, certificados de garantía de calidad y funcionamiento de bienes instalados; de igual manera</w:t>
            </w:r>
            <w:r w:rsidR="00B80077">
              <w:rPr>
                <w:rFonts w:ascii="Arial" w:eastAsia="Arial Narrow" w:hAnsi="Arial" w:cs="Arial"/>
                <w:sz w:val="18"/>
                <w:szCs w:val="18"/>
              </w:rPr>
              <w:t>,</w:t>
            </w:r>
            <w:r w:rsidRPr="0020122E">
              <w:rPr>
                <w:rFonts w:ascii="Arial" w:eastAsia="Arial Narrow" w:hAnsi="Arial" w:cs="Arial"/>
                <w:sz w:val="18"/>
                <w:szCs w:val="18"/>
              </w:rPr>
              <w:t xml:space="preserve"> presenta evidencia fotografía y el oficio de solicitud de apoyo para la rehabilitación del inmueble antes mencionado, de fecha 07 de agosto de 2023.</w:t>
            </w:r>
            <w:r>
              <w:rPr>
                <w:rFonts w:ascii="Arial" w:eastAsia="Arial Narrow" w:hAnsi="Arial" w:cs="Arial"/>
                <w:sz w:val="18"/>
                <w:szCs w:val="18"/>
              </w:rPr>
              <w:t xml:space="preserve"> </w:t>
            </w:r>
          </w:p>
          <w:p w14:paraId="3F2FF8DE" w14:textId="6D8D15BA" w:rsidR="00E53409" w:rsidRPr="004E05FF" w:rsidRDefault="00E53409" w:rsidP="00B80077">
            <w:pPr>
              <w:tabs>
                <w:tab w:val="left" w:pos="7575"/>
              </w:tabs>
              <w:spacing w:line="276" w:lineRule="auto"/>
              <w:rPr>
                <w:rFonts w:ascii="Arial" w:hAnsi="Arial" w:cs="Arial"/>
                <w:b/>
                <w:sz w:val="8"/>
                <w:szCs w:val="16"/>
              </w:rPr>
            </w:pPr>
          </w:p>
          <w:p w14:paraId="0A671202" w14:textId="2C7B070D" w:rsidR="000D05ED" w:rsidRPr="00153FA6" w:rsidRDefault="000D05ED" w:rsidP="000D05ED">
            <w:pPr>
              <w:tabs>
                <w:tab w:val="left" w:pos="7575"/>
              </w:tabs>
              <w:spacing w:line="276" w:lineRule="auto"/>
              <w:jc w:val="center"/>
              <w:rPr>
                <w:rFonts w:ascii="Arial" w:eastAsia="Arial Narrow" w:hAnsi="Arial" w:cs="Arial"/>
                <w:sz w:val="16"/>
                <w:szCs w:val="16"/>
              </w:rPr>
            </w:pPr>
            <w:r w:rsidRPr="00153FA6">
              <w:rPr>
                <w:rFonts w:ascii="Arial" w:hAnsi="Arial" w:cs="Arial"/>
                <w:b/>
                <w:sz w:val="16"/>
                <w:szCs w:val="16"/>
              </w:rPr>
              <w:t>Imagen 3:</w:t>
            </w:r>
            <w:r w:rsidRPr="00153FA6">
              <w:rPr>
                <w:rFonts w:ascii="Arial" w:eastAsia="Arial Narrow" w:hAnsi="Arial" w:cs="Arial"/>
                <w:sz w:val="16"/>
                <w:szCs w:val="16"/>
              </w:rPr>
              <w:t xml:space="preserve"> Evidencia de solicitud y acta entrega-recepción de obra realizada.</w:t>
            </w:r>
          </w:p>
          <w:p w14:paraId="2F2A8961" w14:textId="77777777" w:rsidR="000D05ED" w:rsidRPr="00D31E1F" w:rsidRDefault="000D05ED" w:rsidP="000D05ED">
            <w:pPr>
              <w:tabs>
                <w:tab w:val="left" w:pos="7575"/>
              </w:tabs>
              <w:spacing w:line="276" w:lineRule="auto"/>
              <w:jc w:val="center"/>
              <w:rPr>
                <w:rFonts w:ascii="Arial" w:hAnsi="Arial" w:cs="Arial"/>
                <w:b/>
                <w:sz w:val="18"/>
                <w:szCs w:val="18"/>
              </w:rPr>
            </w:pPr>
            <w:r>
              <w:rPr>
                <w:noProof/>
                <w:lang w:eastAsia="es-MX"/>
              </w:rPr>
              <w:t xml:space="preserve"> </w:t>
            </w:r>
            <w:r>
              <w:rPr>
                <w:noProof/>
              </w:rPr>
              <w:drawing>
                <wp:inline distT="0" distB="0" distL="0" distR="0" wp14:anchorId="6F9890D0" wp14:editId="4ED863F2">
                  <wp:extent cx="1561381" cy="1850635"/>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5127" cy="1878781"/>
                          </a:xfrm>
                          <a:prstGeom prst="rect">
                            <a:avLst/>
                          </a:prstGeom>
                        </pic:spPr>
                      </pic:pic>
                    </a:graphicData>
                  </a:graphic>
                </wp:inline>
              </w:drawing>
            </w:r>
            <w:r>
              <w:rPr>
                <w:noProof/>
                <w:lang w:eastAsia="es-MX"/>
              </w:rPr>
              <w:t xml:space="preserve">  </w:t>
            </w:r>
            <w:r>
              <w:rPr>
                <w:noProof/>
              </w:rPr>
              <w:drawing>
                <wp:inline distT="0" distB="0" distL="0" distR="0" wp14:anchorId="385ACF44" wp14:editId="6782F1E8">
                  <wp:extent cx="1424042" cy="1794294"/>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8213" cy="1812149"/>
                          </a:xfrm>
                          <a:prstGeom prst="rect">
                            <a:avLst/>
                          </a:prstGeom>
                        </pic:spPr>
                      </pic:pic>
                    </a:graphicData>
                  </a:graphic>
                </wp:inline>
              </w:drawing>
            </w:r>
          </w:p>
          <w:p w14:paraId="0DE51FFD" w14:textId="77777777" w:rsidR="000D05ED" w:rsidRPr="00153FA6" w:rsidRDefault="000D05ED" w:rsidP="000D05ED">
            <w:pPr>
              <w:tabs>
                <w:tab w:val="left" w:pos="7575"/>
              </w:tabs>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328F1C63" w14:textId="77777777" w:rsidR="000D05ED" w:rsidRPr="00883227" w:rsidRDefault="000D05ED" w:rsidP="00B80077">
            <w:pPr>
              <w:tabs>
                <w:tab w:val="left" w:pos="7575"/>
              </w:tabs>
              <w:spacing w:line="276" w:lineRule="auto"/>
              <w:jc w:val="both"/>
              <w:rPr>
                <w:rFonts w:ascii="Arial" w:hAnsi="Arial" w:cs="Arial"/>
                <w:sz w:val="18"/>
                <w:szCs w:val="18"/>
              </w:rPr>
            </w:pPr>
            <w:r w:rsidRPr="00885C77">
              <w:rPr>
                <w:rFonts w:ascii="Arial" w:hAnsi="Arial" w:cs="Arial"/>
                <w:sz w:val="18"/>
                <w:szCs w:val="18"/>
              </w:rPr>
              <w:lastRenderedPageBreak/>
              <w:t>Con base en la evidencia proporcionada por el ICA, se determinó que la información presentada</w:t>
            </w:r>
            <w:r>
              <w:rPr>
                <w:rFonts w:ascii="Arial" w:hAnsi="Arial" w:cs="Arial"/>
                <w:sz w:val="18"/>
                <w:szCs w:val="18"/>
              </w:rPr>
              <w:t xml:space="preserve"> </w:t>
            </w:r>
            <w:r w:rsidRPr="0020122E">
              <w:rPr>
                <w:rFonts w:ascii="Arial" w:hAnsi="Arial" w:cs="Arial"/>
                <w:sz w:val="18"/>
                <w:szCs w:val="18"/>
              </w:rPr>
              <w:t>coincide con la obra realizada en atención a la construcción, rehabilitación y/o modernización de la infraestructura cultural</w:t>
            </w:r>
            <w:r>
              <w:rPr>
                <w:rFonts w:ascii="Arial" w:hAnsi="Arial" w:cs="Arial"/>
                <w:sz w:val="18"/>
                <w:szCs w:val="18"/>
              </w:rPr>
              <w:t xml:space="preserve">. </w:t>
            </w:r>
          </w:p>
          <w:p w14:paraId="3740CE18" w14:textId="77777777" w:rsidR="000D05ED" w:rsidRPr="00B80077" w:rsidRDefault="000D05ED" w:rsidP="00B80077">
            <w:pPr>
              <w:spacing w:line="276" w:lineRule="auto"/>
              <w:ind w:left="22"/>
              <w:jc w:val="both"/>
              <w:rPr>
                <w:rFonts w:ascii="Arial" w:eastAsia="Arial" w:hAnsi="Arial" w:cs="Arial"/>
                <w:sz w:val="12"/>
                <w:szCs w:val="18"/>
              </w:rPr>
            </w:pPr>
          </w:p>
          <w:p w14:paraId="4C2F372D" w14:textId="119CC156" w:rsidR="000D05ED" w:rsidRDefault="000D05ED" w:rsidP="00B80077">
            <w:pPr>
              <w:spacing w:line="276" w:lineRule="auto"/>
              <w:ind w:left="22"/>
              <w:jc w:val="both"/>
              <w:rPr>
                <w:rFonts w:ascii="Arial" w:eastAsia="Arial" w:hAnsi="Arial" w:cs="Arial"/>
                <w:sz w:val="18"/>
                <w:szCs w:val="18"/>
              </w:rPr>
            </w:pPr>
            <w:r w:rsidRPr="00885C77">
              <w:rPr>
                <w:rFonts w:ascii="Arial" w:eastAsia="Arial" w:hAnsi="Arial" w:cs="Arial"/>
                <w:sz w:val="18"/>
                <w:szCs w:val="18"/>
              </w:rPr>
              <w:t>Derivado de lo anterior, se determinó q</w:t>
            </w:r>
            <w:r>
              <w:rPr>
                <w:rFonts w:ascii="Arial" w:eastAsia="Arial" w:hAnsi="Arial" w:cs="Arial"/>
                <w:sz w:val="18"/>
                <w:szCs w:val="18"/>
              </w:rPr>
              <w:t>ue la evidencia proporcionada</w:t>
            </w:r>
            <w:r w:rsidRPr="00885C77">
              <w:rPr>
                <w:rFonts w:ascii="Arial" w:eastAsia="Arial" w:hAnsi="Arial" w:cs="Arial"/>
                <w:sz w:val="18"/>
                <w:szCs w:val="18"/>
              </w:rPr>
              <w:t xml:space="preserve"> </w:t>
            </w:r>
            <w:r w:rsidRPr="003A1429">
              <w:rPr>
                <w:rFonts w:ascii="Arial" w:eastAsia="Arial" w:hAnsi="Arial" w:cs="Arial"/>
                <w:sz w:val="18"/>
                <w:szCs w:val="18"/>
              </w:rPr>
              <w:t>sustenta</w:t>
            </w:r>
            <w:r w:rsidRPr="00885C77">
              <w:rPr>
                <w:rFonts w:ascii="Arial" w:eastAsia="Arial" w:hAnsi="Arial" w:cs="Arial"/>
                <w:sz w:val="18"/>
                <w:szCs w:val="18"/>
              </w:rPr>
              <w:t xml:space="preserve"> lo reportado en el FESIPPRES</w:t>
            </w:r>
            <w:r w:rsidRPr="00D31E1F">
              <w:rPr>
                <w:rFonts w:ascii="Arial" w:eastAsia="Arial" w:hAnsi="Arial" w:cs="Arial"/>
                <w:sz w:val="18"/>
                <w:szCs w:val="18"/>
              </w:rPr>
              <w:t>.</w:t>
            </w:r>
          </w:p>
          <w:p w14:paraId="033B8549" w14:textId="250D029F" w:rsidR="00432C17" w:rsidRPr="00E53409" w:rsidRDefault="00432C17" w:rsidP="00E53409">
            <w:pPr>
              <w:jc w:val="both"/>
              <w:rPr>
                <w:rFonts w:ascii="Arial" w:eastAsia="Arial" w:hAnsi="Arial" w:cs="Arial"/>
                <w:sz w:val="2"/>
                <w:szCs w:val="18"/>
              </w:rPr>
            </w:pPr>
          </w:p>
          <w:p w14:paraId="4A6485A0" w14:textId="77777777" w:rsidR="000D05ED" w:rsidRPr="004E05FF" w:rsidRDefault="000D05ED" w:rsidP="000D05ED">
            <w:pPr>
              <w:jc w:val="both"/>
              <w:rPr>
                <w:rFonts w:ascii="Arial" w:eastAsia="Arial" w:hAnsi="Arial" w:cs="Arial"/>
                <w:sz w:val="2"/>
                <w:szCs w:val="18"/>
              </w:rPr>
            </w:pPr>
          </w:p>
        </w:tc>
      </w:tr>
      <w:tr w:rsidR="000D05ED" w:rsidRPr="00D31E1F" w14:paraId="18BCE6D7" w14:textId="77777777" w:rsidTr="00432C17">
        <w:trPr>
          <w:trHeight w:val="195"/>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87DAF5A" w14:textId="77777777" w:rsidR="000D05ED" w:rsidRPr="00D31E1F" w:rsidRDefault="000D05ED" w:rsidP="000D05ED">
            <w:pPr>
              <w:tabs>
                <w:tab w:val="left" w:pos="7575"/>
              </w:tabs>
              <w:jc w:val="both"/>
              <w:rPr>
                <w:rFonts w:ascii="Arial" w:hAnsi="Arial" w:cs="Arial"/>
                <w:b/>
                <w:sz w:val="18"/>
                <w:szCs w:val="18"/>
              </w:rPr>
            </w:pPr>
            <w:r w:rsidRPr="00D31E1F">
              <w:rPr>
                <w:rFonts w:ascii="Arial" w:hAnsi="Arial" w:cs="Arial"/>
                <w:b/>
                <w:color w:val="000000"/>
                <w:sz w:val="18"/>
                <w:szCs w:val="18"/>
              </w:rPr>
              <w:lastRenderedPageBreak/>
              <w:t>C01.A01</w:t>
            </w:r>
            <w:r w:rsidRPr="00D31E1F">
              <w:rPr>
                <w:rFonts w:ascii="Arial" w:hAnsi="Arial" w:cs="Arial"/>
                <w:color w:val="000000"/>
                <w:sz w:val="18"/>
                <w:szCs w:val="18"/>
              </w:rPr>
              <w:t xml:space="preserve"> - Elaboración de diagnóstico de los espacios culturales.</w:t>
            </w:r>
          </w:p>
        </w:tc>
      </w:tr>
      <w:tr w:rsidR="000D05ED" w:rsidRPr="00D31E1F" w14:paraId="22E22A61" w14:textId="77777777" w:rsidTr="00432C17">
        <w:trPr>
          <w:trHeight w:val="306"/>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1F08319" w14:textId="77777777" w:rsidR="000D05ED" w:rsidRPr="00D31E1F"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Nombre del Indicador:</w:t>
            </w:r>
            <w:r w:rsidRPr="00D31E1F">
              <w:rPr>
                <w:rFonts w:ascii="Arial" w:hAnsi="Arial" w:cs="Arial"/>
                <w:sz w:val="18"/>
                <w:szCs w:val="18"/>
              </w:rPr>
              <w:t xml:space="preserve"> </w:t>
            </w:r>
            <w:r w:rsidRPr="00D31E1F">
              <w:rPr>
                <w:rFonts w:ascii="Arial" w:hAnsi="Arial" w:cs="Arial"/>
                <w:color w:val="000000"/>
                <w:sz w:val="18"/>
                <w:szCs w:val="18"/>
              </w:rPr>
              <w:t>Porcentaje de Espacios Culturales intervenidos con respecto al total de espacios culturales.</w:t>
            </w:r>
          </w:p>
        </w:tc>
      </w:tr>
      <w:tr w:rsidR="000D05ED" w:rsidRPr="00D31E1F" w14:paraId="557D5C34" w14:textId="77777777" w:rsidTr="00432C17">
        <w:trPr>
          <w:trHeight w:val="208"/>
        </w:trPr>
        <w:tc>
          <w:tcPr>
            <w:tcW w:w="1481" w:type="dxa"/>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9808BFA" w14:textId="77777777" w:rsidR="000D05ED" w:rsidRPr="00D31E1F" w:rsidRDefault="000D05ED" w:rsidP="000D05ED">
            <w:pPr>
              <w:tabs>
                <w:tab w:val="left" w:pos="7575"/>
              </w:tabs>
              <w:spacing w:after="160" w:line="276" w:lineRule="auto"/>
              <w:jc w:val="center"/>
              <w:rPr>
                <w:rFonts w:ascii="Arial" w:hAnsi="Arial" w:cs="Arial"/>
                <w:b/>
                <w:sz w:val="18"/>
                <w:szCs w:val="18"/>
              </w:rPr>
            </w:pPr>
            <w:r w:rsidRPr="00D31E1F">
              <w:rPr>
                <w:rFonts w:ascii="Arial" w:hAnsi="Arial" w:cs="Arial"/>
                <w:b/>
                <w:sz w:val="18"/>
                <w:szCs w:val="18"/>
              </w:rPr>
              <w:t>Sentido del Indicador</w:t>
            </w:r>
          </w:p>
        </w:tc>
        <w:tc>
          <w:tcPr>
            <w:tcW w:w="7435"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386CD43"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Avance Programático Acumulado</w:t>
            </w:r>
          </w:p>
        </w:tc>
      </w:tr>
      <w:tr w:rsidR="000D05ED" w:rsidRPr="00D31E1F" w14:paraId="396C73E0" w14:textId="77777777" w:rsidTr="00432C17">
        <w:trPr>
          <w:trHeight w:val="687"/>
        </w:trPr>
        <w:tc>
          <w:tcPr>
            <w:tcW w:w="1481"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5472110" w14:textId="77777777" w:rsidR="000D05ED" w:rsidRPr="00D31E1F" w:rsidRDefault="000D05ED" w:rsidP="000D05ED">
            <w:pPr>
              <w:tabs>
                <w:tab w:val="left" w:pos="7575"/>
              </w:tabs>
              <w:spacing w:line="276" w:lineRule="auto"/>
              <w:jc w:val="center"/>
              <w:rPr>
                <w:rFonts w:ascii="Arial" w:hAnsi="Arial" w:cs="Arial"/>
                <w:b/>
                <w:sz w:val="18"/>
                <w:szCs w:val="18"/>
              </w:rPr>
            </w:pPr>
          </w:p>
        </w:tc>
        <w:tc>
          <w:tcPr>
            <w:tcW w:w="1339"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4CC4B69"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3C75EADD"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(1)</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2BFF375"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Meta Ejecutada Reportada </w:t>
            </w:r>
          </w:p>
          <w:p w14:paraId="68EB9ACE"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(2)</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19EBFBB"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322E3C2E"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w:t>
            </w:r>
          </w:p>
        </w:tc>
        <w:tc>
          <w:tcPr>
            <w:tcW w:w="184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2C782FC"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2AF8C1F5"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 (2/1)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0D63660" w14:textId="77777777" w:rsidR="00432C17"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Nivel de cumplimiento verificado por la ASEQROO* </w:t>
            </w:r>
          </w:p>
          <w:p w14:paraId="2435A7A0" w14:textId="5C77892C"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(3/1)</w:t>
            </w:r>
          </w:p>
        </w:tc>
      </w:tr>
      <w:tr w:rsidR="000D05ED" w:rsidRPr="00D31E1F" w14:paraId="67EBE9C0" w14:textId="77777777" w:rsidTr="000D05ED">
        <w:trPr>
          <w:trHeight w:val="510"/>
        </w:trPr>
        <w:tc>
          <w:tcPr>
            <w:tcW w:w="1481" w:type="dxa"/>
            <w:tcBorders>
              <w:top w:val="double" w:sz="4" w:space="0" w:color="auto"/>
              <w:left w:val="double" w:sz="4" w:space="0" w:color="auto"/>
              <w:bottom w:val="double" w:sz="4" w:space="0" w:color="auto"/>
              <w:right w:val="double" w:sz="4" w:space="0" w:color="auto"/>
            </w:tcBorders>
            <w:vAlign w:val="center"/>
          </w:tcPr>
          <w:p w14:paraId="10A62E8C" w14:textId="77777777" w:rsidR="000D05ED" w:rsidRDefault="000D05ED" w:rsidP="000D05ED">
            <w:pPr>
              <w:spacing w:line="276" w:lineRule="auto"/>
              <w:jc w:val="center"/>
              <w:rPr>
                <w:rFonts w:ascii="Arial" w:hAnsi="Arial" w:cs="Arial"/>
                <w:color w:val="000000"/>
                <w:sz w:val="18"/>
                <w:szCs w:val="18"/>
              </w:rPr>
            </w:pPr>
          </w:p>
          <w:p w14:paraId="52545FFD" w14:textId="3439A3F2" w:rsidR="000D05ED" w:rsidRPr="00D31E1F" w:rsidRDefault="00D26486" w:rsidP="000D05ED">
            <w:pPr>
              <w:spacing w:line="276" w:lineRule="auto"/>
              <w:jc w:val="center"/>
              <w:rPr>
                <w:rFonts w:ascii="Arial" w:hAnsi="Arial" w:cs="Arial"/>
                <w:color w:val="000000"/>
                <w:sz w:val="18"/>
                <w:szCs w:val="18"/>
              </w:rPr>
            </w:pPr>
            <w:r w:rsidRPr="00D31E1F">
              <w:rPr>
                <w:rFonts w:ascii="Arial" w:hAnsi="Arial" w:cs="Arial"/>
                <w:color w:val="000000"/>
                <w:sz w:val="18"/>
                <w:szCs w:val="18"/>
              </w:rPr>
              <w:t>ASCENDENTE</w:t>
            </w:r>
          </w:p>
          <w:p w14:paraId="09F3506B" w14:textId="77777777" w:rsidR="000D05ED" w:rsidRPr="00D31E1F" w:rsidRDefault="000D05ED" w:rsidP="000D05ED">
            <w:pPr>
              <w:tabs>
                <w:tab w:val="left" w:pos="7575"/>
              </w:tabs>
              <w:spacing w:line="276" w:lineRule="auto"/>
              <w:jc w:val="center"/>
              <w:rPr>
                <w:rFonts w:ascii="Arial" w:hAnsi="Arial" w:cs="Arial"/>
                <w:sz w:val="18"/>
                <w:szCs w:val="18"/>
                <w:highlight w:val="yellow"/>
              </w:rPr>
            </w:pPr>
          </w:p>
        </w:tc>
        <w:tc>
          <w:tcPr>
            <w:tcW w:w="1339" w:type="dxa"/>
            <w:gridSpan w:val="2"/>
            <w:tcBorders>
              <w:top w:val="double" w:sz="4" w:space="0" w:color="auto"/>
              <w:left w:val="double" w:sz="4" w:space="0" w:color="auto"/>
              <w:bottom w:val="double" w:sz="4" w:space="0" w:color="auto"/>
              <w:right w:val="double" w:sz="4" w:space="0" w:color="auto"/>
            </w:tcBorders>
            <w:vAlign w:val="center"/>
          </w:tcPr>
          <w:p w14:paraId="5660D4BD" w14:textId="77777777" w:rsidR="000D05ED" w:rsidRPr="00D31E1F" w:rsidRDefault="000D05ED" w:rsidP="000D05ED">
            <w:pPr>
              <w:tabs>
                <w:tab w:val="left" w:pos="7575"/>
              </w:tabs>
              <w:spacing w:line="276" w:lineRule="auto"/>
              <w:ind w:left="-82" w:right="-130"/>
              <w:jc w:val="center"/>
              <w:rPr>
                <w:rFonts w:ascii="Arial" w:hAnsi="Arial" w:cs="Arial"/>
                <w:color w:val="000000"/>
                <w:sz w:val="18"/>
                <w:szCs w:val="18"/>
              </w:rPr>
            </w:pPr>
            <w:r w:rsidRPr="00D31E1F">
              <w:rPr>
                <w:rFonts w:ascii="Arial" w:hAnsi="Arial" w:cs="Arial"/>
                <w:color w:val="000000"/>
                <w:sz w:val="18"/>
                <w:szCs w:val="18"/>
              </w:rPr>
              <w:t xml:space="preserve">13.514% </w:t>
            </w:r>
          </w:p>
          <w:p w14:paraId="5BCE3585" w14:textId="77777777" w:rsidR="000D05ED" w:rsidRPr="00D31E1F" w:rsidRDefault="000D05ED" w:rsidP="000D05ED">
            <w:pPr>
              <w:tabs>
                <w:tab w:val="left" w:pos="7575"/>
              </w:tabs>
              <w:spacing w:line="276" w:lineRule="auto"/>
              <w:jc w:val="center"/>
              <w:rPr>
                <w:rFonts w:ascii="Arial" w:hAnsi="Arial" w:cs="Arial"/>
                <w:sz w:val="18"/>
                <w:szCs w:val="18"/>
              </w:rPr>
            </w:pPr>
            <w:r>
              <w:rPr>
                <w:rFonts w:ascii="Arial" w:hAnsi="Arial" w:cs="Arial"/>
                <w:color w:val="000000" w:themeColor="text1"/>
                <w:sz w:val="18"/>
                <w:szCs w:val="18"/>
              </w:rPr>
              <w:t>(5/37</w:t>
            </w:r>
            <w:r w:rsidRPr="00D31E1F">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right w:val="double" w:sz="4" w:space="0" w:color="auto"/>
            </w:tcBorders>
            <w:vAlign w:val="center"/>
          </w:tcPr>
          <w:p w14:paraId="10E80783" w14:textId="77777777" w:rsidR="000D05ED" w:rsidRPr="00D31E1F" w:rsidRDefault="000D05ED" w:rsidP="000D05ED">
            <w:pPr>
              <w:tabs>
                <w:tab w:val="left" w:pos="7575"/>
              </w:tabs>
              <w:spacing w:line="276" w:lineRule="auto"/>
              <w:ind w:left="-82" w:right="-130"/>
              <w:jc w:val="center"/>
              <w:rPr>
                <w:rFonts w:ascii="Arial" w:hAnsi="Arial" w:cs="Arial"/>
                <w:color w:val="000000"/>
                <w:sz w:val="18"/>
                <w:szCs w:val="18"/>
              </w:rPr>
            </w:pPr>
            <w:r w:rsidRPr="00D31E1F">
              <w:rPr>
                <w:rFonts w:ascii="Arial" w:hAnsi="Arial" w:cs="Arial"/>
                <w:color w:val="000000"/>
                <w:sz w:val="18"/>
                <w:szCs w:val="18"/>
              </w:rPr>
              <w:t xml:space="preserve">13.514% </w:t>
            </w:r>
          </w:p>
          <w:p w14:paraId="3074D80D" w14:textId="77777777" w:rsidR="000D05ED" w:rsidRPr="00D31E1F" w:rsidRDefault="000D05ED" w:rsidP="000D05ED">
            <w:pPr>
              <w:tabs>
                <w:tab w:val="left" w:pos="7575"/>
              </w:tabs>
              <w:spacing w:line="276" w:lineRule="auto"/>
              <w:jc w:val="center"/>
              <w:rPr>
                <w:rFonts w:ascii="Arial" w:hAnsi="Arial" w:cs="Arial"/>
                <w:sz w:val="18"/>
                <w:szCs w:val="18"/>
              </w:rPr>
            </w:pPr>
            <w:r>
              <w:rPr>
                <w:rFonts w:ascii="Arial" w:hAnsi="Arial" w:cs="Arial"/>
                <w:color w:val="000000" w:themeColor="text1"/>
                <w:sz w:val="18"/>
                <w:szCs w:val="18"/>
              </w:rPr>
              <w:t>(5/37</w:t>
            </w:r>
            <w:r w:rsidRPr="00D31E1F">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right w:val="double" w:sz="4" w:space="0" w:color="auto"/>
            </w:tcBorders>
            <w:vAlign w:val="center"/>
          </w:tcPr>
          <w:p w14:paraId="0D912BB0" w14:textId="77777777" w:rsidR="000D05ED" w:rsidRPr="00D31E1F" w:rsidRDefault="000D05ED" w:rsidP="000D05ED">
            <w:pPr>
              <w:tabs>
                <w:tab w:val="left" w:pos="7575"/>
              </w:tabs>
              <w:spacing w:line="276" w:lineRule="auto"/>
              <w:ind w:left="-82" w:right="-130"/>
              <w:jc w:val="center"/>
              <w:rPr>
                <w:rFonts w:ascii="Arial" w:hAnsi="Arial" w:cs="Arial"/>
                <w:color w:val="000000"/>
                <w:sz w:val="18"/>
                <w:szCs w:val="18"/>
              </w:rPr>
            </w:pPr>
            <w:r w:rsidRPr="00D31E1F">
              <w:rPr>
                <w:rFonts w:ascii="Arial" w:hAnsi="Arial" w:cs="Arial"/>
                <w:color w:val="000000"/>
                <w:sz w:val="18"/>
                <w:szCs w:val="18"/>
              </w:rPr>
              <w:t xml:space="preserve">13.514% </w:t>
            </w:r>
          </w:p>
          <w:p w14:paraId="1545C4EC" w14:textId="77777777" w:rsidR="000D05ED" w:rsidRPr="00D31E1F" w:rsidRDefault="000D05ED" w:rsidP="000D05ED">
            <w:pPr>
              <w:tabs>
                <w:tab w:val="left" w:pos="7575"/>
              </w:tabs>
              <w:spacing w:line="276" w:lineRule="auto"/>
              <w:jc w:val="center"/>
              <w:rPr>
                <w:rFonts w:ascii="Arial" w:hAnsi="Arial" w:cs="Arial"/>
                <w:sz w:val="18"/>
                <w:szCs w:val="18"/>
                <w:highlight w:val="yellow"/>
              </w:rPr>
            </w:pPr>
            <w:r>
              <w:rPr>
                <w:rFonts w:ascii="Arial" w:hAnsi="Arial" w:cs="Arial"/>
                <w:color w:val="000000" w:themeColor="text1"/>
                <w:sz w:val="18"/>
                <w:szCs w:val="18"/>
              </w:rPr>
              <w:t>(5/37</w:t>
            </w:r>
            <w:r w:rsidRPr="00D31E1F">
              <w:rPr>
                <w:rFonts w:ascii="Arial" w:hAnsi="Arial" w:cs="Arial"/>
                <w:color w:val="000000" w:themeColor="text1"/>
                <w:sz w:val="18"/>
                <w:szCs w:val="18"/>
              </w:rPr>
              <w:t>)</w:t>
            </w:r>
          </w:p>
        </w:tc>
        <w:tc>
          <w:tcPr>
            <w:tcW w:w="1843" w:type="dxa"/>
            <w:tcBorders>
              <w:top w:val="double" w:sz="4" w:space="0" w:color="auto"/>
              <w:left w:val="double" w:sz="4" w:space="0" w:color="auto"/>
              <w:bottom w:val="double" w:sz="4" w:space="0" w:color="auto"/>
              <w:right w:val="double" w:sz="4" w:space="0" w:color="auto"/>
            </w:tcBorders>
            <w:shd w:val="clear" w:color="auto" w:fill="00B050"/>
            <w:vAlign w:val="center"/>
          </w:tcPr>
          <w:p w14:paraId="30A05E3D"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100%</w:t>
            </w:r>
          </w:p>
        </w:tc>
        <w:tc>
          <w:tcPr>
            <w:tcW w:w="1701" w:type="dxa"/>
            <w:tcBorders>
              <w:top w:val="double" w:sz="4" w:space="0" w:color="auto"/>
              <w:left w:val="double" w:sz="4" w:space="0" w:color="auto"/>
              <w:bottom w:val="double" w:sz="4" w:space="0" w:color="auto"/>
              <w:right w:val="double" w:sz="4" w:space="0" w:color="auto"/>
            </w:tcBorders>
            <w:shd w:val="clear" w:color="auto" w:fill="00B050"/>
            <w:vAlign w:val="center"/>
          </w:tcPr>
          <w:p w14:paraId="134C0F19"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100%</w:t>
            </w:r>
          </w:p>
        </w:tc>
      </w:tr>
      <w:tr w:rsidR="000D05ED" w:rsidRPr="00D31E1F" w14:paraId="2504748D" w14:textId="77777777" w:rsidTr="000D05ED">
        <w:trPr>
          <w:trHeight w:val="541"/>
        </w:trPr>
        <w:tc>
          <w:tcPr>
            <w:tcW w:w="8916" w:type="dxa"/>
            <w:gridSpan w:val="7"/>
            <w:tcBorders>
              <w:top w:val="double" w:sz="4" w:space="0" w:color="auto"/>
              <w:bottom w:val="double" w:sz="4" w:space="0" w:color="auto"/>
            </w:tcBorders>
            <w:shd w:val="clear" w:color="auto" w:fill="auto"/>
          </w:tcPr>
          <w:p w14:paraId="60736961" w14:textId="77777777" w:rsidR="000D05ED" w:rsidRPr="00FF32AE" w:rsidRDefault="000D05ED" w:rsidP="000D05ED">
            <w:pPr>
              <w:tabs>
                <w:tab w:val="left" w:pos="7575"/>
              </w:tabs>
              <w:spacing w:line="276" w:lineRule="auto"/>
              <w:rPr>
                <w:rFonts w:ascii="Arial" w:hAnsi="Arial" w:cs="Arial"/>
                <w:b/>
                <w:sz w:val="6"/>
                <w:szCs w:val="18"/>
                <w:u w:val="single"/>
              </w:rPr>
            </w:pPr>
          </w:p>
          <w:p w14:paraId="469E8707" w14:textId="77777777" w:rsidR="000D05ED"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4AAEFABF" w14:textId="77777777" w:rsidR="000D05ED" w:rsidRPr="00B80077" w:rsidRDefault="000D05ED" w:rsidP="000D05ED">
            <w:pPr>
              <w:tabs>
                <w:tab w:val="left" w:pos="7575"/>
              </w:tabs>
              <w:spacing w:line="276" w:lineRule="auto"/>
              <w:jc w:val="center"/>
              <w:rPr>
                <w:rFonts w:ascii="Arial" w:hAnsi="Arial" w:cs="Arial"/>
                <w:b/>
                <w:sz w:val="12"/>
                <w:szCs w:val="18"/>
                <w:u w:val="single"/>
              </w:rPr>
            </w:pPr>
          </w:p>
          <w:p w14:paraId="3426D55B" w14:textId="77777777" w:rsidR="00810DAC"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100</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100</w:t>
            </w:r>
            <w:r w:rsidRPr="00D31E1F">
              <w:rPr>
                <w:rFonts w:ascii="Arial" w:hAnsi="Arial" w:cs="Arial"/>
                <w:sz w:val="18"/>
                <w:szCs w:val="18"/>
              </w:rPr>
              <w:t xml:space="preserve">%, correspondiéndole una </w:t>
            </w:r>
            <w:r w:rsidRPr="00B53946">
              <w:rPr>
                <w:rFonts w:ascii="Arial" w:hAnsi="Arial" w:cs="Arial"/>
                <w:sz w:val="18"/>
                <w:szCs w:val="18"/>
              </w:rPr>
              <w:t>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p>
          <w:p w14:paraId="35D65E1C" w14:textId="10FF7B38" w:rsidR="000D05ED" w:rsidRPr="00EA598C" w:rsidRDefault="000D05ED" w:rsidP="000D05ED">
            <w:pPr>
              <w:tabs>
                <w:tab w:val="left" w:pos="7575"/>
              </w:tabs>
              <w:spacing w:line="276" w:lineRule="auto"/>
              <w:jc w:val="both"/>
              <w:rPr>
                <w:rFonts w:ascii="Arial" w:hAnsi="Arial" w:cs="Arial"/>
                <w:sz w:val="12"/>
                <w:szCs w:val="18"/>
              </w:rPr>
            </w:pPr>
            <w:r w:rsidRPr="002351AF">
              <w:rPr>
                <w:rFonts w:ascii="Arial" w:hAnsi="Arial" w:cs="Arial"/>
                <w:sz w:val="18"/>
                <w:szCs w:val="18"/>
              </w:rPr>
              <w:t xml:space="preserve"> </w:t>
            </w:r>
          </w:p>
          <w:p w14:paraId="7BE52126" w14:textId="77777777" w:rsidR="000D05ED" w:rsidRDefault="000D05ED" w:rsidP="000D05ED">
            <w:pPr>
              <w:tabs>
                <w:tab w:val="left" w:pos="7575"/>
              </w:tabs>
              <w:spacing w:line="276" w:lineRule="auto"/>
              <w:jc w:val="both"/>
              <w:rPr>
                <w:rFonts w:ascii="Arial" w:hAnsi="Arial" w:cs="Arial"/>
                <w:i/>
                <w:sz w:val="18"/>
                <w:szCs w:val="18"/>
              </w:rPr>
            </w:pPr>
            <w:r w:rsidRPr="00D31E1F">
              <w:rPr>
                <w:rFonts w:ascii="Arial" w:hAnsi="Arial" w:cs="Arial"/>
                <w:b/>
                <w:i/>
                <w:sz w:val="18"/>
                <w:szCs w:val="18"/>
              </w:rPr>
              <w:t xml:space="preserve">El ente público indica, en la celda de observaciones del FESIPPRES lo siguiente: </w:t>
            </w:r>
            <w:r w:rsidRPr="00D31E1F">
              <w:rPr>
                <w:rFonts w:ascii="Arial" w:hAnsi="Arial" w:cs="Arial"/>
                <w:i/>
                <w:color w:val="000000"/>
                <w:sz w:val="18"/>
                <w:szCs w:val="18"/>
              </w:rPr>
              <w:t>“Durante este período se intervinieron diversos espacios culturales, para su prevención, mantenimiento y rehabilitación</w:t>
            </w:r>
            <w:r w:rsidRPr="00D31E1F">
              <w:rPr>
                <w:rFonts w:ascii="Arial" w:hAnsi="Arial" w:cs="Arial"/>
                <w:i/>
                <w:sz w:val="18"/>
                <w:szCs w:val="18"/>
              </w:rPr>
              <w:t>”</w:t>
            </w:r>
            <w:r w:rsidRPr="00D31E1F">
              <w:rPr>
                <w:rFonts w:ascii="Arial" w:hAnsi="Arial" w:cs="Arial"/>
                <w:i/>
                <w:color w:val="000000"/>
                <w:sz w:val="18"/>
                <w:szCs w:val="18"/>
              </w:rPr>
              <w:t xml:space="preserve"> (</w:t>
            </w:r>
            <w:r w:rsidRPr="00D31E1F">
              <w:rPr>
                <w:rFonts w:ascii="Arial" w:hAnsi="Arial" w:cs="Arial"/>
                <w:i/>
                <w:sz w:val="18"/>
                <w:szCs w:val="18"/>
              </w:rPr>
              <w:t>sic).</w:t>
            </w:r>
          </w:p>
          <w:p w14:paraId="2035ABDD" w14:textId="77777777" w:rsidR="000D05ED" w:rsidRPr="00EA598C" w:rsidRDefault="000D05ED" w:rsidP="000D05ED">
            <w:pPr>
              <w:tabs>
                <w:tab w:val="left" w:pos="7575"/>
              </w:tabs>
              <w:spacing w:line="276" w:lineRule="auto"/>
              <w:jc w:val="both"/>
              <w:rPr>
                <w:rFonts w:ascii="Arial" w:hAnsi="Arial" w:cs="Arial"/>
                <w:i/>
                <w:sz w:val="12"/>
                <w:szCs w:val="18"/>
              </w:rPr>
            </w:pPr>
          </w:p>
          <w:p w14:paraId="0851938E" w14:textId="69F33AE7" w:rsidR="00432C17" w:rsidRDefault="000D05ED" w:rsidP="000D05ED">
            <w:pPr>
              <w:tabs>
                <w:tab w:val="left" w:pos="7575"/>
              </w:tabs>
              <w:spacing w:line="276" w:lineRule="auto"/>
              <w:jc w:val="both"/>
              <w:rPr>
                <w:rFonts w:ascii="Arial" w:hAnsi="Arial" w:cs="Arial"/>
                <w:color w:val="000000" w:themeColor="text1"/>
                <w:sz w:val="18"/>
                <w:szCs w:val="18"/>
              </w:rPr>
            </w:pPr>
            <w:r w:rsidRPr="00BB0599">
              <w:rPr>
                <w:rFonts w:ascii="Arial" w:hAnsi="Arial" w:cs="Arial"/>
                <w:b/>
                <w:color w:val="000000" w:themeColor="text1"/>
                <w:sz w:val="18"/>
                <w:szCs w:val="18"/>
              </w:rPr>
              <w:t>Evidencia del cumplimiento reportado:</w:t>
            </w:r>
            <w:r w:rsidRPr="00E3637C">
              <w:rPr>
                <w:rFonts w:ascii="Arial" w:hAnsi="Arial" w:cs="Arial"/>
                <w:color w:val="000000" w:themeColor="text1"/>
                <w:sz w:val="18"/>
                <w:szCs w:val="18"/>
              </w:rPr>
              <w:t xml:space="preserve"> El</w:t>
            </w:r>
            <w:r>
              <w:rPr>
                <w:rFonts w:ascii="Arial" w:hAnsi="Arial" w:cs="Arial"/>
                <w:b/>
                <w:color w:val="000000" w:themeColor="text1"/>
                <w:sz w:val="18"/>
                <w:szCs w:val="18"/>
              </w:rPr>
              <w:t xml:space="preserve"> </w:t>
            </w:r>
            <w:r w:rsidRPr="00BB0599">
              <w:rPr>
                <w:rFonts w:ascii="Arial" w:hAnsi="Arial" w:cs="Arial"/>
                <w:sz w:val="18"/>
                <w:szCs w:val="18"/>
              </w:rPr>
              <w:t>Instituto de la Cultura y las Artes de Quintana Roo</w:t>
            </w:r>
            <w:r w:rsidRPr="00BB0599">
              <w:rPr>
                <w:rFonts w:ascii="Arial" w:hAnsi="Arial" w:cs="Arial"/>
                <w:bCs/>
                <w:sz w:val="18"/>
                <w:szCs w:val="18"/>
              </w:rPr>
              <w:t xml:space="preserve"> </w:t>
            </w:r>
            <w:r w:rsidRPr="00E3637C">
              <w:rPr>
                <w:rFonts w:ascii="Arial" w:hAnsi="Arial" w:cs="Arial"/>
                <w:bCs/>
                <w:sz w:val="18"/>
                <w:szCs w:val="18"/>
              </w:rPr>
              <w:t>reporta el manteamiento y rehabilitación de cinco espacios culturales, por lo que, presentó</w:t>
            </w:r>
            <w:r>
              <w:rPr>
                <w:rFonts w:ascii="Arial" w:hAnsi="Arial" w:cs="Arial"/>
                <w:bCs/>
                <w:sz w:val="18"/>
                <w:szCs w:val="18"/>
              </w:rPr>
              <w:t xml:space="preserve"> la</w:t>
            </w:r>
            <w:r w:rsidRPr="00E3637C">
              <w:rPr>
                <w:rFonts w:ascii="Arial" w:hAnsi="Arial" w:cs="Arial"/>
                <w:bCs/>
                <w:sz w:val="18"/>
                <w:szCs w:val="18"/>
              </w:rPr>
              <w:t xml:space="preserve"> Acta</w:t>
            </w:r>
            <w:r>
              <w:rPr>
                <w:rFonts w:ascii="Arial" w:hAnsi="Arial" w:cs="Arial"/>
                <w:bCs/>
                <w:sz w:val="18"/>
                <w:szCs w:val="18"/>
              </w:rPr>
              <w:t xml:space="preserve"> </w:t>
            </w:r>
            <w:r w:rsidRPr="00E3637C">
              <w:rPr>
                <w:rFonts w:ascii="Arial" w:hAnsi="Arial" w:cs="Arial"/>
                <w:bCs/>
                <w:sz w:val="18"/>
                <w:szCs w:val="18"/>
              </w:rPr>
              <w:t>de entrega-recepción para</w:t>
            </w:r>
            <w:r w:rsidRPr="00E3637C">
              <w:rPr>
                <w:rFonts w:ascii="Arial" w:eastAsia="Arial Narrow" w:hAnsi="Arial" w:cs="Arial"/>
                <w:sz w:val="18"/>
                <w:szCs w:val="18"/>
              </w:rPr>
              <w:t xml:space="preserve"> la operación, conservación y mantenimiento de Obra Pública</w:t>
            </w:r>
            <w:r w:rsidRPr="00E3637C">
              <w:rPr>
                <w:rFonts w:ascii="Arial" w:hAnsi="Arial" w:cs="Arial"/>
                <w:bCs/>
                <w:sz w:val="18"/>
                <w:szCs w:val="18"/>
              </w:rPr>
              <w:t xml:space="preserve">, así como evidencia fotográfica de la </w:t>
            </w:r>
            <w:r w:rsidRPr="00E3637C">
              <w:rPr>
                <w:rFonts w:ascii="Arial" w:hAnsi="Arial" w:cs="Arial"/>
                <w:bCs/>
                <w:i/>
                <w:sz w:val="18"/>
                <w:szCs w:val="18"/>
              </w:rPr>
              <w:t>Rehabilitación del corredor de arte en el Centro Cultural de la Ciudad de Chetumal,</w:t>
            </w:r>
            <w:r w:rsidRPr="00E3637C">
              <w:rPr>
                <w:rFonts w:ascii="Arial" w:hAnsi="Arial" w:cs="Arial"/>
                <w:bCs/>
                <w:sz w:val="18"/>
                <w:szCs w:val="18"/>
              </w:rPr>
              <w:t xml:space="preserve"> Municipio de Othón P. Blanco, </w:t>
            </w:r>
            <w:r w:rsidRPr="00E3637C">
              <w:rPr>
                <w:rFonts w:ascii="Arial" w:hAnsi="Arial" w:cs="Arial"/>
                <w:i/>
                <w:sz w:val="18"/>
                <w:szCs w:val="18"/>
              </w:rPr>
              <w:t>Rehabilitación del Teatro exterior en el Centro Cultural de la Ciudad de Chetumal</w:t>
            </w:r>
            <w:r w:rsidRPr="00E3637C">
              <w:rPr>
                <w:rFonts w:ascii="Arial" w:hAnsi="Arial" w:cs="Arial"/>
                <w:sz w:val="18"/>
                <w:szCs w:val="18"/>
              </w:rPr>
              <w:t xml:space="preserve"> </w:t>
            </w:r>
            <w:r w:rsidRPr="00E3637C">
              <w:rPr>
                <w:rFonts w:ascii="Arial" w:hAnsi="Arial" w:cs="Arial"/>
                <w:bCs/>
                <w:sz w:val="18"/>
                <w:szCs w:val="18"/>
              </w:rPr>
              <w:t>Municipio de Othón P. Blanco</w:t>
            </w:r>
            <w:r w:rsidRPr="00E3637C">
              <w:rPr>
                <w:rFonts w:ascii="Arial" w:hAnsi="Arial" w:cs="Arial"/>
                <w:sz w:val="18"/>
                <w:szCs w:val="18"/>
              </w:rPr>
              <w:t>, ambas de fecha 28 de febrero de 2023; de igual manera, d</w:t>
            </w:r>
            <w:r w:rsidRPr="00E3637C">
              <w:rPr>
                <w:rFonts w:ascii="Arial" w:hAnsi="Arial" w:cs="Arial"/>
                <w:bCs/>
                <w:sz w:val="18"/>
                <w:szCs w:val="18"/>
              </w:rPr>
              <w:t xml:space="preserve">urante visita de campo </w:t>
            </w:r>
            <w:r w:rsidRPr="00E3637C">
              <w:rPr>
                <w:rFonts w:ascii="Arial" w:eastAsia="Arial Narrow" w:hAnsi="Arial" w:cs="Arial"/>
                <w:sz w:val="18"/>
                <w:szCs w:val="18"/>
              </w:rPr>
              <w:t xml:space="preserve">proporcionó tres tarjetas con fechas correspondientes al año 2023, solicitando la verificación de filtración de aire acondicionado y cambio de apagado de luz de la </w:t>
            </w:r>
            <w:r w:rsidRPr="00E3637C">
              <w:rPr>
                <w:rFonts w:ascii="Arial" w:eastAsia="Arial Narrow" w:hAnsi="Arial" w:cs="Arial"/>
                <w:i/>
                <w:sz w:val="18"/>
                <w:szCs w:val="18"/>
              </w:rPr>
              <w:t>Biblioteca Javier Rojo Gómez</w:t>
            </w:r>
            <w:r w:rsidRPr="00E3637C">
              <w:rPr>
                <w:rFonts w:ascii="Arial" w:eastAsia="Arial Narrow" w:hAnsi="Arial" w:cs="Arial"/>
                <w:sz w:val="18"/>
                <w:szCs w:val="18"/>
              </w:rPr>
              <w:t xml:space="preserve">, la rehabilitación y mantenimiento en la </w:t>
            </w:r>
            <w:r w:rsidRPr="00E3637C">
              <w:rPr>
                <w:rFonts w:ascii="Arial" w:eastAsia="Arial Narrow" w:hAnsi="Arial" w:cs="Arial"/>
                <w:i/>
                <w:sz w:val="18"/>
                <w:szCs w:val="18"/>
              </w:rPr>
              <w:t>Casa de la Cultura de Felipe Carrillo Puerto</w:t>
            </w:r>
            <w:r w:rsidRPr="00E3637C">
              <w:rPr>
                <w:rFonts w:ascii="Arial" w:eastAsia="Arial Narrow" w:hAnsi="Arial" w:cs="Arial"/>
                <w:color w:val="FF0000"/>
                <w:sz w:val="18"/>
                <w:szCs w:val="18"/>
              </w:rPr>
              <w:t xml:space="preserve"> </w:t>
            </w:r>
            <w:r w:rsidRPr="00E3637C">
              <w:rPr>
                <w:rFonts w:ascii="Arial" w:eastAsia="Arial Narrow" w:hAnsi="Arial" w:cs="Arial"/>
                <w:color w:val="000000" w:themeColor="text1"/>
                <w:sz w:val="18"/>
                <w:szCs w:val="18"/>
              </w:rPr>
              <w:t>y</w:t>
            </w:r>
            <w:r w:rsidRPr="00E3637C">
              <w:rPr>
                <w:rFonts w:ascii="Arial" w:eastAsia="Arial Narrow" w:hAnsi="Arial" w:cs="Arial"/>
                <w:color w:val="FF0000"/>
                <w:sz w:val="18"/>
                <w:szCs w:val="18"/>
              </w:rPr>
              <w:t xml:space="preserve"> </w:t>
            </w:r>
            <w:r w:rsidRPr="00E3637C">
              <w:rPr>
                <w:rFonts w:ascii="Arial" w:eastAsia="Arial Narrow" w:hAnsi="Arial" w:cs="Arial"/>
                <w:sz w:val="18"/>
                <w:szCs w:val="18"/>
              </w:rPr>
              <w:t xml:space="preserve">de la </w:t>
            </w:r>
            <w:r w:rsidRPr="00E3637C">
              <w:rPr>
                <w:rFonts w:ascii="Arial" w:eastAsia="Arial Narrow" w:hAnsi="Arial" w:cs="Arial"/>
                <w:i/>
                <w:sz w:val="18"/>
                <w:szCs w:val="18"/>
              </w:rPr>
              <w:t>taquilla del Fuerte de Bacalar</w:t>
            </w:r>
            <w:r w:rsidRPr="00E3637C">
              <w:rPr>
                <w:rFonts w:ascii="Arial" w:hAnsi="Arial" w:cs="Arial"/>
                <w:color w:val="000000" w:themeColor="text1"/>
                <w:sz w:val="18"/>
                <w:szCs w:val="18"/>
              </w:rPr>
              <w:t>, con el fin de cuidar la imagen del espacio emblemático cultural.</w:t>
            </w:r>
          </w:p>
          <w:p w14:paraId="4722EFE8" w14:textId="0EB4FF7F" w:rsidR="000D05ED" w:rsidRDefault="000D05ED" w:rsidP="000D05ED">
            <w:pPr>
              <w:tabs>
                <w:tab w:val="left" w:pos="7575"/>
              </w:tabs>
              <w:spacing w:line="276" w:lineRule="auto"/>
              <w:jc w:val="both"/>
              <w:rPr>
                <w:rFonts w:ascii="Arial" w:hAnsi="Arial" w:cs="Arial"/>
                <w:b/>
                <w:color w:val="000000" w:themeColor="text1"/>
                <w:sz w:val="8"/>
                <w:szCs w:val="18"/>
              </w:rPr>
            </w:pPr>
          </w:p>
          <w:p w14:paraId="50BA5792" w14:textId="2FE2D9FD" w:rsidR="004E05FF" w:rsidRDefault="004E05FF" w:rsidP="000D05ED">
            <w:pPr>
              <w:tabs>
                <w:tab w:val="left" w:pos="7575"/>
              </w:tabs>
              <w:spacing w:line="276" w:lineRule="auto"/>
              <w:jc w:val="both"/>
              <w:rPr>
                <w:rFonts w:ascii="Arial" w:hAnsi="Arial" w:cs="Arial"/>
                <w:b/>
                <w:color w:val="000000" w:themeColor="text1"/>
                <w:sz w:val="8"/>
                <w:szCs w:val="18"/>
              </w:rPr>
            </w:pPr>
          </w:p>
          <w:p w14:paraId="2CD17BE7" w14:textId="6B90AEC0" w:rsidR="004E05FF" w:rsidRDefault="004E05FF" w:rsidP="000D05ED">
            <w:pPr>
              <w:tabs>
                <w:tab w:val="left" w:pos="7575"/>
              </w:tabs>
              <w:spacing w:line="276" w:lineRule="auto"/>
              <w:jc w:val="both"/>
              <w:rPr>
                <w:rFonts w:ascii="Arial" w:hAnsi="Arial" w:cs="Arial"/>
                <w:b/>
                <w:color w:val="000000" w:themeColor="text1"/>
                <w:sz w:val="8"/>
                <w:szCs w:val="18"/>
              </w:rPr>
            </w:pPr>
          </w:p>
          <w:p w14:paraId="288CF510" w14:textId="4A885BCD" w:rsidR="004E05FF" w:rsidRDefault="004E05FF" w:rsidP="000D05ED">
            <w:pPr>
              <w:tabs>
                <w:tab w:val="left" w:pos="7575"/>
              </w:tabs>
              <w:spacing w:line="276" w:lineRule="auto"/>
              <w:jc w:val="both"/>
              <w:rPr>
                <w:rFonts w:ascii="Arial" w:hAnsi="Arial" w:cs="Arial"/>
                <w:b/>
                <w:color w:val="000000" w:themeColor="text1"/>
                <w:sz w:val="8"/>
                <w:szCs w:val="18"/>
              </w:rPr>
            </w:pPr>
          </w:p>
          <w:p w14:paraId="6C36A7E7" w14:textId="047129FB" w:rsidR="004E05FF" w:rsidRDefault="004E05FF" w:rsidP="000D05ED">
            <w:pPr>
              <w:tabs>
                <w:tab w:val="left" w:pos="7575"/>
              </w:tabs>
              <w:spacing w:line="276" w:lineRule="auto"/>
              <w:jc w:val="both"/>
              <w:rPr>
                <w:rFonts w:ascii="Arial" w:hAnsi="Arial" w:cs="Arial"/>
                <w:b/>
                <w:color w:val="000000" w:themeColor="text1"/>
                <w:sz w:val="8"/>
                <w:szCs w:val="18"/>
              </w:rPr>
            </w:pPr>
          </w:p>
          <w:p w14:paraId="04642375" w14:textId="58B1E348" w:rsidR="004E05FF" w:rsidRDefault="004E05FF" w:rsidP="000D05ED">
            <w:pPr>
              <w:tabs>
                <w:tab w:val="left" w:pos="7575"/>
              </w:tabs>
              <w:spacing w:line="276" w:lineRule="auto"/>
              <w:jc w:val="both"/>
              <w:rPr>
                <w:rFonts w:ascii="Arial" w:hAnsi="Arial" w:cs="Arial"/>
                <w:b/>
                <w:color w:val="000000" w:themeColor="text1"/>
                <w:sz w:val="8"/>
                <w:szCs w:val="18"/>
              </w:rPr>
            </w:pPr>
          </w:p>
          <w:p w14:paraId="3B69348C" w14:textId="3670144A" w:rsidR="004E05FF" w:rsidRDefault="004E05FF" w:rsidP="000D05ED">
            <w:pPr>
              <w:tabs>
                <w:tab w:val="left" w:pos="7575"/>
              </w:tabs>
              <w:spacing w:line="276" w:lineRule="auto"/>
              <w:jc w:val="both"/>
              <w:rPr>
                <w:rFonts w:ascii="Arial" w:hAnsi="Arial" w:cs="Arial"/>
                <w:b/>
                <w:color w:val="000000" w:themeColor="text1"/>
                <w:sz w:val="8"/>
                <w:szCs w:val="18"/>
              </w:rPr>
            </w:pPr>
          </w:p>
          <w:p w14:paraId="04C72C69" w14:textId="70FD2630" w:rsidR="004E05FF" w:rsidRDefault="004E05FF" w:rsidP="000D05ED">
            <w:pPr>
              <w:tabs>
                <w:tab w:val="left" w:pos="7575"/>
              </w:tabs>
              <w:spacing w:line="276" w:lineRule="auto"/>
              <w:jc w:val="both"/>
              <w:rPr>
                <w:rFonts w:ascii="Arial" w:hAnsi="Arial" w:cs="Arial"/>
                <w:b/>
                <w:color w:val="000000" w:themeColor="text1"/>
                <w:sz w:val="8"/>
                <w:szCs w:val="18"/>
              </w:rPr>
            </w:pPr>
          </w:p>
          <w:p w14:paraId="3AAEE591" w14:textId="76A687FA" w:rsidR="004E05FF" w:rsidRDefault="004E05FF" w:rsidP="000D05ED">
            <w:pPr>
              <w:tabs>
                <w:tab w:val="left" w:pos="7575"/>
              </w:tabs>
              <w:spacing w:line="276" w:lineRule="auto"/>
              <w:jc w:val="both"/>
              <w:rPr>
                <w:rFonts w:ascii="Arial" w:hAnsi="Arial" w:cs="Arial"/>
                <w:b/>
                <w:color w:val="000000" w:themeColor="text1"/>
                <w:sz w:val="8"/>
                <w:szCs w:val="18"/>
              </w:rPr>
            </w:pPr>
          </w:p>
          <w:p w14:paraId="6DBB786E" w14:textId="445F0EB3" w:rsidR="004E05FF" w:rsidRDefault="004E05FF" w:rsidP="000D05ED">
            <w:pPr>
              <w:tabs>
                <w:tab w:val="left" w:pos="7575"/>
              </w:tabs>
              <w:spacing w:line="276" w:lineRule="auto"/>
              <w:jc w:val="both"/>
              <w:rPr>
                <w:rFonts w:ascii="Arial" w:hAnsi="Arial" w:cs="Arial"/>
                <w:b/>
                <w:color w:val="000000" w:themeColor="text1"/>
                <w:sz w:val="8"/>
                <w:szCs w:val="18"/>
              </w:rPr>
            </w:pPr>
          </w:p>
          <w:p w14:paraId="0DC3C9FD" w14:textId="1AE32DA5" w:rsidR="004E05FF" w:rsidRDefault="004E05FF" w:rsidP="000D05ED">
            <w:pPr>
              <w:tabs>
                <w:tab w:val="left" w:pos="7575"/>
              </w:tabs>
              <w:spacing w:line="276" w:lineRule="auto"/>
              <w:jc w:val="both"/>
              <w:rPr>
                <w:rFonts w:ascii="Arial" w:hAnsi="Arial" w:cs="Arial"/>
                <w:b/>
                <w:color w:val="000000" w:themeColor="text1"/>
                <w:sz w:val="8"/>
                <w:szCs w:val="18"/>
              </w:rPr>
            </w:pPr>
          </w:p>
          <w:p w14:paraId="185AD1A9" w14:textId="65ABF69A" w:rsidR="004E05FF" w:rsidRDefault="004E05FF" w:rsidP="000D05ED">
            <w:pPr>
              <w:tabs>
                <w:tab w:val="left" w:pos="7575"/>
              </w:tabs>
              <w:spacing w:line="276" w:lineRule="auto"/>
              <w:jc w:val="both"/>
              <w:rPr>
                <w:rFonts w:ascii="Arial" w:hAnsi="Arial" w:cs="Arial"/>
                <w:b/>
                <w:color w:val="000000" w:themeColor="text1"/>
                <w:sz w:val="8"/>
                <w:szCs w:val="18"/>
              </w:rPr>
            </w:pPr>
          </w:p>
          <w:p w14:paraId="11206ACF" w14:textId="5437F346" w:rsidR="004E05FF" w:rsidRDefault="004E05FF" w:rsidP="000D05ED">
            <w:pPr>
              <w:tabs>
                <w:tab w:val="left" w:pos="7575"/>
              </w:tabs>
              <w:spacing w:line="276" w:lineRule="auto"/>
              <w:jc w:val="both"/>
              <w:rPr>
                <w:rFonts w:ascii="Arial" w:hAnsi="Arial" w:cs="Arial"/>
                <w:b/>
                <w:color w:val="000000" w:themeColor="text1"/>
                <w:sz w:val="8"/>
                <w:szCs w:val="18"/>
              </w:rPr>
            </w:pPr>
          </w:p>
          <w:p w14:paraId="017CAA09" w14:textId="232D0C0A" w:rsidR="004E05FF" w:rsidRDefault="004E05FF" w:rsidP="000D05ED">
            <w:pPr>
              <w:tabs>
                <w:tab w:val="left" w:pos="7575"/>
              </w:tabs>
              <w:spacing w:line="276" w:lineRule="auto"/>
              <w:jc w:val="both"/>
              <w:rPr>
                <w:rFonts w:ascii="Arial" w:hAnsi="Arial" w:cs="Arial"/>
                <w:b/>
                <w:color w:val="000000" w:themeColor="text1"/>
                <w:sz w:val="8"/>
                <w:szCs w:val="18"/>
              </w:rPr>
            </w:pPr>
          </w:p>
          <w:p w14:paraId="12338E23" w14:textId="0F085AAF" w:rsidR="004E05FF" w:rsidRDefault="004E05FF" w:rsidP="000D05ED">
            <w:pPr>
              <w:tabs>
                <w:tab w:val="left" w:pos="7575"/>
              </w:tabs>
              <w:spacing w:line="276" w:lineRule="auto"/>
              <w:jc w:val="both"/>
              <w:rPr>
                <w:rFonts w:ascii="Arial" w:hAnsi="Arial" w:cs="Arial"/>
                <w:b/>
                <w:color w:val="000000" w:themeColor="text1"/>
                <w:sz w:val="8"/>
                <w:szCs w:val="18"/>
              </w:rPr>
            </w:pPr>
          </w:p>
          <w:p w14:paraId="4E8B9F0D" w14:textId="77777777" w:rsidR="004E05FF" w:rsidRPr="00FF32AE" w:rsidRDefault="004E05FF" w:rsidP="000D05ED">
            <w:pPr>
              <w:tabs>
                <w:tab w:val="left" w:pos="7575"/>
              </w:tabs>
              <w:spacing w:line="276" w:lineRule="auto"/>
              <w:jc w:val="both"/>
              <w:rPr>
                <w:rFonts w:ascii="Arial" w:hAnsi="Arial" w:cs="Arial"/>
                <w:b/>
                <w:color w:val="000000" w:themeColor="text1"/>
                <w:sz w:val="8"/>
                <w:szCs w:val="18"/>
              </w:rPr>
            </w:pPr>
          </w:p>
          <w:p w14:paraId="225A7804" w14:textId="77777777" w:rsidR="000D05ED" w:rsidRPr="00D31E1F" w:rsidRDefault="000D05ED" w:rsidP="000D05ED">
            <w:pPr>
              <w:tabs>
                <w:tab w:val="left" w:pos="7575"/>
              </w:tabs>
              <w:spacing w:line="276" w:lineRule="auto"/>
              <w:jc w:val="center"/>
              <w:rPr>
                <w:rFonts w:ascii="Arial" w:hAnsi="Arial" w:cs="Arial"/>
                <w:sz w:val="18"/>
                <w:szCs w:val="18"/>
              </w:rPr>
            </w:pPr>
            <w:r w:rsidRPr="00153FA6">
              <w:rPr>
                <w:rFonts w:ascii="Arial" w:hAnsi="Arial" w:cs="Arial"/>
                <w:b/>
                <w:color w:val="000000" w:themeColor="text1"/>
                <w:sz w:val="16"/>
                <w:szCs w:val="16"/>
              </w:rPr>
              <w:lastRenderedPageBreak/>
              <w:t xml:space="preserve">Imagen 4. </w:t>
            </w:r>
            <w:r w:rsidRPr="00153FA6">
              <w:rPr>
                <w:rFonts w:ascii="Arial" w:hAnsi="Arial" w:cs="Arial"/>
                <w:sz w:val="16"/>
                <w:szCs w:val="16"/>
              </w:rPr>
              <w:t>Acta de entrega-recepción y tarjeta informativa de las obras realizadas</w:t>
            </w:r>
            <w:r>
              <w:rPr>
                <w:rFonts w:ascii="Arial" w:hAnsi="Arial" w:cs="Arial"/>
                <w:sz w:val="18"/>
                <w:szCs w:val="18"/>
              </w:rPr>
              <w:t>.</w:t>
            </w:r>
          </w:p>
          <w:p w14:paraId="03BAF80A" w14:textId="77777777" w:rsidR="000D05ED" w:rsidRPr="00D31E1F" w:rsidRDefault="000D05ED" w:rsidP="000D05ED">
            <w:pPr>
              <w:tabs>
                <w:tab w:val="left" w:pos="7575"/>
              </w:tabs>
              <w:spacing w:line="276" w:lineRule="auto"/>
              <w:jc w:val="center"/>
              <w:rPr>
                <w:rFonts w:ascii="Arial" w:hAnsi="Arial" w:cs="Arial"/>
                <w:b/>
                <w:sz w:val="18"/>
                <w:szCs w:val="18"/>
                <w:u w:val="single"/>
              </w:rPr>
            </w:pPr>
            <w:r>
              <w:rPr>
                <w:noProof/>
                <w:lang w:eastAsia="es-MX"/>
              </w:rPr>
              <w:t xml:space="preserve"> </w:t>
            </w:r>
            <w:r>
              <w:rPr>
                <w:noProof/>
              </w:rPr>
              <w:drawing>
                <wp:inline distT="0" distB="0" distL="0" distR="0" wp14:anchorId="17CB7E4D" wp14:editId="182B97B6">
                  <wp:extent cx="1885315" cy="2133103"/>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0855" cy="2173314"/>
                          </a:xfrm>
                          <a:prstGeom prst="rect">
                            <a:avLst/>
                          </a:prstGeom>
                        </pic:spPr>
                      </pic:pic>
                    </a:graphicData>
                  </a:graphic>
                </wp:inline>
              </w:drawing>
            </w:r>
            <w:r w:rsidRPr="00D31E1F">
              <w:rPr>
                <w:rFonts w:ascii="Arial" w:hAnsi="Arial" w:cs="Arial"/>
                <w:noProof/>
                <w:sz w:val="18"/>
                <w:szCs w:val="18"/>
                <w:lang w:eastAsia="es-MX"/>
              </w:rPr>
              <w:t xml:space="preserve"> </w:t>
            </w:r>
            <w:r>
              <w:rPr>
                <w:rFonts w:ascii="Arial" w:hAnsi="Arial" w:cs="Arial"/>
                <w:noProof/>
                <w:sz w:val="18"/>
                <w:szCs w:val="18"/>
                <w:lang w:eastAsia="es-MX"/>
              </w:rPr>
              <w:t xml:space="preserve">  </w:t>
            </w:r>
            <w:r>
              <w:rPr>
                <w:noProof/>
              </w:rPr>
              <w:drawing>
                <wp:inline distT="0" distB="0" distL="0" distR="0" wp14:anchorId="7BF95F97" wp14:editId="2DBA5B21">
                  <wp:extent cx="1628140" cy="2133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0311" cy="2175758"/>
                          </a:xfrm>
                          <a:prstGeom prst="rect">
                            <a:avLst/>
                          </a:prstGeom>
                        </pic:spPr>
                      </pic:pic>
                    </a:graphicData>
                  </a:graphic>
                </wp:inline>
              </w:drawing>
            </w:r>
          </w:p>
          <w:p w14:paraId="36CA4F28" w14:textId="77777777" w:rsidR="000D05ED" w:rsidRPr="00153FA6" w:rsidRDefault="000D05ED" w:rsidP="000D05ED">
            <w:pPr>
              <w:tabs>
                <w:tab w:val="left" w:pos="7575"/>
              </w:tabs>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0A4B7BDD" w14:textId="77777777" w:rsidR="000D05ED" w:rsidRPr="00B80077" w:rsidRDefault="000D05ED" w:rsidP="000D05ED">
            <w:pPr>
              <w:tabs>
                <w:tab w:val="left" w:pos="7575"/>
              </w:tabs>
              <w:spacing w:line="276" w:lineRule="auto"/>
              <w:jc w:val="center"/>
              <w:rPr>
                <w:rFonts w:ascii="Arial" w:hAnsi="Arial" w:cs="Arial"/>
                <w:sz w:val="14"/>
                <w:szCs w:val="18"/>
              </w:rPr>
            </w:pPr>
          </w:p>
          <w:p w14:paraId="0CDB87F5" w14:textId="77777777" w:rsidR="000D05ED" w:rsidRDefault="000D05ED" w:rsidP="00B80077">
            <w:pPr>
              <w:tabs>
                <w:tab w:val="left" w:pos="7575"/>
              </w:tabs>
              <w:spacing w:line="276" w:lineRule="auto"/>
              <w:jc w:val="both"/>
              <w:rPr>
                <w:rFonts w:ascii="Arial" w:hAnsi="Arial" w:cs="Arial"/>
                <w:sz w:val="18"/>
                <w:szCs w:val="18"/>
              </w:rPr>
            </w:pPr>
            <w:r w:rsidRPr="00885C77">
              <w:rPr>
                <w:rFonts w:ascii="Arial" w:hAnsi="Arial" w:cs="Arial"/>
                <w:sz w:val="18"/>
                <w:szCs w:val="18"/>
              </w:rPr>
              <w:t>Con base en la evidencia proporcionada por el ICA, se de</w:t>
            </w:r>
            <w:r w:rsidRPr="001A0830">
              <w:rPr>
                <w:rFonts w:ascii="Arial" w:hAnsi="Arial" w:cs="Arial"/>
                <w:sz w:val="18"/>
                <w:szCs w:val="18"/>
              </w:rPr>
              <w:t>terminó que la información presentada coincide con los 5 espacios culturales que requirieron intervención para su prevención,</w:t>
            </w:r>
            <w:r>
              <w:rPr>
                <w:rFonts w:ascii="Arial" w:hAnsi="Arial" w:cs="Arial"/>
                <w:sz w:val="18"/>
                <w:szCs w:val="18"/>
              </w:rPr>
              <w:t xml:space="preserve"> mantenimiento y rehabilitación.</w:t>
            </w:r>
          </w:p>
          <w:p w14:paraId="5CFB7E18" w14:textId="77777777" w:rsidR="000D05ED" w:rsidRPr="00EA598C" w:rsidRDefault="000D05ED" w:rsidP="00B80077">
            <w:pPr>
              <w:tabs>
                <w:tab w:val="left" w:pos="7575"/>
              </w:tabs>
              <w:spacing w:line="276" w:lineRule="auto"/>
              <w:jc w:val="both"/>
              <w:rPr>
                <w:rFonts w:ascii="Arial" w:hAnsi="Arial" w:cs="Arial"/>
                <w:sz w:val="12"/>
                <w:szCs w:val="18"/>
              </w:rPr>
            </w:pPr>
          </w:p>
          <w:p w14:paraId="3721527C" w14:textId="249E308F" w:rsidR="000D05ED" w:rsidRDefault="000D05ED" w:rsidP="00B80077">
            <w:pPr>
              <w:spacing w:line="276" w:lineRule="auto"/>
              <w:ind w:left="22"/>
              <w:jc w:val="both"/>
              <w:rPr>
                <w:rFonts w:ascii="Arial" w:eastAsia="Arial" w:hAnsi="Arial" w:cs="Arial"/>
                <w:sz w:val="18"/>
                <w:szCs w:val="18"/>
              </w:rPr>
            </w:pPr>
            <w:r w:rsidRPr="00885C77">
              <w:rPr>
                <w:rFonts w:ascii="Arial" w:eastAsia="Arial" w:hAnsi="Arial" w:cs="Arial"/>
                <w:sz w:val="18"/>
                <w:szCs w:val="18"/>
              </w:rPr>
              <w:t>Derivado de lo anterior, se determinó q</w:t>
            </w:r>
            <w:r>
              <w:rPr>
                <w:rFonts w:ascii="Arial" w:eastAsia="Arial" w:hAnsi="Arial" w:cs="Arial"/>
                <w:sz w:val="18"/>
                <w:szCs w:val="18"/>
              </w:rPr>
              <w:t xml:space="preserve">ue la evidencia </w:t>
            </w:r>
            <w:r w:rsidRPr="003A1429">
              <w:rPr>
                <w:rFonts w:ascii="Arial" w:eastAsia="Arial" w:hAnsi="Arial" w:cs="Arial"/>
                <w:sz w:val="18"/>
                <w:szCs w:val="18"/>
              </w:rPr>
              <w:t>proporcionada sustenta</w:t>
            </w:r>
            <w:r w:rsidRPr="00885C77">
              <w:rPr>
                <w:rFonts w:ascii="Arial" w:eastAsia="Arial" w:hAnsi="Arial" w:cs="Arial"/>
                <w:sz w:val="18"/>
                <w:szCs w:val="18"/>
              </w:rPr>
              <w:t xml:space="preserve"> lo reportado en el FESIPPRES</w:t>
            </w:r>
            <w:r w:rsidRPr="00D31E1F">
              <w:rPr>
                <w:rFonts w:ascii="Arial" w:eastAsia="Arial" w:hAnsi="Arial" w:cs="Arial"/>
                <w:sz w:val="18"/>
                <w:szCs w:val="18"/>
              </w:rPr>
              <w:t>.</w:t>
            </w:r>
          </w:p>
          <w:p w14:paraId="63B9B145" w14:textId="77777777" w:rsidR="00D26486" w:rsidRPr="004E05FF" w:rsidRDefault="00D26486" w:rsidP="000D05ED">
            <w:pPr>
              <w:ind w:left="22"/>
              <w:jc w:val="both"/>
              <w:rPr>
                <w:rFonts w:ascii="Arial" w:eastAsia="Arial" w:hAnsi="Arial" w:cs="Arial"/>
                <w:sz w:val="4"/>
                <w:szCs w:val="18"/>
              </w:rPr>
            </w:pPr>
          </w:p>
          <w:p w14:paraId="2E87A652" w14:textId="189C4998" w:rsidR="000D05ED" w:rsidRPr="00E53409" w:rsidRDefault="000D05ED" w:rsidP="000D05ED">
            <w:pPr>
              <w:jc w:val="both"/>
              <w:rPr>
                <w:rFonts w:ascii="Arial" w:eastAsia="Arial" w:hAnsi="Arial" w:cs="Arial"/>
                <w:sz w:val="2"/>
                <w:szCs w:val="18"/>
              </w:rPr>
            </w:pPr>
          </w:p>
        </w:tc>
      </w:tr>
      <w:tr w:rsidR="000D05ED" w:rsidRPr="00D31E1F" w14:paraId="670EC305" w14:textId="77777777" w:rsidTr="00432C17">
        <w:trPr>
          <w:trHeight w:val="166"/>
        </w:trPr>
        <w:tc>
          <w:tcPr>
            <w:tcW w:w="8916" w:type="dxa"/>
            <w:gridSpan w:val="7"/>
            <w:tcBorders>
              <w:top w:val="double" w:sz="4" w:space="0" w:color="auto"/>
            </w:tcBorders>
            <w:shd w:val="clear" w:color="auto" w:fill="B8CCE4" w:themeFill="accent1" w:themeFillTint="66"/>
            <w:vAlign w:val="center"/>
          </w:tcPr>
          <w:p w14:paraId="36F81A1E" w14:textId="77777777" w:rsidR="000D05ED" w:rsidRPr="0095103F" w:rsidRDefault="000D05ED" w:rsidP="000D05ED">
            <w:pPr>
              <w:tabs>
                <w:tab w:val="left" w:pos="7575"/>
              </w:tabs>
              <w:spacing w:line="276" w:lineRule="auto"/>
              <w:jc w:val="both"/>
              <w:rPr>
                <w:rFonts w:ascii="Arial" w:hAnsi="Arial" w:cs="Arial"/>
                <w:b/>
                <w:sz w:val="18"/>
                <w:szCs w:val="18"/>
              </w:rPr>
            </w:pPr>
            <w:r w:rsidRPr="0095103F">
              <w:rPr>
                <w:rFonts w:ascii="Arial" w:hAnsi="Arial" w:cs="Arial"/>
                <w:b/>
                <w:sz w:val="18"/>
                <w:szCs w:val="18"/>
              </w:rPr>
              <w:lastRenderedPageBreak/>
              <w:t>CO2</w:t>
            </w:r>
            <w:r w:rsidRPr="0095103F">
              <w:rPr>
                <w:rFonts w:ascii="Arial" w:hAnsi="Arial" w:cs="Arial"/>
                <w:sz w:val="18"/>
                <w:szCs w:val="18"/>
              </w:rPr>
              <w:t>- Programas de atención, formación y recreación cultural en todos los municipios del Estado de Quintana Roo.</w:t>
            </w:r>
          </w:p>
        </w:tc>
      </w:tr>
      <w:tr w:rsidR="000D05ED" w:rsidRPr="00D31E1F" w14:paraId="41CDA988" w14:textId="77777777" w:rsidTr="00432C17">
        <w:trPr>
          <w:trHeight w:val="166"/>
        </w:trPr>
        <w:tc>
          <w:tcPr>
            <w:tcW w:w="8916" w:type="dxa"/>
            <w:gridSpan w:val="7"/>
            <w:tcBorders>
              <w:top w:val="double" w:sz="4" w:space="0" w:color="auto"/>
            </w:tcBorders>
            <w:shd w:val="clear" w:color="auto" w:fill="B8CCE4" w:themeFill="accent1" w:themeFillTint="66"/>
          </w:tcPr>
          <w:p w14:paraId="3C5C73A7" w14:textId="11941AB9" w:rsidR="000D05ED" w:rsidRPr="0095103F" w:rsidRDefault="000D05ED" w:rsidP="000D05ED">
            <w:pPr>
              <w:tabs>
                <w:tab w:val="left" w:pos="7575"/>
              </w:tabs>
              <w:spacing w:line="276" w:lineRule="auto"/>
              <w:jc w:val="both"/>
              <w:rPr>
                <w:rFonts w:ascii="Arial" w:hAnsi="Arial" w:cs="Arial"/>
                <w:sz w:val="18"/>
                <w:szCs w:val="18"/>
              </w:rPr>
            </w:pPr>
            <w:r w:rsidRPr="0095103F">
              <w:rPr>
                <w:rFonts w:ascii="Arial" w:hAnsi="Arial" w:cs="Arial"/>
                <w:b/>
                <w:sz w:val="18"/>
                <w:szCs w:val="18"/>
              </w:rPr>
              <w:t xml:space="preserve">Nombre del Indicador: </w:t>
            </w:r>
            <w:r w:rsidRPr="0095103F">
              <w:rPr>
                <w:rFonts w:ascii="Arial" w:hAnsi="Arial" w:cs="Arial"/>
                <w:sz w:val="18"/>
                <w:szCs w:val="18"/>
              </w:rPr>
              <w:t>Asistentes a Eventos con artistas locales</w:t>
            </w:r>
            <w:r w:rsidR="00B80077">
              <w:rPr>
                <w:rFonts w:ascii="Arial" w:hAnsi="Arial" w:cs="Arial"/>
                <w:sz w:val="18"/>
                <w:szCs w:val="18"/>
              </w:rPr>
              <w:t>.</w:t>
            </w:r>
          </w:p>
        </w:tc>
      </w:tr>
      <w:tr w:rsidR="000D05ED" w:rsidRPr="00D31E1F" w14:paraId="4B41869D" w14:textId="77777777" w:rsidTr="00432C17">
        <w:trPr>
          <w:trHeight w:val="166"/>
        </w:trPr>
        <w:tc>
          <w:tcPr>
            <w:tcW w:w="1481" w:type="dxa"/>
            <w:tcBorders>
              <w:top w:val="double" w:sz="4" w:space="0" w:color="auto"/>
              <w:bottom w:val="nil"/>
              <w:right w:val="double" w:sz="4" w:space="0" w:color="auto"/>
            </w:tcBorders>
            <w:shd w:val="clear" w:color="auto" w:fill="B8CCE4" w:themeFill="accent1" w:themeFillTint="66"/>
          </w:tcPr>
          <w:p w14:paraId="09ED9469" w14:textId="77777777" w:rsidR="000D05ED" w:rsidRPr="0095103F" w:rsidRDefault="000D05ED" w:rsidP="000D05ED">
            <w:pPr>
              <w:tabs>
                <w:tab w:val="left" w:pos="7575"/>
              </w:tabs>
              <w:spacing w:line="276" w:lineRule="auto"/>
              <w:jc w:val="center"/>
              <w:rPr>
                <w:rFonts w:ascii="Arial" w:hAnsi="Arial" w:cs="Arial"/>
                <w:b/>
                <w:sz w:val="18"/>
                <w:szCs w:val="18"/>
              </w:rPr>
            </w:pPr>
          </w:p>
        </w:tc>
        <w:tc>
          <w:tcPr>
            <w:tcW w:w="7435" w:type="dxa"/>
            <w:gridSpan w:val="6"/>
            <w:tcBorders>
              <w:top w:val="double" w:sz="4" w:space="0" w:color="auto"/>
              <w:left w:val="double" w:sz="4" w:space="0" w:color="auto"/>
            </w:tcBorders>
            <w:shd w:val="clear" w:color="auto" w:fill="B8CCE4" w:themeFill="accent1" w:themeFillTint="66"/>
          </w:tcPr>
          <w:p w14:paraId="7A6336FD"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Avance Programático Acumulado</w:t>
            </w:r>
          </w:p>
        </w:tc>
      </w:tr>
      <w:tr w:rsidR="000D05ED" w:rsidRPr="00D31E1F" w14:paraId="7495031B" w14:textId="77777777" w:rsidTr="00432C17">
        <w:trPr>
          <w:trHeight w:val="811"/>
        </w:trPr>
        <w:tc>
          <w:tcPr>
            <w:tcW w:w="1481" w:type="dxa"/>
            <w:tcBorders>
              <w:top w:val="nil"/>
              <w:bottom w:val="double" w:sz="4" w:space="0" w:color="auto"/>
              <w:right w:val="double" w:sz="4" w:space="0" w:color="auto"/>
            </w:tcBorders>
            <w:shd w:val="clear" w:color="auto" w:fill="B8CCE4" w:themeFill="accent1" w:themeFillTint="66"/>
            <w:vAlign w:val="center"/>
          </w:tcPr>
          <w:p w14:paraId="2BD614DF"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Sentido del indicador</w:t>
            </w:r>
          </w:p>
        </w:tc>
        <w:tc>
          <w:tcPr>
            <w:tcW w:w="1339" w:type="dxa"/>
            <w:gridSpan w:val="2"/>
            <w:tcBorders>
              <w:top w:val="double" w:sz="4" w:space="0" w:color="auto"/>
              <w:left w:val="double" w:sz="4" w:space="0" w:color="auto"/>
              <w:bottom w:val="double" w:sz="4" w:space="0" w:color="auto"/>
            </w:tcBorders>
            <w:shd w:val="clear" w:color="auto" w:fill="B8CCE4" w:themeFill="accent1" w:themeFillTint="66"/>
            <w:vAlign w:val="center"/>
          </w:tcPr>
          <w:p w14:paraId="4EEB6EB3"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Meta Programada</w:t>
            </w:r>
          </w:p>
          <w:p w14:paraId="3902B201" w14:textId="77777777" w:rsidR="000D05ED" w:rsidRPr="0095103F" w:rsidRDefault="000D05ED" w:rsidP="000D05ED">
            <w:pPr>
              <w:tabs>
                <w:tab w:val="left" w:pos="7575"/>
              </w:tabs>
              <w:spacing w:line="276" w:lineRule="auto"/>
              <w:jc w:val="center"/>
              <w:rPr>
                <w:rFonts w:ascii="Arial" w:hAnsi="Arial" w:cs="Arial"/>
                <w:b/>
                <w:sz w:val="18"/>
                <w:szCs w:val="18"/>
                <w:u w:val="single"/>
              </w:rPr>
            </w:pPr>
            <w:r w:rsidRPr="0095103F">
              <w:rPr>
                <w:rFonts w:ascii="Arial" w:hAnsi="Arial" w:cs="Arial"/>
                <w:b/>
                <w:sz w:val="18"/>
                <w:szCs w:val="18"/>
              </w:rPr>
              <w:t>(1)</w:t>
            </w:r>
          </w:p>
        </w:tc>
        <w:tc>
          <w:tcPr>
            <w:tcW w:w="1276" w:type="dxa"/>
            <w:tcBorders>
              <w:top w:val="double" w:sz="4" w:space="0" w:color="auto"/>
              <w:left w:val="double" w:sz="4" w:space="0" w:color="auto"/>
              <w:bottom w:val="double" w:sz="4" w:space="0" w:color="auto"/>
            </w:tcBorders>
            <w:shd w:val="clear" w:color="auto" w:fill="B8CCE4" w:themeFill="accent1" w:themeFillTint="66"/>
            <w:vAlign w:val="center"/>
          </w:tcPr>
          <w:p w14:paraId="37739633"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Meta Ejecutada Reportada</w:t>
            </w:r>
          </w:p>
          <w:p w14:paraId="6855E117"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(2)</w:t>
            </w:r>
          </w:p>
        </w:tc>
        <w:tc>
          <w:tcPr>
            <w:tcW w:w="1276" w:type="dxa"/>
            <w:tcBorders>
              <w:top w:val="double" w:sz="4" w:space="0" w:color="auto"/>
              <w:left w:val="double" w:sz="4" w:space="0" w:color="auto"/>
              <w:bottom w:val="double" w:sz="4" w:space="0" w:color="auto"/>
            </w:tcBorders>
            <w:shd w:val="clear" w:color="auto" w:fill="B8CCE4" w:themeFill="accent1" w:themeFillTint="66"/>
            <w:vAlign w:val="center"/>
          </w:tcPr>
          <w:p w14:paraId="41A922E5"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Meta Ejecutada Verificada</w:t>
            </w:r>
          </w:p>
          <w:p w14:paraId="10AC887B" w14:textId="77777777" w:rsidR="000D05ED" w:rsidRPr="0095103F" w:rsidRDefault="000D05ED" w:rsidP="000D05ED">
            <w:pPr>
              <w:tabs>
                <w:tab w:val="left" w:pos="7575"/>
              </w:tabs>
              <w:spacing w:line="276" w:lineRule="auto"/>
              <w:jc w:val="center"/>
              <w:rPr>
                <w:rFonts w:ascii="Arial" w:hAnsi="Arial" w:cs="Arial"/>
                <w:b/>
                <w:sz w:val="18"/>
                <w:szCs w:val="18"/>
                <w:u w:val="single"/>
              </w:rPr>
            </w:pPr>
            <w:r w:rsidRPr="0095103F">
              <w:rPr>
                <w:rFonts w:ascii="Arial" w:hAnsi="Arial" w:cs="Arial"/>
                <w:b/>
                <w:sz w:val="18"/>
                <w:szCs w:val="18"/>
              </w:rPr>
              <w:t>(3)</w:t>
            </w:r>
          </w:p>
        </w:tc>
        <w:tc>
          <w:tcPr>
            <w:tcW w:w="1843" w:type="dxa"/>
            <w:tcBorders>
              <w:top w:val="double" w:sz="4" w:space="0" w:color="auto"/>
              <w:left w:val="double" w:sz="4" w:space="0" w:color="auto"/>
              <w:bottom w:val="double" w:sz="4" w:space="0" w:color="auto"/>
            </w:tcBorders>
            <w:shd w:val="clear" w:color="auto" w:fill="B8CCE4" w:themeFill="accent1" w:themeFillTint="66"/>
            <w:vAlign w:val="center"/>
          </w:tcPr>
          <w:p w14:paraId="45FC8FA1"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Nivel de cumplimiento reportado por el ICA</w:t>
            </w:r>
          </w:p>
          <w:p w14:paraId="051EEF21" w14:textId="77777777" w:rsidR="000D05ED" w:rsidRPr="0095103F" w:rsidRDefault="000D05ED" w:rsidP="000D05ED">
            <w:pPr>
              <w:tabs>
                <w:tab w:val="left" w:pos="7575"/>
              </w:tabs>
              <w:spacing w:line="276" w:lineRule="auto"/>
              <w:jc w:val="center"/>
              <w:rPr>
                <w:rFonts w:ascii="Arial" w:hAnsi="Arial" w:cs="Arial"/>
                <w:b/>
                <w:sz w:val="18"/>
                <w:szCs w:val="18"/>
                <w:u w:val="single"/>
              </w:rPr>
            </w:pPr>
            <w:r w:rsidRPr="0095103F">
              <w:rPr>
                <w:rFonts w:ascii="Arial" w:hAnsi="Arial" w:cs="Arial"/>
                <w:b/>
                <w:sz w:val="18"/>
                <w:szCs w:val="18"/>
              </w:rPr>
              <w:t xml:space="preserve"> (2/1)</w:t>
            </w:r>
          </w:p>
        </w:tc>
        <w:tc>
          <w:tcPr>
            <w:tcW w:w="1701" w:type="dxa"/>
            <w:tcBorders>
              <w:top w:val="double" w:sz="4" w:space="0" w:color="auto"/>
              <w:left w:val="double" w:sz="4" w:space="0" w:color="auto"/>
              <w:bottom w:val="double" w:sz="4" w:space="0" w:color="auto"/>
            </w:tcBorders>
            <w:shd w:val="clear" w:color="auto" w:fill="B8CCE4" w:themeFill="accent1" w:themeFillTint="66"/>
            <w:vAlign w:val="center"/>
          </w:tcPr>
          <w:p w14:paraId="0EC87E16"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Nivel de cumplimiento verificado por la ASEQROO*</w:t>
            </w:r>
          </w:p>
          <w:p w14:paraId="3C99D534" w14:textId="77777777" w:rsidR="000D05ED" w:rsidRPr="0095103F" w:rsidRDefault="000D05ED" w:rsidP="000D05ED">
            <w:pPr>
              <w:tabs>
                <w:tab w:val="left" w:pos="7575"/>
              </w:tabs>
              <w:spacing w:line="276" w:lineRule="auto"/>
              <w:jc w:val="center"/>
              <w:rPr>
                <w:rFonts w:ascii="Arial" w:hAnsi="Arial" w:cs="Arial"/>
                <w:b/>
                <w:sz w:val="18"/>
                <w:szCs w:val="18"/>
              </w:rPr>
            </w:pPr>
            <w:r w:rsidRPr="0095103F">
              <w:rPr>
                <w:rFonts w:ascii="Arial" w:hAnsi="Arial" w:cs="Arial"/>
                <w:b/>
                <w:sz w:val="18"/>
                <w:szCs w:val="18"/>
              </w:rPr>
              <w:t>(3/1)</w:t>
            </w:r>
          </w:p>
        </w:tc>
      </w:tr>
      <w:tr w:rsidR="000D05ED" w:rsidRPr="00D31E1F" w14:paraId="51F2E8FD" w14:textId="77777777" w:rsidTr="000D05ED">
        <w:trPr>
          <w:trHeight w:val="510"/>
        </w:trPr>
        <w:tc>
          <w:tcPr>
            <w:tcW w:w="1481" w:type="dxa"/>
            <w:tcBorders>
              <w:top w:val="double" w:sz="4" w:space="0" w:color="auto"/>
              <w:bottom w:val="double" w:sz="4" w:space="0" w:color="auto"/>
            </w:tcBorders>
            <w:shd w:val="clear" w:color="auto" w:fill="auto"/>
            <w:vAlign w:val="center"/>
          </w:tcPr>
          <w:p w14:paraId="13A50D23" w14:textId="77777777" w:rsidR="000D05ED" w:rsidRDefault="000D05ED" w:rsidP="000D05ED">
            <w:pPr>
              <w:spacing w:line="276" w:lineRule="auto"/>
              <w:jc w:val="center"/>
              <w:rPr>
                <w:rFonts w:ascii="Arial" w:hAnsi="Arial" w:cs="Arial"/>
                <w:sz w:val="18"/>
                <w:szCs w:val="18"/>
              </w:rPr>
            </w:pPr>
          </w:p>
          <w:p w14:paraId="3DF5A19A" w14:textId="77777777" w:rsidR="000D05ED" w:rsidRPr="00FF32AE" w:rsidRDefault="000D05ED" w:rsidP="000D05ED">
            <w:pPr>
              <w:spacing w:line="276" w:lineRule="auto"/>
              <w:jc w:val="center"/>
              <w:rPr>
                <w:rFonts w:ascii="Arial" w:hAnsi="Arial" w:cs="Arial"/>
                <w:sz w:val="18"/>
                <w:szCs w:val="18"/>
              </w:rPr>
            </w:pPr>
            <w:r w:rsidRPr="00D31E1F">
              <w:rPr>
                <w:rFonts w:ascii="Arial" w:hAnsi="Arial" w:cs="Arial"/>
                <w:sz w:val="18"/>
                <w:szCs w:val="18"/>
              </w:rPr>
              <w:t>ASCENDENTE</w:t>
            </w:r>
          </w:p>
        </w:tc>
        <w:tc>
          <w:tcPr>
            <w:tcW w:w="1339" w:type="dxa"/>
            <w:gridSpan w:val="2"/>
            <w:tcBorders>
              <w:top w:val="double" w:sz="4" w:space="0" w:color="auto"/>
              <w:left w:val="double" w:sz="4" w:space="0" w:color="auto"/>
              <w:bottom w:val="double" w:sz="4" w:space="0" w:color="auto"/>
            </w:tcBorders>
            <w:shd w:val="clear" w:color="auto" w:fill="auto"/>
            <w:vAlign w:val="center"/>
          </w:tcPr>
          <w:p w14:paraId="13455908"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66753157" w14:textId="77777777" w:rsidR="000D05ED" w:rsidRDefault="000D05ED" w:rsidP="000D05ED">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(36,000/</w:t>
            </w:r>
          </w:p>
          <w:p w14:paraId="38F2C19B" w14:textId="77777777" w:rsidR="000D05ED" w:rsidRPr="00D31E1F" w:rsidRDefault="000D05ED" w:rsidP="000D05ED">
            <w:pPr>
              <w:tabs>
                <w:tab w:val="left" w:pos="7575"/>
              </w:tabs>
              <w:spacing w:line="276" w:lineRule="auto"/>
              <w:jc w:val="center"/>
              <w:rPr>
                <w:rFonts w:ascii="Arial" w:hAnsi="Arial" w:cs="Arial"/>
                <w:sz w:val="18"/>
                <w:szCs w:val="18"/>
              </w:rPr>
            </w:pPr>
            <w:r>
              <w:rPr>
                <w:rFonts w:ascii="Arial" w:hAnsi="Arial" w:cs="Arial"/>
                <w:color w:val="000000" w:themeColor="text1"/>
                <w:sz w:val="18"/>
                <w:szCs w:val="18"/>
              </w:rPr>
              <w:t>36,000</w:t>
            </w:r>
            <w:r w:rsidRPr="00D31E1F">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tcBorders>
            <w:shd w:val="clear" w:color="auto" w:fill="auto"/>
            <w:vAlign w:val="center"/>
          </w:tcPr>
          <w:p w14:paraId="53FA1978" w14:textId="77777777" w:rsidR="000D05ED"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99.702%</w:t>
            </w:r>
          </w:p>
          <w:p w14:paraId="3CAFF958" w14:textId="77777777" w:rsidR="000D05ED"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(38,438/</w:t>
            </w:r>
          </w:p>
          <w:p w14:paraId="45FD7C43" w14:textId="77777777" w:rsidR="000D05ED" w:rsidRPr="00C213E1"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38,553</w:t>
            </w:r>
            <w:r w:rsidRPr="00D31E1F">
              <w:rPr>
                <w:rFonts w:ascii="Arial" w:hAnsi="Arial" w:cs="Arial"/>
                <w:color w:val="000000" w:themeColor="text1"/>
                <w:sz w:val="18"/>
                <w:szCs w:val="18"/>
              </w:rPr>
              <w:t>)</w:t>
            </w:r>
          </w:p>
        </w:tc>
        <w:tc>
          <w:tcPr>
            <w:tcW w:w="1276" w:type="dxa"/>
            <w:tcBorders>
              <w:top w:val="double" w:sz="4" w:space="0" w:color="auto"/>
              <w:left w:val="double" w:sz="4" w:space="0" w:color="auto"/>
              <w:bottom w:val="double" w:sz="4" w:space="0" w:color="auto"/>
            </w:tcBorders>
            <w:shd w:val="clear" w:color="auto" w:fill="auto"/>
            <w:vAlign w:val="center"/>
          </w:tcPr>
          <w:p w14:paraId="2894E145" w14:textId="77777777" w:rsidR="000D05ED" w:rsidRPr="00D31E1F"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99.702</w:t>
            </w:r>
            <w:r w:rsidRPr="00D31E1F">
              <w:rPr>
                <w:rFonts w:ascii="Arial" w:hAnsi="Arial" w:cs="Arial"/>
                <w:color w:val="000000" w:themeColor="text1"/>
                <w:sz w:val="18"/>
                <w:szCs w:val="18"/>
              </w:rPr>
              <w:t>%</w:t>
            </w:r>
          </w:p>
          <w:p w14:paraId="7292E01E" w14:textId="77777777" w:rsidR="000D05ED" w:rsidRDefault="000D05ED" w:rsidP="000D05ED">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(38,438/</w:t>
            </w:r>
          </w:p>
          <w:p w14:paraId="07ACC6C1" w14:textId="77777777" w:rsidR="000D05ED" w:rsidRPr="00D31E1F" w:rsidRDefault="000D05ED" w:rsidP="000D05ED">
            <w:pPr>
              <w:tabs>
                <w:tab w:val="left" w:pos="7575"/>
              </w:tabs>
              <w:spacing w:line="276" w:lineRule="auto"/>
              <w:jc w:val="center"/>
              <w:rPr>
                <w:rFonts w:ascii="Arial" w:hAnsi="Arial" w:cs="Arial"/>
                <w:sz w:val="18"/>
                <w:szCs w:val="18"/>
              </w:rPr>
            </w:pPr>
            <w:r>
              <w:rPr>
                <w:rFonts w:ascii="Arial" w:hAnsi="Arial" w:cs="Arial"/>
                <w:color w:val="000000" w:themeColor="text1"/>
                <w:sz w:val="18"/>
                <w:szCs w:val="18"/>
              </w:rPr>
              <w:t>38,553</w:t>
            </w:r>
            <w:r w:rsidRPr="00D31E1F">
              <w:rPr>
                <w:rFonts w:ascii="Arial" w:hAnsi="Arial" w:cs="Arial"/>
                <w:color w:val="000000" w:themeColor="text1"/>
                <w:sz w:val="18"/>
                <w:szCs w:val="18"/>
              </w:rPr>
              <w:t>)</w:t>
            </w:r>
          </w:p>
        </w:tc>
        <w:tc>
          <w:tcPr>
            <w:tcW w:w="1843" w:type="dxa"/>
            <w:tcBorders>
              <w:top w:val="double" w:sz="4" w:space="0" w:color="auto"/>
              <w:left w:val="double" w:sz="4" w:space="0" w:color="auto"/>
              <w:bottom w:val="double" w:sz="4" w:space="0" w:color="auto"/>
            </w:tcBorders>
            <w:shd w:val="clear" w:color="auto" w:fill="00B050"/>
            <w:vAlign w:val="center"/>
          </w:tcPr>
          <w:p w14:paraId="0A51844D" w14:textId="77777777" w:rsidR="000D05ED" w:rsidRPr="00D31E1F" w:rsidRDefault="000D05ED" w:rsidP="000D05ED">
            <w:pPr>
              <w:tabs>
                <w:tab w:val="left" w:pos="7575"/>
              </w:tabs>
              <w:spacing w:line="276" w:lineRule="auto"/>
              <w:jc w:val="center"/>
              <w:rPr>
                <w:rFonts w:ascii="Arial" w:hAnsi="Arial" w:cs="Arial"/>
                <w:sz w:val="18"/>
                <w:szCs w:val="18"/>
              </w:rPr>
            </w:pPr>
            <w:r>
              <w:rPr>
                <w:rFonts w:ascii="Arial" w:hAnsi="Arial" w:cs="Arial"/>
                <w:b/>
                <w:sz w:val="18"/>
                <w:szCs w:val="18"/>
              </w:rPr>
              <w:t>99.702</w:t>
            </w:r>
            <w:r w:rsidRPr="00D31E1F">
              <w:rPr>
                <w:rFonts w:ascii="Arial" w:hAnsi="Arial" w:cs="Arial"/>
                <w:b/>
                <w:sz w:val="18"/>
                <w:szCs w:val="18"/>
              </w:rPr>
              <w:t>%</w:t>
            </w:r>
          </w:p>
        </w:tc>
        <w:tc>
          <w:tcPr>
            <w:tcW w:w="1701" w:type="dxa"/>
            <w:tcBorders>
              <w:top w:val="double" w:sz="4" w:space="0" w:color="auto"/>
              <w:left w:val="double" w:sz="4" w:space="0" w:color="auto"/>
              <w:bottom w:val="double" w:sz="4" w:space="0" w:color="auto"/>
            </w:tcBorders>
            <w:shd w:val="clear" w:color="auto" w:fill="00B050"/>
            <w:vAlign w:val="center"/>
          </w:tcPr>
          <w:p w14:paraId="744D3B90" w14:textId="77777777" w:rsidR="000D05ED" w:rsidRPr="00D31E1F" w:rsidRDefault="000D05ED" w:rsidP="000D05ED">
            <w:pPr>
              <w:tabs>
                <w:tab w:val="left" w:pos="7575"/>
              </w:tabs>
              <w:spacing w:line="276" w:lineRule="auto"/>
              <w:jc w:val="center"/>
              <w:rPr>
                <w:rFonts w:ascii="Arial" w:hAnsi="Arial" w:cs="Arial"/>
                <w:sz w:val="18"/>
                <w:szCs w:val="18"/>
              </w:rPr>
            </w:pPr>
            <w:r>
              <w:rPr>
                <w:rFonts w:ascii="Arial" w:hAnsi="Arial" w:cs="Arial"/>
                <w:b/>
                <w:sz w:val="18"/>
                <w:szCs w:val="18"/>
              </w:rPr>
              <w:t>99.702</w:t>
            </w:r>
            <w:r w:rsidRPr="00D31E1F">
              <w:rPr>
                <w:rFonts w:ascii="Arial" w:hAnsi="Arial" w:cs="Arial"/>
                <w:b/>
                <w:sz w:val="18"/>
                <w:szCs w:val="18"/>
              </w:rPr>
              <w:t>%</w:t>
            </w:r>
          </w:p>
        </w:tc>
      </w:tr>
      <w:tr w:rsidR="000D05ED" w:rsidRPr="00D31E1F" w14:paraId="1D800D60" w14:textId="77777777" w:rsidTr="00E53409">
        <w:trPr>
          <w:trHeight w:val="44"/>
        </w:trPr>
        <w:tc>
          <w:tcPr>
            <w:tcW w:w="8916" w:type="dxa"/>
            <w:gridSpan w:val="7"/>
            <w:tcBorders>
              <w:top w:val="double" w:sz="4" w:space="0" w:color="auto"/>
            </w:tcBorders>
            <w:shd w:val="clear" w:color="auto" w:fill="auto"/>
            <w:vAlign w:val="center"/>
          </w:tcPr>
          <w:p w14:paraId="6EE11E7B" w14:textId="77777777" w:rsidR="000D05ED" w:rsidRPr="00FF32AE" w:rsidRDefault="000D05ED" w:rsidP="000D05ED">
            <w:pPr>
              <w:tabs>
                <w:tab w:val="left" w:pos="7575"/>
              </w:tabs>
              <w:spacing w:line="276" w:lineRule="auto"/>
              <w:jc w:val="center"/>
              <w:rPr>
                <w:rFonts w:ascii="Arial" w:hAnsi="Arial" w:cs="Arial"/>
                <w:b/>
                <w:sz w:val="2"/>
                <w:szCs w:val="18"/>
                <w:u w:val="single"/>
              </w:rPr>
            </w:pPr>
          </w:p>
          <w:p w14:paraId="4D5B3617"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3F36EF4A" w14:textId="77777777" w:rsidR="000D05ED" w:rsidRPr="00B80077" w:rsidRDefault="000D05ED" w:rsidP="000D05ED">
            <w:pPr>
              <w:tabs>
                <w:tab w:val="left" w:pos="7575"/>
              </w:tabs>
              <w:spacing w:line="276" w:lineRule="auto"/>
              <w:jc w:val="both"/>
              <w:rPr>
                <w:rFonts w:ascii="Arial" w:hAnsi="Arial" w:cs="Arial"/>
                <w:sz w:val="12"/>
                <w:szCs w:val="18"/>
              </w:rPr>
            </w:pPr>
          </w:p>
          <w:p w14:paraId="3986C90B"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99.702</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99.702</w:t>
            </w:r>
            <w:r w:rsidRPr="00D31E1F">
              <w:rPr>
                <w:rFonts w:ascii="Arial" w:hAnsi="Arial" w:cs="Arial"/>
                <w:sz w:val="18"/>
                <w:szCs w:val="18"/>
              </w:rPr>
              <w:t xml:space="preserve">%, correspondiéndole una </w:t>
            </w:r>
            <w:r w:rsidRPr="00B53946">
              <w:rPr>
                <w:rFonts w:ascii="Arial" w:hAnsi="Arial" w:cs="Arial"/>
                <w:sz w:val="18"/>
                <w:szCs w:val="18"/>
              </w:rPr>
              <w:t>semaforización del mismo color</w:t>
            </w:r>
            <w:r>
              <w:rPr>
                <w:rFonts w:ascii="Arial" w:hAnsi="Arial" w:cs="Arial"/>
                <w:sz w:val="18"/>
                <w:szCs w:val="18"/>
              </w:rPr>
              <w:t xml:space="preserve">, la cual indica de acuerdo  al Oficio Número: </w:t>
            </w:r>
            <w:r w:rsidRPr="00B53946">
              <w:rPr>
                <w:rFonts w:ascii="Arial" w:hAnsi="Arial" w:cs="Arial"/>
                <w:sz w:val="18"/>
                <w:szCs w:val="18"/>
              </w:rPr>
              <w:t>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r w:rsidRPr="002351AF">
              <w:rPr>
                <w:rFonts w:ascii="Arial" w:hAnsi="Arial" w:cs="Arial"/>
                <w:sz w:val="18"/>
                <w:szCs w:val="18"/>
              </w:rPr>
              <w:t xml:space="preserve"> </w:t>
            </w:r>
          </w:p>
          <w:p w14:paraId="02DB78B3" w14:textId="77777777" w:rsidR="000D05ED" w:rsidRPr="00EA598C" w:rsidRDefault="000D05ED" w:rsidP="000D05ED">
            <w:pPr>
              <w:tabs>
                <w:tab w:val="left" w:pos="7575"/>
              </w:tabs>
              <w:spacing w:line="276" w:lineRule="auto"/>
              <w:jc w:val="both"/>
              <w:rPr>
                <w:rFonts w:ascii="Arial" w:hAnsi="Arial" w:cs="Arial"/>
                <w:color w:val="000000" w:themeColor="text1"/>
                <w:sz w:val="12"/>
                <w:szCs w:val="18"/>
              </w:rPr>
            </w:pPr>
          </w:p>
          <w:p w14:paraId="38B22C5E" w14:textId="77777777" w:rsidR="000D05ED" w:rsidRPr="00D31E1F"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i/>
                <w:sz w:val="18"/>
                <w:szCs w:val="18"/>
              </w:rPr>
              <w:t>“</w:t>
            </w:r>
            <w:r w:rsidRPr="00D31E1F">
              <w:rPr>
                <w:rFonts w:ascii="Arial" w:hAnsi="Arial" w:cs="Arial"/>
                <w:i/>
                <w:color w:val="000000"/>
                <w:sz w:val="18"/>
                <w:szCs w:val="18"/>
              </w:rPr>
              <w:t>Meta alcanzada, Aniversario del Estado, Desfile de las animas, Cascanueces y Festival Navideño</w:t>
            </w:r>
            <w:r w:rsidRPr="00D31E1F">
              <w:rPr>
                <w:rFonts w:ascii="Arial" w:hAnsi="Arial" w:cs="Arial"/>
                <w:i/>
                <w:sz w:val="18"/>
                <w:szCs w:val="18"/>
              </w:rPr>
              <w:t>” (sic).</w:t>
            </w:r>
          </w:p>
          <w:p w14:paraId="525559EF" w14:textId="77777777" w:rsidR="000D05ED" w:rsidRDefault="000D05ED" w:rsidP="000D05ED">
            <w:pPr>
              <w:tabs>
                <w:tab w:val="left" w:pos="7575"/>
              </w:tabs>
              <w:spacing w:line="276" w:lineRule="auto"/>
              <w:jc w:val="both"/>
              <w:rPr>
                <w:rFonts w:ascii="Arial" w:hAnsi="Arial" w:cs="Arial"/>
                <w:sz w:val="18"/>
                <w:szCs w:val="18"/>
              </w:rPr>
            </w:pPr>
            <w:r w:rsidRPr="00EA10B3">
              <w:rPr>
                <w:rFonts w:ascii="Arial" w:hAnsi="Arial" w:cs="Arial"/>
                <w:b/>
                <w:color w:val="000000" w:themeColor="text1"/>
                <w:sz w:val="18"/>
                <w:szCs w:val="18"/>
              </w:rPr>
              <w:lastRenderedPageBreak/>
              <w:t xml:space="preserve">Evidencia del cumplimiento reportado: </w:t>
            </w:r>
            <w:r w:rsidRPr="00C5028B">
              <w:rPr>
                <w:rFonts w:ascii="Arial" w:hAnsi="Arial" w:cs="Arial"/>
                <w:color w:val="000000" w:themeColor="text1"/>
                <w:sz w:val="18"/>
                <w:szCs w:val="18"/>
              </w:rPr>
              <w:t>El</w:t>
            </w:r>
            <w:r w:rsidRPr="00C5028B">
              <w:rPr>
                <w:rFonts w:ascii="Arial" w:hAnsi="Arial" w:cs="Arial"/>
                <w:b/>
                <w:color w:val="000000" w:themeColor="text1"/>
                <w:sz w:val="18"/>
                <w:szCs w:val="18"/>
              </w:rPr>
              <w:t xml:space="preserve"> </w:t>
            </w:r>
            <w:r w:rsidRPr="00C5028B">
              <w:rPr>
                <w:rFonts w:ascii="Arial" w:hAnsi="Arial" w:cs="Arial"/>
                <w:sz w:val="18"/>
                <w:szCs w:val="18"/>
              </w:rPr>
              <w:t xml:space="preserve">Instituto de la Cultura y las Artes de Quintana Roo proporcionó los cuatro reportes trimestrales del año 2023, evidencia fotográfica, flyers, captura de pantalla de eventos difundidos a través de la página oficial de Facebook y el Informe de asistentes a eventos de enero- diciembre 2023, reportando un total de 38,438 personas asistentes en diversas actividades y eventos realizados por el ICA como el </w:t>
            </w:r>
            <w:r w:rsidRPr="00C5028B">
              <w:rPr>
                <w:rFonts w:ascii="Arial" w:hAnsi="Arial" w:cs="Arial"/>
                <w:i/>
                <w:sz w:val="18"/>
                <w:szCs w:val="18"/>
              </w:rPr>
              <w:t>día en Conmemoración al Compositor, Día Internacional del Libro y los Derechos del Autor,  Día Nacional de la Danza Folclórica, 169 Aniversario de la Isla de Holbox,  Presentación  en la Tercera Reunión de la Comisión de Libre Comercio, Intercambio Cultural sin Fronteras “Sin Fronteras” 2023.</w:t>
            </w:r>
            <w:r w:rsidRPr="00C5028B">
              <w:rPr>
                <w:rFonts w:ascii="Arial" w:hAnsi="Arial" w:cs="Arial"/>
                <w:sz w:val="18"/>
                <w:szCs w:val="18"/>
              </w:rPr>
              <w:t xml:space="preserve"> D</w:t>
            </w:r>
            <w:r w:rsidRPr="00C5028B">
              <w:rPr>
                <w:rFonts w:ascii="Arial" w:hAnsi="Arial" w:cs="Arial"/>
                <w:bCs/>
                <w:sz w:val="18"/>
                <w:szCs w:val="18"/>
              </w:rPr>
              <w:t xml:space="preserve">urante visita de campo, el </w:t>
            </w:r>
            <w:r w:rsidRPr="00C5028B">
              <w:rPr>
                <w:rFonts w:ascii="Arial" w:hAnsi="Arial" w:cs="Arial"/>
                <w:sz w:val="18"/>
                <w:szCs w:val="18"/>
              </w:rPr>
              <w:t>ente público</w:t>
            </w:r>
            <w:r w:rsidRPr="00C5028B">
              <w:rPr>
                <w:rFonts w:ascii="Arial" w:hAnsi="Arial" w:cs="Arial"/>
                <w:bCs/>
                <w:sz w:val="18"/>
                <w:szCs w:val="18"/>
              </w:rPr>
              <w:t xml:space="preserve"> </w:t>
            </w:r>
            <w:r w:rsidRPr="00C5028B">
              <w:rPr>
                <w:rFonts w:ascii="Arial" w:eastAsia="Arial Narrow" w:hAnsi="Arial" w:cs="Arial"/>
                <w:sz w:val="18"/>
                <w:szCs w:val="18"/>
              </w:rPr>
              <w:t>manifestó que el número de asistentes a eventos con artistas locales, son contabilizados con un aproximado, lo cual depende de la capacidad del lugar y el tipo evento, por lo que no cuentan con un dato exacto</w:t>
            </w:r>
            <w:r w:rsidRPr="00C5028B">
              <w:rPr>
                <w:rFonts w:ascii="Arial" w:hAnsi="Arial" w:cs="Arial"/>
                <w:sz w:val="18"/>
                <w:szCs w:val="18"/>
              </w:rPr>
              <w:t xml:space="preserve"> de las personas que asistentes a los eventos.</w:t>
            </w:r>
          </w:p>
          <w:p w14:paraId="2F6809EE" w14:textId="77777777" w:rsidR="000D05ED" w:rsidRPr="004E05FF" w:rsidRDefault="000D05ED" w:rsidP="000D05ED">
            <w:pPr>
              <w:tabs>
                <w:tab w:val="left" w:pos="7575"/>
              </w:tabs>
              <w:spacing w:line="276" w:lineRule="auto"/>
              <w:jc w:val="both"/>
              <w:rPr>
                <w:rFonts w:ascii="Arial" w:hAnsi="Arial" w:cs="Arial"/>
                <w:sz w:val="12"/>
                <w:szCs w:val="18"/>
              </w:rPr>
            </w:pPr>
            <w:r w:rsidRPr="00EA10B3">
              <w:rPr>
                <w:rFonts w:ascii="Arial" w:hAnsi="Arial" w:cs="Arial"/>
                <w:sz w:val="18"/>
                <w:szCs w:val="18"/>
              </w:rPr>
              <w:t xml:space="preserve"> </w:t>
            </w:r>
          </w:p>
          <w:p w14:paraId="4551BCB6" w14:textId="77777777" w:rsidR="000D05ED" w:rsidRPr="00153FA6" w:rsidRDefault="000D05ED" w:rsidP="000D05ED">
            <w:pPr>
              <w:tabs>
                <w:tab w:val="left" w:pos="7575"/>
              </w:tabs>
              <w:spacing w:line="276" w:lineRule="auto"/>
              <w:jc w:val="center"/>
              <w:rPr>
                <w:rFonts w:ascii="Arial" w:hAnsi="Arial" w:cs="Arial"/>
                <w:sz w:val="16"/>
                <w:szCs w:val="16"/>
              </w:rPr>
            </w:pPr>
            <w:r w:rsidRPr="00153FA6">
              <w:rPr>
                <w:rFonts w:ascii="Arial" w:hAnsi="Arial" w:cs="Arial"/>
                <w:b/>
                <w:color w:val="000000" w:themeColor="text1"/>
                <w:sz w:val="16"/>
                <w:szCs w:val="16"/>
              </w:rPr>
              <w:t xml:space="preserve">Imagen 5. </w:t>
            </w:r>
            <w:r w:rsidRPr="00153FA6">
              <w:rPr>
                <w:rFonts w:ascii="Arial" w:hAnsi="Arial" w:cs="Arial"/>
                <w:sz w:val="16"/>
                <w:szCs w:val="16"/>
              </w:rPr>
              <w:t>Informe de asistentes a eventos de enero-diciembre 2023 y publicación de eventos.</w:t>
            </w:r>
          </w:p>
          <w:p w14:paraId="6BC1765E" w14:textId="77777777" w:rsidR="000D05ED" w:rsidRDefault="000D05ED" w:rsidP="000D05ED">
            <w:pPr>
              <w:pStyle w:val="NormalWeb"/>
              <w:spacing w:before="0" w:beforeAutospacing="0" w:after="0" w:afterAutospacing="0"/>
              <w:jc w:val="center"/>
            </w:pPr>
            <w:r>
              <w:rPr>
                <w:noProof/>
              </w:rPr>
              <w:drawing>
                <wp:inline distT="0" distB="0" distL="0" distR="0" wp14:anchorId="103D4E95" wp14:editId="53B849D2">
                  <wp:extent cx="2179221" cy="2267908"/>
                  <wp:effectExtent l="0" t="6350" r="571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2278949" cy="2371694"/>
                          </a:xfrm>
                          <a:prstGeom prst="rect">
                            <a:avLst/>
                          </a:prstGeom>
                        </pic:spPr>
                      </pic:pic>
                    </a:graphicData>
                  </a:graphic>
                </wp:inline>
              </w:drawing>
            </w:r>
            <w:r>
              <w:rPr>
                <w:noProof/>
              </w:rPr>
              <w:t xml:space="preserve"> </w:t>
            </w:r>
            <w:r>
              <w:rPr>
                <w:noProof/>
              </w:rPr>
              <w:drawing>
                <wp:inline distT="0" distB="0" distL="0" distR="0" wp14:anchorId="61C1D0E6" wp14:editId="35854F4C">
                  <wp:extent cx="1639019" cy="2128219"/>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1466" cy="2183335"/>
                          </a:xfrm>
                          <a:prstGeom prst="rect">
                            <a:avLst/>
                          </a:prstGeom>
                        </pic:spPr>
                      </pic:pic>
                    </a:graphicData>
                  </a:graphic>
                </wp:inline>
              </w:drawing>
            </w:r>
          </w:p>
          <w:p w14:paraId="77E6F5B2" w14:textId="77777777" w:rsidR="000D05ED" w:rsidRPr="00153FA6" w:rsidRDefault="000D05ED" w:rsidP="000D05ED">
            <w:pPr>
              <w:tabs>
                <w:tab w:val="left" w:pos="7575"/>
              </w:tabs>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726CB01D" w14:textId="77777777" w:rsidR="000D05ED" w:rsidRPr="00B80077" w:rsidRDefault="000D05ED" w:rsidP="000D05ED">
            <w:pPr>
              <w:tabs>
                <w:tab w:val="left" w:pos="7575"/>
              </w:tabs>
              <w:spacing w:line="276" w:lineRule="auto"/>
              <w:jc w:val="center"/>
              <w:rPr>
                <w:rFonts w:ascii="Arial" w:hAnsi="Arial" w:cs="Arial"/>
                <w:sz w:val="14"/>
                <w:szCs w:val="18"/>
              </w:rPr>
            </w:pPr>
          </w:p>
          <w:p w14:paraId="4EAD2B84" w14:textId="77777777" w:rsidR="000D05ED" w:rsidRDefault="000D05ED" w:rsidP="00B80077">
            <w:pPr>
              <w:tabs>
                <w:tab w:val="left" w:pos="7575"/>
              </w:tabs>
              <w:spacing w:line="276" w:lineRule="auto"/>
              <w:jc w:val="both"/>
              <w:rPr>
                <w:rFonts w:ascii="Arial" w:hAnsi="Arial" w:cs="Arial"/>
                <w:color w:val="000000" w:themeColor="text1"/>
                <w:sz w:val="18"/>
                <w:szCs w:val="18"/>
              </w:rPr>
            </w:pPr>
            <w:r w:rsidRPr="00564AE1">
              <w:rPr>
                <w:rFonts w:ascii="Arial" w:hAnsi="Arial" w:cs="Arial"/>
                <w:color w:val="000000" w:themeColor="text1"/>
                <w:sz w:val="18"/>
                <w:szCs w:val="18"/>
              </w:rPr>
              <w:t>Con base en la evidencia proporcionada por el ICA, se determinó que la información presentada es insuficiente debido a que carece de evidencia documental que sustente los 38,438 asistentes a eventos con artistas locales, que contribuya al cumplimiento de este nivel.</w:t>
            </w:r>
          </w:p>
          <w:p w14:paraId="646B3ED8" w14:textId="77777777" w:rsidR="000D05ED" w:rsidRPr="00EA598C" w:rsidRDefault="000D05ED" w:rsidP="00B80077">
            <w:pPr>
              <w:tabs>
                <w:tab w:val="left" w:pos="7575"/>
              </w:tabs>
              <w:spacing w:line="276" w:lineRule="auto"/>
              <w:jc w:val="both"/>
              <w:rPr>
                <w:rFonts w:ascii="Arial" w:hAnsi="Arial" w:cs="Arial"/>
                <w:sz w:val="12"/>
                <w:szCs w:val="18"/>
              </w:rPr>
            </w:pPr>
          </w:p>
          <w:p w14:paraId="3073CDAA" w14:textId="77777777" w:rsidR="000D05ED" w:rsidRDefault="000D05ED" w:rsidP="00E53409">
            <w:pPr>
              <w:ind w:left="22"/>
              <w:jc w:val="both"/>
              <w:rPr>
                <w:rFonts w:ascii="Arial" w:eastAsia="Arial" w:hAnsi="Arial" w:cs="Arial"/>
                <w:sz w:val="18"/>
                <w:szCs w:val="18"/>
              </w:rPr>
            </w:pPr>
            <w:r w:rsidRPr="00885C77">
              <w:rPr>
                <w:rFonts w:ascii="Arial" w:eastAsia="Arial" w:hAnsi="Arial" w:cs="Arial"/>
                <w:sz w:val="18"/>
                <w:szCs w:val="18"/>
              </w:rPr>
              <w:t>Derivado de lo anterior, se determinó q</w:t>
            </w:r>
            <w:r>
              <w:rPr>
                <w:rFonts w:ascii="Arial" w:eastAsia="Arial" w:hAnsi="Arial" w:cs="Arial"/>
                <w:sz w:val="18"/>
                <w:szCs w:val="18"/>
              </w:rPr>
              <w:t>ue la evidencia proporcionada</w:t>
            </w:r>
            <w:r w:rsidRPr="00885C77">
              <w:rPr>
                <w:rFonts w:ascii="Arial" w:eastAsia="Arial" w:hAnsi="Arial" w:cs="Arial"/>
                <w:sz w:val="18"/>
                <w:szCs w:val="18"/>
              </w:rPr>
              <w:t xml:space="preserve"> </w:t>
            </w:r>
            <w:r>
              <w:rPr>
                <w:rFonts w:ascii="Arial" w:eastAsia="Arial" w:hAnsi="Arial" w:cs="Arial"/>
                <w:sz w:val="18"/>
                <w:szCs w:val="18"/>
              </w:rPr>
              <w:t xml:space="preserve">no </w:t>
            </w:r>
            <w:r w:rsidRPr="00087C63">
              <w:rPr>
                <w:rFonts w:ascii="Arial" w:eastAsia="Arial" w:hAnsi="Arial" w:cs="Arial"/>
                <w:sz w:val="18"/>
                <w:szCs w:val="18"/>
              </w:rPr>
              <w:t>sustenta</w:t>
            </w:r>
            <w:r w:rsidRPr="00885C77">
              <w:rPr>
                <w:rFonts w:ascii="Arial" w:eastAsia="Arial" w:hAnsi="Arial" w:cs="Arial"/>
                <w:sz w:val="18"/>
                <w:szCs w:val="18"/>
              </w:rPr>
              <w:t xml:space="preserve"> lo reportado en el FESIPPRES</w:t>
            </w:r>
            <w:r w:rsidRPr="00D31E1F">
              <w:rPr>
                <w:rFonts w:ascii="Arial" w:eastAsia="Arial" w:hAnsi="Arial" w:cs="Arial"/>
                <w:sz w:val="18"/>
                <w:szCs w:val="18"/>
              </w:rPr>
              <w:t>.</w:t>
            </w:r>
          </w:p>
          <w:p w14:paraId="2C74F24C" w14:textId="116024E3" w:rsidR="00E53409" w:rsidRPr="004E05FF" w:rsidRDefault="00E53409" w:rsidP="00E53409">
            <w:pPr>
              <w:spacing w:line="276" w:lineRule="auto"/>
              <w:jc w:val="both"/>
              <w:rPr>
                <w:rFonts w:ascii="Arial" w:eastAsia="Arial" w:hAnsi="Arial" w:cs="Arial"/>
                <w:sz w:val="4"/>
                <w:szCs w:val="18"/>
              </w:rPr>
            </w:pPr>
          </w:p>
        </w:tc>
      </w:tr>
      <w:tr w:rsidR="000D05ED" w:rsidRPr="00D31E1F" w14:paraId="62A87B37" w14:textId="77777777" w:rsidTr="00432C17">
        <w:trPr>
          <w:trHeight w:val="195"/>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48DE574" w14:textId="77777777" w:rsidR="000D05ED" w:rsidRPr="005C48D3" w:rsidRDefault="000D05ED" w:rsidP="000D05ED">
            <w:pPr>
              <w:tabs>
                <w:tab w:val="left" w:pos="7575"/>
              </w:tabs>
              <w:jc w:val="both"/>
              <w:rPr>
                <w:rFonts w:ascii="Arial" w:hAnsi="Arial" w:cs="Arial"/>
                <w:b/>
                <w:sz w:val="18"/>
                <w:szCs w:val="18"/>
              </w:rPr>
            </w:pPr>
            <w:r w:rsidRPr="005C48D3">
              <w:rPr>
                <w:rFonts w:ascii="Arial" w:hAnsi="Arial" w:cs="Arial"/>
                <w:b/>
                <w:color w:val="000000"/>
                <w:sz w:val="18"/>
                <w:szCs w:val="18"/>
              </w:rPr>
              <w:lastRenderedPageBreak/>
              <w:t>C02.A03</w:t>
            </w:r>
            <w:r w:rsidRPr="005C48D3">
              <w:rPr>
                <w:rFonts w:ascii="Arial" w:hAnsi="Arial" w:cs="Arial"/>
                <w:color w:val="000000"/>
                <w:sz w:val="18"/>
                <w:szCs w:val="18"/>
              </w:rPr>
              <w:t xml:space="preserve"> - Establecimiento de estrategias de difusión donde la cultura utilice las nuevas tecnologías digitales.</w:t>
            </w:r>
          </w:p>
        </w:tc>
      </w:tr>
      <w:tr w:rsidR="000D05ED" w:rsidRPr="00D31E1F" w14:paraId="330F042D" w14:textId="77777777" w:rsidTr="00432C17">
        <w:trPr>
          <w:trHeight w:val="195"/>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48BD248" w14:textId="77777777" w:rsidR="000D05ED" w:rsidRPr="00D31E1F" w:rsidRDefault="000D05ED" w:rsidP="000D05ED">
            <w:pPr>
              <w:tabs>
                <w:tab w:val="left" w:pos="7575"/>
              </w:tabs>
              <w:jc w:val="both"/>
              <w:rPr>
                <w:rFonts w:ascii="Arial" w:hAnsi="Arial" w:cs="Arial"/>
                <w:b/>
                <w:sz w:val="18"/>
                <w:szCs w:val="18"/>
              </w:rPr>
            </w:pPr>
            <w:r w:rsidRPr="00D31E1F">
              <w:rPr>
                <w:rFonts w:ascii="Arial" w:hAnsi="Arial" w:cs="Arial"/>
                <w:b/>
                <w:sz w:val="18"/>
                <w:szCs w:val="18"/>
              </w:rPr>
              <w:t>Nombre del Indicador:</w:t>
            </w:r>
            <w:r w:rsidRPr="00D31E1F">
              <w:rPr>
                <w:rFonts w:ascii="Arial" w:hAnsi="Arial" w:cs="Arial"/>
                <w:sz w:val="18"/>
                <w:szCs w:val="18"/>
              </w:rPr>
              <w:t xml:space="preserve"> </w:t>
            </w:r>
            <w:r w:rsidRPr="00D31E1F">
              <w:rPr>
                <w:rFonts w:ascii="Arial" w:hAnsi="Arial" w:cs="Arial"/>
                <w:color w:val="000000"/>
                <w:sz w:val="18"/>
                <w:szCs w:val="18"/>
              </w:rPr>
              <w:t>Porcentaje de personas que acceden a las plataformas digitales del Instituto.</w:t>
            </w:r>
          </w:p>
        </w:tc>
      </w:tr>
      <w:tr w:rsidR="000D05ED" w:rsidRPr="00D31E1F" w14:paraId="5B173F7D" w14:textId="77777777" w:rsidTr="00432C17">
        <w:trPr>
          <w:trHeight w:val="208"/>
        </w:trPr>
        <w:tc>
          <w:tcPr>
            <w:tcW w:w="1481" w:type="dxa"/>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21FFB1A" w14:textId="77777777" w:rsidR="000D05ED" w:rsidRPr="00D31E1F" w:rsidRDefault="000D05ED" w:rsidP="000D05ED">
            <w:pPr>
              <w:tabs>
                <w:tab w:val="left" w:pos="7575"/>
              </w:tabs>
              <w:spacing w:after="160" w:line="276" w:lineRule="auto"/>
              <w:jc w:val="center"/>
              <w:rPr>
                <w:rFonts w:ascii="Arial" w:hAnsi="Arial" w:cs="Arial"/>
                <w:b/>
                <w:sz w:val="18"/>
                <w:szCs w:val="18"/>
              </w:rPr>
            </w:pPr>
            <w:r w:rsidRPr="00D31E1F">
              <w:rPr>
                <w:rFonts w:ascii="Arial" w:hAnsi="Arial" w:cs="Arial"/>
                <w:b/>
                <w:sz w:val="18"/>
                <w:szCs w:val="18"/>
              </w:rPr>
              <w:t>Sentido del Indicador</w:t>
            </w:r>
          </w:p>
        </w:tc>
        <w:tc>
          <w:tcPr>
            <w:tcW w:w="7435"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FF0FC98"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Avance Programático Acumulado</w:t>
            </w:r>
          </w:p>
        </w:tc>
      </w:tr>
      <w:tr w:rsidR="000D05ED" w:rsidRPr="00D31E1F" w14:paraId="21E96072" w14:textId="77777777" w:rsidTr="00432C17">
        <w:trPr>
          <w:trHeight w:val="577"/>
        </w:trPr>
        <w:tc>
          <w:tcPr>
            <w:tcW w:w="1481"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5EB8A62" w14:textId="77777777" w:rsidR="000D05ED" w:rsidRPr="00D31E1F" w:rsidRDefault="000D05ED" w:rsidP="000D05ED">
            <w:pPr>
              <w:tabs>
                <w:tab w:val="left" w:pos="7575"/>
              </w:tabs>
              <w:spacing w:line="276" w:lineRule="auto"/>
              <w:jc w:val="center"/>
              <w:rPr>
                <w:rFonts w:ascii="Arial" w:hAnsi="Arial" w:cs="Arial"/>
                <w:b/>
                <w:sz w:val="18"/>
                <w:szCs w:val="18"/>
              </w:rPr>
            </w:pPr>
          </w:p>
        </w:tc>
        <w:tc>
          <w:tcPr>
            <w:tcW w:w="1339"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828A1A0"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29CD50AA"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(1)</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49C65EB"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Meta Ejecutada Reportada </w:t>
            </w:r>
          </w:p>
          <w:p w14:paraId="3EFED23F"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(2)</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0D4879D"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04636BE1"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w:t>
            </w:r>
          </w:p>
        </w:tc>
        <w:tc>
          <w:tcPr>
            <w:tcW w:w="184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52E420B"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w:t>
            </w:r>
            <w:r>
              <w:rPr>
                <w:rFonts w:ascii="Arial" w:hAnsi="Arial" w:cs="Arial"/>
                <w:b/>
                <w:sz w:val="18"/>
                <w:szCs w:val="18"/>
              </w:rPr>
              <w:t>mplimiento reportado por el ICA</w:t>
            </w:r>
          </w:p>
          <w:p w14:paraId="0AA89FC1"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 (2/1)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205570E"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verificado por la ASEQROO* (3/1)</w:t>
            </w:r>
          </w:p>
        </w:tc>
      </w:tr>
      <w:tr w:rsidR="000D05ED" w:rsidRPr="00D31E1F" w14:paraId="7C2B7B57" w14:textId="77777777" w:rsidTr="000D05ED">
        <w:trPr>
          <w:trHeight w:val="510"/>
        </w:trPr>
        <w:tc>
          <w:tcPr>
            <w:tcW w:w="1481" w:type="dxa"/>
            <w:tcBorders>
              <w:top w:val="double" w:sz="4" w:space="0" w:color="auto"/>
              <w:left w:val="double" w:sz="4" w:space="0" w:color="auto"/>
              <w:bottom w:val="double" w:sz="4" w:space="0" w:color="auto"/>
              <w:right w:val="double" w:sz="4" w:space="0" w:color="auto"/>
            </w:tcBorders>
            <w:vAlign w:val="center"/>
          </w:tcPr>
          <w:p w14:paraId="1125BD47" w14:textId="77777777" w:rsidR="000D05ED" w:rsidRDefault="000D05ED" w:rsidP="000D05ED">
            <w:pPr>
              <w:spacing w:line="276" w:lineRule="auto"/>
              <w:jc w:val="center"/>
              <w:rPr>
                <w:rFonts w:ascii="Arial" w:hAnsi="Arial" w:cs="Arial"/>
                <w:color w:val="000000"/>
                <w:sz w:val="18"/>
                <w:szCs w:val="18"/>
              </w:rPr>
            </w:pPr>
          </w:p>
          <w:p w14:paraId="6FDAF853" w14:textId="2C5FA50A" w:rsidR="000D05ED" w:rsidRPr="00D31E1F" w:rsidRDefault="00D26486" w:rsidP="000D05ED">
            <w:pPr>
              <w:spacing w:line="276" w:lineRule="auto"/>
              <w:jc w:val="center"/>
              <w:rPr>
                <w:rFonts w:ascii="Arial" w:hAnsi="Arial" w:cs="Arial"/>
                <w:color w:val="000000"/>
                <w:sz w:val="18"/>
                <w:szCs w:val="18"/>
              </w:rPr>
            </w:pPr>
            <w:r w:rsidRPr="00D31E1F">
              <w:rPr>
                <w:rFonts w:ascii="Arial" w:hAnsi="Arial" w:cs="Arial"/>
                <w:color w:val="000000"/>
                <w:sz w:val="18"/>
                <w:szCs w:val="18"/>
              </w:rPr>
              <w:t>ASCENDENTE</w:t>
            </w:r>
          </w:p>
          <w:p w14:paraId="3E757672" w14:textId="77777777" w:rsidR="000D05ED" w:rsidRPr="00D31E1F" w:rsidRDefault="000D05ED" w:rsidP="000D05ED">
            <w:pPr>
              <w:tabs>
                <w:tab w:val="left" w:pos="7575"/>
              </w:tabs>
              <w:spacing w:line="276" w:lineRule="auto"/>
              <w:jc w:val="center"/>
              <w:rPr>
                <w:rFonts w:ascii="Arial" w:hAnsi="Arial" w:cs="Arial"/>
                <w:sz w:val="18"/>
                <w:szCs w:val="18"/>
                <w:highlight w:val="yellow"/>
              </w:rPr>
            </w:pPr>
          </w:p>
        </w:tc>
        <w:tc>
          <w:tcPr>
            <w:tcW w:w="1339" w:type="dxa"/>
            <w:gridSpan w:val="2"/>
            <w:tcBorders>
              <w:top w:val="double" w:sz="4" w:space="0" w:color="auto"/>
              <w:left w:val="double" w:sz="4" w:space="0" w:color="auto"/>
              <w:bottom w:val="double" w:sz="4" w:space="0" w:color="auto"/>
              <w:right w:val="double" w:sz="4" w:space="0" w:color="auto"/>
            </w:tcBorders>
            <w:vAlign w:val="center"/>
          </w:tcPr>
          <w:p w14:paraId="3B4DDBA4" w14:textId="77777777" w:rsidR="000D05ED" w:rsidRPr="005C48D3" w:rsidRDefault="000D05ED" w:rsidP="000D05ED">
            <w:pPr>
              <w:tabs>
                <w:tab w:val="left" w:pos="7575"/>
              </w:tabs>
              <w:spacing w:line="276" w:lineRule="auto"/>
              <w:jc w:val="center"/>
              <w:rPr>
                <w:rFonts w:ascii="Arial" w:hAnsi="Arial" w:cs="Arial"/>
                <w:color w:val="000000" w:themeColor="text1"/>
                <w:sz w:val="18"/>
                <w:szCs w:val="18"/>
              </w:rPr>
            </w:pPr>
            <w:r w:rsidRPr="005C48D3">
              <w:rPr>
                <w:rFonts w:ascii="Arial" w:hAnsi="Arial" w:cs="Arial"/>
                <w:color w:val="000000" w:themeColor="text1"/>
                <w:sz w:val="18"/>
                <w:szCs w:val="18"/>
              </w:rPr>
              <w:t>100%</w:t>
            </w:r>
          </w:p>
          <w:p w14:paraId="34EFEF75" w14:textId="77777777" w:rsidR="000D05ED" w:rsidRPr="005C48D3" w:rsidRDefault="000D05ED" w:rsidP="000D05ED">
            <w:pPr>
              <w:tabs>
                <w:tab w:val="left" w:pos="7575"/>
              </w:tabs>
              <w:spacing w:line="276" w:lineRule="auto"/>
              <w:jc w:val="center"/>
              <w:rPr>
                <w:rFonts w:ascii="Arial" w:hAnsi="Arial" w:cs="Arial"/>
                <w:sz w:val="18"/>
                <w:szCs w:val="18"/>
              </w:rPr>
            </w:pPr>
            <w:r w:rsidRPr="005C48D3">
              <w:rPr>
                <w:rFonts w:ascii="Arial" w:hAnsi="Arial" w:cs="Arial"/>
                <w:color w:val="000000" w:themeColor="text1"/>
                <w:sz w:val="18"/>
                <w:szCs w:val="18"/>
              </w:rPr>
              <w:t>(122,000/122,000)</w:t>
            </w:r>
          </w:p>
        </w:tc>
        <w:tc>
          <w:tcPr>
            <w:tcW w:w="1276" w:type="dxa"/>
            <w:tcBorders>
              <w:top w:val="double" w:sz="4" w:space="0" w:color="auto"/>
              <w:left w:val="double" w:sz="4" w:space="0" w:color="auto"/>
              <w:bottom w:val="double" w:sz="4" w:space="0" w:color="auto"/>
              <w:right w:val="double" w:sz="4" w:space="0" w:color="auto"/>
            </w:tcBorders>
            <w:vAlign w:val="center"/>
          </w:tcPr>
          <w:p w14:paraId="73C21CEA" w14:textId="77777777" w:rsidR="000D05ED" w:rsidRPr="005C48D3" w:rsidRDefault="000D05ED" w:rsidP="000D05ED">
            <w:pPr>
              <w:tabs>
                <w:tab w:val="left" w:pos="7575"/>
              </w:tabs>
              <w:spacing w:line="276" w:lineRule="auto"/>
              <w:jc w:val="center"/>
              <w:rPr>
                <w:rFonts w:ascii="Arial" w:hAnsi="Arial" w:cs="Arial"/>
                <w:color w:val="000000" w:themeColor="text1"/>
                <w:sz w:val="18"/>
                <w:szCs w:val="18"/>
              </w:rPr>
            </w:pPr>
            <w:r w:rsidRPr="005C48D3">
              <w:rPr>
                <w:rFonts w:ascii="Arial" w:hAnsi="Arial" w:cs="Arial"/>
                <w:color w:val="000000" w:themeColor="text1"/>
                <w:sz w:val="18"/>
                <w:szCs w:val="18"/>
              </w:rPr>
              <w:t>100%</w:t>
            </w:r>
          </w:p>
          <w:p w14:paraId="78DC2CCC" w14:textId="77777777" w:rsidR="000D05ED" w:rsidRPr="005C48D3" w:rsidRDefault="000D05ED" w:rsidP="000D05ED">
            <w:pPr>
              <w:tabs>
                <w:tab w:val="left" w:pos="7575"/>
              </w:tabs>
              <w:spacing w:line="276" w:lineRule="auto"/>
              <w:jc w:val="center"/>
              <w:rPr>
                <w:rFonts w:ascii="Arial" w:hAnsi="Arial" w:cs="Arial"/>
                <w:color w:val="000000" w:themeColor="text1"/>
                <w:sz w:val="18"/>
                <w:szCs w:val="18"/>
              </w:rPr>
            </w:pPr>
            <w:r w:rsidRPr="005C48D3">
              <w:rPr>
                <w:rFonts w:ascii="Arial" w:hAnsi="Arial" w:cs="Arial"/>
                <w:color w:val="000000" w:themeColor="text1"/>
                <w:sz w:val="18"/>
                <w:szCs w:val="18"/>
              </w:rPr>
              <w:t>(122,000/</w:t>
            </w:r>
          </w:p>
          <w:p w14:paraId="31AF8E9D" w14:textId="77777777" w:rsidR="000D05ED" w:rsidRPr="005C48D3" w:rsidRDefault="000D05ED" w:rsidP="000D05ED">
            <w:pPr>
              <w:tabs>
                <w:tab w:val="left" w:pos="7575"/>
              </w:tabs>
              <w:spacing w:line="276" w:lineRule="auto"/>
              <w:jc w:val="center"/>
              <w:rPr>
                <w:rFonts w:ascii="Arial" w:hAnsi="Arial" w:cs="Arial"/>
                <w:sz w:val="18"/>
                <w:szCs w:val="18"/>
              </w:rPr>
            </w:pPr>
            <w:r w:rsidRPr="005C48D3">
              <w:rPr>
                <w:rFonts w:ascii="Arial" w:hAnsi="Arial" w:cs="Arial"/>
                <w:color w:val="000000" w:themeColor="text1"/>
                <w:sz w:val="18"/>
                <w:szCs w:val="18"/>
              </w:rPr>
              <w:t>122,000)</w:t>
            </w:r>
          </w:p>
        </w:tc>
        <w:tc>
          <w:tcPr>
            <w:tcW w:w="1276" w:type="dxa"/>
            <w:tcBorders>
              <w:top w:val="double" w:sz="4" w:space="0" w:color="auto"/>
              <w:left w:val="double" w:sz="4" w:space="0" w:color="auto"/>
              <w:bottom w:val="double" w:sz="4" w:space="0" w:color="auto"/>
              <w:right w:val="double" w:sz="4" w:space="0" w:color="auto"/>
            </w:tcBorders>
            <w:vAlign w:val="center"/>
          </w:tcPr>
          <w:p w14:paraId="36FEE44B" w14:textId="77777777" w:rsidR="000D05ED" w:rsidRPr="005C48D3" w:rsidRDefault="000D05ED" w:rsidP="000D05ED">
            <w:pPr>
              <w:tabs>
                <w:tab w:val="left" w:pos="7575"/>
              </w:tabs>
              <w:spacing w:line="276" w:lineRule="auto"/>
              <w:jc w:val="center"/>
              <w:rPr>
                <w:rFonts w:ascii="Arial" w:hAnsi="Arial" w:cs="Arial"/>
                <w:color w:val="000000" w:themeColor="text1"/>
                <w:sz w:val="18"/>
                <w:szCs w:val="18"/>
              </w:rPr>
            </w:pPr>
            <w:r w:rsidRPr="005C48D3">
              <w:rPr>
                <w:rFonts w:ascii="Arial" w:hAnsi="Arial" w:cs="Arial"/>
                <w:color w:val="000000" w:themeColor="text1"/>
                <w:sz w:val="18"/>
                <w:szCs w:val="18"/>
              </w:rPr>
              <w:t>100%</w:t>
            </w:r>
          </w:p>
          <w:p w14:paraId="6B88E11E" w14:textId="77777777" w:rsidR="000D05ED" w:rsidRPr="005C48D3" w:rsidRDefault="000D05ED" w:rsidP="000D05ED">
            <w:pPr>
              <w:tabs>
                <w:tab w:val="left" w:pos="7575"/>
              </w:tabs>
              <w:spacing w:line="276" w:lineRule="auto"/>
              <w:jc w:val="center"/>
              <w:rPr>
                <w:rFonts w:ascii="Arial" w:hAnsi="Arial" w:cs="Arial"/>
                <w:color w:val="000000" w:themeColor="text1"/>
                <w:sz w:val="18"/>
                <w:szCs w:val="18"/>
              </w:rPr>
            </w:pPr>
            <w:r w:rsidRPr="005C48D3">
              <w:rPr>
                <w:rFonts w:ascii="Arial" w:hAnsi="Arial" w:cs="Arial"/>
                <w:color w:val="000000" w:themeColor="text1"/>
                <w:sz w:val="18"/>
                <w:szCs w:val="18"/>
              </w:rPr>
              <w:t>(122,000/</w:t>
            </w:r>
          </w:p>
          <w:p w14:paraId="7D312DDC" w14:textId="77777777" w:rsidR="000D05ED" w:rsidRPr="005C48D3" w:rsidRDefault="000D05ED" w:rsidP="000D05ED">
            <w:pPr>
              <w:tabs>
                <w:tab w:val="left" w:pos="7575"/>
              </w:tabs>
              <w:spacing w:line="276" w:lineRule="auto"/>
              <w:jc w:val="center"/>
              <w:rPr>
                <w:rFonts w:ascii="Arial" w:hAnsi="Arial" w:cs="Arial"/>
                <w:sz w:val="18"/>
                <w:szCs w:val="18"/>
              </w:rPr>
            </w:pPr>
            <w:r w:rsidRPr="005C48D3">
              <w:rPr>
                <w:rFonts w:ascii="Arial" w:hAnsi="Arial" w:cs="Arial"/>
                <w:color w:val="000000" w:themeColor="text1"/>
                <w:sz w:val="18"/>
                <w:szCs w:val="18"/>
              </w:rPr>
              <w:t>122,000)</w:t>
            </w:r>
          </w:p>
        </w:tc>
        <w:tc>
          <w:tcPr>
            <w:tcW w:w="1843" w:type="dxa"/>
            <w:tcBorders>
              <w:top w:val="double" w:sz="4" w:space="0" w:color="auto"/>
              <w:left w:val="double" w:sz="4" w:space="0" w:color="auto"/>
              <w:bottom w:val="double" w:sz="4" w:space="0" w:color="auto"/>
              <w:right w:val="double" w:sz="4" w:space="0" w:color="auto"/>
            </w:tcBorders>
            <w:shd w:val="clear" w:color="auto" w:fill="00B050"/>
            <w:vAlign w:val="center"/>
          </w:tcPr>
          <w:p w14:paraId="62B95BC3"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color w:val="000000" w:themeColor="text1"/>
                <w:sz w:val="18"/>
                <w:szCs w:val="18"/>
              </w:rPr>
              <w:t>100%</w:t>
            </w:r>
          </w:p>
        </w:tc>
        <w:tc>
          <w:tcPr>
            <w:tcW w:w="1701" w:type="dxa"/>
            <w:tcBorders>
              <w:top w:val="double" w:sz="4" w:space="0" w:color="auto"/>
              <w:left w:val="double" w:sz="4" w:space="0" w:color="auto"/>
              <w:bottom w:val="double" w:sz="4" w:space="0" w:color="auto"/>
              <w:right w:val="double" w:sz="4" w:space="0" w:color="auto"/>
            </w:tcBorders>
            <w:shd w:val="clear" w:color="auto" w:fill="00B050"/>
            <w:vAlign w:val="center"/>
          </w:tcPr>
          <w:p w14:paraId="7C023801"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color w:val="000000" w:themeColor="text1"/>
                <w:sz w:val="18"/>
                <w:szCs w:val="18"/>
              </w:rPr>
              <w:t>100%</w:t>
            </w:r>
          </w:p>
        </w:tc>
      </w:tr>
      <w:tr w:rsidR="000D05ED" w:rsidRPr="00D31E1F" w14:paraId="19D7BD22" w14:textId="77777777" w:rsidTr="00EA598C">
        <w:trPr>
          <w:trHeight w:val="44"/>
        </w:trPr>
        <w:tc>
          <w:tcPr>
            <w:tcW w:w="8916" w:type="dxa"/>
            <w:gridSpan w:val="7"/>
            <w:tcBorders>
              <w:top w:val="double" w:sz="4" w:space="0" w:color="auto"/>
              <w:bottom w:val="double" w:sz="4" w:space="0" w:color="auto"/>
            </w:tcBorders>
            <w:shd w:val="clear" w:color="auto" w:fill="auto"/>
          </w:tcPr>
          <w:p w14:paraId="2B27B7E9" w14:textId="77777777" w:rsidR="000D05ED" w:rsidRPr="00F06774" w:rsidRDefault="000D05ED" w:rsidP="000D05ED">
            <w:pPr>
              <w:tabs>
                <w:tab w:val="left" w:pos="7575"/>
              </w:tabs>
              <w:spacing w:line="276" w:lineRule="auto"/>
              <w:rPr>
                <w:rFonts w:ascii="Arial" w:hAnsi="Arial" w:cs="Arial"/>
                <w:b/>
                <w:sz w:val="2"/>
                <w:szCs w:val="18"/>
                <w:highlight w:val="yellow"/>
                <w:u w:val="single"/>
              </w:rPr>
            </w:pPr>
          </w:p>
          <w:p w14:paraId="2DC73080"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4D9C6395" w14:textId="77777777" w:rsidR="000D05ED" w:rsidRPr="00B80077" w:rsidRDefault="000D05ED" w:rsidP="000D05ED">
            <w:pPr>
              <w:tabs>
                <w:tab w:val="left" w:pos="7575"/>
              </w:tabs>
              <w:spacing w:line="276" w:lineRule="auto"/>
              <w:jc w:val="center"/>
              <w:rPr>
                <w:rFonts w:ascii="Arial" w:hAnsi="Arial" w:cs="Arial"/>
                <w:b/>
                <w:sz w:val="10"/>
                <w:szCs w:val="18"/>
                <w:highlight w:val="yellow"/>
                <w:u w:val="single"/>
              </w:rPr>
            </w:pPr>
          </w:p>
          <w:p w14:paraId="03A5371B"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lastRenderedPageBreak/>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100</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100</w:t>
            </w:r>
            <w:r w:rsidRPr="00D31E1F">
              <w:rPr>
                <w:rFonts w:ascii="Arial" w:hAnsi="Arial" w:cs="Arial"/>
                <w:sz w:val="18"/>
                <w:szCs w:val="18"/>
              </w:rPr>
              <w:t xml:space="preserve">%, correspondiéndole una </w:t>
            </w:r>
            <w:r w:rsidRPr="00B53946">
              <w:rPr>
                <w:rFonts w:ascii="Arial" w:hAnsi="Arial" w:cs="Arial"/>
                <w:sz w:val="18"/>
                <w:szCs w:val="18"/>
              </w:rPr>
              <w:t>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r w:rsidRPr="002351AF">
              <w:rPr>
                <w:rFonts w:ascii="Arial" w:hAnsi="Arial" w:cs="Arial"/>
                <w:sz w:val="18"/>
                <w:szCs w:val="18"/>
              </w:rPr>
              <w:t xml:space="preserve"> </w:t>
            </w:r>
          </w:p>
          <w:p w14:paraId="743FB077" w14:textId="77777777" w:rsidR="000D05ED" w:rsidRPr="00EA598C" w:rsidRDefault="000D05ED" w:rsidP="000D05ED">
            <w:pPr>
              <w:tabs>
                <w:tab w:val="left" w:pos="7575"/>
              </w:tabs>
              <w:spacing w:line="276" w:lineRule="auto"/>
              <w:jc w:val="both"/>
              <w:rPr>
                <w:rFonts w:ascii="Arial" w:hAnsi="Arial" w:cs="Arial"/>
                <w:color w:val="FF0000"/>
                <w:sz w:val="12"/>
                <w:szCs w:val="18"/>
              </w:rPr>
            </w:pPr>
          </w:p>
          <w:p w14:paraId="4A61C522" w14:textId="77777777" w:rsidR="000D05ED"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i/>
                <w:sz w:val="18"/>
                <w:szCs w:val="18"/>
              </w:rPr>
              <w:t>“Meta alcanzada, con la participación activa de la población en las diferentes redes del Instituto” (sic).</w:t>
            </w:r>
          </w:p>
          <w:p w14:paraId="23D48597" w14:textId="77777777" w:rsidR="000D05ED" w:rsidRPr="00EA598C" w:rsidRDefault="000D05ED" w:rsidP="000D05ED">
            <w:pPr>
              <w:tabs>
                <w:tab w:val="left" w:pos="7575"/>
              </w:tabs>
              <w:spacing w:line="276" w:lineRule="auto"/>
              <w:jc w:val="both"/>
              <w:rPr>
                <w:rFonts w:ascii="Arial" w:hAnsi="Arial" w:cs="Arial"/>
                <w:sz w:val="12"/>
                <w:szCs w:val="18"/>
              </w:rPr>
            </w:pPr>
          </w:p>
          <w:p w14:paraId="2B15BC56"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Eviden</w:t>
            </w:r>
            <w:r>
              <w:rPr>
                <w:rFonts w:ascii="Arial" w:hAnsi="Arial" w:cs="Arial"/>
                <w:b/>
                <w:sz w:val="18"/>
                <w:szCs w:val="18"/>
              </w:rPr>
              <w:t xml:space="preserve">cia del cumplimiento reportado: </w:t>
            </w:r>
            <w:r w:rsidRPr="00135891">
              <w:rPr>
                <w:rFonts w:ascii="Arial" w:hAnsi="Arial" w:cs="Arial"/>
                <w:sz w:val="18"/>
                <w:szCs w:val="18"/>
              </w:rPr>
              <w:t xml:space="preserve">El Instituto de la Cultura y las Artes de Quintana Roo </w:t>
            </w:r>
            <w:r w:rsidRPr="00135891">
              <w:rPr>
                <w:rFonts w:ascii="Arial" w:eastAsia="Arial Narrow" w:hAnsi="Arial" w:cs="Arial"/>
                <w:sz w:val="18"/>
                <w:szCs w:val="18"/>
              </w:rPr>
              <w:t>presentó</w:t>
            </w:r>
            <w:r w:rsidRPr="00135891">
              <w:rPr>
                <w:rFonts w:ascii="Arial" w:hAnsi="Arial" w:cs="Arial"/>
                <w:sz w:val="18"/>
                <w:szCs w:val="18"/>
              </w:rPr>
              <w:t xml:space="preserve"> los reportes trimestrales del 2023, en el que se </w:t>
            </w:r>
            <w:r>
              <w:rPr>
                <w:rFonts w:ascii="Arial" w:hAnsi="Arial" w:cs="Arial"/>
                <w:sz w:val="18"/>
                <w:szCs w:val="18"/>
              </w:rPr>
              <w:t>observó</w:t>
            </w:r>
            <w:r w:rsidRPr="00135891">
              <w:rPr>
                <w:rFonts w:ascii="Arial" w:hAnsi="Arial" w:cs="Arial"/>
                <w:sz w:val="18"/>
                <w:szCs w:val="18"/>
              </w:rPr>
              <w:t xml:space="preserve"> un total de 122,000</w:t>
            </w:r>
            <w:r w:rsidRPr="00135891">
              <w:rPr>
                <w:rFonts w:ascii="Arial" w:hAnsi="Arial" w:cs="Arial"/>
                <w:color w:val="000000"/>
                <w:sz w:val="18"/>
                <w:szCs w:val="18"/>
              </w:rPr>
              <w:t xml:space="preserve"> personas que acceden a las plataformas digitales del Instituto</w:t>
            </w:r>
            <w:r>
              <w:rPr>
                <w:rFonts w:ascii="Arial" w:hAnsi="Arial" w:cs="Arial"/>
                <w:color w:val="000000"/>
                <w:sz w:val="18"/>
                <w:szCs w:val="18"/>
              </w:rPr>
              <w:t xml:space="preserve">, </w:t>
            </w:r>
            <w:r w:rsidRPr="00135891">
              <w:rPr>
                <w:rFonts w:ascii="Arial" w:hAnsi="Arial" w:cs="Arial"/>
                <w:sz w:val="18"/>
                <w:szCs w:val="18"/>
              </w:rPr>
              <w:t>así como el resumen del rendimiento mediante la plataforma Facebook e Instagram del ICA, representado en gráficas</w:t>
            </w:r>
            <w:r>
              <w:rPr>
                <w:rFonts w:ascii="Arial" w:hAnsi="Arial" w:cs="Arial"/>
                <w:sz w:val="18"/>
                <w:szCs w:val="18"/>
              </w:rPr>
              <w:t>,</w:t>
            </w:r>
            <w:r w:rsidRPr="00135891">
              <w:rPr>
                <w:rFonts w:ascii="Arial" w:hAnsi="Arial" w:cs="Arial"/>
                <w:sz w:val="18"/>
                <w:szCs w:val="18"/>
              </w:rPr>
              <w:t xml:space="preserve"> las cuales describen el alcance, interacción con el contenido, seguidores, clics en enlaces, minutos de reproducción y </w:t>
            </w:r>
            <w:r>
              <w:rPr>
                <w:rFonts w:ascii="Arial" w:hAnsi="Arial" w:cs="Arial"/>
                <w:sz w:val="18"/>
                <w:szCs w:val="18"/>
              </w:rPr>
              <w:t>desglose de alcance.</w:t>
            </w:r>
          </w:p>
          <w:p w14:paraId="7BE6F7D8" w14:textId="77777777" w:rsidR="000D05ED" w:rsidRPr="00EA598C" w:rsidRDefault="000D05ED" w:rsidP="000D05ED">
            <w:pPr>
              <w:tabs>
                <w:tab w:val="left" w:pos="7575"/>
              </w:tabs>
              <w:spacing w:line="276" w:lineRule="auto"/>
              <w:jc w:val="both"/>
              <w:rPr>
                <w:rFonts w:ascii="Arial" w:eastAsia="Arial Narrow" w:hAnsi="Arial" w:cs="Arial"/>
                <w:sz w:val="12"/>
                <w:szCs w:val="18"/>
              </w:rPr>
            </w:pPr>
          </w:p>
          <w:p w14:paraId="66BF1A0B" w14:textId="77777777" w:rsidR="000D05ED" w:rsidRDefault="000D05ED" w:rsidP="000D05ED">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6</w:t>
            </w:r>
            <w:r w:rsidRPr="00153FA6">
              <w:rPr>
                <w:rFonts w:ascii="Arial" w:hAnsi="Arial" w:cs="Arial"/>
                <w:b/>
                <w:color w:val="000000" w:themeColor="text1"/>
                <w:sz w:val="16"/>
                <w:szCs w:val="16"/>
              </w:rPr>
              <w:t>.</w:t>
            </w:r>
            <w:r w:rsidRPr="00153FA6">
              <w:rPr>
                <w:rFonts w:ascii="Arial" w:hAnsi="Arial" w:cs="Arial"/>
                <w:color w:val="000000" w:themeColor="text1"/>
                <w:sz w:val="16"/>
                <w:szCs w:val="16"/>
              </w:rPr>
              <w:t xml:space="preserve"> Reporte de plataformas Facebook e Instagram.</w:t>
            </w:r>
          </w:p>
          <w:p w14:paraId="4C570C82" w14:textId="77777777" w:rsidR="000D05ED" w:rsidRPr="00F06774" w:rsidRDefault="000D05ED" w:rsidP="000D05ED">
            <w:pPr>
              <w:tabs>
                <w:tab w:val="left" w:pos="7575"/>
              </w:tabs>
              <w:spacing w:line="276" w:lineRule="auto"/>
              <w:ind w:left="164"/>
              <w:jc w:val="center"/>
              <w:rPr>
                <w:rFonts w:ascii="Arial" w:hAnsi="Arial" w:cs="Arial"/>
                <w:b/>
                <w:sz w:val="18"/>
                <w:szCs w:val="18"/>
              </w:rPr>
            </w:pPr>
            <w:r>
              <w:rPr>
                <w:noProof/>
              </w:rPr>
              <w:drawing>
                <wp:inline distT="0" distB="0" distL="0" distR="0" wp14:anchorId="09289034" wp14:editId="33DF34A7">
                  <wp:extent cx="2208362" cy="1511693"/>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7582" cy="1538540"/>
                          </a:xfrm>
                          <a:prstGeom prst="rect">
                            <a:avLst/>
                          </a:prstGeom>
                        </pic:spPr>
                      </pic:pic>
                    </a:graphicData>
                  </a:graphic>
                </wp:inline>
              </w:drawing>
            </w:r>
            <w:r>
              <w:rPr>
                <w:noProof/>
              </w:rPr>
              <w:drawing>
                <wp:inline distT="0" distB="0" distL="0" distR="0" wp14:anchorId="0F895C67" wp14:editId="2857D413">
                  <wp:extent cx="1958126" cy="1457864"/>
                  <wp:effectExtent l="0" t="0" r="444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75886" cy="1471087"/>
                          </a:xfrm>
                          <a:prstGeom prst="rect">
                            <a:avLst/>
                          </a:prstGeom>
                        </pic:spPr>
                      </pic:pic>
                    </a:graphicData>
                  </a:graphic>
                </wp:inline>
              </w:drawing>
            </w:r>
          </w:p>
          <w:p w14:paraId="4287C260" w14:textId="4259DDA1" w:rsidR="000D05ED" w:rsidRDefault="000D05ED" w:rsidP="000D05ED">
            <w:pPr>
              <w:tabs>
                <w:tab w:val="left" w:pos="7575"/>
              </w:tabs>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0C9840A2" w14:textId="1487832F" w:rsidR="00810DAC" w:rsidRDefault="00810DAC" w:rsidP="000D05ED">
            <w:pPr>
              <w:tabs>
                <w:tab w:val="left" w:pos="7575"/>
              </w:tabs>
              <w:jc w:val="center"/>
              <w:rPr>
                <w:rFonts w:ascii="Arial" w:hAnsi="Arial" w:cs="Arial"/>
                <w:sz w:val="14"/>
                <w:szCs w:val="14"/>
              </w:rPr>
            </w:pPr>
          </w:p>
          <w:p w14:paraId="6D38ACF9" w14:textId="77777777" w:rsidR="000D05ED" w:rsidRDefault="000D05ED" w:rsidP="00B80077">
            <w:pPr>
              <w:tabs>
                <w:tab w:val="left" w:pos="7575"/>
              </w:tabs>
              <w:spacing w:line="276" w:lineRule="auto"/>
              <w:jc w:val="both"/>
              <w:rPr>
                <w:rFonts w:ascii="Arial" w:hAnsi="Arial" w:cs="Arial"/>
                <w:sz w:val="18"/>
                <w:szCs w:val="18"/>
              </w:rPr>
            </w:pPr>
            <w:r w:rsidRPr="00885C77">
              <w:rPr>
                <w:rFonts w:ascii="Arial" w:hAnsi="Arial" w:cs="Arial"/>
                <w:sz w:val="18"/>
                <w:szCs w:val="18"/>
              </w:rPr>
              <w:t xml:space="preserve">Con base en la evidencia proporcionada por el ICA, </w:t>
            </w:r>
            <w:r w:rsidRPr="00433E8A">
              <w:rPr>
                <w:rFonts w:ascii="Arial" w:hAnsi="Arial" w:cs="Arial"/>
                <w:sz w:val="18"/>
                <w:szCs w:val="18"/>
              </w:rPr>
              <w:t>se determinó q</w:t>
            </w:r>
            <w:r>
              <w:rPr>
                <w:rFonts w:ascii="Arial" w:hAnsi="Arial" w:cs="Arial"/>
                <w:sz w:val="18"/>
                <w:szCs w:val="18"/>
              </w:rPr>
              <w:t xml:space="preserve">ue la información presentada coincide con las </w:t>
            </w:r>
            <w:r w:rsidRPr="00135891">
              <w:rPr>
                <w:rFonts w:ascii="Arial" w:hAnsi="Arial" w:cs="Arial"/>
                <w:sz w:val="18"/>
                <w:szCs w:val="18"/>
              </w:rPr>
              <w:t>122,000</w:t>
            </w:r>
            <w:r w:rsidRPr="00135891">
              <w:rPr>
                <w:rFonts w:ascii="Arial" w:hAnsi="Arial" w:cs="Arial"/>
                <w:color w:val="000000"/>
                <w:sz w:val="18"/>
                <w:szCs w:val="18"/>
              </w:rPr>
              <w:t xml:space="preserve"> personas que acceden a las plataformas digitales del Instituto</w:t>
            </w:r>
            <w:r>
              <w:rPr>
                <w:rFonts w:ascii="Arial" w:hAnsi="Arial" w:cs="Arial"/>
                <w:color w:val="000000"/>
                <w:sz w:val="18"/>
                <w:szCs w:val="18"/>
              </w:rPr>
              <w:t xml:space="preserve">, </w:t>
            </w:r>
            <w:r w:rsidRPr="00EC34B9">
              <w:rPr>
                <w:rFonts w:ascii="Arial" w:hAnsi="Arial" w:cs="Arial"/>
                <w:sz w:val="18"/>
                <w:szCs w:val="18"/>
              </w:rPr>
              <w:t>durante el ejercicio fiscal 2023</w:t>
            </w:r>
            <w:r>
              <w:rPr>
                <w:rFonts w:ascii="Arial" w:hAnsi="Arial" w:cs="Arial"/>
                <w:sz w:val="18"/>
                <w:szCs w:val="18"/>
              </w:rPr>
              <w:t>.</w:t>
            </w:r>
          </w:p>
          <w:p w14:paraId="3250ACF7" w14:textId="77777777" w:rsidR="000D05ED" w:rsidRPr="00F06774" w:rsidRDefault="000D05ED" w:rsidP="000D05ED">
            <w:pPr>
              <w:tabs>
                <w:tab w:val="left" w:pos="7575"/>
              </w:tabs>
              <w:jc w:val="both"/>
              <w:rPr>
                <w:rFonts w:ascii="Arial" w:hAnsi="Arial" w:cs="Arial"/>
                <w:sz w:val="10"/>
                <w:szCs w:val="18"/>
              </w:rPr>
            </w:pPr>
          </w:p>
          <w:p w14:paraId="5C0857C5" w14:textId="6A146428" w:rsidR="000D05ED" w:rsidRDefault="000D05ED" w:rsidP="000D05ED">
            <w:pPr>
              <w:ind w:left="22"/>
              <w:jc w:val="both"/>
              <w:rPr>
                <w:rFonts w:ascii="Arial" w:eastAsia="Arial" w:hAnsi="Arial" w:cs="Arial"/>
                <w:sz w:val="18"/>
                <w:szCs w:val="18"/>
              </w:rPr>
            </w:pPr>
            <w:r w:rsidRPr="00885C77">
              <w:rPr>
                <w:rFonts w:ascii="Arial" w:eastAsia="Arial" w:hAnsi="Arial" w:cs="Arial"/>
                <w:sz w:val="18"/>
                <w:szCs w:val="18"/>
              </w:rPr>
              <w:t>Derivado de lo anterior, se determinó q</w:t>
            </w:r>
            <w:r>
              <w:rPr>
                <w:rFonts w:ascii="Arial" w:eastAsia="Arial" w:hAnsi="Arial" w:cs="Arial"/>
                <w:sz w:val="18"/>
                <w:szCs w:val="18"/>
              </w:rPr>
              <w:t>ue la evidencia proporcionada</w:t>
            </w:r>
            <w:r w:rsidRPr="00885C77">
              <w:rPr>
                <w:rFonts w:ascii="Arial" w:eastAsia="Arial" w:hAnsi="Arial" w:cs="Arial"/>
                <w:sz w:val="18"/>
                <w:szCs w:val="18"/>
              </w:rPr>
              <w:t xml:space="preserve"> </w:t>
            </w:r>
            <w:r w:rsidRPr="001C4339">
              <w:rPr>
                <w:rFonts w:ascii="Arial" w:eastAsia="Arial" w:hAnsi="Arial" w:cs="Arial"/>
                <w:sz w:val="18"/>
                <w:szCs w:val="18"/>
              </w:rPr>
              <w:t>sustenta</w:t>
            </w:r>
            <w:r w:rsidRPr="00885C77">
              <w:rPr>
                <w:rFonts w:ascii="Arial" w:eastAsia="Arial" w:hAnsi="Arial" w:cs="Arial"/>
                <w:sz w:val="18"/>
                <w:szCs w:val="18"/>
              </w:rPr>
              <w:t xml:space="preserve"> lo reportado en el FESIPPRES</w:t>
            </w:r>
            <w:r w:rsidRPr="00D31E1F">
              <w:rPr>
                <w:rFonts w:ascii="Arial" w:eastAsia="Arial" w:hAnsi="Arial" w:cs="Arial"/>
                <w:sz w:val="18"/>
                <w:szCs w:val="18"/>
              </w:rPr>
              <w:t>.</w:t>
            </w:r>
          </w:p>
          <w:p w14:paraId="2B5352BC" w14:textId="77777777" w:rsidR="004E05FF" w:rsidRPr="004E05FF" w:rsidRDefault="004E05FF" w:rsidP="000D05ED">
            <w:pPr>
              <w:ind w:left="22"/>
              <w:jc w:val="both"/>
              <w:rPr>
                <w:rFonts w:ascii="Arial" w:eastAsia="Arial" w:hAnsi="Arial" w:cs="Arial"/>
                <w:sz w:val="4"/>
                <w:szCs w:val="18"/>
              </w:rPr>
            </w:pPr>
          </w:p>
          <w:p w14:paraId="471C0AD1" w14:textId="77777777" w:rsidR="000D05ED" w:rsidRPr="00EA598C" w:rsidRDefault="000D05ED" w:rsidP="000D05ED">
            <w:pPr>
              <w:ind w:left="22"/>
              <w:jc w:val="both"/>
              <w:rPr>
                <w:rFonts w:ascii="Arial" w:eastAsia="Arial" w:hAnsi="Arial" w:cs="Arial"/>
                <w:sz w:val="2"/>
                <w:szCs w:val="18"/>
              </w:rPr>
            </w:pPr>
          </w:p>
        </w:tc>
      </w:tr>
      <w:tr w:rsidR="000D05ED" w:rsidRPr="00D31E1F" w14:paraId="2B5AFC0A" w14:textId="77777777" w:rsidTr="00432C17">
        <w:trPr>
          <w:trHeight w:val="195"/>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47F8697" w14:textId="77777777" w:rsidR="000D05ED" w:rsidRPr="00FB07C2" w:rsidRDefault="000D05ED" w:rsidP="000D05ED">
            <w:pPr>
              <w:tabs>
                <w:tab w:val="left" w:pos="7575"/>
              </w:tabs>
              <w:jc w:val="both"/>
              <w:rPr>
                <w:rFonts w:ascii="Arial" w:hAnsi="Arial" w:cs="Arial"/>
                <w:b/>
                <w:sz w:val="18"/>
                <w:szCs w:val="18"/>
              </w:rPr>
            </w:pPr>
            <w:r w:rsidRPr="00FB07C2">
              <w:rPr>
                <w:rFonts w:ascii="Arial" w:hAnsi="Arial" w:cs="Arial"/>
                <w:b/>
                <w:sz w:val="18"/>
                <w:szCs w:val="18"/>
              </w:rPr>
              <w:lastRenderedPageBreak/>
              <w:t>CO2.A04</w:t>
            </w:r>
            <w:r w:rsidRPr="00FB07C2">
              <w:rPr>
                <w:rFonts w:ascii="Arial" w:hAnsi="Arial" w:cs="Arial"/>
                <w:sz w:val="18"/>
                <w:szCs w:val="18"/>
              </w:rPr>
              <w:t xml:space="preserve"> </w:t>
            </w:r>
            <w:r w:rsidRPr="00FB07C2">
              <w:rPr>
                <w:rFonts w:ascii="Arial" w:hAnsi="Arial" w:cs="Arial"/>
                <w:color w:val="000000"/>
                <w:sz w:val="18"/>
                <w:szCs w:val="18"/>
              </w:rPr>
              <w:t>- Participación del Instituto en eventos nacionales o internacionales tanto dentro como fuera del Estado.</w:t>
            </w:r>
          </w:p>
        </w:tc>
      </w:tr>
      <w:tr w:rsidR="000D05ED" w:rsidRPr="00D31E1F" w14:paraId="485263CC" w14:textId="77777777" w:rsidTr="00432C17">
        <w:trPr>
          <w:trHeight w:val="195"/>
        </w:trPr>
        <w:tc>
          <w:tcPr>
            <w:tcW w:w="8916" w:type="dxa"/>
            <w:gridSpan w:val="7"/>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C83D36A" w14:textId="77777777" w:rsidR="000D05ED" w:rsidRPr="00D31E1F" w:rsidRDefault="000D05ED" w:rsidP="000D05ED">
            <w:pPr>
              <w:tabs>
                <w:tab w:val="left" w:pos="7575"/>
              </w:tabs>
              <w:jc w:val="both"/>
              <w:rPr>
                <w:rFonts w:ascii="Arial" w:hAnsi="Arial" w:cs="Arial"/>
                <w:b/>
                <w:sz w:val="18"/>
                <w:szCs w:val="18"/>
              </w:rPr>
            </w:pPr>
            <w:r w:rsidRPr="00D31E1F">
              <w:rPr>
                <w:rFonts w:ascii="Arial" w:hAnsi="Arial" w:cs="Arial"/>
                <w:b/>
                <w:sz w:val="18"/>
                <w:szCs w:val="18"/>
              </w:rPr>
              <w:t>Nombre del Indicador:</w:t>
            </w:r>
            <w:r w:rsidRPr="00D31E1F">
              <w:rPr>
                <w:rFonts w:ascii="Arial" w:hAnsi="Arial" w:cs="Arial"/>
                <w:sz w:val="18"/>
                <w:szCs w:val="18"/>
              </w:rPr>
              <w:t xml:space="preserve"> </w:t>
            </w:r>
            <w:r w:rsidRPr="00D31E1F">
              <w:rPr>
                <w:rFonts w:ascii="Arial" w:hAnsi="Arial" w:cs="Arial"/>
                <w:color w:val="000000"/>
                <w:sz w:val="18"/>
                <w:szCs w:val="18"/>
              </w:rPr>
              <w:t>Porcentaje de Eventos en los que participa o realiza el Instituto tanto nacionales como internacionales.</w:t>
            </w:r>
          </w:p>
        </w:tc>
      </w:tr>
      <w:tr w:rsidR="000D05ED" w:rsidRPr="00D31E1F" w14:paraId="3F8B958E" w14:textId="77777777" w:rsidTr="00432C17">
        <w:trPr>
          <w:trHeight w:val="208"/>
        </w:trPr>
        <w:tc>
          <w:tcPr>
            <w:tcW w:w="1481" w:type="dxa"/>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BCB5E3B" w14:textId="77777777" w:rsidR="000D05ED" w:rsidRPr="00D31E1F" w:rsidRDefault="000D05ED" w:rsidP="000D05ED">
            <w:pPr>
              <w:tabs>
                <w:tab w:val="left" w:pos="7575"/>
              </w:tabs>
              <w:spacing w:after="160" w:line="276" w:lineRule="auto"/>
              <w:jc w:val="center"/>
              <w:rPr>
                <w:rFonts w:ascii="Arial" w:hAnsi="Arial" w:cs="Arial"/>
                <w:b/>
                <w:sz w:val="18"/>
                <w:szCs w:val="18"/>
              </w:rPr>
            </w:pPr>
            <w:r w:rsidRPr="00D31E1F">
              <w:rPr>
                <w:rFonts w:ascii="Arial" w:hAnsi="Arial" w:cs="Arial"/>
                <w:b/>
                <w:sz w:val="18"/>
                <w:szCs w:val="18"/>
              </w:rPr>
              <w:t>Sentido del Indicador</w:t>
            </w:r>
          </w:p>
        </w:tc>
        <w:tc>
          <w:tcPr>
            <w:tcW w:w="7435" w:type="dxa"/>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3EABE18"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Avance Programático Acumulado</w:t>
            </w:r>
          </w:p>
        </w:tc>
      </w:tr>
      <w:tr w:rsidR="000D05ED" w:rsidRPr="00D31E1F" w14:paraId="016D9ACE" w14:textId="77777777" w:rsidTr="00432C17">
        <w:trPr>
          <w:trHeight w:val="687"/>
        </w:trPr>
        <w:tc>
          <w:tcPr>
            <w:tcW w:w="1481"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8F54592" w14:textId="77777777" w:rsidR="000D05ED" w:rsidRPr="00D31E1F" w:rsidRDefault="000D05ED" w:rsidP="000D05ED">
            <w:pPr>
              <w:tabs>
                <w:tab w:val="left" w:pos="7575"/>
              </w:tabs>
              <w:spacing w:line="276" w:lineRule="auto"/>
              <w:jc w:val="center"/>
              <w:rPr>
                <w:rFonts w:ascii="Arial" w:hAnsi="Arial" w:cs="Arial"/>
                <w:b/>
                <w:sz w:val="18"/>
                <w:szCs w:val="18"/>
              </w:rPr>
            </w:pPr>
          </w:p>
        </w:tc>
        <w:tc>
          <w:tcPr>
            <w:tcW w:w="1339"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47ADBD7"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18508CDE"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(1)</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538D83E"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Meta Ejecutada Reportada </w:t>
            </w:r>
          </w:p>
          <w:p w14:paraId="50CCBA2F"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(2)</w:t>
            </w:r>
          </w:p>
        </w:tc>
        <w:tc>
          <w:tcPr>
            <w:tcW w:w="1276"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90F79FC"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41C79B61"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w:t>
            </w:r>
          </w:p>
        </w:tc>
        <w:tc>
          <w:tcPr>
            <w:tcW w:w="1843"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1A0A21F"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2A78367C"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 (2/1)</w:t>
            </w:r>
          </w:p>
        </w:tc>
        <w:tc>
          <w:tcPr>
            <w:tcW w:w="1701"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4513B78" w14:textId="77777777" w:rsidR="00432C17"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 xml:space="preserve">Nivel de cumplimiento verificado por la ASEQROO* </w:t>
            </w:r>
          </w:p>
          <w:p w14:paraId="60CF07DD" w14:textId="1D1B8886"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(3/1)</w:t>
            </w:r>
          </w:p>
        </w:tc>
      </w:tr>
      <w:tr w:rsidR="000D05ED" w:rsidRPr="00D31E1F" w14:paraId="5B9DC4F2" w14:textId="77777777" w:rsidTr="000D05ED">
        <w:trPr>
          <w:trHeight w:val="510"/>
        </w:trPr>
        <w:tc>
          <w:tcPr>
            <w:tcW w:w="1481" w:type="dxa"/>
            <w:tcBorders>
              <w:top w:val="double" w:sz="4" w:space="0" w:color="auto"/>
              <w:left w:val="double" w:sz="4" w:space="0" w:color="auto"/>
              <w:bottom w:val="double" w:sz="4" w:space="0" w:color="auto"/>
              <w:right w:val="double" w:sz="4" w:space="0" w:color="auto"/>
            </w:tcBorders>
            <w:vAlign w:val="center"/>
          </w:tcPr>
          <w:p w14:paraId="64D88B6E" w14:textId="77777777" w:rsidR="000D05ED" w:rsidRDefault="000D05ED" w:rsidP="000D05ED">
            <w:pPr>
              <w:spacing w:line="276" w:lineRule="auto"/>
              <w:jc w:val="center"/>
              <w:rPr>
                <w:rFonts w:ascii="Arial" w:hAnsi="Arial" w:cs="Arial"/>
                <w:color w:val="000000"/>
                <w:sz w:val="18"/>
                <w:szCs w:val="18"/>
              </w:rPr>
            </w:pPr>
          </w:p>
          <w:p w14:paraId="6269D673" w14:textId="5CBDF447" w:rsidR="000D05ED" w:rsidRPr="00D31E1F" w:rsidRDefault="00D26486" w:rsidP="000D05ED">
            <w:pPr>
              <w:spacing w:line="276" w:lineRule="auto"/>
              <w:jc w:val="center"/>
              <w:rPr>
                <w:rFonts w:ascii="Arial" w:hAnsi="Arial" w:cs="Arial"/>
                <w:color w:val="000000"/>
                <w:sz w:val="18"/>
                <w:szCs w:val="18"/>
              </w:rPr>
            </w:pPr>
            <w:r w:rsidRPr="00D31E1F">
              <w:rPr>
                <w:rFonts w:ascii="Arial" w:hAnsi="Arial" w:cs="Arial"/>
                <w:color w:val="000000"/>
                <w:sz w:val="18"/>
                <w:szCs w:val="18"/>
              </w:rPr>
              <w:t>ASCENDENTE</w:t>
            </w:r>
          </w:p>
          <w:p w14:paraId="1154D6C4" w14:textId="77777777" w:rsidR="000D05ED" w:rsidRPr="00D31E1F" w:rsidRDefault="000D05ED" w:rsidP="000D05ED">
            <w:pPr>
              <w:tabs>
                <w:tab w:val="left" w:pos="7575"/>
              </w:tabs>
              <w:spacing w:line="276" w:lineRule="auto"/>
              <w:jc w:val="center"/>
              <w:rPr>
                <w:rFonts w:ascii="Arial" w:hAnsi="Arial" w:cs="Arial"/>
                <w:sz w:val="18"/>
                <w:szCs w:val="18"/>
                <w:highlight w:val="yellow"/>
              </w:rPr>
            </w:pPr>
          </w:p>
        </w:tc>
        <w:tc>
          <w:tcPr>
            <w:tcW w:w="1339" w:type="dxa"/>
            <w:gridSpan w:val="2"/>
            <w:tcBorders>
              <w:top w:val="double" w:sz="4" w:space="0" w:color="auto"/>
              <w:left w:val="double" w:sz="4" w:space="0" w:color="auto"/>
              <w:bottom w:val="double" w:sz="4" w:space="0" w:color="auto"/>
              <w:right w:val="double" w:sz="4" w:space="0" w:color="auto"/>
            </w:tcBorders>
            <w:vAlign w:val="center"/>
          </w:tcPr>
          <w:p w14:paraId="7EBFE0A3" w14:textId="77777777" w:rsidR="000D05ED" w:rsidRPr="003F6E73" w:rsidRDefault="000D05ED" w:rsidP="000D05ED">
            <w:pPr>
              <w:tabs>
                <w:tab w:val="left" w:pos="7575"/>
              </w:tabs>
              <w:spacing w:line="276" w:lineRule="auto"/>
              <w:jc w:val="center"/>
              <w:rPr>
                <w:rFonts w:ascii="Arial" w:hAnsi="Arial" w:cs="Arial"/>
                <w:color w:val="000000" w:themeColor="text1"/>
                <w:sz w:val="18"/>
                <w:szCs w:val="18"/>
              </w:rPr>
            </w:pPr>
            <w:r w:rsidRPr="003F6E73">
              <w:rPr>
                <w:rFonts w:ascii="Arial" w:hAnsi="Arial" w:cs="Arial"/>
                <w:color w:val="000000" w:themeColor="text1"/>
                <w:sz w:val="18"/>
                <w:szCs w:val="18"/>
              </w:rPr>
              <w:t>100%</w:t>
            </w:r>
          </w:p>
          <w:p w14:paraId="2219B957" w14:textId="77777777" w:rsidR="000D05ED" w:rsidRPr="003F6E73" w:rsidRDefault="000D05ED" w:rsidP="000D05ED">
            <w:pPr>
              <w:tabs>
                <w:tab w:val="left" w:pos="7575"/>
              </w:tabs>
              <w:spacing w:line="276" w:lineRule="auto"/>
              <w:jc w:val="center"/>
              <w:rPr>
                <w:rFonts w:ascii="Arial" w:hAnsi="Arial" w:cs="Arial"/>
                <w:sz w:val="18"/>
                <w:szCs w:val="18"/>
              </w:rPr>
            </w:pPr>
            <w:r w:rsidRPr="003F6E73">
              <w:rPr>
                <w:rFonts w:ascii="Arial" w:hAnsi="Arial" w:cs="Arial"/>
                <w:color w:val="000000" w:themeColor="text1"/>
                <w:sz w:val="18"/>
                <w:szCs w:val="18"/>
              </w:rPr>
              <w:t>(2/2)</w:t>
            </w:r>
          </w:p>
        </w:tc>
        <w:tc>
          <w:tcPr>
            <w:tcW w:w="1276" w:type="dxa"/>
            <w:tcBorders>
              <w:top w:val="double" w:sz="4" w:space="0" w:color="auto"/>
              <w:left w:val="double" w:sz="4" w:space="0" w:color="auto"/>
              <w:bottom w:val="double" w:sz="4" w:space="0" w:color="auto"/>
              <w:right w:val="double" w:sz="4" w:space="0" w:color="auto"/>
            </w:tcBorders>
            <w:vAlign w:val="center"/>
          </w:tcPr>
          <w:p w14:paraId="4FE7F647" w14:textId="77777777" w:rsidR="000D05ED" w:rsidRPr="003F6E73" w:rsidRDefault="000D05ED" w:rsidP="000D05ED">
            <w:pPr>
              <w:tabs>
                <w:tab w:val="left" w:pos="7575"/>
              </w:tabs>
              <w:spacing w:line="276" w:lineRule="auto"/>
              <w:jc w:val="center"/>
              <w:rPr>
                <w:rFonts w:ascii="Arial" w:hAnsi="Arial" w:cs="Arial"/>
                <w:color w:val="000000" w:themeColor="text1"/>
                <w:sz w:val="18"/>
                <w:szCs w:val="18"/>
              </w:rPr>
            </w:pPr>
            <w:r w:rsidRPr="003F6E73">
              <w:rPr>
                <w:rFonts w:ascii="Arial" w:hAnsi="Arial" w:cs="Arial"/>
                <w:color w:val="000000" w:themeColor="text1"/>
                <w:sz w:val="18"/>
                <w:szCs w:val="18"/>
              </w:rPr>
              <w:t>100%</w:t>
            </w:r>
          </w:p>
          <w:p w14:paraId="10DFDA10" w14:textId="77777777" w:rsidR="000D05ED" w:rsidRPr="003F6E73" w:rsidRDefault="000D05ED" w:rsidP="000D05ED">
            <w:pPr>
              <w:tabs>
                <w:tab w:val="left" w:pos="7575"/>
              </w:tabs>
              <w:spacing w:line="276" w:lineRule="auto"/>
              <w:jc w:val="center"/>
              <w:rPr>
                <w:rFonts w:ascii="Arial" w:hAnsi="Arial" w:cs="Arial"/>
                <w:sz w:val="18"/>
                <w:szCs w:val="18"/>
              </w:rPr>
            </w:pPr>
            <w:r w:rsidRPr="003F6E73">
              <w:rPr>
                <w:rFonts w:ascii="Arial" w:hAnsi="Arial" w:cs="Arial"/>
                <w:color w:val="000000" w:themeColor="text1"/>
                <w:sz w:val="18"/>
                <w:szCs w:val="18"/>
              </w:rPr>
              <w:t>(2/2)</w:t>
            </w:r>
          </w:p>
        </w:tc>
        <w:tc>
          <w:tcPr>
            <w:tcW w:w="1276" w:type="dxa"/>
            <w:tcBorders>
              <w:top w:val="double" w:sz="4" w:space="0" w:color="auto"/>
              <w:left w:val="double" w:sz="4" w:space="0" w:color="auto"/>
              <w:bottom w:val="double" w:sz="4" w:space="0" w:color="auto"/>
              <w:right w:val="double" w:sz="4" w:space="0" w:color="auto"/>
            </w:tcBorders>
            <w:vAlign w:val="center"/>
          </w:tcPr>
          <w:p w14:paraId="76BD4A3C" w14:textId="77777777" w:rsidR="000D05ED" w:rsidRPr="003F6E73" w:rsidRDefault="000D05ED" w:rsidP="000D05ED">
            <w:pPr>
              <w:tabs>
                <w:tab w:val="left" w:pos="7575"/>
              </w:tabs>
              <w:spacing w:line="276" w:lineRule="auto"/>
              <w:jc w:val="center"/>
              <w:rPr>
                <w:rFonts w:ascii="Arial" w:hAnsi="Arial" w:cs="Arial"/>
                <w:color w:val="000000" w:themeColor="text1"/>
                <w:sz w:val="18"/>
                <w:szCs w:val="18"/>
              </w:rPr>
            </w:pPr>
            <w:r w:rsidRPr="003F6E73">
              <w:rPr>
                <w:rFonts w:ascii="Arial" w:hAnsi="Arial" w:cs="Arial"/>
                <w:color w:val="000000" w:themeColor="text1"/>
                <w:sz w:val="18"/>
                <w:szCs w:val="18"/>
              </w:rPr>
              <w:t>100%</w:t>
            </w:r>
          </w:p>
          <w:p w14:paraId="56D5E95D" w14:textId="77777777" w:rsidR="000D05ED" w:rsidRPr="003F6E73" w:rsidRDefault="000D05ED" w:rsidP="000D05ED">
            <w:pPr>
              <w:tabs>
                <w:tab w:val="left" w:pos="7575"/>
              </w:tabs>
              <w:spacing w:line="276" w:lineRule="auto"/>
              <w:jc w:val="center"/>
              <w:rPr>
                <w:rFonts w:ascii="Arial" w:hAnsi="Arial" w:cs="Arial"/>
                <w:sz w:val="18"/>
                <w:szCs w:val="18"/>
              </w:rPr>
            </w:pPr>
            <w:r w:rsidRPr="003F6E73">
              <w:rPr>
                <w:rFonts w:ascii="Arial" w:hAnsi="Arial" w:cs="Arial"/>
                <w:color w:val="000000" w:themeColor="text1"/>
                <w:sz w:val="18"/>
                <w:szCs w:val="18"/>
              </w:rPr>
              <w:t>(2/2)</w:t>
            </w:r>
          </w:p>
        </w:tc>
        <w:tc>
          <w:tcPr>
            <w:tcW w:w="1843" w:type="dxa"/>
            <w:tcBorders>
              <w:top w:val="double" w:sz="4" w:space="0" w:color="auto"/>
              <w:left w:val="double" w:sz="4" w:space="0" w:color="auto"/>
              <w:bottom w:val="double" w:sz="4" w:space="0" w:color="auto"/>
              <w:right w:val="double" w:sz="4" w:space="0" w:color="auto"/>
            </w:tcBorders>
            <w:shd w:val="clear" w:color="auto" w:fill="00B050"/>
            <w:vAlign w:val="center"/>
          </w:tcPr>
          <w:p w14:paraId="67668181"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color w:val="000000" w:themeColor="text1"/>
                <w:sz w:val="18"/>
                <w:szCs w:val="18"/>
              </w:rPr>
              <w:t>100</w:t>
            </w:r>
            <w:r w:rsidRPr="00D31E1F">
              <w:rPr>
                <w:rFonts w:ascii="Arial" w:hAnsi="Arial" w:cs="Arial"/>
                <w:b/>
                <w:sz w:val="18"/>
                <w:szCs w:val="18"/>
              </w:rPr>
              <w:t>%</w:t>
            </w:r>
          </w:p>
        </w:tc>
        <w:tc>
          <w:tcPr>
            <w:tcW w:w="1701" w:type="dxa"/>
            <w:tcBorders>
              <w:top w:val="double" w:sz="4" w:space="0" w:color="auto"/>
              <w:left w:val="double" w:sz="4" w:space="0" w:color="auto"/>
              <w:bottom w:val="double" w:sz="4" w:space="0" w:color="auto"/>
              <w:right w:val="double" w:sz="4" w:space="0" w:color="auto"/>
            </w:tcBorders>
            <w:shd w:val="clear" w:color="auto" w:fill="00B050"/>
            <w:vAlign w:val="center"/>
          </w:tcPr>
          <w:p w14:paraId="62832134" w14:textId="77777777" w:rsidR="000D05ED" w:rsidRPr="00D31E1F" w:rsidRDefault="000D05ED" w:rsidP="000D05ED">
            <w:pPr>
              <w:tabs>
                <w:tab w:val="left" w:pos="7575"/>
              </w:tabs>
              <w:spacing w:line="276" w:lineRule="auto"/>
              <w:jc w:val="center"/>
              <w:rPr>
                <w:rFonts w:ascii="Arial" w:hAnsi="Arial" w:cs="Arial"/>
                <w:sz w:val="18"/>
                <w:szCs w:val="18"/>
              </w:rPr>
            </w:pPr>
            <w:r w:rsidRPr="00D31E1F">
              <w:rPr>
                <w:rFonts w:ascii="Arial" w:hAnsi="Arial" w:cs="Arial"/>
                <w:b/>
                <w:sz w:val="18"/>
                <w:szCs w:val="18"/>
              </w:rPr>
              <w:t>100%</w:t>
            </w:r>
          </w:p>
        </w:tc>
      </w:tr>
      <w:tr w:rsidR="000D05ED" w:rsidRPr="00D31E1F" w14:paraId="4038A31E" w14:textId="77777777" w:rsidTr="000D05ED">
        <w:trPr>
          <w:trHeight w:val="541"/>
        </w:trPr>
        <w:tc>
          <w:tcPr>
            <w:tcW w:w="8916" w:type="dxa"/>
            <w:gridSpan w:val="7"/>
            <w:tcBorders>
              <w:top w:val="double" w:sz="4" w:space="0" w:color="auto"/>
              <w:bottom w:val="double" w:sz="4" w:space="0" w:color="auto"/>
            </w:tcBorders>
            <w:shd w:val="clear" w:color="auto" w:fill="auto"/>
          </w:tcPr>
          <w:p w14:paraId="4E9957D2" w14:textId="77777777" w:rsidR="000D05ED" w:rsidRPr="00F06774" w:rsidRDefault="000D05ED" w:rsidP="000D05ED">
            <w:pPr>
              <w:tabs>
                <w:tab w:val="left" w:pos="7575"/>
              </w:tabs>
              <w:spacing w:line="276" w:lineRule="auto"/>
              <w:rPr>
                <w:rFonts w:ascii="Arial" w:hAnsi="Arial" w:cs="Arial"/>
                <w:b/>
                <w:sz w:val="2"/>
                <w:szCs w:val="18"/>
                <w:u w:val="single"/>
              </w:rPr>
            </w:pPr>
          </w:p>
          <w:p w14:paraId="6BCB004F" w14:textId="77777777" w:rsidR="000D05ED" w:rsidRPr="004E05FF" w:rsidRDefault="000D05ED" w:rsidP="000D05ED">
            <w:pPr>
              <w:tabs>
                <w:tab w:val="left" w:pos="7575"/>
              </w:tabs>
              <w:spacing w:line="276" w:lineRule="auto"/>
              <w:jc w:val="center"/>
              <w:rPr>
                <w:rFonts w:ascii="Arial" w:hAnsi="Arial" w:cs="Arial"/>
                <w:b/>
                <w:sz w:val="2"/>
                <w:szCs w:val="18"/>
                <w:u w:val="single"/>
              </w:rPr>
            </w:pPr>
          </w:p>
          <w:p w14:paraId="65D7BB8D"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2042FCF2" w14:textId="77777777" w:rsidR="000D05ED" w:rsidRPr="00EA598C" w:rsidRDefault="000D05ED" w:rsidP="000D05ED">
            <w:pPr>
              <w:tabs>
                <w:tab w:val="left" w:pos="7575"/>
              </w:tabs>
              <w:spacing w:line="276" w:lineRule="auto"/>
              <w:jc w:val="center"/>
              <w:rPr>
                <w:rFonts w:ascii="Arial" w:hAnsi="Arial" w:cs="Arial"/>
                <w:b/>
                <w:sz w:val="12"/>
                <w:szCs w:val="18"/>
                <w:highlight w:val="yellow"/>
                <w:u w:val="single"/>
              </w:rPr>
            </w:pPr>
          </w:p>
          <w:p w14:paraId="44EE98E5"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100</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100</w:t>
            </w:r>
            <w:r w:rsidRPr="00D31E1F">
              <w:rPr>
                <w:rFonts w:ascii="Arial" w:hAnsi="Arial" w:cs="Arial"/>
                <w:sz w:val="18"/>
                <w:szCs w:val="18"/>
              </w:rPr>
              <w:t xml:space="preserve">%, correspondiéndole una </w:t>
            </w:r>
            <w:r w:rsidRPr="00B53946">
              <w:rPr>
                <w:rFonts w:ascii="Arial" w:hAnsi="Arial" w:cs="Arial"/>
                <w:sz w:val="18"/>
                <w:szCs w:val="18"/>
              </w:rPr>
              <w:t>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r w:rsidRPr="002351AF">
              <w:rPr>
                <w:rFonts w:ascii="Arial" w:hAnsi="Arial" w:cs="Arial"/>
                <w:sz w:val="18"/>
                <w:szCs w:val="18"/>
              </w:rPr>
              <w:t xml:space="preserve"> </w:t>
            </w:r>
          </w:p>
          <w:p w14:paraId="106C5FE3" w14:textId="77777777" w:rsidR="000D05ED" w:rsidRPr="00EA598C" w:rsidRDefault="000D05ED" w:rsidP="000D05ED">
            <w:pPr>
              <w:tabs>
                <w:tab w:val="left" w:pos="7575"/>
              </w:tabs>
              <w:spacing w:line="276" w:lineRule="auto"/>
              <w:jc w:val="both"/>
              <w:rPr>
                <w:rFonts w:ascii="Arial" w:hAnsi="Arial" w:cs="Arial"/>
                <w:color w:val="000000" w:themeColor="text1"/>
                <w:sz w:val="12"/>
                <w:szCs w:val="18"/>
              </w:rPr>
            </w:pPr>
          </w:p>
          <w:p w14:paraId="28A74103" w14:textId="77777777" w:rsidR="000D05ED"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i/>
                <w:sz w:val="18"/>
                <w:szCs w:val="18"/>
              </w:rPr>
              <w:t>“M</w:t>
            </w:r>
            <w:r w:rsidRPr="00D31E1F">
              <w:rPr>
                <w:rFonts w:ascii="Arial" w:hAnsi="Arial" w:cs="Arial"/>
                <w:i/>
                <w:color w:val="000000"/>
                <w:sz w:val="18"/>
                <w:szCs w:val="18"/>
              </w:rPr>
              <w:t>eta alcanzada, se realizó en Corozal Belice</w:t>
            </w:r>
            <w:r w:rsidRPr="00D31E1F">
              <w:rPr>
                <w:rFonts w:ascii="Arial" w:hAnsi="Arial" w:cs="Arial"/>
                <w:i/>
                <w:sz w:val="18"/>
                <w:szCs w:val="18"/>
              </w:rPr>
              <w:t>” (sic).</w:t>
            </w:r>
          </w:p>
          <w:p w14:paraId="64A06469" w14:textId="48176B7A" w:rsidR="00EA598C" w:rsidRPr="00EA598C" w:rsidRDefault="00EA598C" w:rsidP="000D05ED">
            <w:pPr>
              <w:tabs>
                <w:tab w:val="left" w:pos="7575"/>
              </w:tabs>
              <w:spacing w:line="276" w:lineRule="auto"/>
              <w:jc w:val="both"/>
              <w:rPr>
                <w:rFonts w:ascii="Arial" w:hAnsi="Arial" w:cs="Arial"/>
                <w:i/>
                <w:sz w:val="12"/>
                <w:szCs w:val="18"/>
              </w:rPr>
            </w:pPr>
          </w:p>
          <w:p w14:paraId="6B48D898" w14:textId="5195B33A" w:rsidR="00810DAC" w:rsidRDefault="000D05ED" w:rsidP="004E05FF">
            <w:pPr>
              <w:tabs>
                <w:tab w:val="left" w:pos="7575"/>
              </w:tabs>
              <w:spacing w:line="276" w:lineRule="auto"/>
              <w:jc w:val="both"/>
              <w:rPr>
                <w:rFonts w:ascii="Arial" w:hAnsi="Arial" w:cs="Arial"/>
                <w:sz w:val="18"/>
                <w:szCs w:val="18"/>
              </w:rPr>
            </w:pPr>
            <w:r w:rsidRPr="00AB0651">
              <w:rPr>
                <w:rFonts w:ascii="Arial" w:hAnsi="Arial" w:cs="Arial"/>
                <w:b/>
                <w:color w:val="000000" w:themeColor="text1"/>
                <w:sz w:val="18"/>
                <w:szCs w:val="18"/>
              </w:rPr>
              <w:t>Evidencia del cumplimiento reportado:</w:t>
            </w:r>
            <w:r w:rsidRPr="00AB0651">
              <w:rPr>
                <w:rFonts w:ascii="Arial" w:hAnsi="Arial" w:cs="Arial"/>
                <w:sz w:val="18"/>
                <w:szCs w:val="18"/>
              </w:rPr>
              <w:t xml:space="preserve"> </w:t>
            </w:r>
            <w:r w:rsidRPr="003F6E73">
              <w:rPr>
                <w:rFonts w:ascii="Arial" w:hAnsi="Arial" w:cs="Arial"/>
                <w:bCs/>
                <w:sz w:val="18"/>
                <w:szCs w:val="18"/>
              </w:rPr>
              <w:t xml:space="preserve">El </w:t>
            </w:r>
            <w:r w:rsidRPr="003F6E73">
              <w:rPr>
                <w:rFonts w:ascii="Arial" w:hAnsi="Arial" w:cs="Arial"/>
                <w:sz w:val="18"/>
                <w:szCs w:val="18"/>
              </w:rPr>
              <w:t>Instituto de la Cultura y las Artes de Quintana Roo</w:t>
            </w:r>
            <w:r w:rsidRPr="003F6E73">
              <w:rPr>
                <w:rFonts w:ascii="Arial" w:hAnsi="Arial" w:cs="Arial"/>
                <w:bCs/>
                <w:sz w:val="18"/>
                <w:szCs w:val="18"/>
              </w:rPr>
              <w:t xml:space="preserve"> proporcionó </w:t>
            </w:r>
            <w:r w:rsidRPr="003F6E73">
              <w:rPr>
                <w:rFonts w:ascii="Arial" w:hAnsi="Arial" w:cs="Arial"/>
                <w:sz w:val="18"/>
                <w:szCs w:val="18"/>
              </w:rPr>
              <w:t xml:space="preserve">el oficio de invitación de </w:t>
            </w:r>
            <w:r>
              <w:rPr>
                <w:rFonts w:ascii="Arial" w:hAnsi="Arial" w:cs="Arial"/>
                <w:sz w:val="18"/>
                <w:szCs w:val="18"/>
              </w:rPr>
              <w:t>fecha 3 de noviembre de 2023,</w:t>
            </w:r>
            <w:r w:rsidRPr="003F6E73">
              <w:rPr>
                <w:rFonts w:ascii="Arial" w:hAnsi="Arial" w:cs="Arial"/>
                <w:sz w:val="18"/>
                <w:szCs w:val="18"/>
              </w:rPr>
              <w:t xml:space="preserve"> </w:t>
            </w:r>
            <w:r w:rsidRPr="00A70CA8">
              <w:rPr>
                <w:rFonts w:ascii="Arial" w:hAnsi="Arial" w:cs="Arial"/>
                <w:sz w:val="18"/>
                <w:szCs w:val="18"/>
              </w:rPr>
              <w:t>par</w:t>
            </w:r>
            <w:r>
              <w:rPr>
                <w:rFonts w:ascii="Arial" w:hAnsi="Arial" w:cs="Arial"/>
                <w:sz w:val="18"/>
                <w:szCs w:val="18"/>
              </w:rPr>
              <w:t>a la presentación del grupo de b</w:t>
            </w:r>
            <w:r w:rsidRPr="00A70CA8">
              <w:rPr>
                <w:rFonts w:ascii="Arial" w:hAnsi="Arial" w:cs="Arial"/>
                <w:sz w:val="18"/>
                <w:szCs w:val="18"/>
              </w:rPr>
              <w:t>aile fo</w:t>
            </w:r>
            <w:r>
              <w:rPr>
                <w:rFonts w:ascii="Arial" w:hAnsi="Arial" w:cs="Arial"/>
                <w:sz w:val="18"/>
                <w:szCs w:val="18"/>
              </w:rPr>
              <w:t>lk</w:t>
            </w:r>
            <w:r w:rsidRPr="00A70CA8">
              <w:rPr>
                <w:rFonts w:ascii="Arial" w:hAnsi="Arial" w:cs="Arial"/>
                <w:sz w:val="18"/>
                <w:szCs w:val="18"/>
              </w:rPr>
              <w:t xml:space="preserve">lórico en la </w:t>
            </w:r>
            <w:r w:rsidRPr="00A70CA8">
              <w:rPr>
                <w:rFonts w:ascii="Arial" w:hAnsi="Arial" w:cs="Arial"/>
                <w:i/>
                <w:sz w:val="18"/>
                <w:szCs w:val="18"/>
              </w:rPr>
              <w:t xml:space="preserve">Feria Cultural </w:t>
            </w:r>
            <w:r w:rsidRPr="00A70CA8">
              <w:rPr>
                <w:rFonts w:ascii="Arial" w:hAnsi="Arial" w:cs="Arial"/>
                <w:sz w:val="18"/>
                <w:szCs w:val="18"/>
              </w:rPr>
              <w:t xml:space="preserve">San Ignacio </w:t>
            </w:r>
            <w:r>
              <w:rPr>
                <w:rFonts w:ascii="Arial" w:hAnsi="Arial" w:cs="Arial"/>
                <w:sz w:val="18"/>
                <w:szCs w:val="18"/>
              </w:rPr>
              <w:t>en el Distrito del Cayo, Belice,</w:t>
            </w:r>
            <w:r w:rsidRPr="00A70CA8">
              <w:rPr>
                <w:rFonts w:ascii="Arial" w:hAnsi="Arial" w:cs="Arial"/>
                <w:sz w:val="18"/>
                <w:szCs w:val="18"/>
              </w:rPr>
              <w:t xml:space="preserve"> en el que se especifica el d</w:t>
            </w:r>
            <w:r>
              <w:rPr>
                <w:rFonts w:ascii="Arial" w:hAnsi="Arial" w:cs="Arial"/>
                <w:sz w:val="18"/>
                <w:szCs w:val="18"/>
              </w:rPr>
              <w:t>ía, mes</w:t>
            </w:r>
            <w:r w:rsidRPr="00A70CA8">
              <w:rPr>
                <w:rFonts w:ascii="Arial" w:hAnsi="Arial" w:cs="Arial"/>
                <w:sz w:val="18"/>
                <w:szCs w:val="18"/>
              </w:rPr>
              <w:t>,</w:t>
            </w:r>
            <w:r>
              <w:rPr>
                <w:rFonts w:ascii="Arial" w:hAnsi="Arial" w:cs="Arial"/>
                <w:sz w:val="18"/>
                <w:szCs w:val="18"/>
              </w:rPr>
              <w:t xml:space="preserve"> año y hora en la que se llevó</w:t>
            </w:r>
            <w:r w:rsidRPr="00A70CA8">
              <w:rPr>
                <w:rFonts w:ascii="Arial" w:hAnsi="Arial" w:cs="Arial"/>
                <w:sz w:val="18"/>
                <w:szCs w:val="18"/>
              </w:rPr>
              <w:t xml:space="preserve"> a cabo dicho evento; así mismo, entregó</w:t>
            </w:r>
            <w:r>
              <w:rPr>
                <w:rFonts w:ascii="Arial" w:hAnsi="Arial" w:cs="Arial"/>
                <w:sz w:val="18"/>
                <w:szCs w:val="18"/>
              </w:rPr>
              <w:t xml:space="preserve"> </w:t>
            </w:r>
            <w:r w:rsidRPr="00A70CA8">
              <w:rPr>
                <w:rFonts w:ascii="Arial" w:hAnsi="Arial" w:cs="Arial"/>
                <w:sz w:val="18"/>
                <w:szCs w:val="18"/>
              </w:rPr>
              <w:t>Oficio de trámite ante el Instituto Nacional de Migración  para la autorización de permiso de los integrantes del Ballet del Est</w:t>
            </w:r>
            <w:r>
              <w:rPr>
                <w:rFonts w:ascii="Arial" w:hAnsi="Arial" w:cs="Arial"/>
                <w:sz w:val="18"/>
                <w:szCs w:val="18"/>
              </w:rPr>
              <w:t>ado de Quintana Roo. D</w:t>
            </w:r>
            <w:r w:rsidRPr="00A70CA8">
              <w:rPr>
                <w:rFonts w:ascii="Arial" w:hAnsi="Arial" w:cs="Arial"/>
                <w:sz w:val="18"/>
                <w:szCs w:val="18"/>
              </w:rPr>
              <w:t>urante la visita de campo entregó el oficio de invitación emitido por el Delegado de la</w:t>
            </w:r>
            <w:r w:rsidRPr="00A70CA8">
              <w:rPr>
                <w:rFonts w:ascii="Arial" w:hAnsi="Arial" w:cs="Arial"/>
                <w:i/>
                <w:sz w:val="18"/>
                <w:szCs w:val="18"/>
              </w:rPr>
              <w:t xml:space="preserve"> </w:t>
            </w:r>
            <w:r w:rsidRPr="00A70CA8">
              <w:rPr>
                <w:rFonts w:ascii="Arial" w:hAnsi="Arial" w:cs="Arial"/>
                <w:sz w:val="18"/>
                <w:szCs w:val="18"/>
              </w:rPr>
              <w:t xml:space="preserve">Asociación </w:t>
            </w:r>
            <w:r>
              <w:rPr>
                <w:rFonts w:ascii="Arial" w:hAnsi="Arial" w:cs="Arial"/>
                <w:sz w:val="18"/>
                <w:szCs w:val="18"/>
              </w:rPr>
              <w:t>Nacional de Grupos de Danza Folk</w:t>
            </w:r>
            <w:r w:rsidRPr="00A70CA8">
              <w:rPr>
                <w:rFonts w:ascii="Arial" w:hAnsi="Arial" w:cs="Arial"/>
                <w:sz w:val="18"/>
                <w:szCs w:val="18"/>
              </w:rPr>
              <w:t xml:space="preserve">lórica Mexicana (ANGDFM), flyer y evidencia fotográfica de la </w:t>
            </w:r>
            <w:r w:rsidRPr="00A70CA8">
              <w:rPr>
                <w:rFonts w:ascii="Arial" w:hAnsi="Arial" w:cs="Arial"/>
                <w:i/>
                <w:sz w:val="18"/>
                <w:szCs w:val="18"/>
              </w:rPr>
              <w:t>XXXIII</w:t>
            </w:r>
            <w:r w:rsidRPr="00A70CA8">
              <w:rPr>
                <w:rFonts w:ascii="Arial" w:eastAsia="Arial Narrow" w:hAnsi="Arial" w:cs="Arial"/>
                <w:i/>
                <w:sz w:val="18"/>
                <w:szCs w:val="18"/>
              </w:rPr>
              <w:t xml:space="preserve"> Convención </w:t>
            </w:r>
            <w:r w:rsidRPr="00A70CA8">
              <w:rPr>
                <w:rFonts w:ascii="Arial" w:hAnsi="Arial" w:cs="Arial"/>
                <w:i/>
                <w:sz w:val="18"/>
                <w:szCs w:val="18"/>
              </w:rPr>
              <w:t>Nacional de la ANGDFM</w:t>
            </w:r>
            <w:r w:rsidRPr="00A70CA8">
              <w:rPr>
                <w:rFonts w:ascii="Arial" w:hAnsi="Arial" w:cs="Arial"/>
                <w:sz w:val="18"/>
                <w:szCs w:val="18"/>
              </w:rPr>
              <w:t xml:space="preserve">, llevada a cabo los días 05-13 de agosto del </w:t>
            </w:r>
            <w:r>
              <w:rPr>
                <w:rFonts w:ascii="Arial" w:hAnsi="Arial" w:cs="Arial"/>
                <w:sz w:val="18"/>
                <w:szCs w:val="18"/>
              </w:rPr>
              <w:t xml:space="preserve">2023 en la ciudad de Monterrey, </w:t>
            </w:r>
            <w:r w:rsidRPr="00A70CA8">
              <w:rPr>
                <w:rFonts w:ascii="Arial" w:hAnsi="Arial" w:cs="Arial"/>
                <w:sz w:val="18"/>
                <w:szCs w:val="18"/>
              </w:rPr>
              <w:t xml:space="preserve">Nuevo León. </w:t>
            </w:r>
          </w:p>
          <w:p w14:paraId="77099DD2" w14:textId="77777777" w:rsidR="004E05FF" w:rsidRPr="004E05FF" w:rsidRDefault="004E05FF" w:rsidP="004E05FF">
            <w:pPr>
              <w:tabs>
                <w:tab w:val="left" w:pos="7575"/>
              </w:tabs>
              <w:spacing w:line="276" w:lineRule="auto"/>
              <w:jc w:val="both"/>
              <w:rPr>
                <w:rFonts w:ascii="Arial" w:hAnsi="Arial" w:cs="Arial"/>
                <w:sz w:val="12"/>
                <w:szCs w:val="18"/>
              </w:rPr>
            </w:pPr>
          </w:p>
          <w:p w14:paraId="51647216" w14:textId="77777777" w:rsidR="000D05ED" w:rsidRPr="00153FA6" w:rsidRDefault="000D05ED" w:rsidP="000D05ED">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7</w:t>
            </w:r>
            <w:r w:rsidRPr="00153FA6">
              <w:rPr>
                <w:rFonts w:ascii="Arial" w:hAnsi="Arial" w:cs="Arial"/>
                <w:b/>
                <w:color w:val="000000" w:themeColor="text1"/>
                <w:sz w:val="16"/>
                <w:szCs w:val="16"/>
              </w:rPr>
              <w:t xml:space="preserve">: </w:t>
            </w:r>
            <w:r w:rsidRPr="00153FA6">
              <w:rPr>
                <w:rFonts w:ascii="Arial" w:hAnsi="Arial" w:cs="Arial"/>
                <w:color w:val="000000" w:themeColor="text1"/>
                <w:sz w:val="16"/>
                <w:szCs w:val="16"/>
              </w:rPr>
              <w:t xml:space="preserve">Oficios </w:t>
            </w:r>
            <w:r w:rsidRPr="00153FA6">
              <w:rPr>
                <w:rFonts w:ascii="Arial" w:hAnsi="Arial" w:cs="Arial"/>
                <w:sz w:val="16"/>
                <w:szCs w:val="16"/>
              </w:rPr>
              <w:t xml:space="preserve">de invitación a </w:t>
            </w:r>
            <w:r w:rsidRPr="00153FA6">
              <w:rPr>
                <w:rFonts w:ascii="Arial" w:hAnsi="Arial" w:cs="Arial"/>
                <w:color w:val="000000" w:themeColor="text1"/>
                <w:sz w:val="16"/>
                <w:szCs w:val="16"/>
              </w:rPr>
              <w:t>eventos.</w:t>
            </w:r>
          </w:p>
          <w:p w14:paraId="15798EC9" w14:textId="77777777" w:rsidR="000D05ED" w:rsidRPr="00D31E1F" w:rsidRDefault="000D05ED" w:rsidP="000D05ED">
            <w:pPr>
              <w:tabs>
                <w:tab w:val="left" w:pos="7575"/>
              </w:tabs>
              <w:spacing w:line="276" w:lineRule="auto"/>
              <w:jc w:val="center"/>
              <w:rPr>
                <w:rFonts w:ascii="Arial" w:hAnsi="Arial" w:cs="Arial"/>
                <w:noProof/>
                <w:sz w:val="18"/>
                <w:szCs w:val="18"/>
                <w:lang w:eastAsia="es-MX"/>
              </w:rPr>
            </w:pPr>
            <w:r>
              <w:rPr>
                <w:noProof/>
              </w:rPr>
              <w:drawing>
                <wp:inline distT="0" distB="0" distL="0" distR="0" wp14:anchorId="601F0589" wp14:editId="4CA5A75A">
                  <wp:extent cx="1819180" cy="235144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1206" cy="2457467"/>
                          </a:xfrm>
                          <a:prstGeom prst="rect">
                            <a:avLst/>
                          </a:prstGeom>
                        </pic:spPr>
                      </pic:pic>
                    </a:graphicData>
                  </a:graphic>
                </wp:inline>
              </w:drawing>
            </w:r>
            <w:r w:rsidRPr="00D31E1F">
              <w:rPr>
                <w:rFonts w:ascii="Arial" w:hAnsi="Arial" w:cs="Arial"/>
                <w:noProof/>
                <w:sz w:val="18"/>
                <w:szCs w:val="18"/>
                <w:lang w:eastAsia="es-MX"/>
              </w:rPr>
              <w:t xml:space="preserve">  </w:t>
            </w:r>
            <w:r>
              <w:rPr>
                <w:rFonts w:ascii="Arial" w:hAnsi="Arial" w:cs="Arial"/>
                <w:noProof/>
                <w:sz w:val="18"/>
                <w:szCs w:val="18"/>
                <w:lang w:eastAsia="es-MX"/>
              </w:rPr>
              <w:t xml:space="preserve">  </w:t>
            </w:r>
            <w:r>
              <w:rPr>
                <w:noProof/>
              </w:rPr>
              <w:drawing>
                <wp:inline distT="0" distB="0" distL="0" distR="0" wp14:anchorId="07AD3A35" wp14:editId="06C7816E">
                  <wp:extent cx="1751162" cy="2338019"/>
                  <wp:effectExtent l="0" t="0" r="190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2247" cy="2432926"/>
                          </a:xfrm>
                          <a:prstGeom prst="rect">
                            <a:avLst/>
                          </a:prstGeom>
                        </pic:spPr>
                      </pic:pic>
                    </a:graphicData>
                  </a:graphic>
                </wp:inline>
              </w:drawing>
            </w:r>
          </w:p>
          <w:p w14:paraId="736771DC" w14:textId="77777777" w:rsidR="000D05ED" w:rsidRPr="00153FA6" w:rsidRDefault="000D05ED" w:rsidP="000D05ED">
            <w:pPr>
              <w:tabs>
                <w:tab w:val="left" w:pos="7575"/>
              </w:tabs>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6287F1A4" w14:textId="77777777" w:rsidR="000D05ED" w:rsidRPr="00EA598C" w:rsidRDefault="000D05ED" w:rsidP="000D05ED">
            <w:pPr>
              <w:tabs>
                <w:tab w:val="left" w:pos="7575"/>
              </w:tabs>
              <w:spacing w:line="276" w:lineRule="auto"/>
              <w:ind w:left="731"/>
              <w:jc w:val="center"/>
              <w:rPr>
                <w:rFonts w:ascii="Arial" w:hAnsi="Arial" w:cs="Arial"/>
                <w:sz w:val="12"/>
                <w:szCs w:val="16"/>
              </w:rPr>
            </w:pPr>
          </w:p>
          <w:p w14:paraId="144E1000" w14:textId="77777777" w:rsidR="000D05ED" w:rsidRPr="0009363B" w:rsidRDefault="000D05ED" w:rsidP="00B80077">
            <w:pPr>
              <w:tabs>
                <w:tab w:val="left" w:pos="7575"/>
              </w:tabs>
              <w:spacing w:line="276" w:lineRule="auto"/>
              <w:jc w:val="both"/>
              <w:rPr>
                <w:rFonts w:ascii="Arial" w:hAnsi="Arial" w:cs="Arial"/>
                <w:sz w:val="18"/>
                <w:szCs w:val="18"/>
              </w:rPr>
            </w:pPr>
            <w:r w:rsidRPr="00885C77">
              <w:rPr>
                <w:rFonts w:ascii="Arial" w:hAnsi="Arial" w:cs="Arial"/>
                <w:sz w:val="18"/>
                <w:szCs w:val="18"/>
              </w:rPr>
              <w:t>Con base en la evidencia proporcionada por el ICA, se determinó que la información presentada</w:t>
            </w:r>
            <w:r>
              <w:rPr>
                <w:rFonts w:ascii="Arial" w:hAnsi="Arial" w:cs="Arial"/>
                <w:sz w:val="18"/>
                <w:szCs w:val="18"/>
              </w:rPr>
              <w:t xml:space="preserve"> coincide </w:t>
            </w:r>
            <w:r w:rsidRPr="0009363B">
              <w:rPr>
                <w:rFonts w:ascii="Arial" w:hAnsi="Arial" w:cs="Arial"/>
                <w:sz w:val="18"/>
                <w:szCs w:val="18"/>
              </w:rPr>
              <w:t>con los 2 eventos nacionales e internacionales que participó el ente público</w:t>
            </w:r>
            <w:r>
              <w:rPr>
                <w:rFonts w:ascii="Arial" w:hAnsi="Arial" w:cs="Arial"/>
                <w:sz w:val="18"/>
                <w:szCs w:val="18"/>
              </w:rPr>
              <w:t>,</w:t>
            </w:r>
            <w:r w:rsidRPr="0009363B">
              <w:rPr>
                <w:rFonts w:ascii="Arial" w:hAnsi="Arial" w:cs="Arial"/>
                <w:sz w:val="18"/>
                <w:szCs w:val="18"/>
              </w:rPr>
              <w:t xml:space="preserve"> durante el ejercicio fiscal 2023. </w:t>
            </w:r>
          </w:p>
          <w:p w14:paraId="11C8874D" w14:textId="77777777" w:rsidR="000D05ED" w:rsidRPr="00EA598C" w:rsidRDefault="000D05ED" w:rsidP="00B80077">
            <w:pPr>
              <w:tabs>
                <w:tab w:val="left" w:pos="7575"/>
              </w:tabs>
              <w:spacing w:line="276" w:lineRule="auto"/>
              <w:jc w:val="both"/>
              <w:rPr>
                <w:rFonts w:ascii="Arial" w:hAnsi="Arial" w:cs="Arial"/>
                <w:sz w:val="12"/>
                <w:szCs w:val="18"/>
              </w:rPr>
            </w:pPr>
          </w:p>
          <w:p w14:paraId="54FB4A65" w14:textId="77777777" w:rsidR="000D05ED" w:rsidRDefault="000D05ED" w:rsidP="00B80077">
            <w:pPr>
              <w:spacing w:line="276" w:lineRule="auto"/>
              <w:ind w:left="22"/>
              <w:jc w:val="both"/>
              <w:rPr>
                <w:rFonts w:ascii="Arial" w:eastAsia="Arial" w:hAnsi="Arial" w:cs="Arial"/>
                <w:sz w:val="18"/>
                <w:szCs w:val="18"/>
              </w:rPr>
            </w:pPr>
            <w:r w:rsidRPr="0009363B">
              <w:rPr>
                <w:rFonts w:ascii="Arial" w:eastAsia="Arial" w:hAnsi="Arial" w:cs="Arial"/>
                <w:sz w:val="18"/>
                <w:szCs w:val="18"/>
              </w:rPr>
              <w:t xml:space="preserve">Derivado de lo anterior, se determinó que la evidencia </w:t>
            </w:r>
            <w:r w:rsidRPr="001C4339">
              <w:rPr>
                <w:rFonts w:ascii="Arial" w:eastAsia="Arial" w:hAnsi="Arial" w:cs="Arial"/>
                <w:sz w:val="18"/>
                <w:szCs w:val="18"/>
              </w:rPr>
              <w:t>proporcionada sustenta</w:t>
            </w:r>
            <w:r w:rsidRPr="0009363B">
              <w:rPr>
                <w:rFonts w:ascii="Arial" w:eastAsia="Arial" w:hAnsi="Arial" w:cs="Arial"/>
                <w:sz w:val="18"/>
                <w:szCs w:val="18"/>
              </w:rPr>
              <w:t xml:space="preserve"> lo reportado en el FESIPPRES.</w:t>
            </w:r>
          </w:p>
          <w:p w14:paraId="1534A689" w14:textId="77777777" w:rsidR="000D05ED" w:rsidRDefault="000D05ED" w:rsidP="000D05ED">
            <w:pPr>
              <w:jc w:val="both"/>
              <w:rPr>
                <w:rFonts w:ascii="Arial" w:hAnsi="Arial" w:cs="Arial"/>
                <w:sz w:val="4"/>
                <w:szCs w:val="18"/>
              </w:rPr>
            </w:pPr>
          </w:p>
          <w:p w14:paraId="2E83998F" w14:textId="77777777" w:rsidR="004E05FF" w:rsidRDefault="004E05FF" w:rsidP="000D05ED">
            <w:pPr>
              <w:jc w:val="both"/>
              <w:rPr>
                <w:rFonts w:ascii="Arial" w:hAnsi="Arial" w:cs="Arial"/>
                <w:sz w:val="4"/>
                <w:szCs w:val="18"/>
              </w:rPr>
            </w:pPr>
          </w:p>
          <w:p w14:paraId="673239FD" w14:textId="77777777" w:rsidR="004E05FF" w:rsidRDefault="004E05FF" w:rsidP="000D05ED">
            <w:pPr>
              <w:jc w:val="both"/>
              <w:rPr>
                <w:rFonts w:ascii="Arial" w:hAnsi="Arial" w:cs="Arial"/>
                <w:sz w:val="4"/>
                <w:szCs w:val="18"/>
              </w:rPr>
            </w:pPr>
          </w:p>
          <w:p w14:paraId="03691AC5" w14:textId="77777777" w:rsidR="004E05FF" w:rsidRDefault="004E05FF" w:rsidP="000D05ED">
            <w:pPr>
              <w:jc w:val="both"/>
              <w:rPr>
                <w:rFonts w:ascii="Arial" w:hAnsi="Arial" w:cs="Arial"/>
                <w:sz w:val="4"/>
                <w:szCs w:val="18"/>
              </w:rPr>
            </w:pPr>
          </w:p>
          <w:p w14:paraId="3056F267" w14:textId="77777777" w:rsidR="004E05FF" w:rsidRDefault="004E05FF" w:rsidP="000D05ED">
            <w:pPr>
              <w:jc w:val="both"/>
              <w:rPr>
                <w:rFonts w:ascii="Arial" w:hAnsi="Arial" w:cs="Arial"/>
                <w:sz w:val="4"/>
                <w:szCs w:val="18"/>
              </w:rPr>
            </w:pPr>
          </w:p>
          <w:p w14:paraId="3F043A57" w14:textId="77777777" w:rsidR="004E05FF" w:rsidRDefault="004E05FF" w:rsidP="000D05ED">
            <w:pPr>
              <w:jc w:val="both"/>
              <w:rPr>
                <w:rFonts w:ascii="Arial" w:hAnsi="Arial" w:cs="Arial"/>
                <w:sz w:val="4"/>
                <w:szCs w:val="18"/>
              </w:rPr>
            </w:pPr>
          </w:p>
          <w:p w14:paraId="24E00A03" w14:textId="77777777" w:rsidR="004E05FF" w:rsidRDefault="004E05FF" w:rsidP="000D05ED">
            <w:pPr>
              <w:jc w:val="both"/>
              <w:rPr>
                <w:rFonts w:ascii="Arial" w:hAnsi="Arial" w:cs="Arial"/>
                <w:sz w:val="4"/>
                <w:szCs w:val="18"/>
              </w:rPr>
            </w:pPr>
          </w:p>
          <w:p w14:paraId="06B43C3C" w14:textId="77777777" w:rsidR="004E05FF" w:rsidRDefault="004E05FF" w:rsidP="000D05ED">
            <w:pPr>
              <w:jc w:val="both"/>
              <w:rPr>
                <w:rFonts w:ascii="Arial" w:hAnsi="Arial" w:cs="Arial"/>
                <w:sz w:val="4"/>
                <w:szCs w:val="18"/>
              </w:rPr>
            </w:pPr>
          </w:p>
          <w:p w14:paraId="651D71FB" w14:textId="77777777" w:rsidR="004E05FF" w:rsidRDefault="004E05FF" w:rsidP="000D05ED">
            <w:pPr>
              <w:jc w:val="both"/>
              <w:rPr>
                <w:rFonts w:ascii="Arial" w:hAnsi="Arial" w:cs="Arial"/>
                <w:sz w:val="4"/>
                <w:szCs w:val="18"/>
              </w:rPr>
            </w:pPr>
          </w:p>
          <w:p w14:paraId="5669E674" w14:textId="77777777" w:rsidR="004E05FF" w:rsidRDefault="004E05FF" w:rsidP="000D05ED">
            <w:pPr>
              <w:jc w:val="both"/>
              <w:rPr>
                <w:rFonts w:ascii="Arial" w:hAnsi="Arial" w:cs="Arial"/>
                <w:sz w:val="4"/>
                <w:szCs w:val="18"/>
              </w:rPr>
            </w:pPr>
          </w:p>
          <w:p w14:paraId="3E4C65E5" w14:textId="77777777" w:rsidR="004E05FF" w:rsidRDefault="004E05FF" w:rsidP="000D05ED">
            <w:pPr>
              <w:jc w:val="both"/>
              <w:rPr>
                <w:rFonts w:ascii="Arial" w:hAnsi="Arial" w:cs="Arial"/>
                <w:sz w:val="4"/>
                <w:szCs w:val="18"/>
              </w:rPr>
            </w:pPr>
          </w:p>
          <w:p w14:paraId="16CA0B5E" w14:textId="77777777" w:rsidR="004E05FF" w:rsidRDefault="004E05FF" w:rsidP="000D05ED">
            <w:pPr>
              <w:jc w:val="both"/>
              <w:rPr>
                <w:rFonts w:ascii="Arial" w:hAnsi="Arial" w:cs="Arial"/>
                <w:sz w:val="4"/>
                <w:szCs w:val="18"/>
              </w:rPr>
            </w:pPr>
          </w:p>
          <w:p w14:paraId="1E9D9947" w14:textId="77777777" w:rsidR="004E05FF" w:rsidRDefault="004E05FF" w:rsidP="000D05ED">
            <w:pPr>
              <w:jc w:val="both"/>
              <w:rPr>
                <w:rFonts w:ascii="Arial" w:hAnsi="Arial" w:cs="Arial"/>
                <w:sz w:val="4"/>
                <w:szCs w:val="18"/>
              </w:rPr>
            </w:pPr>
          </w:p>
          <w:p w14:paraId="22DBAF00" w14:textId="77777777" w:rsidR="004E05FF" w:rsidRDefault="004E05FF" w:rsidP="000D05ED">
            <w:pPr>
              <w:jc w:val="both"/>
              <w:rPr>
                <w:rFonts w:ascii="Arial" w:hAnsi="Arial" w:cs="Arial"/>
                <w:sz w:val="4"/>
                <w:szCs w:val="18"/>
              </w:rPr>
            </w:pPr>
          </w:p>
          <w:p w14:paraId="186EC579" w14:textId="77777777" w:rsidR="004E05FF" w:rsidRDefault="004E05FF" w:rsidP="000D05ED">
            <w:pPr>
              <w:jc w:val="both"/>
              <w:rPr>
                <w:rFonts w:ascii="Arial" w:hAnsi="Arial" w:cs="Arial"/>
                <w:sz w:val="4"/>
                <w:szCs w:val="18"/>
              </w:rPr>
            </w:pPr>
          </w:p>
          <w:p w14:paraId="73A7E94B" w14:textId="77777777" w:rsidR="004E05FF" w:rsidRDefault="004E05FF" w:rsidP="000D05ED">
            <w:pPr>
              <w:jc w:val="both"/>
              <w:rPr>
                <w:rFonts w:ascii="Arial" w:hAnsi="Arial" w:cs="Arial"/>
                <w:sz w:val="4"/>
                <w:szCs w:val="18"/>
              </w:rPr>
            </w:pPr>
          </w:p>
          <w:p w14:paraId="13911754" w14:textId="1E4C6413" w:rsidR="004E05FF" w:rsidRPr="00E53409" w:rsidRDefault="004E05FF" w:rsidP="000D05ED">
            <w:pPr>
              <w:jc w:val="both"/>
              <w:rPr>
                <w:rFonts w:ascii="Arial" w:hAnsi="Arial" w:cs="Arial"/>
                <w:sz w:val="4"/>
                <w:szCs w:val="18"/>
              </w:rPr>
            </w:pPr>
          </w:p>
        </w:tc>
      </w:tr>
      <w:tr w:rsidR="000D05ED" w:rsidRPr="00D31E1F" w14:paraId="5EBF4709" w14:textId="77777777" w:rsidTr="00432C17">
        <w:trPr>
          <w:trHeight w:val="240"/>
        </w:trPr>
        <w:tc>
          <w:tcPr>
            <w:tcW w:w="8916" w:type="dxa"/>
            <w:gridSpan w:val="7"/>
            <w:tcBorders>
              <w:top w:val="double" w:sz="4" w:space="0" w:color="auto"/>
              <w:bottom w:val="double" w:sz="4" w:space="0" w:color="auto"/>
            </w:tcBorders>
            <w:shd w:val="clear" w:color="auto" w:fill="B8CCE4" w:themeFill="accent1" w:themeFillTint="66"/>
            <w:vAlign w:val="center"/>
          </w:tcPr>
          <w:p w14:paraId="57D6992D" w14:textId="77777777" w:rsidR="000D05ED" w:rsidRPr="00E606B5" w:rsidRDefault="000D05ED" w:rsidP="000D05ED">
            <w:pPr>
              <w:tabs>
                <w:tab w:val="left" w:pos="7575"/>
              </w:tabs>
              <w:spacing w:line="276" w:lineRule="auto"/>
              <w:rPr>
                <w:rFonts w:ascii="Arial" w:hAnsi="Arial" w:cs="Arial"/>
                <w:b/>
                <w:sz w:val="18"/>
                <w:szCs w:val="18"/>
                <w:u w:val="single"/>
              </w:rPr>
            </w:pPr>
            <w:r w:rsidRPr="00E606B5">
              <w:rPr>
                <w:rFonts w:ascii="Arial" w:hAnsi="Arial" w:cs="Arial"/>
                <w:b/>
                <w:color w:val="000000"/>
                <w:sz w:val="18"/>
                <w:szCs w:val="18"/>
              </w:rPr>
              <w:lastRenderedPageBreak/>
              <w:t xml:space="preserve">C02.A07 </w:t>
            </w:r>
            <w:r w:rsidRPr="00E606B5">
              <w:rPr>
                <w:rFonts w:ascii="Arial" w:hAnsi="Arial" w:cs="Arial"/>
                <w:color w:val="000000"/>
                <w:sz w:val="18"/>
                <w:szCs w:val="18"/>
              </w:rPr>
              <w:t>- Creación de fideicomisos mixtos con aportación pública y privada para el impulso de la cultura.</w:t>
            </w:r>
          </w:p>
        </w:tc>
      </w:tr>
      <w:tr w:rsidR="000D05ED" w:rsidRPr="00D31E1F" w14:paraId="22002BD8" w14:textId="77777777" w:rsidTr="00B80077">
        <w:trPr>
          <w:trHeight w:val="154"/>
        </w:trPr>
        <w:tc>
          <w:tcPr>
            <w:tcW w:w="8916" w:type="dxa"/>
            <w:gridSpan w:val="7"/>
            <w:tcBorders>
              <w:top w:val="double" w:sz="4" w:space="0" w:color="auto"/>
              <w:bottom w:val="double" w:sz="4" w:space="0" w:color="auto"/>
            </w:tcBorders>
            <w:shd w:val="clear" w:color="auto" w:fill="B8CCE4" w:themeFill="accent1" w:themeFillTint="66"/>
            <w:vAlign w:val="center"/>
          </w:tcPr>
          <w:p w14:paraId="6B150F7D"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Nombre del Indicador:</w:t>
            </w:r>
            <w:r w:rsidRPr="00D31E1F">
              <w:rPr>
                <w:rFonts w:ascii="Arial" w:hAnsi="Arial" w:cs="Arial"/>
                <w:sz w:val="18"/>
                <w:szCs w:val="18"/>
              </w:rPr>
              <w:t xml:space="preserve"> </w:t>
            </w:r>
            <w:r w:rsidRPr="00D31E1F">
              <w:rPr>
                <w:rFonts w:ascii="Arial" w:hAnsi="Arial" w:cs="Arial"/>
                <w:color w:val="000000"/>
                <w:sz w:val="18"/>
                <w:szCs w:val="18"/>
              </w:rPr>
              <w:t>Fideicomisos mixtos creados.</w:t>
            </w:r>
          </w:p>
        </w:tc>
      </w:tr>
      <w:tr w:rsidR="000D05ED" w:rsidRPr="00D31E1F" w14:paraId="4E850918" w14:textId="77777777" w:rsidTr="00432C17">
        <w:trPr>
          <w:cantSplit/>
          <w:trHeight w:val="158"/>
        </w:trPr>
        <w:tc>
          <w:tcPr>
            <w:tcW w:w="1545" w:type="dxa"/>
            <w:gridSpan w:val="2"/>
            <w:vMerge w:val="restart"/>
            <w:tcBorders>
              <w:top w:val="double" w:sz="4" w:space="0" w:color="auto"/>
            </w:tcBorders>
            <w:shd w:val="clear" w:color="auto" w:fill="B8CCE4" w:themeFill="accent1" w:themeFillTint="66"/>
            <w:vAlign w:val="center"/>
          </w:tcPr>
          <w:p w14:paraId="7B9EB3A3"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Sentido del Indicador</w:t>
            </w:r>
          </w:p>
        </w:tc>
        <w:tc>
          <w:tcPr>
            <w:tcW w:w="7371" w:type="dxa"/>
            <w:gridSpan w:val="5"/>
            <w:tcBorders>
              <w:top w:val="double" w:sz="4" w:space="0" w:color="auto"/>
              <w:bottom w:val="double" w:sz="4" w:space="0" w:color="auto"/>
            </w:tcBorders>
            <w:shd w:val="clear" w:color="auto" w:fill="B8CCE4" w:themeFill="accent1" w:themeFillTint="66"/>
            <w:vAlign w:val="center"/>
          </w:tcPr>
          <w:p w14:paraId="125E80EF"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Avance Programático Acumulado</w:t>
            </w:r>
          </w:p>
        </w:tc>
      </w:tr>
      <w:tr w:rsidR="000D05ED" w:rsidRPr="00D31E1F" w14:paraId="4AB56D87" w14:textId="77777777" w:rsidTr="00432C17">
        <w:trPr>
          <w:trHeight w:val="541"/>
        </w:trPr>
        <w:tc>
          <w:tcPr>
            <w:tcW w:w="1545" w:type="dxa"/>
            <w:gridSpan w:val="2"/>
            <w:vMerge/>
            <w:tcBorders>
              <w:bottom w:val="double" w:sz="4" w:space="0" w:color="auto"/>
            </w:tcBorders>
            <w:shd w:val="clear" w:color="auto" w:fill="B8CCE4" w:themeFill="accent1" w:themeFillTint="66"/>
          </w:tcPr>
          <w:p w14:paraId="60BAC75E"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p>
        </w:tc>
        <w:tc>
          <w:tcPr>
            <w:tcW w:w="1275" w:type="dxa"/>
            <w:tcBorders>
              <w:top w:val="double" w:sz="4" w:space="0" w:color="auto"/>
              <w:bottom w:val="double" w:sz="4" w:space="0" w:color="auto"/>
            </w:tcBorders>
            <w:shd w:val="clear" w:color="auto" w:fill="B8CCE4" w:themeFill="accent1" w:themeFillTint="66"/>
            <w:vAlign w:val="center"/>
          </w:tcPr>
          <w:p w14:paraId="787F3F55"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44AD8615"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w:t>
            </w:r>
          </w:p>
        </w:tc>
        <w:tc>
          <w:tcPr>
            <w:tcW w:w="1276" w:type="dxa"/>
            <w:tcBorders>
              <w:top w:val="double" w:sz="4" w:space="0" w:color="auto"/>
              <w:bottom w:val="double" w:sz="4" w:space="0" w:color="auto"/>
            </w:tcBorders>
            <w:shd w:val="clear" w:color="auto" w:fill="B8CCE4" w:themeFill="accent1" w:themeFillTint="66"/>
            <w:vAlign w:val="center"/>
          </w:tcPr>
          <w:p w14:paraId="4FFDA42D"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5090364D"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(2)</w:t>
            </w:r>
          </w:p>
        </w:tc>
        <w:tc>
          <w:tcPr>
            <w:tcW w:w="1276" w:type="dxa"/>
            <w:tcBorders>
              <w:top w:val="double" w:sz="4" w:space="0" w:color="auto"/>
              <w:bottom w:val="double" w:sz="4" w:space="0" w:color="auto"/>
            </w:tcBorders>
            <w:shd w:val="clear" w:color="auto" w:fill="B8CCE4" w:themeFill="accent1" w:themeFillTint="66"/>
            <w:vAlign w:val="center"/>
          </w:tcPr>
          <w:p w14:paraId="47800DA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169885CE"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(3)</w:t>
            </w:r>
          </w:p>
        </w:tc>
        <w:tc>
          <w:tcPr>
            <w:tcW w:w="1843" w:type="dxa"/>
            <w:tcBorders>
              <w:top w:val="double" w:sz="4" w:space="0" w:color="auto"/>
              <w:bottom w:val="double" w:sz="4" w:space="0" w:color="auto"/>
            </w:tcBorders>
            <w:shd w:val="clear" w:color="auto" w:fill="B8CCE4" w:themeFill="accent1" w:themeFillTint="66"/>
            <w:vAlign w:val="center"/>
          </w:tcPr>
          <w:p w14:paraId="7451E3E9"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04A144B4"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 xml:space="preserve"> (2/1)</w:t>
            </w:r>
          </w:p>
        </w:tc>
        <w:tc>
          <w:tcPr>
            <w:tcW w:w="1701" w:type="dxa"/>
            <w:tcBorders>
              <w:top w:val="double" w:sz="4" w:space="0" w:color="auto"/>
              <w:bottom w:val="double" w:sz="4" w:space="0" w:color="auto"/>
            </w:tcBorders>
            <w:shd w:val="clear" w:color="auto" w:fill="B8CCE4" w:themeFill="accent1" w:themeFillTint="66"/>
            <w:vAlign w:val="center"/>
          </w:tcPr>
          <w:p w14:paraId="39D565F6"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Nivel de cumplimiento verificado por la ASEQROO* (3/1)</w:t>
            </w:r>
          </w:p>
        </w:tc>
      </w:tr>
      <w:tr w:rsidR="000D05ED" w:rsidRPr="00D31E1F" w14:paraId="5E7EA59E" w14:textId="77777777" w:rsidTr="000D05ED">
        <w:trPr>
          <w:cantSplit/>
          <w:trHeight w:val="510"/>
        </w:trPr>
        <w:tc>
          <w:tcPr>
            <w:tcW w:w="1545" w:type="dxa"/>
            <w:gridSpan w:val="2"/>
            <w:tcBorders>
              <w:top w:val="double" w:sz="4" w:space="0" w:color="auto"/>
              <w:bottom w:val="double" w:sz="4" w:space="0" w:color="auto"/>
            </w:tcBorders>
            <w:shd w:val="clear" w:color="auto" w:fill="auto"/>
            <w:vAlign w:val="center"/>
          </w:tcPr>
          <w:p w14:paraId="2D37A1BF" w14:textId="77777777" w:rsidR="000D05ED" w:rsidRDefault="000D05ED" w:rsidP="000D05ED">
            <w:pPr>
              <w:spacing w:line="276" w:lineRule="auto"/>
              <w:jc w:val="center"/>
              <w:rPr>
                <w:rFonts w:ascii="Arial" w:hAnsi="Arial" w:cs="Arial"/>
                <w:color w:val="000000"/>
                <w:sz w:val="18"/>
                <w:szCs w:val="18"/>
              </w:rPr>
            </w:pPr>
          </w:p>
          <w:p w14:paraId="4A44DDB9" w14:textId="77777777" w:rsidR="000D05ED" w:rsidRPr="00D31E1F" w:rsidRDefault="000D05ED" w:rsidP="000D05ED">
            <w:pPr>
              <w:spacing w:line="276" w:lineRule="auto"/>
              <w:jc w:val="center"/>
              <w:rPr>
                <w:rFonts w:ascii="Arial" w:hAnsi="Arial" w:cs="Arial"/>
                <w:color w:val="000000"/>
                <w:sz w:val="18"/>
                <w:szCs w:val="18"/>
              </w:rPr>
            </w:pPr>
            <w:r w:rsidRPr="00D31E1F">
              <w:rPr>
                <w:rFonts w:ascii="Arial" w:hAnsi="Arial" w:cs="Arial"/>
                <w:color w:val="000000"/>
                <w:sz w:val="18"/>
                <w:szCs w:val="18"/>
              </w:rPr>
              <w:t>ASCENDENTE</w:t>
            </w:r>
          </w:p>
          <w:p w14:paraId="4EFAEB08"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p>
        </w:tc>
        <w:tc>
          <w:tcPr>
            <w:tcW w:w="1275" w:type="dxa"/>
            <w:tcBorders>
              <w:top w:val="double" w:sz="4" w:space="0" w:color="auto"/>
              <w:bottom w:val="double" w:sz="4" w:space="0" w:color="auto"/>
            </w:tcBorders>
            <w:shd w:val="clear" w:color="auto" w:fill="auto"/>
            <w:vAlign w:val="center"/>
          </w:tcPr>
          <w:p w14:paraId="0B17702B" w14:textId="77777777" w:rsidR="000D05ED" w:rsidRPr="003171F1" w:rsidRDefault="000D05ED" w:rsidP="000D05ED">
            <w:pPr>
              <w:tabs>
                <w:tab w:val="left" w:pos="7575"/>
              </w:tabs>
              <w:spacing w:line="276" w:lineRule="auto"/>
              <w:jc w:val="center"/>
              <w:rPr>
                <w:rFonts w:ascii="Arial" w:hAnsi="Arial" w:cs="Arial"/>
                <w:color w:val="000000" w:themeColor="text1"/>
                <w:sz w:val="18"/>
                <w:szCs w:val="18"/>
              </w:rPr>
            </w:pPr>
            <w:r w:rsidRPr="003171F1">
              <w:rPr>
                <w:rFonts w:ascii="Arial" w:hAnsi="Arial" w:cs="Arial"/>
                <w:color w:val="000000" w:themeColor="text1"/>
                <w:sz w:val="18"/>
                <w:szCs w:val="18"/>
              </w:rPr>
              <w:t>100%</w:t>
            </w:r>
          </w:p>
          <w:p w14:paraId="1D36E86E" w14:textId="77777777" w:rsidR="000D05ED" w:rsidRPr="003171F1" w:rsidRDefault="000D05ED" w:rsidP="000D05ED">
            <w:pPr>
              <w:tabs>
                <w:tab w:val="left" w:pos="7575"/>
              </w:tabs>
              <w:spacing w:line="276" w:lineRule="auto"/>
              <w:jc w:val="center"/>
              <w:rPr>
                <w:rFonts w:ascii="Arial" w:hAnsi="Arial" w:cs="Arial"/>
                <w:b/>
                <w:sz w:val="18"/>
                <w:szCs w:val="18"/>
                <w:u w:val="single"/>
              </w:rPr>
            </w:pPr>
            <w:r w:rsidRPr="003171F1">
              <w:rPr>
                <w:rFonts w:ascii="Arial" w:hAnsi="Arial" w:cs="Arial"/>
                <w:color w:val="000000" w:themeColor="text1"/>
                <w:sz w:val="18"/>
                <w:szCs w:val="18"/>
              </w:rPr>
              <w:t>(3/3)</w:t>
            </w:r>
          </w:p>
        </w:tc>
        <w:tc>
          <w:tcPr>
            <w:tcW w:w="1276" w:type="dxa"/>
            <w:tcBorders>
              <w:top w:val="double" w:sz="4" w:space="0" w:color="auto"/>
              <w:bottom w:val="double" w:sz="4" w:space="0" w:color="auto"/>
            </w:tcBorders>
            <w:shd w:val="clear" w:color="auto" w:fill="auto"/>
            <w:vAlign w:val="center"/>
          </w:tcPr>
          <w:p w14:paraId="5E7F9063" w14:textId="77777777" w:rsidR="000D05ED" w:rsidRPr="003171F1" w:rsidRDefault="000D05ED" w:rsidP="000D05ED">
            <w:pPr>
              <w:tabs>
                <w:tab w:val="left" w:pos="7575"/>
              </w:tabs>
              <w:spacing w:line="276" w:lineRule="auto"/>
              <w:jc w:val="center"/>
              <w:rPr>
                <w:rFonts w:ascii="Arial" w:hAnsi="Arial" w:cs="Arial"/>
                <w:color w:val="000000" w:themeColor="text1"/>
                <w:sz w:val="18"/>
                <w:szCs w:val="18"/>
              </w:rPr>
            </w:pPr>
            <w:r w:rsidRPr="003171F1">
              <w:rPr>
                <w:rFonts w:ascii="Arial" w:hAnsi="Arial" w:cs="Arial"/>
                <w:color w:val="000000" w:themeColor="text1"/>
                <w:sz w:val="18"/>
                <w:szCs w:val="18"/>
              </w:rPr>
              <w:t>100%</w:t>
            </w:r>
          </w:p>
          <w:p w14:paraId="5ED30A4B" w14:textId="77777777" w:rsidR="000D05ED" w:rsidRPr="003171F1" w:rsidRDefault="000D05ED" w:rsidP="000D05ED">
            <w:pPr>
              <w:tabs>
                <w:tab w:val="left" w:pos="7575"/>
              </w:tabs>
              <w:spacing w:line="276" w:lineRule="auto"/>
              <w:jc w:val="center"/>
              <w:rPr>
                <w:rFonts w:ascii="Arial" w:hAnsi="Arial" w:cs="Arial"/>
                <w:b/>
                <w:sz w:val="18"/>
                <w:szCs w:val="18"/>
                <w:u w:val="single"/>
              </w:rPr>
            </w:pPr>
            <w:r w:rsidRPr="003171F1">
              <w:rPr>
                <w:rFonts w:ascii="Arial" w:hAnsi="Arial" w:cs="Arial"/>
                <w:color w:val="000000" w:themeColor="text1"/>
                <w:sz w:val="18"/>
                <w:szCs w:val="18"/>
              </w:rPr>
              <w:t>(3/3)</w:t>
            </w:r>
          </w:p>
        </w:tc>
        <w:tc>
          <w:tcPr>
            <w:tcW w:w="1276" w:type="dxa"/>
            <w:tcBorders>
              <w:top w:val="double" w:sz="4" w:space="0" w:color="auto"/>
              <w:bottom w:val="double" w:sz="4" w:space="0" w:color="auto"/>
            </w:tcBorders>
            <w:shd w:val="clear" w:color="auto" w:fill="auto"/>
            <w:vAlign w:val="center"/>
          </w:tcPr>
          <w:p w14:paraId="613EC167" w14:textId="77777777" w:rsidR="000D05ED" w:rsidRPr="003171F1" w:rsidRDefault="000D05ED" w:rsidP="000D05ED">
            <w:pPr>
              <w:tabs>
                <w:tab w:val="left" w:pos="7575"/>
              </w:tabs>
              <w:spacing w:line="276" w:lineRule="auto"/>
              <w:jc w:val="center"/>
              <w:rPr>
                <w:rFonts w:ascii="Arial" w:hAnsi="Arial" w:cs="Arial"/>
                <w:color w:val="000000" w:themeColor="text1"/>
                <w:sz w:val="18"/>
                <w:szCs w:val="18"/>
              </w:rPr>
            </w:pPr>
            <w:r w:rsidRPr="003171F1">
              <w:rPr>
                <w:rFonts w:ascii="Arial" w:hAnsi="Arial" w:cs="Arial"/>
                <w:color w:val="000000" w:themeColor="text1"/>
                <w:sz w:val="18"/>
                <w:szCs w:val="18"/>
              </w:rPr>
              <w:t>100%</w:t>
            </w:r>
          </w:p>
          <w:p w14:paraId="3F8E644F" w14:textId="77777777" w:rsidR="000D05ED" w:rsidRPr="003171F1" w:rsidRDefault="000D05ED" w:rsidP="000D05ED">
            <w:pPr>
              <w:tabs>
                <w:tab w:val="left" w:pos="7575"/>
              </w:tabs>
              <w:spacing w:line="276" w:lineRule="auto"/>
              <w:jc w:val="center"/>
              <w:rPr>
                <w:rFonts w:ascii="Arial" w:hAnsi="Arial" w:cs="Arial"/>
                <w:b/>
                <w:sz w:val="18"/>
                <w:szCs w:val="18"/>
                <w:u w:val="single"/>
              </w:rPr>
            </w:pPr>
            <w:r w:rsidRPr="003171F1">
              <w:rPr>
                <w:rFonts w:ascii="Arial" w:hAnsi="Arial" w:cs="Arial"/>
                <w:color w:val="000000" w:themeColor="text1"/>
                <w:sz w:val="18"/>
                <w:szCs w:val="18"/>
              </w:rPr>
              <w:t>(3/3)</w:t>
            </w:r>
          </w:p>
        </w:tc>
        <w:tc>
          <w:tcPr>
            <w:tcW w:w="1843" w:type="dxa"/>
            <w:tcBorders>
              <w:top w:val="double" w:sz="4" w:space="0" w:color="auto"/>
              <w:bottom w:val="double" w:sz="4" w:space="0" w:color="auto"/>
            </w:tcBorders>
            <w:shd w:val="clear" w:color="auto" w:fill="00B050"/>
            <w:vAlign w:val="center"/>
          </w:tcPr>
          <w:p w14:paraId="54AB0703"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100%</w:t>
            </w:r>
          </w:p>
        </w:tc>
        <w:tc>
          <w:tcPr>
            <w:tcW w:w="1701" w:type="dxa"/>
            <w:tcBorders>
              <w:top w:val="double" w:sz="4" w:space="0" w:color="auto"/>
              <w:bottom w:val="double" w:sz="4" w:space="0" w:color="auto"/>
            </w:tcBorders>
            <w:shd w:val="clear" w:color="auto" w:fill="00B050"/>
            <w:vAlign w:val="center"/>
          </w:tcPr>
          <w:p w14:paraId="4038CF8A"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100%</w:t>
            </w:r>
          </w:p>
        </w:tc>
      </w:tr>
      <w:tr w:rsidR="000D05ED" w:rsidRPr="00D31E1F" w14:paraId="465F4F52" w14:textId="77777777" w:rsidTr="000D05ED">
        <w:trPr>
          <w:trHeight w:val="253"/>
        </w:trPr>
        <w:tc>
          <w:tcPr>
            <w:tcW w:w="8916" w:type="dxa"/>
            <w:gridSpan w:val="7"/>
            <w:tcBorders>
              <w:top w:val="double" w:sz="4" w:space="0" w:color="auto"/>
              <w:bottom w:val="double" w:sz="4" w:space="0" w:color="auto"/>
            </w:tcBorders>
            <w:shd w:val="clear" w:color="auto" w:fill="auto"/>
          </w:tcPr>
          <w:p w14:paraId="3BA478FD" w14:textId="77777777" w:rsidR="000D05ED" w:rsidRPr="00D26486" w:rsidRDefault="000D05ED" w:rsidP="000D05ED">
            <w:pPr>
              <w:tabs>
                <w:tab w:val="left" w:pos="7575"/>
              </w:tabs>
              <w:spacing w:line="276" w:lineRule="auto"/>
              <w:jc w:val="center"/>
              <w:rPr>
                <w:rFonts w:ascii="Arial" w:hAnsi="Arial" w:cs="Arial"/>
                <w:b/>
                <w:sz w:val="8"/>
                <w:szCs w:val="18"/>
                <w:u w:val="single"/>
              </w:rPr>
            </w:pPr>
          </w:p>
          <w:p w14:paraId="2FC24C8A"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4BFF20AD" w14:textId="77777777" w:rsidR="000D05ED" w:rsidRPr="00EA598C" w:rsidRDefault="000D05ED" w:rsidP="000D05ED">
            <w:pPr>
              <w:tabs>
                <w:tab w:val="left" w:pos="7575"/>
              </w:tabs>
              <w:spacing w:line="276" w:lineRule="auto"/>
              <w:rPr>
                <w:rFonts w:ascii="Arial" w:hAnsi="Arial" w:cs="Arial"/>
                <w:b/>
                <w:sz w:val="12"/>
                <w:szCs w:val="18"/>
                <w:highlight w:val="yellow"/>
                <w:u w:val="single"/>
              </w:rPr>
            </w:pPr>
          </w:p>
          <w:p w14:paraId="15955ED2"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100</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100</w:t>
            </w:r>
            <w:r w:rsidRPr="00D31E1F">
              <w:rPr>
                <w:rFonts w:ascii="Arial" w:hAnsi="Arial" w:cs="Arial"/>
                <w:sz w:val="18"/>
                <w:szCs w:val="18"/>
              </w:rPr>
              <w:t xml:space="preserve">%, correspondiéndole una </w:t>
            </w:r>
            <w:r w:rsidRPr="00B53946">
              <w:rPr>
                <w:rFonts w:ascii="Arial" w:hAnsi="Arial" w:cs="Arial"/>
                <w:sz w:val="18"/>
                <w:szCs w:val="18"/>
              </w:rPr>
              <w:t>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p>
          <w:p w14:paraId="1E636D31" w14:textId="77777777" w:rsidR="000D05ED" w:rsidRPr="00EA598C" w:rsidRDefault="000D05ED" w:rsidP="000D05ED">
            <w:pPr>
              <w:tabs>
                <w:tab w:val="left" w:pos="7575"/>
              </w:tabs>
              <w:spacing w:line="276" w:lineRule="auto"/>
              <w:jc w:val="both"/>
              <w:rPr>
                <w:rFonts w:ascii="Arial" w:hAnsi="Arial" w:cs="Arial"/>
                <w:sz w:val="12"/>
                <w:szCs w:val="18"/>
              </w:rPr>
            </w:pPr>
            <w:r w:rsidRPr="002351AF">
              <w:rPr>
                <w:rFonts w:ascii="Arial" w:hAnsi="Arial" w:cs="Arial"/>
                <w:sz w:val="18"/>
                <w:szCs w:val="18"/>
              </w:rPr>
              <w:t xml:space="preserve"> </w:t>
            </w:r>
          </w:p>
          <w:p w14:paraId="6760AE8A" w14:textId="256BBE5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sz w:val="18"/>
                <w:szCs w:val="18"/>
              </w:rPr>
              <w:t>“</w:t>
            </w:r>
            <w:r w:rsidRPr="00D31E1F">
              <w:rPr>
                <w:rFonts w:ascii="Arial" w:hAnsi="Arial" w:cs="Arial"/>
                <w:color w:val="000000"/>
                <w:sz w:val="18"/>
                <w:szCs w:val="18"/>
              </w:rPr>
              <w:t>Meta lograda, Fideicomisos de los programas de PACMYC y Salas de Lectura</w:t>
            </w:r>
            <w:r>
              <w:rPr>
                <w:rFonts w:ascii="Arial" w:hAnsi="Arial" w:cs="Arial"/>
                <w:sz w:val="18"/>
                <w:szCs w:val="18"/>
              </w:rPr>
              <w:t>” (sic).</w:t>
            </w:r>
          </w:p>
          <w:p w14:paraId="3171E327" w14:textId="77777777" w:rsidR="00E53409" w:rsidRPr="00E53409" w:rsidRDefault="00E53409" w:rsidP="000D05ED">
            <w:pPr>
              <w:tabs>
                <w:tab w:val="left" w:pos="7575"/>
              </w:tabs>
              <w:spacing w:line="276" w:lineRule="auto"/>
              <w:jc w:val="both"/>
              <w:rPr>
                <w:rFonts w:ascii="Arial" w:hAnsi="Arial" w:cs="Arial"/>
                <w:sz w:val="12"/>
                <w:szCs w:val="18"/>
              </w:rPr>
            </w:pPr>
          </w:p>
          <w:p w14:paraId="0314D7C0" w14:textId="38418629"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color w:val="000000" w:themeColor="text1"/>
                <w:sz w:val="18"/>
                <w:szCs w:val="18"/>
              </w:rPr>
              <w:t xml:space="preserve">Evidencia del cumplimiento reportado: </w:t>
            </w:r>
            <w:r w:rsidRPr="003171F1">
              <w:rPr>
                <w:rFonts w:ascii="Arial" w:hAnsi="Arial" w:cs="Arial"/>
                <w:color w:val="000000" w:themeColor="text1"/>
                <w:sz w:val="18"/>
                <w:szCs w:val="18"/>
              </w:rPr>
              <w:t>E</w:t>
            </w:r>
            <w:r>
              <w:rPr>
                <w:rFonts w:ascii="Arial" w:hAnsi="Arial" w:cs="Arial"/>
                <w:sz w:val="18"/>
                <w:szCs w:val="18"/>
              </w:rPr>
              <w:t>l Instituto de la Cultura y las Artes de Quintana Roo</w:t>
            </w:r>
            <w:r w:rsidRPr="00D31E1F">
              <w:rPr>
                <w:rFonts w:ascii="Arial" w:hAnsi="Arial" w:cs="Arial"/>
                <w:sz w:val="18"/>
                <w:szCs w:val="18"/>
              </w:rPr>
              <w:t xml:space="preserve"> proporcionó </w:t>
            </w:r>
            <w:r w:rsidRPr="006E5C64">
              <w:rPr>
                <w:rFonts w:ascii="Arial" w:hAnsi="Arial" w:cs="Arial"/>
                <w:sz w:val="18"/>
                <w:szCs w:val="18"/>
              </w:rPr>
              <w:t>los informes</w:t>
            </w:r>
            <w:r>
              <w:rPr>
                <w:rFonts w:ascii="Arial" w:hAnsi="Arial" w:cs="Arial"/>
                <w:sz w:val="18"/>
                <w:szCs w:val="18"/>
              </w:rPr>
              <w:t xml:space="preserve"> trimestrales </w:t>
            </w:r>
            <w:r w:rsidRPr="00372944">
              <w:rPr>
                <w:rFonts w:ascii="Arial" w:hAnsi="Arial" w:cs="Arial"/>
                <w:sz w:val="18"/>
                <w:szCs w:val="18"/>
              </w:rPr>
              <w:t>reportando</w:t>
            </w:r>
            <w:r>
              <w:rPr>
                <w:rFonts w:ascii="Arial" w:hAnsi="Arial" w:cs="Arial"/>
                <w:sz w:val="18"/>
                <w:szCs w:val="18"/>
              </w:rPr>
              <w:t xml:space="preserve"> un total de 3 fideicomisos mixtos; asimismo, entregó </w:t>
            </w:r>
            <w:r w:rsidRPr="00EE66C4">
              <w:rPr>
                <w:rFonts w:ascii="Arial" w:hAnsi="Arial" w:cs="Arial"/>
                <w:i/>
                <w:sz w:val="18"/>
                <w:szCs w:val="18"/>
              </w:rPr>
              <w:t>anexo técnico prospectiva 2023, por el que se adicionan acciones específicas a la Carta compromiso de colaboración que, en materia de actividades para la implementación ejecución y operación del Programa Nacional Salas de Lectura, conforme a lo acordado en la Carta Compromiso de Colaboración suscrita por parte de los representantes de la Dirección General de Publicaciones, del Fondo de Cultura Económica y el Instituto de la Cultura y las Artes de Quintana Roo</w:t>
            </w:r>
            <w:r w:rsidRPr="00372944">
              <w:rPr>
                <w:rFonts w:ascii="Arial" w:hAnsi="Arial" w:cs="Arial"/>
                <w:sz w:val="18"/>
                <w:szCs w:val="18"/>
              </w:rPr>
              <w:t>,</w:t>
            </w:r>
            <w:r>
              <w:rPr>
                <w:rFonts w:ascii="Arial" w:hAnsi="Arial" w:cs="Arial"/>
                <w:sz w:val="18"/>
                <w:szCs w:val="18"/>
              </w:rPr>
              <w:t xml:space="preserve"> en el que se observa la descripción del programa de trabajo,</w:t>
            </w:r>
            <w:r w:rsidRPr="00372944">
              <w:rPr>
                <w:rFonts w:ascii="Arial" w:hAnsi="Arial" w:cs="Arial"/>
                <w:sz w:val="18"/>
                <w:szCs w:val="18"/>
              </w:rPr>
              <w:t xml:space="preserve"> firmado el 01 de</w:t>
            </w:r>
            <w:r>
              <w:rPr>
                <w:rFonts w:ascii="Arial" w:hAnsi="Arial" w:cs="Arial"/>
                <w:sz w:val="18"/>
                <w:szCs w:val="18"/>
              </w:rPr>
              <w:t xml:space="preserve"> marzo de 2023,</w:t>
            </w:r>
            <w:r>
              <w:t xml:space="preserve"> </w:t>
            </w:r>
            <w:r w:rsidRPr="00372944">
              <w:rPr>
                <w:rFonts w:ascii="Arial" w:hAnsi="Arial" w:cs="Arial"/>
                <w:sz w:val="18"/>
                <w:szCs w:val="18"/>
              </w:rPr>
              <w:t>con el propósito de establecer</w:t>
            </w:r>
            <w:r>
              <w:rPr>
                <w:rFonts w:ascii="Arial" w:hAnsi="Arial" w:cs="Arial"/>
                <w:sz w:val="18"/>
                <w:szCs w:val="18"/>
              </w:rPr>
              <w:t xml:space="preserve"> </w:t>
            </w:r>
            <w:r w:rsidRPr="00372944">
              <w:rPr>
                <w:rFonts w:ascii="Arial" w:hAnsi="Arial" w:cs="Arial"/>
                <w:sz w:val="18"/>
                <w:szCs w:val="18"/>
              </w:rPr>
              <w:t>y reforzar las relaciones</w:t>
            </w:r>
            <w:r>
              <w:rPr>
                <w:rFonts w:ascii="Arial" w:hAnsi="Arial" w:cs="Arial"/>
                <w:sz w:val="18"/>
                <w:szCs w:val="18"/>
              </w:rPr>
              <w:t xml:space="preserve">; </w:t>
            </w:r>
            <w:r w:rsidRPr="0019105E">
              <w:rPr>
                <w:rFonts w:ascii="Arial" w:hAnsi="Arial" w:cs="Arial"/>
                <w:sz w:val="18"/>
                <w:szCs w:val="18"/>
              </w:rPr>
              <w:t xml:space="preserve">el </w:t>
            </w:r>
            <w:r w:rsidRPr="00EE66C4">
              <w:rPr>
                <w:rFonts w:ascii="Arial" w:hAnsi="Arial" w:cs="Arial"/>
                <w:i/>
                <w:sz w:val="18"/>
                <w:szCs w:val="18"/>
              </w:rPr>
              <w:t>Anexo de Ejecución número tres al Primer Acuerdo Específico de Ejecución para  Establecer las Bases de la Operación de Apoyo a las Culturas</w:t>
            </w:r>
            <w:r w:rsidRPr="0019105E">
              <w:rPr>
                <w:rFonts w:ascii="Arial" w:hAnsi="Arial" w:cs="Arial"/>
                <w:sz w:val="18"/>
                <w:szCs w:val="18"/>
              </w:rPr>
              <w:t>, firmado con fecha 15 de marzo de 2023 relacionado a la implementación del Programa presupuestal S268 “Programa de Apoyo a la Cultura” que tiene como objetivo el desarrollo de proyectos a fin de promover el arte y la cultura, conservar y preservar  las expresiones culturales del patrimonio material inmaterial; crear y aprovechar la infraestructura cultural, y de manera específica contribuir al desarrollo de la diversidad cultural mediante el financiamiento de proyectos culturales comunitarios que</w:t>
            </w:r>
            <w:r>
              <w:rPr>
                <w:rFonts w:ascii="Arial" w:hAnsi="Arial" w:cs="Arial"/>
                <w:sz w:val="18"/>
                <w:szCs w:val="18"/>
              </w:rPr>
              <w:t xml:space="preserve"> estimulen las actividades culturales locales, la creatividad, la autogestión y los procesos de investigación; </w:t>
            </w:r>
            <w:r w:rsidRPr="00C36A2C">
              <w:rPr>
                <w:rFonts w:ascii="Arial" w:hAnsi="Arial" w:cs="Arial"/>
                <w:sz w:val="18"/>
                <w:szCs w:val="18"/>
              </w:rPr>
              <w:t xml:space="preserve">así como, el </w:t>
            </w:r>
            <w:r w:rsidRPr="00C36A2C">
              <w:rPr>
                <w:rFonts w:ascii="Arial" w:hAnsi="Arial" w:cs="Arial"/>
                <w:i/>
                <w:sz w:val="18"/>
                <w:szCs w:val="18"/>
              </w:rPr>
              <w:t>Cuarto Acuerdo Específico de Ejecución</w:t>
            </w:r>
            <w:r>
              <w:rPr>
                <w:rFonts w:ascii="Arial" w:hAnsi="Arial" w:cs="Arial"/>
                <w:i/>
                <w:sz w:val="18"/>
                <w:szCs w:val="18"/>
              </w:rPr>
              <w:t xml:space="preserve"> </w:t>
            </w:r>
            <w:r w:rsidRPr="00C36A2C">
              <w:rPr>
                <w:rFonts w:ascii="Arial" w:hAnsi="Arial" w:cs="Arial"/>
                <w:sz w:val="18"/>
                <w:szCs w:val="18"/>
              </w:rPr>
              <w:t>q</w:t>
            </w:r>
            <w:r w:rsidRPr="00C36A2C">
              <w:rPr>
                <w:rFonts w:ascii="Arial" w:hAnsi="Arial" w:cs="Arial"/>
                <w:i/>
                <w:sz w:val="18"/>
                <w:szCs w:val="18"/>
              </w:rPr>
              <w:t>ue establece  las bases para la operación y funcionamiento del programa de estímulo a la creación y desarrollo artístico, en adelante “el PACDA”, vertiente del Programa Presupuestal U-282 “Estímulos a la Creación Artística, Reconocimiento a las Trayectorias y Apoyo al Desarrollo de Proyectos Culturales</w:t>
            </w:r>
            <w:r w:rsidRPr="00C36A2C">
              <w:rPr>
                <w:rFonts w:ascii="Arial" w:hAnsi="Arial" w:cs="Arial"/>
                <w:sz w:val="18"/>
                <w:szCs w:val="18"/>
              </w:rPr>
              <w:t>”,</w:t>
            </w:r>
            <w:r w:rsidRPr="00C36A2C">
              <w:rPr>
                <w:rFonts w:ascii="Arial" w:hAnsi="Arial" w:cs="Arial"/>
                <w:i/>
                <w:sz w:val="18"/>
                <w:szCs w:val="18"/>
              </w:rPr>
              <w:t xml:space="preserve"> </w:t>
            </w:r>
            <w:r>
              <w:rPr>
                <w:rFonts w:ascii="Arial" w:hAnsi="Arial" w:cs="Arial"/>
                <w:i/>
                <w:sz w:val="18"/>
                <w:szCs w:val="18"/>
              </w:rPr>
              <w:t xml:space="preserve">firmado </w:t>
            </w:r>
            <w:r w:rsidRPr="00C36A2C">
              <w:rPr>
                <w:rFonts w:ascii="Arial" w:hAnsi="Arial" w:cs="Arial"/>
                <w:sz w:val="18"/>
                <w:szCs w:val="18"/>
              </w:rPr>
              <w:t>con fecha 29 de marzo de 2023</w:t>
            </w:r>
            <w:r>
              <w:rPr>
                <w:rFonts w:ascii="Arial" w:hAnsi="Arial" w:cs="Arial"/>
                <w:sz w:val="18"/>
                <w:szCs w:val="18"/>
              </w:rPr>
              <w:t>,</w:t>
            </w:r>
            <w:r w:rsidRPr="00C36A2C">
              <w:rPr>
                <w:rFonts w:ascii="Arial" w:hAnsi="Arial" w:cs="Arial"/>
                <w:sz w:val="18"/>
                <w:szCs w:val="18"/>
              </w:rPr>
              <w:t xml:space="preserve"> que tiene como objeto estimular el desarrollo cultural mediante ac</w:t>
            </w:r>
            <w:r w:rsidR="00B80077">
              <w:rPr>
                <w:rFonts w:ascii="Arial" w:hAnsi="Arial" w:cs="Arial"/>
                <w:sz w:val="18"/>
                <w:szCs w:val="18"/>
              </w:rPr>
              <w:t>ciones que alienten la creación</w:t>
            </w:r>
            <w:r w:rsidRPr="00C36A2C">
              <w:rPr>
                <w:rFonts w:ascii="Arial" w:hAnsi="Arial" w:cs="Arial"/>
                <w:sz w:val="18"/>
                <w:szCs w:val="18"/>
              </w:rPr>
              <w:t>, la formación, la difusión y el disfrute del arte y la cultura en todas las entidades de la República Mexicana.</w:t>
            </w:r>
          </w:p>
          <w:p w14:paraId="51A59EA4" w14:textId="0548D6E3" w:rsidR="000D05ED" w:rsidRDefault="000D05ED" w:rsidP="000D05ED">
            <w:pPr>
              <w:tabs>
                <w:tab w:val="left" w:pos="7575"/>
              </w:tabs>
              <w:spacing w:line="276" w:lineRule="auto"/>
              <w:jc w:val="center"/>
              <w:rPr>
                <w:rFonts w:ascii="Arial" w:hAnsi="Arial" w:cs="Arial"/>
                <w:b/>
                <w:color w:val="000000" w:themeColor="text1"/>
                <w:sz w:val="12"/>
                <w:szCs w:val="16"/>
              </w:rPr>
            </w:pPr>
          </w:p>
          <w:p w14:paraId="566881DA" w14:textId="77777777" w:rsidR="004E05FF" w:rsidRPr="00EA598C" w:rsidRDefault="004E05FF" w:rsidP="000D05ED">
            <w:pPr>
              <w:tabs>
                <w:tab w:val="left" w:pos="7575"/>
              </w:tabs>
              <w:spacing w:line="276" w:lineRule="auto"/>
              <w:jc w:val="center"/>
              <w:rPr>
                <w:rFonts w:ascii="Arial" w:hAnsi="Arial" w:cs="Arial"/>
                <w:b/>
                <w:color w:val="000000" w:themeColor="text1"/>
                <w:sz w:val="12"/>
                <w:szCs w:val="16"/>
              </w:rPr>
            </w:pPr>
          </w:p>
          <w:p w14:paraId="59C3D4C4" w14:textId="77777777" w:rsidR="000D05ED" w:rsidRPr="00153FA6" w:rsidRDefault="000D05ED" w:rsidP="000D05ED">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lastRenderedPageBreak/>
              <w:t>Imagen 8</w:t>
            </w:r>
            <w:r w:rsidRPr="00153FA6">
              <w:rPr>
                <w:rFonts w:ascii="Arial" w:hAnsi="Arial" w:cs="Arial"/>
                <w:b/>
                <w:color w:val="000000" w:themeColor="text1"/>
                <w:sz w:val="16"/>
                <w:szCs w:val="16"/>
              </w:rPr>
              <w:t>.</w:t>
            </w:r>
            <w:r w:rsidRPr="00153FA6">
              <w:rPr>
                <w:rFonts w:ascii="Arial" w:hAnsi="Arial" w:cs="Arial"/>
                <w:color w:val="000000" w:themeColor="text1"/>
                <w:sz w:val="16"/>
                <w:szCs w:val="16"/>
              </w:rPr>
              <w:t xml:space="preserve"> Evidencia de Fideicomisos mixtos creados.</w:t>
            </w:r>
          </w:p>
          <w:p w14:paraId="18061112" w14:textId="77777777" w:rsidR="00E53409" w:rsidRPr="004E05FF" w:rsidRDefault="000D05ED" w:rsidP="000D05ED">
            <w:pPr>
              <w:tabs>
                <w:tab w:val="left" w:pos="7575"/>
              </w:tabs>
              <w:spacing w:line="276" w:lineRule="auto"/>
              <w:jc w:val="center"/>
              <w:rPr>
                <w:noProof/>
                <w:sz w:val="2"/>
              </w:rPr>
            </w:pPr>
            <w:r>
              <w:rPr>
                <w:noProof/>
                <w:lang w:eastAsia="es-MX"/>
              </w:rPr>
              <w:t xml:space="preserve"> </w:t>
            </w:r>
            <w:r>
              <w:rPr>
                <w:rFonts w:ascii="Arial" w:hAnsi="Arial" w:cs="Arial"/>
                <w:b/>
                <w:sz w:val="18"/>
                <w:szCs w:val="18"/>
                <w:u w:val="single"/>
              </w:rPr>
              <w:t xml:space="preserve"> </w:t>
            </w:r>
          </w:p>
          <w:p w14:paraId="48C65638" w14:textId="6CDA9153" w:rsidR="000D05ED" w:rsidRPr="00D31E1F" w:rsidRDefault="000D05ED" w:rsidP="000D05ED">
            <w:pPr>
              <w:tabs>
                <w:tab w:val="left" w:pos="7575"/>
              </w:tabs>
              <w:spacing w:line="276" w:lineRule="auto"/>
              <w:jc w:val="center"/>
              <w:rPr>
                <w:rFonts w:ascii="Arial" w:hAnsi="Arial" w:cs="Arial"/>
                <w:b/>
                <w:sz w:val="18"/>
                <w:szCs w:val="18"/>
                <w:u w:val="single"/>
              </w:rPr>
            </w:pPr>
            <w:r>
              <w:rPr>
                <w:noProof/>
              </w:rPr>
              <w:drawing>
                <wp:inline distT="0" distB="0" distL="0" distR="0" wp14:anchorId="30B2CE2E" wp14:editId="6713FBD1">
                  <wp:extent cx="1297808" cy="2053087"/>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51531" cy="2138075"/>
                          </a:xfrm>
                          <a:prstGeom prst="rect">
                            <a:avLst/>
                          </a:prstGeom>
                        </pic:spPr>
                      </pic:pic>
                    </a:graphicData>
                  </a:graphic>
                </wp:inline>
              </w:drawing>
            </w:r>
            <w:r>
              <w:rPr>
                <w:noProof/>
              </w:rPr>
              <w:drawing>
                <wp:inline distT="0" distB="0" distL="0" distR="0" wp14:anchorId="4C865EBA" wp14:editId="2461E16B">
                  <wp:extent cx="1431985" cy="207882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680"/>
                          <a:stretch/>
                        </pic:blipFill>
                        <pic:spPr bwMode="auto">
                          <a:xfrm>
                            <a:off x="0" y="0"/>
                            <a:ext cx="1450604" cy="21058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rPr>
              <w:drawing>
                <wp:inline distT="0" distB="0" distL="0" distR="0" wp14:anchorId="6FB0CBE6" wp14:editId="463EF73F">
                  <wp:extent cx="1362974" cy="1985871"/>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6312" cy="2049016"/>
                          </a:xfrm>
                          <a:prstGeom prst="rect">
                            <a:avLst/>
                          </a:prstGeom>
                        </pic:spPr>
                      </pic:pic>
                    </a:graphicData>
                  </a:graphic>
                </wp:inline>
              </w:drawing>
            </w:r>
          </w:p>
          <w:p w14:paraId="7BE67536" w14:textId="77777777" w:rsidR="000D05ED" w:rsidRPr="00297C1F" w:rsidRDefault="000D05ED" w:rsidP="000D05ED">
            <w:pPr>
              <w:tabs>
                <w:tab w:val="left" w:pos="7575"/>
              </w:tabs>
              <w:jc w:val="center"/>
              <w:rPr>
                <w:rFonts w:ascii="Arial" w:hAnsi="Arial" w:cs="Arial"/>
                <w:sz w:val="16"/>
                <w:szCs w:val="16"/>
              </w:rPr>
            </w:pPr>
            <w:r w:rsidRPr="00D31E1F">
              <w:rPr>
                <w:rFonts w:ascii="Arial" w:hAnsi="Arial" w:cs="Arial"/>
                <w:b/>
                <w:sz w:val="16"/>
                <w:szCs w:val="16"/>
              </w:rPr>
              <w:t>Fuente:</w:t>
            </w:r>
            <w:r>
              <w:rPr>
                <w:rFonts w:ascii="Arial" w:hAnsi="Arial" w:cs="Arial"/>
                <w:sz w:val="16"/>
                <w:szCs w:val="16"/>
              </w:rPr>
              <w:t xml:space="preserve"> E</w:t>
            </w:r>
            <w:r w:rsidRPr="00D31E1F">
              <w:rPr>
                <w:rFonts w:ascii="Arial" w:hAnsi="Arial" w:cs="Arial"/>
                <w:sz w:val="16"/>
                <w:szCs w:val="16"/>
              </w:rPr>
              <w:t>videncia proporcionada por el ICA.</w:t>
            </w:r>
          </w:p>
          <w:p w14:paraId="532B94C6" w14:textId="77777777" w:rsidR="000D05ED" w:rsidRPr="00E53409" w:rsidRDefault="000D05ED" w:rsidP="000D05ED">
            <w:pPr>
              <w:tabs>
                <w:tab w:val="left" w:pos="7575"/>
              </w:tabs>
              <w:jc w:val="both"/>
              <w:rPr>
                <w:rFonts w:ascii="Arial" w:hAnsi="Arial" w:cs="Arial"/>
                <w:sz w:val="12"/>
                <w:szCs w:val="18"/>
              </w:rPr>
            </w:pPr>
          </w:p>
          <w:p w14:paraId="49F74905" w14:textId="77777777" w:rsidR="000D05ED" w:rsidRDefault="000D05ED" w:rsidP="00B80077">
            <w:pPr>
              <w:tabs>
                <w:tab w:val="left" w:pos="7575"/>
              </w:tabs>
              <w:spacing w:line="276" w:lineRule="auto"/>
              <w:jc w:val="both"/>
              <w:rPr>
                <w:rFonts w:ascii="Arial" w:hAnsi="Arial" w:cs="Arial"/>
                <w:sz w:val="18"/>
                <w:szCs w:val="18"/>
              </w:rPr>
            </w:pPr>
            <w:r w:rsidRPr="00DB65AB">
              <w:rPr>
                <w:rFonts w:ascii="Arial" w:hAnsi="Arial" w:cs="Arial"/>
                <w:sz w:val="18"/>
                <w:szCs w:val="18"/>
              </w:rPr>
              <w:t>Con base en la evidencia proporcionada por el ICA, se determinó que la información presentada coincide con los 3 Fideicomisos mixtos para el impulso de la cultura, realizados durante el ejercicio fiscal 2023.</w:t>
            </w:r>
            <w:r>
              <w:rPr>
                <w:rFonts w:ascii="Arial" w:hAnsi="Arial" w:cs="Arial"/>
                <w:sz w:val="18"/>
                <w:szCs w:val="18"/>
              </w:rPr>
              <w:t xml:space="preserve"> </w:t>
            </w:r>
          </w:p>
          <w:p w14:paraId="2EB91D88" w14:textId="77777777" w:rsidR="000D05ED" w:rsidRPr="00B80077" w:rsidRDefault="000D05ED" w:rsidP="000D05ED">
            <w:pPr>
              <w:tabs>
                <w:tab w:val="left" w:pos="7575"/>
              </w:tabs>
              <w:jc w:val="both"/>
              <w:rPr>
                <w:rFonts w:ascii="Arial" w:hAnsi="Arial" w:cs="Arial"/>
                <w:sz w:val="12"/>
                <w:szCs w:val="18"/>
              </w:rPr>
            </w:pPr>
          </w:p>
          <w:p w14:paraId="45CBDDEC" w14:textId="77777777" w:rsidR="000D05ED" w:rsidRDefault="000D05ED" w:rsidP="00D26486">
            <w:pPr>
              <w:ind w:left="22"/>
              <w:jc w:val="both"/>
              <w:rPr>
                <w:rFonts w:ascii="Arial" w:eastAsia="Arial" w:hAnsi="Arial" w:cs="Arial"/>
                <w:sz w:val="18"/>
                <w:szCs w:val="18"/>
              </w:rPr>
            </w:pPr>
            <w:r w:rsidRPr="00885C77">
              <w:rPr>
                <w:rFonts w:ascii="Arial" w:eastAsia="Arial" w:hAnsi="Arial" w:cs="Arial"/>
                <w:sz w:val="18"/>
                <w:szCs w:val="18"/>
              </w:rPr>
              <w:t>Derivado de lo anterior, se determinó q</w:t>
            </w:r>
            <w:r>
              <w:rPr>
                <w:rFonts w:ascii="Arial" w:eastAsia="Arial" w:hAnsi="Arial" w:cs="Arial"/>
                <w:sz w:val="18"/>
                <w:szCs w:val="18"/>
              </w:rPr>
              <w:t>ue la evidencia proporcionada</w:t>
            </w:r>
            <w:r w:rsidRPr="00885C77">
              <w:rPr>
                <w:rFonts w:ascii="Arial" w:eastAsia="Arial" w:hAnsi="Arial" w:cs="Arial"/>
                <w:sz w:val="18"/>
                <w:szCs w:val="18"/>
              </w:rPr>
              <w:t xml:space="preserve"> </w:t>
            </w:r>
            <w:r w:rsidRPr="001C4339">
              <w:rPr>
                <w:rFonts w:ascii="Arial" w:eastAsia="Arial" w:hAnsi="Arial" w:cs="Arial"/>
                <w:sz w:val="18"/>
                <w:szCs w:val="18"/>
              </w:rPr>
              <w:t>sustenta</w:t>
            </w:r>
            <w:r w:rsidRPr="00885C77">
              <w:rPr>
                <w:rFonts w:ascii="Arial" w:eastAsia="Arial" w:hAnsi="Arial" w:cs="Arial"/>
                <w:sz w:val="18"/>
                <w:szCs w:val="18"/>
              </w:rPr>
              <w:t xml:space="preserve"> lo reportado en el FESIPPRES</w:t>
            </w:r>
            <w:r w:rsidRPr="00D31E1F">
              <w:rPr>
                <w:rFonts w:ascii="Arial" w:eastAsia="Arial" w:hAnsi="Arial" w:cs="Arial"/>
                <w:sz w:val="18"/>
                <w:szCs w:val="18"/>
              </w:rPr>
              <w:t>.</w:t>
            </w:r>
          </w:p>
          <w:p w14:paraId="52BD61D7" w14:textId="76AF7FEF" w:rsidR="00EA598C" w:rsidRPr="004E05FF" w:rsidRDefault="00EA598C" w:rsidP="00D26486">
            <w:pPr>
              <w:ind w:left="22"/>
              <w:jc w:val="both"/>
              <w:rPr>
                <w:rFonts w:ascii="Arial" w:eastAsia="Arial" w:hAnsi="Arial" w:cs="Arial"/>
                <w:sz w:val="4"/>
                <w:szCs w:val="18"/>
              </w:rPr>
            </w:pPr>
          </w:p>
        </w:tc>
      </w:tr>
      <w:tr w:rsidR="000D05ED" w:rsidRPr="00D31E1F" w14:paraId="3BE04456" w14:textId="77777777" w:rsidTr="00432C17">
        <w:trPr>
          <w:trHeight w:val="244"/>
        </w:trPr>
        <w:tc>
          <w:tcPr>
            <w:tcW w:w="8916" w:type="dxa"/>
            <w:gridSpan w:val="7"/>
            <w:tcBorders>
              <w:top w:val="double" w:sz="4" w:space="0" w:color="auto"/>
              <w:bottom w:val="double" w:sz="4" w:space="0" w:color="auto"/>
            </w:tcBorders>
            <w:shd w:val="clear" w:color="auto" w:fill="B8CCE4" w:themeFill="accent1" w:themeFillTint="66"/>
            <w:vAlign w:val="center"/>
          </w:tcPr>
          <w:p w14:paraId="5172CAF0" w14:textId="77777777" w:rsidR="000D05ED" w:rsidRPr="00596D80" w:rsidRDefault="000D05ED" w:rsidP="000D05ED">
            <w:pPr>
              <w:tabs>
                <w:tab w:val="left" w:pos="7575"/>
              </w:tabs>
              <w:spacing w:line="276" w:lineRule="auto"/>
              <w:rPr>
                <w:rFonts w:ascii="Arial" w:hAnsi="Arial" w:cs="Arial"/>
                <w:b/>
                <w:color w:val="FF0000"/>
                <w:sz w:val="18"/>
                <w:szCs w:val="18"/>
                <w:u w:val="single"/>
              </w:rPr>
            </w:pPr>
            <w:r w:rsidRPr="00596D80">
              <w:rPr>
                <w:rFonts w:ascii="Arial" w:hAnsi="Arial" w:cs="Arial"/>
                <w:b/>
                <w:sz w:val="18"/>
                <w:szCs w:val="18"/>
              </w:rPr>
              <w:lastRenderedPageBreak/>
              <w:t>C02.A09</w:t>
            </w:r>
            <w:r w:rsidRPr="00596D80">
              <w:rPr>
                <w:rFonts w:ascii="Arial" w:hAnsi="Arial" w:cs="Arial"/>
                <w:sz w:val="18"/>
                <w:szCs w:val="18"/>
              </w:rPr>
              <w:t xml:space="preserve"> - Ampliación de oferta de las Escuelas de Arte en base a la demanda.</w:t>
            </w:r>
          </w:p>
        </w:tc>
      </w:tr>
      <w:tr w:rsidR="000D05ED" w:rsidRPr="00D31E1F" w14:paraId="154B551E" w14:textId="77777777" w:rsidTr="00432C17">
        <w:trPr>
          <w:trHeight w:val="182"/>
        </w:trPr>
        <w:tc>
          <w:tcPr>
            <w:tcW w:w="8916" w:type="dxa"/>
            <w:gridSpan w:val="7"/>
            <w:tcBorders>
              <w:top w:val="double" w:sz="4" w:space="0" w:color="auto"/>
              <w:bottom w:val="double" w:sz="4" w:space="0" w:color="auto"/>
            </w:tcBorders>
            <w:shd w:val="clear" w:color="auto" w:fill="B8CCE4" w:themeFill="accent1" w:themeFillTint="66"/>
            <w:vAlign w:val="center"/>
          </w:tcPr>
          <w:p w14:paraId="25AA6758"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Nombre del Indicador:</w:t>
            </w:r>
            <w:r w:rsidRPr="00D31E1F">
              <w:rPr>
                <w:rFonts w:ascii="Arial" w:hAnsi="Arial" w:cs="Arial"/>
                <w:sz w:val="18"/>
                <w:szCs w:val="18"/>
              </w:rPr>
              <w:t xml:space="preserve"> </w:t>
            </w:r>
            <w:r w:rsidRPr="00D31E1F">
              <w:rPr>
                <w:rFonts w:ascii="Arial" w:hAnsi="Arial" w:cs="Arial"/>
                <w:color w:val="000000"/>
                <w:sz w:val="18"/>
                <w:szCs w:val="18"/>
              </w:rPr>
              <w:t>Número de estudiantes en las escuelas de arte.</w:t>
            </w:r>
          </w:p>
        </w:tc>
      </w:tr>
      <w:tr w:rsidR="000D05ED" w:rsidRPr="00D31E1F" w14:paraId="3B6CB5E0" w14:textId="77777777" w:rsidTr="00EA598C">
        <w:trPr>
          <w:trHeight w:val="137"/>
        </w:trPr>
        <w:tc>
          <w:tcPr>
            <w:tcW w:w="1545" w:type="dxa"/>
            <w:gridSpan w:val="2"/>
            <w:vMerge w:val="restart"/>
            <w:tcBorders>
              <w:top w:val="double" w:sz="4" w:space="0" w:color="auto"/>
            </w:tcBorders>
            <w:shd w:val="clear" w:color="auto" w:fill="B8CCE4" w:themeFill="accent1" w:themeFillTint="66"/>
            <w:vAlign w:val="center"/>
          </w:tcPr>
          <w:p w14:paraId="060D1194"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Sentido del Indicador</w:t>
            </w:r>
          </w:p>
        </w:tc>
        <w:tc>
          <w:tcPr>
            <w:tcW w:w="7371" w:type="dxa"/>
            <w:gridSpan w:val="5"/>
            <w:tcBorders>
              <w:top w:val="double" w:sz="4" w:space="0" w:color="auto"/>
              <w:bottom w:val="double" w:sz="4" w:space="0" w:color="auto"/>
            </w:tcBorders>
            <w:shd w:val="clear" w:color="auto" w:fill="B8CCE4" w:themeFill="accent1" w:themeFillTint="66"/>
            <w:vAlign w:val="center"/>
          </w:tcPr>
          <w:p w14:paraId="3E681EA7"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Avance Programático Acumulado</w:t>
            </w:r>
          </w:p>
        </w:tc>
      </w:tr>
      <w:tr w:rsidR="000D05ED" w:rsidRPr="00D31E1F" w14:paraId="26C705B5" w14:textId="77777777" w:rsidTr="00EA598C">
        <w:trPr>
          <w:trHeight w:val="992"/>
        </w:trPr>
        <w:tc>
          <w:tcPr>
            <w:tcW w:w="1545" w:type="dxa"/>
            <w:gridSpan w:val="2"/>
            <w:vMerge/>
            <w:tcBorders>
              <w:bottom w:val="double" w:sz="4" w:space="0" w:color="auto"/>
            </w:tcBorders>
            <w:shd w:val="clear" w:color="auto" w:fill="B8CCE4" w:themeFill="accent1" w:themeFillTint="66"/>
          </w:tcPr>
          <w:p w14:paraId="548A179C"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p>
        </w:tc>
        <w:tc>
          <w:tcPr>
            <w:tcW w:w="1275" w:type="dxa"/>
            <w:tcBorders>
              <w:top w:val="double" w:sz="4" w:space="0" w:color="auto"/>
              <w:bottom w:val="double" w:sz="4" w:space="0" w:color="auto"/>
            </w:tcBorders>
            <w:shd w:val="clear" w:color="auto" w:fill="B8CCE4" w:themeFill="accent1" w:themeFillTint="66"/>
            <w:vAlign w:val="center"/>
          </w:tcPr>
          <w:p w14:paraId="50B88F37"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535B1F20"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w:t>
            </w:r>
          </w:p>
        </w:tc>
        <w:tc>
          <w:tcPr>
            <w:tcW w:w="1276" w:type="dxa"/>
            <w:tcBorders>
              <w:top w:val="double" w:sz="4" w:space="0" w:color="auto"/>
              <w:bottom w:val="double" w:sz="4" w:space="0" w:color="auto"/>
            </w:tcBorders>
            <w:shd w:val="clear" w:color="auto" w:fill="B8CCE4" w:themeFill="accent1" w:themeFillTint="66"/>
            <w:vAlign w:val="center"/>
          </w:tcPr>
          <w:p w14:paraId="69C5E8E9"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68852E20"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(2)</w:t>
            </w:r>
          </w:p>
        </w:tc>
        <w:tc>
          <w:tcPr>
            <w:tcW w:w="1276" w:type="dxa"/>
            <w:tcBorders>
              <w:top w:val="double" w:sz="4" w:space="0" w:color="auto"/>
              <w:bottom w:val="double" w:sz="4" w:space="0" w:color="auto"/>
            </w:tcBorders>
            <w:shd w:val="clear" w:color="auto" w:fill="B8CCE4" w:themeFill="accent1" w:themeFillTint="66"/>
            <w:vAlign w:val="center"/>
          </w:tcPr>
          <w:p w14:paraId="584768A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46869F24"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(3)</w:t>
            </w:r>
          </w:p>
        </w:tc>
        <w:tc>
          <w:tcPr>
            <w:tcW w:w="1843" w:type="dxa"/>
            <w:tcBorders>
              <w:top w:val="double" w:sz="4" w:space="0" w:color="auto"/>
              <w:bottom w:val="double" w:sz="4" w:space="0" w:color="auto"/>
            </w:tcBorders>
            <w:shd w:val="clear" w:color="auto" w:fill="B8CCE4" w:themeFill="accent1" w:themeFillTint="66"/>
            <w:vAlign w:val="center"/>
          </w:tcPr>
          <w:p w14:paraId="35940511"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0A93209D"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 xml:space="preserve"> (2/1)</w:t>
            </w:r>
          </w:p>
        </w:tc>
        <w:tc>
          <w:tcPr>
            <w:tcW w:w="1701" w:type="dxa"/>
            <w:tcBorders>
              <w:top w:val="double" w:sz="4" w:space="0" w:color="auto"/>
              <w:bottom w:val="double" w:sz="4" w:space="0" w:color="auto"/>
            </w:tcBorders>
            <w:shd w:val="clear" w:color="auto" w:fill="B8CCE4" w:themeFill="accent1" w:themeFillTint="66"/>
            <w:vAlign w:val="center"/>
          </w:tcPr>
          <w:p w14:paraId="4956ECCB"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Nivel de cumplimiento verificado por la ASEQROO* (3/1)</w:t>
            </w:r>
          </w:p>
        </w:tc>
      </w:tr>
      <w:tr w:rsidR="000D05ED" w:rsidRPr="00D31E1F" w14:paraId="6F453B47" w14:textId="77777777" w:rsidTr="000D05ED">
        <w:trPr>
          <w:trHeight w:val="510"/>
        </w:trPr>
        <w:tc>
          <w:tcPr>
            <w:tcW w:w="1545" w:type="dxa"/>
            <w:gridSpan w:val="2"/>
            <w:tcBorders>
              <w:top w:val="double" w:sz="4" w:space="0" w:color="auto"/>
              <w:bottom w:val="double" w:sz="4" w:space="0" w:color="auto"/>
            </w:tcBorders>
            <w:shd w:val="clear" w:color="auto" w:fill="auto"/>
            <w:vAlign w:val="center"/>
          </w:tcPr>
          <w:p w14:paraId="3C32C20D" w14:textId="77777777" w:rsidR="000D05ED" w:rsidRDefault="000D05ED" w:rsidP="000D05ED">
            <w:pPr>
              <w:spacing w:line="276" w:lineRule="auto"/>
              <w:jc w:val="center"/>
              <w:rPr>
                <w:rFonts w:ascii="Arial" w:hAnsi="Arial" w:cs="Arial"/>
                <w:color w:val="000000"/>
                <w:sz w:val="18"/>
                <w:szCs w:val="18"/>
              </w:rPr>
            </w:pPr>
          </w:p>
          <w:p w14:paraId="024B49A3" w14:textId="77777777" w:rsidR="000D05ED" w:rsidRPr="00D31E1F" w:rsidRDefault="000D05ED" w:rsidP="000D05ED">
            <w:pPr>
              <w:spacing w:line="276" w:lineRule="auto"/>
              <w:jc w:val="center"/>
              <w:rPr>
                <w:rFonts w:ascii="Arial" w:hAnsi="Arial" w:cs="Arial"/>
                <w:color w:val="000000"/>
                <w:sz w:val="18"/>
                <w:szCs w:val="18"/>
              </w:rPr>
            </w:pPr>
            <w:r w:rsidRPr="00D31E1F">
              <w:rPr>
                <w:rFonts w:ascii="Arial" w:hAnsi="Arial" w:cs="Arial"/>
                <w:color w:val="000000"/>
                <w:sz w:val="18"/>
                <w:szCs w:val="18"/>
              </w:rPr>
              <w:t>ASCENDENTE</w:t>
            </w:r>
          </w:p>
          <w:p w14:paraId="1D54AEAF"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p>
        </w:tc>
        <w:tc>
          <w:tcPr>
            <w:tcW w:w="1275" w:type="dxa"/>
            <w:tcBorders>
              <w:top w:val="double" w:sz="4" w:space="0" w:color="auto"/>
              <w:bottom w:val="double" w:sz="4" w:space="0" w:color="auto"/>
            </w:tcBorders>
            <w:shd w:val="clear" w:color="auto" w:fill="auto"/>
            <w:vAlign w:val="center"/>
          </w:tcPr>
          <w:p w14:paraId="54BE3974"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100</w:t>
            </w:r>
            <w:r w:rsidRPr="00D31E1F">
              <w:rPr>
                <w:rFonts w:ascii="Arial" w:hAnsi="Arial" w:cs="Arial"/>
                <w:color w:val="000000" w:themeColor="text1"/>
                <w:sz w:val="18"/>
                <w:szCs w:val="18"/>
              </w:rPr>
              <w:t>%</w:t>
            </w:r>
          </w:p>
          <w:p w14:paraId="20AF0BBB"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color w:val="000000" w:themeColor="text1"/>
                <w:sz w:val="18"/>
                <w:szCs w:val="18"/>
              </w:rPr>
              <w:t>(</w:t>
            </w:r>
            <w:r>
              <w:rPr>
                <w:rFonts w:ascii="Arial" w:hAnsi="Arial" w:cs="Arial"/>
                <w:color w:val="000000" w:themeColor="text1"/>
                <w:sz w:val="18"/>
                <w:szCs w:val="18"/>
              </w:rPr>
              <w:t>500/500</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vAlign w:val="center"/>
          </w:tcPr>
          <w:p w14:paraId="7661D0AF" w14:textId="77777777" w:rsidR="000D05ED" w:rsidRPr="00D31E1F"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99.8</w:t>
            </w:r>
            <w:r w:rsidRPr="00D31E1F">
              <w:rPr>
                <w:rFonts w:ascii="Arial" w:hAnsi="Arial" w:cs="Arial"/>
                <w:color w:val="000000" w:themeColor="text1"/>
                <w:sz w:val="18"/>
                <w:szCs w:val="18"/>
              </w:rPr>
              <w:t>%</w:t>
            </w:r>
          </w:p>
          <w:p w14:paraId="218FBBEB"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(499/500</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vAlign w:val="center"/>
          </w:tcPr>
          <w:p w14:paraId="2228E10B" w14:textId="77777777" w:rsidR="000D05ED" w:rsidRPr="00D31E1F"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99.8</w:t>
            </w:r>
            <w:r w:rsidRPr="00D31E1F">
              <w:rPr>
                <w:rFonts w:ascii="Arial" w:hAnsi="Arial" w:cs="Arial"/>
                <w:color w:val="000000" w:themeColor="text1"/>
                <w:sz w:val="18"/>
                <w:szCs w:val="18"/>
              </w:rPr>
              <w:t>%</w:t>
            </w:r>
          </w:p>
          <w:p w14:paraId="154E1F17"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(499/500</w:t>
            </w:r>
            <w:r w:rsidRPr="00D31E1F">
              <w:rPr>
                <w:rFonts w:ascii="Arial" w:hAnsi="Arial" w:cs="Arial"/>
                <w:color w:val="000000" w:themeColor="text1"/>
                <w:sz w:val="18"/>
                <w:szCs w:val="18"/>
              </w:rPr>
              <w:t>)</w:t>
            </w:r>
          </w:p>
        </w:tc>
        <w:tc>
          <w:tcPr>
            <w:tcW w:w="1843" w:type="dxa"/>
            <w:tcBorders>
              <w:top w:val="double" w:sz="4" w:space="0" w:color="auto"/>
              <w:bottom w:val="double" w:sz="4" w:space="0" w:color="auto"/>
            </w:tcBorders>
            <w:shd w:val="clear" w:color="auto" w:fill="00B050"/>
            <w:vAlign w:val="center"/>
          </w:tcPr>
          <w:p w14:paraId="710B82C1"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b/>
                <w:sz w:val="18"/>
                <w:szCs w:val="18"/>
              </w:rPr>
              <w:t>99.8</w:t>
            </w:r>
            <w:r w:rsidRPr="00D31E1F">
              <w:rPr>
                <w:rFonts w:ascii="Arial" w:hAnsi="Arial" w:cs="Arial"/>
                <w:b/>
                <w:sz w:val="18"/>
                <w:szCs w:val="18"/>
              </w:rPr>
              <w:t>%</w:t>
            </w:r>
          </w:p>
        </w:tc>
        <w:tc>
          <w:tcPr>
            <w:tcW w:w="1701" w:type="dxa"/>
            <w:tcBorders>
              <w:top w:val="double" w:sz="4" w:space="0" w:color="auto"/>
              <w:bottom w:val="double" w:sz="4" w:space="0" w:color="auto"/>
            </w:tcBorders>
            <w:shd w:val="clear" w:color="auto" w:fill="00B050"/>
            <w:vAlign w:val="center"/>
          </w:tcPr>
          <w:p w14:paraId="61A4184D"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b/>
                <w:sz w:val="18"/>
                <w:szCs w:val="18"/>
              </w:rPr>
              <w:t>99.8</w:t>
            </w:r>
            <w:r w:rsidRPr="00D31E1F">
              <w:rPr>
                <w:rFonts w:ascii="Arial" w:hAnsi="Arial" w:cs="Arial"/>
                <w:b/>
                <w:sz w:val="18"/>
                <w:szCs w:val="18"/>
              </w:rPr>
              <w:t>%</w:t>
            </w:r>
          </w:p>
        </w:tc>
      </w:tr>
      <w:tr w:rsidR="000D05ED" w:rsidRPr="00D31E1F" w14:paraId="3C9B4E35" w14:textId="77777777" w:rsidTr="000D05ED">
        <w:trPr>
          <w:trHeight w:val="541"/>
        </w:trPr>
        <w:tc>
          <w:tcPr>
            <w:tcW w:w="8916" w:type="dxa"/>
            <w:gridSpan w:val="7"/>
            <w:tcBorders>
              <w:top w:val="double" w:sz="4" w:space="0" w:color="auto"/>
              <w:bottom w:val="double" w:sz="4" w:space="0" w:color="auto"/>
            </w:tcBorders>
            <w:shd w:val="clear" w:color="auto" w:fill="auto"/>
            <w:vAlign w:val="center"/>
          </w:tcPr>
          <w:p w14:paraId="4E0015EB" w14:textId="77777777" w:rsidR="000D05ED" w:rsidRPr="00F06774" w:rsidRDefault="000D05ED" w:rsidP="000D05ED">
            <w:pPr>
              <w:tabs>
                <w:tab w:val="left" w:pos="7575"/>
              </w:tabs>
              <w:spacing w:line="276" w:lineRule="auto"/>
              <w:jc w:val="center"/>
              <w:rPr>
                <w:rFonts w:ascii="Arial" w:hAnsi="Arial" w:cs="Arial"/>
                <w:b/>
                <w:sz w:val="2"/>
                <w:szCs w:val="18"/>
                <w:u w:val="single"/>
              </w:rPr>
            </w:pPr>
          </w:p>
          <w:p w14:paraId="7455AD69" w14:textId="77777777" w:rsidR="000D05ED" w:rsidRPr="00EA598C" w:rsidRDefault="000D05ED" w:rsidP="000D05ED">
            <w:pPr>
              <w:tabs>
                <w:tab w:val="left" w:pos="7575"/>
              </w:tabs>
              <w:spacing w:line="276" w:lineRule="auto"/>
              <w:jc w:val="center"/>
              <w:rPr>
                <w:rFonts w:ascii="Arial" w:hAnsi="Arial" w:cs="Arial"/>
                <w:b/>
                <w:sz w:val="2"/>
                <w:szCs w:val="18"/>
                <w:u w:val="single"/>
              </w:rPr>
            </w:pPr>
          </w:p>
          <w:p w14:paraId="15EA9B92" w14:textId="77777777" w:rsidR="000D05ED"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645EDE6B" w14:textId="77777777" w:rsidR="000D05ED" w:rsidRPr="00EA598C" w:rsidRDefault="000D05ED" w:rsidP="000D05ED">
            <w:pPr>
              <w:tabs>
                <w:tab w:val="left" w:pos="7575"/>
              </w:tabs>
              <w:spacing w:line="276" w:lineRule="auto"/>
              <w:jc w:val="center"/>
              <w:rPr>
                <w:rFonts w:ascii="Arial" w:hAnsi="Arial" w:cs="Arial"/>
                <w:b/>
                <w:sz w:val="12"/>
                <w:szCs w:val="18"/>
                <w:u w:val="single"/>
              </w:rPr>
            </w:pPr>
          </w:p>
          <w:p w14:paraId="2687996C"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99.8</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99.8</w:t>
            </w:r>
            <w:r w:rsidRPr="00D31E1F">
              <w:rPr>
                <w:rFonts w:ascii="Arial" w:hAnsi="Arial" w:cs="Arial"/>
                <w:sz w:val="18"/>
                <w:szCs w:val="18"/>
              </w:rPr>
              <w:t xml:space="preserve">%, correspondiéndole una </w:t>
            </w:r>
            <w:r w:rsidRPr="00B53946">
              <w:rPr>
                <w:rFonts w:ascii="Arial" w:hAnsi="Arial" w:cs="Arial"/>
                <w:sz w:val="18"/>
                <w:szCs w:val="18"/>
              </w:rPr>
              <w:t>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p>
          <w:p w14:paraId="3B1582F3" w14:textId="77777777" w:rsidR="000D05ED" w:rsidRPr="00EA598C" w:rsidRDefault="000D05ED" w:rsidP="000D05ED">
            <w:pPr>
              <w:tabs>
                <w:tab w:val="left" w:pos="7575"/>
              </w:tabs>
              <w:spacing w:line="276" w:lineRule="auto"/>
              <w:jc w:val="both"/>
              <w:rPr>
                <w:rFonts w:ascii="Arial" w:hAnsi="Arial" w:cs="Arial"/>
                <w:sz w:val="12"/>
                <w:szCs w:val="18"/>
              </w:rPr>
            </w:pPr>
          </w:p>
          <w:p w14:paraId="434D7F64" w14:textId="77777777" w:rsidR="000D05ED" w:rsidRDefault="000D05ED" w:rsidP="000D05ED">
            <w:pPr>
              <w:tabs>
                <w:tab w:val="left" w:pos="7575"/>
              </w:tabs>
              <w:spacing w:line="276" w:lineRule="auto"/>
              <w:jc w:val="both"/>
              <w:rPr>
                <w:rFonts w:ascii="Arial" w:hAnsi="Arial" w:cs="Arial"/>
                <w:sz w:val="18"/>
                <w:szCs w:val="18"/>
              </w:rPr>
            </w:pPr>
            <w:r w:rsidRPr="007C482D">
              <w:rPr>
                <w:rFonts w:ascii="Arial" w:hAnsi="Arial" w:cs="Arial"/>
                <w:b/>
                <w:sz w:val="18"/>
                <w:szCs w:val="18"/>
              </w:rPr>
              <w:t>El ente público indica, en la celda de observaciones del FESIPPRES lo siguiente:</w:t>
            </w:r>
            <w:r>
              <w:rPr>
                <w:rFonts w:ascii="Arial" w:hAnsi="Arial" w:cs="Arial"/>
                <w:b/>
                <w:sz w:val="18"/>
                <w:szCs w:val="18"/>
              </w:rPr>
              <w:t xml:space="preserve"> </w:t>
            </w:r>
            <w:r w:rsidRPr="00D31E1F">
              <w:rPr>
                <w:rFonts w:ascii="Arial" w:hAnsi="Arial" w:cs="Arial"/>
                <w:sz w:val="18"/>
                <w:szCs w:val="18"/>
              </w:rPr>
              <w:t>“</w:t>
            </w:r>
            <w:r>
              <w:rPr>
                <w:rFonts w:ascii="Arial" w:hAnsi="Arial" w:cs="Arial"/>
                <w:color w:val="000000"/>
                <w:sz w:val="18"/>
                <w:szCs w:val="18"/>
              </w:rPr>
              <w:t>Se fortalecieron las acciones de difusión en las escuelas de arte</w:t>
            </w:r>
            <w:r w:rsidRPr="00D31E1F">
              <w:rPr>
                <w:rFonts w:ascii="Arial" w:hAnsi="Arial" w:cs="Arial"/>
                <w:sz w:val="18"/>
                <w:szCs w:val="18"/>
              </w:rPr>
              <w:t>” (sic).</w:t>
            </w:r>
          </w:p>
          <w:p w14:paraId="0F1CF460" w14:textId="77777777" w:rsidR="000D05ED" w:rsidRPr="00EA598C" w:rsidRDefault="000D05ED" w:rsidP="000D05ED">
            <w:pPr>
              <w:tabs>
                <w:tab w:val="left" w:pos="7575"/>
              </w:tabs>
              <w:spacing w:line="276" w:lineRule="auto"/>
              <w:jc w:val="both"/>
              <w:rPr>
                <w:rFonts w:ascii="Arial" w:hAnsi="Arial" w:cs="Arial"/>
                <w:sz w:val="12"/>
                <w:szCs w:val="18"/>
              </w:rPr>
            </w:pPr>
          </w:p>
          <w:p w14:paraId="3975FFC4" w14:textId="03EAB1FD" w:rsidR="000D05ED" w:rsidRDefault="000D05ED" w:rsidP="00EA598C">
            <w:pPr>
              <w:tabs>
                <w:tab w:val="left" w:pos="7575"/>
              </w:tabs>
              <w:spacing w:line="276" w:lineRule="auto"/>
              <w:jc w:val="both"/>
              <w:rPr>
                <w:rFonts w:ascii="Arial" w:hAnsi="Arial" w:cs="Arial"/>
                <w:sz w:val="18"/>
                <w:szCs w:val="18"/>
              </w:rPr>
            </w:pPr>
            <w:r w:rsidRPr="00086275">
              <w:rPr>
                <w:rFonts w:ascii="Arial" w:hAnsi="Arial" w:cs="Arial"/>
                <w:b/>
                <w:color w:val="000000" w:themeColor="text1"/>
                <w:sz w:val="18"/>
                <w:szCs w:val="18"/>
              </w:rPr>
              <w:t>Evidencia del cumplimiento reportado:</w:t>
            </w:r>
            <w:r w:rsidRPr="00086275">
              <w:rPr>
                <w:rFonts w:ascii="Arial" w:hAnsi="Arial" w:cs="Arial"/>
                <w:sz w:val="18"/>
                <w:szCs w:val="18"/>
              </w:rPr>
              <w:t xml:space="preserve"> </w:t>
            </w:r>
            <w:r>
              <w:rPr>
                <w:rFonts w:ascii="Arial" w:hAnsi="Arial" w:cs="Arial"/>
                <w:sz w:val="18"/>
                <w:szCs w:val="18"/>
              </w:rPr>
              <w:t>El</w:t>
            </w:r>
            <w:r w:rsidRPr="00086275">
              <w:rPr>
                <w:rFonts w:ascii="Arial" w:hAnsi="Arial" w:cs="Arial"/>
                <w:sz w:val="18"/>
                <w:szCs w:val="18"/>
              </w:rPr>
              <w:t xml:space="preserve"> Instituto de la Cult</w:t>
            </w:r>
            <w:r>
              <w:rPr>
                <w:rFonts w:ascii="Arial" w:hAnsi="Arial" w:cs="Arial"/>
                <w:sz w:val="18"/>
                <w:szCs w:val="18"/>
              </w:rPr>
              <w:t>ura y las Artes de Quintana</w:t>
            </w:r>
            <w:r w:rsidRPr="00561157">
              <w:rPr>
                <w:rFonts w:ascii="Arial" w:hAnsi="Arial" w:cs="Arial"/>
                <w:sz w:val="18"/>
                <w:szCs w:val="18"/>
              </w:rPr>
              <w:t xml:space="preserve">, presentó </w:t>
            </w:r>
            <w:r>
              <w:rPr>
                <w:rFonts w:ascii="Arial" w:hAnsi="Arial" w:cs="Arial"/>
                <w:sz w:val="18"/>
                <w:szCs w:val="18"/>
              </w:rPr>
              <w:t xml:space="preserve">un reporte correspondiente al tercer trimestre con un total de 499 estudiantes inscritos en las escuelas de arte, </w:t>
            </w:r>
            <w:r w:rsidRPr="00561157">
              <w:rPr>
                <w:rFonts w:ascii="Arial" w:hAnsi="Arial" w:cs="Arial"/>
                <w:sz w:val="18"/>
                <w:szCs w:val="18"/>
              </w:rPr>
              <w:t xml:space="preserve">las listas </w:t>
            </w:r>
            <w:r w:rsidRPr="00561157">
              <w:rPr>
                <w:rFonts w:ascii="Arial" w:hAnsi="Arial" w:cs="Arial"/>
                <w:sz w:val="18"/>
                <w:szCs w:val="18"/>
              </w:rPr>
              <w:lastRenderedPageBreak/>
              <w:t>de  asistencia de las clases de Ballet impartidas por la Escu</w:t>
            </w:r>
            <w:r>
              <w:rPr>
                <w:rFonts w:ascii="Arial" w:hAnsi="Arial" w:cs="Arial"/>
                <w:sz w:val="18"/>
                <w:szCs w:val="18"/>
              </w:rPr>
              <w:t>ela Estatal de Danza,</w:t>
            </w:r>
            <w:r w:rsidRPr="00561157">
              <w:rPr>
                <w:rFonts w:ascii="Arial" w:hAnsi="Arial" w:cs="Arial"/>
                <w:sz w:val="18"/>
                <w:szCs w:val="18"/>
              </w:rPr>
              <w:t xml:space="preserve"> la Escuela </w:t>
            </w:r>
            <w:r>
              <w:rPr>
                <w:rFonts w:ascii="Arial" w:hAnsi="Arial" w:cs="Arial"/>
                <w:sz w:val="18"/>
                <w:szCs w:val="18"/>
              </w:rPr>
              <w:t xml:space="preserve">Estatal </w:t>
            </w:r>
            <w:r w:rsidRPr="00561157">
              <w:rPr>
                <w:rFonts w:ascii="Arial" w:hAnsi="Arial" w:cs="Arial"/>
                <w:sz w:val="18"/>
                <w:szCs w:val="18"/>
              </w:rPr>
              <w:t>de Música, las bitácoras relacionadas a los talleres de Psicodanza I, Manos Creativas, Estimulación Creativa, taller de Teatro Adultos y Adultos Mayores</w:t>
            </w:r>
            <w:r>
              <w:rPr>
                <w:rFonts w:ascii="Arial" w:hAnsi="Arial" w:cs="Arial"/>
                <w:sz w:val="18"/>
                <w:szCs w:val="18"/>
              </w:rPr>
              <w:t>, así como flyers informativos para la inscripción a sus talleres;</w:t>
            </w:r>
            <w:r w:rsidRPr="00561157">
              <w:rPr>
                <w:rFonts w:ascii="Arial" w:hAnsi="Arial" w:cs="Arial"/>
                <w:sz w:val="18"/>
                <w:szCs w:val="18"/>
              </w:rPr>
              <w:t xml:space="preserve"> durante visita de campo, entregó la Matricula General con un total de 499 alumnos inscritos en las diferentes es</w:t>
            </w:r>
            <w:r>
              <w:rPr>
                <w:rFonts w:ascii="Arial" w:hAnsi="Arial" w:cs="Arial"/>
                <w:sz w:val="18"/>
                <w:szCs w:val="18"/>
              </w:rPr>
              <w:t xml:space="preserve">cuelas de arte, correspondiente a las áreas Danza, Música, Artes Plásticas, </w:t>
            </w:r>
            <w:r w:rsidRPr="00086275">
              <w:rPr>
                <w:rFonts w:ascii="Arial" w:hAnsi="Arial" w:cs="Arial"/>
                <w:sz w:val="18"/>
                <w:szCs w:val="18"/>
              </w:rPr>
              <w:t>Teatro</w:t>
            </w:r>
            <w:r>
              <w:rPr>
                <w:rFonts w:ascii="Arial" w:hAnsi="Arial" w:cs="Arial"/>
                <w:sz w:val="18"/>
                <w:szCs w:val="18"/>
              </w:rPr>
              <w:t>, Estimulaci</w:t>
            </w:r>
            <w:r w:rsidR="00EA598C">
              <w:rPr>
                <w:rFonts w:ascii="Arial" w:hAnsi="Arial" w:cs="Arial"/>
                <w:sz w:val="18"/>
                <w:szCs w:val="18"/>
              </w:rPr>
              <w:t xml:space="preserve">ón Creativa y Manos Creativas. </w:t>
            </w:r>
          </w:p>
          <w:p w14:paraId="5DBAF699" w14:textId="77777777" w:rsidR="00EA598C" w:rsidRPr="00A52000" w:rsidRDefault="00EA598C" w:rsidP="00EA598C">
            <w:pPr>
              <w:tabs>
                <w:tab w:val="left" w:pos="7575"/>
              </w:tabs>
              <w:spacing w:line="276" w:lineRule="auto"/>
              <w:jc w:val="both"/>
              <w:rPr>
                <w:rFonts w:ascii="Arial" w:hAnsi="Arial" w:cs="Arial"/>
                <w:sz w:val="2"/>
                <w:szCs w:val="18"/>
              </w:rPr>
            </w:pPr>
          </w:p>
          <w:p w14:paraId="7EE1D6A5" w14:textId="2818843E" w:rsidR="000D05ED" w:rsidRPr="00153FA6" w:rsidRDefault="000D05ED" w:rsidP="000D05ED">
            <w:pPr>
              <w:tabs>
                <w:tab w:val="left" w:pos="7575"/>
              </w:tabs>
              <w:spacing w:line="276" w:lineRule="auto"/>
              <w:jc w:val="center"/>
              <w:rPr>
                <w:rFonts w:ascii="Arial" w:hAnsi="Arial" w:cs="Arial"/>
                <w:color w:val="000000" w:themeColor="text1"/>
                <w:sz w:val="16"/>
                <w:szCs w:val="16"/>
              </w:rPr>
            </w:pPr>
            <w:r w:rsidRPr="00153FA6">
              <w:rPr>
                <w:rFonts w:ascii="Arial" w:hAnsi="Arial" w:cs="Arial"/>
                <w:b/>
                <w:color w:val="000000" w:themeColor="text1"/>
                <w:sz w:val="16"/>
                <w:szCs w:val="16"/>
              </w:rPr>
              <w:t xml:space="preserve">Imagen </w:t>
            </w:r>
            <w:r>
              <w:rPr>
                <w:rFonts w:ascii="Arial" w:hAnsi="Arial" w:cs="Arial"/>
                <w:b/>
                <w:color w:val="000000" w:themeColor="text1"/>
                <w:sz w:val="16"/>
                <w:szCs w:val="16"/>
              </w:rPr>
              <w:t>9</w:t>
            </w:r>
            <w:r w:rsidRPr="00153FA6">
              <w:rPr>
                <w:rFonts w:ascii="Arial" w:hAnsi="Arial" w:cs="Arial"/>
                <w:b/>
                <w:color w:val="000000" w:themeColor="text1"/>
                <w:sz w:val="16"/>
                <w:szCs w:val="16"/>
              </w:rPr>
              <w:t>.</w:t>
            </w:r>
            <w:r w:rsidR="00A52000">
              <w:rPr>
                <w:rFonts w:ascii="Arial" w:hAnsi="Arial" w:cs="Arial"/>
                <w:color w:val="000000" w:themeColor="text1"/>
                <w:sz w:val="16"/>
                <w:szCs w:val="16"/>
              </w:rPr>
              <w:t xml:space="preserve"> Matricula general de alumnos del ICA.</w:t>
            </w:r>
          </w:p>
          <w:p w14:paraId="38F46CFB" w14:textId="4A4908B7" w:rsidR="000D05ED" w:rsidRPr="00BD095E" w:rsidRDefault="007E58CF" w:rsidP="000D05ED">
            <w:pPr>
              <w:jc w:val="center"/>
              <w:rPr>
                <w:lang w:eastAsia="es-MX"/>
              </w:rPr>
            </w:pPr>
            <w:r w:rsidRPr="007E58CF">
              <w:rPr>
                <w:noProof/>
              </w:rPr>
              <w:drawing>
                <wp:inline distT="0" distB="0" distL="0" distR="0" wp14:anchorId="6EE02DDE" wp14:editId="51DB0339">
                  <wp:extent cx="4540102" cy="285661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5444" cy="2866265"/>
                          </a:xfrm>
                          <a:prstGeom prst="rect">
                            <a:avLst/>
                          </a:prstGeom>
                        </pic:spPr>
                      </pic:pic>
                    </a:graphicData>
                  </a:graphic>
                </wp:inline>
              </w:drawing>
            </w:r>
          </w:p>
          <w:p w14:paraId="1405A889" w14:textId="77777777" w:rsidR="000D05ED" w:rsidRPr="00153FA6" w:rsidRDefault="000D05ED" w:rsidP="000D05ED">
            <w:pPr>
              <w:tabs>
                <w:tab w:val="left" w:pos="7575"/>
              </w:tabs>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381F50F5" w14:textId="77777777" w:rsidR="000D05ED" w:rsidRPr="00EA598C" w:rsidRDefault="000D05ED" w:rsidP="000D05ED">
            <w:pPr>
              <w:tabs>
                <w:tab w:val="left" w:pos="7575"/>
              </w:tabs>
              <w:jc w:val="center"/>
              <w:rPr>
                <w:rFonts w:ascii="Arial" w:hAnsi="Arial" w:cs="Arial"/>
                <w:sz w:val="8"/>
                <w:szCs w:val="14"/>
              </w:rPr>
            </w:pPr>
          </w:p>
          <w:p w14:paraId="2471A1E5" w14:textId="77777777" w:rsidR="000D05ED" w:rsidRPr="00EA598C" w:rsidRDefault="000D05ED" w:rsidP="00EA598C">
            <w:pPr>
              <w:tabs>
                <w:tab w:val="left" w:pos="7575"/>
              </w:tabs>
              <w:spacing w:line="276" w:lineRule="auto"/>
              <w:jc w:val="both"/>
              <w:rPr>
                <w:rFonts w:ascii="Arial" w:hAnsi="Arial" w:cs="Arial"/>
                <w:sz w:val="18"/>
                <w:szCs w:val="18"/>
              </w:rPr>
            </w:pPr>
            <w:r w:rsidRPr="00EA598C">
              <w:rPr>
                <w:rFonts w:ascii="Arial" w:hAnsi="Arial" w:cs="Arial"/>
                <w:sz w:val="18"/>
                <w:szCs w:val="18"/>
              </w:rPr>
              <w:t>Con base en la evidencia proporcionada por el ICA, se determinó que la información presentada corresponde a los 499 estudiantes en las escuelas de arte, durante el ejercicio fiscal 2023.</w:t>
            </w:r>
          </w:p>
          <w:p w14:paraId="365C8E55" w14:textId="77777777" w:rsidR="000D05ED" w:rsidRPr="009940E6" w:rsidRDefault="000D05ED" w:rsidP="00EA598C">
            <w:pPr>
              <w:tabs>
                <w:tab w:val="left" w:pos="7575"/>
              </w:tabs>
              <w:spacing w:line="276" w:lineRule="auto"/>
              <w:jc w:val="both"/>
              <w:rPr>
                <w:rFonts w:ascii="Arial" w:hAnsi="Arial" w:cs="Arial"/>
                <w:sz w:val="12"/>
                <w:szCs w:val="18"/>
              </w:rPr>
            </w:pPr>
          </w:p>
          <w:p w14:paraId="4CA85A47" w14:textId="1E916C00" w:rsidR="00A52000" w:rsidRPr="00EA598C" w:rsidRDefault="000D05ED" w:rsidP="00EA598C">
            <w:pPr>
              <w:tabs>
                <w:tab w:val="left" w:pos="7575"/>
              </w:tabs>
              <w:spacing w:line="276" w:lineRule="auto"/>
              <w:jc w:val="both"/>
              <w:rPr>
                <w:rFonts w:ascii="Arial" w:eastAsia="Arial" w:hAnsi="Arial" w:cs="Arial"/>
                <w:sz w:val="18"/>
                <w:szCs w:val="18"/>
              </w:rPr>
            </w:pPr>
            <w:r w:rsidRPr="00EA598C">
              <w:rPr>
                <w:rFonts w:ascii="Arial" w:eastAsia="Arial" w:hAnsi="Arial" w:cs="Arial"/>
                <w:sz w:val="18"/>
                <w:szCs w:val="18"/>
              </w:rPr>
              <w:t>Derivado de lo anterior, se determinó que la evidencia proporcionada sustenta lo reportado en el FESIPPRES.</w:t>
            </w:r>
          </w:p>
          <w:p w14:paraId="324282A9" w14:textId="77777777" w:rsidR="000D05ED" w:rsidRPr="00A52000" w:rsidRDefault="000D05ED" w:rsidP="000D05ED">
            <w:pPr>
              <w:tabs>
                <w:tab w:val="left" w:pos="7575"/>
              </w:tabs>
              <w:jc w:val="both"/>
              <w:rPr>
                <w:rFonts w:ascii="Arial" w:eastAsia="Arial" w:hAnsi="Arial" w:cs="Arial"/>
                <w:sz w:val="2"/>
                <w:szCs w:val="18"/>
              </w:rPr>
            </w:pPr>
          </w:p>
        </w:tc>
      </w:tr>
      <w:tr w:rsidR="000D05ED" w:rsidRPr="00D31E1F" w14:paraId="78F5BF80" w14:textId="77777777" w:rsidTr="00432C17">
        <w:trPr>
          <w:trHeight w:val="224"/>
        </w:trPr>
        <w:tc>
          <w:tcPr>
            <w:tcW w:w="8916" w:type="dxa"/>
            <w:gridSpan w:val="7"/>
            <w:tcBorders>
              <w:top w:val="double" w:sz="4" w:space="0" w:color="auto"/>
              <w:bottom w:val="double" w:sz="4" w:space="0" w:color="auto"/>
            </w:tcBorders>
            <w:shd w:val="clear" w:color="auto" w:fill="B8CCE4" w:themeFill="accent1" w:themeFillTint="66"/>
            <w:vAlign w:val="center"/>
          </w:tcPr>
          <w:p w14:paraId="2D1425AA" w14:textId="77777777" w:rsidR="000D05ED" w:rsidRPr="00D31E1F" w:rsidRDefault="000D05ED" w:rsidP="000D05ED">
            <w:pPr>
              <w:tabs>
                <w:tab w:val="left" w:pos="7575"/>
              </w:tabs>
              <w:spacing w:line="276" w:lineRule="auto"/>
              <w:rPr>
                <w:rFonts w:ascii="Arial" w:hAnsi="Arial" w:cs="Arial"/>
                <w:b/>
                <w:color w:val="FF0000"/>
                <w:sz w:val="18"/>
                <w:szCs w:val="18"/>
                <w:highlight w:val="yellow"/>
                <w:u w:val="single"/>
              </w:rPr>
            </w:pPr>
            <w:r w:rsidRPr="0004090F">
              <w:rPr>
                <w:rFonts w:ascii="Arial" w:hAnsi="Arial" w:cs="Arial"/>
                <w:b/>
                <w:sz w:val="18"/>
                <w:szCs w:val="18"/>
              </w:rPr>
              <w:lastRenderedPageBreak/>
              <w:t>C02.A12</w:t>
            </w:r>
            <w:r w:rsidRPr="0004090F">
              <w:rPr>
                <w:rFonts w:ascii="Arial" w:hAnsi="Arial" w:cs="Arial"/>
                <w:sz w:val="18"/>
                <w:szCs w:val="18"/>
              </w:rPr>
              <w:t xml:space="preserve"> - Participar en cursos que ofrece la Comisión Estatal de Derechos Humanos.</w:t>
            </w:r>
          </w:p>
        </w:tc>
      </w:tr>
      <w:tr w:rsidR="000D05ED" w:rsidRPr="00D31E1F" w14:paraId="2163BD97" w14:textId="77777777" w:rsidTr="00EA598C">
        <w:trPr>
          <w:trHeight w:val="192"/>
        </w:trPr>
        <w:tc>
          <w:tcPr>
            <w:tcW w:w="8916" w:type="dxa"/>
            <w:gridSpan w:val="7"/>
            <w:tcBorders>
              <w:top w:val="double" w:sz="4" w:space="0" w:color="auto"/>
              <w:bottom w:val="double" w:sz="4" w:space="0" w:color="auto"/>
            </w:tcBorders>
            <w:shd w:val="clear" w:color="auto" w:fill="B8CCE4" w:themeFill="accent1" w:themeFillTint="66"/>
            <w:vAlign w:val="center"/>
          </w:tcPr>
          <w:p w14:paraId="06C07C0D"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Nombre del Indicador:</w:t>
            </w:r>
            <w:r w:rsidRPr="00D31E1F">
              <w:rPr>
                <w:rFonts w:ascii="Arial" w:hAnsi="Arial" w:cs="Arial"/>
                <w:color w:val="000000"/>
                <w:sz w:val="18"/>
                <w:szCs w:val="18"/>
              </w:rPr>
              <w:t xml:space="preserve"> P</w:t>
            </w:r>
            <w:r>
              <w:rPr>
                <w:rFonts w:ascii="Arial" w:hAnsi="Arial" w:cs="Arial"/>
                <w:color w:val="000000"/>
                <w:sz w:val="18"/>
                <w:szCs w:val="18"/>
              </w:rPr>
              <w:t>orcentaje de empleados que toman</w:t>
            </w:r>
            <w:r w:rsidRPr="00D31E1F">
              <w:rPr>
                <w:rFonts w:ascii="Arial" w:hAnsi="Arial" w:cs="Arial"/>
                <w:color w:val="000000"/>
                <w:sz w:val="18"/>
                <w:szCs w:val="18"/>
              </w:rPr>
              <w:t xml:space="preserve"> cursos en materia de Derechos Humanos.</w:t>
            </w:r>
          </w:p>
        </w:tc>
      </w:tr>
      <w:tr w:rsidR="000D05ED" w:rsidRPr="00D31E1F" w14:paraId="19B02D6B" w14:textId="77777777" w:rsidTr="00432C17">
        <w:trPr>
          <w:trHeight w:val="254"/>
        </w:trPr>
        <w:tc>
          <w:tcPr>
            <w:tcW w:w="1545" w:type="dxa"/>
            <w:gridSpan w:val="2"/>
            <w:vMerge w:val="restart"/>
            <w:tcBorders>
              <w:top w:val="double" w:sz="4" w:space="0" w:color="auto"/>
            </w:tcBorders>
            <w:shd w:val="clear" w:color="auto" w:fill="B8CCE4" w:themeFill="accent1" w:themeFillTint="66"/>
            <w:vAlign w:val="center"/>
          </w:tcPr>
          <w:p w14:paraId="0A6D0C8C"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Sentido del Indicador</w:t>
            </w:r>
          </w:p>
        </w:tc>
        <w:tc>
          <w:tcPr>
            <w:tcW w:w="7371" w:type="dxa"/>
            <w:gridSpan w:val="5"/>
            <w:tcBorders>
              <w:top w:val="double" w:sz="4" w:space="0" w:color="auto"/>
              <w:bottom w:val="double" w:sz="4" w:space="0" w:color="auto"/>
            </w:tcBorders>
            <w:shd w:val="clear" w:color="auto" w:fill="B8CCE4" w:themeFill="accent1" w:themeFillTint="66"/>
            <w:vAlign w:val="center"/>
          </w:tcPr>
          <w:p w14:paraId="1486FD4D"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Avance Programático Acumulado</w:t>
            </w:r>
          </w:p>
        </w:tc>
      </w:tr>
      <w:tr w:rsidR="000D05ED" w:rsidRPr="00D31E1F" w14:paraId="10D785A1" w14:textId="77777777" w:rsidTr="00432C17">
        <w:trPr>
          <w:trHeight w:val="541"/>
        </w:trPr>
        <w:tc>
          <w:tcPr>
            <w:tcW w:w="1545" w:type="dxa"/>
            <w:gridSpan w:val="2"/>
            <w:vMerge/>
            <w:tcBorders>
              <w:bottom w:val="double" w:sz="4" w:space="0" w:color="auto"/>
            </w:tcBorders>
            <w:shd w:val="clear" w:color="auto" w:fill="B8CCE4" w:themeFill="accent1" w:themeFillTint="66"/>
          </w:tcPr>
          <w:p w14:paraId="16CB2F6D"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p>
        </w:tc>
        <w:tc>
          <w:tcPr>
            <w:tcW w:w="1275" w:type="dxa"/>
            <w:tcBorders>
              <w:top w:val="double" w:sz="4" w:space="0" w:color="auto"/>
              <w:bottom w:val="double" w:sz="4" w:space="0" w:color="auto"/>
            </w:tcBorders>
            <w:shd w:val="clear" w:color="auto" w:fill="B8CCE4" w:themeFill="accent1" w:themeFillTint="66"/>
            <w:vAlign w:val="center"/>
          </w:tcPr>
          <w:p w14:paraId="0BE71C01"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3C29F6B4"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w:t>
            </w:r>
          </w:p>
        </w:tc>
        <w:tc>
          <w:tcPr>
            <w:tcW w:w="1276" w:type="dxa"/>
            <w:tcBorders>
              <w:top w:val="double" w:sz="4" w:space="0" w:color="auto"/>
              <w:bottom w:val="double" w:sz="4" w:space="0" w:color="auto"/>
            </w:tcBorders>
            <w:shd w:val="clear" w:color="auto" w:fill="B8CCE4" w:themeFill="accent1" w:themeFillTint="66"/>
            <w:vAlign w:val="center"/>
          </w:tcPr>
          <w:p w14:paraId="30EA34E7"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23FC4FC5"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(2)</w:t>
            </w:r>
          </w:p>
        </w:tc>
        <w:tc>
          <w:tcPr>
            <w:tcW w:w="1276" w:type="dxa"/>
            <w:tcBorders>
              <w:top w:val="double" w:sz="4" w:space="0" w:color="auto"/>
              <w:bottom w:val="double" w:sz="4" w:space="0" w:color="auto"/>
            </w:tcBorders>
            <w:shd w:val="clear" w:color="auto" w:fill="B8CCE4" w:themeFill="accent1" w:themeFillTint="66"/>
            <w:vAlign w:val="center"/>
          </w:tcPr>
          <w:p w14:paraId="218D07D8"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3A72A3B0"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(3)</w:t>
            </w:r>
          </w:p>
        </w:tc>
        <w:tc>
          <w:tcPr>
            <w:tcW w:w="1843" w:type="dxa"/>
            <w:tcBorders>
              <w:top w:val="double" w:sz="4" w:space="0" w:color="auto"/>
              <w:bottom w:val="double" w:sz="4" w:space="0" w:color="auto"/>
            </w:tcBorders>
            <w:shd w:val="clear" w:color="auto" w:fill="B8CCE4" w:themeFill="accent1" w:themeFillTint="66"/>
            <w:vAlign w:val="center"/>
          </w:tcPr>
          <w:p w14:paraId="5AFE75F2"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6EFFAB0A"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 xml:space="preserve"> (2/1)</w:t>
            </w:r>
          </w:p>
        </w:tc>
        <w:tc>
          <w:tcPr>
            <w:tcW w:w="1701" w:type="dxa"/>
            <w:tcBorders>
              <w:top w:val="double" w:sz="4" w:space="0" w:color="auto"/>
              <w:bottom w:val="double" w:sz="4" w:space="0" w:color="auto"/>
            </w:tcBorders>
            <w:shd w:val="clear" w:color="auto" w:fill="B8CCE4" w:themeFill="accent1" w:themeFillTint="66"/>
            <w:vAlign w:val="center"/>
          </w:tcPr>
          <w:p w14:paraId="61518E93"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Nivel de cumplimiento verificado por la ASEQROO* (3/1)</w:t>
            </w:r>
          </w:p>
        </w:tc>
      </w:tr>
      <w:tr w:rsidR="000D05ED" w:rsidRPr="00D31E1F" w14:paraId="1ABA7E9B" w14:textId="77777777" w:rsidTr="00A52000">
        <w:trPr>
          <w:cantSplit/>
          <w:trHeight w:val="510"/>
        </w:trPr>
        <w:tc>
          <w:tcPr>
            <w:tcW w:w="1545" w:type="dxa"/>
            <w:gridSpan w:val="2"/>
            <w:tcBorders>
              <w:top w:val="double" w:sz="4" w:space="0" w:color="auto"/>
              <w:bottom w:val="double" w:sz="4" w:space="0" w:color="auto"/>
            </w:tcBorders>
            <w:shd w:val="clear" w:color="auto" w:fill="auto"/>
            <w:vAlign w:val="center"/>
          </w:tcPr>
          <w:p w14:paraId="28E126BE" w14:textId="1D81A6DD" w:rsidR="000D05ED" w:rsidRPr="00A52000" w:rsidRDefault="00A52000" w:rsidP="00A52000">
            <w:pPr>
              <w:spacing w:line="276" w:lineRule="auto"/>
              <w:jc w:val="center"/>
              <w:rPr>
                <w:rFonts w:ascii="Arial" w:hAnsi="Arial" w:cs="Arial"/>
                <w:color w:val="000000"/>
                <w:sz w:val="18"/>
                <w:szCs w:val="18"/>
              </w:rPr>
            </w:pPr>
            <w:r>
              <w:rPr>
                <w:rFonts w:ascii="Arial" w:hAnsi="Arial" w:cs="Arial"/>
                <w:color w:val="000000"/>
                <w:sz w:val="18"/>
                <w:szCs w:val="18"/>
              </w:rPr>
              <w:t>ASCENDENTE</w:t>
            </w:r>
          </w:p>
        </w:tc>
        <w:tc>
          <w:tcPr>
            <w:tcW w:w="1275" w:type="dxa"/>
            <w:tcBorders>
              <w:top w:val="double" w:sz="4" w:space="0" w:color="auto"/>
              <w:bottom w:val="double" w:sz="4" w:space="0" w:color="auto"/>
            </w:tcBorders>
            <w:shd w:val="clear" w:color="auto" w:fill="auto"/>
          </w:tcPr>
          <w:p w14:paraId="60982129" w14:textId="77777777" w:rsidR="000D05ED" w:rsidRPr="00D31E1F" w:rsidRDefault="000D05ED" w:rsidP="00A52000">
            <w:pPr>
              <w:tabs>
                <w:tab w:val="left" w:pos="7575"/>
              </w:tabs>
              <w:spacing w:line="276" w:lineRule="auto"/>
              <w:jc w:val="center"/>
              <w:rPr>
                <w:rFonts w:ascii="Arial" w:hAnsi="Arial" w:cs="Arial"/>
                <w:sz w:val="18"/>
                <w:szCs w:val="18"/>
              </w:rPr>
            </w:pPr>
            <w:r>
              <w:rPr>
                <w:rFonts w:ascii="Arial" w:hAnsi="Arial" w:cs="Arial"/>
                <w:sz w:val="18"/>
                <w:szCs w:val="18"/>
              </w:rPr>
              <w:t>100</w:t>
            </w:r>
            <w:r w:rsidRPr="00D31E1F">
              <w:rPr>
                <w:rFonts w:ascii="Arial" w:hAnsi="Arial" w:cs="Arial"/>
                <w:sz w:val="18"/>
                <w:szCs w:val="18"/>
              </w:rPr>
              <w:t>%</w:t>
            </w:r>
          </w:p>
          <w:p w14:paraId="473D0F71" w14:textId="77777777" w:rsidR="000D05ED" w:rsidRPr="00D31E1F" w:rsidRDefault="000D05ED" w:rsidP="00A52000">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(250/250</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tcPr>
          <w:p w14:paraId="0C862AF6" w14:textId="77777777" w:rsidR="000D05ED" w:rsidRPr="00D31E1F" w:rsidRDefault="000D05ED" w:rsidP="00A52000">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96.8</w:t>
            </w:r>
            <w:r w:rsidRPr="00D31E1F">
              <w:rPr>
                <w:rFonts w:ascii="Arial" w:hAnsi="Arial" w:cs="Arial"/>
                <w:color w:val="000000" w:themeColor="text1"/>
                <w:sz w:val="18"/>
                <w:szCs w:val="18"/>
              </w:rPr>
              <w:t>%</w:t>
            </w:r>
          </w:p>
          <w:p w14:paraId="122AC8BB" w14:textId="77777777" w:rsidR="000D05ED" w:rsidRPr="00D31E1F" w:rsidRDefault="000D05ED" w:rsidP="00A52000">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(242/250</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tcPr>
          <w:p w14:paraId="0E636B9A" w14:textId="77777777" w:rsidR="000D05ED" w:rsidRPr="00D31E1F" w:rsidRDefault="000D05ED" w:rsidP="00A52000">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96.8</w:t>
            </w:r>
            <w:r w:rsidRPr="00D31E1F">
              <w:rPr>
                <w:rFonts w:ascii="Arial" w:hAnsi="Arial" w:cs="Arial"/>
                <w:color w:val="000000" w:themeColor="text1"/>
                <w:sz w:val="18"/>
                <w:szCs w:val="18"/>
              </w:rPr>
              <w:t>%</w:t>
            </w:r>
          </w:p>
          <w:p w14:paraId="1723B93B" w14:textId="77777777" w:rsidR="000D05ED" w:rsidRPr="00D31E1F" w:rsidRDefault="000D05ED" w:rsidP="00A52000">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(242/250</w:t>
            </w:r>
            <w:r w:rsidRPr="00D31E1F">
              <w:rPr>
                <w:rFonts w:ascii="Arial" w:hAnsi="Arial" w:cs="Arial"/>
                <w:color w:val="000000" w:themeColor="text1"/>
                <w:sz w:val="18"/>
                <w:szCs w:val="18"/>
              </w:rPr>
              <w:t>)</w:t>
            </w:r>
          </w:p>
        </w:tc>
        <w:tc>
          <w:tcPr>
            <w:tcW w:w="1843" w:type="dxa"/>
            <w:tcBorders>
              <w:top w:val="double" w:sz="4" w:space="0" w:color="auto"/>
              <w:bottom w:val="double" w:sz="4" w:space="0" w:color="auto"/>
            </w:tcBorders>
            <w:shd w:val="clear" w:color="auto" w:fill="00B050"/>
            <w:vAlign w:val="center"/>
          </w:tcPr>
          <w:p w14:paraId="5085CE72"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b/>
                <w:sz w:val="18"/>
                <w:szCs w:val="18"/>
              </w:rPr>
              <w:t>96.8</w:t>
            </w:r>
            <w:r w:rsidRPr="00D31E1F">
              <w:rPr>
                <w:rFonts w:ascii="Arial" w:hAnsi="Arial" w:cs="Arial"/>
                <w:b/>
                <w:sz w:val="18"/>
                <w:szCs w:val="18"/>
              </w:rPr>
              <w:t>%</w:t>
            </w:r>
          </w:p>
        </w:tc>
        <w:tc>
          <w:tcPr>
            <w:tcW w:w="1701" w:type="dxa"/>
            <w:tcBorders>
              <w:top w:val="double" w:sz="4" w:space="0" w:color="auto"/>
              <w:bottom w:val="double" w:sz="4" w:space="0" w:color="auto"/>
            </w:tcBorders>
            <w:shd w:val="clear" w:color="auto" w:fill="00B050"/>
            <w:vAlign w:val="center"/>
          </w:tcPr>
          <w:p w14:paraId="384DC63A"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b/>
                <w:sz w:val="18"/>
                <w:szCs w:val="18"/>
              </w:rPr>
              <w:t>96.8</w:t>
            </w:r>
            <w:r w:rsidRPr="00D31E1F">
              <w:rPr>
                <w:rFonts w:ascii="Arial" w:hAnsi="Arial" w:cs="Arial"/>
                <w:b/>
                <w:sz w:val="18"/>
                <w:szCs w:val="18"/>
              </w:rPr>
              <w:t>%</w:t>
            </w:r>
          </w:p>
        </w:tc>
      </w:tr>
      <w:tr w:rsidR="000D05ED" w:rsidRPr="00D31E1F" w14:paraId="0D4212A2" w14:textId="77777777" w:rsidTr="000D05ED">
        <w:trPr>
          <w:trHeight w:val="215"/>
        </w:trPr>
        <w:tc>
          <w:tcPr>
            <w:tcW w:w="8916" w:type="dxa"/>
            <w:gridSpan w:val="7"/>
            <w:tcBorders>
              <w:top w:val="double" w:sz="4" w:space="0" w:color="auto"/>
              <w:bottom w:val="double" w:sz="4" w:space="0" w:color="auto"/>
            </w:tcBorders>
            <w:shd w:val="clear" w:color="auto" w:fill="auto"/>
          </w:tcPr>
          <w:p w14:paraId="7F97CA7C" w14:textId="77777777" w:rsidR="000D05ED" w:rsidRPr="00F06774" w:rsidRDefault="000D05ED" w:rsidP="000D05ED">
            <w:pPr>
              <w:tabs>
                <w:tab w:val="left" w:pos="7575"/>
              </w:tabs>
              <w:spacing w:line="276" w:lineRule="auto"/>
              <w:jc w:val="center"/>
              <w:rPr>
                <w:rFonts w:ascii="Arial" w:hAnsi="Arial" w:cs="Arial"/>
                <w:b/>
                <w:sz w:val="2"/>
                <w:szCs w:val="18"/>
                <w:u w:val="single"/>
              </w:rPr>
            </w:pPr>
          </w:p>
          <w:p w14:paraId="7D3FF081"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18FA6FA4" w14:textId="77777777" w:rsidR="000D05ED" w:rsidRPr="00EA598C" w:rsidRDefault="000D05ED" w:rsidP="000D05ED">
            <w:pPr>
              <w:tabs>
                <w:tab w:val="left" w:pos="7575"/>
              </w:tabs>
              <w:spacing w:line="276" w:lineRule="auto"/>
              <w:jc w:val="center"/>
              <w:rPr>
                <w:rFonts w:ascii="Arial" w:hAnsi="Arial" w:cs="Arial"/>
                <w:b/>
                <w:sz w:val="12"/>
                <w:szCs w:val="18"/>
                <w:u w:val="single"/>
              </w:rPr>
            </w:pPr>
          </w:p>
          <w:p w14:paraId="5A9993E9"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96.8</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96.8</w:t>
            </w:r>
            <w:r w:rsidRPr="00D31E1F">
              <w:rPr>
                <w:rFonts w:ascii="Arial" w:hAnsi="Arial" w:cs="Arial"/>
                <w:sz w:val="18"/>
                <w:szCs w:val="18"/>
              </w:rPr>
              <w:t xml:space="preserve">%, correspondiéndole una </w:t>
            </w:r>
            <w:r w:rsidRPr="00B53946">
              <w:rPr>
                <w:rFonts w:ascii="Arial" w:hAnsi="Arial" w:cs="Arial"/>
                <w:sz w:val="18"/>
                <w:szCs w:val="18"/>
              </w:rPr>
              <w:t xml:space="preserve">semaforización del mismo color, la cual indica de acuerdo  al Oficio Número: </w:t>
            </w:r>
            <w:r w:rsidRPr="00B53946">
              <w:rPr>
                <w:rFonts w:ascii="Arial" w:hAnsi="Arial" w:cs="Arial"/>
                <w:sz w:val="18"/>
                <w:szCs w:val="18"/>
              </w:rPr>
              <w:lastRenderedPageBreak/>
              <w:t>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r w:rsidRPr="002351AF">
              <w:rPr>
                <w:rFonts w:ascii="Arial" w:hAnsi="Arial" w:cs="Arial"/>
                <w:sz w:val="18"/>
                <w:szCs w:val="18"/>
              </w:rPr>
              <w:t xml:space="preserve"> </w:t>
            </w:r>
          </w:p>
          <w:p w14:paraId="50CC275D" w14:textId="77777777" w:rsidR="000D05ED" w:rsidRPr="00297C1F" w:rsidRDefault="000D05ED" w:rsidP="000D05ED">
            <w:pPr>
              <w:tabs>
                <w:tab w:val="left" w:pos="7575"/>
              </w:tabs>
              <w:spacing w:line="276" w:lineRule="auto"/>
              <w:jc w:val="both"/>
              <w:rPr>
                <w:rFonts w:ascii="Arial" w:hAnsi="Arial" w:cs="Arial"/>
                <w:color w:val="000000" w:themeColor="text1"/>
                <w:sz w:val="12"/>
                <w:szCs w:val="18"/>
              </w:rPr>
            </w:pPr>
          </w:p>
          <w:p w14:paraId="430EECD5" w14:textId="77777777" w:rsidR="000D05ED" w:rsidRPr="00D31E1F"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El ente público indica, en la celda de observaciones del FESIPPRES lo siguiente</w:t>
            </w:r>
            <w:r w:rsidRPr="001538B9">
              <w:rPr>
                <w:rFonts w:ascii="Arial" w:hAnsi="Arial" w:cs="Arial"/>
                <w:b/>
                <w:i/>
                <w:sz w:val="18"/>
                <w:szCs w:val="18"/>
              </w:rPr>
              <w:t xml:space="preserve">: </w:t>
            </w:r>
            <w:r w:rsidRPr="001538B9">
              <w:rPr>
                <w:rFonts w:ascii="Arial" w:hAnsi="Arial" w:cs="Arial"/>
                <w:i/>
                <w:sz w:val="18"/>
                <w:szCs w:val="18"/>
              </w:rPr>
              <w:t>“Por limitación de espacio en la sala virtual para 250 plazas, se agruparon de 3 a 5 personas por equipo de cómputo” (sic).</w:t>
            </w:r>
          </w:p>
          <w:p w14:paraId="2EA07D40" w14:textId="77777777" w:rsidR="000D05ED" w:rsidRPr="00EA598C" w:rsidRDefault="000D05ED" w:rsidP="000D05ED">
            <w:pPr>
              <w:tabs>
                <w:tab w:val="left" w:pos="7575"/>
              </w:tabs>
              <w:spacing w:line="276" w:lineRule="auto"/>
              <w:jc w:val="both"/>
              <w:rPr>
                <w:rFonts w:ascii="Arial" w:hAnsi="Arial" w:cs="Arial"/>
                <w:color w:val="000000" w:themeColor="text1"/>
                <w:sz w:val="12"/>
                <w:szCs w:val="18"/>
              </w:rPr>
            </w:pPr>
          </w:p>
          <w:p w14:paraId="16652310" w14:textId="605F5F48" w:rsidR="00EA598C" w:rsidRPr="004E05FF" w:rsidRDefault="000D05ED" w:rsidP="004E05FF">
            <w:pPr>
              <w:tabs>
                <w:tab w:val="left" w:pos="7575"/>
              </w:tabs>
              <w:spacing w:line="276" w:lineRule="auto"/>
              <w:jc w:val="both"/>
              <w:rPr>
                <w:rFonts w:ascii="Arial" w:hAnsi="Arial" w:cs="Arial"/>
                <w:sz w:val="18"/>
                <w:szCs w:val="18"/>
              </w:rPr>
            </w:pPr>
            <w:r w:rsidRPr="00BB5107">
              <w:rPr>
                <w:rFonts w:ascii="Arial" w:hAnsi="Arial" w:cs="Arial"/>
                <w:b/>
                <w:color w:val="000000" w:themeColor="text1"/>
                <w:sz w:val="18"/>
                <w:szCs w:val="18"/>
              </w:rPr>
              <w:t>Evidencia del cumplimiento reportado:</w:t>
            </w:r>
            <w:r w:rsidRPr="00BB5107">
              <w:rPr>
                <w:rFonts w:ascii="Arial" w:hAnsi="Arial" w:cs="Arial"/>
                <w:sz w:val="18"/>
                <w:szCs w:val="18"/>
              </w:rPr>
              <w:t xml:space="preserve"> El </w:t>
            </w:r>
            <w:r w:rsidRPr="00B65483">
              <w:rPr>
                <w:rFonts w:ascii="Arial" w:hAnsi="Arial" w:cs="Arial"/>
                <w:sz w:val="18"/>
                <w:szCs w:val="18"/>
              </w:rPr>
              <w:t>Instituto de la Cultura y las A</w:t>
            </w:r>
            <w:r>
              <w:rPr>
                <w:rFonts w:ascii="Arial" w:hAnsi="Arial" w:cs="Arial"/>
                <w:sz w:val="18"/>
                <w:szCs w:val="18"/>
              </w:rPr>
              <w:t>rtes de Quintana Roo presentó una</w:t>
            </w:r>
            <w:r w:rsidRPr="00B65483">
              <w:rPr>
                <w:rFonts w:ascii="Arial" w:hAnsi="Arial" w:cs="Arial"/>
                <w:sz w:val="18"/>
                <w:szCs w:val="18"/>
              </w:rPr>
              <w:t xml:space="preserve"> relación</w:t>
            </w:r>
            <w:r>
              <w:rPr>
                <w:rFonts w:ascii="Arial" w:hAnsi="Arial" w:cs="Arial"/>
                <w:sz w:val="18"/>
                <w:szCs w:val="18"/>
              </w:rPr>
              <w:t xml:space="preserve"> de 257</w:t>
            </w:r>
            <w:r w:rsidRPr="00B65483">
              <w:rPr>
                <w:rFonts w:ascii="Arial" w:hAnsi="Arial" w:cs="Arial"/>
                <w:sz w:val="18"/>
                <w:szCs w:val="18"/>
              </w:rPr>
              <w:t xml:space="preserve"> empleados que recibieron el curso en materia de Derechos Humanos, captura</w:t>
            </w:r>
            <w:r>
              <w:rPr>
                <w:rFonts w:ascii="Arial" w:hAnsi="Arial" w:cs="Arial"/>
                <w:sz w:val="18"/>
                <w:szCs w:val="18"/>
              </w:rPr>
              <w:t>s</w:t>
            </w:r>
            <w:r w:rsidRPr="00B65483">
              <w:rPr>
                <w:rFonts w:ascii="Arial" w:hAnsi="Arial" w:cs="Arial"/>
                <w:sz w:val="18"/>
                <w:szCs w:val="18"/>
              </w:rPr>
              <w:t xml:space="preserve"> de pantalla  del curso, así como del personal de ICA conectados y el oficio NO. ICA/DAPyGC/0731/2023 de fecha 12 de septiembre de 2023, en el cual se notifica la participación al curso de capacitación denominado “Derechos Humanos en el Servicio Público y su Enfoque” proporcionado por la Comisión de Derechos Humanos el día 26 de septiembre a través de la Sala Virtual Telmex; sin embargo, durante visita de campo, el ente público manifestó qu</w:t>
            </w:r>
            <w:r>
              <w:rPr>
                <w:rFonts w:ascii="Arial" w:hAnsi="Arial" w:cs="Arial"/>
                <w:sz w:val="18"/>
                <w:szCs w:val="18"/>
              </w:rPr>
              <w:t>e, no cuentan con</w:t>
            </w:r>
            <w:r w:rsidRPr="00B65483">
              <w:rPr>
                <w:rFonts w:ascii="Arial" w:hAnsi="Arial" w:cs="Arial"/>
                <w:sz w:val="18"/>
                <w:szCs w:val="18"/>
              </w:rPr>
              <w:t xml:space="preserve"> las constancias de los servidores públicos capacitados.</w:t>
            </w:r>
            <w:r w:rsidR="004E05FF">
              <w:rPr>
                <w:rFonts w:ascii="Arial" w:hAnsi="Arial" w:cs="Arial"/>
                <w:sz w:val="18"/>
                <w:szCs w:val="18"/>
              </w:rPr>
              <w:t xml:space="preserve">  </w:t>
            </w:r>
          </w:p>
          <w:p w14:paraId="5CD675F4" w14:textId="2EDF3419" w:rsidR="00EA598C" w:rsidRPr="004E05FF" w:rsidRDefault="00EA598C" w:rsidP="000D05ED">
            <w:pPr>
              <w:tabs>
                <w:tab w:val="left" w:pos="7575"/>
              </w:tabs>
              <w:spacing w:line="276" w:lineRule="auto"/>
              <w:rPr>
                <w:rFonts w:ascii="Arial" w:hAnsi="Arial" w:cs="Arial"/>
                <w:b/>
                <w:color w:val="000000" w:themeColor="text1"/>
                <w:sz w:val="12"/>
                <w:szCs w:val="16"/>
              </w:rPr>
            </w:pPr>
          </w:p>
          <w:p w14:paraId="169EE6F3" w14:textId="3ABFA1D5" w:rsidR="000D05ED" w:rsidRPr="00F06774" w:rsidRDefault="000D05ED" w:rsidP="000D05ED">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t>Imagen 10</w:t>
            </w:r>
            <w:r w:rsidRPr="00153FA6">
              <w:rPr>
                <w:rFonts w:ascii="Arial" w:hAnsi="Arial" w:cs="Arial"/>
                <w:b/>
                <w:color w:val="000000" w:themeColor="text1"/>
                <w:sz w:val="16"/>
                <w:szCs w:val="16"/>
              </w:rPr>
              <w:t xml:space="preserve">: </w:t>
            </w:r>
            <w:r w:rsidRPr="00153FA6">
              <w:rPr>
                <w:rFonts w:ascii="Arial" w:hAnsi="Arial" w:cs="Arial"/>
                <w:color w:val="000000" w:themeColor="text1"/>
                <w:sz w:val="16"/>
                <w:szCs w:val="16"/>
              </w:rPr>
              <w:t>Oficio do</w:t>
            </w:r>
            <w:r w:rsidR="0047709E">
              <w:rPr>
                <w:rFonts w:ascii="Arial" w:hAnsi="Arial" w:cs="Arial"/>
                <w:color w:val="000000" w:themeColor="text1"/>
                <w:sz w:val="16"/>
                <w:szCs w:val="16"/>
              </w:rPr>
              <w:t>nde se informa el curso y concentrado de listas del curso de Derechos Humanos</w:t>
            </w:r>
          </w:p>
          <w:p w14:paraId="690EBEDC" w14:textId="7388374F" w:rsidR="000D05ED" w:rsidRPr="00D31E1F" w:rsidRDefault="007E58CF" w:rsidP="000D05ED">
            <w:pPr>
              <w:tabs>
                <w:tab w:val="left" w:pos="7575"/>
              </w:tabs>
              <w:spacing w:line="276" w:lineRule="auto"/>
              <w:jc w:val="center"/>
              <w:rPr>
                <w:rFonts w:ascii="Arial" w:hAnsi="Arial" w:cs="Arial"/>
                <w:b/>
                <w:sz w:val="18"/>
                <w:szCs w:val="18"/>
                <w:u w:val="single"/>
              </w:rPr>
            </w:pPr>
            <w:r w:rsidRPr="0079109C">
              <w:rPr>
                <w:rFonts w:ascii="Calibri" w:eastAsia="Times New Roman" w:hAnsi="Calibri" w:cs="Times New Roman"/>
                <w:noProof/>
              </w:rPr>
              <w:drawing>
                <wp:anchor distT="0" distB="0" distL="114300" distR="114300" simplePos="0" relativeHeight="251672576" behindDoc="0" locked="0" layoutInCell="1" allowOverlap="1" wp14:anchorId="46B8D24B" wp14:editId="0614E8B0">
                  <wp:simplePos x="0" y="0"/>
                  <wp:positionH relativeFrom="column">
                    <wp:posOffset>2637435</wp:posOffset>
                  </wp:positionH>
                  <wp:positionV relativeFrom="paragraph">
                    <wp:posOffset>152400</wp:posOffset>
                  </wp:positionV>
                  <wp:extent cx="2487930" cy="1459865"/>
                  <wp:effectExtent l="0" t="0" r="7620" b="6985"/>
                  <wp:wrapThrough wrapText="bothSides">
                    <wp:wrapPolygon edited="0">
                      <wp:start x="0" y="0"/>
                      <wp:lineTo x="0" y="21421"/>
                      <wp:lineTo x="21501" y="21421"/>
                      <wp:lineTo x="21501" y="0"/>
                      <wp:lineTo x="0" y="0"/>
                    </wp:wrapPolygon>
                  </wp:wrapThrough>
                  <wp:docPr id="8" name="Imagen 8" descr="cid:image001.png@01DAB682.8D255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AB682.8D255A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8793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284208" wp14:editId="36A3AEDD">
                  <wp:extent cx="1562986" cy="1840604"/>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27070" cy="1916070"/>
                          </a:xfrm>
                          <a:prstGeom prst="rect">
                            <a:avLst/>
                          </a:prstGeom>
                        </pic:spPr>
                      </pic:pic>
                    </a:graphicData>
                  </a:graphic>
                </wp:inline>
              </w:drawing>
            </w:r>
            <w:r w:rsidR="0047709E">
              <w:rPr>
                <w:lang w:eastAsia="es-MX"/>
              </w:rPr>
              <w:t xml:space="preserve"> </w:t>
            </w:r>
          </w:p>
          <w:p w14:paraId="75BCDBCE" w14:textId="77777777" w:rsidR="000D05ED" w:rsidRPr="00153FA6" w:rsidRDefault="000D05ED" w:rsidP="000D05ED">
            <w:pPr>
              <w:tabs>
                <w:tab w:val="left" w:pos="7575"/>
              </w:tabs>
              <w:spacing w:line="276" w:lineRule="auto"/>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69495E87" w14:textId="77777777" w:rsidR="000D05ED" w:rsidRPr="00EA598C" w:rsidRDefault="000D05ED" w:rsidP="000D05ED">
            <w:pPr>
              <w:tabs>
                <w:tab w:val="left" w:pos="7575"/>
              </w:tabs>
              <w:spacing w:line="276" w:lineRule="auto"/>
              <w:jc w:val="center"/>
              <w:rPr>
                <w:rFonts w:ascii="Arial" w:hAnsi="Arial" w:cs="Arial"/>
                <w:sz w:val="12"/>
                <w:szCs w:val="18"/>
              </w:rPr>
            </w:pPr>
          </w:p>
          <w:p w14:paraId="3EBC4213" w14:textId="77777777" w:rsidR="000D05ED" w:rsidRDefault="000D05ED" w:rsidP="00EA598C">
            <w:pPr>
              <w:spacing w:line="276" w:lineRule="auto"/>
              <w:jc w:val="both"/>
              <w:rPr>
                <w:rFonts w:ascii="Arial" w:hAnsi="Arial" w:cs="Arial"/>
                <w:sz w:val="18"/>
                <w:szCs w:val="18"/>
              </w:rPr>
            </w:pPr>
            <w:r w:rsidRPr="00664E67">
              <w:rPr>
                <w:rFonts w:ascii="Arial" w:hAnsi="Arial" w:cs="Arial"/>
                <w:sz w:val="18"/>
                <w:szCs w:val="18"/>
              </w:rPr>
              <w:t xml:space="preserve">Con base en la evidencia proporcionada por el ICA, se determinó que la información presentada no coincide con los 242, sino a 257 empleados capacitados en materia de Derechos Humanos, los cuales no cuentan con la constancia de dicha capacitación.  </w:t>
            </w:r>
          </w:p>
          <w:p w14:paraId="573FB55B" w14:textId="77777777" w:rsidR="000D05ED" w:rsidRPr="00EA598C" w:rsidRDefault="000D05ED" w:rsidP="00EA598C">
            <w:pPr>
              <w:spacing w:line="276" w:lineRule="auto"/>
              <w:jc w:val="both"/>
              <w:rPr>
                <w:rFonts w:ascii="Arial" w:hAnsi="Arial" w:cs="Arial"/>
                <w:sz w:val="12"/>
                <w:szCs w:val="18"/>
              </w:rPr>
            </w:pPr>
          </w:p>
          <w:p w14:paraId="3C6626B1" w14:textId="0D1E1D41" w:rsidR="007E58CF" w:rsidRDefault="000D05ED" w:rsidP="00EA598C">
            <w:pPr>
              <w:tabs>
                <w:tab w:val="left" w:pos="7575"/>
              </w:tabs>
              <w:spacing w:line="276" w:lineRule="auto"/>
              <w:jc w:val="both"/>
              <w:rPr>
                <w:rFonts w:ascii="Arial" w:eastAsia="Arial" w:hAnsi="Arial" w:cs="Arial"/>
                <w:sz w:val="18"/>
                <w:szCs w:val="18"/>
              </w:rPr>
            </w:pPr>
            <w:r>
              <w:rPr>
                <w:rFonts w:ascii="Arial" w:eastAsia="Arial" w:hAnsi="Arial" w:cs="Arial"/>
                <w:sz w:val="18"/>
                <w:szCs w:val="18"/>
              </w:rPr>
              <w:t>D</w:t>
            </w:r>
            <w:r w:rsidRPr="00885C77">
              <w:rPr>
                <w:rFonts w:ascii="Arial" w:eastAsia="Arial" w:hAnsi="Arial" w:cs="Arial"/>
                <w:sz w:val="18"/>
                <w:szCs w:val="18"/>
              </w:rPr>
              <w:t>erivado de lo anterior, se determinó q</w:t>
            </w:r>
            <w:r>
              <w:rPr>
                <w:rFonts w:ascii="Arial" w:eastAsia="Arial" w:hAnsi="Arial" w:cs="Arial"/>
                <w:sz w:val="18"/>
                <w:szCs w:val="18"/>
              </w:rPr>
              <w:t>ue la evidencia proporcionada</w:t>
            </w:r>
            <w:r w:rsidRPr="00885C77">
              <w:rPr>
                <w:rFonts w:ascii="Arial" w:eastAsia="Arial" w:hAnsi="Arial" w:cs="Arial"/>
                <w:sz w:val="18"/>
                <w:szCs w:val="18"/>
              </w:rPr>
              <w:t xml:space="preserve"> </w:t>
            </w:r>
            <w:r>
              <w:rPr>
                <w:rFonts w:ascii="Arial" w:hAnsi="Arial" w:cs="Arial"/>
                <w:sz w:val="18"/>
                <w:szCs w:val="18"/>
              </w:rPr>
              <w:t xml:space="preserve">no </w:t>
            </w:r>
            <w:r w:rsidRPr="00D31E1F">
              <w:rPr>
                <w:rFonts w:ascii="Arial" w:hAnsi="Arial" w:cs="Arial"/>
                <w:sz w:val="18"/>
                <w:szCs w:val="18"/>
              </w:rPr>
              <w:t>susten</w:t>
            </w:r>
            <w:r>
              <w:rPr>
                <w:rFonts w:ascii="Arial" w:hAnsi="Arial" w:cs="Arial"/>
                <w:sz w:val="18"/>
                <w:szCs w:val="18"/>
              </w:rPr>
              <w:t>ta lo reportado en el FESIPPRES</w:t>
            </w:r>
            <w:r w:rsidRPr="00D31E1F">
              <w:rPr>
                <w:rFonts w:ascii="Arial" w:eastAsia="Arial" w:hAnsi="Arial" w:cs="Arial"/>
                <w:sz w:val="18"/>
                <w:szCs w:val="18"/>
              </w:rPr>
              <w:t>.</w:t>
            </w:r>
          </w:p>
          <w:p w14:paraId="325D4362" w14:textId="51C13D71" w:rsidR="00D26486" w:rsidRPr="00EA598C" w:rsidRDefault="00D26486" w:rsidP="000D05ED">
            <w:pPr>
              <w:tabs>
                <w:tab w:val="left" w:pos="7575"/>
              </w:tabs>
              <w:jc w:val="both"/>
              <w:rPr>
                <w:rFonts w:ascii="Arial" w:eastAsia="Arial" w:hAnsi="Arial" w:cs="Arial"/>
                <w:sz w:val="4"/>
                <w:szCs w:val="18"/>
              </w:rPr>
            </w:pPr>
          </w:p>
          <w:p w14:paraId="7ABF057A" w14:textId="77777777" w:rsidR="000D05ED" w:rsidRPr="00F06774" w:rsidRDefault="000D05ED" w:rsidP="000D05ED">
            <w:pPr>
              <w:tabs>
                <w:tab w:val="left" w:pos="7575"/>
              </w:tabs>
              <w:jc w:val="both"/>
              <w:rPr>
                <w:rFonts w:ascii="Arial" w:eastAsia="Arial" w:hAnsi="Arial" w:cs="Arial"/>
                <w:sz w:val="2"/>
                <w:szCs w:val="18"/>
              </w:rPr>
            </w:pPr>
          </w:p>
        </w:tc>
      </w:tr>
      <w:tr w:rsidR="000D05ED" w:rsidRPr="00D31E1F" w14:paraId="13415704" w14:textId="77777777" w:rsidTr="00432C17">
        <w:trPr>
          <w:trHeight w:val="326"/>
        </w:trPr>
        <w:tc>
          <w:tcPr>
            <w:tcW w:w="8916" w:type="dxa"/>
            <w:gridSpan w:val="7"/>
            <w:tcBorders>
              <w:top w:val="double" w:sz="4" w:space="0" w:color="auto"/>
              <w:bottom w:val="double" w:sz="4" w:space="0" w:color="auto"/>
            </w:tcBorders>
            <w:shd w:val="clear" w:color="auto" w:fill="B8CCE4" w:themeFill="accent1" w:themeFillTint="66"/>
            <w:vAlign w:val="center"/>
          </w:tcPr>
          <w:p w14:paraId="3AD18753"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7935F2">
              <w:rPr>
                <w:rFonts w:ascii="Arial" w:hAnsi="Arial" w:cs="Arial"/>
                <w:b/>
                <w:color w:val="000000"/>
                <w:sz w:val="18"/>
                <w:szCs w:val="18"/>
              </w:rPr>
              <w:lastRenderedPageBreak/>
              <w:t>C03</w:t>
            </w:r>
            <w:r w:rsidRPr="00D31E1F">
              <w:rPr>
                <w:rFonts w:ascii="Arial" w:hAnsi="Arial" w:cs="Arial"/>
                <w:color w:val="000000"/>
                <w:sz w:val="18"/>
                <w:szCs w:val="18"/>
              </w:rPr>
              <w:t>– Programa de rescate, preservación y difusión del patrimonio cultural tangible e intangible del Estado.</w:t>
            </w:r>
          </w:p>
        </w:tc>
      </w:tr>
      <w:tr w:rsidR="000D05ED" w:rsidRPr="00D31E1F" w14:paraId="30CEF95A" w14:textId="77777777" w:rsidTr="00432C17">
        <w:trPr>
          <w:trHeight w:val="96"/>
        </w:trPr>
        <w:tc>
          <w:tcPr>
            <w:tcW w:w="8916" w:type="dxa"/>
            <w:gridSpan w:val="7"/>
            <w:tcBorders>
              <w:top w:val="double" w:sz="4" w:space="0" w:color="auto"/>
              <w:bottom w:val="double" w:sz="4" w:space="0" w:color="auto"/>
            </w:tcBorders>
            <w:shd w:val="clear" w:color="auto" w:fill="B8CCE4" w:themeFill="accent1" w:themeFillTint="66"/>
            <w:vAlign w:val="center"/>
          </w:tcPr>
          <w:p w14:paraId="4CB40274"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Nombre del Indicador:</w:t>
            </w:r>
            <w:r w:rsidRPr="00D31E1F">
              <w:rPr>
                <w:rFonts w:ascii="Arial" w:hAnsi="Arial" w:cs="Arial"/>
                <w:sz w:val="18"/>
                <w:szCs w:val="18"/>
              </w:rPr>
              <w:t xml:space="preserve"> </w:t>
            </w:r>
            <w:r w:rsidRPr="00D31E1F">
              <w:rPr>
                <w:rFonts w:ascii="Arial" w:hAnsi="Arial" w:cs="Arial"/>
                <w:color w:val="000000"/>
                <w:sz w:val="18"/>
                <w:szCs w:val="18"/>
              </w:rPr>
              <w:t>Catalogo realizado.</w:t>
            </w:r>
          </w:p>
        </w:tc>
      </w:tr>
      <w:tr w:rsidR="000D05ED" w:rsidRPr="00D31E1F" w14:paraId="10AF3AA1" w14:textId="77777777" w:rsidTr="00432C17">
        <w:trPr>
          <w:trHeight w:val="250"/>
        </w:trPr>
        <w:tc>
          <w:tcPr>
            <w:tcW w:w="1545" w:type="dxa"/>
            <w:gridSpan w:val="2"/>
            <w:vMerge w:val="restart"/>
            <w:tcBorders>
              <w:top w:val="double" w:sz="4" w:space="0" w:color="auto"/>
            </w:tcBorders>
            <w:shd w:val="clear" w:color="auto" w:fill="B8CCE4" w:themeFill="accent1" w:themeFillTint="66"/>
            <w:vAlign w:val="center"/>
          </w:tcPr>
          <w:p w14:paraId="0F40CA0A"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Sentido del Indicador</w:t>
            </w:r>
          </w:p>
        </w:tc>
        <w:tc>
          <w:tcPr>
            <w:tcW w:w="7371" w:type="dxa"/>
            <w:gridSpan w:val="5"/>
            <w:tcBorders>
              <w:top w:val="double" w:sz="4" w:space="0" w:color="auto"/>
              <w:bottom w:val="double" w:sz="4" w:space="0" w:color="auto"/>
            </w:tcBorders>
            <w:shd w:val="clear" w:color="auto" w:fill="B8CCE4" w:themeFill="accent1" w:themeFillTint="66"/>
            <w:vAlign w:val="center"/>
          </w:tcPr>
          <w:p w14:paraId="43939B07"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Avance Programático Acumulado</w:t>
            </w:r>
          </w:p>
        </w:tc>
      </w:tr>
      <w:tr w:rsidR="000D05ED" w:rsidRPr="00D31E1F" w14:paraId="0BC84419" w14:textId="77777777" w:rsidTr="00432C17">
        <w:trPr>
          <w:trHeight w:val="541"/>
        </w:trPr>
        <w:tc>
          <w:tcPr>
            <w:tcW w:w="1545" w:type="dxa"/>
            <w:gridSpan w:val="2"/>
            <w:vMerge/>
            <w:tcBorders>
              <w:bottom w:val="double" w:sz="4" w:space="0" w:color="auto"/>
            </w:tcBorders>
            <w:shd w:val="clear" w:color="auto" w:fill="B8CCE4" w:themeFill="accent1" w:themeFillTint="66"/>
          </w:tcPr>
          <w:p w14:paraId="2D68F939"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p>
        </w:tc>
        <w:tc>
          <w:tcPr>
            <w:tcW w:w="1275" w:type="dxa"/>
            <w:tcBorders>
              <w:top w:val="double" w:sz="4" w:space="0" w:color="auto"/>
              <w:bottom w:val="double" w:sz="4" w:space="0" w:color="auto"/>
            </w:tcBorders>
            <w:shd w:val="clear" w:color="auto" w:fill="B8CCE4" w:themeFill="accent1" w:themeFillTint="66"/>
            <w:vAlign w:val="center"/>
          </w:tcPr>
          <w:p w14:paraId="2F2DC52B"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09F1C4B6"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w:t>
            </w:r>
          </w:p>
        </w:tc>
        <w:tc>
          <w:tcPr>
            <w:tcW w:w="1276" w:type="dxa"/>
            <w:tcBorders>
              <w:top w:val="double" w:sz="4" w:space="0" w:color="auto"/>
              <w:bottom w:val="double" w:sz="4" w:space="0" w:color="auto"/>
            </w:tcBorders>
            <w:shd w:val="clear" w:color="auto" w:fill="B8CCE4" w:themeFill="accent1" w:themeFillTint="66"/>
            <w:vAlign w:val="center"/>
          </w:tcPr>
          <w:p w14:paraId="1B14358A"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7156A42E"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(2)</w:t>
            </w:r>
          </w:p>
        </w:tc>
        <w:tc>
          <w:tcPr>
            <w:tcW w:w="1276" w:type="dxa"/>
            <w:tcBorders>
              <w:top w:val="double" w:sz="4" w:space="0" w:color="auto"/>
              <w:bottom w:val="double" w:sz="4" w:space="0" w:color="auto"/>
            </w:tcBorders>
            <w:shd w:val="clear" w:color="auto" w:fill="B8CCE4" w:themeFill="accent1" w:themeFillTint="66"/>
            <w:vAlign w:val="center"/>
          </w:tcPr>
          <w:p w14:paraId="23E569A1"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33121523"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(3)</w:t>
            </w:r>
          </w:p>
        </w:tc>
        <w:tc>
          <w:tcPr>
            <w:tcW w:w="1843" w:type="dxa"/>
            <w:tcBorders>
              <w:top w:val="double" w:sz="4" w:space="0" w:color="auto"/>
              <w:bottom w:val="double" w:sz="4" w:space="0" w:color="auto"/>
            </w:tcBorders>
            <w:shd w:val="clear" w:color="auto" w:fill="B8CCE4" w:themeFill="accent1" w:themeFillTint="66"/>
            <w:vAlign w:val="center"/>
          </w:tcPr>
          <w:p w14:paraId="57C1BCC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3E73E8B2"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 xml:space="preserve"> (2/1)</w:t>
            </w:r>
          </w:p>
        </w:tc>
        <w:tc>
          <w:tcPr>
            <w:tcW w:w="1701" w:type="dxa"/>
            <w:tcBorders>
              <w:top w:val="double" w:sz="4" w:space="0" w:color="auto"/>
              <w:bottom w:val="double" w:sz="4" w:space="0" w:color="auto"/>
            </w:tcBorders>
            <w:shd w:val="clear" w:color="auto" w:fill="B8CCE4" w:themeFill="accent1" w:themeFillTint="66"/>
            <w:vAlign w:val="center"/>
          </w:tcPr>
          <w:p w14:paraId="7FB2DCA9"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Nivel de cumplimiento verificado por la ASEQROO* (3/1)</w:t>
            </w:r>
          </w:p>
        </w:tc>
      </w:tr>
      <w:tr w:rsidR="000D05ED" w:rsidRPr="00D31E1F" w14:paraId="4283FBAD" w14:textId="77777777" w:rsidTr="000D05ED">
        <w:trPr>
          <w:cantSplit/>
          <w:trHeight w:val="510"/>
        </w:trPr>
        <w:tc>
          <w:tcPr>
            <w:tcW w:w="1545" w:type="dxa"/>
            <w:gridSpan w:val="2"/>
            <w:tcBorders>
              <w:top w:val="double" w:sz="4" w:space="0" w:color="auto"/>
              <w:bottom w:val="double" w:sz="4" w:space="0" w:color="auto"/>
            </w:tcBorders>
            <w:shd w:val="clear" w:color="auto" w:fill="auto"/>
            <w:vAlign w:val="center"/>
          </w:tcPr>
          <w:p w14:paraId="1CE91A92" w14:textId="77777777" w:rsidR="000D05ED" w:rsidRPr="00D81AD6" w:rsidRDefault="000D05ED" w:rsidP="000D05ED">
            <w:pPr>
              <w:spacing w:line="276" w:lineRule="auto"/>
              <w:jc w:val="center"/>
              <w:rPr>
                <w:rFonts w:ascii="Arial" w:hAnsi="Arial" w:cs="Arial"/>
                <w:color w:val="000000"/>
                <w:sz w:val="18"/>
                <w:szCs w:val="18"/>
              </w:rPr>
            </w:pPr>
            <w:r w:rsidRPr="00D31E1F">
              <w:rPr>
                <w:rFonts w:ascii="Arial" w:hAnsi="Arial" w:cs="Arial"/>
                <w:color w:val="000000"/>
                <w:sz w:val="18"/>
                <w:szCs w:val="18"/>
              </w:rPr>
              <w:t>ASCENDENTE</w:t>
            </w:r>
          </w:p>
        </w:tc>
        <w:tc>
          <w:tcPr>
            <w:tcW w:w="1275" w:type="dxa"/>
            <w:tcBorders>
              <w:top w:val="double" w:sz="4" w:space="0" w:color="auto"/>
              <w:bottom w:val="double" w:sz="4" w:space="0" w:color="auto"/>
            </w:tcBorders>
            <w:shd w:val="clear" w:color="auto" w:fill="auto"/>
            <w:vAlign w:val="center"/>
          </w:tcPr>
          <w:p w14:paraId="35AD2250"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100</w:t>
            </w:r>
            <w:r w:rsidRPr="00D31E1F">
              <w:rPr>
                <w:rFonts w:ascii="Arial" w:hAnsi="Arial" w:cs="Arial"/>
                <w:color w:val="000000" w:themeColor="text1"/>
                <w:sz w:val="18"/>
                <w:szCs w:val="18"/>
              </w:rPr>
              <w:t>%</w:t>
            </w:r>
          </w:p>
          <w:p w14:paraId="4E0A37A5"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(1</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vAlign w:val="center"/>
          </w:tcPr>
          <w:p w14:paraId="790593F3" w14:textId="77777777" w:rsidR="000D05ED" w:rsidRPr="00D31E1F" w:rsidRDefault="000D05ED" w:rsidP="000D05ED">
            <w:pPr>
              <w:tabs>
                <w:tab w:val="left" w:pos="7575"/>
              </w:tabs>
              <w:spacing w:line="276" w:lineRule="auto"/>
              <w:ind w:left="-15"/>
              <w:jc w:val="center"/>
              <w:rPr>
                <w:rFonts w:ascii="Arial" w:hAnsi="Arial" w:cs="Arial"/>
                <w:color w:val="000000" w:themeColor="text1"/>
                <w:sz w:val="18"/>
                <w:szCs w:val="18"/>
              </w:rPr>
            </w:pPr>
            <w:r w:rsidRPr="00D31E1F">
              <w:rPr>
                <w:rFonts w:ascii="Arial" w:hAnsi="Arial" w:cs="Arial"/>
                <w:color w:val="000000" w:themeColor="text1"/>
                <w:sz w:val="18"/>
                <w:szCs w:val="18"/>
              </w:rPr>
              <w:t>0%</w:t>
            </w:r>
          </w:p>
          <w:p w14:paraId="6609B767"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color w:val="000000" w:themeColor="text1"/>
                <w:sz w:val="18"/>
                <w:szCs w:val="18"/>
              </w:rPr>
              <w:t>(0)</w:t>
            </w:r>
          </w:p>
        </w:tc>
        <w:tc>
          <w:tcPr>
            <w:tcW w:w="1276" w:type="dxa"/>
            <w:tcBorders>
              <w:top w:val="double" w:sz="4" w:space="0" w:color="auto"/>
              <w:bottom w:val="double" w:sz="4" w:space="0" w:color="auto"/>
            </w:tcBorders>
            <w:shd w:val="clear" w:color="auto" w:fill="auto"/>
            <w:vAlign w:val="center"/>
          </w:tcPr>
          <w:p w14:paraId="1DCDDA70" w14:textId="77777777" w:rsidR="000D05ED" w:rsidRPr="00D31E1F"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0</w:t>
            </w:r>
            <w:r w:rsidRPr="00D31E1F">
              <w:rPr>
                <w:rFonts w:ascii="Arial" w:hAnsi="Arial" w:cs="Arial"/>
                <w:color w:val="000000" w:themeColor="text1"/>
                <w:sz w:val="18"/>
                <w:szCs w:val="18"/>
              </w:rPr>
              <w:t>%</w:t>
            </w:r>
          </w:p>
          <w:p w14:paraId="7D41C35D"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color w:val="000000" w:themeColor="text1"/>
                <w:sz w:val="18"/>
                <w:szCs w:val="18"/>
              </w:rPr>
              <w:t>(0)</w:t>
            </w:r>
          </w:p>
        </w:tc>
        <w:tc>
          <w:tcPr>
            <w:tcW w:w="1843" w:type="dxa"/>
            <w:tcBorders>
              <w:top w:val="double" w:sz="4" w:space="0" w:color="auto"/>
              <w:bottom w:val="double" w:sz="4" w:space="0" w:color="auto"/>
            </w:tcBorders>
            <w:shd w:val="clear" w:color="auto" w:fill="C00000"/>
            <w:vAlign w:val="center"/>
          </w:tcPr>
          <w:p w14:paraId="5EF0CE54"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b/>
                <w:sz w:val="18"/>
                <w:szCs w:val="18"/>
              </w:rPr>
              <w:t>0</w:t>
            </w:r>
            <w:r w:rsidRPr="00D31E1F">
              <w:rPr>
                <w:rFonts w:ascii="Arial" w:hAnsi="Arial" w:cs="Arial"/>
                <w:b/>
                <w:sz w:val="18"/>
                <w:szCs w:val="18"/>
              </w:rPr>
              <w:t>%</w:t>
            </w:r>
          </w:p>
        </w:tc>
        <w:tc>
          <w:tcPr>
            <w:tcW w:w="1701" w:type="dxa"/>
            <w:tcBorders>
              <w:top w:val="double" w:sz="4" w:space="0" w:color="auto"/>
              <w:bottom w:val="double" w:sz="4" w:space="0" w:color="auto"/>
            </w:tcBorders>
            <w:shd w:val="clear" w:color="auto" w:fill="C00000"/>
            <w:vAlign w:val="center"/>
          </w:tcPr>
          <w:p w14:paraId="57285CFB"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b/>
                <w:sz w:val="18"/>
                <w:szCs w:val="18"/>
              </w:rPr>
              <w:t>0</w:t>
            </w:r>
            <w:r w:rsidRPr="00D31E1F">
              <w:rPr>
                <w:rFonts w:ascii="Arial" w:hAnsi="Arial" w:cs="Arial"/>
                <w:b/>
                <w:sz w:val="18"/>
                <w:szCs w:val="18"/>
              </w:rPr>
              <w:t>%</w:t>
            </w:r>
          </w:p>
        </w:tc>
      </w:tr>
      <w:tr w:rsidR="000D05ED" w:rsidRPr="00D31E1F" w14:paraId="50C40662" w14:textId="77777777" w:rsidTr="000D05ED">
        <w:trPr>
          <w:trHeight w:val="541"/>
        </w:trPr>
        <w:tc>
          <w:tcPr>
            <w:tcW w:w="8916" w:type="dxa"/>
            <w:gridSpan w:val="7"/>
            <w:tcBorders>
              <w:top w:val="double" w:sz="4" w:space="0" w:color="auto"/>
              <w:bottom w:val="double" w:sz="4" w:space="0" w:color="auto"/>
            </w:tcBorders>
            <w:shd w:val="clear" w:color="auto" w:fill="auto"/>
          </w:tcPr>
          <w:p w14:paraId="5C5AE44D" w14:textId="77777777" w:rsidR="000D05ED" w:rsidRPr="00F06774" w:rsidRDefault="000D05ED" w:rsidP="000D05ED">
            <w:pPr>
              <w:tabs>
                <w:tab w:val="left" w:pos="7575"/>
              </w:tabs>
              <w:spacing w:line="276" w:lineRule="auto"/>
              <w:rPr>
                <w:rFonts w:ascii="Arial" w:hAnsi="Arial" w:cs="Arial"/>
                <w:b/>
                <w:sz w:val="2"/>
                <w:szCs w:val="18"/>
                <w:u w:val="single"/>
              </w:rPr>
            </w:pPr>
          </w:p>
          <w:p w14:paraId="25F5509D" w14:textId="77777777" w:rsidR="000D05ED" w:rsidRPr="004E05FF" w:rsidRDefault="000D05ED" w:rsidP="000D05ED">
            <w:pPr>
              <w:tabs>
                <w:tab w:val="left" w:pos="7575"/>
              </w:tabs>
              <w:spacing w:line="276" w:lineRule="auto"/>
              <w:jc w:val="center"/>
              <w:rPr>
                <w:rFonts w:ascii="Arial" w:hAnsi="Arial" w:cs="Arial"/>
                <w:b/>
                <w:sz w:val="2"/>
                <w:szCs w:val="18"/>
                <w:u w:val="single"/>
              </w:rPr>
            </w:pPr>
          </w:p>
          <w:p w14:paraId="4F226D6D"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76CCD8FE" w14:textId="77777777" w:rsidR="000D05ED" w:rsidRPr="00EA598C" w:rsidRDefault="000D05ED" w:rsidP="000D05ED">
            <w:pPr>
              <w:tabs>
                <w:tab w:val="left" w:pos="7575"/>
              </w:tabs>
              <w:spacing w:line="276" w:lineRule="auto"/>
              <w:rPr>
                <w:rFonts w:ascii="Arial" w:hAnsi="Arial" w:cs="Arial"/>
                <w:b/>
                <w:sz w:val="12"/>
                <w:szCs w:val="18"/>
                <w:highlight w:val="yellow"/>
                <w:u w:val="single"/>
              </w:rPr>
            </w:pPr>
          </w:p>
          <w:p w14:paraId="2BAD85C8" w14:textId="77777777" w:rsidR="000D05ED" w:rsidRDefault="000D05ED" w:rsidP="000D05ED">
            <w:pPr>
              <w:spacing w:line="276" w:lineRule="auto"/>
              <w:jc w:val="both"/>
              <w:rPr>
                <w:rFonts w:ascii="Arial" w:hAnsi="Arial" w:cs="Arial"/>
                <w:sz w:val="18"/>
                <w:szCs w:val="18"/>
              </w:rPr>
            </w:pPr>
            <w:r w:rsidRPr="00664E67">
              <w:rPr>
                <w:rFonts w:ascii="Arial" w:hAnsi="Arial" w:cs="Arial"/>
                <w:b/>
                <w:bCs/>
                <w:color w:val="000000"/>
                <w:sz w:val="18"/>
                <w:szCs w:val="18"/>
              </w:rPr>
              <w:t>Semaforización:</w:t>
            </w:r>
            <w:r w:rsidRPr="00664E67">
              <w:rPr>
                <w:rFonts w:ascii="Arial" w:hAnsi="Arial" w:cs="Arial"/>
                <w:sz w:val="18"/>
                <w:szCs w:val="18"/>
              </w:rPr>
              <w:t xml:space="preserve"> De acuerdo con el FESIPPRES, el nivel de cumplimiento de la meta ejecutada con relación a la meta programada para el presente nivel fue de 0%, asignándosele una semaforización en </w:t>
            </w:r>
            <w:r w:rsidRPr="00664E67">
              <w:rPr>
                <w:rFonts w:ascii="Arial" w:hAnsi="Arial" w:cs="Arial"/>
                <w:b/>
                <w:bCs/>
                <w:sz w:val="18"/>
                <w:szCs w:val="18"/>
              </w:rPr>
              <w:t>color rojo</w:t>
            </w:r>
            <w:r w:rsidRPr="00664E67">
              <w:rPr>
                <w:rFonts w:ascii="Arial" w:hAnsi="Arial" w:cs="Arial"/>
                <w:sz w:val="18"/>
                <w:szCs w:val="18"/>
              </w:rPr>
              <w:t>; se verificó un nivel de cumplimiento de 0%, correspondiéndole una semaforización del mismo color, la cual indica de acuerdo al Oficio Número: SEFIPLAN/SSPHCP/DPPP/DISP/130123-001/I/2023, que notifica cambios en semaforización, emitida por la SEFIPLAN, que el rango de cumplimiento no está alcanzando los resultados programados. Esta asignación concuerda con el comportamiento del indicador de tipo ascendente que alcanza un nivel de cumplimiento entre un rango por debajo de -10% y por arriba de +5% de la meta programada, por lo que dicha semaforización es la correcta de acuerdo con el oficio antes mencionado.</w:t>
            </w:r>
          </w:p>
          <w:p w14:paraId="3AF206B9" w14:textId="77777777" w:rsidR="000D05ED" w:rsidRPr="00EA598C" w:rsidRDefault="000D05ED" w:rsidP="000D05ED">
            <w:pPr>
              <w:spacing w:line="276" w:lineRule="auto"/>
              <w:jc w:val="both"/>
              <w:rPr>
                <w:rFonts w:ascii="Arial" w:hAnsi="Arial" w:cs="Arial"/>
                <w:sz w:val="12"/>
                <w:szCs w:val="18"/>
              </w:rPr>
            </w:pPr>
          </w:p>
          <w:p w14:paraId="71F8C278" w14:textId="77777777" w:rsidR="000D05ED"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sz w:val="18"/>
                <w:szCs w:val="18"/>
              </w:rPr>
              <w:t>“</w:t>
            </w:r>
            <w:r w:rsidRPr="00405975">
              <w:rPr>
                <w:rFonts w:ascii="Arial" w:hAnsi="Arial" w:cs="Arial"/>
                <w:i/>
                <w:color w:val="000000"/>
                <w:sz w:val="18"/>
                <w:szCs w:val="18"/>
              </w:rPr>
              <w:t>Se tiene un avance en el registro de los espacios y sitios históricos del Estado</w:t>
            </w:r>
            <w:r w:rsidRPr="00405975">
              <w:rPr>
                <w:rFonts w:ascii="Arial" w:hAnsi="Arial" w:cs="Arial"/>
                <w:i/>
                <w:sz w:val="18"/>
                <w:szCs w:val="18"/>
              </w:rPr>
              <w:t>” (sic).</w:t>
            </w:r>
          </w:p>
          <w:p w14:paraId="6F495892" w14:textId="77777777" w:rsidR="000D05ED" w:rsidRPr="00EA598C" w:rsidRDefault="000D05ED" w:rsidP="000D05ED">
            <w:pPr>
              <w:tabs>
                <w:tab w:val="left" w:pos="7575"/>
              </w:tabs>
              <w:spacing w:line="276" w:lineRule="auto"/>
              <w:jc w:val="both"/>
              <w:rPr>
                <w:rFonts w:ascii="Arial" w:hAnsi="Arial" w:cs="Arial"/>
                <w:i/>
                <w:sz w:val="12"/>
                <w:szCs w:val="18"/>
              </w:rPr>
            </w:pPr>
          </w:p>
          <w:p w14:paraId="787EFFFC" w14:textId="7E5E29DC" w:rsidR="007E58CF" w:rsidRDefault="000D05ED" w:rsidP="000D05ED">
            <w:pPr>
              <w:tabs>
                <w:tab w:val="left" w:pos="7575"/>
              </w:tabs>
              <w:spacing w:line="276" w:lineRule="auto"/>
              <w:jc w:val="both"/>
              <w:rPr>
                <w:rFonts w:ascii="Arial" w:eastAsia="Arial Narrow" w:hAnsi="Arial" w:cs="Arial"/>
                <w:sz w:val="18"/>
                <w:szCs w:val="18"/>
              </w:rPr>
            </w:pPr>
            <w:r w:rsidRPr="00BB5107">
              <w:rPr>
                <w:rFonts w:ascii="Arial" w:hAnsi="Arial" w:cs="Arial"/>
                <w:b/>
                <w:color w:val="000000" w:themeColor="text1"/>
                <w:sz w:val="18"/>
                <w:szCs w:val="18"/>
              </w:rPr>
              <w:t>Evidencia del cumplimiento reportado:</w:t>
            </w:r>
            <w:r>
              <w:rPr>
                <w:rFonts w:ascii="Arial" w:hAnsi="Arial" w:cs="Arial"/>
                <w:sz w:val="18"/>
                <w:szCs w:val="18"/>
              </w:rPr>
              <w:t xml:space="preserve"> </w:t>
            </w:r>
            <w:r w:rsidRPr="00BB5107">
              <w:rPr>
                <w:rFonts w:ascii="Arial" w:hAnsi="Arial" w:cs="Arial"/>
                <w:sz w:val="18"/>
                <w:szCs w:val="18"/>
              </w:rPr>
              <w:t xml:space="preserve">El </w:t>
            </w:r>
            <w:r w:rsidRPr="00B65483">
              <w:rPr>
                <w:rFonts w:ascii="Arial" w:hAnsi="Arial" w:cs="Arial"/>
                <w:sz w:val="18"/>
                <w:szCs w:val="18"/>
              </w:rPr>
              <w:t xml:space="preserve">Instituto de la Cultura y las Artes de Quintana Roo presentó </w:t>
            </w:r>
            <w:r>
              <w:rPr>
                <w:rFonts w:ascii="Arial" w:hAnsi="Arial" w:cs="Arial"/>
                <w:sz w:val="18"/>
                <w:szCs w:val="18"/>
              </w:rPr>
              <w:t>el reporte correspondiente al cuarto trimestre 2023, con un total de 0 catálogo realizado; d</w:t>
            </w:r>
            <w:r w:rsidRPr="00BB5107">
              <w:rPr>
                <w:rFonts w:ascii="Arial" w:hAnsi="Arial" w:cs="Arial"/>
                <w:sz w:val="18"/>
                <w:szCs w:val="18"/>
              </w:rPr>
              <w:t>ur</w:t>
            </w:r>
            <w:r>
              <w:rPr>
                <w:rFonts w:ascii="Arial" w:hAnsi="Arial" w:cs="Arial"/>
                <w:sz w:val="18"/>
                <w:szCs w:val="18"/>
              </w:rPr>
              <w:t>ante visita de campo,</w:t>
            </w:r>
            <w:r w:rsidRPr="00BB5107">
              <w:rPr>
                <w:rFonts w:ascii="Arial" w:hAnsi="Arial" w:cs="Arial"/>
                <w:sz w:val="18"/>
                <w:szCs w:val="18"/>
              </w:rPr>
              <w:t xml:space="preserve"> </w:t>
            </w:r>
            <w:r>
              <w:rPr>
                <w:rFonts w:ascii="Arial" w:hAnsi="Arial" w:cs="Arial"/>
                <w:sz w:val="18"/>
                <w:szCs w:val="18"/>
              </w:rPr>
              <w:t xml:space="preserve">informó que, </w:t>
            </w:r>
            <w:r w:rsidRPr="00BB5107">
              <w:rPr>
                <w:rFonts w:ascii="Arial" w:eastAsia="Arial Narrow" w:hAnsi="Arial" w:cs="Arial"/>
                <w:sz w:val="18"/>
                <w:szCs w:val="18"/>
              </w:rPr>
              <w:t xml:space="preserve">el catálogo relacionado </w:t>
            </w:r>
            <w:r w:rsidRPr="009C3B4D">
              <w:rPr>
                <w:rFonts w:ascii="Arial" w:eastAsia="Arial Narrow" w:hAnsi="Arial" w:cs="Arial"/>
                <w:sz w:val="18"/>
                <w:szCs w:val="18"/>
              </w:rPr>
              <w:t>al registro histórico de los monumentos, esculturas, sitios murales, usos y costumbres de los bienes que conforman el patrimonio cultural del Estado, se encuentra en proceso de elaboración, debido a que</w:t>
            </w:r>
            <w:r w:rsidR="00EA598C">
              <w:rPr>
                <w:rFonts w:ascii="Arial" w:eastAsia="Arial Narrow" w:hAnsi="Arial" w:cs="Arial"/>
                <w:sz w:val="18"/>
                <w:szCs w:val="18"/>
              </w:rPr>
              <w:t>,</w:t>
            </w:r>
            <w:r w:rsidRPr="009C3B4D">
              <w:rPr>
                <w:rFonts w:ascii="Arial" w:eastAsia="Arial Narrow" w:hAnsi="Arial" w:cs="Arial"/>
                <w:sz w:val="18"/>
                <w:szCs w:val="18"/>
              </w:rPr>
              <w:t xml:space="preserve"> no se cuenta con los recursos humanos y materiales necesarios para su materialización, por lo que, presentó de manera digital una justificación, </w:t>
            </w:r>
            <w:r>
              <w:rPr>
                <w:rFonts w:ascii="Arial" w:eastAsia="Arial Narrow" w:hAnsi="Arial" w:cs="Arial"/>
                <w:sz w:val="18"/>
                <w:szCs w:val="18"/>
              </w:rPr>
              <w:t>en el que hacen mención que este proyecto no ha sido concluido, pero se tienen avances de información técnica que puede ser de contribución para su materialización; por lo que</w:t>
            </w:r>
            <w:r w:rsidR="00EA598C">
              <w:rPr>
                <w:rFonts w:ascii="Arial" w:eastAsia="Arial Narrow" w:hAnsi="Arial" w:cs="Arial"/>
                <w:sz w:val="18"/>
                <w:szCs w:val="18"/>
              </w:rPr>
              <w:t>,</w:t>
            </w:r>
            <w:r>
              <w:rPr>
                <w:rFonts w:ascii="Arial" w:eastAsia="Arial Narrow" w:hAnsi="Arial" w:cs="Arial"/>
                <w:sz w:val="18"/>
                <w:szCs w:val="18"/>
              </w:rPr>
              <w:t xml:space="preserve"> presentó </w:t>
            </w:r>
            <w:r w:rsidRPr="00BB5107">
              <w:rPr>
                <w:rFonts w:ascii="Arial" w:eastAsia="Arial Narrow" w:hAnsi="Arial" w:cs="Arial"/>
                <w:sz w:val="18"/>
                <w:szCs w:val="18"/>
              </w:rPr>
              <w:t>seis archi</w:t>
            </w:r>
            <w:r>
              <w:rPr>
                <w:rFonts w:ascii="Arial" w:eastAsia="Arial Narrow" w:hAnsi="Arial" w:cs="Arial"/>
                <w:sz w:val="18"/>
                <w:szCs w:val="18"/>
              </w:rPr>
              <w:t>vos en formato Word de los avances del</w:t>
            </w:r>
            <w:r w:rsidRPr="00BB5107">
              <w:rPr>
                <w:rFonts w:ascii="Arial" w:eastAsia="Arial Narrow" w:hAnsi="Arial" w:cs="Arial"/>
                <w:sz w:val="18"/>
                <w:szCs w:val="18"/>
              </w:rPr>
              <w:t xml:space="preserve"> catálogo antes mencionado</w:t>
            </w:r>
            <w:r>
              <w:rPr>
                <w:rFonts w:ascii="Arial" w:eastAsia="Arial Narrow" w:hAnsi="Arial" w:cs="Arial"/>
                <w:sz w:val="18"/>
                <w:szCs w:val="18"/>
              </w:rPr>
              <w:t>.</w:t>
            </w:r>
          </w:p>
          <w:p w14:paraId="526B34A2" w14:textId="77777777" w:rsidR="000D05ED" w:rsidRPr="004E05FF" w:rsidRDefault="000D05ED" w:rsidP="000D05ED">
            <w:pPr>
              <w:tabs>
                <w:tab w:val="left" w:pos="7575"/>
              </w:tabs>
              <w:spacing w:line="276" w:lineRule="auto"/>
              <w:rPr>
                <w:rFonts w:ascii="Arial" w:hAnsi="Arial" w:cs="Arial"/>
                <w:b/>
                <w:sz w:val="10"/>
                <w:szCs w:val="16"/>
              </w:rPr>
            </w:pPr>
          </w:p>
          <w:p w14:paraId="75CF0357" w14:textId="77777777" w:rsidR="000D05ED" w:rsidRDefault="000D05ED" w:rsidP="000D05ED">
            <w:pPr>
              <w:tabs>
                <w:tab w:val="left" w:pos="7575"/>
              </w:tabs>
              <w:spacing w:line="276" w:lineRule="auto"/>
              <w:jc w:val="center"/>
              <w:rPr>
                <w:rFonts w:ascii="Arial" w:hAnsi="Arial" w:cs="Arial"/>
                <w:sz w:val="16"/>
                <w:szCs w:val="16"/>
              </w:rPr>
            </w:pPr>
            <w:r>
              <w:rPr>
                <w:rFonts w:ascii="Arial" w:hAnsi="Arial" w:cs="Arial"/>
                <w:b/>
                <w:sz w:val="16"/>
                <w:szCs w:val="16"/>
              </w:rPr>
              <w:t>Imagen 11</w:t>
            </w:r>
            <w:r w:rsidRPr="00153FA6">
              <w:rPr>
                <w:rFonts w:ascii="Arial" w:hAnsi="Arial" w:cs="Arial"/>
                <w:b/>
                <w:sz w:val="16"/>
                <w:szCs w:val="16"/>
              </w:rPr>
              <w:t xml:space="preserve">: </w:t>
            </w:r>
            <w:r w:rsidRPr="00153FA6">
              <w:rPr>
                <w:rFonts w:ascii="Arial" w:hAnsi="Arial" w:cs="Arial"/>
                <w:sz w:val="16"/>
                <w:szCs w:val="16"/>
              </w:rPr>
              <w:t>Justificación del componente 3.</w:t>
            </w:r>
          </w:p>
          <w:p w14:paraId="21C00E4D"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noProof/>
              </w:rPr>
              <w:drawing>
                <wp:inline distT="0" distB="0" distL="0" distR="0" wp14:anchorId="5ACC2012" wp14:editId="0BE5882B">
                  <wp:extent cx="2009954" cy="2427008"/>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9826" cy="2499303"/>
                          </a:xfrm>
                          <a:prstGeom prst="rect">
                            <a:avLst/>
                          </a:prstGeom>
                        </pic:spPr>
                      </pic:pic>
                    </a:graphicData>
                  </a:graphic>
                </wp:inline>
              </w:drawing>
            </w:r>
            <w:r w:rsidRPr="00405975">
              <w:rPr>
                <w:rFonts w:ascii="Arial" w:hAnsi="Arial" w:cs="Arial"/>
                <w:b/>
                <w:sz w:val="18"/>
                <w:szCs w:val="18"/>
                <w:u w:val="single"/>
              </w:rPr>
              <w:t xml:space="preserve"> </w:t>
            </w:r>
            <w:r>
              <w:rPr>
                <w:noProof/>
              </w:rPr>
              <w:drawing>
                <wp:inline distT="0" distB="0" distL="0" distR="0" wp14:anchorId="1EA77D4E" wp14:editId="24F0EA36">
                  <wp:extent cx="1744392" cy="2398144"/>
                  <wp:effectExtent l="0" t="0" r="825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25118" cy="2509124"/>
                          </a:xfrm>
                          <a:prstGeom prst="rect">
                            <a:avLst/>
                          </a:prstGeom>
                        </pic:spPr>
                      </pic:pic>
                    </a:graphicData>
                  </a:graphic>
                </wp:inline>
              </w:drawing>
            </w:r>
          </w:p>
          <w:p w14:paraId="4D67F768" w14:textId="77777777" w:rsidR="000D05ED" w:rsidRPr="00153FA6" w:rsidRDefault="000D05ED" w:rsidP="000D05ED">
            <w:pPr>
              <w:tabs>
                <w:tab w:val="left" w:pos="7575"/>
              </w:tabs>
              <w:spacing w:line="276" w:lineRule="auto"/>
              <w:jc w:val="center"/>
              <w:rPr>
                <w:rFonts w:ascii="Arial" w:hAnsi="Arial" w:cs="Arial"/>
                <w:sz w:val="14"/>
                <w:szCs w:val="14"/>
              </w:rPr>
            </w:pPr>
            <w:r w:rsidRPr="00153FA6">
              <w:rPr>
                <w:rFonts w:ascii="Arial" w:hAnsi="Arial" w:cs="Arial"/>
                <w:b/>
                <w:sz w:val="14"/>
                <w:szCs w:val="14"/>
              </w:rPr>
              <w:t>Fuente:</w:t>
            </w:r>
            <w:r w:rsidRPr="00153FA6">
              <w:rPr>
                <w:rFonts w:ascii="Arial" w:hAnsi="Arial" w:cs="Arial"/>
                <w:sz w:val="14"/>
                <w:szCs w:val="14"/>
              </w:rPr>
              <w:t xml:space="preserve"> Evidencia proporcionada por el ICA.</w:t>
            </w:r>
          </w:p>
          <w:p w14:paraId="288B3590" w14:textId="77777777" w:rsidR="000D05ED" w:rsidRPr="002A0BAC" w:rsidRDefault="000D05ED" w:rsidP="000D05ED">
            <w:pPr>
              <w:tabs>
                <w:tab w:val="left" w:pos="7575"/>
              </w:tabs>
              <w:spacing w:line="276" w:lineRule="auto"/>
              <w:jc w:val="center"/>
              <w:rPr>
                <w:rFonts w:ascii="Arial" w:hAnsi="Arial" w:cs="Arial"/>
                <w:sz w:val="12"/>
                <w:szCs w:val="14"/>
              </w:rPr>
            </w:pPr>
          </w:p>
          <w:p w14:paraId="7F92948C" w14:textId="1AAB883F" w:rsidR="000D05ED" w:rsidRDefault="000D05ED" w:rsidP="00EA598C">
            <w:pPr>
              <w:spacing w:line="276" w:lineRule="auto"/>
              <w:jc w:val="both"/>
              <w:rPr>
                <w:rFonts w:ascii="Arial" w:hAnsi="Arial" w:cs="Arial"/>
                <w:color w:val="000000"/>
                <w:sz w:val="18"/>
                <w:szCs w:val="18"/>
              </w:rPr>
            </w:pPr>
            <w:r w:rsidRPr="00664E67">
              <w:rPr>
                <w:rFonts w:ascii="Arial" w:hAnsi="Arial" w:cs="Arial"/>
                <w:color w:val="000000"/>
                <w:sz w:val="18"/>
                <w:szCs w:val="18"/>
              </w:rPr>
              <w:t xml:space="preserve">Con base a la evidencia proporcionada por el ICA, se corroboró que no realizaron </w:t>
            </w:r>
            <w:r w:rsidRPr="00664E67">
              <w:rPr>
                <w:rFonts w:ascii="Arial" w:hAnsi="Arial" w:cs="Arial"/>
                <w:sz w:val="18"/>
                <w:szCs w:val="18"/>
              </w:rPr>
              <w:t>el catálogo referente al registro histórico de los monumentos, esculturas, sitios murales, usos y costumbres de los bienes que conforman el patrimonio cultural del Estado</w:t>
            </w:r>
            <w:r w:rsidRPr="00664E67">
              <w:rPr>
                <w:rFonts w:ascii="Arial" w:hAnsi="Arial" w:cs="Arial"/>
                <w:color w:val="000000"/>
                <w:sz w:val="18"/>
                <w:szCs w:val="18"/>
              </w:rPr>
              <w:t>, durante el ejercicio fiscal 2023.</w:t>
            </w:r>
          </w:p>
          <w:p w14:paraId="4196A10B" w14:textId="7282E7C4" w:rsidR="00EA598C" w:rsidRPr="00EA598C" w:rsidRDefault="00EA598C" w:rsidP="00EA598C">
            <w:pPr>
              <w:spacing w:line="276" w:lineRule="auto"/>
              <w:jc w:val="both"/>
              <w:rPr>
                <w:rFonts w:ascii="Arial" w:hAnsi="Arial" w:cs="Arial"/>
                <w:color w:val="000000"/>
                <w:sz w:val="12"/>
                <w:szCs w:val="18"/>
              </w:rPr>
            </w:pPr>
          </w:p>
          <w:p w14:paraId="230248D6" w14:textId="254092FE" w:rsidR="00EA598C" w:rsidRDefault="00EA598C" w:rsidP="00EA598C">
            <w:pPr>
              <w:spacing w:line="276" w:lineRule="auto"/>
              <w:jc w:val="both"/>
              <w:rPr>
                <w:rFonts w:ascii="Arial" w:hAnsi="Arial" w:cs="Arial"/>
                <w:color w:val="000000"/>
                <w:sz w:val="18"/>
                <w:szCs w:val="18"/>
              </w:rPr>
            </w:pPr>
            <w:r w:rsidRPr="00E53409">
              <w:rPr>
                <w:rFonts w:ascii="Arial" w:hAnsi="Arial" w:cs="Arial"/>
                <w:color w:val="000000"/>
                <w:sz w:val="18"/>
                <w:szCs w:val="18"/>
              </w:rPr>
              <w:t>D</w:t>
            </w:r>
            <w:r w:rsidR="00E53409" w:rsidRPr="00E53409">
              <w:rPr>
                <w:rFonts w:ascii="Arial" w:hAnsi="Arial" w:cs="Arial"/>
                <w:color w:val="000000"/>
                <w:sz w:val="18"/>
                <w:szCs w:val="18"/>
              </w:rPr>
              <w:t>erivado de lo anterior se determinó que la evidencia proporcionada no sustenta lo reportado en el FESIPPRES.</w:t>
            </w:r>
          </w:p>
          <w:p w14:paraId="3559CAC0" w14:textId="77777777" w:rsidR="000D05ED" w:rsidRPr="00E53409" w:rsidRDefault="000D05ED" w:rsidP="000D05ED">
            <w:pPr>
              <w:tabs>
                <w:tab w:val="left" w:pos="7575"/>
              </w:tabs>
              <w:jc w:val="both"/>
              <w:rPr>
                <w:rFonts w:ascii="Arial" w:hAnsi="Arial" w:cs="Arial"/>
                <w:color w:val="000000"/>
                <w:sz w:val="2"/>
                <w:szCs w:val="18"/>
              </w:rPr>
            </w:pPr>
          </w:p>
        </w:tc>
      </w:tr>
      <w:tr w:rsidR="000D05ED" w:rsidRPr="00D31E1F" w14:paraId="2929C070" w14:textId="77777777" w:rsidTr="00432C17">
        <w:trPr>
          <w:trHeight w:val="240"/>
        </w:trPr>
        <w:tc>
          <w:tcPr>
            <w:tcW w:w="8916" w:type="dxa"/>
            <w:gridSpan w:val="7"/>
            <w:tcBorders>
              <w:top w:val="double" w:sz="4" w:space="0" w:color="auto"/>
              <w:bottom w:val="double" w:sz="4" w:space="0" w:color="auto"/>
            </w:tcBorders>
            <w:shd w:val="clear" w:color="auto" w:fill="B8CCE4" w:themeFill="accent1" w:themeFillTint="66"/>
            <w:vAlign w:val="center"/>
          </w:tcPr>
          <w:p w14:paraId="0B35C741" w14:textId="77777777" w:rsidR="000D05ED" w:rsidRPr="00D31E1F" w:rsidRDefault="000D05ED" w:rsidP="000D05ED">
            <w:pPr>
              <w:tabs>
                <w:tab w:val="left" w:pos="7575"/>
              </w:tabs>
              <w:spacing w:line="276" w:lineRule="auto"/>
              <w:jc w:val="both"/>
              <w:rPr>
                <w:rFonts w:ascii="Arial" w:hAnsi="Arial" w:cs="Arial"/>
                <w:b/>
                <w:sz w:val="18"/>
                <w:szCs w:val="18"/>
                <w:highlight w:val="yellow"/>
                <w:u w:val="single"/>
              </w:rPr>
            </w:pPr>
            <w:r w:rsidRPr="00F318A0">
              <w:rPr>
                <w:rFonts w:ascii="Arial" w:hAnsi="Arial" w:cs="Arial"/>
                <w:b/>
                <w:color w:val="000000"/>
                <w:sz w:val="18"/>
                <w:szCs w:val="18"/>
              </w:rPr>
              <w:lastRenderedPageBreak/>
              <w:t>C03.A01</w:t>
            </w:r>
            <w:r w:rsidRPr="00D31E1F">
              <w:rPr>
                <w:rFonts w:ascii="Arial" w:hAnsi="Arial" w:cs="Arial"/>
                <w:color w:val="000000"/>
                <w:sz w:val="18"/>
                <w:szCs w:val="18"/>
              </w:rPr>
              <w:t xml:space="preserve"> - Impulsar y robustecer las acciones orientadas a celebrar los festivales más representativos de la entidad.</w:t>
            </w:r>
          </w:p>
        </w:tc>
      </w:tr>
      <w:tr w:rsidR="000D05ED" w:rsidRPr="00D31E1F" w14:paraId="3B933397" w14:textId="77777777" w:rsidTr="004E05FF">
        <w:trPr>
          <w:trHeight w:val="44"/>
        </w:trPr>
        <w:tc>
          <w:tcPr>
            <w:tcW w:w="8916" w:type="dxa"/>
            <w:gridSpan w:val="7"/>
            <w:tcBorders>
              <w:top w:val="double" w:sz="4" w:space="0" w:color="auto"/>
              <w:bottom w:val="double" w:sz="4" w:space="0" w:color="auto"/>
            </w:tcBorders>
            <w:shd w:val="clear" w:color="auto" w:fill="B8CCE4" w:themeFill="accent1" w:themeFillTint="66"/>
            <w:vAlign w:val="center"/>
          </w:tcPr>
          <w:p w14:paraId="41C84887"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r w:rsidRPr="00D31E1F">
              <w:rPr>
                <w:rFonts w:ascii="Arial" w:hAnsi="Arial" w:cs="Arial"/>
                <w:b/>
                <w:sz w:val="18"/>
                <w:szCs w:val="18"/>
              </w:rPr>
              <w:t>Nombre del Indicador:</w:t>
            </w:r>
            <w:r w:rsidRPr="00D31E1F">
              <w:rPr>
                <w:rFonts w:ascii="Arial" w:hAnsi="Arial" w:cs="Arial"/>
                <w:sz w:val="18"/>
                <w:szCs w:val="18"/>
              </w:rPr>
              <w:t xml:space="preserve"> </w:t>
            </w:r>
            <w:r w:rsidRPr="00D31E1F">
              <w:rPr>
                <w:rFonts w:ascii="Arial" w:hAnsi="Arial" w:cs="Arial"/>
                <w:color w:val="000000"/>
                <w:sz w:val="18"/>
                <w:szCs w:val="18"/>
              </w:rPr>
              <w:t>Número de festivales, congresos y encuentros realizados.</w:t>
            </w:r>
          </w:p>
        </w:tc>
      </w:tr>
      <w:tr w:rsidR="000D05ED" w:rsidRPr="00D31E1F" w14:paraId="34ED22DF" w14:textId="77777777" w:rsidTr="00432C17">
        <w:trPr>
          <w:trHeight w:val="298"/>
        </w:trPr>
        <w:tc>
          <w:tcPr>
            <w:tcW w:w="1545" w:type="dxa"/>
            <w:gridSpan w:val="2"/>
            <w:vMerge w:val="restart"/>
            <w:tcBorders>
              <w:top w:val="double" w:sz="4" w:space="0" w:color="auto"/>
            </w:tcBorders>
            <w:shd w:val="clear" w:color="auto" w:fill="B8CCE4" w:themeFill="accent1" w:themeFillTint="66"/>
            <w:vAlign w:val="center"/>
          </w:tcPr>
          <w:p w14:paraId="192F0BD0"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Sentido del Indicador</w:t>
            </w:r>
          </w:p>
        </w:tc>
        <w:tc>
          <w:tcPr>
            <w:tcW w:w="7371" w:type="dxa"/>
            <w:gridSpan w:val="5"/>
            <w:tcBorders>
              <w:top w:val="double" w:sz="4" w:space="0" w:color="auto"/>
              <w:bottom w:val="double" w:sz="4" w:space="0" w:color="auto"/>
            </w:tcBorders>
            <w:shd w:val="clear" w:color="auto" w:fill="B8CCE4" w:themeFill="accent1" w:themeFillTint="66"/>
            <w:vAlign w:val="center"/>
          </w:tcPr>
          <w:p w14:paraId="3CE4E9E1"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Avance Programático Acumulado</w:t>
            </w:r>
          </w:p>
        </w:tc>
      </w:tr>
      <w:tr w:rsidR="000D05ED" w:rsidRPr="00D31E1F" w14:paraId="3FAE0B9D" w14:textId="77777777" w:rsidTr="00432C17">
        <w:trPr>
          <w:trHeight w:val="541"/>
        </w:trPr>
        <w:tc>
          <w:tcPr>
            <w:tcW w:w="1545" w:type="dxa"/>
            <w:gridSpan w:val="2"/>
            <w:vMerge/>
            <w:tcBorders>
              <w:bottom w:val="double" w:sz="4" w:space="0" w:color="auto"/>
            </w:tcBorders>
            <w:shd w:val="clear" w:color="auto" w:fill="B8CCE4" w:themeFill="accent1" w:themeFillTint="66"/>
          </w:tcPr>
          <w:p w14:paraId="085F9F74" w14:textId="77777777" w:rsidR="000D05ED" w:rsidRPr="00D31E1F" w:rsidRDefault="000D05ED" w:rsidP="000D05ED">
            <w:pPr>
              <w:tabs>
                <w:tab w:val="left" w:pos="7575"/>
              </w:tabs>
              <w:spacing w:line="276" w:lineRule="auto"/>
              <w:rPr>
                <w:rFonts w:ascii="Arial" w:hAnsi="Arial" w:cs="Arial"/>
                <w:b/>
                <w:sz w:val="18"/>
                <w:szCs w:val="18"/>
                <w:highlight w:val="yellow"/>
                <w:u w:val="single"/>
              </w:rPr>
            </w:pPr>
          </w:p>
        </w:tc>
        <w:tc>
          <w:tcPr>
            <w:tcW w:w="1275" w:type="dxa"/>
            <w:tcBorders>
              <w:top w:val="double" w:sz="4" w:space="0" w:color="auto"/>
              <w:bottom w:val="double" w:sz="4" w:space="0" w:color="auto"/>
            </w:tcBorders>
            <w:shd w:val="clear" w:color="auto" w:fill="B8CCE4" w:themeFill="accent1" w:themeFillTint="66"/>
            <w:vAlign w:val="center"/>
          </w:tcPr>
          <w:p w14:paraId="5774E1D5"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3A08872A"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w:t>
            </w:r>
          </w:p>
        </w:tc>
        <w:tc>
          <w:tcPr>
            <w:tcW w:w="1276" w:type="dxa"/>
            <w:tcBorders>
              <w:top w:val="double" w:sz="4" w:space="0" w:color="auto"/>
              <w:bottom w:val="double" w:sz="4" w:space="0" w:color="auto"/>
            </w:tcBorders>
            <w:shd w:val="clear" w:color="auto" w:fill="B8CCE4" w:themeFill="accent1" w:themeFillTint="66"/>
            <w:vAlign w:val="center"/>
          </w:tcPr>
          <w:p w14:paraId="7436277A"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5C956FA0"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(2)</w:t>
            </w:r>
          </w:p>
        </w:tc>
        <w:tc>
          <w:tcPr>
            <w:tcW w:w="1276" w:type="dxa"/>
            <w:tcBorders>
              <w:top w:val="double" w:sz="4" w:space="0" w:color="auto"/>
              <w:bottom w:val="double" w:sz="4" w:space="0" w:color="auto"/>
            </w:tcBorders>
            <w:shd w:val="clear" w:color="auto" w:fill="B8CCE4" w:themeFill="accent1" w:themeFillTint="66"/>
            <w:vAlign w:val="center"/>
          </w:tcPr>
          <w:p w14:paraId="6BE8342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46258CA4"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(3)</w:t>
            </w:r>
          </w:p>
        </w:tc>
        <w:tc>
          <w:tcPr>
            <w:tcW w:w="1843" w:type="dxa"/>
            <w:tcBorders>
              <w:top w:val="double" w:sz="4" w:space="0" w:color="auto"/>
              <w:bottom w:val="double" w:sz="4" w:space="0" w:color="auto"/>
            </w:tcBorders>
            <w:shd w:val="clear" w:color="auto" w:fill="B8CCE4" w:themeFill="accent1" w:themeFillTint="66"/>
            <w:vAlign w:val="center"/>
          </w:tcPr>
          <w:p w14:paraId="29914CB7"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4638D9DA"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 xml:space="preserve"> (2/1)</w:t>
            </w:r>
          </w:p>
        </w:tc>
        <w:tc>
          <w:tcPr>
            <w:tcW w:w="1701" w:type="dxa"/>
            <w:tcBorders>
              <w:top w:val="double" w:sz="4" w:space="0" w:color="auto"/>
              <w:bottom w:val="double" w:sz="4" w:space="0" w:color="auto"/>
            </w:tcBorders>
            <w:shd w:val="clear" w:color="auto" w:fill="B8CCE4" w:themeFill="accent1" w:themeFillTint="66"/>
            <w:vAlign w:val="center"/>
          </w:tcPr>
          <w:p w14:paraId="0E0A6414"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Nivel de cumplimiento verificado por la ASEQROO* (3/1)</w:t>
            </w:r>
          </w:p>
        </w:tc>
      </w:tr>
      <w:tr w:rsidR="000D05ED" w:rsidRPr="00D31E1F" w14:paraId="608A6C0E" w14:textId="77777777" w:rsidTr="000D05ED">
        <w:trPr>
          <w:cantSplit/>
          <w:trHeight w:val="510"/>
        </w:trPr>
        <w:tc>
          <w:tcPr>
            <w:tcW w:w="1545" w:type="dxa"/>
            <w:gridSpan w:val="2"/>
            <w:tcBorders>
              <w:top w:val="double" w:sz="4" w:space="0" w:color="auto"/>
              <w:bottom w:val="double" w:sz="4" w:space="0" w:color="auto"/>
            </w:tcBorders>
            <w:shd w:val="clear" w:color="auto" w:fill="auto"/>
            <w:vAlign w:val="center"/>
          </w:tcPr>
          <w:p w14:paraId="1300504B" w14:textId="77777777" w:rsidR="000D05ED" w:rsidRPr="00D31E1F" w:rsidRDefault="000D05ED" w:rsidP="000D05ED">
            <w:pPr>
              <w:jc w:val="center"/>
              <w:rPr>
                <w:rFonts w:ascii="Arial" w:hAnsi="Arial" w:cs="Arial"/>
                <w:sz w:val="18"/>
                <w:szCs w:val="18"/>
                <w:highlight w:val="yellow"/>
              </w:rPr>
            </w:pPr>
            <w:r>
              <w:rPr>
                <w:rFonts w:ascii="Arial" w:hAnsi="Arial" w:cs="Arial"/>
                <w:sz w:val="18"/>
                <w:szCs w:val="18"/>
              </w:rPr>
              <w:t>A</w:t>
            </w:r>
            <w:r w:rsidRPr="00D31E1F">
              <w:rPr>
                <w:rFonts w:ascii="Arial" w:hAnsi="Arial" w:cs="Arial"/>
                <w:sz w:val="18"/>
                <w:szCs w:val="18"/>
              </w:rPr>
              <w:t>SCENDENTE</w:t>
            </w:r>
          </w:p>
        </w:tc>
        <w:tc>
          <w:tcPr>
            <w:tcW w:w="1275" w:type="dxa"/>
            <w:tcBorders>
              <w:top w:val="double" w:sz="4" w:space="0" w:color="auto"/>
              <w:bottom w:val="double" w:sz="4" w:space="0" w:color="auto"/>
            </w:tcBorders>
            <w:shd w:val="clear" w:color="auto" w:fill="auto"/>
            <w:vAlign w:val="center"/>
          </w:tcPr>
          <w:p w14:paraId="0E1500F3"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56D22A7D"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(4/4</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vAlign w:val="center"/>
          </w:tcPr>
          <w:p w14:paraId="57B4F0CC" w14:textId="77777777" w:rsidR="000D05ED"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5386B7D2" w14:textId="77777777" w:rsidR="000D05ED" w:rsidRPr="00182798" w:rsidRDefault="000D05ED" w:rsidP="000D05ED">
            <w:pPr>
              <w:tabs>
                <w:tab w:val="left" w:pos="7575"/>
              </w:tabs>
              <w:spacing w:line="276" w:lineRule="auto"/>
              <w:ind w:left="-112"/>
              <w:jc w:val="center"/>
              <w:rPr>
                <w:rFonts w:ascii="Arial" w:hAnsi="Arial" w:cs="Arial"/>
                <w:color w:val="000000" w:themeColor="text1"/>
                <w:sz w:val="18"/>
                <w:szCs w:val="18"/>
              </w:rPr>
            </w:pPr>
            <w:r>
              <w:rPr>
                <w:rFonts w:ascii="Arial" w:hAnsi="Arial" w:cs="Arial"/>
                <w:color w:val="000000" w:themeColor="text1"/>
                <w:sz w:val="18"/>
                <w:szCs w:val="18"/>
              </w:rPr>
              <w:t>(4/4</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vAlign w:val="center"/>
          </w:tcPr>
          <w:p w14:paraId="7246DAD6"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234644FF"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Pr>
                <w:rFonts w:ascii="Arial" w:hAnsi="Arial" w:cs="Arial"/>
                <w:color w:val="000000" w:themeColor="text1"/>
                <w:sz w:val="18"/>
                <w:szCs w:val="18"/>
              </w:rPr>
              <w:t>(4</w:t>
            </w:r>
            <w:r w:rsidRPr="00D31E1F">
              <w:rPr>
                <w:rFonts w:ascii="Arial" w:hAnsi="Arial" w:cs="Arial"/>
                <w:color w:val="000000" w:themeColor="text1"/>
                <w:sz w:val="18"/>
                <w:szCs w:val="18"/>
              </w:rPr>
              <w:t>/4)</w:t>
            </w:r>
          </w:p>
        </w:tc>
        <w:tc>
          <w:tcPr>
            <w:tcW w:w="1843" w:type="dxa"/>
            <w:tcBorders>
              <w:top w:val="double" w:sz="4" w:space="0" w:color="auto"/>
              <w:bottom w:val="double" w:sz="4" w:space="0" w:color="auto"/>
            </w:tcBorders>
            <w:shd w:val="clear" w:color="auto" w:fill="00B050"/>
            <w:vAlign w:val="center"/>
          </w:tcPr>
          <w:p w14:paraId="59D1AAD9"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sz w:val="18"/>
                <w:szCs w:val="18"/>
              </w:rPr>
              <w:t>100%</w:t>
            </w:r>
          </w:p>
        </w:tc>
        <w:tc>
          <w:tcPr>
            <w:tcW w:w="1701" w:type="dxa"/>
            <w:tcBorders>
              <w:top w:val="double" w:sz="4" w:space="0" w:color="auto"/>
              <w:bottom w:val="double" w:sz="4" w:space="0" w:color="auto"/>
            </w:tcBorders>
            <w:shd w:val="clear" w:color="auto" w:fill="00B050"/>
            <w:vAlign w:val="center"/>
          </w:tcPr>
          <w:p w14:paraId="5B943A38" w14:textId="77777777" w:rsidR="000D05ED" w:rsidRPr="00D31E1F" w:rsidRDefault="000D05ED" w:rsidP="000D05ED">
            <w:pPr>
              <w:tabs>
                <w:tab w:val="left" w:pos="7575"/>
              </w:tabs>
              <w:spacing w:line="276" w:lineRule="auto"/>
              <w:jc w:val="center"/>
              <w:rPr>
                <w:rFonts w:ascii="Arial" w:hAnsi="Arial" w:cs="Arial"/>
                <w:b/>
                <w:sz w:val="18"/>
                <w:szCs w:val="18"/>
                <w:highlight w:val="yellow"/>
                <w:u w:val="single"/>
              </w:rPr>
            </w:pPr>
            <w:r w:rsidRPr="00D31E1F">
              <w:rPr>
                <w:rFonts w:ascii="Arial" w:hAnsi="Arial" w:cs="Arial"/>
                <w:b/>
                <w:color w:val="0D0D0D" w:themeColor="text1" w:themeTint="F2"/>
                <w:sz w:val="18"/>
                <w:szCs w:val="18"/>
              </w:rPr>
              <w:t>100%</w:t>
            </w:r>
          </w:p>
        </w:tc>
      </w:tr>
      <w:tr w:rsidR="000D05ED" w:rsidRPr="00D31E1F" w14:paraId="187C0FD4" w14:textId="77777777" w:rsidTr="000D05ED">
        <w:trPr>
          <w:trHeight w:val="74"/>
        </w:trPr>
        <w:tc>
          <w:tcPr>
            <w:tcW w:w="8916" w:type="dxa"/>
            <w:gridSpan w:val="7"/>
            <w:tcBorders>
              <w:top w:val="double" w:sz="4" w:space="0" w:color="auto"/>
              <w:bottom w:val="double" w:sz="4" w:space="0" w:color="auto"/>
            </w:tcBorders>
            <w:shd w:val="clear" w:color="auto" w:fill="auto"/>
          </w:tcPr>
          <w:p w14:paraId="39603CA3" w14:textId="77777777" w:rsidR="000D05ED" w:rsidRPr="00D26486" w:rsidRDefault="000D05ED" w:rsidP="000D05ED">
            <w:pPr>
              <w:tabs>
                <w:tab w:val="left" w:pos="7575"/>
              </w:tabs>
              <w:spacing w:line="276" w:lineRule="auto"/>
              <w:jc w:val="center"/>
              <w:rPr>
                <w:rFonts w:ascii="Arial" w:hAnsi="Arial" w:cs="Arial"/>
                <w:b/>
                <w:sz w:val="6"/>
                <w:szCs w:val="18"/>
                <w:u w:val="single"/>
              </w:rPr>
            </w:pPr>
          </w:p>
          <w:p w14:paraId="3C03141A"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5D270FF2" w14:textId="77777777" w:rsidR="000D05ED" w:rsidRPr="009940E6" w:rsidRDefault="000D05ED" w:rsidP="000D05ED">
            <w:pPr>
              <w:tabs>
                <w:tab w:val="left" w:pos="7575"/>
              </w:tabs>
              <w:spacing w:line="276" w:lineRule="auto"/>
              <w:jc w:val="center"/>
              <w:rPr>
                <w:rFonts w:ascii="Arial" w:hAnsi="Arial" w:cs="Arial"/>
                <w:b/>
                <w:sz w:val="12"/>
                <w:szCs w:val="18"/>
                <w:u w:val="single"/>
              </w:rPr>
            </w:pPr>
          </w:p>
          <w:p w14:paraId="3E9BA356" w14:textId="77777777" w:rsidR="000D05ED"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100</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100</w:t>
            </w:r>
            <w:r w:rsidRPr="00D31E1F">
              <w:rPr>
                <w:rFonts w:ascii="Arial" w:hAnsi="Arial" w:cs="Arial"/>
                <w:sz w:val="18"/>
                <w:szCs w:val="18"/>
              </w:rPr>
              <w:t xml:space="preserve">%, correspondiéndole una </w:t>
            </w:r>
            <w:r w:rsidRPr="00B53946">
              <w:rPr>
                <w:rFonts w:ascii="Arial" w:hAnsi="Arial" w:cs="Arial"/>
                <w:sz w:val="18"/>
                <w:szCs w:val="18"/>
              </w:rPr>
              <w:t>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p>
          <w:p w14:paraId="73D5EDB6" w14:textId="77777777" w:rsidR="000D05ED" w:rsidRPr="009940E6" w:rsidRDefault="000D05ED" w:rsidP="000D05ED">
            <w:pPr>
              <w:tabs>
                <w:tab w:val="left" w:pos="7575"/>
              </w:tabs>
              <w:spacing w:line="276" w:lineRule="auto"/>
              <w:jc w:val="both"/>
              <w:rPr>
                <w:rFonts w:ascii="Arial" w:hAnsi="Arial" w:cs="Arial"/>
                <w:sz w:val="12"/>
                <w:szCs w:val="18"/>
              </w:rPr>
            </w:pPr>
            <w:r w:rsidRPr="002351AF">
              <w:rPr>
                <w:rFonts w:ascii="Arial" w:hAnsi="Arial" w:cs="Arial"/>
                <w:sz w:val="18"/>
                <w:szCs w:val="18"/>
              </w:rPr>
              <w:t xml:space="preserve"> </w:t>
            </w:r>
          </w:p>
          <w:p w14:paraId="710D464A" w14:textId="77777777" w:rsidR="000D05ED" w:rsidRPr="00D31E1F"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i/>
                <w:sz w:val="18"/>
                <w:szCs w:val="18"/>
              </w:rPr>
              <w:t>“</w:t>
            </w:r>
            <w:r w:rsidRPr="00D31E1F">
              <w:rPr>
                <w:rFonts w:ascii="Arial" w:hAnsi="Arial" w:cs="Arial"/>
                <w:i/>
                <w:color w:val="000000"/>
                <w:sz w:val="18"/>
                <w:szCs w:val="18"/>
              </w:rPr>
              <w:t>Meta lograda, Casa de la Cultura de Felipe Carrillo Puerto y Museo de la Guerra de Castas</w:t>
            </w:r>
            <w:r w:rsidRPr="00D31E1F">
              <w:rPr>
                <w:rFonts w:ascii="Arial" w:hAnsi="Arial" w:cs="Arial"/>
                <w:i/>
                <w:sz w:val="18"/>
                <w:szCs w:val="18"/>
              </w:rPr>
              <w:t>” (sic).</w:t>
            </w:r>
          </w:p>
          <w:p w14:paraId="254E89BC" w14:textId="77777777" w:rsidR="000D05ED" w:rsidRPr="009940E6" w:rsidRDefault="000D05ED" w:rsidP="000D05ED">
            <w:pPr>
              <w:tabs>
                <w:tab w:val="left" w:pos="7575"/>
              </w:tabs>
              <w:spacing w:line="276" w:lineRule="auto"/>
              <w:jc w:val="both"/>
              <w:rPr>
                <w:rFonts w:ascii="Arial" w:hAnsi="Arial" w:cs="Arial"/>
                <w:color w:val="000000" w:themeColor="text1"/>
                <w:sz w:val="12"/>
                <w:szCs w:val="18"/>
              </w:rPr>
            </w:pPr>
          </w:p>
          <w:p w14:paraId="29A41BE2" w14:textId="03734C95" w:rsidR="004E05FF" w:rsidRPr="007E58CF" w:rsidRDefault="000D05ED" w:rsidP="000D05ED">
            <w:pPr>
              <w:tabs>
                <w:tab w:val="left" w:pos="7575"/>
              </w:tabs>
              <w:spacing w:line="276" w:lineRule="auto"/>
              <w:jc w:val="both"/>
              <w:rPr>
                <w:rFonts w:ascii="Arial" w:hAnsi="Arial" w:cs="Arial"/>
                <w:color w:val="FF0000"/>
                <w:sz w:val="18"/>
                <w:szCs w:val="18"/>
              </w:rPr>
            </w:pPr>
            <w:r w:rsidRPr="00BB5107">
              <w:rPr>
                <w:rFonts w:ascii="Arial" w:hAnsi="Arial" w:cs="Arial"/>
                <w:b/>
                <w:color w:val="000000" w:themeColor="text1"/>
                <w:sz w:val="18"/>
                <w:szCs w:val="18"/>
              </w:rPr>
              <w:t>Evidencia del cumplimiento reportado:</w:t>
            </w:r>
            <w:r w:rsidRPr="00BB5107">
              <w:rPr>
                <w:rFonts w:ascii="Arial" w:hAnsi="Arial" w:cs="Arial"/>
                <w:sz w:val="18"/>
                <w:szCs w:val="18"/>
              </w:rPr>
              <w:t xml:space="preserve"> </w:t>
            </w:r>
            <w:r>
              <w:rPr>
                <w:rFonts w:ascii="Arial" w:hAnsi="Arial" w:cs="Arial"/>
                <w:sz w:val="18"/>
                <w:szCs w:val="18"/>
              </w:rPr>
              <w:t>El Instituto de la Cultura y las Artes de Quintana Roo</w:t>
            </w:r>
            <w:r w:rsidRPr="00D31E1F">
              <w:rPr>
                <w:rFonts w:ascii="Arial" w:hAnsi="Arial" w:cs="Arial"/>
                <w:sz w:val="18"/>
                <w:szCs w:val="18"/>
              </w:rPr>
              <w:t xml:space="preserve"> </w:t>
            </w:r>
            <w:r>
              <w:rPr>
                <w:rFonts w:ascii="Arial" w:hAnsi="Arial" w:cs="Arial"/>
                <w:sz w:val="18"/>
                <w:szCs w:val="18"/>
              </w:rPr>
              <w:t xml:space="preserve">presentó sus totales trimestrales en el que reportan un total de 4 actividades como festivales, encuentros y congresos realizados; así como fotografías y capturas de pantallas  </w:t>
            </w:r>
            <w:r w:rsidRPr="004C5E43">
              <w:rPr>
                <w:rFonts w:ascii="Arial" w:hAnsi="Arial" w:cs="Arial"/>
                <w:sz w:val="18"/>
                <w:szCs w:val="18"/>
              </w:rPr>
              <w:t>de los cuatro eventos realizados durante el ejercicio fiscal 2023 correspondientes a</w:t>
            </w:r>
            <w:r>
              <w:rPr>
                <w:rFonts w:ascii="Arial" w:hAnsi="Arial" w:cs="Arial"/>
                <w:sz w:val="18"/>
                <w:szCs w:val="18"/>
              </w:rPr>
              <w:t>:</w:t>
            </w:r>
            <w:r w:rsidRPr="004C5E43">
              <w:rPr>
                <w:rFonts w:ascii="Arial" w:hAnsi="Arial" w:cs="Arial"/>
                <w:sz w:val="18"/>
                <w:szCs w:val="18"/>
              </w:rPr>
              <w:t xml:space="preserve"> Presentación del Ballet Folclórico del Estado en el XX Congreso Internacional y XXVI Congreso de Ciencias Ambientales “ANCA”, organizado por la Universidad Autónoma de Estado de Quintana Roo; Feria de las Lenguas Indígenas Nacionales (flin 23) con sede en Felipe Carrillo Puerto, con el obj</w:t>
            </w:r>
            <w:r w:rsidR="009940E6">
              <w:rPr>
                <w:rFonts w:ascii="Arial" w:hAnsi="Arial" w:cs="Arial"/>
                <w:sz w:val="18"/>
                <w:szCs w:val="18"/>
              </w:rPr>
              <w:t>etivo de crear un espacio de diá</w:t>
            </w:r>
            <w:r w:rsidRPr="004C5E43">
              <w:rPr>
                <w:rFonts w:ascii="Arial" w:hAnsi="Arial" w:cs="Arial"/>
                <w:sz w:val="18"/>
                <w:szCs w:val="18"/>
              </w:rPr>
              <w:t>logo de las lenguas de la región, de construcción de propuestas para su revitalización, fortalecimiento, desarrollo, difusión, visualización e i</w:t>
            </w:r>
            <w:r>
              <w:rPr>
                <w:rFonts w:ascii="Arial" w:hAnsi="Arial" w:cs="Arial"/>
                <w:sz w:val="18"/>
                <w:szCs w:val="18"/>
              </w:rPr>
              <w:t>ntercambio cultural y artístico;</w:t>
            </w:r>
            <w:r w:rsidRPr="004C5E43">
              <w:rPr>
                <w:rFonts w:ascii="Arial" w:hAnsi="Arial" w:cs="Arial"/>
                <w:sz w:val="18"/>
                <w:szCs w:val="18"/>
              </w:rPr>
              <w:t xml:space="preserve"> el Festival Navideño organizado por la casa de la Cultura de Felipe Carrillo Puerto, con presentaciones de danza, música y cantos en lengua maya y Carnaval Chetumal 2023, donde participaron alumnos y maestros de la Escuela Estatal de Danza, la Escuela Estatal de Música, Escuela Estatal de Teatro, Estimulación Creativa y el BAFQROO</w:t>
            </w:r>
            <w:r w:rsidRPr="004C5E43">
              <w:rPr>
                <w:rStyle w:val="Refdenotaalpie"/>
                <w:rFonts w:ascii="Arial" w:hAnsi="Arial" w:cs="Arial"/>
                <w:sz w:val="18"/>
                <w:szCs w:val="18"/>
              </w:rPr>
              <w:footnoteReference w:id="20"/>
            </w:r>
            <w:r w:rsidRPr="004C5E43">
              <w:rPr>
                <w:rFonts w:ascii="Arial" w:hAnsi="Arial" w:cs="Arial"/>
                <w:sz w:val="18"/>
                <w:szCs w:val="18"/>
              </w:rPr>
              <w:t>; así mismo, durante visita de campo entregó flyers de los eventos que llevaron a cabo.</w:t>
            </w:r>
          </w:p>
          <w:p w14:paraId="17404D47" w14:textId="6B8C3817" w:rsidR="004E05FF" w:rsidRDefault="004E05FF" w:rsidP="000D05ED">
            <w:pPr>
              <w:tabs>
                <w:tab w:val="left" w:pos="7575"/>
              </w:tabs>
              <w:spacing w:line="276" w:lineRule="auto"/>
              <w:jc w:val="both"/>
              <w:rPr>
                <w:rFonts w:ascii="Arial" w:hAnsi="Arial" w:cs="Arial"/>
                <w:sz w:val="12"/>
                <w:szCs w:val="18"/>
              </w:rPr>
            </w:pPr>
          </w:p>
          <w:p w14:paraId="7D50BD5E" w14:textId="185F7EE8" w:rsidR="007E58CF" w:rsidRDefault="007E58CF" w:rsidP="000D05ED">
            <w:pPr>
              <w:tabs>
                <w:tab w:val="left" w:pos="7575"/>
              </w:tabs>
              <w:spacing w:line="276" w:lineRule="auto"/>
              <w:jc w:val="both"/>
              <w:rPr>
                <w:rFonts w:ascii="Arial" w:hAnsi="Arial" w:cs="Arial"/>
                <w:sz w:val="12"/>
                <w:szCs w:val="18"/>
              </w:rPr>
            </w:pPr>
          </w:p>
          <w:p w14:paraId="229458F5" w14:textId="4042B4B7" w:rsidR="007E58CF" w:rsidRDefault="007E58CF" w:rsidP="000D05ED">
            <w:pPr>
              <w:tabs>
                <w:tab w:val="left" w:pos="7575"/>
              </w:tabs>
              <w:spacing w:line="276" w:lineRule="auto"/>
              <w:jc w:val="both"/>
              <w:rPr>
                <w:rFonts w:ascii="Arial" w:hAnsi="Arial" w:cs="Arial"/>
                <w:sz w:val="12"/>
                <w:szCs w:val="18"/>
              </w:rPr>
            </w:pPr>
          </w:p>
          <w:p w14:paraId="5A1BA0E1" w14:textId="5E578892" w:rsidR="007E58CF" w:rsidRDefault="007E58CF" w:rsidP="000D05ED">
            <w:pPr>
              <w:tabs>
                <w:tab w:val="left" w:pos="7575"/>
              </w:tabs>
              <w:spacing w:line="276" w:lineRule="auto"/>
              <w:jc w:val="both"/>
              <w:rPr>
                <w:rFonts w:ascii="Arial" w:hAnsi="Arial" w:cs="Arial"/>
                <w:sz w:val="12"/>
                <w:szCs w:val="18"/>
              </w:rPr>
            </w:pPr>
          </w:p>
          <w:p w14:paraId="5F1F433F" w14:textId="3F0A696C" w:rsidR="007E58CF" w:rsidRDefault="007E58CF" w:rsidP="000D05ED">
            <w:pPr>
              <w:tabs>
                <w:tab w:val="left" w:pos="7575"/>
              </w:tabs>
              <w:spacing w:line="276" w:lineRule="auto"/>
              <w:jc w:val="both"/>
              <w:rPr>
                <w:rFonts w:ascii="Arial" w:hAnsi="Arial" w:cs="Arial"/>
                <w:sz w:val="12"/>
                <w:szCs w:val="18"/>
              </w:rPr>
            </w:pPr>
          </w:p>
          <w:p w14:paraId="0D7B2396" w14:textId="303D156F" w:rsidR="007E58CF" w:rsidRDefault="007E58CF" w:rsidP="000D05ED">
            <w:pPr>
              <w:tabs>
                <w:tab w:val="left" w:pos="7575"/>
              </w:tabs>
              <w:spacing w:line="276" w:lineRule="auto"/>
              <w:jc w:val="both"/>
              <w:rPr>
                <w:rFonts w:ascii="Arial" w:hAnsi="Arial" w:cs="Arial"/>
                <w:sz w:val="12"/>
                <w:szCs w:val="18"/>
              </w:rPr>
            </w:pPr>
          </w:p>
          <w:p w14:paraId="326C1453" w14:textId="436FE74B" w:rsidR="007E58CF" w:rsidRDefault="007E58CF" w:rsidP="000D05ED">
            <w:pPr>
              <w:tabs>
                <w:tab w:val="left" w:pos="7575"/>
              </w:tabs>
              <w:spacing w:line="276" w:lineRule="auto"/>
              <w:jc w:val="both"/>
              <w:rPr>
                <w:rFonts w:ascii="Arial" w:hAnsi="Arial" w:cs="Arial"/>
                <w:sz w:val="12"/>
                <w:szCs w:val="18"/>
              </w:rPr>
            </w:pPr>
          </w:p>
          <w:p w14:paraId="3708F9EB" w14:textId="335FD76A" w:rsidR="007E58CF" w:rsidRDefault="007E58CF" w:rsidP="000D05ED">
            <w:pPr>
              <w:tabs>
                <w:tab w:val="left" w:pos="7575"/>
              </w:tabs>
              <w:spacing w:line="276" w:lineRule="auto"/>
              <w:jc w:val="both"/>
              <w:rPr>
                <w:rFonts w:ascii="Arial" w:hAnsi="Arial" w:cs="Arial"/>
                <w:sz w:val="12"/>
                <w:szCs w:val="18"/>
              </w:rPr>
            </w:pPr>
          </w:p>
          <w:p w14:paraId="7ED7C80F" w14:textId="08DEC6E7" w:rsidR="007E58CF" w:rsidRDefault="007E58CF" w:rsidP="000D05ED">
            <w:pPr>
              <w:tabs>
                <w:tab w:val="left" w:pos="7575"/>
              </w:tabs>
              <w:spacing w:line="276" w:lineRule="auto"/>
              <w:jc w:val="both"/>
              <w:rPr>
                <w:rFonts w:ascii="Arial" w:hAnsi="Arial" w:cs="Arial"/>
                <w:sz w:val="12"/>
                <w:szCs w:val="18"/>
              </w:rPr>
            </w:pPr>
          </w:p>
          <w:p w14:paraId="65813E6B" w14:textId="51BB275A" w:rsidR="007E58CF" w:rsidRDefault="007E58CF" w:rsidP="000D05ED">
            <w:pPr>
              <w:tabs>
                <w:tab w:val="left" w:pos="7575"/>
              </w:tabs>
              <w:spacing w:line="276" w:lineRule="auto"/>
              <w:jc w:val="both"/>
              <w:rPr>
                <w:rFonts w:ascii="Arial" w:hAnsi="Arial" w:cs="Arial"/>
                <w:sz w:val="12"/>
                <w:szCs w:val="18"/>
              </w:rPr>
            </w:pPr>
          </w:p>
          <w:p w14:paraId="13E19937" w14:textId="3DB66E62" w:rsidR="007E58CF" w:rsidRDefault="007E58CF" w:rsidP="000D05ED">
            <w:pPr>
              <w:tabs>
                <w:tab w:val="left" w:pos="7575"/>
              </w:tabs>
              <w:spacing w:line="276" w:lineRule="auto"/>
              <w:jc w:val="both"/>
              <w:rPr>
                <w:rFonts w:ascii="Arial" w:hAnsi="Arial" w:cs="Arial"/>
                <w:sz w:val="12"/>
                <w:szCs w:val="18"/>
              </w:rPr>
            </w:pPr>
          </w:p>
          <w:p w14:paraId="1AB57A20" w14:textId="77777777" w:rsidR="007E58CF" w:rsidRPr="009940E6" w:rsidRDefault="007E58CF" w:rsidP="000D05ED">
            <w:pPr>
              <w:tabs>
                <w:tab w:val="left" w:pos="7575"/>
              </w:tabs>
              <w:spacing w:line="276" w:lineRule="auto"/>
              <w:jc w:val="both"/>
              <w:rPr>
                <w:rFonts w:ascii="Arial" w:hAnsi="Arial" w:cs="Arial"/>
                <w:sz w:val="12"/>
                <w:szCs w:val="18"/>
              </w:rPr>
            </w:pPr>
          </w:p>
          <w:p w14:paraId="44EC5BA6" w14:textId="77777777" w:rsidR="000D05ED" w:rsidRPr="00153FA6" w:rsidRDefault="000D05ED" w:rsidP="000D05ED">
            <w:pPr>
              <w:tabs>
                <w:tab w:val="left" w:pos="7575"/>
              </w:tabs>
              <w:spacing w:line="276" w:lineRule="auto"/>
              <w:jc w:val="center"/>
              <w:rPr>
                <w:rFonts w:ascii="Arial" w:hAnsi="Arial" w:cs="Arial"/>
                <w:sz w:val="16"/>
                <w:szCs w:val="16"/>
              </w:rPr>
            </w:pPr>
            <w:r>
              <w:rPr>
                <w:rFonts w:ascii="Arial" w:hAnsi="Arial" w:cs="Arial"/>
                <w:b/>
                <w:sz w:val="16"/>
                <w:szCs w:val="16"/>
              </w:rPr>
              <w:lastRenderedPageBreak/>
              <w:t>Imagen 12</w:t>
            </w:r>
            <w:r w:rsidRPr="004C5E43">
              <w:rPr>
                <w:rFonts w:ascii="Arial" w:hAnsi="Arial" w:cs="Arial"/>
                <w:b/>
                <w:sz w:val="16"/>
                <w:szCs w:val="16"/>
              </w:rPr>
              <w:t xml:space="preserve">: </w:t>
            </w:r>
            <w:r w:rsidRPr="004C5E43">
              <w:rPr>
                <w:rFonts w:ascii="Arial" w:hAnsi="Arial" w:cs="Arial"/>
                <w:sz w:val="16"/>
                <w:szCs w:val="16"/>
              </w:rPr>
              <w:t>Evidencia del segundo trimestre 2023.</w:t>
            </w:r>
          </w:p>
          <w:p w14:paraId="3A84CBB1" w14:textId="77777777" w:rsidR="000D05ED" w:rsidRPr="00D31E1F" w:rsidRDefault="000D05ED" w:rsidP="00E53409">
            <w:pPr>
              <w:tabs>
                <w:tab w:val="left" w:pos="7575"/>
              </w:tabs>
              <w:jc w:val="center"/>
              <w:rPr>
                <w:rFonts w:ascii="Arial" w:hAnsi="Arial" w:cs="Arial"/>
                <w:b/>
                <w:sz w:val="18"/>
                <w:szCs w:val="18"/>
                <w:u w:val="single"/>
              </w:rPr>
            </w:pPr>
            <w:r>
              <w:rPr>
                <w:noProof/>
              </w:rPr>
              <w:drawing>
                <wp:inline distT="0" distB="0" distL="0" distR="0" wp14:anchorId="11A5E9A5" wp14:editId="158BEAC0">
                  <wp:extent cx="1664898" cy="1874885"/>
                  <wp:effectExtent l="0" t="0" r="0" b="0"/>
                  <wp:docPr id="2615" name="Imagen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8579" cy="1935337"/>
                          </a:xfrm>
                          <a:prstGeom prst="rect">
                            <a:avLst/>
                          </a:prstGeom>
                        </pic:spPr>
                      </pic:pic>
                    </a:graphicData>
                  </a:graphic>
                </wp:inline>
              </w:drawing>
            </w:r>
            <w:r>
              <w:rPr>
                <w:rFonts w:ascii="Arial" w:hAnsi="Arial" w:cs="Arial"/>
                <w:b/>
                <w:sz w:val="18"/>
                <w:szCs w:val="18"/>
                <w:u w:val="single"/>
              </w:rPr>
              <w:t xml:space="preserve"> </w:t>
            </w:r>
            <w:r>
              <w:rPr>
                <w:noProof/>
              </w:rPr>
              <w:drawing>
                <wp:inline distT="0" distB="0" distL="0" distR="0" wp14:anchorId="37CD0648" wp14:editId="4D770E95">
                  <wp:extent cx="1897811" cy="189293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93615" cy="1988488"/>
                          </a:xfrm>
                          <a:prstGeom prst="rect">
                            <a:avLst/>
                          </a:prstGeom>
                        </pic:spPr>
                      </pic:pic>
                    </a:graphicData>
                  </a:graphic>
                </wp:inline>
              </w:drawing>
            </w:r>
          </w:p>
          <w:p w14:paraId="13871DB8" w14:textId="77777777" w:rsidR="000D05ED" w:rsidRPr="00153FA6" w:rsidRDefault="000D05ED" w:rsidP="000D05ED">
            <w:pPr>
              <w:tabs>
                <w:tab w:val="left" w:pos="7575"/>
              </w:tabs>
              <w:spacing w:line="276" w:lineRule="auto"/>
              <w:jc w:val="center"/>
              <w:rPr>
                <w:rFonts w:ascii="Arial" w:hAnsi="Arial" w:cs="Arial"/>
                <w:sz w:val="14"/>
                <w:szCs w:val="14"/>
              </w:rPr>
            </w:pPr>
            <w:r w:rsidRPr="00153FA6">
              <w:rPr>
                <w:rFonts w:ascii="Arial" w:hAnsi="Arial" w:cs="Arial"/>
                <w:b/>
                <w:sz w:val="14"/>
                <w:szCs w:val="14"/>
              </w:rPr>
              <w:t>Fuente:</w:t>
            </w:r>
            <w:r>
              <w:rPr>
                <w:rFonts w:ascii="Arial" w:hAnsi="Arial" w:cs="Arial"/>
                <w:sz w:val="14"/>
                <w:szCs w:val="14"/>
              </w:rPr>
              <w:t xml:space="preserve"> E</w:t>
            </w:r>
            <w:r w:rsidRPr="00153FA6">
              <w:rPr>
                <w:rFonts w:ascii="Arial" w:hAnsi="Arial" w:cs="Arial"/>
                <w:sz w:val="14"/>
                <w:szCs w:val="14"/>
              </w:rPr>
              <w:t>videncia proporcionada por el ICA.</w:t>
            </w:r>
          </w:p>
          <w:p w14:paraId="418BDC35" w14:textId="77777777" w:rsidR="000D05ED" w:rsidRPr="00E53409" w:rsidRDefault="000D05ED" w:rsidP="000D05ED">
            <w:pPr>
              <w:tabs>
                <w:tab w:val="left" w:pos="7575"/>
              </w:tabs>
              <w:spacing w:line="276" w:lineRule="auto"/>
              <w:jc w:val="center"/>
              <w:rPr>
                <w:rFonts w:ascii="Arial" w:hAnsi="Arial" w:cs="Arial"/>
                <w:sz w:val="12"/>
                <w:szCs w:val="18"/>
              </w:rPr>
            </w:pPr>
          </w:p>
          <w:p w14:paraId="2D8BB838" w14:textId="77777777" w:rsidR="000D05ED" w:rsidRPr="00883227" w:rsidRDefault="000D05ED" w:rsidP="009940E6">
            <w:pPr>
              <w:tabs>
                <w:tab w:val="left" w:pos="7575"/>
              </w:tabs>
              <w:spacing w:line="276" w:lineRule="auto"/>
              <w:jc w:val="both"/>
              <w:rPr>
                <w:rFonts w:ascii="Arial" w:hAnsi="Arial" w:cs="Arial"/>
                <w:sz w:val="18"/>
                <w:szCs w:val="18"/>
              </w:rPr>
            </w:pPr>
            <w:r w:rsidRPr="00885C77">
              <w:rPr>
                <w:rFonts w:ascii="Arial" w:hAnsi="Arial" w:cs="Arial"/>
                <w:sz w:val="18"/>
                <w:szCs w:val="18"/>
              </w:rPr>
              <w:t xml:space="preserve">Con base en la evidencia proporcionada por el ICA, se determinó que la información presentada </w:t>
            </w:r>
            <w:r w:rsidRPr="00562FCD">
              <w:rPr>
                <w:rFonts w:ascii="Arial" w:hAnsi="Arial" w:cs="Arial"/>
                <w:sz w:val="18"/>
                <w:szCs w:val="18"/>
              </w:rPr>
              <w:t xml:space="preserve">coincide con los </w:t>
            </w:r>
            <w:r>
              <w:rPr>
                <w:rFonts w:ascii="Arial" w:hAnsi="Arial" w:cs="Arial"/>
                <w:sz w:val="18"/>
                <w:szCs w:val="18"/>
              </w:rPr>
              <w:t xml:space="preserve">4 eventos realizados como festivales, congresos y encuentros; sin embargo, </w:t>
            </w:r>
            <w:r>
              <w:rPr>
                <w:rFonts w:ascii="Arial" w:eastAsia="Arial" w:hAnsi="Arial" w:cs="Arial"/>
                <w:sz w:val="18"/>
                <w:szCs w:val="18"/>
              </w:rPr>
              <w:t>el indicador no contribuye a un solo objetivo.</w:t>
            </w:r>
          </w:p>
          <w:p w14:paraId="64270373" w14:textId="77777777" w:rsidR="000D05ED" w:rsidRPr="00FE6A24" w:rsidRDefault="000D05ED" w:rsidP="009940E6">
            <w:pPr>
              <w:tabs>
                <w:tab w:val="left" w:pos="7575"/>
              </w:tabs>
              <w:spacing w:line="276" w:lineRule="auto"/>
              <w:jc w:val="both"/>
              <w:rPr>
                <w:rFonts w:ascii="Arial" w:eastAsia="Arial" w:hAnsi="Arial" w:cs="Arial"/>
                <w:sz w:val="10"/>
                <w:szCs w:val="18"/>
              </w:rPr>
            </w:pPr>
          </w:p>
          <w:p w14:paraId="47BC3B14" w14:textId="77777777" w:rsidR="000D05ED" w:rsidRDefault="000D05ED" w:rsidP="009940E6">
            <w:pPr>
              <w:tabs>
                <w:tab w:val="left" w:pos="7575"/>
              </w:tabs>
              <w:spacing w:line="276" w:lineRule="auto"/>
              <w:jc w:val="both"/>
              <w:rPr>
                <w:rFonts w:ascii="Arial" w:eastAsia="Arial" w:hAnsi="Arial" w:cs="Arial"/>
                <w:sz w:val="18"/>
                <w:szCs w:val="18"/>
              </w:rPr>
            </w:pPr>
            <w:r>
              <w:rPr>
                <w:rFonts w:ascii="Arial" w:eastAsia="Arial" w:hAnsi="Arial" w:cs="Arial"/>
                <w:sz w:val="18"/>
                <w:szCs w:val="18"/>
              </w:rPr>
              <w:t>D</w:t>
            </w:r>
            <w:r w:rsidRPr="00885C77">
              <w:rPr>
                <w:rFonts w:ascii="Arial" w:eastAsia="Arial" w:hAnsi="Arial" w:cs="Arial"/>
                <w:sz w:val="18"/>
                <w:szCs w:val="18"/>
              </w:rPr>
              <w:t>erivado de lo anterior, se determinó q</w:t>
            </w:r>
            <w:r>
              <w:rPr>
                <w:rFonts w:ascii="Arial" w:eastAsia="Arial" w:hAnsi="Arial" w:cs="Arial"/>
                <w:sz w:val="18"/>
                <w:szCs w:val="18"/>
              </w:rPr>
              <w:t>ue la evidencia proporcionada</w:t>
            </w:r>
            <w:r w:rsidRPr="00885C77">
              <w:rPr>
                <w:rFonts w:ascii="Arial" w:eastAsia="Arial" w:hAnsi="Arial" w:cs="Arial"/>
                <w:sz w:val="18"/>
                <w:szCs w:val="18"/>
              </w:rPr>
              <w:t xml:space="preserve"> </w:t>
            </w:r>
            <w:r w:rsidRPr="003F25DE">
              <w:rPr>
                <w:rFonts w:ascii="Arial" w:hAnsi="Arial" w:cs="Arial"/>
                <w:sz w:val="18"/>
                <w:szCs w:val="18"/>
              </w:rPr>
              <w:t>sustenta l</w:t>
            </w:r>
            <w:r>
              <w:rPr>
                <w:rFonts w:ascii="Arial" w:hAnsi="Arial" w:cs="Arial"/>
                <w:sz w:val="18"/>
                <w:szCs w:val="18"/>
              </w:rPr>
              <w:t>o reportado en el FESIPPRES</w:t>
            </w:r>
            <w:r w:rsidRPr="00D31E1F">
              <w:rPr>
                <w:rFonts w:ascii="Arial" w:eastAsia="Arial" w:hAnsi="Arial" w:cs="Arial"/>
                <w:sz w:val="18"/>
                <w:szCs w:val="18"/>
              </w:rPr>
              <w:t>.</w:t>
            </w:r>
          </w:p>
          <w:p w14:paraId="72253A2E" w14:textId="77777777" w:rsidR="000D05ED" w:rsidRPr="004E05FF" w:rsidRDefault="000D05ED" w:rsidP="000D05ED">
            <w:pPr>
              <w:tabs>
                <w:tab w:val="left" w:pos="7575"/>
              </w:tabs>
              <w:jc w:val="both"/>
              <w:rPr>
                <w:rFonts w:ascii="Arial" w:eastAsia="Arial" w:hAnsi="Arial" w:cs="Arial"/>
                <w:sz w:val="2"/>
                <w:szCs w:val="18"/>
              </w:rPr>
            </w:pPr>
          </w:p>
          <w:p w14:paraId="1B33421D" w14:textId="502D3A5F" w:rsidR="004E05FF" w:rsidRPr="009940E6" w:rsidRDefault="004E05FF" w:rsidP="000D05ED">
            <w:pPr>
              <w:tabs>
                <w:tab w:val="left" w:pos="7575"/>
              </w:tabs>
              <w:jc w:val="both"/>
              <w:rPr>
                <w:rFonts w:ascii="Arial" w:eastAsia="Arial" w:hAnsi="Arial" w:cs="Arial"/>
                <w:sz w:val="6"/>
                <w:szCs w:val="18"/>
              </w:rPr>
            </w:pPr>
          </w:p>
        </w:tc>
      </w:tr>
      <w:tr w:rsidR="000D05ED" w:rsidRPr="00D31E1F" w14:paraId="18EAABE9" w14:textId="77777777" w:rsidTr="004E05FF">
        <w:trPr>
          <w:trHeight w:val="115"/>
        </w:trPr>
        <w:tc>
          <w:tcPr>
            <w:tcW w:w="8916" w:type="dxa"/>
            <w:gridSpan w:val="7"/>
            <w:tcBorders>
              <w:top w:val="double" w:sz="4" w:space="0" w:color="auto"/>
              <w:bottom w:val="double" w:sz="4" w:space="0" w:color="auto"/>
            </w:tcBorders>
            <w:shd w:val="clear" w:color="auto" w:fill="B8CCE4" w:themeFill="accent1" w:themeFillTint="66"/>
          </w:tcPr>
          <w:p w14:paraId="6A7801D1" w14:textId="77777777" w:rsidR="000D05ED" w:rsidRPr="00D31E1F" w:rsidRDefault="000D05ED" w:rsidP="000D05ED">
            <w:pPr>
              <w:tabs>
                <w:tab w:val="left" w:pos="7575"/>
              </w:tabs>
              <w:spacing w:line="276" w:lineRule="auto"/>
              <w:rPr>
                <w:rFonts w:ascii="Arial" w:hAnsi="Arial" w:cs="Arial"/>
                <w:b/>
                <w:sz w:val="18"/>
                <w:szCs w:val="18"/>
              </w:rPr>
            </w:pPr>
            <w:r w:rsidRPr="007C6EA2">
              <w:rPr>
                <w:rFonts w:ascii="Arial" w:hAnsi="Arial" w:cs="Arial"/>
                <w:b/>
                <w:sz w:val="18"/>
                <w:szCs w:val="18"/>
              </w:rPr>
              <w:lastRenderedPageBreak/>
              <w:t>C03.A02-</w:t>
            </w:r>
            <w:r w:rsidRPr="00D31E1F">
              <w:rPr>
                <w:rFonts w:ascii="Arial" w:hAnsi="Arial" w:cs="Arial"/>
                <w:b/>
                <w:sz w:val="18"/>
                <w:szCs w:val="18"/>
              </w:rPr>
              <w:t xml:space="preserve"> </w:t>
            </w:r>
            <w:r w:rsidRPr="00D31E1F">
              <w:rPr>
                <w:rFonts w:ascii="Arial" w:hAnsi="Arial" w:cs="Arial"/>
                <w:sz w:val="18"/>
                <w:szCs w:val="18"/>
              </w:rPr>
              <w:t>Cursos de aprendizaje de la lengua y cultura maya impartidos.</w:t>
            </w:r>
          </w:p>
        </w:tc>
      </w:tr>
      <w:tr w:rsidR="000D05ED" w:rsidRPr="00D31E1F" w14:paraId="722EA17C" w14:textId="77777777" w:rsidTr="004E05FF">
        <w:trPr>
          <w:trHeight w:val="120"/>
        </w:trPr>
        <w:tc>
          <w:tcPr>
            <w:tcW w:w="8916" w:type="dxa"/>
            <w:gridSpan w:val="7"/>
            <w:tcBorders>
              <w:top w:val="double" w:sz="4" w:space="0" w:color="auto"/>
              <w:bottom w:val="double" w:sz="4" w:space="0" w:color="auto"/>
            </w:tcBorders>
            <w:shd w:val="clear" w:color="auto" w:fill="B8CCE4" w:themeFill="accent1" w:themeFillTint="66"/>
          </w:tcPr>
          <w:p w14:paraId="7DD1BC38" w14:textId="77777777" w:rsidR="000D05ED" w:rsidRPr="00D31E1F" w:rsidRDefault="000D05ED" w:rsidP="000D05ED">
            <w:pPr>
              <w:tabs>
                <w:tab w:val="left" w:pos="7575"/>
              </w:tabs>
              <w:spacing w:line="276" w:lineRule="auto"/>
              <w:rPr>
                <w:rFonts w:ascii="Arial" w:hAnsi="Arial" w:cs="Arial"/>
                <w:b/>
                <w:sz w:val="18"/>
                <w:szCs w:val="18"/>
              </w:rPr>
            </w:pPr>
            <w:r w:rsidRPr="00D31E1F">
              <w:rPr>
                <w:rFonts w:ascii="Arial" w:hAnsi="Arial" w:cs="Arial"/>
                <w:b/>
                <w:sz w:val="18"/>
                <w:szCs w:val="18"/>
              </w:rPr>
              <w:t>Nombre del Indicador</w:t>
            </w:r>
            <w:r w:rsidRPr="00D31E1F">
              <w:rPr>
                <w:rFonts w:ascii="Arial" w:hAnsi="Arial" w:cs="Arial"/>
                <w:sz w:val="18"/>
                <w:szCs w:val="18"/>
              </w:rPr>
              <w:t>: Número de grupos de enseñanza de la lengua maya.</w:t>
            </w:r>
          </w:p>
        </w:tc>
      </w:tr>
      <w:tr w:rsidR="000D05ED" w:rsidRPr="00D31E1F" w14:paraId="640CC93B" w14:textId="77777777" w:rsidTr="004E05FF">
        <w:trPr>
          <w:trHeight w:val="263"/>
        </w:trPr>
        <w:tc>
          <w:tcPr>
            <w:tcW w:w="1545" w:type="dxa"/>
            <w:gridSpan w:val="2"/>
            <w:vMerge w:val="restart"/>
            <w:tcBorders>
              <w:top w:val="double" w:sz="4" w:space="0" w:color="auto"/>
            </w:tcBorders>
            <w:shd w:val="clear" w:color="auto" w:fill="B8CCE4" w:themeFill="accent1" w:themeFillTint="66"/>
            <w:vAlign w:val="center"/>
          </w:tcPr>
          <w:p w14:paraId="01F5F6AE" w14:textId="77777777" w:rsidR="000D05ED" w:rsidRPr="00D31E1F" w:rsidRDefault="000D05ED" w:rsidP="004E05FF">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Sentido del Indicador</w:t>
            </w:r>
          </w:p>
        </w:tc>
        <w:tc>
          <w:tcPr>
            <w:tcW w:w="7371" w:type="dxa"/>
            <w:gridSpan w:val="5"/>
            <w:tcBorders>
              <w:top w:val="double" w:sz="4" w:space="0" w:color="auto"/>
              <w:bottom w:val="double" w:sz="4" w:space="0" w:color="auto"/>
            </w:tcBorders>
            <w:shd w:val="clear" w:color="auto" w:fill="B8CCE4" w:themeFill="accent1" w:themeFillTint="66"/>
          </w:tcPr>
          <w:p w14:paraId="54052296"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Avance Programático Acumulado</w:t>
            </w:r>
          </w:p>
        </w:tc>
      </w:tr>
      <w:tr w:rsidR="000D05ED" w:rsidRPr="00D31E1F" w14:paraId="74582AD3" w14:textId="77777777" w:rsidTr="00432C17">
        <w:trPr>
          <w:trHeight w:val="263"/>
        </w:trPr>
        <w:tc>
          <w:tcPr>
            <w:tcW w:w="1545" w:type="dxa"/>
            <w:gridSpan w:val="2"/>
            <w:vMerge/>
            <w:tcBorders>
              <w:bottom w:val="double" w:sz="4" w:space="0" w:color="auto"/>
            </w:tcBorders>
            <w:shd w:val="clear" w:color="auto" w:fill="B8CCE4" w:themeFill="accent1" w:themeFillTint="66"/>
          </w:tcPr>
          <w:p w14:paraId="5990CD20" w14:textId="77777777" w:rsidR="000D05ED" w:rsidRPr="00D31E1F" w:rsidRDefault="000D05ED" w:rsidP="000D05ED">
            <w:pPr>
              <w:tabs>
                <w:tab w:val="left" w:pos="7575"/>
              </w:tabs>
              <w:spacing w:line="276" w:lineRule="auto"/>
              <w:jc w:val="center"/>
              <w:rPr>
                <w:rFonts w:ascii="Arial" w:hAnsi="Arial" w:cs="Arial"/>
                <w:b/>
                <w:sz w:val="18"/>
                <w:szCs w:val="18"/>
                <w:u w:val="single"/>
              </w:rPr>
            </w:pPr>
          </w:p>
        </w:tc>
        <w:tc>
          <w:tcPr>
            <w:tcW w:w="1275" w:type="dxa"/>
            <w:tcBorders>
              <w:top w:val="double" w:sz="4" w:space="0" w:color="auto"/>
              <w:bottom w:val="double" w:sz="4" w:space="0" w:color="auto"/>
            </w:tcBorders>
            <w:shd w:val="clear" w:color="auto" w:fill="B8CCE4" w:themeFill="accent1" w:themeFillTint="66"/>
          </w:tcPr>
          <w:p w14:paraId="231A25A9"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3D23807D"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(1)</w:t>
            </w:r>
          </w:p>
        </w:tc>
        <w:tc>
          <w:tcPr>
            <w:tcW w:w="1276" w:type="dxa"/>
            <w:tcBorders>
              <w:top w:val="double" w:sz="4" w:space="0" w:color="auto"/>
              <w:bottom w:val="double" w:sz="4" w:space="0" w:color="auto"/>
            </w:tcBorders>
            <w:shd w:val="clear" w:color="auto" w:fill="B8CCE4" w:themeFill="accent1" w:themeFillTint="66"/>
          </w:tcPr>
          <w:p w14:paraId="160508D0"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5A2FDF63"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(2)</w:t>
            </w:r>
          </w:p>
        </w:tc>
        <w:tc>
          <w:tcPr>
            <w:tcW w:w="1276" w:type="dxa"/>
            <w:tcBorders>
              <w:top w:val="double" w:sz="4" w:space="0" w:color="auto"/>
              <w:bottom w:val="double" w:sz="4" w:space="0" w:color="auto"/>
            </w:tcBorders>
            <w:shd w:val="clear" w:color="auto" w:fill="B8CCE4" w:themeFill="accent1" w:themeFillTint="66"/>
            <w:vAlign w:val="center"/>
          </w:tcPr>
          <w:p w14:paraId="7999D245"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1D24A432"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(3)</w:t>
            </w:r>
          </w:p>
        </w:tc>
        <w:tc>
          <w:tcPr>
            <w:tcW w:w="1843" w:type="dxa"/>
            <w:tcBorders>
              <w:top w:val="double" w:sz="4" w:space="0" w:color="auto"/>
              <w:bottom w:val="double" w:sz="4" w:space="0" w:color="auto"/>
            </w:tcBorders>
            <w:shd w:val="clear" w:color="auto" w:fill="B8CCE4" w:themeFill="accent1" w:themeFillTint="66"/>
            <w:vAlign w:val="center"/>
          </w:tcPr>
          <w:p w14:paraId="21BBC0D9"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3AE1FE87"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 xml:space="preserve"> (2/1)</w:t>
            </w:r>
          </w:p>
        </w:tc>
        <w:tc>
          <w:tcPr>
            <w:tcW w:w="1701" w:type="dxa"/>
            <w:tcBorders>
              <w:top w:val="double" w:sz="4" w:space="0" w:color="auto"/>
              <w:bottom w:val="double" w:sz="4" w:space="0" w:color="auto"/>
            </w:tcBorders>
            <w:shd w:val="clear" w:color="auto" w:fill="B8CCE4" w:themeFill="accent1" w:themeFillTint="66"/>
            <w:vAlign w:val="center"/>
          </w:tcPr>
          <w:p w14:paraId="0AEE55A4"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Nivel de cumplimiento verificado por la ASEQROO* (3/1)</w:t>
            </w:r>
          </w:p>
        </w:tc>
      </w:tr>
      <w:tr w:rsidR="000D05ED" w:rsidRPr="00D31E1F" w14:paraId="3E0F476D" w14:textId="77777777" w:rsidTr="000D05ED">
        <w:trPr>
          <w:trHeight w:val="510"/>
        </w:trPr>
        <w:tc>
          <w:tcPr>
            <w:tcW w:w="1545" w:type="dxa"/>
            <w:gridSpan w:val="2"/>
            <w:tcBorders>
              <w:top w:val="double" w:sz="4" w:space="0" w:color="auto"/>
              <w:bottom w:val="double" w:sz="4" w:space="0" w:color="auto"/>
            </w:tcBorders>
            <w:shd w:val="clear" w:color="auto" w:fill="auto"/>
            <w:vAlign w:val="center"/>
          </w:tcPr>
          <w:p w14:paraId="756FCDF8"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5B6EFB">
              <w:rPr>
                <w:rFonts w:ascii="Arial" w:hAnsi="Arial" w:cs="Arial"/>
                <w:sz w:val="18"/>
                <w:szCs w:val="18"/>
              </w:rPr>
              <w:t>ASCENDENTE</w:t>
            </w:r>
          </w:p>
        </w:tc>
        <w:tc>
          <w:tcPr>
            <w:tcW w:w="1275" w:type="dxa"/>
            <w:tcBorders>
              <w:top w:val="double" w:sz="4" w:space="0" w:color="auto"/>
              <w:bottom w:val="double" w:sz="4" w:space="0" w:color="auto"/>
            </w:tcBorders>
            <w:shd w:val="clear" w:color="auto" w:fill="auto"/>
            <w:vAlign w:val="center"/>
          </w:tcPr>
          <w:p w14:paraId="5D3DA3E5"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20C56B53" w14:textId="77777777" w:rsidR="000D05ED" w:rsidRPr="00D31E1F" w:rsidRDefault="000D05ED" w:rsidP="000D05ED">
            <w:pPr>
              <w:tabs>
                <w:tab w:val="left" w:pos="7575"/>
              </w:tabs>
              <w:spacing w:line="276" w:lineRule="auto"/>
              <w:jc w:val="center"/>
              <w:rPr>
                <w:rFonts w:ascii="Arial" w:hAnsi="Arial" w:cs="Arial"/>
                <w:b/>
                <w:sz w:val="18"/>
                <w:szCs w:val="18"/>
                <w:u w:val="single"/>
              </w:rPr>
            </w:pPr>
            <w:r>
              <w:rPr>
                <w:rFonts w:ascii="Arial" w:hAnsi="Arial" w:cs="Arial"/>
                <w:color w:val="000000" w:themeColor="text1"/>
                <w:sz w:val="18"/>
                <w:szCs w:val="18"/>
              </w:rPr>
              <w:t>(40</w:t>
            </w:r>
            <w:r w:rsidRPr="00D31E1F">
              <w:rPr>
                <w:rFonts w:ascii="Arial" w:hAnsi="Arial" w:cs="Arial"/>
                <w:color w:val="000000" w:themeColor="text1"/>
                <w:sz w:val="18"/>
                <w:szCs w:val="18"/>
              </w:rPr>
              <w:t>/40)</w:t>
            </w:r>
          </w:p>
        </w:tc>
        <w:tc>
          <w:tcPr>
            <w:tcW w:w="1276" w:type="dxa"/>
            <w:tcBorders>
              <w:top w:val="double" w:sz="4" w:space="0" w:color="auto"/>
              <w:bottom w:val="double" w:sz="4" w:space="0" w:color="auto"/>
            </w:tcBorders>
            <w:shd w:val="clear" w:color="auto" w:fill="auto"/>
            <w:vAlign w:val="center"/>
          </w:tcPr>
          <w:p w14:paraId="50B30E8A"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0041B79A" w14:textId="77777777" w:rsidR="000D05ED" w:rsidRPr="00D31E1F" w:rsidRDefault="000D05ED" w:rsidP="000D05ED">
            <w:pPr>
              <w:tabs>
                <w:tab w:val="left" w:pos="7575"/>
              </w:tabs>
              <w:spacing w:line="276" w:lineRule="auto"/>
              <w:jc w:val="center"/>
              <w:rPr>
                <w:rFonts w:ascii="Arial" w:hAnsi="Arial" w:cs="Arial"/>
                <w:b/>
                <w:sz w:val="18"/>
                <w:szCs w:val="18"/>
                <w:u w:val="single"/>
              </w:rPr>
            </w:pPr>
            <w:r>
              <w:rPr>
                <w:rFonts w:ascii="Arial" w:hAnsi="Arial" w:cs="Arial"/>
                <w:color w:val="000000" w:themeColor="text1"/>
                <w:sz w:val="18"/>
                <w:szCs w:val="18"/>
              </w:rPr>
              <w:t>(40</w:t>
            </w:r>
            <w:r w:rsidRPr="00D31E1F">
              <w:rPr>
                <w:rFonts w:ascii="Arial" w:hAnsi="Arial" w:cs="Arial"/>
                <w:color w:val="000000" w:themeColor="text1"/>
                <w:sz w:val="18"/>
                <w:szCs w:val="18"/>
              </w:rPr>
              <w:t>/40)</w:t>
            </w:r>
          </w:p>
        </w:tc>
        <w:tc>
          <w:tcPr>
            <w:tcW w:w="1276" w:type="dxa"/>
            <w:tcBorders>
              <w:top w:val="double" w:sz="4" w:space="0" w:color="auto"/>
              <w:bottom w:val="double" w:sz="4" w:space="0" w:color="auto"/>
            </w:tcBorders>
            <w:shd w:val="clear" w:color="auto" w:fill="auto"/>
            <w:vAlign w:val="center"/>
          </w:tcPr>
          <w:p w14:paraId="742D3EE6"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06D2E0FD" w14:textId="77777777" w:rsidR="000D05ED" w:rsidRPr="00D31E1F" w:rsidRDefault="000D05ED" w:rsidP="000D05ED">
            <w:pPr>
              <w:tabs>
                <w:tab w:val="left" w:pos="7575"/>
              </w:tabs>
              <w:spacing w:line="276" w:lineRule="auto"/>
              <w:jc w:val="center"/>
              <w:rPr>
                <w:rFonts w:ascii="Arial" w:hAnsi="Arial" w:cs="Arial"/>
                <w:b/>
                <w:sz w:val="18"/>
                <w:szCs w:val="18"/>
                <w:u w:val="single"/>
              </w:rPr>
            </w:pPr>
            <w:r>
              <w:rPr>
                <w:rFonts w:ascii="Arial" w:hAnsi="Arial" w:cs="Arial"/>
                <w:color w:val="000000" w:themeColor="text1"/>
                <w:sz w:val="18"/>
                <w:szCs w:val="18"/>
              </w:rPr>
              <w:t>(40/40</w:t>
            </w:r>
            <w:r w:rsidRPr="00D31E1F">
              <w:rPr>
                <w:rFonts w:ascii="Arial" w:hAnsi="Arial" w:cs="Arial"/>
                <w:color w:val="000000" w:themeColor="text1"/>
                <w:sz w:val="18"/>
                <w:szCs w:val="18"/>
              </w:rPr>
              <w:t>)</w:t>
            </w:r>
          </w:p>
        </w:tc>
        <w:tc>
          <w:tcPr>
            <w:tcW w:w="1843" w:type="dxa"/>
            <w:tcBorders>
              <w:top w:val="double" w:sz="4" w:space="0" w:color="auto"/>
              <w:bottom w:val="double" w:sz="4" w:space="0" w:color="auto"/>
            </w:tcBorders>
            <w:shd w:val="clear" w:color="auto" w:fill="00B050"/>
            <w:vAlign w:val="center"/>
          </w:tcPr>
          <w:p w14:paraId="630E0D45" w14:textId="77777777" w:rsidR="000D05ED" w:rsidRPr="00D31E1F" w:rsidRDefault="000D05ED" w:rsidP="000D05ED">
            <w:pPr>
              <w:tabs>
                <w:tab w:val="left" w:pos="7575"/>
              </w:tabs>
              <w:spacing w:line="276" w:lineRule="auto"/>
              <w:jc w:val="center"/>
              <w:rPr>
                <w:rFonts w:ascii="Arial" w:hAnsi="Arial" w:cs="Arial"/>
                <w:b/>
                <w:color w:val="000000" w:themeColor="text1"/>
                <w:sz w:val="18"/>
                <w:szCs w:val="18"/>
                <w:u w:val="single"/>
              </w:rPr>
            </w:pPr>
            <w:r w:rsidRPr="00D31E1F">
              <w:rPr>
                <w:rFonts w:ascii="Arial" w:hAnsi="Arial" w:cs="Arial"/>
                <w:b/>
                <w:sz w:val="18"/>
                <w:szCs w:val="18"/>
              </w:rPr>
              <w:t>100%</w:t>
            </w:r>
          </w:p>
        </w:tc>
        <w:tc>
          <w:tcPr>
            <w:tcW w:w="1701" w:type="dxa"/>
            <w:tcBorders>
              <w:top w:val="double" w:sz="4" w:space="0" w:color="auto"/>
              <w:bottom w:val="double" w:sz="4" w:space="0" w:color="auto"/>
            </w:tcBorders>
            <w:shd w:val="clear" w:color="auto" w:fill="00B050"/>
            <w:vAlign w:val="center"/>
          </w:tcPr>
          <w:p w14:paraId="2D1FF539" w14:textId="77777777" w:rsidR="000D05ED" w:rsidRPr="00D31E1F" w:rsidRDefault="000D05ED" w:rsidP="000D05ED">
            <w:pPr>
              <w:tabs>
                <w:tab w:val="left" w:pos="7575"/>
              </w:tabs>
              <w:spacing w:line="276" w:lineRule="auto"/>
              <w:jc w:val="center"/>
              <w:rPr>
                <w:rFonts w:ascii="Arial" w:hAnsi="Arial" w:cs="Arial"/>
                <w:b/>
                <w:color w:val="000000" w:themeColor="text1"/>
                <w:sz w:val="18"/>
                <w:szCs w:val="18"/>
                <w:u w:val="single"/>
              </w:rPr>
            </w:pPr>
            <w:r w:rsidRPr="00D31E1F">
              <w:rPr>
                <w:rFonts w:ascii="Arial" w:hAnsi="Arial" w:cs="Arial"/>
                <w:b/>
                <w:color w:val="0D0D0D" w:themeColor="text1" w:themeTint="F2"/>
                <w:sz w:val="18"/>
                <w:szCs w:val="18"/>
              </w:rPr>
              <w:t>100%</w:t>
            </w:r>
          </w:p>
        </w:tc>
      </w:tr>
      <w:tr w:rsidR="000D05ED" w:rsidRPr="00D31E1F" w14:paraId="1C867834" w14:textId="77777777" w:rsidTr="000D05ED">
        <w:trPr>
          <w:trHeight w:val="263"/>
        </w:trPr>
        <w:tc>
          <w:tcPr>
            <w:tcW w:w="8916" w:type="dxa"/>
            <w:gridSpan w:val="7"/>
            <w:tcBorders>
              <w:top w:val="double" w:sz="4" w:space="0" w:color="auto"/>
              <w:bottom w:val="double" w:sz="4" w:space="0" w:color="auto"/>
            </w:tcBorders>
            <w:shd w:val="clear" w:color="auto" w:fill="auto"/>
          </w:tcPr>
          <w:p w14:paraId="6B33F185" w14:textId="77777777" w:rsidR="000D05ED" w:rsidRPr="00D26486" w:rsidRDefault="000D05ED" w:rsidP="000D05ED">
            <w:pPr>
              <w:tabs>
                <w:tab w:val="left" w:pos="7575"/>
              </w:tabs>
              <w:spacing w:line="276" w:lineRule="auto"/>
              <w:jc w:val="center"/>
              <w:rPr>
                <w:rFonts w:ascii="Arial" w:hAnsi="Arial" w:cs="Arial"/>
                <w:b/>
                <w:sz w:val="6"/>
                <w:szCs w:val="18"/>
                <w:u w:val="single"/>
              </w:rPr>
            </w:pPr>
          </w:p>
          <w:p w14:paraId="42C55BC0"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u w:val="single"/>
              </w:rPr>
              <w:t>Análisis:</w:t>
            </w:r>
          </w:p>
          <w:p w14:paraId="285DA5E6" w14:textId="77777777" w:rsidR="000D05ED" w:rsidRPr="009940E6" w:rsidRDefault="000D05ED" w:rsidP="000D05ED">
            <w:pPr>
              <w:tabs>
                <w:tab w:val="left" w:pos="7575"/>
              </w:tabs>
              <w:spacing w:line="276" w:lineRule="auto"/>
              <w:jc w:val="center"/>
              <w:rPr>
                <w:rFonts w:ascii="Arial" w:hAnsi="Arial" w:cs="Arial"/>
                <w:b/>
                <w:sz w:val="12"/>
                <w:szCs w:val="18"/>
                <w:u w:val="single"/>
              </w:rPr>
            </w:pPr>
          </w:p>
          <w:p w14:paraId="2BB23788" w14:textId="77777777" w:rsidR="000D05ED" w:rsidRPr="00CC711F" w:rsidRDefault="000D05ED" w:rsidP="000D05ED">
            <w:pPr>
              <w:tabs>
                <w:tab w:val="left" w:pos="7575"/>
              </w:tabs>
              <w:spacing w:line="276" w:lineRule="auto"/>
              <w:jc w:val="both"/>
              <w:rPr>
                <w:rFonts w:ascii="Arial" w:hAnsi="Arial" w:cs="Arial"/>
                <w:sz w:val="18"/>
                <w:szCs w:val="18"/>
              </w:rPr>
            </w:pPr>
            <w:r w:rsidRPr="00D31E1F">
              <w:rPr>
                <w:rFonts w:ascii="Arial" w:hAnsi="Arial" w:cs="Arial"/>
                <w:b/>
                <w:sz w:val="18"/>
                <w:szCs w:val="18"/>
              </w:rPr>
              <w:t>Semaforización:</w:t>
            </w:r>
            <w:r w:rsidRPr="00D31E1F">
              <w:rPr>
                <w:rFonts w:ascii="Arial" w:hAnsi="Arial" w:cs="Arial"/>
                <w:sz w:val="18"/>
                <w:szCs w:val="18"/>
              </w:rPr>
              <w:t xml:space="preserve"> De acuer</w:t>
            </w:r>
            <w:r>
              <w:rPr>
                <w:rFonts w:ascii="Arial" w:hAnsi="Arial" w:cs="Arial"/>
                <w:sz w:val="18"/>
                <w:szCs w:val="18"/>
              </w:rPr>
              <w:t>do con el FESIPPRES, el</w:t>
            </w:r>
            <w:r w:rsidRPr="00D31E1F">
              <w:rPr>
                <w:rFonts w:ascii="Arial" w:hAnsi="Arial" w:cs="Arial"/>
                <w:sz w:val="18"/>
                <w:szCs w:val="18"/>
              </w:rPr>
              <w:t xml:space="preserve"> cumplimiento de la meta ejecutada con relación a la meta programada para el presente nivel </w:t>
            </w:r>
            <w:r>
              <w:rPr>
                <w:rFonts w:ascii="Arial" w:hAnsi="Arial" w:cs="Arial"/>
                <w:sz w:val="18"/>
                <w:szCs w:val="18"/>
              </w:rPr>
              <w:t>fue de 100</w:t>
            </w:r>
            <w:r w:rsidRPr="00D31E1F">
              <w:rPr>
                <w:rFonts w:ascii="Arial" w:hAnsi="Arial" w:cs="Arial"/>
                <w:sz w:val="18"/>
                <w:szCs w:val="18"/>
              </w:rPr>
              <w:t xml:space="preserve">%, asignándosele una semaforización en </w:t>
            </w:r>
            <w:r w:rsidRPr="00FF1628">
              <w:rPr>
                <w:rFonts w:ascii="Arial" w:hAnsi="Arial" w:cs="Arial"/>
                <w:b/>
                <w:sz w:val="18"/>
                <w:szCs w:val="18"/>
              </w:rPr>
              <w:t>color verde</w:t>
            </w:r>
            <w:r w:rsidRPr="00D31E1F">
              <w:rPr>
                <w:rFonts w:ascii="Arial" w:hAnsi="Arial" w:cs="Arial"/>
                <w:sz w:val="18"/>
                <w:szCs w:val="18"/>
              </w:rPr>
              <w:t>; al realizar el cálculo del indicador conforme a la fórmula y variables establecidas, se verificó un</w:t>
            </w:r>
            <w:r>
              <w:rPr>
                <w:rFonts w:ascii="Arial" w:hAnsi="Arial" w:cs="Arial"/>
                <w:sz w:val="18"/>
                <w:szCs w:val="18"/>
              </w:rPr>
              <w:t xml:space="preserve"> nivel de cumplimiento de 100</w:t>
            </w:r>
            <w:r w:rsidRPr="00D31E1F">
              <w:rPr>
                <w:rFonts w:ascii="Arial" w:hAnsi="Arial" w:cs="Arial"/>
                <w:sz w:val="18"/>
                <w:szCs w:val="18"/>
              </w:rPr>
              <w:t xml:space="preserve">%, correspondiéndole una </w:t>
            </w:r>
            <w:r w:rsidRPr="00B53946">
              <w:rPr>
                <w:rFonts w:ascii="Arial" w:hAnsi="Arial" w:cs="Arial"/>
                <w:sz w:val="18"/>
                <w:szCs w:val="18"/>
              </w:rPr>
              <w:t>semaforización del mismo color, la cual indica de acuerdo  al Oficio Número: SEFIPLAN/SSPHCP/DPPP/DISP/130123-001/I/2023, que notifica cambios en semaforización, emitida por la SEFIPLAN, que el rango de cumplimiento del nivel es deseable. Esta asignación concuerda con el comportamiento del indicador de tipo ascendente que alcanza un nivel de cumplimiento entre -5% y +5% de la meta programada, por lo que dicha semaforización es la correcta de acuerdo con el oficio antes mencionado.</w:t>
            </w:r>
          </w:p>
          <w:p w14:paraId="6F09211D" w14:textId="77777777" w:rsidR="000D05ED" w:rsidRPr="00D31E1F"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i/>
                <w:sz w:val="18"/>
                <w:szCs w:val="18"/>
              </w:rPr>
              <w:t>“</w:t>
            </w:r>
            <w:r w:rsidRPr="00D31E1F">
              <w:rPr>
                <w:rFonts w:ascii="Arial" w:hAnsi="Arial" w:cs="Arial"/>
                <w:i/>
                <w:color w:val="000000"/>
                <w:sz w:val="18"/>
                <w:szCs w:val="18"/>
              </w:rPr>
              <w:t>Meta lograda, Casa de la Cultura de Felipe Carrillo Puerto</w:t>
            </w:r>
            <w:r w:rsidRPr="00D31E1F">
              <w:rPr>
                <w:rFonts w:ascii="Arial" w:hAnsi="Arial" w:cs="Arial"/>
                <w:i/>
                <w:sz w:val="18"/>
                <w:szCs w:val="18"/>
              </w:rPr>
              <w:t>” (sic).</w:t>
            </w:r>
          </w:p>
          <w:p w14:paraId="4C484507" w14:textId="77777777" w:rsidR="000D05ED" w:rsidRPr="009940E6" w:rsidRDefault="000D05ED" w:rsidP="000D05ED">
            <w:pPr>
              <w:tabs>
                <w:tab w:val="left" w:pos="7575"/>
              </w:tabs>
              <w:spacing w:line="276" w:lineRule="auto"/>
              <w:jc w:val="both"/>
              <w:rPr>
                <w:rFonts w:ascii="Arial" w:hAnsi="Arial" w:cs="Arial"/>
                <w:color w:val="000000" w:themeColor="text1"/>
                <w:sz w:val="12"/>
                <w:szCs w:val="18"/>
              </w:rPr>
            </w:pPr>
          </w:p>
          <w:p w14:paraId="66EBF9D3" w14:textId="211E1EF4" w:rsidR="009940E6" w:rsidRDefault="000D05ED" w:rsidP="000D05ED">
            <w:pPr>
              <w:tabs>
                <w:tab w:val="left" w:pos="7575"/>
              </w:tabs>
              <w:spacing w:line="276" w:lineRule="auto"/>
              <w:jc w:val="both"/>
              <w:rPr>
                <w:rFonts w:ascii="Arial" w:hAnsi="Arial" w:cs="Arial"/>
                <w:sz w:val="18"/>
                <w:szCs w:val="18"/>
              </w:rPr>
            </w:pPr>
            <w:r w:rsidRPr="007F67ED">
              <w:rPr>
                <w:rFonts w:ascii="Arial" w:hAnsi="Arial" w:cs="Arial"/>
                <w:b/>
                <w:color w:val="000000" w:themeColor="text1"/>
                <w:sz w:val="18"/>
                <w:szCs w:val="18"/>
              </w:rPr>
              <w:t>Evidencia del cumplimiento reportado:</w:t>
            </w:r>
            <w:r w:rsidRPr="007F67ED">
              <w:rPr>
                <w:rFonts w:ascii="Arial" w:hAnsi="Arial" w:cs="Arial"/>
                <w:sz w:val="18"/>
                <w:szCs w:val="18"/>
              </w:rPr>
              <w:t xml:space="preserve"> </w:t>
            </w:r>
            <w:r w:rsidRPr="00E458A5">
              <w:rPr>
                <w:rFonts w:ascii="Arial" w:hAnsi="Arial" w:cs="Arial"/>
                <w:sz w:val="18"/>
                <w:szCs w:val="18"/>
              </w:rPr>
              <w:t xml:space="preserve">El Instituto de la Cultura y las Artes de Quintana Roo proporcionó los reportes trimestrales 2023, con un total de 40 grupos de enseñanza de la lengua maya, evidencia fotográfica, flyers y listas de asistencia de la Casa de la Cultura de Felipe Carrillo Puerto y Kantunilkin, del ciclo 2023-2024; durante visita de campo, el ente público manifestó que el indicador presenta un error, debido </w:t>
            </w:r>
            <w:r w:rsidRPr="00E458A5">
              <w:rPr>
                <w:rFonts w:ascii="Arial" w:hAnsi="Arial" w:cs="Arial"/>
                <w:sz w:val="18"/>
                <w:szCs w:val="18"/>
              </w:rPr>
              <w:lastRenderedPageBreak/>
              <w:t xml:space="preserve">a que miden el </w:t>
            </w:r>
            <w:r w:rsidRPr="00E458A5">
              <w:rPr>
                <w:rFonts w:ascii="Arial" w:hAnsi="Arial" w:cs="Arial"/>
                <w:i/>
                <w:sz w:val="18"/>
                <w:szCs w:val="18"/>
              </w:rPr>
              <w:t xml:space="preserve">número </w:t>
            </w:r>
            <w:r w:rsidRPr="00D029ED">
              <w:rPr>
                <w:rFonts w:ascii="Arial" w:hAnsi="Arial" w:cs="Arial"/>
                <w:i/>
                <w:sz w:val="18"/>
                <w:szCs w:val="18"/>
              </w:rPr>
              <w:t>de participantes</w:t>
            </w:r>
            <w:r w:rsidRPr="00E458A5">
              <w:rPr>
                <w:rFonts w:ascii="Arial" w:hAnsi="Arial" w:cs="Arial"/>
                <w:sz w:val="18"/>
                <w:szCs w:val="18"/>
              </w:rPr>
              <w:t xml:space="preserve"> </w:t>
            </w:r>
            <w:r w:rsidRPr="00D029ED">
              <w:rPr>
                <w:rFonts w:ascii="Arial" w:hAnsi="Arial" w:cs="Arial"/>
                <w:i/>
                <w:sz w:val="18"/>
                <w:szCs w:val="18"/>
              </w:rPr>
              <w:t>en el</w:t>
            </w:r>
            <w:r w:rsidRPr="00E458A5">
              <w:rPr>
                <w:rFonts w:ascii="Arial" w:hAnsi="Arial" w:cs="Arial"/>
                <w:sz w:val="18"/>
                <w:szCs w:val="18"/>
              </w:rPr>
              <w:t xml:space="preserve"> taller de Lengua Maya y no el </w:t>
            </w:r>
            <w:r w:rsidRPr="00E458A5">
              <w:rPr>
                <w:rFonts w:ascii="Arial" w:hAnsi="Arial" w:cs="Arial"/>
                <w:i/>
                <w:sz w:val="18"/>
                <w:szCs w:val="18"/>
              </w:rPr>
              <w:t>número de</w:t>
            </w:r>
            <w:r w:rsidRPr="00E458A5">
              <w:rPr>
                <w:rFonts w:ascii="Arial" w:hAnsi="Arial" w:cs="Arial"/>
                <w:sz w:val="18"/>
                <w:szCs w:val="18"/>
              </w:rPr>
              <w:t xml:space="preserve"> </w:t>
            </w:r>
            <w:r w:rsidRPr="00E458A5">
              <w:rPr>
                <w:rFonts w:ascii="Arial" w:hAnsi="Arial" w:cs="Arial"/>
                <w:i/>
                <w:sz w:val="18"/>
                <w:szCs w:val="18"/>
              </w:rPr>
              <w:t>grupos de enseñanza de lengua maya creado</w:t>
            </w:r>
            <w:r w:rsidRPr="00E458A5">
              <w:rPr>
                <w:rFonts w:ascii="Arial" w:hAnsi="Arial" w:cs="Arial"/>
                <w:sz w:val="18"/>
                <w:szCs w:val="18"/>
              </w:rPr>
              <w:t xml:space="preserve"> como se encuentran en la ficha técnica del indicador; así mismo, entregó un listado con un total de 40 asistentes al taller antes mencionado; sin embargo, se identificó que las lista de asistencia no coinciden con el listado total de asistentes, debido que el ente público no cuenta con el control de asistencia de los participantes y no tienen bien definido su indicador.</w:t>
            </w:r>
          </w:p>
          <w:p w14:paraId="5FB45B28" w14:textId="77777777" w:rsidR="009940E6" w:rsidRPr="00E53409" w:rsidRDefault="009940E6" w:rsidP="000D05ED">
            <w:pPr>
              <w:tabs>
                <w:tab w:val="left" w:pos="7575"/>
              </w:tabs>
              <w:spacing w:line="276" w:lineRule="auto"/>
              <w:jc w:val="both"/>
              <w:rPr>
                <w:rFonts w:ascii="Arial" w:hAnsi="Arial" w:cs="Arial"/>
                <w:sz w:val="12"/>
                <w:szCs w:val="18"/>
              </w:rPr>
            </w:pPr>
          </w:p>
          <w:p w14:paraId="7CDCE126" w14:textId="4EFE00ED" w:rsidR="00E53409" w:rsidRDefault="000D05ED" w:rsidP="00E53409">
            <w:pPr>
              <w:tabs>
                <w:tab w:val="left" w:pos="7575"/>
              </w:tabs>
              <w:spacing w:line="276" w:lineRule="auto"/>
              <w:jc w:val="center"/>
              <w:rPr>
                <w:rFonts w:ascii="Arial" w:hAnsi="Arial" w:cs="Arial"/>
                <w:sz w:val="16"/>
                <w:szCs w:val="16"/>
              </w:rPr>
            </w:pPr>
            <w:r>
              <w:rPr>
                <w:rFonts w:ascii="Arial" w:hAnsi="Arial" w:cs="Arial"/>
                <w:b/>
                <w:sz w:val="16"/>
                <w:szCs w:val="16"/>
              </w:rPr>
              <w:t>Imagen 13</w:t>
            </w:r>
            <w:r w:rsidRPr="00153FA6">
              <w:rPr>
                <w:rFonts w:ascii="Arial" w:hAnsi="Arial" w:cs="Arial"/>
                <w:b/>
                <w:sz w:val="16"/>
                <w:szCs w:val="16"/>
              </w:rPr>
              <w:t xml:space="preserve">: </w:t>
            </w:r>
            <w:r>
              <w:rPr>
                <w:rFonts w:ascii="Arial" w:hAnsi="Arial" w:cs="Arial"/>
                <w:sz w:val="16"/>
                <w:szCs w:val="16"/>
              </w:rPr>
              <w:t>Lista de asistencia de personas asistentes a los talleres de lengua maya y</w:t>
            </w:r>
          </w:p>
          <w:p w14:paraId="09E5BDB7" w14:textId="017663B6" w:rsidR="000D05ED" w:rsidRDefault="000D05ED" w:rsidP="00E53409">
            <w:pPr>
              <w:tabs>
                <w:tab w:val="left" w:pos="7575"/>
              </w:tabs>
              <w:spacing w:line="276" w:lineRule="auto"/>
              <w:jc w:val="center"/>
              <w:rPr>
                <w:rFonts w:ascii="Arial" w:hAnsi="Arial" w:cs="Arial"/>
                <w:sz w:val="16"/>
                <w:szCs w:val="16"/>
              </w:rPr>
            </w:pPr>
            <w:r>
              <w:rPr>
                <w:rFonts w:ascii="Arial" w:hAnsi="Arial" w:cs="Arial"/>
                <w:sz w:val="16"/>
                <w:szCs w:val="16"/>
              </w:rPr>
              <w:t>Reporte de número de grupos de enseñanza de la lengua maya.</w:t>
            </w:r>
          </w:p>
          <w:p w14:paraId="4DABD8D7" w14:textId="77777777" w:rsidR="000D05ED" w:rsidRPr="00D31E1F" w:rsidRDefault="000D05ED" w:rsidP="000D05ED">
            <w:pPr>
              <w:tabs>
                <w:tab w:val="left" w:pos="7575"/>
              </w:tabs>
              <w:spacing w:line="276" w:lineRule="auto"/>
              <w:jc w:val="center"/>
              <w:rPr>
                <w:rFonts w:ascii="Arial" w:hAnsi="Arial" w:cs="Arial"/>
                <w:b/>
                <w:sz w:val="18"/>
                <w:szCs w:val="18"/>
                <w:u w:val="single"/>
              </w:rPr>
            </w:pPr>
            <w:r>
              <w:rPr>
                <w:noProof/>
              </w:rPr>
              <w:drawing>
                <wp:inline distT="0" distB="0" distL="0" distR="0" wp14:anchorId="1B887F24" wp14:editId="285D31DE">
                  <wp:extent cx="1852389" cy="2449902"/>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8775" cy="2630281"/>
                          </a:xfrm>
                          <a:prstGeom prst="rect">
                            <a:avLst/>
                          </a:prstGeom>
                        </pic:spPr>
                      </pic:pic>
                    </a:graphicData>
                  </a:graphic>
                </wp:inline>
              </w:drawing>
            </w:r>
            <w:r>
              <w:rPr>
                <w:noProof/>
              </w:rPr>
              <w:drawing>
                <wp:inline distT="0" distB="0" distL="0" distR="0" wp14:anchorId="4613BE2C" wp14:editId="400952B6">
                  <wp:extent cx="1751162" cy="2433818"/>
                  <wp:effectExtent l="0" t="0" r="190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82634" cy="2616542"/>
                          </a:xfrm>
                          <a:prstGeom prst="rect">
                            <a:avLst/>
                          </a:prstGeom>
                        </pic:spPr>
                      </pic:pic>
                    </a:graphicData>
                  </a:graphic>
                </wp:inline>
              </w:drawing>
            </w:r>
          </w:p>
          <w:p w14:paraId="54AA9542" w14:textId="77777777" w:rsidR="000D05ED" w:rsidRDefault="000D05ED" w:rsidP="000D05ED">
            <w:pPr>
              <w:tabs>
                <w:tab w:val="left" w:pos="7575"/>
              </w:tabs>
              <w:spacing w:line="276" w:lineRule="auto"/>
              <w:jc w:val="center"/>
              <w:rPr>
                <w:rFonts w:ascii="Arial" w:hAnsi="Arial" w:cs="Arial"/>
                <w:sz w:val="14"/>
                <w:szCs w:val="14"/>
              </w:rPr>
            </w:pPr>
            <w:r w:rsidRPr="00153FA6">
              <w:rPr>
                <w:rFonts w:ascii="Arial" w:hAnsi="Arial" w:cs="Arial"/>
                <w:b/>
                <w:sz w:val="14"/>
                <w:szCs w:val="14"/>
              </w:rPr>
              <w:t>Fuente:</w:t>
            </w:r>
            <w:r>
              <w:rPr>
                <w:rFonts w:ascii="Arial" w:hAnsi="Arial" w:cs="Arial"/>
                <w:sz w:val="14"/>
                <w:szCs w:val="14"/>
              </w:rPr>
              <w:t xml:space="preserve"> E</w:t>
            </w:r>
            <w:r w:rsidRPr="00153FA6">
              <w:rPr>
                <w:rFonts w:ascii="Arial" w:hAnsi="Arial" w:cs="Arial"/>
                <w:sz w:val="14"/>
                <w:szCs w:val="14"/>
              </w:rPr>
              <w:t>videncia proporcionada por el ICA.</w:t>
            </w:r>
          </w:p>
          <w:p w14:paraId="68A8FB5F" w14:textId="77777777" w:rsidR="000D05ED" w:rsidRDefault="000D05ED" w:rsidP="009940E6">
            <w:pPr>
              <w:tabs>
                <w:tab w:val="left" w:pos="7575"/>
              </w:tabs>
              <w:spacing w:line="276" w:lineRule="auto"/>
              <w:jc w:val="both"/>
              <w:rPr>
                <w:rFonts w:ascii="Arial" w:hAnsi="Arial" w:cs="Arial"/>
                <w:sz w:val="18"/>
                <w:szCs w:val="18"/>
              </w:rPr>
            </w:pPr>
            <w:r w:rsidRPr="00F06653">
              <w:rPr>
                <w:rFonts w:ascii="Arial" w:hAnsi="Arial" w:cs="Arial"/>
                <w:sz w:val="18"/>
                <w:szCs w:val="18"/>
              </w:rPr>
              <w:t>Con base en la evidencia proporcionada por el ICA, se determinó que la información presentada no coincide con los 40 grupos de enseñanza de la lengua ma</w:t>
            </w:r>
            <w:r>
              <w:rPr>
                <w:rFonts w:ascii="Arial" w:hAnsi="Arial" w:cs="Arial"/>
                <w:sz w:val="18"/>
                <w:szCs w:val="18"/>
              </w:rPr>
              <w:t>ya como se encuentra en el FESIPPRES; ni con la</w:t>
            </w:r>
            <w:r w:rsidRPr="00F06653">
              <w:rPr>
                <w:rFonts w:ascii="Arial" w:hAnsi="Arial" w:cs="Arial"/>
                <w:sz w:val="18"/>
                <w:szCs w:val="18"/>
              </w:rPr>
              <w:t>s 40 personas asistentes a los talleres de lengua maya</w:t>
            </w:r>
            <w:r>
              <w:rPr>
                <w:rFonts w:ascii="Arial" w:hAnsi="Arial" w:cs="Arial"/>
                <w:sz w:val="18"/>
                <w:szCs w:val="18"/>
              </w:rPr>
              <w:t xml:space="preserve"> como lo indica el ente público</w:t>
            </w:r>
            <w:r w:rsidRPr="00F06653">
              <w:rPr>
                <w:rFonts w:ascii="Arial" w:hAnsi="Arial" w:cs="Arial"/>
                <w:sz w:val="18"/>
                <w:szCs w:val="18"/>
              </w:rPr>
              <w:t>, de acuerdo a las listas</w:t>
            </w:r>
            <w:r>
              <w:rPr>
                <w:rFonts w:ascii="Arial" w:hAnsi="Arial" w:cs="Arial"/>
                <w:sz w:val="18"/>
                <w:szCs w:val="18"/>
              </w:rPr>
              <w:t xml:space="preserve"> de asistencias analizadas.</w:t>
            </w:r>
          </w:p>
          <w:p w14:paraId="35C04BF2" w14:textId="77777777" w:rsidR="000D05ED" w:rsidRPr="009940E6" w:rsidRDefault="000D05ED" w:rsidP="009940E6">
            <w:pPr>
              <w:tabs>
                <w:tab w:val="left" w:pos="7575"/>
              </w:tabs>
              <w:spacing w:line="276" w:lineRule="auto"/>
              <w:jc w:val="both"/>
              <w:rPr>
                <w:rFonts w:ascii="Arial" w:hAnsi="Arial" w:cs="Arial"/>
                <w:sz w:val="12"/>
                <w:szCs w:val="18"/>
              </w:rPr>
            </w:pPr>
          </w:p>
          <w:p w14:paraId="2D2E53FD" w14:textId="77777777" w:rsidR="000D05ED" w:rsidRDefault="000D05ED" w:rsidP="009940E6">
            <w:pPr>
              <w:tabs>
                <w:tab w:val="left" w:pos="7575"/>
              </w:tabs>
              <w:spacing w:line="276" w:lineRule="auto"/>
              <w:jc w:val="both"/>
              <w:rPr>
                <w:rFonts w:ascii="Arial" w:eastAsia="Arial" w:hAnsi="Arial" w:cs="Arial"/>
                <w:sz w:val="18"/>
                <w:szCs w:val="18"/>
              </w:rPr>
            </w:pPr>
            <w:r>
              <w:rPr>
                <w:rFonts w:ascii="Arial" w:eastAsia="Arial" w:hAnsi="Arial" w:cs="Arial"/>
                <w:sz w:val="18"/>
                <w:szCs w:val="18"/>
              </w:rPr>
              <w:t>D</w:t>
            </w:r>
            <w:r w:rsidRPr="00885C77">
              <w:rPr>
                <w:rFonts w:ascii="Arial" w:eastAsia="Arial" w:hAnsi="Arial" w:cs="Arial"/>
                <w:sz w:val="18"/>
                <w:szCs w:val="18"/>
              </w:rPr>
              <w:t>erivado de lo anterior, se determinó q</w:t>
            </w:r>
            <w:r>
              <w:rPr>
                <w:rFonts w:ascii="Arial" w:eastAsia="Arial" w:hAnsi="Arial" w:cs="Arial"/>
                <w:sz w:val="18"/>
                <w:szCs w:val="18"/>
              </w:rPr>
              <w:t>ue la evidencia proporcionada</w:t>
            </w:r>
            <w:r w:rsidRPr="00885C77">
              <w:rPr>
                <w:rFonts w:ascii="Arial" w:eastAsia="Arial" w:hAnsi="Arial" w:cs="Arial"/>
                <w:sz w:val="18"/>
                <w:szCs w:val="18"/>
              </w:rPr>
              <w:t xml:space="preserve"> </w:t>
            </w:r>
            <w:r>
              <w:rPr>
                <w:rFonts w:ascii="Arial" w:eastAsia="Arial" w:hAnsi="Arial" w:cs="Arial"/>
                <w:sz w:val="18"/>
                <w:szCs w:val="18"/>
              </w:rPr>
              <w:t xml:space="preserve">no </w:t>
            </w:r>
            <w:r w:rsidRPr="00F06653">
              <w:rPr>
                <w:rFonts w:ascii="Arial" w:hAnsi="Arial" w:cs="Arial"/>
                <w:sz w:val="18"/>
                <w:szCs w:val="18"/>
              </w:rPr>
              <w:t>sustenta</w:t>
            </w:r>
            <w:r>
              <w:rPr>
                <w:rFonts w:ascii="Arial" w:hAnsi="Arial" w:cs="Arial"/>
                <w:sz w:val="18"/>
                <w:szCs w:val="18"/>
              </w:rPr>
              <w:t xml:space="preserve"> lo reportado en el FESIPPRES</w:t>
            </w:r>
            <w:r w:rsidRPr="00D31E1F">
              <w:rPr>
                <w:rFonts w:ascii="Arial" w:eastAsia="Arial" w:hAnsi="Arial" w:cs="Arial"/>
                <w:sz w:val="18"/>
                <w:szCs w:val="18"/>
              </w:rPr>
              <w:t>.</w:t>
            </w:r>
          </w:p>
          <w:p w14:paraId="6558D8EA" w14:textId="5F9738DD" w:rsidR="00810DAC" w:rsidRPr="004E05FF" w:rsidRDefault="00810DAC" w:rsidP="000D05ED">
            <w:pPr>
              <w:tabs>
                <w:tab w:val="left" w:pos="7575"/>
              </w:tabs>
              <w:jc w:val="both"/>
              <w:rPr>
                <w:rFonts w:ascii="Arial" w:eastAsia="Arial" w:hAnsi="Arial" w:cs="Arial"/>
                <w:sz w:val="4"/>
                <w:szCs w:val="18"/>
              </w:rPr>
            </w:pPr>
          </w:p>
        </w:tc>
      </w:tr>
      <w:tr w:rsidR="000D05ED" w:rsidRPr="00D31E1F" w14:paraId="339D4118" w14:textId="77777777" w:rsidTr="00432C17">
        <w:trPr>
          <w:trHeight w:val="263"/>
        </w:trPr>
        <w:tc>
          <w:tcPr>
            <w:tcW w:w="8916" w:type="dxa"/>
            <w:gridSpan w:val="7"/>
            <w:tcBorders>
              <w:top w:val="double" w:sz="4" w:space="0" w:color="auto"/>
              <w:bottom w:val="double" w:sz="4" w:space="0" w:color="auto"/>
            </w:tcBorders>
            <w:shd w:val="clear" w:color="auto" w:fill="B8CCE4" w:themeFill="accent1" w:themeFillTint="66"/>
          </w:tcPr>
          <w:p w14:paraId="6DBE2BA5" w14:textId="77777777" w:rsidR="000D05ED" w:rsidRPr="003453F9" w:rsidRDefault="000D05ED" w:rsidP="000D05ED">
            <w:pPr>
              <w:tabs>
                <w:tab w:val="left" w:pos="7575"/>
              </w:tabs>
              <w:spacing w:line="276" w:lineRule="auto"/>
              <w:rPr>
                <w:rFonts w:ascii="Arial" w:hAnsi="Arial" w:cs="Arial"/>
                <w:b/>
                <w:sz w:val="18"/>
                <w:szCs w:val="18"/>
                <w:u w:val="single"/>
              </w:rPr>
            </w:pPr>
            <w:r w:rsidRPr="003453F9">
              <w:rPr>
                <w:rFonts w:ascii="Arial" w:hAnsi="Arial" w:cs="Arial"/>
                <w:b/>
                <w:sz w:val="18"/>
                <w:szCs w:val="18"/>
              </w:rPr>
              <w:lastRenderedPageBreak/>
              <w:t>C03.A03-</w:t>
            </w:r>
            <w:r w:rsidRPr="003453F9">
              <w:rPr>
                <w:rFonts w:ascii="Arial" w:hAnsi="Arial" w:cs="Arial"/>
                <w:sz w:val="18"/>
                <w:szCs w:val="18"/>
              </w:rPr>
              <w:t xml:space="preserve"> Programa de rescate y difusión de la memoria histórica y la tradición oral, puesto en marcha para su conocimiento y preservación.</w:t>
            </w:r>
          </w:p>
        </w:tc>
      </w:tr>
      <w:tr w:rsidR="000D05ED" w:rsidRPr="00D31E1F" w14:paraId="7C85D4C2" w14:textId="77777777" w:rsidTr="00432C17">
        <w:trPr>
          <w:trHeight w:val="263"/>
        </w:trPr>
        <w:tc>
          <w:tcPr>
            <w:tcW w:w="8916" w:type="dxa"/>
            <w:gridSpan w:val="7"/>
            <w:tcBorders>
              <w:top w:val="double" w:sz="4" w:space="0" w:color="auto"/>
              <w:bottom w:val="double" w:sz="4" w:space="0" w:color="auto"/>
            </w:tcBorders>
            <w:shd w:val="clear" w:color="auto" w:fill="B8CCE4" w:themeFill="accent1" w:themeFillTint="66"/>
          </w:tcPr>
          <w:p w14:paraId="32D6FBC7" w14:textId="77777777" w:rsidR="000D05ED" w:rsidRPr="00D31E1F" w:rsidRDefault="000D05ED" w:rsidP="000D05ED">
            <w:pPr>
              <w:tabs>
                <w:tab w:val="left" w:pos="7575"/>
              </w:tabs>
              <w:spacing w:line="276" w:lineRule="auto"/>
              <w:rPr>
                <w:rFonts w:ascii="Arial" w:hAnsi="Arial" w:cs="Arial"/>
                <w:b/>
                <w:sz w:val="18"/>
                <w:szCs w:val="18"/>
                <w:u w:val="single"/>
              </w:rPr>
            </w:pPr>
            <w:r w:rsidRPr="00D31E1F">
              <w:rPr>
                <w:rFonts w:ascii="Arial" w:hAnsi="Arial" w:cs="Arial"/>
                <w:b/>
                <w:sz w:val="18"/>
                <w:szCs w:val="18"/>
              </w:rPr>
              <w:t xml:space="preserve">Nombre del Indicador: </w:t>
            </w:r>
            <w:r w:rsidRPr="00D31E1F">
              <w:rPr>
                <w:rFonts w:ascii="Arial" w:hAnsi="Arial" w:cs="Arial"/>
                <w:sz w:val="18"/>
                <w:szCs w:val="18"/>
              </w:rPr>
              <w:t>Divulgación Digital de elementos del patrimonio cultural.</w:t>
            </w:r>
          </w:p>
        </w:tc>
      </w:tr>
      <w:tr w:rsidR="000D05ED" w:rsidRPr="00D31E1F" w14:paraId="74AF51E6" w14:textId="77777777" w:rsidTr="00432C17">
        <w:trPr>
          <w:trHeight w:val="263"/>
        </w:trPr>
        <w:tc>
          <w:tcPr>
            <w:tcW w:w="1545" w:type="dxa"/>
            <w:gridSpan w:val="2"/>
            <w:vMerge w:val="restart"/>
            <w:tcBorders>
              <w:top w:val="double" w:sz="4" w:space="0" w:color="auto"/>
            </w:tcBorders>
            <w:shd w:val="clear" w:color="auto" w:fill="B8CCE4" w:themeFill="accent1" w:themeFillTint="66"/>
            <w:vAlign w:val="center"/>
          </w:tcPr>
          <w:p w14:paraId="35402404"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Sentido del Indicador</w:t>
            </w:r>
          </w:p>
        </w:tc>
        <w:tc>
          <w:tcPr>
            <w:tcW w:w="7371" w:type="dxa"/>
            <w:gridSpan w:val="5"/>
            <w:tcBorders>
              <w:top w:val="double" w:sz="4" w:space="0" w:color="auto"/>
              <w:bottom w:val="double" w:sz="4" w:space="0" w:color="auto"/>
            </w:tcBorders>
            <w:shd w:val="clear" w:color="auto" w:fill="B8CCE4" w:themeFill="accent1" w:themeFillTint="66"/>
          </w:tcPr>
          <w:p w14:paraId="78B28BEF"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Avance Programático Acumulado</w:t>
            </w:r>
          </w:p>
        </w:tc>
      </w:tr>
      <w:tr w:rsidR="000D05ED" w:rsidRPr="00D31E1F" w14:paraId="253DD09E" w14:textId="77777777" w:rsidTr="00432C17">
        <w:trPr>
          <w:trHeight w:val="953"/>
        </w:trPr>
        <w:tc>
          <w:tcPr>
            <w:tcW w:w="1545" w:type="dxa"/>
            <w:gridSpan w:val="2"/>
            <w:vMerge/>
            <w:tcBorders>
              <w:bottom w:val="double" w:sz="4" w:space="0" w:color="auto"/>
            </w:tcBorders>
            <w:shd w:val="clear" w:color="auto" w:fill="B8CCE4" w:themeFill="accent1" w:themeFillTint="66"/>
          </w:tcPr>
          <w:p w14:paraId="04E5CAFC" w14:textId="77777777" w:rsidR="000D05ED" w:rsidRPr="00D31E1F" w:rsidRDefault="000D05ED" w:rsidP="000D05ED">
            <w:pPr>
              <w:tabs>
                <w:tab w:val="left" w:pos="7575"/>
              </w:tabs>
              <w:spacing w:line="276" w:lineRule="auto"/>
              <w:jc w:val="center"/>
              <w:rPr>
                <w:rFonts w:ascii="Arial" w:hAnsi="Arial" w:cs="Arial"/>
                <w:b/>
                <w:sz w:val="18"/>
                <w:szCs w:val="18"/>
                <w:u w:val="single"/>
              </w:rPr>
            </w:pPr>
          </w:p>
        </w:tc>
        <w:tc>
          <w:tcPr>
            <w:tcW w:w="1275" w:type="dxa"/>
            <w:tcBorders>
              <w:top w:val="double" w:sz="4" w:space="0" w:color="auto"/>
              <w:bottom w:val="double" w:sz="4" w:space="0" w:color="auto"/>
            </w:tcBorders>
            <w:shd w:val="clear" w:color="auto" w:fill="B8CCE4" w:themeFill="accent1" w:themeFillTint="66"/>
            <w:vAlign w:val="center"/>
          </w:tcPr>
          <w:p w14:paraId="7EA8E4B5"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Programada</w:t>
            </w:r>
          </w:p>
          <w:p w14:paraId="305AF8AE"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(1)</w:t>
            </w:r>
          </w:p>
        </w:tc>
        <w:tc>
          <w:tcPr>
            <w:tcW w:w="1276" w:type="dxa"/>
            <w:tcBorders>
              <w:top w:val="double" w:sz="4" w:space="0" w:color="auto"/>
              <w:bottom w:val="double" w:sz="4" w:space="0" w:color="auto"/>
            </w:tcBorders>
            <w:shd w:val="clear" w:color="auto" w:fill="B8CCE4" w:themeFill="accent1" w:themeFillTint="66"/>
            <w:vAlign w:val="center"/>
          </w:tcPr>
          <w:p w14:paraId="2D02E7AE"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Reportada</w:t>
            </w:r>
          </w:p>
          <w:p w14:paraId="637EC817"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(2)</w:t>
            </w:r>
          </w:p>
        </w:tc>
        <w:tc>
          <w:tcPr>
            <w:tcW w:w="1276" w:type="dxa"/>
            <w:tcBorders>
              <w:top w:val="double" w:sz="4" w:space="0" w:color="auto"/>
              <w:bottom w:val="double" w:sz="4" w:space="0" w:color="auto"/>
            </w:tcBorders>
            <w:shd w:val="clear" w:color="auto" w:fill="B8CCE4" w:themeFill="accent1" w:themeFillTint="66"/>
            <w:vAlign w:val="center"/>
          </w:tcPr>
          <w:p w14:paraId="11CEF7F2"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Meta Ejecutada Verificada</w:t>
            </w:r>
          </w:p>
          <w:p w14:paraId="4C0AAD5F"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(3)</w:t>
            </w:r>
          </w:p>
        </w:tc>
        <w:tc>
          <w:tcPr>
            <w:tcW w:w="1843" w:type="dxa"/>
            <w:tcBorders>
              <w:top w:val="double" w:sz="4" w:space="0" w:color="auto"/>
              <w:bottom w:val="double" w:sz="4" w:space="0" w:color="auto"/>
            </w:tcBorders>
            <w:shd w:val="clear" w:color="auto" w:fill="B8CCE4" w:themeFill="accent1" w:themeFillTint="66"/>
            <w:vAlign w:val="center"/>
          </w:tcPr>
          <w:p w14:paraId="50A9E0AA" w14:textId="77777777" w:rsidR="000D05ED" w:rsidRPr="00D31E1F" w:rsidRDefault="000D05ED" w:rsidP="000D05ED">
            <w:pPr>
              <w:tabs>
                <w:tab w:val="left" w:pos="7575"/>
              </w:tabs>
              <w:spacing w:line="276" w:lineRule="auto"/>
              <w:jc w:val="center"/>
              <w:rPr>
                <w:rFonts w:ascii="Arial" w:hAnsi="Arial" w:cs="Arial"/>
                <w:b/>
                <w:sz w:val="18"/>
                <w:szCs w:val="18"/>
              </w:rPr>
            </w:pPr>
            <w:r w:rsidRPr="00D31E1F">
              <w:rPr>
                <w:rFonts w:ascii="Arial" w:hAnsi="Arial" w:cs="Arial"/>
                <w:b/>
                <w:sz w:val="18"/>
                <w:szCs w:val="18"/>
              </w:rPr>
              <w:t>Nivel de cumplimiento reportado por el ICA</w:t>
            </w:r>
          </w:p>
          <w:p w14:paraId="201CBAB8"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(2/1)</w:t>
            </w:r>
          </w:p>
        </w:tc>
        <w:tc>
          <w:tcPr>
            <w:tcW w:w="1701" w:type="dxa"/>
            <w:tcBorders>
              <w:top w:val="double" w:sz="4" w:space="0" w:color="auto"/>
              <w:bottom w:val="double" w:sz="4" w:space="0" w:color="auto"/>
            </w:tcBorders>
            <w:shd w:val="clear" w:color="auto" w:fill="B8CCE4" w:themeFill="accent1" w:themeFillTint="66"/>
            <w:vAlign w:val="center"/>
          </w:tcPr>
          <w:p w14:paraId="0933D9F9" w14:textId="77777777" w:rsidR="000D05ED" w:rsidRPr="00D31E1F" w:rsidRDefault="000D05ED" w:rsidP="000D05ED">
            <w:pPr>
              <w:tabs>
                <w:tab w:val="left" w:pos="7575"/>
              </w:tabs>
              <w:spacing w:line="276" w:lineRule="auto"/>
              <w:jc w:val="center"/>
              <w:rPr>
                <w:rFonts w:ascii="Arial" w:hAnsi="Arial" w:cs="Arial"/>
                <w:b/>
                <w:sz w:val="18"/>
                <w:szCs w:val="18"/>
                <w:u w:val="single"/>
              </w:rPr>
            </w:pPr>
            <w:r w:rsidRPr="00D31E1F">
              <w:rPr>
                <w:rFonts w:ascii="Arial" w:hAnsi="Arial" w:cs="Arial"/>
                <w:b/>
                <w:sz w:val="18"/>
                <w:szCs w:val="18"/>
              </w:rPr>
              <w:t>Nivel de cumplimiento verificado por la ASEQROO* (3/1)</w:t>
            </w:r>
          </w:p>
        </w:tc>
      </w:tr>
      <w:tr w:rsidR="000D05ED" w:rsidRPr="00D31E1F" w14:paraId="5EB66C62" w14:textId="77777777" w:rsidTr="000D05ED">
        <w:trPr>
          <w:trHeight w:val="351"/>
        </w:trPr>
        <w:tc>
          <w:tcPr>
            <w:tcW w:w="1545" w:type="dxa"/>
            <w:gridSpan w:val="2"/>
            <w:tcBorders>
              <w:top w:val="double" w:sz="4" w:space="0" w:color="auto"/>
              <w:bottom w:val="double" w:sz="4" w:space="0" w:color="auto"/>
            </w:tcBorders>
            <w:shd w:val="clear" w:color="auto" w:fill="auto"/>
            <w:vAlign w:val="center"/>
          </w:tcPr>
          <w:p w14:paraId="4F7908DA" w14:textId="77777777" w:rsidR="000D05ED" w:rsidRPr="00D31E1F" w:rsidRDefault="000D05ED" w:rsidP="000D05ED">
            <w:pPr>
              <w:tabs>
                <w:tab w:val="left" w:pos="7575"/>
              </w:tabs>
              <w:spacing w:line="276" w:lineRule="auto"/>
              <w:jc w:val="center"/>
              <w:rPr>
                <w:rFonts w:ascii="Arial" w:hAnsi="Arial" w:cs="Arial"/>
                <w:b/>
                <w:sz w:val="18"/>
                <w:szCs w:val="18"/>
                <w:u w:val="single"/>
              </w:rPr>
            </w:pPr>
            <w:r>
              <w:rPr>
                <w:rFonts w:ascii="Arial" w:hAnsi="Arial" w:cs="Arial"/>
                <w:sz w:val="18"/>
                <w:szCs w:val="18"/>
              </w:rPr>
              <w:t>A</w:t>
            </w:r>
            <w:r w:rsidRPr="00D31E1F">
              <w:rPr>
                <w:rFonts w:ascii="Arial" w:hAnsi="Arial" w:cs="Arial"/>
                <w:sz w:val="18"/>
                <w:szCs w:val="18"/>
              </w:rPr>
              <w:t>SCENDENTE</w:t>
            </w:r>
          </w:p>
        </w:tc>
        <w:tc>
          <w:tcPr>
            <w:tcW w:w="1275" w:type="dxa"/>
            <w:tcBorders>
              <w:top w:val="double" w:sz="4" w:space="0" w:color="auto"/>
              <w:bottom w:val="double" w:sz="4" w:space="0" w:color="auto"/>
            </w:tcBorders>
            <w:shd w:val="clear" w:color="auto" w:fill="auto"/>
            <w:vAlign w:val="center"/>
          </w:tcPr>
          <w:p w14:paraId="715569A9" w14:textId="77777777" w:rsidR="000D05ED" w:rsidRPr="00D31E1F" w:rsidRDefault="000D05ED" w:rsidP="000D05ED">
            <w:pPr>
              <w:tabs>
                <w:tab w:val="left" w:pos="7575"/>
              </w:tabs>
              <w:spacing w:line="276" w:lineRule="auto"/>
              <w:jc w:val="center"/>
              <w:rPr>
                <w:rFonts w:ascii="Arial" w:hAnsi="Arial" w:cs="Arial"/>
                <w:color w:val="000000" w:themeColor="text1"/>
                <w:sz w:val="18"/>
                <w:szCs w:val="18"/>
              </w:rPr>
            </w:pPr>
            <w:r w:rsidRPr="00D31E1F">
              <w:rPr>
                <w:rFonts w:ascii="Arial" w:hAnsi="Arial" w:cs="Arial"/>
                <w:color w:val="000000" w:themeColor="text1"/>
                <w:sz w:val="18"/>
                <w:szCs w:val="18"/>
              </w:rPr>
              <w:t>100%</w:t>
            </w:r>
          </w:p>
          <w:p w14:paraId="74C369C2" w14:textId="77777777" w:rsidR="000D05ED" w:rsidRPr="00D31E1F" w:rsidRDefault="000D05ED" w:rsidP="000D05ED">
            <w:pPr>
              <w:tabs>
                <w:tab w:val="left" w:pos="7575"/>
              </w:tabs>
              <w:spacing w:line="276" w:lineRule="auto"/>
              <w:jc w:val="center"/>
              <w:rPr>
                <w:rFonts w:ascii="Arial" w:hAnsi="Arial" w:cs="Arial"/>
                <w:b/>
                <w:sz w:val="18"/>
                <w:szCs w:val="18"/>
                <w:u w:val="single"/>
              </w:rPr>
            </w:pPr>
            <w:r>
              <w:rPr>
                <w:rFonts w:ascii="Arial" w:hAnsi="Arial" w:cs="Arial"/>
                <w:color w:val="000000" w:themeColor="text1"/>
                <w:sz w:val="18"/>
                <w:szCs w:val="18"/>
              </w:rPr>
              <w:t>(6/6</w:t>
            </w:r>
            <w:r w:rsidRPr="00D31E1F">
              <w:rPr>
                <w:rFonts w:ascii="Arial" w:hAnsi="Arial" w:cs="Arial"/>
                <w:color w:val="000000" w:themeColor="text1"/>
                <w:sz w:val="18"/>
                <w:szCs w:val="18"/>
              </w:rPr>
              <w:t>)</w:t>
            </w:r>
          </w:p>
        </w:tc>
        <w:tc>
          <w:tcPr>
            <w:tcW w:w="1276" w:type="dxa"/>
            <w:tcBorders>
              <w:top w:val="double" w:sz="4" w:space="0" w:color="auto"/>
              <w:bottom w:val="double" w:sz="4" w:space="0" w:color="auto"/>
            </w:tcBorders>
            <w:shd w:val="clear" w:color="auto" w:fill="auto"/>
            <w:vAlign w:val="center"/>
          </w:tcPr>
          <w:p w14:paraId="07BD30F0" w14:textId="77777777" w:rsidR="000D05ED" w:rsidRPr="00D81AD6"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0%</w:t>
            </w:r>
          </w:p>
        </w:tc>
        <w:tc>
          <w:tcPr>
            <w:tcW w:w="1276" w:type="dxa"/>
            <w:tcBorders>
              <w:top w:val="double" w:sz="4" w:space="0" w:color="auto"/>
              <w:bottom w:val="double" w:sz="4" w:space="0" w:color="auto"/>
            </w:tcBorders>
            <w:shd w:val="clear" w:color="auto" w:fill="auto"/>
            <w:vAlign w:val="center"/>
          </w:tcPr>
          <w:p w14:paraId="000B2B9A" w14:textId="77777777" w:rsidR="000D05ED" w:rsidRPr="00D81AD6" w:rsidRDefault="000D05ED" w:rsidP="000D05ED">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0%</w:t>
            </w:r>
          </w:p>
        </w:tc>
        <w:tc>
          <w:tcPr>
            <w:tcW w:w="1843" w:type="dxa"/>
            <w:tcBorders>
              <w:top w:val="double" w:sz="4" w:space="0" w:color="auto"/>
              <w:bottom w:val="double" w:sz="4" w:space="0" w:color="auto"/>
            </w:tcBorders>
            <w:shd w:val="clear" w:color="auto" w:fill="C00000"/>
            <w:vAlign w:val="center"/>
          </w:tcPr>
          <w:p w14:paraId="47946034" w14:textId="77777777" w:rsidR="000D05ED" w:rsidRPr="00B4265D" w:rsidRDefault="000D05ED" w:rsidP="000D05ED">
            <w:pPr>
              <w:tabs>
                <w:tab w:val="left" w:pos="7575"/>
              </w:tabs>
              <w:spacing w:line="276" w:lineRule="auto"/>
              <w:jc w:val="center"/>
              <w:rPr>
                <w:rFonts w:ascii="Arial" w:hAnsi="Arial" w:cs="Arial"/>
                <w:b/>
                <w:color w:val="FFFFFF" w:themeColor="background1"/>
                <w:sz w:val="18"/>
                <w:szCs w:val="18"/>
                <w:u w:val="single"/>
              </w:rPr>
            </w:pPr>
            <w:r w:rsidRPr="00B4265D">
              <w:rPr>
                <w:rFonts w:ascii="Arial" w:hAnsi="Arial" w:cs="Arial"/>
                <w:b/>
                <w:color w:val="FFFFFF" w:themeColor="background1"/>
                <w:sz w:val="18"/>
                <w:szCs w:val="18"/>
              </w:rPr>
              <w:t>0%</w:t>
            </w:r>
          </w:p>
        </w:tc>
        <w:tc>
          <w:tcPr>
            <w:tcW w:w="1701" w:type="dxa"/>
            <w:tcBorders>
              <w:top w:val="double" w:sz="4" w:space="0" w:color="auto"/>
              <w:bottom w:val="double" w:sz="4" w:space="0" w:color="auto"/>
            </w:tcBorders>
            <w:shd w:val="clear" w:color="auto" w:fill="C00000"/>
            <w:vAlign w:val="center"/>
          </w:tcPr>
          <w:p w14:paraId="223B79A5" w14:textId="77777777" w:rsidR="000D05ED" w:rsidRPr="00B4265D" w:rsidRDefault="000D05ED" w:rsidP="000D05ED">
            <w:pPr>
              <w:tabs>
                <w:tab w:val="left" w:pos="7575"/>
              </w:tabs>
              <w:spacing w:line="276" w:lineRule="auto"/>
              <w:jc w:val="center"/>
              <w:rPr>
                <w:rFonts w:ascii="Arial" w:hAnsi="Arial" w:cs="Arial"/>
                <w:b/>
                <w:color w:val="FFFFFF" w:themeColor="background1"/>
                <w:sz w:val="18"/>
                <w:szCs w:val="18"/>
                <w:u w:val="single"/>
              </w:rPr>
            </w:pPr>
            <w:r w:rsidRPr="00B4265D">
              <w:rPr>
                <w:rFonts w:ascii="Arial" w:hAnsi="Arial" w:cs="Arial"/>
                <w:b/>
                <w:color w:val="FFFFFF" w:themeColor="background1"/>
                <w:sz w:val="18"/>
                <w:szCs w:val="18"/>
              </w:rPr>
              <w:t>0%</w:t>
            </w:r>
          </w:p>
        </w:tc>
      </w:tr>
      <w:tr w:rsidR="000D05ED" w:rsidRPr="00D31E1F" w14:paraId="19E13CCA" w14:textId="77777777" w:rsidTr="000D05ED">
        <w:trPr>
          <w:trHeight w:val="263"/>
        </w:trPr>
        <w:tc>
          <w:tcPr>
            <w:tcW w:w="8916" w:type="dxa"/>
            <w:gridSpan w:val="7"/>
            <w:tcBorders>
              <w:top w:val="double" w:sz="4" w:space="0" w:color="auto"/>
              <w:bottom w:val="double" w:sz="4" w:space="0" w:color="auto"/>
            </w:tcBorders>
            <w:shd w:val="clear" w:color="auto" w:fill="auto"/>
          </w:tcPr>
          <w:p w14:paraId="1768C358" w14:textId="77777777" w:rsidR="000D05ED" w:rsidRPr="00810DAC" w:rsidRDefault="000D05ED" w:rsidP="000D05ED">
            <w:pPr>
              <w:tabs>
                <w:tab w:val="left" w:pos="7575"/>
              </w:tabs>
              <w:spacing w:line="276" w:lineRule="auto"/>
              <w:jc w:val="center"/>
              <w:rPr>
                <w:rFonts w:ascii="Arial" w:hAnsi="Arial" w:cs="Arial"/>
                <w:b/>
                <w:sz w:val="6"/>
                <w:szCs w:val="18"/>
                <w:u w:val="single"/>
              </w:rPr>
            </w:pPr>
          </w:p>
          <w:p w14:paraId="291AD558" w14:textId="77777777" w:rsidR="000D05ED" w:rsidRDefault="000D05ED" w:rsidP="000D05ED">
            <w:pPr>
              <w:tabs>
                <w:tab w:val="left" w:pos="7575"/>
              </w:tabs>
              <w:spacing w:line="276" w:lineRule="auto"/>
              <w:jc w:val="center"/>
              <w:rPr>
                <w:rFonts w:ascii="Arial" w:hAnsi="Arial" w:cs="Arial"/>
                <w:b/>
                <w:sz w:val="18"/>
                <w:szCs w:val="18"/>
                <w:u w:val="single"/>
              </w:rPr>
            </w:pPr>
            <w:r>
              <w:rPr>
                <w:rFonts w:ascii="Arial" w:hAnsi="Arial" w:cs="Arial"/>
                <w:b/>
                <w:sz w:val="18"/>
                <w:szCs w:val="18"/>
                <w:u w:val="single"/>
              </w:rPr>
              <w:t>Análisis:</w:t>
            </w:r>
          </w:p>
          <w:p w14:paraId="05776AA9" w14:textId="77777777" w:rsidR="000D05ED" w:rsidRPr="009940E6" w:rsidRDefault="000D05ED" w:rsidP="000D05ED">
            <w:pPr>
              <w:tabs>
                <w:tab w:val="left" w:pos="7575"/>
              </w:tabs>
              <w:spacing w:line="276" w:lineRule="auto"/>
              <w:jc w:val="center"/>
              <w:rPr>
                <w:rFonts w:ascii="Arial" w:hAnsi="Arial" w:cs="Arial"/>
                <w:b/>
                <w:sz w:val="12"/>
                <w:szCs w:val="18"/>
                <w:u w:val="single"/>
              </w:rPr>
            </w:pPr>
          </w:p>
          <w:p w14:paraId="51439921" w14:textId="77777777" w:rsidR="000D05ED" w:rsidRDefault="000D05ED" w:rsidP="000D05ED">
            <w:pPr>
              <w:spacing w:line="276" w:lineRule="auto"/>
              <w:jc w:val="both"/>
              <w:rPr>
                <w:rFonts w:ascii="Arial" w:hAnsi="Arial" w:cs="Arial"/>
                <w:sz w:val="18"/>
                <w:szCs w:val="18"/>
              </w:rPr>
            </w:pPr>
            <w:r w:rsidRPr="00664E67">
              <w:rPr>
                <w:rFonts w:ascii="Arial" w:hAnsi="Arial" w:cs="Arial"/>
                <w:b/>
                <w:bCs/>
                <w:color w:val="000000"/>
                <w:sz w:val="18"/>
                <w:szCs w:val="18"/>
              </w:rPr>
              <w:t>Semaforización:</w:t>
            </w:r>
            <w:r w:rsidRPr="00664E67">
              <w:rPr>
                <w:rFonts w:ascii="Arial" w:hAnsi="Arial" w:cs="Arial"/>
                <w:sz w:val="18"/>
                <w:szCs w:val="18"/>
              </w:rPr>
              <w:t xml:space="preserve"> De acuerdo con el FESIPPRES, el nivel de cumplimiento de la meta ejecutada con relación a la meta programada para el presente nivel fue de 0%, asignándosele una semaforización en </w:t>
            </w:r>
            <w:r w:rsidRPr="00664E67">
              <w:rPr>
                <w:rFonts w:ascii="Arial" w:hAnsi="Arial" w:cs="Arial"/>
                <w:b/>
                <w:bCs/>
                <w:sz w:val="18"/>
                <w:szCs w:val="18"/>
              </w:rPr>
              <w:t>color rojo</w:t>
            </w:r>
            <w:r w:rsidRPr="00664E67">
              <w:rPr>
                <w:rFonts w:ascii="Arial" w:hAnsi="Arial" w:cs="Arial"/>
                <w:sz w:val="18"/>
                <w:szCs w:val="18"/>
              </w:rPr>
              <w:t xml:space="preserve">; se </w:t>
            </w:r>
            <w:r w:rsidRPr="00664E67">
              <w:rPr>
                <w:rFonts w:ascii="Arial" w:hAnsi="Arial" w:cs="Arial"/>
                <w:sz w:val="18"/>
                <w:szCs w:val="18"/>
              </w:rPr>
              <w:lastRenderedPageBreak/>
              <w:t>verificó un nivel de cumplimiento de 0%, correspondiéndole una semaforización del mismo color, la cual indica de acuerdo al Oficio Número: SEFIPLAN/SSPHCP/DPPP/DISP/130123-001/I/2023, que notifica cambios en semaforización, emitida por la SEFIPLAN, que el rango de cumplimiento no está alcanzando los resultados programados. Esta asignación concuerda con el comportamiento del indicador de tipo ascendente que alcanza un nivel de cumplimiento entre un rango por debajo de -10% y por arriba de +5% de la meta programada, por lo que dicha semaforización es la correcta de acuerdo con el oficio antes mencionado.</w:t>
            </w:r>
          </w:p>
          <w:p w14:paraId="2956689F" w14:textId="77777777" w:rsidR="000D05ED" w:rsidRPr="009940E6" w:rsidRDefault="000D05ED" w:rsidP="000D05ED">
            <w:pPr>
              <w:tabs>
                <w:tab w:val="left" w:pos="7575"/>
              </w:tabs>
              <w:spacing w:line="276" w:lineRule="auto"/>
              <w:jc w:val="both"/>
              <w:rPr>
                <w:rFonts w:ascii="Arial" w:hAnsi="Arial" w:cs="Arial"/>
                <w:color w:val="000000" w:themeColor="text1"/>
                <w:sz w:val="12"/>
                <w:szCs w:val="18"/>
              </w:rPr>
            </w:pPr>
          </w:p>
          <w:p w14:paraId="72F8693C" w14:textId="77777777" w:rsidR="000D05ED" w:rsidRPr="00D31E1F" w:rsidRDefault="000D05ED" w:rsidP="000D05ED">
            <w:pPr>
              <w:tabs>
                <w:tab w:val="left" w:pos="7575"/>
              </w:tabs>
              <w:spacing w:line="276" w:lineRule="auto"/>
              <w:jc w:val="both"/>
              <w:rPr>
                <w:rFonts w:ascii="Arial" w:hAnsi="Arial" w:cs="Arial"/>
                <w:i/>
                <w:sz w:val="18"/>
                <w:szCs w:val="18"/>
              </w:rPr>
            </w:pPr>
            <w:r w:rsidRPr="00D31E1F">
              <w:rPr>
                <w:rFonts w:ascii="Arial" w:hAnsi="Arial" w:cs="Arial"/>
                <w:b/>
                <w:sz w:val="18"/>
                <w:szCs w:val="18"/>
              </w:rPr>
              <w:t xml:space="preserve">El ente público indica, en la celda de observaciones del FESIPPRES lo siguiente: </w:t>
            </w:r>
            <w:r w:rsidRPr="00D31E1F">
              <w:rPr>
                <w:rFonts w:ascii="Arial" w:hAnsi="Arial" w:cs="Arial"/>
                <w:i/>
                <w:sz w:val="18"/>
                <w:szCs w:val="18"/>
              </w:rPr>
              <w:t>“</w:t>
            </w:r>
            <w:r w:rsidRPr="00D31E1F">
              <w:rPr>
                <w:rFonts w:ascii="Arial" w:hAnsi="Arial" w:cs="Arial"/>
                <w:i/>
                <w:color w:val="000000"/>
                <w:sz w:val="18"/>
                <w:szCs w:val="18"/>
              </w:rPr>
              <w:t>Por cuestiones de presupuesto esta actividad no se realizó durante este ejercicio 2023</w:t>
            </w:r>
            <w:r w:rsidRPr="00D31E1F">
              <w:rPr>
                <w:rFonts w:ascii="Arial" w:hAnsi="Arial" w:cs="Arial"/>
                <w:i/>
                <w:sz w:val="18"/>
                <w:szCs w:val="18"/>
              </w:rPr>
              <w:t>” (sic).</w:t>
            </w:r>
          </w:p>
          <w:p w14:paraId="3EEA1BF5" w14:textId="77777777" w:rsidR="000D05ED" w:rsidRPr="009940E6" w:rsidRDefault="000D05ED" w:rsidP="000D05ED">
            <w:pPr>
              <w:tabs>
                <w:tab w:val="left" w:pos="7575"/>
              </w:tabs>
              <w:spacing w:line="276" w:lineRule="auto"/>
              <w:jc w:val="both"/>
              <w:rPr>
                <w:rFonts w:ascii="Arial" w:hAnsi="Arial" w:cs="Arial"/>
                <w:color w:val="000000" w:themeColor="text1"/>
                <w:sz w:val="12"/>
                <w:szCs w:val="18"/>
              </w:rPr>
            </w:pPr>
          </w:p>
          <w:p w14:paraId="3B21AEAE" w14:textId="4245B2E0" w:rsidR="004E05FF" w:rsidRPr="004E05FF" w:rsidRDefault="000D05ED" w:rsidP="000D05ED">
            <w:pPr>
              <w:tabs>
                <w:tab w:val="left" w:pos="7575"/>
              </w:tabs>
              <w:spacing w:line="276" w:lineRule="auto"/>
              <w:jc w:val="both"/>
              <w:rPr>
                <w:rFonts w:ascii="Arial" w:eastAsia="Arial Narrow" w:hAnsi="Arial" w:cs="Arial"/>
                <w:sz w:val="18"/>
                <w:szCs w:val="18"/>
              </w:rPr>
            </w:pPr>
            <w:r w:rsidRPr="002D4D8E">
              <w:rPr>
                <w:rFonts w:ascii="Arial" w:hAnsi="Arial" w:cs="Arial"/>
                <w:b/>
                <w:color w:val="000000" w:themeColor="text1"/>
                <w:sz w:val="18"/>
                <w:szCs w:val="18"/>
              </w:rPr>
              <w:t xml:space="preserve">Evidencia del cumplimiento </w:t>
            </w:r>
            <w:r w:rsidRPr="007747D0">
              <w:rPr>
                <w:rFonts w:ascii="Arial" w:hAnsi="Arial" w:cs="Arial"/>
                <w:b/>
                <w:color w:val="000000" w:themeColor="text1"/>
                <w:sz w:val="18"/>
                <w:szCs w:val="18"/>
              </w:rPr>
              <w:t xml:space="preserve">reportado: </w:t>
            </w:r>
            <w:r w:rsidRPr="007747D0">
              <w:rPr>
                <w:rFonts w:ascii="Arial" w:hAnsi="Arial" w:cs="Arial"/>
                <w:sz w:val="18"/>
                <w:szCs w:val="18"/>
              </w:rPr>
              <w:t xml:space="preserve">Durante visita de campo, el Instituto de la Cultura y las Artes de Quintana Roo presentó una justificación en el que </w:t>
            </w:r>
            <w:r w:rsidRPr="007747D0">
              <w:rPr>
                <w:rFonts w:ascii="Arial" w:eastAsia="Arial Narrow" w:hAnsi="Arial" w:cs="Arial"/>
                <w:sz w:val="18"/>
                <w:szCs w:val="18"/>
              </w:rPr>
              <w:t>manifiesta que brindó apoyo a talentos locales de diversas artes, en el caso particular de la literatura y que durante el ejercicio fiscal 2023 gestionó actividades enfocadas en la promoción de obras literarias; asimismo, presentó un oficio solicitud autorización para imprimir la segunda edición del libro “Herbolaria Maya: Patrimonio Biocultural para el mundo”, con fecha 21 de enero de 2023 así como, seis solicitudes, flayers publicitarios y fotografías de las presentaciones de diferentes libros, efectuados du</w:t>
            </w:r>
            <w:r w:rsidR="004E05FF">
              <w:rPr>
                <w:rFonts w:ascii="Arial" w:eastAsia="Arial Narrow" w:hAnsi="Arial" w:cs="Arial"/>
                <w:sz w:val="18"/>
                <w:szCs w:val="18"/>
              </w:rPr>
              <w:t>rante el ejercicio fiscal 2023.</w:t>
            </w:r>
          </w:p>
          <w:p w14:paraId="787A2EEE" w14:textId="77777777" w:rsidR="007E58CF" w:rsidRPr="009940E6" w:rsidRDefault="007E58CF" w:rsidP="000D05ED">
            <w:pPr>
              <w:tabs>
                <w:tab w:val="left" w:pos="7575"/>
              </w:tabs>
              <w:spacing w:line="276" w:lineRule="auto"/>
              <w:jc w:val="both"/>
              <w:rPr>
                <w:rFonts w:ascii="Arial" w:eastAsia="Arial Narrow" w:hAnsi="Arial" w:cs="Arial"/>
                <w:sz w:val="12"/>
                <w:szCs w:val="18"/>
              </w:rPr>
            </w:pPr>
          </w:p>
          <w:p w14:paraId="0D58E16F" w14:textId="77777777" w:rsidR="000D05ED" w:rsidRPr="00153FA6" w:rsidRDefault="000D05ED" w:rsidP="000D05ED">
            <w:pPr>
              <w:tabs>
                <w:tab w:val="left" w:pos="7575"/>
              </w:tabs>
              <w:spacing w:line="276" w:lineRule="auto"/>
              <w:jc w:val="center"/>
              <w:rPr>
                <w:rFonts w:ascii="Arial" w:hAnsi="Arial" w:cs="Arial"/>
                <w:sz w:val="16"/>
                <w:szCs w:val="16"/>
              </w:rPr>
            </w:pPr>
            <w:r>
              <w:rPr>
                <w:rFonts w:ascii="Arial" w:hAnsi="Arial" w:cs="Arial"/>
                <w:b/>
                <w:sz w:val="16"/>
                <w:szCs w:val="16"/>
              </w:rPr>
              <w:t>Imagen 14</w:t>
            </w:r>
            <w:r w:rsidRPr="007747D0">
              <w:rPr>
                <w:rFonts w:ascii="Arial" w:hAnsi="Arial" w:cs="Arial"/>
                <w:b/>
                <w:sz w:val="16"/>
                <w:szCs w:val="16"/>
              </w:rPr>
              <w:t xml:space="preserve">: </w:t>
            </w:r>
            <w:r w:rsidRPr="007747D0">
              <w:rPr>
                <w:rFonts w:ascii="Arial" w:hAnsi="Arial" w:cs="Arial"/>
                <w:sz w:val="16"/>
                <w:szCs w:val="16"/>
              </w:rPr>
              <w:t>Justificación de incumplimiento.</w:t>
            </w:r>
          </w:p>
          <w:p w14:paraId="25CD1D38" w14:textId="77777777" w:rsidR="000D05ED" w:rsidRDefault="000D05ED" w:rsidP="000D05ED">
            <w:pPr>
              <w:pStyle w:val="NormalWeb"/>
              <w:spacing w:before="0" w:beforeAutospacing="0" w:after="0" w:afterAutospacing="0"/>
              <w:jc w:val="center"/>
            </w:pPr>
            <w:r>
              <w:rPr>
                <w:noProof/>
              </w:rPr>
              <w:drawing>
                <wp:inline distT="0" distB="0" distL="0" distR="0" wp14:anchorId="2C89C531" wp14:editId="385D773D">
                  <wp:extent cx="2461074" cy="2945219"/>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49857" cy="3051468"/>
                          </a:xfrm>
                          <a:prstGeom prst="rect">
                            <a:avLst/>
                          </a:prstGeom>
                        </pic:spPr>
                      </pic:pic>
                    </a:graphicData>
                  </a:graphic>
                </wp:inline>
              </w:drawing>
            </w:r>
          </w:p>
          <w:p w14:paraId="48E6A22B" w14:textId="77777777" w:rsidR="000D05ED" w:rsidRDefault="000D05ED" w:rsidP="000D05ED">
            <w:pPr>
              <w:tabs>
                <w:tab w:val="left" w:pos="7575"/>
              </w:tabs>
              <w:spacing w:line="276" w:lineRule="auto"/>
              <w:jc w:val="center"/>
              <w:rPr>
                <w:rFonts w:ascii="Arial" w:hAnsi="Arial" w:cs="Arial"/>
                <w:sz w:val="14"/>
                <w:szCs w:val="14"/>
              </w:rPr>
            </w:pPr>
            <w:r w:rsidRPr="00153FA6">
              <w:rPr>
                <w:rFonts w:ascii="Arial" w:hAnsi="Arial" w:cs="Arial"/>
                <w:b/>
                <w:sz w:val="14"/>
                <w:szCs w:val="14"/>
              </w:rPr>
              <w:t>Fuente:</w:t>
            </w:r>
            <w:r>
              <w:rPr>
                <w:rFonts w:ascii="Arial" w:hAnsi="Arial" w:cs="Arial"/>
                <w:sz w:val="14"/>
                <w:szCs w:val="14"/>
              </w:rPr>
              <w:t xml:space="preserve"> E</w:t>
            </w:r>
            <w:r w:rsidRPr="00153FA6">
              <w:rPr>
                <w:rFonts w:ascii="Arial" w:hAnsi="Arial" w:cs="Arial"/>
                <w:sz w:val="14"/>
                <w:szCs w:val="14"/>
              </w:rPr>
              <w:t>videncia proporcionada por el ICA.</w:t>
            </w:r>
          </w:p>
          <w:p w14:paraId="52E827A2" w14:textId="77777777" w:rsidR="000D05ED" w:rsidRPr="00C01337" w:rsidRDefault="000D05ED" w:rsidP="000D05ED">
            <w:pPr>
              <w:tabs>
                <w:tab w:val="left" w:pos="7575"/>
              </w:tabs>
              <w:spacing w:line="276" w:lineRule="auto"/>
              <w:jc w:val="center"/>
              <w:rPr>
                <w:rFonts w:ascii="Arial" w:hAnsi="Arial" w:cs="Arial"/>
                <w:sz w:val="8"/>
                <w:szCs w:val="14"/>
              </w:rPr>
            </w:pPr>
          </w:p>
          <w:p w14:paraId="2F454DCA" w14:textId="37DF501B" w:rsidR="000D05ED" w:rsidRDefault="000D05ED" w:rsidP="000D05ED">
            <w:pPr>
              <w:rPr>
                <w:rFonts w:ascii="Arial" w:hAnsi="Arial" w:cs="Arial"/>
                <w:color w:val="000000"/>
                <w:sz w:val="18"/>
                <w:szCs w:val="18"/>
              </w:rPr>
            </w:pPr>
            <w:r>
              <w:rPr>
                <w:rFonts w:ascii="Arial" w:hAnsi="Arial" w:cs="Arial"/>
                <w:color w:val="000000"/>
                <w:sz w:val="18"/>
                <w:szCs w:val="18"/>
              </w:rPr>
              <w:t xml:space="preserve">Con base a la evidencia proporcionada por el ICA, se corroboró que no realizaron </w:t>
            </w:r>
            <w:r>
              <w:rPr>
                <w:rFonts w:ascii="Arial" w:hAnsi="Arial" w:cs="Arial"/>
                <w:sz w:val="18"/>
                <w:szCs w:val="18"/>
              </w:rPr>
              <w:t>divulgaciones digitales de elementos del patrimonio cultural</w:t>
            </w:r>
            <w:r>
              <w:rPr>
                <w:rFonts w:ascii="Arial" w:hAnsi="Arial" w:cs="Arial"/>
                <w:color w:val="000000"/>
                <w:sz w:val="18"/>
                <w:szCs w:val="18"/>
              </w:rPr>
              <w:t>, durante el ejercicio fiscal 2023.</w:t>
            </w:r>
          </w:p>
          <w:p w14:paraId="10C6135B" w14:textId="77777777" w:rsidR="000D05ED" w:rsidRPr="00FE6A24" w:rsidRDefault="000D05ED" w:rsidP="000D05ED">
            <w:pPr>
              <w:rPr>
                <w:sz w:val="8"/>
              </w:rPr>
            </w:pPr>
          </w:p>
        </w:tc>
      </w:tr>
    </w:tbl>
    <w:p w14:paraId="70E5C3BB" w14:textId="59F657CF" w:rsidR="000D05ED" w:rsidRPr="00B93036" w:rsidRDefault="000D05ED" w:rsidP="00810DAC">
      <w:pPr>
        <w:spacing w:after="0"/>
        <w:jc w:val="center"/>
        <w:rPr>
          <w:rFonts w:ascii="Arial" w:eastAsia="Calibri" w:hAnsi="Arial" w:cs="Arial"/>
          <w:bCs/>
          <w:sz w:val="16"/>
          <w:szCs w:val="16"/>
        </w:rPr>
      </w:pPr>
      <w:r w:rsidRPr="00B93036">
        <w:rPr>
          <w:rFonts w:ascii="Arial" w:eastAsia="Calibri" w:hAnsi="Arial" w:cs="Arial"/>
          <w:b/>
          <w:bCs/>
          <w:sz w:val="16"/>
          <w:szCs w:val="16"/>
        </w:rPr>
        <w:lastRenderedPageBreak/>
        <w:t xml:space="preserve">Fuente: </w:t>
      </w:r>
      <w:r w:rsidRPr="00B93036">
        <w:rPr>
          <w:rFonts w:ascii="Arial" w:eastAsia="Calibri" w:hAnsi="Arial" w:cs="Arial"/>
          <w:bCs/>
          <w:sz w:val="16"/>
          <w:szCs w:val="16"/>
        </w:rPr>
        <w:t>Elaborado por la ASEQROO con base en la revisión de los Medios de verificación de la MIR 2023 del programa presupuestario E045 – Todos somos cultura.</w:t>
      </w:r>
    </w:p>
    <w:p w14:paraId="54DD7515" w14:textId="77777777" w:rsidR="009940E6" w:rsidRDefault="009940E6" w:rsidP="00C82E66">
      <w:pPr>
        <w:spacing w:after="0"/>
        <w:jc w:val="both"/>
        <w:rPr>
          <w:rFonts w:ascii="Arial" w:hAnsi="Arial" w:cs="Arial"/>
          <w:sz w:val="24"/>
          <w:szCs w:val="24"/>
        </w:rPr>
      </w:pPr>
    </w:p>
    <w:p w14:paraId="00CB333E" w14:textId="2868BB12" w:rsidR="00420693" w:rsidRDefault="00420693" w:rsidP="00C82E66">
      <w:pPr>
        <w:spacing w:after="0"/>
        <w:jc w:val="both"/>
        <w:rPr>
          <w:rFonts w:ascii="Arial" w:hAnsi="Arial" w:cs="Arial"/>
          <w:sz w:val="24"/>
          <w:szCs w:val="24"/>
        </w:rPr>
      </w:pPr>
      <w:r w:rsidRPr="00B93036">
        <w:rPr>
          <w:rFonts w:ascii="Arial" w:hAnsi="Arial" w:cs="Arial"/>
          <w:sz w:val="24"/>
          <w:szCs w:val="24"/>
        </w:rPr>
        <w:t>A manera de resumen, el cumplimiento de las metas del programa presupuestario se presenta en la siguiente gráfica:</w:t>
      </w:r>
    </w:p>
    <w:p w14:paraId="7227DE78" w14:textId="52E06D4B" w:rsidR="002A0BAC" w:rsidRPr="00C82E66" w:rsidRDefault="002A0BAC" w:rsidP="00C82E66">
      <w:pPr>
        <w:spacing w:after="0"/>
        <w:jc w:val="both"/>
        <w:rPr>
          <w:rFonts w:ascii="Arial" w:hAnsi="Arial" w:cs="Arial"/>
          <w:sz w:val="24"/>
          <w:szCs w:val="24"/>
        </w:rPr>
      </w:pPr>
    </w:p>
    <w:p w14:paraId="0E797E69" w14:textId="3959B1C2" w:rsidR="00420693" w:rsidRPr="00CF7961" w:rsidRDefault="004E2FFE" w:rsidP="00C82E66">
      <w:pPr>
        <w:spacing w:after="0"/>
        <w:jc w:val="center"/>
        <w:rPr>
          <w:rFonts w:ascii="Arial" w:hAnsi="Arial" w:cs="Arial"/>
          <w:sz w:val="20"/>
          <w:szCs w:val="20"/>
        </w:rPr>
      </w:pPr>
      <w:r>
        <w:rPr>
          <w:rFonts w:ascii="Arial" w:hAnsi="Arial" w:cs="Arial"/>
          <w:b/>
          <w:sz w:val="20"/>
          <w:szCs w:val="20"/>
        </w:rPr>
        <w:lastRenderedPageBreak/>
        <w:t>Gráfica 2</w:t>
      </w:r>
      <w:r w:rsidR="00420693" w:rsidRPr="00CF7961">
        <w:rPr>
          <w:rFonts w:ascii="Arial" w:hAnsi="Arial" w:cs="Arial"/>
          <w:b/>
          <w:sz w:val="20"/>
          <w:szCs w:val="20"/>
        </w:rPr>
        <w:t>.</w:t>
      </w:r>
      <w:r w:rsidR="00420693" w:rsidRPr="00CF7961">
        <w:rPr>
          <w:rFonts w:ascii="Arial" w:hAnsi="Arial" w:cs="Arial"/>
          <w:sz w:val="20"/>
          <w:szCs w:val="20"/>
        </w:rPr>
        <w:t xml:space="preserve"> Porcentaje del nivel de cumplimiento anual del programa presupuestario </w:t>
      </w:r>
    </w:p>
    <w:p w14:paraId="65F32E0D" w14:textId="77777777" w:rsidR="00420693" w:rsidRPr="00CF7961" w:rsidRDefault="00420693" w:rsidP="008B7340">
      <w:pPr>
        <w:spacing w:after="0"/>
        <w:jc w:val="center"/>
        <w:rPr>
          <w:rFonts w:ascii="Arial" w:hAnsi="Arial" w:cs="Arial"/>
          <w:sz w:val="20"/>
          <w:szCs w:val="20"/>
        </w:rPr>
      </w:pPr>
      <w:r w:rsidRPr="00CF7961">
        <w:rPr>
          <w:rFonts w:ascii="Arial" w:hAnsi="Arial" w:cs="Arial"/>
          <w:color w:val="000000"/>
          <w:sz w:val="20"/>
          <w:szCs w:val="20"/>
        </w:rPr>
        <w:t>E045 - Todos somos cultura:</w:t>
      </w:r>
    </w:p>
    <w:p w14:paraId="3D3A9EFF" w14:textId="0B132B48" w:rsidR="00420693" w:rsidRPr="0099323C" w:rsidRDefault="002A0BAC" w:rsidP="002A0BAC">
      <w:pPr>
        <w:spacing w:after="0"/>
        <w:jc w:val="center"/>
        <w:rPr>
          <w:rFonts w:ascii="Arial" w:hAnsi="Arial" w:cs="Arial"/>
        </w:rPr>
      </w:pPr>
      <w:r>
        <w:rPr>
          <w:rFonts w:ascii="Arial" w:hAnsi="Arial" w:cs="Arial"/>
          <w:noProof/>
        </w:rPr>
        <w:drawing>
          <wp:inline distT="0" distB="0" distL="0" distR="0" wp14:anchorId="38206E05" wp14:editId="2FAA72BB">
            <wp:extent cx="5421486" cy="2753832"/>
            <wp:effectExtent l="0" t="0" r="825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570" cy="2811273"/>
                    </a:xfrm>
                    <a:prstGeom prst="rect">
                      <a:avLst/>
                    </a:prstGeom>
                    <a:noFill/>
                  </pic:spPr>
                </pic:pic>
              </a:graphicData>
            </a:graphic>
          </wp:inline>
        </w:drawing>
      </w:r>
    </w:p>
    <w:p w14:paraId="0CF27EF2" w14:textId="77777777" w:rsidR="00420693" w:rsidRPr="0099323C" w:rsidRDefault="00420693" w:rsidP="009940E6">
      <w:pPr>
        <w:spacing w:after="0" w:line="360" w:lineRule="auto"/>
        <w:jc w:val="center"/>
        <w:rPr>
          <w:rFonts w:ascii="Arial" w:hAnsi="Arial" w:cs="Arial"/>
          <w:sz w:val="16"/>
          <w:szCs w:val="16"/>
        </w:rPr>
      </w:pPr>
      <w:r w:rsidRPr="0099323C">
        <w:rPr>
          <w:rFonts w:ascii="Arial" w:hAnsi="Arial" w:cs="Arial"/>
          <w:b/>
          <w:sz w:val="16"/>
          <w:szCs w:val="16"/>
        </w:rPr>
        <w:t>SIGLAS:</w:t>
      </w:r>
      <w:r w:rsidRPr="0099323C">
        <w:rPr>
          <w:rFonts w:ascii="Arial" w:hAnsi="Arial" w:cs="Arial"/>
          <w:sz w:val="16"/>
          <w:szCs w:val="16"/>
        </w:rPr>
        <w:t xml:space="preserve"> F: Fin / P: Propósito / C01: Componente 01 / C02: Componente 02 / C03: Componente 03</w:t>
      </w:r>
    </w:p>
    <w:p w14:paraId="4DFCC961" w14:textId="7CF7AA82" w:rsidR="00420693" w:rsidRPr="0099323C" w:rsidRDefault="00420693" w:rsidP="009940E6">
      <w:pPr>
        <w:spacing w:after="0" w:line="360" w:lineRule="auto"/>
        <w:jc w:val="center"/>
        <w:rPr>
          <w:rFonts w:ascii="Arial" w:hAnsi="Arial" w:cs="Arial"/>
          <w:sz w:val="16"/>
          <w:szCs w:val="16"/>
        </w:rPr>
      </w:pPr>
      <w:r w:rsidRPr="0099323C">
        <w:rPr>
          <w:rFonts w:ascii="Arial" w:hAnsi="Arial" w:cs="Arial"/>
          <w:b/>
          <w:sz w:val="16"/>
          <w:szCs w:val="16"/>
        </w:rPr>
        <w:t>NCRE:</w:t>
      </w:r>
      <w:r w:rsidRPr="0099323C">
        <w:rPr>
          <w:rFonts w:ascii="Arial" w:hAnsi="Arial" w:cs="Arial"/>
          <w:sz w:val="16"/>
          <w:szCs w:val="16"/>
        </w:rPr>
        <w:t xml:space="preserve"> Nivel de Cum</w:t>
      </w:r>
      <w:r w:rsidR="009940E6">
        <w:rPr>
          <w:rFonts w:ascii="Arial" w:hAnsi="Arial" w:cs="Arial"/>
          <w:sz w:val="16"/>
          <w:szCs w:val="16"/>
        </w:rPr>
        <w:t>plimiento Reportado por el Ente Público</w:t>
      </w:r>
    </w:p>
    <w:p w14:paraId="75C6624E" w14:textId="77777777" w:rsidR="00420693" w:rsidRPr="0099323C" w:rsidRDefault="00420693" w:rsidP="009940E6">
      <w:pPr>
        <w:spacing w:after="0" w:line="360" w:lineRule="auto"/>
        <w:jc w:val="center"/>
        <w:rPr>
          <w:rFonts w:ascii="Arial" w:hAnsi="Arial" w:cs="Arial"/>
          <w:sz w:val="16"/>
          <w:szCs w:val="16"/>
        </w:rPr>
      </w:pPr>
      <w:r w:rsidRPr="0099323C">
        <w:rPr>
          <w:rFonts w:ascii="Arial" w:hAnsi="Arial" w:cs="Arial"/>
          <w:b/>
          <w:sz w:val="16"/>
          <w:szCs w:val="16"/>
        </w:rPr>
        <w:t>NCVA:</w:t>
      </w:r>
      <w:r w:rsidRPr="0099323C">
        <w:rPr>
          <w:rFonts w:ascii="Arial" w:hAnsi="Arial" w:cs="Arial"/>
          <w:sz w:val="16"/>
          <w:szCs w:val="16"/>
        </w:rPr>
        <w:t xml:space="preserve"> Nivel de Cumplimiento Verificado por la ASEQROO.</w:t>
      </w:r>
    </w:p>
    <w:p w14:paraId="56B642E5" w14:textId="3E189A8F" w:rsidR="00420693" w:rsidRPr="0099323C" w:rsidRDefault="008B7340" w:rsidP="009940E6">
      <w:pPr>
        <w:spacing w:after="0" w:line="360" w:lineRule="auto"/>
        <w:jc w:val="center"/>
        <w:rPr>
          <w:rFonts w:ascii="Arial" w:hAnsi="Arial" w:cs="Arial"/>
          <w:b/>
          <w:sz w:val="16"/>
          <w:szCs w:val="16"/>
        </w:rPr>
      </w:pPr>
      <w:r w:rsidRPr="0099323C">
        <w:rPr>
          <w:rFonts w:ascii="Arial" w:hAnsi="Arial" w:cs="Arial"/>
          <w:b/>
          <w:noProof/>
          <w:sz w:val="16"/>
          <w:szCs w:val="16"/>
        </w:rPr>
        <mc:AlternateContent>
          <mc:Choice Requires="wps">
            <w:drawing>
              <wp:anchor distT="0" distB="0" distL="114300" distR="114300" simplePos="0" relativeHeight="251668480" behindDoc="0" locked="0" layoutInCell="1" allowOverlap="1" wp14:anchorId="72DBC61A" wp14:editId="49A2F95F">
                <wp:simplePos x="0" y="0"/>
                <wp:positionH relativeFrom="column">
                  <wp:posOffset>5342255</wp:posOffset>
                </wp:positionH>
                <wp:positionV relativeFrom="paragraph">
                  <wp:posOffset>33020</wp:posOffset>
                </wp:positionV>
                <wp:extent cx="104775" cy="69215"/>
                <wp:effectExtent l="0" t="0" r="28575" b="26035"/>
                <wp:wrapNone/>
                <wp:docPr id="45" name="Rectángulo 45"/>
                <wp:cNvGraphicFramePr/>
                <a:graphic xmlns:a="http://schemas.openxmlformats.org/drawingml/2006/main">
                  <a:graphicData uri="http://schemas.microsoft.com/office/word/2010/wordprocessingShape">
                    <wps:wsp>
                      <wps:cNvSpPr/>
                      <wps:spPr>
                        <a:xfrm>
                          <a:off x="0" y="0"/>
                          <a:ext cx="104775" cy="692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320B8" id="Rectángulo 45" o:spid="_x0000_s1026" style="position:absolute;margin-left:420.65pt;margin-top:2.6pt;width:8.25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" fillcolor="#c00000" strokecolor="#243f60 [1604]" strokeweight="2pt"/>
            </w:pict>
          </mc:Fallback>
        </mc:AlternateContent>
      </w:r>
      <w:r w:rsidRPr="0099323C">
        <w:rPr>
          <w:rFonts w:ascii="Arial" w:hAnsi="Arial" w:cs="Arial"/>
          <w:b/>
          <w:noProof/>
          <w:sz w:val="16"/>
          <w:szCs w:val="16"/>
        </w:rPr>
        <mc:AlternateContent>
          <mc:Choice Requires="wps">
            <w:drawing>
              <wp:anchor distT="0" distB="0" distL="114300" distR="114300" simplePos="0" relativeHeight="251669504" behindDoc="0" locked="0" layoutInCell="1" allowOverlap="1" wp14:anchorId="17BC4155" wp14:editId="1F428485">
                <wp:simplePos x="0" y="0"/>
                <wp:positionH relativeFrom="column">
                  <wp:posOffset>2988945</wp:posOffset>
                </wp:positionH>
                <wp:positionV relativeFrom="paragraph">
                  <wp:posOffset>31750</wp:posOffset>
                </wp:positionV>
                <wp:extent cx="104775" cy="69215"/>
                <wp:effectExtent l="0" t="0" r="28575" b="26035"/>
                <wp:wrapNone/>
                <wp:docPr id="26" name="Rectángulo 26"/>
                <wp:cNvGraphicFramePr/>
                <a:graphic xmlns:a="http://schemas.openxmlformats.org/drawingml/2006/main">
                  <a:graphicData uri="http://schemas.microsoft.com/office/word/2010/wordprocessingShape">
                    <wps:wsp>
                      <wps:cNvSpPr/>
                      <wps:spPr>
                        <a:xfrm>
                          <a:off x="0" y="0"/>
                          <a:ext cx="104775" cy="6921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3D2B" id="Rectángulo 26" o:spid="_x0000_s1026" style="position:absolute;margin-left:235.35pt;margin-top:2.5pt;width:8.25pt;height: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" fillcolor="#8064a2 [3207]" strokecolor="#243f60 [1604]" strokeweight="2pt"/>
            </w:pict>
          </mc:Fallback>
        </mc:AlternateContent>
      </w:r>
      <w:r w:rsidRPr="0099323C">
        <w:rPr>
          <w:rFonts w:ascii="Arial" w:hAnsi="Arial" w:cs="Arial"/>
          <w:b/>
          <w:noProof/>
          <w:sz w:val="16"/>
          <w:szCs w:val="16"/>
        </w:rPr>
        <mc:AlternateContent>
          <mc:Choice Requires="wps">
            <w:drawing>
              <wp:anchor distT="0" distB="0" distL="114300" distR="114300" simplePos="0" relativeHeight="251670528" behindDoc="0" locked="0" layoutInCell="1" allowOverlap="1" wp14:anchorId="56FAF6C8" wp14:editId="54DE4D42">
                <wp:simplePos x="0" y="0"/>
                <wp:positionH relativeFrom="column">
                  <wp:posOffset>1384935</wp:posOffset>
                </wp:positionH>
                <wp:positionV relativeFrom="paragraph">
                  <wp:posOffset>33020</wp:posOffset>
                </wp:positionV>
                <wp:extent cx="104775" cy="69215"/>
                <wp:effectExtent l="0" t="0" r="28575" b="26035"/>
                <wp:wrapNone/>
                <wp:docPr id="28" name="Rectángulo 28"/>
                <wp:cNvGraphicFramePr/>
                <a:graphic xmlns:a="http://schemas.openxmlformats.org/drawingml/2006/main">
                  <a:graphicData uri="http://schemas.microsoft.com/office/word/2010/wordprocessingShape">
                    <wps:wsp>
                      <wps:cNvSpPr/>
                      <wps:spPr>
                        <a:xfrm>
                          <a:off x="0" y="0"/>
                          <a:ext cx="104775" cy="6921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22BB0" id="Rectángulo 28" o:spid="_x0000_s1026" style="position:absolute;margin-left:109.05pt;margin-top:2.6pt;width:8.25pt;height: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" fillcolor="#e36c0a [2409]" strokecolor="#243f60 [1604]" strokeweight="2pt"/>
            </w:pict>
          </mc:Fallback>
        </mc:AlternateContent>
      </w:r>
      <w:r w:rsidR="00420693" w:rsidRPr="0099323C">
        <w:rPr>
          <w:rFonts w:ascii="Arial" w:hAnsi="Arial" w:cs="Arial"/>
          <w:b/>
          <w:sz w:val="16"/>
          <w:szCs w:val="16"/>
        </w:rPr>
        <w:t>Nivel deseable                               Nivel aceptable                     No alcanzó el resultado programado</w:t>
      </w:r>
    </w:p>
    <w:p w14:paraId="29312F13" w14:textId="77777777" w:rsidR="00420693" w:rsidRPr="002A0BAC" w:rsidRDefault="00420693" w:rsidP="008B7340">
      <w:pPr>
        <w:spacing w:after="0"/>
        <w:rPr>
          <w:rFonts w:ascii="Arial" w:hAnsi="Arial" w:cs="Arial"/>
          <w:b/>
          <w:sz w:val="2"/>
          <w:szCs w:val="18"/>
        </w:rPr>
      </w:pPr>
    </w:p>
    <w:p w14:paraId="5EE7A43F" w14:textId="3E7BA8AB" w:rsidR="00420693" w:rsidRPr="00CF7961" w:rsidRDefault="00420693" w:rsidP="008B7340">
      <w:pPr>
        <w:tabs>
          <w:tab w:val="left" w:pos="7575"/>
        </w:tabs>
        <w:spacing w:after="0"/>
        <w:jc w:val="center"/>
        <w:rPr>
          <w:rFonts w:ascii="Arial" w:hAnsi="Arial" w:cs="Arial"/>
          <w:sz w:val="16"/>
          <w:szCs w:val="16"/>
        </w:rPr>
      </w:pPr>
      <w:r w:rsidRPr="00CF7961">
        <w:rPr>
          <w:rFonts w:ascii="Arial" w:hAnsi="Arial" w:cs="Arial"/>
          <w:b/>
          <w:sz w:val="16"/>
          <w:szCs w:val="16"/>
        </w:rPr>
        <w:t>Fuente:</w:t>
      </w:r>
      <w:r w:rsidRPr="00CF7961">
        <w:rPr>
          <w:rFonts w:ascii="Arial" w:hAnsi="Arial" w:cs="Arial"/>
          <w:sz w:val="16"/>
          <w:szCs w:val="16"/>
        </w:rPr>
        <w:t xml:space="preserve"> Elaborado por la ASEQROO con base en el “Formato Evaluatorio Programático del SIPPRES FESIPPRES-01”</w:t>
      </w:r>
      <w:r w:rsidR="00440602">
        <w:rPr>
          <w:rFonts w:ascii="Arial" w:hAnsi="Arial" w:cs="Arial"/>
          <w:sz w:val="16"/>
          <w:szCs w:val="16"/>
        </w:rPr>
        <w:t>,</w:t>
      </w:r>
    </w:p>
    <w:p w14:paraId="289B2FEE" w14:textId="1B571385" w:rsidR="00420693" w:rsidRPr="00CF7961" w:rsidRDefault="00440602" w:rsidP="008B7340">
      <w:pPr>
        <w:spacing w:after="0"/>
        <w:jc w:val="center"/>
        <w:rPr>
          <w:rFonts w:ascii="Arial" w:hAnsi="Arial" w:cs="Arial"/>
          <w:sz w:val="16"/>
          <w:szCs w:val="16"/>
        </w:rPr>
      </w:pPr>
      <w:r>
        <w:rPr>
          <w:rFonts w:ascii="Arial" w:hAnsi="Arial" w:cs="Arial"/>
          <w:sz w:val="16"/>
          <w:szCs w:val="16"/>
        </w:rPr>
        <w:t>correspondiente al ejercicio fiscal 2023</w:t>
      </w:r>
      <w:r w:rsidR="00420693" w:rsidRPr="00CF7961">
        <w:rPr>
          <w:rFonts w:ascii="Arial" w:hAnsi="Arial" w:cs="Arial"/>
          <w:sz w:val="16"/>
          <w:szCs w:val="16"/>
        </w:rPr>
        <w:t>.</w:t>
      </w:r>
    </w:p>
    <w:p w14:paraId="648A7DD3" w14:textId="77777777" w:rsidR="00420693" w:rsidRPr="00CF7961" w:rsidRDefault="00420693" w:rsidP="00420693">
      <w:pPr>
        <w:rPr>
          <w:rFonts w:ascii="Arial" w:hAnsi="Arial" w:cs="Arial"/>
          <w:sz w:val="16"/>
          <w:szCs w:val="16"/>
          <w:highlight w:val="yellow"/>
        </w:rPr>
      </w:pPr>
    </w:p>
    <w:p w14:paraId="23CD7854" w14:textId="7710952E" w:rsidR="003B4AC9" w:rsidRDefault="00420693" w:rsidP="00937241">
      <w:pPr>
        <w:spacing w:after="0"/>
        <w:jc w:val="both"/>
        <w:rPr>
          <w:rFonts w:ascii="Arial" w:hAnsi="Arial" w:cs="Arial"/>
          <w:sz w:val="24"/>
          <w:szCs w:val="24"/>
        </w:rPr>
      </w:pPr>
      <w:r w:rsidRPr="00937241">
        <w:rPr>
          <w:rFonts w:ascii="Arial" w:hAnsi="Arial" w:cs="Arial"/>
          <w:sz w:val="24"/>
          <w:szCs w:val="24"/>
        </w:rPr>
        <w:t>De acuerdo con el análisis anterior, se determinó que el Instituto de la Cultura y las Artes de Quintana Roo (ICA) presenta áreas de mejora para el establecimiento de las metas programadas de los niveles Fin y Propósito del programa presupuestario E045 – Todos somos cultura; del mismo modo, se verificó que no sustentó con evidencia el nivel de cumplimie</w:t>
      </w:r>
      <w:r w:rsidR="00132A63">
        <w:rPr>
          <w:rFonts w:ascii="Arial" w:hAnsi="Arial" w:cs="Arial"/>
          <w:sz w:val="24"/>
          <w:szCs w:val="24"/>
        </w:rPr>
        <w:t>nto del C02, C02.A12 y C03.A02, reportado</w:t>
      </w:r>
      <w:r w:rsidRPr="00937241">
        <w:rPr>
          <w:rFonts w:ascii="Arial" w:hAnsi="Arial" w:cs="Arial"/>
          <w:sz w:val="24"/>
          <w:szCs w:val="24"/>
        </w:rPr>
        <w:t xml:space="preserve"> en los Formatos Evaluatorios Programáticos SIPPRES. Aunado a lo anterior, se identific</w:t>
      </w:r>
      <w:r w:rsidR="00553376">
        <w:rPr>
          <w:rFonts w:ascii="Arial" w:hAnsi="Arial" w:cs="Arial"/>
          <w:sz w:val="24"/>
          <w:szCs w:val="24"/>
        </w:rPr>
        <w:t>aron</w:t>
      </w:r>
      <w:r w:rsidRPr="00937241">
        <w:rPr>
          <w:rFonts w:ascii="Arial" w:hAnsi="Arial" w:cs="Arial"/>
          <w:sz w:val="24"/>
          <w:szCs w:val="24"/>
        </w:rPr>
        <w:t xml:space="preserve"> debilidades</w:t>
      </w:r>
      <w:r w:rsidRPr="00937241">
        <w:rPr>
          <w:rFonts w:ascii="Arial" w:hAnsi="Arial" w:cs="Arial"/>
          <w:color w:val="FF0000"/>
          <w:sz w:val="24"/>
          <w:szCs w:val="24"/>
        </w:rPr>
        <w:t xml:space="preserve"> </w:t>
      </w:r>
      <w:r w:rsidRPr="00937241">
        <w:rPr>
          <w:rFonts w:ascii="Arial" w:hAnsi="Arial" w:cs="Arial"/>
          <w:sz w:val="24"/>
          <w:szCs w:val="24"/>
        </w:rPr>
        <w:t>en la definición de su indicador como es en el caso del C03.A02, ya que el ente público mide personas que acuden a las clases de lengua maya y no grupos de enseñanza de la lengua maya como se encuentra en el FESIPPRES; así mismo, se corroboró que presentó incumplimiento para los niveles C03 y C03.A03.</w:t>
      </w:r>
    </w:p>
    <w:p w14:paraId="211B86BB" w14:textId="749CDCBA" w:rsidR="009F03C1" w:rsidRDefault="009F03C1" w:rsidP="00937241">
      <w:pPr>
        <w:spacing w:after="0"/>
        <w:jc w:val="both"/>
        <w:rPr>
          <w:rFonts w:ascii="Arial" w:hAnsi="Arial" w:cs="Arial"/>
          <w:sz w:val="24"/>
          <w:szCs w:val="24"/>
        </w:rPr>
      </w:pPr>
    </w:p>
    <w:p w14:paraId="40CCD0CB" w14:textId="064DA218" w:rsidR="00A72EB9" w:rsidRDefault="00A72EB9" w:rsidP="00937241">
      <w:pPr>
        <w:spacing w:after="0"/>
        <w:jc w:val="both"/>
        <w:rPr>
          <w:rFonts w:ascii="Arial" w:hAnsi="Arial" w:cs="Arial"/>
          <w:sz w:val="24"/>
          <w:szCs w:val="24"/>
        </w:rPr>
      </w:pPr>
    </w:p>
    <w:p w14:paraId="6B5014F5" w14:textId="77777777" w:rsidR="00A72EB9" w:rsidRPr="00937241" w:rsidRDefault="00A72EB9" w:rsidP="00937241">
      <w:pPr>
        <w:spacing w:after="0"/>
        <w:jc w:val="both"/>
        <w:rPr>
          <w:rFonts w:ascii="Arial" w:hAnsi="Arial" w:cs="Arial"/>
          <w:sz w:val="24"/>
          <w:szCs w:val="24"/>
        </w:rPr>
      </w:pPr>
    </w:p>
    <w:p w14:paraId="1C8DEAFC" w14:textId="47504BA7" w:rsidR="004A5FCD" w:rsidRPr="00C35C90" w:rsidRDefault="004A5FCD" w:rsidP="00937241">
      <w:pPr>
        <w:pStyle w:val="Prrafodelista"/>
        <w:autoSpaceDE w:val="0"/>
        <w:autoSpaceDN w:val="0"/>
        <w:adjustRightInd w:val="0"/>
        <w:spacing w:after="0"/>
        <w:ind w:left="0"/>
        <w:jc w:val="both"/>
        <w:rPr>
          <w:rFonts w:ascii="Arial" w:hAnsi="Arial" w:cs="Arial"/>
          <w:bCs/>
          <w:sz w:val="24"/>
          <w:szCs w:val="24"/>
        </w:rPr>
      </w:pPr>
      <w:r w:rsidRPr="00C35C90">
        <w:rPr>
          <w:rFonts w:ascii="Arial" w:hAnsi="Arial" w:cs="Arial"/>
          <w:bCs/>
          <w:sz w:val="24"/>
          <w:szCs w:val="24"/>
        </w:rPr>
        <w:t>Derivado del análisis anterior, se determin</w:t>
      </w:r>
      <w:r w:rsidR="00553376">
        <w:rPr>
          <w:rFonts w:ascii="Arial" w:hAnsi="Arial" w:cs="Arial"/>
          <w:bCs/>
          <w:sz w:val="24"/>
          <w:szCs w:val="24"/>
        </w:rPr>
        <w:t>aron</w:t>
      </w:r>
      <w:r w:rsidRPr="00C35C90">
        <w:rPr>
          <w:rFonts w:ascii="Arial" w:hAnsi="Arial" w:cs="Arial"/>
          <w:bCs/>
          <w:sz w:val="24"/>
          <w:szCs w:val="24"/>
        </w:rPr>
        <w:t xml:space="preserve"> la</w:t>
      </w:r>
      <w:r w:rsidR="00EA6768" w:rsidRPr="00C35C90">
        <w:rPr>
          <w:rFonts w:ascii="Arial" w:hAnsi="Arial" w:cs="Arial"/>
          <w:bCs/>
          <w:sz w:val="24"/>
          <w:szCs w:val="24"/>
        </w:rPr>
        <w:t>s</w:t>
      </w:r>
      <w:r w:rsidRPr="00C35C90">
        <w:rPr>
          <w:rFonts w:ascii="Arial" w:hAnsi="Arial" w:cs="Arial"/>
          <w:bCs/>
          <w:sz w:val="24"/>
          <w:szCs w:val="24"/>
        </w:rPr>
        <w:t xml:space="preserve"> siguiente</w:t>
      </w:r>
      <w:r w:rsidR="00EA6768" w:rsidRPr="00C35C90">
        <w:rPr>
          <w:rFonts w:ascii="Arial" w:hAnsi="Arial" w:cs="Arial"/>
          <w:bCs/>
          <w:sz w:val="24"/>
          <w:szCs w:val="24"/>
        </w:rPr>
        <w:t>s observacio</w:t>
      </w:r>
      <w:r w:rsidRPr="00C35C90">
        <w:rPr>
          <w:rFonts w:ascii="Arial" w:hAnsi="Arial" w:cs="Arial"/>
          <w:bCs/>
          <w:sz w:val="24"/>
          <w:szCs w:val="24"/>
        </w:rPr>
        <w:t>n</w:t>
      </w:r>
      <w:r w:rsidR="00EA6768" w:rsidRPr="00C35C90">
        <w:rPr>
          <w:rFonts w:ascii="Arial" w:hAnsi="Arial" w:cs="Arial"/>
          <w:bCs/>
          <w:sz w:val="24"/>
          <w:szCs w:val="24"/>
        </w:rPr>
        <w:t>es</w:t>
      </w:r>
      <w:r w:rsidR="002E6A6B" w:rsidRPr="00C35C90">
        <w:rPr>
          <w:rFonts w:ascii="Arial" w:hAnsi="Arial" w:cs="Arial"/>
          <w:bCs/>
          <w:sz w:val="24"/>
          <w:szCs w:val="24"/>
        </w:rPr>
        <w:t>:</w:t>
      </w:r>
    </w:p>
    <w:p w14:paraId="0B7C8F6E" w14:textId="77777777" w:rsidR="004A5FCD" w:rsidRPr="00C35C90" w:rsidRDefault="004A5FCD" w:rsidP="00937241">
      <w:pPr>
        <w:autoSpaceDE w:val="0"/>
        <w:autoSpaceDN w:val="0"/>
        <w:adjustRightInd w:val="0"/>
        <w:spacing w:after="0"/>
        <w:jc w:val="both"/>
        <w:rPr>
          <w:rFonts w:ascii="Arial" w:hAnsi="Arial" w:cs="Arial"/>
          <w:sz w:val="24"/>
          <w:szCs w:val="24"/>
        </w:rPr>
      </w:pPr>
    </w:p>
    <w:p w14:paraId="178BF9D1" w14:textId="1825487D" w:rsidR="001D1A48" w:rsidRPr="00C35C90" w:rsidRDefault="00420693" w:rsidP="00FC4996">
      <w:pPr>
        <w:numPr>
          <w:ilvl w:val="0"/>
          <w:numId w:val="8"/>
        </w:numPr>
        <w:spacing w:after="0"/>
        <w:contextualSpacing/>
        <w:jc w:val="both"/>
        <w:rPr>
          <w:rFonts w:ascii="Arial" w:eastAsia="Calibri" w:hAnsi="Arial" w:cs="Arial"/>
          <w:b/>
          <w:bCs/>
          <w:sz w:val="24"/>
          <w:szCs w:val="24"/>
        </w:rPr>
      </w:pPr>
      <w:r w:rsidRPr="00C35C90">
        <w:rPr>
          <w:rFonts w:ascii="Arial" w:eastAsia="Calibri" w:hAnsi="Arial" w:cs="Arial"/>
          <w:sz w:val="24"/>
          <w:szCs w:val="24"/>
        </w:rPr>
        <w:t>El Instituto de la Cultura y las Artes de Quintana Roo presentó debilidad al establecer las metas con elementos que no pueden ser contabilizados para su medición en los niveles Fin, Propósito y Componente 2.</w:t>
      </w:r>
    </w:p>
    <w:p w14:paraId="7C37E1B1" w14:textId="708C92CD" w:rsidR="00E812E8" w:rsidRPr="00553376" w:rsidRDefault="00E812E8" w:rsidP="00553376">
      <w:pPr>
        <w:autoSpaceDE w:val="0"/>
        <w:autoSpaceDN w:val="0"/>
        <w:adjustRightInd w:val="0"/>
        <w:spacing w:after="0"/>
        <w:jc w:val="both"/>
        <w:rPr>
          <w:rFonts w:ascii="Arial" w:hAnsi="Arial" w:cs="Arial"/>
          <w:bCs/>
          <w:sz w:val="24"/>
          <w:szCs w:val="24"/>
        </w:rPr>
      </w:pPr>
    </w:p>
    <w:p w14:paraId="0C1316CF" w14:textId="3E73974E" w:rsidR="00420693" w:rsidRPr="00FD6703" w:rsidRDefault="00420693" w:rsidP="00FC4996">
      <w:pPr>
        <w:numPr>
          <w:ilvl w:val="0"/>
          <w:numId w:val="8"/>
        </w:numPr>
        <w:spacing w:after="0"/>
        <w:contextualSpacing/>
        <w:jc w:val="both"/>
        <w:rPr>
          <w:rFonts w:ascii="Arial" w:eastAsia="Calibri" w:hAnsi="Arial" w:cs="Arial"/>
          <w:b/>
          <w:bCs/>
          <w:sz w:val="24"/>
          <w:szCs w:val="24"/>
        </w:rPr>
      </w:pPr>
      <w:r w:rsidRPr="00FD6703">
        <w:rPr>
          <w:rFonts w:ascii="Arial" w:eastAsia="Calibri" w:hAnsi="Arial" w:cs="Arial"/>
          <w:sz w:val="24"/>
          <w:szCs w:val="24"/>
        </w:rPr>
        <w:t>El Instituto de la Cultura y las Artes de Quintana Roo presentó debilidad en la generación de evidencia que sustente el cumplimiento del C02.A12, debido a que los empleados que t</w:t>
      </w:r>
      <w:r w:rsidR="009940E6">
        <w:rPr>
          <w:rFonts w:ascii="Arial" w:eastAsia="Calibri" w:hAnsi="Arial" w:cs="Arial"/>
          <w:sz w:val="24"/>
          <w:szCs w:val="24"/>
        </w:rPr>
        <w:t>omaron cursos en m</w:t>
      </w:r>
      <w:r w:rsidRPr="00FD6703">
        <w:rPr>
          <w:rFonts w:ascii="Arial" w:eastAsia="Calibri" w:hAnsi="Arial" w:cs="Arial"/>
          <w:sz w:val="24"/>
          <w:szCs w:val="24"/>
        </w:rPr>
        <w:t xml:space="preserve">ateria de Derechos Humanos no cuentan con la Constancia de capacitación correspondiente. </w:t>
      </w:r>
    </w:p>
    <w:p w14:paraId="7C3E7C1D" w14:textId="45B560AA" w:rsidR="00FD6703" w:rsidRPr="00FD6703" w:rsidRDefault="00FD6703" w:rsidP="00553376">
      <w:pPr>
        <w:spacing w:after="0"/>
        <w:contextualSpacing/>
        <w:jc w:val="both"/>
        <w:rPr>
          <w:rFonts w:ascii="Arial" w:eastAsia="Calibri" w:hAnsi="Arial" w:cs="Arial"/>
          <w:b/>
          <w:bCs/>
          <w:sz w:val="24"/>
          <w:szCs w:val="24"/>
          <w:highlight w:val="cyan"/>
        </w:rPr>
      </w:pPr>
    </w:p>
    <w:p w14:paraId="024006E9" w14:textId="16F9CE65" w:rsidR="00420693" w:rsidRPr="00FD6703" w:rsidRDefault="00420693" w:rsidP="00FC4996">
      <w:pPr>
        <w:numPr>
          <w:ilvl w:val="0"/>
          <w:numId w:val="8"/>
        </w:numPr>
        <w:spacing w:after="0"/>
        <w:contextualSpacing/>
        <w:jc w:val="both"/>
        <w:rPr>
          <w:rFonts w:ascii="Arial" w:eastAsia="Calibri" w:hAnsi="Arial" w:cs="Arial"/>
          <w:b/>
          <w:bCs/>
          <w:sz w:val="24"/>
          <w:szCs w:val="24"/>
        </w:rPr>
      </w:pPr>
      <w:r w:rsidRPr="00FD6703">
        <w:rPr>
          <w:rFonts w:ascii="Arial" w:eastAsia="Calibri" w:hAnsi="Arial" w:cs="Arial"/>
          <w:sz w:val="24"/>
          <w:szCs w:val="24"/>
        </w:rPr>
        <w:t>El Instituto de la Cultura y las Artes de Quintana Roo presentó nivel de cumplimiento 0% en las metas progr</w:t>
      </w:r>
      <w:r w:rsidR="009940E6">
        <w:rPr>
          <w:rFonts w:ascii="Arial" w:eastAsia="Calibri" w:hAnsi="Arial" w:cs="Arial"/>
          <w:sz w:val="24"/>
          <w:szCs w:val="24"/>
        </w:rPr>
        <w:t>amadas para los niveles C03 – Catá</w:t>
      </w:r>
      <w:r w:rsidRPr="00FD6703">
        <w:rPr>
          <w:rFonts w:ascii="Arial" w:eastAsia="Calibri" w:hAnsi="Arial" w:cs="Arial"/>
          <w:sz w:val="24"/>
          <w:szCs w:val="24"/>
        </w:rPr>
        <w:t>logo rea</w:t>
      </w:r>
      <w:r w:rsidR="009940E6">
        <w:rPr>
          <w:rFonts w:ascii="Arial" w:eastAsia="Calibri" w:hAnsi="Arial" w:cs="Arial"/>
          <w:sz w:val="24"/>
          <w:szCs w:val="24"/>
        </w:rPr>
        <w:t xml:space="preserve">lizado y C03.A03 – </w:t>
      </w:r>
      <w:r w:rsidRPr="00FD6703">
        <w:rPr>
          <w:rFonts w:ascii="Arial" w:eastAsia="Calibri" w:hAnsi="Arial" w:cs="Arial"/>
          <w:sz w:val="24"/>
          <w:szCs w:val="24"/>
        </w:rPr>
        <w:t>Divulgación Digital de elementos del patrimonio cultural, sin embargo, presentó justificaciones de haber tenido avances.</w:t>
      </w:r>
    </w:p>
    <w:p w14:paraId="6368EDB8" w14:textId="77777777" w:rsidR="00CB1EBE" w:rsidRPr="00937241" w:rsidRDefault="00CB1EBE" w:rsidP="00937241">
      <w:pPr>
        <w:pStyle w:val="Prrafodelista"/>
        <w:spacing w:after="0"/>
        <w:jc w:val="both"/>
        <w:rPr>
          <w:rFonts w:ascii="Arial" w:hAnsi="Arial" w:cs="Arial"/>
          <w:b/>
          <w:sz w:val="24"/>
          <w:szCs w:val="24"/>
        </w:rPr>
      </w:pPr>
    </w:p>
    <w:p w14:paraId="19ECAB32" w14:textId="5D2D8347" w:rsidR="00420693" w:rsidRPr="00FD6703" w:rsidRDefault="00420693" w:rsidP="00FC4996">
      <w:pPr>
        <w:numPr>
          <w:ilvl w:val="0"/>
          <w:numId w:val="8"/>
        </w:numPr>
        <w:spacing w:after="0"/>
        <w:contextualSpacing/>
        <w:jc w:val="both"/>
        <w:rPr>
          <w:rFonts w:ascii="Arial" w:eastAsia="Calibri" w:hAnsi="Arial" w:cs="Arial"/>
          <w:sz w:val="24"/>
          <w:szCs w:val="24"/>
        </w:rPr>
      </w:pPr>
      <w:r w:rsidRPr="00FD6703">
        <w:rPr>
          <w:rFonts w:ascii="Arial" w:eastAsia="Calibri" w:hAnsi="Arial" w:cs="Arial"/>
          <w:sz w:val="24"/>
          <w:szCs w:val="24"/>
        </w:rPr>
        <w:t xml:space="preserve">El Instituto </w:t>
      </w:r>
      <w:r w:rsidR="000B6680" w:rsidRPr="000B6680">
        <w:rPr>
          <w:rFonts w:ascii="Arial" w:eastAsia="Calibri" w:hAnsi="Arial" w:cs="Arial"/>
          <w:sz w:val="24"/>
          <w:szCs w:val="24"/>
        </w:rPr>
        <w:t xml:space="preserve">de la Cultura y las Artes de Quintana Roo </w:t>
      </w:r>
      <w:r w:rsidRPr="00FD6703">
        <w:rPr>
          <w:rFonts w:ascii="Arial" w:eastAsia="Calibri" w:hAnsi="Arial" w:cs="Arial"/>
          <w:sz w:val="24"/>
          <w:szCs w:val="24"/>
        </w:rPr>
        <w:t>presentó debilidad al establecer la meta del indicador C03.A02, en virtud que mide el número de participantes en el taller de Lengua Maya y no el número de grupos de enseñanza de lengua maya creado.</w:t>
      </w:r>
    </w:p>
    <w:p w14:paraId="02B6C02A" w14:textId="77777777" w:rsidR="00420693" w:rsidRPr="00FD6703" w:rsidRDefault="00420693" w:rsidP="00937241">
      <w:pPr>
        <w:spacing w:after="0"/>
        <w:ind w:left="720"/>
        <w:contextualSpacing/>
        <w:jc w:val="both"/>
        <w:rPr>
          <w:rFonts w:ascii="Arial" w:eastAsia="Calibri" w:hAnsi="Arial" w:cs="Arial"/>
          <w:sz w:val="24"/>
          <w:szCs w:val="24"/>
        </w:rPr>
      </w:pPr>
    </w:p>
    <w:p w14:paraId="60F8D1CB" w14:textId="17E0BB8B" w:rsidR="002E6A6B" w:rsidRPr="00937241" w:rsidRDefault="00497619" w:rsidP="00937241">
      <w:pPr>
        <w:spacing w:after="0"/>
        <w:jc w:val="both"/>
        <w:rPr>
          <w:rFonts w:ascii="Arial" w:eastAsia="Times New Roman" w:hAnsi="Arial" w:cs="Arial"/>
          <w:b/>
          <w:sz w:val="24"/>
          <w:szCs w:val="24"/>
          <w:lang w:eastAsia="es-ES"/>
        </w:rPr>
      </w:pPr>
      <w:r w:rsidRPr="00937241">
        <w:rPr>
          <w:rFonts w:ascii="Arial" w:eastAsia="Times New Roman" w:hAnsi="Arial" w:cs="Arial"/>
          <w:b/>
          <w:sz w:val="24"/>
          <w:szCs w:val="24"/>
          <w:lang w:eastAsia="es-ES"/>
        </w:rPr>
        <w:t>Recomendaciones</w:t>
      </w:r>
      <w:r w:rsidR="002E6A6B" w:rsidRPr="00937241">
        <w:rPr>
          <w:rFonts w:ascii="Arial" w:eastAsia="Times New Roman" w:hAnsi="Arial" w:cs="Arial"/>
          <w:b/>
          <w:sz w:val="24"/>
          <w:szCs w:val="24"/>
          <w:lang w:eastAsia="es-ES"/>
        </w:rPr>
        <w:t xml:space="preserve"> de Desempeño.</w:t>
      </w:r>
    </w:p>
    <w:p w14:paraId="44954611" w14:textId="77777777" w:rsidR="002E6A6B" w:rsidRPr="00937241" w:rsidRDefault="002E6A6B" w:rsidP="00937241">
      <w:pPr>
        <w:spacing w:after="0"/>
        <w:jc w:val="both"/>
        <w:rPr>
          <w:rFonts w:ascii="Arial" w:eastAsia="Times New Roman" w:hAnsi="Arial" w:cs="Arial"/>
          <w:sz w:val="24"/>
          <w:szCs w:val="24"/>
          <w:lang w:eastAsia="es-ES"/>
        </w:rPr>
      </w:pPr>
    </w:p>
    <w:p w14:paraId="7850A009" w14:textId="77777777" w:rsidR="00420693" w:rsidRPr="00937241" w:rsidRDefault="00420693" w:rsidP="00937241">
      <w:pPr>
        <w:spacing w:after="0"/>
        <w:jc w:val="both"/>
        <w:rPr>
          <w:rFonts w:ascii="Arial" w:hAnsi="Arial" w:cs="Arial"/>
          <w:sz w:val="24"/>
          <w:szCs w:val="24"/>
        </w:rPr>
      </w:pPr>
      <w:r w:rsidRPr="00937241">
        <w:rPr>
          <w:rFonts w:ascii="Arial" w:hAnsi="Arial" w:cs="Arial"/>
          <w:sz w:val="24"/>
          <w:szCs w:val="24"/>
        </w:rPr>
        <w:t>La Auditoría Superior del Estado de Quintana Roo recomienda al Instituto de la Cultura y las Artes de Quintana Roo lo siguiente:</w:t>
      </w:r>
    </w:p>
    <w:p w14:paraId="2024E4DE" w14:textId="77777777" w:rsidR="00FD6703" w:rsidRPr="00937241" w:rsidRDefault="00FD6703" w:rsidP="00937241">
      <w:pPr>
        <w:spacing w:after="0"/>
        <w:jc w:val="both"/>
        <w:rPr>
          <w:rFonts w:ascii="Arial" w:hAnsi="Arial" w:cs="Arial"/>
          <w:sz w:val="24"/>
          <w:szCs w:val="24"/>
        </w:rPr>
      </w:pPr>
    </w:p>
    <w:p w14:paraId="71D08BB2" w14:textId="3C9B514E" w:rsidR="00497619" w:rsidRPr="00553376" w:rsidRDefault="00FD6703" w:rsidP="00937241">
      <w:pPr>
        <w:spacing w:after="0"/>
        <w:jc w:val="both"/>
        <w:rPr>
          <w:rFonts w:ascii="Arial" w:hAnsi="Arial" w:cs="Arial"/>
          <w:b/>
          <w:sz w:val="24"/>
          <w:szCs w:val="24"/>
        </w:rPr>
      </w:pPr>
      <w:r w:rsidRPr="00553376">
        <w:rPr>
          <w:rFonts w:ascii="Arial" w:hAnsi="Arial" w:cs="Arial"/>
          <w:b/>
          <w:sz w:val="24"/>
          <w:szCs w:val="24"/>
        </w:rPr>
        <w:t>23</w:t>
      </w:r>
      <w:r w:rsidR="00497619" w:rsidRPr="00553376">
        <w:rPr>
          <w:rFonts w:ascii="Arial" w:hAnsi="Arial" w:cs="Arial"/>
          <w:b/>
          <w:sz w:val="24"/>
          <w:szCs w:val="24"/>
        </w:rPr>
        <w:t>-AEMD</w:t>
      </w:r>
      <w:r w:rsidRPr="00553376">
        <w:rPr>
          <w:rFonts w:ascii="Arial" w:hAnsi="Arial" w:cs="Arial"/>
          <w:b/>
          <w:sz w:val="24"/>
          <w:szCs w:val="24"/>
        </w:rPr>
        <w:t>-C-036-0</w:t>
      </w:r>
      <w:r w:rsidR="00497619" w:rsidRPr="00553376">
        <w:rPr>
          <w:rFonts w:ascii="Arial" w:hAnsi="Arial" w:cs="Arial"/>
          <w:b/>
          <w:sz w:val="24"/>
          <w:szCs w:val="24"/>
        </w:rPr>
        <w:t>8</w:t>
      </w:r>
      <w:r w:rsidRPr="00553376">
        <w:rPr>
          <w:rFonts w:ascii="Arial" w:hAnsi="Arial" w:cs="Arial"/>
          <w:b/>
          <w:sz w:val="24"/>
          <w:szCs w:val="24"/>
        </w:rPr>
        <w:t>3</w:t>
      </w:r>
      <w:r w:rsidR="00497619" w:rsidRPr="00553376">
        <w:rPr>
          <w:rFonts w:ascii="Arial" w:hAnsi="Arial" w:cs="Arial"/>
          <w:b/>
          <w:sz w:val="24"/>
          <w:szCs w:val="24"/>
        </w:rPr>
        <w:t>-R03-0</w:t>
      </w:r>
      <w:r w:rsidRPr="00553376">
        <w:rPr>
          <w:rFonts w:ascii="Arial" w:hAnsi="Arial" w:cs="Arial"/>
          <w:b/>
          <w:sz w:val="24"/>
          <w:szCs w:val="24"/>
        </w:rPr>
        <w:t>3</w:t>
      </w:r>
      <w:r w:rsidR="00DC2C63" w:rsidRPr="00553376">
        <w:rPr>
          <w:rFonts w:ascii="Arial" w:hAnsi="Arial" w:cs="Arial"/>
          <w:b/>
          <w:sz w:val="24"/>
          <w:szCs w:val="24"/>
        </w:rPr>
        <w:t xml:space="preserve"> </w:t>
      </w:r>
      <w:r w:rsidR="00497619" w:rsidRPr="00553376">
        <w:rPr>
          <w:rFonts w:ascii="Arial" w:hAnsi="Arial" w:cs="Arial"/>
          <w:b/>
          <w:sz w:val="24"/>
          <w:szCs w:val="24"/>
        </w:rPr>
        <w:t>Recomendación</w:t>
      </w:r>
    </w:p>
    <w:p w14:paraId="688C0E7E" w14:textId="77777777" w:rsidR="00AB71A5" w:rsidRPr="00553376" w:rsidRDefault="00AB71A5" w:rsidP="00937241">
      <w:pPr>
        <w:spacing w:after="0"/>
        <w:jc w:val="both"/>
        <w:rPr>
          <w:rFonts w:ascii="Arial" w:hAnsi="Arial" w:cs="Arial"/>
          <w:b/>
          <w:sz w:val="24"/>
          <w:szCs w:val="24"/>
        </w:rPr>
      </w:pPr>
    </w:p>
    <w:p w14:paraId="7E807EEC" w14:textId="3BB29B26" w:rsidR="00907D6A" w:rsidRPr="00553376" w:rsidRDefault="00907D6A" w:rsidP="00907D6A">
      <w:pPr>
        <w:spacing w:after="0"/>
        <w:contextualSpacing/>
        <w:jc w:val="both"/>
        <w:rPr>
          <w:rFonts w:ascii="Arial" w:eastAsia="Calibri" w:hAnsi="Arial" w:cs="Arial"/>
          <w:b/>
          <w:bCs/>
          <w:sz w:val="24"/>
          <w:szCs w:val="24"/>
        </w:rPr>
      </w:pPr>
      <w:r w:rsidRPr="00553376">
        <w:rPr>
          <w:rFonts w:ascii="Arial" w:eastAsia="Calibri" w:hAnsi="Arial" w:cs="Arial"/>
          <w:sz w:val="24"/>
          <w:szCs w:val="24"/>
        </w:rPr>
        <w:t xml:space="preserve">El Instituto de la Cultura y las Artes de Quintana Roo deberá presentar </w:t>
      </w:r>
      <w:r w:rsidR="00553376">
        <w:rPr>
          <w:rFonts w:ascii="Arial" w:eastAsia="Calibri" w:hAnsi="Arial" w:cs="Arial"/>
          <w:sz w:val="24"/>
          <w:szCs w:val="24"/>
        </w:rPr>
        <w:t xml:space="preserve">la evidencia de </w:t>
      </w:r>
      <w:r w:rsidR="00553376" w:rsidRPr="00553376">
        <w:rPr>
          <w:rFonts w:ascii="Arial" w:eastAsia="Calibri" w:hAnsi="Arial" w:cs="Arial"/>
          <w:sz w:val="24"/>
          <w:szCs w:val="24"/>
        </w:rPr>
        <w:t xml:space="preserve">las gestiones </w:t>
      </w:r>
      <w:r w:rsidR="00553376">
        <w:rPr>
          <w:rFonts w:ascii="Arial" w:eastAsia="Calibri" w:hAnsi="Arial" w:cs="Arial"/>
          <w:sz w:val="24"/>
          <w:szCs w:val="24"/>
        </w:rPr>
        <w:t xml:space="preserve">que realice </w:t>
      </w:r>
      <w:r w:rsidR="00553376" w:rsidRPr="00553376">
        <w:rPr>
          <w:rFonts w:ascii="Arial" w:eastAsia="Calibri" w:hAnsi="Arial" w:cs="Arial"/>
          <w:sz w:val="24"/>
          <w:szCs w:val="24"/>
        </w:rPr>
        <w:t>ante las autoridades correspondientes, a fin de determinar la mejora que se aplicará a los indicadores  relacionados con la atención a personas, de su programa presupuestario sustantivo del año 2025, de manera que la evidencia que se genere permita medir el número de personas atendidas en los eventos culturales, durante la ejecución del programa, o en su caso cambiar los indicadores que correspondan</w:t>
      </w:r>
      <w:r w:rsidRPr="00553376">
        <w:rPr>
          <w:rFonts w:ascii="Arial" w:eastAsia="Calibri" w:hAnsi="Arial" w:cs="Arial"/>
          <w:sz w:val="24"/>
          <w:szCs w:val="24"/>
        </w:rPr>
        <w:t xml:space="preserve">. </w:t>
      </w:r>
    </w:p>
    <w:p w14:paraId="37AFF3DB" w14:textId="6ED81370" w:rsidR="00BD657E" w:rsidRPr="00ED3B84" w:rsidRDefault="00BD657E" w:rsidP="00937241">
      <w:pPr>
        <w:spacing w:after="0"/>
        <w:jc w:val="both"/>
        <w:rPr>
          <w:rFonts w:ascii="Arial" w:hAnsi="Arial" w:cs="Arial"/>
          <w:sz w:val="24"/>
          <w:szCs w:val="24"/>
          <w:highlight w:val="cyan"/>
        </w:rPr>
      </w:pPr>
    </w:p>
    <w:p w14:paraId="5A116248" w14:textId="1937EFAC" w:rsidR="0083794F" w:rsidRPr="00553376" w:rsidRDefault="0083794F" w:rsidP="0083794F">
      <w:pPr>
        <w:spacing w:after="0"/>
        <w:jc w:val="both"/>
        <w:rPr>
          <w:rFonts w:ascii="Arial" w:hAnsi="Arial" w:cs="Arial"/>
          <w:b/>
          <w:sz w:val="24"/>
          <w:szCs w:val="24"/>
        </w:rPr>
      </w:pPr>
      <w:r w:rsidRPr="00553376">
        <w:rPr>
          <w:rFonts w:ascii="Arial" w:hAnsi="Arial" w:cs="Arial"/>
          <w:b/>
          <w:sz w:val="24"/>
          <w:szCs w:val="24"/>
        </w:rPr>
        <w:t>23-AEMD-C-036-083-R03-04 Recomendación</w:t>
      </w:r>
    </w:p>
    <w:p w14:paraId="11F26757" w14:textId="77777777" w:rsidR="0083794F" w:rsidRPr="00A72EB9" w:rsidRDefault="0083794F" w:rsidP="0083794F">
      <w:pPr>
        <w:spacing w:after="0"/>
        <w:jc w:val="both"/>
        <w:rPr>
          <w:rFonts w:ascii="Arial" w:hAnsi="Arial" w:cs="Arial"/>
          <w:b/>
          <w:sz w:val="24"/>
          <w:szCs w:val="24"/>
        </w:rPr>
      </w:pPr>
    </w:p>
    <w:p w14:paraId="018DAD89" w14:textId="256FFD73" w:rsidR="0083794F" w:rsidRDefault="0083794F" w:rsidP="0083794F">
      <w:pPr>
        <w:spacing w:after="0"/>
        <w:contextualSpacing/>
        <w:jc w:val="both"/>
        <w:rPr>
          <w:rFonts w:ascii="Arial" w:eastAsia="Calibri" w:hAnsi="Arial" w:cs="Arial"/>
          <w:sz w:val="24"/>
          <w:szCs w:val="24"/>
        </w:rPr>
      </w:pPr>
      <w:r w:rsidRPr="00553376">
        <w:rPr>
          <w:rFonts w:ascii="Arial" w:eastAsia="Calibri" w:hAnsi="Arial" w:cs="Arial"/>
          <w:sz w:val="24"/>
          <w:szCs w:val="24"/>
        </w:rPr>
        <w:t xml:space="preserve">El Instituto de la Cultura y las Artes de Quintana Roo deberá presentar </w:t>
      </w:r>
      <w:r w:rsidR="00553376">
        <w:rPr>
          <w:rFonts w:ascii="Arial" w:eastAsia="Calibri" w:hAnsi="Arial" w:cs="Arial"/>
          <w:sz w:val="24"/>
          <w:szCs w:val="24"/>
        </w:rPr>
        <w:t xml:space="preserve">evidencia de </w:t>
      </w:r>
      <w:r w:rsidR="00553376" w:rsidRPr="00553376">
        <w:rPr>
          <w:rFonts w:ascii="Arial" w:eastAsia="Calibri" w:hAnsi="Arial" w:cs="Arial"/>
          <w:sz w:val="24"/>
          <w:szCs w:val="24"/>
        </w:rPr>
        <w:t xml:space="preserve">las gestiones </w:t>
      </w:r>
      <w:r w:rsidR="00553376">
        <w:rPr>
          <w:rFonts w:ascii="Arial" w:eastAsia="Calibri" w:hAnsi="Arial" w:cs="Arial"/>
          <w:sz w:val="24"/>
          <w:szCs w:val="24"/>
        </w:rPr>
        <w:t>que realice</w:t>
      </w:r>
      <w:r w:rsidR="00553376" w:rsidRPr="00553376">
        <w:rPr>
          <w:rFonts w:ascii="Arial" w:eastAsia="Calibri" w:hAnsi="Arial" w:cs="Arial"/>
          <w:sz w:val="24"/>
          <w:szCs w:val="24"/>
        </w:rPr>
        <w:t xml:space="preserve"> ante las unidades administrativas correspondientes, a fin de obtener constancias de participación, de manera que sustente las capacitaciones que reciban los servidores públicos del Instituto</w:t>
      </w:r>
      <w:r w:rsidRPr="00553376">
        <w:rPr>
          <w:rFonts w:ascii="Arial" w:eastAsia="Calibri" w:hAnsi="Arial" w:cs="Arial"/>
          <w:sz w:val="24"/>
          <w:szCs w:val="24"/>
        </w:rPr>
        <w:t>.</w:t>
      </w:r>
    </w:p>
    <w:p w14:paraId="545AF3D3" w14:textId="77777777" w:rsidR="00A72EB9" w:rsidRPr="00A72EB9" w:rsidRDefault="00A72EB9" w:rsidP="0083794F">
      <w:pPr>
        <w:spacing w:after="0"/>
        <w:contextualSpacing/>
        <w:jc w:val="both"/>
        <w:rPr>
          <w:rFonts w:ascii="Arial" w:eastAsia="Calibri" w:hAnsi="Arial" w:cs="Arial"/>
          <w:b/>
          <w:bCs/>
          <w:sz w:val="24"/>
          <w:szCs w:val="24"/>
        </w:rPr>
      </w:pPr>
    </w:p>
    <w:p w14:paraId="4A1C7F7E" w14:textId="1536C195" w:rsidR="0083794F" w:rsidRPr="00553376" w:rsidRDefault="0083794F" w:rsidP="0083794F">
      <w:pPr>
        <w:spacing w:after="0"/>
        <w:jc w:val="both"/>
        <w:rPr>
          <w:rFonts w:ascii="Arial" w:hAnsi="Arial" w:cs="Arial"/>
          <w:b/>
          <w:sz w:val="24"/>
          <w:szCs w:val="24"/>
        </w:rPr>
      </w:pPr>
      <w:r w:rsidRPr="00553376">
        <w:rPr>
          <w:rFonts w:ascii="Arial" w:hAnsi="Arial" w:cs="Arial"/>
          <w:b/>
          <w:sz w:val="24"/>
          <w:szCs w:val="24"/>
        </w:rPr>
        <w:t>23-AEMD-C-036-083-R03-05 Recomendación</w:t>
      </w:r>
    </w:p>
    <w:p w14:paraId="70AD40B3" w14:textId="77777777" w:rsidR="0083794F" w:rsidRPr="00A72EB9" w:rsidRDefault="0083794F" w:rsidP="0083794F">
      <w:pPr>
        <w:spacing w:after="0"/>
        <w:jc w:val="both"/>
        <w:rPr>
          <w:rFonts w:ascii="Arial" w:hAnsi="Arial" w:cs="Arial"/>
          <w:b/>
          <w:sz w:val="24"/>
          <w:szCs w:val="24"/>
        </w:rPr>
      </w:pPr>
    </w:p>
    <w:p w14:paraId="7D7708AA" w14:textId="0C19A651" w:rsidR="0083794F" w:rsidRPr="00553376" w:rsidRDefault="0083794F" w:rsidP="0083794F">
      <w:pPr>
        <w:spacing w:after="0"/>
        <w:contextualSpacing/>
        <w:jc w:val="both"/>
        <w:rPr>
          <w:rFonts w:ascii="Arial" w:eastAsia="Calibri" w:hAnsi="Arial" w:cs="Arial"/>
          <w:sz w:val="24"/>
          <w:szCs w:val="24"/>
        </w:rPr>
      </w:pPr>
      <w:r w:rsidRPr="00553376">
        <w:rPr>
          <w:rFonts w:ascii="Arial" w:eastAsia="Calibri" w:hAnsi="Arial" w:cs="Arial"/>
          <w:sz w:val="24"/>
          <w:szCs w:val="24"/>
        </w:rPr>
        <w:t xml:space="preserve">El Instituto deberá </w:t>
      </w:r>
      <w:r w:rsidR="00B363B8" w:rsidRPr="00B363B8">
        <w:rPr>
          <w:rFonts w:ascii="Arial" w:eastAsia="Calibri" w:hAnsi="Arial" w:cs="Arial"/>
          <w:sz w:val="24"/>
          <w:szCs w:val="24"/>
        </w:rPr>
        <w:t>presentar un documento que justifique la existencia y en su caso eliminación o modificación de los indicadores del C03: Catalogo realizado y C03.A03: Divulgación digital de elementos del patrimonio cultural, en el programa sustantivo correspondiente al año 2025</w:t>
      </w:r>
      <w:r w:rsidRPr="00553376">
        <w:rPr>
          <w:rFonts w:ascii="Arial" w:eastAsia="Calibri" w:hAnsi="Arial" w:cs="Arial"/>
          <w:sz w:val="24"/>
          <w:szCs w:val="24"/>
        </w:rPr>
        <w:t>.</w:t>
      </w:r>
    </w:p>
    <w:p w14:paraId="5A298CFC" w14:textId="535A6AA4" w:rsidR="0083794F" w:rsidRPr="00A72EB9" w:rsidRDefault="0083794F" w:rsidP="0083794F">
      <w:pPr>
        <w:spacing w:after="0"/>
        <w:jc w:val="both"/>
        <w:rPr>
          <w:rFonts w:ascii="Arial" w:hAnsi="Arial" w:cs="Arial"/>
          <w:b/>
          <w:sz w:val="24"/>
          <w:szCs w:val="24"/>
        </w:rPr>
      </w:pPr>
    </w:p>
    <w:p w14:paraId="596CAE07" w14:textId="0412472F" w:rsidR="0083794F" w:rsidRPr="00553376" w:rsidRDefault="0083794F" w:rsidP="0083794F">
      <w:pPr>
        <w:spacing w:after="0"/>
        <w:jc w:val="both"/>
        <w:rPr>
          <w:rFonts w:ascii="Arial" w:hAnsi="Arial" w:cs="Arial"/>
          <w:b/>
          <w:sz w:val="24"/>
          <w:szCs w:val="24"/>
        </w:rPr>
      </w:pPr>
      <w:r w:rsidRPr="00553376">
        <w:rPr>
          <w:rFonts w:ascii="Arial" w:hAnsi="Arial" w:cs="Arial"/>
          <w:b/>
          <w:sz w:val="24"/>
          <w:szCs w:val="24"/>
        </w:rPr>
        <w:t>23-AEMD-C-036-083-R03-06 Recomendación</w:t>
      </w:r>
    </w:p>
    <w:p w14:paraId="4381DB23" w14:textId="77777777" w:rsidR="0083794F" w:rsidRPr="00A72EB9" w:rsidRDefault="0083794F" w:rsidP="0083794F">
      <w:pPr>
        <w:spacing w:after="0"/>
        <w:jc w:val="both"/>
        <w:rPr>
          <w:rFonts w:ascii="Arial" w:hAnsi="Arial" w:cs="Arial"/>
          <w:b/>
          <w:szCs w:val="24"/>
        </w:rPr>
      </w:pPr>
    </w:p>
    <w:p w14:paraId="548EF67D" w14:textId="0465E852" w:rsidR="0083794F" w:rsidRPr="00553376" w:rsidRDefault="0083794F" w:rsidP="0083794F">
      <w:pPr>
        <w:spacing w:after="0"/>
        <w:contextualSpacing/>
        <w:jc w:val="both"/>
        <w:rPr>
          <w:rFonts w:ascii="Arial" w:eastAsia="Calibri" w:hAnsi="Arial" w:cs="Arial"/>
          <w:sz w:val="24"/>
          <w:szCs w:val="24"/>
        </w:rPr>
      </w:pPr>
      <w:r w:rsidRPr="00553376">
        <w:rPr>
          <w:rFonts w:ascii="Arial" w:eastAsia="Calibri" w:hAnsi="Arial" w:cs="Arial"/>
          <w:sz w:val="24"/>
          <w:szCs w:val="24"/>
        </w:rPr>
        <w:t>El Instituto deberá presentar las fichas técnicas de los indicadores de su programa presupuestario</w:t>
      </w:r>
      <w:r w:rsidR="00B363B8">
        <w:rPr>
          <w:rFonts w:ascii="Arial" w:eastAsia="Calibri" w:hAnsi="Arial" w:cs="Arial"/>
          <w:sz w:val="24"/>
          <w:szCs w:val="24"/>
        </w:rPr>
        <w:t xml:space="preserve"> sustantivo del ejercicio</w:t>
      </w:r>
      <w:r w:rsidRPr="00553376">
        <w:rPr>
          <w:rFonts w:ascii="Arial" w:eastAsia="Calibri" w:hAnsi="Arial" w:cs="Arial"/>
          <w:sz w:val="24"/>
          <w:szCs w:val="24"/>
        </w:rPr>
        <w:t xml:space="preserve"> 2025, </w:t>
      </w:r>
      <w:r w:rsidR="00B363B8" w:rsidRPr="00B363B8">
        <w:rPr>
          <w:rFonts w:ascii="Arial" w:eastAsia="Calibri" w:hAnsi="Arial" w:cs="Arial"/>
          <w:sz w:val="24"/>
          <w:szCs w:val="24"/>
        </w:rPr>
        <w:t>de manera que sea coherente el nombre de los indicadores</w:t>
      </w:r>
      <w:r w:rsidR="00B363B8">
        <w:rPr>
          <w:rFonts w:ascii="Arial" w:eastAsia="Calibri" w:hAnsi="Arial" w:cs="Arial"/>
          <w:sz w:val="24"/>
          <w:szCs w:val="24"/>
        </w:rPr>
        <w:t xml:space="preserve">, con la definición, </w:t>
      </w:r>
      <w:r w:rsidR="00B363B8" w:rsidRPr="00B363B8">
        <w:rPr>
          <w:rFonts w:ascii="Arial" w:eastAsia="Calibri" w:hAnsi="Arial" w:cs="Arial"/>
          <w:sz w:val="24"/>
          <w:szCs w:val="24"/>
        </w:rPr>
        <w:t>la fórmula correspondiente y con la evidencia que será generada</w:t>
      </w:r>
      <w:r w:rsidRPr="00553376">
        <w:rPr>
          <w:rFonts w:ascii="Arial" w:eastAsia="Calibri" w:hAnsi="Arial" w:cs="Arial"/>
          <w:sz w:val="24"/>
          <w:szCs w:val="24"/>
        </w:rPr>
        <w:t>.</w:t>
      </w:r>
    </w:p>
    <w:p w14:paraId="726EA420" w14:textId="01DD74B0" w:rsidR="0083794F" w:rsidRPr="00A72EB9" w:rsidRDefault="0083794F" w:rsidP="00937241">
      <w:pPr>
        <w:spacing w:after="0"/>
        <w:jc w:val="both"/>
        <w:rPr>
          <w:rFonts w:ascii="Arial" w:hAnsi="Arial" w:cs="Arial"/>
          <w:sz w:val="24"/>
          <w:szCs w:val="24"/>
        </w:rPr>
      </w:pPr>
    </w:p>
    <w:p w14:paraId="3F4D80DF" w14:textId="75B8EA23" w:rsidR="00BD657E" w:rsidRPr="00937241" w:rsidRDefault="00BD657E" w:rsidP="00937241">
      <w:pPr>
        <w:spacing w:after="0"/>
        <w:jc w:val="both"/>
        <w:rPr>
          <w:rFonts w:ascii="Arial" w:hAnsi="Arial" w:cs="Arial"/>
          <w:sz w:val="24"/>
          <w:szCs w:val="24"/>
        </w:rPr>
      </w:pPr>
      <w:r w:rsidRPr="00553376">
        <w:rPr>
          <w:rFonts w:ascii="Arial" w:hAnsi="Arial" w:cs="Arial"/>
          <w:sz w:val="24"/>
          <w:szCs w:val="24"/>
        </w:rPr>
        <w:t xml:space="preserve">Con motivo de la reunión de trabajo efectuada para la presentación de resultados finales de auditoría y observaciones preliminares, </w:t>
      </w:r>
      <w:r w:rsidR="00FC4996" w:rsidRPr="00553376">
        <w:rPr>
          <w:rFonts w:ascii="Arial" w:hAnsi="Arial" w:cs="Arial"/>
          <w:sz w:val="24"/>
          <w:szCs w:val="24"/>
        </w:rPr>
        <w:t>el Instituto de la Cultura y las Artes de Quintana Roo</w:t>
      </w:r>
      <w:r w:rsidR="00FC4996" w:rsidRPr="00553376">
        <w:rPr>
          <w:rFonts w:ascii="Arial" w:hAnsi="Arial" w:cs="Arial"/>
          <w:bCs/>
          <w:sz w:val="24"/>
          <w:szCs w:val="24"/>
        </w:rPr>
        <w:t xml:space="preserve"> </w:t>
      </w:r>
      <w:r w:rsidRPr="00553376">
        <w:rPr>
          <w:rFonts w:ascii="Arial" w:hAnsi="Arial" w:cs="Arial"/>
          <w:bCs/>
          <w:sz w:val="24"/>
          <w:szCs w:val="24"/>
        </w:rPr>
        <w:t>establec</w:t>
      </w:r>
      <w:r w:rsidR="00FA21D0" w:rsidRPr="00553376">
        <w:rPr>
          <w:rFonts w:ascii="Arial" w:hAnsi="Arial" w:cs="Arial"/>
          <w:bCs/>
          <w:sz w:val="24"/>
          <w:szCs w:val="24"/>
        </w:rPr>
        <w:t>ió como fecha compromiso para</w:t>
      </w:r>
      <w:r w:rsidRPr="00553376">
        <w:rPr>
          <w:rFonts w:ascii="Arial" w:hAnsi="Arial" w:cs="Arial"/>
          <w:bCs/>
          <w:sz w:val="24"/>
          <w:szCs w:val="24"/>
        </w:rPr>
        <w:t xml:space="preserve"> atención de la</w:t>
      </w:r>
      <w:r w:rsidR="00FC4996" w:rsidRPr="00553376">
        <w:rPr>
          <w:rFonts w:ascii="Arial" w:hAnsi="Arial" w:cs="Arial"/>
          <w:bCs/>
          <w:sz w:val="24"/>
          <w:szCs w:val="24"/>
        </w:rPr>
        <w:t>s</w:t>
      </w:r>
      <w:r w:rsidR="00DC2C63" w:rsidRPr="00553376">
        <w:rPr>
          <w:rFonts w:ascii="Arial" w:hAnsi="Arial" w:cs="Arial"/>
          <w:bCs/>
          <w:sz w:val="24"/>
          <w:szCs w:val="24"/>
        </w:rPr>
        <w:t xml:space="preserve"> </w:t>
      </w:r>
      <w:r w:rsidR="00F4601D" w:rsidRPr="00553376">
        <w:rPr>
          <w:rFonts w:ascii="Arial" w:hAnsi="Arial" w:cs="Arial"/>
          <w:bCs/>
          <w:sz w:val="24"/>
          <w:szCs w:val="24"/>
        </w:rPr>
        <w:t>recomendacio</w:t>
      </w:r>
      <w:r w:rsidR="00DC2C63" w:rsidRPr="00553376">
        <w:rPr>
          <w:rFonts w:ascii="Arial" w:hAnsi="Arial" w:cs="Arial"/>
          <w:bCs/>
          <w:sz w:val="24"/>
          <w:szCs w:val="24"/>
        </w:rPr>
        <w:t>n</w:t>
      </w:r>
      <w:r w:rsidR="00FC4996" w:rsidRPr="00553376">
        <w:rPr>
          <w:rFonts w:ascii="Arial" w:hAnsi="Arial" w:cs="Arial"/>
          <w:bCs/>
          <w:sz w:val="24"/>
          <w:szCs w:val="24"/>
        </w:rPr>
        <w:t>es</w:t>
      </w:r>
      <w:r w:rsidR="00DC2C63" w:rsidRPr="00553376">
        <w:rPr>
          <w:rFonts w:ascii="Arial" w:hAnsi="Arial" w:cs="Arial"/>
          <w:bCs/>
          <w:sz w:val="24"/>
          <w:szCs w:val="24"/>
        </w:rPr>
        <w:t xml:space="preserve"> </w:t>
      </w:r>
      <w:r w:rsidR="00F4601D" w:rsidRPr="00553376">
        <w:rPr>
          <w:rFonts w:ascii="Arial" w:hAnsi="Arial" w:cs="Arial"/>
          <w:sz w:val="24"/>
          <w:szCs w:val="24"/>
        </w:rPr>
        <w:t xml:space="preserve">23-AEMD-C-036-083-R03-03, </w:t>
      </w:r>
      <w:r w:rsidR="00593D9F" w:rsidRPr="00553376">
        <w:rPr>
          <w:rFonts w:ascii="Arial" w:hAnsi="Arial" w:cs="Arial"/>
          <w:sz w:val="24"/>
          <w:szCs w:val="24"/>
        </w:rPr>
        <w:t>23-AEMD-C-036-083-R03-05 y</w:t>
      </w:r>
      <w:r w:rsidR="00F4601D" w:rsidRPr="00553376">
        <w:rPr>
          <w:rFonts w:ascii="Arial" w:hAnsi="Arial" w:cs="Arial"/>
          <w:sz w:val="24"/>
          <w:szCs w:val="24"/>
        </w:rPr>
        <w:t xml:space="preserve"> 23-AEMD-C-036-083-R03-06</w:t>
      </w:r>
      <w:r w:rsidR="00F4601D" w:rsidRPr="00553376">
        <w:rPr>
          <w:rFonts w:ascii="Arial" w:hAnsi="Arial" w:cs="Arial"/>
          <w:b/>
          <w:sz w:val="24"/>
          <w:szCs w:val="24"/>
        </w:rPr>
        <w:t xml:space="preserve"> </w:t>
      </w:r>
      <w:r w:rsidR="00F4601D" w:rsidRPr="00553376">
        <w:rPr>
          <w:rFonts w:ascii="Arial" w:hAnsi="Arial" w:cs="Arial"/>
          <w:sz w:val="24"/>
          <w:szCs w:val="24"/>
        </w:rPr>
        <w:t>el</w:t>
      </w:r>
      <w:r w:rsidR="000E66C5" w:rsidRPr="00553376">
        <w:rPr>
          <w:rFonts w:ascii="Arial" w:hAnsi="Arial" w:cs="Arial"/>
          <w:sz w:val="24"/>
          <w:szCs w:val="24"/>
        </w:rPr>
        <w:t xml:space="preserve"> día </w:t>
      </w:r>
      <w:r w:rsidR="00F4601D" w:rsidRPr="00553376">
        <w:rPr>
          <w:rFonts w:ascii="Arial" w:hAnsi="Arial" w:cs="Arial"/>
          <w:sz w:val="24"/>
          <w:szCs w:val="24"/>
        </w:rPr>
        <w:t xml:space="preserve">31 de octubre de 2024 y para la </w:t>
      </w:r>
      <w:r w:rsidR="00FA21D0" w:rsidRPr="00553376">
        <w:rPr>
          <w:rFonts w:ascii="Arial" w:hAnsi="Arial" w:cs="Arial"/>
          <w:sz w:val="24"/>
          <w:szCs w:val="24"/>
        </w:rPr>
        <w:t xml:space="preserve">recomendación </w:t>
      </w:r>
      <w:r w:rsidR="00F4601D" w:rsidRPr="00553376">
        <w:rPr>
          <w:rFonts w:ascii="Arial" w:hAnsi="Arial" w:cs="Arial"/>
          <w:sz w:val="24"/>
          <w:szCs w:val="24"/>
        </w:rPr>
        <w:t>23-AEMD-C-036-083-R03-04 el día 29 de noviembre de 2024</w:t>
      </w:r>
      <w:r w:rsidR="000E66C5" w:rsidRPr="00553376">
        <w:rPr>
          <w:rFonts w:ascii="Arial" w:hAnsi="Arial" w:cs="Arial"/>
          <w:sz w:val="24"/>
          <w:szCs w:val="24"/>
        </w:rPr>
        <w:t>.</w:t>
      </w:r>
      <w:r w:rsidRPr="00553376">
        <w:rPr>
          <w:rFonts w:ascii="Arial" w:hAnsi="Arial" w:cs="Arial"/>
          <w:sz w:val="24"/>
          <w:szCs w:val="24"/>
        </w:rPr>
        <w:t xml:space="preserve"> Por lo </w:t>
      </w:r>
      <w:r w:rsidRPr="00553376">
        <w:rPr>
          <w:rFonts w:ascii="Arial" w:hAnsi="Arial" w:cs="Arial"/>
          <w:sz w:val="24"/>
          <w:szCs w:val="24"/>
          <w:lang w:eastAsia="es-ES"/>
        </w:rPr>
        <w:t>antes expuesto la atención a la</w:t>
      </w:r>
      <w:r w:rsidR="00F4601D" w:rsidRPr="00553376">
        <w:rPr>
          <w:rFonts w:ascii="Arial" w:hAnsi="Arial" w:cs="Arial"/>
          <w:sz w:val="24"/>
          <w:szCs w:val="24"/>
          <w:lang w:eastAsia="es-ES"/>
        </w:rPr>
        <w:t>s</w:t>
      </w:r>
      <w:r w:rsidRPr="00553376">
        <w:rPr>
          <w:rFonts w:ascii="Arial" w:hAnsi="Arial" w:cs="Arial"/>
          <w:sz w:val="24"/>
          <w:szCs w:val="24"/>
          <w:lang w:eastAsia="es-ES"/>
        </w:rPr>
        <w:t xml:space="preserve"> </w:t>
      </w:r>
      <w:r w:rsidR="00F4601D" w:rsidRPr="00553376">
        <w:rPr>
          <w:rFonts w:ascii="Arial" w:hAnsi="Arial" w:cs="Arial"/>
          <w:sz w:val="24"/>
          <w:szCs w:val="24"/>
          <w:lang w:eastAsia="es-ES"/>
        </w:rPr>
        <w:t xml:space="preserve">recomendaciones </w:t>
      </w:r>
      <w:r w:rsidRPr="00553376">
        <w:rPr>
          <w:rFonts w:ascii="Arial" w:hAnsi="Arial" w:cs="Arial"/>
          <w:sz w:val="24"/>
          <w:szCs w:val="24"/>
          <w:lang w:eastAsia="es-ES"/>
        </w:rPr>
        <w:t>de desempeño</w:t>
      </w:r>
      <w:r w:rsidRPr="00553376">
        <w:rPr>
          <w:rFonts w:ascii="Arial" w:hAnsi="Arial" w:cs="Arial"/>
          <w:sz w:val="24"/>
          <w:szCs w:val="24"/>
        </w:rPr>
        <w:t xml:space="preserve"> queda</w:t>
      </w:r>
      <w:r w:rsidR="00AC02D8" w:rsidRPr="00553376">
        <w:rPr>
          <w:rFonts w:ascii="Arial" w:hAnsi="Arial" w:cs="Arial"/>
          <w:sz w:val="24"/>
          <w:szCs w:val="24"/>
        </w:rPr>
        <w:t>n</w:t>
      </w:r>
      <w:r w:rsidRPr="00553376">
        <w:rPr>
          <w:rFonts w:ascii="Arial" w:hAnsi="Arial" w:cs="Arial"/>
          <w:sz w:val="24"/>
          <w:szCs w:val="24"/>
        </w:rPr>
        <w:t xml:space="preserve"> en</w:t>
      </w:r>
      <w:r w:rsidRPr="00553376">
        <w:rPr>
          <w:rFonts w:ascii="Arial" w:hAnsi="Arial" w:cs="Arial"/>
          <w:b/>
          <w:sz w:val="24"/>
          <w:szCs w:val="24"/>
        </w:rPr>
        <w:t xml:space="preserve"> seguimiento</w:t>
      </w:r>
      <w:r w:rsidRPr="00553376">
        <w:rPr>
          <w:rFonts w:ascii="Arial" w:hAnsi="Arial" w:cs="Arial"/>
          <w:sz w:val="24"/>
          <w:szCs w:val="24"/>
        </w:rPr>
        <w:t>.</w:t>
      </w:r>
    </w:p>
    <w:p w14:paraId="17EB3C05" w14:textId="4873B315" w:rsidR="00B363B8" w:rsidRDefault="00B363B8" w:rsidP="00937241">
      <w:pPr>
        <w:spacing w:after="0"/>
        <w:jc w:val="both"/>
        <w:rPr>
          <w:rFonts w:ascii="Arial" w:hAnsi="Arial" w:cs="Arial"/>
          <w:sz w:val="24"/>
          <w:szCs w:val="24"/>
        </w:rPr>
      </w:pPr>
    </w:p>
    <w:p w14:paraId="19AA0965" w14:textId="7D0B0A74" w:rsidR="00A72EB9" w:rsidRDefault="00A72EB9" w:rsidP="00937241">
      <w:pPr>
        <w:spacing w:after="0"/>
        <w:jc w:val="both"/>
        <w:rPr>
          <w:rFonts w:ascii="Arial" w:hAnsi="Arial" w:cs="Arial"/>
          <w:sz w:val="24"/>
          <w:szCs w:val="24"/>
        </w:rPr>
      </w:pPr>
    </w:p>
    <w:p w14:paraId="2B9D0192" w14:textId="415358FC" w:rsidR="00A72EB9" w:rsidRDefault="00A72EB9" w:rsidP="00937241">
      <w:pPr>
        <w:spacing w:after="0"/>
        <w:jc w:val="both"/>
        <w:rPr>
          <w:rFonts w:ascii="Arial" w:hAnsi="Arial" w:cs="Arial"/>
          <w:sz w:val="24"/>
          <w:szCs w:val="24"/>
        </w:rPr>
      </w:pPr>
    </w:p>
    <w:p w14:paraId="3589A592" w14:textId="79FF8CE8" w:rsidR="00A72EB9" w:rsidRDefault="00A72EB9" w:rsidP="00937241">
      <w:pPr>
        <w:spacing w:after="0"/>
        <w:jc w:val="both"/>
        <w:rPr>
          <w:rFonts w:ascii="Arial" w:hAnsi="Arial" w:cs="Arial"/>
          <w:sz w:val="24"/>
          <w:szCs w:val="24"/>
        </w:rPr>
      </w:pPr>
    </w:p>
    <w:p w14:paraId="5BCD88CE" w14:textId="67361709" w:rsidR="00A72EB9" w:rsidRDefault="00A72EB9" w:rsidP="00937241">
      <w:pPr>
        <w:spacing w:after="0"/>
        <w:jc w:val="both"/>
        <w:rPr>
          <w:rFonts w:ascii="Arial" w:hAnsi="Arial" w:cs="Arial"/>
          <w:sz w:val="24"/>
          <w:szCs w:val="24"/>
        </w:rPr>
      </w:pPr>
    </w:p>
    <w:p w14:paraId="211EAAA9" w14:textId="235CA1D8" w:rsidR="00A72EB9" w:rsidRDefault="00A72EB9" w:rsidP="00937241">
      <w:pPr>
        <w:spacing w:after="0"/>
        <w:jc w:val="both"/>
        <w:rPr>
          <w:rFonts w:ascii="Arial" w:hAnsi="Arial" w:cs="Arial"/>
          <w:sz w:val="24"/>
          <w:szCs w:val="24"/>
        </w:rPr>
      </w:pPr>
    </w:p>
    <w:p w14:paraId="33B998E9" w14:textId="295C2C8D" w:rsidR="00A72EB9" w:rsidRDefault="00A72EB9" w:rsidP="00937241">
      <w:pPr>
        <w:spacing w:after="0"/>
        <w:jc w:val="both"/>
        <w:rPr>
          <w:rFonts w:ascii="Arial" w:hAnsi="Arial" w:cs="Arial"/>
          <w:sz w:val="24"/>
          <w:szCs w:val="24"/>
        </w:rPr>
      </w:pPr>
    </w:p>
    <w:p w14:paraId="5025F1E4" w14:textId="77777777" w:rsidR="00A72EB9" w:rsidRPr="00A72EB9" w:rsidRDefault="00A72EB9" w:rsidP="00937241">
      <w:pPr>
        <w:spacing w:after="0"/>
        <w:jc w:val="both"/>
        <w:rPr>
          <w:rFonts w:ascii="Arial" w:hAnsi="Arial" w:cs="Arial"/>
          <w:sz w:val="24"/>
          <w:szCs w:val="24"/>
        </w:rPr>
      </w:pPr>
    </w:p>
    <w:p w14:paraId="37101EDC" w14:textId="77777777" w:rsidR="001E0427" w:rsidRPr="00937241" w:rsidRDefault="001E0427" w:rsidP="00937241">
      <w:pPr>
        <w:pStyle w:val="Prrafodelista"/>
        <w:numPr>
          <w:ilvl w:val="0"/>
          <w:numId w:val="19"/>
        </w:numPr>
        <w:spacing w:after="0"/>
        <w:jc w:val="both"/>
        <w:rPr>
          <w:rFonts w:ascii="Arial" w:hAnsi="Arial" w:cs="Arial"/>
          <w:b/>
          <w:bCs/>
          <w:sz w:val="24"/>
          <w:szCs w:val="24"/>
        </w:rPr>
      </w:pPr>
      <w:r w:rsidRPr="00937241">
        <w:rPr>
          <w:rFonts w:ascii="Arial" w:hAnsi="Arial" w:cs="Arial"/>
          <w:bCs/>
          <w:sz w:val="24"/>
          <w:szCs w:val="24"/>
        </w:rPr>
        <w:t xml:space="preserve"> </w:t>
      </w:r>
      <w:r w:rsidRPr="00937241">
        <w:rPr>
          <w:rFonts w:ascii="Arial" w:hAnsi="Arial" w:cs="Arial"/>
          <w:b/>
          <w:bCs/>
          <w:sz w:val="24"/>
          <w:szCs w:val="24"/>
        </w:rPr>
        <w:t>Evaluaciones de Desempeño.</w:t>
      </w:r>
    </w:p>
    <w:p w14:paraId="09836F64" w14:textId="77777777" w:rsidR="004804FA" w:rsidRPr="00A72EB9" w:rsidRDefault="004804FA" w:rsidP="00937241">
      <w:pPr>
        <w:autoSpaceDE w:val="0"/>
        <w:autoSpaceDN w:val="0"/>
        <w:adjustRightInd w:val="0"/>
        <w:spacing w:after="0"/>
        <w:jc w:val="both"/>
        <w:rPr>
          <w:rFonts w:ascii="Arial" w:hAnsi="Arial" w:cs="Arial"/>
          <w:b/>
          <w:bCs/>
          <w:szCs w:val="24"/>
        </w:rPr>
      </w:pPr>
    </w:p>
    <w:p w14:paraId="4D04159B" w14:textId="3AB9EB44" w:rsidR="001E0427" w:rsidRPr="00937241" w:rsidRDefault="00751456" w:rsidP="00937241">
      <w:pPr>
        <w:autoSpaceDE w:val="0"/>
        <w:autoSpaceDN w:val="0"/>
        <w:adjustRightInd w:val="0"/>
        <w:spacing w:after="0"/>
        <w:jc w:val="both"/>
        <w:rPr>
          <w:rFonts w:ascii="Arial" w:hAnsi="Arial" w:cs="Arial"/>
          <w:b/>
          <w:bCs/>
          <w:sz w:val="24"/>
          <w:szCs w:val="24"/>
        </w:rPr>
      </w:pPr>
      <w:r w:rsidRPr="00937241">
        <w:rPr>
          <w:rFonts w:ascii="Arial" w:hAnsi="Arial" w:cs="Arial"/>
          <w:b/>
          <w:bCs/>
          <w:sz w:val="24"/>
          <w:szCs w:val="24"/>
        </w:rPr>
        <w:t>Con observación</w:t>
      </w:r>
    </w:p>
    <w:p w14:paraId="6B4543C4" w14:textId="792611D7" w:rsidR="002D5B32" w:rsidRPr="00A72EB9" w:rsidRDefault="002D5B32" w:rsidP="002D5B32">
      <w:pPr>
        <w:spacing w:after="0"/>
        <w:rPr>
          <w:bCs/>
          <w:szCs w:val="24"/>
        </w:rPr>
      </w:pPr>
    </w:p>
    <w:p w14:paraId="1C14A9E0" w14:textId="44BADADF" w:rsidR="002D5B32" w:rsidRDefault="002D5B32" w:rsidP="002D5B32">
      <w:pPr>
        <w:spacing w:after="0"/>
        <w:jc w:val="both"/>
        <w:rPr>
          <w:rFonts w:ascii="Arial" w:hAnsi="Arial" w:cs="Arial"/>
          <w:bCs/>
          <w:sz w:val="24"/>
          <w:szCs w:val="24"/>
        </w:rPr>
      </w:pPr>
      <w:r w:rsidRPr="00193E55">
        <w:rPr>
          <w:rFonts w:ascii="Arial" w:hAnsi="Arial" w:cs="Arial"/>
          <w:bCs/>
          <w:sz w:val="24"/>
          <w:szCs w:val="24"/>
        </w:rPr>
        <w:t>La evaluación deberá tender a medir el desempeño de los programas y recursos empleados, en términos de eficiencia y eficacia, economía y calidad, desde el punto de vista cuantitativo y cualitativo a fin de apoyar la operación del presupuesto basado en resultados</w:t>
      </w:r>
      <w:r w:rsidRPr="00193E55">
        <w:rPr>
          <w:rFonts w:ascii="Arial" w:hAnsi="Arial" w:cs="Arial"/>
          <w:bCs/>
          <w:sz w:val="24"/>
          <w:szCs w:val="24"/>
          <w:vertAlign w:val="superscript"/>
        </w:rPr>
        <w:footnoteReference w:id="21"/>
      </w:r>
      <w:r w:rsidRPr="00193E55">
        <w:rPr>
          <w:rFonts w:ascii="Arial" w:hAnsi="Arial" w:cs="Arial"/>
          <w:bCs/>
          <w:sz w:val="24"/>
          <w:szCs w:val="24"/>
        </w:rPr>
        <w:t>.</w:t>
      </w:r>
    </w:p>
    <w:p w14:paraId="4F6B6DDC" w14:textId="77777777" w:rsidR="00A72EB9" w:rsidRPr="00A72EB9" w:rsidRDefault="00A72EB9" w:rsidP="002D5B32">
      <w:pPr>
        <w:spacing w:after="0"/>
        <w:jc w:val="both"/>
        <w:rPr>
          <w:rFonts w:ascii="Arial" w:hAnsi="Arial" w:cs="Arial"/>
          <w:bCs/>
          <w:sz w:val="24"/>
          <w:szCs w:val="24"/>
        </w:rPr>
      </w:pPr>
    </w:p>
    <w:p w14:paraId="3C7988B9" w14:textId="6D165418" w:rsidR="002D5B32" w:rsidRDefault="002D5B32" w:rsidP="002D5B32">
      <w:pPr>
        <w:spacing w:after="0"/>
        <w:jc w:val="both"/>
        <w:rPr>
          <w:rFonts w:ascii="Arial" w:hAnsi="Arial" w:cs="Arial"/>
          <w:bCs/>
          <w:sz w:val="24"/>
          <w:szCs w:val="24"/>
        </w:rPr>
      </w:pPr>
      <w:r w:rsidRPr="00193E55">
        <w:rPr>
          <w:rFonts w:ascii="Arial" w:hAnsi="Arial" w:cs="Arial"/>
          <w:bCs/>
          <w:sz w:val="24"/>
          <w:szCs w:val="24"/>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193E55">
        <w:rPr>
          <w:rFonts w:ascii="Arial" w:hAnsi="Arial" w:cs="Arial"/>
          <w:bCs/>
          <w:sz w:val="24"/>
          <w:szCs w:val="24"/>
          <w:vertAlign w:val="superscript"/>
        </w:rPr>
        <w:footnoteReference w:id="22"/>
      </w:r>
      <w:r w:rsidRPr="00193E55">
        <w:rPr>
          <w:rFonts w:ascii="Arial" w:hAnsi="Arial" w:cs="Arial"/>
          <w:bCs/>
          <w:sz w:val="24"/>
          <w:szCs w:val="24"/>
        </w:rPr>
        <w:t>.</w:t>
      </w:r>
    </w:p>
    <w:p w14:paraId="0CA518BB" w14:textId="77777777" w:rsidR="00F1458A" w:rsidRPr="00193E55" w:rsidRDefault="00F1458A" w:rsidP="002D5B32">
      <w:pPr>
        <w:spacing w:after="0"/>
        <w:jc w:val="both"/>
        <w:rPr>
          <w:rFonts w:ascii="Arial" w:hAnsi="Arial" w:cs="Arial"/>
          <w:bCs/>
          <w:sz w:val="24"/>
          <w:szCs w:val="24"/>
        </w:rPr>
      </w:pPr>
    </w:p>
    <w:p w14:paraId="1D7EEED6" w14:textId="77777777" w:rsidR="002D5B32" w:rsidRPr="00193E55" w:rsidRDefault="002D5B32" w:rsidP="002D5B32">
      <w:pPr>
        <w:spacing w:after="0"/>
        <w:jc w:val="both"/>
        <w:rPr>
          <w:rFonts w:ascii="Arial" w:hAnsi="Arial" w:cs="Arial"/>
          <w:bCs/>
          <w:sz w:val="24"/>
          <w:szCs w:val="24"/>
        </w:rPr>
      </w:pPr>
      <w:r w:rsidRPr="00193E55">
        <w:rPr>
          <w:rFonts w:ascii="Arial" w:hAnsi="Arial" w:cs="Arial"/>
          <w:bCs/>
          <w:sz w:val="24"/>
          <w:szCs w:val="24"/>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193E55">
        <w:rPr>
          <w:rFonts w:ascii="Arial" w:hAnsi="Arial" w:cs="Arial"/>
          <w:bCs/>
          <w:sz w:val="24"/>
          <w:szCs w:val="24"/>
          <w:vertAlign w:val="superscript"/>
        </w:rPr>
        <w:footnoteReference w:id="23"/>
      </w:r>
      <w:r w:rsidRPr="00193E55">
        <w:rPr>
          <w:rFonts w:ascii="Arial" w:hAnsi="Arial" w:cs="Arial"/>
          <w:bCs/>
          <w:sz w:val="24"/>
          <w:szCs w:val="24"/>
        </w:rPr>
        <w:t>.</w:t>
      </w:r>
    </w:p>
    <w:p w14:paraId="299D421D" w14:textId="77777777" w:rsidR="002D5B32" w:rsidRPr="00A72EB9" w:rsidRDefault="002D5B32" w:rsidP="002D5B32">
      <w:pPr>
        <w:spacing w:after="0"/>
        <w:jc w:val="both"/>
        <w:rPr>
          <w:rFonts w:ascii="Arial" w:hAnsi="Arial" w:cs="Arial"/>
          <w:bCs/>
          <w:sz w:val="24"/>
          <w:szCs w:val="24"/>
        </w:rPr>
      </w:pPr>
    </w:p>
    <w:p w14:paraId="66A1ACC5" w14:textId="7C8CEE60" w:rsidR="00420693" w:rsidRDefault="002D5B32" w:rsidP="00937241">
      <w:pPr>
        <w:spacing w:after="0"/>
        <w:jc w:val="both"/>
        <w:rPr>
          <w:rFonts w:ascii="Arial" w:hAnsi="Arial" w:cs="Arial"/>
          <w:bCs/>
          <w:sz w:val="24"/>
          <w:szCs w:val="24"/>
        </w:rPr>
      </w:pPr>
      <w:r w:rsidRPr="00193E55">
        <w:rPr>
          <w:rFonts w:ascii="Arial" w:hAnsi="Arial" w:cs="Arial"/>
          <w:bCs/>
          <w:sz w:val="24"/>
          <w:szCs w:val="24"/>
        </w:rPr>
        <w:t>Las Entidades de la Administración Pública Estatal y Municipal, tienen como atribución contribuir con la evaluación del desempeño de sus respectivos Programas Presupuestarios, así como los resultados de su ejecución comparándolos con los objetivos y metas de los Programas de Desarrollo, de acuerdo con los criterios establecidos en el Sistema de Evaluación del Desempeño</w:t>
      </w:r>
      <w:r w:rsidRPr="00193E55">
        <w:rPr>
          <w:rFonts w:ascii="Arial" w:hAnsi="Arial" w:cs="Arial"/>
          <w:bCs/>
          <w:sz w:val="24"/>
          <w:szCs w:val="24"/>
          <w:vertAlign w:val="superscript"/>
        </w:rPr>
        <w:footnoteReference w:id="24"/>
      </w:r>
      <w:r w:rsidR="000B6680">
        <w:rPr>
          <w:rFonts w:ascii="Arial" w:hAnsi="Arial" w:cs="Arial"/>
          <w:bCs/>
          <w:sz w:val="24"/>
          <w:szCs w:val="24"/>
        </w:rPr>
        <w:t>.</w:t>
      </w:r>
    </w:p>
    <w:p w14:paraId="45A1DC39" w14:textId="77777777" w:rsidR="00F1458A" w:rsidRDefault="00F1458A" w:rsidP="00937241">
      <w:pPr>
        <w:spacing w:after="0"/>
        <w:jc w:val="both"/>
        <w:rPr>
          <w:rFonts w:ascii="Arial" w:hAnsi="Arial" w:cs="Arial"/>
          <w:bCs/>
          <w:sz w:val="24"/>
          <w:szCs w:val="24"/>
        </w:rPr>
      </w:pPr>
    </w:p>
    <w:p w14:paraId="7642EAB0" w14:textId="77777777" w:rsidR="00F1458A" w:rsidRDefault="00F1458A" w:rsidP="00F1458A">
      <w:pPr>
        <w:spacing w:after="0"/>
        <w:jc w:val="both"/>
        <w:rPr>
          <w:rFonts w:ascii="Arial" w:hAnsi="Arial" w:cs="Arial"/>
          <w:sz w:val="24"/>
          <w:szCs w:val="24"/>
        </w:rPr>
      </w:pPr>
      <w:r>
        <w:rPr>
          <w:rFonts w:ascii="Arial" w:hAnsi="Arial" w:cs="Arial"/>
          <w:sz w:val="24"/>
          <w:szCs w:val="24"/>
        </w:rPr>
        <w:t>L</w:t>
      </w:r>
      <w:r w:rsidRPr="00937241">
        <w:rPr>
          <w:rFonts w:ascii="Arial" w:hAnsi="Arial" w:cs="Arial"/>
          <w:sz w:val="24"/>
          <w:szCs w:val="24"/>
        </w:rPr>
        <w:t>os directores generales de los organismos descentralizados, empresas estatales mayoritarias y fideicomisos públicos, en lo conducente o, sus equivalentes, tendrán las facultades y obligaciones de establecer los mecanismos de evaluación que destaquen la eficiencia y la eficacia con que se desempeña la entidad y presentar al órgano colegiado de gobierno, en su caso, por lo menos dos veces al año, la evaluación de gestión con el detalle que previamente se acuerde con dicho órgano y escuchando al comisario público</w:t>
      </w:r>
      <w:r>
        <w:rPr>
          <w:rStyle w:val="Refdenotaalpie"/>
          <w:rFonts w:ascii="Arial" w:hAnsi="Arial" w:cs="Arial"/>
          <w:sz w:val="24"/>
          <w:szCs w:val="24"/>
        </w:rPr>
        <w:footnoteReference w:id="25"/>
      </w:r>
      <w:r w:rsidRPr="00937241">
        <w:rPr>
          <w:rFonts w:ascii="Arial" w:hAnsi="Arial" w:cs="Arial"/>
          <w:sz w:val="24"/>
          <w:szCs w:val="24"/>
        </w:rPr>
        <w:t>.</w:t>
      </w:r>
    </w:p>
    <w:p w14:paraId="1E8E16C7" w14:textId="77777777" w:rsidR="000B6680" w:rsidRPr="00A72EB9" w:rsidRDefault="000B6680" w:rsidP="00937241">
      <w:pPr>
        <w:spacing w:after="0"/>
        <w:jc w:val="both"/>
        <w:rPr>
          <w:rFonts w:ascii="Arial" w:hAnsi="Arial" w:cs="Arial"/>
          <w:bCs/>
          <w:sz w:val="24"/>
          <w:szCs w:val="24"/>
        </w:rPr>
      </w:pPr>
    </w:p>
    <w:p w14:paraId="43689411" w14:textId="77777777" w:rsidR="00610DC3" w:rsidRPr="00937241" w:rsidRDefault="00610DC3" w:rsidP="00610DC3">
      <w:pPr>
        <w:spacing w:after="0"/>
        <w:jc w:val="both"/>
        <w:rPr>
          <w:rFonts w:ascii="Arial" w:hAnsi="Arial" w:cs="Arial"/>
          <w:sz w:val="24"/>
          <w:szCs w:val="24"/>
        </w:rPr>
      </w:pPr>
      <w:r w:rsidRPr="00937241">
        <w:rPr>
          <w:rFonts w:ascii="Arial" w:hAnsi="Arial" w:cs="Arial"/>
          <w:sz w:val="24"/>
          <w:szCs w:val="24"/>
        </w:rPr>
        <w:lastRenderedPageBreak/>
        <w:t>Como organismo descentralizado, la Directora General del Instituto de la Cultura y las Artes de Quintana Roo debe establecer los mecanismos de evaluación que destaquen la eficiencia y la eficacia con que se desempeña la entidad y presentar al órgano colegiado de gobierno, en su caso, por lo menos dos veces al año, la evaluación de gestión con el detalle que previamente se acuerde con dicho órgano y escuchando al comisario público</w:t>
      </w:r>
      <w:r w:rsidRPr="00937241">
        <w:rPr>
          <w:rStyle w:val="Refdenotaalpie"/>
          <w:rFonts w:ascii="Arial" w:hAnsi="Arial" w:cs="Arial"/>
          <w:sz w:val="24"/>
          <w:szCs w:val="24"/>
        </w:rPr>
        <w:footnoteReference w:id="26"/>
      </w:r>
      <w:r w:rsidRPr="00937241">
        <w:rPr>
          <w:rFonts w:ascii="Arial" w:hAnsi="Arial" w:cs="Arial"/>
          <w:sz w:val="24"/>
          <w:szCs w:val="24"/>
        </w:rPr>
        <w:t>.</w:t>
      </w:r>
    </w:p>
    <w:p w14:paraId="34BEB31E" w14:textId="77777777" w:rsidR="00610DC3" w:rsidRDefault="00610DC3" w:rsidP="00937241">
      <w:pPr>
        <w:spacing w:after="0"/>
        <w:jc w:val="both"/>
        <w:rPr>
          <w:rFonts w:ascii="Arial" w:eastAsia="Calibri" w:hAnsi="Arial" w:cs="Arial"/>
          <w:color w:val="000000"/>
          <w:sz w:val="24"/>
          <w:szCs w:val="24"/>
        </w:rPr>
      </w:pPr>
    </w:p>
    <w:p w14:paraId="1DEDF995" w14:textId="76819C2C" w:rsidR="00610DC3" w:rsidRDefault="0079109C" w:rsidP="00937241">
      <w:pPr>
        <w:spacing w:after="0"/>
        <w:jc w:val="both"/>
        <w:rPr>
          <w:rFonts w:ascii="Arial" w:eastAsia="Calibri" w:hAnsi="Arial" w:cs="Arial"/>
          <w:color w:val="000000"/>
          <w:sz w:val="24"/>
          <w:szCs w:val="24"/>
        </w:rPr>
      </w:pPr>
      <w:r>
        <w:rPr>
          <w:rFonts w:ascii="Arial" w:eastAsia="Calibri" w:hAnsi="Arial" w:cs="Arial"/>
          <w:color w:val="000000"/>
          <w:sz w:val="24"/>
          <w:szCs w:val="24"/>
        </w:rPr>
        <w:t xml:space="preserve">Al respecto, se procedió a </w:t>
      </w:r>
      <w:r w:rsidR="00610DC3" w:rsidRPr="00937241">
        <w:rPr>
          <w:rFonts w:ascii="Arial" w:eastAsia="Calibri" w:hAnsi="Arial" w:cs="Arial"/>
          <w:color w:val="000000"/>
          <w:sz w:val="24"/>
          <w:szCs w:val="24"/>
        </w:rPr>
        <w:t xml:space="preserve">verificar que durante el ejercicio fiscal 2023, el ente público </w:t>
      </w:r>
      <w:r w:rsidR="00610DC3">
        <w:rPr>
          <w:rFonts w:ascii="Arial" w:eastAsia="Calibri" w:hAnsi="Arial" w:cs="Arial"/>
          <w:color w:val="000000"/>
          <w:sz w:val="24"/>
          <w:szCs w:val="24"/>
        </w:rPr>
        <w:t>haya contado</w:t>
      </w:r>
      <w:r w:rsidR="00610DC3" w:rsidRPr="00937241">
        <w:rPr>
          <w:rFonts w:ascii="Arial" w:eastAsia="Calibri" w:hAnsi="Arial" w:cs="Arial"/>
          <w:color w:val="000000"/>
          <w:sz w:val="24"/>
          <w:szCs w:val="24"/>
        </w:rPr>
        <w:t xml:space="preserve"> con evaluaciones de desempeño internas o externas </w:t>
      </w:r>
      <w:r w:rsidR="00610DC3" w:rsidRPr="009D2E73">
        <w:rPr>
          <w:rFonts w:ascii="Arial" w:eastAsia="Calibri" w:hAnsi="Arial" w:cs="Arial"/>
          <w:color w:val="000000"/>
          <w:sz w:val="24"/>
          <w:szCs w:val="24"/>
        </w:rPr>
        <w:t>para determinar que estos fueron funcionales y el resultado tuvo el impacto deseado</w:t>
      </w:r>
      <w:r w:rsidR="00610DC3">
        <w:rPr>
          <w:rFonts w:ascii="Arial" w:eastAsia="Calibri" w:hAnsi="Arial" w:cs="Arial"/>
          <w:color w:val="000000"/>
          <w:sz w:val="24"/>
          <w:szCs w:val="24"/>
        </w:rPr>
        <w:t>.</w:t>
      </w:r>
    </w:p>
    <w:p w14:paraId="0C86486B" w14:textId="60383D96" w:rsidR="00420693" w:rsidRPr="00A72EB9" w:rsidRDefault="00420693" w:rsidP="00937241">
      <w:pPr>
        <w:spacing w:after="0"/>
        <w:jc w:val="both"/>
        <w:rPr>
          <w:rFonts w:ascii="Arial" w:hAnsi="Arial" w:cs="Arial"/>
          <w:sz w:val="24"/>
          <w:szCs w:val="24"/>
        </w:rPr>
      </w:pPr>
    </w:p>
    <w:p w14:paraId="21D1156B" w14:textId="797BF373" w:rsidR="00A72EB9" w:rsidRPr="00A72EB9" w:rsidRDefault="00610DC3" w:rsidP="00937241">
      <w:pPr>
        <w:spacing w:after="0"/>
        <w:jc w:val="both"/>
        <w:rPr>
          <w:rFonts w:ascii="Arial" w:hAnsi="Arial" w:cs="Arial"/>
          <w:color w:val="000000"/>
          <w:sz w:val="24"/>
          <w:szCs w:val="24"/>
        </w:rPr>
      </w:pPr>
      <w:r w:rsidRPr="00610DC3">
        <w:rPr>
          <w:rFonts w:ascii="Arial" w:hAnsi="Arial" w:cs="Arial"/>
          <w:sz w:val="24"/>
          <w:szCs w:val="24"/>
        </w:rPr>
        <w:t>Primeramente,</w:t>
      </w:r>
      <w:r w:rsidR="00420693" w:rsidRPr="00610DC3">
        <w:rPr>
          <w:rFonts w:ascii="Arial" w:hAnsi="Arial" w:cs="Arial"/>
          <w:color w:val="000000"/>
          <w:sz w:val="24"/>
          <w:szCs w:val="24"/>
        </w:rPr>
        <w:t xml:space="preserve"> se</w:t>
      </w:r>
      <w:r w:rsidR="00B67219">
        <w:rPr>
          <w:rFonts w:ascii="Arial" w:hAnsi="Arial" w:cs="Arial"/>
          <w:color w:val="000000"/>
          <w:sz w:val="24"/>
          <w:szCs w:val="24"/>
        </w:rPr>
        <w:t xml:space="preserve"> revisó</w:t>
      </w:r>
      <w:r w:rsidR="00420693" w:rsidRPr="00937241">
        <w:rPr>
          <w:rFonts w:ascii="Arial" w:hAnsi="Arial" w:cs="Arial"/>
          <w:color w:val="000000"/>
          <w:sz w:val="24"/>
          <w:szCs w:val="24"/>
        </w:rPr>
        <w:t xml:space="preserve"> que el marco normativo interno del Instituto de la Cultura y las Artes de Quintana Roo cuente con funciones relacionadas</w:t>
      </w:r>
      <w:r w:rsidR="002A0BAC">
        <w:rPr>
          <w:rFonts w:ascii="Arial" w:hAnsi="Arial" w:cs="Arial"/>
          <w:color w:val="000000"/>
          <w:sz w:val="24"/>
          <w:szCs w:val="24"/>
        </w:rPr>
        <w:t xml:space="preserve"> con evaluaciones de desempeño:</w:t>
      </w:r>
    </w:p>
    <w:p w14:paraId="76AD0B79" w14:textId="77777777" w:rsidR="00A72EB9" w:rsidRPr="00A72EB9" w:rsidRDefault="00A72EB9" w:rsidP="00937241">
      <w:pPr>
        <w:spacing w:after="0"/>
        <w:jc w:val="both"/>
        <w:rPr>
          <w:rFonts w:ascii="Arial" w:hAnsi="Arial" w:cs="Arial"/>
          <w:color w:val="000000"/>
          <w:sz w:val="24"/>
          <w:szCs w:val="24"/>
        </w:rPr>
      </w:pPr>
    </w:p>
    <w:p w14:paraId="18F6C5F8" w14:textId="6E26AE67" w:rsidR="00420693" w:rsidRPr="0030314E" w:rsidRDefault="00CE5824" w:rsidP="00937241">
      <w:pPr>
        <w:spacing w:after="0"/>
        <w:ind w:left="708"/>
        <w:jc w:val="center"/>
        <w:rPr>
          <w:rFonts w:ascii="Arial" w:hAnsi="Arial" w:cs="Arial"/>
          <w:sz w:val="20"/>
          <w:szCs w:val="20"/>
        </w:rPr>
      </w:pPr>
      <w:r w:rsidRPr="00907D6A">
        <w:rPr>
          <w:rFonts w:ascii="Arial" w:hAnsi="Arial" w:cs="Arial"/>
          <w:b/>
          <w:sz w:val="20"/>
          <w:szCs w:val="20"/>
        </w:rPr>
        <w:t>Imagen</w:t>
      </w:r>
      <w:r w:rsidR="00420693" w:rsidRPr="0030314E">
        <w:rPr>
          <w:rFonts w:ascii="Arial" w:hAnsi="Arial" w:cs="Arial"/>
          <w:b/>
          <w:sz w:val="20"/>
          <w:szCs w:val="20"/>
        </w:rPr>
        <w:t xml:space="preserve"> 1</w:t>
      </w:r>
      <w:r w:rsidR="00420693">
        <w:rPr>
          <w:rFonts w:ascii="Arial" w:hAnsi="Arial" w:cs="Arial"/>
          <w:b/>
          <w:sz w:val="20"/>
          <w:szCs w:val="20"/>
        </w:rPr>
        <w:t>5</w:t>
      </w:r>
      <w:r w:rsidR="00420693" w:rsidRPr="0030314E">
        <w:rPr>
          <w:rFonts w:ascii="Arial" w:hAnsi="Arial" w:cs="Arial"/>
          <w:b/>
          <w:sz w:val="20"/>
          <w:szCs w:val="20"/>
        </w:rPr>
        <w:t xml:space="preserve">. </w:t>
      </w:r>
      <w:r w:rsidR="00420693" w:rsidRPr="0030314E">
        <w:rPr>
          <w:rFonts w:ascii="Arial" w:hAnsi="Arial" w:cs="Arial"/>
          <w:sz w:val="20"/>
          <w:szCs w:val="20"/>
        </w:rPr>
        <w:t>Marco normativo que regula las evaluaciones de desempeño.</w:t>
      </w:r>
    </w:p>
    <w:p w14:paraId="4E157EFA" w14:textId="77777777" w:rsidR="00420693" w:rsidRDefault="00420693" w:rsidP="00420693">
      <w:pPr>
        <w:pStyle w:val="NormalWeb"/>
        <w:spacing w:before="0" w:beforeAutospacing="0" w:after="0" w:afterAutospacing="0"/>
        <w:jc w:val="center"/>
      </w:pPr>
      <w:r>
        <w:rPr>
          <w:noProof/>
        </w:rPr>
        <w:drawing>
          <wp:inline distT="0" distB="0" distL="0" distR="0" wp14:anchorId="06B8D385" wp14:editId="245DB8EB">
            <wp:extent cx="4102547" cy="2721935"/>
            <wp:effectExtent l="0" t="0" r="0" b="2540"/>
            <wp:docPr id="2619" name="Imagen 2619" descr="C:\Users\dianira.interian\Downloads\2500 Suscriptores nuevos a la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ira.interian\Downloads\2500 Suscriptores nuevos a la newsletter.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394" t="7912" r="3677" b="13589"/>
                    <a:stretch/>
                  </pic:blipFill>
                  <pic:spPr bwMode="auto">
                    <a:xfrm>
                      <a:off x="0" y="0"/>
                      <a:ext cx="4410814" cy="2926462"/>
                    </a:xfrm>
                    <a:prstGeom prst="rect">
                      <a:avLst/>
                    </a:prstGeom>
                    <a:noFill/>
                    <a:ln>
                      <a:noFill/>
                    </a:ln>
                    <a:extLst>
                      <a:ext uri="{53640926-AAD7-44D8-BBD7-CCE9431645EC}">
                        <a14:shadowObscured xmlns:a14="http://schemas.microsoft.com/office/drawing/2010/main"/>
                      </a:ext>
                    </a:extLst>
                  </pic:spPr>
                </pic:pic>
              </a:graphicData>
            </a:graphic>
          </wp:inline>
        </w:drawing>
      </w:r>
    </w:p>
    <w:p w14:paraId="29B52C64" w14:textId="77777777" w:rsidR="00420693" w:rsidRPr="00937241" w:rsidRDefault="00420693" w:rsidP="00420693">
      <w:pPr>
        <w:pStyle w:val="NormalWeb"/>
        <w:spacing w:before="0" w:beforeAutospacing="0" w:after="0" w:afterAutospacing="0"/>
        <w:jc w:val="center"/>
        <w:rPr>
          <w:rFonts w:ascii="Arial" w:hAnsi="Arial" w:cs="Arial"/>
          <w:bCs/>
          <w:sz w:val="16"/>
          <w:szCs w:val="16"/>
        </w:rPr>
      </w:pPr>
      <w:r w:rsidRPr="00937241">
        <w:rPr>
          <w:rFonts w:ascii="Arial" w:hAnsi="Arial" w:cs="Arial"/>
          <w:b/>
          <w:bCs/>
          <w:sz w:val="16"/>
          <w:szCs w:val="16"/>
        </w:rPr>
        <w:t>Fuente:</w:t>
      </w:r>
      <w:r w:rsidRPr="00937241">
        <w:rPr>
          <w:rFonts w:ascii="Arial" w:hAnsi="Arial" w:cs="Arial"/>
          <w:bCs/>
          <w:sz w:val="16"/>
          <w:szCs w:val="16"/>
        </w:rPr>
        <w:t xml:space="preserve"> Elaborado por la ASEQROO, con base en la información proporcionada por </w:t>
      </w:r>
    </w:p>
    <w:p w14:paraId="2674BD90" w14:textId="16765285" w:rsidR="00420693" w:rsidRDefault="00420693" w:rsidP="00420693">
      <w:pPr>
        <w:pStyle w:val="NormalWeb"/>
        <w:spacing w:before="0" w:beforeAutospacing="0" w:after="0" w:afterAutospacing="0"/>
        <w:jc w:val="center"/>
        <w:rPr>
          <w:rFonts w:ascii="Arial" w:hAnsi="Arial" w:cs="Arial"/>
          <w:bCs/>
          <w:sz w:val="16"/>
          <w:szCs w:val="16"/>
        </w:rPr>
      </w:pPr>
      <w:r w:rsidRPr="00937241">
        <w:rPr>
          <w:rFonts w:ascii="Arial" w:hAnsi="Arial" w:cs="Arial"/>
          <w:bCs/>
          <w:sz w:val="16"/>
          <w:szCs w:val="16"/>
        </w:rPr>
        <w:t>el Instituto de la Cultura y las Artes de Quintana Roo.</w:t>
      </w:r>
    </w:p>
    <w:p w14:paraId="5448693E" w14:textId="77777777" w:rsidR="00610DC3" w:rsidRPr="007E58CF" w:rsidRDefault="00610DC3" w:rsidP="00420693">
      <w:pPr>
        <w:pStyle w:val="NormalWeb"/>
        <w:spacing w:before="0" w:beforeAutospacing="0" w:after="0" w:afterAutospacing="0"/>
        <w:jc w:val="center"/>
        <w:rPr>
          <w:rFonts w:ascii="Arial" w:hAnsi="Arial" w:cs="Arial"/>
          <w:bCs/>
          <w:szCs w:val="16"/>
        </w:rPr>
      </w:pPr>
    </w:p>
    <w:p w14:paraId="76288FB3" w14:textId="77777777" w:rsidR="00420693" w:rsidRPr="00937241" w:rsidRDefault="00420693" w:rsidP="000B6680">
      <w:pPr>
        <w:spacing w:after="0"/>
        <w:jc w:val="both"/>
        <w:rPr>
          <w:rFonts w:ascii="Arial" w:hAnsi="Arial" w:cs="Arial"/>
          <w:sz w:val="24"/>
          <w:szCs w:val="24"/>
        </w:rPr>
      </w:pPr>
      <w:r w:rsidRPr="00937241">
        <w:rPr>
          <w:rFonts w:ascii="Arial" w:hAnsi="Arial" w:cs="Arial"/>
          <w:sz w:val="24"/>
          <w:szCs w:val="24"/>
        </w:rPr>
        <w:t xml:space="preserve">Se verificó que el Reglamento Interior del Instituto de la Cultura y las Artes de Quintana Roo, cuenta con facultades en atención a evaluar planes y programas de estudio, así como evaluar actividades de las Unidades Administrativas; la Ley de Cultura y las Artes </w:t>
      </w:r>
      <w:r w:rsidRPr="00937241">
        <w:rPr>
          <w:rFonts w:ascii="Arial" w:hAnsi="Arial" w:cs="Arial"/>
          <w:sz w:val="24"/>
          <w:szCs w:val="24"/>
        </w:rPr>
        <w:lastRenderedPageBreak/>
        <w:t xml:space="preserve">del Estado de Quintana Roo, establece que para el cumplimiento de su objeto, el Instituto estará sujeto a evaluación que determine la Secretaría de Educación y en su artículo 12 establece que llevará a cabo una evaluación con variables que permitan determinar el grado de asistencia y aceptación de las actividades; sin embargo, no se encuentran relacionadas con </w:t>
      </w:r>
      <w:r w:rsidRPr="00937241">
        <w:rPr>
          <w:rFonts w:ascii="Arial" w:hAnsi="Arial" w:cs="Arial"/>
          <w:i/>
          <w:sz w:val="24"/>
          <w:szCs w:val="24"/>
        </w:rPr>
        <w:t xml:space="preserve">evaluaciones de desempeño </w:t>
      </w:r>
      <w:r w:rsidRPr="00937241">
        <w:rPr>
          <w:rFonts w:ascii="Arial" w:hAnsi="Arial" w:cs="Arial"/>
          <w:sz w:val="24"/>
          <w:szCs w:val="24"/>
        </w:rPr>
        <w:t>para el seguimiento de objetivos y metas de sus programas presupuestarios.</w:t>
      </w:r>
    </w:p>
    <w:p w14:paraId="4BC46155" w14:textId="6348E84D" w:rsidR="000B6680" w:rsidRDefault="000B6680" w:rsidP="000B6680">
      <w:pPr>
        <w:spacing w:after="0"/>
        <w:jc w:val="both"/>
        <w:rPr>
          <w:rFonts w:ascii="Arial" w:hAnsi="Arial" w:cs="Arial"/>
          <w:sz w:val="24"/>
          <w:szCs w:val="24"/>
        </w:rPr>
      </w:pPr>
    </w:p>
    <w:p w14:paraId="0A833834" w14:textId="77777777" w:rsidR="00610DC3" w:rsidRDefault="00610DC3" w:rsidP="00610DC3">
      <w:pPr>
        <w:spacing w:after="0"/>
        <w:jc w:val="both"/>
        <w:rPr>
          <w:rFonts w:ascii="Arial" w:hAnsi="Arial" w:cs="Arial"/>
          <w:sz w:val="24"/>
          <w:szCs w:val="24"/>
        </w:rPr>
      </w:pPr>
      <w:r>
        <w:rPr>
          <w:rFonts w:ascii="Arial" w:hAnsi="Arial" w:cs="Arial"/>
          <w:sz w:val="24"/>
          <w:szCs w:val="24"/>
        </w:rPr>
        <w:t>D</w:t>
      </w:r>
      <w:r w:rsidRPr="00937241">
        <w:rPr>
          <w:rFonts w:ascii="Arial" w:hAnsi="Arial" w:cs="Arial"/>
          <w:sz w:val="24"/>
          <w:szCs w:val="24"/>
        </w:rPr>
        <w:t xml:space="preserve">urante visita de campo, el </w:t>
      </w:r>
      <w:r w:rsidRPr="00937241">
        <w:rPr>
          <w:rFonts w:ascii="Arial" w:eastAsia="Calibri" w:hAnsi="Arial" w:cs="Arial"/>
          <w:color w:val="000000"/>
          <w:sz w:val="24"/>
          <w:szCs w:val="24"/>
        </w:rPr>
        <w:t xml:space="preserve">Instituto de la Cultura y las Artes de Quintana Roo </w:t>
      </w:r>
      <w:r w:rsidRPr="00937241">
        <w:rPr>
          <w:rFonts w:ascii="Arial" w:hAnsi="Arial" w:cs="Arial"/>
          <w:sz w:val="24"/>
          <w:szCs w:val="24"/>
        </w:rPr>
        <w:t>informó que, no realizaron actividades relacionadas a la implementación de evaluaciones de desempeño d</w:t>
      </w:r>
      <w:r>
        <w:rPr>
          <w:rFonts w:ascii="Arial" w:hAnsi="Arial" w:cs="Arial"/>
          <w:sz w:val="24"/>
          <w:szCs w:val="24"/>
        </w:rPr>
        <w:t>e sus programas presupuestarios.</w:t>
      </w:r>
    </w:p>
    <w:p w14:paraId="7F04BA7E" w14:textId="77777777" w:rsidR="00610DC3" w:rsidRPr="00937241" w:rsidRDefault="00610DC3" w:rsidP="000B6680">
      <w:pPr>
        <w:spacing w:after="0"/>
        <w:jc w:val="both"/>
        <w:rPr>
          <w:rFonts w:ascii="Arial" w:hAnsi="Arial" w:cs="Arial"/>
          <w:sz w:val="24"/>
          <w:szCs w:val="24"/>
        </w:rPr>
      </w:pPr>
    </w:p>
    <w:p w14:paraId="7B2C0675" w14:textId="0D7A1C4B" w:rsidR="00420693" w:rsidRPr="0030314E" w:rsidRDefault="00420693" w:rsidP="00132A63">
      <w:pPr>
        <w:spacing w:after="0"/>
        <w:jc w:val="center"/>
        <w:rPr>
          <w:rFonts w:ascii="Arial" w:hAnsi="Arial" w:cs="Arial"/>
          <w:sz w:val="20"/>
          <w:szCs w:val="20"/>
        </w:rPr>
      </w:pPr>
      <w:r>
        <w:rPr>
          <w:rFonts w:ascii="Arial" w:eastAsia="Calibri" w:hAnsi="Arial" w:cs="Arial"/>
          <w:b/>
          <w:color w:val="000000"/>
          <w:sz w:val="20"/>
          <w:szCs w:val="20"/>
        </w:rPr>
        <w:t>Imagen 16</w:t>
      </w:r>
      <w:r w:rsidRPr="0030314E">
        <w:rPr>
          <w:rFonts w:ascii="Arial" w:eastAsia="Calibri" w:hAnsi="Arial" w:cs="Arial"/>
          <w:b/>
          <w:color w:val="000000"/>
          <w:sz w:val="20"/>
          <w:szCs w:val="20"/>
        </w:rPr>
        <w:t>:</w:t>
      </w:r>
      <w:r w:rsidRPr="0030314E">
        <w:rPr>
          <w:rFonts w:ascii="Arial" w:eastAsia="Calibri" w:hAnsi="Arial" w:cs="Arial"/>
          <w:color w:val="000000"/>
          <w:sz w:val="20"/>
          <w:szCs w:val="20"/>
        </w:rPr>
        <w:t xml:space="preserve"> Evaluaciones de desempeño internas o externas.</w:t>
      </w:r>
    </w:p>
    <w:p w14:paraId="6300A2C6" w14:textId="77777777" w:rsidR="00420693" w:rsidRPr="006175B9" w:rsidRDefault="00420693" w:rsidP="000B6680">
      <w:pPr>
        <w:spacing w:after="0"/>
        <w:jc w:val="center"/>
      </w:pPr>
      <w:r w:rsidRPr="006175B9">
        <w:rPr>
          <w:noProof/>
        </w:rPr>
        <w:drawing>
          <wp:inline distT="0" distB="0" distL="0" distR="0" wp14:anchorId="783789BD" wp14:editId="7DA0DB69">
            <wp:extent cx="2753832" cy="3042986"/>
            <wp:effectExtent l="0" t="0" r="8890" b="5080"/>
            <wp:docPr id="9" name="Imagen 9" descr="C:\Users\dianira.interia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ira.interian\AppData\Local\Packages\Microsoft.Windows.Photos_8wekyb3d8bbwe\TempState\ShareServiceTempFolder\1.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3339" t="12991" r="32637" b="5007"/>
                    <a:stretch/>
                  </pic:blipFill>
                  <pic:spPr bwMode="auto">
                    <a:xfrm>
                      <a:off x="0" y="0"/>
                      <a:ext cx="2806413" cy="3101088"/>
                    </a:xfrm>
                    <a:prstGeom prst="rect">
                      <a:avLst/>
                    </a:prstGeom>
                    <a:noFill/>
                    <a:ln>
                      <a:noFill/>
                    </a:ln>
                    <a:extLst>
                      <a:ext uri="{53640926-AAD7-44D8-BBD7-CCE9431645EC}">
                        <a14:shadowObscured xmlns:a14="http://schemas.microsoft.com/office/drawing/2010/main"/>
                      </a:ext>
                    </a:extLst>
                  </pic:spPr>
                </pic:pic>
              </a:graphicData>
            </a:graphic>
          </wp:inline>
        </w:drawing>
      </w:r>
    </w:p>
    <w:p w14:paraId="1C8A5484" w14:textId="51766DDD" w:rsidR="00132A63" w:rsidRDefault="00420693" w:rsidP="00132A63">
      <w:pPr>
        <w:pStyle w:val="NormalWeb"/>
        <w:spacing w:before="0" w:beforeAutospacing="0" w:after="0" w:afterAutospacing="0"/>
        <w:jc w:val="center"/>
        <w:rPr>
          <w:rFonts w:ascii="Arial" w:hAnsi="Arial" w:cs="Arial"/>
          <w:bCs/>
          <w:sz w:val="16"/>
          <w:szCs w:val="16"/>
        </w:rPr>
      </w:pPr>
      <w:r w:rsidRPr="00937241">
        <w:rPr>
          <w:rFonts w:ascii="Arial" w:hAnsi="Arial" w:cs="Arial"/>
          <w:b/>
          <w:bCs/>
          <w:sz w:val="16"/>
          <w:szCs w:val="16"/>
        </w:rPr>
        <w:t>Fuente:</w:t>
      </w:r>
      <w:r w:rsidRPr="00937241">
        <w:rPr>
          <w:rFonts w:ascii="Arial" w:hAnsi="Arial" w:cs="Arial"/>
          <w:bCs/>
          <w:sz w:val="16"/>
          <w:szCs w:val="16"/>
        </w:rPr>
        <w:t xml:space="preserve"> Elaborado por la ASEQROO, con base en la información proporcionada por</w:t>
      </w:r>
    </w:p>
    <w:p w14:paraId="5D2B7AF1" w14:textId="7D78C0D3" w:rsidR="00420693" w:rsidRPr="00937241" w:rsidRDefault="00420693" w:rsidP="00132A63">
      <w:pPr>
        <w:pStyle w:val="NormalWeb"/>
        <w:spacing w:before="0" w:beforeAutospacing="0" w:after="0" w:afterAutospacing="0"/>
        <w:jc w:val="center"/>
        <w:rPr>
          <w:rFonts w:ascii="Arial" w:hAnsi="Arial" w:cs="Arial"/>
          <w:bCs/>
          <w:sz w:val="16"/>
          <w:szCs w:val="16"/>
        </w:rPr>
      </w:pPr>
      <w:r w:rsidRPr="00937241">
        <w:rPr>
          <w:rFonts w:ascii="Arial" w:hAnsi="Arial" w:cs="Arial"/>
          <w:bCs/>
          <w:sz w:val="16"/>
          <w:szCs w:val="16"/>
        </w:rPr>
        <w:t>el Instituto de la Cultura y las Artes de Quintana Roo.</w:t>
      </w:r>
    </w:p>
    <w:p w14:paraId="6BB543A8" w14:textId="77777777" w:rsidR="000B6680" w:rsidRDefault="000B6680" w:rsidP="00937241">
      <w:pPr>
        <w:pStyle w:val="Prrafodelista"/>
        <w:autoSpaceDE w:val="0"/>
        <w:autoSpaceDN w:val="0"/>
        <w:adjustRightInd w:val="0"/>
        <w:spacing w:after="0"/>
        <w:ind w:left="0"/>
        <w:jc w:val="both"/>
        <w:rPr>
          <w:rFonts w:ascii="Arial" w:hAnsi="Arial" w:cs="Arial"/>
          <w:bCs/>
          <w:sz w:val="24"/>
          <w:szCs w:val="24"/>
        </w:rPr>
      </w:pPr>
    </w:p>
    <w:p w14:paraId="1A7D97B0" w14:textId="1E5CDDCA" w:rsidR="00166B84" w:rsidRPr="00937241" w:rsidRDefault="00166B84" w:rsidP="00937241">
      <w:pPr>
        <w:pStyle w:val="Prrafodelista"/>
        <w:autoSpaceDE w:val="0"/>
        <w:autoSpaceDN w:val="0"/>
        <w:adjustRightInd w:val="0"/>
        <w:spacing w:after="0"/>
        <w:ind w:left="0"/>
        <w:jc w:val="both"/>
        <w:rPr>
          <w:rFonts w:ascii="Arial" w:hAnsi="Arial" w:cs="Arial"/>
          <w:bCs/>
          <w:sz w:val="24"/>
          <w:szCs w:val="24"/>
        </w:rPr>
      </w:pPr>
      <w:r w:rsidRPr="00937241">
        <w:rPr>
          <w:rFonts w:ascii="Arial" w:hAnsi="Arial" w:cs="Arial"/>
          <w:bCs/>
          <w:sz w:val="24"/>
          <w:szCs w:val="24"/>
        </w:rPr>
        <w:t>Derivado del análisis anterior se determinó la siguiente observación:</w:t>
      </w:r>
    </w:p>
    <w:p w14:paraId="4A16A829" w14:textId="79834181" w:rsidR="0010388F" w:rsidRPr="00937241" w:rsidRDefault="0010388F" w:rsidP="00937241">
      <w:pPr>
        <w:pStyle w:val="Prrafodelista"/>
        <w:autoSpaceDE w:val="0"/>
        <w:autoSpaceDN w:val="0"/>
        <w:adjustRightInd w:val="0"/>
        <w:spacing w:after="0"/>
        <w:ind w:left="0"/>
        <w:jc w:val="both"/>
        <w:rPr>
          <w:rFonts w:ascii="Arial" w:hAnsi="Arial" w:cs="Arial"/>
          <w:bCs/>
          <w:sz w:val="24"/>
          <w:szCs w:val="24"/>
        </w:rPr>
      </w:pPr>
    </w:p>
    <w:p w14:paraId="01719619" w14:textId="4714678B" w:rsidR="00420693" w:rsidRPr="00907D6A" w:rsidRDefault="00420693" w:rsidP="003F0668">
      <w:pPr>
        <w:pStyle w:val="Prrafodelista"/>
        <w:numPr>
          <w:ilvl w:val="0"/>
          <w:numId w:val="36"/>
        </w:numPr>
        <w:tabs>
          <w:tab w:val="left" w:pos="284"/>
        </w:tabs>
        <w:spacing w:after="0"/>
        <w:ind w:left="284" w:hanging="284"/>
        <w:jc w:val="both"/>
        <w:rPr>
          <w:rFonts w:ascii="Arial" w:hAnsi="Arial" w:cs="Arial"/>
          <w:sz w:val="24"/>
          <w:szCs w:val="24"/>
        </w:rPr>
      </w:pPr>
      <w:r w:rsidRPr="00907D6A">
        <w:rPr>
          <w:rFonts w:ascii="Arial" w:hAnsi="Arial" w:cs="Arial"/>
          <w:sz w:val="24"/>
          <w:szCs w:val="24"/>
        </w:rPr>
        <w:t>El Instituto de la Cultura y las Artes de Quintana Roo</w:t>
      </w:r>
      <w:r w:rsidR="003F0668">
        <w:rPr>
          <w:rFonts w:ascii="Arial" w:hAnsi="Arial" w:cs="Arial"/>
          <w:sz w:val="24"/>
          <w:szCs w:val="24"/>
        </w:rPr>
        <w:t xml:space="preserve"> presentó áreas de mejora en la </w:t>
      </w:r>
      <w:r w:rsidRPr="00907D6A">
        <w:rPr>
          <w:rFonts w:ascii="Arial" w:hAnsi="Arial" w:cs="Arial"/>
          <w:sz w:val="24"/>
          <w:szCs w:val="24"/>
        </w:rPr>
        <w:t>implementación de evaluaciones internas y/o externas a sus programas presupuestarios, del ejercicio fiscal 2023.</w:t>
      </w:r>
    </w:p>
    <w:p w14:paraId="5A8CE56E" w14:textId="5A378D91" w:rsidR="000B6680" w:rsidRDefault="000B6680" w:rsidP="00937241">
      <w:pPr>
        <w:spacing w:after="0"/>
        <w:jc w:val="both"/>
        <w:rPr>
          <w:rFonts w:ascii="Arial" w:eastAsiaTheme="minorHAnsi" w:hAnsi="Arial" w:cs="Arial"/>
          <w:sz w:val="24"/>
          <w:szCs w:val="24"/>
          <w:lang w:val="es-ES" w:eastAsia="en-US"/>
        </w:rPr>
      </w:pPr>
    </w:p>
    <w:p w14:paraId="20C870BC" w14:textId="69B39753" w:rsidR="001E0427" w:rsidRPr="00937241" w:rsidRDefault="001E0427" w:rsidP="00937241">
      <w:pPr>
        <w:spacing w:after="0"/>
        <w:jc w:val="both"/>
        <w:rPr>
          <w:rFonts w:ascii="Arial" w:hAnsi="Arial" w:cs="Arial"/>
          <w:b/>
          <w:sz w:val="24"/>
          <w:szCs w:val="24"/>
        </w:rPr>
      </w:pPr>
      <w:r w:rsidRPr="00937241">
        <w:rPr>
          <w:rFonts w:ascii="Arial" w:hAnsi="Arial" w:cs="Arial"/>
          <w:b/>
          <w:sz w:val="24"/>
          <w:szCs w:val="24"/>
        </w:rPr>
        <w:lastRenderedPageBreak/>
        <w:t>Recomendaciones de Desempeño.</w:t>
      </w:r>
    </w:p>
    <w:p w14:paraId="4499B2EA" w14:textId="77777777" w:rsidR="001E0427" w:rsidRPr="00937241" w:rsidRDefault="001E0427" w:rsidP="00937241">
      <w:pPr>
        <w:spacing w:after="0"/>
        <w:jc w:val="both"/>
        <w:rPr>
          <w:rFonts w:ascii="Arial" w:hAnsi="Arial" w:cs="Arial"/>
          <w:b/>
          <w:sz w:val="24"/>
          <w:szCs w:val="24"/>
        </w:rPr>
      </w:pPr>
    </w:p>
    <w:p w14:paraId="577193F2" w14:textId="14832A7E" w:rsidR="001E0427" w:rsidRPr="00937241" w:rsidRDefault="001E0427" w:rsidP="00937241">
      <w:pPr>
        <w:spacing w:after="0"/>
        <w:jc w:val="both"/>
        <w:rPr>
          <w:rFonts w:ascii="Arial" w:hAnsi="Arial" w:cs="Arial"/>
          <w:sz w:val="24"/>
          <w:szCs w:val="24"/>
        </w:rPr>
      </w:pPr>
      <w:r w:rsidRPr="00937241">
        <w:rPr>
          <w:rFonts w:ascii="Arial" w:hAnsi="Arial" w:cs="Arial"/>
          <w:sz w:val="24"/>
          <w:szCs w:val="24"/>
        </w:rPr>
        <w:t>La Auditoría Superior del Estado</w:t>
      </w:r>
      <w:r w:rsidR="0014387A">
        <w:rPr>
          <w:rFonts w:ascii="Arial" w:hAnsi="Arial" w:cs="Arial"/>
          <w:sz w:val="24"/>
          <w:szCs w:val="24"/>
        </w:rPr>
        <w:t xml:space="preserve"> de Quintana Roo recomienda al</w:t>
      </w:r>
      <w:r w:rsidRPr="00937241">
        <w:rPr>
          <w:rFonts w:ascii="Arial" w:hAnsi="Arial" w:cs="Arial"/>
          <w:sz w:val="24"/>
          <w:szCs w:val="24"/>
        </w:rPr>
        <w:t xml:space="preserve"> </w:t>
      </w:r>
      <w:r w:rsidR="0014387A" w:rsidRPr="00937241">
        <w:rPr>
          <w:rFonts w:ascii="Arial" w:hAnsi="Arial" w:cs="Arial"/>
          <w:sz w:val="24"/>
          <w:szCs w:val="24"/>
        </w:rPr>
        <w:t>Instituto de la Cultura y las Artes de Quintana Roo</w:t>
      </w:r>
      <w:r w:rsidRPr="00937241">
        <w:rPr>
          <w:rFonts w:ascii="Arial" w:hAnsi="Arial" w:cs="Arial"/>
          <w:sz w:val="24"/>
          <w:szCs w:val="24"/>
        </w:rPr>
        <w:t>, lo siguiente:</w:t>
      </w:r>
    </w:p>
    <w:p w14:paraId="5D0D1761" w14:textId="77777777" w:rsidR="007C2368" w:rsidRPr="00937241" w:rsidRDefault="007C2368" w:rsidP="00937241">
      <w:pPr>
        <w:spacing w:after="0"/>
        <w:jc w:val="both"/>
        <w:rPr>
          <w:rFonts w:ascii="Arial" w:hAnsi="Arial" w:cs="Arial"/>
          <w:sz w:val="24"/>
          <w:szCs w:val="24"/>
        </w:rPr>
      </w:pPr>
    </w:p>
    <w:p w14:paraId="7880A990" w14:textId="4D3FDF60" w:rsidR="001E0427" w:rsidRPr="00937241" w:rsidRDefault="0014387A" w:rsidP="00937241">
      <w:pPr>
        <w:spacing w:after="0"/>
        <w:jc w:val="both"/>
        <w:rPr>
          <w:rFonts w:ascii="Arial" w:hAnsi="Arial" w:cs="Arial"/>
          <w:b/>
          <w:sz w:val="24"/>
          <w:szCs w:val="24"/>
        </w:rPr>
      </w:pPr>
      <w:r w:rsidRPr="0014387A">
        <w:rPr>
          <w:rFonts w:ascii="Arial" w:hAnsi="Arial" w:cs="Arial"/>
          <w:b/>
          <w:sz w:val="24"/>
          <w:szCs w:val="24"/>
        </w:rPr>
        <w:t>23-AEMD-C-036-0</w:t>
      </w:r>
      <w:r w:rsidR="001E0427" w:rsidRPr="0014387A">
        <w:rPr>
          <w:rFonts w:ascii="Arial" w:hAnsi="Arial" w:cs="Arial"/>
          <w:b/>
          <w:sz w:val="24"/>
          <w:szCs w:val="24"/>
        </w:rPr>
        <w:t>8</w:t>
      </w:r>
      <w:r w:rsidRPr="0014387A">
        <w:rPr>
          <w:rFonts w:ascii="Arial" w:hAnsi="Arial" w:cs="Arial"/>
          <w:b/>
          <w:sz w:val="24"/>
          <w:szCs w:val="24"/>
        </w:rPr>
        <w:t>3</w:t>
      </w:r>
      <w:r w:rsidR="001E0427" w:rsidRPr="0014387A">
        <w:rPr>
          <w:rFonts w:ascii="Arial" w:hAnsi="Arial" w:cs="Arial"/>
          <w:b/>
          <w:sz w:val="24"/>
          <w:szCs w:val="24"/>
        </w:rPr>
        <w:t>-R03-0</w:t>
      </w:r>
      <w:r w:rsidRPr="0014387A">
        <w:rPr>
          <w:rFonts w:ascii="Arial" w:hAnsi="Arial" w:cs="Arial"/>
          <w:b/>
          <w:sz w:val="24"/>
          <w:szCs w:val="24"/>
        </w:rPr>
        <w:t>7</w:t>
      </w:r>
      <w:r w:rsidR="00DC2C63" w:rsidRPr="0014387A">
        <w:rPr>
          <w:rFonts w:ascii="Arial" w:hAnsi="Arial" w:cs="Arial"/>
          <w:b/>
          <w:sz w:val="24"/>
          <w:szCs w:val="24"/>
        </w:rPr>
        <w:t xml:space="preserve"> </w:t>
      </w:r>
      <w:r w:rsidR="001E0427" w:rsidRPr="0014387A">
        <w:rPr>
          <w:rFonts w:ascii="Arial" w:hAnsi="Arial" w:cs="Arial"/>
          <w:b/>
          <w:sz w:val="24"/>
          <w:szCs w:val="24"/>
        </w:rPr>
        <w:t>Recomendación</w:t>
      </w:r>
    </w:p>
    <w:p w14:paraId="7AF5E967" w14:textId="77777777" w:rsidR="00AB71A5" w:rsidRPr="00937241" w:rsidRDefault="00AB71A5" w:rsidP="00937241">
      <w:pPr>
        <w:spacing w:after="0"/>
        <w:jc w:val="both"/>
        <w:rPr>
          <w:rFonts w:ascii="Arial" w:hAnsi="Arial" w:cs="Arial"/>
          <w:b/>
          <w:sz w:val="24"/>
          <w:szCs w:val="24"/>
        </w:rPr>
      </w:pPr>
    </w:p>
    <w:p w14:paraId="4E8E5C09" w14:textId="263CC908" w:rsidR="00420693" w:rsidRPr="00937241" w:rsidRDefault="00420693" w:rsidP="00937241">
      <w:pPr>
        <w:spacing w:after="0"/>
        <w:jc w:val="both"/>
        <w:rPr>
          <w:rFonts w:ascii="Arial" w:hAnsi="Arial" w:cs="Arial"/>
          <w:color w:val="000000"/>
          <w:sz w:val="24"/>
          <w:szCs w:val="24"/>
        </w:rPr>
      </w:pPr>
      <w:r w:rsidRPr="004A7173">
        <w:rPr>
          <w:rFonts w:ascii="Arial" w:hAnsi="Arial" w:cs="Arial"/>
          <w:sz w:val="24"/>
          <w:szCs w:val="24"/>
        </w:rPr>
        <w:t>El Instituto de la Cultura y las Artes de Quintana Roo</w:t>
      </w:r>
      <w:r w:rsidRPr="004A7173">
        <w:rPr>
          <w:rFonts w:ascii="Arial" w:hAnsi="Arial" w:cs="Arial"/>
          <w:color w:val="000000"/>
          <w:sz w:val="24"/>
          <w:szCs w:val="24"/>
        </w:rPr>
        <w:t xml:space="preserve"> deberá realizar acciones correspondientes para la implementación de evaluaciones internas y/o externas a sus respectivos Programas Presupuestarios,</w:t>
      </w:r>
      <w:r w:rsidR="003F0668">
        <w:rPr>
          <w:sz w:val="24"/>
          <w:szCs w:val="24"/>
        </w:rPr>
        <w:t xml:space="preserve"> </w:t>
      </w:r>
      <w:r w:rsidR="003F0668">
        <w:rPr>
          <w:rFonts w:ascii="Arial" w:hAnsi="Arial" w:cs="Arial"/>
          <w:color w:val="000000"/>
          <w:sz w:val="24"/>
          <w:szCs w:val="24"/>
        </w:rPr>
        <w:t xml:space="preserve">a fin de </w:t>
      </w:r>
      <w:r w:rsidR="003F0668" w:rsidRPr="003F0668">
        <w:rPr>
          <w:rFonts w:ascii="Arial" w:hAnsi="Arial" w:cs="Arial"/>
          <w:color w:val="000000"/>
          <w:sz w:val="24"/>
          <w:szCs w:val="24"/>
        </w:rPr>
        <w:t>determinar que estos fueron funcionales y el resultado tuvo el impacto deseado</w:t>
      </w:r>
      <w:r w:rsidRPr="004A7173">
        <w:rPr>
          <w:rFonts w:ascii="Arial" w:hAnsi="Arial" w:cs="Arial"/>
          <w:color w:val="000000"/>
          <w:sz w:val="24"/>
          <w:szCs w:val="24"/>
        </w:rPr>
        <w:t>.</w:t>
      </w:r>
    </w:p>
    <w:p w14:paraId="1A84FB19" w14:textId="77777777" w:rsidR="006432E8" w:rsidRPr="00937241" w:rsidRDefault="006432E8" w:rsidP="00937241">
      <w:pPr>
        <w:spacing w:after="0"/>
        <w:jc w:val="both"/>
        <w:rPr>
          <w:rFonts w:ascii="Arial" w:hAnsi="Arial" w:cs="Arial"/>
          <w:b/>
          <w:sz w:val="24"/>
          <w:szCs w:val="24"/>
        </w:rPr>
      </w:pPr>
    </w:p>
    <w:p w14:paraId="5A3544DD" w14:textId="01A99E8C" w:rsidR="00E813AB" w:rsidRPr="003F0668" w:rsidRDefault="00E813AB" w:rsidP="00937241">
      <w:pPr>
        <w:spacing w:after="0"/>
        <w:jc w:val="both"/>
        <w:rPr>
          <w:rFonts w:ascii="Arial" w:hAnsi="Arial" w:cs="Arial"/>
          <w:sz w:val="24"/>
          <w:szCs w:val="24"/>
        </w:rPr>
      </w:pPr>
      <w:r w:rsidRPr="00907D6A">
        <w:rPr>
          <w:rFonts w:ascii="Arial" w:hAnsi="Arial" w:cs="Arial"/>
          <w:sz w:val="24"/>
          <w:szCs w:val="24"/>
        </w:rPr>
        <w:t xml:space="preserve">Con motivo de la reunión de trabajo efectuada para la presentación de resultados finales de auditoría y observaciones preliminares, </w:t>
      </w:r>
      <w:r w:rsidR="0014387A" w:rsidRPr="00907D6A">
        <w:rPr>
          <w:rFonts w:ascii="Arial" w:hAnsi="Arial" w:cs="Arial"/>
          <w:bCs/>
          <w:sz w:val="24"/>
          <w:szCs w:val="24"/>
        </w:rPr>
        <w:t xml:space="preserve">el </w:t>
      </w:r>
      <w:r w:rsidR="0014387A" w:rsidRPr="00907D6A">
        <w:rPr>
          <w:rFonts w:ascii="Arial" w:hAnsi="Arial" w:cs="Arial"/>
          <w:sz w:val="24"/>
          <w:szCs w:val="24"/>
        </w:rPr>
        <w:t>Instituto de la Cultura y las Artes de Quintana Roo</w:t>
      </w:r>
      <w:r w:rsidRPr="00907D6A">
        <w:rPr>
          <w:rFonts w:ascii="Arial" w:hAnsi="Arial" w:cs="Arial"/>
          <w:bCs/>
          <w:sz w:val="24"/>
          <w:szCs w:val="24"/>
        </w:rPr>
        <w:t xml:space="preserve"> estableció como fecha compromiso para la atención de la recomendación </w:t>
      </w:r>
      <w:r w:rsidR="00907D6A" w:rsidRPr="003F0668">
        <w:rPr>
          <w:rFonts w:ascii="Arial" w:hAnsi="Arial" w:cs="Arial"/>
          <w:sz w:val="24"/>
          <w:szCs w:val="24"/>
        </w:rPr>
        <w:t>23</w:t>
      </w:r>
      <w:r w:rsidR="0014387A" w:rsidRPr="003F0668">
        <w:rPr>
          <w:rFonts w:ascii="Arial" w:hAnsi="Arial" w:cs="Arial"/>
          <w:sz w:val="24"/>
          <w:szCs w:val="24"/>
        </w:rPr>
        <w:t>-AEMD-C-036-0</w:t>
      </w:r>
      <w:r w:rsidR="00DC2C63" w:rsidRPr="003F0668">
        <w:rPr>
          <w:rFonts w:ascii="Arial" w:hAnsi="Arial" w:cs="Arial"/>
          <w:sz w:val="24"/>
          <w:szCs w:val="24"/>
        </w:rPr>
        <w:t>8</w:t>
      </w:r>
      <w:r w:rsidR="0014387A" w:rsidRPr="003F0668">
        <w:rPr>
          <w:rFonts w:ascii="Arial" w:hAnsi="Arial" w:cs="Arial"/>
          <w:sz w:val="24"/>
          <w:szCs w:val="24"/>
        </w:rPr>
        <w:t>3-R03-07</w:t>
      </w:r>
      <w:r w:rsidRPr="003F0668">
        <w:rPr>
          <w:rFonts w:ascii="Arial" w:hAnsi="Arial" w:cs="Arial"/>
          <w:sz w:val="24"/>
          <w:szCs w:val="24"/>
        </w:rPr>
        <w:t xml:space="preserve"> el día </w:t>
      </w:r>
      <w:r w:rsidR="00907D6A" w:rsidRPr="003F0668">
        <w:rPr>
          <w:rFonts w:ascii="Arial" w:hAnsi="Arial" w:cs="Arial"/>
          <w:sz w:val="24"/>
          <w:szCs w:val="24"/>
        </w:rPr>
        <w:t>3</w:t>
      </w:r>
      <w:r w:rsidR="00AC02D8" w:rsidRPr="003F0668">
        <w:rPr>
          <w:rFonts w:ascii="Arial" w:hAnsi="Arial" w:cs="Arial"/>
          <w:sz w:val="24"/>
          <w:szCs w:val="24"/>
        </w:rPr>
        <w:t>1</w:t>
      </w:r>
      <w:r w:rsidR="00907D6A" w:rsidRPr="003F0668">
        <w:rPr>
          <w:rFonts w:ascii="Arial" w:hAnsi="Arial" w:cs="Arial"/>
          <w:sz w:val="24"/>
          <w:szCs w:val="24"/>
        </w:rPr>
        <w:t xml:space="preserve"> de octubre</w:t>
      </w:r>
      <w:r w:rsidR="00AC02D8" w:rsidRPr="003F0668">
        <w:rPr>
          <w:rFonts w:ascii="Arial" w:hAnsi="Arial" w:cs="Arial"/>
          <w:sz w:val="24"/>
          <w:szCs w:val="24"/>
        </w:rPr>
        <w:t xml:space="preserve"> de </w:t>
      </w:r>
      <w:r w:rsidR="00907D6A" w:rsidRPr="003F0668">
        <w:rPr>
          <w:rFonts w:ascii="Arial" w:hAnsi="Arial" w:cs="Arial"/>
          <w:sz w:val="24"/>
          <w:szCs w:val="24"/>
        </w:rPr>
        <w:t>2024</w:t>
      </w:r>
      <w:r w:rsidRPr="003F0668">
        <w:rPr>
          <w:rFonts w:ascii="Arial" w:hAnsi="Arial" w:cs="Arial"/>
          <w:sz w:val="24"/>
          <w:szCs w:val="24"/>
        </w:rPr>
        <w:t xml:space="preserve">. Por lo </w:t>
      </w:r>
      <w:r w:rsidRPr="003F0668">
        <w:rPr>
          <w:rFonts w:ascii="Arial" w:hAnsi="Arial" w:cs="Arial"/>
          <w:sz w:val="24"/>
          <w:szCs w:val="24"/>
          <w:lang w:eastAsia="es-ES"/>
        </w:rPr>
        <w:t>antes expuesto la atención a la recomendación de desempeño</w:t>
      </w:r>
      <w:r w:rsidRPr="003F0668">
        <w:rPr>
          <w:rFonts w:ascii="Arial" w:hAnsi="Arial" w:cs="Arial"/>
          <w:sz w:val="24"/>
          <w:szCs w:val="24"/>
        </w:rPr>
        <w:t xml:space="preserve"> queda en</w:t>
      </w:r>
      <w:r w:rsidRPr="003F0668">
        <w:rPr>
          <w:rFonts w:ascii="Arial" w:hAnsi="Arial" w:cs="Arial"/>
          <w:b/>
          <w:sz w:val="24"/>
          <w:szCs w:val="24"/>
        </w:rPr>
        <w:t xml:space="preserve"> seguimiento</w:t>
      </w:r>
      <w:r w:rsidRPr="003F0668">
        <w:rPr>
          <w:rFonts w:ascii="Arial" w:hAnsi="Arial" w:cs="Arial"/>
          <w:sz w:val="24"/>
          <w:szCs w:val="24"/>
        </w:rPr>
        <w:t>.</w:t>
      </w:r>
    </w:p>
    <w:p w14:paraId="26288177" w14:textId="64E86D33" w:rsidR="00E813AB" w:rsidRDefault="00E813AB" w:rsidP="00937241">
      <w:pPr>
        <w:autoSpaceDE w:val="0"/>
        <w:autoSpaceDN w:val="0"/>
        <w:adjustRightInd w:val="0"/>
        <w:spacing w:after="0"/>
        <w:jc w:val="both"/>
        <w:rPr>
          <w:rFonts w:ascii="Arial" w:hAnsi="Arial" w:cs="Arial"/>
          <w:b/>
          <w:sz w:val="24"/>
          <w:szCs w:val="24"/>
        </w:rPr>
      </w:pPr>
    </w:p>
    <w:p w14:paraId="2773039A" w14:textId="46433E03" w:rsidR="006432E8" w:rsidRPr="00937241" w:rsidRDefault="006432E8" w:rsidP="00937241">
      <w:pPr>
        <w:autoSpaceDE w:val="0"/>
        <w:autoSpaceDN w:val="0"/>
        <w:adjustRightInd w:val="0"/>
        <w:spacing w:after="0"/>
        <w:jc w:val="both"/>
        <w:rPr>
          <w:rFonts w:ascii="Arial" w:hAnsi="Arial" w:cs="Arial"/>
          <w:b/>
          <w:sz w:val="24"/>
          <w:szCs w:val="24"/>
        </w:rPr>
      </w:pPr>
      <w:r w:rsidRPr="00937241">
        <w:rPr>
          <w:rFonts w:ascii="Arial" w:hAnsi="Arial" w:cs="Arial"/>
          <w:b/>
          <w:sz w:val="24"/>
          <w:szCs w:val="24"/>
        </w:rPr>
        <w:t xml:space="preserve">Normatividad relacionada con </w:t>
      </w:r>
      <w:r w:rsidR="003B408D" w:rsidRPr="00937241">
        <w:rPr>
          <w:rFonts w:ascii="Arial" w:hAnsi="Arial" w:cs="Arial"/>
          <w:b/>
          <w:sz w:val="24"/>
          <w:szCs w:val="24"/>
        </w:rPr>
        <w:t>las observaciones.</w:t>
      </w:r>
    </w:p>
    <w:p w14:paraId="025DFC2C" w14:textId="77777777" w:rsidR="006432E8" w:rsidRPr="00937241" w:rsidRDefault="006432E8" w:rsidP="00937241">
      <w:pPr>
        <w:autoSpaceDE w:val="0"/>
        <w:autoSpaceDN w:val="0"/>
        <w:adjustRightInd w:val="0"/>
        <w:spacing w:after="0"/>
        <w:jc w:val="both"/>
        <w:rPr>
          <w:rFonts w:ascii="Arial" w:hAnsi="Arial" w:cs="Arial"/>
          <w:b/>
          <w:sz w:val="24"/>
          <w:szCs w:val="24"/>
        </w:rPr>
      </w:pPr>
    </w:p>
    <w:p w14:paraId="33096434" w14:textId="77777777" w:rsidR="000B6680" w:rsidRDefault="00420693" w:rsidP="002833E3">
      <w:pPr>
        <w:spacing w:after="0"/>
        <w:jc w:val="both"/>
        <w:rPr>
          <w:rFonts w:ascii="Arial" w:hAnsi="Arial" w:cs="Arial"/>
          <w:sz w:val="24"/>
          <w:szCs w:val="24"/>
        </w:rPr>
      </w:pPr>
      <w:r w:rsidRPr="00937241">
        <w:rPr>
          <w:rFonts w:ascii="Arial" w:hAnsi="Arial" w:cs="Arial"/>
          <w:sz w:val="24"/>
          <w:szCs w:val="24"/>
        </w:rPr>
        <w:t>Constitución Política del Estado Libre y Soberano del Estado</w:t>
      </w:r>
      <w:r w:rsidR="000B6680">
        <w:rPr>
          <w:rFonts w:ascii="Arial" w:hAnsi="Arial" w:cs="Arial"/>
          <w:sz w:val="24"/>
          <w:szCs w:val="24"/>
        </w:rPr>
        <w:t xml:space="preserve"> de Quintana Roo, artículo 166. </w:t>
      </w:r>
    </w:p>
    <w:p w14:paraId="164D1873" w14:textId="77777777" w:rsidR="000B6680" w:rsidRDefault="00420693" w:rsidP="002833E3">
      <w:pPr>
        <w:spacing w:after="0"/>
        <w:jc w:val="both"/>
        <w:rPr>
          <w:rFonts w:ascii="Arial" w:hAnsi="Arial" w:cs="Arial"/>
          <w:sz w:val="24"/>
          <w:szCs w:val="24"/>
        </w:rPr>
      </w:pPr>
      <w:r w:rsidRPr="00937241">
        <w:rPr>
          <w:rFonts w:ascii="Arial" w:hAnsi="Arial" w:cs="Arial"/>
          <w:sz w:val="24"/>
          <w:szCs w:val="24"/>
        </w:rPr>
        <w:t>Ley de Presupuesto y Gasto Público del Estado de Quintana Roo, artículo 63, Lineamientos para la Construcción y Diseño de Indicadores de Desempeño mediante la Metodología de Marco Lógico (CONEVAL - Consejo Nacional de Evaluación de la Política de Des</w:t>
      </w:r>
      <w:r w:rsidR="000B6680">
        <w:rPr>
          <w:rFonts w:ascii="Arial" w:hAnsi="Arial" w:cs="Arial"/>
          <w:sz w:val="24"/>
          <w:szCs w:val="24"/>
        </w:rPr>
        <w:t xml:space="preserve">arrollo Social), Quinto y Sexto. </w:t>
      </w:r>
    </w:p>
    <w:p w14:paraId="633FF1A8" w14:textId="1DB07A36" w:rsidR="007C2368" w:rsidRPr="00937241" w:rsidRDefault="00420693" w:rsidP="002833E3">
      <w:pPr>
        <w:spacing w:after="0"/>
        <w:jc w:val="both"/>
        <w:rPr>
          <w:rFonts w:ascii="Arial" w:eastAsia="Calibri" w:hAnsi="Arial" w:cs="Arial"/>
          <w:sz w:val="24"/>
          <w:szCs w:val="24"/>
        </w:rPr>
      </w:pPr>
      <w:r w:rsidRPr="00937241">
        <w:rPr>
          <w:rFonts w:ascii="Arial" w:eastAsia="Calibri" w:hAnsi="Arial" w:cs="Arial"/>
          <w:sz w:val="24"/>
          <w:szCs w:val="24"/>
        </w:rPr>
        <w:t>Guía para la Construcción de Indicadores de Desempeño para el Gobierno del Estado de Quintana Roo, 2023 (Secretaría de Finanzas y Planeación).</w:t>
      </w:r>
    </w:p>
    <w:p w14:paraId="59100015" w14:textId="4840ECDC" w:rsidR="00A72EB9" w:rsidRDefault="00A72EB9" w:rsidP="002833E3">
      <w:pPr>
        <w:shd w:val="clear" w:color="auto" w:fill="FFFFFF"/>
        <w:spacing w:after="0"/>
        <w:jc w:val="both"/>
        <w:rPr>
          <w:rFonts w:ascii="Arial" w:eastAsia="Calibri" w:hAnsi="Arial" w:cs="Arial"/>
          <w:sz w:val="24"/>
          <w:szCs w:val="24"/>
          <w:lang w:eastAsia="en-US"/>
        </w:rPr>
      </w:pPr>
    </w:p>
    <w:p w14:paraId="20FD605D" w14:textId="3A411FA6" w:rsidR="00FE31BE" w:rsidRPr="006A4522" w:rsidRDefault="00A93DFB" w:rsidP="006A4522">
      <w:pPr>
        <w:pStyle w:val="Ttulo2"/>
        <w:spacing w:before="0"/>
        <w:jc w:val="both"/>
      </w:pPr>
      <w:bookmarkStart w:id="43" w:name="_Toc168472771"/>
      <w:r w:rsidRPr="00F01E77">
        <w:t>I.</w:t>
      </w:r>
      <w:r w:rsidR="00363166" w:rsidRPr="00F01E77">
        <w:t>4</w:t>
      </w:r>
      <w:r w:rsidR="00A10290" w:rsidRPr="00F01E77">
        <w:t>.</w:t>
      </w:r>
      <w:r w:rsidRPr="00F01E77">
        <w:t xml:space="preserve"> </w:t>
      </w:r>
      <w:bookmarkEnd w:id="41"/>
      <w:bookmarkEnd w:id="42"/>
      <w:r w:rsidR="004A76B7" w:rsidRPr="00F01E77">
        <w:t>SÍNTESIS DE LAS JUSTIFICACIONES Y ACLARACIONES PRESENTADAS POR EL ENTE FISCALIZADO</w:t>
      </w:r>
      <w:bookmarkEnd w:id="43"/>
    </w:p>
    <w:p w14:paraId="33669791" w14:textId="77777777" w:rsidR="00432F39" w:rsidRPr="00453042" w:rsidRDefault="00432F39" w:rsidP="00912B89">
      <w:pPr>
        <w:spacing w:after="0"/>
        <w:jc w:val="both"/>
        <w:rPr>
          <w:rFonts w:ascii="Arial" w:hAnsi="Arial" w:cs="Arial"/>
          <w:sz w:val="24"/>
          <w:szCs w:val="24"/>
        </w:rPr>
      </w:pPr>
    </w:p>
    <w:p w14:paraId="01D16FF8" w14:textId="117014CE" w:rsidR="00A07F9F" w:rsidRDefault="00912B89" w:rsidP="00912B89">
      <w:pPr>
        <w:spacing w:after="0"/>
        <w:jc w:val="both"/>
        <w:rPr>
          <w:rFonts w:ascii="Arial" w:hAnsi="Arial" w:cs="Arial"/>
          <w:sz w:val="24"/>
          <w:lang w:val="es-ES"/>
        </w:rPr>
      </w:pPr>
      <w:bookmarkStart w:id="44" w:name="_Toc11413514"/>
      <w:bookmarkStart w:id="45" w:name="_Toc74856088"/>
      <w:r w:rsidRPr="00D65F6A">
        <w:rPr>
          <w:rFonts w:ascii="Arial" w:hAnsi="Arial" w:cs="Arial"/>
          <w:sz w:val="24"/>
          <w:lang w:val="es-ES"/>
        </w:rPr>
        <w:t xml:space="preserve">Derivado de la fiscalización realizada por esta Auditoría Superior del Estado y en cumplimiento al </w:t>
      </w:r>
      <w:r w:rsidRPr="00912B89">
        <w:rPr>
          <w:rFonts w:ascii="Arial" w:hAnsi="Arial" w:cs="Arial"/>
          <w:sz w:val="24"/>
          <w:lang w:val="es-ES"/>
        </w:rPr>
        <w:t>artículo 38 fracción VI de la Ley de Fiscalización y Rendición de Cuentas del Estado de Quintana Roo,</w:t>
      </w:r>
      <w:r w:rsidRPr="00D65F6A">
        <w:rPr>
          <w:rFonts w:ascii="Arial" w:hAnsi="Arial" w:cs="Arial"/>
          <w:sz w:val="24"/>
          <w:lang w:val="es-ES"/>
        </w:rPr>
        <w:t xml:space="preserve"> se notificó al ente auditado los resultados finales de auditoría y observaciones preliminares, presentando las justificaciones y </w:t>
      </w:r>
      <w:r w:rsidRPr="00D65F6A">
        <w:rPr>
          <w:rFonts w:ascii="Arial" w:hAnsi="Arial" w:cs="Arial"/>
          <w:sz w:val="24"/>
          <w:lang w:val="es-ES"/>
        </w:rPr>
        <w:lastRenderedPageBreak/>
        <w:t>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F01E77">
        <w:rPr>
          <w:rFonts w:ascii="Arial" w:hAnsi="Arial" w:cs="Arial"/>
          <w:sz w:val="24"/>
          <w:lang w:val="es-ES"/>
        </w:rPr>
        <w:t xml:space="preserve"> </w:t>
      </w:r>
      <w:r w:rsidR="00F01E77" w:rsidRPr="00CE5824">
        <w:rPr>
          <w:rFonts w:ascii="Arial" w:hAnsi="Arial" w:cs="Arial"/>
          <w:sz w:val="24"/>
          <w:lang w:val="es-ES"/>
        </w:rPr>
        <w:t>2023</w:t>
      </w:r>
      <w:r w:rsidRPr="00CE5824">
        <w:rPr>
          <w:rFonts w:ascii="Arial" w:hAnsi="Arial" w:cs="Arial"/>
          <w:sz w:val="24"/>
          <w:lang w:val="es-ES"/>
        </w:rPr>
        <w:t>.</w:t>
      </w:r>
    </w:p>
    <w:p w14:paraId="49A27743" w14:textId="4BA76124" w:rsidR="002A0BAC" w:rsidRPr="00390940" w:rsidRDefault="002A0BAC" w:rsidP="00912B89">
      <w:pPr>
        <w:spacing w:after="0"/>
        <w:jc w:val="both"/>
        <w:rPr>
          <w:rFonts w:ascii="Arial" w:hAnsi="Arial" w:cs="Arial"/>
          <w:sz w:val="20"/>
          <w:lang w:val="es-ES"/>
        </w:rPr>
      </w:pPr>
    </w:p>
    <w:p w14:paraId="7A76DB4F" w14:textId="77F96339" w:rsidR="002412B4" w:rsidRPr="006A4522" w:rsidRDefault="00841E24" w:rsidP="006A4522">
      <w:pPr>
        <w:pStyle w:val="Ttulo2"/>
        <w:spacing w:before="0"/>
        <w:jc w:val="both"/>
      </w:pPr>
      <w:bookmarkStart w:id="46" w:name="_Toc168472772"/>
      <w:r w:rsidRPr="006A4522">
        <w:t>I</w:t>
      </w:r>
      <w:r w:rsidR="00363166" w:rsidRPr="006A4522">
        <w:t>.5</w:t>
      </w:r>
      <w:r w:rsidR="00A10290" w:rsidRPr="006A4522">
        <w:t>.</w:t>
      </w:r>
      <w:r w:rsidR="000F3E4C" w:rsidRPr="006A4522">
        <w:t xml:space="preserve">  TABLA DE JUSTIFICACIONES Y ACLARACIONES DE LOS RESULTADOS</w:t>
      </w:r>
      <w:bookmarkEnd w:id="44"/>
      <w:bookmarkEnd w:id="45"/>
      <w:bookmarkEnd w:id="46"/>
    </w:p>
    <w:p w14:paraId="3CC8630E" w14:textId="77777777" w:rsidR="008C598C" w:rsidRPr="00390940" w:rsidRDefault="008C598C" w:rsidP="008C598C">
      <w:pPr>
        <w:spacing w:after="0"/>
        <w:rPr>
          <w:rFonts w:ascii="Arial" w:hAnsi="Arial" w:cs="Arial"/>
          <w:sz w:val="20"/>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287"/>
        <w:gridCol w:w="4326"/>
        <w:gridCol w:w="1591"/>
      </w:tblGrid>
      <w:tr w:rsidR="00455973" w:rsidRPr="005D5E2F" w14:paraId="2E504246" w14:textId="77777777" w:rsidTr="00B44FB4">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E8CE594" w14:textId="72F1A327" w:rsidR="00455973" w:rsidRPr="00B470BD" w:rsidRDefault="00327DC6" w:rsidP="00B44FB4">
            <w:pPr>
              <w:spacing w:after="0"/>
              <w:jc w:val="both"/>
              <w:rPr>
                <w:rFonts w:ascii="Arial" w:hAnsi="Arial" w:cs="Arial"/>
                <w:b/>
                <w:bCs/>
                <w:lang w:val="es-ES"/>
              </w:rPr>
            </w:pPr>
            <w:r w:rsidRPr="00B470BD">
              <w:rPr>
                <w:rFonts w:ascii="Arial" w:hAnsi="Arial" w:cs="Arial"/>
                <w:b/>
                <w:bCs/>
              </w:rPr>
              <w:t>Auditoría de Desempeño al cumplimiento de objetivos y metas</w:t>
            </w:r>
            <w:r w:rsidR="00B36424">
              <w:rPr>
                <w:rFonts w:ascii="Arial" w:hAnsi="Arial" w:cs="Arial"/>
                <w:b/>
                <w:bCs/>
              </w:rPr>
              <w:t xml:space="preserve"> de programas presupuestarios</w:t>
            </w:r>
            <w:r w:rsidR="003F0668">
              <w:rPr>
                <w:rFonts w:ascii="Arial" w:hAnsi="Arial" w:cs="Arial"/>
                <w:b/>
                <w:bCs/>
              </w:rPr>
              <w:t>,</w:t>
            </w:r>
            <w:r w:rsidR="00B36424">
              <w:rPr>
                <w:rFonts w:ascii="Arial" w:hAnsi="Arial" w:cs="Arial"/>
                <w:b/>
                <w:bCs/>
              </w:rPr>
              <w:t xml:space="preserve"> 23-AEMD-C-GOB-036-0</w:t>
            </w:r>
            <w:r w:rsidRPr="00B470BD">
              <w:rPr>
                <w:rFonts w:ascii="Arial" w:hAnsi="Arial" w:cs="Arial"/>
                <w:b/>
                <w:bCs/>
              </w:rPr>
              <w:t>8</w:t>
            </w:r>
            <w:r w:rsidR="00B36424">
              <w:rPr>
                <w:rFonts w:ascii="Arial" w:hAnsi="Arial" w:cs="Arial"/>
                <w:b/>
                <w:bCs/>
              </w:rPr>
              <w:t>3</w:t>
            </w:r>
          </w:p>
        </w:tc>
      </w:tr>
      <w:tr w:rsidR="00455973" w:rsidRPr="005D5E2F" w14:paraId="768568D7" w14:textId="77777777" w:rsidTr="000B6680">
        <w:trPr>
          <w:trHeight w:val="381"/>
          <w:tblHeader/>
          <w:jc w:val="center"/>
        </w:trPr>
        <w:tc>
          <w:tcPr>
            <w:tcW w:w="1787" w:type="pct"/>
            <w:tcBorders>
              <w:top w:val="single" w:sz="4" w:space="0" w:color="BFBFBF" w:themeColor="background1" w:themeShade="BF"/>
              <w:bottom w:val="nil"/>
              <w:right w:val="nil"/>
            </w:tcBorders>
            <w:shd w:val="clear" w:color="000000" w:fill="D9D9D9"/>
            <w:noWrap/>
            <w:vAlign w:val="center"/>
            <w:hideMark/>
          </w:tcPr>
          <w:p w14:paraId="580B334C" w14:textId="77777777" w:rsidR="00455973" w:rsidRPr="005D5E2F" w:rsidRDefault="00455973" w:rsidP="00D42925">
            <w:pPr>
              <w:spacing w:after="0"/>
              <w:jc w:val="center"/>
              <w:rPr>
                <w:rFonts w:ascii="Arial" w:hAnsi="Arial" w:cs="Arial"/>
                <w:b/>
                <w:bCs/>
                <w:szCs w:val="24"/>
                <w:lang w:val="es-ES"/>
              </w:rPr>
            </w:pPr>
            <w:r w:rsidRPr="005D5E2F">
              <w:rPr>
                <w:rFonts w:ascii="Arial" w:hAnsi="Arial" w:cs="Arial"/>
                <w:b/>
                <w:bCs/>
                <w:szCs w:val="24"/>
                <w:lang w:val="es-ES"/>
              </w:rPr>
              <w:t>Concepto</w:t>
            </w:r>
          </w:p>
        </w:tc>
        <w:tc>
          <w:tcPr>
            <w:tcW w:w="2359"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40BBC978" w14:textId="77777777" w:rsidR="00455973" w:rsidRPr="00B470BD" w:rsidRDefault="00455973" w:rsidP="00360F90">
            <w:pPr>
              <w:spacing w:after="0"/>
              <w:jc w:val="center"/>
              <w:rPr>
                <w:rFonts w:ascii="Arial" w:hAnsi="Arial" w:cs="Arial"/>
                <w:b/>
                <w:bCs/>
                <w:lang w:val="es-ES"/>
              </w:rPr>
            </w:pPr>
            <w:r w:rsidRPr="00B470BD">
              <w:rPr>
                <w:rFonts w:ascii="Arial" w:hAnsi="Arial" w:cs="Arial"/>
                <w:b/>
                <w:bCs/>
                <w:lang w:val="es-ES"/>
              </w:rPr>
              <w:t>Justificación, Aclaración y/o Acuerdos</w:t>
            </w:r>
          </w:p>
        </w:tc>
        <w:tc>
          <w:tcPr>
            <w:tcW w:w="855"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7F2CD8C8" w14:textId="77777777" w:rsidR="00455973" w:rsidRPr="00B470BD" w:rsidRDefault="00455973" w:rsidP="000A7A6F">
            <w:pPr>
              <w:spacing w:after="0"/>
              <w:jc w:val="center"/>
              <w:rPr>
                <w:rFonts w:ascii="Arial" w:hAnsi="Arial" w:cs="Arial"/>
                <w:b/>
                <w:bCs/>
                <w:lang w:val="es-ES"/>
              </w:rPr>
            </w:pPr>
            <w:r w:rsidRPr="00B470BD">
              <w:rPr>
                <w:rFonts w:ascii="Arial" w:hAnsi="Arial" w:cs="Arial"/>
                <w:b/>
                <w:bCs/>
                <w:lang w:val="es-ES"/>
              </w:rPr>
              <w:t>Atención</w:t>
            </w:r>
          </w:p>
        </w:tc>
      </w:tr>
      <w:tr w:rsidR="00455973" w:rsidRPr="005D5E2F" w14:paraId="3DABAC79" w14:textId="77777777" w:rsidTr="000B6680">
        <w:trPr>
          <w:trHeight w:val="413"/>
          <w:jc w:val="center"/>
        </w:trPr>
        <w:tc>
          <w:tcPr>
            <w:tcW w:w="1787" w:type="pct"/>
            <w:tcBorders>
              <w:top w:val="nil"/>
              <w:left w:val="single" w:sz="4" w:space="0" w:color="BFBFBF" w:themeColor="background1" w:themeShade="BF"/>
              <w:bottom w:val="nil"/>
              <w:right w:val="nil"/>
            </w:tcBorders>
            <w:shd w:val="clear" w:color="auto" w:fill="auto"/>
            <w:vAlign w:val="center"/>
          </w:tcPr>
          <w:p w14:paraId="51A25362" w14:textId="24E86540" w:rsidR="003B246B" w:rsidRPr="00B470BD" w:rsidRDefault="00327DC6" w:rsidP="00BE0412">
            <w:pPr>
              <w:pStyle w:val="Prrafodelista"/>
              <w:numPr>
                <w:ilvl w:val="0"/>
                <w:numId w:val="21"/>
              </w:numPr>
              <w:spacing w:after="0"/>
              <w:ind w:left="351" w:right="215"/>
              <w:jc w:val="both"/>
              <w:rPr>
                <w:rFonts w:ascii="Arial" w:hAnsi="Arial" w:cs="Arial"/>
              </w:rPr>
            </w:pPr>
            <w:r w:rsidRPr="000A7A6F">
              <w:rPr>
                <w:rFonts w:ascii="Arial" w:hAnsi="Arial" w:cs="Arial"/>
              </w:rPr>
              <w:t>Control Interno.</w:t>
            </w:r>
          </w:p>
        </w:tc>
        <w:tc>
          <w:tcPr>
            <w:tcW w:w="2359" w:type="pct"/>
            <w:vMerge w:val="restart"/>
            <w:tcBorders>
              <w:top w:val="nil"/>
              <w:left w:val="nil"/>
              <w:bottom w:val="nil"/>
              <w:right w:val="nil"/>
            </w:tcBorders>
            <w:shd w:val="clear" w:color="auto" w:fill="auto"/>
          </w:tcPr>
          <w:p w14:paraId="663D3B96" w14:textId="517B9953" w:rsidR="00455973" w:rsidRPr="00132A63" w:rsidRDefault="00A32565" w:rsidP="00B470BD">
            <w:pPr>
              <w:spacing w:after="0"/>
              <w:jc w:val="both"/>
              <w:rPr>
                <w:rFonts w:ascii="Arial" w:hAnsi="Arial" w:cs="Arial"/>
                <w:sz w:val="20"/>
                <w:szCs w:val="20"/>
              </w:rPr>
            </w:pPr>
            <w:r w:rsidRPr="00132A63">
              <w:rPr>
                <w:rFonts w:ascii="Arial" w:hAnsi="Arial" w:cs="Arial"/>
                <w:sz w:val="20"/>
                <w:szCs w:val="20"/>
              </w:rPr>
              <w:t xml:space="preserve">Se estableció como fecha compromiso para la atención de la recomendación </w:t>
            </w:r>
            <w:r w:rsidR="001C5B23" w:rsidRPr="00132A63">
              <w:rPr>
                <w:rFonts w:ascii="Arial" w:hAnsi="Arial" w:cs="Arial"/>
                <w:b/>
                <w:sz w:val="20"/>
                <w:szCs w:val="20"/>
              </w:rPr>
              <w:t>23-AEMD-C-036-083</w:t>
            </w:r>
            <w:r w:rsidR="00146AC2" w:rsidRPr="00132A63">
              <w:rPr>
                <w:rFonts w:ascii="Arial" w:hAnsi="Arial" w:cs="Arial"/>
                <w:b/>
                <w:sz w:val="20"/>
                <w:szCs w:val="20"/>
              </w:rPr>
              <w:t xml:space="preserve">-R01-01, </w:t>
            </w:r>
            <w:r w:rsidR="00146AC2" w:rsidRPr="00132A63">
              <w:rPr>
                <w:rFonts w:ascii="Arial" w:hAnsi="Arial" w:cs="Arial"/>
                <w:sz w:val="20"/>
                <w:szCs w:val="20"/>
              </w:rPr>
              <w:t>el</w:t>
            </w:r>
            <w:r w:rsidR="00146AC2" w:rsidRPr="00132A63">
              <w:rPr>
                <w:rFonts w:ascii="Arial" w:hAnsi="Arial" w:cs="Arial"/>
                <w:b/>
                <w:sz w:val="20"/>
                <w:szCs w:val="20"/>
              </w:rPr>
              <w:t xml:space="preserve"> </w:t>
            </w:r>
            <w:r w:rsidR="00E60A0D" w:rsidRPr="00132A63">
              <w:rPr>
                <w:rFonts w:ascii="Arial" w:hAnsi="Arial" w:cs="Arial"/>
                <w:sz w:val="20"/>
                <w:szCs w:val="20"/>
              </w:rPr>
              <w:t xml:space="preserve">13 </w:t>
            </w:r>
            <w:r w:rsidR="00634B2B" w:rsidRPr="00132A63">
              <w:rPr>
                <w:rFonts w:ascii="Arial" w:hAnsi="Arial" w:cs="Arial"/>
                <w:sz w:val="20"/>
                <w:szCs w:val="20"/>
              </w:rPr>
              <w:t>de diciembre</w:t>
            </w:r>
            <w:r w:rsidR="001C5B23" w:rsidRPr="00132A63">
              <w:rPr>
                <w:rFonts w:ascii="Arial" w:hAnsi="Arial" w:cs="Arial"/>
                <w:sz w:val="20"/>
                <w:szCs w:val="20"/>
              </w:rPr>
              <w:t xml:space="preserve"> de 2024</w:t>
            </w:r>
            <w:r w:rsidR="003B246B" w:rsidRPr="00132A63">
              <w:rPr>
                <w:rFonts w:ascii="Arial" w:hAnsi="Arial" w:cs="Arial"/>
                <w:sz w:val="20"/>
                <w:szCs w:val="20"/>
              </w:rPr>
              <w:t>.</w:t>
            </w:r>
          </w:p>
          <w:p w14:paraId="351AA4C7" w14:textId="7093B98B" w:rsidR="00455973" w:rsidRPr="00132A63" w:rsidRDefault="00455973" w:rsidP="00B470BD">
            <w:pPr>
              <w:spacing w:after="0"/>
              <w:jc w:val="both"/>
              <w:rPr>
                <w:rFonts w:ascii="Arial" w:hAnsi="Arial" w:cs="Arial"/>
                <w:sz w:val="20"/>
                <w:szCs w:val="20"/>
                <w:lang w:val="es-ES"/>
              </w:rPr>
            </w:pPr>
          </w:p>
        </w:tc>
        <w:tc>
          <w:tcPr>
            <w:tcW w:w="855" w:type="pct"/>
            <w:vMerge w:val="restart"/>
            <w:tcBorders>
              <w:top w:val="nil"/>
              <w:left w:val="nil"/>
              <w:bottom w:val="single" w:sz="4" w:space="0" w:color="auto"/>
              <w:right w:val="single" w:sz="4" w:space="0" w:color="BFBFBF" w:themeColor="background1" w:themeShade="BF"/>
            </w:tcBorders>
          </w:tcPr>
          <w:p w14:paraId="6B15C822" w14:textId="011F0A2F" w:rsidR="00455973" w:rsidRPr="00132A63" w:rsidRDefault="00634B2B" w:rsidP="00616526">
            <w:pPr>
              <w:spacing w:after="0"/>
              <w:jc w:val="center"/>
              <w:rPr>
                <w:rFonts w:ascii="Arial" w:hAnsi="Arial" w:cs="Arial"/>
                <w:lang w:val="es-ES"/>
              </w:rPr>
            </w:pPr>
            <w:r w:rsidRPr="00132A63">
              <w:rPr>
                <w:rFonts w:ascii="Arial" w:hAnsi="Arial" w:cs="Arial"/>
                <w:lang w:val="es-ES"/>
              </w:rPr>
              <w:t>Seguimiento</w:t>
            </w:r>
          </w:p>
        </w:tc>
      </w:tr>
      <w:tr w:rsidR="00455973" w:rsidRPr="005D5E2F" w14:paraId="4FB63DAE" w14:textId="77777777" w:rsidTr="000B6680">
        <w:trPr>
          <w:trHeight w:val="411"/>
          <w:jc w:val="center"/>
        </w:trPr>
        <w:tc>
          <w:tcPr>
            <w:tcW w:w="1787" w:type="pct"/>
            <w:tcBorders>
              <w:top w:val="nil"/>
              <w:left w:val="single" w:sz="4" w:space="0" w:color="BFBFBF" w:themeColor="background1" w:themeShade="BF"/>
              <w:bottom w:val="single" w:sz="4" w:space="0" w:color="BFBFBF" w:themeColor="background1" w:themeShade="BF"/>
              <w:right w:val="nil"/>
            </w:tcBorders>
            <w:shd w:val="clear" w:color="auto" w:fill="auto"/>
          </w:tcPr>
          <w:p w14:paraId="7E047BFD" w14:textId="1F79DD45" w:rsidR="00455973" w:rsidRPr="00D72C75" w:rsidRDefault="00327DC6" w:rsidP="00D72C75">
            <w:pPr>
              <w:pStyle w:val="Prrafodelista"/>
              <w:numPr>
                <w:ilvl w:val="0"/>
                <w:numId w:val="46"/>
              </w:numPr>
              <w:spacing w:after="0"/>
              <w:ind w:left="784" w:right="215" w:hanging="567"/>
              <w:jc w:val="both"/>
              <w:rPr>
                <w:rFonts w:ascii="Arial" w:hAnsi="Arial" w:cs="Arial"/>
              </w:rPr>
            </w:pPr>
            <w:r w:rsidRPr="00D72C75">
              <w:rPr>
                <w:rFonts w:ascii="Arial" w:hAnsi="Arial" w:cs="Arial"/>
                <w:color w:val="000000" w:themeColor="text1"/>
                <w:lang w:val="es-ES_tradnl"/>
              </w:rPr>
              <w:t>Valoración de la impleme</w:t>
            </w:r>
            <w:r w:rsidR="00F15CC6" w:rsidRPr="00D72C75">
              <w:rPr>
                <w:rFonts w:ascii="Arial" w:hAnsi="Arial" w:cs="Arial"/>
                <w:color w:val="000000" w:themeColor="text1"/>
                <w:lang w:val="es-ES_tradnl"/>
              </w:rPr>
              <w:t xml:space="preserve">ntación de los </w:t>
            </w:r>
            <w:r w:rsidRPr="00D72C75">
              <w:rPr>
                <w:rFonts w:ascii="Arial" w:hAnsi="Arial" w:cs="Arial"/>
                <w:color w:val="000000" w:themeColor="text1"/>
                <w:lang w:val="es-ES_tradnl"/>
              </w:rPr>
              <w:t>cinco componentes de control interno</w:t>
            </w:r>
            <w:r w:rsidRPr="00D72C75">
              <w:rPr>
                <w:rFonts w:ascii="Arial" w:hAnsi="Arial" w:cs="Arial"/>
              </w:rPr>
              <w:t>.</w:t>
            </w:r>
          </w:p>
        </w:tc>
        <w:tc>
          <w:tcPr>
            <w:tcW w:w="2359" w:type="pct"/>
            <w:vMerge/>
            <w:tcBorders>
              <w:top w:val="nil"/>
              <w:left w:val="nil"/>
              <w:bottom w:val="single" w:sz="4" w:space="0" w:color="BFBFBF" w:themeColor="background1" w:themeShade="BF"/>
              <w:right w:val="nil"/>
            </w:tcBorders>
            <w:shd w:val="clear" w:color="auto" w:fill="auto"/>
            <w:vAlign w:val="center"/>
          </w:tcPr>
          <w:p w14:paraId="0D15978B" w14:textId="77777777" w:rsidR="00455973" w:rsidRPr="00132A63" w:rsidRDefault="00455973" w:rsidP="00B470BD">
            <w:pPr>
              <w:spacing w:after="0"/>
              <w:jc w:val="both"/>
              <w:rPr>
                <w:rFonts w:ascii="Arial" w:hAnsi="Arial" w:cs="Arial"/>
                <w:sz w:val="20"/>
                <w:szCs w:val="20"/>
                <w:lang w:val="es-ES"/>
              </w:rPr>
            </w:pPr>
          </w:p>
        </w:tc>
        <w:tc>
          <w:tcPr>
            <w:tcW w:w="855" w:type="pct"/>
            <w:vMerge/>
            <w:tcBorders>
              <w:top w:val="nil"/>
              <w:left w:val="nil"/>
              <w:bottom w:val="single" w:sz="4" w:space="0" w:color="BFBFBF" w:themeColor="background1" w:themeShade="BF"/>
              <w:right w:val="single" w:sz="4" w:space="0" w:color="BFBFBF" w:themeColor="background1" w:themeShade="BF"/>
            </w:tcBorders>
          </w:tcPr>
          <w:p w14:paraId="10636213" w14:textId="77777777" w:rsidR="00455973" w:rsidRPr="00132A63" w:rsidRDefault="00455973" w:rsidP="00B44FB4">
            <w:pPr>
              <w:spacing w:after="0"/>
              <w:jc w:val="center"/>
              <w:rPr>
                <w:rFonts w:ascii="Arial" w:hAnsi="Arial" w:cs="Arial"/>
                <w:lang w:val="es-ES"/>
              </w:rPr>
            </w:pPr>
          </w:p>
        </w:tc>
      </w:tr>
      <w:tr w:rsidR="00B031A0" w:rsidRPr="005D5E2F" w14:paraId="6C1D4074" w14:textId="77777777" w:rsidTr="000B6680">
        <w:trPr>
          <w:trHeight w:val="411"/>
          <w:jc w:val="center"/>
        </w:trPr>
        <w:tc>
          <w:tcPr>
            <w:tcW w:w="1787" w:type="pct"/>
            <w:tcBorders>
              <w:top w:val="nil"/>
              <w:left w:val="single" w:sz="4" w:space="0" w:color="BFBFBF" w:themeColor="background1" w:themeShade="BF"/>
              <w:bottom w:val="single" w:sz="4" w:space="0" w:color="BFBFBF" w:themeColor="background1" w:themeShade="BF"/>
              <w:right w:val="nil"/>
            </w:tcBorders>
            <w:shd w:val="clear" w:color="auto" w:fill="auto"/>
          </w:tcPr>
          <w:p w14:paraId="420E46D3" w14:textId="212962A1" w:rsidR="00B031A0" w:rsidRDefault="002833E3" w:rsidP="00B031A0">
            <w:pPr>
              <w:pStyle w:val="Prrafodelista"/>
              <w:numPr>
                <w:ilvl w:val="0"/>
                <w:numId w:val="40"/>
              </w:numPr>
              <w:spacing w:after="0"/>
              <w:ind w:left="776" w:right="215" w:hanging="720"/>
              <w:jc w:val="both"/>
              <w:rPr>
                <w:rFonts w:ascii="Arial" w:hAnsi="Arial" w:cs="Arial"/>
                <w:color w:val="000000" w:themeColor="text1"/>
                <w:lang w:val="es-ES_tradnl"/>
              </w:rPr>
            </w:pPr>
            <w:r>
              <w:rPr>
                <w:rFonts w:ascii="Arial" w:hAnsi="Arial" w:cs="Arial"/>
                <w:color w:val="000000" w:themeColor="text1"/>
                <w:lang w:val="es-ES_tradnl"/>
              </w:rPr>
              <w:t xml:space="preserve">Presupuesto </w:t>
            </w:r>
            <w:r w:rsidRPr="00132A63">
              <w:rPr>
                <w:rFonts w:ascii="Arial" w:hAnsi="Arial" w:cs="Arial"/>
                <w:color w:val="000000" w:themeColor="text1"/>
                <w:lang w:val="es-ES_tradnl"/>
              </w:rPr>
              <w:t>basado en Resultados (Pb</w:t>
            </w:r>
            <w:r w:rsidR="00B031A0" w:rsidRPr="00132A63">
              <w:rPr>
                <w:rFonts w:ascii="Arial" w:hAnsi="Arial" w:cs="Arial"/>
                <w:color w:val="000000" w:themeColor="text1"/>
                <w:lang w:val="es-ES_tradnl"/>
              </w:rPr>
              <w:t>R)</w:t>
            </w:r>
          </w:p>
          <w:p w14:paraId="65F88A63" w14:textId="00FEA8C7" w:rsidR="00B031A0" w:rsidRPr="00B031A0" w:rsidRDefault="00B031A0" w:rsidP="00D72C75">
            <w:pPr>
              <w:pStyle w:val="Prrafodelista"/>
              <w:numPr>
                <w:ilvl w:val="1"/>
                <w:numId w:val="41"/>
              </w:numPr>
              <w:spacing w:after="0"/>
              <w:ind w:left="776" w:right="215" w:hanging="567"/>
              <w:jc w:val="both"/>
              <w:rPr>
                <w:rFonts w:ascii="Arial" w:hAnsi="Arial" w:cs="Arial"/>
                <w:color w:val="000000" w:themeColor="text1"/>
                <w:lang w:val="es-ES_tradnl"/>
              </w:rPr>
            </w:pPr>
            <w:r>
              <w:rPr>
                <w:rFonts w:ascii="Arial" w:hAnsi="Arial" w:cs="Arial"/>
                <w:color w:val="000000" w:themeColor="text1"/>
                <w:lang w:val="es-ES_tradnl"/>
              </w:rPr>
              <w:t>Evaluación de la Matriz de Indicadores para Resultado (MIR)</w:t>
            </w:r>
          </w:p>
        </w:tc>
        <w:tc>
          <w:tcPr>
            <w:tcW w:w="2359" w:type="pct"/>
            <w:tcBorders>
              <w:top w:val="nil"/>
              <w:left w:val="nil"/>
              <w:bottom w:val="single" w:sz="4" w:space="0" w:color="BFBFBF" w:themeColor="background1" w:themeShade="BF"/>
              <w:right w:val="nil"/>
            </w:tcBorders>
            <w:shd w:val="clear" w:color="auto" w:fill="auto"/>
            <w:vAlign w:val="center"/>
          </w:tcPr>
          <w:p w14:paraId="495C2854" w14:textId="727E5A4E" w:rsidR="00B031A0" w:rsidRPr="00132A63" w:rsidRDefault="00B031A0" w:rsidP="00892102">
            <w:pPr>
              <w:spacing w:after="0"/>
              <w:jc w:val="both"/>
              <w:rPr>
                <w:rFonts w:ascii="Arial" w:hAnsi="Arial" w:cs="Arial"/>
                <w:sz w:val="20"/>
                <w:szCs w:val="20"/>
              </w:rPr>
            </w:pPr>
            <w:r w:rsidRPr="00132A63">
              <w:rPr>
                <w:rFonts w:ascii="Arial" w:hAnsi="Arial" w:cs="Arial"/>
                <w:sz w:val="20"/>
                <w:szCs w:val="20"/>
              </w:rPr>
              <w:t xml:space="preserve">Se estableció como fecha compromiso para la atención de la recomendación </w:t>
            </w:r>
            <w:r w:rsidRPr="00132A63">
              <w:rPr>
                <w:rFonts w:ascii="Arial" w:hAnsi="Arial" w:cs="Arial"/>
                <w:b/>
                <w:sz w:val="20"/>
                <w:szCs w:val="20"/>
              </w:rPr>
              <w:t>23-AEMD-C-036-083</w:t>
            </w:r>
            <w:r w:rsidR="005C0D67" w:rsidRPr="00132A63">
              <w:rPr>
                <w:rFonts w:ascii="Arial" w:hAnsi="Arial" w:cs="Arial"/>
                <w:b/>
                <w:sz w:val="20"/>
                <w:szCs w:val="20"/>
              </w:rPr>
              <w:t>-R02-02</w:t>
            </w:r>
            <w:r w:rsidRPr="00132A63">
              <w:rPr>
                <w:rFonts w:ascii="Arial" w:hAnsi="Arial" w:cs="Arial"/>
                <w:b/>
                <w:sz w:val="20"/>
                <w:szCs w:val="20"/>
              </w:rPr>
              <w:t xml:space="preserve">, </w:t>
            </w:r>
            <w:r w:rsidRPr="00132A63">
              <w:rPr>
                <w:rFonts w:ascii="Arial" w:hAnsi="Arial" w:cs="Arial"/>
                <w:sz w:val="20"/>
                <w:szCs w:val="20"/>
              </w:rPr>
              <w:t>el</w:t>
            </w:r>
            <w:r w:rsidRPr="00132A63">
              <w:rPr>
                <w:rFonts w:ascii="Arial" w:hAnsi="Arial" w:cs="Arial"/>
                <w:b/>
                <w:sz w:val="20"/>
                <w:szCs w:val="20"/>
              </w:rPr>
              <w:t xml:space="preserve"> </w:t>
            </w:r>
            <w:r w:rsidR="00E60A0D" w:rsidRPr="000B6680">
              <w:rPr>
                <w:rFonts w:ascii="Arial" w:hAnsi="Arial" w:cs="Arial"/>
                <w:sz w:val="20"/>
                <w:szCs w:val="20"/>
              </w:rPr>
              <w:t>31</w:t>
            </w:r>
            <w:r w:rsidR="00E60A0D" w:rsidRPr="00132A63">
              <w:rPr>
                <w:rFonts w:ascii="Arial" w:hAnsi="Arial" w:cs="Arial"/>
                <w:sz w:val="20"/>
                <w:szCs w:val="20"/>
              </w:rPr>
              <w:t xml:space="preserve"> de octu</w:t>
            </w:r>
            <w:r w:rsidRPr="00132A63">
              <w:rPr>
                <w:rFonts w:ascii="Arial" w:hAnsi="Arial" w:cs="Arial"/>
                <w:sz w:val="20"/>
                <w:szCs w:val="20"/>
              </w:rPr>
              <w:t>bre de 2024.</w:t>
            </w:r>
          </w:p>
          <w:p w14:paraId="75E7160F" w14:textId="77777777" w:rsidR="00B031A0" w:rsidRPr="00132A63" w:rsidRDefault="00B031A0" w:rsidP="00892102">
            <w:pPr>
              <w:spacing w:after="0"/>
              <w:jc w:val="both"/>
              <w:rPr>
                <w:rFonts w:ascii="Arial" w:hAnsi="Arial" w:cs="Arial"/>
                <w:sz w:val="20"/>
                <w:szCs w:val="20"/>
                <w:lang w:val="es-ES"/>
              </w:rPr>
            </w:pPr>
          </w:p>
          <w:p w14:paraId="0AE1E729" w14:textId="4D362824" w:rsidR="00892102" w:rsidRPr="00132A63" w:rsidRDefault="00892102" w:rsidP="00892102">
            <w:pPr>
              <w:spacing w:after="0"/>
              <w:rPr>
                <w:rFonts w:ascii="Arial" w:hAnsi="Arial" w:cs="Arial"/>
                <w:sz w:val="20"/>
                <w:szCs w:val="20"/>
                <w:lang w:val="es-ES"/>
              </w:rPr>
            </w:pPr>
          </w:p>
        </w:tc>
        <w:tc>
          <w:tcPr>
            <w:tcW w:w="855" w:type="pct"/>
            <w:tcBorders>
              <w:top w:val="single" w:sz="4" w:space="0" w:color="BFBFBF" w:themeColor="background1" w:themeShade="BF"/>
              <w:left w:val="nil"/>
              <w:bottom w:val="nil"/>
              <w:right w:val="single" w:sz="4" w:space="0" w:color="BFBFBF" w:themeColor="background1" w:themeShade="BF"/>
            </w:tcBorders>
          </w:tcPr>
          <w:p w14:paraId="176DD8A7" w14:textId="6DFE923B" w:rsidR="00B031A0" w:rsidRPr="00132A63" w:rsidRDefault="00B031A0" w:rsidP="00B44FB4">
            <w:pPr>
              <w:spacing w:after="0"/>
              <w:jc w:val="center"/>
              <w:rPr>
                <w:rFonts w:ascii="Arial" w:hAnsi="Arial" w:cs="Arial"/>
                <w:lang w:val="es-ES"/>
              </w:rPr>
            </w:pPr>
            <w:r w:rsidRPr="00132A63">
              <w:rPr>
                <w:rFonts w:ascii="Arial" w:hAnsi="Arial" w:cs="Arial"/>
                <w:lang w:val="es-ES"/>
              </w:rPr>
              <w:t>Seguimiento</w:t>
            </w:r>
          </w:p>
        </w:tc>
      </w:tr>
      <w:tr w:rsidR="00367D87" w:rsidRPr="00634B2B" w14:paraId="3F4EC1B7" w14:textId="77777777" w:rsidTr="00390940">
        <w:trPr>
          <w:trHeight w:val="411"/>
          <w:jc w:val="center"/>
        </w:trPr>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616B428A" w14:textId="4E863931" w:rsidR="00B36424" w:rsidRPr="00B470BD" w:rsidRDefault="00B36424" w:rsidP="00B031A0">
            <w:pPr>
              <w:pStyle w:val="Prrafodelista"/>
              <w:numPr>
                <w:ilvl w:val="0"/>
                <w:numId w:val="42"/>
              </w:numPr>
              <w:spacing w:after="0"/>
              <w:ind w:left="776" w:right="215" w:hanging="776"/>
              <w:jc w:val="both"/>
              <w:rPr>
                <w:rFonts w:ascii="Arial" w:hAnsi="Arial" w:cs="Arial"/>
                <w:color w:val="000000" w:themeColor="text1"/>
                <w:lang w:val="es-ES_tradnl"/>
              </w:rPr>
            </w:pPr>
            <w:r>
              <w:rPr>
                <w:rFonts w:ascii="Arial" w:hAnsi="Arial" w:cs="Arial"/>
              </w:rPr>
              <w:t>S</w:t>
            </w:r>
            <w:r w:rsidRPr="000A7A6F">
              <w:rPr>
                <w:rFonts w:ascii="Arial" w:hAnsi="Arial" w:cs="Arial"/>
              </w:rPr>
              <w:t>istema de Evaluación del Desempeño (SED).</w:t>
            </w:r>
          </w:p>
          <w:p w14:paraId="6260328E" w14:textId="1C1EF62C" w:rsidR="00367D87" w:rsidRPr="00B031A0" w:rsidRDefault="00B36424" w:rsidP="00D72C75">
            <w:pPr>
              <w:pStyle w:val="Prrafodelista"/>
              <w:numPr>
                <w:ilvl w:val="0"/>
                <w:numId w:val="43"/>
              </w:numPr>
              <w:spacing w:after="0"/>
              <w:ind w:left="776" w:right="215" w:hanging="567"/>
              <w:jc w:val="both"/>
              <w:rPr>
                <w:rFonts w:ascii="Arial" w:hAnsi="Arial" w:cs="Arial"/>
              </w:rPr>
            </w:pPr>
            <w:r w:rsidRPr="00B031A0">
              <w:rPr>
                <w:rFonts w:ascii="Arial" w:hAnsi="Arial" w:cs="Arial"/>
              </w:rPr>
              <w:t>Cumplimiento de       objetivos y metas.</w:t>
            </w:r>
          </w:p>
        </w:tc>
        <w:tc>
          <w:tcPr>
            <w:tcW w:w="2359" w:type="pct"/>
            <w:tcBorders>
              <w:top w:val="single" w:sz="4" w:space="0" w:color="BFBFBF" w:themeColor="background1" w:themeShade="BF"/>
              <w:left w:val="nil"/>
              <w:bottom w:val="single" w:sz="4" w:space="0" w:color="BFBFBF" w:themeColor="background1" w:themeShade="BF"/>
              <w:right w:val="nil"/>
            </w:tcBorders>
            <w:shd w:val="clear" w:color="auto" w:fill="auto"/>
          </w:tcPr>
          <w:p w14:paraId="03445574" w14:textId="7981C52F" w:rsidR="00892102" w:rsidRPr="00132A63" w:rsidRDefault="00367D87" w:rsidP="005C0D67">
            <w:pPr>
              <w:spacing w:after="0"/>
              <w:jc w:val="both"/>
              <w:rPr>
                <w:rFonts w:ascii="Arial" w:hAnsi="Arial" w:cs="Arial"/>
                <w:sz w:val="20"/>
                <w:szCs w:val="20"/>
              </w:rPr>
            </w:pPr>
            <w:r w:rsidRPr="00132A63">
              <w:rPr>
                <w:rFonts w:ascii="Arial" w:hAnsi="Arial" w:cs="Arial"/>
                <w:sz w:val="20"/>
                <w:szCs w:val="20"/>
              </w:rPr>
              <w:t>Se estableció como fecha compromiso para la atención de la</w:t>
            </w:r>
            <w:r w:rsidR="00634B2B" w:rsidRPr="00132A63">
              <w:rPr>
                <w:rFonts w:ascii="Arial" w:hAnsi="Arial" w:cs="Arial"/>
                <w:sz w:val="20"/>
                <w:szCs w:val="20"/>
              </w:rPr>
              <w:t>s</w:t>
            </w:r>
            <w:r w:rsidR="000A7A6F" w:rsidRPr="00132A63">
              <w:rPr>
                <w:rFonts w:ascii="Arial" w:hAnsi="Arial" w:cs="Arial"/>
                <w:sz w:val="20"/>
                <w:szCs w:val="20"/>
              </w:rPr>
              <w:t xml:space="preserve"> </w:t>
            </w:r>
            <w:r w:rsidR="00634B2B" w:rsidRPr="00132A63">
              <w:rPr>
                <w:rFonts w:ascii="Arial" w:hAnsi="Arial" w:cs="Arial"/>
                <w:sz w:val="20"/>
                <w:szCs w:val="20"/>
              </w:rPr>
              <w:t>recomendaciones</w:t>
            </w:r>
            <w:r w:rsidRPr="00132A63">
              <w:rPr>
                <w:rFonts w:ascii="Arial" w:hAnsi="Arial" w:cs="Arial"/>
                <w:sz w:val="20"/>
                <w:szCs w:val="20"/>
              </w:rPr>
              <w:t xml:space="preserve"> </w:t>
            </w:r>
            <w:r w:rsidR="00D72C75" w:rsidRPr="00132A63">
              <w:rPr>
                <w:rFonts w:ascii="Arial" w:hAnsi="Arial" w:cs="Arial"/>
                <w:b/>
                <w:sz w:val="20"/>
                <w:szCs w:val="20"/>
              </w:rPr>
              <w:t>23</w:t>
            </w:r>
            <w:r w:rsidRPr="00132A63">
              <w:rPr>
                <w:rFonts w:ascii="Arial" w:hAnsi="Arial" w:cs="Arial"/>
                <w:b/>
                <w:sz w:val="20"/>
                <w:szCs w:val="20"/>
              </w:rPr>
              <w:t>-AEMD-C-</w:t>
            </w:r>
            <w:r w:rsidR="005C0D67" w:rsidRPr="00132A63">
              <w:rPr>
                <w:rFonts w:ascii="Arial" w:hAnsi="Arial" w:cs="Arial"/>
                <w:b/>
                <w:sz w:val="20"/>
                <w:szCs w:val="20"/>
              </w:rPr>
              <w:t>036-083</w:t>
            </w:r>
            <w:r w:rsidRPr="00132A63">
              <w:rPr>
                <w:rFonts w:ascii="Arial" w:hAnsi="Arial" w:cs="Arial"/>
                <w:b/>
                <w:sz w:val="20"/>
                <w:szCs w:val="20"/>
              </w:rPr>
              <w:t>-</w:t>
            </w:r>
            <w:r w:rsidR="00E60A0D" w:rsidRPr="00132A63">
              <w:rPr>
                <w:rFonts w:ascii="Arial" w:hAnsi="Arial" w:cs="Arial"/>
                <w:b/>
                <w:sz w:val="20"/>
                <w:szCs w:val="20"/>
              </w:rPr>
              <w:t>R03-03</w:t>
            </w:r>
            <w:r w:rsidR="005C0D67" w:rsidRPr="00132A63">
              <w:rPr>
                <w:rFonts w:ascii="Arial" w:hAnsi="Arial" w:cs="Arial"/>
                <w:b/>
                <w:sz w:val="20"/>
                <w:szCs w:val="20"/>
              </w:rPr>
              <w:t>, 23-AEMD-C-036-083-</w:t>
            </w:r>
            <w:r w:rsidR="00E60A0D" w:rsidRPr="00132A63">
              <w:rPr>
                <w:rFonts w:ascii="Arial" w:hAnsi="Arial" w:cs="Arial"/>
                <w:b/>
                <w:sz w:val="20"/>
                <w:szCs w:val="20"/>
              </w:rPr>
              <w:t xml:space="preserve">R03-05 </w:t>
            </w:r>
            <w:r w:rsidR="00E60A0D" w:rsidRPr="00132A63">
              <w:rPr>
                <w:rFonts w:ascii="Arial" w:hAnsi="Arial" w:cs="Arial"/>
                <w:sz w:val="20"/>
                <w:szCs w:val="20"/>
              </w:rPr>
              <w:t>y</w:t>
            </w:r>
            <w:r w:rsidR="005C0D67" w:rsidRPr="00132A63">
              <w:rPr>
                <w:rFonts w:ascii="Arial" w:hAnsi="Arial" w:cs="Arial"/>
                <w:b/>
                <w:sz w:val="20"/>
                <w:szCs w:val="20"/>
              </w:rPr>
              <w:t xml:space="preserve"> 23-AEMD-C-036-083-R03-06, </w:t>
            </w:r>
            <w:r w:rsidR="005C0D67" w:rsidRPr="00132A63">
              <w:rPr>
                <w:rFonts w:ascii="Arial" w:hAnsi="Arial" w:cs="Arial"/>
                <w:sz w:val="20"/>
                <w:szCs w:val="20"/>
              </w:rPr>
              <w:t>el</w:t>
            </w:r>
            <w:r w:rsidR="00E60A0D" w:rsidRPr="00132A63">
              <w:rPr>
                <w:rFonts w:ascii="Arial" w:eastAsia="Times New Roman" w:hAnsi="Arial" w:cs="Arial"/>
                <w:bCs/>
                <w:sz w:val="20"/>
                <w:szCs w:val="20"/>
                <w:lang w:eastAsia="es-ES"/>
              </w:rPr>
              <w:t xml:space="preserve"> 31</w:t>
            </w:r>
            <w:r w:rsidR="00634B2B" w:rsidRPr="00132A63">
              <w:rPr>
                <w:rFonts w:ascii="Arial" w:eastAsia="Times New Roman" w:hAnsi="Arial" w:cs="Arial"/>
                <w:bCs/>
                <w:sz w:val="20"/>
                <w:szCs w:val="20"/>
                <w:lang w:eastAsia="es-ES"/>
              </w:rPr>
              <w:t xml:space="preserve"> </w:t>
            </w:r>
            <w:r w:rsidR="00FE3FCA" w:rsidRPr="00132A63">
              <w:rPr>
                <w:rFonts w:ascii="Arial" w:eastAsia="Times New Roman" w:hAnsi="Arial" w:cs="Arial"/>
                <w:bCs/>
                <w:sz w:val="20"/>
                <w:szCs w:val="20"/>
                <w:lang w:eastAsia="es-ES"/>
              </w:rPr>
              <w:t xml:space="preserve">de </w:t>
            </w:r>
            <w:r w:rsidR="00E60A0D" w:rsidRPr="00132A63">
              <w:rPr>
                <w:rFonts w:ascii="Arial" w:eastAsia="Times New Roman" w:hAnsi="Arial" w:cs="Arial"/>
                <w:bCs/>
                <w:sz w:val="20"/>
                <w:szCs w:val="20"/>
                <w:lang w:eastAsia="es-ES"/>
              </w:rPr>
              <w:t>octu</w:t>
            </w:r>
            <w:r w:rsidR="00634B2B" w:rsidRPr="00132A63">
              <w:rPr>
                <w:rFonts w:ascii="Arial" w:eastAsia="Times New Roman" w:hAnsi="Arial" w:cs="Arial"/>
                <w:bCs/>
                <w:sz w:val="20"/>
                <w:szCs w:val="20"/>
                <w:lang w:eastAsia="es-ES"/>
              </w:rPr>
              <w:t>bre</w:t>
            </w:r>
            <w:r w:rsidR="00E60A0D" w:rsidRPr="00132A63">
              <w:rPr>
                <w:rFonts w:ascii="Arial" w:eastAsia="Times New Roman" w:hAnsi="Arial" w:cs="Arial"/>
                <w:bCs/>
                <w:sz w:val="20"/>
                <w:szCs w:val="20"/>
                <w:lang w:eastAsia="es-ES"/>
              </w:rPr>
              <w:t xml:space="preserve"> de 2024 y para la recomendación </w:t>
            </w:r>
            <w:r w:rsidR="00E60A0D" w:rsidRPr="00132A63">
              <w:rPr>
                <w:rFonts w:ascii="Arial" w:hAnsi="Arial" w:cs="Arial"/>
                <w:b/>
                <w:sz w:val="20"/>
                <w:szCs w:val="20"/>
              </w:rPr>
              <w:t xml:space="preserve">23-AEMD-C-036-083-R03-04, </w:t>
            </w:r>
            <w:r w:rsidR="00E60A0D" w:rsidRPr="00132A63">
              <w:rPr>
                <w:rFonts w:ascii="Arial" w:hAnsi="Arial" w:cs="Arial"/>
                <w:sz w:val="20"/>
                <w:szCs w:val="20"/>
              </w:rPr>
              <w:t>el 29 de noviembre de 2024.</w:t>
            </w:r>
          </w:p>
        </w:tc>
        <w:tc>
          <w:tcPr>
            <w:tcW w:w="85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1518456" w14:textId="5B473A82" w:rsidR="00367D87" w:rsidRPr="00132A63" w:rsidRDefault="003B4C12" w:rsidP="00616526">
            <w:pPr>
              <w:spacing w:after="0"/>
              <w:jc w:val="center"/>
              <w:rPr>
                <w:rFonts w:ascii="Arial" w:hAnsi="Arial" w:cs="Arial"/>
                <w:lang w:val="es-ES"/>
              </w:rPr>
            </w:pPr>
            <w:r w:rsidRPr="00132A63">
              <w:rPr>
                <w:rFonts w:ascii="Arial" w:hAnsi="Arial" w:cs="Arial"/>
                <w:lang w:val="es-ES"/>
              </w:rPr>
              <w:t>Seguimiento</w:t>
            </w:r>
          </w:p>
        </w:tc>
      </w:tr>
      <w:tr w:rsidR="00367D87" w:rsidRPr="005D5E2F" w14:paraId="5FA95753" w14:textId="77777777" w:rsidTr="00390940">
        <w:trPr>
          <w:trHeight w:val="411"/>
          <w:jc w:val="center"/>
        </w:trPr>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3F28F91F" w14:textId="2CF98692" w:rsidR="00367D87" w:rsidRPr="00B031A0" w:rsidRDefault="00B031A0" w:rsidP="00D72C75">
            <w:pPr>
              <w:pStyle w:val="Prrafodelista"/>
              <w:numPr>
                <w:ilvl w:val="0"/>
                <w:numId w:val="45"/>
              </w:numPr>
              <w:spacing w:after="0"/>
              <w:ind w:left="776" w:right="215" w:hanging="567"/>
              <w:jc w:val="both"/>
              <w:rPr>
                <w:rFonts w:ascii="Arial" w:hAnsi="Arial" w:cs="Arial"/>
                <w:color w:val="000000" w:themeColor="text1"/>
                <w:lang w:val="es-ES_tradnl"/>
              </w:rPr>
            </w:pPr>
            <w:r>
              <w:rPr>
                <w:rFonts w:ascii="Arial" w:hAnsi="Arial" w:cs="Arial"/>
              </w:rPr>
              <w:t xml:space="preserve">Evaluaciones de </w:t>
            </w:r>
            <w:r w:rsidR="00367D87" w:rsidRPr="00B031A0">
              <w:rPr>
                <w:rFonts w:ascii="Arial" w:hAnsi="Arial" w:cs="Arial"/>
              </w:rPr>
              <w:t>Desempeño</w:t>
            </w:r>
          </w:p>
        </w:tc>
        <w:tc>
          <w:tcPr>
            <w:tcW w:w="2359"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4A5C4D8" w14:textId="7A3BCA41" w:rsidR="00892102" w:rsidRPr="00132A63" w:rsidRDefault="00F15CC6" w:rsidP="00E60A0D">
            <w:pPr>
              <w:spacing w:after="0"/>
              <w:jc w:val="both"/>
              <w:rPr>
                <w:rFonts w:ascii="Arial" w:eastAsia="Times New Roman" w:hAnsi="Arial" w:cs="Arial"/>
                <w:bCs/>
                <w:sz w:val="20"/>
                <w:szCs w:val="20"/>
                <w:lang w:eastAsia="es-ES"/>
              </w:rPr>
            </w:pPr>
            <w:r w:rsidRPr="00132A63">
              <w:rPr>
                <w:rFonts w:ascii="Arial" w:hAnsi="Arial" w:cs="Arial"/>
                <w:sz w:val="20"/>
                <w:szCs w:val="20"/>
              </w:rPr>
              <w:t xml:space="preserve">Se estableció como fecha compromiso para la atención de la recomendación </w:t>
            </w:r>
            <w:r w:rsidR="005C0D67" w:rsidRPr="00132A63">
              <w:rPr>
                <w:rFonts w:ascii="Arial" w:hAnsi="Arial" w:cs="Arial"/>
                <w:b/>
                <w:sz w:val="20"/>
                <w:szCs w:val="20"/>
              </w:rPr>
              <w:t>23-AEMD-C-036-083-R03-</w:t>
            </w:r>
            <w:r w:rsidR="00022456" w:rsidRPr="00132A63">
              <w:rPr>
                <w:rFonts w:ascii="Arial" w:hAnsi="Arial" w:cs="Arial"/>
                <w:b/>
                <w:sz w:val="20"/>
                <w:szCs w:val="20"/>
              </w:rPr>
              <w:t>07</w:t>
            </w:r>
            <w:r w:rsidR="005C0D67" w:rsidRPr="00132A63">
              <w:rPr>
                <w:rFonts w:ascii="Arial" w:eastAsia="Times New Roman" w:hAnsi="Arial" w:cs="Arial"/>
                <w:b/>
                <w:bCs/>
                <w:sz w:val="20"/>
                <w:szCs w:val="20"/>
                <w:lang w:eastAsia="es-ES"/>
              </w:rPr>
              <w:t>,</w:t>
            </w:r>
            <w:r w:rsidR="005C0D67" w:rsidRPr="00132A63">
              <w:rPr>
                <w:rFonts w:ascii="Arial" w:hAnsi="Arial" w:cs="Arial"/>
                <w:b/>
                <w:sz w:val="20"/>
                <w:szCs w:val="20"/>
              </w:rPr>
              <w:t xml:space="preserve"> </w:t>
            </w:r>
            <w:r w:rsidR="00E60A0D" w:rsidRPr="00132A63">
              <w:rPr>
                <w:rFonts w:ascii="Arial" w:eastAsia="Times New Roman" w:hAnsi="Arial" w:cs="Arial"/>
                <w:bCs/>
                <w:sz w:val="20"/>
                <w:szCs w:val="20"/>
                <w:lang w:eastAsia="es-ES"/>
              </w:rPr>
              <w:t>el 31 de octu</w:t>
            </w:r>
            <w:r w:rsidR="00634B2B" w:rsidRPr="00132A63">
              <w:rPr>
                <w:rFonts w:ascii="Arial" w:eastAsia="Times New Roman" w:hAnsi="Arial" w:cs="Arial"/>
                <w:bCs/>
                <w:sz w:val="20"/>
                <w:szCs w:val="20"/>
                <w:lang w:eastAsia="es-ES"/>
              </w:rPr>
              <w:t>bre</w:t>
            </w:r>
            <w:r w:rsidR="00E60A0D" w:rsidRPr="00132A63">
              <w:rPr>
                <w:rFonts w:ascii="Arial" w:eastAsia="Times New Roman" w:hAnsi="Arial" w:cs="Arial"/>
                <w:bCs/>
                <w:sz w:val="20"/>
                <w:szCs w:val="20"/>
                <w:lang w:eastAsia="es-ES"/>
              </w:rPr>
              <w:t xml:space="preserve"> de 2024</w:t>
            </w:r>
            <w:r w:rsidR="00C8681F" w:rsidRPr="00132A63">
              <w:rPr>
                <w:rFonts w:ascii="Arial" w:eastAsia="Times New Roman" w:hAnsi="Arial" w:cs="Arial"/>
                <w:bCs/>
                <w:sz w:val="20"/>
                <w:szCs w:val="20"/>
                <w:lang w:eastAsia="es-ES"/>
              </w:rPr>
              <w:t>.</w:t>
            </w:r>
          </w:p>
        </w:tc>
        <w:tc>
          <w:tcPr>
            <w:tcW w:w="85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E89986C" w14:textId="57163521" w:rsidR="00F15CC6" w:rsidRPr="00132A63" w:rsidRDefault="003B4C12" w:rsidP="00616526">
            <w:pPr>
              <w:spacing w:after="0"/>
              <w:jc w:val="center"/>
              <w:rPr>
                <w:rFonts w:ascii="Arial" w:hAnsi="Arial" w:cs="Arial"/>
                <w:lang w:val="es-ES"/>
              </w:rPr>
            </w:pPr>
            <w:r w:rsidRPr="00132A63">
              <w:rPr>
                <w:rFonts w:ascii="Arial" w:hAnsi="Arial" w:cs="Arial"/>
                <w:lang w:val="es-ES"/>
              </w:rPr>
              <w:t>Seguimiento</w:t>
            </w:r>
          </w:p>
        </w:tc>
      </w:tr>
      <w:tr w:rsidR="000F49C2" w:rsidRPr="005D5E2F" w14:paraId="386E475C" w14:textId="77777777" w:rsidTr="00390940">
        <w:trPr>
          <w:trHeight w:val="411"/>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08E9170" w14:textId="77777777" w:rsidR="000F49C2" w:rsidRPr="00E60A0D" w:rsidRDefault="000F49C2" w:rsidP="000F49C2">
            <w:pPr>
              <w:spacing w:after="0"/>
              <w:jc w:val="both"/>
              <w:rPr>
                <w:rFonts w:ascii="Arial" w:hAnsi="Arial" w:cs="Arial"/>
                <w:highlight w:val="cyan"/>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367D87" w:rsidRPr="005D5E2F" w14:paraId="42A18552" w14:textId="77777777" w:rsidTr="00390940">
        <w:trPr>
          <w:trHeight w:val="381"/>
          <w:jc w:val="center"/>
        </w:trPr>
        <w:tc>
          <w:tcPr>
            <w:tcW w:w="5000" w:type="pct"/>
            <w:gridSpan w:val="3"/>
            <w:tcBorders>
              <w:top w:val="single" w:sz="4" w:space="0" w:color="BFBFBF" w:themeColor="background1" w:themeShade="BF"/>
              <w:bottom w:val="nil"/>
            </w:tcBorders>
            <w:shd w:val="clear" w:color="auto" w:fill="auto"/>
            <w:vAlign w:val="center"/>
            <w:hideMark/>
          </w:tcPr>
          <w:p w14:paraId="7E880129" w14:textId="77777777" w:rsidR="00367D87" w:rsidRPr="005D5E2F" w:rsidRDefault="00367D87" w:rsidP="002A0BAC">
            <w:pPr>
              <w:spacing w:after="0"/>
              <w:jc w:val="both"/>
              <w:rPr>
                <w:rFonts w:ascii="Arial" w:hAnsi="Arial" w:cs="Arial"/>
                <w:b/>
                <w:bCs/>
                <w:szCs w:val="24"/>
                <w:lang w:val="es-ES"/>
              </w:rPr>
            </w:pPr>
            <w:r w:rsidRPr="005D5E2F">
              <w:rPr>
                <w:rFonts w:ascii="Arial" w:hAnsi="Arial" w:cs="Arial"/>
                <w:b/>
                <w:bCs/>
                <w:szCs w:val="24"/>
                <w:lang w:val="es-ES"/>
              </w:rPr>
              <w:lastRenderedPageBreak/>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367D87" w:rsidRPr="005D5E2F" w14:paraId="7730B08A" w14:textId="77777777" w:rsidTr="00B44FB4">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49846558" w14:textId="77777777" w:rsidR="00367D87" w:rsidRPr="005D5E2F" w:rsidRDefault="00367D87" w:rsidP="002A0BAC">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367D87" w:rsidRPr="005D5E2F" w14:paraId="4CC46174" w14:textId="77777777" w:rsidTr="00B44FB4">
        <w:trPr>
          <w:trHeight w:val="381"/>
          <w:jc w:val="center"/>
        </w:trPr>
        <w:tc>
          <w:tcPr>
            <w:tcW w:w="5000" w:type="pct"/>
            <w:gridSpan w:val="3"/>
            <w:tcBorders>
              <w:top w:val="nil"/>
              <w:bottom w:val="nil"/>
            </w:tcBorders>
            <w:shd w:val="clear" w:color="auto" w:fill="auto"/>
            <w:vAlign w:val="center"/>
            <w:hideMark/>
          </w:tcPr>
          <w:p w14:paraId="21F19A97" w14:textId="77777777" w:rsidR="00367D87" w:rsidRPr="00202B90" w:rsidRDefault="00367D87" w:rsidP="002A0BAC">
            <w:pPr>
              <w:spacing w:after="0" w:line="240" w:lineRule="auto"/>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r w:rsidR="00367D87" w:rsidRPr="005D5E2F" w14:paraId="15D94309" w14:textId="77777777" w:rsidTr="002A0BAC">
        <w:trPr>
          <w:trHeight w:val="87"/>
          <w:jc w:val="center"/>
        </w:trPr>
        <w:tc>
          <w:tcPr>
            <w:tcW w:w="5000" w:type="pct"/>
            <w:gridSpan w:val="3"/>
            <w:tcBorders>
              <w:top w:val="nil"/>
              <w:bottom w:val="single" w:sz="4" w:space="0" w:color="BFBFBF" w:themeColor="background1" w:themeShade="BF"/>
            </w:tcBorders>
            <w:shd w:val="clear" w:color="auto" w:fill="auto"/>
            <w:vAlign w:val="center"/>
          </w:tcPr>
          <w:p w14:paraId="24DB8DBD" w14:textId="77777777" w:rsidR="00367D87" w:rsidRPr="000D5A38" w:rsidRDefault="00367D87" w:rsidP="002A0BAC">
            <w:pPr>
              <w:spacing w:after="0" w:line="240" w:lineRule="auto"/>
              <w:jc w:val="both"/>
              <w:rPr>
                <w:rFonts w:ascii="Arial" w:hAnsi="Arial" w:cs="Arial"/>
                <w:b/>
                <w:bCs/>
                <w:sz w:val="6"/>
                <w:szCs w:val="16"/>
                <w:lang w:val="es-ES"/>
              </w:rPr>
            </w:pPr>
          </w:p>
        </w:tc>
      </w:tr>
    </w:tbl>
    <w:p w14:paraId="25BCFFD4" w14:textId="77777777" w:rsidR="00A72EB9" w:rsidRDefault="00A72EB9" w:rsidP="00DA4070">
      <w:pPr>
        <w:pStyle w:val="Ttulo1"/>
        <w:spacing w:before="0"/>
      </w:pPr>
      <w:bookmarkStart w:id="47" w:name="_Toc11413515"/>
      <w:bookmarkStart w:id="48" w:name="_Toc74856089"/>
    </w:p>
    <w:p w14:paraId="116E78AC" w14:textId="295B118C" w:rsidR="00AB023D" w:rsidRPr="00DA4070" w:rsidRDefault="00AB023D" w:rsidP="00DA4070">
      <w:pPr>
        <w:pStyle w:val="Ttulo1"/>
        <w:spacing w:before="0"/>
      </w:pPr>
      <w:bookmarkStart w:id="49" w:name="_Toc168472773"/>
      <w:r w:rsidRPr="00DA4070">
        <w:t>II. DICTAMEN</w:t>
      </w:r>
      <w:bookmarkEnd w:id="47"/>
      <w:r w:rsidRPr="00DA4070">
        <w:t xml:space="preserve"> DEL INFORME INDIVIDUAL DE AUDITORÍA</w:t>
      </w:r>
      <w:bookmarkEnd w:id="48"/>
      <w:bookmarkEnd w:id="49"/>
    </w:p>
    <w:p w14:paraId="561819D4" w14:textId="77777777" w:rsidR="00712422" w:rsidRPr="002D332D" w:rsidRDefault="00712422" w:rsidP="002D332D">
      <w:pPr>
        <w:spacing w:after="0"/>
        <w:jc w:val="both"/>
        <w:rPr>
          <w:rFonts w:ascii="Arial" w:hAnsi="Arial" w:cs="Arial"/>
          <w:sz w:val="24"/>
          <w:szCs w:val="24"/>
        </w:rPr>
      </w:pPr>
    </w:p>
    <w:p w14:paraId="4D5A2A4B" w14:textId="109D0CB5" w:rsidR="00A21584" w:rsidRPr="00237619" w:rsidRDefault="00A21584" w:rsidP="00A21584">
      <w:pPr>
        <w:spacing w:after="0"/>
        <w:jc w:val="both"/>
        <w:rPr>
          <w:rFonts w:ascii="Arial" w:hAnsi="Arial" w:cs="Arial"/>
          <w:sz w:val="24"/>
          <w:szCs w:val="24"/>
        </w:rPr>
      </w:pPr>
      <w:r w:rsidRPr="00237619">
        <w:rPr>
          <w:rFonts w:ascii="Arial" w:hAnsi="Arial" w:cs="Arial"/>
          <w:sz w:val="24"/>
          <w:szCs w:val="24"/>
        </w:rPr>
        <w:t xml:space="preserve">En cumplimiento con el artículo 38 fracción I de la Ley de Fiscalización y Rendición de Cuentas del Estado de Quintana Roo, se emite el presente dictamen </w:t>
      </w:r>
      <w:r w:rsidRPr="000F49C2">
        <w:rPr>
          <w:rFonts w:ascii="Arial" w:hAnsi="Arial" w:cs="Arial"/>
          <w:sz w:val="24"/>
          <w:szCs w:val="24"/>
        </w:rPr>
        <w:t xml:space="preserve">el </w:t>
      </w:r>
      <w:r w:rsidR="000F49C2" w:rsidRPr="000F49C2">
        <w:rPr>
          <w:rFonts w:ascii="Arial" w:hAnsi="Arial" w:cs="Arial"/>
          <w:sz w:val="24"/>
          <w:szCs w:val="24"/>
        </w:rPr>
        <w:t>31 de mayo</w:t>
      </w:r>
      <w:r w:rsidRPr="000F49C2">
        <w:rPr>
          <w:rFonts w:ascii="Arial" w:hAnsi="Arial" w:cs="Arial"/>
          <w:sz w:val="24"/>
          <w:szCs w:val="24"/>
        </w:rPr>
        <w:t xml:space="preserve"> de 2024, fecha de conclusión de los trabajos de auditoría, la cual se practicó</w:t>
      </w:r>
      <w:r w:rsidRPr="00237619">
        <w:rPr>
          <w:rFonts w:ascii="Arial" w:hAnsi="Arial" w:cs="Arial"/>
          <w:sz w:val="24"/>
          <w:szCs w:val="24"/>
        </w:rPr>
        <w:t xml:space="preserve"> sobre la información proporcionada por el ente público fiscalizado de cuya veracidad es responsable; fue planeada y desarrollada con el fin de </w:t>
      </w:r>
      <w:r w:rsidRPr="00390D5B">
        <w:rPr>
          <w:rFonts w:ascii="Arial" w:hAnsi="Arial" w:cs="Arial"/>
          <w:sz w:val="24"/>
          <w:szCs w:val="24"/>
        </w:rPr>
        <w:t xml:space="preserve">fiscalizar el cumplimiento de objetivos y metas </w:t>
      </w:r>
      <w:r>
        <w:rPr>
          <w:rFonts w:ascii="Arial" w:hAnsi="Arial" w:cs="Arial"/>
          <w:sz w:val="24"/>
          <w:szCs w:val="24"/>
        </w:rPr>
        <w:t>de programas presupuestarios.</w:t>
      </w:r>
    </w:p>
    <w:p w14:paraId="1715587D" w14:textId="5066D19B" w:rsidR="00A21584" w:rsidRDefault="00A21584" w:rsidP="00A21584">
      <w:pPr>
        <w:spacing w:after="0"/>
        <w:jc w:val="both"/>
        <w:rPr>
          <w:rFonts w:ascii="Arial" w:hAnsi="Arial" w:cs="Arial"/>
          <w:sz w:val="24"/>
          <w:szCs w:val="24"/>
        </w:rPr>
      </w:pPr>
    </w:p>
    <w:p w14:paraId="138400ED" w14:textId="3BC7AE99" w:rsidR="00A72EB9" w:rsidRDefault="0091461D" w:rsidP="00A21584">
      <w:pPr>
        <w:spacing w:after="0"/>
        <w:jc w:val="both"/>
        <w:rPr>
          <w:rFonts w:ascii="Arial" w:hAnsi="Arial" w:cs="Arial"/>
          <w:sz w:val="24"/>
          <w:szCs w:val="24"/>
        </w:rPr>
      </w:pPr>
      <w:r w:rsidRPr="0091461D">
        <w:rPr>
          <w:rFonts w:ascii="Arial" w:hAnsi="Arial" w:cs="Arial"/>
          <w:sz w:val="24"/>
          <w:szCs w:val="24"/>
        </w:rPr>
        <w:t xml:space="preserve">En opinión de la Auditoría Superior del Estado de Quintana Roo se identificaron oportunidades, áreas de mejora, fortalezas y debilidades que se deberán atender como parte de las recomendaciones emitidas. </w:t>
      </w:r>
    </w:p>
    <w:p w14:paraId="07BD6561" w14:textId="77777777" w:rsidR="00A72EB9" w:rsidRDefault="00A72EB9" w:rsidP="00A21584">
      <w:pPr>
        <w:spacing w:after="0"/>
        <w:jc w:val="both"/>
        <w:rPr>
          <w:rFonts w:ascii="Arial" w:hAnsi="Arial" w:cs="Arial"/>
          <w:sz w:val="24"/>
          <w:szCs w:val="24"/>
        </w:rPr>
      </w:pPr>
    </w:p>
    <w:p w14:paraId="2CAFD777" w14:textId="77777777" w:rsidR="000F49C2" w:rsidRDefault="000F49C2" w:rsidP="000F49C2">
      <w:pPr>
        <w:jc w:val="both"/>
        <w:rPr>
          <w:rFonts w:ascii="Arial" w:hAnsi="Arial" w:cs="Arial"/>
          <w:sz w:val="24"/>
        </w:rPr>
      </w:pPr>
      <w:r>
        <w:rPr>
          <w:rFonts w:ascii="Arial" w:hAnsi="Arial" w:cs="Arial"/>
          <w:sz w:val="24"/>
        </w:rPr>
        <w:t>E</w:t>
      </w:r>
      <w:r w:rsidRPr="009571EC">
        <w:rPr>
          <w:rFonts w:ascii="Arial" w:hAnsi="Arial" w:cs="Arial"/>
          <w:sz w:val="24"/>
        </w:rPr>
        <w:t xml:space="preserve">n materia de control interno, </w:t>
      </w:r>
      <w:r>
        <w:rPr>
          <w:rFonts w:ascii="Arial" w:hAnsi="Arial" w:cs="Arial"/>
          <w:sz w:val="24"/>
        </w:rPr>
        <w:t>se identificó como fortaleza que la entidad fiscalizada ha</w:t>
      </w:r>
      <w:r w:rsidRPr="009571EC">
        <w:rPr>
          <w:rFonts w:ascii="Arial" w:hAnsi="Arial" w:cs="Arial"/>
          <w:sz w:val="24"/>
        </w:rPr>
        <w:t xml:space="preserve"> realizado acciones para su implementación; sin embargo, </w:t>
      </w:r>
      <w:r>
        <w:rPr>
          <w:rFonts w:ascii="Arial" w:hAnsi="Arial" w:cs="Arial"/>
          <w:sz w:val="24"/>
        </w:rPr>
        <w:t>se v</w:t>
      </w:r>
      <w:r w:rsidRPr="009571EC">
        <w:rPr>
          <w:rFonts w:ascii="Arial" w:hAnsi="Arial" w:cs="Arial"/>
          <w:sz w:val="24"/>
        </w:rPr>
        <w:t>erific</w:t>
      </w:r>
      <w:r>
        <w:rPr>
          <w:rFonts w:ascii="Arial" w:hAnsi="Arial" w:cs="Arial"/>
          <w:sz w:val="24"/>
        </w:rPr>
        <w:t>ó que</w:t>
      </w:r>
      <w:r w:rsidRPr="009571EC">
        <w:rPr>
          <w:rFonts w:ascii="Arial" w:hAnsi="Arial" w:cs="Arial"/>
          <w:sz w:val="24"/>
        </w:rPr>
        <w:t xml:space="preserve"> el estatus de implementación de los cinco componentes de control interno </w:t>
      </w:r>
      <w:r>
        <w:rPr>
          <w:rFonts w:ascii="Arial" w:hAnsi="Arial" w:cs="Arial"/>
          <w:sz w:val="24"/>
        </w:rPr>
        <w:t xml:space="preserve">es bajo, debido a que </w:t>
      </w:r>
      <w:r w:rsidRPr="009571EC">
        <w:rPr>
          <w:rFonts w:ascii="Arial" w:hAnsi="Arial" w:cs="Arial"/>
          <w:sz w:val="24"/>
        </w:rPr>
        <w:t>estas</w:t>
      </w:r>
      <w:r>
        <w:rPr>
          <w:rFonts w:ascii="Arial" w:hAnsi="Arial" w:cs="Arial"/>
          <w:sz w:val="24"/>
        </w:rPr>
        <w:t xml:space="preserve"> acciones</w:t>
      </w:r>
      <w:r w:rsidRPr="009571EC">
        <w:rPr>
          <w:rFonts w:ascii="Arial" w:hAnsi="Arial" w:cs="Arial"/>
          <w:sz w:val="24"/>
        </w:rPr>
        <w:t xml:space="preserve"> no han sido suficientes para establecer un sistema que esté integrado con los procesos institucionales y sujeto a la autoevaluación y mejora continua</w:t>
      </w:r>
      <w:r>
        <w:rPr>
          <w:rFonts w:ascii="Arial" w:hAnsi="Arial" w:cs="Arial"/>
          <w:sz w:val="24"/>
        </w:rPr>
        <w:t>.</w:t>
      </w:r>
    </w:p>
    <w:p w14:paraId="70E9B3E3" w14:textId="77777777" w:rsidR="000F49C2" w:rsidRDefault="000F49C2" w:rsidP="000F49C2">
      <w:pPr>
        <w:jc w:val="both"/>
        <w:rPr>
          <w:rFonts w:ascii="Arial" w:hAnsi="Arial" w:cs="Arial"/>
          <w:sz w:val="24"/>
          <w:highlight w:val="cyan"/>
        </w:rPr>
      </w:pPr>
      <w:r w:rsidRPr="009571EC">
        <w:rPr>
          <w:rFonts w:ascii="Arial" w:hAnsi="Arial" w:cs="Arial"/>
          <w:sz w:val="24"/>
        </w:rPr>
        <w:t>En materia de Presupuesto basado en Resultados (PbR)</w:t>
      </w:r>
      <w:r>
        <w:rPr>
          <w:rFonts w:ascii="Arial" w:hAnsi="Arial" w:cs="Arial"/>
          <w:sz w:val="24"/>
        </w:rPr>
        <w:t xml:space="preserve"> </w:t>
      </w:r>
      <w:r w:rsidRPr="009571EC">
        <w:rPr>
          <w:rFonts w:ascii="Arial" w:hAnsi="Arial" w:cs="Arial"/>
          <w:sz w:val="24"/>
        </w:rPr>
        <w:t>se identificaron debilidades en la implementación de la Metodología de Marco Lógico (MML) al diseñar la Matriz de Indicadores para Resultados del programa presupuestario</w:t>
      </w:r>
      <w:r>
        <w:rPr>
          <w:rFonts w:ascii="Arial" w:hAnsi="Arial" w:cs="Arial"/>
          <w:sz w:val="24"/>
        </w:rPr>
        <w:t>.</w:t>
      </w:r>
    </w:p>
    <w:p w14:paraId="50A70C7E" w14:textId="1BD65413" w:rsidR="000F49C2" w:rsidRDefault="000F49C2" w:rsidP="00CA30BD">
      <w:pPr>
        <w:spacing w:after="0"/>
        <w:jc w:val="both"/>
        <w:rPr>
          <w:rFonts w:ascii="Arial" w:hAnsi="Arial" w:cs="Arial"/>
          <w:sz w:val="24"/>
          <w:highlight w:val="cyan"/>
        </w:rPr>
      </w:pPr>
      <w:r w:rsidRPr="005F6FA0">
        <w:rPr>
          <w:rFonts w:ascii="Arial" w:hAnsi="Arial" w:cs="Arial"/>
          <w:sz w:val="24"/>
        </w:rPr>
        <w:t>Referente al Sistema de Evaluación del Desemp</w:t>
      </w:r>
      <w:r>
        <w:rPr>
          <w:rFonts w:ascii="Arial" w:hAnsi="Arial" w:cs="Arial"/>
          <w:sz w:val="24"/>
        </w:rPr>
        <w:t xml:space="preserve">eño (SED), se identificó que la entidad fiscalizada presenta fortalezas al llevar a cabo los eventos culturales </w:t>
      </w:r>
      <w:r w:rsidR="00CA30BD">
        <w:rPr>
          <w:rFonts w:ascii="Arial" w:hAnsi="Arial" w:cs="Arial"/>
          <w:sz w:val="24"/>
        </w:rPr>
        <w:t xml:space="preserve">y darles difusión; </w:t>
      </w:r>
      <w:r w:rsidR="00CA30BD">
        <w:rPr>
          <w:rFonts w:ascii="Arial" w:hAnsi="Arial" w:cs="Arial"/>
          <w:sz w:val="24"/>
        </w:rPr>
        <w:lastRenderedPageBreak/>
        <w:t xml:space="preserve">así mismo, </w:t>
      </w:r>
      <w:r w:rsidRPr="005F6FA0">
        <w:rPr>
          <w:rFonts w:ascii="Arial" w:hAnsi="Arial" w:cs="Arial"/>
          <w:sz w:val="24"/>
        </w:rPr>
        <w:t xml:space="preserve">presentó áreas de mejora </w:t>
      </w:r>
      <w:r>
        <w:rPr>
          <w:rFonts w:ascii="Arial" w:hAnsi="Arial" w:cs="Arial"/>
          <w:sz w:val="24"/>
        </w:rPr>
        <w:t xml:space="preserve">en el establecimiento de objetivos y metas, en la programación para su ejecución, así como </w:t>
      </w:r>
      <w:r w:rsidR="00CA30BD">
        <w:rPr>
          <w:rFonts w:ascii="Arial" w:hAnsi="Arial" w:cs="Arial"/>
          <w:sz w:val="24"/>
        </w:rPr>
        <w:t>en la generación de</w:t>
      </w:r>
      <w:r>
        <w:rPr>
          <w:rFonts w:ascii="Arial" w:hAnsi="Arial" w:cs="Arial"/>
          <w:sz w:val="24"/>
        </w:rPr>
        <w:t xml:space="preserve"> evidencia que permita verificar </w:t>
      </w:r>
      <w:r w:rsidR="00CA30BD">
        <w:rPr>
          <w:rFonts w:ascii="Arial" w:hAnsi="Arial" w:cs="Arial"/>
          <w:sz w:val="24"/>
        </w:rPr>
        <w:t xml:space="preserve">el número de personas que atiende su programa presupuestario </w:t>
      </w:r>
      <w:r w:rsidR="00CA30BD" w:rsidRPr="00CA30BD">
        <w:rPr>
          <w:rFonts w:ascii="Arial" w:hAnsi="Arial" w:cs="Arial"/>
          <w:sz w:val="24"/>
        </w:rPr>
        <w:t>E045 - Todos somos cultura</w:t>
      </w:r>
      <w:r>
        <w:rPr>
          <w:rFonts w:ascii="Arial" w:hAnsi="Arial" w:cs="Arial"/>
          <w:sz w:val="24"/>
        </w:rPr>
        <w:t xml:space="preserve">. Así mismo se encontró como área de oportunidad la </w:t>
      </w:r>
      <w:r w:rsidRPr="00193E55">
        <w:rPr>
          <w:rFonts w:ascii="Arial" w:hAnsi="Arial" w:cs="Arial"/>
          <w:bCs/>
          <w:sz w:val="24"/>
          <w:szCs w:val="24"/>
        </w:rPr>
        <w:t xml:space="preserve">evaluación del desempeño </w:t>
      </w:r>
      <w:r>
        <w:rPr>
          <w:rFonts w:ascii="Arial" w:hAnsi="Arial" w:cs="Arial"/>
          <w:bCs/>
          <w:sz w:val="24"/>
          <w:szCs w:val="24"/>
        </w:rPr>
        <w:t xml:space="preserve">internas o externas a sus </w:t>
      </w:r>
      <w:r w:rsidRPr="00193E55">
        <w:rPr>
          <w:rFonts w:ascii="Arial" w:hAnsi="Arial" w:cs="Arial"/>
          <w:bCs/>
          <w:sz w:val="24"/>
          <w:szCs w:val="24"/>
        </w:rPr>
        <w:t>programas presupuestarios</w:t>
      </w:r>
      <w:r>
        <w:rPr>
          <w:rFonts w:ascii="Arial" w:hAnsi="Arial" w:cs="Arial"/>
          <w:bCs/>
          <w:sz w:val="24"/>
          <w:szCs w:val="24"/>
        </w:rPr>
        <w:t>.</w:t>
      </w:r>
    </w:p>
    <w:p w14:paraId="54035467" w14:textId="77777777" w:rsidR="00CA30BD" w:rsidRDefault="00CA30BD" w:rsidP="00A21584">
      <w:pPr>
        <w:tabs>
          <w:tab w:val="left" w:pos="3975"/>
        </w:tabs>
        <w:spacing w:after="0"/>
        <w:jc w:val="both"/>
        <w:rPr>
          <w:rFonts w:ascii="Arial" w:hAnsi="Arial" w:cs="Arial"/>
          <w:sz w:val="24"/>
          <w:szCs w:val="24"/>
        </w:rPr>
      </w:pPr>
    </w:p>
    <w:p w14:paraId="0C03809E" w14:textId="1783EACA" w:rsidR="00A21584" w:rsidRPr="002D332D" w:rsidRDefault="00A21584" w:rsidP="00A21584">
      <w:pPr>
        <w:tabs>
          <w:tab w:val="left" w:pos="3975"/>
        </w:tabs>
        <w:spacing w:after="0"/>
        <w:jc w:val="both"/>
        <w:rPr>
          <w:rFonts w:ascii="Arial" w:hAnsi="Arial" w:cs="Arial"/>
          <w:sz w:val="24"/>
          <w:szCs w:val="24"/>
        </w:rPr>
      </w:pPr>
      <w:r w:rsidRPr="002D332D">
        <w:rPr>
          <w:rFonts w:ascii="Arial" w:hAnsi="Arial" w:cs="Arial"/>
          <w:sz w:val="24"/>
          <w:szCs w:val="24"/>
        </w:rPr>
        <w:t>Con la fiscalización y la atención de las recomendaciones de d</w:t>
      </w:r>
      <w:r w:rsidR="000E4C1D">
        <w:rPr>
          <w:rFonts w:ascii="Arial" w:hAnsi="Arial" w:cs="Arial"/>
          <w:sz w:val="24"/>
          <w:szCs w:val="24"/>
        </w:rPr>
        <w:t>esempeño se contribuirá a que</w:t>
      </w:r>
      <w:r w:rsidRPr="002D332D">
        <w:rPr>
          <w:rFonts w:ascii="Arial" w:hAnsi="Arial" w:cs="Arial"/>
          <w:sz w:val="24"/>
          <w:szCs w:val="24"/>
        </w:rPr>
        <w:t xml:space="preserve"> </w:t>
      </w:r>
      <w:r w:rsidR="000E4C1D">
        <w:rPr>
          <w:rFonts w:ascii="Arial" w:hAnsi="Arial" w:cs="Arial"/>
          <w:sz w:val="24"/>
          <w:szCs w:val="24"/>
        </w:rPr>
        <w:t>el Instituto de la Cultura y las Artes de Quintana Roo</w:t>
      </w:r>
      <w:r w:rsidR="000E4C1D" w:rsidRPr="00184EF1">
        <w:rPr>
          <w:rFonts w:ascii="Arial" w:hAnsi="Arial" w:cs="Arial"/>
          <w:color w:val="000000" w:themeColor="text1"/>
          <w:sz w:val="24"/>
          <w:szCs w:val="24"/>
        </w:rPr>
        <w:t xml:space="preserve"> </w:t>
      </w:r>
      <w:r w:rsidR="00CA30BD" w:rsidRPr="00CA30BD">
        <w:rPr>
          <w:rFonts w:ascii="Arial" w:hAnsi="Arial" w:cs="Arial"/>
          <w:color w:val="000000" w:themeColor="text1"/>
          <w:sz w:val="24"/>
          <w:szCs w:val="24"/>
        </w:rPr>
        <w:t xml:space="preserve">refleje la mejora de su control interno, establezca objetivos y metas factibles en los programas presupuestarios haciendo uso apropiado de la Metodología de Marco Lógico, así como lleve un adecuado seguimiento y control de los programas presupuestarios desde la definición de los objetivos y metas, hasta la ejecución y obtención </w:t>
      </w:r>
      <w:r w:rsidR="00CA30BD">
        <w:rPr>
          <w:rFonts w:ascii="Arial" w:hAnsi="Arial" w:cs="Arial"/>
          <w:color w:val="000000" w:themeColor="text1"/>
          <w:sz w:val="24"/>
          <w:szCs w:val="24"/>
        </w:rPr>
        <w:t xml:space="preserve">de resultados, de manera que generen </w:t>
      </w:r>
      <w:r w:rsidR="00CA30BD" w:rsidRPr="00CA30BD">
        <w:rPr>
          <w:rFonts w:ascii="Arial" w:hAnsi="Arial" w:cs="Arial"/>
          <w:color w:val="000000" w:themeColor="text1"/>
          <w:sz w:val="24"/>
          <w:szCs w:val="24"/>
        </w:rPr>
        <w:t>el impacto deseado, cumpliendo con las metas establecidas y acreditando el grado de avance de los objetivos y de esta manera fortalecer la rendición de cuentas.</w:t>
      </w:r>
    </w:p>
    <w:p w14:paraId="3BB8FDAF" w14:textId="26C53C94" w:rsidR="00BF58AF" w:rsidRDefault="00BF58AF" w:rsidP="002D332D">
      <w:pPr>
        <w:tabs>
          <w:tab w:val="left" w:pos="3975"/>
        </w:tabs>
        <w:spacing w:after="0"/>
        <w:jc w:val="both"/>
        <w:rPr>
          <w:rFonts w:ascii="Arial" w:hAnsi="Arial" w:cs="Arial"/>
          <w:sz w:val="24"/>
          <w:szCs w:val="24"/>
        </w:rPr>
      </w:pPr>
    </w:p>
    <w:p w14:paraId="77B1BAE0" w14:textId="58EB8B5C" w:rsidR="004D1A7E" w:rsidRDefault="004D1A7E" w:rsidP="002D332D">
      <w:pPr>
        <w:tabs>
          <w:tab w:val="left" w:pos="3975"/>
        </w:tabs>
        <w:spacing w:after="0"/>
        <w:jc w:val="both"/>
        <w:rPr>
          <w:rFonts w:ascii="Arial" w:hAnsi="Arial" w:cs="Arial"/>
          <w:sz w:val="24"/>
          <w:szCs w:val="24"/>
        </w:rPr>
      </w:pPr>
    </w:p>
    <w:p w14:paraId="5F4E3BE3" w14:textId="77777777" w:rsidR="00132A63" w:rsidRDefault="00132A63" w:rsidP="002D332D">
      <w:pPr>
        <w:tabs>
          <w:tab w:val="left" w:pos="3975"/>
        </w:tabs>
        <w:spacing w:after="0"/>
        <w:jc w:val="both"/>
        <w:rPr>
          <w:rFonts w:ascii="Arial" w:hAnsi="Arial" w:cs="Arial"/>
          <w:sz w:val="24"/>
          <w:szCs w:val="24"/>
        </w:rPr>
      </w:pPr>
    </w:p>
    <w:p w14:paraId="009B0F80" w14:textId="77777777" w:rsidR="00AB023D" w:rsidRPr="002705ED" w:rsidRDefault="00AB023D" w:rsidP="00AB023D">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w:t>
      </w:r>
      <w:r w:rsidRPr="002705ED">
        <w:rPr>
          <w:rFonts w:ascii="Arial" w:hAnsi="Arial" w:cs="Arial"/>
          <w:b/>
          <w:sz w:val="24"/>
          <w:szCs w:val="24"/>
        </w:rPr>
        <w:t>AUDITOR SUPERIOR DEL ESTADO</w:t>
      </w:r>
    </w:p>
    <w:p w14:paraId="57AE59FF" w14:textId="07DBA370" w:rsidR="00AB023D" w:rsidRDefault="00AB023D" w:rsidP="00AB023D">
      <w:pPr>
        <w:spacing w:after="0"/>
        <w:jc w:val="center"/>
        <w:rPr>
          <w:rFonts w:ascii="Arial" w:hAnsi="Arial" w:cs="Arial"/>
          <w:b/>
          <w:sz w:val="24"/>
          <w:szCs w:val="24"/>
        </w:rPr>
      </w:pPr>
    </w:p>
    <w:p w14:paraId="1019B929" w14:textId="77777777" w:rsidR="002F542A" w:rsidRDefault="002F542A" w:rsidP="00AB023D">
      <w:pPr>
        <w:spacing w:after="0"/>
        <w:jc w:val="center"/>
        <w:rPr>
          <w:rFonts w:ascii="Arial" w:hAnsi="Arial" w:cs="Arial"/>
          <w:b/>
          <w:sz w:val="24"/>
          <w:szCs w:val="24"/>
        </w:rPr>
      </w:pPr>
    </w:p>
    <w:p w14:paraId="56BF63D4" w14:textId="77777777" w:rsidR="00BF58AF" w:rsidRDefault="00BF58AF" w:rsidP="00BF58AF">
      <w:pPr>
        <w:spacing w:after="0"/>
        <w:jc w:val="center"/>
        <w:rPr>
          <w:rFonts w:ascii="Arial" w:hAnsi="Arial" w:cs="Arial"/>
          <w:b/>
          <w:sz w:val="24"/>
          <w:szCs w:val="24"/>
        </w:rPr>
      </w:pPr>
    </w:p>
    <w:p w14:paraId="0765994E" w14:textId="77777777" w:rsidR="00BF58AF" w:rsidRDefault="00BF58AF" w:rsidP="00BF58AF">
      <w:pPr>
        <w:spacing w:after="0"/>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C6FDB" w:rsidRPr="006C6FDB" w14:paraId="48AE8A72" w14:textId="77777777" w:rsidTr="002978AB">
        <w:trPr>
          <w:jc w:val="center"/>
        </w:trPr>
        <w:tc>
          <w:tcPr>
            <w:tcW w:w="5382" w:type="dxa"/>
          </w:tcPr>
          <w:p w14:paraId="6B557676" w14:textId="77777777" w:rsidR="006C6FDB" w:rsidRPr="006C6FDB" w:rsidRDefault="00A21A62" w:rsidP="002978AB">
            <w:pPr>
              <w:tabs>
                <w:tab w:val="left" w:pos="3975"/>
              </w:tabs>
              <w:spacing w:line="360" w:lineRule="auto"/>
              <w:jc w:val="center"/>
              <w:rPr>
                <w:rFonts w:ascii="Arial" w:hAnsi="Arial" w:cs="Arial"/>
                <w:b/>
                <w:sz w:val="24"/>
              </w:rPr>
            </w:pPr>
            <w:r w:rsidRPr="002978AB">
              <w:rPr>
                <w:rFonts w:ascii="Arial" w:hAnsi="Arial" w:cs="Arial"/>
                <w:b/>
                <w:sz w:val="24"/>
              </w:rPr>
              <w:t>M. EN AUD</w:t>
            </w:r>
            <w:r w:rsidR="006C6FDB" w:rsidRPr="002978AB">
              <w:rPr>
                <w:rFonts w:ascii="Arial" w:hAnsi="Arial" w:cs="Arial"/>
                <w:b/>
                <w:sz w:val="24"/>
              </w:rPr>
              <w:t>. MANUEL PALACIOS HERRERA</w:t>
            </w:r>
          </w:p>
        </w:tc>
      </w:tr>
    </w:tbl>
    <w:p w14:paraId="6B0221BC" w14:textId="77777777" w:rsidR="00700BD0" w:rsidRDefault="00700BD0" w:rsidP="0080528F">
      <w:pPr>
        <w:tabs>
          <w:tab w:val="left" w:pos="3975"/>
        </w:tabs>
        <w:spacing w:after="0" w:line="360" w:lineRule="auto"/>
        <w:jc w:val="both"/>
        <w:rPr>
          <w:rFonts w:ascii="Arial" w:hAnsi="Arial" w:cs="Arial"/>
          <w:sz w:val="24"/>
        </w:rPr>
      </w:pPr>
    </w:p>
    <w:sectPr w:rsidR="00700BD0" w:rsidSect="009A5679">
      <w:headerReference w:type="default" r:id="rId43"/>
      <w:footerReference w:type="default" r:id="rId4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C87DF" w14:textId="77777777" w:rsidR="007A4C05" w:rsidRDefault="007A4C05" w:rsidP="00987D4F">
      <w:pPr>
        <w:spacing w:after="0" w:line="240" w:lineRule="auto"/>
      </w:pPr>
      <w:r>
        <w:separator/>
      </w:r>
    </w:p>
  </w:endnote>
  <w:endnote w:type="continuationSeparator" w:id="0">
    <w:p w14:paraId="0E847D94" w14:textId="77777777" w:rsidR="007A4C05" w:rsidRDefault="007A4C05"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7A4C05" w:rsidRPr="005F104C" w14:paraId="3E0206AD" w14:textId="77777777" w:rsidTr="003E2682">
      <w:tc>
        <w:tcPr>
          <w:tcW w:w="9204" w:type="dxa"/>
        </w:tcPr>
        <w:sdt>
          <w:sdtPr>
            <w:rPr>
              <w:sz w:val="16"/>
              <w:szCs w:val="16"/>
            </w:rPr>
            <w:id w:val="995698400"/>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1051AC85" w14:textId="6E7881FC" w:rsidR="007A4C05" w:rsidRPr="005F104C" w:rsidRDefault="007A4C05" w:rsidP="005F104C">
                  <w:pPr>
                    <w:pStyle w:val="Piedepgina"/>
                    <w:spacing w:line="276" w:lineRule="auto"/>
                    <w:jc w:val="right"/>
                    <w:rPr>
                      <w:sz w:val="16"/>
                      <w:szCs w:val="16"/>
                    </w:rPr>
                  </w:pPr>
                  <w:r w:rsidRPr="005F104C">
                    <w:rPr>
                      <w:rFonts w:ascii="Arial" w:hAnsi="Arial" w:cs="Arial"/>
                      <w:sz w:val="16"/>
                      <w:szCs w:val="16"/>
                      <w:lang w:val="es-ES"/>
                    </w:rPr>
                    <w:t xml:space="preserve">Página </w:t>
                  </w:r>
                  <w:r w:rsidRPr="005F104C">
                    <w:rPr>
                      <w:rFonts w:ascii="Arial" w:hAnsi="Arial" w:cs="Arial"/>
                      <w:bCs/>
                      <w:sz w:val="16"/>
                      <w:szCs w:val="16"/>
                    </w:rPr>
                    <w:fldChar w:fldCharType="begin"/>
                  </w:r>
                  <w:r w:rsidRPr="005F104C">
                    <w:rPr>
                      <w:rFonts w:ascii="Arial" w:hAnsi="Arial" w:cs="Arial"/>
                      <w:bCs/>
                      <w:sz w:val="16"/>
                      <w:szCs w:val="16"/>
                    </w:rPr>
                    <w:instrText>PAGE</w:instrText>
                  </w:r>
                  <w:r w:rsidRPr="005F104C">
                    <w:rPr>
                      <w:rFonts w:ascii="Arial" w:hAnsi="Arial" w:cs="Arial"/>
                      <w:bCs/>
                      <w:sz w:val="16"/>
                      <w:szCs w:val="16"/>
                    </w:rPr>
                    <w:fldChar w:fldCharType="separate"/>
                  </w:r>
                  <w:r w:rsidR="007077FC">
                    <w:rPr>
                      <w:rFonts w:ascii="Arial" w:hAnsi="Arial" w:cs="Arial"/>
                      <w:bCs/>
                      <w:noProof/>
                      <w:sz w:val="16"/>
                      <w:szCs w:val="16"/>
                    </w:rPr>
                    <w:t>21</w:t>
                  </w:r>
                  <w:r w:rsidRPr="005F104C">
                    <w:rPr>
                      <w:rFonts w:ascii="Arial" w:hAnsi="Arial" w:cs="Arial"/>
                      <w:bCs/>
                      <w:sz w:val="16"/>
                      <w:szCs w:val="16"/>
                    </w:rPr>
                    <w:fldChar w:fldCharType="end"/>
                  </w:r>
                  <w:r w:rsidRPr="005F104C">
                    <w:rPr>
                      <w:rFonts w:ascii="Arial" w:hAnsi="Arial" w:cs="Arial"/>
                      <w:sz w:val="16"/>
                      <w:szCs w:val="16"/>
                      <w:lang w:val="es-ES"/>
                    </w:rPr>
                    <w:t xml:space="preserve"> de </w:t>
                  </w:r>
                  <w:r w:rsidRPr="005F104C">
                    <w:rPr>
                      <w:rFonts w:ascii="Arial" w:hAnsi="Arial" w:cs="Arial"/>
                      <w:bCs/>
                      <w:sz w:val="16"/>
                      <w:szCs w:val="16"/>
                    </w:rPr>
                    <w:fldChar w:fldCharType="begin"/>
                  </w:r>
                  <w:r w:rsidRPr="005F104C">
                    <w:rPr>
                      <w:rFonts w:ascii="Arial" w:hAnsi="Arial" w:cs="Arial"/>
                      <w:bCs/>
                      <w:sz w:val="16"/>
                      <w:szCs w:val="16"/>
                    </w:rPr>
                    <w:instrText>NUMPAGES</w:instrText>
                  </w:r>
                  <w:r w:rsidRPr="005F104C">
                    <w:rPr>
                      <w:rFonts w:ascii="Arial" w:hAnsi="Arial" w:cs="Arial"/>
                      <w:bCs/>
                      <w:sz w:val="16"/>
                      <w:szCs w:val="16"/>
                    </w:rPr>
                    <w:fldChar w:fldCharType="separate"/>
                  </w:r>
                  <w:r w:rsidR="007077FC">
                    <w:rPr>
                      <w:rFonts w:ascii="Arial" w:hAnsi="Arial" w:cs="Arial"/>
                      <w:bCs/>
                      <w:noProof/>
                      <w:sz w:val="16"/>
                      <w:szCs w:val="16"/>
                    </w:rPr>
                    <w:t>58</w:t>
                  </w:r>
                  <w:r w:rsidRPr="005F104C">
                    <w:rPr>
                      <w:rFonts w:ascii="Arial" w:hAnsi="Arial" w:cs="Arial"/>
                      <w:bCs/>
                      <w:sz w:val="16"/>
                      <w:szCs w:val="16"/>
                    </w:rPr>
                    <w:fldChar w:fldCharType="end"/>
                  </w:r>
                </w:p>
              </w:sdtContent>
            </w:sdt>
          </w:sdtContent>
        </w:sdt>
        <w:p w14:paraId="28541DA5" w14:textId="1E36D987" w:rsidR="007A4C05" w:rsidRPr="005F104C" w:rsidRDefault="007A4C05" w:rsidP="005F104C">
          <w:pPr>
            <w:spacing w:line="276" w:lineRule="auto"/>
            <w:jc w:val="both"/>
            <w:rPr>
              <w:sz w:val="16"/>
              <w:szCs w:val="16"/>
            </w:rPr>
          </w:pPr>
          <w:r>
            <w:rPr>
              <w:rFonts w:ascii="Arial" w:eastAsia="Times New Roman" w:hAnsi="Arial" w:cs="Arial"/>
              <w:sz w:val="16"/>
              <w:szCs w:val="16"/>
              <w:lang w:eastAsia="es-ES"/>
            </w:rPr>
            <w:t>23-AEMD-C-GOB-036-083</w:t>
          </w:r>
          <w:r w:rsidRPr="005F104C">
            <w:rPr>
              <w:rFonts w:ascii="Arial" w:eastAsia="Times New Roman" w:hAnsi="Arial" w:cs="Arial"/>
              <w:sz w:val="16"/>
              <w:szCs w:val="16"/>
              <w:lang w:eastAsia="es-ES"/>
            </w:rPr>
            <w:t xml:space="preserve"> / Auditoría de Desempeño al cumplimiento de objetivos y metas de programas presupuestarios.</w:t>
          </w:r>
        </w:p>
      </w:tc>
    </w:tr>
  </w:tbl>
  <w:p w14:paraId="6EC6FC7A" w14:textId="77777777" w:rsidR="007A4C05" w:rsidRPr="00E22DC5" w:rsidRDefault="007A4C05"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5E073" w14:textId="77777777" w:rsidR="007A4C05" w:rsidRDefault="007A4C05" w:rsidP="00987D4F">
      <w:pPr>
        <w:spacing w:after="0" w:line="240" w:lineRule="auto"/>
      </w:pPr>
      <w:r>
        <w:separator/>
      </w:r>
    </w:p>
  </w:footnote>
  <w:footnote w:type="continuationSeparator" w:id="0">
    <w:p w14:paraId="0BECCA29" w14:textId="77777777" w:rsidR="007A4C05" w:rsidRDefault="007A4C05" w:rsidP="00987D4F">
      <w:pPr>
        <w:spacing w:after="0" w:line="240" w:lineRule="auto"/>
      </w:pPr>
      <w:r>
        <w:continuationSeparator/>
      </w:r>
    </w:p>
  </w:footnote>
  <w:footnote w:id="1">
    <w:p w14:paraId="13A4C91D" w14:textId="77777777" w:rsidR="007A4C05" w:rsidRPr="00D45CF0" w:rsidRDefault="007A4C05" w:rsidP="00914B65">
      <w:pPr>
        <w:pStyle w:val="Textonotapie"/>
        <w:rPr>
          <w:rFonts w:ascii="Arial" w:hAnsi="Arial" w:cs="Arial"/>
          <w:sz w:val="14"/>
          <w:szCs w:val="14"/>
        </w:rPr>
      </w:pPr>
      <w:r w:rsidRPr="00D45CF0">
        <w:rPr>
          <w:rStyle w:val="Refdenotaalpie"/>
          <w:rFonts w:ascii="Arial" w:hAnsi="Arial" w:cs="Arial"/>
          <w:sz w:val="14"/>
          <w:szCs w:val="14"/>
        </w:rPr>
        <w:footnoteRef/>
      </w:r>
      <w:r w:rsidRPr="00D45CF0">
        <w:rPr>
          <w:rFonts w:ascii="Arial" w:hAnsi="Arial" w:cs="Arial"/>
          <w:sz w:val="14"/>
          <w:szCs w:val="14"/>
        </w:rPr>
        <w:t xml:space="preserve"> A</w:t>
      </w:r>
      <w:r>
        <w:rPr>
          <w:rFonts w:ascii="Arial" w:hAnsi="Arial" w:cs="Arial"/>
          <w:sz w:val="14"/>
          <w:szCs w:val="14"/>
        </w:rPr>
        <w:t xml:space="preserve">dministración Pública </w:t>
      </w:r>
      <w:r w:rsidRPr="005809C7">
        <w:rPr>
          <w:rFonts w:ascii="Arial" w:hAnsi="Arial" w:cs="Arial"/>
          <w:sz w:val="14"/>
          <w:szCs w:val="14"/>
        </w:rPr>
        <w:t>Estatal.</w:t>
      </w:r>
    </w:p>
  </w:footnote>
  <w:footnote w:id="2">
    <w:p w14:paraId="33C41A87" w14:textId="77777777" w:rsidR="007A4C05" w:rsidRPr="00D45CF0" w:rsidRDefault="007A4C05" w:rsidP="00914B65">
      <w:pPr>
        <w:pStyle w:val="Textonotapie"/>
        <w:rPr>
          <w:rFonts w:ascii="Arial" w:hAnsi="Arial" w:cs="Arial"/>
          <w:sz w:val="14"/>
          <w:szCs w:val="14"/>
        </w:rPr>
      </w:pPr>
      <w:r w:rsidRPr="00D45CF0">
        <w:rPr>
          <w:rStyle w:val="Refdenotaalpie"/>
          <w:rFonts w:ascii="Arial" w:hAnsi="Arial" w:cs="Arial"/>
          <w:sz w:val="14"/>
          <w:szCs w:val="14"/>
        </w:rPr>
        <w:footnoteRef/>
      </w:r>
      <w:r>
        <w:rPr>
          <w:rFonts w:ascii="Arial" w:hAnsi="Arial" w:cs="Arial"/>
          <w:sz w:val="14"/>
          <w:szCs w:val="14"/>
        </w:rPr>
        <w:t xml:space="preserve"> Administración Pública del Distrito </w:t>
      </w:r>
      <w:r w:rsidRPr="005809C7">
        <w:rPr>
          <w:rFonts w:ascii="Arial" w:hAnsi="Arial" w:cs="Arial"/>
          <w:sz w:val="14"/>
          <w:szCs w:val="14"/>
        </w:rPr>
        <w:t>Federal.</w:t>
      </w:r>
    </w:p>
  </w:footnote>
  <w:footnote w:id="3">
    <w:p w14:paraId="053A8157" w14:textId="77777777" w:rsidR="007A4C05" w:rsidRPr="00E37655" w:rsidRDefault="007A4C05" w:rsidP="00914B65">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w:t>
      </w:r>
      <w:r>
        <w:rPr>
          <w:rFonts w:ascii="Arial" w:hAnsi="Arial" w:cs="Arial"/>
          <w:sz w:val="14"/>
          <w:szCs w:val="14"/>
        </w:rPr>
        <w:t>dministración Pública Estatal, Pá</w:t>
      </w:r>
      <w:r w:rsidRPr="00E37655">
        <w:rPr>
          <w:rFonts w:ascii="Arial" w:hAnsi="Arial" w:cs="Arial"/>
          <w:sz w:val="14"/>
          <w:szCs w:val="14"/>
        </w:rPr>
        <w:t>g</w:t>
      </w:r>
      <w:r>
        <w:rPr>
          <w:rFonts w:ascii="Arial" w:hAnsi="Arial" w:cs="Arial"/>
          <w:sz w:val="14"/>
          <w:szCs w:val="14"/>
        </w:rPr>
        <w:t>.</w:t>
      </w:r>
      <w:r w:rsidRPr="00E37655">
        <w:rPr>
          <w:rFonts w:ascii="Arial" w:hAnsi="Arial" w:cs="Arial"/>
          <w:sz w:val="14"/>
          <w:szCs w:val="14"/>
        </w:rPr>
        <w:t xml:space="preserve"> 89</w:t>
      </w:r>
      <w:r>
        <w:rPr>
          <w:rFonts w:ascii="Arial" w:hAnsi="Arial" w:cs="Arial"/>
          <w:sz w:val="14"/>
          <w:szCs w:val="14"/>
        </w:rPr>
        <w:t>.</w:t>
      </w:r>
    </w:p>
  </w:footnote>
  <w:footnote w:id="4">
    <w:p w14:paraId="3080A758" w14:textId="77777777" w:rsidR="007A4C05" w:rsidRDefault="007A4C05" w:rsidP="00914B65">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w:t>
      </w:r>
      <w:r w:rsidRPr="00332173">
        <w:rPr>
          <w:rFonts w:ascii="Arial" w:hAnsi="Arial" w:cs="Arial"/>
          <w:sz w:val="14"/>
          <w:szCs w:val="14"/>
        </w:rPr>
        <w:t>P),</w:t>
      </w:r>
      <w:r>
        <w:rPr>
          <w:rFonts w:ascii="Arial" w:hAnsi="Arial" w:cs="Arial"/>
          <w:sz w:val="14"/>
          <w:szCs w:val="14"/>
        </w:rPr>
        <w:t xml:space="preserve"> Págs. 9,11 y 15.</w:t>
      </w:r>
    </w:p>
  </w:footnote>
  <w:footnote w:id="5">
    <w:p w14:paraId="52A0B269" w14:textId="77777777" w:rsidR="007A4C05" w:rsidRPr="00F20876" w:rsidRDefault="007A4C05" w:rsidP="00914B65">
      <w:pPr>
        <w:pStyle w:val="Textonotapie"/>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Manual para el diseño y la construcción de indicadores Instrumentos principales para el monitoreo d</w:t>
      </w:r>
      <w:r>
        <w:rPr>
          <w:rFonts w:ascii="Arial" w:hAnsi="Arial" w:cs="Arial"/>
          <w:sz w:val="14"/>
          <w:szCs w:val="14"/>
        </w:rPr>
        <w:t>e programas sociales de México, Pág.9</w:t>
      </w:r>
      <w:r w:rsidRPr="00332173">
        <w:rPr>
          <w:rFonts w:ascii="Arial" w:hAnsi="Arial" w:cs="Arial"/>
          <w:sz w:val="14"/>
          <w:szCs w:val="14"/>
        </w:rPr>
        <w:t>.</w:t>
      </w:r>
    </w:p>
  </w:footnote>
  <w:footnote w:id="6">
    <w:p w14:paraId="38A2ADC7" w14:textId="77777777" w:rsidR="007A4C05" w:rsidRPr="00272FAA" w:rsidRDefault="007A4C05" w:rsidP="00E6218A">
      <w:pPr>
        <w:pStyle w:val="Textonotapie"/>
        <w:rPr>
          <w:rFonts w:ascii="Arial" w:hAnsi="Arial" w:cs="Arial"/>
          <w:sz w:val="14"/>
          <w:szCs w:val="14"/>
        </w:rPr>
      </w:pPr>
      <w:r w:rsidRPr="00272FAA">
        <w:rPr>
          <w:rStyle w:val="Refdenotaalpie"/>
          <w:rFonts w:ascii="Arial" w:hAnsi="Arial" w:cs="Arial"/>
          <w:sz w:val="14"/>
          <w:szCs w:val="14"/>
        </w:rPr>
        <w:footnoteRef/>
      </w:r>
      <w:r w:rsidRPr="00272FAA">
        <w:rPr>
          <w:rFonts w:ascii="Arial" w:hAnsi="Arial" w:cs="Arial"/>
          <w:sz w:val="14"/>
          <w:szCs w:val="14"/>
        </w:rPr>
        <w:t xml:space="preserve"> Reglamento Interior del Instituto de la Cultura y las Artes de Quintana Ro</w:t>
      </w:r>
      <w:r>
        <w:rPr>
          <w:rFonts w:ascii="Arial" w:hAnsi="Arial" w:cs="Arial"/>
          <w:sz w:val="14"/>
          <w:szCs w:val="14"/>
        </w:rPr>
        <w:t>o, artículo 2.</w:t>
      </w:r>
    </w:p>
  </w:footnote>
  <w:footnote w:id="7">
    <w:p w14:paraId="53F1746C" w14:textId="77777777" w:rsidR="007A4C05" w:rsidRPr="00204AF0" w:rsidRDefault="007A4C05" w:rsidP="00E6218A">
      <w:pPr>
        <w:pStyle w:val="Textonotapie"/>
        <w:rPr>
          <w:rFonts w:ascii="Arial" w:hAnsi="Arial" w:cs="Arial"/>
          <w:sz w:val="14"/>
          <w:szCs w:val="14"/>
        </w:rPr>
      </w:pPr>
      <w:r w:rsidRPr="00204AF0">
        <w:rPr>
          <w:rStyle w:val="Refdenotaalpie"/>
          <w:rFonts w:ascii="Arial" w:hAnsi="Arial" w:cs="Arial"/>
          <w:sz w:val="14"/>
          <w:szCs w:val="14"/>
        </w:rPr>
        <w:footnoteRef/>
      </w:r>
      <w:r w:rsidRPr="00204AF0">
        <w:rPr>
          <w:rFonts w:ascii="Arial" w:hAnsi="Arial" w:cs="Arial"/>
          <w:sz w:val="14"/>
          <w:szCs w:val="14"/>
        </w:rPr>
        <w:t xml:space="preserve"> </w:t>
      </w:r>
      <w:r>
        <w:rPr>
          <w:rFonts w:ascii="Arial" w:hAnsi="Arial" w:cs="Arial"/>
          <w:bCs/>
          <w:sz w:val="14"/>
          <w:szCs w:val="14"/>
        </w:rPr>
        <w:t xml:space="preserve">Página Oficial del ICA: </w:t>
      </w:r>
      <w:hyperlink r:id="rId1" w:history="1">
        <w:r w:rsidRPr="00F14557">
          <w:rPr>
            <w:rStyle w:val="Hipervnculo"/>
            <w:rFonts w:ascii="Arial" w:hAnsi="Arial" w:cs="Arial"/>
            <w:sz w:val="14"/>
          </w:rPr>
          <w:t>https://qroo.gob.mx/ica/mision-y-vision/</w:t>
        </w:r>
      </w:hyperlink>
      <w:r>
        <w:rPr>
          <w:rStyle w:val="Hipervnculo"/>
          <w:rFonts w:ascii="Arial" w:hAnsi="Arial" w:cs="Arial"/>
          <w:sz w:val="14"/>
        </w:rPr>
        <w:t xml:space="preserve"> </w:t>
      </w:r>
    </w:p>
  </w:footnote>
  <w:footnote w:id="8">
    <w:p w14:paraId="710C37DC" w14:textId="77777777" w:rsidR="007A4C05" w:rsidRPr="006D4374" w:rsidRDefault="007A4C05" w:rsidP="00E6218A">
      <w:pPr>
        <w:pStyle w:val="Textonotapie"/>
        <w:spacing w:line="276" w:lineRule="auto"/>
        <w:jc w:val="both"/>
        <w:rPr>
          <w:rFonts w:ascii="Arial" w:hAnsi="Arial" w:cs="Arial"/>
          <w:sz w:val="14"/>
          <w:szCs w:val="14"/>
        </w:rPr>
      </w:pPr>
      <w:r w:rsidRPr="001675D9">
        <w:rPr>
          <w:rStyle w:val="Refdenotaalpie"/>
          <w:rFonts w:ascii="Arial" w:hAnsi="Arial" w:cs="Arial"/>
          <w:sz w:val="14"/>
          <w:szCs w:val="14"/>
        </w:rPr>
        <w:footnoteRef/>
      </w:r>
      <w:r w:rsidRPr="001675D9">
        <w:rPr>
          <w:rFonts w:ascii="Arial" w:hAnsi="Arial" w:cs="Arial"/>
          <w:sz w:val="14"/>
          <w:szCs w:val="14"/>
        </w:rPr>
        <w:t xml:space="preserve"> Presupuesto de Egresos del Gobierno del Estado de Quintana Roo, para el </w:t>
      </w:r>
      <w:r>
        <w:rPr>
          <w:rFonts w:ascii="Arial" w:hAnsi="Arial" w:cs="Arial"/>
          <w:sz w:val="14"/>
          <w:szCs w:val="14"/>
        </w:rPr>
        <w:t xml:space="preserve">Ejercicio Fiscal 2023, anexo No. 10 información complementaria, Consultado en: </w:t>
      </w:r>
      <w:hyperlink r:id="rId2" w:history="1">
        <w:r w:rsidRPr="003357A9">
          <w:rPr>
            <w:rStyle w:val="Hipervnculo"/>
            <w:rFonts w:ascii="Arial" w:hAnsi="Arial" w:cs="Arial"/>
            <w:sz w:val="14"/>
            <w:szCs w:val="14"/>
          </w:rPr>
          <w:t>http://148.235.173.216:8081/presupuesto_egresos/2023/PO_Anexo10.pdf</w:t>
        </w:r>
      </w:hyperlink>
      <w:r>
        <w:rPr>
          <w:rFonts w:ascii="Arial" w:hAnsi="Arial" w:cs="Arial"/>
          <w:sz w:val="14"/>
          <w:szCs w:val="14"/>
        </w:rPr>
        <w:t xml:space="preserve"> </w:t>
      </w:r>
    </w:p>
  </w:footnote>
  <w:footnote w:id="9">
    <w:p w14:paraId="2FF9FE45" w14:textId="77777777" w:rsidR="007A4C05" w:rsidRPr="0095212C" w:rsidRDefault="007A4C05" w:rsidP="00F405A9">
      <w:pPr>
        <w:pStyle w:val="Textonotapie"/>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Modelo de Evaluación de Control Interno en la Administ</w:t>
      </w:r>
      <w:r>
        <w:rPr>
          <w:rFonts w:ascii="Arial" w:hAnsi="Arial" w:cs="Arial"/>
          <w:sz w:val="14"/>
          <w:szCs w:val="14"/>
        </w:rPr>
        <w:t>ración Pública Estatal.</w:t>
      </w:r>
    </w:p>
  </w:footnote>
  <w:footnote w:id="10">
    <w:p w14:paraId="15969BBD" w14:textId="77777777" w:rsidR="007A4C05" w:rsidRPr="007A7D47" w:rsidRDefault="007A4C05" w:rsidP="00F405A9">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11">
    <w:p w14:paraId="160D8796" w14:textId="77777777" w:rsidR="007A4C05" w:rsidRPr="00CE432F" w:rsidRDefault="007A4C05" w:rsidP="00F64F91">
      <w:pPr>
        <w:pStyle w:val="Textonotapie"/>
        <w:rPr>
          <w:sz w:val="14"/>
          <w:szCs w:val="14"/>
        </w:rPr>
      </w:pPr>
      <w:r w:rsidRPr="00CE432F">
        <w:rPr>
          <w:rStyle w:val="Refdenotaalpie"/>
          <w:rFonts w:ascii="Arial" w:hAnsi="Arial" w:cs="Arial"/>
          <w:sz w:val="14"/>
          <w:szCs w:val="14"/>
        </w:rPr>
        <w:footnoteRef/>
      </w:r>
      <w:r w:rsidRPr="00CE432F">
        <w:rPr>
          <w:rFonts w:ascii="Arial" w:hAnsi="Arial" w:cs="Arial"/>
          <w:sz w:val="14"/>
          <w:szCs w:val="14"/>
        </w:rPr>
        <w:t xml:space="preserve"> Comité de Organizaciones Patrocinadoras de la Comisión Treadway.</w:t>
      </w:r>
    </w:p>
  </w:footnote>
  <w:footnote w:id="12">
    <w:p w14:paraId="52E17FBA" w14:textId="77777777" w:rsidR="007A4C05" w:rsidRPr="009852E0" w:rsidRDefault="007A4C05" w:rsidP="00866B93">
      <w:pPr>
        <w:pStyle w:val="Textonotapie"/>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9852E0">
        <w:rPr>
          <w:rFonts w:ascii="Arial" w:hAnsi="Arial" w:cs="Arial"/>
          <w:sz w:val="14"/>
          <w:szCs w:val="14"/>
        </w:rPr>
        <w:t>Constitución Política del Estado Libre y Soberano de Quintana Roo, artículo 166.</w:t>
      </w:r>
    </w:p>
  </w:footnote>
  <w:footnote w:id="13">
    <w:p w14:paraId="2FEDEFBE" w14:textId="77777777" w:rsidR="007A4C05" w:rsidRPr="009852E0" w:rsidRDefault="007A4C05" w:rsidP="00866B93">
      <w:pPr>
        <w:pStyle w:val="Textonotapie"/>
        <w:jc w:val="both"/>
        <w:rPr>
          <w:rFonts w:ascii="Arial" w:hAnsi="Arial" w:cs="Arial"/>
          <w:sz w:val="14"/>
          <w:szCs w:val="14"/>
        </w:rPr>
      </w:pPr>
      <w:r w:rsidRPr="00364F1D">
        <w:rPr>
          <w:rStyle w:val="Refdenotaalpie"/>
          <w:rFonts w:ascii="Arial" w:hAnsi="Arial" w:cs="Arial"/>
          <w:sz w:val="16"/>
          <w:szCs w:val="14"/>
        </w:rPr>
        <w:footnoteRef/>
      </w:r>
      <w:r w:rsidRPr="00364F1D">
        <w:rPr>
          <w:rFonts w:ascii="Arial" w:hAnsi="Arial" w:cs="Arial"/>
          <w:sz w:val="16"/>
          <w:szCs w:val="14"/>
        </w:rPr>
        <w:t xml:space="preserve"> </w:t>
      </w:r>
      <w:r w:rsidRPr="009852E0">
        <w:rPr>
          <w:rFonts w:ascii="Arial" w:hAnsi="Arial" w:cs="Arial"/>
          <w:sz w:val="14"/>
          <w:szCs w:val="14"/>
        </w:rPr>
        <w:t xml:space="preserve">Ley General de Contabilidad Gubernamental, artículo 54. </w:t>
      </w:r>
    </w:p>
  </w:footnote>
  <w:footnote w:id="14">
    <w:p w14:paraId="56131873" w14:textId="77777777" w:rsidR="007A4C05" w:rsidRPr="00D44C51" w:rsidRDefault="007A4C05" w:rsidP="00866B93">
      <w:pPr>
        <w:pStyle w:val="Textonotapie"/>
        <w:jc w:val="both"/>
        <w:rPr>
          <w:rFonts w:ascii="Arial" w:hAnsi="Arial" w:cs="Arial"/>
          <w:sz w:val="14"/>
          <w:szCs w:val="14"/>
        </w:rPr>
      </w:pPr>
      <w:r w:rsidRPr="00D44C51">
        <w:rPr>
          <w:rStyle w:val="Refdenotaalpie"/>
          <w:rFonts w:ascii="Arial" w:hAnsi="Arial" w:cs="Arial"/>
          <w:sz w:val="14"/>
          <w:szCs w:val="14"/>
        </w:rPr>
        <w:footnoteRef/>
      </w:r>
      <w:r w:rsidRPr="00D44C51">
        <w:rPr>
          <w:rFonts w:ascii="Arial" w:hAnsi="Arial" w:cs="Arial"/>
          <w:sz w:val="14"/>
          <w:szCs w:val="14"/>
        </w:rPr>
        <w:t xml:space="preserve"> Guía para la construcción de indicadores de desempeño para el Gobierno del Estado de Quintana Roo, SEFIPLAN, página 3. </w:t>
      </w:r>
    </w:p>
  </w:footnote>
  <w:footnote w:id="15">
    <w:p w14:paraId="359DD81B" w14:textId="77777777" w:rsidR="007A4C05" w:rsidRPr="00D44C51" w:rsidRDefault="007A4C05" w:rsidP="00866B93">
      <w:pPr>
        <w:pStyle w:val="Textonotapie"/>
        <w:jc w:val="both"/>
        <w:rPr>
          <w:rFonts w:ascii="Arial" w:hAnsi="Arial" w:cs="Arial"/>
          <w:sz w:val="14"/>
          <w:szCs w:val="14"/>
        </w:rPr>
      </w:pPr>
      <w:r w:rsidRPr="00D44C51">
        <w:rPr>
          <w:rStyle w:val="Refdenotaalpie"/>
          <w:rFonts w:ascii="Arial" w:hAnsi="Arial" w:cs="Arial"/>
          <w:sz w:val="14"/>
          <w:szCs w:val="14"/>
        </w:rPr>
        <w:footnoteRef/>
      </w:r>
      <w:r w:rsidRPr="00D44C51">
        <w:rPr>
          <w:rFonts w:ascii="Arial" w:hAnsi="Arial" w:cs="Arial"/>
          <w:sz w:val="14"/>
          <w:szCs w:val="14"/>
        </w:rPr>
        <w:t xml:space="preserve"> Guía para la construcción de la Matriz de Indicadores para Resultados del Gobierno del Estado de Quintana Roo, SEFIPLAN, página 5. </w:t>
      </w:r>
    </w:p>
  </w:footnote>
  <w:footnote w:id="16">
    <w:p w14:paraId="679B2F52" w14:textId="77777777" w:rsidR="007A4C05" w:rsidRPr="000148A0" w:rsidRDefault="007A4C05" w:rsidP="007F4D82">
      <w:pPr>
        <w:pBdr>
          <w:top w:val="nil"/>
          <w:left w:val="nil"/>
          <w:bottom w:val="nil"/>
          <w:right w:val="nil"/>
          <w:between w:val="nil"/>
        </w:pBdr>
        <w:spacing w:after="0"/>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7">
    <w:p w14:paraId="47733B46" w14:textId="77777777" w:rsidR="007A4C05" w:rsidRPr="00134269" w:rsidRDefault="007A4C05" w:rsidP="007C7FA7">
      <w:pPr>
        <w:pBdr>
          <w:top w:val="nil"/>
          <w:left w:val="nil"/>
          <w:bottom w:val="nil"/>
          <w:right w:val="nil"/>
          <w:between w:val="nil"/>
        </w:pBdr>
        <w:spacing w:after="0"/>
        <w:jc w:val="both"/>
        <w:rPr>
          <w:rFonts w:ascii="Arial" w:eastAsia="Arial" w:hAnsi="Arial" w:cs="Arial"/>
          <w:color w:val="000000"/>
          <w:sz w:val="14"/>
          <w:szCs w:val="14"/>
        </w:rPr>
      </w:pPr>
      <w:r w:rsidRPr="00134269">
        <w:rPr>
          <w:rFonts w:ascii="Arial" w:hAnsi="Arial" w:cs="Arial"/>
          <w:color w:val="000000" w:themeColor="text1"/>
          <w:sz w:val="14"/>
          <w:szCs w:val="14"/>
          <w:vertAlign w:val="superscript"/>
        </w:rPr>
        <w:footnoteRef/>
      </w:r>
      <w:r w:rsidRPr="00134269">
        <w:rPr>
          <w:rFonts w:ascii="Arial" w:eastAsia="Arial" w:hAnsi="Arial" w:cs="Arial"/>
          <w:color w:val="000000" w:themeColor="text1"/>
          <w:sz w:val="14"/>
          <w:szCs w:val="14"/>
        </w:rPr>
        <w:t xml:space="preserve"> Ley General de Contabilidad Gubernamental, artículo 54. </w:t>
      </w:r>
    </w:p>
  </w:footnote>
  <w:footnote w:id="18">
    <w:p w14:paraId="2AB5C825" w14:textId="77777777" w:rsidR="007A4C05" w:rsidRPr="004C4146" w:rsidRDefault="007A4C05" w:rsidP="007C7FA7">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Desempeño mediante la Metodología del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9">
    <w:p w14:paraId="1ACBF382" w14:textId="77777777" w:rsidR="007A4C05" w:rsidRPr="000148A0" w:rsidRDefault="007A4C05" w:rsidP="007C7FA7">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w:t>
      </w:r>
      <w:r>
        <w:rPr>
          <w:rFonts w:ascii="Arial" w:eastAsia="Arial" w:hAnsi="Arial" w:cs="Arial"/>
          <w:color w:val="000000"/>
          <w:sz w:val="14"/>
          <w:szCs w:val="14"/>
        </w:rPr>
        <w:t>e Quintana Roo, SEFIPLAN, págs.</w:t>
      </w:r>
      <w:r w:rsidRPr="000148A0">
        <w:rPr>
          <w:rFonts w:ascii="Arial" w:eastAsia="Arial" w:hAnsi="Arial" w:cs="Arial"/>
          <w:color w:val="000000"/>
          <w:sz w:val="14"/>
          <w:szCs w:val="14"/>
        </w:rPr>
        <w:t xml:space="preserve"> 16 y 17. </w:t>
      </w:r>
    </w:p>
  </w:footnote>
  <w:footnote w:id="20">
    <w:p w14:paraId="175B81E9" w14:textId="77777777" w:rsidR="007A4C05" w:rsidRPr="006139CE" w:rsidRDefault="007A4C05" w:rsidP="000D05ED">
      <w:pPr>
        <w:pStyle w:val="Textonotapie"/>
        <w:rPr>
          <w:rFonts w:ascii="Arial" w:hAnsi="Arial" w:cs="Arial"/>
          <w:sz w:val="14"/>
          <w:szCs w:val="14"/>
        </w:rPr>
      </w:pPr>
      <w:r w:rsidRPr="006139CE">
        <w:rPr>
          <w:rStyle w:val="Refdenotaalpie"/>
          <w:rFonts w:ascii="Arial" w:hAnsi="Arial" w:cs="Arial"/>
          <w:sz w:val="14"/>
          <w:szCs w:val="14"/>
        </w:rPr>
        <w:footnoteRef/>
      </w:r>
      <w:r w:rsidRPr="006139CE">
        <w:rPr>
          <w:rFonts w:ascii="Arial" w:hAnsi="Arial" w:cs="Arial"/>
          <w:sz w:val="14"/>
          <w:szCs w:val="14"/>
        </w:rPr>
        <w:t xml:space="preserve"> Ballet Folc</w:t>
      </w:r>
      <w:r>
        <w:rPr>
          <w:rFonts w:ascii="Arial" w:hAnsi="Arial" w:cs="Arial"/>
          <w:sz w:val="14"/>
          <w:szCs w:val="14"/>
        </w:rPr>
        <w:t>l</w:t>
      </w:r>
      <w:r w:rsidRPr="006139CE">
        <w:rPr>
          <w:rFonts w:ascii="Arial" w:hAnsi="Arial" w:cs="Arial"/>
          <w:sz w:val="14"/>
          <w:szCs w:val="14"/>
        </w:rPr>
        <w:t>órico de Quintana Roo.</w:t>
      </w:r>
    </w:p>
  </w:footnote>
  <w:footnote w:id="21">
    <w:p w14:paraId="0152955E" w14:textId="1A22515D" w:rsidR="007A4C05" w:rsidRPr="002158F7" w:rsidRDefault="007A4C05" w:rsidP="002D5B32">
      <w:pPr>
        <w:pStyle w:val="Textonotapie"/>
        <w:rPr>
          <w:rFonts w:ascii="Arial" w:hAnsi="Arial" w:cs="Arial"/>
          <w:sz w:val="14"/>
          <w:szCs w:val="14"/>
          <w:lang w:val="es-ES"/>
        </w:rPr>
      </w:pPr>
      <w:r w:rsidRPr="002158F7">
        <w:rPr>
          <w:rStyle w:val="Refdenotaalpie"/>
          <w:rFonts w:ascii="Arial" w:hAnsi="Arial" w:cs="Arial"/>
          <w:sz w:val="14"/>
          <w:szCs w:val="14"/>
        </w:rPr>
        <w:footnoteRef/>
      </w:r>
      <w:r>
        <w:rPr>
          <w:rFonts w:ascii="Arial" w:hAnsi="Arial" w:cs="Arial"/>
          <w:sz w:val="14"/>
          <w:szCs w:val="14"/>
        </w:rPr>
        <w:t xml:space="preserve"> y </w:t>
      </w:r>
      <w:r>
        <w:rPr>
          <w:rFonts w:ascii="Arial" w:hAnsi="Arial" w:cs="Arial"/>
          <w:sz w:val="14"/>
          <w:szCs w:val="14"/>
          <w:vertAlign w:val="superscript"/>
        </w:rPr>
        <w:t>22</w:t>
      </w:r>
      <w:r w:rsidRPr="002158F7">
        <w:rPr>
          <w:rFonts w:ascii="Arial" w:hAnsi="Arial" w:cs="Arial"/>
          <w:sz w:val="14"/>
          <w:szCs w:val="14"/>
        </w:rPr>
        <w:t xml:space="preserve"> </w:t>
      </w:r>
      <w:r w:rsidRPr="002158F7">
        <w:rPr>
          <w:rStyle w:val="Refdenotaalpie"/>
          <w:rFonts w:ascii="Arial" w:hAnsi="Arial" w:cs="Arial"/>
          <w:sz w:val="14"/>
          <w:szCs w:val="14"/>
        </w:rPr>
        <w:t xml:space="preserve"> </w:t>
      </w:r>
      <w:r w:rsidRPr="002158F7">
        <w:rPr>
          <w:rFonts w:ascii="Arial" w:hAnsi="Arial" w:cs="Arial"/>
          <w:sz w:val="14"/>
          <w:szCs w:val="14"/>
        </w:rPr>
        <w:t>Ley de Presupuesto y Gasto Público del Estado de Quintana Roo, artículos 63 y 65.</w:t>
      </w:r>
    </w:p>
  </w:footnote>
  <w:footnote w:id="22">
    <w:p w14:paraId="5838F33D" w14:textId="77777777" w:rsidR="007A4C05" w:rsidRPr="002158F7" w:rsidRDefault="007A4C05" w:rsidP="002D5B32">
      <w:pPr>
        <w:pStyle w:val="Textonotapie"/>
        <w:rPr>
          <w:rFonts w:ascii="Arial" w:hAnsi="Arial" w:cs="Arial"/>
          <w:sz w:val="2"/>
          <w:szCs w:val="2"/>
          <w:lang w:val="es-ES"/>
        </w:rPr>
      </w:pPr>
    </w:p>
  </w:footnote>
  <w:footnote w:id="23">
    <w:p w14:paraId="1BD85EEE" w14:textId="77777777" w:rsidR="007A4C05" w:rsidRPr="002158F7" w:rsidRDefault="007A4C05" w:rsidP="002D5B32">
      <w:pPr>
        <w:pStyle w:val="Textonotapie"/>
        <w:rPr>
          <w:rFonts w:ascii="Arial" w:hAnsi="Arial" w:cs="Arial"/>
          <w:sz w:val="14"/>
          <w:szCs w:val="14"/>
          <w:lang w:val="es-ES"/>
        </w:rPr>
      </w:pPr>
      <w:r w:rsidRPr="002158F7">
        <w:rPr>
          <w:rStyle w:val="Refdenotaalpie"/>
          <w:rFonts w:ascii="Arial" w:hAnsi="Arial" w:cs="Arial"/>
          <w:sz w:val="14"/>
          <w:szCs w:val="14"/>
        </w:rPr>
        <w:footnoteRef/>
      </w:r>
      <w:r w:rsidRPr="002158F7">
        <w:rPr>
          <w:rFonts w:ascii="Arial" w:hAnsi="Arial" w:cs="Arial"/>
          <w:sz w:val="14"/>
          <w:szCs w:val="14"/>
        </w:rPr>
        <w:t xml:space="preserve"> Ley de Presupuesto y Gasto Público del Estado de Quintana Roo, artículo 67.</w:t>
      </w:r>
    </w:p>
  </w:footnote>
  <w:footnote w:id="24">
    <w:p w14:paraId="56BE8163" w14:textId="77777777" w:rsidR="007A4C05" w:rsidRPr="00663F42" w:rsidRDefault="007A4C05" w:rsidP="002D5B32">
      <w:pPr>
        <w:pStyle w:val="Textonotapie"/>
        <w:rPr>
          <w:lang w:val="es-ES"/>
        </w:rPr>
      </w:pPr>
      <w:r w:rsidRPr="002158F7">
        <w:rPr>
          <w:rStyle w:val="Refdenotaalpie"/>
          <w:rFonts w:ascii="Arial" w:hAnsi="Arial" w:cs="Arial"/>
          <w:sz w:val="14"/>
          <w:szCs w:val="14"/>
        </w:rPr>
        <w:footnoteRef/>
      </w:r>
      <w:r w:rsidRPr="002158F7">
        <w:rPr>
          <w:rFonts w:ascii="Arial" w:hAnsi="Arial" w:cs="Arial"/>
          <w:sz w:val="14"/>
          <w:szCs w:val="14"/>
        </w:rPr>
        <w:t xml:space="preserve"> Ley de Planeación para el Desarrollo del Estado de Quintana Roo, artículo 36, fracción XI.</w:t>
      </w:r>
    </w:p>
  </w:footnote>
  <w:footnote w:id="25">
    <w:p w14:paraId="00324D9D" w14:textId="77777777" w:rsidR="007A4C05" w:rsidRPr="00F1458A" w:rsidRDefault="007A4C05" w:rsidP="00F1458A">
      <w:pPr>
        <w:pStyle w:val="Textonotapie"/>
        <w:rPr>
          <w:rFonts w:ascii="Arial" w:hAnsi="Arial" w:cs="Arial"/>
          <w:sz w:val="14"/>
        </w:rPr>
      </w:pPr>
      <w:r w:rsidRPr="00F1458A">
        <w:rPr>
          <w:rStyle w:val="Refdenotaalpie"/>
          <w:rFonts w:ascii="Arial" w:hAnsi="Arial" w:cs="Arial"/>
          <w:sz w:val="14"/>
        </w:rPr>
        <w:footnoteRef/>
      </w:r>
      <w:r w:rsidRPr="00F1458A">
        <w:rPr>
          <w:rFonts w:ascii="Arial" w:hAnsi="Arial" w:cs="Arial"/>
          <w:sz w:val="14"/>
        </w:rPr>
        <w:t xml:space="preserve"> Ley de las Entidades de la Administración Pública Paraestatal del Estado de Quintana Roo, artículo 64</w:t>
      </w:r>
    </w:p>
  </w:footnote>
  <w:footnote w:id="26">
    <w:p w14:paraId="1E051C3B" w14:textId="77777777" w:rsidR="007A4C05" w:rsidRPr="00FA50E3" w:rsidRDefault="007A4C05" w:rsidP="00610DC3">
      <w:pPr>
        <w:pStyle w:val="Textonotapie"/>
        <w:rPr>
          <w:rFonts w:ascii="Arial" w:hAnsi="Arial" w:cs="Arial"/>
          <w:sz w:val="14"/>
          <w:szCs w:val="14"/>
        </w:rPr>
      </w:pPr>
      <w:r w:rsidRPr="00FA50E3">
        <w:rPr>
          <w:rStyle w:val="Refdenotaalpie"/>
          <w:rFonts w:ascii="Arial" w:hAnsi="Arial" w:cs="Arial"/>
          <w:sz w:val="14"/>
          <w:szCs w:val="14"/>
        </w:rPr>
        <w:footnoteRef/>
      </w:r>
      <w:r w:rsidRPr="00FA50E3">
        <w:rPr>
          <w:rFonts w:ascii="Arial" w:hAnsi="Arial" w:cs="Arial"/>
          <w:sz w:val="14"/>
          <w:szCs w:val="14"/>
        </w:rPr>
        <w:t xml:space="preserve"> Ley de las Entidades de la Administración Pública Paraestatal del Estado de Quintana Roo, artículo 64 fracción XI.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8872A" w14:textId="77777777" w:rsidR="007A4C05" w:rsidRPr="00A347DA" w:rsidRDefault="007A4C05" w:rsidP="002705ED">
    <w:pPr>
      <w:pStyle w:val="Encabezado"/>
      <w:spacing w:after="240"/>
      <w:jc w:val="right"/>
      <w:rPr>
        <w:rFonts w:ascii="Arial" w:hAnsi="Arial" w:cs="Arial"/>
        <w:sz w:val="18"/>
        <w:szCs w:val="20"/>
      </w:rPr>
    </w:pPr>
    <w:r>
      <w:rPr>
        <w:noProof/>
        <w:sz w:val="40"/>
      </w:rPr>
      <mc:AlternateContent>
        <mc:Choice Requires="wps">
          <w:drawing>
            <wp:anchor distT="0" distB="0" distL="114300" distR="114300" simplePos="0" relativeHeight="251665408" behindDoc="0" locked="0" layoutInCell="1" allowOverlap="1" wp14:anchorId="334FD7DE" wp14:editId="191934B2">
              <wp:simplePos x="0" y="0"/>
              <wp:positionH relativeFrom="margin">
                <wp:align>left</wp:align>
              </wp:positionH>
              <wp:positionV relativeFrom="paragraph">
                <wp:posOffset>130810</wp:posOffset>
              </wp:positionV>
              <wp:extent cx="962025" cy="1038225"/>
              <wp:effectExtent l="0" t="0" r="0" b="0"/>
              <wp:wrapNone/>
              <wp:docPr id="7" name="Rectángulo 7"/>
              <wp:cNvGraphicFramePr/>
              <a:graphic xmlns:a="http://schemas.openxmlformats.org/drawingml/2006/main">
                <a:graphicData uri="http://schemas.microsoft.com/office/word/2010/wordprocessingShape">
                  <wps:wsp>
                    <wps:cNvSpPr/>
                    <wps:spPr>
                      <a:xfrm>
                        <a:off x="0" y="0"/>
                        <a:ext cx="962025"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94B8" w14:textId="77777777" w:rsidR="007A4C05" w:rsidRDefault="007A4C05" w:rsidP="003A5102">
                          <w:pPr>
                            <w:jc w:val="center"/>
                          </w:pPr>
                          <w:r w:rsidRPr="00A01922">
                            <w:rPr>
                              <w:noProof/>
                            </w:rPr>
                            <w:drawing>
                              <wp:inline distT="0" distB="0" distL="0" distR="0" wp14:anchorId="1EDC626F" wp14:editId="07B904C9">
                                <wp:extent cx="723265" cy="923925"/>
                                <wp:effectExtent l="0" t="0" r="635" b="9525"/>
                                <wp:docPr id="23" name="Imagen 23"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353" cy="9559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D7DE" id="Rectángulo 7" o:spid="_x0000_s1026" style="position:absolute;left:0;text-align:left;margin-left:0;margin-top:10.3pt;width:75.75pt;height:8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" filled="f" stroked="f" strokeweight="2pt">
              <v:textbox>
                <w:txbxContent>
                  <w:p w14:paraId="6DFA94B8" w14:textId="77777777" w:rsidR="0091461D" w:rsidRDefault="0091461D" w:rsidP="003A5102">
                    <w:pPr>
                      <w:jc w:val="center"/>
                    </w:pPr>
                    <w:r w:rsidRPr="00A01922">
                      <w:rPr>
                        <w:noProof/>
                      </w:rPr>
                      <w:drawing>
                        <wp:inline distT="0" distB="0" distL="0" distR="0" wp14:anchorId="1EDC626F" wp14:editId="07B904C9">
                          <wp:extent cx="723265" cy="923925"/>
                          <wp:effectExtent l="0" t="0" r="635" b="9525"/>
                          <wp:docPr id="23" name="Imagen 23"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353" cy="955973"/>
                                  </a:xfrm>
                                  <a:prstGeom prst="rect">
                                    <a:avLst/>
                                  </a:prstGeom>
                                  <a:noFill/>
                                  <a:ln>
                                    <a:noFill/>
                                  </a:ln>
                                </pic:spPr>
                              </pic:pic>
                            </a:graphicData>
                          </a:graphic>
                        </wp:inline>
                      </w:drawing>
                    </w:r>
                  </w:p>
                </w:txbxContent>
              </v:textbox>
              <w10:wrap anchorx="margin"/>
            </v:rect>
          </w:pict>
        </mc:Fallback>
      </mc:AlternateContent>
    </w:r>
    <w:r w:rsidRPr="00FA4488">
      <w:rPr>
        <w:noProof/>
        <w:sz w:val="40"/>
      </w:rPr>
      <w:drawing>
        <wp:anchor distT="0" distB="0" distL="114300" distR="114300" simplePos="0" relativeHeight="251663360" behindDoc="0" locked="0" layoutInCell="1" allowOverlap="1" wp14:anchorId="77074A5B" wp14:editId="6DBC8003">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AEMD-FO-018-R03</w:t>
    </w:r>
  </w:p>
  <w:p w14:paraId="6D76054F" w14:textId="77777777" w:rsidR="007A4C05" w:rsidRPr="00386091" w:rsidRDefault="007A4C05"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3B6AA99" w14:textId="77777777" w:rsidR="007A4C05" w:rsidRPr="00386091" w:rsidRDefault="007A4C05"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71BB9602" w14:textId="77777777" w:rsidR="007A4C05" w:rsidRPr="00DF2B4A" w:rsidRDefault="007A4C05"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7387F623" wp14:editId="41FA9114">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356A4"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4476B02E" w14:textId="77777777" w:rsidR="007A4C05" w:rsidRDefault="007A4C05"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602"/>
    <w:multiLevelType w:val="multilevel"/>
    <w:tmpl w:val="38D83D9A"/>
    <w:styleLink w:val="Estilo4"/>
    <w:lvl w:ilvl="0">
      <w:start w:val="3"/>
      <w:numFmt w:val="decimal"/>
      <w:lvlText w:val="%1"/>
      <w:lvlJc w:val="left"/>
      <w:pPr>
        <w:ind w:left="360" w:hanging="360"/>
      </w:pPr>
      <w:rPr>
        <w:rFonts w:hint="default"/>
      </w:rPr>
    </w:lvl>
    <w:lvl w:ilvl="1">
      <w:start w:val="1"/>
      <w:numFmt w:val="decimal"/>
      <w:lvlText w:val="%1.2.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06F3575F"/>
    <w:multiLevelType w:val="hybridMultilevel"/>
    <w:tmpl w:val="2B3C1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37D5C"/>
    <w:multiLevelType w:val="hybridMultilevel"/>
    <w:tmpl w:val="28025652"/>
    <w:lvl w:ilvl="0" w:tplc="54E40CAA">
      <w:start w:val="1"/>
      <w:numFmt w:val="decimal"/>
      <w:lvlText w:val="%1."/>
      <w:lvlJc w:val="left"/>
      <w:pPr>
        <w:ind w:left="720" w:hanging="360"/>
      </w:pPr>
      <w:rPr>
        <w:rFonts w:hint="default"/>
      </w:rPr>
    </w:lvl>
    <w:lvl w:ilvl="1" w:tplc="EB469C8C">
      <w:start w:val="1"/>
      <w:numFmt w:val="upperLetter"/>
      <w:lvlText w:val="%2."/>
      <w:lvlJc w:val="left"/>
      <w:pPr>
        <w:ind w:left="1440" w:hanging="360"/>
      </w:pPr>
      <w:rPr>
        <w:b w:val="0"/>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281671"/>
    <w:multiLevelType w:val="hybridMultilevel"/>
    <w:tmpl w:val="2D06AA76"/>
    <w:lvl w:ilvl="0" w:tplc="9FD647E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27701D36"/>
    <w:multiLevelType w:val="hybridMultilevel"/>
    <w:tmpl w:val="392A921A"/>
    <w:lvl w:ilvl="0" w:tplc="6CAEC0BC">
      <w:start w:val="3"/>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D72B90"/>
    <w:multiLevelType w:val="hybridMultilevel"/>
    <w:tmpl w:val="D3982C9E"/>
    <w:lvl w:ilvl="0" w:tplc="6842059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F60424"/>
    <w:multiLevelType w:val="hybridMultilevel"/>
    <w:tmpl w:val="1478C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A570C"/>
    <w:multiLevelType w:val="hybridMultilevel"/>
    <w:tmpl w:val="392A921A"/>
    <w:lvl w:ilvl="0" w:tplc="6CAEC0BC">
      <w:start w:val="3"/>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E369D4"/>
    <w:multiLevelType w:val="hybridMultilevel"/>
    <w:tmpl w:val="6A862CDC"/>
    <w:lvl w:ilvl="0" w:tplc="080A0001">
      <w:start w:val="1"/>
      <w:numFmt w:val="bullet"/>
      <w:lvlText w:val=""/>
      <w:lvlJc w:val="left"/>
      <w:pPr>
        <w:ind w:left="1228" w:hanging="360"/>
      </w:pPr>
      <w:rPr>
        <w:rFonts w:ascii="Symbol" w:hAnsi="Symbol" w:hint="default"/>
      </w:rPr>
    </w:lvl>
    <w:lvl w:ilvl="1" w:tplc="080A0003">
      <w:start w:val="1"/>
      <w:numFmt w:val="bullet"/>
      <w:lvlText w:val="o"/>
      <w:lvlJc w:val="left"/>
      <w:pPr>
        <w:ind w:left="1948" w:hanging="360"/>
      </w:pPr>
      <w:rPr>
        <w:rFonts w:ascii="Courier New" w:hAnsi="Courier New" w:cs="Courier New" w:hint="default"/>
      </w:rPr>
    </w:lvl>
    <w:lvl w:ilvl="2" w:tplc="080A0005">
      <w:start w:val="1"/>
      <w:numFmt w:val="bullet"/>
      <w:lvlText w:val=""/>
      <w:lvlJc w:val="left"/>
      <w:pPr>
        <w:ind w:left="2668" w:hanging="360"/>
      </w:pPr>
      <w:rPr>
        <w:rFonts w:ascii="Wingdings" w:hAnsi="Wingdings" w:hint="default"/>
      </w:rPr>
    </w:lvl>
    <w:lvl w:ilvl="3" w:tplc="080A0001">
      <w:start w:val="1"/>
      <w:numFmt w:val="bullet"/>
      <w:lvlText w:val=""/>
      <w:lvlJc w:val="left"/>
      <w:pPr>
        <w:ind w:left="3388" w:hanging="360"/>
      </w:pPr>
      <w:rPr>
        <w:rFonts w:ascii="Symbol" w:hAnsi="Symbol" w:hint="default"/>
      </w:rPr>
    </w:lvl>
    <w:lvl w:ilvl="4" w:tplc="080A0003">
      <w:start w:val="1"/>
      <w:numFmt w:val="bullet"/>
      <w:lvlText w:val="o"/>
      <w:lvlJc w:val="left"/>
      <w:pPr>
        <w:ind w:left="4108" w:hanging="360"/>
      </w:pPr>
      <w:rPr>
        <w:rFonts w:ascii="Courier New" w:hAnsi="Courier New" w:cs="Courier New" w:hint="default"/>
      </w:rPr>
    </w:lvl>
    <w:lvl w:ilvl="5" w:tplc="080A0005">
      <w:start w:val="1"/>
      <w:numFmt w:val="bullet"/>
      <w:lvlText w:val=""/>
      <w:lvlJc w:val="left"/>
      <w:pPr>
        <w:ind w:left="4828" w:hanging="360"/>
      </w:pPr>
      <w:rPr>
        <w:rFonts w:ascii="Wingdings" w:hAnsi="Wingdings" w:hint="default"/>
      </w:rPr>
    </w:lvl>
    <w:lvl w:ilvl="6" w:tplc="080A0001">
      <w:start w:val="1"/>
      <w:numFmt w:val="bullet"/>
      <w:lvlText w:val=""/>
      <w:lvlJc w:val="left"/>
      <w:pPr>
        <w:ind w:left="5548" w:hanging="360"/>
      </w:pPr>
      <w:rPr>
        <w:rFonts w:ascii="Symbol" w:hAnsi="Symbol" w:hint="default"/>
      </w:rPr>
    </w:lvl>
    <w:lvl w:ilvl="7" w:tplc="080A0003">
      <w:start w:val="1"/>
      <w:numFmt w:val="bullet"/>
      <w:lvlText w:val="o"/>
      <w:lvlJc w:val="left"/>
      <w:pPr>
        <w:ind w:left="6268" w:hanging="360"/>
      </w:pPr>
      <w:rPr>
        <w:rFonts w:ascii="Courier New" w:hAnsi="Courier New" w:cs="Courier New" w:hint="default"/>
      </w:rPr>
    </w:lvl>
    <w:lvl w:ilvl="8" w:tplc="080A0005">
      <w:start w:val="1"/>
      <w:numFmt w:val="bullet"/>
      <w:lvlText w:val=""/>
      <w:lvlJc w:val="left"/>
      <w:pPr>
        <w:ind w:left="6988" w:hanging="360"/>
      </w:pPr>
      <w:rPr>
        <w:rFonts w:ascii="Wingdings" w:hAnsi="Wingdings" w:hint="default"/>
      </w:rPr>
    </w:lvl>
  </w:abstractNum>
  <w:abstractNum w:abstractNumId="14" w15:restartNumberingAfterBreak="0">
    <w:nsid w:val="362C76EB"/>
    <w:multiLevelType w:val="hybridMultilevel"/>
    <w:tmpl w:val="71E27F74"/>
    <w:lvl w:ilvl="0" w:tplc="F5544280">
      <w:start w:val="2"/>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AC149C"/>
    <w:multiLevelType w:val="multilevel"/>
    <w:tmpl w:val="38D83D9A"/>
    <w:numStyleLink w:val="Estilo4"/>
  </w:abstractNum>
  <w:abstractNum w:abstractNumId="16"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512E60"/>
    <w:multiLevelType w:val="multilevel"/>
    <w:tmpl w:val="3F46C294"/>
    <w:lvl w:ilvl="0">
      <w:start w:val="2"/>
      <w:numFmt w:val="none"/>
      <w:lvlText w:val="3.1."/>
      <w:lvlJc w:val="left"/>
      <w:pPr>
        <w:ind w:left="720" w:hanging="360"/>
      </w:pPr>
      <w:rPr>
        <w:rFonts w:hint="default"/>
        <w:b w:val="0"/>
      </w:rPr>
    </w:lvl>
    <w:lvl w:ilvl="1">
      <w:start w:val="2"/>
      <w:numFmt w:val="none"/>
      <w:isLgl/>
      <w:lvlText w:val="3.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0F77A74"/>
    <w:multiLevelType w:val="hybridMultilevel"/>
    <w:tmpl w:val="AE441AE8"/>
    <w:lvl w:ilvl="0" w:tplc="F7ECA350">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C27753"/>
    <w:multiLevelType w:val="multilevel"/>
    <w:tmpl w:val="11B6B1E8"/>
    <w:lvl w:ilvl="0">
      <w:start w:val="2"/>
      <w:numFmt w:val="none"/>
      <w:lvlText w:val="3.2."/>
      <w:lvlJc w:val="left"/>
      <w:pPr>
        <w:ind w:left="720" w:hanging="360"/>
      </w:pPr>
      <w:rPr>
        <w:rFonts w:hint="default"/>
        <w:b w:val="0"/>
      </w:rPr>
    </w:lvl>
    <w:lvl w:ilvl="1">
      <w:start w:val="2"/>
      <w:numFmt w:val="none"/>
      <w:isLgl/>
      <w:lvlText w:val="3.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5B75375"/>
    <w:multiLevelType w:val="hybridMultilevel"/>
    <w:tmpl w:val="A2F63682"/>
    <w:lvl w:ilvl="0" w:tplc="A17ED2F4">
      <w:start w:val="2"/>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968A6"/>
    <w:multiLevelType w:val="hybridMultilevel"/>
    <w:tmpl w:val="2884CF3A"/>
    <w:lvl w:ilvl="0" w:tplc="ED7C66A0">
      <w:start w:val="1"/>
      <w:numFmt w:val="bullet"/>
      <w:lvlText w:val=""/>
      <w:lvlJc w:val="left"/>
      <w:pPr>
        <w:ind w:left="1440" w:hanging="360"/>
      </w:pPr>
      <w:rPr>
        <w:rFonts w:ascii="Symbol" w:hAnsi="Symbol" w:hint="default"/>
        <w:b w:val="0"/>
        <w:sz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9481041"/>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800649"/>
    <w:multiLevelType w:val="hybridMultilevel"/>
    <w:tmpl w:val="81367AE4"/>
    <w:lvl w:ilvl="0" w:tplc="2814D72E">
      <w:start w:val="7"/>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304B2C"/>
    <w:multiLevelType w:val="multilevel"/>
    <w:tmpl w:val="1D4C5F8A"/>
    <w:lvl w:ilvl="0">
      <w:start w:val="2"/>
      <w:numFmt w:val="none"/>
      <w:lvlText w:val="3.2."/>
      <w:lvlJc w:val="left"/>
      <w:pPr>
        <w:ind w:left="720" w:hanging="360"/>
      </w:pPr>
      <w:rPr>
        <w:rFonts w:hint="default"/>
        <w:b w:val="0"/>
      </w:rPr>
    </w:lvl>
    <w:lvl w:ilvl="1">
      <w:start w:val="2"/>
      <w:numFmt w:val="none"/>
      <w:isLgl/>
      <w:lvlText w:val="3.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23A5020"/>
    <w:multiLevelType w:val="hybridMultilevel"/>
    <w:tmpl w:val="4D60C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EB3378"/>
    <w:multiLevelType w:val="multilevel"/>
    <w:tmpl w:val="B094BB6C"/>
    <w:lvl w:ilvl="0">
      <w:start w:val="2"/>
      <w:numFmt w:val="none"/>
      <w:lvlText w:val="1.1."/>
      <w:lvlJc w:val="left"/>
      <w:pPr>
        <w:ind w:left="720" w:hanging="360"/>
      </w:pPr>
      <w:rPr>
        <w:rFonts w:hint="default"/>
        <w:b w:val="0"/>
      </w:rPr>
    </w:lvl>
    <w:lvl w:ilvl="1">
      <w:start w:val="2"/>
      <w:numFmt w:val="none"/>
      <w:isLgl/>
      <w:lvlText w:val="3.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B911D15"/>
    <w:multiLevelType w:val="multilevel"/>
    <w:tmpl w:val="D54C4E24"/>
    <w:lvl w:ilvl="0">
      <w:start w:val="1"/>
      <w:numFmt w:val="decimal"/>
      <w:lvlText w:val="%1."/>
      <w:lvlJc w:val="left"/>
      <w:pPr>
        <w:ind w:left="720" w:hanging="360"/>
      </w:pPr>
      <w:rPr>
        <w:b/>
      </w:rPr>
    </w:lvl>
    <w:lvl w:ilvl="1">
      <w:start w:val="1"/>
      <w:numFmt w:val="decimal"/>
      <w:isLgl/>
      <w:lvlText w:val="%1.%2."/>
      <w:lvlJc w:val="left"/>
      <w:pPr>
        <w:ind w:left="1080" w:hanging="72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2160" w:hanging="1800"/>
      </w:pPr>
      <w:rPr>
        <w:rFonts w:hint="default"/>
        <w:sz w:val="20"/>
      </w:rPr>
    </w:lvl>
    <w:lvl w:ilvl="8">
      <w:start w:val="1"/>
      <w:numFmt w:val="decimal"/>
      <w:isLgl/>
      <w:lvlText w:val="%1.%2.%3.%4.%5.%6.%7.%8.%9."/>
      <w:lvlJc w:val="left"/>
      <w:pPr>
        <w:ind w:left="2520" w:hanging="2160"/>
      </w:pPr>
      <w:rPr>
        <w:rFonts w:hint="default"/>
        <w:sz w:val="20"/>
      </w:rPr>
    </w:lvl>
  </w:abstractNum>
  <w:abstractNum w:abstractNumId="29"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2947E7"/>
    <w:multiLevelType w:val="hybridMultilevel"/>
    <w:tmpl w:val="FC18B7C8"/>
    <w:lvl w:ilvl="0" w:tplc="694E54A0">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1" w15:restartNumberingAfterBreak="0">
    <w:nsid w:val="5F9820B4"/>
    <w:multiLevelType w:val="hybridMultilevel"/>
    <w:tmpl w:val="83745EE8"/>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A61C27"/>
    <w:multiLevelType w:val="hybridMultilevel"/>
    <w:tmpl w:val="865635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9AA6848"/>
    <w:multiLevelType w:val="hybridMultilevel"/>
    <w:tmpl w:val="B35EC424"/>
    <w:lvl w:ilvl="0" w:tplc="44A4A136">
      <w:start w:val="1"/>
      <w:numFmt w:val="upperLetter"/>
      <w:lvlText w:val="%1."/>
      <w:lvlJc w:val="left"/>
      <w:pPr>
        <w:ind w:left="786" w:hanging="360"/>
      </w:pPr>
      <w:rPr>
        <w:rFonts w:hint="default"/>
        <w:color w:val="auto"/>
        <w:u w:val="none"/>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6A267675"/>
    <w:multiLevelType w:val="multilevel"/>
    <w:tmpl w:val="750E291A"/>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6C0C506D"/>
    <w:multiLevelType w:val="hybridMultilevel"/>
    <w:tmpl w:val="74405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5D2454"/>
    <w:multiLevelType w:val="multilevel"/>
    <w:tmpl w:val="E926DBBE"/>
    <w:lvl w:ilvl="0">
      <w:start w:val="3"/>
      <w:numFmt w:val="decimal"/>
      <w:lvlText w:val="%1"/>
      <w:lvlJc w:val="left"/>
      <w:pPr>
        <w:ind w:left="360" w:hanging="360"/>
      </w:pPr>
      <w:rPr>
        <w:rFonts w:hint="default"/>
      </w:rPr>
    </w:lvl>
    <w:lvl w:ilvl="1">
      <w:start w:val="1"/>
      <w:numFmt w:val="none"/>
      <w:lvlText w:val="3.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8" w15:restartNumberingAfterBreak="0">
    <w:nsid w:val="72211B32"/>
    <w:multiLevelType w:val="hybridMultilevel"/>
    <w:tmpl w:val="5EAEB5CE"/>
    <w:lvl w:ilvl="0" w:tplc="179E4686">
      <w:start w:val="3"/>
      <w:numFmt w:val="decimal"/>
      <w:lvlText w:val="%1."/>
      <w:lvlJc w:val="left"/>
      <w:pPr>
        <w:ind w:left="720" w:hanging="360"/>
      </w:pPr>
      <w:rPr>
        <w:rFonts w:hint="default"/>
        <w:b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8D41CA"/>
    <w:multiLevelType w:val="multilevel"/>
    <w:tmpl w:val="080A001D"/>
    <w:styleLink w:val="Estilo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7640F5D"/>
    <w:multiLevelType w:val="multilevel"/>
    <w:tmpl w:val="910631DA"/>
    <w:lvl w:ilvl="0">
      <w:start w:val="2"/>
      <w:numFmt w:val="decimal"/>
      <w:lvlText w:val="%1."/>
      <w:lvlJc w:val="left"/>
      <w:pPr>
        <w:ind w:left="720" w:hanging="360"/>
      </w:pPr>
      <w:rPr>
        <w:rFonts w:hint="default"/>
        <w:b w:val="0"/>
      </w:rPr>
    </w:lvl>
    <w:lvl w:ilvl="1">
      <w:start w:val="2"/>
      <w:numFmt w:val="decimal"/>
      <w:isLgl/>
      <w:lvlText w:val="%1.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7762A32"/>
    <w:multiLevelType w:val="multilevel"/>
    <w:tmpl w:val="85848206"/>
    <w:lvl w:ilvl="0">
      <w:start w:val="3"/>
      <w:numFmt w:val="none"/>
      <w:lvlText w:val="3.2"/>
      <w:lvlJc w:val="left"/>
      <w:pPr>
        <w:ind w:left="720" w:hanging="360"/>
      </w:pPr>
      <w:rPr>
        <w:rFonts w:hint="default"/>
        <w:b/>
      </w:rPr>
    </w:lvl>
    <w:lvl w:ilvl="1">
      <w:start w:val="1"/>
      <w:numFmt w:val="none"/>
      <w:isLgl/>
      <w:lvlText w:val="3.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2" w15:restartNumberingAfterBreak="0">
    <w:nsid w:val="7A3E6F96"/>
    <w:multiLevelType w:val="hybridMultilevel"/>
    <w:tmpl w:val="2348DB1A"/>
    <w:lvl w:ilvl="0" w:tplc="2E525BB0">
      <w:start w:val="7"/>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91AD2"/>
    <w:multiLevelType w:val="multilevel"/>
    <w:tmpl w:val="ACC24364"/>
    <w:lvl w:ilvl="0">
      <w:start w:val="3"/>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CC13FEE"/>
    <w:multiLevelType w:val="hybridMultilevel"/>
    <w:tmpl w:val="9528B314"/>
    <w:lvl w:ilvl="0" w:tplc="0F9E853A">
      <w:start w:val="2"/>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5" w15:restartNumberingAfterBreak="0">
    <w:nsid w:val="7F27466E"/>
    <w:multiLevelType w:val="multilevel"/>
    <w:tmpl w:val="91B08E84"/>
    <w:lvl w:ilvl="0">
      <w:start w:val="2"/>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9"/>
  </w:num>
  <w:num w:numId="3">
    <w:abstractNumId w:val="4"/>
  </w:num>
  <w:num w:numId="4">
    <w:abstractNumId w:val="8"/>
  </w:num>
  <w:num w:numId="5">
    <w:abstractNumId w:val="29"/>
  </w:num>
  <w:num w:numId="6">
    <w:abstractNumId w:val="19"/>
  </w:num>
  <w:num w:numId="7">
    <w:abstractNumId w:val="35"/>
  </w:num>
  <w:num w:numId="8">
    <w:abstractNumId w:val="43"/>
  </w:num>
  <w:num w:numId="9">
    <w:abstractNumId w:val="32"/>
  </w:num>
  <w:num w:numId="10">
    <w:abstractNumId w:val="6"/>
  </w:num>
  <w:num w:numId="11">
    <w:abstractNumId w:val="36"/>
  </w:num>
  <w:num w:numId="12">
    <w:abstractNumId w:val="37"/>
  </w:num>
  <w:num w:numId="13">
    <w:abstractNumId w:val="0"/>
  </w:num>
  <w:num w:numId="14">
    <w:abstractNumId w:val="39"/>
  </w:num>
  <w:num w:numId="15">
    <w:abstractNumId w:val="15"/>
    <w:lvlOverride w:ilvl="0">
      <w:lvl w:ilvl="0">
        <w:start w:val="3"/>
        <w:numFmt w:val="decimal"/>
        <w:lvlText w:val="%1"/>
        <w:lvlJc w:val="left"/>
        <w:pPr>
          <w:ind w:left="360" w:hanging="360"/>
        </w:pPr>
        <w:rPr>
          <w:rFonts w:hint="default"/>
        </w:rPr>
      </w:lvl>
    </w:lvlOverride>
    <w:lvlOverride w:ilvl="1">
      <w:lvl w:ilvl="1">
        <w:start w:val="1"/>
        <w:numFmt w:val="decimal"/>
        <w:lvlText w:val="%1.2.1"/>
        <w:lvlJc w:val="left"/>
        <w:pPr>
          <w:ind w:left="502" w:hanging="360"/>
        </w:pPr>
        <w:rPr>
          <w:rFonts w:hint="default"/>
        </w:rPr>
      </w:lvl>
    </w:lvlOverride>
    <w:lvlOverride w:ilvl="2">
      <w:lvl w:ilvl="2">
        <w:start w:val="1"/>
        <w:numFmt w:val="decimal"/>
        <w:lvlText w:val="3.2.%3"/>
        <w:lvlJc w:val="left"/>
        <w:pPr>
          <w:ind w:left="1004" w:hanging="720"/>
        </w:pPr>
        <w:rPr>
          <w:rFonts w:hint="default"/>
          <w:b w:val="0"/>
        </w:rPr>
      </w:lvl>
    </w:lvlOverride>
    <w:lvlOverride w:ilvl="3">
      <w:lvl w:ilvl="3">
        <w:start w:val="1"/>
        <w:numFmt w:val="decimal"/>
        <w:lvlText w:val="%1.%2.%3.%4"/>
        <w:lvlJc w:val="left"/>
        <w:pPr>
          <w:ind w:left="1506" w:hanging="1080"/>
        </w:pPr>
        <w:rPr>
          <w:rFonts w:hint="default"/>
        </w:rPr>
      </w:lvl>
    </w:lvlOverride>
    <w:lvlOverride w:ilvl="4">
      <w:lvl w:ilvl="4">
        <w:start w:val="1"/>
        <w:numFmt w:val="decimal"/>
        <w:lvlText w:val="%1.%2.%3.%4.%5"/>
        <w:lvlJc w:val="left"/>
        <w:pPr>
          <w:ind w:left="1648" w:hanging="1080"/>
        </w:pPr>
        <w:rPr>
          <w:rFonts w:hint="default"/>
        </w:rPr>
      </w:lvl>
    </w:lvlOverride>
    <w:lvlOverride w:ilvl="5">
      <w:lvl w:ilvl="5">
        <w:start w:val="1"/>
        <w:numFmt w:val="decimal"/>
        <w:lvlText w:val="%1.%2.%3.%4.%5.%6"/>
        <w:lvlJc w:val="left"/>
        <w:pPr>
          <w:ind w:left="2150" w:hanging="1440"/>
        </w:pPr>
        <w:rPr>
          <w:rFonts w:hint="default"/>
        </w:rPr>
      </w:lvl>
    </w:lvlOverride>
    <w:lvlOverride w:ilvl="6">
      <w:lvl w:ilvl="6">
        <w:start w:val="1"/>
        <w:numFmt w:val="decimal"/>
        <w:lvlText w:val="%1.%2.%3.%4.%5.%6.%7"/>
        <w:lvlJc w:val="left"/>
        <w:pPr>
          <w:ind w:left="2292" w:hanging="1440"/>
        </w:pPr>
        <w:rPr>
          <w:rFonts w:hint="default"/>
        </w:rPr>
      </w:lvl>
    </w:lvlOverride>
    <w:lvlOverride w:ilvl="7">
      <w:lvl w:ilvl="7">
        <w:start w:val="1"/>
        <w:numFmt w:val="decimal"/>
        <w:lvlText w:val="%1.%2.%3.%4.%5.%6.%7.%8"/>
        <w:lvlJc w:val="left"/>
        <w:pPr>
          <w:ind w:left="2794" w:hanging="1800"/>
        </w:pPr>
        <w:rPr>
          <w:rFonts w:hint="default"/>
        </w:rPr>
      </w:lvl>
    </w:lvlOverride>
    <w:lvlOverride w:ilvl="8">
      <w:lvl w:ilvl="8">
        <w:start w:val="1"/>
        <w:numFmt w:val="decimal"/>
        <w:lvlText w:val="%1.%2.%3.%4.%5.%6.%7.%8.%9"/>
        <w:lvlJc w:val="left"/>
        <w:pPr>
          <w:ind w:left="2936" w:hanging="1800"/>
        </w:pPr>
        <w:rPr>
          <w:rFonts w:hint="default"/>
        </w:rPr>
      </w:lvl>
    </w:lvlOverride>
  </w:num>
  <w:num w:numId="16">
    <w:abstractNumId w:val="3"/>
  </w:num>
  <w:num w:numId="17">
    <w:abstractNumId w:val="2"/>
  </w:num>
  <w:num w:numId="18">
    <w:abstractNumId w:val="23"/>
  </w:num>
  <w:num w:numId="19">
    <w:abstractNumId w:val="41"/>
  </w:num>
  <w:num w:numId="20">
    <w:abstractNumId w:val="18"/>
  </w:num>
  <w:num w:numId="21">
    <w:abstractNumId w:val="11"/>
  </w:num>
  <w:num w:numId="22">
    <w:abstractNumId w:val="30"/>
  </w:num>
  <w:num w:numId="23">
    <w:abstractNumId w:val="1"/>
  </w:num>
  <w:num w:numId="24">
    <w:abstractNumId w:val="26"/>
  </w:num>
  <w:num w:numId="25">
    <w:abstractNumId w:val="33"/>
  </w:num>
  <w:num w:numId="26">
    <w:abstractNumId w:val="13"/>
  </w:num>
  <w:num w:numId="27">
    <w:abstractNumId w:val="22"/>
  </w:num>
  <w:num w:numId="28">
    <w:abstractNumId w:val="21"/>
  </w:num>
  <w:num w:numId="29">
    <w:abstractNumId w:val="44"/>
  </w:num>
  <w:num w:numId="30">
    <w:abstractNumId w:val="5"/>
  </w:num>
  <w:num w:numId="31">
    <w:abstractNumId w:val="28"/>
  </w:num>
  <w:num w:numId="32">
    <w:abstractNumId w:val="14"/>
  </w:num>
  <w:num w:numId="3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7"/>
  </w:num>
  <w:num w:numId="40">
    <w:abstractNumId w:val="45"/>
  </w:num>
  <w:num w:numId="41">
    <w:abstractNumId w:val="40"/>
  </w:num>
  <w:num w:numId="42">
    <w:abstractNumId w:val="10"/>
  </w:num>
  <w:num w:numId="43">
    <w:abstractNumId w:val="17"/>
  </w:num>
  <w:num w:numId="44">
    <w:abstractNumId w:val="25"/>
  </w:num>
  <w:num w:numId="45">
    <w:abstractNumId w:val="20"/>
  </w:num>
  <w:num w:numId="46">
    <w:abstractNumId w:val="27"/>
  </w:num>
  <w:num w:numId="47">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659"/>
    <w:rsid w:val="000039F3"/>
    <w:rsid w:val="000041C7"/>
    <w:rsid w:val="000044D0"/>
    <w:rsid w:val="00004533"/>
    <w:rsid w:val="000045BA"/>
    <w:rsid w:val="00004796"/>
    <w:rsid w:val="00004E98"/>
    <w:rsid w:val="000052C5"/>
    <w:rsid w:val="000054E4"/>
    <w:rsid w:val="00005A82"/>
    <w:rsid w:val="00005BD8"/>
    <w:rsid w:val="00005DAC"/>
    <w:rsid w:val="00006046"/>
    <w:rsid w:val="0000635C"/>
    <w:rsid w:val="000068B3"/>
    <w:rsid w:val="00006A05"/>
    <w:rsid w:val="00006B2D"/>
    <w:rsid w:val="00006D64"/>
    <w:rsid w:val="00006ED1"/>
    <w:rsid w:val="0000715D"/>
    <w:rsid w:val="000072A4"/>
    <w:rsid w:val="000073BC"/>
    <w:rsid w:val="000073F9"/>
    <w:rsid w:val="000077F4"/>
    <w:rsid w:val="00010200"/>
    <w:rsid w:val="00010C9B"/>
    <w:rsid w:val="00010E9A"/>
    <w:rsid w:val="00011555"/>
    <w:rsid w:val="00011B20"/>
    <w:rsid w:val="00012102"/>
    <w:rsid w:val="0001294B"/>
    <w:rsid w:val="00012A8D"/>
    <w:rsid w:val="00012C5E"/>
    <w:rsid w:val="00012E60"/>
    <w:rsid w:val="000133D5"/>
    <w:rsid w:val="00013E09"/>
    <w:rsid w:val="00013F17"/>
    <w:rsid w:val="000144BC"/>
    <w:rsid w:val="0001472B"/>
    <w:rsid w:val="00014BB3"/>
    <w:rsid w:val="00015765"/>
    <w:rsid w:val="00015A9D"/>
    <w:rsid w:val="000163EF"/>
    <w:rsid w:val="000175C5"/>
    <w:rsid w:val="00017B9B"/>
    <w:rsid w:val="00020278"/>
    <w:rsid w:val="00020FB9"/>
    <w:rsid w:val="00021336"/>
    <w:rsid w:val="00021824"/>
    <w:rsid w:val="000218BE"/>
    <w:rsid w:val="000218FB"/>
    <w:rsid w:val="00021B3A"/>
    <w:rsid w:val="00021B56"/>
    <w:rsid w:val="00022253"/>
    <w:rsid w:val="00022456"/>
    <w:rsid w:val="00023832"/>
    <w:rsid w:val="00023868"/>
    <w:rsid w:val="000239EB"/>
    <w:rsid w:val="00023C7A"/>
    <w:rsid w:val="00023CA7"/>
    <w:rsid w:val="00023DFE"/>
    <w:rsid w:val="00024356"/>
    <w:rsid w:val="000244F0"/>
    <w:rsid w:val="00024550"/>
    <w:rsid w:val="00024CA2"/>
    <w:rsid w:val="0002592C"/>
    <w:rsid w:val="00025C21"/>
    <w:rsid w:val="000260E2"/>
    <w:rsid w:val="000262E7"/>
    <w:rsid w:val="000263FC"/>
    <w:rsid w:val="00026F4F"/>
    <w:rsid w:val="000270EF"/>
    <w:rsid w:val="0002750F"/>
    <w:rsid w:val="000278ED"/>
    <w:rsid w:val="00027C61"/>
    <w:rsid w:val="00030DED"/>
    <w:rsid w:val="00030E7A"/>
    <w:rsid w:val="00030EDE"/>
    <w:rsid w:val="00031014"/>
    <w:rsid w:val="000310BA"/>
    <w:rsid w:val="000315BC"/>
    <w:rsid w:val="0003165F"/>
    <w:rsid w:val="00031A61"/>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4014B"/>
    <w:rsid w:val="00040922"/>
    <w:rsid w:val="00040FE5"/>
    <w:rsid w:val="000410C1"/>
    <w:rsid w:val="00041B67"/>
    <w:rsid w:val="000423C4"/>
    <w:rsid w:val="000427EB"/>
    <w:rsid w:val="00042A41"/>
    <w:rsid w:val="0004348E"/>
    <w:rsid w:val="00043563"/>
    <w:rsid w:val="000439B5"/>
    <w:rsid w:val="00043A61"/>
    <w:rsid w:val="00043A78"/>
    <w:rsid w:val="00044073"/>
    <w:rsid w:val="0004413D"/>
    <w:rsid w:val="000442F9"/>
    <w:rsid w:val="0004436D"/>
    <w:rsid w:val="000446F1"/>
    <w:rsid w:val="00044FFE"/>
    <w:rsid w:val="0004603D"/>
    <w:rsid w:val="00046306"/>
    <w:rsid w:val="000463E2"/>
    <w:rsid w:val="0004671B"/>
    <w:rsid w:val="000473EB"/>
    <w:rsid w:val="0004770F"/>
    <w:rsid w:val="0005006B"/>
    <w:rsid w:val="000500DE"/>
    <w:rsid w:val="0005081A"/>
    <w:rsid w:val="0005092C"/>
    <w:rsid w:val="00050D39"/>
    <w:rsid w:val="00051280"/>
    <w:rsid w:val="0005197F"/>
    <w:rsid w:val="00052129"/>
    <w:rsid w:val="000525D5"/>
    <w:rsid w:val="00053ABA"/>
    <w:rsid w:val="00053FF1"/>
    <w:rsid w:val="00054084"/>
    <w:rsid w:val="000542B9"/>
    <w:rsid w:val="000543E5"/>
    <w:rsid w:val="000544CD"/>
    <w:rsid w:val="000550C5"/>
    <w:rsid w:val="000552A0"/>
    <w:rsid w:val="0005530D"/>
    <w:rsid w:val="00055639"/>
    <w:rsid w:val="0005566E"/>
    <w:rsid w:val="00055C45"/>
    <w:rsid w:val="00056577"/>
    <w:rsid w:val="000569B7"/>
    <w:rsid w:val="00056B62"/>
    <w:rsid w:val="0005738C"/>
    <w:rsid w:val="00057B8E"/>
    <w:rsid w:val="00057C9B"/>
    <w:rsid w:val="00057D06"/>
    <w:rsid w:val="0006020C"/>
    <w:rsid w:val="0006048B"/>
    <w:rsid w:val="00060803"/>
    <w:rsid w:val="000608E9"/>
    <w:rsid w:val="00060D4A"/>
    <w:rsid w:val="000614AE"/>
    <w:rsid w:val="000619B7"/>
    <w:rsid w:val="00061B70"/>
    <w:rsid w:val="00061C99"/>
    <w:rsid w:val="00061E98"/>
    <w:rsid w:val="00062A1B"/>
    <w:rsid w:val="00062C65"/>
    <w:rsid w:val="00062F13"/>
    <w:rsid w:val="00063255"/>
    <w:rsid w:val="00063DC7"/>
    <w:rsid w:val="00063E8D"/>
    <w:rsid w:val="00064539"/>
    <w:rsid w:val="00064864"/>
    <w:rsid w:val="00064D97"/>
    <w:rsid w:val="000654AF"/>
    <w:rsid w:val="000655D3"/>
    <w:rsid w:val="00065B33"/>
    <w:rsid w:val="00065BB8"/>
    <w:rsid w:val="00065D54"/>
    <w:rsid w:val="00065DC5"/>
    <w:rsid w:val="00065F9C"/>
    <w:rsid w:val="00066202"/>
    <w:rsid w:val="00066450"/>
    <w:rsid w:val="00066550"/>
    <w:rsid w:val="000665A0"/>
    <w:rsid w:val="00066813"/>
    <w:rsid w:val="00066A04"/>
    <w:rsid w:val="000672C8"/>
    <w:rsid w:val="00067333"/>
    <w:rsid w:val="00067788"/>
    <w:rsid w:val="00070B58"/>
    <w:rsid w:val="00070C32"/>
    <w:rsid w:val="00071028"/>
    <w:rsid w:val="00071286"/>
    <w:rsid w:val="00071395"/>
    <w:rsid w:val="000714F6"/>
    <w:rsid w:val="00071782"/>
    <w:rsid w:val="00071932"/>
    <w:rsid w:val="00071A6C"/>
    <w:rsid w:val="00071B86"/>
    <w:rsid w:val="00071C4B"/>
    <w:rsid w:val="00072301"/>
    <w:rsid w:val="00072AEE"/>
    <w:rsid w:val="00072FC4"/>
    <w:rsid w:val="000737C1"/>
    <w:rsid w:val="00073C0B"/>
    <w:rsid w:val="0007431C"/>
    <w:rsid w:val="00074441"/>
    <w:rsid w:val="00074492"/>
    <w:rsid w:val="00074E85"/>
    <w:rsid w:val="00075DE7"/>
    <w:rsid w:val="00075EAA"/>
    <w:rsid w:val="000771BC"/>
    <w:rsid w:val="0007738A"/>
    <w:rsid w:val="0007767D"/>
    <w:rsid w:val="00077B94"/>
    <w:rsid w:val="00077C17"/>
    <w:rsid w:val="00077CE0"/>
    <w:rsid w:val="000803A6"/>
    <w:rsid w:val="0008172F"/>
    <w:rsid w:val="000817BB"/>
    <w:rsid w:val="00081EDD"/>
    <w:rsid w:val="000825A8"/>
    <w:rsid w:val="00082970"/>
    <w:rsid w:val="0008311D"/>
    <w:rsid w:val="00084196"/>
    <w:rsid w:val="000846B1"/>
    <w:rsid w:val="000848AD"/>
    <w:rsid w:val="0008620B"/>
    <w:rsid w:val="00086459"/>
    <w:rsid w:val="0008677B"/>
    <w:rsid w:val="00086D63"/>
    <w:rsid w:val="0008768D"/>
    <w:rsid w:val="00087835"/>
    <w:rsid w:val="000901E7"/>
    <w:rsid w:val="000902AF"/>
    <w:rsid w:val="00090578"/>
    <w:rsid w:val="00090B92"/>
    <w:rsid w:val="00090CAF"/>
    <w:rsid w:val="0009121A"/>
    <w:rsid w:val="000912BA"/>
    <w:rsid w:val="000915D8"/>
    <w:rsid w:val="0009172C"/>
    <w:rsid w:val="00091A19"/>
    <w:rsid w:val="00091EF5"/>
    <w:rsid w:val="0009216E"/>
    <w:rsid w:val="000921D8"/>
    <w:rsid w:val="0009256E"/>
    <w:rsid w:val="0009291F"/>
    <w:rsid w:val="000929DC"/>
    <w:rsid w:val="00093151"/>
    <w:rsid w:val="000932B7"/>
    <w:rsid w:val="000934D8"/>
    <w:rsid w:val="0009373A"/>
    <w:rsid w:val="000938C1"/>
    <w:rsid w:val="00093EF7"/>
    <w:rsid w:val="000941F3"/>
    <w:rsid w:val="0009432F"/>
    <w:rsid w:val="00094490"/>
    <w:rsid w:val="00094B94"/>
    <w:rsid w:val="00094DCA"/>
    <w:rsid w:val="0009503E"/>
    <w:rsid w:val="00095148"/>
    <w:rsid w:val="0009531D"/>
    <w:rsid w:val="000955FD"/>
    <w:rsid w:val="000957AE"/>
    <w:rsid w:val="00095A7D"/>
    <w:rsid w:val="00095AD3"/>
    <w:rsid w:val="00095FA3"/>
    <w:rsid w:val="000969E0"/>
    <w:rsid w:val="00096F2D"/>
    <w:rsid w:val="000970AB"/>
    <w:rsid w:val="00097104"/>
    <w:rsid w:val="000977DC"/>
    <w:rsid w:val="000978E3"/>
    <w:rsid w:val="00097BF3"/>
    <w:rsid w:val="00097FDD"/>
    <w:rsid w:val="000A0141"/>
    <w:rsid w:val="000A09E6"/>
    <w:rsid w:val="000A1946"/>
    <w:rsid w:val="000A1C10"/>
    <w:rsid w:val="000A27A8"/>
    <w:rsid w:val="000A286D"/>
    <w:rsid w:val="000A29D3"/>
    <w:rsid w:val="000A2B61"/>
    <w:rsid w:val="000A3118"/>
    <w:rsid w:val="000A33EB"/>
    <w:rsid w:val="000A3EFD"/>
    <w:rsid w:val="000A3FB3"/>
    <w:rsid w:val="000A4587"/>
    <w:rsid w:val="000A5170"/>
    <w:rsid w:val="000A545B"/>
    <w:rsid w:val="000A5888"/>
    <w:rsid w:val="000A58E5"/>
    <w:rsid w:val="000A5C7D"/>
    <w:rsid w:val="000A6751"/>
    <w:rsid w:val="000A7A6F"/>
    <w:rsid w:val="000B0964"/>
    <w:rsid w:val="000B13CB"/>
    <w:rsid w:val="000B17A5"/>
    <w:rsid w:val="000B1961"/>
    <w:rsid w:val="000B243A"/>
    <w:rsid w:val="000B24C9"/>
    <w:rsid w:val="000B33C5"/>
    <w:rsid w:val="000B33F4"/>
    <w:rsid w:val="000B343B"/>
    <w:rsid w:val="000B38F1"/>
    <w:rsid w:val="000B3F10"/>
    <w:rsid w:val="000B5157"/>
    <w:rsid w:val="000B550D"/>
    <w:rsid w:val="000B5DB2"/>
    <w:rsid w:val="000B6680"/>
    <w:rsid w:val="000B6B7D"/>
    <w:rsid w:val="000B6C6E"/>
    <w:rsid w:val="000C049D"/>
    <w:rsid w:val="000C0EB9"/>
    <w:rsid w:val="000C1257"/>
    <w:rsid w:val="000C142F"/>
    <w:rsid w:val="000C14D6"/>
    <w:rsid w:val="000C1A23"/>
    <w:rsid w:val="000C1E41"/>
    <w:rsid w:val="000C1F1C"/>
    <w:rsid w:val="000C2DD2"/>
    <w:rsid w:val="000C3456"/>
    <w:rsid w:val="000C34EE"/>
    <w:rsid w:val="000C38D5"/>
    <w:rsid w:val="000C4E3F"/>
    <w:rsid w:val="000C55D2"/>
    <w:rsid w:val="000C660F"/>
    <w:rsid w:val="000C6982"/>
    <w:rsid w:val="000C6995"/>
    <w:rsid w:val="000C7739"/>
    <w:rsid w:val="000C7AD2"/>
    <w:rsid w:val="000C7B88"/>
    <w:rsid w:val="000D0050"/>
    <w:rsid w:val="000D047C"/>
    <w:rsid w:val="000D057C"/>
    <w:rsid w:val="000D05ED"/>
    <w:rsid w:val="000D081C"/>
    <w:rsid w:val="000D09B2"/>
    <w:rsid w:val="000D25AA"/>
    <w:rsid w:val="000D25D2"/>
    <w:rsid w:val="000D2847"/>
    <w:rsid w:val="000D2880"/>
    <w:rsid w:val="000D2C05"/>
    <w:rsid w:val="000D405D"/>
    <w:rsid w:val="000D44B5"/>
    <w:rsid w:val="000D4A70"/>
    <w:rsid w:val="000D5A38"/>
    <w:rsid w:val="000D5BFC"/>
    <w:rsid w:val="000D5DE3"/>
    <w:rsid w:val="000D601D"/>
    <w:rsid w:val="000D63C5"/>
    <w:rsid w:val="000D65AB"/>
    <w:rsid w:val="000D682E"/>
    <w:rsid w:val="000D6A01"/>
    <w:rsid w:val="000D6C58"/>
    <w:rsid w:val="000D6E75"/>
    <w:rsid w:val="000D73BA"/>
    <w:rsid w:val="000E0609"/>
    <w:rsid w:val="000E0684"/>
    <w:rsid w:val="000E0F72"/>
    <w:rsid w:val="000E13EB"/>
    <w:rsid w:val="000E163B"/>
    <w:rsid w:val="000E18BD"/>
    <w:rsid w:val="000E1F65"/>
    <w:rsid w:val="000E2CEF"/>
    <w:rsid w:val="000E2DDA"/>
    <w:rsid w:val="000E2ED4"/>
    <w:rsid w:val="000E3AE5"/>
    <w:rsid w:val="000E3B82"/>
    <w:rsid w:val="000E3ED3"/>
    <w:rsid w:val="000E4195"/>
    <w:rsid w:val="000E44F9"/>
    <w:rsid w:val="000E4C1D"/>
    <w:rsid w:val="000E509B"/>
    <w:rsid w:val="000E53C3"/>
    <w:rsid w:val="000E58BF"/>
    <w:rsid w:val="000E668F"/>
    <w:rsid w:val="000E66C5"/>
    <w:rsid w:val="000E6DB8"/>
    <w:rsid w:val="000E6ED3"/>
    <w:rsid w:val="000E73DD"/>
    <w:rsid w:val="000E775E"/>
    <w:rsid w:val="000F0381"/>
    <w:rsid w:val="000F06BB"/>
    <w:rsid w:val="000F075A"/>
    <w:rsid w:val="000F0855"/>
    <w:rsid w:val="000F0C3B"/>
    <w:rsid w:val="000F0DF6"/>
    <w:rsid w:val="000F1265"/>
    <w:rsid w:val="000F13FD"/>
    <w:rsid w:val="000F1480"/>
    <w:rsid w:val="000F21CC"/>
    <w:rsid w:val="000F2535"/>
    <w:rsid w:val="000F2A05"/>
    <w:rsid w:val="000F2D46"/>
    <w:rsid w:val="000F2E1F"/>
    <w:rsid w:val="000F39EF"/>
    <w:rsid w:val="000F3E4C"/>
    <w:rsid w:val="000F4033"/>
    <w:rsid w:val="000F4114"/>
    <w:rsid w:val="000F43B0"/>
    <w:rsid w:val="000F4833"/>
    <w:rsid w:val="000F49C2"/>
    <w:rsid w:val="000F4EBF"/>
    <w:rsid w:val="000F5362"/>
    <w:rsid w:val="000F5480"/>
    <w:rsid w:val="000F6147"/>
    <w:rsid w:val="000F62B7"/>
    <w:rsid w:val="000F6717"/>
    <w:rsid w:val="000F7174"/>
    <w:rsid w:val="000F781B"/>
    <w:rsid w:val="000F7C87"/>
    <w:rsid w:val="000F7EB1"/>
    <w:rsid w:val="00100033"/>
    <w:rsid w:val="00100483"/>
    <w:rsid w:val="00100500"/>
    <w:rsid w:val="00100744"/>
    <w:rsid w:val="00100885"/>
    <w:rsid w:val="00100E2D"/>
    <w:rsid w:val="00101216"/>
    <w:rsid w:val="001012B4"/>
    <w:rsid w:val="00101378"/>
    <w:rsid w:val="00101759"/>
    <w:rsid w:val="0010388F"/>
    <w:rsid w:val="00103AD0"/>
    <w:rsid w:val="001046DB"/>
    <w:rsid w:val="0010559C"/>
    <w:rsid w:val="001055CD"/>
    <w:rsid w:val="00105821"/>
    <w:rsid w:val="00105EEA"/>
    <w:rsid w:val="001063DF"/>
    <w:rsid w:val="00106995"/>
    <w:rsid w:val="00106CC9"/>
    <w:rsid w:val="00106DD0"/>
    <w:rsid w:val="00106E3C"/>
    <w:rsid w:val="00106F28"/>
    <w:rsid w:val="00106F33"/>
    <w:rsid w:val="00107C0B"/>
    <w:rsid w:val="00110E95"/>
    <w:rsid w:val="00110E97"/>
    <w:rsid w:val="00112029"/>
    <w:rsid w:val="00112537"/>
    <w:rsid w:val="00112719"/>
    <w:rsid w:val="0011284D"/>
    <w:rsid w:val="00113255"/>
    <w:rsid w:val="001132CB"/>
    <w:rsid w:val="00113361"/>
    <w:rsid w:val="00114DB1"/>
    <w:rsid w:val="00114DEF"/>
    <w:rsid w:val="0011590A"/>
    <w:rsid w:val="0011627C"/>
    <w:rsid w:val="00116662"/>
    <w:rsid w:val="00116777"/>
    <w:rsid w:val="001168B0"/>
    <w:rsid w:val="001172FC"/>
    <w:rsid w:val="00117BE5"/>
    <w:rsid w:val="001202AD"/>
    <w:rsid w:val="001215D8"/>
    <w:rsid w:val="001217E3"/>
    <w:rsid w:val="00122249"/>
    <w:rsid w:val="00122950"/>
    <w:rsid w:val="00123BFE"/>
    <w:rsid w:val="00123D1E"/>
    <w:rsid w:val="00123EFD"/>
    <w:rsid w:val="00123F9C"/>
    <w:rsid w:val="00124261"/>
    <w:rsid w:val="0012439E"/>
    <w:rsid w:val="00124C2B"/>
    <w:rsid w:val="00124CEB"/>
    <w:rsid w:val="00125555"/>
    <w:rsid w:val="001259D7"/>
    <w:rsid w:val="00125A1D"/>
    <w:rsid w:val="00125B18"/>
    <w:rsid w:val="00125FEB"/>
    <w:rsid w:val="00126CC9"/>
    <w:rsid w:val="00127286"/>
    <w:rsid w:val="001272BF"/>
    <w:rsid w:val="001276BE"/>
    <w:rsid w:val="00130148"/>
    <w:rsid w:val="001307F0"/>
    <w:rsid w:val="00130EF6"/>
    <w:rsid w:val="00131460"/>
    <w:rsid w:val="00131475"/>
    <w:rsid w:val="00131F83"/>
    <w:rsid w:val="00132110"/>
    <w:rsid w:val="0013238D"/>
    <w:rsid w:val="00132A63"/>
    <w:rsid w:val="00132B9A"/>
    <w:rsid w:val="00133124"/>
    <w:rsid w:val="0013423B"/>
    <w:rsid w:val="0013461E"/>
    <w:rsid w:val="0013480A"/>
    <w:rsid w:val="00134A7E"/>
    <w:rsid w:val="00134B2D"/>
    <w:rsid w:val="00135321"/>
    <w:rsid w:val="001353A4"/>
    <w:rsid w:val="00135412"/>
    <w:rsid w:val="00135644"/>
    <w:rsid w:val="00135B83"/>
    <w:rsid w:val="00135E6E"/>
    <w:rsid w:val="00136052"/>
    <w:rsid w:val="00136695"/>
    <w:rsid w:val="001366C4"/>
    <w:rsid w:val="00136D3F"/>
    <w:rsid w:val="0013750E"/>
    <w:rsid w:val="001375F6"/>
    <w:rsid w:val="00137C90"/>
    <w:rsid w:val="00137DC3"/>
    <w:rsid w:val="00140092"/>
    <w:rsid w:val="00140A5F"/>
    <w:rsid w:val="00140B4D"/>
    <w:rsid w:val="001415FD"/>
    <w:rsid w:val="0014172E"/>
    <w:rsid w:val="00141B5E"/>
    <w:rsid w:val="00141FFE"/>
    <w:rsid w:val="001421B4"/>
    <w:rsid w:val="001422B3"/>
    <w:rsid w:val="00142852"/>
    <w:rsid w:val="00142CF9"/>
    <w:rsid w:val="00143088"/>
    <w:rsid w:val="00143653"/>
    <w:rsid w:val="0014387A"/>
    <w:rsid w:val="001438A1"/>
    <w:rsid w:val="00143C9D"/>
    <w:rsid w:val="00144B4D"/>
    <w:rsid w:val="001454B3"/>
    <w:rsid w:val="00145602"/>
    <w:rsid w:val="001456D2"/>
    <w:rsid w:val="00146AC2"/>
    <w:rsid w:val="00146C58"/>
    <w:rsid w:val="00146D76"/>
    <w:rsid w:val="00146F33"/>
    <w:rsid w:val="00147B83"/>
    <w:rsid w:val="00147BD7"/>
    <w:rsid w:val="00147C04"/>
    <w:rsid w:val="001506D3"/>
    <w:rsid w:val="00150E3E"/>
    <w:rsid w:val="001516CD"/>
    <w:rsid w:val="00152012"/>
    <w:rsid w:val="00152A22"/>
    <w:rsid w:val="00152A94"/>
    <w:rsid w:val="001532AA"/>
    <w:rsid w:val="00153569"/>
    <w:rsid w:val="0015393B"/>
    <w:rsid w:val="00153964"/>
    <w:rsid w:val="00153ADC"/>
    <w:rsid w:val="001540BA"/>
    <w:rsid w:val="001545BD"/>
    <w:rsid w:val="001546D9"/>
    <w:rsid w:val="00154878"/>
    <w:rsid w:val="001549C4"/>
    <w:rsid w:val="00154B1E"/>
    <w:rsid w:val="00154CA2"/>
    <w:rsid w:val="00154F4A"/>
    <w:rsid w:val="001555EC"/>
    <w:rsid w:val="00155E6F"/>
    <w:rsid w:val="0015678B"/>
    <w:rsid w:val="00156882"/>
    <w:rsid w:val="001568B0"/>
    <w:rsid w:val="00156DD7"/>
    <w:rsid w:val="00157AD9"/>
    <w:rsid w:val="00157B27"/>
    <w:rsid w:val="0016001B"/>
    <w:rsid w:val="001601C9"/>
    <w:rsid w:val="0016062F"/>
    <w:rsid w:val="00161417"/>
    <w:rsid w:val="0016165A"/>
    <w:rsid w:val="00161AEF"/>
    <w:rsid w:val="001621E8"/>
    <w:rsid w:val="001622C6"/>
    <w:rsid w:val="001627AA"/>
    <w:rsid w:val="00162A9B"/>
    <w:rsid w:val="00162DAB"/>
    <w:rsid w:val="001630F3"/>
    <w:rsid w:val="00163204"/>
    <w:rsid w:val="001644FF"/>
    <w:rsid w:val="00164918"/>
    <w:rsid w:val="00164CFC"/>
    <w:rsid w:val="00164EDD"/>
    <w:rsid w:val="00165776"/>
    <w:rsid w:val="001661B4"/>
    <w:rsid w:val="001663AB"/>
    <w:rsid w:val="001667A8"/>
    <w:rsid w:val="00166961"/>
    <w:rsid w:val="00166962"/>
    <w:rsid w:val="00166AD0"/>
    <w:rsid w:val="00166B84"/>
    <w:rsid w:val="0016734E"/>
    <w:rsid w:val="001679C6"/>
    <w:rsid w:val="00167C61"/>
    <w:rsid w:val="00167CA5"/>
    <w:rsid w:val="0017011F"/>
    <w:rsid w:val="00170610"/>
    <w:rsid w:val="00170AB1"/>
    <w:rsid w:val="00170E7C"/>
    <w:rsid w:val="0017178E"/>
    <w:rsid w:val="00171C29"/>
    <w:rsid w:val="001720AF"/>
    <w:rsid w:val="001721D9"/>
    <w:rsid w:val="00172DE5"/>
    <w:rsid w:val="00173231"/>
    <w:rsid w:val="001732C5"/>
    <w:rsid w:val="001738B8"/>
    <w:rsid w:val="001739D3"/>
    <w:rsid w:val="00173A93"/>
    <w:rsid w:val="00174642"/>
    <w:rsid w:val="00174A2D"/>
    <w:rsid w:val="00174A56"/>
    <w:rsid w:val="00174C0A"/>
    <w:rsid w:val="00174E47"/>
    <w:rsid w:val="00175109"/>
    <w:rsid w:val="001751AE"/>
    <w:rsid w:val="00175F0E"/>
    <w:rsid w:val="00176087"/>
    <w:rsid w:val="00176A18"/>
    <w:rsid w:val="00176FB7"/>
    <w:rsid w:val="001770CA"/>
    <w:rsid w:val="001770F0"/>
    <w:rsid w:val="00177B70"/>
    <w:rsid w:val="0018004E"/>
    <w:rsid w:val="0018048F"/>
    <w:rsid w:val="001804D3"/>
    <w:rsid w:val="0018176A"/>
    <w:rsid w:val="00181A60"/>
    <w:rsid w:val="00181FF6"/>
    <w:rsid w:val="001828D5"/>
    <w:rsid w:val="00183427"/>
    <w:rsid w:val="001836E5"/>
    <w:rsid w:val="0018380A"/>
    <w:rsid w:val="0018390F"/>
    <w:rsid w:val="001840E4"/>
    <w:rsid w:val="001840FF"/>
    <w:rsid w:val="00184107"/>
    <w:rsid w:val="00184328"/>
    <w:rsid w:val="00184EF1"/>
    <w:rsid w:val="00185461"/>
    <w:rsid w:val="001858F6"/>
    <w:rsid w:val="001863AD"/>
    <w:rsid w:val="001869CD"/>
    <w:rsid w:val="00186E6A"/>
    <w:rsid w:val="00187492"/>
    <w:rsid w:val="0019003C"/>
    <w:rsid w:val="00191802"/>
    <w:rsid w:val="00191973"/>
    <w:rsid w:val="00191F87"/>
    <w:rsid w:val="001928CF"/>
    <w:rsid w:val="0019301B"/>
    <w:rsid w:val="00193524"/>
    <w:rsid w:val="0019360B"/>
    <w:rsid w:val="001944E0"/>
    <w:rsid w:val="001947A5"/>
    <w:rsid w:val="00195840"/>
    <w:rsid w:val="00196073"/>
    <w:rsid w:val="00196414"/>
    <w:rsid w:val="0019676E"/>
    <w:rsid w:val="00196FB7"/>
    <w:rsid w:val="001A00A0"/>
    <w:rsid w:val="001A0100"/>
    <w:rsid w:val="001A0272"/>
    <w:rsid w:val="001A05BE"/>
    <w:rsid w:val="001A167C"/>
    <w:rsid w:val="001A1A39"/>
    <w:rsid w:val="001A1D64"/>
    <w:rsid w:val="001A22C1"/>
    <w:rsid w:val="001A294D"/>
    <w:rsid w:val="001A2ED3"/>
    <w:rsid w:val="001A308F"/>
    <w:rsid w:val="001A3372"/>
    <w:rsid w:val="001A3851"/>
    <w:rsid w:val="001A3BF6"/>
    <w:rsid w:val="001A3DAE"/>
    <w:rsid w:val="001A4777"/>
    <w:rsid w:val="001A4B9F"/>
    <w:rsid w:val="001A5878"/>
    <w:rsid w:val="001A598D"/>
    <w:rsid w:val="001A59FF"/>
    <w:rsid w:val="001A5C8C"/>
    <w:rsid w:val="001A5DD5"/>
    <w:rsid w:val="001A6508"/>
    <w:rsid w:val="001A660D"/>
    <w:rsid w:val="001A686C"/>
    <w:rsid w:val="001A6B03"/>
    <w:rsid w:val="001A70EE"/>
    <w:rsid w:val="001A71C4"/>
    <w:rsid w:val="001A7899"/>
    <w:rsid w:val="001A7CC3"/>
    <w:rsid w:val="001B038A"/>
    <w:rsid w:val="001B07B2"/>
    <w:rsid w:val="001B0CE5"/>
    <w:rsid w:val="001B233B"/>
    <w:rsid w:val="001B2459"/>
    <w:rsid w:val="001B25A7"/>
    <w:rsid w:val="001B2CB1"/>
    <w:rsid w:val="001B3724"/>
    <w:rsid w:val="001B393E"/>
    <w:rsid w:val="001B3A44"/>
    <w:rsid w:val="001B3DD0"/>
    <w:rsid w:val="001B42E8"/>
    <w:rsid w:val="001B44AF"/>
    <w:rsid w:val="001B45C4"/>
    <w:rsid w:val="001B477D"/>
    <w:rsid w:val="001B492E"/>
    <w:rsid w:val="001B51E3"/>
    <w:rsid w:val="001B5C6B"/>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2AF"/>
    <w:rsid w:val="001C5590"/>
    <w:rsid w:val="001C5856"/>
    <w:rsid w:val="001C5863"/>
    <w:rsid w:val="001C58E3"/>
    <w:rsid w:val="001C5AB6"/>
    <w:rsid w:val="001C5B23"/>
    <w:rsid w:val="001C5BFE"/>
    <w:rsid w:val="001C6A92"/>
    <w:rsid w:val="001C6ACB"/>
    <w:rsid w:val="001C6E50"/>
    <w:rsid w:val="001C7A50"/>
    <w:rsid w:val="001D092D"/>
    <w:rsid w:val="001D0FBA"/>
    <w:rsid w:val="001D1051"/>
    <w:rsid w:val="001D1720"/>
    <w:rsid w:val="001D1A48"/>
    <w:rsid w:val="001D1C4E"/>
    <w:rsid w:val="001D1F64"/>
    <w:rsid w:val="001D226F"/>
    <w:rsid w:val="001D24BF"/>
    <w:rsid w:val="001D29B3"/>
    <w:rsid w:val="001D360D"/>
    <w:rsid w:val="001D373E"/>
    <w:rsid w:val="001D42D8"/>
    <w:rsid w:val="001D489F"/>
    <w:rsid w:val="001D4BA1"/>
    <w:rsid w:val="001D537A"/>
    <w:rsid w:val="001D5DCB"/>
    <w:rsid w:val="001D5EEB"/>
    <w:rsid w:val="001D6673"/>
    <w:rsid w:val="001D6DF4"/>
    <w:rsid w:val="001D713A"/>
    <w:rsid w:val="001D764E"/>
    <w:rsid w:val="001D7B8D"/>
    <w:rsid w:val="001D7E0B"/>
    <w:rsid w:val="001E000B"/>
    <w:rsid w:val="001E0268"/>
    <w:rsid w:val="001E0427"/>
    <w:rsid w:val="001E0610"/>
    <w:rsid w:val="001E0912"/>
    <w:rsid w:val="001E093E"/>
    <w:rsid w:val="001E0DA0"/>
    <w:rsid w:val="001E10CD"/>
    <w:rsid w:val="001E12FC"/>
    <w:rsid w:val="001E1930"/>
    <w:rsid w:val="001E1EBB"/>
    <w:rsid w:val="001E20AF"/>
    <w:rsid w:val="001E2143"/>
    <w:rsid w:val="001E2B67"/>
    <w:rsid w:val="001E39F4"/>
    <w:rsid w:val="001E39FA"/>
    <w:rsid w:val="001E3CC3"/>
    <w:rsid w:val="001E52F6"/>
    <w:rsid w:val="001E5461"/>
    <w:rsid w:val="001E577A"/>
    <w:rsid w:val="001E589A"/>
    <w:rsid w:val="001E63F0"/>
    <w:rsid w:val="001E6AF3"/>
    <w:rsid w:val="001E6C61"/>
    <w:rsid w:val="001E6D86"/>
    <w:rsid w:val="001E6F12"/>
    <w:rsid w:val="001E7A78"/>
    <w:rsid w:val="001E7BA0"/>
    <w:rsid w:val="001E7C09"/>
    <w:rsid w:val="001E7ECB"/>
    <w:rsid w:val="001F03DD"/>
    <w:rsid w:val="001F0B3B"/>
    <w:rsid w:val="001F105C"/>
    <w:rsid w:val="001F131B"/>
    <w:rsid w:val="001F17C9"/>
    <w:rsid w:val="001F1C7F"/>
    <w:rsid w:val="001F1F88"/>
    <w:rsid w:val="001F28CB"/>
    <w:rsid w:val="001F2AD5"/>
    <w:rsid w:val="001F32C5"/>
    <w:rsid w:val="001F375A"/>
    <w:rsid w:val="001F3997"/>
    <w:rsid w:val="001F3A7D"/>
    <w:rsid w:val="001F3F8C"/>
    <w:rsid w:val="001F3FC5"/>
    <w:rsid w:val="001F42CF"/>
    <w:rsid w:val="001F4635"/>
    <w:rsid w:val="001F49E9"/>
    <w:rsid w:val="001F4E9C"/>
    <w:rsid w:val="001F510D"/>
    <w:rsid w:val="001F511B"/>
    <w:rsid w:val="001F5383"/>
    <w:rsid w:val="001F5CA6"/>
    <w:rsid w:val="001F6072"/>
    <w:rsid w:val="001F642A"/>
    <w:rsid w:val="001F6541"/>
    <w:rsid w:val="001F66CF"/>
    <w:rsid w:val="001F6E2E"/>
    <w:rsid w:val="001F7232"/>
    <w:rsid w:val="001F7556"/>
    <w:rsid w:val="001F7B50"/>
    <w:rsid w:val="001F7F5F"/>
    <w:rsid w:val="002001E4"/>
    <w:rsid w:val="002001FE"/>
    <w:rsid w:val="00200591"/>
    <w:rsid w:val="00200C8D"/>
    <w:rsid w:val="00200D3D"/>
    <w:rsid w:val="00200F1A"/>
    <w:rsid w:val="0020101A"/>
    <w:rsid w:val="0020107A"/>
    <w:rsid w:val="00201426"/>
    <w:rsid w:val="00201D33"/>
    <w:rsid w:val="0020282E"/>
    <w:rsid w:val="002029EC"/>
    <w:rsid w:val="0020327D"/>
    <w:rsid w:val="0020360E"/>
    <w:rsid w:val="00203F00"/>
    <w:rsid w:val="00203F6F"/>
    <w:rsid w:val="00204279"/>
    <w:rsid w:val="002042B6"/>
    <w:rsid w:val="00204612"/>
    <w:rsid w:val="0020497F"/>
    <w:rsid w:val="00204AFB"/>
    <w:rsid w:val="00205CF6"/>
    <w:rsid w:val="002060CE"/>
    <w:rsid w:val="00206A60"/>
    <w:rsid w:val="00206B2C"/>
    <w:rsid w:val="0020777B"/>
    <w:rsid w:val="0021047F"/>
    <w:rsid w:val="002105DF"/>
    <w:rsid w:val="0021066A"/>
    <w:rsid w:val="002106B9"/>
    <w:rsid w:val="00210DAE"/>
    <w:rsid w:val="00210EBA"/>
    <w:rsid w:val="00211205"/>
    <w:rsid w:val="00211941"/>
    <w:rsid w:val="00213C2E"/>
    <w:rsid w:val="00215C20"/>
    <w:rsid w:val="00215C47"/>
    <w:rsid w:val="00215D0C"/>
    <w:rsid w:val="00215DDB"/>
    <w:rsid w:val="002164CA"/>
    <w:rsid w:val="00217895"/>
    <w:rsid w:val="002179C8"/>
    <w:rsid w:val="00217FA4"/>
    <w:rsid w:val="00220262"/>
    <w:rsid w:val="0022060B"/>
    <w:rsid w:val="00220762"/>
    <w:rsid w:val="002207E4"/>
    <w:rsid w:val="00220DFA"/>
    <w:rsid w:val="00221422"/>
    <w:rsid w:val="00221BC3"/>
    <w:rsid w:val="00222068"/>
    <w:rsid w:val="002221C3"/>
    <w:rsid w:val="002223D5"/>
    <w:rsid w:val="00222B9F"/>
    <w:rsid w:val="00222DBB"/>
    <w:rsid w:val="0022316F"/>
    <w:rsid w:val="00223355"/>
    <w:rsid w:val="00223AE9"/>
    <w:rsid w:val="00224291"/>
    <w:rsid w:val="0022443A"/>
    <w:rsid w:val="002255A1"/>
    <w:rsid w:val="0022584F"/>
    <w:rsid w:val="00225A81"/>
    <w:rsid w:val="00225EFF"/>
    <w:rsid w:val="0022631D"/>
    <w:rsid w:val="00226CE9"/>
    <w:rsid w:val="00227D9C"/>
    <w:rsid w:val="00230350"/>
    <w:rsid w:val="0023048C"/>
    <w:rsid w:val="00230CF9"/>
    <w:rsid w:val="00231050"/>
    <w:rsid w:val="00231E3F"/>
    <w:rsid w:val="00233337"/>
    <w:rsid w:val="002334CE"/>
    <w:rsid w:val="002339B4"/>
    <w:rsid w:val="00234452"/>
    <w:rsid w:val="00234609"/>
    <w:rsid w:val="0023462B"/>
    <w:rsid w:val="00234E55"/>
    <w:rsid w:val="00235A9D"/>
    <w:rsid w:val="002365FF"/>
    <w:rsid w:val="0023670D"/>
    <w:rsid w:val="00236D1F"/>
    <w:rsid w:val="00237595"/>
    <w:rsid w:val="00237619"/>
    <w:rsid w:val="00237880"/>
    <w:rsid w:val="00237A03"/>
    <w:rsid w:val="00237FFD"/>
    <w:rsid w:val="00240622"/>
    <w:rsid w:val="00240786"/>
    <w:rsid w:val="00240C6C"/>
    <w:rsid w:val="00241228"/>
    <w:rsid w:val="002412B4"/>
    <w:rsid w:val="00241647"/>
    <w:rsid w:val="002417F8"/>
    <w:rsid w:val="00241B8C"/>
    <w:rsid w:val="00241DA9"/>
    <w:rsid w:val="00241F9D"/>
    <w:rsid w:val="00243013"/>
    <w:rsid w:val="0024351A"/>
    <w:rsid w:val="00243A14"/>
    <w:rsid w:val="00243EE0"/>
    <w:rsid w:val="00244160"/>
    <w:rsid w:val="00245425"/>
    <w:rsid w:val="00245671"/>
    <w:rsid w:val="00245885"/>
    <w:rsid w:val="00245DD5"/>
    <w:rsid w:val="00245E93"/>
    <w:rsid w:val="00245F7A"/>
    <w:rsid w:val="00245FD2"/>
    <w:rsid w:val="002461E7"/>
    <w:rsid w:val="002464EC"/>
    <w:rsid w:val="002466CE"/>
    <w:rsid w:val="002466E6"/>
    <w:rsid w:val="002472A2"/>
    <w:rsid w:val="002476CE"/>
    <w:rsid w:val="00247BE9"/>
    <w:rsid w:val="00250700"/>
    <w:rsid w:val="002507B9"/>
    <w:rsid w:val="002511A9"/>
    <w:rsid w:val="002513F3"/>
    <w:rsid w:val="00251427"/>
    <w:rsid w:val="0025163D"/>
    <w:rsid w:val="00251C83"/>
    <w:rsid w:val="0025237B"/>
    <w:rsid w:val="002523A8"/>
    <w:rsid w:val="00252D65"/>
    <w:rsid w:val="00253059"/>
    <w:rsid w:val="002530A5"/>
    <w:rsid w:val="0025370C"/>
    <w:rsid w:val="0025398F"/>
    <w:rsid w:val="002549C7"/>
    <w:rsid w:val="00254F0C"/>
    <w:rsid w:val="00255095"/>
    <w:rsid w:val="00255311"/>
    <w:rsid w:val="00255A3D"/>
    <w:rsid w:val="00255CFA"/>
    <w:rsid w:val="00256281"/>
    <w:rsid w:val="00256783"/>
    <w:rsid w:val="002569A6"/>
    <w:rsid w:val="002569B2"/>
    <w:rsid w:val="002573EE"/>
    <w:rsid w:val="00257C8F"/>
    <w:rsid w:val="00257D29"/>
    <w:rsid w:val="002601DA"/>
    <w:rsid w:val="00260BC8"/>
    <w:rsid w:val="002611AE"/>
    <w:rsid w:val="00261465"/>
    <w:rsid w:val="00261483"/>
    <w:rsid w:val="002614D9"/>
    <w:rsid w:val="00261ADC"/>
    <w:rsid w:val="00261F71"/>
    <w:rsid w:val="0026200E"/>
    <w:rsid w:val="002620D3"/>
    <w:rsid w:val="00262288"/>
    <w:rsid w:val="00262672"/>
    <w:rsid w:val="00262BAC"/>
    <w:rsid w:val="00262DF8"/>
    <w:rsid w:val="002631DA"/>
    <w:rsid w:val="0026369F"/>
    <w:rsid w:val="002636F8"/>
    <w:rsid w:val="00263B46"/>
    <w:rsid w:val="00263C6C"/>
    <w:rsid w:val="002643DB"/>
    <w:rsid w:val="002648DE"/>
    <w:rsid w:val="00264C9C"/>
    <w:rsid w:val="002651AC"/>
    <w:rsid w:val="00265284"/>
    <w:rsid w:val="00265453"/>
    <w:rsid w:val="00265C27"/>
    <w:rsid w:val="00265E16"/>
    <w:rsid w:val="002660A0"/>
    <w:rsid w:val="002669B3"/>
    <w:rsid w:val="00267080"/>
    <w:rsid w:val="00267583"/>
    <w:rsid w:val="00267860"/>
    <w:rsid w:val="00267A86"/>
    <w:rsid w:val="00267EE7"/>
    <w:rsid w:val="002700F0"/>
    <w:rsid w:val="0027053D"/>
    <w:rsid w:val="002705C9"/>
    <w:rsid w:val="002705ED"/>
    <w:rsid w:val="002709A0"/>
    <w:rsid w:val="002709F4"/>
    <w:rsid w:val="00270CDC"/>
    <w:rsid w:val="002713BD"/>
    <w:rsid w:val="00271607"/>
    <w:rsid w:val="00271CE7"/>
    <w:rsid w:val="00271FC1"/>
    <w:rsid w:val="0027250E"/>
    <w:rsid w:val="00273333"/>
    <w:rsid w:val="0027341D"/>
    <w:rsid w:val="0027397C"/>
    <w:rsid w:val="002743DD"/>
    <w:rsid w:val="0027484E"/>
    <w:rsid w:val="00275175"/>
    <w:rsid w:val="0027567D"/>
    <w:rsid w:val="002757FA"/>
    <w:rsid w:val="00275B39"/>
    <w:rsid w:val="00275C8C"/>
    <w:rsid w:val="00275F20"/>
    <w:rsid w:val="002760B3"/>
    <w:rsid w:val="00277167"/>
    <w:rsid w:val="002773CF"/>
    <w:rsid w:val="0027778D"/>
    <w:rsid w:val="002778EF"/>
    <w:rsid w:val="00280346"/>
    <w:rsid w:val="002805E8"/>
    <w:rsid w:val="002808D1"/>
    <w:rsid w:val="00280912"/>
    <w:rsid w:val="00280DA2"/>
    <w:rsid w:val="002814AC"/>
    <w:rsid w:val="002819CA"/>
    <w:rsid w:val="00281E9A"/>
    <w:rsid w:val="00282ABF"/>
    <w:rsid w:val="00282D4A"/>
    <w:rsid w:val="002833E3"/>
    <w:rsid w:val="002839CD"/>
    <w:rsid w:val="00283D80"/>
    <w:rsid w:val="00284290"/>
    <w:rsid w:val="00284412"/>
    <w:rsid w:val="00284660"/>
    <w:rsid w:val="00284836"/>
    <w:rsid w:val="00284A96"/>
    <w:rsid w:val="0028515E"/>
    <w:rsid w:val="0028529B"/>
    <w:rsid w:val="002853BF"/>
    <w:rsid w:val="002854C5"/>
    <w:rsid w:val="00285578"/>
    <w:rsid w:val="002855A0"/>
    <w:rsid w:val="00285CCE"/>
    <w:rsid w:val="00287058"/>
    <w:rsid w:val="00287484"/>
    <w:rsid w:val="002875DD"/>
    <w:rsid w:val="00287849"/>
    <w:rsid w:val="00287E86"/>
    <w:rsid w:val="00290386"/>
    <w:rsid w:val="00290785"/>
    <w:rsid w:val="00290A87"/>
    <w:rsid w:val="002910FD"/>
    <w:rsid w:val="002911BF"/>
    <w:rsid w:val="00291AA9"/>
    <w:rsid w:val="00291E48"/>
    <w:rsid w:val="0029229B"/>
    <w:rsid w:val="00293874"/>
    <w:rsid w:val="00293B39"/>
    <w:rsid w:val="00293D5A"/>
    <w:rsid w:val="00294158"/>
    <w:rsid w:val="00294440"/>
    <w:rsid w:val="0029559F"/>
    <w:rsid w:val="00295A32"/>
    <w:rsid w:val="00295C00"/>
    <w:rsid w:val="00295FC3"/>
    <w:rsid w:val="00296765"/>
    <w:rsid w:val="00296816"/>
    <w:rsid w:val="00296A34"/>
    <w:rsid w:val="002974ED"/>
    <w:rsid w:val="002977E3"/>
    <w:rsid w:val="002978AB"/>
    <w:rsid w:val="002979B5"/>
    <w:rsid w:val="002A085E"/>
    <w:rsid w:val="002A0BAC"/>
    <w:rsid w:val="002A1169"/>
    <w:rsid w:val="002A1250"/>
    <w:rsid w:val="002A19B2"/>
    <w:rsid w:val="002A1D8D"/>
    <w:rsid w:val="002A2395"/>
    <w:rsid w:val="002A2BD2"/>
    <w:rsid w:val="002A2C86"/>
    <w:rsid w:val="002A2CB8"/>
    <w:rsid w:val="002A2EC6"/>
    <w:rsid w:val="002A3102"/>
    <w:rsid w:val="002A3611"/>
    <w:rsid w:val="002A3CC9"/>
    <w:rsid w:val="002A4533"/>
    <w:rsid w:val="002A453C"/>
    <w:rsid w:val="002A474B"/>
    <w:rsid w:val="002A4864"/>
    <w:rsid w:val="002A561F"/>
    <w:rsid w:val="002A60D2"/>
    <w:rsid w:val="002A6609"/>
    <w:rsid w:val="002A6A15"/>
    <w:rsid w:val="002A6B2C"/>
    <w:rsid w:val="002A7833"/>
    <w:rsid w:val="002A7C50"/>
    <w:rsid w:val="002A7F58"/>
    <w:rsid w:val="002B048F"/>
    <w:rsid w:val="002B06C5"/>
    <w:rsid w:val="002B0A2C"/>
    <w:rsid w:val="002B0EF7"/>
    <w:rsid w:val="002B1BA7"/>
    <w:rsid w:val="002B1CDD"/>
    <w:rsid w:val="002B24A5"/>
    <w:rsid w:val="002B27F8"/>
    <w:rsid w:val="002B2A15"/>
    <w:rsid w:val="002B30A4"/>
    <w:rsid w:val="002B3512"/>
    <w:rsid w:val="002B359C"/>
    <w:rsid w:val="002B4F0E"/>
    <w:rsid w:val="002B62B9"/>
    <w:rsid w:val="002B67E9"/>
    <w:rsid w:val="002B6979"/>
    <w:rsid w:val="002B6B92"/>
    <w:rsid w:val="002B7E31"/>
    <w:rsid w:val="002C060E"/>
    <w:rsid w:val="002C087B"/>
    <w:rsid w:val="002C08A1"/>
    <w:rsid w:val="002C09B6"/>
    <w:rsid w:val="002C0AB5"/>
    <w:rsid w:val="002C1326"/>
    <w:rsid w:val="002C1444"/>
    <w:rsid w:val="002C14A5"/>
    <w:rsid w:val="002C15BC"/>
    <w:rsid w:val="002C1934"/>
    <w:rsid w:val="002C1D41"/>
    <w:rsid w:val="002C2123"/>
    <w:rsid w:val="002C2299"/>
    <w:rsid w:val="002C2A5E"/>
    <w:rsid w:val="002C3372"/>
    <w:rsid w:val="002C399B"/>
    <w:rsid w:val="002C3BEC"/>
    <w:rsid w:val="002C3C4F"/>
    <w:rsid w:val="002C46F8"/>
    <w:rsid w:val="002C4AF5"/>
    <w:rsid w:val="002C4C34"/>
    <w:rsid w:val="002C53F8"/>
    <w:rsid w:val="002C54DB"/>
    <w:rsid w:val="002C56D2"/>
    <w:rsid w:val="002C5BE3"/>
    <w:rsid w:val="002C61C7"/>
    <w:rsid w:val="002C6768"/>
    <w:rsid w:val="002C6B68"/>
    <w:rsid w:val="002C7009"/>
    <w:rsid w:val="002C761C"/>
    <w:rsid w:val="002C766E"/>
    <w:rsid w:val="002C76CE"/>
    <w:rsid w:val="002D05FE"/>
    <w:rsid w:val="002D0865"/>
    <w:rsid w:val="002D0AA8"/>
    <w:rsid w:val="002D0B72"/>
    <w:rsid w:val="002D0DEE"/>
    <w:rsid w:val="002D17A0"/>
    <w:rsid w:val="002D21D4"/>
    <w:rsid w:val="002D278D"/>
    <w:rsid w:val="002D2834"/>
    <w:rsid w:val="002D332D"/>
    <w:rsid w:val="002D35BA"/>
    <w:rsid w:val="002D3F34"/>
    <w:rsid w:val="002D40AC"/>
    <w:rsid w:val="002D4343"/>
    <w:rsid w:val="002D4436"/>
    <w:rsid w:val="002D475D"/>
    <w:rsid w:val="002D491C"/>
    <w:rsid w:val="002D4D96"/>
    <w:rsid w:val="002D5B32"/>
    <w:rsid w:val="002D5FF8"/>
    <w:rsid w:val="002D60CA"/>
    <w:rsid w:val="002D65A3"/>
    <w:rsid w:val="002D65BE"/>
    <w:rsid w:val="002D69CD"/>
    <w:rsid w:val="002D6A0F"/>
    <w:rsid w:val="002D6B3D"/>
    <w:rsid w:val="002D75DD"/>
    <w:rsid w:val="002D792B"/>
    <w:rsid w:val="002D7984"/>
    <w:rsid w:val="002D7AC7"/>
    <w:rsid w:val="002E07D8"/>
    <w:rsid w:val="002E09D4"/>
    <w:rsid w:val="002E19C1"/>
    <w:rsid w:val="002E25DB"/>
    <w:rsid w:val="002E3130"/>
    <w:rsid w:val="002E3265"/>
    <w:rsid w:val="002E3A54"/>
    <w:rsid w:val="002E3F74"/>
    <w:rsid w:val="002E4BF6"/>
    <w:rsid w:val="002E4D74"/>
    <w:rsid w:val="002E4EE3"/>
    <w:rsid w:val="002E57A8"/>
    <w:rsid w:val="002E5C59"/>
    <w:rsid w:val="002E6554"/>
    <w:rsid w:val="002E68C4"/>
    <w:rsid w:val="002E6A6B"/>
    <w:rsid w:val="002E701C"/>
    <w:rsid w:val="002E73DB"/>
    <w:rsid w:val="002E7600"/>
    <w:rsid w:val="002E7C65"/>
    <w:rsid w:val="002E7F16"/>
    <w:rsid w:val="002F0727"/>
    <w:rsid w:val="002F157F"/>
    <w:rsid w:val="002F1753"/>
    <w:rsid w:val="002F1B7B"/>
    <w:rsid w:val="002F20BD"/>
    <w:rsid w:val="002F2658"/>
    <w:rsid w:val="002F2B58"/>
    <w:rsid w:val="002F31A4"/>
    <w:rsid w:val="002F36ED"/>
    <w:rsid w:val="002F3902"/>
    <w:rsid w:val="002F3E70"/>
    <w:rsid w:val="002F41B9"/>
    <w:rsid w:val="002F4258"/>
    <w:rsid w:val="002F443E"/>
    <w:rsid w:val="002F4456"/>
    <w:rsid w:val="002F4612"/>
    <w:rsid w:val="002F4A32"/>
    <w:rsid w:val="002F4C1A"/>
    <w:rsid w:val="002F4E76"/>
    <w:rsid w:val="002F50E1"/>
    <w:rsid w:val="002F542A"/>
    <w:rsid w:val="002F54DF"/>
    <w:rsid w:val="002F5BA8"/>
    <w:rsid w:val="002F5BBB"/>
    <w:rsid w:val="002F611C"/>
    <w:rsid w:val="002F6904"/>
    <w:rsid w:val="002F738D"/>
    <w:rsid w:val="002F77B3"/>
    <w:rsid w:val="002F7CA5"/>
    <w:rsid w:val="002F7E8C"/>
    <w:rsid w:val="00300A54"/>
    <w:rsid w:val="00301254"/>
    <w:rsid w:val="003017CC"/>
    <w:rsid w:val="00301E75"/>
    <w:rsid w:val="0030255F"/>
    <w:rsid w:val="003034F6"/>
    <w:rsid w:val="00303C25"/>
    <w:rsid w:val="00303CD6"/>
    <w:rsid w:val="00303F70"/>
    <w:rsid w:val="0030433D"/>
    <w:rsid w:val="00304844"/>
    <w:rsid w:val="00304885"/>
    <w:rsid w:val="00304DE7"/>
    <w:rsid w:val="003050E5"/>
    <w:rsid w:val="003052D6"/>
    <w:rsid w:val="00305E5F"/>
    <w:rsid w:val="0030650F"/>
    <w:rsid w:val="00306F43"/>
    <w:rsid w:val="003072CA"/>
    <w:rsid w:val="0030766D"/>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20A9"/>
    <w:rsid w:val="0031284D"/>
    <w:rsid w:val="00312AC5"/>
    <w:rsid w:val="00312AEE"/>
    <w:rsid w:val="00312E09"/>
    <w:rsid w:val="003131A5"/>
    <w:rsid w:val="00313FCF"/>
    <w:rsid w:val="0031404C"/>
    <w:rsid w:val="003140AB"/>
    <w:rsid w:val="0031435C"/>
    <w:rsid w:val="003150D9"/>
    <w:rsid w:val="00315361"/>
    <w:rsid w:val="00315602"/>
    <w:rsid w:val="003158ED"/>
    <w:rsid w:val="00315C2B"/>
    <w:rsid w:val="00316711"/>
    <w:rsid w:val="00316CC9"/>
    <w:rsid w:val="003171DD"/>
    <w:rsid w:val="0031724E"/>
    <w:rsid w:val="003179BF"/>
    <w:rsid w:val="003216F9"/>
    <w:rsid w:val="00321853"/>
    <w:rsid w:val="00321941"/>
    <w:rsid w:val="00321D63"/>
    <w:rsid w:val="00322270"/>
    <w:rsid w:val="00322336"/>
    <w:rsid w:val="00322429"/>
    <w:rsid w:val="0032248E"/>
    <w:rsid w:val="00322CDF"/>
    <w:rsid w:val="00322E38"/>
    <w:rsid w:val="00322E64"/>
    <w:rsid w:val="00323644"/>
    <w:rsid w:val="003236CF"/>
    <w:rsid w:val="00323D33"/>
    <w:rsid w:val="00324522"/>
    <w:rsid w:val="00324E06"/>
    <w:rsid w:val="003253AF"/>
    <w:rsid w:val="00326A83"/>
    <w:rsid w:val="00326C65"/>
    <w:rsid w:val="00327146"/>
    <w:rsid w:val="00327D1A"/>
    <w:rsid w:val="00327DC6"/>
    <w:rsid w:val="00330814"/>
    <w:rsid w:val="00331861"/>
    <w:rsid w:val="00332173"/>
    <w:rsid w:val="00332237"/>
    <w:rsid w:val="00332298"/>
    <w:rsid w:val="00332AB7"/>
    <w:rsid w:val="00332B04"/>
    <w:rsid w:val="00332F64"/>
    <w:rsid w:val="00333151"/>
    <w:rsid w:val="00334596"/>
    <w:rsid w:val="00335314"/>
    <w:rsid w:val="00335348"/>
    <w:rsid w:val="003357F7"/>
    <w:rsid w:val="00335DF9"/>
    <w:rsid w:val="00336833"/>
    <w:rsid w:val="00336ACC"/>
    <w:rsid w:val="00336C5B"/>
    <w:rsid w:val="00336CCF"/>
    <w:rsid w:val="0033715E"/>
    <w:rsid w:val="0033720F"/>
    <w:rsid w:val="0033724C"/>
    <w:rsid w:val="003377C5"/>
    <w:rsid w:val="003378C4"/>
    <w:rsid w:val="003379E6"/>
    <w:rsid w:val="00337A48"/>
    <w:rsid w:val="00340110"/>
    <w:rsid w:val="00340124"/>
    <w:rsid w:val="00340A96"/>
    <w:rsid w:val="00340BAF"/>
    <w:rsid w:val="003416D2"/>
    <w:rsid w:val="00341829"/>
    <w:rsid w:val="00342164"/>
    <w:rsid w:val="00342528"/>
    <w:rsid w:val="00342778"/>
    <w:rsid w:val="00342794"/>
    <w:rsid w:val="0034298A"/>
    <w:rsid w:val="0034309D"/>
    <w:rsid w:val="00343626"/>
    <w:rsid w:val="00343A51"/>
    <w:rsid w:val="00343DF1"/>
    <w:rsid w:val="00344039"/>
    <w:rsid w:val="00344159"/>
    <w:rsid w:val="003443A1"/>
    <w:rsid w:val="00344AD2"/>
    <w:rsid w:val="0034550C"/>
    <w:rsid w:val="00345A1C"/>
    <w:rsid w:val="00345D7E"/>
    <w:rsid w:val="00345E09"/>
    <w:rsid w:val="00345E3E"/>
    <w:rsid w:val="00346292"/>
    <w:rsid w:val="00346518"/>
    <w:rsid w:val="00346ABD"/>
    <w:rsid w:val="00346D14"/>
    <w:rsid w:val="00346DBC"/>
    <w:rsid w:val="003472BB"/>
    <w:rsid w:val="003473EA"/>
    <w:rsid w:val="00347503"/>
    <w:rsid w:val="00347892"/>
    <w:rsid w:val="00347EAB"/>
    <w:rsid w:val="00350BD3"/>
    <w:rsid w:val="00350EA9"/>
    <w:rsid w:val="00351481"/>
    <w:rsid w:val="003516B6"/>
    <w:rsid w:val="00351E12"/>
    <w:rsid w:val="00352010"/>
    <w:rsid w:val="00352160"/>
    <w:rsid w:val="00352790"/>
    <w:rsid w:val="00352CB3"/>
    <w:rsid w:val="00352DB8"/>
    <w:rsid w:val="003534F4"/>
    <w:rsid w:val="003537C9"/>
    <w:rsid w:val="00353ABA"/>
    <w:rsid w:val="00353E0D"/>
    <w:rsid w:val="00353F34"/>
    <w:rsid w:val="00353F8F"/>
    <w:rsid w:val="003543EF"/>
    <w:rsid w:val="00354407"/>
    <w:rsid w:val="003545E3"/>
    <w:rsid w:val="00354B9E"/>
    <w:rsid w:val="00354DD3"/>
    <w:rsid w:val="00355D42"/>
    <w:rsid w:val="00355DE1"/>
    <w:rsid w:val="00355EAB"/>
    <w:rsid w:val="00355F38"/>
    <w:rsid w:val="00356001"/>
    <w:rsid w:val="00356F6C"/>
    <w:rsid w:val="00356F98"/>
    <w:rsid w:val="00357CA6"/>
    <w:rsid w:val="00357D55"/>
    <w:rsid w:val="0036028B"/>
    <w:rsid w:val="00360981"/>
    <w:rsid w:val="00360F90"/>
    <w:rsid w:val="00361076"/>
    <w:rsid w:val="0036126A"/>
    <w:rsid w:val="0036142E"/>
    <w:rsid w:val="00361656"/>
    <w:rsid w:val="00361B58"/>
    <w:rsid w:val="00361B88"/>
    <w:rsid w:val="00361D3E"/>
    <w:rsid w:val="00361FF4"/>
    <w:rsid w:val="0036253B"/>
    <w:rsid w:val="00362C02"/>
    <w:rsid w:val="0036306B"/>
    <w:rsid w:val="00363166"/>
    <w:rsid w:val="003635FD"/>
    <w:rsid w:val="00364217"/>
    <w:rsid w:val="0036439C"/>
    <w:rsid w:val="00364658"/>
    <w:rsid w:val="003646BE"/>
    <w:rsid w:val="00364E9F"/>
    <w:rsid w:val="00365960"/>
    <w:rsid w:val="00365BBB"/>
    <w:rsid w:val="00365FCA"/>
    <w:rsid w:val="00366166"/>
    <w:rsid w:val="00367689"/>
    <w:rsid w:val="003679B4"/>
    <w:rsid w:val="00367D87"/>
    <w:rsid w:val="00367D8E"/>
    <w:rsid w:val="003709A2"/>
    <w:rsid w:val="00370B76"/>
    <w:rsid w:val="00370BBC"/>
    <w:rsid w:val="00370CBC"/>
    <w:rsid w:val="00371AEE"/>
    <w:rsid w:val="00371F25"/>
    <w:rsid w:val="003720D4"/>
    <w:rsid w:val="003727D7"/>
    <w:rsid w:val="00372B1D"/>
    <w:rsid w:val="00373339"/>
    <w:rsid w:val="0037364D"/>
    <w:rsid w:val="003737F3"/>
    <w:rsid w:val="003741B9"/>
    <w:rsid w:val="003746E8"/>
    <w:rsid w:val="003748E3"/>
    <w:rsid w:val="00375446"/>
    <w:rsid w:val="00375545"/>
    <w:rsid w:val="00375C07"/>
    <w:rsid w:val="00375FBC"/>
    <w:rsid w:val="003760D9"/>
    <w:rsid w:val="00376574"/>
    <w:rsid w:val="003774BD"/>
    <w:rsid w:val="00377B60"/>
    <w:rsid w:val="0038001C"/>
    <w:rsid w:val="003800ED"/>
    <w:rsid w:val="00380118"/>
    <w:rsid w:val="003805F3"/>
    <w:rsid w:val="00380629"/>
    <w:rsid w:val="00380796"/>
    <w:rsid w:val="003815AE"/>
    <w:rsid w:val="003816F8"/>
    <w:rsid w:val="00381F07"/>
    <w:rsid w:val="0038230B"/>
    <w:rsid w:val="003826B7"/>
    <w:rsid w:val="00382B3C"/>
    <w:rsid w:val="00382E1C"/>
    <w:rsid w:val="003837B4"/>
    <w:rsid w:val="003845C1"/>
    <w:rsid w:val="00384F05"/>
    <w:rsid w:val="00386091"/>
    <w:rsid w:val="00386203"/>
    <w:rsid w:val="0038667B"/>
    <w:rsid w:val="00386A79"/>
    <w:rsid w:val="00386E15"/>
    <w:rsid w:val="00387097"/>
    <w:rsid w:val="003872BD"/>
    <w:rsid w:val="003875E6"/>
    <w:rsid w:val="00387CCF"/>
    <w:rsid w:val="00387E41"/>
    <w:rsid w:val="00390361"/>
    <w:rsid w:val="0039042A"/>
    <w:rsid w:val="0039081C"/>
    <w:rsid w:val="00390940"/>
    <w:rsid w:val="00390954"/>
    <w:rsid w:val="00390ABA"/>
    <w:rsid w:val="00390D5B"/>
    <w:rsid w:val="003915EC"/>
    <w:rsid w:val="00392222"/>
    <w:rsid w:val="00392351"/>
    <w:rsid w:val="0039240D"/>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56B"/>
    <w:rsid w:val="00395838"/>
    <w:rsid w:val="00395AF8"/>
    <w:rsid w:val="00396809"/>
    <w:rsid w:val="00396CE6"/>
    <w:rsid w:val="00396F8B"/>
    <w:rsid w:val="003974DB"/>
    <w:rsid w:val="00397743"/>
    <w:rsid w:val="00397A8F"/>
    <w:rsid w:val="00397C14"/>
    <w:rsid w:val="003A188C"/>
    <w:rsid w:val="003A318D"/>
    <w:rsid w:val="003A4378"/>
    <w:rsid w:val="003A46B7"/>
    <w:rsid w:val="003A5102"/>
    <w:rsid w:val="003A5193"/>
    <w:rsid w:val="003A533E"/>
    <w:rsid w:val="003A5476"/>
    <w:rsid w:val="003A572D"/>
    <w:rsid w:val="003A5937"/>
    <w:rsid w:val="003A6071"/>
    <w:rsid w:val="003A615C"/>
    <w:rsid w:val="003A6518"/>
    <w:rsid w:val="003A673D"/>
    <w:rsid w:val="003A70AE"/>
    <w:rsid w:val="003A74A8"/>
    <w:rsid w:val="003A7A95"/>
    <w:rsid w:val="003B0D86"/>
    <w:rsid w:val="003B1257"/>
    <w:rsid w:val="003B1367"/>
    <w:rsid w:val="003B136B"/>
    <w:rsid w:val="003B147C"/>
    <w:rsid w:val="003B1BFA"/>
    <w:rsid w:val="003B246B"/>
    <w:rsid w:val="003B24D9"/>
    <w:rsid w:val="003B28BE"/>
    <w:rsid w:val="003B2D09"/>
    <w:rsid w:val="003B2D3E"/>
    <w:rsid w:val="003B2D6C"/>
    <w:rsid w:val="003B3539"/>
    <w:rsid w:val="003B3638"/>
    <w:rsid w:val="003B3A73"/>
    <w:rsid w:val="003B3B97"/>
    <w:rsid w:val="003B3C6A"/>
    <w:rsid w:val="003B408D"/>
    <w:rsid w:val="003B49E3"/>
    <w:rsid w:val="003B4AC9"/>
    <w:rsid w:val="003B4C12"/>
    <w:rsid w:val="003B5299"/>
    <w:rsid w:val="003B548D"/>
    <w:rsid w:val="003B5D0C"/>
    <w:rsid w:val="003B5D12"/>
    <w:rsid w:val="003B6B83"/>
    <w:rsid w:val="003B7C38"/>
    <w:rsid w:val="003C0007"/>
    <w:rsid w:val="003C0455"/>
    <w:rsid w:val="003C070E"/>
    <w:rsid w:val="003C0886"/>
    <w:rsid w:val="003C0A68"/>
    <w:rsid w:val="003C0D2E"/>
    <w:rsid w:val="003C1388"/>
    <w:rsid w:val="003C1441"/>
    <w:rsid w:val="003C14FF"/>
    <w:rsid w:val="003C16E3"/>
    <w:rsid w:val="003C1983"/>
    <w:rsid w:val="003C1992"/>
    <w:rsid w:val="003C1DE4"/>
    <w:rsid w:val="003C1E3D"/>
    <w:rsid w:val="003C20F2"/>
    <w:rsid w:val="003C26A8"/>
    <w:rsid w:val="003C29A0"/>
    <w:rsid w:val="003C2E9D"/>
    <w:rsid w:val="003C35EC"/>
    <w:rsid w:val="003C35F7"/>
    <w:rsid w:val="003C396A"/>
    <w:rsid w:val="003C3A58"/>
    <w:rsid w:val="003C41E9"/>
    <w:rsid w:val="003C47AA"/>
    <w:rsid w:val="003C52BB"/>
    <w:rsid w:val="003C5447"/>
    <w:rsid w:val="003C63F8"/>
    <w:rsid w:val="003C65C7"/>
    <w:rsid w:val="003C674D"/>
    <w:rsid w:val="003C683E"/>
    <w:rsid w:val="003C6960"/>
    <w:rsid w:val="003C6C9B"/>
    <w:rsid w:val="003C7457"/>
    <w:rsid w:val="003C7F45"/>
    <w:rsid w:val="003D080E"/>
    <w:rsid w:val="003D0EAB"/>
    <w:rsid w:val="003D1083"/>
    <w:rsid w:val="003D13C4"/>
    <w:rsid w:val="003D2291"/>
    <w:rsid w:val="003D26C9"/>
    <w:rsid w:val="003D3732"/>
    <w:rsid w:val="003D3861"/>
    <w:rsid w:val="003D3D4A"/>
    <w:rsid w:val="003D40EA"/>
    <w:rsid w:val="003D462A"/>
    <w:rsid w:val="003D4BD0"/>
    <w:rsid w:val="003D4EC7"/>
    <w:rsid w:val="003D4F19"/>
    <w:rsid w:val="003D5842"/>
    <w:rsid w:val="003D5B55"/>
    <w:rsid w:val="003D6992"/>
    <w:rsid w:val="003D6B8A"/>
    <w:rsid w:val="003D7177"/>
    <w:rsid w:val="003D786F"/>
    <w:rsid w:val="003D7BCB"/>
    <w:rsid w:val="003D7ED6"/>
    <w:rsid w:val="003E01E7"/>
    <w:rsid w:val="003E087A"/>
    <w:rsid w:val="003E0E3D"/>
    <w:rsid w:val="003E224C"/>
    <w:rsid w:val="003E23EB"/>
    <w:rsid w:val="003E2682"/>
    <w:rsid w:val="003E3860"/>
    <w:rsid w:val="003E3BB3"/>
    <w:rsid w:val="003E420B"/>
    <w:rsid w:val="003E4490"/>
    <w:rsid w:val="003E45D6"/>
    <w:rsid w:val="003E494A"/>
    <w:rsid w:val="003E4C16"/>
    <w:rsid w:val="003E4EDF"/>
    <w:rsid w:val="003E4EE4"/>
    <w:rsid w:val="003E58C7"/>
    <w:rsid w:val="003E5A40"/>
    <w:rsid w:val="003E5BD8"/>
    <w:rsid w:val="003E5BF6"/>
    <w:rsid w:val="003E5CA5"/>
    <w:rsid w:val="003E5CAA"/>
    <w:rsid w:val="003E62CF"/>
    <w:rsid w:val="003E6367"/>
    <w:rsid w:val="003E677B"/>
    <w:rsid w:val="003E6801"/>
    <w:rsid w:val="003E716F"/>
    <w:rsid w:val="003E771A"/>
    <w:rsid w:val="003F0068"/>
    <w:rsid w:val="003F01C5"/>
    <w:rsid w:val="003F02D8"/>
    <w:rsid w:val="003F0668"/>
    <w:rsid w:val="003F0DAF"/>
    <w:rsid w:val="003F12D9"/>
    <w:rsid w:val="003F1880"/>
    <w:rsid w:val="003F189D"/>
    <w:rsid w:val="003F2A0E"/>
    <w:rsid w:val="003F2C9D"/>
    <w:rsid w:val="003F2D5D"/>
    <w:rsid w:val="003F2E14"/>
    <w:rsid w:val="003F2F05"/>
    <w:rsid w:val="003F3312"/>
    <w:rsid w:val="003F37E6"/>
    <w:rsid w:val="003F3C79"/>
    <w:rsid w:val="003F45FB"/>
    <w:rsid w:val="003F4B84"/>
    <w:rsid w:val="003F4F9E"/>
    <w:rsid w:val="003F6028"/>
    <w:rsid w:val="003F6545"/>
    <w:rsid w:val="003F6E1A"/>
    <w:rsid w:val="003F6F6B"/>
    <w:rsid w:val="003F7176"/>
    <w:rsid w:val="003F7195"/>
    <w:rsid w:val="003F793E"/>
    <w:rsid w:val="003F7B16"/>
    <w:rsid w:val="003F7B55"/>
    <w:rsid w:val="00400197"/>
    <w:rsid w:val="004002D0"/>
    <w:rsid w:val="00400580"/>
    <w:rsid w:val="00400734"/>
    <w:rsid w:val="00400A48"/>
    <w:rsid w:val="00401049"/>
    <w:rsid w:val="00402188"/>
    <w:rsid w:val="004026FB"/>
    <w:rsid w:val="004029CA"/>
    <w:rsid w:val="0040362F"/>
    <w:rsid w:val="00403904"/>
    <w:rsid w:val="0040407B"/>
    <w:rsid w:val="00404157"/>
    <w:rsid w:val="00405CCF"/>
    <w:rsid w:val="0040624E"/>
    <w:rsid w:val="0040660F"/>
    <w:rsid w:val="004067D4"/>
    <w:rsid w:val="00406D8E"/>
    <w:rsid w:val="00406DE8"/>
    <w:rsid w:val="0041021C"/>
    <w:rsid w:val="00411FAF"/>
    <w:rsid w:val="00412311"/>
    <w:rsid w:val="00412626"/>
    <w:rsid w:val="0041265D"/>
    <w:rsid w:val="00412F57"/>
    <w:rsid w:val="004131DA"/>
    <w:rsid w:val="0041320D"/>
    <w:rsid w:val="00414021"/>
    <w:rsid w:val="0041457E"/>
    <w:rsid w:val="00414B89"/>
    <w:rsid w:val="00414E73"/>
    <w:rsid w:val="004150B5"/>
    <w:rsid w:val="00415188"/>
    <w:rsid w:val="00415680"/>
    <w:rsid w:val="004157D8"/>
    <w:rsid w:val="00415AD9"/>
    <w:rsid w:val="00415C6E"/>
    <w:rsid w:val="00415CD7"/>
    <w:rsid w:val="00415DBA"/>
    <w:rsid w:val="00417E28"/>
    <w:rsid w:val="00420693"/>
    <w:rsid w:val="00421425"/>
    <w:rsid w:val="00421D43"/>
    <w:rsid w:val="0042244F"/>
    <w:rsid w:val="0042281D"/>
    <w:rsid w:val="00423C67"/>
    <w:rsid w:val="00423C8C"/>
    <w:rsid w:val="00423E4E"/>
    <w:rsid w:val="0042469D"/>
    <w:rsid w:val="00424945"/>
    <w:rsid w:val="004254BB"/>
    <w:rsid w:val="00425E71"/>
    <w:rsid w:val="00426193"/>
    <w:rsid w:val="004264F1"/>
    <w:rsid w:val="00426AC6"/>
    <w:rsid w:val="00426ED3"/>
    <w:rsid w:val="004270F1"/>
    <w:rsid w:val="004304EA"/>
    <w:rsid w:val="0043051A"/>
    <w:rsid w:val="00430A55"/>
    <w:rsid w:val="00430B2C"/>
    <w:rsid w:val="00430DC5"/>
    <w:rsid w:val="00431607"/>
    <w:rsid w:val="00431894"/>
    <w:rsid w:val="00432C17"/>
    <w:rsid w:val="00432C7E"/>
    <w:rsid w:val="00432F39"/>
    <w:rsid w:val="00433E30"/>
    <w:rsid w:val="00434120"/>
    <w:rsid w:val="0043428A"/>
    <w:rsid w:val="004343E3"/>
    <w:rsid w:val="0043440B"/>
    <w:rsid w:val="00434A64"/>
    <w:rsid w:val="004359AA"/>
    <w:rsid w:val="00435F31"/>
    <w:rsid w:val="0043650D"/>
    <w:rsid w:val="004365B4"/>
    <w:rsid w:val="00437651"/>
    <w:rsid w:val="004376BB"/>
    <w:rsid w:val="00437A2A"/>
    <w:rsid w:val="00437C32"/>
    <w:rsid w:val="00437C54"/>
    <w:rsid w:val="00437DD6"/>
    <w:rsid w:val="004405DD"/>
    <w:rsid w:val="00440602"/>
    <w:rsid w:val="00440ADE"/>
    <w:rsid w:val="0044154C"/>
    <w:rsid w:val="00441A59"/>
    <w:rsid w:val="004422FA"/>
    <w:rsid w:val="00443179"/>
    <w:rsid w:val="004436C5"/>
    <w:rsid w:val="00443EBD"/>
    <w:rsid w:val="00443FC2"/>
    <w:rsid w:val="00444B19"/>
    <w:rsid w:val="00444E0F"/>
    <w:rsid w:val="00445457"/>
    <w:rsid w:val="00445A24"/>
    <w:rsid w:val="00445F03"/>
    <w:rsid w:val="00446048"/>
    <w:rsid w:val="00446319"/>
    <w:rsid w:val="004465B8"/>
    <w:rsid w:val="00446D29"/>
    <w:rsid w:val="00446D4D"/>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042"/>
    <w:rsid w:val="004536EC"/>
    <w:rsid w:val="00453AE4"/>
    <w:rsid w:val="00454CC9"/>
    <w:rsid w:val="00455004"/>
    <w:rsid w:val="00455374"/>
    <w:rsid w:val="0045543D"/>
    <w:rsid w:val="00455973"/>
    <w:rsid w:val="00455DA4"/>
    <w:rsid w:val="0045634D"/>
    <w:rsid w:val="00456425"/>
    <w:rsid w:val="0045650D"/>
    <w:rsid w:val="004565A5"/>
    <w:rsid w:val="0045668E"/>
    <w:rsid w:val="00456C12"/>
    <w:rsid w:val="0045748C"/>
    <w:rsid w:val="00457821"/>
    <w:rsid w:val="004604E8"/>
    <w:rsid w:val="0046092D"/>
    <w:rsid w:val="00460C9A"/>
    <w:rsid w:val="004619A1"/>
    <w:rsid w:val="00461CD9"/>
    <w:rsid w:val="0046212D"/>
    <w:rsid w:val="00462492"/>
    <w:rsid w:val="00462743"/>
    <w:rsid w:val="00463211"/>
    <w:rsid w:val="00463964"/>
    <w:rsid w:val="004639A8"/>
    <w:rsid w:val="0046437F"/>
    <w:rsid w:val="004649C1"/>
    <w:rsid w:val="00464E03"/>
    <w:rsid w:val="004650E5"/>
    <w:rsid w:val="00465932"/>
    <w:rsid w:val="00465C85"/>
    <w:rsid w:val="00465E85"/>
    <w:rsid w:val="004664A1"/>
    <w:rsid w:val="0046654C"/>
    <w:rsid w:val="004666AC"/>
    <w:rsid w:val="0046684A"/>
    <w:rsid w:val="00466D80"/>
    <w:rsid w:val="00466EF0"/>
    <w:rsid w:val="004670A2"/>
    <w:rsid w:val="004671C3"/>
    <w:rsid w:val="00467307"/>
    <w:rsid w:val="00467DFD"/>
    <w:rsid w:val="004705E5"/>
    <w:rsid w:val="00470ABE"/>
    <w:rsid w:val="004710C8"/>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2AFE"/>
    <w:rsid w:val="00473ADA"/>
    <w:rsid w:val="00473C76"/>
    <w:rsid w:val="00473D9F"/>
    <w:rsid w:val="004742D8"/>
    <w:rsid w:val="004743C5"/>
    <w:rsid w:val="00474568"/>
    <w:rsid w:val="00474BB6"/>
    <w:rsid w:val="00474D79"/>
    <w:rsid w:val="004750F1"/>
    <w:rsid w:val="0047533A"/>
    <w:rsid w:val="00475571"/>
    <w:rsid w:val="004758A6"/>
    <w:rsid w:val="00475C3D"/>
    <w:rsid w:val="004762DE"/>
    <w:rsid w:val="0047709E"/>
    <w:rsid w:val="00477920"/>
    <w:rsid w:val="00477E0C"/>
    <w:rsid w:val="0048003C"/>
    <w:rsid w:val="004803AA"/>
    <w:rsid w:val="004804FA"/>
    <w:rsid w:val="004807C2"/>
    <w:rsid w:val="00480A18"/>
    <w:rsid w:val="00480BDB"/>
    <w:rsid w:val="00480CF5"/>
    <w:rsid w:val="004816BA"/>
    <w:rsid w:val="0048233F"/>
    <w:rsid w:val="004826C1"/>
    <w:rsid w:val="0048315B"/>
    <w:rsid w:val="00483E84"/>
    <w:rsid w:val="00483ED1"/>
    <w:rsid w:val="00484BC6"/>
    <w:rsid w:val="00484E45"/>
    <w:rsid w:val="00484ED1"/>
    <w:rsid w:val="00485A1C"/>
    <w:rsid w:val="00485B61"/>
    <w:rsid w:val="00485B67"/>
    <w:rsid w:val="00485CB1"/>
    <w:rsid w:val="00486C62"/>
    <w:rsid w:val="00486D9D"/>
    <w:rsid w:val="004871D3"/>
    <w:rsid w:val="00487722"/>
    <w:rsid w:val="00487753"/>
    <w:rsid w:val="00487BBB"/>
    <w:rsid w:val="004900F6"/>
    <w:rsid w:val="00490208"/>
    <w:rsid w:val="004907BE"/>
    <w:rsid w:val="004907C6"/>
    <w:rsid w:val="00490899"/>
    <w:rsid w:val="004917CB"/>
    <w:rsid w:val="00491B18"/>
    <w:rsid w:val="00491FF9"/>
    <w:rsid w:val="004924CA"/>
    <w:rsid w:val="00493180"/>
    <w:rsid w:val="00493491"/>
    <w:rsid w:val="00493901"/>
    <w:rsid w:val="00493A0C"/>
    <w:rsid w:val="004947D6"/>
    <w:rsid w:val="00494C16"/>
    <w:rsid w:val="00494E0A"/>
    <w:rsid w:val="00495172"/>
    <w:rsid w:val="0049682D"/>
    <w:rsid w:val="00496F58"/>
    <w:rsid w:val="00497093"/>
    <w:rsid w:val="004970DB"/>
    <w:rsid w:val="00497619"/>
    <w:rsid w:val="00497ACE"/>
    <w:rsid w:val="00497BAA"/>
    <w:rsid w:val="00497BB2"/>
    <w:rsid w:val="004A0596"/>
    <w:rsid w:val="004A093F"/>
    <w:rsid w:val="004A0A1C"/>
    <w:rsid w:val="004A0E94"/>
    <w:rsid w:val="004A15D4"/>
    <w:rsid w:val="004A170A"/>
    <w:rsid w:val="004A1C67"/>
    <w:rsid w:val="004A1DE2"/>
    <w:rsid w:val="004A1E2B"/>
    <w:rsid w:val="004A2628"/>
    <w:rsid w:val="004A26D9"/>
    <w:rsid w:val="004A2D3E"/>
    <w:rsid w:val="004A2EFC"/>
    <w:rsid w:val="004A35B3"/>
    <w:rsid w:val="004A367A"/>
    <w:rsid w:val="004A37B7"/>
    <w:rsid w:val="004A48C3"/>
    <w:rsid w:val="004A4C7C"/>
    <w:rsid w:val="004A4D02"/>
    <w:rsid w:val="004A5348"/>
    <w:rsid w:val="004A5D90"/>
    <w:rsid w:val="004A5F5B"/>
    <w:rsid w:val="004A5FCD"/>
    <w:rsid w:val="004A650E"/>
    <w:rsid w:val="004A6B14"/>
    <w:rsid w:val="004A7173"/>
    <w:rsid w:val="004A76B7"/>
    <w:rsid w:val="004B0252"/>
    <w:rsid w:val="004B02F4"/>
    <w:rsid w:val="004B07D3"/>
    <w:rsid w:val="004B0A49"/>
    <w:rsid w:val="004B0ADF"/>
    <w:rsid w:val="004B0BAB"/>
    <w:rsid w:val="004B0EBA"/>
    <w:rsid w:val="004B219B"/>
    <w:rsid w:val="004B2200"/>
    <w:rsid w:val="004B2794"/>
    <w:rsid w:val="004B292A"/>
    <w:rsid w:val="004B2BF9"/>
    <w:rsid w:val="004B2CF8"/>
    <w:rsid w:val="004B3052"/>
    <w:rsid w:val="004B3268"/>
    <w:rsid w:val="004B38D6"/>
    <w:rsid w:val="004B39AD"/>
    <w:rsid w:val="004B3D2A"/>
    <w:rsid w:val="004B4E2A"/>
    <w:rsid w:val="004B506E"/>
    <w:rsid w:val="004B561D"/>
    <w:rsid w:val="004B5B6F"/>
    <w:rsid w:val="004B5D9F"/>
    <w:rsid w:val="004B5F23"/>
    <w:rsid w:val="004B66D5"/>
    <w:rsid w:val="004B7A10"/>
    <w:rsid w:val="004B7DFE"/>
    <w:rsid w:val="004B7EB7"/>
    <w:rsid w:val="004C0A2D"/>
    <w:rsid w:val="004C0CD6"/>
    <w:rsid w:val="004C1002"/>
    <w:rsid w:val="004C1114"/>
    <w:rsid w:val="004C128C"/>
    <w:rsid w:val="004C17F3"/>
    <w:rsid w:val="004C19CF"/>
    <w:rsid w:val="004C1EEA"/>
    <w:rsid w:val="004C2259"/>
    <w:rsid w:val="004C2CF2"/>
    <w:rsid w:val="004C2D1A"/>
    <w:rsid w:val="004C3A4C"/>
    <w:rsid w:val="004C3DD3"/>
    <w:rsid w:val="004C3FCD"/>
    <w:rsid w:val="004C43BD"/>
    <w:rsid w:val="004C4AC6"/>
    <w:rsid w:val="004C4D11"/>
    <w:rsid w:val="004C5793"/>
    <w:rsid w:val="004C5AE8"/>
    <w:rsid w:val="004C6018"/>
    <w:rsid w:val="004C644B"/>
    <w:rsid w:val="004C647C"/>
    <w:rsid w:val="004C6937"/>
    <w:rsid w:val="004C6BF4"/>
    <w:rsid w:val="004C700E"/>
    <w:rsid w:val="004C7330"/>
    <w:rsid w:val="004C73E0"/>
    <w:rsid w:val="004C74E6"/>
    <w:rsid w:val="004C7525"/>
    <w:rsid w:val="004C797E"/>
    <w:rsid w:val="004C7ADB"/>
    <w:rsid w:val="004C7CC7"/>
    <w:rsid w:val="004D0487"/>
    <w:rsid w:val="004D1612"/>
    <w:rsid w:val="004D1A7E"/>
    <w:rsid w:val="004D1B6E"/>
    <w:rsid w:val="004D1F52"/>
    <w:rsid w:val="004D2906"/>
    <w:rsid w:val="004D2CCB"/>
    <w:rsid w:val="004D3466"/>
    <w:rsid w:val="004D3636"/>
    <w:rsid w:val="004D3BF8"/>
    <w:rsid w:val="004D4199"/>
    <w:rsid w:val="004D42E0"/>
    <w:rsid w:val="004D482B"/>
    <w:rsid w:val="004D4C1F"/>
    <w:rsid w:val="004D55A8"/>
    <w:rsid w:val="004D5D80"/>
    <w:rsid w:val="004D5FEE"/>
    <w:rsid w:val="004D64F8"/>
    <w:rsid w:val="004D6B48"/>
    <w:rsid w:val="004D6DDA"/>
    <w:rsid w:val="004D6F05"/>
    <w:rsid w:val="004D6F08"/>
    <w:rsid w:val="004D7384"/>
    <w:rsid w:val="004D7C0B"/>
    <w:rsid w:val="004D7D8F"/>
    <w:rsid w:val="004E05FF"/>
    <w:rsid w:val="004E09A6"/>
    <w:rsid w:val="004E0C4C"/>
    <w:rsid w:val="004E1091"/>
    <w:rsid w:val="004E1278"/>
    <w:rsid w:val="004E151E"/>
    <w:rsid w:val="004E161D"/>
    <w:rsid w:val="004E194F"/>
    <w:rsid w:val="004E1A75"/>
    <w:rsid w:val="004E23B9"/>
    <w:rsid w:val="004E2A6D"/>
    <w:rsid w:val="004E2FFE"/>
    <w:rsid w:val="004E38BD"/>
    <w:rsid w:val="004E3C29"/>
    <w:rsid w:val="004E50A7"/>
    <w:rsid w:val="004E5407"/>
    <w:rsid w:val="004E57A6"/>
    <w:rsid w:val="004E5A4E"/>
    <w:rsid w:val="004E664F"/>
    <w:rsid w:val="004E679D"/>
    <w:rsid w:val="004E6864"/>
    <w:rsid w:val="004E7183"/>
    <w:rsid w:val="004E7393"/>
    <w:rsid w:val="004E74FA"/>
    <w:rsid w:val="004E76AA"/>
    <w:rsid w:val="004E773B"/>
    <w:rsid w:val="004F02B7"/>
    <w:rsid w:val="004F044D"/>
    <w:rsid w:val="004F09DC"/>
    <w:rsid w:val="004F1D27"/>
    <w:rsid w:val="004F1E9D"/>
    <w:rsid w:val="004F276E"/>
    <w:rsid w:val="004F2A44"/>
    <w:rsid w:val="004F2CF8"/>
    <w:rsid w:val="004F316A"/>
    <w:rsid w:val="004F316D"/>
    <w:rsid w:val="004F353B"/>
    <w:rsid w:val="004F41F1"/>
    <w:rsid w:val="004F444D"/>
    <w:rsid w:val="004F44B6"/>
    <w:rsid w:val="004F480D"/>
    <w:rsid w:val="004F4999"/>
    <w:rsid w:val="004F5279"/>
    <w:rsid w:val="004F6020"/>
    <w:rsid w:val="004F6558"/>
    <w:rsid w:val="004F6871"/>
    <w:rsid w:val="004F6996"/>
    <w:rsid w:val="004F6C19"/>
    <w:rsid w:val="004F6F95"/>
    <w:rsid w:val="004F7D41"/>
    <w:rsid w:val="004F7DA9"/>
    <w:rsid w:val="004F7EBD"/>
    <w:rsid w:val="00500ED3"/>
    <w:rsid w:val="00500EE1"/>
    <w:rsid w:val="00501146"/>
    <w:rsid w:val="005012F3"/>
    <w:rsid w:val="0050277A"/>
    <w:rsid w:val="005029D5"/>
    <w:rsid w:val="00502E14"/>
    <w:rsid w:val="00502F25"/>
    <w:rsid w:val="00503632"/>
    <w:rsid w:val="005037E3"/>
    <w:rsid w:val="005038A9"/>
    <w:rsid w:val="00503F5B"/>
    <w:rsid w:val="005042F0"/>
    <w:rsid w:val="00504449"/>
    <w:rsid w:val="005046FE"/>
    <w:rsid w:val="00504835"/>
    <w:rsid w:val="00504A73"/>
    <w:rsid w:val="00505D83"/>
    <w:rsid w:val="00505EF4"/>
    <w:rsid w:val="005062DA"/>
    <w:rsid w:val="00506BF3"/>
    <w:rsid w:val="00507F71"/>
    <w:rsid w:val="005103AF"/>
    <w:rsid w:val="005105B8"/>
    <w:rsid w:val="005109F1"/>
    <w:rsid w:val="00510AF6"/>
    <w:rsid w:val="00510D62"/>
    <w:rsid w:val="0051100E"/>
    <w:rsid w:val="00511472"/>
    <w:rsid w:val="00511558"/>
    <w:rsid w:val="005116DD"/>
    <w:rsid w:val="00511C47"/>
    <w:rsid w:val="00511F73"/>
    <w:rsid w:val="00512110"/>
    <w:rsid w:val="0051258B"/>
    <w:rsid w:val="00512AD4"/>
    <w:rsid w:val="0051355C"/>
    <w:rsid w:val="00513E70"/>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730"/>
    <w:rsid w:val="005228E7"/>
    <w:rsid w:val="00522F5C"/>
    <w:rsid w:val="0052358A"/>
    <w:rsid w:val="00523971"/>
    <w:rsid w:val="00523C22"/>
    <w:rsid w:val="00523F4A"/>
    <w:rsid w:val="00523F5A"/>
    <w:rsid w:val="005245C5"/>
    <w:rsid w:val="00524C09"/>
    <w:rsid w:val="00524C58"/>
    <w:rsid w:val="00524EC7"/>
    <w:rsid w:val="005250CC"/>
    <w:rsid w:val="00525ACA"/>
    <w:rsid w:val="00525BAA"/>
    <w:rsid w:val="0052671E"/>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0C"/>
    <w:rsid w:val="00534EF8"/>
    <w:rsid w:val="00535294"/>
    <w:rsid w:val="0053564C"/>
    <w:rsid w:val="00535BEC"/>
    <w:rsid w:val="00535F5A"/>
    <w:rsid w:val="00535F83"/>
    <w:rsid w:val="00536372"/>
    <w:rsid w:val="00536830"/>
    <w:rsid w:val="005371FB"/>
    <w:rsid w:val="00537310"/>
    <w:rsid w:val="00537E62"/>
    <w:rsid w:val="005401C6"/>
    <w:rsid w:val="00540918"/>
    <w:rsid w:val="005410AF"/>
    <w:rsid w:val="00541578"/>
    <w:rsid w:val="00541714"/>
    <w:rsid w:val="00542577"/>
    <w:rsid w:val="00542C5B"/>
    <w:rsid w:val="005446C4"/>
    <w:rsid w:val="00544C26"/>
    <w:rsid w:val="00544C2A"/>
    <w:rsid w:val="00544CEE"/>
    <w:rsid w:val="00545C99"/>
    <w:rsid w:val="00546B9F"/>
    <w:rsid w:val="00546C15"/>
    <w:rsid w:val="00546CF1"/>
    <w:rsid w:val="00547050"/>
    <w:rsid w:val="00547282"/>
    <w:rsid w:val="0054747C"/>
    <w:rsid w:val="00547995"/>
    <w:rsid w:val="005479C4"/>
    <w:rsid w:val="00547BA9"/>
    <w:rsid w:val="005500AC"/>
    <w:rsid w:val="005503AD"/>
    <w:rsid w:val="00550466"/>
    <w:rsid w:val="005507CC"/>
    <w:rsid w:val="0055080F"/>
    <w:rsid w:val="00551080"/>
    <w:rsid w:val="005515F5"/>
    <w:rsid w:val="00551CE0"/>
    <w:rsid w:val="00551E90"/>
    <w:rsid w:val="00552685"/>
    <w:rsid w:val="0055292F"/>
    <w:rsid w:val="005532FF"/>
    <w:rsid w:val="00553376"/>
    <w:rsid w:val="00553E60"/>
    <w:rsid w:val="00554F0A"/>
    <w:rsid w:val="0055505F"/>
    <w:rsid w:val="0055543D"/>
    <w:rsid w:val="005555B5"/>
    <w:rsid w:val="005555BF"/>
    <w:rsid w:val="005558C7"/>
    <w:rsid w:val="00555A64"/>
    <w:rsid w:val="00555C6F"/>
    <w:rsid w:val="00555F58"/>
    <w:rsid w:val="005567DD"/>
    <w:rsid w:val="00556D29"/>
    <w:rsid w:val="0055756C"/>
    <w:rsid w:val="005577E5"/>
    <w:rsid w:val="00557CB2"/>
    <w:rsid w:val="00557FD3"/>
    <w:rsid w:val="005608B0"/>
    <w:rsid w:val="00560A35"/>
    <w:rsid w:val="00561327"/>
    <w:rsid w:val="00561682"/>
    <w:rsid w:val="0056259C"/>
    <w:rsid w:val="0056275F"/>
    <w:rsid w:val="005639FD"/>
    <w:rsid w:val="00563DF3"/>
    <w:rsid w:val="00563E65"/>
    <w:rsid w:val="00563F78"/>
    <w:rsid w:val="0056446A"/>
    <w:rsid w:val="00564E85"/>
    <w:rsid w:val="005655DF"/>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1B7"/>
    <w:rsid w:val="00572473"/>
    <w:rsid w:val="0057267A"/>
    <w:rsid w:val="00572803"/>
    <w:rsid w:val="00572EF7"/>
    <w:rsid w:val="00573F04"/>
    <w:rsid w:val="00573F34"/>
    <w:rsid w:val="005741E6"/>
    <w:rsid w:val="005744E1"/>
    <w:rsid w:val="00574BA1"/>
    <w:rsid w:val="0057511D"/>
    <w:rsid w:val="005753C9"/>
    <w:rsid w:val="00577108"/>
    <w:rsid w:val="005773AB"/>
    <w:rsid w:val="00577CB7"/>
    <w:rsid w:val="005809C7"/>
    <w:rsid w:val="005813BD"/>
    <w:rsid w:val="005817D4"/>
    <w:rsid w:val="005822B6"/>
    <w:rsid w:val="0058253C"/>
    <w:rsid w:val="00582BF2"/>
    <w:rsid w:val="00582F50"/>
    <w:rsid w:val="005834A1"/>
    <w:rsid w:val="005835CE"/>
    <w:rsid w:val="00583792"/>
    <w:rsid w:val="00583B3B"/>
    <w:rsid w:val="00583BAA"/>
    <w:rsid w:val="00583C10"/>
    <w:rsid w:val="00584561"/>
    <w:rsid w:val="00584774"/>
    <w:rsid w:val="00585106"/>
    <w:rsid w:val="00585A96"/>
    <w:rsid w:val="00585C99"/>
    <w:rsid w:val="005862F6"/>
    <w:rsid w:val="005863BA"/>
    <w:rsid w:val="00586469"/>
    <w:rsid w:val="00586A09"/>
    <w:rsid w:val="00586E45"/>
    <w:rsid w:val="00587048"/>
    <w:rsid w:val="0058750B"/>
    <w:rsid w:val="0059000B"/>
    <w:rsid w:val="0059172C"/>
    <w:rsid w:val="00591BA1"/>
    <w:rsid w:val="00591CB9"/>
    <w:rsid w:val="00592263"/>
    <w:rsid w:val="0059242A"/>
    <w:rsid w:val="00592593"/>
    <w:rsid w:val="0059261D"/>
    <w:rsid w:val="005930C4"/>
    <w:rsid w:val="005933FC"/>
    <w:rsid w:val="005939BA"/>
    <w:rsid w:val="00593D9F"/>
    <w:rsid w:val="005940EB"/>
    <w:rsid w:val="00594767"/>
    <w:rsid w:val="0059488F"/>
    <w:rsid w:val="00595000"/>
    <w:rsid w:val="0059572A"/>
    <w:rsid w:val="00595CD2"/>
    <w:rsid w:val="00595E0E"/>
    <w:rsid w:val="00596F11"/>
    <w:rsid w:val="00597624"/>
    <w:rsid w:val="00597BF7"/>
    <w:rsid w:val="005A0A04"/>
    <w:rsid w:val="005A11F1"/>
    <w:rsid w:val="005A2479"/>
    <w:rsid w:val="005A2789"/>
    <w:rsid w:val="005A3260"/>
    <w:rsid w:val="005A34A8"/>
    <w:rsid w:val="005A37C8"/>
    <w:rsid w:val="005A3BDB"/>
    <w:rsid w:val="005A46FF"/>
    <w:rsid w:val="005A54AC"/>
    <w:rsid w:val="005A54C7"/>
    <w:rsid w:val="005A54C9"/>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4FD6"/>
    <w:rsid w:val="005B5455"/>
    <w:rsid w:val="005B55AB"/>
    <w:rsid w:val="005B66E9"/>
    <w:rsid w:val="005B6899"/>
    <w:rsid w:val="005B72C8"/>
    <w:rsid w:val="005B73C3"/>
    <w:rsid w:val="005B7D16"/>
    <w:rsid w:val="005C04B4"/>
    <w:rsid w:val="005C0B18"/>
    <w:rsid w:val="005C0D67"/>
    <w:rsid w:val="005C0F3B"/>
    <w:rsid w:val="005C14DE"/>
    <w:rsid w:val="005C1934"/>
    <w:rsid w:val="005C19E2"/>
    <w:rsid w:val="005C1A2F"/>
    <w:rsid w:val="005C1F76"/>
    <w:rsid w:val="005C2309"/>
    <w:rsid w:val="005C246D"/>
    <w:rsid w:val="005C262D"/>
    <w:rsid w:val="005C2710"/>
    <w:rsid w:val="005C2955"/>
    <w:rsid w:val="005C3C51"/>
    <w:rsid w:val="005C3E86"/>
    <w:rsid w:val="005C3EBF"/>
    <w:rsid w:val="005C419B"/>
    <w:rsid w:val="005C45DE"/>
    <w:rsid w:val="005C4E79"/>
    <w:rsid w:val="005C50FB"/>
    <w:rsid w:val="005C57F7"/>
    <w:rsid w:val="005C6030"/>
    <w:rsid w:val="005C696D"/>
    <w:rsid w:val="005C70FA"/>
    <w:rsid w:val="005C7DDD"/>
    <w:rsid w:val="005D01BA"/>
    <w:rsid w:val="005D050E"/>
    <w:rsid w:val="005D0534"/>
    <w:rsid w:val="005D0B43"/>
    <w:rsid w:val="005D0DAE"/>
    <w:rsid w:val="005D0DC8"/>
    <w:rsid w:val="005D12ED"/>
    <w:rsid w:val="005D17D5"/>
    <w:rsid w:val="005D26DF"/>
    <w:rsid w:val="005D307E"/>
    <w:rsid w:val="005D3130"/>
    <w:rsid w:val="005D3938"/>
    <w:rsid w:val="005D44FF"/>
    <w:rsid w:val="005D4A1B"/>
    <w:rsid w:val="005D4F36"/>
    <w:rsid w:val="005D55D5"/>
    <w:rsid w:val="005D5A61"/>
    <w:rsid w:val="005D5CC9"/>
    <w:rsid w:val="005D5E17"/>
    <w:rsid w:val="005D5ECD"/>
    <w:rsid w:val="005D60D0"/>
    <w:rsid w:val="005D685B"/>
    <w:rsid w:val="005D7109"/>
    <w:rsid w:val="005D7256"/>
    <w:rsid w:val="005D73D4"/>
    <w:rsid w:val="005D78BF"/>
    <w:rsid w:val="005D7B7D"/>
    <w:rsid w:val="005E00CC"/>
    <w:rsid w:val="005E0A31"/>
    <w:rsid w:val="005E1555"/>
    <w:rsid w:val="005E20F6"/>
    <w:rsid w:val="005E241E"/>
    <w:rsid w:val="005E2803"/>
    <w:rsid w:val="005E2D58"/>
    <w:rsid w:val="005E3146"/>
    <w:rsid w:val="005E3762"/>
    <w:rsid w:val="005E386E"/>
    <w:rsid w:val="005E3C72"/>
    <w:rsid w:val="005E43BD"/>
    <w:rsid w:val="005E4471"/>
    <w:rsid w:val="005E4CA6"/>
    <w:rsid w:val="005E4E95"/>
    <w:rsid w:val="005E4F5C"/>
    <w:rsid w:val="005E5879"/>
    <w:rsid w:val="005E5B60"/>
    <w:rsid w:val="005E615A"/>
    <w:rsid w:val="005E66FE"/>
    <w:rsid w:val="005E6F9E"/>
    <w:rsid w:val="005E6FDE"/>
    <w:rsid w:val="005E7F12"/>
    <w:rsid w:val="005F0079"/>
    <w:rsid w:val="005F04EF"/>
    <w:rsid w:val="005F0944"/>
    <w:rsid w:val="005F097B"/>
    <w:rsid w:val="005F0D52"/>
    <w:rsid w:val="005F104C"/>
    <w:rsid w:val="005F115D"/>
    <w:rsid w:val="005F1236"/>
    <w:rsid w:val="005F16C8"/>
    <w:rsid w:val="005F1975"/>
    <w:rsid w:val="005F20DD"/>
    <w:rsid w:val="005F21DF"/>
    <w:rsid w:val="005F32B7"/>
    <w:rsid w:val="005F3900"/>
    <w:rsid w:val="005F3C5D"/>
    <w:rsid w:val="005F4187"/>
    <w:rsid w:val="005F4231"/>
    <w:rsid w:val="005F466E"/>
    <w:rsid w:val="005F5D09"/>
    <w:rsid w:val="005F6425"/>
    <w:rsid w:val="005F67D0"/>
    <w:rsid w:val="005F6C59"/>
    <w:rsid w:val="005F7405"/>
    <w:rsid w:val="005F7B26"/>
    <w:rsid w:val="005F7F83"/>
    <w:rsid w:val="0060032F"/>
    <w:rsid w:val="00600AD3"/>
    <w:rsid w:val="00600E07"/>
    <w:rsid w:val="00600EE8"/>
    <w:rsid w:val="0060133E"/>
    <w:rsid w:val="006014CE"/>
    <w:rsid w:val="006016C0"/>
    <w:rsid w:val="006016DE"/>
    <w:rsid w:val="0060228E"/>
    <w:rsid w:val="006023F6"/>
    <w:rsid w:val="006027BC"/>
    <w:rsid w:val="00602E74"/>
    <w:rsid w:val="00603698"/>
    <w:rsid w:val="00603905"/>
    <w:rsid w:val="006044E7"/>
    <w:rsid w:val="00604516"/>
    <w:rsid w:val="00604574"/>
    <w:rsid w:val="00604B1B"/>
    <w:rsid w:val="00604F76"/>
    <w:rsid w:val="006052A9"/>
    <w:rsid w:val="0060562D"/>
    <w:rsid w:val="00605763"/>
    <w:rsid w:val="00605973"/>
    <w:rsid w:val="00606A65"/>
    <w:rsid w:val="00606EEE"/>
    <w:rsid w:val="00607392"/>
    <w:rsid w:val="00607BD7"/>
    <w:rsid w:val="00610D13"/>
    <w:rsid w:val="00610DC3"/>
    <w:rsid w:val="00611391"/>
    <w:rsid w:val="006115EB"/>
    <w:rsid w:val="006119C0"/>
    <w:rsid w:val="00611C38"/>
    <w:rsid w:val="006127C3"/>
    <w:rsid w:val="00612DCF"/>
    <w:rsid w:val="006143CD"/>
    <w:rsid w:val="006144C9"/>
    <w:rsid w:val="0061585E"/>
    <w:rsid w:val="00615B79"/>
    <w:rsid w:val="00616137"/>
    <w:rsid w:val="00616526"/>
    <w:rsid w:val="0061701F"/>
    <w:rsid w:val="0061742F"/>
    <w:rsid w:val="00617647"/>
    <w:rsid w:val="006178D6"/>
    <w:rsid w:val="00620329"/>
    <w:rsid w:val="0062084D"/>
    <w:rsid w:val="00620A48"/>
    <w:rsid w:val="00620C51"/>
    <w:rsid w:val="006210F8"/>
    <w:rsid w:val="0062111A"/>
    <w:rsid w:val="0062134E"/>
    <w:rsid w:val="006215B1"/>
    <w:rsid w:val="00621814"/>
    <w:rsid w:val="00621B5D"/>
    <w:rsid w:val="00621B80"/>
    <w:rsid w:val="00621BCD"/>
    <w:rsid w:val="00621D97"/>
    <w:rsid w:val="006225C0"/>
    <w:rsid w:val="006235FE"/>
    <w:rsid w:val="00623778"/>
    <w:rsid w:val="00623856"/>
    <w:rsid w:val="00623FCA"/>
    <w:rsid w:val="006241F2"/>
    <w:rsid w:val="006242AF"/>
    <w:rsid w:val="006249E6"/>
    <w:rsid w:val="006249FA"/>
    <w:rsid w:val="00624F06"/>
    <w:rsid w:val="0062524D"/>
    <w:rsid w:val="006257F2"/>
    <w:rsid w:val="0062583E"/>
    <w:rsid w:val="00625D51"/>
    <w:rsid w:val="006263CA"/>
    <w:rsid w:val="00626AD7"/>
    <w:rsid w:val="00626E49"/>
    <w:rsid w:val="00626F03"/>
    <w:rsid w:val="006274BF"/>
    <w:rsid w:val="00627634"/>
    <w:rsid w:val="00627DCB"/>
    <w:rsid w:val="006302F5"/>
    <w:rsid w:val="006303E1"/>
    <w:rsid w:val="006305FB"/>
    <w:rsid w:val="00630B0D"/>
    <w:rsid w:val="00630BF9"/>
    <w:rsid w:val="006310D7"/>
    <w:rsid w:val="00631FB3"/>
    <w:rsid w:val="00632D03"/>
    <w:rsid w:val="00632D6E"/>
    <w:rsid w:val="00632EEE"/>
    <w:rsid w:val="00633880"/>
    <w:rsid w:val="00633EAC"/>
    <w:rsid w:val="00633FEC"/>
    <w:rsid w:val="00634152"/>
    <w:rsid w:val="00634B2B"/>
    <w:rsid w:val="00634F34"/>
    <w:rsid w:val="00634F88"/>
    <w:rsid w:val="0063548A"/>
    <w:rsid w:val="006365ED"/>
    <w:rsid w:val="00636ABA"/>
    <w:rsid w:val="00636C54"/>
    <w:rsid w:val="00636C83"/>
    <w:rsid w:val="00640706"/>
    <w:rsid w:val="00640FB8"/>
    <w:rsid w:val="006415AB"/>
    <w:rsid w:val="00641BA7"/>
    <w:rsid w:val="00641C44"/>
    <w:rsid w:val="0064206E"/>
    <w:rsid w:val="0064250E"/>
    <w:rsid w:val="006432E8"/>
    <w:rsid w:val="00643505"/>
    <w:rsid w:val="006436C3"/>
    <w:rsid w:val="0064439F"/>
    <w:rsid w:val="006449D3"/>
    <w:rsid w:val="00644ACE"/>
    <w:rsid w:val="006457F3"/>
    <w:rsid w:val="00645B58"/>
    <w:rsid w:val="00645EE4"/>
    <w:rsid w:val="00646219"/>
    <w:rsid w:val="00646E8C"/>
    <w:rsid w:val="0064752B"/>
    <w:rsid w:val="00647F0E"/>
    <w:rsid w:val="006503C1"/>
    <w:rsid w:val="006505B3"/>
    <w:rsid w:val="006507C9"/>
    <w:rsid w:val="00650E81"/>
    <w:rsid w:val="00650F58"/>
    <w:rsid w:val="006514BC"/>
    <w:rsid w:val="0065165A"/>
    <w:rsid w:val="00652344"/>
    <w:rsid w:val="00652CA4"/>
    <w:rsid w:val="006530B2"/>
    <w:rsid w:val="00653410"/>
    <w:rsid w:val="006535FE"/>
    <w:rsid w:val="00653931"/>
    <w:rsid w:val="0065394C"/>
    <w:rsid w:val="00653DFB"/>
    <w:rsid w:val="00653E73"/>
    <w:rsid w:val="006542BA"/>
    <w:rsid w:val="006542D2"/>
    <w:rsid w:val="0065455E"/>
    <w:rsid w:val="00654D6D"/>
    <w:rsid w:val="00654FA1"/>
    <w:rsid w:val="006552BD"/>
    <w:rsid w:val="00655348"/>
    <w:rsid w:val="006553BB"/>
    <w:rsid w:val="00655693"/>
    <w:rsid w:val="00655813"/>
    <w:rsid w:val="00655AD9"/>
    <w:rsid w:val="006561CA"/>
    <w:rsid w:val="00656227"/>
    <w:rsid w:val="00656B2C"/>
    <w:rsid w:val="00657145"/>
    <w:rsid w:val="0065729F"/>
    <w:rsid w:val="006575ED"/>
    <w:rsid w:val="00660D51"/>
    <w:rsid w:val="006614AE"/>
    <w:rsid w:val="006615B8"/>
    <w:rsid w:val="006615E7"/>
    <w:rsid w:val="0066224C"/>
    <w:rsid w:val="00662E87"/>
    <w:rsid w:val="00664495"/>
    <w:rsid w:val="0066463C"/>
    <w:rsid w:val="006652D4"/>
    <w:rsid w:val="0066534A"/>
    <w:rsid w:val="0066540F"/>
    <w:rsid w:val="0066565F"/>
    <w:rsid w:val="00666164"/>
    <w:rsid w:val="00666E0E"/>
    <w:rsid w:val="00667942"/>
    <w:rsid w:val="00667EAF"/>
    <w:rsid w:val="00667EE4"/>
    <w:rsid w:val="006701D3"/>
    <w:rsid w:val="00671084"/>
    <w:rsid w:val="006713C7"/>
    <w:rsid w:val="00671DF6"/>
    <w:rsid w:val="00671FE0"/>
    <w:rsid w:val="00672B01"/>
    <w:rsid w:val="006733FD"/>
    <w:rsid w:val="006735C4"/>
    <w:rsid w:val="00673610"/>
    <w:rsid w:val="0067385C"/>
    <w:rsid w:val="0067414E"/>
    <w:rsid w:val="00674318"/>
    <w:rsid w:val="0067478C"/>
    <w:rsid w:val="00674C86"/>
    <w:rsid w:val="00674D3F"/>
    <w:rsid w:val="00674F97"/>
    <w:rsid w:val="0067517D"/>
    <w:rsid w:val="00675356"/>
    <w:rsid w:val="00676059"/>
    <w:rsid w:val="00676113"/>
    <w:rsid w:val="00676B15"/>
    <w:rsid w:val="00677D3A"/>
    <w:rsid w:val="00677F81"/>
    <w:rsid w:val="00680448"/>
    <w:rsid w:val="006804B9"/>
    <w:rsid w:val="006805D3"/>
    <w:rsid w:val="00680D3F"/>
    <w:rsid w:val="00680EE5"/>
    <w:rsid w:val="00681508"/>
    <w:rsid w:val="006819FC"/>
    <w:rsid w:val="00681E78"/>
    <w:rsid w:val="006822EB"/>
    <w:rsid w:val="0068243B"/>
    <w:rsid w:val="006827D3"/>
    <w:rsid w:val="006829D5"/>
    <w:rsid w:val="00683527"/>
    <w:rsid w:val="0068377C"/>
    <w:rsid w:val="0068383C"/>
    <w:rsid w:val="006839D1"/>
    <w:rsid w:val="00683E75"/>
    <w:rsid w:val="006848BB"/>
    <w:rsid w:val="00684AF7"/>
    <w:rsid w:val="006858C0"/>
    <w:rsid w:val="00685FA1"/>
    <w:rsid w:val="00686552"/>
    <w:rsid w:val="00686801"/>
    <w:rsid w:val="00686A09"/>
    <w:rsid w:val="00686A7E"/>
    <w:rsid w:val="00686DBD"/>
    <w:rsid w:val="00687278"/>
    <w:rsid w:val="00687368"/>
    <w:rsid w:val="00687E1D"/>
    <w:rsid w:val="00690228"/>
    <w:rsid w:val="006919F0"/>
    <w:rsid w:val="006928F7"/>
    <w:rsid w:val="0069320B"/>
    <w:rsid w:val="006936E9"/>
    <w:rsid w:val="00693701"/>
    <w:rsid w:val="00693B30"/>
    <w:rsid w:val="00693E25"/>
    <w:rsid w:val="00694492"/>
    <w:rsid w:val="006954D8"/>
    <w:rsid w:val="00695E94"/>
    <w:rsid w:val="00696938"/>
    <w:rsid w:val="00697198"/>
    <w:rsid w:val="00697748"/>
    <w:rsid w:val="00697FB1"/>
    <w:rsid w:val="006A0038"/>
    <w:rsid w:val="006A00CA"/>
    <w:rsid w:val="006A0DC4"/>
    <w:rsid w:val="006A1258"/>
    <w:rsid w:val="006A1649"/>
    <w:rsid w:val="006A209F"/>
    <w:rsid w:val="006A260B"/>
    <w:rsid w:val="006A282A"/>
    <w:rsid w:val="006A298B"/>
    <w:rsid w:val="006A3418"/>
    <w:rsid w:val="006A3685"/>
    <w:rsid w:val="006A406E"/>
    <w:rsid w:val="006A4314"/>
    <w:rsid w:val="006A4522"/>
    <w:rsid w:val="006A4CF6"/>
    <w:rsid w:val="006A5131"/>
    <w:rsid w:val="006A5230"/>
    <w:rsid w:val="006A5994"/>
    <w:rsid w:val="006A5CAC"/>
    <w:rsid w:val="006A5ED4"/>
    <w:rsid w:val="006A6064"/>
    <w:rsid w:val="006A6857"/>
    <w:rsid w:val="006A764B"/>
    <w:rsid w:val="006A7B7D"/>
    <w:rsid w:val="006A7E47"/>
    <w:rsid w:val="006B015C"/>
    <w:rsid w:val="006B08B9"/>
    <w:rsid w:val="006B1468"/>
    <w:rsid w:val="006B1501"/>
    <w:rsid w:val="006B157B"/>
    <w:rsid w:val="006B17D3"/>
    <w:rsid w:val="006B1923"/>
    <w:rsid w:val="006B1A7A"/>
    <w:rsid w:val="006B260F"/>
    <w:rsid w:val="006B28B5"/>
    <w:rsid w:val="006B2C1E"/>
    <w:rsid w:val="006B31E4"/>
    <w:rsid w:val="006B334B"/>
    <w:rsid w:val="006B3719"/>
    <w:rsid w:val="006B3995"/>
    <w:rsid w:val="006B3DCA"/>
    <w:rsid w:val="006B40B2"/>
    <w:rsid w:val="006B52AC"/>
    <w:rsid w:val="006B5824"/>
    <w:rsid w:val="006B5A2D"/>
    <w:rsid w:val="006B5D61"/>
    <w:rsid w:val="006B6C3B"/>
    <w:rsid w:val="006B75BA"/>
    <w:rsid w:val="006B7BD1"/>
    <w:rsid w:val="006B7E56"/>
    <w:rsid w:val="006B7E88"/>
    <w:rsid w:val="006C0437"/>
    <w:rsid w:val="006C1339"/>
    <w:rsid w:val="006C13F2"/>
    <w:rsid w:val="006C13F8"/>
    <w:rsid w:val="006C1BE7"/>
    <w:rsid w:val="006C274A"/>
    <w:rsid w:val="006C2AA5"/>
    <w:rsid w:val="006C3570"/>
    <w:rsid w:val="006C3659"/>
    <w:rsid w:val="006C3A33"/>
    <w:rsid w:val="006C3D60"/>
    <w:rsid w:val="006C3F9B"/>
    <w:rsid w:val="006C450C"/>
    <w:rsid w:val="006C462E"/>
    <w:rsid w:val="006C47B5"/>
    <w:rsid w:val="006C47FF"/>
    <w:rsid w:val="006C50B5"/>
    <w:rsid w:val="006C5BF3"/>
    <w:rsid w:val="006C620C"/>
    <w:rsid w:val="006C652C"/>
    <w:rsid w:val="006C66F0"/>
    <w:rsid w:val="006C6FDB"/>
    <w:rsid w:val="006C711D"/>
    <w:rsid w:val="006C7669"/>
    <w:rsid w:val="006C79E9"/>
    <w:rsid w:val="006D1723"/>
    <w:rsid w:val="006D1B42"/>
    <w:rsid w:val="006D1FDB"/>
    <w:rsid w:val="006D2C46"/>
    <w:rsid w:val="006D2DAD"/>
    <w:rsid w:val="006D327A"/>
    <w:rsid w:val="006D3BBD"/>
    <w:rsid w:val="006D3ED6"/>
    <w:rsid w:val="006D4216"/>
    <w:rsid w:val="006D4943"/>
    <w:rsid w:val="006D4F31"/>
    <w:rsid w:val="006D58D2"/>
    <w:rsid w:val="006D5D80"/>
    <w:rsid w:val="006D5DEB"/>
    <w:rsid w:val="006D600D"/>
    <w:rsid w:val="006D608F"/>
    <w:rsid w:val="006D60F7"/>
    <w:rsid w:val="006D6522"/>
    <w:rsid w:val="006D6716"/>
    <w:rsid w:val="006D6901"/>
    <w:rsid w:val="006D6F5B"/>
    <w:rsid w:val="006D765B"/>
    <w:rsid w:val="006D7DE4"/>
    <w:rsid w:val="006D7FEE"/>
    <w:rsid w:val="006E0B23"/>
    <w:rsid w:val="006E0DB2"/>
    <w:rsid w:val="006E0F72"/>
    <w:rsid w:val="006E12B5"/>
    <w:rsid w:val="006E17FA"/>
    <w:rsid w:val="006E2244"/>
    <w:rsid w:val="006E25FE"/>
    <w:rsid w:val="006E35AD"/>
    <w:rsid w:val="006E38C5"/>
    <w:rsid w:val="006E3F68"/>
    <w:rsid w:val="006E41C7"/>
    <w:rsid w:val="006E4B8E"/>
    <w:rsid w:val="006E4C0C"/>
    <w:rsid w:val="006E528E"/>
    <w:rsid w:val="006E55B5"/>
    <w:rsid w:val="006E56DC"/>
    <w:rsid w:val="006E61ED"/>
    <w:rsid w:val="006E6663"/>
    <w:rsid w:val="006E68BC"/>
    <w:rsid w:val="006E6D9E"/>
    <w:rsid w:val="006E7241"/>
    <w:rsid w:val="006E7275"/>
    <w:rsid w:val="006E770D"/>
    <w:rsid w:val="006E7BD0"/>
    <w:rsid w:val="006E7C0C"/>
    <w:rsid w:val="006E7C1C"/>
    <w:rsid w:val="006F009B"/>
    <w:rsid w:val="006F0442"/>
    <w:rsid w:val="006F0A94"/>
    <w:rsid w:val="006F0C09"/>
    <w:rsid w:val="006F0EA1"/>
    <w:rsid w:val="006F1045"/>
    <w:rsid w:val="006F10F6"/>
    <w:rsid w:val="006F2349"/>
    <w:rsid w:val="006F2BE7"/>
    <w:rsid w:val="006F2EA5"/>
    <w:rsid w:val="006F345F"/>
    <w:rsid w:val="006F3B5D"/>
    <w:rsid w:val="006F4139"/>
    <w:rsid w:val="006F4686"/>
    <w:rsid w:val="006F4A41"/>
    <w:rsid w:val="006F4EB4"/>
    <w:rsid w:val="006F4EF3"/>
    <w:rsid w:val="006F51F5"/>
    <w:rsid w:val="006F5E0B"/>
    <w:rsid w:val="006F5E13"/>
    <w:rsid w:val="006F5F72"/>
    <w:rsid w:val="006F6014"/>
    <w:rsid w:val="006F6595"/>
    <w:rsid w:val="006F6717"/>
    <w:rsid w:val="006F6784"/>
    <w:rsid w:val="006F6926"/>
    <w:rsid w:val="006F6983"/>
    <w:rsid w:val="006F6A70"/>
    <w:rsid w:val="006F6CF3"/>
    <w:rsid w:val="006F72D8"/>
    <w:rsid w:val="006F7641"/>
    <w:rsid w:val="006F7F30"/>
    <w:rsid w:val="0070031A"/>
    <w:rsid w:val="00700BD0"/>
    <w:rsid w:val="00700D8E"/>
    <w:rsid w:val="00700DB1"/>
    <w:rsid w:val="00700E63"/>
    <w:rsid w:val="00700FF6"/>
    <w:rsid w:val="0070170D"/>
    <w:rsid w:val="00701FFC"/>
    <w:rsid w:val="0070215F"/>
    <w:rsid w:val="0070299F"/>
    <w:rsid w:val="00702A03"/>
    <w:rsid w:val="00702D55"/>
    <w:rsid w:val="00703EF8"/>
    <w:rsid w:val="0070454C"/>
    <w:rsid w:val="00704AA9"/>
    <w:rsid w:val="00704C41"/>
    <w:rsid w:val="00705059"/>
    <w:rsid w:val="007068F5"/>
    <w:rsid w:val="00707001"/>
    <w:rsid w:val="007070DB"/>
    <w:rsid w:val="00707468"/>
    <w:rsid w:val="007077FC"/>
    <w:rsid w:val="00707C9E"/>
    <w:rsid w:val="007102F0"/>
    <w:rsid w:val="007103B7"/>
    <w:rsid w:val="00710F66"/>
    <w:rsid w:val="00711833"/>
    <w:rsid w:val="00711A56"/>
    <w:rsid w:val="00711DE5"/>
    <w:rsid w:val="00712422"/>
    <w:rsid w:val="00712E77"/>
    <w:rsid w:val="00713223"/>
    <w:rsid w:val="007132EB"/>
    <w:rsid w:val="00713D15"/>
    <w:rsid w:val="0071464E"/>
    <w:rsid w:val="00714728"/>
    <w:rsid w:val="00714D3E"/>
    <w:rsid w:val="0071544A"/>
    <w:rsid w:val="00715454"/>
    <w:rsid w:val="007154F2"/>
    <w:rsid w:val="00715957"/>
    <w:rsid w:val="0071619A"/>
    <w:rsid w:val="0071661E"/>
    <w:rsid w:val="00717EAF"/>
    <w:rsid w:val="00717F38"/>
    <w:rsid w:val="0072036F"/>
    <w:rsid w:val="00720BF5"/>
    <w:rsid w:val="00721590"/>
    <w:rsid w:val="007215D2"/>
    <w:rsid w:val="007220A6"/>
    <w:rsid w:val="007222A8"/>
    <w:rsid w:val="00722B2B"/>
    <w:rsid w:val="00723729"/>
    <w:rsid w:val="00723A0B"/>
    <w:rsid w:val="00723B75"/>
    <w:rsid w:val="00723EFC"/>
    <w:rsid w:val="007240D2"/>
    <w:rsid w:val="00724309"/>
    <w:rsid w:val="007243FA"/>
    <w:rsid w:val="00724791"/>
    <w:rsid w:val="007248BE"/>
    <w:rsid w:val="00724D2C"/>
    <w:rsid w:val="00725022"/>
    <w:rsid w:val="00725496"/>
    <w:rsid w:val="00725DF7"/>
    <w:rsid w:val="00730352"/>
    <w:rsid w:val="00730392"/>
    <w:rsid w:val="0073239D"/>
    <w:rsid w:val="007328C7"/>
    <w:rsid w:val="00733082"/>
    <w:rsid w:val="0073309F"/>
    <w:rsid w:val="007330B3"/>
    <w:rsid w:val="0073382C"/>
    <w:rsid w:val="00733D1A"/>
    <w:rsid w:val="00734B8F"/>
    <w:rsid w:val="00734F1C"/>
    <w:rsid w:val="00735392"/>
    <w:rsid w:val="00735639"/>
    <w:rsid w:val="00735696"/>
    <w:rsid w:val="00735BD2"/>
    <w:rsid w:val="00735D8E"/>
    <w:rsid w:val="007360A3"/>
    <w:rsid w:val="0073617C"/>
    <w:rsid w:val="0073633A"/>
    <w:rsid w:val="0073700D"/>
    <w:rsid w:val="00737538"/>
    <w:rsid w:val="00737CE2"/>
    <w:rsid w:val="007400AF"/>
    <w:rsid w:val="00740877"/>
    <w:rsid w:val="00742864"/>
    <w:rsid w:val="00742D9A"/>
    <w:rsid w:val="0074332D"/>
    <w:rsid w:val="00743A35"/>
    <w:rsid w:val="00743C6A"/>
    <w:rsid w:val="00743E63"/>
    <w:rsid w:val="0074467E"/>
    <w:rsid w:val="00744740"/>
    <w:rsid w:val="00744D07"/>
    <w:rsid w:val="00745360"/>
    <w:rsid w:val="007454C8"/>
    <w:rsid w:val="007455F6"/>
    <w:rsid w:val="00745727"/>
    <w:rsid w:val="007467F5"/>
    <w:rsid w:val="0074698C"/>
    <w:rsid w:val="00747E61"/>
    <w:rsid w:val="00750A4B"/>
    <w:rsid w:val="007510FE"/>
    <w:rsid w:val="00751456"/>
    <w:rsid w:val="0075156F"/>
    <w:rsid w:val="007516E0"/>
    <w:rsid w:val="00751E3C"/>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1E"/>
    <w:rsid w:val="007566ED"/>
    <w:rsid w:val="0075687C"/>
    <w:rsid w:val="007572AF"/>
    <w:rsid w:val="00757656"/>
    <w:rsid w:val="00757BD1"/>
    <w:rsid w:val="00757D62"/>
    <w:rsid w:val="00760181"/>
    <w:rsid w:val="00760D48"/>
    <w:rsid w:val="00760E68"/>
    <w:rsid w:val="007613B3"/>
    <w:rsid w:val="00761EBB"/>
    <w:rsid w:val="00762792"/>
    <w:rsid w:val="00762983"/>
    <w:rsid w:val="00762FF7"/>
    <w:rsid w:val="0076355F"/>
    <w:rsid w:val="00764EC8"/>
    <w:rsid w:val="00764FA5"/>
    <w:rsid w:val="00765093"/>
    <w:rsid w:val="007657B8"/>
    <w:rsid w:val="00766204"/>
    <w:rsid w:val="00766CAE"/>
    <w:rsid w:val="0076701F"/>
    <w:rsid w:val="00767E6F"/>
    <w:rsid w:val="007703EE"/>
    <w:rsid w:val="007705F4"/>
    <w:rsid w:val="0077070E"/>
    <w:rsid w:val="00770CB3"/>
    <w:rsid w:val="00770F71"/>
    <w:rsid w:val="00772435"/>
    <w:rsid w:val="00772770"/>
    <w:rsid w:val="007729E0"/>
    <w:rsid w:val="00773A3B"/>
    <w:rsid w:val="0077428D"/>
    <w:rsid w:val="00774432"/>
    <w:rsid w:val="0077448D"/>
    <w:rsid w:val="0077482A"/>
    <w:rsid w:val="00774B92"/>
    <w:rsid w:val="00775847"/>
    <w:rsid w:val="00776255"/>
    <w:rsid w:val="00777185"/>
    <w:rsid w:val="0077773C"/>
    <w:rsid w:val="00777897"/>
    <w:rsid w:val="00781851"/>
    <w:rsid w:val="00781BBF"/>
    <w:rsid w:val="00782713"/>
    <w:rsid w:val="007828E1"/>
    <w:rsid w:val="007828F1"/>
    <w:rsid w:val="00782BBF"/>
    <w:rsid w:val="00782E18"/>
    <w:rsid w:val="00782E52"/>
    <w:rsid w:val="0078323D"/>
    <w:rsid w:val="007834E1"/>
    <w:rsid w:val="007835CB"/>
    <w:rsid w:val="007841C7"/>
    <w:rsid w:val="007851AD"/>
    <w:rsid w:val="007853B6"/>
    <w:rsid w:val="00785820"/>
    <w:rsid w:val="00785A8A"/>
    <w:rsid w:val="00785EC9"/>
    <w:rsid w:val="0078748A"/>
    <w:rsid w:val="0078798E"/>
    <w:rsid w:val="0079043B"/>
    <w:rsid w:val="00790B82"/>
    <w:rsid w:val="00790E34"/>
    <w:rsid w:val="00790FA9"/>
    <w:rsid w:val="0079109C"/>
    <w:rsid w:val="00791790"/>
    <w:rsid w:val="0079183C"/>
    <w:rsid w:val="007919D7"/>
    <w:rsid w:val="00791C69"/>
    <w:rsid w:val="00793515"/>
    <w:rsid w:val="00793657"/>
    <w:rsid w:val="00793EC3"/>
    <w:rsid w:val="007940F9"/>
    <w:rsid w:val="007948DF"/>
    <w:rsid w:val="007948E9"/>
    <w:rsid w:val="00795879"/>
    <w:rsid w:val="00796108"/>
    <w:rsid w:val="007964C3"/>
    <w:rsid w:val="007967E8"/>
    <w:rsid w:val="00796BCF"/>
    <w:rsid w:val="00796F32"/>
    <w:rsid w:val="007974A5"/>
    <w:rsid w:val="00797540"/>
    <w:rsid w:val="00797880"/>
    <w:rsid w:val="00797F48"/>
    <w:rsid w:val="007A092C"/>
    <w:rsid w:val="007A0F8A"/>
    <w:rsid w:val="007A10B9"/>
    <w:rsid w:val="007A10E4"/>
    <w:rsid w:val="007A14A4"/>
    <w:rsid w:val="007A19D1"/>
    <w:rsid w:val="007A1FE3"/>
    <w:rsid w:val="007A2793"/>
    <w:rsid w:val="007A288A"/>
    <w:rsid w:val="007A28DD"/>
    <w:rsid w:val="007A29B7"/>
    <w:rsid w:val="007A2E98"/>
    <w:rsid w:val="007A3166"/>
    <w:rsid w:val="007A38A6"/>
    <w:rsid w:val="007A3DBF"/>
    <w:rsid w:val="007A3DEA"/>
    <w:rsid w:val="007A45C6"/>
    <w:rsid w:val="007A4735"/>
    <w:rsid w:val="007A4921"/>
    <w:rsid w:val="007A49FE"/>
    <w:rsid w:val="007A4AD5"/>
    <w:rsid w:val="007A4C05"/>
    <w:rsid w:val="007A5440"/>
    <w:rsid w:val="007A567A"/>
    <w:rsid w:val="007A56C2"/>
    <w:rsid w:val="007A5816"/>
    <w:rsid w:val="007A594B"/>
    <w:rsid w:val="007A5A44"/>
    <w:rsid w:val="007A5F18"/>
    <w:rsid w:val="007A614C"/>
    <w:rsid w:val="007A6737"/>
    <w:rsid w:val="007A6811"/>
    <w:rsid w:val="007A6816"/>
    <w:rsid w:val="007A7A8D"/>
    <w:rsid w:val="007B007A"/>
    <w:rsid w:val="007B05D9"/>
    <w:rsid w:val="007B08F7"/>
    <w:rsid w:val="007B0DAD"/>
    <w:rsid w:val="007B1827"/>
    <w:rsid w:val="007B2196"/>
    <w:rsid w:val="007B2BF2"/>
    <w:rsid w:val="007B320B"/>
    <w:rsid w:val="007B3AD7"/>
    <w:rsid w:val="007B4024"/>
    <w:rsid w:val="007B44E6"/>
    <w:rsid w:val="007B499A"/>
    <w:rsid w:val="007B4A6E"/>
    <w:rsid w:val="007B5E30"/>
    <w:rsid w:val="007B651A"/>
    <w:rsid w:val="007B6A44"/>
    <w:rsid w:val="007B6E9F"/>
    <w:rsid w:val="007B6F32"/>
    <w:rsid w:val="007B7A52"/>
    <w:rsid w:val="007C0432"/>
    <w:rsid w:val="007C09D8"/>
    <w:rsid w:val="007C0F6C"/>
    <w:rsid w:val="007C1DEB"/>
    <w:rsid w:val="007C1F7D"/>
    <w:rsid w:val="007C2045"/>
    <w:rsid w:val="007C2368"/>
    <w:rsid w:val="007C3642"/>
    <w:rsid w:val="007C3CD4"/>
    <w:rsid w:val="007C4C53"/>
    <w:rsid w:val="007C534D"/>
    <w:rsid w:val="007C53B2"/>
    <w:rsid w:val="007C548C"/>
    <w:rsid w:val="007C58E9"/>
    <w:rsid w:val="007C6896"/>
    <w:rsid w:val="007C6E6A"/>
    <w:rsid w:val="007C74C8"/>
    <w:rsid w:val="007C754F"/>
    <w:rsid w:val="007C7874"/>
    <w:rsid w:val="007C7899"/>
    <w:rsid w:val="007C7941"/>
    <w:rsid w:val="007C797D"/>
    <w:rsid w:val="007C7B12"/>
    <w:rsid w:val="007C7FA7"/>
    <w:rsid w:val="007D0223"/>
    <w:rsid w:val="007D0A1E"/>
    <w:rsid w:val="007D0BEC"/>
    <w:rsid w:val="007D0F04"/>
    <w:rsid w:val="007D18A7"/>
    <w:rsid w:val="007D1C0F"/>
    <w:rsid w:val="007D1D35"/>
    <w:rsid w:val="007D1E7C"/>
    <w:rsid w:val="007D21CF"/>
    <w:rsid w:val="007D24F2"/>
    <w:rsid w:val="007D2CEE"/>
    <w:rsid w:val="007D2E5D"/>
    <w:rsid w:val="007D31E8"/>
    <w:rsid w:val="007D32BE"/>
    <w:rsid w:val="007D3594"/>
    <w:rsid w:val="007D3910"/>
    <w:rsid w:val="007D39DE"/>
    <w:rsid w:val="007D3D0A"/>
    <w:rsid w:val="007D4782"/>
    <w:rsid w:val="007D482C"/>
    <w:rsid w:val="007D4B0D"/>
    <w:rsid w:val="007D4B74"/>
    <w:rsid w:val="007D4B80"/>
    <w:rsid w:val="007D4D3C"/>
    <w:rsid w:val="007D51C9"/>
    <w:rsid w:val="007D5563"/>
    <w:rsid w:val="007D55CF"/>
    <w:rsid w:val="007D57F1"/>
    <w:rsid w:val="007D651B"/>
    <w:rsid w:val="007D6923"/>
    <w:rsid w:val="007D6F9C"/>
    <w:rsid w:val="007D704B"/>
    <w:rsid w:val="007D7120"/>
    <w:rsid w:val="007D7165"/>
    <w:rsid w:val="007D78BE"/>
    <w:rsid w:val="007D7BFF"/>
    <w:rsid w:val="007D7CD3"/>
    <w:rsid w:val="007E0241"/>
    <w:rsid w:val="007E07F2"/>
    <w:rsid w:val="007E0CA5"/>
    <w:rsid w:val="007E0DA0"/>
    <w:rsid w:val="007E0F44"/>
    <w:rsid w:val="007E1261"/>
    <w:rsid w:val="007E1CC9"/>
    <w:rsid w:val="007E2411"/>
    <w:rsid w:val="007E2CBF"/>
    <w:rsid w:val="007E3677"/>
    <w:rsid w:val="007E3A07"/>
    <w:rsid w:val="007E4ADD"/>
    <w:rsid w:val="007E513A"/>
    <w:rsid w:val="007E58CF"/>
    <w:rsid w:val="007E5A13"/>
    <w:rsid w:val="007E5BCB"/>
    <w:rsid w:val="007E61D6"/>
    <w:rsid w:val="007E6677"/>
    <w:rsid w:val="007E6745"/>
    <w:rsid w:val="007E6974"/>
    <w:rsid w:val="007E6FB2"/>
    <w:rsid w:val="007E7575"/>
    <w:rsid w:val="007E7590"/>
    <w:rsid w:val="007E77B1"/>
    <w:rsid w:val="007E78D6"/>
    <w:rsid w:val="007E79CA"/>
    <w:rsid w:val="007E7A33"/>
    <w:rsid w:val="007E7BBB"/>
    <w:rsid w:val="007E7C28"/>
    <w:rsid w:val="007E7C42"/>
    <w:rsid w:val="007F0B57"/>
    <w:rsid w:val="007F0D6B"/>
    <w:rsid w:val="007F0DC9"/>
    <w:rsid w:val="007F1801"/>
    <w:rsid w:val="007F1C24"/>
    <w:rsid w:val="007F1F96"/>
    <w:rsid w:val="007F29E0"/>
    <w:rsid w:val="007F2B59"/>
    <w:rsid w:val="007F2F7D"/>
    <w:rsid w:val="007F31E2"/>
    <w:rsid w:val="007F330E"/>
    <w:rsid w:val="007F34C0"/>
    <w:rsid w:val="007F3A57"/>
    <w:rsid w:val="007F3B3D"/>
    <w:rsid w:val="007F3F58"/>
    <w:rsid w:val="007F3FD3"/>
    <w:rsid w:val="007F403B"/>
    <w:rsid w:val="007F4273"/>
    <w:rsid w:val="007F49B3"/>
    <w:rsid w:val="007F4C6C"/>
    <w:rsid w:val="007F4D82"/>
    <w:rsid w:val="007F5490"/>
    <w:rsid w:val="007F56AC"/>
    <w:rsid w:val="007F58FB"/>
    <w:rsid w:val="007F5A50"/>
    <w:rsid w:val="007F5BE6"/>
    <w:rsid w:val="007F5FFB"/>
    <w:rsid w:val="007F62EA"/>
    <w:rsid w:val="007F689D"/>
    <w:rsid w:val="007F68FC"/>
    <w:rsid w:val="007F7672"/>
    <w:rsid w:val="007F7902"/>
    <w:rsid w:val="007F7C2E"/>
    <w:rsid w:val="008003D3"/>
    <w:rsid w:val="00800433"/>
    <w:rsid w:val="008006E9"/>
    <w:rsid w:val="00800D6D"/>
    <w:rsid w:val="00800FE6"/>
    <w:rsid w:val="0080165E"/>
    <w:rsid w:val="00802530"/>
    <w:rsid w:val="0080302D"/>
    <w:rsid w:val="00803434"/>
    <w:rsid w:val="008035C8"/>
    <w:rsid w:val="008038A0"/>
    <w:rsid w:val="0080490E"/>
    <w:rsid w:val="00804C74"/>
    <w:rsid w:val="0080528F"/>
    <w:rsid w:val="00805D80"/>
    <w:rsid w:val="00805E2F"/>
    <w:rsid w:val="00806659"/>
    <w:rsid w:val="00806D95"/>
    <w:rsid w:val="008073B0"/>
    <w:rsid w:val="008100AB"/>
    <w:rsid w:val="008101B0"/>
    <w:rsid w:val="0081025B"/>
    <w:rsid w:val="008102FE"/>
    <w:rsid w:val="00810DAC"/>
    <w:rsid w:val="008112FD"/>
    <w:rsid w:val="008116A8"/>
    <w:rsid w:val="00811B6C"/>
    <w:rsid w:val="00811DA1"/>
    <w:rsid w:val="00811E63"/>
    <w:rsid w:val="008122C6"/>
    <w:rsid w:val="008122F5"/>
    <w:rsid w:val="00812383"/>
    <w:rsid w:val="008124DF"/>
    <w:rsid w:val="00812C8C"/>
    <w:rsid w:val="0081441A"/>
    <w:rsid w:val="00814865"/>
    <w:rsid w:val="00814918"/>
    <w:rsid w:val="00814CDB"/>
    <w:rsid w:val="00814FFE"/>
    <w:rsid w:val="008150A0"/>
    <w:rsid w:val="00815FF6"/>
    <w:rsid w:val="00816916"/>
    <w:rsid w:val="0081718E"/>
    <w:rsid w:val="00817253"/>
    <w:rsid w:val="00817843"/>
    <w:rsid w:val="00817882"/>
    <w:rsid w:val="00817B1B"/>
    <w:rsid w:val="00817B98"/>
    <w:rsid w:val="00820F07"/>
    <w:rsid w:val="0082174C"/>
    <w:rsid w:val="00821B17"/>
    <w:rsid w:val="008223E4"/>
    <w:rsid w:val="00822523"/>
    <w:rsid w:val="00822E73"/>
    <w:rsid w:val="00823125"/>
    <w:rsid w:val="008234B0"/>
    <w:rsid w:val="00823BA9"/>
    <w:rsid w:val="00823CD5"/>
    <w:rsid w:val="00823E71"/>
    <w:rsid w:val="00824B8D"/>
    <w:rsid w:val="00825387"/>
    <w:rsid w:val="008253B2"/>
    <w:rsid w:val="008254F8"/>
    <w:rsid w:val="008255B9"/>
    <w:rsid w:val="00825929"/>
    <w:rsid w:val="00825953"/>
    <w:rsid w:val="00825DB8"/>
    <w:rsid w:val="00826AA0"/>
    <w:rsid w:val="00826D66"/>
    <w:rsid w:val="0082763F"/>
    <w:rsid w:val="008277AC"/>
    <w:rsid w:val="00827C00"/>
    <w:rsid w:val="00827F2B"/>
    <w:rsid w:val="00831280"/>
    <w:rsid w:val="00832B80"/>
    <w:rsid w:val="00832E9F"/>
    <w:rsid w:val="00833126"/>
    <w:rsid w:val="00833623"/>
    <w:rsid w:val="00834010"/>
    <w:rsid w:val="008341DC"/>
    <w:rsid w:val="008343EB"/>
    <w:rsid w:val="008344A2"/>
    <w:rsid w:val="008348C9"/>
    <w:rsid w:val="00834D80"/>
    <w:rsid w:val="0083511C"/>
    <w:rsid w:val="00835E33"/>
    <w:rsid w:val="008361D4"/>
    <w:rsid w:val="008364F5"/>
    <w:rsid w:val="00836870"/>
    <w:rsid w:val="0083794F"/>
    <w:rsid w:val="00837B20"/>
    <w:rsid w:val="00840761"/>
    <w:rsid w:val="00840E1A"/>
    <w:rsid w:val="00841350"/>
    <w:rsid w:val="008419D5"/>
    <w:rsid w:val="00841C3D"/>
    <w:rsid w:val="00841E24"/>
    <w:rsid w:val="008420B4"/>
    <w:rsid w:val="00842709"/>
    <w:rsid w:val="00842FC0"/>
    <w:rsid w:val="00844216"/>
    <w:rsid w:val="00844F91"/>
    <w:rsid w:val="00845495"/>
    <w:rsid w:val="00845A90"/>
    <w:rsid w:val="0084646A"/>
    <w:rsid w:val="00846952"/>
    <w:rsid w:val="00847326"/>
    <w:rsid w:val="00847464"/>
    <w:rsid w:val="00847863"/>
    <w:rsid w:val="00847BDF"/>
    <w:rsid w:val="0085004B"/>
    <w:rsid w:val="00850321"/>
    <w:rsid w:val="00850393"/>
    <w:rsid w:val="00850584"/>
    <w:rsid w:val="00850714"/>
    <w:rsid w:val="008511F0"/>
    <w:rsid w:val="00851239"/>
    <w:rsid w:val="0085129D"/>
    <w:rsid w:val="00851548"/>
    <w:rsid w:val="00851705"/>
    <w:rsid w:val="00851715"/>
    <w:rsid w:val="00851828"/>
    <w:rsid w:val="00851DEE"/>
    <w:rsid w:val="00852653"/>
    <w:rsid w:val="008532B6"/>
    <w:rsid w:val="00853309"/>
    <w:rsid w:val="00853556"/>
    <w:rsid w:val="0085485D"/>
    <w:rsid w:val="008551BF"/>
    <w:rsid w:val="008552BB"/>
    <w:rsid w:val="008554D9"/>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AE1"/>
    <w:rsid w:val="00862012"/>
    <w:rsid w:val="00862424"/>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B93"/>
    <w:rsid w:val="00866FCC"/>
    <w:rsid w:val="0086762B"/>
    <w:rsid w:val="008676D3"/>
    <w:rsid w:val="00867785"/>
    <w:rsid w:val="00867ACA"/>
    <w:rsid w:val="00867F8D"/>
    <w:rsid w:val="0087025C"/>
    <w:rsid w:val="00870649"/>
    <w:rsid w:val="0087068E"/>
    <w:rsid w:val="008709B0"/>
    <w:rsid w:val="00870DCB"/>
    <w:rsid w:val="00870F62"/>
    <w:rsid w:val="008716C8"/>
    <w:rsid w:val="008716F7"/>
    <w:rsid w:val="00871882"/>
    <w:rsid w:val="00871B31"/>
    <w:rsid w:val="0087202D"/>
    <w:rsid w:val="00872C75"/>
    <w:rsid w:val="008731D1"/>
    <w:rsid w:val="008732AF"/>
    <w:rsid w:val="00874009"/>
    <w:rsid w:val="008744F7"/>
    <w:rsid w:val="00875403"/>
    <w:rsid w:val="00875BAA"/>
    <w:rsid w:val="008762AD"/>
    <w:rsid w:val="008766AE"/>
    <w:rsid w:val="0087700D"/>
    <w:rsid w:val="00877013"/>
    <w:rsid w:val="0087712D"/>
    <w:rsid w:val="00877897"/>
    <w:rsid w:val="008778F0"/>
    <w:rsid w:val="00877A44"/>
    <w:rsid w:val="00877E71"/>
    <w:rsid w:val="0088041D"/>
    <w:rsid w:val="0088050E"/>
    <w:rsid w:val="00880517"/>
    <w:rsid w:val="00880EFC"/>
    <w:rsid w:val="008811DF"/>
    <w:rsid w:val="00881D12"/>
    <w:rsid w:val="008825E6"/>
    <w:rsid w:val="0088385B"/>
    <w:rsid w:val="00883978"/>
    <w:rsid w:val="00883E06"/>
    <w:rsid w:val="00884059"/>
    <w:rsid w:val="00884095"/>
    <w:rsid w:val="00884222"/>
    <w:rsid w:val="00884385"/>
    <w:rsid w:val="00884AE6"/>
    <w:rsid w:val="00884DDF"/>
    <w:rsid w:val="00885F95"/>
    <w:rsid w:val="00886099"/>
    <w:rsid w:val="00886B96"/>
    <w:rsid w:val="0088734E"/>
    <w:rsid w:val="008878EF"/>
    <w:rsid w:val="0088799D"/>
    <w:rsid w:val="00887E05"/>
    <w:rsid w:val="008904B7"/>
    <w:rsid w:val="008915C3"/>
    <w:rsid w:val="0089167F"/>
    <w:rsid w:val="0089194D"/>
    <w:rsid w:val="00892102"/>
    <w:rsid w:val="00892A44"/>
    <w:rsid w:val="008936DE"/>
    <w:rsid w:val="008938BC"/>
    <w:rsid w:val="00894063"/>
    <w:rsid w:val="0089438F"/>
    <w:rsid w:val="008944FF"/>
    <w:rsid w:val="008950F2"/>
    <w:rsid w:val="0089530A"/>
    <w:rsid w:val="008954C3"/>
    <w:rsid w:val="00895EAA"/>
    <w:rsid w:val="00896514"/>
    <w:rsid w:val="008967C5"/>
    <w:rsid w:val="008967C6"/>
    <w:rsid w:val="00897540"/>
    <w:rsid w:val="008A03B7"/>
    <w:rsid w:val="008A05DD"/>
    <w:rsid w:val="008A0CC2"/>
    <w:rsid w:val="008A0D57"/>
    <w:rsid w:val="008A0F37"/>
    <w:rsid w:val="008A1050"/>
    <w:rsid w:val="008A16BD"/>
    <w:rsid w:val="008A17B0"/>
    <w:rsid w:val="008A18E9"/>
    <w:rsid w:val="008A233C"/>
    <w:rsid w:val="008A23AD"/>
    <w:rsid w:val="008A23D8"/>
    <w:rsid w:val="008A2752"/>
    <w:rsid w:val="008A2BD4"/>
    <w:rsid w:val="008A2EB6"/>
    <w:rsid w:val="008A3297"/>
    <w:rsid w:val="008A3463"/>
    <w:rsid w:val="008A3805"/>
    <w:rsid w:val="008A3F4D"/>
    <w:rsid w:val="008A431E"/>
    <w:rsid w:val="008A45C6"/>
    <w:rsid w:val="008A4C10"/>
    <w:rsid w:val="008A5CB5"/>
    <w:rsid w:val="008A5DAA"/>
    <w:rsid w:val="008A5FFC"/>
    <w:rsid w:val="008A67C2"/>
    <w:rsid w:val="008A6CE0"/>
    <w:rsid w:val="008A6F4E"/>
    <w:rsid w:val="008A706D"/>
    <w:rsid w:val="008A72E1"/>
    <w:rsid w:val="008A799F"/>
    <w:rsid w:val="008A7A06"/>
    <w:rsid w:val="008A7C1B"/>
    <w:rsid w:val="008B0503"/>
    <w:rsid w:val="008B07B6"/>
    <w:rsid w:val="008B0F0E"/>
    <w:rsid w:val="008B176B"/>
    <w:rsid w:val="008B21F6"/>
    <w:rsid w:val="008B2587"/>
    <w:rsid w:val="008B309A"/>
    <w:rsid w:val="008B32B0"/>
    <w:rsid w:val="008B3AC2"/>
    <w:rsid w:val="008B3F12"/>
    <w:rsid w:val="008B41EF"/>
    <w:rsid w:val="008B4729"/>
    <w:rsid w:val="008B56EB"/>
    <w:rsid w:val="008B5A12"/>
    <w:rsid w:val="008B5ED2"/>
    <w:rsid w:val="008B6247"/>
    <w:rsid w:val="008B67E4"/>
    <w:rsid w:val="008B6BCD"/>
    <w:rsid w:val="008B7014"/>
    <w:rsid w:val="008B725F"/>
    <w:rsid w:val="008B7340"/>
    <w:rsid w:val="008C0141"/>
    <w:rsid w:val="008C0514"/>
    <w:rsid w:val="008C09E9"/>
    <w:rsid w:val="008C0B66"/>
    <w:rsid w:val="008C0B7A"/>
    <w:rsid w:val="008C11D3"/>
    <w:rsid w:val="008C11E1"/>
    <w:rsid w:val="008C12E2"/>
    <w:rsid w:val="008C145D"/>
    <w:rsid w:val="008C16E9"/>
    <w:rsid w:val="008C18D0"/>
    <w:rsid w:val="008C1D38"/>
    <w:rsid w:val="008C2B68"/>
    <w:rsid w:val="008C2D7C"/>
    <w:rsid w:val="008C2FB1"/>
    <w:rsid w:val="008C30D5"/>
    <w:rsid w:val="008C3C74"/>
    <w:rsid w:val="008C3E43"/>
    <w:rsid w:val="008C4A9A"/>
    <w:rsid w:val="008C4EF8"/>
    <w:rsid w:val="008C598C"/>
    <w:rsid w:val="008C61DF"/>
    <w:rsid w:val="008C6558"/>
    <w:rsid w:val="008C6693"/>
    <w:rsid w:val="008C783B"/>
    <w:rsid w:val="008C7864"/>
    <w:rsid w:val="008C7876"/>
    <w:rsid w:val="008C79A9"/>
    <w:rsid w:val="008C7D23"/>
    <w:rsid w:val="008D02A6"/>
    <w:rsid w:val="008D04A6"/>
    <w:rsid w:val="008D10C1"/>
    <w:rsid w:val="008D17E7"/>
    <w:rsid w:val="008D18D9"/>
    <w:rsid w:val="008D267D"/>
    <w:rsid w:val="008D2803"/>
    <w:rsid w:val="008D28DB"/>
    <w:rsid w:val="008D2A32"/>
    <w:rsid w:val="008D2C8E"/>
    <w:rsid w:val="008D33BE"/>
    <w:rsid w:val="008D3676"/>
    <w:rsid w:val="008D453B"/>
    <w:rsid w:val="008D4CE4"/>
    <w:rsid w:val="008D5CFC"/>
    <w:rsid w:val="008D5E82"/>
    <w:rsid w:val="008D6328"/>
    <w:rsid w:val="008D6399"/>
    <w:rsid w:val="008D695D"/>
    <w:rsid w:val="008D6B63"/>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69"/>
    <w:rsid w:val="008E5AB1"/>
    <w:rsid w:val="008E5EB0"/>
    <w:rsid w:val="008E6EFE"/>
    <w:rsid w:val="008E6FED"/>
    <w:rsid w:val="008E714B"/>
    <w:rsid w:val="008E7840"/>
    <w:rsid w:val="008E78B3"/>
    <w:rsid w:val="008E7AE0"/>
    <w:rsid w:val="008E7C8F"/>
    <w:rsid w:val="008F002E"/>
    <w:rsid w:val="008F0055"/>
    <w:rsid w:val="008F077F"/>
    <w:rsid w:val="008F07A7"/>
    <w:rsid w:val="008F07E0"/>
    <w:rsid w:val="008F0D74"/>
    <w:rsid w:val="008F0E98"/>
    <w:rsid w:val="008F132F"/>
    <w:rsid w:val="008F1BF7"/>
    <w:rsid w:val="008F1CC3"/>
    <w:rsid w:val="008F1DBE"/>
    <w:rsid w:val="008F23AA"/>
    <w:rsid w:val="008F2ADE"/>
    <w:rsid w:val="008F2F28"/>
    <w:rsid w:val="008F2F38"/>
    <w:rsid w:val="008F386A"/>
    <w:rsid w:val="008F38BB"/>
    <w:rsid w:val="008F3FEF"/>
    <w:rsid w:val="008F4033"/>
    <w:rsid w:val="008F411F"/>
    <w:rsid w:val="008F5A1E"/>
    <w:rsid w:val="008F5B70"/>
    <w:rsid w:val="008F680D"/>
    <w:rsid w:val="008F690C"/>
    <w:rsid w:val="008F6BCD"/>
    <w:rsid w:val="008F7122"/>
    <w:rsid w:val="008F7C47"/>
    <w:rsid w:val="008F7E8A"/>
    <w:rsid w:val="008F7EA8"/>
    <w:rsid w:val="0090164E"/>
    <w:rsid w:val="009019CB"/>
    <w:rsid w:val="00901C43"/>
    <w:rsid w:val="0090211F"/>
    <w:rsid w:val="0090218C"/>
    <w:rsid w:val="00903210"/>
    <w:rsid w:val="009034F4"/>
    <w:rsid w:val="00903D01"/>
    <w:rsid w:val="00903E76"/>
    <w:rsid w:val="00904008"/>
    <w:rsid w:val="00904890"/>
    <w:rsid w:val="00904A87"/>
    <w:rsid w:val="00904AB5"/>
    <w:rsid w:val="009057B7"/>
    <w:rsid w:val="00905C76"/>
    <w:rsid w:val="009068F0"/>
    <w:rsid w:val="00906912"/>
    <w:rsid w:val="00907954"/>
    <w:rsid w:val="00907D6A"/>
    <w:rsid w:val="009102BE"/>
    <w:rsid w:val="009103D4"/>
    <w:rsid w:val="0091041B"/>
    <w:rsid w:val="00910964"/>
    <w:rsid w:val="00910B4F"/>
    <w:rsid w:val="009113CB"/>
    <w:rsid w:val="00911727"/>
    <w:rsid w:val="00911B3C"/>
    <w:rsid w:val="00911C4E"/>
    <w:rsid w:val="00912777"/>
    <w:rsid w:val="00912B89"/>
    <w:rsid w:val="00913190"/>
    <w:rsid w:val="009132AF"/>
    <w:rsid w:val="0091392C"/>
    <w:rsid w:val="00913C97"/>
    <w:rsid w:val="00913ECC"/>
    <w:rsid w:val="0091419F"/>
    <w:rsid w:val="0091461D"/>
    <w:rsid w:val="00914686"/>
    <w:rsid w:val="00914951"/>
    <w:rsid w:val="00914B65"/>
    <w:rsid w:val="0091522A"/>
    <w:rsid w:val="009156A6"/>
    <w:rsid w:val="009157CD"/>
    <w:rsid w:val="00915F3B"/>
    <w:rsid w:val="00916195"/>
    <w:rsid w:val="00916521"/>
    <w:rsid w:val="0091673A"/>
    <w:rsid w:val="00917B24"/>
    <w:rsid w:val="00917E88"/>
    <w:rsid w:val="009202D1"/>
    <w:rsid w:val="00921611"/>
    <w:rsid w:val="009219C5"/>
    <w:rsid w:val="00921AFA"/>
    <w:rsid w:val="00921D02"/>
    <w:rsid w:val="00921EB7"/>
    <w:rsid w:val="009222DA"/>
    <w:rsid w:val="00922CF5"/>
    <w:rsid w:val="00922DD3"/>
    <w:rsid w:val="00923234"/>
    <w:rsid w:val="009234AF"/>
    <w:rsid w:val="00923799"/>
    <w:rsid w:val="009238AA"/>
    <w:rsid w:val="00923B0D"/>
    <w:rsid w:val="00923D7C"/>
    <w:rsid w:val="00923FB2"/>
    <w:rsid w:val="0092422E"/>
    <w:rsid w:val="0092490D"/>
    <w:rsid w:val="00925047"/>
    <w:rsid w:val="00925197"/>
    <w:rsid w:val="0092535B"/>
    <w:rsid w:val="00925568"/>
    <w:rsid w:val="00925CB1"/>
    <w:rsid w:val="00925EB4"/>
    <w:rsid w:val="00926342"/>
    <w:rsid w:val="009268D1"/>
    <w:rsid w:val="00926B18"/>
    <w:rsid w:val="00927101"/>
    <w:rsid w:val="00927107"/>
    <w:rsid w:val="009275FB"/>
    <w:rsid w:val="009277D1"/>
    <w:rsid w:val="009313BA"/>
    <w:rsid w:val="00932D51"/>
    <w:rsid w:val="0093318C"/>
    <w:rsid w:val="00933212"/>
    <w:rsid w:val="009332EC"/>
    <w:rsid w:val="00933656"/>
    <w:rsid w:val="0093383E"/>
    <w:rsid w:val="00933971"/>
    <w:rsid w:val="00933A44"/>
    <w:rsid w:val="00933BC0"/>
    <w:rsid w:val="0093406D"/>
    <w:rsid w:val="00934907"/>
    <w:rsid w:val="00935438"/>
    <w:rsid w:val="0093550D"/>
    <w:rsid w:val="00935718"/>
    <w:rsid w:val="00935887"/>
    <w:rsid w:val="009360B8"/>
    <w:rsid w:val="009364F5"/>
    <w:rsid w:val="00936E01"/>
    <w:rsid w:val="0093717D"/>
    <w:rsid w:val="00937241"/>
    <w:rsid w:val="00937743"/>
    <w:rsid w:val="00937DA1"/>
    <w:rsid w:val="00937F17"/>
    <w:rsid w:val="00940AB7"/>
    <w:rsid w:val="00940F43"/>
    <w:rsid w:val="009411EA"/>
    <w:rsid w:val="0094145F"/>
    <w:rsid w:val="00942E97"/>
    <w:rsid w:val="00945000"/>
    <w:rsid w:val="00945408"/>
    <w:rsid w:val="009457F6"/>
    <w:rsid w:val="00945957"/>
    <w:rsid w:val="00945DA1"/>
    <w:rsid w:val="009461BB"/>
    <w:rsid w:val="009462B3"/>
    <w:rsid w:val="009462C5"/>
    <w:rsid w:val="00946CA3"/>
    <w:rsid w:val="009472F0"/>
    <w:rsid w:val="00947789"/>
    <w:rsid w:val="00947BEE"/>
    <w:rsid w:val="00950A48"/>
    <w:rsid w:val="00950A9E"/>
    <w:rsid w:val="00951629"/>
    <w:rsid w:val="009523D0"/>
    <w:rsid w:val="00952DE8"/>
    <w:rsid w:val="00952EFF"/>
    <w:rsid w:val="00953271"/>
    <w:rsid w:val="00953904"/>
    <w:rsid w:val="009539C2"/>
    <w:rsid w:val="00953E48"/>
    <w:rsid w:val="00953F46"/>
    <w:rsid w:val="0095443A"/>
    <w:rsid w:val="0095464D"/>
    <w:rsid w:val="0095465C"/>
    <w:rsid w:val="0095470F"/>
    <w:rsid w:val="0095480E"/>
    <w:rsid w:val="009548BA"/>
    <w:rsid w:val="00955054"/>
    <w:rsid w:val="00955B92"/>
    <w:rsid w:val="00955E38"/>
    <w:rsid w:val="009563D4"/>
    <w:rsid w:val="00956687"/>
    <w:rsid w:val="009567D6"/>
    <w:rsid w:val="00957334"/>
    <w:rsid w:val="00957548"/>
    <w:rsid w:val="009578BD"/>
    <w:rsid w:val="0095790F"/>
    <w:rsid w:val="00957DDA"/>
    <w:rsid w:val="009600CB"/>
    <w:rsid w:val="00960FFA"/>
    <w:rsid w:val="0096154B"/>
    <w:rsid w:val="009621CC"/>
    <w:rsid w:val="0096233B"/>
    <w:rsid w:val="00963383"/>
    <w:rsid w:val="00963B0B"/>
    <w:rsid w:val="00963CDA"/>
    <w:rsid w:val="009644A6"/>
    <w:rsid w:val="00964EDC"/>
    <w:rsid w:val="0096545B"/>
    <w:rsid w:val="00965637"/>
    <w:rsid w:val="00965BAA"/>
    <w:rsid w:val="00966203"/>
    <w:rsid w:val="00966945"/>
    <w:rsid w:val="00966CC8"/>
    <w:rsid w:val="009701EE"/>
    <w:rsid w:val="009704CE"/>
    <w:rsid w:val="0097055A"/>
    <w:rsid w:val="009705BA"/>
    <w:rsid w:val="0097089B"/>
    <w:rsid w:val="009708CF"/>
    <w:rsid w:val="00971839"/>
    <w:rsid w:val="00971F1F"/>
    <w:rsid w:val="00972847"/>
    <w:rsid w:val="00972F52"/>
    <w:rsid w:val="009730D6"/>
    <w:rsid w:val="009735C2"/>
    <w:rsid w:val="00973932"/>
    <w:rsid w:val="00973B3A"/>
    <w:rsid w:val="00973E37"/>
    <w:rsid w:val="00974489"/>
    <w:rsid w:val="00974741"/>
    <w:rsid w:val="009751B6"/>
    <w:rsid w:val="0097543A"/>
    <w:rsid w:val="009759DE"/>
    <w:rsid w:val="009763E7"/>
    <w:rsid w:val="00976BDC"/>
    <w:rsid w:val="00976C57"/>
    <w:rsid w:val="00976DA1"/>
    <w:rsid w:val="00976EFA"/>
    <w:rsid w:val="00977515"/>
    <w:rsid w:val="00977DEB"/>
    <w:rsid w:val="00980738"/>
    <w:rsid w:val="00980F7E"/>
    <w:rsid w:val="00981337"/>
    <w:rsid w:val="00981B6E"/>
    <w:rsid w:val="00981C28"/>
    <w:rsid w:val="00981FDA"/>
    <w:rsid w:val="00982477"/>
    <w:rsid w:val="009826FA"/>
    <w:rsid w:val="00982C73"/>
    <w:rsid w:val="00982D1D"/>
    <w:rsid w:val="00982DC6"/>
    <w:rsid w:val="00982F56"/>
    <w:rsid w:val="0098328E"/>
    <w:rsid w:val="0098352C"/>
    <w:rsid w:val="00983560"/>
    <w:rsid w:val="0098398D"/>
    <w:rsid w:val="00983BBC"/>
    <w:rsid w:val="00984029"/>
    <w:rsid w:val="0098421D"/>
    <w:rsid w:val="00985372"/>
    <w:rsid w:val="0098537E"/>
    <w:rsid w:val="0098555A"/>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40E6"/>
    <w:rsid w:val="0099512B"/>
    <w:rsid w:val="00995340"/>
    <w:rsid w:val="009958D6"/>
    <w:rsid w:val="0099664D"/>
    <w:rsid w:val="009967F9"/>
    <w:rsid w:val="00996B2F"/>
    <w:rsid w:val="009972BB"/>
    <w:rsid w:val="0099730D"/>
    <w:rsid w:val="00997508"/>
    <w:rsid w:val="009A0400"/>
    <w:rsid w:val="009A081B"/>
    <w:rsid w:val="009A0D47"/>
    <w:rsid w:val="009A10A7"/>
    <w:rsid w:val="009A12AB"/>
    <w:rsid w:val="009A1461"/>
    <w:rsid w:val="009A19FF"/>
    <w:rsid w:val="009A279A"/>
    <w:rsid w:val="009A338A"/>
    <w:rsid w:val="009A3419"/>
    <w:rsid w:val="009A345D"/>
    <w:rsid w:val="009A373A"/>
    <w:rsid w:val="009A3A21"/>
    <w:rsid w:val="009A3B2A"/>
    <w:rsid w:val="009A3C16"/>
    <w:rsid w:val="009A3EAD"/>
    <w:rsid w:val="009A4912"/>
    <w:rsid w:val="009A500D"/>
    <w:rsid w:val="009A5679"/>
    <w:rsid w:val="009A6269"/>
    <w:rsid w:val="009A6525"/>
    <w:rsid w:val="009A6837"/>
    <w:rsid w:val="009A7203"/>
    <w:rsid w:val="009A779E"/>
    <w:rsid w:val="009A789B"/>
    <w:rsid w:val="009A7910"/>
    <w:rsid w:val="009A7A3A"/>
    <w:rsid w:val="009B06BD"/>
    <w:rsid w:val="009B1185"/>
    <w:rsid w:val="009B11C1"/>
    <w:rsid w:val="009B147A"/>
    <w:rsid w:val="009B1864"/>
    <w:rsid w:val="009B1AA5"/>
    <w:rsid w:val="009B2155"/>
    <w:rsid w:val="009B2252"/>
    <w:rsid w:val="009B2A75"/>
    <w:rsid w:val="009B2FAD"/>
    <w:rsid w:val="009B32E6"/>
    <w:rsid w:val="009B36DC"/>
    <w:rsid w:val="009B3946"/>
    <w:rsid w:val="009B40A1"/>
    <w:rsid w:val="009B4164"/>
    <w:rsid w:val="009B4562"/>
    <w:rsid w:val="009B49F6"/>
    <w:rsid w:val="009B4BE4"/>
    <w:rsid w:val="009B4FA8"/>
    <w:rsid w:val="009B5499"/>
    <w:rsid w:val="009B5617"/>
    <w:rsid w:val="009B5792"/>
    <w:rsid w:val="009B582C"/>
    <w:rsid w:val="009B5D3F"/>
    <w:rsid w:val="009B629B"/>
    <w:rsid w:val="009B6A28"/>
    <w:rsid w:val="009B717B"/>
    <w:rsid w:val="009B7702"/>
    <w:rsid w:val="009B79EB"/>
    <w:rsid w:val="009B7A38"/>
    <w:rsid w:val="009B7D33"/>
    <w:rsid w:val="009C01FB"/>
    <w:rsid w:val="009C0367"/>
    <w:rsid w:val="009C0C8E"/>
    <w:rsid w:val="009C0E50"/>
    <w:rsid w:val="009C1A8E"/>
    <w:rsid w:val="009C1B2E"/>
    <w:rsid w:val="009C2A24"/>
    <w:rsid w:val="009C31D2"/>
    <w:rsid w:val="009C3814"/>
    <w:rsid w:val="009C3875"/>
    <w:rsid w:val="009C3A72"/>
    <w:rsid w:val="009C3CA6"/>
    <w:rsid w:val="009C43C0"/>
    <w:rsid w:val="009C52E5"/>
    <w:rsid w:val="009C5348"/>
    <w:rsid w:val="009C5BCC"/>
    <w:rsid w:val="009C5C78"/>
    <w:rsid w:val="009C5C84"/>
    <w:rsid w:val="009C66B8"/>
    <w:rsid w:val="009C6A57"/>
    <w:rsid w:val="009C6B45"/>
    <w:rsid w:val="009C6E4F"/>
    <w:rsid w:val="009C6F69"/>
    <w:rsid w:val="009C7366"/>
    <w:rsid w:val="009C79AE"/>
    <w:rsid w:val="009D0072"/>
    <w:rsid w:val="009D113C"/>
    <w:rsid w:val="009D1E1B"/>
    <w:rsid w:val="009D2391"/>
    <w:rsid w:val="009D2E73"/>
    <w:rsid w:val="009D3727"/>
    <w:rsid w:val="009D4170"/>
    <w:rsid w:val="009D535B"/>
    <w:rsid w:val="009D5854"/>
    <w:rsid w:val="009D5CCA"/>
    <w:rsid w:val="009D6423"/>
    <w:rsid w:val="009D699F"/>
    <w:rsid w:val="009E01E4"/>
    <w:rsid w:val="009E06DC"/>
    <w:rsid w:val="009E07E3"/>
    <w:rsid w:val="009E0FE2"/>
    <w:rsid w:val="009E1692"/>
    <w:rsid w:val="009E16E1"/>
    <w:rsid w:val="009E1859"/>
    <w:rsid w:val="009E1D92"/>
    <w:rsid w:val="009E2E99"/>
    <w:rsid w:val="009E2EC5"/>
    <w:rsid w:val="009E3061"/>
    <w:rsid w:val="009E36F3"/>
    <w:rsid w:val="009E42DB"/>
    <w:rsid w:val="009E4936"/>
    <w:rsid w:val="009E4CF7"/>
    <w:rsid w:val="009E578A"/>
    <w:rsid w:val="009E585A"/>
    <w:rsid w:val="009E5E90"/>
    <w:rsid w:val="009E64CA"/>
    <w:rsid w:val="009E6E86"/>
    <w:rsid w:val="009E70D1"/>
    <w:rsid w:val="009E74D7"/>
    <w:rsid w:val="009E7D59"/>
    <w:rsid w:val="009E7FA2"/>
    <w:rsid w:val="009F03C1"/>
    <w:rsid w:val="009F0693"/>
    <w:rsid w:val="009F0AF2"/>
    <w:rsid w:val="009F14D8"/>
    <w:rsid w:val="009F15BF"/>
    <w:rsid w:val="009F1AA8"/>
    <w:rsid w:val="009F24F4"/>
    <w:rsid w:val="009F27E0"/>
    <w:rsid w:val="009F2A03"/>
    <w:rsid w:val="009F31AC"/>
    <w:rsid w:val="009F3729"/>
    <w:rsid w:val="009F3DA0"/>
    <w:rsid w:val="009F4663"/>
    <w:rsid w:val="009F4A0A"/>
    <w:rsid w:val="009F55CB"/>
    <w:rsid w:val="009F596B"/>
    <w:rsid w:val="009F679A"/>
    <w:rsid w:val="009F6906"/>
    <w:rsid w:val="009F7A73"/>
    <w:rsid w:val="009F7E55"/>
    <w:rsid w:val="009F7EA0"/>
    <w:rsid w:val="009F7EF2"/>
    <w:rsid w:val="00A00830"/>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07F9F"/>
    <w:rsid w:val="00A10124"/>
    <w:rsid w:val="00A10290"/>
    <w:rsid w:val="00A1092C"/>
    <w:rsid w:val="00A10B93"/>
    <w:rsid w:val="00A10DF8"/>
    <w:rsid w:val="00A1137A"/>
    <w:rsid w:val="00A11E40"/>
    <w:rsid w:val="00A126B3"/>
    <w:rsid w:val="00A12CCF"/>
    <w:rsid w:val="00A12DBE"/>
    <w:rsid w:val="00A12E4E"/>
    <w:rsid w:val="00A1396C"/>
    <w:rsid w:val="00A13F76"/>
    <w:rsid w:val="00A14E6E"/>
    <w:rsid w:val="00A15AAF"/>
    <w:rsid w:val="00A16332"/>
    <w:rsid w:val="00A16B89"/>
    <w:rsid w:val="00A175A6"/>
    <w:rsid w:val="00A175CD"/>
    <w:rsid w:val="00A17B15"/>
    <w:rsid w:val="00A17CCA"/>
    <w:rsid w:val="00A2001B"/>
    <w:rsid w:val="00A20751"/>
    <w:rsid w:val="00A213F9"/>
    <w:rsid w:val="00A21584"/>
    <w:rsid w:val="00A21785"/>
    <w:rsid w:val="00A21A62"/>
    <w:rsid w:val="00A21FB6"/>
    <w:rsid w:val="00A22291"/>
    <w:rsid w:val="00A2251A"/>
    <w:rsid w:val="00A22A23"/>
    <w:rsid w:val="00A22D9A"/>
    <w:rsid w:val="00A23306"/>
    <w:rsid w:val="00A2340A"/>
    <w:rsid w:val="00A243CB"/>
    <w:rsid w:val="00A243F3"/>
    <w:rsid w:val="00A24450"/>
    <w:rsid w:val="00A25119"/>
    <w:rsid w:val="00A251BF"/>
    <w:rsid w:val="00A25695"/>
    <w:rsid w:val="00A25AE6"/>
    <w:rsid w:val="00A25B31"/>
    <w:rsid w:val="00A260BC"/>
    <w:rsid w:val="00A261BF"/>
    <w:rsid w:val="00A263DE"/>
    <w:rsid w:val="00A265CE"/>
    <w:rsid w:val="00A272D6"/>
    <w:rsid w:val="00A27476"/>
    <w:rsid w:val="00A30D57"/>
    <w:rsid w:val="00A31AF9"/>
    <w:rsid w:val="00A322D5"/>
    <w:rsid w:val="00A32565"/>
    <w:rsid w:val="00A329BA"/>
    <w:rsid w:val="00A33169"/>
    <w:rsid w:val="00A33E21"/>
    <w:rsid w:val="00A33F1A"/>
    <w:rsid w:val="00A33F74"/>
    <w:rsid w:val="00A341E1"/>
    <w:rsid w:val="00A34486"/>
    <w:rsid w:val="00A347DA"/>
    <w:rsid w:val="00A34973"/>
    <w:rsid w:val="00A34FF0"/>
    <w:rsid w:val="00A3549D"/>
    <w:rsid w:val="00A35676"/>
    <w:rsid w:val="00A35914"/>
    <w:rsid w:val="00A35A73"/>
    <w:rsid w:val="00A3609B"/>
    <w:rsid w:val="00A36ABC"/>
    <w:rsid w:val="00A371AC"/>
    <w:rsid w:val="00A374D9"/>
    <w:rsid w:val="00A375E2"/>
    <w:rsid w:val="00A37AFA"/>
    <w:rsid w:val="00A37F28"/>
    <w:rsid w:val="00A4033A"/>
    <w:rsid w:val="00A40376"/>
    <w:rsid w:val="00A40725"/>
    <w:rsid w:val="00A408F7"/>
    <w:rsid w:val="00A40C16"/>
    <w:rsid w:val="00A4200E"/>
    <w:rsid w:val="00A420B7"/>
    <w:rsid w:val="00A42C31"/>
    <w:rsid w:val="00A42DFB"/>
    <w:rsid w:val="00A42F03"/>
    <w:rsid w:val="00A4346A"/>
    <w:rsid w:val="00A43859"/>
    <w:rsid w:val="00A43B86"/>
    <w:rsid w:val="00A44A56"/>
    <w:rsid w:val="00A45205"/>
    <w:rsid w:val="00A45312"/>
    <w:rsid w:val="00A45B7B"/>
    <w:rsid w:val="00A46751"/>
    <w:rsid w:val="00A4689B"/>
    <w:rsid w:val="00A46BB4"/>
    <w:rsid w:val="00A4705F"/>
    <w:rsid w:val="00A4722E"/>
    <w:rsid w:val="00A47310"/>
    <w:rsid w:val="00A47668"/>
    <w:rsid w:val="00A476F1"/>
    <w:rsid w:val="00A477A2"/>
    <w:rsid w:val="00A47836"/>
    <w:rsid w:val="00A47FCC"/>
    <w:rsid w:val="00A50135"/>
    <w:rsid w:val="00A502B3"/>
    <w:rsid w:val="00A505E0"/>
    <w:rsid w:val="00A5067A"/>
    <w:rsid w:val="00A50770"/>
    <w:rsid w:val="00A50B05"/>
    <w:rsid w:val="00A51AB2"/>
    <w:rsid w:val="00A51BDD"/>
    <w:rsid w:val="00A52000"/>
    <w:rsid w:val="00A52027"/>
    <w:rsid w:val="00A529E4"/>
    <w:rsid w:val="00A52F3D"/>
    <w:rsid w:val="00A53A46"/>
    <w:rsid w:val="00A53DC9"/>
    <w:rsid w:val="00A54BF6"/>
    <w:rsid w:val="00A550FD"/>
    <w:rsid w:val="00A55148"/>
    <w:rsid w:val="00A55E1A"/>
    <w:rsid w:val="00A56C9D"/>
    <w:rsid w:val="00A56F97"/>
    <w:rsid w:val="00A570E7"/>
    <w:rsid w:val="00A5712F"/>
    <w:rsid w:val="00A5728D"/>
    <w:rsid w:val="00A57659"/>
    <w:rsid w:val="00A577BB"/>
    <w:rsid w:val="00A5797A"/>
    <w:rsid w:val="00A600DE"/>
    <w:rsid w:val="00A602C8"/>
    <w:rsid w:val="00A603D5"/>
    <w:rsid w:val="00A60C70"/>
    <w:rsid w:val="00A60E6F"/>
    <w:rsid w:val="00A61BA6"/>
    <w:rsid w:val="00A6289E"/>
    <w:rsid w:val="00A628D9"/>
    <w:rsid w:val="00A62D6E"/>
    <w:rsid w:val="00A62DDC"/>
    <w:rsid w:val="00A63226"/>
    <w:rsid w:val="00A63243"/>
    <w:rsid w:val="00A64138"/>
    <w:rsid w:val="00A64F63"/>
    <w:rsid w:val="00A64FAA"/>
    <w:rsid w:val="00A650C6"/>
    <w:rsid w:val="00A65411"/>
    <w:rsid w:val="00A65689"/>
    <w:rsid w:val="00A65838"/>
    <w:rsid w:val="00A65AFC"/>
    <w:rsid w:val="00A65DA4"/>
    <w:rsid w:val="00A65F30"/>
    <w:rsid w:val="00A66566"/>
    <w:rsid w:val="00A665E6"/>
    <w:rsid w:val="00A67078"/>
    <w:rsid w:val="00A670CC"/>
    <w:rsid w:val="00A677FD"/>
    <w:rsid w:val="00A67DD6"/>
    <w:rsid w:val="00A702D8"/>
    <w:rsid w:val="00A704DC"/>
    <w:rsid w:val="00A70773"/>
    <w:rsid w:val="00A70D1E"/>
    <w:rsid w:val="00A713DF"/>
    <w:rsid w:val="00A71AF5"/>
    <w:rsid w:val="00A71C43"/>
    <w:rsid w:val="00A72EB9"/>
    <w:rsid w:val="00A73127"/>
    <w:rsid w:val="00A73307"/>
    <w:rsid w:val="00A738D9"/>
    <w:rsid w:val="00A743B2"/>
    <w:rsid w:val="00A75463"/>
    <w:rsid w:val="00A75524"/>
    <w:rsid w:val="00A75B2A"/>
    <w:rsid w:val="00A76145"/>
    <w:rsid w:val="00A765AC"/>
    <w:rsid w:val="00A76983"/>
    <w:rsid w:val="00A77281"/>
    <w:rsid w:val="00A800DD"/>
    <w:rsid w:val="00A807B1"/>
    <w:rsid w:val="00A80AC4"/>
    <w:rsid w:val="00A80B44"/>
    <w:rsid w:val="00A81606"/>
    <w:rsid w:val="00A81A75"/>
    <w:rsid w:val="00A8262D"/>
    <w:rsid w:val="00A8311A"/>
    <w:rsid w:val="00A833EA"/>
    <w:rsid w:val="00A84958"/>
    <w:rsid w:val="00A84C2B"/>
    <w:rsid w:val="00A84EF8"/>
    <w:rsid w:val="00A857BD"/>
    <w:rsid w:val="00A861D1"/>
    <w:rsid w:val="00A86449"/>
    <w:rsid w:val="00A869BE"/>
    <w:rsid w:val="00A86C5B"/>
    <w:rsid w:val="00A87830"/>
    <w:rsid w:val="00A8794E"/>
    <w:rsid w:val="00A87B17"/>
    <w:rsid w:val="00A9052D"/>
    <w:rsid w:val="00A90D0A"/>
    <w:rsid w:val="00A9256B"/>
    <w:rsid w:val="00A92976"/>
    <w:rsid w:val="00A9332E"/>
    <w:rsid w:val="00A937C9"/>
    <w:rsid w:val="00A93DFB"/>
    <w:rsid w:val="00A94109"/>
    <w:rsid w:val="00A9415D"/>
    <w:rsid w:val="00A94C1E"/>
    <w:rsid w:val="00A95267"/>
    <w:rsid w:val="00A95A87"/>
    <w:rsid w:val="00A960B1"/>
    <w:rsid w:val="00A968AF"/>
    <w:rsid w:val="00A96DF3"/>
    <w:rsid w:val="00A96FC9"/>
    <w:rsid w:val="00A97326"/>
    <w:rsid w:val="00A9742E"/>
    <w:rsid w:val="00AA0282"/>
    <w:rsid w:val="00AA0C91"/>
    <w:rsid w:val="00AA117B"/>
    <w:rsid w:val="00AA17B3"/>
    <w:rsid w:val="00AA18FA"/>
    <w:rsid w:val="00AA1BAA"/>
    <w:rsid w:val="00AA1DE4"/>
    <w:rsid w:val="00AA1ED1"/>
    <w:rsid w:val="00AA2152"/>
    <w:rsid w:val="00AA2234"/>
    <w:rsid w:val="00AA277D"/>
    <w:rsid w:val="00AA2916"/>
    <w:rsid w:val="00AA2936"/>
    <w:rsid w:val="00AA298C"/>
    <w:rsid w:val="00AA29DE"/>
    <w:rsid w:val="00AA2EDE"/>
    <w:rsid w:val="00AA2F9D"/>
    <w:rsid w:val="00AA3C95"/>
    <w:rsid w:val="00AA3FCC"/>
    <w:rsid w:val="00AA42F2"/>
    <w:rsid w:val="00AA4CCD"/>
    <w:rsid w:val="00AA5C35"/>
    <w:rsid w:val="00AA5E0E"/>
    <w:rsid w:val="00AA610C"/>
    <w:rsid w:val="00AA63F6"/>
    <w:rsid w:val="00AA6CD4"/>
    <w:rsid w:val="00AA730C"/>
    <w:rsid w:val="00AB023D"/>
    <w:rsid w:val="00AB0BF5"/>
    <w:rsid w:val="00AB0D62"/>
    <w:rsid w:val="00AB1147"/>
    <w:rsid w:val="00AB11D6"/>
    <w:rsid w:val="00AB12BB"/>
    <w:rsid w:val="00AB14A1"/>
    <w:rsid w:val="00AB187F"/>
    <w:rsid w:val="00AB2332"/>
    <w:rsid w:val="00AB24AD"/>
    <w:rsid w:val="00AB268D"/>
    <w:rsid w:val="00AB298E"/>
    <w:rsid w:val="00AB2C67"/>
    <w:rsid w:val="00AB2FB2"/>
    <w:rsid w:val="00AB310B"/>
    <w:rsid w:val="00AB325F"/>
    <w:rsid w:val="00AB3855"/>
    <w:rsid w:val="00AB4CF5"/>
    <w:rsid w:val="00AB4DFF"/>
    <w:rsid w:val="00AB4E2B"/>
    <w:rsid w:val="00AB52F6"/>
    <w:rsid w:val="00AB584B"/>
    <w:rsid w:val="00AB5BC4"/>
    <w:rsid w:val="00AB5E70"/>
    <w:rsid w:val="00AB6BBF"/>
    <w:rsid w:val="00AB6F05"/>
    <w:rsid w:val="00AB70B6"/>
    <w:rsid w:val="00AB71A5"/>
    <w:rsid w:val="00AB7C63"/>
    <w:rsid w:val="00AB7DE8"/>
    <w:rsid w:val="00AC02D8"/>
    <w:rsid w:val="00AC0AD3"/>
    <w:rsid w:val="00AC0CA8"/>
    <w:rsid w:val="00AC10CC"/>
    <w:rsid w:val="00AC1625"/>
    <w:rsid w:val="00AC197E"/>
    <w:rsid w:val="00AC1C50"/>
    <w:rsid w:val="00AC2021"/>
    <w:rsid w:val="00AC2061"/>
    <w:rsid w:val="00AC2204"/>
    <w:rsid w:val="00AC22EB"/>
    <w:rsid w:val="00AC2E3E"/>
    <w:rsid w:val="00AC3190"/>
    <w:rsid w:val="00AC36BA"/>
    <w:rsid w:val="00AC3E3E"/>
    <w:rsid w:val="00AC4A04"/>
    <w:rsid w:val="00AC59A6"/>
    <w:rsid w:val="00AC5E1F"/>
    <w:rsid w:val="00AC624E"/>
    <w:rsid w:val="00AC6659"/>
    <w:rsid w:val="00AC6E95"/>
    <w:rsid w:val="00AC7527"/>
    <w:rsid w:val="00AC7A9A"/>
    <w:rsid w:val="00AC7E77"/>
    <w:rsid w:val="00AC7F90"/>
    <w:rsid w:val="00AD03F1"/>
    <w:rsid w:val="00AD08F6"/>
    <w:rsid w:val="00AD1096"/>
    <w:rsid w:val="00AD2397"/>
    <w:rsid w:val="00AD25EA"/>
    <w:rsid w:val="00AD26AC"/>
    <w:rsid w:val="00AD2E61"/>
    <w:rsid w:val="00AD314C"/>
    <w:rsid w:val="00AD35F2"/>
    <w:rsid w:val="00AD3D8A"/>
    <w:rsid w:val="00AD42AA"/>
    <w:rsid w:val="00AD578E"/>
    <w:rsid w:val="00AD5AF3"/>
    <w:rsid w:val="00AD5C52"/>
    <w:rsid w:val="00AD5EB6"/>
    <w:rsid w:val="00AD6B44"/>
    <w:rsid w:val="00AD6BAA"/>
    <w:rsid w:val="00AD6FF8"/>
    <w:rsid w:val="00AD7487"/>
    <w:rsid w:val="00AD7A46"/>
    <w:rsid w:val="00AE02F7"/>
    <w:rsid w:val="00AE071C"/>
    <w:rsid w:val="00AE11DC"/>
    <w:rsid w:val="00AE14A4"/>
    <w:rsid w:val="00AE185D"/>
    <w:rsid w:val="00AE1A0A"/>
    <w:rsid w:val="00AE21A9"/>
    <w:rsid w:val="00AE2BCA"/>
    <w:rsid w:val="00AE39DB"/>
    <w:rsid w:val="00AE3EBB"/>
    <w:rsid w:val="00AE418B"/>
    <w:rsid w:val="00AE449A"/>
    <w:rsid w:val="00AE4F9C"/>
    <w:rsid w:val="00AE58B3"/>
    <w:rsid w:val="00AE59B4"/>
    <w:rsid w:val="00AE6A9F"/>
    <w:rsid w:val="00AE6BA1"/>
    <w:rsid w:val="00AE6CD8"/>
    <w:rsid w:val="00AE77A7"/>
    <w:rsid w:val="00AF07BD"/>
    <w:rsid w:val="00AF0A72"/>
    <w:rsid w:val="00AF11AF"/>
    <w:rsid w:val="00AF16B7"/>
    <w:rsid w:val="00AF1EED"/>
    <w:rsid w:val="00AF200B"/>
    <w:rsid w:val="00AF2F3D"/>
    <w:rsid w:val="00AF3065"/>
    <w:rsid w:val="00AF3264"/>
    <w:rsid w:val="00AF3937"/>
    <w:rsid w:val="00AF3DC2"/>
    <w:rsid w:val="00AF4455"/>
    <w:rsid w:val="00AF4600"/>
    <w:rsid w:val="00AF4763"/>
    <w:rsid w:val="00AF5444"/>
    <w:rsid w:val="00AF55A9"/>
    <w:rsid w:val="00AF56DC"/>
    <w:rsid w:val="00AF5851"/>
    <w:rsid w:val="00AF59A2"/>
    <w:rsid w:val="00AF6050"/>
    <w:rsid w:val="00AF61A8"/>
    <w:rsid w:val="00AF64F1"/>
    <w:rsid w:val="00AF6522"/>
    <w:rsid w:val="00AF6527"/>
    <w:rsid w:val="00AF68D8"/>
    <w:rsid w:val="00AF6CFF"/>
    <w:rsid w:val="00AF6DB6"/>
    <w:rsid w:val="00AF783E"/>
    <w:rsid w:val="00AF7ACE"/>
    <w:rsid w:val="00B000A2"/>
    <w:rsid w:val="00B0030F"/>
    <w:rsid w:val="00B0099B"/>
    <w:rsid w:val="00B00F38"/>
    <w:rsid w:val="00B0151B"/>
    <w:rsid w:val="00B01B60"/>
    <w:rsid w:val="00B0240F"/>
    <w:rsid w:val="00B0290E"/>
    <w:rsid w:val="00B031A0"/>
    <w:rsid w:val="00B03FDE"/>
    <w:rsid w:val="00B04958"/>
    <w:rsid w:val="00B052A7"/>
    <w:rsid w:val="00B0545D"/>
    <w:rsid w:val="00B05636"/>
    <w:rsid w:val="00B05928"/>
    <w:rsid w:val="00B05AA6"/>
    <w:rsid w:val="00B05C4D"/>
    <w:rsid w:val="00B0601B"/>
    <w:rsid w:val="00B065CA"/>
    <w:rsid w:val="00B067A1"/>
    <w:rsid w:val="00B06BC0"/>
    <w:rsid w:val="00B071B4"/>
    <w:rsid w:val="00B074CD"/>
    <w:rsid w:val="00B07C5A"/>
    <w:rsid w:val="00B10382"/>
    <w:rsid w:val="00B10692"/>
    <w:rsid w:val="00B108C8"/>
    <w:rsid w:val="00B1123F"/>
    <w:rsid w:val="00B113AF"/>
    <w:rsid w:val="00B11AFB"/>
    <w:rsid w:val="00B12339"/>
    <w:rsid w:val="00B12927"/>
    <w:rsid w:val="00B12EF7"/>
    <w:rsid w:val="00B12F52"/>
    <w:rsid w:val="00B133D2"/>
    <w:rsid w:val="00B146EA"/>
    <w:rsid w:val="00B14BEA"/>
    <w:rsid w:val="00B1523D"/>
    <w:rsid w:val="00B1535E"/>
    <w:rsid w:val="00B15396"/>
    <w:rsid w:val="00B15B2C"/>
    <w:rsid w:val="00B160E3"/>
    <w:rsid w:val="00B16552"/>
    <w:rsid w:val="00B16974"/>
    <w:rsid w:val="00B16D78"/>
    <w:rsid w:val="00B170E6"/>
    <w:rsid w:val="00B20F18"/>
    <w:rsid w:val="00B211A4"/>
    <w:rsid w:val="00B219B3"/>
    <w:rsid w:val="00B21BD3"/>
    <w:rsid w:val="00B21D59"/>
    <w:rsid w:val="00B21F24"/>
    <w:rsid w:val="00B22629"/>
    <w:rsid w:val="00B22B27"/>
    <w:rsid w:val="00B22FDA"/>
    <w:rsid w:val="00B24D37"/>
    <w:rsid w:val="00B24EC2"/>
    <w:rsid w:val="00B24F5B"/>
    <w:rsid w:val="00B25EA5"/>
    <w:rsid w:val="00B2750D"/>
    <w:rsid w:val="00B279CF"/>
    <w:rsid w:val="00B27DD2"/>
    <w:rsid w:val="00B30136"/>
    <w:rsid w:val="00B303FF"/>
    <w:rsid w:val="00B3056D"/>
    <w:rsid w:val="00B30724"/>
    <w:rsid w:val="00B30990"/>
    <w:rsid w:val="00B31530"/>
    <w:rsid w:val="00B31799"/>
    <w:rsid w:val="00B319EA"/>
    <w:rsid w:val="00B31B92"/>
    <w:rsid w:val="00B31FD0"/>
    <w:rsid w:val="00B3210C"/>
    <w:rsid w:val="00B324EB"/>
    <w:rsid w:val="00B32688"/>
    <w:rsid w:val="00B329FC"/>
    <w:rsid w:val="00B32B62"/>
    <w:rsid w:val="00B32BB6"/>
    <w:rsid w:val="00B34A0F"/>
    <w:rsid w:val="00B34ECA"/>
    <w:rsid w:val="00B360C9"/>
    <w:rsid w:val="00B363B8"/>
    <w:rsid w:val="00B36424"/>
    <w:rsid w:val="00B37290"/>
    <w:rsid w:val="00B402E7"/>
    <w:rsid w:val="00B403E7"/>
    <w:rsid w:val="00B4066E"/>
    <w:rsid w:val="00B40BBD"/>
    <w:rsid w:val="00B417F6"/>
    <w:rsid w:val="00B42435"/>
    <w:rsid w:val="00B429F0"/>
    <w:rsid w:val="00B42E1D"/>
    <w:rsid w:val="00B42EA1"/>
    <w:rsid w:val="00B43099"/>
    <w:rsid w:val="00B4316C"/>
    <w:rsid w:val="00B43499"/>
    <w:rsid w:val="00B437D7"/>
    <w:rsid w:val="00B43CA7"/>
    <w:rsid w:val="00B43FAF"/>
    <w:rsid w:val="00B44203"/>
    <w:rsid w:val="00B44DB4"/>
    <w:rsid w:val="00B44EBC"/>
    <w:rsid w:val="00B44FB4"/>
    <w:rsid w:val="00B450D5"/>
    <w:rsid w:val="00B451F8"/>
    <w:rsid w:val="00B455DF"/>
    <w:rsid w:val="00B4575A"/>
    <w:rsid w:val="00B458CD"/>
    <w:rsid w:val="00B46221"/>
    <w:rsid w:val="00B465FA"/>
    <w:rsid w:val="00B467D9"/>
    <w:rsid w:val="00B46B33"/>
    <w:rsid w:val="00B46B65"/>
    <w:rsid w:val="00B470BD"/>
    <w:rsid w:val="00B4776C"/>
    <w:rsid w:val="00B4789F"/>
    <w:rsid w:val="00B47BC2"/>
    <w:rsid w:val="00B509EF"/>
    <w:rsid w:val="00B50DFB"/>
    <w:rsid w:val="00B50F3B"/>
    <w:rsid w:val="00B5109B"/>
    <w:rsid w:val="00B518F3"/>
    <w:rsid w:val="00B526EF"/>
    <w:rsid w:val="00B5285A"/>
    <w:rsid w:val="00B53536"/>
    <w:rsid w:val="00B53FAB"/>
    <w:rsid w:val="00B549E1"/>
    <w:rsid w:val="00B54A45"/>
    <w:rsid w:val="00B54DA4"/>
    <w:rsid w:val="00B55A06"/>
    <w:rsid w:val="00B56D3D"/>
    <w:rsid w:val="00B56E22"/>
    <w:rsid w:val="00B57197"/>
    <w:rsid w:val="00B57DCE"/>
    <w:rsid w:val="00B600F9"/>
    <w:rsid w:val="00B609B7"/>
    <w:rsid w:val="00B60BEB"/>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7BD"/>
    <w:rsid w:val="00B6595C"/>
    <w:rsid w:val="00B65FE8"/>
    <w:rsid w:val="00B6601A"/>
    <w:rsid w:val="00B6621B"/>
    <w:rsid w:val="00B66564"/>
    <w:rsid w:val="00B66862"/>
    <w:rsid w:val="00B66F07"/>
    <w:rsid w:val="00B67219"/>
    <w:rsid w:val="00B674DC"/>
    <w:rsid w:val="00B700B8"/>
    <w:rsid w:val="00B70832"/>
    <w:rsid w:val="00B70F05"/>
    <w:rsid w:val="00B710A2"/>
    <w:rsid w:val="00B71539"/>
    <w:rsid w:val="00B72B81"/>
    <w:rsid w:val="00B7317B"/>
    <w:rsid w:val="00B7318A"/>
    <w:rsid w:val="00B734A4"/>
    <w:rsid w:val="00B73667"/>
    <w:rsid w:val="00B7388B"/>
    <w:rsid w:val="00B740B0"/>
    <w:rsid w:val="00B7455A"/>
    <w:rsid w:val="00B74C93"/>
    <w:rsid w:val="00B74FF2"/>
    <w:rsid w:val="00B753A8"/>
    <w:rsid w:val="00B75A0E"/>
    <w:rsid w:val="00B75CF5"/>
    <w:rsid w:val="00B75D92"/>
    <w:rsid w:val="00B762B1"/>
    <w:rsid w:val="00B77272"/>
    <w:rsid w:val="00B77380"/>
    <w:rsid w:val="00B777C0"/>
    <w:rsid w:val="00B80077"/>
    <w:rsid w:val="00B80116"/>
    <w:rsid w:val="00B802AC"/>
    <w:rsid w:val="00B802E1"/>
    <w:rsid w:val="00B807B7"/>
    <w:rsid w:val="00B80B64"/>
    <w:rsid w:val="00B81AD8"/>
    <w:rsid w:val="00B81CED"/>
    <w:rsid w:val="00B81D7D"/>
    <w:rsid w:val="00B82050"/>
    <w:rsid w:val="00B82132"/>
    <w:rsid w:val="00B825DB"/>
    <w:rsid w:val="00B8265C"/>
    <w:rsid w:val="00B82D0B"/>
    <w:rsid w:val="00B84ACB"/>
    <w:rsid w:val="00B84BA6"/>
    <w:rsid w:val="00B84D8D"/>
    <w:rsid w:val="00B853A4"/>
    <w:rsid w:val="00B860AD"/>
    <w:rsid w:val="00B90179"/>
    <w:rsid w:val="00B9256A"/>
    <w:rsid w:val="00B92C1F"/>
    <w:rsid w:val="00B92F39"/>
    <w:rsid w:val="00B93036"/>
    <w:rsid w:val="00B93C51"/>
    <w:rsid w:val="00B93C93"/>
    <w:rsid w:val="00B9438C"/>
    <w:rsid w:val="00B94A78"/>
    <w:rsid w:val="00B955AB"/>
    <w:rsid w:val="00B95DF5"/>
    <w:rsid w:val="00B95E7D"/>
    <w:rsid w:val="00B9630E"/>
    <w:rsid w:val="00B96890"/>
    <w:rsid w:val="00B96AA2"/>
    <w:rsid w:val="00B97EC8"/>
    <w:rsid w:val="00BA0856"/>
    <w:rsid w:val="00BA09ED"/>
    <w:rsid w:val="00BA1A11"/>
    <w:rsid w:val="00BA1FB5"/>
    <w:rsid w:val="00BA2476"/>
    <w:rsid w:val="00BA2525"/>
    <w:rsid w:val="00BA2C49"/>
    <w:rsid w:val="00BA2C92"/>
    <w:rsid w:val="00BA2DE1"/>
    <w:rsid w:val="00BA2FB7"/>
    <w:rsid w:val="00BA3338"/>
    <w:rsid w:val="00BA3483"/>
    <w:rsid w:val="00BA357E"/>
    <w:rsid w:val="00BA4AD1"/>
    <w:rsid w:val="00BA53D9"/>
    <w:rsid w:val="00BA5580"/>
    <w:rsid w:val="00BA563F"/>
    <w:rsid w:val="00BA5E05"/>
    <w:rsid w:val="00BA5E2D"/>
    <w:rsid w:val="00BA5F37"/>
    <w:rsid w:val="00BA6946"/>
    <w:rsid w:val="00BA7B16"/>
    <w:rsid w:val="00BB00AF"/>
    <w:rsid w:val="00BB0829"/>
    <w:rsid w:val="00BB09DE"/>
    <w:rsid w:val="00BB0F72"/>
    <w:rsid w:val="00BB19C7"/>
    <w:rsid w:val="00BB2E8B"/>
    <w:rsid w:val="00BB3661"/>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18F7"/>
    <w:rsid w:val="00BC2A44"/>
    <w:rsid w:val="00BC3BC3"/>
    <w:rsid w:val="00BC4035"/>
    <w:rsid w:val="00BC4E0F"/>
    <w:rsid w:val="00BC50B9"/>
    <w:rsid w:val="00BC50E5"/>
    <w:rsid w:val="00BC6BDA"/>
    <w:rsid w:val="00BC6C9C"/>
    <w:rsid w:val="00BC727C"/>
    <w:rsid w:val="00BC7670"/>
    <w:rsid w:val="00BC783D"/>
    <w:rsid w:val="00BC7B47"/>
    <w:rsid w:val="00BC7E11"/>
    <w:rsid w:val="00BD0409"/>
    <w:rsid w:val="00BD0873"/>
    <w:rsid w:val="00BD0A61"/>
    <w:rsid w:val="00BD104A"/>
    <w:rsid w:val="00BD17A1"/>
    <w:rsid w:val="00BD1A19"/>
    <w:rsid w:val="00BD22F5"/>
    <w:rsid w:val="00BD24DF"/>
    <w:rsid w:val="00BD2CF2"/>
    <w:rsid w:val="00BD2F6C"/>
    <w:rsid w:val="00BD2F96"/>
    <w:rsid w:val="00BD3221"/>
    <w:rsid w:val="00BD398C"/>
    <w:rsid w:val="00BD419F"/>
    <w:rsid w:val="00BD44A8"/>
    <w:rsid w:val="00BD468B"/>
    <w:rsid w:val="00BD5165"/>
    <w:rsid w:val="00BD5452"/>
    <w:rsid w:val="00BD5722"/>
    <w:rsid w:val="00BD5747"/>
    <w:rsid w:val="00BD59CA"/>
    <w:rsid w:val="00BD5BB6"/>
    <w:rsid w:val="00BD5BC6"/>
    <w:rsid w:val="00BD5DBA"/>
    <w:rsid w:val="00BD6289"/>
    <w:rsid w:val="00BD657E"/>
    <w:rsid w:val="00BD6938"/>
    <w:rsid w:val="00BD71F2"/>
    <w:rsid w:val="00BD7C35"/>
    <w:rsid w:val="00BE0412"/>
    <w:rsid w:val="00BE0528"/>
    <w:rsid w:val="00BE05EE"/>
    <w:rsid w:val="00BE0C08"/>
    <w:rsid w:val="00BE2308"/>
    <w:rsid w:val="00BE279F"/>
    <w:rsid w:val="00BE2AE5"/>
    <w:rsid w:val="00BE369E"/>
    <w:rsid w:val="00BE3C48"/>
    <w:rsid w:val="00BE4698"/>
    <w:rsid w:val="00BE5287"/>
    <w:rsid w:val="00BE54D2"/>
    <w:rsid w:val="00BE57BC"/>
    <w:rsid w:val="00BE5DF4"/>
    <w:rsid w:val="00BE608E"/>
    <w:rsid w:val="00BE7529"/>
    <w:rsid w:val="00BE7733"/>
    <w:rsid w:val="00BE77C1"/>
    <w:rsid w:val="00BE7CAE"/>
    <w:rsid w:val="00BF0534"/>
    <w:rsid w:val="00BF0EAE"/>
    <w:rsid w:val="00BF16A0"/>
    <w:rsid w:val="00BF20DC"/>
    <w:rsid w:val="00BF2444"/>
    <w:rsid w:val="00BF2702"/>
    <w:rsid w:val="00BF27B3"/>
    <w:rsid w:val="00BF3BBA"/>
    <w:rsid w:val="00BF4088"/>
    <w:rsid w:val="00BF45F9"/>
    <w:rsid w:val="00BF4624"/>
    <w:rsid w:val="00BF5002"/>
    <w:rsid w:val="00BF5174"/>
    <w:rsid w:val="00BF58AF"/>
    <w:rsid w:val="00BF6171"/>
    <w:rsid w:val="00BF6E0F"/>
    <w:rsid w:val="00BF7219"/>
    <w:rsid w:val="00BF78A5"/>
    <w:rsid w:val="00BF7E6B"/>
    <w:rsid w:val="00C0031C"/>
    <w:rsid w:val="00C00344"/>
    <w:rsid w:val="00C0201F"/>
    <w:rsid w:val="00C02B52"/>
    <w:rsid w:val="00C03758"/>
    <w:rsid w:val="00C03A2A"/>
    <w:rsid w:val="00C03DF1"/>
    <w:rsid w:val="00C04679"/>
    <w:rsid w:val="00C046EB"/>
    <w:rsid w:val="00C04DE6"/>
    <w:rsid w:val="00C04ECC"/>
    <w:rsid w:val="00C0502A"/>
    <w:rsid w:val="00C0563A"/>
    <w:rsid w:val="00C057AD"/>
    <w:rsid w:val="00C062B8"/>
    <w:rsid w:val="00C0686C"/>
    <w:rsid w:val="00C073EA"/>
    <w:rsid w:val="00C07414"/>
    <w:rsid w:val="00C0780F"/>
    <w:rsid w:val="00C10368"/>
    <w:rsid w:val="00C10403"/>
    <w:rsid w:val="00C109D2"/>
    <w:rsid w:val="00C10D9F"/>
    <w:rsid w:val="00C10E2D"/>
    <w:rsid w:val="00C111CA"/>
    <w:rsid w:val="00C11449"/>
    <w:rsid w:val="00C117CC"/>
    <w:rsid w:val="00C11CF9"/>
    <w:rsid w:val="00C11F84"/>
    <w:rsid w:val="00C12023"/>
    <w:rsid w:val="00C12202"/>
    <w:rsid w:val="00C1224A"/>
    <w:rsid w:val="00C124F2"/>
    <w:rsid w:val="00C1288F"/>
    <w:rsid w:val="00C128DA"/>
    <w:rsid w:val="00C12A53"/>
    <w:rsid w:val="00C12EAE"/>
    <w:rsid w:val="00C133CC"/>
    <w:rsid w:val="00C13730"/>
    <w:rsid w:val="00C140D4"/>
    <w:rsid w:val="00C164F9"/>
    <w:rsid w:val="00C16DA3"/>
    <w:rsid w:val="00C1721B"/>
    <w:rsid w:val="00C174FA"/>
    <w:rsid w:val="00C2060A"/>
    <w:rsid w:val="00C20EBF"/>
    <w:rsid w:val="00C2121D"/>
    <w:rsid w:val="00C21339"/>
    <w:rsid w:val="00C216D4"/>
    <w:rsid w:val="00C2280E"/>
    <w:rsid w:val="00C22A76"/>
    <w:rsid w:val="00C22A7A"/>
    <w:rsid w:val="00C23264"/>
    <w:rsid w:val="00C23B77"/>
    <w:rsid w:val="00C2448E"/>
    <w:rsid w:val="00C2486E"/>
    <w:rsid w:val="00C24B7C"/>
    <w:rsid w:val="00C2525F"/>
    <w:rsid w:val="00C2634C"/>
    <w:rsid w:val="00C2655C"/>
    <w:rsid w:val="00C26588"/>
    <w:rsid w:val="00C26ABD"/>
    <w:rsid w:val="00C26ACF"/>
    <w:rsid w:val="00C26DFB"/>
    <w:rsid w:val="00C2730E"/>
    <w:rsid w:val="00C275C6"/>
    <w:rsid w:val="00C2787F"/>
    <w:rsid w:val="00C27B75"/>
    <w:rsid w:val="00C27F55"/>
    <w:rsid w:val="00C3057E"/>
    <w:rsid w:val="00C305CD"/>
    <w:rsid w:val="00C30765"/>
    <w:rsid w:val="00C30E09"/>
    <w:rsid w:val="00C31024"/>
    <w:rsid w:val="00C312D2"/>
    <w:rsid w:val="00C31461"/>
    <w:rsid w:val="00C315A7"/>
    <w:rsid w:val="00C315C0"/>
    <w:rsid w:val="00C315E0"/>
    <w:rsid w:val="00C31D5B"/>
    <w:rsid w:val="00C322D6"/>
    <w:rsid w:val="00C32604"/>
    <w:rsid w:val="00C32962"/>
    <w:rsid w:val="00C335D4"/>
    <w:rsid w:val="00C33F6D"/>
    <w:rsid w:val="00C34002"/>
    <w:rsid w:val="00C3400B"/>
    <w:rsid w:val="00C3455C"/>
    <w:rsid w:val="00C3466E"/>
    <w:rsid w:val="00C34A72"/>
    <w:rsid w:val="00C3532D"/>
    <w:rsid w:val="00C35864"/>
    <w:rsid w:val="00C35BCE"/>
    <w:rsid w:val="00C35C90"/>
    <w:rsid w:val="00C360ED"/>
    <w:rsid w:val="00C36635"/>
    <w:rsid w:val="00C36BBA"/>
    <w:rsid w:val="00C36EE5"/>
    <w:rsid w:val="00C37061"/>
    <w:rsid w:val="00C37097"/>
    <w:rsid w:val="00C373A2"/>
    <w:rsid w:val="00C377F8"/>
    <w:rsid w:val="00C378EE"/>
    <w:rsid w:val="00C4049C"/>
    <w:rsid w:val="00C405D9"/>
    <w:rsid w:val="00C406A9"/>
    <w:rsid w:val="00C40C85"/>
    <w:rsid w:val="00C40F5A"/>
    <w:rsid w:val="00C41218"/>
    <w:rsid w:val="00C41C89"/>
    <w:rsid w:val="00C42032"/>
    <w:rsid w:val="00C42C48"/>
    <w:rsid w:val="00C4420D"/>
    <w:rsid w:val="00C45550"/>
    <w:rsid w:val="00C45FA4"/>
    <w:rsid w:val="00C4610B"/>
    <w:rsid w:val="00C469CC"/>
    <w:rsid w:val="00C46DFF"/>
    <w:rsid w:val="00C46EDF"/>
    <w:rsid w:val="00C4743E"/>
    <w:rsid w:val="00C500CA"/>
    <w:rsid w:val="00C50368"/>
    <w:rsid w:val="00C50B6F"/>
    <w:rsid w:val="00C511EF"/>
    <w:rsid w:val="00C51264"/>
    <w:rsid w:val="00C5238B"/>
    <w:rsid w:val="00C52998"/>
    <w:rsid w:val="00C531D4"/>
    <w:rsid w:val="00C53309"/>
    <w:rsid w:val="00C53576"/>
    <w:rsid w:val="00C53673"/>
    <w:rsid w:val="00C53FFB"/>
    <w:rsid w:val="00C54293"/>
    <w:rsid w:val="00C55EC1"/>
    <w:rsid w:val="00C55EC7"/>
    <w:rsid w:val="00C56157"/>
    <w:rsid w:val="00C562A2"/>
    <w:rsid w:val="00C56449"/>
    <w:rsid w:val="00C5654F"/>
    <w:rsid w:val="00C574EA"/>
    <w:rsid w:val="00C57D46"/>
    <w:rsid w:val="00C6050C"/>
    <w:rsid w:val="00C6050E"/>
    <w:rsid w:val="00C60906"/>
    <w:rsid w:val="00C6098D"/>
    <w:rsid w:val="00C6144E"/>
    <w:rsid w:val="00C61ED0"/>
    <w:rsid w:val="00C62968"/>
    <w:rsid w:val="00C634A2"/>
    <w:rsid w:val="00C63CC3"/>
    <w:rsid w:val="00C63CD9"/>
    <w:rsid w:val="00C642D2"/>
    <w:rsid w:val="00C64444"/>
    <w:rsid w:val="00C65C60"/>
    <w:rsid w:val="00C65F58"/>
    <w:rsid w:val="00C6616E"/>
    <w:rsid w:val="00C664F0"/>
    <w:rsid w:val="00C6660C"/>
    <w:rsid w:val="00C66D18"/>
    <w:rsid w:val="00C66E43"/>
    <w:rsid w:val="00C66E96"/>
    <w:rsid w:val="00C6705D"/>
    <w:rsid w:val="00C67368"/>
    <w:rsid w:val="00C67A36"/>
    <w:rsid w:val="00C70515"/>
    <w:rsid w:val="00C711E1"/>
    <w:rsid w:val="00C711F9"/>
    <w:rsid w:val="00C71BC8"/>
    <w:rsid w:val="00C71CD5"/>
    <w:rsid w:val="00C71D73"/>
    <w:rsid w:val="00C7229C"/>
    <w:rsid w:val="00C7261E"/>
    <w:rsid w:val="00C72CC8"/>
    <w:rsid w:val="00C731EA"/>
    <w:rsid w:val="00C73BFC"/>
    <w:rsid w:val="00C7410B"/>
    <w:rsid w:val="00C74B3E"/>
    <w:rsid w:val="00C74D8D"/>
    <w:rsid w:val="00C751E1"/>
    <w:rsid w:val="00C7569D"/>
    <w:rsid w:val="00C75DC6"/>
    <w:rsid w:val="00C767D9"/>
    <w:rsid w:val="00C7682D"/>
    <w:rsid w:val="00C76A6B"/>
    <w:rsid w:val="00C76ED5"/>
    <w:rsid w:val="00C80107"/>
    <w:rsid w:val="00C8074C"/>
    <w:rsid w:val="00C808A3"/>
    <w:rsid w:val="00C808D8"/>
    <w:rsid w:val="00C80C18"/>
    <w:rsid w:val="00C80DC1"/>
    <w:rsid w:val="00C80F80"/>
    <w:rsid w:val="00C81AEA"/>
    <w:rsid w:val="00C81C9C"/>
    <w:rsid w:val="00C8237D"/>
    <w:rsid w:val="00C8254E"/>
    <w:rsid w:val="00C8280D"/>
    <w:rsid w:val="00C82BF8"/>
    <w:rsid w:val="00C82E66"/>
    <w:rsid w:val="00C83802"/>
    <w:rsid w:val="00C83840"/>
    <w:rsid w:val="00C84786"/>
    <w:rsid w:val="00C85060"/>
    <w:rsid w:val="00C850CD"/>
    <w:rsid w:val="00C8587F"/>
    <w:rsid w:val="00C85C8C"/>
    <w:rsid w:val="00C85D16"/>
    <w:rsid w:val="00C85D7E"/>
    <w:rsid w:val="00C8681F"/>
    <w:rsid w:val="00C868A4"/>
    <w:rsid w:val="00C86BDC"/>
    <w:rsid w:val="00C87074"/>
    <w:rsid w:val="00C870E8"/>
    <w:rsid w:val="00C87582"/>
    <w:rsid w:val="00C877C8"/>
    <w:rsid w:val="00C87F13"/>
    <w:rsid w:val="00C90D54"/>
    <w:rsid w:val="00C90DDE"/>
    <w:rsid w:val="00C91B27"/>
    <w:rsid w:val="00C93123"/>
    <w:rsid w:val="00C9369E"/>
    <w:rsid w:val="00C93B8B"/>
    <w:rsid w:val="00C93E1C"/>
    <w:rsid w:val="00C94557"/>
    <w:rsid w:val="00C947F4"/>
    <w:rsid w:val="00C94912"/>
    <w:rsid w:val="00C94D02"/>
    <w:rsid w:val="00C94EA1"/>
    <w:rsid w:val="00C94F74"/>
    <w:rsid w:val="00C95402"/>
    <w:rsid w:val="00C95B6F"/>
    <w:rsid w:val="00C95D9F"/>
    <w:rsid w:val="00C9648F"/>
    <w:rsid w:val="00C967FC"/>
    <w:rsid w:val="00C969D6"/>
    <w:rsid w:val="00C97219"/>
    <w:rsid w:val="00C97DA1"/>
    <w:rsid w:val="00C97ED6"/>
    <w:rsid w:val="00CA047D"/>
    <w:rsid w:val="00CA0ADF"/>
    <w:rsid w:val="00CA0C5D"/>
    <w:rsid w:val="00CA0D4B"/>
    <w:rsid w:val="00CA111E"/>
    <w:rsid w:val="00CA1305"/>
    <w:rsid w:val="00CA13C1"/>
    <w:rsid w:val="00CA1421"/>
    <w:rsid w:val="00CA1719"/>
    <w:rsid w:val="00CA1AA5"/>
    <w:rsid w:val="00CA1C90"/>
    <w:rsid w:val="00CA30BD"/>
    <w:rsid w:val="00CA313A"/>
    <w:rsid w:val="00CA320F"/>
    <w:rsid w:val="00CA3FE9"/>
    <w:rsid w:val="00CA4669"/>
    <w:rsid w:val="00CA475A"/>
    <w:rsid w:val="00CA55C5"/>
    <w:rsid w:val="00CA5AF2"/>
    <w:rsid w:val="00CA61A9"/>
    <w:rsid w:val="00CA642B"/>
    <w:rsid w:val="00CA71C1"/>
    <w:rsid w:val="00CA7205"/>
    <w:rsid w:val="00CA72C2"/>
    <w:rsid w:val="00CB0475"/>
    <w:rsid w:val="00CB07BE"/>
    <w:rsid w:val="00CB0FA6"/>
    <w:rsid w:val="00CB10CF"/>
    <w:rsid w:val="00CB17A7"/>
    <w:rsid w:val="00CB17C0"/>
    <w:rsid w:val="00CB1EBE"/>
    <w:rsid w:val="00CB2562"/>
    <w:rsid w:val="00CB2A9B"/>
    <w:rsid w:val="00CB2CA3"/>
    <w:rsid w:val="00CB3CDF"/>
    <w:rsid w:val="00CB42D9"/>
    <w:rsid w:val="00CB51AF"/>
    <w:rsid w:val="00CB5D52"/>
    <w:rsid w:val="00CB6028"/>
    <w:rsid w:val="00CB714E"/>
    <w:rsid w:val="00CB7625"/>
    <w:rsid w:val="00CB786E"/>
    <w:rsid w:val="00CB7A88"/>
    <w:rsid w:val="00CB7BB9"/>
    <w:rsid w:val="00CC007F"/>
    <w:rsid w:val="00CC054F"/>
    <w:rsid w:val="00CC0599"/>
    <w:rsid w:val="00CC06F6"/>
    <w:rsid w:val="00CC0ACC"/>
    <w:rsid w:val="00CC0D5E"/>
    <w:rsid w:val="00CC15D8"/>
    <w:rsid w:val="00CC18DF"/>
    <w:rsid w:val="00CC29ED"/>
    <w:rsid w:val="00CC2ED6"/>
    <w:rsid w:val="00CC3C39"/>
    <w:rsid w:val="00CC3F69"/>
    <w:rsid w:val="00CC4276"/>
    <w:rsid w:val="00CC45EC"/>
    <w:rsid w:val="00CC482B"/>
    <w:rsid w:val="00CC4AB1"/>
    <w:rsid w:val="00CC4B86"/>
    <w:rsid w:val="00CC4F2D"/>
    <w:rsid w:val="00CC54B3"/>
    <w:rsid w:val="00CC644E"/>
    <w:rsid w:val="00CD0259"/>
    <w:rsid w:val="00CD0414"/>
    <w:rsid w:val="00CD0953"/>
    <w:rsid w:val="00CD0998"/>
    <w:rsid w:val="00CD13A8"/>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6F08"/>
    <w:rsid w:val="00CD6FB2"/>
    <w:rsid w:val="00CD7329"/>
    <w:rsid w:val="00CD78DF"/>
    <w:rsid w:val="00CD7C1B"/>
    <w:rsid w:val="00CE0BFA"/>
    <w:rsid w:val="00CE0EA0"/>
    <w:rsid w:val="00CE1073"/>
    <w:rsid w:val="00CE14FE"/>
    <w:rsid w:val="00CE1C5E"/>
    <w:rsid w:val="00CE2035"/>
    <w:rsid w:val="00CE36F4"/>
    <w:rsid w:val="00CE3763"/>
    <w:rsid w:val="00CE48EE"/>
    <w:rsid w:val="00CE572B"/>
    <w:rsid w:val="00CE5824"/>
    <w:rsid w:val="00CE582A"/>
    <w:rsid w:val="00CE605E"/>
    <w:rsid w:val="00CE63FB"/>
    <w:rsid w:val="00CE6566"/>
    <w:rsid w:val="00CE67A8"/>
    <w:rsid w:val="00CE6976"/>
    <w:rsid w:val="00CE6996"/>
    <w:rsid w:val="00CE6D4B"/>
    <w:rsid w:val="00CE6F0F"/>
    <w:rsid w:val="00CE6F37"/>
    <w:rsid w:val="00CE72F5"/>
    <w:rsid w:val="00CE76F7"/>
    <w:rsid w:val="00CE7803"/>
    <w:rsid w:val="00CF070D"/>
    <w:rsid w:val="00CF09CB"/>
    <w:rsid w:val="00CF153C"/>
    <w:rsid w:val="00CF1CF5"/>
    <w:rsid w:val="00CF1D4E"/>
    <w:rsid w:val="00CF1F98"/>
    <w:rsid w:val="00CF2295"/>
    <w:rsid w:val="00CF23D1"/>
    <w:rsid w:val="00CF38DD"/>
    <w:rsid w:val="00CF3EED"/>
    <w:rsid w:val="00CF467A"/>
    <w:rsid w:val="00CF48FA"/>
    <w:rsid w:val="00CF4C67"/>
    <w:rsid w:val="00CF52FB"/>
    <w:rsid w:val="00CF537E"/>
    <w:rsid w:val="00CF64BD"/>
    <w:rsid w:val="00CF6AF5"/>
    <w:rsid w:val="00CF7178"/>
    <w:rsid w:val="00CF7344"/>
    <w:rsid w:val="00CF7954"/>
    <w:rsid w:val="00CF7961"/>
    <w:rsid w:val="00CF7F31"/>
    <w:rsid w:val="00D001A0"/>
    <w:rsid w:val="00D00D0C"/>
    <w:rsid w:val="00D01497"/>
    <w:rsid w:val="00D023AB"/>
    <w:rsid w:val="00D025C7"/>
    <w:rsid w:val="00D02D4F"/>
    <w:rsid w:val="00D031AC"/>
    <w:rsid w:val="00D03291"/>
    <w:rsid w:val="00D03676"/>
    <w:rsid w:val="00D039A5"/>
    <w:rsid w:val="00D03A41"/>
    <w:rsid w:val="00D03BAC"/>
    <w:rsid w:val="00D03BD1"/>
    <w:rsid w:val="00D042A1"/>
    <w:rsid w:val="00D045F2"/>
    <w:rsid w:val="00D04C41"/>
    <w:rsid w:val="00D04E60"/>
    <w:rsid w:val="00D04FB9"/>
    <w:rsid w:val="00D0519E"/>
    <w:rsid w:val="00D058A7"/>
    <w:rsid w:val="00D05D60"/>
    <w:rsid w:val="00D0669F"/>
    <w:rsid w:val="00D067DA"/>
    <w:rsid w:val="00D06B11"/>
    <w:rsid w:val="00D07585"/>
    <w:rsid w:val="00D075F9"/>
    <w:rsid w:val="00D079D0"/>
    <w:rsid w:val="00D07E2D"/>
    <w:rsid w:val="00D104D9"/>
    <w:rsid w:val="00D10C43"/>
    <w:rsid w:val="00D111AF"/>
    <w:rsid w:val="00D1128A"/>
    <w:rsid w:val="00D112A7"/>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512"/>
    <w:rsid w:val="00D179ED"/>
    <w:rsid w:val="00D17AA5"/>
    <w:rsid w:val="00D202AB"/>
    <w:rsid w:val="00D2033A"/>
    <w:rsid w:val="00D205E3"/>
    <w:rsid w:val="00D207C0"/>
    <w:rsid w:val="00D2090B"/>
    <w:rsid w:val="00D20DB0"/>
    <w:rsid w:val="00D21337"/>
    <w:rsid w:val="00D21E3B"/>
    <w:rsid w:val="00D22827"/>
    <w:rsid w:val="00D228C2"/>
    <w:rsid w:val="00D2318D"/>
    <w:rsid w:val="00D23327"/>
    <w:rsid w:val="00D2362D"/>
    <w:rsid w:val="00D23D02"/>
    <w:rsid w:val="00D23D97"/>
    <w:rsid w:val="00D24101"/>
    <w:rsid w:val="00D244D1"/>
    <w:rsid w:val="00D24568"/>
    <w:rsid w:val="00D24963"/>
    <w:rsid w:val="00D25267"/>
    <w:rsid w:val="00D25433"/>
    <w:rsid w:val="00D26486"/>
    <w:rsid w:val="00D2742D"/>
    <w:rsid w:val="00D27856"/>
    <w:rsid w:val="00D27872"/>
    <w:rsid w:val="00D279F1"/>
    <w:rsid w:val="00D302C9"/>
    <w:rsid w:val="00D307D8"/>
    <w:rsid w:val="00D30C6E"/>
    <w:rsid w:val="00D30DA3"/>
    <w:rsid w:val="00D30DD8"/>
    <w:rsid w:val="00D32A01"/>
    <w:rsid w:val="00D3433B"/>
    <w:rsid w:val="00D34CC2"/>
    <w:rsid w:val="00D35474"/>
    <w:rsid w:val="00D3573F"/>
    <w:rsid w:val="00D36333"/>
    <w:rsid w:val="00D36BB9"/>
    <w:rsid w:val="00D36E3E"/>
    <w:rsid w:val="00D37356"/>
    <w:rsid w:val="00D40342"/>
    <w:rsid w:val="00D40B16"/>
    <w:rsid w:val="00D40ED3"/>
    <w:rsid w:val="00D415EC"/>
    <w:rsid w:val="00D41827"/>
    <w:rsid w:val="00D41842"/>
    <w:rsid w:val="00D41BD6"/>
    <w:rsid w:val="00D421A4"/>
    <w:rsid w:val="00D4265E"/>
    <w:rsid w:val="00D42925"/>
    <w:rsid w:val="00D43C03"/>
    <w:rsid w:val="00D43EBA"/>
    <w:rsid w:val="00D445E0"/>
    <w:rsid w:val="00D45304"/>
    <w:rsid w:val="00D4540B"/>
    <w:rsid w:val="00D4574E"/>
    <w:rsid w:val="00D45B41"/>
    <w:rsid w:val="00D45FCA"/>
    <w:rsid w:val="00D460F1"/>
    <w:rsid w:val="00D46350"/>
    <w:rsid w:val="00D4668F"/>
    <w:rsid w:val="00D468ED"/>
    <w:rsid w:val="00D469C1"/>
    <w:rsid w:val="00D47A07"/>
    <w:rsid w:val="00D5044C"/>
    <w:rsid w:val="00D514FF"/>
    <w:rsid w:val="00D51996"/>
    <w:rsid w:val="00D5209F"/>
    <w:rsid w:val="00D5215D"/>
    <w:rsid w:val="00D52BD5"/>
    <w:rsid w:val="00D53456"/>
    <w:rsid w:val="00D535D2"/>
    <w:rsid w:val="00D53D00"/>
    <w:rsid w:val="00D53D68"/>
    <w:rsid w:val="00D53EC8"/>
    <w:rsid w:val="00D53F35"/>
    <w:rsid w:val="00D5437D"/>
    <w:rsid w:val="00D544BE"/>
    <w:rsid w:val="00D55A2A"/>
    <w:rsid w:val="00D55B8A"/>
    <w:rsid w:val="00D5624D"/>
    <w:rsid w:val="00D5659D"/>
    <w:rsid w:val="00D56704"/>
    <w:rsid w:val="00D56833"/>
    <w:rsid w:val="00D569D0"/>
    <w:rsid w:val="00D57228"/>
    <w:rsid w:val="00D57744"/>
    <w:rsid w:val="00D57827"/>
    <w:rsid w:val="00D57C84"/>
    <w:rsid w:val="00D60BB9"/>
    <w:rsid w:val="00D6113B"/>
    <w:rsid w:val="00D6137A"/>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48"/>
    <w:rsid w:val="00D663D5"/>
    <w:rsid w:val="00D6649A"/>
    <w:rsid w:val="00D672FA"/>
    <w:rsid w:val="00D67681"/>
    <w:rsid w:val="00D67AF5"/>
    <w:rsid w:val="00D702E8"/>
    <w:rsid w:val="00D704AD"/>
    <w:rsid w:val="00D71B71"/>
    <w:rsid w:val="00D71DA3"/>
    <w:rsid w:val="00D71E52"/>
    <w:rsid w:val="00D720A5"/>
    <w:rsid w:val="00D722DD"/>
    <w:rsid w:val="00D7288E"/>
    <w:rsid w:val="00D72C18"/>
    <w:rsid w:val="00D72C75"/>
    <w:rsid w:val="00D72F0B"/>
    <w:rsid w:val="00D731C5"/>
    <w:rsid w:val="00D7380D"/>
    <w:rsid w:val="00D73E0C"/>
    <w:rsid w:val="00D73FE3"/>
    <w:rsid w:val="00D75076"/>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1FA7"/>
    <w:rsid w:val="00D8212D"/>
    <w:rsid w:val="00D822DC"/>
    <w:rsid w:val="00D82390"/>
    <w:rsid w:val="00D839C8"/>
    <w:rsid w:val="00D8447A"/>
    <w:rsid w:val="00D84A23"/>
    <w:rsid w:val="00D85013"/>
    <w:rsid w:val="00D85458"/>
    <w:rsid w:val="00D8595B"/>
    <w:rsid w:val="00D85A6E"/>
    <w:rsid w:val="00D85C27"/>
    <w:rsid w:val="00D86089"/>
    <w:rsid w:val="00D86096"/>
    <w:rsid w:val="00D862EF"/>
    <w:rsid w:val="00D8670E"/>
    <w:rsid w:val="00D86919"/>
    <w:rsid w:val="00D86E08"/>
    <w:rsid w:val="00D86E86"/>
    <w:rsid w:val="00D8783D"/>
    <w:rsid w:val="00D904E8"/>
    <w:rsid w:val="00D90720"/>
    <w:rsid w:val="00D908C3"/>
    <w:rsid w:val="00D914EF"/>
    <w:rsid w:val="00D9187B"/>
    <w:rsid w:val="00D91B38"/>
    <w:rsid w:val="00D92035"/>
    <w:rsid w:val="00D930DD"/>
    <w:rsid w:val="00D944CE"/>
    <w:rsid w:val="00D94660"/>
    <w:rsid w:val="00D952D6"/>
    <w:rsid w:val="00D95C05"/>
    <w:rsid w:val="00D96165"/>
    <w:rsid w:val="00D96413"/>
    <w:rsid w:val="00D9676B"/>
    <w:rsid w:val="00D9683E"/>
    <w:rsid w:val="00D96DB2"/>
    <w:rsid w:val="00D97329"/>
    <w:rsid w:val="00D97348"/>
    <w:rsid w:val="00DA0955"/>
    <w:rsid w:val="00DA1502"/>
    <w:rsid w:val="00DA1ADD"/>
    <w:rsid w:val="00DA1BED"/>
    <w:rsid w:val="00DA1FF8"/>
    <w:rsid w:val="00DA3617"/>
    <w:rsid w:val="00DA3D82"/>
    <w:rsid w:val="00DA3F11"/>
    <w:rsid w:val="00DA4045"/>
    <w:rsid w:val="00DA4070"/>
    <w:rsid w:val="00DA4127"/>
    <w:rsid w:val="00DA4C51"/>
    <w:rsid w:val="00DA568D"/>
    <w:rsid w:val="00DA5FCB"/>
    <w:rsid w:val="00DA60D0"/>
    <w:rsid w:val="00DA6357"/>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2F34"/>
    <w:rsid w:val="00DB45E7"/>
    <w:rsid w:val="00DB4CC2"/>
    <w:rsid w:val="00DB513A"/>
    <w:rsid w:val="00DB562F"/>
    <w:rsid w:val="00DB5AC9"/>
    <w:rsid w:val="00DB61C6"/>
    <w:rsid w:val="00DB6BA9"/>
    <w:rsid w:val="00DB7A27"/>
    <w:rsid w:val="00DC1627"/>
    <w:rsid w:val="00DC17C9"/>
    <w:rsid w:val="00DC1C8A"/>
    <w:rsid w:val="00DC27B3"/>
    <w:rsid w:val="00DC2977"/>
    <w:rsid w:val="00DC2C63"/>
    <w:rsid w:val="00DC2F16"/>
    <w:rsid w:val="00DC3633"/>
    <w:rsid w:val="00DC3BA2"/>
    <w:rsid w:val="00DC3DFD"/>
    <w:rsid w:val="00DC47D3"/>
    <w:rsid w:val="00DC497C"/>
    <w:rsid w:val="00DC4B0F"/>
    <w:rsid w:val="00DC4B7E"/>
    <w:rsid w:val="00DC4D4A"/>
    <w:rsid w:val="00DC4E3B"/>
    <w:rsid w:val="00DC58C3"/>
    <w:rsid w:val="00DC6926"/>
    <w:rsid w:val="00DC7628"/>
    <w:rsid w:val="00DC7691"/>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00D"/>
    <w:rsid w:val="00DE02AC"/>
    <w:rsid w:val="00DE05BC"/>
    <w:rsid w:val="00DE081C"/>
    <w:rsid w:val="00DE10C0"/>
    <w:rsid w:val="00DE2039"/>
    <w:rsid w:val="00DE20AB"/>
    <w:rsid w:val="00DE29F2"/>
    <w:rsid w:val="00DE2AD2"/>
    <w:rsid w:val="00DE34E5"/>
    <w:rsid w:val="00DE374F"/>
    <w:rsid w:val="00DE3860"/>
    <w:rsid w:val="00DE3FE9"/>
    <w:rsid w:val="00DE4218"/>
    <w:rsid w:val="00DE427C"/>
    <w:rsid w:val="00DE485C"/>
    <w:rsid w:val="00DE495C"/>
    <w:rsid w:val="00DE553A"/>
    <w:rsid w:val="00DE5DE0"/>
    <w:rsid w:val="00DE6100"/>
    <w:rsid w:val="00DE644C"/>
    <w:rsid w:val="00DE6496"/>
    <w:rsid w:val="00DE65FC"/>
    <w:rsid w:val="00DE6DA6"/>
    <w:rsid w:val="00DE75B2"/>
    <w:rsid w:val="00DE7D89"/>
    <w:rsid w:val="00DF0640"/>
    <w:rsid w:val="00DF064E"/>
    <w:rsid w:val="00DF0AE2"/>
    <w:rsid w:val="00DF0D99"/>
    <w:rsid w:val="00DF1C9E"/>
    <w:rsid w:val="00DF26A6"/>
    <w:rsid w:val="00DF2B4A"/>
    <w:rsid w:val="00DF2BBC"/>
    <w:rsid w:val="00DF3373"/>
    <w:rsid w:val="00DF3539"/>
    <w:rsid w:val="00DF3681"/>
    <w:rsid w:val="00DF4876"/>
    <w:rsid w:val="00DF5165"/>
    <w:rsid w:val="00DF5189"/>
    <w:rsid w:val="00DF529E"/>
    <w:rsid w:val="00DF54F4"/>
    <w:rsid w:val="00DF56B9"/>
    <w:rsid w:val="00DF56DC"/>
    <w:rsid w:val="00DF580B"/>
    <w:rsid w:val="00DF5D6C"/>
    <w:rsid w:val="00DF60B9"/>
    <w:rsid w:val="00DF6C0B"/>
    <w:rsid w:val="00DF6CB8"/>
    <w:rsid w:val="00DF6DE6"/>
    <w:rsid w:val="00E02859"/>
    <w:rsid w:val="00E03192"/>
    <w:rsid w:val="00E04588"/>
    <w:rsid w:val="00E05671"/>
    <w:rsid w:val="00E05CD9"/>
    <w:rsid w:val="00E06101"/>
    <w:rsid w:val="00E06312"/>
    <w:rsid w:val="00E06A6D"/>
    <w:rsid w:val="00E06D74"/>
    <w:rsid w:val="00E075F7"/>
    <w:rsid w:val="00E1016F"/>
    <w:rsid w:val="00E10311"/>
    <w:rsid w:val="00E104C0"/>
    <w:rsid w:val="00E10937"/>
    <w:rsid w:val="00E10EB1"/>
    <w:rsid w:val="00E116B8"/>
    <w:rsid w:val="00E11769"/>
    <w:rsid w:val="00E11B9A"/>
    <w:rsid w:val="00E127FE"/>
    <w:rsid w:val="00E12C82"/>
    <w:rsid w:val="00E133B3"/>
    <w:rsid w:val="00E133DD"/>
    <w:rsid w:val="00E138B3"/>
    <w:rsid w:val="00E13ACC"/>
    <w:rsid w:val="00E14203"/>
    <w:rsid w:val="00E14351"/>
    <w:rsid w:val="00E143B5"/>
    <w:rsid w:val="00E14902"/>
    <w:rsid w:val="00E14DC5"/>
    <w:rsid w:val="00E15428"/>
    <w:rsid w:val="00E15521"/>
    <w:rsid w:val="00E166AF"/>
    <w:rsid w:val="00E16BEE"/>
    <w:rsid w:val="00E16E5C"/>
    <w:rsid w:val="00E16F5B"/>
    <w:rsid w:val="00E1735B"/>
    <w:rsid w:val="00E176F8"/>
    <w:rsid w:val="00E17D42"/>
    <w:rsid w:val="00E2013E"/>
    <w:rsid w:val="00E2054A"/>
    <w:rsid w:val="00E206D8"/>
    <w:rsid w:val="00E2080A"/>
    <w:rsid w:val="00E20E83"/>
    <w:rsid w:val="00E21505"/>
    <w:rsid w:val="00E215FA"/>
    <w:rsid w:val="00E21D5F"/>
    <w:rsid w:val="00E21F2E"/>
    <w:rsid w:val="00E2214E"/>
    <w:rsid w:val="00E22594"/>
    <w:rsid w:val="00E22DC5"/>
    <w:rsid w:val="00E23165"/>
    <w:rsid w:val="00E2321A"/>
    <w:rsid w:val="00E23BD5"/>
    <w:rsid w:val="00E23E8C"/>
    <w:rsid w:val="00E24168"/>
    <w:rsid w:val="00E248C9"/>
    <w:rsid w:val="00E24A64"/>
    <w:rsid w:val="00E25668"/>
    <w:rsid w:val="00E25EF8"/>
    <w:rsid w:val="00E25F1F"/>
    <w:rsid w:val="00E25F56"/>
    <w:rsid w:val="00E27099"/>
    <w:rsid w:val="00E27841"/>
    <w:rsid w:val="00E27C90"/>
    <w:rsid w:val="00E27D5A"/>
    <w:rsid w:val="00E27FE3"/>
    <w:rsid w:val="00E3007D"/>
    <w:rsid w:val="00E30387"/>
    <w:rsid w:val="00E30468"/>
    <w:rsid w:val="00E304F5"/>
    <w:rsid w:val="00E307CA"/>
    <w:rsid w:val="00E30F8D"/>
    <w:rsid w:val="00E31432"/>
    <w:rsid w:val="00E3179F"/>
    <w:rsid w:val="00E31D33"/>
    <w:rsid w:val="00E31D8C"/>
    <w:rsid w:val="00E32F28"/>
    <w:rsid w:val="00E332FC"/>
    <w:rsid w:val="00E33DB6"/>
    <w:rsid w:val="00E34219"/>
    <w:rsid w:val="00E35013"/>
    <w:rsid w:val="00E35317"/>
    <w:rsid w:val="00E35483"/>
    <w:rsid w:val="00E355D3"/>
    <w:rsid w:val="00E35A95"/>
    <w:rsid w:val="00E35D71"/>
    <w:rsid w:val="00E3609C"/>
    <w:rsid w:val="00E3678A"/>
    <w:rsid w:val="00E36D5B"/>
    <w:rsid w:val="00E371F7"/>
    <w:rsid w:val="00E37264"/>
    <w:rsid w:val="00E3739F"/>
    <w:rsid w:val="00E37684"/>
    <w:rsid w:val="00E379FE"/>
    <w:rsid w:val="00E37B1F"/>
    <w:rsid w:val="00E37D99"/>
    <w:rsid w:val="00E37EEE"/>
    <w:rsid w:val="00E37F33"/>
    <w:rsid w:val="00E40030"/>
    <w:rsid w:val="00E40892"/>
    <w:rsid w:val="00E40AFC"/>
    <w:rsid w:val="00E41B1B"/>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760"/>
    <w:rsid w:val="00E477AF"/>
    <w:rsid w:val="00E47D9E"/>
    <w:rsid w:val="00E47E55"/>
    <w:rsid w:val="00E5032E"/>
    <w:rsid w:val="00E5078C"/>
    <w:rsid w:val="00E5132B"/>
    <w:rsid w:val="00E516AC"/>
    <w:rsid w:val="00E51BA8"/>
    <w:rsid w:val="00E5228C"/>
    <w:rsid w:val="00E5244C"/>
    <w:rsid w:val="00E52A7F"/>
    <w:rsid w:val="00E533FD"/>
    <w:rsid w:val="00E53409"/>
    <w:rsid w:val="00E53FFB"/>
    <w:rsid w:val="00E540C5"/>
    <w:rsid w:val="00E54378"/>
    <w:rsid w:val="00E55914"/>
    <w:rsid w:val="00E55D8A"/>
    <w:rsid w:val="00E55DF2"/>
    <w:rsid w:val="00E55F0C"/>
    <w:rsid w:val="00E56158"/>
    <w:rsid w:val="00E57170"/>
    <w:rsid w:val="00E575FA"/>
    <w:rsid w:val="00E57632"/>
    <w:rsid w:val="00E57B29"/>
    <w:rsid w:val="00E57D7F"/>
    <w:rsid w:val="00E60008"/>
    <w:rsid w:val="00E60582"/>
    <w:rsid w:val="00E60A0D"/>
    <w:rsid w:val="00E6218A"/>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58F"/>
    <w:rsid w:val="00E7461B"/>
    <w:rsid w:val="00E748B9"/>
    <w:rsid w:val="00E75481"/>
    <w:rsid w:val="00E75721"/>
    <w:rsid w:val="00E757CE"/>
    <w:rsid w:val="00E75C82"/>
    <w:rsid w:val="00E75E49"/>
    <w:rsid w:val="00E76077"/>
    <w:rsid w:val="00E76315"/>
    <w:rsid w:val="00E7662E"/>
    <w:rsid w:val="00E77779"/>
    <w:rsid w:val="00E77D66"/>
    <w:rsid w:val="00E77F81"/>
    <w:rsid w:val="00E800BD"/>
    <w:rsid w:val="00E800F0"/>
    <w:rsid w:val="00E80147"/>
    <w:rsid w:val="00E8014C"/>
    <w:rsid w:val="00E8059A"/>
    <w:rsid w:val="00E811F3"/>
    <w:rsid w:val="00E812E8"/>
    <w:rsid w:val="00E813AB"/>
    <w:rsid w:val="00E81BA6"/>
    <w:rsid w:val="00E823F9"/>
    <w:rsid w:val="00E8252F"/>
    <w:rsid w:val="00E82C19"/>
    <w:rsid w:val="00E83FDA"/>
    <w:rsid w:val="00E8444A"/>
    <w:rsid w:val="00E849B8"/>
    <w:rsid w:val="00E84C8C"/>
    <w:rsid w:val="00E85F4B"/>
    <w:rsid w:val="00E86884"/>
    <w:rsid w:val="00E87BC2"/>
    <w:rsid w:val="00E9029D"/>
    <w:rsid w:val="00E90991"/>
    <w:rsid w:val="00E918A1"/>
    <w:rsid w:val="00E91B51"/>
    <w:rsid w:val="00E921E7"/>
    <w:rsid w:val="00E92536"/>
    <w:rsid w:val="00E92602"/>
    <w:rsid w:val="00E9261D"/>
    <w:rsid w:val="00E9281D"/>
    <w:rsid w:val="00E92A2D"/>
    <w:rsid w:val="00E92D6E"/>
    <w:rsid w:val="00E94102"/>
    <w:rsid w:val="00E94C39"/>
    <w:rsid w:val="00E95053"/>
    <w:rsid w:val="00E950EB"/>
    <w:rsid w:val="00E95851"/>
    <w:rsid w:val="00E95AF5"/>
    <w:rsid w:val="00E95ECF"/>
    <w:rsid w:val="00E95FBC"/>
    <w:rsid w:val="00E9652F"/>
    <w:rsid w:val="00E96993"/>
    <w:rsid w:val="00E96DBD"/>
    <w:rsid w:val="00E972AF"/>
    <w:rsid w:val="00E975FB"/>
    <w:rsid w:val="00E9778A"/>
    <w:rsid w:val="00E97AD6"/>
    <w:rsid w:val="00E97CA2"/>
    <w:rsid w:val="00E97FAD"/>
    <w:rsid w:val="00EA0313"/>
    <w:rsid w:val="00EA07BE"/>
    <w:rsid w:val="00EA0DE5"/>
    <w:rsid w:val="00EA0F27"/>
    <w:rsid w:val="00EA110B"/>
    <w:rsid w:val="00EA14C5"/>
    <w:rsid w:val="00EA1571"/>
    <w:rsid w:val="00EA1611"/>
    <w:rsid w:val="00EA1DDA"/>
    <w:rsid w:val="00EA22FA"/>
    <w:rsid w:val="00EA2944"/>
    <w:rsid w:val="00EA2B18"/>
    <w:rsid w:val="00EA2C0F"/>
    <w:rsid w:val="00EA301F"/>
    <w:rsid w:val="00EA3330"/>
    <w:rsid w:val="00EA347B"/>
    <w:rsid w:val="00EA3F9F"/>
    <w:rsid w:val="00EA42F6"/>
    <w:rsid w:val="00EA4333"/>
    <w:rsid w:val="00EA4C7E"/>
    <w:rsid w:val="00EA50ED"/>
    <w:rsid w:val="00EA598C"/>
    <w:rsid w:val="00EA59E0"/>
    <w:rsid w:val="00EA5CA7"/>
    <w:rsid w:val="00EA612C"/>
    <w:rsid w:val="00EA639B"/>
    <w:rsid w:val="00EA6768"/>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542"/>
    <w:rsid w:val="00EB1CA2"/>
    <w:rsid w:val="00EB20DF"/>
    <w:rsid w:val="00EB215B"/>
    <w:rsid w:val="00EB2238"/>
    <w:rsid w:val="00EB2DCD"/>
    <w:rsid w:val="00EB32A9"/>
    <w:rsid w:val="00EB3ED9"/>
    <w:rsid w:val="00EB4658"/>
    <w:rsid w:val="00EB4D8E"/>
    <w:rsid w:val="00EB505B"/>
    <w:rsid w:val="00EB50CC"/>
    <w:rsid w:val="00EB5392"/>
    <w:rsid w:val="00EB575F"/>
    <w:rsid w:val="00EB5A3B"/>
    <w:rsid w:val="00EB5E07"/>
    <w:rsid w:val="00EB7601"/>
    <w:rsid w:val="00EB76E0"/>
    <w:rsid w:val="00EB7F25"/>
    <w:rsid w:val="00EC0B23"/>
    <w:rsid w:val="00EC0E05"/>
    <w:rsid w:val="00EC1B80"/>
    <w:rsid w:val="00EC1C7B"/>
    <w:rsid w:val="00EC210A"/>
    <w:rsid w:val="00EC2D12"/>
    <w:rsid w:val="00EC304A"/>
    <w:rsid w:val="00EC3269"/>
    <w:rsid w:val="00EC335A"/>
    <w:rsid w:val="00EC36E1"/>
    <w:rsid w:val="00EC3B79"/>
    <w:rsid w:val="00EC4048"/>
    <w:rsid w:val="00EC41F6"/>
    <w:rsid w:val="00EC51E3"/>
    <w:rsid w:val="00EC52BD"/>
    <w:rsid w:val="00EC53B8"/>
    <w:rsid w:val="00EC5441"/>
    <w:rsid w:val="00EC60CF"/>
    <w:rsid w:val="00EC6117"/>
    <w:rsid w:val="00EC616C"/>
    <w:rsid w:val="00EC634B"/>
    <w:rsid w:val="00EC6B6A"/>
    <w:rsid w:val="00EC6ED3"/>
    <w:rsid w:val="00EC6FDA"/>
    <w:rsid w:val="00EC75A5"/>
    <w:rsid w:val="00EC76CC"/>
    <w:rsid w:val="00EC78AA"/>
    <w:rsid w:val="00EC78AE"/>
    <w:rsid w:val="00EC7F25"/>
    <w:rsid w:val="00ED0568"/>
    <w:rsid w:val="00ED0644"/>
    <w:rsid w:val="00ED0AD6"/>
    <w:rsid w:val="00ED0B4D"/>
    <w:rsid w:val="00ED0C7A"/>
    <w:rsid w:val="00ED14AF"/>
    <w:rsid w:val="00ED2249"/>
    <w:rsid w:val="00ED229D"/>
    <w:rsid w:val="00ED2AE9"/>
    <w:rsid w:val="00ED2EA5"/>
    <w:rsid w:val="00ED2EAA"/>
    <w:rsid w:val="00ED3B84"/>
    <w:rsid w:val="00ED403B"/>
    <w:rsid w:val="00ED414C"/>
    <w:rsid w:val="00ED43C7"/>
    <w:rsid w:val="00ED4480"/>
    <w:rsid w:val="00ED4B74"/>
    <w:rsid w:val="00ED4FBC"/>
    <w:rsid w:val="00ED5215"/>
    <w:rsid w:val="00ED53DF"/>
    <w:rsid w:val="00ED5836"/>
    <w:rsid w:val="00ED5D17"/>
    <w:rsid w:val="00ED6001"/>
    <w:rsid w:val="00ED6B04"/>
    <w:rsid w:val="00ED6EFC"/>
    <w:rsid w:val="00ED6F43"/>
    <w:rsid w:val="00ED7260"/>
    <w:rsid w:val="00ED72AB"/>
    <w:rsid w:val="00ED74A5"/>
    <w:rsid w:val="00ED79DE"/>
    <w:rsid w:val="00ED7C47"/>
    <w:rsid w:val="00ED7DC6"/>
    <w:rsid w:val="00ED7ED1"/>
    <w:rsid w:val="00EE00D7"/>
    <w:rsid w:val="00EE087C"/>
    <w:rsid w:val="00EE0C6A"/>
    <w:rsid w:val="00EE0CB8"/>
    <w:rsid w:val="00EE0DED"/>
    <w:rsid w:val="00EE1231"/>
    <w:rsid w:val="00EE158E"/>
    <w:rsid w:val="00EE16E0"/>
    <w:rsid w:val="00EE1F22"/>
    <w:rsid w:val="00EE1F2A"/>
    <w:rsid w:val="00EE21EF"/>
    <w:rsid w:val="00EE324C"/>
    <w:rsid w:val="00EE4046"/>
    <w:rsid w:val="00EE4AA5"/>
    <w:rsid w:val="00EE5400"/>
    <w:rsid w:val="00EE615F"/>
    <w:rsid w:val="00EE6427"/>
    <w:rsid w:val="00EE6D32"/>
    <w:rsid w:val="00EE735F"/>
    <w:rsid w:val="00EE7401"/>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963"/>
    <w:rsid w:val="00EF3DD6"/>
    <w:rsid w:val="00EF4F1D"/>
    <w:rsid w:val="00EF5592"/>
    <w:rsid w:val="00EF74C1"/>
    <w:rsid w:val="00F010F3"/>
    <w:rsid w:val="00F0123D"/>
    <w:rsid w:val="00F015FD"/>
    <w:rsid w:val="00F01E77"/>
    <w:rsid w:val="00F01FCB"/>
    <w:rsid w:val="00F02530"/>
    <w:rsid w:val="00F0261F"/>
    <w:rsid w:val="00F02A5C"/>
    <w:rsid w:val="00F03494"/>
    <w:rsid w:val="00F03533"/>
    <w:rsid w:val="00F03BC2"/>
    <w:rsid w:val="00F042D6"/>
    <w:rsid w:val="00F04346"/>
    <w:rsid w:val="00F04C13"/>
    <w:rsid w:val="00F0530F"/>
    <w:rsid w:val="00F056A1"/>
    <w:rsid w:val="00F05772"/>
    <w:rsid w:val="00F0598B"/>
    <w:rsid w:val="00F05D51"/>
    <w:rsid w:val="00F05FEA"/>
    <w:rsid w:val="00F06391"/>
    <w:rsid w:val="00F06529"/>
    <w:rsid w:val="00F072B9"/>
    <w:rsid w:val="00F075B9"/>
    <w:rsid w:val="00F07853"/>
    <w:rsid w:val="00F078D7"/>
    <w:rsid w:val="00F10344"/>
    <w:rsid w:val="00F109A6"/>
    <w:rsid w:val="00F109B2"/>
    <w:rsid w:val="00F114B6"/>
    <w:rsid w:val="00F11EBE"/>
    <w:rsid w:val="00F12B49"/>
    <w:rsid w:val="00F12E85"/>
    <w:rsid w:val="00F130C4"/>
    <w:rsid w:val="00F13960"/>
    <w:rsid w:val="00F14475"/>
    <w:rsid w:val="00F1458A"/>
    <w:rsid w:val="00F1473A"/>
    <w:rsid w:val="00F14CB6"/>
    <w:rsid w:val="00F158E1"/>
    <w:rsid w:val="00F15928"/>
    <w:rsid w:val="00F15CC6"/>
    <w:rsid w:val="00F15DB7"/>
    <w:rsid w:val="00F15E62"/>
    <w:rsid w:val="00F166BB"/>
    <w:rsid w:val="00F168A0"/>
    <w:rsid w:val="00F16D52"/>
    <w:rsid w:val="00F17006"/>
    <w:rsid w:val="00F171DA"/>
    <w:rsid w:val="00F17FC8"/>
    <w:rsid w:val="00F20273"/>
    <w:rsid w:val="00F203BE"/>
    <w:rsid w:val="00F20665"/>
    <w:rsid w:val="00F20E86"/>
    <w:rsid w:val="00F21A38"/>
    <w:rsid w:val="00F21BD6"/>
    <w:rsid w:val="00F22810"/>
    <w:rsid w:val="00F22B21"/>
    <w:rsid w:val="00F2327D"/>
    <w:rsid w:val="00F23359"/>
    <w:rsid w:val="00F235C6"/>
    <w:rsid w:val="00F23B7E"/>
    <w:rsid w:val="00F23C89"/>
    <w:rsid w:val="00F2465A"/>
    <w:rsid w:val="00F2467C"/>
    <w:rsid w:val="00F24B16"/>
    <w:rsid w:val="00F24D4E"/>
    <w:rsid w:val="00F250D1"/>
    <w:rsid w:val="00F26024"/>
    <w:rsid w:val="00F26C35"/>
    <w:rsid w:val="00F272E0"/>
    <w:rsid w:val="00F2755B"/>
    <w:rsid w:val="00F3041B"/>
    <w:rsid w:val="00F30811"/>
    <w:rsid w:val="00F30D71"/>
    <w:rsid w:val="00F30E99"/>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5A9"/>
    <w:rsid w:val="00F408FC"/>
    <w:rsid w:val="00F40AA6"/>
    <w:rsid w:val="00F40E3E"/>
    <w:rsid w:val="00F40F94"/>
    <w:rsid w:val="00F4161A"/>
    <w:rsid w:val="00F41A54"/>
    <w:rsid w:val="00F41ED8"/>
    <w:rsid w:val="00F420B1"/>
    <w:rsid w:val="00F42157"/>
    <w:rsid w:val="00F43573"/>
    <w:rsid w:val="00F43932"/>
    <w:rsid w:val="00F43B49"/>
    <w:rsid w:val="00F4436E"/>
    <w:rsid w:val="00F44412"/>
    <w:rsid w:val="00F4457A"/>
    <w:rsid w:val="00F44607"/>
    <w:rsid w:val="00F44FE7"/>
    <w:rsid w:val="00F454BE"/>
    <w:rsid w:val="00F45763"/>
    <w:rsid w:val="00F457C2"/>
    <w:rsid w:val="00F4594D"/>
    <w:rsid w:val="00F4601D"/>
    <w:rsid w:val="00F463BC"/>
    <w:rsid w:val="00F4713C"/>
    <w:rsid w:val="00F471D4"/>
    <w:rsid w:val="00F47389"/>
    <w:rsid w:val="00F47431"/>
    <w:rsid w:val="00F47769"/>
    <w:rsid w:val="00F478CE"/>
    <w:rsid w:val="00F47F73"/>
    <w:rsid w:val="00F50345"/>
    <w:rsid w:val="00F51362"/>
    <w:rsid w:val="00F518B7"/>
    <w:rsid w:val="00F51C60"/>
    <w:rsid w:val="00F521FB"/>
    <w:rsid w:val="00F526DD"/>
    <w:rsid w:val="00F52768"/>
    <w:rsid w:val="00F52DB6"/>
    <w:rsid w:val="00F53F9B"/>
    <w:rsid w:val="00F54003"/>
    <w:rsid w:val="00F54A95"/>
    <w:rsid w:val="00F54CDA"/>
    <w:rsid w:val="00F55328"/>
    <w:rsid w:val="00F55CA0"/>
    <w:rsid w:val="00F55F1E"/>
    <w:rsid w:val="00F56224"/>
    <w:rsid w:val="00F56AD9"/>
    <w:rsid w:val="00F574D9"/>
    <w:rsid w:val="00F600A5"/>
    <w:rsid w:val="00F60B6C"/>
    <w:rsid w:val="00F60C4D"/>
    <w:rsid w:val="00F60EF0"/>
    <w:rsid w:val="00F61462"/>
    <w:rsid w:val="00F614D4"/>
    <w:rsid w:val="00F6170A"/>
    <w:rsid w:val="00F6175B"/>
    <w:rsid w:val="00F61975"/>
    <w:rsid w:val="00F61DB2"/>
    <w:rsid w:val="00F6245B"/>
    <w:rsid w:val="00F629E9"/>
    <w:rsid w:val="00F62A1C"/>
    <w:rsid w:val="00F642FC"/>
    <w:rsid w:val="00F64C4D"/>
    <w:rsid w:val="00F64F91"/>
    <w:rsid w:val="00F6600D"/>
    <w:rsid w:val="00F66E99"/>
    <w:rsid w:val="00F6705B"/>
    <w:rsid w:val="00F670D5"/>
    <w:rsid w:val="00F67803"/>
    <w:rsid w:val="00F67CF3"/>
    <w:rsid w:val="00F70B1D"/>
    <w:rsid w:val="00F70C67"/>
    <w:rsid w:val="00F70C82"/>
    <w:rsid w:val="00F70F83"/>
    <w:rsid w:val="00F718CA"/>
    <w:rsid w:val="00F726F3"/>
    <w:rsid w:val="00F72BCA"/>
    <w:rsid w:val="00F730E8"/>
    <w:rsid w:val="00F7317B"/>
    <w:rsid w:val="00F738BE"/>
    <w:rsid w:val="00F73B02"/>
    <w:rsid w:val="00F740FB"/>
    <w:rsid w:val="00F741AB"/>
    <w:rsid w:val="00F752B9"/>
    <w:rsid w:val="00F755CF"/>
    <w:rsid w:val="00F7573E"/>
    <w:rsid w:val="00F75B15"/>
    <w:rsid w:val="00F76251"/>
    <w:rsid w:val="00F768D2"/>
    <w:rsid w:val="00F76914"/>
    <w:rsid w:val="00F770FC"/>
    <w:rsid w:val="00F7771A"/>
    <w:rsid w:val="00F809AB"/>
    <w:rsid w:val="00F81EEC"/>
    <w:rsid w:val="00F82760"/>
    <w:rsid w:val="00F84F9A"/>
    <w:rsid w:val="00F85F4D"/>
    <w:rsid w:val="00F8775E"/>
    <w:rsid w:val="00F87ECC"/>
    <w:rsid w:val="00F9061F"/>
    <w:rsid w:val="00F90E60"/>
    <w:rsid w:val="00F917E1"/>
    <w:rsid w:val="00F91982"/>
    <w:rsid w:val="00F91AF8"/>
    <w:rsid w:val="00F91D5A"/>
    <w:rsid w:val="00F939C2"/>
    <w:rsid w:val="00F952D0"/>
    <w:rsid w:val="00F95406"/>
    <w:rsid w:val="00F95863"/>
    <w:rsid w:val="00F969A3"/>
    <w:rsid w:val="00F96A39"/>
    <w:rsid w:val="00F96D61"/>
    <w:rsid w:val="00F96DFF"/>
    <w:rsid w:val="00F9701A"/>
    <w:rsid w:val="00F973F4"/>
    <w:rsid w:val="00F97760"/>
    <w:rsid w:val="00F97925"/>
    <w:rsid w:val="00F97B0B"/>
    <w:rsid w:val="00F97D4D"/>
    <w:rsid w:val="00FA107F"/>
    <w:rsid w:val="00FA10AD"/>
    <w:rsid w:val="00FA205D"/>
    <w:rsid w:val="00FA2198"/>
    <w:rsid w:val="00FA21D0"/>
    <w:rsid w:val="00FA2301"/>
    <w:rsid w:val="00FA2B4D"/>
    <w:rsid w:val="00FA2C45"/>
    <w:rsid w:val="00FA2D2B"/>
    <w:rsid w:val="00FA2DD7"/>
    <w:rsid w:val="00FA33AB"/>
    <w:rsid w:val="00FA33B5"/>
    <w:rsid w:val="00FA34A3"/>
    <w:rsid w:val="00FA34F2"/>
    <w:rsid w:val="00FA3523"/>
    <w:rsid w:val="00FA3CDC"/>
    <w:rsid w:val="00FA3EF7"/>
    <w:rsid w:val="00FA3F29"/>
    <w:rsid w:val="00FA4488"/>
    <w:rsid w:val="00FA4854"/>
    <w:rsid w:val="00FA4BFF"/>
    <w:rsid w:val="00FA4C18"/>
    <w:rsid w:val="00FA4ED3"/>
    <w:rsid w:val="00FA6228"/>
    <w:rsid w:val="00FA63C3"/>
    <w:rsid w:val="00FA72E5"/>
    <w:rsid w:val="00FB0621"/>
    <w:rsid w:val="00FB06D5"/>
    <w:rsid w:val="00FB06E2"/>
    <w:rsid w:val="00FB0AAF"/>
    <w:rsid w:val="00FB0D63"/>
    <w:rsid w:val="00FB1602"/>
    <w:rsid w:val="00FB1BAC"/>
    <w:rsid w:val="00FB1D56"/>
    <w:rsid w:val="00FB2354"/>
    <w:rsid w:val="00FB291D"/>
    <w:rsid w:val="00FB2A0B"/>
    <w:rsid w:val="00FB2ABC"/>
    <w:rsid w:val="00FB33CF"/>
    <w:rsid w:val="00FB3542"/>
    <w:rsid w:val="00FB45FF"/>
    <w:rsid w:val="00FB4B38"/>
    <w:rsid w:val="00FB5003"/>
    <w:rsid w:val="00FB56D6"/>
    <w:rsid w:val="00FB5924"/>
    <w:rsid w:val="00FB5B90"/>
    <w:rsid w:val="00FB61DE"/>
    <w:rsid w:val="00FB684B"/>
    <w:rsid w:val="00FB6C9C"/>
    <w:rsid w:val="00FB6E9C"/>
    <w:rsid w:val="00FB748B"/>
    <w:rsid w:val="00FB7C26"/>
    <w:rsid w:val="00FB7F7A"/>
    <w:rsid w:val="00FC1A08"/>
    <w:rsid w:val="00FC23FD"/>
    <w:rsid w:val="00FC2EC8"/>
    <w:rsid w:val="00FC3179"/>
    <w:rsid w:val="00FC321F"/>
    <w:rsid w:val="00FC35DE"/>
    <w:rsid w:val="00FC4349"/>
    <w:rsid w:val="00FC4592"/>
    <w:rsid w:val="00FC4996"/>
    <w:rsid w:val="00FC4F30"/>
    <w:rsid w:val="00FC5292"/>
    <w:rsid w:val="00FC52D6"/>
    <w:rsid w:val="00FC5FAC"/>
    <w:rsid w:val="00FC5FBC"/>
    <w:rsid w:val="00FC6C2D"/>
    <w:rsid w:val="00FC7080"/>
    <w:rsid w:val="00FC70C1"/>
    <w:rsid w:val="00FC786B"/>
    <w:rsid w:val="00FC789F"/>
    <w:rsid w:val="00FC7D38"/>
    <w:rsid w:val="00FD042C"/>
    <w:rsid w:val="00FD17EE"/>
    <w:rsid w:val="00FD2A22"/>
    <w:rsid w:val="00FD2AC2"/>
    <w:rsid w:val="00FD38BE"/>
    <w:rsid w:val="00FD3933"/>
    <w:rsid w:val="00FD3984"/>
    <w:rsid w:val="00FD3F56"/>
    <w:rsid w:val="00FD3F9E"/>
    <w:rsid w:val="00FD43D6"/>
    <w:rsid w:val="00FD4F12"/>
    <w:rsid w:val="00FD508F"/>
    <w:rsid w:val="00FD555E"/>
    <w:rsid w:val="00FD65E4"/>
    <w:rsid w:val="00FD6703"/>
    <w:rsid w:val="00FD7021"/>
    <w:rsid w:val="00FD7310"/>
    <w:rsid w:val="00FD78C2"/>
    <w:rsid w:val="00FE070B"/>
    <w:rsid w:val="00FE0A22"/>
    <w:rsid w:val="00FE0AB7"/>
    <w:rsid w:val="00FE11D9"/>
    <w:rsid w:val="00FE13CA"/>
    <w:rsid w:val="00FE15A9"/>
    <w:rsid w:val="00FE1D60"/>
    <w:rsid w:val="00FE1DC1"/>
    <w:rsid w:val="00FE276C"/>
    <w:rsid w:val="00FE2771"/>
    <w:rsid w:val="00FE31BE"/>
    <w:rsid w:val="00FE3853"/>
    <w:rsid w:val="00FE3FCA"/>
    <w:rsid w:val="00FE44FA"/>
    <w:rsid w:val="00FE452E"/>
    <w:rsid w:val="00FE4A2D"/>
    <w:rsid w:val="00FE4ED1"/>
    <w:rsid w:val="00FE5AAB"/>
    <w:rsid w:val="00FE6312"/>
    <w:rsid w:val="00FE6386"/>
    <w:rsid w:val="00FE6F0E"/>
    <w:rsid w:val="00FE74BD"/>
    <w:rsid w:val="00FF0036"/>
    <w:rsid w:val="00FF0986"/>
    <w:rsid w:val="00FF09F3"/>
    <w:rsid w:val="00FF0C3A"/>
    <w:rsid w:val="00FF16EC"/>
    <w:rsid w:val="00FF19D5"/>
    <w:rsid w:val="00FF1C02"/>
    <w:rsid w:val="00FF1EF0"/>
    <w:rsid w:val="00FF1F6B"/>
    <w:rsid w:val="00FF25EF"/>
    <w:rsid w:val="00FF277F"/>
    <w:rsid w:val="00FF28AC"/>
    <w:rsid w:val="00FF29C4"/>
    <w:rsid w:val="00FF3365"/>
    <w:rsid w:val="00FF443C"/>
    <w:rsid w:val="00FF4FD9"/>
    <w:rsid w:val="00FF5025"/>
    <w:rsid w:val="00FF5199"/>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D71F62"/>
  <w15:docId w15:val="{3A2D1EDD-E3D9-4655-B87B-DDDDB2CC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C3532D"/>
    <w:pPr>
      <w:spacing w:before="40"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6A4522"/>
    <w:pPr>
      <w:spacing w:before="40" w:after="0"/>
      <w:ind w:left="357"/>
      <w:jc w:val="both"/>
      <w:outlineLvl w:val="2"/>
    </w:pPr>
    <w:rPr>
      <w:rFonts w:ascii="Arial" w:eastAsia="Times New Roman" w:hAnsi="Arial" w:cs="Times New Roman"/>
      <w:b/>
      <w:bCs/>
      <w:sz w:val="24"/>
      <w:szCs w:val="27"/>
    </w:rPr>
  </w:style>
  <w:style w:type="paragraph" w:styleId="Ttulo4">
    <w:name w:val="heading 4"/>
    <w:basedOn w:val="Normal"/>
    <w:next w:val="Normal"/>
    <w:link w:val="Ttulo4Car"/>
    <w:qFormat/>
    <w:rsid w:val="006215B1"/>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D05ED"/>
    <w:pPr>
      <w:keepNext/>
      <w:keepLines/>
      <w:spacing w:before="40" w:after="0" w:line="259" w:lineRule="auto"/>
      <w:ind w:left="1296" w:hanging="1296"/>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0D05ED"/>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0D05ED"/>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6A4522"/>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C3532D"/>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3875E6"/>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3875E6"/>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875E6"/>
    <w:pPr>
      <w:tabs>
        <w:tab w:val="right" w:pos="9214"/>
      </w:tabs>
      <w:spacing w:after="0" w:line="360" w:lineRule="auto"/>
      <w:ind w:left="284" w:right="510" w:hanging="28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unhideWhenUsed/>
    <w:rsid w:val="00CC0599"/>
    <w:rPr>
      <w:color w:val="800080" w:themeColor="followedHyperlink"/>
      <w:u w:val="single"/>
    </w:rPr>
  </w:style>
  <w:style w:type="paragraph" w:styleId="Textonotaalfinal">
    <w:name w:val="endnote text"/>
    <w:basedOn w:val="Normal"/>
    <w:link w:val="TextonotaalfinalCar"/>
    <w:uiPriority w:val="99"/>
    <w:semiHidden/>
    <w:unhideWhenUsed/>
    <w:rsid w:val="004D7C0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D7C0B"/>
    <w:rPr>
      <w:sz w:val="20"/>
      <w:szCs w:val="20"/>
    </w:rPr>
  </w:style>
  <w:style w:type="character" w:styleId="Refdenotaalfinal">
    <w:name w:val="endnote reference"/>
    <w:basedOn w:val="Fuentedeprrafopredeter"/>
    <w:uiPriority w:val="99"/>
    <w:semiHidden/>
    <w:unhideWhenUsed/>
    <w:rsid w:val="004D7C0B"/>
    <w:rPr>
      <w:vertAlign w:val="superscript"/>
    </w:rPr>
  </w:style>
  <w:style w:type="table" w:customStyle="1" w:styleId="TableNormal12">
    <w:name w:val="Table Normal12"/>
    <w:rsid w:val="006F10F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4Car">
    <w:name w:val="Título 4 Car"/>
    <w:basedOn w:val="Fuentedeprrafopredeter"/>
    <w:link w:val="Ttulo4"/>
    <w:rsid w:val="006215B1"/>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215B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215B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6215B1"/>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215B1"/>
    <w:rPr>
      <w:rFonts w:ascii="Futura T OT" w:eastAsia="Carme" w:hAnsi="Futura T OT" w:cs="Carme"/>
      <w:b/>
      <w:color w:val="4BACC6"/>
      <w:sz w:val="44"/>
      <w:szCs w:val="44"/>
    </w:rPr>
  </w:style>
  <w:style w:type="table" w:customStyle="1" w:styleId="TableNormal">
    <w:name w:val="Table Normal"/>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215B1"/>
  </w:style>
  <w:style w:type="table" w:styleId="Tabladecuadrcula3-nfasis5">
    <w:name w:val="Grid Table 3 Accent 5"/>
    <w:basedOn w:val="Tablanormal"/>
    <w:uiPriority w:val="48"/>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
    <w:name w:val="Tabla normal 12"/>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6215B1"/>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
    <w:name w:val="Tabla de cuadrícula 2 - Énfasis 61"/>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tab-span">
    <w:name w:val="apple-tab-span"/>
    <w:basedOn w:val="Fuentedeprrafopredeter"/>
    <w:rsid w:val="006215B1"/>
  </w:style>
  <w:style w:type="table" w:customStyle="1" w:styleId="TableNormal2">
    <w:name w:val="Table Normal2"/>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6215B1"/>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6215B1"/>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6215B1"/>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6215B1"/>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215B1"/>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6215B1"/>
    <w:rPr>
      <w:rFonts w:cs="Soberana Sans"/>
      <w:color w:val="000000"/>
      <w:sz w:val="16"/>
      <w:szCs w:val="16"/>
    </w:rPr>
  </w:style>
  <w:style w:type="numbering" w:customStyle="1" w:styleId="Sinlista11">
    <w:name w:val="Sin lista11"/>
    <w:next w:val="Sinlista"/>
    <w:uiPriority w:val="99"/>
    <w:semiHidden/>
    <w:unhideWhenUsed/>
    <w:rsid w:val="006215B1"/>
  </w:style>
  <w:style w:type="table" w:customStyle="1" w:styleId="Tablaconcuadrcula31">
    <w:name w:val="Tabla con cuadrícula31"/>
    <w:basedOn w:val="Tablanormal"/>
    <w:next w:val="Tablaconcuadrcula"/>
    <w:uiPriority w:val="39"/>
    <w:locked/>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6215B1"/>
    <w:rPr>
      <w:color w:val="605E5C"/>
      <w:shd w:val="clear" w:color="auto" w:fill="E1DFDD"/>
    </w:rPr>
  </w:style>
  <w:style w:type="character" w:customStyle="1" w:styleId="SinespaciadoCar">
    <w:name w:val="Sin espaciado Car"/>
    <w:basedOn w:val="Fuentedeprrafopredeter"/>
    <w:link w:val="Sinespaciado"/>
    <w:uiPriority w:val="1"/>
    <w:rsid w:val="006215B1"/>
    <w:rPr>
      <w:rFonts w:ascii="Calibri" w:eastAsia="Calibri" w:hAnsi="Calibri" w:cs="Times New Roman"/>
      <w:lang w:eastAsia="en-US"/>
    </w:rPr>
  </w:style>
  <w:style w:type="paragraph" w:customStyle="1" w:styleId="text-align-justify">
    <w:name w:val="text-align-justify"/>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qFormat/>
    <w:rsid w:val="006215B1"/>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6215B1"/>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6215B1"/>
    <w:rPr>
      <w:color w:val="808080"/>
    </w:rPr>
  </w:style>
  <w:style w:type="paragraph" w:styleId="TDC6">
    <w:name w:val="toc 6"/>
    <w:basedOn w:val="Normal"/>
    <w:next w:val="Normal"/>
    <w:autoRedefine/>
    <w:uiPriority w:val="39"/>
    <w:unhideWhenUsed/>
    <w:rsid w:val="006215B1"/>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6215B1"/>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2">
    <w:name w:val="Tabla con cuadrícula3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6215B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9">
    <w:name w:val="Tabla con cuadrícula9"/>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215B1"/>
  </w:style>
  <w:style w:type="table" w:customStyle="1" w:styleId="TableGridPHPDOCX2">
    <w:name w:val="Table Grid PHPDOCX2"/>
    <w:uiPriority w:val="59"/>
    <w:rsid w:val="006215B1"/>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6215B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6215B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6215B1"/>
  </w:style>
  <w:style w:type="table" w:customStyle="1" w:styleId="Tablaconcuadrcula42">
    <w:name w:val="Tabla con cuadrícula4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2">
    <w:name w:val="Tabla normal 122"/>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6215B1"/>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11">
    <w:name w:val="Tabla de cuadrícula 4 - Énfasis 11"/>
    <w:basedOn w:val="Tablanormal"/>
    <w:next w:val="Tabladecuadrcula4-nfasis1"/>
    <w:uiPriority w:val="49"/>
    <w:rsid w:val="006215B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1">
    <w:name w:val="Tabla de cuadrícula 2 - Énfasis 611"/>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1">
    <w:name w:val="Table Normal2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6215B1"/>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6215B1"/>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215B1"/>
  </w:style>
  <w:style w:type="table" w:customStyle="1" w:styleId="Tablaconcuadrcula311">
    <w:name w:val="Tabla con cuadrícula311"/>
    <w:basedOn w:val="Tablanormal"/>
    <w:next w:val="Tablaconcuadrcula"/>
    <w:uiPriority w:val="39"/>
    <w:locked/>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6215B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6215B1"/>
  </w:style>
  <w:style w:type="paragraph" w:customStyle="1" w:styleId="xmsofootnotetext">
    <w:name w:val="x_msofootnotetext"/>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6215B1"/>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6215B1"/>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6215B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6215B1"/>
    <w:rPr>
      <w:rFonts w:ascii="Courier New" w:eastAsia="Times New Roman" w:hAnsi="Courier New" w:cs="Courier New"/>
      <w:sz w:val="20"/>
      <w:szCs w:val="20"/>
    </w:rPr>
  </w:style>
  <w:style w:type="character" w:customStyle="1" w:styleId="A7">
    <w:name w:val="A7"/>
    <w:uiPriority w:val="99"/>
    <w:rsid w:val="006215B1"/>
    <w:rPr>
      <w:rFonts w:cs="Soberana Sans Light"/>
      <w:color w:val="000000"/>
      <w:sz w:val="22"/>
      <w:szCs w:val="22"/>
    </w:rPr>
  </w:style>
  <w:style w:type="table" w:styleId="Tablanormal2">
    <w:name w:val="Plain Table 2"/>
    <w:basedOn w:val="Tablanormal"/>
    <w:uiPriority w:val="42"/>
    <w:rsid w:val="006215B1"/>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Estilo4">
    <w:name w:val="Estilo4"/>
    <w:uiPriority w:val="99"/>
    <w:rsid w:val="008551BF"/>
    <w:pPr>
      <w:numPr>
        <w:numId w:val="13"/>
      </w:numPr>
    </w:pPr>
  </w:style>
  <w:style w:type="numbering" w:customStyle="1" w:styleId="Estilo5">
    <w:name w:val="Estilo5"/>
    <w:uiPriority w:val="99"/>
    <w:rsid w:val="008551BF"/>
    <w:pPr>
      <w:numPr>
        <w:numId w:val="14"/>
      </w:numPr>
    </w:pPr>
  </w:style>
  <w:style w:type="table" w:customStyle="1" w:styleId="Tablaconcuadrcula15">
    <w:name w:val="Tabla con cuadrícula15"/>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4E3C29"/>
    <w:pPr>
      <w:spacing w:after="0" w:line="240" w:lineRule="auto"/>
    </w:pPr>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4E3C29"/>
    <w:pPr>
      <w:spacing w:after="0" w:line="240" w:lineRule="auto"/>
    </w:pPr>
    <w:rPr>
      <w:rFonts w:eastAsiaTheme="minorHAns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63">
    <w:name w:val="Tabla de cuadrícula 2 - Énfasis 63"/>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4">
    <w:name w:val="Tabla con cuadrícula44"/>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E3C29"/>
  </w:style>
  <w:style w:type="table" w:customStyle="1" w:styleId="Tablaconcuadrcula45">
    <w:name w:val="Tabla con cuadrícula45"/>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3">
    <w:name w:val="Tabla de cuadrícula 23"/>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3">
    <w:name w:val="Tabla normal 33"/>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3">
    <w:name w:val="Tabla normal 113"/>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6">
    <w:name w:val="Tabla con cuadrícula16"/>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4">
    <w:name w:val="Tabla de cuadrícula 4 - Énfasis 54"/>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3">
    <w:name w:val="Tabla con cuadrícula23"/>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4E3C29"/>
  </w:style>
  <w:style w:type="table" w:customStyle="1" w:styleId="TableGridPHPDOCX12">
    <w:name w:val="Table Grid PHPDOCX12"/>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2">
    <w:name w:val="Tabla de cuadrícula 212"/>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2">
    <w:name w:val="Tabla normal 312"/>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2">
    <w:name w:val="Tabla normal 1112"/>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2">
    <w:name w:val="Tabla de cuadrícula 4 - Énfasis 512"/>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2">
    <w:name w:val="Tabla de cuadrícula 6 con colores - Énfasis 52"/>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2">
    <w:name w:val="Tabla con cuadrícula212"/>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7">
    <w:name w:val="Tabla con cuadrícula17"/>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3C29"/>
  </w:style>
  <w:style w:type="table" w:customStyle="1" w:styleId="Tablaconcuadrcula18">
    <w:name w:val="Tabla con cuadrícula18"/>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4">
    <w:name w:val="Tabla de cuadrícula 24"/>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4">
    <w:name w:val="Tabla normal 34"/>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4">
    <w:name w:val="Tabla normal 114"/>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9">
    <w:name w:val="Tabla con cuadrícula19"/>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5">
    <w:name w:val="Tabla de cuadrícula 4 - Énfasis 55"/>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4">
    <w:name w:val="Tabla con cuadrícula24"/>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4E3C29"/>
  </w:style>
  <w:style w:type="table" w:customStyle="1" w:styleId="TableGridPHPDOCX13">
    <w:name w:val="Table Grid PHPDOCX13"/>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3">
    <w:name w:val="Tabla de cuadrícula 213"/>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3">
    <w:name w:val="Tabla normal 313"/>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3">
    <w:name w:val="Tabla normal 1113"/>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3">
    <w:name w:val="Tabla con cuadrícula113"/>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3">
    <w:name w:val="Tabla de cuadrícula 4 - Énfasis 513"/>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3">
    <w:name w:val="Tabla de cuadrícula 6 con colores - Énfasis 53"/>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3">
    <w:name w:val="Tabla con cuadrícula213"/>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Sinlista5">
    <w:name w:val="Sin lista5"/>
    <w:next w:val="Sinlista"/>
    <w:uiPriority w:val="99"/>
    <w:semiHidden/>
    <w:unhideWhenUsed/>
    <w:rsid w:val="004E3C29"/>
  </w:style>
  <w:style w:type="table" w:customStyle="1" w:styleId="Tablaconcuadrcula20">
    <w:name w:val="Tabla con cuadrícula20"/>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5">
    <w:name w:val="Tabla de cuadrícula 25"/>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5">
    <w:name w:val="Tabla normal 35"/>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5">
    <w:name w:val="Tabla normal 115"/>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0">
    <w:name w:val="Tabla con cuadrícula110"/>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6">
    <w:name w:val="Tabla de cuadrícula 4 - Énfasis 56"/>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5">
    <w:name w:val="Tabla con cuadrícula25"/>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E3C29"/>
  </w:style>
  <w:style w:type="table" w:customStyle="1" w:styleId="TableGridPHPDOCX14">
    <w:name w:val="Table Grid PHPDOCX14"/>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4">
    <w:name w:val="Tabla de cuadrícula 214"/>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4">
    <w:name w:val="Tabla normal 314"/>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4">
    <w:name w:val="Tabla normal 1114"/>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4">
    <w:name w:val="Tabla con cuadrícula114"/>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4">
    <w:name w:val="Tabla de cuadrícula 4 - Énfasis 514"/>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4">
    <w:name w:val="Tabla de cuadrícula 6 con colores - Énfasis 54"/>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4">
    <w:name w:val="Tabla con cuadrícula214"/>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6">
    <w:name w:val="Tabla con cuadrícula26"/>
    <w:basedOn w:val="Tablanormal"/>
    <w:next w:val="Tablaconcuadrcula"/>
    <w:uiPriority w:val="39"/>
    <w:unhideWhenUsed/>
    <w:rsid w:val="004E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4E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0D05ED"/>
    <w:rPr>
      <w:rFonts w:asciiTheme="majorHAnsi" w:eastAsiaTheme="majorEastAsia" w:hAnsiTheme="majorHAnsi" w:cstheme="majorBidi"/>
      <w:i/>
      <w:iCs/>
      <w:color w:val="243F60" w:themeColor="accent1" w:themeShade="7F"/>
      <w:lang w:eastAsia="en-US"/>
    </w:rPr>
  </w:style>
  <w:style w:type="character" w:customStyle="1" w:styleId="Ttulo8Car">
    <w:name w:val="Título 8 Car"/>
    <w:basedOn w:val="Fuentedeprrafopredeter"/>
    <w:link w:val="Ttulo8"/>
    <w:uiPriority w:val="9"/>
    <w:semiHidden/>
    <w:rsid w:val="000D05ED"/>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0D05ED"/>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35567067">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67689177">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46971457">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06746852">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yperlink" Target="http://icaqroo.com/gallery/cartelera%20agosto.pd" TargetMode="External"/><Relationship Id="rId19" Type="http://schemas.openxmlformats.org/officeDocument/2006/relationships/image" Target="media/image11.png"/><Relationship Id="rId31" Type="http://schemas.openxmlformats.org/officeDocument/2006/relationships/image" Target="cid:image001.png@01DAB682.8D255A1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jpeg"/></Relationships>
</file>

<file path=word/_rels/footnotes.xml.rels><?xml version="1.0" encoding="UTF-8" standalone="yes"?>
<Relationships xmlns="http://schemas.openxmlformats.org/package/2006/relationships"><Relationship Id="rId2" Type="http://schemas.openxmlformats.org/officeDocument/2006/relationships/hyperlink" Target="http://148.235.173.216:8081/presupuesto_egresos/2023/PO_Anexo10.pdf" TargetMode="External"/><Relationship Id="rId1" Type="http://schemas.openxmlformats.org/officeDocument/2006/relationships/hyperlink" Target="https://qroo.gob.mx/ica/mision-y-vis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0.jpeg"/><Relationship Id="rId1" Type="http://schemas.openxmlformats.org/officeDocument/2006/relationships/image" Target="media/image34.jpeg"/><Relationship Id="rId4" Type="http://schemas.openxmlformats.org/officeDocument/2006/relationships/image" Target="cid:image002.png@01D3D6F7.8A428DC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41915-A649-47BF-8E30-9FB04B30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58</Pages>
  <Words>18017</Words>
  <Characters>99098</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Stephanie Delgado Alvarado</cp:lastModifiedBy>
  <cp:revision>28</cp:revision>
  <cp:lastPrinted>2024-06-14T17:48:00Z</cp:lastPrinted>
  <dcterms:created xsi:type="dcterms:W3CDTF">2024-05-30T15:03:00Z</dcterms:created>
  <dcterms:modified xsi:type="dcterms:W3CDTF">2024-06-14T17:49:00Z</dcterms:modified>
</cp:coreProperties>
</file>