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236BE8" w14:textId="6AFDE2FD" w:rsidR="00274235" w:rsidRDefault="00412626" w:rsidP="00EF3022">
      <w:pPr>
        <w:pStyle w:val="TDC1"/>
      </w:pPr>
      <w:r>
        <w:t xml:space="preserve">                          </w:t>
      </w:r>
      <w:r w:rsidR="004962B6">
        <w:t xml:space="preserve">                            </w:t>
      </w:r>
      <w:r>
        <w:t xml:space="preserve">       </w:t>
      </w:r>
    </w:p>
    <w:p w14:paraId="572C0ADC" w14:textId="7BC532B1" w:rsidR="00412626" w:rsidRDefault="00747990" w:rsidP="00EF3022">
      <w:pPr>
        <w:pStyle w:val="TDC1"/>
      </w:pPr>
      <w:r>
        <w:t xml:space="preserve">                     </w:t>
      </w:r>
      <w:r w:rsidR="00274235">
        <w:t xml:space="preserve">                                     </w:t>
      </w:r>
      <w:r w:rsidR="00412626">
        <w:t xml:space="preserve">  </w:t>
      </w:r>
      <w:r w:rsidR="004962B6">
        <w:t xml:space="preserve"> </w:t>
      </w:r>
      <w:proofErr w:type="gramStart"/>
      <w:r w:rsidR="00412626">
        <w:t>Í  N</w:t>
      </w:r>
      <w:proofErr w:type="gramEnd"/>
      <w:r w:rsidR="00412626">
        <w:t xml:space="preserve">  D  I  C  </w:t>
      </w:r>
      <w:r w:rsidR="00412626" w:rsidRPr="00C91950">
        <w:t xml:space="preserve">E </w:t>
      </w:r>
      <w:r w:rsidR="00412626">
        <w:t xml:space="preserve">    </w:t>
      </w:r>
      <w:r w:rsidR="00412626" w:rsidRPr="00C91950">
        <w:t xml:space="preserve">             </w:t>
      </w:r>
      <w:r w:rsidR="004962B6">
        <w:t xml:space="preserve">                                </w:t>
      </w:r>
      <w:r w:rsidR="00A36F5D">
        <w:t xml:space="preserve">   </w:t>
      </w:r>
      <w:r w:rsidR="00412626">
        <w:t>PÁ</w:t>
      </w:r>
      <w:r w:rsidR="00EF3022">
        <w:t>GINA</w:t>
      </w:r>
    </w:p>
    <w:p w14:paraId="500EB821" w14:textId="77777777" w:rsidR="00747990" w:rsidRPr="009D4E61" w:rsidRDefault="00747990" w:rsidP="00747990">
      <w:pPr>
        <w:rPr>
          <w:sz w:val="8"/>
        </w:rPr>
      </w:pPr>
    </w:p>
    <w:tbl>
      <w:tblPr>
        <w:tblStyle w:val="Tablaconcuadrcula"/>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992"/>
      </w:tblGrid>
      <w:tr w:rsidR="00747990" w14:paraId="4C7496AD" w14:textId="77777777" w:rsidTr="00A36F5D">
        <w:tc>
          <w:tcPr>
            <w:tcW w:w="8926" w:type="dxa"/>
          </w:tcPr>
          <w:p w14:paraId="7BF34EF9" w14:textId="77777777" w:rsidR="009D4E61" w:rsidRDefault="00747990" w:rsidP="009D4E61">
            <w:pPr>
              <w:spacing w:line="276" w:lineRule="auto"/>
              <w:rPr>
                <w:rFonts w:ascii="Arial" w:hAnsi="Arial" w:cs="Arial"/>
                <w:b/>
                <w:bCs/>
              </w:rPr>
            </w:pPr>
            <w:bookmarkStart w:id="0" w:name="_Toc11413500"/>
            <w:bookmarkStart w:id="1" w:name="_Toc74856063"/>
            <w:bookmarkStart w:id="2" w:name="_Toc167200132"/>
            <w:r w:rsidRPr="00747990">
              <w:rPr>
                <w:rFonts w:ascii="Arial" w:hAnsi="Arial" w:cs="Arial"/>
                <w:b/>
                <w:bCs/>
              </w:rPr>
              <w:t>INTRODUCCIÓN</w:t>
            </w:r>
          </w:p>
          <w:p w14:paraId="251C1E1F" w14:textId="68EA34AA" w:rsidR="00A36F5D" w:rsidRPr="00A36F5D" w:rsidRDefault="00A36F5D" w:rsidP="009D4E61">
            <w:pPr>
              <w:spacing w:line="276" w:lineRule="auto"/>
              <w:rPr>
                <w:rFonts w:ascii="Arial" w:hAnsi="Arial" w:cs="Arial"/>
                <w:b/>
                <w:bCs/>
                <w:sz w:val="6"/>
              </w:rPr>
            </w:pPr>
          </w:p>
        </w:tc>
        <w:tc>
          <w:tcPr>
            <w:tcW w:w="992" w:type="dxa"/>
          </w:tcPr>
          <w:p w14:paraId="42BC4A20" w14:textId="42C8AC6F" w:rsidR="00747990" w:rsidRDefault="002C40C9" w:rsidP="005017EB">
            <w:pPr>
              <w:rPr>
                <w:rFonts w:ascii="Arial" w:hAnsi="Arial" w:cs="Arial"/>
                <w:b/>
                <w:bCs/>
                <w:lang w:val="es-ES"/>
              </w:rPr>
            </w:pPr>
            <w:r>
              <w:rPr>
                <w:rFonts w:ascii="Arial" w:hAnsi="Arial" w:cs="Arial"/>
                <w:b/>
                <w:bCs/>
                <w:lang w:val="es-ES"/>
              </w:rPr>
              <w:t>2</w:t>
            </w:r>
            <w:r w:rsidR="00747990">
              <w:rPr>
                <w:rFonts w:ascii="Arial" w:hAnsi="Arial" w:cs="Arial"/>
                <w:b/>
                <w:bCs/>
                <w:lang w:val="es-ES"/>
              </w:rPr>
              <w:t xml:space="preserve">                           </w:t>
            </w:r>
          </w:p>
        </w:tc>
      </w:tr>
      <w:tr w:rsidR="00747990" w14:paraId="36E17216" w14:textId="77777777" w:rsidTr="00A36F5D">
        <w:trPr>
          <w:trHeight w:val="441"/>
        </w:trPr>
        <w:tc>
          <w:tcPr>
            <w:tcW w:w="8926" w:type="dxa"/>
          </w:tcPr>
          <w:p w14:paraId="7F121B89" w14:textId="56B9A6E7" w:rsidR="009D4E61" w:rsidRDefault="00747990" w:rsidP="00A36F5D">
            <w:pPr>
              <w:pStyle w:val="Prrafodelista"/>
              <w:numPr>
                <w:ilvl w:val="0"/>
                <w:numId w:val="41"/>
              </w:numPr>
              <w:spacing w:line="276" w:lineRule="auto"/>
              <w:ind w:left="315" w:hanging="295"/>
              <w:jc w:val="both"/>
              <w:rPr>
                <w:rFonts w:ascii="Arial" w:hAnsi="Arial" w:cs="Arial"/>
                <w:b/>
                <w:bCs/>
                <w:webHidden/>
              </w:rPr>
            </w:pPr>
            <w:r w:rsidRPr="00747990">
              <w:rPr>
                <w:rFonts w:ascii="Arial" w:hAnsi="Arial" w:cs="Arial"/>
                <w:b/>
                <w:bCs/>
              </w:rPr>
              <w:t>AUDITORÍA DE DESEMPEÑO AL CUMPLIMIENTO DE OBJETIVOS Y META</w:t>
            </w:r>
            <w:r w:rsidR="00493ADD">
              <w:rPr>
                <w:rFonts w:ascii="Arial" w:hAnsi="Arial" w:cs="Arial"/>
                <w:b/>
                <w:bCs/>
              </w:rPr>
              <w:t xml:space="preserve">S DE PROGRAMAS PRESUPUESTARIOS / </w:t>
            </w:r>
            <w:r w:rsidRPr="00747990">
              <w:rPr>
                <w:rFonts w:ascii="Arial" w:hAnsi="Arial" w:cs="Arial"/>
                <w:b/>
                <w:bCs/>
              </w:rPr>
              <w:t>23-AEMD-C-GOB-059-137</w:t>
            </w:r>
            <w:r w:rsidRPr="00747990">
              <w:rPr>
                <w:rFonts w:ascii="Arial" w:hAnsi="Arial" w:cs="Arial"/>
                <w:b/>
                <w:bCs/>
                <w:webHidden/>
              </w:rPr>
              <w:t xml:space="preserve">   </w:t>
            </w:r>
          </w:p>
          <w:p w14:paraId="2FC537A7" w14:textId="58E5B308" w:rsidR="00A36F5D" w:rsidRPr="00A36F5D" w:rsidRDefault="00A36F5D" w:rsidP="00A36F5D">
            <w:pPr>
              <w:pStyle w:val="Prrafodelista"/>
              <w:spacing w:line="276" w:lineRule="auto"/>
              <w:ind w:left="315"/>
              <w:jc w:val="both"/>
              <w:rPr>
                <w:rFonts w:ascii="Arial" w:hAnsi="Arial" w:cs="Arial"/>
                <w:b/>
                <w:bCs/>
                <w:sz w:val="8"/>
              </w:rPr>
            </w:pPr>
          </w:p>
        </w:tc>
        <w:tc>
          <w:tcPr>
            <w:tcW w:w="992" w:type="dxa"/>
          </w:tcPr>
          <w:p w14:paraId="0C2C7E4D" w14:textId="0CDBDD01" w:rsidR="00747990" w:rsidRDefault="00747990" w:rsidP="005017EB">
            <w:pPr>
              <w:rPr>
                <w:rFonts w:ascii="Arial" w:hAnsi="Arial" w:cs="Arial"/>
                <w:b/>
                <w:bCs/>
                <w:lang w:val="es-ES"/>
              </w:rPr>
            </w:pPr>
            <w:r>
              <w:rPr>
                <w:rFonts w:ascii="Arial" w:hAnsi="Arial" w:cs="Arial"/>
                <w:b/>
                <w:bCs/>
                <w:lang w:val="es-ES"/>
              </w:rPr>
              <w:t xml:space="preserve"> </w:t>
            </w:r>
            <w:r w:rsidR="009D4E61">
              <w:rPr>
                <w:rFonts w:ascii="Arial" w:hAnsi="Arial" w:cs="Arial"/>
                <w:b/>
                <w:bCs/>
                <w:lang w:val="es-ES"/>
              </w:rPr>
              <w:t xml:space="preserve">                         </w:t>
            </w:r>
          </w:p>
          <w:p w14:paraId="3BF4BC1D" w14:textId="346B1572" w:rsidR="00747990" w:rsidRDefault="00ED66D1" w:rsidP="005017EB">
            <w:pPr>
              <w:rPr>
                <w:rFonts w:ascii="Arial" w:hAnsi="Arial" w:cs="Arial"/>
                <w:b/>
                <w:bCs/>
                <w:lang w:val="es-ES"/>
              </w:rPr>
            </w:pPr>
            <w:r>
              <w:rPr>
                <w:rFonts w:ascii="Arial" w:hAnsi="Arial" w:cs="Arial"/>
                <w:b/>
                <w:bCs/>
                <w:lang w:val="es-ES"/>
              </w:rPr>
              <w:t>4</w:t>
            </w:r>
          </w:p>
        </w:tc>
      </w:tr>
      <w:tr w:rsidR="00747990" w14:paraId="1F8C523A" w14:textId="77777777" w:rsidTr="00A36F5D">
        <w:tc>
          <w:tcPr>
            <w:tcW w:w="8926" w:type="dxa"/>
          </w:tcPr>
          <w:p w14:paraId="300ABF44" w14:textId="77777777" w:rsidR="009D4E61" w:rsidRDefault="00747990" w:rsidP="00A36F5D">
            <w:pPr>
              <w:spacing w:line="276" w:lineRule="auto"/>
              <w:ind w:left="315"/>
              <w:rPr>
                <w:rFonts w:ascii="Arial" w:hAnsi="Arial" w:cs="Arial"/>
                <w:b/>
                <w:bCs/>
                <w:lang w:val="es-ES"/>
              </w:rPr>
            </w:pPr>
            <w:r>
              <w:rPr>
                <w:rFonts w:ascii="Arial" w:hAnsi="Arial" w:cs="Arial"/>
                <w:b/>
                <w:bCs/>
                <w:lang w:val="es-ES"/>
              </w:rPr>
              <w:t xml:space="preserve">I.1 </w:t>
            </w:r>
            <w:r w:rsidRPr="000E760B">
              <w:rPr>
                <w:rFonts w:ascii="Arial" w:hAnsi="Arial" w:cs="Arial"/>
                <w:b/>
                <w:bCs/>
                <w:lang w:val="es-ES"/>
              </w:rPr>
              <w:t>ANTECEDENTES</w:t>
            </w:r>
          </w:p>
          <w:p w14:paraId="01E28FC3" w14:textId="02C08DC0" w:rsidR="00A36F5D" w:rsidRPr="00A36F5D" w:rsidRDefault="00A36F5D" w:rsidP="00A36F5D">
            <w:pPr>
              <w:spacing w:line="276" w:lineRule="auto"/>
              <w:rPr>
                <w:rFonts w:ascii="Arial" w:hAnsi="Arial" w:cs="Arial"/>
                <w:b/>
                <w:bCs/>
                <w:sz w:val="12"/>
                <w:lang w:val="es-ES"/>
              </w:rPr>
            </w:pPr>
          </w:p>
        </w:tc>
        <w:tc>
          <w:tcPr>
            <w:tcW w:w="992" w:type="dxa"/>
          </w:tcPr>
          <w:p w14:paraId="6BB1D02D" w14:textId="2F07AAC6" w:rsidR="00747990" w:rsidRDefault="00ED66D1" w:rsidP="005017EB">
            <w:pPr>
              <w:rPr>
                <w:rFonts w:ascii="Arial" w:hAnsi="Arial" w:cs="Arial"/>
                <w:b/>
                <w:bCs/>
                <w:lang w:val="es-ES"/>
              </w:rPr>
            </w:pPr>
            <w:r>
              <w:rPr>
                <w:rFonts w:ascii="Arial" w:hAnsi="Arial" w:cs="Arial"/>
                <w:b/>
                <w:bCs/>
                <w:lang w:val="es-ES"/>
              </w:rPr>
              <w:t>4</w:t>
            </w:r>
          </w:p>
        </w:tc>
      </w:tr>
      <w:tr w:rsidR="00747990" w14:paraId="6234E258" w14:textId="77777777" w:rsidTr="00A36F5D">
        <w:tc>
          <w:tcPr>
            <w:tcW w:w="8926" w:type="dxa"/>
          </w:tcPr>
          <w:p w14:paraId="1FE873EC" w14:textId="77777777" w:rsidR="00A36F5D" w:rsidRDefault="002B142A" w:rsidP="00A36F5D">
            <w:pPr>
              <w:pStyle w:val="TDC2"/>
              <w:spacing w:line="276" w:lineRule="auto"/>
              <w:ind w:left="173" w:firstLine="142"/>
            </w:pPr>
            <w:r>
              <w:t xml:space="preserve">I.2. </w:t>
            </w:r>
            <w:r w:rsidR="00747990" w:rsidRPr="002B142A">
              <w:t>ASPECTOS GENERALES DE AUDITORÍA</w:t>
            </w:r>
          </w:p>
          <w:p w14:paraId="2C1EEF64" w14:textId="5AE1B4F8" w:rsidR="00A36F5D" w:rsidRPr="00A36F5D" w:rsidRDefault="00A36F5D" w:rsidP="00A36F5D">
            <w:pPr>
              <w:rPr>
                <w:sz w:val="12"/>
              </w:rPr>
            </w:pPr>
          </w:p>
        </w:tc>
        <w:tc>
          <w:tcPr>
            <w:tcW w:w="992" w:type="dxa"/>
          </w:tcPr>
          <w:p w14:paraId="39D2AC9D" w14:textId="5355B8EC" w:rsidR="00747990" w:rsidRDefault="00ED66D1" w:rsidP="005017EB">
            <w:pPr>
              <w:rPr>
                <w:rFonts w:ascii="Arial" w:hAnsi="Arial" w:cs="Arial"/>
                <w:b/>
                <w:bCs/>
                <w:lang w:val="es-ES"/>
              </w:rPr>
            </w:pPr>
            <w:r>
              <w:rPr>
                <w:rFonts w:ascii="Arial" w:hAnsi="Arial" w:cs="Arial"/>
                <w:b/>
                <w:bCs/>
                <w:lang w:val="es-ES"/>
              </w:rPr>
              <w:t>7</w:t>
            </w:r>
          </w:p>
        </w:tc>
      </w:tr>
      <w:tr w:rsidR="00747990" w14:paraId="0B276AC8" w14:textId="77777777" w:rsidTr="00A36F5D">
        <w:trPr>
          <w:trHeight w:val="307"/>
        </w:trPr>
        <w:tc>
          <w:tcPr>
            <w:tcW w:w="8926" w:type="dxa"/>
          </w:tcPr>
          <w:p w14:paraId="01D2F4F3" w14:textId="77777777" w:rsidR="009D4E61" w:rsidRDefault="00747990" w:rsidP="00A36F5D">
            <w:pPr>
              <w:pStyle w:val="Prrafodelista"/>
              <w:numPr>
                <w:ilvl w:val="0"/>
                <w:numId w:val="47"/>
              </w:numPr>
              <w:tabs>
                <w:tab w:val="left" w:pos="934"/>
              </w:tabs>
              <w:spacing w:line="276" w:lineRule="auto"/>
              <w:rPr>
                <w:rFonts w:ascii="Arial" w:hAnsi="Arial" w:cs="Arial"/>
                <w:b/>
                <w:bCs/>
              </w:rPr>
            </w:pPr>
            <w:r w:rsidRPr="009D4E61">
              <w:rPr>
                <w:rFonts w:ascii="Arial" w:hAnsi="Arial" w:cs="Arial"/>
                <w:b/>
                <w:bCs/>
              </w:rPr>
              <w:t>Título de la auditoría</w:t>
            </w:r>
          </w:p>
          <w:p w14:paraId="21DC259C" w14:textId="23474FF3" w:rsidR="00A36F5D" w:rsidRPr="00A36F5D" w:rsidRDefault="00A36F5D" w:rsidP="00A36F5D">
            <w:pPr>
              <w:pStyle w:val="Prrafodelista"/>
              <w:tabs>
                <w:tab w:val="left" w:pos="934"/>
              </w:tabs>
              <w:spacing w:line="276" w:lineRule="auto"/>
              <w:ind w:left="1035"/>
              <w:rPr>
                <w:rFonts w:ascii="Arial" w:hAnsi="Arial" w:cs="Arial"/>
                <w:b/>
                <w:bCs/>
                <w:sz w:val="12"/>
              </w:rPr>
            </w:pPr>
          </w:p>
        </w:tc>
        <w:tc>
          <w:tcPr>
            <w:tcW w:w="992" w:type="dxa"/>
          </w:tcPr>
          <w:p w14:paraId="159B8AC5" w14:textId="6C9C3830" w:rsidR="00747990" w:rsidRDefault="00ED66D1" w:rsidP="005017EB">
            <w:pPr>
              <w:rPr>
                <w:rFonts w:ascii="Arial" w:hAnsi="Arial" w:cs="Arial"/>
                <w:b/>
                <w:bCs/>
                <w:lang w:val="es-ES"/>
              </w:rPr>
            </w:pPr>
            <w:r>
              <w:rPr>
                <w:rFonts w:ascii="Arial" w:hAnsi="Arial" w:cs="Arial"/>
                <w:b/>
                <w:bCs/>
                <w:lang w:val="es-ES"/>
              </w:rPr>
              <w:t>7</w:t>
            </w:r>
          </w:p>
        </w:tc>
      </w:tr>
      <w:tr w:rsidR="00747990" w14:paraId="0FBD6567" w14:textId="77777777" w:rsidTr="00A36F5D">
        <w:tc>
          <w:tcPr>
            <w:tcW w:w="8926" w:type="dxa"/>
          </w:tcPr>
          <w:p w14:paraId="08AA0A8B" w14:textId="77777777" w:rsidR="009D4E61" w:rsidRDefault="00747990" w:rsidP="00A36F5D">
            <w:pPr>
              <w:pStyle w:val="Prrafodelista"/>
              <w:numPr>
                <w:ilvl w:val="0"/>
                <w:numId w:val="47"/>
              </w:numPr>
              <w:spacing w:line="276" w:lineRule="auto"/>
              <w:rPr>
                <w:rFonts w:ascii="Arial" w:hAnsi="Arial" w:cs="Arial"/>
                <w:b/>
                <w:bCs/>
              </w:rPr>
            </w:pPr>
            <w:r w:rsidRPr="009D4E61">
              <w:rPr>
                <w:rFonts w:ascii="Arial" w:hAnsi="Arial" w:cs="Arial"/>
                <w:b/>
                <w:bCs/>
              </w:rPr>
              <w:t>Objetivo</w:t>
            </w:r>
          </w:p>
          <w:p w14:paraId="02382B83" w14:textId="0A3404D5" w:rsidR="00A36F5D" w:rsidRPr="00A36F5D" w:rsidRDefault="00A36F5D" w:rsidP="00A36F5D">
            <w:pPr>
              <w:pStyle w:val="Prrafodelista"/>
              <w:spacing w:line="276" w:lineRule="auto"/>
              <w:ind w:left="1035"/>
              <w:rPr>
                <w:rFonts w:ascii="Arial" w:hAnsi="Arial" w:cs="Arial"/>
                <w:b/>
                <w:bCs/>
                <w:sz w:val="12"/>
              </w:rPr>
            </w:pPr>
          </w:p>
        </w:tc>
        <w:tc>
          <w:tcPr>
            <w:tcW w:w="992" w:type="dxa"/>
          </w:tcPr>
          <w:p w14:paraId="3FEA048D" w14:textId="2E0F04DC" w:rsidR="00747990" w:rsidRDefault="00ED66D1" w:rsidP="005017EB">
            <w:pPr>
              <w:rPr>
                <w:rFonts w:ascii="Arial" w:hAnsi="Arial" w:cs="Arial"/>
                <w:b/>
                <w:bCs/>
                <w:lang w:val="es-ES"/>
              </w:rPr>
            </w:pPr>
            <w:r>
              <w:rPr>
                <w:rFonts w:ascii="Arial" w:hAnsi="Arial" w:cs="Arial"/>
                <w:b/>
                <w:bCs/>
                <w:lang w:val="es-ES"/>
              </w:rPr>
              <w:t>7</w:t>
            </w:r>
          </w:p>
        </w:tc>
      </w:tr>
      <w:tr w:rsidR="00747990" w14:paraId="02D17945" w14:textId="77777777" w:rsidTr="00A36F5D">
        <w:trPr>
          <w:trHeight w:val="193"/>
        </w:trPr>
        <w:tc>
          <w:tcPr>
            <w:tcW w:w="8926" w:type="dxa"/>
          </w:tcPr>
          <w:p w14:paraId="0E48D7F9" w14:textId="77777777" w:rsidR="00A36F5D" w:rsidRDefault="00747990" w:rsidP="00A36F5D">
            <w:pPr>
              <w:pStyle w:val="Prrafodelista"/>
              <w:numPr>
                <w:ilvl w:val="0"/>
                <w:numId w:val="47"/>
              </w:numPr>
              <w:spacing w:line="276" w:lineRule="auto"/>
              <w:rPr>
                <w:rFonts w:ascii="Arial" w:hAnsi="Arial" w:cs="Arial"/>
                <w:b/>
                <w:bCs/>
                <w:webHidden/>
              </w:rPr>
            </w:pPr>
            <w:r w:rsidRPr="009D4E61">
              <w:rPr>
                <w:rFonts w:ascii="Arial" w:hAnsi="Arial" w:cs="Arial"/>
                <w:b/>
                <w:bCs/>
              </w:rPr>
              <w:t>Alcance</w:t>
            </w:r>
            <w:r w:rsidRPr="009D4E61">
              <w:rPr>
                <w:rFonts w:ascii="Arial" w:hAnsi="Arial" w:cs="Arial"/>
                <w:b/>
                <w:bCs/>
                <w:webHidden/>
              </w:rPr>
              <w:t xml:space="preserve"> </w:t>
            </w:r>
          </w:p>
          <w:p w14:paraId="6FE7D22B" w14:textId="483F27EF" w:rsidR="009D4E61" w:rsidRPr="00A36F5D" w:rsidRDefault="009D4E61" w:rsidP="00A36F5D">
            <w:pPr>
              <w:ind w:left="675"/>
              <w:rPr>
                <w:rFonts w:ascii="Arial" w:hAnsi="Arial" w:cs="Arial"/>
                <w:b/>
                <w:bCs/>
                <w:sz w:val="12"/>
              </w:rPr>
            </w:pPr>
          </w:p>
        </w:tc>
        <w:tc>
          <w:tcPr>
            <w:tcW w:w="992" w:type="dxa"/>
          </w:tcPr>
          <w:p w14:paraId="2B76ACD7" w14:textId="091B5619" w:rsidR="00747990" w:rsidRDefault="00ED66D1" w:rsidP="005017EB">
            <w:pPr>
              <w:rPr>
                <w:rFonts w:ascii="Arial" w:hAnsi="Arial" w:cs="Arial"/>
                <w:b/>
                <w:bCs/>
                <w:lang w:val="es-ES"/>
              </w:rPr>
            </w:pPr>
            <w:r>
              <w:rPr>
                <w:rFonts w:ascii="Arial" w:hAnsi="Arial" w:cs="Arial"/>
                <w:b/>
                <w:bCs/>
                <w:lang w:val="es-ES"/>
              </w:rPr>
              <w:t>7</w:t>
            </w:r>
          </w:p>
        </w:tc>
      </w:tr>
      <w:tr w:rsidR="00747990" w14:paraId="6359B05D" w14:textId="77777777" w:rsidTr="00A36F5D">
        <w:tc>
          <w:tcPr>
            <w:tcW w:w="8926" w:type="dxa"/>
          </w:tcPr>
          <w:p w14:paraId="0F9D2077" w14:textId="77777777" w:rsidR="009D4E61" w:rsidRDefault="00747990" w:rsidP="00A36F5D">
            <w:pPr>
              <w:pStyle w:val="Prrafodelista"/>
              <w:numPr>
                <w:ilvl w:val="0"/>
                <w:numId w:val="47"/>
              </w:numPr>
              <w:tabs>
                <w:tab w:val="left" w:pos="1139"/>
              </w:tabs>
              <w:spacing w:line="276" w:lineRule="auto"/>
              <w:rPr>
                <w:rFonts w:ascii="Arial" w:hAnsi="Arial" w:cs="Arial"/>
                <w:b/>
                <w:bCs/>
              </w:rPr>
            </w:pPr>
            <w:r w:rsidRPr="009D4E61">
              <w:rPr>
                <w:rFonts w:ascii="Arial" w:hAnsi="Arial" w:cs="Arial"/>
                <w:b/>
                <w:bCs/>
              </w:rPr>
              <w:t>Criterios de Selecció</w:t>
            </w:r>
            <w:r w:rsidR="00A36F5D">
              <w:rPr>
                <w:rFonts w:ascii="Arial" w:hAnsi="Arial" w:cs="Arial"/>
                <w:b/>
                <w:bCs/>
              </w:rPr>
              <w:t>n</w:t>
            </w:r>
          </w:p>
          <w:p w14:paraId="3925F248" w14:textId="3D94C6D8" w:rsidR="00A36F5D" w:rsidRPr="00A36F5D" w:rsidRDefault="00A36F5D" w:rsidP="00A36F5D">
            <w:pPr>
              <w:pStyle w:val="Prrafodelista"/>
              <w:tabs>
                <w:tab w:val="left" w:pos="1139"/>
              </w:tabs>
              <w:spacing w:line="276" w:lineRule="auto"/>
              <w:ind w:left="1035"/>
              <w:rPr>
                <w:rFonts w:ascii="Arial" w:hAnsi="Arial" w:cs="Arial"/>
                <w:b/>
                <w:bCs/>
                <w:sz w:val="8"/>
              </w:rPr>
            </w:pPr>
          </w:p>
        </w:tc>
        <w:tc>
          <w:tcPr>
            <w:tcW w:w="992" w:type="dxa"/>
          </w:tcPr>
          <w:p w14:paraId="7FCC800F" w14:textId="5B6220F7" w:rsidR="00747990" w:rsidRDefault="00ED66D1" w:rsidP="005017EB">
            <w:pPr>
              <w:rPr>
                <w:rFonts w:ascii="Arial" w:hAnsi="Arial" w:cs="Arial"/>
                <w:b/>
                <w:bCs/>
                <w:lang w:val="es-ES"/>
              </w:rPr>
            </w:pPr>
            <w:r>
              <w:rPr>
                <w:rFonts w:ascii="Arial" w:hAnsi="Arial" w:cs="Arial"/>
                <w:b/>
                <w:bCs/>
                <w:lang w:val="es-ES"/>
              </w:rPr>
              <w:t>8</w:t>
            </w:r>
          </w:p>
        </w:tc>
      </w:tr>
      <w:tr w:rsidR="00747990" w14:paraId="7CC3F263" w14:textId="77777777" w:rsidTr="00A36F5D">
        <w:tc>
          <w:tcPr>
            <w:tcW w:w="8926" w:type="dxa"/>
          </w:tcPr>
          <w:p w14:paraId="7634BAEF" w14:textId="77777777" w:rsidR="009D4E61" w:rsidRDefault="00747990" w:rsidP="00A36F5D">
            <w:pPr>
              <w:pStyle w:val="Prrafodelista"/>
              <w:numPr>
                <w:ilvl w:val="0"/>
                <w:numId w:val="47"/>
              </w:numPr>
              <w:tabs>
                <w:tab w:val="left" w:pos="997"/>
              </w:tabs>
              <w:spacing w:line="276" w:lineRule="auto"/>
              <w:rPr>
                <w:rFonts w:ascii="Arial" w:hAnsi="Arial" w:cs="Arial"/>
                <w:b/>
                <w:bCs/>
              </w:rPr>
            </w:pPr>
            <w:r w:rsidRPr="009D4E61">
              <w:rPr>
                <w:rFonts w:ascii="Arial" w:hAnsi="Arial" w:cs="Arial"/>
                <w:b/>
                <w:bCs/>
              </w:rPr>
              <w:t>Áreas Revisadas</w:t>
            </w:r>
          </w:p>
          <w:p w14:paraId="02CFD5CD" w14:textId="56397B1C" w:rsidR="00A36F5D" w:rsidRPr="00A36F5D" w:rsidRDefault="00A36F5D" w:rsidP="00A36F5D">
            <w:pPr>
              <w:pStyle w:val="Prrafodelista"/>
              <w:tabs>
                <w:tab w:val="left" w:pos="997"/>
              </w:tabs>
              <w:spacing w:line="276" w:lineRule="auto"/>
              <w:ind w:left="1035"/>
              <w:rPr>
                <w:rFonts w:ascii="Arial" w:hAnsi="Arial" w:cs="Arial"/>
                <w:b/>
                <w:bCs/>
                <w:sz w:val="10"/>
              </w:rPr>
            </w:pPr>
          </w:p>
        </w:tc>
        <w:tc>
          <w:tcPr>
            <w:tcW w:w="992" w:type="dxa"/>
          </w:tcPr>
          <w:p w14:paraId="7A49D02B" w14:textId="088817EA" w:rsidR="00747990" w:rsidRDefault="00ED66D1" w:rsidP="005017EB">
            <w:pPr>
              <w:rPr>
                <w:rFonts w:ascii="Arial" w:hAnsi="Arial" w:cs="Arial"/>
                <w:b/>
                <w:bCs/>
                <w:lang w:val="es-ES"/>
              </w:rPr>
            </w:pPr>
            <w:r>
              <w:rPr>
                <w:rFonts w:ascii="Arial" w:hAnsi="Arial" w:cs="Arial"/>
                <w:b/>
                <w:bCs/>
                <w:lang w:val="es-ES"/>
              </w:rPr>
              <w:t>8</w:t>
            </w:r>
          </w:p>
        </w:tc>
      </w:tr>
      <w:tr w:rsidR="00747990" w14:paraId="63626F41" w14:textId="77777777" w:rsidTr="00A36F5D">
        <w:tc>
          <w:tcPr>
            <w:tcW w:w="8926" w:type="dxa"/>
          </w:tcPr>
          <w:p w14:paraId="3919A4A5" w14:textId="77777777" w:rsidR="009D4E61" w:rsidRDefault="00747990" w:rsidP="00A36F5D">
            <w:pPr>
              <w:pStyle w:val="Prrafodelista"/>
              <w:numPr>
                <w:ilvl w:val="0"/>
                <w:numId w:val="47"/>
              </w:numPr>
              <w:tabs>
                <w:tab w:val="left" w:pos="1108"/>
              </w:tabs>
              <w:spacing w:line="276" w:lineRule="auto"/>
              <w:rPr>
                <w:rFonts w:ascii="Arial" w:hAnsi="Arial" w:cs="Arial"/>
                <w:b/>
                <w:bCs/>
              </w:rPr>
            </w:pPr>
            <w:r w:rsidRPr="009D4E61">
              <w:rPr>
                <w:rFonts w:ascii="Arial" w:hAnsi="Arial" w:cs="Arial"/>
                <w:b/>
                <w:bCs/>
              </w:rPr>
              <w:t>Procedimientos de Auditoría Aplicados</w:t>
            </w:r>
          </w:p>
          <w:p w14:paraId="0436BEF9" w14:textId="7989DE14" w:rsidR="00A36F5D" w:rsidRPr="00A36F5D" w:rsidRDefault="00A36F5D" w:rsidP="00A36F5D">
            <w:pPr>
              <w:pStyle w:val="Prrafodelista"/>
              <w:tabs>
                <w:tab w:val="left" w:pos="1108"/>
              </w:tabs>
              <w:spacing w:line="276" w:lineRule="auto"/>
              <w:ind w:left="1035"/>
              <w:rPr>
                <w:rFonts w:ascii="Arial" w:hAnsi="Arial" w:cs="Arial"/>
                <w:b/>
                <w:bCs/>
                <w:sz w:val="10"/>
              </w:rPr>
            </w:pPr>
          </w:p>
        </w:tc>
        <w:tc>
          <w:tcPr>
            <w:tcW w:w="992" w:type="dxa"/>
          </w:tcPr>
          <w:p w14:paraId="43490570" w14:textId="5364906D" w:rsidR="00747990" w:rsidRDefault="00ED66D1" w:rsidP="005017EB">
            <w:pPr>
              <w:rPr>
                <w:rFonts w:ascii="Arial" w:hAnsi="Arial" w:cs="Arial"/>
                <w:b/>
                <w:bCs/>
                <w:lang w:val="es-ES"/>
              </w:rPr>
            </w:pPr>
            <w:r>
              <w:rPr>
                <w:rFonts w:ascii="Arial" w:hAnsi="Arial" w:cs="Arial"/>
                <w:b/>
                <w:bCs/>
                <w:lang w:val="es-ES"/>
              </w:rPr>
              <w:t>8</w:t>
            </w:r>
          </w:p>
        </w:tc>
      </w:tr>
      <w:tr w:rsidR="00747990" w14:paraId="01A219AF" w14:textId="77777777" w:rsidTr="00A36F5D">
        <w:tc>
          <w:tcPr>
            <w:tcW w:w="8926" w:type="dxa"/>
          </w:tcPr>
          <w:p w14:paraId="44496BA7" w14:textId="77777777" w:rsidR="009D4E61" w:rsidRDefault="00747990" w:rsidP="00A36F5D">
            <w:pPr>
              <w:pStyle w:val="Prrafodelista"/>
              <w:numPr>
                <w:ilvl w:val="0"/>
                <w:numId w:val="47"/>
              </w:numPr>
              <w:spacing w:line="276" w:lineRule="auto"/>
              <w:rPr>
                <w:rFonts w:ascii="Arial" w:hAnsi="Arial" w:cs="Arial"/>
                <w:b/>
                <w:bCs/>
              </w:rPr>
            </w:pPr>
            <w:r w:rsidRPr="009D4E61">
              <w:rPr>
                <w:rFonts w:ascii="Arial" w:hAnsi="Arial" w:cs="Arial"/>
                <w:b/>
                <w:bCs/>
              </w:rPr>
              <w:t>Servidores Públicos que intervinieron en la Auditoría</w:t>
            </w:r>
          </w:p>
          <w:p w14:paraId="5252FB16" w14:textId="17A8DD95" w:rsidR="00A36F5D" w:rsidRPr="00A36F5D" w:rsidRDefault="00A36F5D" w:rsidP="00A36F5D">
            <w:pPr>
              <w:pStyle w:val="Prrafodelista"/>
              <w:spacing w:line="276" w:lineRule="auto"/>
              <w:ind w:left="1035"/>
              <w:rPr>
                <w:rFonts w:ascii="Arial" w:hAnsi="Arial" w:cs="Arial"/>
                <w:b/>
                <w:bCs/>
                <w:sz w:val="10"/>
              </w:rPr>
            </w:pPr>
          </w:p>
        </w:tc>
        <w:tc>
          <w:tcPr>
            <w:tcW w:w="992" w:type="dxa"/>
          </w:tcPr>
          <w:p w14:paraId="5477591A" w14:textId="58E63128" w:rsidR="00747990" w:rsidRDefault="00ED66D1" w:rsidP="005017EB">
            <w:pPr>
              <w:rPr>
                <w:rFonts w:ascii="Arial" w:hAnsi="Arial" w:cs="Arial"/>
                <w:b/>
                <w:bCs/>
                <w:lang w:val="es-ES"/>
              </w:rPr>
            </w:pPr>
            <w:r>
              <w:rPr>
                <w:rFonts w:ascii="Arial" w:hAnsi="Arial" w:cs="Arial"/>
                <w:b/>
                <w:bCs/>
                <w:lang w:val="es-ES"/>
              </w:rPr>
              <w:t>9</w:t>
            </w:r>
          </w:p>
        </w:tc>
      </w:tr>
      <w:tr w:rsidR="00747990" w14:paraId="0FD24318" w14:textId="77777777" w:rsidTr="00A36F5D">
        <w:tc>
          <w:tcPr>
            <w:tcW w:w="8926" w:type="dxa"/>
          </w:tcPr>
          <w:p w14:paraId="08BE927D" w14:textId="77777777" w:rsidR="009D4E61" w:rsidRDefault="002B142A" w:rsidP="00A36F5D">
            <w:pPr>
              <w:spacing w:line="276" w:lineRule="auto"/>
              <w:ind w:left="31"/>
              <w:rPr>
                <w:rFonts w:ascii="Arial" w:hAnsi="Arial" w:cs="Arial"/>
                <w:b/>
                <w:bCs/>
                <w:lang w:val="es-ES"/>
              </w:rPr>
            </w:pPr>
            <w:r>
              <w:rPr>
                <w:rFonts w:ascii="Arial" w:hAnsi="Arial" w:cs="Arial"/>
                <w:b/>
                <w:bCs/>
                <w:lang w:val="es-ES"/>
              </w:rPr>
              <w:t xml:space="preserve">     I.3. </w:t>
            </w:r>
            <w:r w:rsidR="00747990" w:rsidRPr="00D32083">
              <w:rPr>
                <w:rFonts w:ascii="Arial" w:hAnsi="Arial" w:cs="Arial"/>
                <w:b/>
                <w:bCs/>
                <w:lang w:val="es-ES"/>
              </w:rPr>
              <w:t>RESULTADOS DE LA FISCALIZACIÓN EFECTUADA</w:t>
            </w:r>
          </w:p>
          <w:p w14:paraId="42BFFCE1" w14:textId="3A707ED5" w:rsidR="00A36F5D" w:rsidRPr="00A36F5D" w:rsidRDefault="00A36F5D" w:rsidP="00A36F5D">
            <w:pPr>
              <w:spacing w:line="276" w:lineRule="auto"/>
              <w:rPr>
                <w:rFonts w:ascii="Arial" w:hAnsi="Arial" w:cs="Arial"/>
                <w:b/>
                <w:bCs/>
                <w:sz w:val="10"/>
                <w:lang w:val="es-ES"/>
              </w:rPr>
            </w:pPr>
          </w:p>
        </w:tc>
        <w:tc>
          <w:tcPr>
            <w:tcW w:w="992" w:type="dxa"/>
          </w:tcPr>
          <w:p w14:paraId="5A552751" w14:textId="43B7B965" w:rsidR="00747990" w:rsidRDefault="00ED66D1" w:rsidP="005017EB">
            <w:pPr>
              <w:rPr>
                <w:rFonts w:ascii="Arial" w:hAnsi="Arial" w:cs="Arial"/>
                <w:b/>
                <w:bCs/>
                <w:lang w:val="es-ES"/>
              </w:rPr>
            </w:pPr>
            <w:r>
              <w:rPr>
                <w:rFonts w:ascii="Arial" w:hAnsi="Arial" w:cs="Arial"/>
                <w:b/>
                <w:bCs/>
                <w:lang w:val="es-ES"/>
              </w:rPr>
              <w:t>10</w:t>
            </w:r>
          </w:p>
        </w:tc>
      </w:tr>
      <w:tr w:rsidR="00747990" w14:paraId="51814D85" w14:textId="77777777" w:rsidTr="00A36F5D">
        <w:tc>
          <w:tcPr>
            <w:tcW w:w="8926" w:type="dxa"/>
          </w:tcPr>
          <w:p w14:paraId="0EE2C34D" w14:textId="77777777" w:rsidR="009D4E61" w:rsidRDefault="00747990" w:rsidP="00A36F5D">
            <w:pPr>
              <w:pStyle w:val="Prrafodelista"/>
              <w:numPr>
                <w:ilvl w:val="0"/>
                <w:numId w:val="48"/>
              </w:numPr>
              <w:tabs>
                <w:tab w:val="left" w:pos="2405"/>
              </w:tabs>
              <w:spacing w:line="276" w:lineRule="auto"/>
              <w:rPr>
                <w:rFonts w:ascii="Arial" w:hAnsi="Arial" w:cs="Arial"/>
                <w:b/>
                <w:bCs/>
              </w:rPr>
            </w:pPr>
            <w:r w:rsidRPr="009D4E61">
              <w:rPr>
                <w:rFonts w:ascii="Arial" w:hAnsi="Arial" w:cs="Arial"/>
                <w:b/>
                <w:bCs/>
              </w:rPr>
              <w:t>Resumen general de observaciones y recomendaciones emitidas en materia de desempeño</w:t>
            </w:r>
          </w:p>
          <w:p w14:paraId="10649C14" w14:textId="386ED4B4" w:rsidR="00A36F5D" w:rsidRPr="00A36F5D" w:rsidRDefault="00A36F5D" w:rsidP="00A36F5D">
            <w:pPr>
              <w:pStyle w:val="Prrafodelista"/>
              <w:tabs>
                <w:tab w:val="left" w:pos="2405"/>
              </w:tabs>
              <w:spacing w:line="276" w:lineRule="auto"/>
              <w:ind w:left="1100"/>
              <w:rPr>
                <w:rFonts w:ascii="Arial" w:hAnsi="Arial" w:cs="Arial"/>
                <w:b/>
                <w:bCs/>
                <w:sz w:val="10"/>
              </w:rPr>
            </w:pPr>
          </w:p>
        </w:tc>
        <w:tc>
          <w:tcPr>
            <w:tcW w:w="992" w:type="dxa"/>
          </w:tcPr>
          <w:p w14:paraId="7EC4731E" w14:textId="2DD10662" w:rsidR="00747990" w:rsidRDefault="00ED66D1" w:rsidP="005017EB">
            <w:pPr>
              <w:rPr>
                <w:rFonts w:ascii="Arial" w:hAnsi="Arial" w:cs="Arial"/>
                <w:b/>
                <w:bCs/>
                <w:lang w:val="es-ES"/>
              </w:rPr>
            </w:pPr>
            <w:r>
              <w:rPr>
                <w:rFonts w:ascii="Arial" w:hAnsi="Arial" w:cs="Arial"/>
                <w:b/>
                <w:bCs/>
                <w:lang w:val="es-ES"/>
              </w:rPr>
              <w:t>10</w:t>
            </w:r>
          </w:p>
        </w:tc>
      </w:tr>
      <w:tr w:rsidR="00747990" w14:paraId="0EF5C1F7" w14:textId="77777777" w:rsidTr="00A36F5D">
        <w:trPr>
          <w:trHeight w:val="203"/>
        </w:trPr>
        <w:tc>
          <w:tcPr>
            <w:tcW w:w="8926" w:type="dxa"/>
          </w:tcPr>
          <w:p w14:paraId="1DEE9784" w14:textId="77777777" w:rsidR="00747990" w:rsidRDefault="00747990" w:rsidP="00A36F5D">
            <w:pPr>
              <w:pStyle w:val="Prrafodelista"/>
              <w:numPr>
                <w:ilvl w:val="0"/>
                <w:numId w:val="46"/>
              </w:numPr>
              <w:spacing w:line="276" w:lineRule="auto"/>
              <w:ind w:left="1023" w:hanging="283"/>
              <w:jc w:val="both"/>
              <w:rPr>
                <w:rFonts w:ascii="Arial" w:hAnsi="Arial" w:cs="Arial"/>
                <w:b/>
                <w:bCs/>
              </w:rPr>
            </w:pPr>
            <w:r w:rsidRPr="00D32083">
              <w:rPr>
                <w:rFonts w:ascii="Arial" w:hAnsi="Arial" w:cs="Arial"/>
                <w:b/>
                <w:bCs/>
              </w:rPr>
              <w:t>Detalle de Resultados</w:t>
            </w:r>
          </w:p>
          <w:p w14:paraId="6887B876" w14:textId="5E34780E" w:rsidR="00A36F5D" w:rsidRPr="00A36F5D" w:rsidRDefault="00A36F5D" w:rsidP="00A36F5D">
            <w:pPr>
              <w:pStyle w:val="Prrafodelista"/>
              <w:spacing w:line="276" w:lineRule="auto"/>
              <w:ind w:left="1023"/>
              <w:jc w:val="both"/>
              <w:rPr>
                <w:rFonts w:ascii="Arial" w:hAnsi="Arial" w:cs="Arial"/>
                <w:b/>
                <w:bCs/>
                <w:sz w:val="10"/>
              </w:rPr>
            </w:pPr>
          </w:p>
        </w:tc>
        <w:tc>
          <w:tcPr>
            <w:tcW w:w="992" w:type="dxa"/>
          </w:tcPr>
          <w:p w14:paraId="39BC7C35" w14:textId="6CCE6EF9" w:rsidR="00747990" w:rsidRDefault="00ED66D1" w:rsidP="005017EB">
            <w:pPr>
              <w:rPr>
                <w:rFonts w:ascii="Arial" w:hAnsi="Arial" w:cs="Arial"/>
                <w:b/>
                <w:bCs/>
                <w:lang w:val="es-ES"/>
              </w:rPr>
            </w:pPr>
            <w:r>
              <w:rPr>
                <w:rFonts w:ascii="Arial" w:hAnsi="Arial" w:cs="Arial"/>
                <w:b/>
                <w:bCs/>
                <w:lang w:val="es-ES"/>
              </w:rPr>
              <w:t>11</w:t>
            </w:r>
          </w:p>
        </w:tc>
      </w:tr>
      <w:tr w:rsidR="00747990" w14:paraId="77BCD5E3" w14:textId="77777777" w:rsidTr="00A36F5D">
        <w:tc>
          <w:tcPr>
            <w:tcW w:w="8926" w:type="dxa"/>
          </w:tcPr>
          <w:p w14:paraId="1A3731FE" w14:textId="77777777" w:rsidR="009D4E61" w:rsidRDefault="00747990" w:rsidP="00A36F5D">
            <w:pPr>
              <w:tabs>
                <w:tab w:val="left" w:pos="2200"/>
              </w:tabs>
              <w:spacing w:line="276" w:lineRule="auto"/>
              <w:ind w:left="740" w:hanging="425"/>
              <w:rPr>
                <w:rFonts w:ascii="Arial" w:hAnsi="Arial" w:cs="Arial"/>
                <w:b/>
                <w:bCs/>
                <w:lang w:val="es-ES"/>
              </w:rPr>
            </w:pPr>
            <w:r w:rsidRPr="00D32083">
              <w:rPr>
                <w:rFonts w:ascii="Arial" w:hAnsi="Arial" w:cs="Arial"/>
                <w:b/>
                <w:bCs/>
                <w:lang w:val="es-ES"/>
              </w:rPr>
              <w:t>I.4. SÍNTESIS DE LAS JUSTIFICACI</w:t>
            </w:r>
            <w:r w:rsidR="002B142A">
              <w:rPr>
                <w:rFonts w:ascii="Arial" w:hAnsi="Arial" w:cs="Arial"/>
                <w:b/>
                <w:bCs/>
                <w:lang w:val="es-ES"/>
              </w:rPr>
              <w:t xml:space="preserve">ONES Y ACLARACIONES PRESENTADAS </w:t>
            </w:r>
            <w:r w:rsidRPr="00D32083">
              <w:rPr>
                <w:rFonts w:ascii="Arial" w:hAnsi="Arial" w:cs="Arial"/>
                <w:b/>
                <w:bCs/>
                <w:lang w:val="es-ES"/>
              </w:rPr>
              <w:t>POR EL ENTE FISCALIZAD</w:t>
            </w:r>
            <w:r w:rsidR="00A36F5D">
              <w:rPr>
                <w:rFonts w:ascii="Arial" w:hAnsi="Arial" w:cs="Arial"/>
                <w:b/>
                <w:bCs/>
                <w:lang w:val="es-ES"/>
              </w:rPr>
              <w:t>O</w:t>
            </w:r>
          </w:p>
          <w:p w14:paraId="051EE9DD" w14:textId="35C9CFD7" w:rsidR="00A36F5D" w:rsidRPr="00A36F5D" w:rsidRDefault="00A36F5D" w:rsidP="00A36F5D">
            <w:pPr>
              <w:tabs>
                <w:tab w:val="left" w:pos="2200"/>
              </w:tabs>
              <w:spacing w:line="276" w:lineRule="auto"/>
              <w:rPr>
                <w:rFonts w:ascii="Arial" w:hAnsi="Arial" w:cs="Arial"/>
                <w:b/>
                <w:bCs/>
                <w:sz w:val="10"/>
                <w:lang w:val="es-ES"/>
              </w:rPr>
            </w:pPr>
          </w:p>
        </w:tc>
        <w:tc>
          <w:tcPr>
            <w:tcW w:w="992" w:type="dxa"/>
          </w:tcPr>
          <w:p w14:paraId="0DFE818E" w14:textId="7E1F1F7D" w:rsidR="00747990" w:rsidRDefault="00747990" w:rsidP="005017EB">
            <w:pPr>
              <w:rPr>
                <w:rFonts w:ascii="Arial" w:hAnsi="Arial" w:cs="Arial"/>
                <w:b/>
                <w:bCs/>
                <w:lang w:val="es-ES"/>
              </w:rPr>
            </w:pPr>
            <w:r>
              <w:rPr>
                <w:rFonts w:ascii="Arial" w:hAnsi="Arial" w:cs="Arial"/>
                <w:b/>
                <w:bCs/>
                <w:lang w:val="es-ES"/>
              </w:rPr>
              <w:t>4</w:t>
            </w:r>
            <w:r w:rsidR="008F720A">
              <w:rPr>
                <w:rFonts w:ascii="Arial" w:hAnsi="Arial" w:cs="Arial"/>
                <w:b/>
                <w:bCs/>
                <w:lang w:val="es-ES"/>
              </w:rPr>
              <w:t>9</w:t>
            </w:r>
          </w:p>
        </w:tc>
      </w:tr>
      <w:tr w:rsidR="00747990" w14:paraId="2B37BDE8" w14:textId="77777777" w:rsidTr="00A36F5D">
        <w:tc>
          <w:tcPr>
            <w:tcW w:w="8926" w:type="dxa"/>
          </w:tcPr>
          <w:p w14:paraId="330443B8" w14:textId="77777777" w:rsidR="009D4E61" w:rsidRDefault="00747990" w:rsidP="00A36F5D">
            <w:pPr>
              <w:tabs>
                <w:tab w:val="left" w:pos="1076"/>
              </w:tabs>
              <w:spacing w:line="276" w:lineRule="auto"/>
              <w:ind w:left="598" w:hanging="283"/>
              <w:rPr>
                <w:rFonts w:ascii="Arial" w:hAnsi="Arial" w:cs="Arial"/>
                <w:b/>
                <w:bCs/>
                <w:lang w:val="es-ES"/>
              </w:rPr>
            </w:pPr>
            <w:r w:rsidRPr="00D32083">
              <w:rPr>
                <w:rFonts w:ascii="Arial" w:hAnsi="Arial" w:cs="Arial"/>
                <w:b/>
                <w:bCs/>
                <w:lang w:val="es-ES"/>
              </w:rPr>
              <w:t>I.5.  TABLA DE JUSTIFICACIONES Y ACLARACIONES DE LOS RESULTADOS</w:t>
            </w:r>
          </w:p>
          <w:p w14:paraId="2266533D" w14:textId="33B1472C" w:rsidR="00A36F5D" w:rsidRPr="00A36F5D" w:rsidRDefault="00A36F5D" w:rsidP="00A36F5D">
            <w:pPr>
              <w:tabs>
                <w:tab w:val="left" w:pos="1076"/>
              </w:tabs>
              <w:spacing w:line="276" w:lineRule="auto"/>
              <w:ind w:left="598" w:hanging="283"/>
              <w:rPr>
                <w:rFonts w:ascii="Arial" w:hAnsi="Arial" w:cs="Arial"/>
                <w:b/>
                <w:bCs/>
                <w:sz w:val="8"/>
                <w:lang w:val="es-ES"/>
              </w:rPr>
            </w:pPr>
          </w:p>
        </w:tc>
        <w:tc>
          <w:tcPr>
            <w:tcW w:w="992" w:type="dxa"/>
          </w:tcPr>
          <w:p w14:paraId="4A9402AF" w14:textId="4AD6E8E6" w:rsidR="00747990" w:rsidRDefault="00E95E93" w:rsidP="005017EB">
            <w:pPr>
              <w:rPr>
                <w:rFonts w:ascii="Arial" w:hAnsi="Arial" w:cs="Arial"/>
                <w:b/>
                <w:bCs/>
                <w:lang w:val="es-ES"/>
              </w:rPr>
            </w:pPr>
            <w:r>
              <w:rPr>
                <w:rFonts w:ascii="Arial" w:hAnsi="Arial" w:cs="Arial"/>
                <w:b/>
                <w:bCs/>
                <w:lang w:val="es-ES"/>
              </w:rPr>
              <w:t>50</w:t>
            </w:r>
          </w:p>
        </w:tc>
      </w:tr>
      <w:tr w:rsidR="00747990" w14:paraId="626834B2" w14:textId="77777777" w:rsidTr="00A36F5D">
        <w:tc>
          <w:tcPr>
            <w:tcW w:w="8926" w:type="dxa"/>
          </w:tcPr>
          <w:p w14:paraId="147D27F4" w14:textId="2C2B6BDA" w:rsidR="00747990" w:rsidRPr="00747990" w:rsidRDefault="00747990" w:rsidP="009D4E61">
            <w:pPr>
              <w:pStyle w:val="Prrafodelista"/>
              <w:numPr>
                <w:ilvl w:val="0"/>
                <w:numId w:val="41"/>
              </w:numPr>
              <w:spacing w:line="276" w:lineRule="auto"/>
              <w:ind w:left="456" w:hanging="294"/>
              <w:rPr>
                <w:rFonts w:ascii="Arial" w:hAnsi="Arial" w:cs="Arial"/>
                <w:b/>
                <w:bCs/>
              </w:rPr>
            </w:pPr>
            <w:r>
              <w:rPr>
                <w:rFonts w:ascii="Arial" w:hAnsi="Arial" w:cs="Arial"/>
                <w:b/>
                <w:bCs/>
              </w:rPr>
              <w:t>DICTAMEN DEL INFORME INDIVIDUAL DE AUDITORÍA</w:t>
            </w:r>
          </w:p>
        </w:tc>
        <w:tc>
          <w:tcPr>
            <w:tcW w:w="992" w:type="dxa"/>
          </w:tcPr>
          <w:p w14:paraId="207277BC" w14:textId="21F8D009" w:rsidR="00747990" w:rsidRDefault="00E95E93" w:rsidP="005017EB">
            <w:pPr>
              <w:rPr>
                <w:rFonts w:ascii="Arial" w:hAnsi="Arial" w:cs="Arial"/>
                <w:b/>
                <w:bCs/>
                <w:lang w:val="es-ES"/>
              </w:rPr>
            </w:pPr>
            <w:r>
              <w:rPr>
                <w:rFonts w:ascii="Arial" w:hAnsi="Arial" w:cs="Arial"/>
                <w:b/>
                <w:bCs/>
                <w:lang w:val="es-ES"/>
              </w:rPr>
              <w:t>51</w:t>
            </w:r>
          </w:p>
        </w:tc>
      </w:tr>
    </w:tbl>
    <w:p w14:paraId="1FD4E630" w14:textId="77777777" w:rsidR="00857146" w:rsidRPr="00857146" w:rsidRDefault="00857146" w:rsidP="004F09DC">
      <w:pPr>
        <w:pStyle w:val="Ttulo2"/>
        <w:spacing w:before="0"/>
        <w:jc w:val="both"/>
        <w:rPr>
          <w:rFonts w:cs="Arial"/>
          <w:sz w:val="2"/>
          <w:szCs w:val="24"/>
        </w:rPr>
      </w:pPr>
    </w:p>
    <w:p w14:paraId="3D94D14E" w14:textId="77777777" w:rsidR="00A36F5D" w:rsidRDefault="00A36F5D" w:rsidP="004F09DC">
      <w:pPr>
        <w:pStyle w:val="Ttulo2"/>
        <w:spacing w:before="0"/>
        <w:jc w:val="both"/>
        <w:rPr>
          <w:rFonts w:cs="Arial"/>
          <w:szCs w:val="24"/>
        </w:rPr>
      </w:pPr>
    </w:p>
    <w:p w14:paraId="37B005B9" w14:textId="77777777" w:rsidR="00A36F5D" w:rsidRDefault="00A36F5D" w:rsidP="004F09DC">
      <w:pPr>
        <w:pStyle w:val="Ttulo2"/>
        <w:spacing w:before="0"/>
        <w:jc w:val="both"/>
        <w:rPr>
          <w:rFonts w:cs="Arial"/>
          <w:szCs w:val="24"/>
        </w:rPr>
      </w:pPr>
    </w:p>
    <w:p w14:paraId="60FDF178" w14:textId="77777777" w:rsidR="00A36F5D" w:rsidRDefault="00A36F5D" w:rsidP="004F09DC">
      <w:pPr>
        <w:pStyle w:val="Ttulo2"/>
        <w:spacing w:before="0"/>
        <w:jc w:val="both"/>
        <w:rPr>
          <w:rFonts w:cs="Arial"/>
          <w:szCs w:val="24"/>
        </w:rPr>
      </w:pPr>
    </w:p>
    <w:p w14:paraId="45ED08D1" w14:textId="77777777" w:rsidR="00A36F5D" w:rsidRDefault="00A36F5D" w:rsidP="004F09DC">
      <w:pPr>
        <w:pStyle w:val="Ttulo2"/>
        <w:spacing w:before="0"/>
        <w:jc w:val="both"/>
        <w:rPr>
          <w:rFonts w:cs="Arial"/>
          <w:szCs w:val="24"/>
        </w:rPr>
      </w:pPr>
    </w:p>
    <w:p w14:paraId="2CA67907" w14:textId="1303E3BA" w:rsidR="00A36F5D" w:rsidRDefault="00A36F5D" w:rsidP="00A36F5D">
      <w:pPr>
        <w:rPr>
          <w:rFonts w:ascii="Arial" w:eastAsiaTheme="majorEastAsia" w:hAnsi="Arial" w:cs="Arial"/>
          <w:b/>
          <w:sz w:val="24"/>
          <w:szCs w:val="24"/>
        </w:rPr>
      </w:pPr>
    </w:p>
    <w:p w14:paraId="17442207" w14:textId="77777777" w:rsidR="00A36F5D" w:rsidRPr="00A36F5D" w:rsidRDefault="00A36F5D" w:rsidP="00A36F5D"/>
    <w:p w14:paraId="4F6CC9B6" w14:textId="60076180" w:rsidR="004604E8" w:rsidRPr="002A2C86" w:rsidRDefault="004604E8" w:rsidP="004F09DC">
      <w:pPr>
        <w:pStyle w:val="Ttulo2"/>
        <w:spacing w:before="0"/>
        <w:jc w:val="both"/>
        <w:rPr>
          <w:rFonts w:cs="Arial"/>
          <w:szCs w:val="24"/>
        </w:rPr>
      </w:pPr>
      <w:r w:rsidRPr="002A2C86">
        <w:rPr>
          <w:rFonts w:cs="Arial"/>
          <w:szCs w:val="24"/>
        </w:rPr>
        <w:lastRenderedPageBreak/>
        <w:t>INTRODUCCIÓN</w:t>
      </w:r>
      <w:bookmarkEnd w:id="0"/>
      <w:bookmarkEnd w:id="1"/>
      <w:bookmarkEnd w:id="2"/>
    </w:p>
    <w:p w14:paraId="3ADAB4E7" w14:textId="44B6EAA1" w:rsidR="006C13F2" w:rsidRPr="002A2C86" w:rsidRDefault="006C13F2" w:rsidP="006C13F2">
      <w:pPr>
        <w:spacing w:after="0"/>
      </w:pPr>
    </w:p>
    <w:p w14:paraId="7948E20A" w14:textId="6D323CAF" w:rsidR="00974741" w:rsidRPr="00D65F6A" w:rsidRDefault="00974741" w:rsidP="00974741">
      <w:pPr>
        <w:jc w:val="both"/>
        <w:rPr>
          <w:rFonts w:ascii="Arial" w:hAnsi="Arial" w:cs="Arial"/>
          <w:sz w:val="24"/>
        </w:rPr>
      </w:pPr>
      <w:r w:rsidRPr="002A2C86">
        <w:rPr>
          <w:rFonts w:ascii="Arial" w:hAnsi="Arial" w:cs="Arial"/>
          <w:bCs/>
          <w:sz w:val="24"/>
        </w:rPr>
        <w:t xml:space="preserve">Por disposición contenida en el artículo </w:t>
      </w:r>
      <w:r w:rsidRPr="00DD3888">
        <w:rPr>
          <w:rFonts w:ascii="Arial" w:hAnsi="Arial" w:cs="Arial"/>
          <w:sz w:val="24"/>
        </w:rPr>
        <w:t>7</w:t>
      </w:r>
      <w:r w:rsidR="001621E8" w:rsidRPr="00DD3888">
        <w:rPr>
          <w:rFonts w:ascii="Arial" w:hAnsi="Arial" w:cs="Arial"/>
          <w:sz w:val="24"/>
        </w:rPr>
        <w:t>5,</w:t>
      </w:r>
      <w:r w:rsidRPr="00DD3888">
        <w:rPr>
          <w:rFonts w:ascii="Arial" w:hAnsi="Arial" w:cs="Arial"/>
          <w:sz w:val="24"/>
        </w:rPr>
        <w:t xml:space="preserve"> fracción </w:t>
      </w:r>
      <w:r w:rsidR="001621E8" w:rsidRPr="00DD3888">
        <w:rPr>
          <w:rFonts w:ascii="Arial" w:hAnsi="Arial" w:cs="Arial"/>
          <w:sz w:val="24"/>
        </w:rPr>
        <w:t>XXIX</w:t>
      </w:r>
      <w:r w:rsidRPr="00DD3888">
        <w:rPr>
          <w:rFonts w:ascii="Arial" w:hAnsi="Arial" w:cs="Arial"/>
          <w:sz w:val="24"/>
        </w:rPr>
        <w:t>,</w:t>
      </w:r>
      <w:r w:rsidR="001621E8" w:rsidRPr="00DD3888">
        <w:rPr>
          <w:rFonts w:ascii="Arial" w:hAnsi="Arial" w:cs="Arial"/>
          <w:sz w:val="24"/>
        </w:rPr>
        <w:t xml:space="preserve"> y 77 </w:t>
      </w:r>
      <w:r w:rsidRPr="00DD3888">
        <w:rPr>
          <w:rFonts w:ascii="Arial" w:hAnsi="Arial" w:cs="Arial"/>
          <w:sz w:val="24"/>
        </w:rPr>
        <w:t>de la Constitución Política del Estado Libre y Soberano de</w:t>
      </w:r>
      <w:r w:rsidR="00524C58" w:rsidRPr="00DD3888">
        <w:rPr>
          <w:rFonts w:ascii="Arial" w:hAnsi="Arial" w:cs="Arial"/>
          <w:sz w:val="24"/>
        </w:rPr>
        <w:t>l Estado de</w:t>
      </w:r>
      <w:r w:rsidRPr="00DD3888">
        <w:rPr>
          <w:rFonts w:ascii="Arial" w:hAnsi="Arial" w:cs="Arial"/>
          <w:sz w:val="24"/>
        </w:rPr>
        <w:t xml:space="preserve"> Quintana Roo,</w:t>
      </w:r>
      <w:r w:rsidRPr="002A2C86">
        <w:rPr>
          <w:rFonts w:ascii="Arial" w:hAnsi="Arial" w:cs="Arial"/>
          <w:sz w:val="24"/>
        </w:rPr>
        <w:t xml:space="preserve"> corresponde al Poder Legislativo a través de la Auditoría Superior del Estado, revisar de manera posterior la Cuenta Pública </w:t>
      </w:r>
      <w:r w:rsidRPr="00D65F6A">
        <w:rPr>
          <w:rFonts w:ascii="Arial" w:hAnsi="Arial" w:cs="Arial"/>
          <w:sz w:val="24"/>
        </w:rPr>
        <w:t xml:space="preserve">que el </w:t>
      </w:r>
      <w:r w:rsidR="004A38D9">
        <w:rPr>
          <w:rFonts w:ascii="Arial" w:hAnsi="Arial" w:cs="Arial"/>
          <w:sz w:val="24"/>
        </w:rPr>
        <w:t>Gobierno del Estado</w:t>
      </w:r>
      <w:r w:rsidR="00524C58" w:rsidRPr="00D65F6A">
        <w:rPr>
          <w:rFonts w:ascii="Arial" w:hAnsi="Arial" w:cs="Arial"/>
          <w:sz w:val="24"/>
        </w:rPr>
        <w:t xml:space="preserve"> </w:t>
      </w:r>
      <w:r w:rsidRPr="00D65F6A">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sidRPr="00D65F6A">
        <w:rPr>
          <w:rFonts w:ascii="Arial" w:hAnsi="Arial" w:cs="Arial"/>
          <w:sz w:val="24"/>
        </w:rPr>
        <w:t>los Entes Públicos</w:t>
      </w:r>
      <w:r w:rsidRPr="00D65F6A">
        <w:rPr>
          <w:rFonts w:ascii="Arial" w:hAnsi="Arial" w:cs="Arial"/>
          <w:sz w:val="24"/>
        </w:rPr>
        <w:t xml:space="preserve"> Fiscalizables, que se traduce a su vez, en la obligación de las autoridades que las representan de presentar la Cuenta Pública para efectos de que sea revisada y fiscalizada.</w:t>
      </w:r>
    </w:p>
    <w:p w14:paraId="16EE7E14" w14:textId="27D70F3B" w:rsidR="00524C58" w:rsidRPr="002A2C86" w:rsidRDefault="00974741" w:rsidP="00524C58">
      <w:pPr>
        <w:pStyle w:val="Textoindependiente"/>
        <w:tabs>
          <w:tab w:val="left" w:pos="3261"/>
        </w:tabs>
        <w:spacing w:after="0"/>
        <w:jc w:val="both"/>
        <w:rPr>
          <w:rFonts w:ascii="Arial" w:hAnsi="Arial"/>
          <w:sz w:val="24"/>
          <w:szCs w:val="24"/>
        </w:rPr>
      </w:pPr>
      <w:r w:rsidRPr="00D65F6A">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w:t>
      </w:r>
      <w:r w:rsidR="00860E55" w:rsidRPr="00D65F6A">
        <w:rPr>
          <w:rFonts w:ascii="Arial" w:hAnsi="Arial" w:cs="Arial"/>
          <w:bCs/>
          <w:sz w:val="24"/>
        </w:rPr>
        <w:t xml:space="preserve">sposiciones legales aplicables, </w:t>
      </w:r>
      <w:r w:rsidR="00104B37" w:rsidRPr="00D65F6A">
        <w:rPr>
          <w:rFonts w:ascii="Arial" w:hAnsi="Arial" w:cs="Arial"/>
          <w:bCs/>
          <w:sz w:val="24"/>
        </w:rPr>
        <w:t xml:space="preserve">de conformidad con el </w:t>
      </w:r>
      <w:r w:rsidR="00104B37" w:rsidRPr="00DD3888">
        <w:rPr>
          <w:rFonts w:ascii="Arial" w:hAnsi="Arial" w:cs="Arial"/>
          <w:bCs/>
          <w:sz w:val="24"/>
        </w:rPr>
        <w:t>artículo 38 fracción II</w:t>
      </w:r>
      <w:r w:rsidR="00453122" w:rsidRPr="00DD3888">
        <w:rPr>
          <w:rFonts w:ascii="Arial" w:hAnsi="Arial" w:cs="Arial"/>
          <w:bCs/>
          <w:sz w:val="24"/>
        </w:rPr>
        <w:t>I de la Ley de Fiscalización y R</w:t>
      </w:r>
      <w:r w:rsidR="00104B37" w:rsidRPr="00DD3888">
        <w:rPr>
          <w:rFonts w:ascii="Arial" w:hAnsi="Arial" w:cs="Arial"/>
          <w:bCs/>
          <w:sz w:val="24"/>
        </w:rPr>
        <w:t>endición de Cuentas del Estado de Quintana Roo,</w:t>
      </w:r>
      <w:r w:rsidR="00104B37" w:rsidRPr="00D65F6A">
        <w:rPr>
          <w:rFonts w:ascii="Arial" w:hAnsi="Arial" w:cs="Arial"/>
          <w:bCs/>
          <w:sz w:val="24"/>
        </w:rPr>
        <w:t xml:space="preserve"> </w:t>
      </w:r>
      <w:r w:rsidRPr="00D65F6A">
        <w:rPr>
          <w:rFonts w:ascii="Arial" w:hAnsi="Arial" w:cs="Arial"/>
          <w:bCs/>
          <w:sz w:val="24"/>
        </w:rPr>
        <w:t>con el objeto de hacer un análisis de las Cuentas Públi</w:t>
      </w:r>
      <w:r w:rsidR="00524C58" w:rsidRPr="00D65F6A">
        <w:rPr>
          <w:rFonts w:ascii="Arial" w:hAnsi="Arial" w:cs="Arial"/>
          <w:bCs/>
          <w:sz w:val="24"/>
        </w:rPr>
        <w:t xml:space="preserve">cas </w:t>
      </w:r>
      <w:r w:rsidR="00524C58" w:rsidRPr="00D65F6A">
        <w:rPr>
          <w:rFonts w:ascii="Arial" w:hAnsi="Arial" w:cs="Arial"/>
          <w:sz w:val="24"/>
          <w:szCs w:val="24"/>
        </w:rPr>
        <w:t xml:space="preserve">a efecto de poder rendir el presente Informe a esta H. </w:t>
      </w:r>
      <w:r w:rsidR="004A38D9">
        <w:rPr>
          <w:rFonts w:ascii="Arial" w:hAnsi="Arial" w:cs="Arial"/>
          <w:sz w:val="24"/>
          <w:szCs w:val="24"/>
        </w:rPr>
        <w:t xml:space="preserve">XVII </w:t>
      </w:r>
      <w:r w:rsidR="00524C58" w:rsidRPr="00D65F6A">
        <w:rPr>
          <w:rFonts w:ascii="Arial" w:hAnsi="Arial" w:cs="Arial"/>
          <w:sz w:val="24"/>
          <w:szCs w:val="24"/>
        </w:rPr>
        <w:t>Legislatura del Estado de Quintana Roo, con relación al manejo de las mismas por parte de las autoridades</w:t>
      </w:r>
      <w:r w:rsidR="004A38D9">
        <w:rPr>
          <w:rFonts w:ascii="Arial" w:hAnsi="Arial" w:cs="Arial"/>
          <w:sz w:val="24"/>
          <w:szCs w:val="24"/>
        </w:rPr>
        <w:t xml:space="preserve"> estatales</w:t>
      </w:r>
      <w:r w:rsidR="00524C58" w:rsidRPr="00D65F6A">
        <w:rPr>
          <w:rFonts w:ascii="Arial" w:hAnsi="Arial" w:cs="Arial"/>
          <w:sz w:val="24"/>
          <w:szCs w:val="24"/>
        </w:rPr>
        <w:t>.</w:t>
      </w:r>
      <w:r w:rsidR="00524C58" w:rsidRPr="002A2C86">
        <w:rPr>
          <w:rFonts w:ascii="Arial" w:hAnsi="Arial" w:cs="Arial"/>
          <w:sz w:val="24"/>
          <w:szCs w:val="24"/>
        </w:rPr>
        <w:t xml:space="preserve"> </w:t>
      </w:r>
    </w:p>
    <w:p w14:paraId="24ECF7E7" w14:textId="77777777" w:rsidR="0034309D" w:rsidRDefault="0034309D" w:rsidP="0034309D">
      <w:pPr>
        <w:spacing w:after="0"/>
        <w:jc w:val="both"/>
        <w:rPr>
          <w:rFonts w:ascii="Arial" w:hAnsi="Arial" w:cs="Arial"/>
          <w:bCs/>
          <w:sz w:val="24"/>
        </w:rPr>
      </w:pPr>
    </w:p>
    <w:p w14:paraId="6C622CE1" w14:textId="0AEAA567" w:rsidR="00412626" w:rsidRDefault="00412626" w:rsidP="0041262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aprobación d</w:t>
      </w:r>
      <w:r w:rsidR="004A38D9">
        <w:rPr>
          <w:rFonts w:ascii="Arial" w:eastAsia="Times New Roman" w:hAnsi="Arial" w:cs="Arial"/>
          <w:bCs/>
          <w:sz w:val="24"/>
          <w:szCs w:val="24"/>
          <w:lang w:eastAsia="es-ES"/>
        </w:rPr>
        <w:t xml:space="preserve">e la Cuenta Pública de </w:t>
      </w:r>
      <w:r w:rsidR="004A38D9" w:rsidRPr="004A38D9">
        <w:rPr>
          <w:rFonts w:ascii="Arial" w:hAnsi="Arial" w:cs="Arial"/>
          <w:b/>
          <w:bCs/>
          <w:sz w:val="24"/>
        </w:rPr>
        <w:t>VIP Servicios Aéreos Ejecutivos S.A. de C.V.</w:t>
      </w:r>
      <w:r w:rsidR="004A38D9">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76FC25C" w14:textId="77777777" w:rsidR="009600CB" w:rsidRPr="00412626" w:rsidRDefault="009600CB" w:rsidP="00412626">
      <w:pPr>
        <w:spacing w:after="0"/>
        <w:jc w:val="both"/>
        <w:rPr>
          <w:rFonts w:ascii="Arial" w:eastAsia="Times New Roman" w:hAnsi="Arial" w:cs="Arial"/>
          <w:bCs/>
          <w:sz w:val="24"/>
          <w:szCs w:val="24"/>
          <w:lang w:eastAsia="es-ES"/>
        </w:rPr>
      </w:pPr>
    </w:p>
    <w:p w14:paraId="2E77EA4A" w14:textId="6F8F9253" w:rsidR="00974741" w:rsidRPr="002A2C86" w:rsidRDefault="009600CB" w:rsidP="00974741">
      <w:pPr>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desarrol</w:t>
      </w:r>
      <w:r w:rsidR="004A38D9">
        <w:rPr>
          <w:rFonts w:ascii="Arial" w:hAnsi="Arial" w:cs="Arial"/>
          <w:bCs/>
          <w:sz w:val="24"/>
        </w:rPr>
        <w:t xml:space="preserve">lado fundamentalmente por </w:t>
      </w:r>
      <w:r w:rsidR="004A38D9" w:rsidRPr="004A38D9">
        <w:rPr>
          <w:rFonts w:ascii="Arial" w:hAnsi="Arial" w:cs="Arial"/>
          <w:b/>
          <w:bCs/>
          <w:sz w:val="24"/>
        </w:rPr>
        <w:t>VIP Servicios Aéreos Ejecutivos S.A. de C.V.</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realiza</w:t>
      </w:r>
      <w:r w:rsidR="004A38D9">
        <w:rPr>
          <w:rFonts w:ascii="Arial" w:hAnsi="Arial" w:cs="Arial"/>
          <w:bCs/>
          <w:sz w:val="24"/>
        </w:rPr>
        <w:t xml:space="preserve">das en el ejercicio fiscal 2023 </w:t>
      </w:r>
      <w:r w:rsidRPr="008F4033">
        <w:rPr>
          <w:rFonts w:ascii="Arial" w:hAnsi="Arial" w:cs="Arial"/>
          <w:bCs/>
          <w:sz w:val="24"/>
        </w:rPr>
        <w:t xml:space="preserve">así como las principales políticas financieras, económicas y sociales que influyeron en el resultado de los objetivos contenidos en los programas </w:t>
      </w:r>
      <w:r w:rsidR="004A38D9">
        <w:rPr>
          <w:rFonts w:ascii="Arial" w:hAnsi="Arial" w:cs="Arial"/>
          <w:bCs/>
          <w:sz w:val="24"/>
        </w:rPr>
        <w:t>estatales</w:t>
      </w:r>
      <w:r w:rsidR="00974741" w:rsidRPr="008F4033">
        <w:rPr>
          <w:rFonts w:ascii="Arial" w:hAnsi="Arial" w:cs="Arial"/>
          <w:bCs/>
          <w:sz w:val="24"/>
        </w:rPr>
        <w:t xml:space="preserve">, conforme a los indicadores establecidos en el Presupuesto de Egresos, tomando en cuenta el Plan </w:t>
      </w:r>
      <w:r w:rsidR="004A38D9">
        <w:rPr>
          <w:rFonts w:ascii="Arial" w:hAnsi="Arial" w:cs="Arial"/>
          <w:bCs/>
          <w:sz w:val="24"/>
        </w:rPr>
        <w:t xml:space="preserve">Estatal </w:t>
      </w:r>
      <w:r w:rsidR="00974741" w:rsidRPr="008F4033">
        <w:rPr>
          <w:rFonts w:ascii="Arial" w:hAnsi="Arial" w:cs="Arial"/>
          <w:bCs/>
          <w:sz w:val="24"/>
        </w:rPr>
        <w:t>de Desarrollo, el programa sectorial, institucional, regional, anuales y demás programas aplicados por el ente público.</w:t>
      </w:r>
    </w:p>
    <w:p w14:paraId="3DDEE6D9" w14:textId="5348F88B"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lastRenderedPageBreak/>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w:t>
      </w:r>
      <w:r w:rsidR="004A38D9">
        <w:rPr>
          <w:rFonts w:ascii="Arial" w:eastAsia="Times New Roman" w:hAnsi="Arial" w:cs="Arial"/>
          <w:bCs/>
          <w:sz w:val="24"/>
          <w:szCs w:val="24"/>
          <w:lang w:eastAsia="es-ES"/>
        </w:rPr>
        <w:t xml:space="preserve">iera-administrativa de </w:t>
      </w:r>
      <w:r w:rsidR="004A38D9" w:rsidRPr="004A38D9">
        <w:rPr>
          <w:rFonts w:ascii="Arial" w:hAnsi="Arial" w:cs="Arial"/>
          <w:b/>
          <w:bCs/>
          <w:sz w:val="24"/>
        </w:rPr>
        <w:t>VIP Servicios Aéreos Ejecutivos S.A. de C.V</w:t>
      </w:r>
      <w:r w:rsidRPr="004A38D9">
        <w:rPr>
          <w:rFonts w:ascii="Arial" w:eastAsia="Times New Roman" w:hAnsi="Arial" w:cs="Arial"/>
          <w:b/>
          <w:bCs/>
          <w:sz w:val="28"/>
          <w:szCs w:val="24"/>
          <w:lang w:eastAsia="es-ES"/>
        </w:rPr>
        <w:t>.</w:t>
      </w:r>
    </w:p>
    <w:p w14:paraId="66BF31F2" w14:textId="40D1CB52" w:rsidR="00253059" w:rsidRPr="00D65F6A" w:rsidRDefault="00253059" w:rsidP="00253059">
      <w:pPr>
        <w:spacing w:after="0"/>
        <w:jc w:val="both"/>
        <w:rPr>
          <w:rFonts w:ascii="Arial" w:eastAsia="Times New Roman" w:hAnsi="Arial" w:cs="Arial"/>
          <w:bCs/>
          <w:sz w:val="24"/>
          <w:szCs w:val="24"/>
          <w:lang w:eastAsia="es-ES"/>
        </w:rPr>
      </w:pPr>
    </w:p>
    <w:p w14:paraId="10104D8E" w14:textId="12587643" w:rsidR="003B5E6D" w:rsidRPr="00253059" w:rsidRDefault="003B5E6D" w:rsidP="003B5E6D">
      <w:pPr>
        <w:spacing w:after="0"/>
        <w:jc w:val="both"/>
        <w:rPr>
          <w:rFonts w:ascii="Arial" w:eastAsia="Times New Roman" w:hAnsi="Arial" w:cs="Arial"/>
          <w:bCs/>
          <w:sz w:val="24"/>
          <w:szCs w:val="24"/>
          <w:lang w:eastAsia="es-ES"/>
        </w:rPr>
      </w:pPr>
      <w:r w:rsidRPr="00D65F6A">
        <w:rPr>
          <w:rFonts w:ascii="Arial" w:eastAsia="Times New Roman" w:hAnsi="Arial" w:cs="Arial"/>
          <w:bCs/>
          <w:sz w:val="24"/>
          <w:szCs w:val="24"/>
          <w:lang w:eastAsia="es-ES"/>
        </w:rPr>
        <w:t>En la Cuenta Pública del Gobierno del Estado de Quintana Roo, correspo</w:t>
      </w:r>
      <w:r w:rsidR="004A38D9">
        <w:rPr>
          <w:rFonts w:ascii="Arial" w:eastAsia="Times New Roman" w:hAnsi="Arial" w:cs="Arial"/>
          <w:bCs/>
          <w:sz w:val="24"/>
          <w:szCs w:val="24"/>
          <w:lang w:eastAsia="es-ES"/>
        </w:rPr>
        <w:t>ndiente al ejercicio fiscal 2023</w:t>
      </w:r>
      <w:r w:rsidRPr="00D65F6A">
        <w:rPr>
          <w:rFonts w:ascii="Arial" w:eastAsia="Times New Roman" w:hAnsi="Arial" w:cs="Arial"/>
          <w:bCs/>
          <w:sz w:val="24"/>
          <w:szCs w:val="24"/>
          <w:lang w:eastAsia="es-ES"/>
        </w:rPr>
        <w:t>, s</w:t>
      </w:r>
      <w:r w:rsidR="00D50CCD" w:rsidRPr="00D65F6A">
        <w:rPr>
          <w:rFonts w:ascii="Arial" w:eastAsia="Times New Roman" w:hAnsi="Arial" w:cs="Arial"/>
          <w:bCs/>
          <w:sz w:val="24"/>
          <w:szCs w:val="24"/>
          <w:lang w:eastAsia="es-ES"/>
        </w:rPr>
        <w:t>e</w:t>
      </w:r>
      <w:r w:rsidR="002C5A95">
        <w:rPr>
          <w:rFonts w:ascii="Arial" w:eastAsia="Times New Roman" w:hAnsi="Arial" w:cs="Arial"/>
          <w:bCs/>
          <w:sz w:val="24"/>
          <w:szCs w:val="24"/>
          <w:lang w:eastAsia="es-ES"/>
        </w:rPr>
        <w:t xml:space="preserve"> encuentra dentro del tomo VI </w:t>
      </w:r>
      <w:r w:rsidRPr="00D65F6A">
        <w:rPr>
          <w:rFonts w:ascii="Arial" w:eastAsia="Times New Roman" w:hAnsi="Arial" w:cs="Arial"/>
          <w:bCs/>
          <w:sz w:val="24"/>
          <w:szCs w:val="24"/>
          <w:lang w:eastAsia="es-ES"/>
        </w:rPr>
        <w:t>el ejercic</w:t>
      </w:r>
      <w:r w:rsidR="002469FE" w:rsidRPr="00D65F6A">
        <w:rPr>
          <w:rFonts w:ascii="Arial" w:eastAsia="Times New Roman" w:hAnsi="Arial" w:cs="Arial"/>
          <w:bCs/>
          <w:sz w:val="24"/>
          <w:szCs w:val="24"/>
          <w:lang w:eastAsia="es-ES"/>
        </w:rPr>
        <w:t xml:space="preserve">io </w:t>
      </w:r>
      <w:r w:rsidR="002C5A95">
        <w:rPr>
          <w:rFonts w:ascii="Arial" w:eastAsia="Times New Roman" w:hAnsi="Arial" w:cs="Arial"/>
          <w:bCs/>
          <w:sz w:val="24"/>
          <w:szCs w:val="24"/>
          <w:lang w:eastAsia="es-ES"/>
        </w:rPr>
        <w:t xml:space="preserve">del gasto público, del Sector Paraestatal, integrado por las Entidades Paraestatales </w:t>
      </w:r>
      <w:r w:rsidR="00B62793">
        <w:rPr>
          <w:rFonts w:ascii="Arial" w:eastAsia="Times New Roman" w:hAnsi="Arial" w:cs="Arial"/>
          <w:bCs/>
          <w:sz w:val="24"/>
          <w:szCs w:val="24"/>
          <w:lang w:eastAsia="es-ES"/>
        </w:rPr>
        <w:t>Empresariales No financieras con Participación Estala Mayoritaria</w:t>
      </w:r>
      <w:r w:rsidRPr="00D65F6A">
        <w:rPr>
          <w:rFonts w:ascii="Arial" w:eastAsia="Times New Roman" w:hAnsi="Arial" w:cs="Arial"/>
          <w:bCs/>
          <w:sz w:val="24"/>
          <w:szCs w:val="24"/>
          <w:lang w:eastAsia="es-ES"/>
        </w:rPr>
        <w:t>, en el</w:t>
      </w:r>
      <w:r w:rsidR="00B62793">
        <w:rPr>
          <w:rFonts w:ascii="Arial" w:eastAsia="Times New Roman" w:hAnsi="Arial" w:cs="Arial"/>
          <w:bCs/>
          <w:sz w:val="24"/>
          <w:szCs w:val="24"/>
          <w:lang w:eastAsia="es-ES"/>
        </w:rPr>
        <w:t xml:space="preserve"> cual se encuentra </w:t>
      </w:r>
      <w:r w:rsidR="00B62793" w:rsidRPr="00B62793">
        <w:rPr>
          <w:rFonts w:ascii="Arial" w:hAnsi="Arial" w:cs="Arial"/>
          <w:b/>
          <w:bCs/>
          <w:sz w:val="24"/>
          <w:szCs w:val="24"/>
        </w:rPr>
        <w:t>VIP Servicios Aéreos Ejecutivos S.A. de C.V.</w:t>
      </w:r>
    </w:p>
    <w:p w14:paraId="722D8D0F" w14:textId="77777777" w:rsidR="00253059" w:rsidRPr="00253059" w:rsidRDefault="00253059" w:rsidP="00253059">
      <w:pPr>
        <w:spacing w:after="0"/>
        <w:jc w:val="both"/>
        <w:rPr>
          <w:rFonts w:ascii="Arial" w:eastAsia="Times New Roman" w:hAnsi="Arial" w:cs="Arial"/>
          <w:bCs/>
          <w:sz w:val="24"/>
          <w:szCs w:val="24"/>
        </w:rPr>
      </w:pPr>
    </w:p>
    <w:p w14:paraId="0CFC4EFE" w14:textId="72F80464"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w:t>
      </w:r>
      <w:r w:rsidRPr="00B62793">
        <w:rPr>
          <w:rFonts w:ascii="Arial" w:eastAsia="Times New Roman" w:hAnsi="Arial" w:cs="Arial"/>
          <w:bCs/>
          <w:sz w:val="24"/>
          <w:szCs w:val="24"/>
          <w:lang w:eastAsia="es-ES"/>
        </w:rPr>
        <w:t>artículos 8, 19 fracción I y 86 fracción IV, de la Ley de Fiscalización y Rendición de Cuentas del Estado de Quint</w:t>
      </w:r>
      <w:r w:rsidR="00C03146" w:rsidRPr="00B62793">
        <w:rPr>
          <w:rFonts w:ascii="Arial" w:eastAsia="Times New Roman" w:hAnsi="Arial" w:cs="Arial"/>
          <w:bCs/>
          <w:sz w:val="24"/>
          <w:szCs w:val="24"/>
          <w:lang w:eastAsia="es-ES"/>
        </w:rPr>
        <w:t>ana Roo</w:t>
      </w:r>
      <w:r w:rsidR="00D53EC8" w:rsidRPr="00B62793">
        <w:rPr>
          <w:rFonts w:ascii="Arial" w:eastAsia="Times New Roman" w:hAnsi="Arial" w:cs="Arial"/>
          <w:bCs/>
          <w:sz w:val="24"/>
          <w:szCs w:val="24"/>
          <w:lang w:eastAsia="es-ES"/>
        </w:rPr>
        <w:t>,</w:t>
      </w:r>
      <w:r w:rsidR="00B62793">
        <w:rPr>
          <w:rFonts w:ascii="Arial" w:eastAsia="Times New Roman" w:hAnsi="Arial" w:cs="Arial"/>
          <w:bCs/>
          <w:sz w:val="24"/>
          <w:szCs w:val="24"/>
          <w:lang w:eastAsia="es-ES"/>
        </w:rPr>
        <w:t xml:space="preserve"> aprobó en fecha 26 de enero</w:t>
      </w:r>
      <w:r w:rsidRPr="00253059">
        <w:rPr>
          <w:rFonts w:ascii="Arial" w:eastAsia="Times New Roman" w:hAnsi="Arial" w:cs="Arial"/>
          <w:bCs/>
          <w:sz w:val="24"/>
          <w:szCs w:val="24"/>
          <w:lang w:eastAsia="es-ES"/>
        </w:rPr>
        <w:t xml:space="preserve"> mediante acuerdo administrativo, el Programa Anual de Auditorías, Visitas e Inspecciones (P</w:t>
      </w:r>
      <w:r w:rsidR="00B62793">
        <w:rPr>
          <w:rFonts w:ascii="Arial" w:eastAsia="Times New Roman" w:hAnsi="Arial" w:cs="Arial"/>
          <w:bCs/>
          <w:sz w:val="24"/>
          <w:szCs w:val="24"/>
          <w:lang w:eastAsia="es-ES"/>
        </w:rPr>
        <w:t>AAVI), correspondiente al año 2024</w:t>
      </w:r>
      <w:r w:rsidRPr="00253059">
        <w:rPr>
          <w:rFonts w:ascii="Arial" w:eastAsia="Times New Roman" w:hAnsi="Arial" w:cs="Arial"/>
          <w:bCs/>
          <w:sz w:val="24"/>
          <w:szCs w:val="24"/>
          <w:lang w:eastAsia="es-ES"/>
        </w:rPr>
        <w:t>, y que contempla la Fiscalización a las Cuentas P</w:t>
      </w:r>
      <w:r w:rsidR="00B62793">
        <w:rPr>
          <w:rFonts w:ascii="Arial" w:eastAsia="Times New Roman" w:hAnsi="Arial" w:cs="Arial"/>
          <w:bCs/>
          <w:sz w:val="24"/>
          <w:szCs w:val="24"/>
          <w:lang w:eastAsia="es-ES"/>
        </w:rPr>
        <w:t>úblicas del ejercicio fiscal 2023</w:t>
      </w:r>
      <w:r w:rsidRPr="00253059">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253059" w:rsidRDefault="00253059" w:rsidP="00253059">
      <w:pPr>
        <w:spacing w:after="0"/>
        <w:jc w:val="both"/>
        <w:rPr>
          <w:rFonts w:ascii="Arial" w:eastAsia="Times New Roman" w:hAnsi="Arial" w:cs="Arial"/>
          <w:bCs/>
          <w:sz w:val="24"/>
          <w:szCs w:val="24"/>
          <w:lang w:eastAsia="es-ES"/>
        </w:rPr>
      </w:pPr>
    </w:p>
    <w:p w14:paraId="3F10EFE4" w14:textId="674D61C6" w:rsidR="00253059" w:rsidRPr="00253059" w:rsidRDefault="00253059" w:rsidP="00253059">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 auditoría re</w:t>
      </w:r>
      <w:r w:rsidR="00B62793">
        <w:rPr>
          <w:rFonts w:ascii="Arial" w:eastAsia="Times New Roman" w:hAnsi="Arial" w:cs="Arial"/>
          <w:bCs/>
          <w:sz w:val="24"/>
          <w:szCs w:val="24"/>
          <w:lang w:eastAsia="es-ES"/>
        </w:rPr>
        <w:t xml:space="preserve">alizada a la Cuenta Pública de </w:t>
      </w:r>
      <w:r w:rsidR="00B62793" w:rsidRPr="00B62793">
        <w:rPr>
          <w:rFonts w:ascii="Arial" w:hAnsi="Arial" w:cs="Arial"/>
          <w:b/>
          <w:bCs/>
          <w:sz w:val="24"/>
        </w:rPr>
        <w:t>VIP Servicios Aéreos Ejecutivos S.A. de C.V.</w:t>
      </w:r>
      <w:r w:rsidRPr="00253059">
        <w:rPr>
          <w:rFonts w:ascii="Arial" w:eastAsia="Times New Roman" w:hAnsi="Arial" w:cs="Arial"/>
          <w:b/>
          <w:bCs/>
          <w:sz w:val="24"/>
          <w:szCs w:val="24"/>
          <w:lang w:eastAsia="es-ES"/>
        </w:rPr>
        <w:t>,</w:t>
      </w:r>
      <w:r w:rsidRPr="00253059">
        <w:rPr>
          <w:rFonts w:ascii="Arial" w:eastAsia="Times New Roman" w:hAnsi="Arial" w:cs="Arial"/>
          <w:bCs/>
          <w:sz w:val="24"/>
          <w:szCs w:val="24"/>
          <w:lang w:eastAsia="es-ES"/>
        </w:rPr>
        <w:t xml:space="preserve"> corresp</w:t>
      </w:r>
      <w:r w:rsidR="003B19A2">
        <w:rPr>
          <w:rFonts w:ascii="Arial" w:eastAsia="Times New Roman" w:hAnsi="Arial" w:cs="Arial"/>
          <w:bCs/>
          <w:sz w:val="24"/>
          <w:szCs w:val="24"/>
          <w:lang w:eastAsia="es-ES"/>
        </w:rPr>
        <w:t xml:space="preserve">ondiente al ejercicio </w:t>
      </w:r>
      <w:r w:rsidR="00B62793">
        <w:rPr>
          <w:rFonts w:ascii="Arial" w:eastAsia="Times New Roman" w:hAnsi="Arial" w:cs="Arial"/>
          <w:bCs/>
          <w:sz w:val="24"/>
          <w:szCs w:val="24"/>
          <w:lang w:eastAsia="es-ES"/>
        </w:rPr>
        <w:t>fiscal 2023</w:t>
      </w:r>
      <w:r w:rsidRPr="00253059">
        <w:rPr>
          <w:rFonts w:ascii="Arial" w:eastAsia="Times New Roman" w:hAnsi="Arial" w:cs="Arial"/>
          <w:bCs/>
          <w:sz w:val="24"/>
          <w:szCs w:val="24"/>
          <w:lang w:eastAsia="es-ES"/>
        </w:rPr>
        <w:t xml:space="preserve">, se denomina </w:t>
      </w:r>
      <w:r w:rsidR="00B62793" w:rsidRPr="00B62793">
        <w:rPr>
          <w:rFonts w:ascii="Arial" w:hAnsi="Arial" w:cs="Arial"/>
          <w:b/>
          <w:bCs/>
          <w:sz w:val="24"/>
        </w:rPr>
        <w:t>Auditoría de Desempeño al cumplimiento de objetivos y metas de programas presupuestarios</w:t>
      </w:r>
      <w:r w:rsidR="00B62793" w:rsidRPr="00B62793">
        <w:rPr>
          <w:rFonts w:ascii="Arial" w:hAnsi="Arial" w:cs="Arial"/>
          <w:b/>
          <w:sz w:val="24"/>
        </w:rPr>
        <w:t>, 23-AEMD-C-GOB-059-137</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sidR="00D53EC8">
        <w:rPr>
          <w:rFonts w:ascii="Arial" w:eastAsia="Times New Roman" w:hAnsi="Arial" w:cs="Arial"/>
          <w:bCs/>
          <w:sz w:val="24"/>
          <w:szCs w:val="24"/>
          <w:lang w:eastAsia="es-ES"/>
        </w:rPr>
        <w:t>n fecha</w:t>
      </w:r>
      <w:r w:rsidR="00B62793">
        <w:rPr>
          <w:rFonts w:ascii="Arial" w:eastAsia="Times New Roman" w:hAnsi="Arial" w:cs="Arial"/>
          <w:bCs/>
          <w:sz w:val="24"/>
          <w:szCs w:val="24"/>
          <w:lang w:eastAsia="es-ES"/>
        </w:rPr>
        <w:t xml:space="preserve"> 11 de marzo de 2024</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Inspección con número </w:t>
      </w:r>
      <w:r w:rsidRPr="00B62793">
        <w:rPr>
          <w:rFonts w:ascii="Arial" w:eastAsia="Times New Roman" w:hAnsi="Arial" w:cs="Arial"/>
          <w:bCs/>
          <w:sz w:val="24"/>
          <w:szCs w:val="24"/>
          <w:lang w:eastAsia="es-ES"/>
        </w:rPr>
        <w:t xml:space="preserve">de oficio </w:t>
      </w:r>
      <w:r w:rsidR="00A559B3">
        <w:rPr>
          <w:rFonts w:ascii="Arial" w:hAnsi="Arial" w:cs="Arial"/>
          <w:bCs/>
          <w:sz w:val="24"/>
          <w:szCs w:val="24"/>
        </w:rPr>
        <w:t>ASEQROO/ASE/AEMD/0533/03/2024.</w:t>
      </w:r>
    </w:p>
    <w:p w14:paraId="4991E3D0" w14:textId="77777777" w:rsidR="00253059" w:rsidRDefault="00253059" w:rsidP="00465C85">
      <w:pPr>
        <w:spacing w:after="0"/>
        <w:jc w:val="both"/>
        <w:rPr>
          <w:rFonts w:ascii="Arial" w:eastAsia="Times New Roman" w:hAnsi="Arial" w:cs="Times New Roman"/>
          <w:sz w:val="24"/>
          <w:szCs w:val="24"/>
          <w:lang w:eastAsia="es-ES"/>
        </w:rPr>
      </w:pPr>
    </w:p>
    <w:p w14:paraId="4A7B9101" w14:textId="3D792A57" w:rsidR="00974741" w:rsidRPr="00DD3888" w:rsidRDefault="00DE2AD2" w:rsidP="007E4ADD">
      <w:pPr>
        <w:jc w:val="both"/>
        <w:rPr>
          <w:rFonts w:ascii="Arial" w:hAnsi="Arial"/>
          <w:sz w:val="24"/>
        </w:rPr>
      </w:pPr>
      <w:r w:rsidRPr="001B2459">
        <w:rPr>
          <w:rFonts w:ascii="Arial" w:eastAsia="Times New Roman" w:hAnsi="Arial" w:cs="Times New Roman"/>
          <w:sz w:val="24"/>
          <w:szCs w:val="24"/>
          <w:lang w:eastAsia="es-ES"/>
        </w:rPr>
        <w:t xml:space="preserve">Por lo anterior, y en cumplimiento a los </w:t>
      </w:r>
      <w:r w:rsidRPr="00B62793">
        <w:rPr>
          <w:rFonts w:ascii="Arial" w:eastAsia="Times New Roman" w:hAnsi="Arial" w:cs="Times New Roman"/>
          <w:sz w:val="24"/>
          <w:szCs w:val="24"/>
          <w:lang w:eastAsia="es-ES"/>
        </w:rPr>
        <w:t xml:space="preserve">artículos 2, 3, 4, 5, 6 fracciones I, II y XX, 16, 17, 19 fracciones I, V, VII, XII, XV, XXVI y XXVIII, 22 en su último párrafo </w:t>
      </w:r>
      <w:r w:rsidR="004E0E10" w:rsidRPr="00B62793">
        <w:rPr>
          <w:rFonts w:ascii="Arial" w:eastAsia="Times New Roman" w:hAnsi="Arial" w:cs="Times New Roman"/>
          <w:sz w:val="24"/>
          <w:szCs w:val="24"/>
          <w:lang w:eastAsia="es-ES"/>
        </w:rPr>
        <w:t xml:space="preserve">37, </w:t>
      </w:r>
      <w:r w:rsidRPr="00B62793">
        <w:rPr>
          <w:rFonts w:ascii="Arial" w:eastAsia="Times New Roman" w:hAnsi="Arial" w:cs="Times New Roman"/>
          <w:sz w:val="24"/>
          <w:szCs w:val="24"/>
          <w:lang w:eastAsia="es-ES"/>
        </w:rPr>
        <w:t>38, 40, 41, 42</w:t>
      </w:r>
      <w:r w:rsidR="00D333FD">
        <w:rPr>
          <w:rFonts w:ascii="Arial" w:eastAsia="Times New Roman" w:hAnsi="Arial" w:cs="Times New Roman"/>
          <w:sz w:val="24"/>
          <w:szCs w:val="24"/>
          <w:lang w:eastAsia="es-ES"/>
        </w:rPr>
        <w:t xml:space="preserve"> </w:t>
      </w:r>
      <w:r w:rsidRPr="00B62793">
        <w:rPr>
          <w:rFonts w:ascii="Arial" w:eastAsia="Times New Roman" w:hAnsi="Arial" w:cs="Times New Roman"/>
          <w:sz w:val="24"/>
          <w:szCs w:val="24"/>
          <w:lang w:eastAsia="es-ES"/>
        </w:rPr>
        <w:t xml:space="preserve">y 86 fracciones I, XVII, XXII y XXXVI de la Ley de Fiscalización y Rendición de Cuentas del Estado de Quintana </w:t>
      </w:r>
      <w:r w:rsidR="00D66C4B">
        <w:rPr>
          <w:rFonts w:ascii="Arial" w:eastAsia="Times New Roman" w:hAnsi="Arial" w:cs="Times New Roman"/>
          <w:sz w:val="24"/>
          <w:szCs w:val="24"/>
          <w:lang w:eastAsia="es-ES"/>
        </w:rPr>
        <w:t>Roo</w:t>
      </w:r>
      <w:r w:rsidRPr="00B62793">
        <w:rPr>
          <w:rFonts w:ascii="Arial" w:eastAsia="Times New Roman" w:hAnsi="Arial" w:cs="Times New Roman"/>
          <w:sz w:val="24"/>
          <w:szCs w:val="24"/>
          <w:lang w:eastAsia="es-ES"/>
        </w:rPr>
        <w:t>,</w:t>
      </w:r>
      <w:r w:rsidRPr="001B2459">
        <w:rPr>
          <w:rFonts w:ascii="Arial" w:eastAsia="Times New Roman" w:hAnsi="Arial" w:cs="Times New Roman"/>
          <w:sz w:val="24"/>
          <w:szCs w:val="24"/>
          <w:lang w:eastAsia="es-ES"/>
        </w:rPr>
        <w:t xml:space="preserve"> se tiene a bien presentar el Informe Individual </w:t>
      </w:r>
      <w:r w:rsidR="00E57B29">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sidR="00E57B29">
        <w:rPr>
          <w:rFonts w:ascii="Arial" w:eastAsia="Times New Roman" w:hAnsi="Arial" w:cs="Times New Roman"/>
          <w:sz w:val="24"/>
          <w:szCs w:val="24"/>
          <w:lang w:eastAsia="es-ES"/>
        </w:rPr>
        <w:t xml:space="preserve"> en relación con la auditorí</w:t>
      </w:r>
      <w:r w:rsidR="006B1923" w:rsidRPr="001B2459">
        <w:rPr>
          <w:rFonts w:ascii="Arial" w:eastAsia="Times New Roman" w:hAnsi="Arial" w:cs="Times New Roman"/>
          <w:sz w:val="24"/>
          <w:szCs w:val="24"/>
          <w:lang w:eastAsia="es-ES"/>
        </w:rPr>
        <w:t>a de</w:t>
      </w:r>
      <w:r w:rsidRPr="001B2459">
        <w:rPr>
          <w:rFonts w:ascii="Arial" w:eastAsia="Times New Roman" w:hAnsi="Arial" w:cs="Times New Roman"/>
          <w:sz w:val="24"/>
          <w:szCs w:val="24"/>
          <w:lang w:eastAsia="es-ES"/>
        </w:rPr>
        <w:t xml:space="preserve"> desempeño de la </w:t>
      </w:r>
      <w:r w:rsidR="00B62793">
        <w:rPr>
          <w:rFonts w:ascii="Arial" w:hAnsi="Arial"/>
          <w:sz w:val="24"/>
        </w:rPr>
        <w:t xml:space="preserve">Cuenta Pública de </w:t>
      </w:r>
      <w:r w:rsidR="00B62793" w:rsidRPr="00B62793">
        <w:rPr>
          <w:rFonts w:ascii="Arial" w:hAnsi="Arial" w:cs="Arial"/>
          <w:b/>
          <w:bCs/>
          <w:sz w:val="24"/>
        </w:rPr>
        <w:t>VIP Servicios Aéreos Ejecutivos S.A. de C.V.</w:t>
      </w:r>
      <w:r w:rsidR="00974741" w:rsidRPr="001B2459">
        <w:rPr>
          <w:rFonts w:ascii="Arial" w:hAnsi="Arial"/>
          <w:sz w:val="24"/>
        </w:rPr>
        <w:t xml:space="preserve">, correspondiente al ejercicio fiscal </w:t>
      </w:r>
      <w:r w:rsidR="00B62793">
        <w:rPr>
          <w:rFonts w:ascii="Arial" w:hAnsi="Arial"/>
          <w:sz w:val="24"/>
        </w:rPr>
        <w:t>2023</w:t>
      </w:r>
      <w:r w:rsidR="00974741" w:rsidRPr="001B2459">
        <w:rPr>
          <w:rFonts w:ascii="Arial" w:hAnsi="Arial"/>
          <w:sz w:val="24"/>
        </w:rPr>
        <w:t>.</w:t>
      </w:r>
    </w:p>
    <w:p w14:paraId="79C29EBE" w14:textId="14AB8104" w:rsidR="003F0068" w:rsidRPr="002A2C86" w:rsidRDefault="001E6C61" w:rsidP="002E701C">
      <w:pPr>
        <w:pStyle w:val="Ttulo2"/>
        <w:spacing w:before="0"/>
        <w:jc w:val="both"/>
        <w:rPr>
          <w:rFonts w:cs="Arial"/>
          <w:szCs w:val="24"/>
        </w:rPr>
      </w:pPr>
      <w:bookmarkStart w:id="3" w:name="_Toc74856064"/>
      <w:bookmarkStart w:id="4" w:name="_Toc167200133"/>
      <w:bookmarkStart w:id="5" w:name="_Toc11413502"/>
      <w:r w:rsidRPr="002A2C86">
        <w:rPr>
          <w:rFonts w:cs="Arial"/>
          <w:szCs w:val="24"/>
        </w:rPr>
        <w:lastRenderedPageBreak/>
        <w:t xml:space="preserve">I.  </w:t>
      </w:r>
      <w:bookmarkEnd w:id="3"/>
      <w:r w:rsidR="00040851">
        <w:rPr>
          <w:rFonts w:cs="Arial"/>
          <w:szCs w:val="24"/>
        </w:rPr>
        <w:t xml:space="preserve">AUDITORÍA DE DESEMPEÑO AL CUMPLIMIENTO DE OBJETIVOS Y METAS DE </w:t>
      </w:r>
      <w:r w:rsidR="00FF418D">
        <w:rPr>
          <w:rFonts w:cs="Arial"/>
          <w:szCs w:val="24"/>
        </w:rPr>
        <w:t>PROGRAMAS PRESUPUESTARIOS /</w:t>
      </w:r>
      <w:r w:rsidR="00D16CB0">
        <w:rPr>
          <w:rFonts w:cs="Arial"/>
          <w:szCs w:val="24"/>
        </w:rPr>
        <w:t xml:space="preserve"> 23</w:t>
      </w:r>
      <w:r w:rsidR="00D66C4B">
        <w:rPr>
          <w:rFonts w:cs="Arial"/>
          <w:szCs w:val="24"/>
        </w:rPr>
        <w:t>-</w:t>
      </w:r>
      <w:r w:rsidR="00D16CB0">
        <w:rPr>
          <w:rFonts w:cs="Arial"/>
          <w:szCs w:val="24"/>
        </w:rPr>
        <w:t>AEMD-C-GOB-059-137</w:t>
      </w:r>
      <w:bookmarkEnd w:id="4"/>
    </w:p>
    <w:p w14:paraId="18022852" w14:textId="0619F720" w:rsidR="00974741" w:rsidRPr="002A2C86" w:rsidRDefault="00E93A55" w:rsidP="00E93A55">
      <w:pPr>
        <w:tabs>
          <w:tab w:val="left" w:pos="7770"/>
        </w:tabs>
        <w:spacing w:after="0"/>
        <w:rPr>
          <w:rFonts w:cs="Arial"/>
          <w:szCs w:val="24"/>
        </w:rPr>
      </w:pPr>
      <w:r>
        <w:rPr>
          <w:rFonts w:cs="Arial"/>
          <w:szCs w:val="24"/>
        </w:rPr>
        <w:tab/>
      </w:r>
    </w:p>
    <w:p w14:paraId="0D0A0360" w14:textId="05D002A5" w:rsidR="001E6C61" w:rsidRPr="002A2C86" w:rsidRDefault="002E701C" w:rsidP="002E701C">
      <w:pPr>
        <w:pStyle w:val="Ttulo2"/>
        <w:jc w:val="both"/>
        <w:rPr>
          <w:rFonts w:cs="Arial"/>
          <w:szCs w:val="24"/>
        </w:rPr>
      </w:pPr>
      <w:bookmarkStart w:id="6" w:name="_Toc74856065"/>
      <w:bookmarkStart w:id="7" w:name="_Toc167200134"/>
      <w:r w:rsidRPr="002A2C86">
        <w:rPr>
          <w:rFonts w:cs="Arial"/>
          <w:szCs w:val="24"/>
        </w:rPr>
        <w:t xml:space="preserve">I.1 </w:t>
      </w:r>
      <w:r w:rsidR="001E6C61" w:rsidRPr="002A2C86">
        <w:rPr>
          <w:rFonts w:cs="Arial"/>
          <w:szCs w:val="24"/>
        </w:rPr>
        <w:t>ANTECEDENTES</w:t>
      </w:r>
      <w:bookmarkEnd w:id="6"/>
      <w:bookmarkEnd w:id="7"/>
      <w:r w:rsidR="001E6C61" w:rsidRPr="002A2C86">
        <w:rPr>
          <w:rFonts w:cs="Arial"/>
          <w:szCs w:val="24"/>
        </w:rPr>
        <w:t xml:space="preserve"> </w:t>
      </w:r>
    </w:p>
    <w:p w14:paraId="54303F55" w14:textId="77777777" w:rsidR="001E6C61" w:rsidRPr="002A2C86" w:rsidRDefault="001E6C61" w:rsidP="002E701C">
      <w:pPr>
        <w:widowControl w:val="0"/>
        <w:autoSpaceDE w:val="0"/>
        <w:autoSpaceDN w:val="0"/>
        <w:adjustRightInd w:val="0"/>
        <w:spacing w:after="0"/>
        <w:jc w:val="both"/>
        <w:rPr>
          <w:rFonts w:ascii="Arial" w:hAnsi="Arial" w:cs="Arial"/>
          <w:b/>
          <w:sz w:val="24"/>
          <w:szCs w:val="24"/>
        </w:rPr>
      </w:pPr>
    </w:p>
    <w:p w14:paraId="1DA45909" w14:textId="77777777" w:rsidR="0083619A" w:rsidRPr="00AE5476" w:rsidRDefault="0083619A" w:rsidP="0083619A">
      <w:pPr>
        <w:spacing w:after="0"/>
        <w:jc w:val="both"/>
        <w:rPr>
          <w:rFonts w:ascii="Arial" w:hAnsi="Arial" w:cs="Arial"/>
          <w:sz w:val="24"/>
        </w:rPr>
      </w:pPr>
      <w:r w:rsidRPr="00AE5476">
        <w:rPr>
          <w:rFonts w:ascii="Arial" w:hAnsi="Arial" w:cs="Arial"/>
          <w:sz w:val="24"/>
        </w:rPr>
        <w:t>Las dependencias y entidades que integran la Administración Pública Estatal requieren que su gestión sea eficaz, responsable y que les permita mantenerse en las mejores condiciones, para lograr un equilibrio favorable entre su administración y los fines que persiguen. Al respecto, resulta indispensable que dichas instituciones cuenten con un Sistema de Control Interno eficaz, que esté diseñado y funcione de tal manera que fortalezca la capacidad para conducir sus actividades hacia el logro de la misión institucional; impulse la prevención y administración de eventos contrarios al logro de los objetivos estratégicos; promueva el cumplimiento de las leyes y normativas aplicables; coadyuve a la presentación de información.</w:t>
      </w:r>
      <w:r w:rsidRPr="00AE5476">
        <w:rPr>
          <w:rStyle w:val="Refdenotaalpie"/>
          <w:rFonts w:ascii="Arial" w:hAnsi="Arial" w:cs="Arial"/>
          <w:sz w:val="24"/>
        </w:rPr>
        <w:footnoteReference w:id="1"/>
      </w:r>
    </w:p>
    <w:p w14:paraId="6A1ADA2C" w14:textId="77777777" w:rsidR="0083619A" w:rsidRPr="00AE5476" w:rsidRDefault="0083619A" w:rsidP="0083619A">
      <w:pPr>
        <w:spacing w:after="0"/>
        <w:jc w:val="both"/>
        <w:rPr>
          <w:rFonts w:ascii="Arial" w:eastAsiaTheme="minorHAnsi" w:hAnsi="Arial" w:cs="Arial"/>
          <w:sz w:val="24"/>
          <w:lang w:eastAsia="en-US"/>
        </w:rPr>
      </w:pPr>
    </w:p>
    <w:p w14:paraId="4973C31D" w14:textId="2A1B0851" w:rsidR="0083619A" w:rsidRPr="00AE5476" w:rsidRDefault="0083619A" w:rsidP="0083619A">
      <w:pPr>
        <w:jc w:val="both"/>
        <w:rPr>
          <w:rFonts w:ascii="Arial" w:hAnsi="Arial" w:cs="Arial"/>
          <w:sz w:val="24"/>
        </w:rPr>
      </w:pPr>
      <w:r w:rsidRPr="00AE5476">
        <w:rPr>
          <w:rFonts w:ascii="Arial" w:eastAsiaTheme="minorHAnsi" w:hAnsi="Arial" w:cs="Arial"/>
          <w:sz w:val="24"/>
          <w:lang w:eastAsia="en-US"/>
        </w:rPr>
        <w:t xml:space="preserve">Por otra parte, en los últimos treinta años, economías de diversos países rompieron paradigmas en cuanto al enfoque de la administración de los recursos públicos, por dos razones principales: </w:t>
      </w:r>
    </w:p>
    <w:p w14:paraId="79110540" w14:textId="77777777" w:rsidR="0083619A" w:rsidRPr="00AE5476" w:rsidRDefault="0083619A" w:rsidP="0083619A">
      <w:pPr>
        <w:pStyle w:val="Prrafodelista"/>
        <w:numPr>
          <w:ilvl w:val="0"/>
          <w:numId w:val="37"/>
        </w:numPr>
        <w:spacing w:after="0"/>
        <w:jc w:val="both"/>
        <w:rPr>
          <w:rFonts w:ascii="Arial" w:hAnsi="Arial" w:cs="Arial"/>
          <w:sz w:val="24"/>
        </w:rPr>
      </w:pPr>
      <w:r w:rsidRPr="00AE5476">
        <w:rPr>
          <w:rFonts w:ascii="Arial" w:hAnsi="Arial" w:cs="Arial"/>
          <w:sz w:val="24"/>
        </w:rPr>
        <w:t xml:space="preserve">La necesidad de hacer más con los mismos recursos, y </w:t>
      </w:r>
    </w:p>
    <w:p w14:paraId="1D0360AA" w14:textId="77777777" w:rsidR="0083619A" w:rsidRPr="00AE5476" w:rsidRDefault="0083619A" w:rsidP="0083619A">
      <w:pPr>
        <w:pStyle w:val="Prrafodelista"/>
        <w:numPr>
          <w:ilvl w:val="0"/>
          <w:numId w:val="37"/>
        </w:numPr>
        <w:spacing w:after="0"/>
        <w:jc w:val="both"/>
        <w:rPr>
          <w:rFonts w:ascii="Arial" w:hAnsi="Arial" w:cs="Arial"/>
          <w:sz w:val="24"/>
        </w:rPr>
      </w:pPr>
      <w:r w:rsidRPr="00AE5476">
        <w:rPr>
          <w:rFonts w:ascii="Arial" w:hAnsi="Arial" w:cs="Arial"/>
          <w:sz w:val="24"/>
        </w:rPr>
        <w:t xml:space="preserve">La necesidad de rendir cuentas a los ciudadanos, cada vez más exigentes con la eficiencia, en la asignación y uso de los recursos públicos. </w:t>
      </w:r>
    </w:p>
    <w:p w14:paraId="25A00957" w14:textId="77777777" w:rsidR="0083619A" w:rsidRPr="00AE5476" w:rsidRDefault="0083619A" w:rsidP="0083619A">
      <w:pPr>
        <w:spacing w:after="0"/>
        <w:jc w:val="both"/>
        <w:rPr>
          <w:rFonts w:ascii="Arial" w:eastAsiaTheme="minorHAnsi" w:hAnsi="Arial" w:cs="Arial"/>
          <w:sz w:val="24"/>
          <w:lang w:eastAsia="en-US"/>
        </w:rPr>
      </w:pPr>
    </w:p>
    <w:p w14:paraId="07930F33" w14:textId="77777777" w:rsidR="0083619A" w:rsidRPr="00AE5476" w:rsidRDefault="0083619A" w:rsidP="0083619A">
      <w:pPr>
        <w:spacing w:after="0"/>
        <w:jc w:val="both"/>
        <w:rPr>
          <w:rFonts w:ascii="Arial" w:eastAsiaTheme="minorHAnsi" w:hAnsi="Arial" w:cs="Arial"/>
          <w:sz w:val="24"/>
          <w:lang w:eastAsia="en-US"/>
        </w:rPr>
      </w:pPr>
      <w:r w:rsidRPr="00AE5476">
        <w:rPr>
          <w:rFonts w:ascii="Arial" w:eastAsiaTheme="minorHAnsi" w:hAnsi="Arial" w:cs="Arial"/>
          <w:sz w:val="24"/>
          <w:lang w:eastAsia="en-US"/>
        </w:rPr>
        <w:t>Como resultado, surge el enfoque de Gestión para Resultados (</w:t>
      </w:r>
      <w:proofErr w:type="spellStart"/>
      <w:r w:rsidRPr="00AE5476">
        <w:rPr>
          <w:rFonts w:ascii="Arial" w:eastAsiaTheme="minorHAnsi" w:hAnsi="Arial" w:cs="Arial"/>
          <w:sz w:val="24"/>
          <w:lang w:eastAsia="en-US"/>
        </w:rPr>
        <w:t>GpR</w:t>
      </w:r>
      <w:proofErr w:type="spellEnd"/>
      <w:r w:rsidRPr="00AE5476">
        <w:rPr>
          <w:rFonts w:ascii="Arial" w:eastAsiaTheme="minorHAnsi" w:hAnsi="Arial" w:cs="Arial"/>
          <w:sz w:val="24"/>
          <w:lang w:eastAsia="en-US"/>
        </w:rPr>
        <w:t xml:space="preserve">). La </w:t>
      </w:r>
      <w:proofErr w:type="spellStart"/>
      <w:r w:rsidRPr="00AE5476">
        <w:rPr>
          <w:rFonts w:ascii="Arial" w:eastAsiaTheme="minorHAnsi" w:hAnsi="Arial" w:cs="Arial"/>
          <w:sz w:val="24"/>
          <w:lang w:eastAsia="en-US"/>
        </w:rPr>
        <w:t>GpR</w:t>
      </w:r>
      <w:proofErr w:type="spellEnd"/>
      <w:r w:rsidRPr="00AE5476">
        <w:rPr>
          <w:rFonts w:ascii="Arial" w:eastAsiaTheme="minorHAnsi" w:hAnsi="Arial" w:cs="Arial"/>
          <w:sz w:val="24"/>
          <w:lang w:eastAsia="en-US"/>
        </w:rPr>
        <w:t xml:space="preserve">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 </w:t>
      </w:r>
    </w:p>
    <w:p w14:paraId="2FBABAAC" w14:textId="77777777" w:rsidR="0083619A" w:rsidRPr="00AE5476" w:rsidRDefault="0083619A" w:rsidP="0083619A">
      <w:pPr>
        <w:spacing w:after="0"/>
        <w:jc w:val="both"/>
        <w:rPr>
          <w:rFonts w:ascii="Arial" w:eastAsiaTheme="minorHAnsi" w:hAnsi="Arial" w:cs="Arial"/>
          <w:sz w:val="24"/>
          <w:lang w:eastAsia="en-US"/>
        </w:rPr>
      </w:pPr>
    </w:p>
    <w:p w14:paraId="2998133B" w14:textId="77777777" w:rsidR="0083619A" w:rsidRPr="00AE5476" w:rsidRDefault="0083619A" w:rsidP="0083619A">
      <w:pPr>
        <w:autoSpaceDE w:val="0"/>
        <w:autoSpaceDN w:val="0"/>
        <w:adjustRightInd w:val="0"/>
        <w:jc w:val="both"/>
        <w:rPr>
          <w:rFonts w:ascii="Arial" w:eastAsiaTheme="minorHAnsi" w:hAnsi="Arial" w:cs="Arial"/>
          <w:color w:val="000000"/>
          <w:sz w:val="24"/>
          <w:lang w:eastAsia="en-US"/>
        </w:rPr>
      </w:pPr>
      <w:r w:rsidRPr="00AE5476">
        <w:rPr>
          <w:rFonts w:ascii="Arial" w:eastAsiaTheme="minorHAnsi" w:hAnsi="Arial" w:cs="Arial"/>
          <w:color w:val="000000"/>
          <w:sz w:val="24"/>
          <w:lang w:eastAsia="en-US"/>
        </w:rPr>
        <w:t xml:space="preserve">En el marco de la </w:t>
      </w:r>
      <w:proofErr w:type="spellStart"/>
      <w:r w:rsidRPr="00AE5476">
        <w:rPr>
          <w:rFonts w:ascii="Arial" w:eastAsiaTheme="minorHAnsi" w:hAnsi="Arial" w:cs="Arial"/>
          <w:color w:val="000000"/>
          <w:sz w:val="24"/>
          <w:lang w:eastAsia="en-US"/>
        </w:rPr>
        <w:t>GpR</w:t>
      </w:r>
      <w:proofErr w:type="spellEnd"/>
      <w:r w:rsidRPr="00AE5476">
        <w:rPr>
          <w:rFonts w:ascii="Arial" w:eastAsiaTheme="minorHAnsi" w:hAnsi="Arial" w:cs="Arial"/>
          <w:color w:val="000000"/>
          <w:sz w:val="24"/>
          <w:lang w:eastAsia="en-US"/>
        </w:rPr>
        <w:t xml:space="preserve"> y con fundamento en el marco constitucional y legal, a partir de 2006 y hasta 2008, se implantó en la Administración Pública Federal (APF) el Presupuesto basado en Resultados (</w:t>
      </w:r>
      <w:proofErr w:type="spellStart"/>
      <w:r w:rsidRPr="00AE5476">
        <w:rPr>
          <w:rFonts w:ascii="Arial" w:eastAsiaTheme="minorHAnsi" w:hAnsi="Arial" w:cs="Arial"/>
          <w:color w:val="000000"/>
          <w:sz w:val="24"/>
          <w:lang w:eastAsia="en-US"/>
        </w:rPr>
        <w:t>PbR</w:t>
      </w:r>
      <w:proofErr w:type="spellEnd"/>
      <w:r w:rsidRPr="00AE5476">
        <w:rPr>
          <w:rFonts w:ascii="Arial" w:eastAsiaTheme="minorHAnsi" w:hAnsi="Arial" w:cs="Arial"/>
          <w:color w:val="000000"/>
          <w:sz w:val="24"/>
          <w:lang w:eastAsia="en-US"/>
        </w:rPr>
        <w:t xml:space="preserve">), procurando la alineación entre la planeación, la programación, el presupuesto, el control, el ejercicio, el seguimiento y la </w:t>
      </w:r>
      <w:r w:rsidRPr="00AE5476">
        <w:rPr>
          <w:rFonts w:ascii="Arial" w:eastAsiaTheme="minorHAnsi" w:hAnsi="Arial" w:cs="Arial"/>
          <w:color w:val="000000"/>
          <w:sz w:val="24"/>
          <w:lang w:eastAsia="en-US"/>
        </w:rPr>
        <w:lastRenderedPageBreak/>
        <w:t>evaluación del gasto público. De 2009 en adelante, se está llevando a cabo la consolidación de dicha iniciativa.</w:t>
      </w:r>
    </w:p>
    <w:p w14:paraId="4A26817E" w14:textId="77777777" w:rsidR="0083619A" w:rsidRPr="00AE5476" w:rsidRDefault="0083619A" w:rsidP="0083619A">
      <w:pPr>
        <w:autoSpaceDE w:val="0"/>
        <w:autoSpaceDN w:val="0"/>
        <w:adjustRightInd w:val="0"/>
        <w:spacing w:after="0"/>
        <w:jc w:val="both"/>
        <w:rPr>
          <w:rFonts w:ascii="Arial" w:eastAsiaTheme="minorHAnsi" w:hAnsi="Arial" w:cs="Arial"/>
          <w:color w:val="000000"/>
          <w:sz w:val="24"/>
          <w:lang w:eastAsia="en-US"/>
        </w:rPr>
      </w:pPr>
      <w:r w:rsidRPr="00AE5476">
        <w:rPr>
          <w:rFonts w:ascii="Arial" w:eastAsiaTheme="minorHAnsi" w:hAnsi="Arial" w:cs="Arial"/>
          <w:color w:val="000000"/>
          <w:sz w:val="24"/>
          <w:lang w:eastAsia="en-US"/>
        </w:rPr>
        <w:t xml:space="preserve">El </w:t>
      </w:r>
      <w:proofErr w:type="spellStart"/>
      <w:r w:rsidRPr="00AE5476">
        <w:rPr>
          <w:rFonts w:ascii="Arial" w:eastAsiaTheme="minorHAnsi" w:hAnsi="Arial" w:cs="Arial"/>
          <w:color w:val="000000"/>
          <w:sz w:val="24"/>
          <w:lang w:eastAsia="en-US"/>
        </w:rPr>
        <w:t>PbR</w:t>
      </w:r>
      <w:proofErr w:type="spellEnd"/>
      <w:r w:rsidRPr="00AE5476">
        <w:rPr>
          <w:rFonts w:ascii="Arial" w:eastAsiaTheme="minorHAnsi" w:hAnsi="Arial" w:cs="Arial"/>
          <w:color w:val="000000"/>
          <w:sz w:val="24"/>
          <w:lang w:eastAsia="en-US"/>
        </w:rPr>
        <w:t xml:space="preserve">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w:t>
      </w:r>
      <w:r w:rsidRPr="00AE5476">
        <w:rPr>
          <w:rFonts w:ascii="Arial" w:eastAsiaTheme="minorHAnsi" w:hAnsi="Arial" w:cs="Arial"/>
          <w:bCs/>
          <w:color w:val="000000"/>
          <w:sz w:val="24"/>
          <w:lang w:eastAsia="en-US"/>
        </w:rPr>
        <w:t xml:space="preserve">el </w:t>
      </w:r>
      <w:proofErr w:type="spellStart"/>
      <w:r w:rsidRPr="00AE5476">
        <w:rPr>
          <w:rFonts w:ascii="Arial" w:eastAsiaTheme="minorHAnsi" w:hAnsi="Arial" w:cs="Arial"/>
          <w:bCs/>
          <w:color w:val="000000"/>
          <w:sz w:val="24"/>
          <w:lang w:eastAsia="en-US"/>
        </w:rPr>
        <w:t>PbR</w:t>
      </w:r>
      <w:proofErr w:type="spellEnd"/>
      <w:r w:rsidRPr="00AE5476">
        <w:rPr>
          <w:rFonts w:ascii="Arial" w:eastAsiaTheme="minorHAnsi" w:hAnsi="Arial" w:cs="Arial"/>
          <w:bCs/>
          <w:color w:val="000000"/>
          <w:sz w:val="24"/>
          <w:lang w:eastAsia="en-US"/>
        </w:rPr>
        <w:t xml:space="preserve"> busca elevar la cobertura y la calidad de los bienes y servicios públicos, cuidando la</w:t>
      </w:r>
      <w:r w:rsidRPr="00AE5476">
        <w:rPr>
          <w:rFonts w:ascii="Arial" w:eastAsiaTheme="minorHAnsi" w:hAnsi="Arial" w:cs="Arial"/>
          <w:color w:val="000000"/>
          <w:sz w:val="24"/>
          <w:lang w:eastAsia="en-US"/>
        </w:rPr>
        <w:t xml:space="preserve"> </w:t>
      </w:r>
      <w:r w:rsidRPr="00AE5476">
        <w:rPr>
          <w:rFonts w:ascii="Arial" w:eastAsiaTheme="minorHAnsi" w:hAnsi="Arial" w:cs="Arial"/>
          <w:bCs/>
          <w:color w:val="000000"/>
          <w:sz w:val="24"/>
          <w:lang w:eastAsia="en-US"/>
        </w:rPr>
        <w:t>asignación de recursos particularmente a los que sean prioritarios y estratégicos para obtener los</w:t>
      </w:r>
      <w:r w:rsidRPr="00AE5476">
        <w:rPr>
          <w:rFonts w:ascii="Arial" w:eastAsiaTheme="minorHAnsi" w:hAnsi="Arial" w:cs="Arial"/>
          <w:color w:val="000000"/>
          <w:sz w:val="24"/>
          <w:lang w:eastAsia="en-US"/>
        </w:rPr>
        <w:t xml:space="preserve"> </w:t>
      </w:r>
      <w:r w:rsidRPr="00AE5476">
        <w:rPr>
          <w:rFonts w:ascii="Arial" w:eastAsiaTheme="minorHAnsi" w:hAnsi="Arial" w:cs="Arial"/>
          <w:bCs/>
          <w:color w:val="000000"/>
          <w:sz w:val="24"/>
          <w:lang w:eastAsia="en-US"/>
        </w:rPr>
        <w:t>resultados esperados.</w:t>
      </w:r>
      <w:r w:rsidRPr="00AE5476">
        <w:rPr>
          <w:rFonts w:ascii="Arial" w:eastAsiaTheme="minorHAnsi" w:hAnsi="Arial" w:cs="Arial"/>
          <w:color w:val="000000"/>
          <w:sz w:val="24"/>
          <w:lang w:eastAsia="en-US"/>
        </w:rPr>
        <w:t xml:space="preserve"> </w:t>
      </w:r>
    </w:p>
    <w:p w14:paraId="4242AE6B" w14:textId="77777777" w:rsidR="0083619A" w:rsidRPr="00AE5476" w:rsidRDefault="0083619A" w:rsidP="0083619A">
      <w:pPr>
        <w:autoSpaceDE w:val="0"/>
        <w:autoSpaceDN w:val="0"/>
        <w:adjustRightInd w:val="0"/>
        <w:spacing w:after="0"/>
        <w:jc w:val="both"/>
        <w:rPr>
          <w:rFonts w:ascii="Arial" w:eastAsiaTheme="minorHAnsi" w:hAnsi="Arial" w:cs="Arial"/>
          <w:color w:val="000000"/>
          <w:sz w:val="24"/>
          <w:lang w:eastAsia="en-US"/>
        </w:rPr>
      </w:pPr>
    </w:p>
    <w:p w14:paraId="132A0B14" w14:textId="77777777" w:rsidR="0083619A" w:rsidRPr="00AE5476" w:rsidRDefault="0083619A" w:rsidP="0083619A">
      <w:pPr>
        <w:autoSpaceDE w:val="0"/>
        <w:autoSpaceDN w:val="0"/>
        <w:adjustRightInd w:val="0"/>
        <w:spacing w:after="0"/>
        <w:jc w:val="both"/>
        <w:rPr>
          <w:rFonts w:ascii="Arial" w:hAnsi="Arial" w:cs="Arial"/>
          <w:sz w:val="24"/>
        </w:rPr>
      </w:pPr>
      <w:r w:rsidRPr="00AE5476">
        <w:rPr>
          <w:rFonts w:ascii="Arial" w:eastAsiaTheme="minorHAnsi" w:hAnsi="Arial" w:cs="Arial"/>
          <w:color w:val="000000"/>
          <w:sz w:val="24"/>
          <w:lang w:eastAsia="en-US"/>
        </w:rPr>
        <w:t xml:space="preserve">Así mismo, dentro de este contexto </w:t>
      </w:r>
      <w:r w:rsidRPr="00AE5476">
        <w:rPr>
          <w:rFonts w:ascii="Arial" w:hAnsi="Arial" w:cs="Arial"/>
          <w:sz w:val="24"/>
        </w:rPr>
        <w:t xml:space="preserve">la Metodología de Marco Lógico (MML) es una herramienta que facilita el proceso de conceptualización, diseño, ejecución, monitoreo y evaluación de programas y proyectos. Su uso permite: </w:t>
      </w:r>
    </w:p>
    <w:p w14:paraId="4EF7A753" w14:textId="77777777" w:rsidR="0083619A" w:rsidRPr="00AE5476" w:rsidRDefault="0083619A" w:rsidP="0083619A">
      <w:pPr>
        <w:autoSpaceDE w:val="0"/>
        <w:autoSpaceDN w:val="0"/>
        <w:adjustRightInd w:val="0"/>
        <w:spacing w:after="0"/>
        <w:jc w:val="both"/>
        <w:rPr>
          <w:rFonts w:ascii="Arial" w:hAnsi="Arial" w:cs="Arial"/>
          <w:sz w:val="24"/>
        </w:rPr>
      </w:pPr>
    </w:p>
    <w:p w14:paraId="0DDB09AD" w14:textId="77777777" w:rsidR="0083619A" w:rsidRPr="00AE5476" w:rsidRDefault="0083619A" w:rsidP="0083619A">
      <w:pPr>
        <w:pStyle w:val="Prrafodelista"/>
        <w:numPr>
          <w:ilvl w:val="2"/>
          <w:numId w:val="19"/>
        </w:numPr>
        <w:autoSpaceDE w:val="0"/>
        <w:autoSpaceDN w:val="0"/>
        <w:adjustRightInd w:val="0"/>
        <w:spacing w:after="0"/>
        <w:ind w:left="567"/>
        <w:jc w:val="both"/>
        <w:rPr>
          <w:rFonts w:ascii="Arial" w:hAnsi="Arial" w:cs="Arial"/>
          <w:sz w:val="24"/>
        </w:rPr>
      </w:pPr>
      <w:r w:rsidRPr="00AE5476">
        <w:rPr>
          <w:rFonts w:ascii="Arial" w:hAnsi="Arial" w:cs="Arial"/>
          <w:sz w:val="24"/>
        </w:rPr>
        <w:t xml:space="preserve">Presentar de forma sistemática y lógica los objetivos de un programa y sus relaciones de causalidad; </w:t>
      </w:r>
    </w:p>
    <w:p w14:paraId="270EE241" w14:textId="77777777" w:rsidR="0083619A" w:rsidRPr="00AE5476" w:rsidRDefault="0083619A" w:rsidP="0083619A">
      <w:pPr>
        <w:pStyle w:val="Prrafodelista"/>
        <w:numPr>
          <w:ilvl w:val="2"/>
          <w:numId w:val="19"/>
        </w:numPr>
        <w:autoSpaceDE w:val="0"/>
        <w:autoSpaceDN w:val="0"/>
        <w:adjustRightInd w:val="0"/>
        <w:spacing w:after="0"/>
        <w:ind w:left="567"/>
        <w:jc w:val="both"/>
        <w:rPr>
          <w:rFonts w:ascii="Arial" w:hAnsi="Arial" w:cs="Arial"/>
          <w:sz w:val="24"/>
        </w:rPr>
      </w:pPr>
      <w:r w:rsidRPr="00AE5476">
        <w:rPr>
          <w:rFonts w:ascii="Arial" w:hAnsi="Arial" w:cs="Arial"/>
          <w:sz w:val="24"/>
        </w:rPr>
        <w:t xml:space="preserve">Identificar y definir los factores externos al programa que pueden influir en el cumplimiento de los objetivos; </w:t>
      </w:r>
    </w:p>
    <w:p w14:paraId="010A9821" w14:textId="77777777" w:rsidR="0083619A" w:rsidRPr="00AE5476" w:rsidRDefault="0083619A" w:rsidP="0083619A">
      <w:pPr>
        <w:pStyle w:val="Prrafodelista"/>
        <w:numPr>
          <w:ilvl w:val="2"/>
          <w:numId w:val="19"/>
        </w:numPr>
        <w:autoSpaceDE w:val="0"/>
        <w:autoSpaceDN w:val="0"/>
        <w:adjustRightInd w:val="0"/>
        <w:spacing w:after="0"/>
        <w:ind w:left="567"/>
        <w:jc w:val="both"/>
        <w:rPr>
          <w:rFonts w:ascii="Arial" w:hAnsi="Arial" w:cs="Arial"/>
          <w:color w:val="000000"/>
          <w:sz w:val="24"/>
        </w:rPr>
      </w:pPr>
      <w:r w:rsidRPr="00AE5476">
        <w:rPr>
          <w:rFonts w:ascii="Arial" w:hAnsi="Arial" w:cs="Arial"/>
          <w:sz w:val="24"/>
        </w:rPr>
        <w:t>Evaluar el avance en la consecución de los objetivos, así como examinar el desempeño del programa en todas sus etapas</w:t>
      </w:r>
      <w:r w:rsidRPr="00AE5476">
        <w:rPr>
          <w:rStyle w:val="Refdenotaalpie"/>
          <w:rFonts w:ascii="Arial" w:hAnsi="Arial" w:cs="Arial"/>
          <w:sz w:val="24"/>
        </w:rPr>
        <w:footnoteReference w:id="2"/>
      </w:r>
      <w:r w:rsidRPr="00AE5476">
        <w:rPr>
          <w:rFonts w:ascii="Arial" w:hAnsi="Arial" w:cs="Arial"/>
          <w:sz w:val="24"/>
        </w:rPr>
        <w:t>.</w:t>
      </w:r>
    </w:p>
    <w:p w14:paraId="0E7AEC87" w14:textId="77777777" w:rsidR="0083619A" w:rsidRPr="00AE5476" w:rsidRDefault="0083619A" w:rsidP="0083619A">
      <w:pPr>
        <w:autoSpaceDE w:val="0"/>
        <w:autoSpaceDN w:val="0"/>
        <w:adjustRightInd w:val="0"/>
        <w:spacing w:after="0"/>
        <w:jc w:val="both"/>
        <w:rPr>
          <w:rFonts w:ascii="Arial" w:eastAsiaTheme="minorHAnsi" w:hAnsi="Arial" w:cs="Arial"/>
          <w:color w:val="000000"/>
          <w:sz w:val="24"/>
          <w:lang w:eastAsia="en-US"/>
        </w:rPr>
      </w:pPr>
    </w:p>
    <w:p w14:paraId="1CD0B5E9" w14:textId="0DC4AAD8" w:rsidR="0083619A" w:rsidRPr="00AE5476" w:rsidRDefault="0083619A" w:rsidP="0083619A">
      <w:pPr>
        <w:autoSpaceDE w:val="0"/>
        <w:autoSpaceDN w:val="0"/>
        <w:adjustRightInd w:val="0"/>
        <w:spacing w:after="0"/>
        <w:jc w:val="both"/>
        <w:rPr>
          <w:rFonts w:ascii="Arial" w:hAnsi="Arial" w:cs="Arial"/>
          <w:sz w:val="24"/>
        </w:rPr>
      </w:pPr>
      <w:r w:rsidRPr="00AE5476">
        <w:rPr>
          <w:rFonts w:ascii="Arial" w:hAnsi="Arial" w:cs="Arial"/>
          <w:sz w:val="24"/>
        </w:rPr>
        <w:t>La Matriz de Indicadores para Resultados (MIR) se ha constituido en la base para el diseño de indicadores en México. La Metodología de Marco Lógico (MML), plataforma para la construcción de la MIR, permite alinear los objetivos de los programas presupuestarios con los objetivos estratégicos de las dependencias y entidades federales y con el Plan Nacional de Desarrollo. La MIR es un instrumento clave para la planeación dado que proporciona información para el monitoreo y evaluación de resultados</w:t>
      </w:r>
      <w:r w:rsidRPr="00AE5476">
        <w:rPr>
          <w:rStyle w:val="Refdenotaalpie"/>
          <w:rFonts w:ascii="Arial" w:hAnsi="Arial" w:cs="Arial"/>
          <w:sz w:val="24"/>
        </w:rPr>
        <w:footnoteReference w:id="3"/>
      </w:r>
      <w:r w:rsidRPr="00AE5476">
        <w:rPr>
          <w:rFonts w:ascii="Arial" w:hAnsi="Arial" w:cs="Arial"/>
          <w:sz w:val="24"/>
        </w:rPr>
        <w:t>.</w:t>
      </w:r>
    </w:p>
    <w:p w14:paraId="4CDAD7B1" w14:textId="77777777" w:rsidR="0083619A" w:rsidRPr="003C0EAE" w:rsidRDefault="0083619A" w:rsidP="0083619A">
      <w:pPr>
        <w:autoSpaceDE w:val="0"/>
        <w:autoSpaceDN w:val="0"/>
        <w:adjustRightInd w:val="0"/>
        <w:spacing w:after="0"/>
        <w:jc w:val="both"/>
        <w:rPr>
          <w:rFonts w:ascii="Arial" w:hAnsi="Arial" w:cs="Arial"/>
        </w:rPr>
      </w:pPr>
    </w:p>
    <w:p w14:paraId="30661051" w14:textId="5E829660" w:rsidR="00D16CB0" w:rsidRPr="00D16CB0" w:rsidRDefault="00D16CB0" w:rsidP="00D16CB0">
      <w:pPr>
        <w:autoSpaceDE w:val="0"/>
        <w:autoSpaceDN w:val="0"/>
        <w:adjustRightInd w:val="0"/>
        <w:jc w:val="both"/>
        <w:rPr>
          <w:rFonts w:ascii="Arial" w:hAnsi="Arial" w:cs="Arial"/>
          <w:color w:val="000000"/>
          <w:sz w:val="24"/>
        </w:rPr>
      </w:pPr>
      <w:r w:rsidRPr="00D16CB0">
        <w:rPr>
          <w:rFonts w:ascii="Arial" w:hAnsi="Arial" w:cs="Arial"/>
          <w:b/>
          <w:bCs/>
          <w:sz w:val="24"/>
        </w:rPr>
        <w:t xml:space="preserve">La empresa VIP Servicios Aéreos Ejecutivos S.A. de C.V., </w:t>
      </w:r>
      <w:r w:rsidRPr="00D16CB0">
        <w:rPr>
          <w:rFonts w:ascii="Arial" w:hAnsi="Arial" w:cs="Arial"/>
          <w:sz w:val="24"/>
          <w:szCs w:val="16"/>
        </w:rPr>
        <w:t>es una entidad paraestatal de participación estatal mayoritaria</w:t>
      </w:r>
      <w:r w:rsidRPr="00D16CB0">
        <w:rPr>
          <w:rFonts w:ascii="Arial" w:hAnsi="Arial" w:cs="Arial"/>
          <w:sz w:val="24"/>
        </w:rPr>
        <w:t xml:space="preserve">; contará con una administración ágil y eficiente y se sujetará a los sistemas de control, cuyo objeto sea atender aspectos </w:t>
      </w:r>
      <w:r w:rsidRPr="00D16CB0">
        <w:rPr>
          <w:rFonts w:ascii="Arial" w:hAnsi="Arial" w:cs="Arial"/>
          <w:sz w:val="24"/>
        </w:rPr>
        <w:lastRenderedPageBreak/>
        <w:t>industriales o comerciales con un propósito preponderantemente económico, enfocado al desarrollo del Estado y para la satisfacción de necesidades sociales, d</w:t>
      </w:r>
      <w:r w:rsidRPr="00D16CB0">
        <w:rPr>
          <w:rFonts w:ascii="Arial" w:hAnsi="Arial" w:cs="Arial"/>
          <w:color w:val="000000"/>
          <w:sz w:val="24"/>
        </w:rPr>
        <w:t>ebe tener como objetivo la optimización de recursos del sector al que pertenecen.</w:t>
      </w:r>
    </w:p>
    <w:p w14:paraId="70C89119" w14:textId="0A65402D" w:rsidR="00D16CB0" w:rsidRPr="00D16CB0" w:rsidRDefault="00D16CB0" w:rsidP="00D16CB0">
      <w:pPr>
        <w:autoSpaceDE w:val="0"/>
        <w:autoSpaceDN w:val="0"/>
        <w:adjustRightInd w:val="0"/>
        <w:jc w:val="both"/>
        <w:rPr>
          <w:rFonts w:ascii="Arial" w:hAnsi="Arial" w:cs="Arial"/>
          <w:bCs/>
          <w:sz w:val="24"/>
        </w:rPr>
      </w:pPr>
      <w:r w:rsidRPr="00D16CB0">
        <w:rPr>
          <w:rFonts w:ascii="Arial" w:hAnsi="Arial" w:cs="Arial"/>
          <w:color w:val="000000"/>
          <w:sz w:val="24"/>
        </w:rPr>
        <w:t xml:space="preserve">En el acta Constitutiva de </w:t>
      </w:r>
      <w:r w:rsidRPr="00D16CB0">
        <w:rPr>
          <w:rFonts w:ascii="Arial" w:hAnsi="Arial" w:cs="Arial"/>
          <w:bCs/>
          <w:sz w:val="24"/>
        </w:rPr>
        <w:t xml:space="preserve">VIP Servicios Aéreos Ejecutivos S.A. de C.V., la sociedad establece como objetivos: </w:t>
      </w:r>
    </w:p>
    <w:p w14:paraId="59736DA2" w14:textId="77777777" w:rsidR="00D16CB0" w:rsidRPr="00D16CB0" w:rsidRDefault="00D16CB0" w:rsidP="00D16CB0">
      <w:pPr>
        <w:pStyle w:val="Prrafodelista"/>
        <w:numPr>
          <w:ilvl w:val="0"/>
          <w:numId w:val="17"/>
        </w:numPr>
        <w:autoSpaceDE w:val="0"/>
        <w:autoSpaceDN w:val="0"/>
        <w:adjustRightInd w:val="0"/>
        <w:spacing w:after="0"/>
        <w:jc w:val="both"/>
        <w:rPr>
          <w:rFonts w:ascii="Arial" w:hAnsi="Arial" w:cs="Arial"/>
          <w:bCs/>
          <w:sz w:val="24"/>
        </w:rPr>
      </w:pPr>
      <w:r w:rsidRPr="00D16CB0">
        <w:rPr>
          <w:rFonts w:ascii="Arial" w:hAnsi="Arial" w:cs="Arial"/>
          <w:bCs/>
          <w:sz w:val="24"/>
        </w:rPr>
        <w:t>La prestación del servicio público de transporte aéreo no regular de pasajeros y carga.</w:t>
      </w:r>
    </w:p>
    <w:p w14:paraId="3C41BBF0" w14:textId="77777777" w:rsidR="00D16CB0" w:rsidRPr="00D16CB0" w:rsidRDefault="00D16CB0" w:rsidP="00D16CB0">
      <w:pPr>
        <w:pStyle w:val="Prrafodelista"/>
        <w:numPr>
          <w:ilvl w:val="0"/>
          <w:numId w:val="18"/>
        </w:numPr>
        <w:autoSpaceDE w:val="0"/>
        <w:autoSpaceDN w:val="0"/>
        <w:adjustRightInd w:val="0"/>
        <w:spacing w:after="0"/>
        <w:jc w:val="both"/>
        <w:rPr>
          <w:rFonts w:ascii="Arial" w:hAnsi="Arial" w:cs="Arial"/>
          <w:bCs/>
          <w:sz w:val="24"/>
        </w:rPr>
      </w:pPr>
      <w:r w:rsidRPr="00D16CB0">
        <w:rPr>
          <w:rFonts w:ascii="Arial" w:hAnsi="Arial" w:cs="Arial"/>
          <w:bCs/>
          <w:sz w:val="24"/>
        </w:rPr>
        <w:t>La adquisición, utilización y enajenación por cualquier título legal de toda clase de aviones, helicópteros, equipos de vuelo, vehículos, bienes muebles e inmuebles.</w:t>
      </w:r>
    </w:p>
    <w:p w14:paraId="17D66E92" w14:textId="47512B25" w:rsidR="00D16CB0" w:rsidRDefault="00D16CB0" w:rsidP="00D16CB0">
      <w:pPr>
        <w:pStyle w:val="Prrafodelista"/>
        <w:numPr>
          <w:ilvl w:val="0"/>
          <w:numId w:val="18"/>
        </w:numPr>
        <w:autoSpaceDE w:val="0"/>
        <w:autoSpaceDN w:val="0"/>
        <w:adjustRightInd w:val="0"/>
        <w:spacing w:after="0"/>
        <w:jc w:val="both"/>
        <w:rPr>
          <w:rFonts w:ascii="Arial" w:hAnsi="Arial" w:cs="Arial"/>
          <w:bCs/>
          <w:sz w:val="24"/>
        </w:rPr>
      </w:pPr>
      <w:r w:rsidRPr="00D16CB0">
        <w:rPr>
          <w:rFonts w:ascii="Arial" w:hAnsi="Arial" w:cs="Arial"/>
          <w:bCs/>
          <w:sz w:val="24"/>
        </w:rPr>
        <w:t>La prestación y/o contratación de toda clase de servicios de asesoría, supervisión, administrativos, o técnicos relacionados con la prestación del servicio público de transportación aérea no regular.</w:t>
      </w:r>
    </w:p>
    <w:p w14:paraId="0FF117FD" w14:textId="77777777" w:rsidR="00D16CB0" w:rsidRPr="00857146" w:rsidRDefault="00D16CB0" w:rsidP="00D16CB0">
      <w:pPr>
        <w:pStyle w:val="Prrafodelista"/>
        <w:autoSpaceDE w:val="0"/>
        <w:autoSpaceDN w:val="0"/>
        <w:adjustRightInd w:val="0"/>
        <w:spacing w:after="0"/>
        <w:jc w:val="both"/>
        <w:rPr>
          <w:rFonts w:ascii="Arial" w:hAnsi="Arial" w:cs="Arial"/>
          <w:bCs/>
          <w:sz w:val="18"/>
        </w:rPr>
      </w:pPr>
    </w:p>
    <w:p w14:paraId="312C5C46" w14:textId="5B0FB4C6" w:rsidR="00D16CB0" w:rsidRPr="00D16CB0" w:rsidRDefault="00D16CB0" w:rsidP="00D16CB0">
      <w:pPr>
        <w:autoSpaceDE w:val="0"/>
        <w:autoSpaceDN w:val="0"/>
        <w:adjustRightInd w:val="0"/>
        <w:jc w:val="both"/>
        <w:rPr>
          <w:rFonts w:ascii="Arial" w:hAnsi="Arial" w:cs="Arial"/>
          <w:bCs/>
          <w:sz w:val="24"/>
        </w:rPr>
      </w:pPr>
      <w:r w:rsidRPr="00D16CB0">
        <w:rPr>
          <w:rFonts w:ascii="Arial" w:hAnsi="Arial" w:cs="Arial"/>
          <w:bCs/>
          <w:sz w:val="24"/>
        </w:rPr>
        <w:t>VIP Servicios Aéreos Ejecutivos S.A. de C.V. tiene como misión satisfacer las necesidades de los clientes a través de un servicio de transportación excelente, otorgado con amabilidad y eficiencia, preservando la integridad, calidad de los servicios, ser reconocidos como empresa confiable y segura</w:t>
      </w:r>
      <w:r w:rsidR="00D10EFE">
        <w:rPr>
          <w:rFonts w:ascii="Arial" w:hAnsi="Arial" w:cs="Arial"/>
          <w:bCs/>
          <w:sz w:val="24"/>
        </w:rPr>
        <w:t>,</w:t>
      </w:r>
      <w:r w:rsidRPr="00D16CB0">
        <w:rPr>
          <w:rFonts w:ascii="Arial" w:hAnsi="Arial" w:cs="Arial"/>
          <w:bCs/>
          <w:sz w:val="24"/>
        </w:rPr>
        <w:t xml:space="preserve"> con servicios de calidad y competitivos que satisfaga las necesidades de los clientes</w:t>
      </w:r>
      <w:r w:rsidRPr="00D16CB0">
        <w:rPr>
          <w:rStyle w:val="Refdenotaalpie"/>
          <w:rFonts w:ascii="Arial" w:hAnsi="Arial" w:cs="Arial"/>
          <w:bCs/>
          <w:sz w:val="24"/>
        </w:rPr>
        <w:footnoteReference w:id="4"/>
      </w:r>
      <w:r w:rsidRPr="00D16CB0">
        <w:rPr>
          <w:rFonts w:ascii="Arial" w:hAnsi="Arial" w:cs="Arial"/>
          <w:bCs/>
          <w:sz w:val="24"/>
        </w:rPr>
        <w:t>.</w:t>
      </w:r>
    </w:p>
    <w:p w14:paraId="3D1AC2DA" w14:textId="77777777" w:rsidR="00D10EFE" w:rsidRPr="00D10EFE" w:rsidRDefault="00D16CB0" w:rsidP="00D10EFE">
      <w:pPr>
        <w:jc w:val="both"/>
        <w:rPr>
          <w:rFonts w:ascii="Arial" w:eastAsiaTheme="minorHAnsi" w:hAnsi="Arial" w:cs="Arial"/>
          <w:sz w:val="24"/>
          <w:szCs w:val="24"/>
          <w:lang w:eastAsia="en-US"/>
        </w:rPr>
      </w:pPr>
      <w:r w:rsidRPr="00D16CB0">
        <w:rPr>
          <w:rFonts w:ascii="Arial" w:hAnsi="Arial" w:cs="Arial"/>
          <w:bCs/>
          <w:sz w:val="24"/>
        </w:rPr>
        <w:t xml:space="preserve">De acuerdo con el anexo 10.16 </w:t>
      </w:r>
      <w:r w:rsidRPr="00D16CB0">
        <w:rPr>
          <w:rFonts w:ascii="Arial" w:eastAsia="Arial" w:hAnsi="Arial" w:cs="Arial"/>
          <w:bCs/>
          <w:sz w:val="24"/>
        </w:rPr>
        <w:t xml:space="preserve">del Presupuesto de Egresos del Gobierno del Estado de Quintana Roo, para el ejercicio fiscal 2023, </w:t>
      </w:r>
      <w:r w:rsidRPr="00D16CB0">
        <w:rPr>
          <w:rFonts w:ascii="Arial" w:hAnsi="Arial" w:cs="Arial"/>
          <w:bCs/>
          <w:color w:val="000000"/>
          <w:sz w:val="24"/>
          <w:szCs w:val="18"/>
        </w:rPr>
        <w:t xml:space="preserve">según las </w:t>
      </w:r>
      <w:r w:rsidRPr="00D16CB0">
        <w:rPr>
          <w:rFonts w:ascii="Arial" w:hAnsi="Arial" w:cs="Arial"/>
          <w:sz w:val="24"/>
          <w:szCs w:val="18"/>
        </w:rPr>
        <w:t>Erogaciones con Recurso de Ingreso Propio de las Entidades Paraestatales</w:t>
      </w:r>
      <w:r w:rsidR="00D10EFE">
        <w:rPr>
          <w:rFonts w:ascii="Arial" w:hAnsi="Arial" w:cs="Arial"/>
          <w:sz w:val="24"/>
          <w:szCs w:val="18"/>
        </w:rPr>
        <w:t>,</w:t>
      </w:r>
      <w:r w:rsidRPr="00D16CB0">
        <w:rPr>
          <w:rFonts w:ascii="Arial" w:hAnsi="Arial" w:cs="Arial"/>
          <w:sz w:val="24"/>
          <w:szCs w:val="18"/>
        </w:rPr>
        <w:t xml:space="preserve"> se aprobó para</w:t>
      </w:r>
      <w:r w:rsidRPr="00D16CB0">
        <w:rPr>
          <w:rFonts w:ascii="Arial" w:eastAsia="Arial" w:hAnsi="Arial" w:cs="Arial"/>
          <w:bCs/>
          <w:sz w:val="40"/>
        </w:rPr>
        <w:t xml:space="preserve"> </w:t>
      </w:r>
      <w:r w:rsidRPr="00D16CB0">
        <w:rPr>
          <w:rFonts w:ascii="Arial" w:hAnsi="Arial" w:cs="Arial"/>
          <w:sz w:val="24"/>
        </w:rPr>
        <w:t xml:space="preserve">VIP Servicios </w:t>
      </w:r>
      <w:r w:rsidR="00D10EFE">
        <w:rPr>
          <w:rFonts w:ascii="Arial" w:hAnsi="Arial" w:cs="Arial"/>
          <w:sz w:val="24"/>
        </w:rPr>
        <w:t>Aéreos Ejecutivos, S.A. de C.V.</w:t>
      </w:r>
      <w:r w:rsidRPr="00D16CB0">
        <w:rPr>
          <w:rFonts w:ascii="Arial" w:hAnsi="Arial" w:cs="Arial"/>
          <w:sz w:val="24"/>
        </w:rPr>
        <w:t xml:space="preserve"> la cantidad de $36,246,635.00 </w:t>
      </w:r>
      <w:r w:rsidRPr="00D16CB0">
        <w:rPr>
          <w:rFonts w:ascii="Arial" w:hAnsi="Arial" w:cs="Arial"/>
          <w:color w:val="000000"/>
          <w:sz w:val="24"/>
          <w:szCs w:val="18"/>
        </w:rPr>
        <w:t>(Treinta y seis millones doscientos cuarenta y seis mil seiscientos treinta y cinco pesos 00/100 M.N.)</w:t>
      </w:r>
      <w:r w:rsidRPr="00D16CB0">
        <w:rPr>
          <w:rFonts w:ascii="Arial" w:eastAsiaTheme="minorHAnsi" w:hAnsi="Arial" w:cs="Arial"/>
          <w:sz w:val="24"/>
          <w:lang w:eastAsia="en-US"/>
        </w:rPr>
        <w:t xml:space="preserve">, </w:t>
      </w:r>
      <w:r w:rsidRPr="00D10EFE">
        <w:rPr>
          <w:rFonts w:ascii="Arial" w:eastAsiaTheme="minorHAnsi" w:hAnsi="Arial" w:cs="Arial"/>
          <w:sz w:val="24"/>
          <w:szCs w:val="24"/>
          <w:lang w:eastAsia="en-US"/>
        </w:rPr>
        <w:t>de conformidad</w:t>
      </w:r>
      <w:r w:rsidR="00D10EFE" w:rsidRPr="00D10EFE">
        <w:rPr>
          <w:rFonts w:ascii="Arial" w:eastAsiaTheme="minorHAnsi" w:hAnsi="Arial" w:cs="Arial"/>
          <w:sz w:val="24"/>
          <w:szCs w:val="24"/>
          <w:lang w:eastAsia="en-US"/>
        </w:rPr>
        <w:t xml:space="preserve"> con la normatividad aplicable para el desarrollo de los siguientes programas presupuestarios</w:t>
      </w:r>
      <w:r w:rsidR="00D10EFE" w:rsidRPr="00D10EFE">
        <w:rPr>
          <w:rStyle w:val="Refdenotaalpie"/>
          <w:rFonts w:ascii="Arial" w:eastAsiaTheme="minorHAnsi" w:hAnsi="Arial" w:cs="Arial"/>
          <w:sz w:val="24"/>
          <w:szCs w:val="24"/>
          <w:lang w:eastAsia="en-US"/>
        </w:rPr>
        <w:footnoteReference w:id="5"/>
      </w:r>
      <w:r w:rsidR="00D10EFE" w:rsidRPr="00D10EFE">
        <w:rPr>
          <w:rFonts w:ascii="Arial" w:eastAsiaTheme="minorHAnsi" w:hAnsi="Arial" w:cs="Arial"/>
          <w:sz w:val="24"/>
          <w:szCs w:val="24"/>
          <w:lang w:eastAsia="en-US"/>
        </w:rPr>
        <w:t>.</w:t>
      </w:r>
    </w:p>
    <w:p w14:paraId="348679F8" w14:textId="4D539AB3" w:rsidR="00D10EFE" w:rsidRPr="00D10EFE" w:rsidRDefault="007B03FB" w:rsidP="00D10EFE">
      <w:pPr>
        <w:pStyle w:val="Prrafodelista"/>
        <w:numPr>
          <w:ilvl w:val="0"/>
          <w:numId w:val="38"/>
        </w:numPr>
        <w:spacing w:after="0"/>
        <w:jc w:val="both"/>
        <w:rPr>
          <w:rFonts w:ascii="Arial" w:hAnsi="Arial" w:cs="Arial"/>
          <w:sz w:val="24"/>
          <w:szCs w:val="24"/>
        </w:rPr>
      </w:pPr>
      <w:r>
        <w:rPr>
          <w:rFonts w:ascii="Arial" w:eastAsia="Calibri" w:hAnsi="Arial" w:cs="Arial"/>
          <w:sz w:val="24"/>
          <w:szCs w:val="24"/>
        </w:rPr>
        <w:t>E063</w:t>
      </w:r>
      <w:r w:rsidR="00D10EFE" w:rsidRPr="00D10EFE">
        <w:rPr>
          <w:rFonts w:ascii="Arial" w:eastAsia="Calibri" w:hAnsi="Arial" w:cs="Arial"/>
          <w:sz w:val="24"/>
          <w:szCs w:val="24"/>
        </w:rPr>
        <w:t xml:space="preserve"> –</w:t>
      </w:r>
      <w:r>
        <w:rPr>
          <w:rFonts w:ascii="Arial" w:eastAsia="Calibri" w:hAnsi="Arial" w:cs="Arial"/>
          <w:sz w:val="24"/>
          <w:szCs w:val="24"/>
        </w:rPr>
        <w:t xml:space="preserve"> Fortalecimiento de la Infraestructura Aérea</w:t>
      </w:r>
      <w:r w:rsidR="00D10EFE" w:rsidRPr="00D10EFE">
        <w:rPr>
          <w:rFonts w:ascii="Arial" w:eastAsia="Calibri" w:hAnsi="Arial" w:cs="Arial"/>
          <w:sz w:val="24"/>
          <w:szCs w:val="24"/>
        </w:rPr>
        <w:t>.</w:t>
      </w:r>
    </w:p>
    <w:p w14:paraId="2601F81C" w14:textId="77777777" w:rsidR="00D10EFE" w:rsidRPr="00D10EFE" w:rsidRDefault="00D10EFE" w:rsidP="00D10EFE">
      <w:pPr>
        <w:pStyle w:val="Prrafodelista"/>
        <w:numPr>
          <w:ilvl w:val="0"/>
          <w:numId w:val="38"/>
        </w:numPr>
        <w:spacing w:after="0"/>
        <w:jc w:val="both"/>
        <w:rPr>
          <w:rFonts w:ascii="Arial" w:hAnsi="Arial" w:cs="Arial"/>
          <w:sz w:val="24"/>
          <w:szCs w:val="24"/>
        </w:rPr>
      </w:pPr>
      <w:r w:rsidRPr="00D10EFE">
        <w:rPr>
          <w:rFonts w:ascii="Arial" w:eastAsia="Calibri" w:hAnsi="Arial" w:cs="Arial"/>
          <w:sz w:val="24"/>
          <w:szCs w:val="24"/>
        </w:rPr>
        <w:t>M001 -</w:t>
      </w:r>
      <w:r w:rsidRPr="00D10EFE">
        <w:rPr>
          <w:rFonts w:ascii="Arial" w:eastAsia="Calibri" w:hAnsi="Arial" w:cs="Arial"/>
          <w:b/>
          <w:sz w:val="24"/>
          <w:szCs w:val="24"/>
        </w:rPr>
        <w:t xml:space="preserve"> </w:t>
      </w:r>
      <w:r w:rsidRPr="00D10EFE">
        <w:rPr>
          <w:rFonts w:ascii="Arial" w:eastAsia="Calibri" w:hAnsi="Arial" w:cs="Arial"/>
          <w:sz w:val="24"/>
          <w:szCs w:val="24"/>
        </w:rPr>
        <w:t>Gestión y Apoyo Institucional.</w:t>
      </w:r>
    </w:p>
    <w:p w14:paraId="590F0786" w14:textId="5455A390" w:rsidR="00D16CB0" w:rsidRDefault="00D16CB0" w:rsidP="00857146">
      <w:pPr>
        <w:contextualSpacing/>
        <w:jc w:val="both"/>
        <w:rPr>
          <w:rFonts w:ascii="Arial" w:eastAsiaTheme="minorHAnsi" w:hAnsi="Arial" w:cs="Arial"/>
          <w:sz w:val="24"/>
          <w:lang w:eastAsia="en-US"/>
        </w:rPr>
      </w:pPr>
    </w:p>
    <w:p w14:paraId="08DB2419" w14:textId="094EAC48" w:rsidR="00AA1DE4" w:rsidRDefault="002E701C" w:rsidP="002E701C">
      <w:pPr>
        <w:pStyle w:val="Ttulo2"/>
        <w:spacing w:before="0"/>
        <w:jc w:val="both"/>
        <w:rPr>
          <w:rFonts w:cs="Arial"/>
          <w:szCs w:val="24"/>
        </w:rPr>
      </w:pPr>
      <w:bookmarkStart w:id="8" w:name="_Toc74856066"/>
      <w:bookmarkStart w:id="9" w:name="_Toc167200135"/>
      <w:r w:rsidRPr="002A2C86">
        <w:rPr>
          <w:rFonts w:cs="Arial"/>
          <w:szCs w:val="24"/>
        </w:rPr>
        <w:lastRenderedPageBreak/>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5"/>
      <w:bookmarkEnd w:id="8"/>
      <w:bookmarkEnd w:id="9"/>
    </w:p>
    <w:p w14:paraId="48E36292" w14:textId="77777777" w:rsidR="003B5E6D" w:rsidRPr="003B5E6D" w:rsidRDefault="003B5E6D" w:rsidP="003B5E6D">
      <w:pPr>
        <w:spacing w:after="0"/>
      </w:pPr>
    </w:p>
    <w:p w14:paraId="64A7B3C1" w14:textId="4199E2D5" w:rsidR="00925047" w:rsidRDefault="003B5E6D" w:rsidP="00D10EFE">
      <w:pPr>
        <w:spacing w:after="0"/>
        <w:jc w:val="both"/>
        <w:rPr>
          <w:rFonts w:ascii="Arial" w:eastAsia="Times New Roman" w:hAnsi="Arial" w:cs="Arial"/>
          <w:sz w:val="24"/>
          <w:szCs w:val="24"/>
          <w:lang w:eastAsia="es-ES"/>
        </w:rPr>
      </w:pPr>
      <w:r w:rsidRPr="00D65F6A">
        <w:rPr>
          <w:rFonts w:ascii="Arial" w:eastAsia="Times New Roman" w:hAnsi="Arial" w:cs="Arial"/>
          <w:sz w:val="24"/>
          <w:szCs w:val="24"/>
          <w:lang w:eastAsia="es-ES"/>
        </w:rPr>
        <w:t xml:space="preserve">En cumplimiento al </w:t>
      </w:r>
      <w:r w:rsidRPr="00D16CB0">
        <w:rPr>
          <w:rFonts w:ascii="Arial" w:eastAsia="Times New Roman" w:hAnsi="Arial" w:cs="Arial"/>
          <w:sz w:val="24"/>
          <w:szCs w:val="24"/>
          <w:lang w:eastAsia="es-ES"/>
        </w:rPr>
        <w:t>artículo 38 fracción I</w:t>
      </w:r>
      <w:r w:rsidR="002469FE" w:rsidRPr="00D16CB0">
        <w:rPr>
          <w:rFonts w:ascii="Arial" w:eastAsia="Times New Roman" w:hAnsi="Arial" w:cs="Arial"/>
          <w:sz w:val="24"/>
          <w:szCs w:val="24"/>
          <w:lang w:eastAsia="es-ES"/>
        </w:rPr>
        <w:t xml:space="preserve"> </w:t>
      </w:r>
      <w:r w:rsidR="002469FE" w:rsidRPr="00D16CB0">
        <w:rPr>
          <w:rFonts w:ascii="Arial" w:eastAsia="Times New Roman" w:hAnsi="Arial" w:cs="Times New Roman"/>
          <w:sz w:val="24"/>
          <w:szCs w:val="24"/>
          <w:lang w:eastAsia="es-ES"/>
        </w:rPr>
        <w:t>de la Ley de Fiscalización y Rendición de Cuentas del Estado de Quintana Roo</w:t>
      </w:r>
      <w:r w:rsidRPr="00D65F6A">
        <w:rPr>
          <w:rFonts w:ascii="Arial" w:eastAsia="Times New Roman" w:hAnsi="Arial" w:cs="Arial"/>
          <w:sz w:val="24"/>
          <w:szCs w:val="24"/>
          <w:lang w:eastAsia="es-ES"/>
        </w:rPr>
        <w:t>, se establece el título de la auditoría, el objetivo, el alcance, los criterios de selección, las áreas revisadas y los proced</w:t>
      </w:r>
      <w:r w:rsidR="00D10EFE">
        <w:rPr>
          <w:rFonts w:ascii="Arial" w:eastAsia="Times New Roman" w:hAnsi="Arial" w:cs="Arial"/>
          <w:sz w:val="24"/>
          <w:szCs w:val="24"/>
          <w:lang w:eastAsia="es-ES"/>
        </w:rPr>
        <w:t>imientos de auditoría aplicados.</w:t>
      </w:r>
    </w:p>
    <w:p w14:paraId="5994C743" w14:textId="77777777" w:rsidR="009C5BA0" w:rsidRPr="00D10EFE" w:rsidRDefault="009C5BA0" w:rsidP="00D10EFE">
      <w:pPr>
        <w:spacing w:after="0"/>
        <w:jc w:val="both"/>
        <w:rPr>
          <w:rFonts w:ascii="Arial" w:eastAsia="Times New Roman" w:hAnsi="Arial" w:cs="Arial"/>
          <w:sz w:val="24"/>
          <w:szCs w:val="24"/>
          <w:lang w:eastAsia="es-ES"/>
        </w:rPr>
      </w:pPr>
    </w:p>
    <w:p w14:paraId="5A049099" w14:textId="0B706CAB" w:rsidR="007328C7" w:rsidRPr="002A2C86" w:rsidRDefault="001C6ACB" w:rsidP="00B80B64">
      <w:pPr>
        <w:pStyle w:val="Ttulo2"/>
        <w:ind w:left="357"/>
        <w:rPr>
          <w:rFonts w:cs="Arial"/>
          <w:szCs w:val="24"/>
        </w:rPr>
      </w:pPr>
      <w:bookmarkStart w:id="10" w:name="_Toc11413503"/>
      <w:bookmarkStart w:id="11" w:name="_Toc74856067"/>
      <w:bookmarkStart w:id="12" w:name="_Toc167200136"/>
      <w:r>
        <w:rPr>
          <w:rFonts w:cs="Arial"/>
          <w:szCs w:val="24"/>
        </w:rPr>
        <w:t xml:space="preserve">A. </w:t>
      </w:r>
      <w:r w:rsidR="003943C2" w:rsidRPr="002A2C86">
        <w:rPr>
          <w:rFonts w:cs="Arial"/>
          <w:szCs w:val="24"/>
        </w:rPr>
        <w:t>Título de la auditoría</w:t>
      </w:r>
      <w:bookmarkEnd w:id="10"/>
      <w:bookmarkEnd w:id="11"/>
      <w:bookmarkEnd w:id="12"/>
    </w:p>
    <w:p w14:paraId="21958F5B" w14:textId="77777777" w:rsidR="002E701C" w:rsidRPr="002A2C86" w:rsidRDefault="002E701C" w:rsidP="002E701C">
      <w:pPr>
        <w:spacing w:after="0"/>
        <w:jc w:val="both"/>
        <w:rPr>
          <w:rFonts w:ascii="Arial" w:hAnsi="Arial" w:cs="Arial"/>
          <w:sz w:val="24"/>
          <w:szCs w:val="24"/>
        </w:rPr>
      </w:pPr>
    </w:p>
    <w:p w14:paraId="0DCEF0EA" w14:textId="1A010D5E" w:rsidR="002E701C" w:rsidRPr="002A2C86" w:rsidRDefault="002E701C" w:rsidP="002E701C">
      <w:pPr>
        <w:spacing w:after="0"/>
        <w:jc w:val="both"/>
        <w:rPr>
          <w:rFonts w:ascii="Arial" w:hAnsi="Arial" w:cs="Arial"/>
          <w:sz w:val="24"/>
          <w:szCs w:val="24"/>
        </w:rPr>
      </w:pPr>
      <w:r w:rsidRPr="002A2C86">
        <w:rPr>
          <w:rFonts w:ascii="Arial" w:hAnsi="Arial" w:cs="Arial"/>
          <w:sz w:val="24"/>
          <w:szCs w:val="24"/>
        </w:rPr>
        <w:t xml:space="preserve">La auditoría que se realizó en materia de desempeño </w:t>
      </w:r>
      <w:r w:rsidR="00E5056C">
        <w:rPr>
          <w:rFonts w:ascii="Arial" w:hAnsi="Arial"/>
          <w:sz w:val="24"/>
        </w:rPr>
        <w:t xml:space="preserve">a </w:t>
      </w:r>
      <w:r w:rsidR="00E5056C" w:rsidRPr="00E5056C">
        <w:rPr>
          <w:rFonts w:ascii="Arial" w:hAnsi="Arial" w:cs="Arial"/>
          <w:b/>
          <w:bCs/>
          <w:sz w:val="24"/>
        </w:rPr>
        <w:t>VIP Servicios Aéreos Ejecutivos S.A. de C.V.</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14:paraId="3A316FCC" w14:textId="6FCD5EC0" w:rsidR="00974741" w:rsidRDefault="00E5056C" w:rsidP="00D10EFE">
      <w:pPr>
        <w:spacing w:after="0"/>
        <w:jc w:val="both"/>
        <w:rPr>
          <w:rFonts w:ascii="Arial" w:hAnsi="Arial" w:cs="Arial"/>
          <w:b/>
          <w:sz w:val="24"/>
        </w:rPr>
      </w:pPr>
      <w:r w:rsidRPr="00E5056C">
        <w:rPr>
          <w:rFonts w:ascii="Arial" w:hAnsi="Arial" w:cs="Arial"/>
          <w:b/>
          <w:sz w:val="24"/>
        </w:rPr>
        <w:t>Auditoría de Desempeño al cumplimiento de objetivos y metas de programas presupue</w:t>
      </w:r>
      <w:r w:rsidR="00857146">
        <w:rPr>
          <w:rFonts w:ascii="Arial" w:hAnsi="Arial" w:cs="Arial"/>
          <w:b/>
          <w:sz w:val="24"/>
        </w:rPr>
        <w:t>starios, 23-AEMD-C-GOB-059-137.</w:t>
      </w:r>
    </w:p>
    <w:p w14:paraId="32F0DAA9" w14:textId="77777777" w:rsidR="00D10EFE" w:rsidRPr="00857146" w:rsidRDefault="00D10EFE" w:rsidP="00D10EFE">
      <w:pPr>
        <w:spacing w:after="0"/>
        <w:jc w:val="both"/>
        <w:rPr>
          <w:rFonts w:ascii="Arial" w:hAnsi="Arial" w:cs="Arial"/>
          <w:b/>
          <w:sz w:val="24"/>
        </w:rPr>
      </w:pPr>
    </w:p>
    <w:p w14:paraId="77328FA3" w14:textId="0FCD962A" w:rsidR="00CF38DD" w:rsidRPr="002A2C86" w:rsidRDefault="001C6ACB" w:rsidP="00B80B64">
      <w:pPr>
        <w:pStyle w:val="Ttulo2"/>
        <w:ind w:left="357"/>
        <w:rPr>
          <w:rFonts w:cs="Arial"/>
          <w:szCs w:val="24"/>
        </w:rPr>
      </w:pPr>
      <w:bookmarkStart w:id="13" w:name="_Toc11413504"/>
      <w:bookmarkStart w:id="14" w:name="_Toc74856068"/>
      <w:bookmarkStart w:id="15" w:name="_Toc167200137"/>
      <w:r>
        <w:rPr>
          <w:rFonts w:cs="Arial"/>
          <w:szCs w:val="24"/>
        </w:rPr>
        <w:t xml:space="preserve">B. </w:t>
      </w:r>
      <w:r w:rsidR="00321853" w:rsidRPr="002A2C86">
        <w:rPr>
          <w:rFonts w:cs="Arial"/>
          <w:szCs w:val="24"/>
        </w:rPr>
        <w:t>Objetivo</w:t>
      </w:r>
      <w:bookmarkEnd w:id="13"/>
      <w:bookmarkEnd w:id="14"/>
      <w:bookmarkEnd w:id="15"/>
    </w:p>
    <w:p w14:paraId="18D313B3" w14:textId="77777777" w:rsidR="00974741" w:rsidRPr="002A2C86" w:rsidRDefault="00974741" w:rsidP="00974741">
      <w:pPr>
        <w:pStyle w:val="Ttulo3"/>
        <w:spacing w:before="0" w:beforeAutospacing="0" w:after="0" w:afterAutospacing="0"/>
        <w:ind w:left="720"/>
        <w:jc w:val="both"/>
        <w:rPr>
          <w:rFonts w:cs="Arial"/>
          <w:sz w:val="28"/>
          <w:szCs w:val="24"/>
        </w:rPr>
      </w:pPr>
    </w:p>
    <w:p w14:paraId="554E1F27" w14:textId="2B87BB21" w:rsidR="00974741" w:rsidRDefault="00E5056C" w:rsidP="00D10EFE">
      <w:pPr>
        <w:spacing w:after="0"/>
        <w:jc w:val="both"/>
        <w:rPr>
          <w:rFonts w:ascii="Arial" w:hAnsi="Arial"/>
          <w:sz w:val="24"/>
        </w:rPr>
      </w:pPr>
      <w:r w:rsidRPr="00E5056C">
        <w:rPr>
          <w:rFonts w:ascii="Arial" w:hAnsi="Arial"/>
          <w:sz w:val="24"/>
        </w:rPr>
        <w:t>Fiscalizar el cumplimiento de objetivos y metas de programas presupuestarios.</w:t>
      </w:r>
    </w:p>
    <w:p w14:paraId="25620E70" w14:textId="77777777" w:rsidR="00D10EFE" w:rsidRPr="00E5056C" w:rsidRDefault="00D10EFE" w:rsidP="00D10EFE">
      <w:pPr>
        <w:spacing w:after="0"/>
        <w:jc w:val="both"/>
        <w:rPr>
          <w:rFonts w:ascii="Arial" w:hAnsi="Arial"/>
          <w:sz w:val="24"/>
        </w:rPr>
      </w:pPr>
    </w:p>
    <w:p w14:paraId="1B0624DD" w14:textId="66026EE8" w:rsidR="006F3B5D" w:rsidRPr="002A2C86" w:rsidRDefault="001C6ACB" w:rsidP="00B80B64">
      <w:pPr>
        <w:pStyle w:val="Ttulo2"/>
        <w:ind w:left="357"/>
        <w:rPr>
          <w:rFonts w:eastAsia="Calibri" w:cs="Arial"/>
          <w:szCs w:val="24"/>
        </w:rPr>
      </w:pPr>
      <w:bookmarkStart w:id="16" w:name="_Toc11413505"/>
      <w:bookmarkStart w:id="17" w:name="_Toc74856069"/>
      <w:bookmarkStart w:id="18" w:name="_Toc167200138"/>
      <w:r>
        <w:rPr>
          <w:rFonts w:eastAsia="Calibri" w:cs="Arial"/>
          <w:szCs w:val="24"/>
        </w:rPr>
        <w:t xml:space="preserve">C. </w:t>
      </w:r>
      <w:r w:rsidR="00321853" w:rsidRPr="002A2C86">
        <w:rPr>
          <w:rFonts w:eastAsia="Calibri" w:cs="Arial"/>
          <w:szCs w:val="24"/>
        </w:rPr>
        <w:t>Alcance</w:t>
      </w:r>
      <w:bookmarkEnd w:id="16"/>
      <w:bookmarkEnd w:id="17"/>
      <w:bookmarkEnd w:id="18"/>
    </w:p>
    <w:p w14:paraId="25CFC52C" w14:textId="77777777" w:rsidR="006F3B5D" w:rsidRPr="002A2C86" w:rsidRDefault="006F3B5D" w:rsidP="00363166">
      <w:pPr>
        <w:spacing w:after="0"/>
        <w:rPr>
          <w:rFonts w:eastAsia="Calibri" w:cs="Arial"/>
          <w:szCs w:val="24"/>
        </w:rPr>
      </w:pPr>
    </w:p>
    <w:p w14:paraId="0E8CF905" w14:textId="325BAD2F" w:rsidR="005C2309" w:rsidRPr="002A2C86" w:rsidRDefault="00E5056C" w:rsidP="00E5056C">
      <w:pPr>
        <w:jc w:val="both"/>
        <w:rPr>
          <w:rFonts w:ascii="Arial" w:hAnsi="Arial"/>
          <w:sz w:val="24"/>
        </w:rPr>
      </w:pPr>
      <w:r w:rsidRPr="00E5056C">
        <w:rPr>
          <w:rFonts w:ascii="Arial" w:hAnsi="Arial"/>
          <w:sz w:val="24"/>
        </w:rPr>
        <w:t xml:space="preserve">La auditoría se basó en el estudio general de las acciones emprendidas por </w:t>
      </w:r>
      <w:r w:rsidRPr="00E5056C">
        <w:rPr>
          <w:rFonts w:ascii="Arial" w:hAnsi="Arial"/>
          <w:b/>
          <w:sz w:val="24"/>
        </w:rPr>
        <w:t>VIP</w:t>
      </w:r>
      <w:r w:rsidRPr="00E5056C">
        <w:rPr>
          <w:rFonts w:ascii="Arial" w:hAnsi="Arial" w:cs="Arial"/>
          <w:b/>
          <w:bCs/>
          <w:sz w:val="24"/>
        </w:rPr>
        <w:t xml:space="preserve"> Servicios Aéreos Ejecutivos S.A. de C.V.</w:t>
      </w:r>
      <w:r w:rsidRPr="00E5056C">
        <w:rPr>
          <w:rFonts w:ascii="Arial" w:hAnsi="Arial" w:cs="Arial"/>
          <w:sz w:val="24"/>
        </w:rPr>
        <w:t>, para la implementación de los cinco componentes del sistema de control interno, así como en la evaluación del diseño de la Matriz de Indicadores para Resultados (MIR), del cumplimiento de objetivos y metas del programa presupuestario E063-</w:t>
      </w:r>
      <w:r w:rsidRPr="00E5056C">
        <w:rPr>
          <w:rFonts w:ascii="Arial" w:hAnsi="Arial" w:cs="Arial"/>
          <w:sz w:val="16"/>
          <w:szCs w:val="18"/>
        </w:rPr>
        <w:t xml:space="preserve"> </w:t>
      </w:r>
      <w:r w:rsidRPr="00E5056C">
        <w:rPr>
          <w:rFonts w:ascii="Arial" w:hAnsi="Arial" w:cs="Arial"/>
          <w:sz w:val="24"/>
          <w:szCs w:val="18"/>
        </w:rPr>
        <w:t>Fortalecimiento de la Infraestructura Aérea de la VIPSAESA, de la generación de evidencia que sustente los avances reportados, y de las evaluaciones internas o externas a sus programas presupuestarios.</w:t>
      </w:r>
    </w:p>
    <w:p w14:paraId="097D7F6E" w14:textId="7B3E4C69" w:rsidR="005C2309" w:rsidRDefault="005C2309" w:rsidP="00363166">
      <w:pPr>
        <w:spacing w:after="0"/>
        <w:jc w:val="both"/>
        <w:rPr>
          <w:rFonts w:ascii="Arial" w:hAnsi="Arial"/>
          <w:sz w:val="24"/>
        </w:rPr>
      </w:pPr>
      <w:r w:rsidRPr="002A2C86">
        <w:rPr>
          <w:rFonts w:ascii="Arial" w:hAnsi="Arial"/>
          <w:sz w:val="24"/>
        </w:rPr>
        <w:t xml:space="preserve">La auditoría se realizó de conformidad con la normativa aplicable a la Fiscalización Superior de la Cuenta Pública, la Norma Profesional de Auditoría del Sistema Nacional de Fiscalización No.300 </w:t>
      </w:r>
      <w:r w:rsidR="006A4314" w:rsidRPr="002A2C86">
        <w:rPr>
          <w:rFonts w:ascii="Arial" w:hAnsi="Arial"/>
          <w:sz w:val="24"/>
        </w:rPr>
        <w:t>“</w:t>
      </w:r>
      <w:r w:rsidRPr="002A2C86">
        <w:rPr>
          <w:rFonts w:ascii="Arial" w:hAnsi="Arial"/>
          <w:sz w:val="24"/>
        </w:rPr>
        <w:t>Principios Fundamentale</w:t>
      </w:r>
      <w:r w:rsidR="00870649">
        <w:rPr>
          <w:rFonts w:ascii="Arial" w:hAnsi="Arial"/>
          <w:sz w:val="24"/>
        </w:rPr>
        <w:t>s de la auditoría de d</w:t>
      </w:r>
      <w:r w:rsidRPr="002A2C86">
        <w:rPr>
          <w:rFonts w:ascii="Arial" w:hAnsi="Arial"/>
          <w:sz w:val="24"/>
        </w:rPr>
        <w:t>esempeño</w:t>
      </w:r>
      <w:r w:rsidR="0039315E" w:rsidRPr="002A2C86">
        <w:rPr>
          <w:rFonts w:ascii="Arial" w:hAnsi="Arial"/>
          <w:sz w:val="24"/>
        </w:rPr>
        <w:t>”</w:t>
      </w:r>
      <w:r w:rsidRPr="002A2C86">
        <w:rPr>
          <w:rFonts w:ascii="Arial" w:hAnsi="Arial"/>
          <w:sz w:val="24"/>
        </w:rPr>
        <w:t xml:space="preserve">, así como lo relativo a los procesos y procedimientos de Auditoría en Materia de Desempeño del Sistema de Gestión de Calidad de la Auditoría Superior del Estado de </w:t>
      </w:r>
      <w:r w:rsidRPr="002A2C86">
        <w:rPr>
          <w:rFonts w:ascii="Arial" w:hAnsi="Arial"/>
          <w:sz w:val="24"/>
        </w:rPr>
        <w:lastRenderedPageBreak/>
        <w:t>Quintana Roo, para asegurar el</w:t>
      </w:r>
      <w:r w:rsidR="006822EB">
        <w:rPr>
          <w:rFonts w:ascii="Arial" w:hAnsi="Arial"/>
          <w:sz w:val="24"/>
        </w:rPr>
        <w:t xml:space="preserve"> </w:t>
      </w:r>
      <w:r w:rsidRPr="002A2C86">
        <w:rPr>
          <w:rFonts w:ascii="Arial" w:hAnsi="Arial"/>
          <w:sz w:val="24"/>
        </w:rPr>
        <w:t xml:space="preserve">logro del objetivo y el alcance establecido. Los datos proporcionados por </w:t>
      </w:r>
      <w:r w:rsidR="00E5056C" w:rsidRPr="00E5056C">
        <w:rPr>
          <w:rFonts w:ascii="Arial" w:hAnsi="Arial"/>
          <w:sz w:val="24"/>
        </w:rPr>
        <w:t>VIP</w:t>
      </w:r>
      <w:r w:rsidR="00E5056C" w:rsidRPr="00E5056C">
        <w:rPr>
          <w:rFonts w:ascii="Arial" w:hAnsi="Arial" w:cs="Arial"/>
          <w:bCs/>
          <w:sz w:val="24"/>
        </w:rPr>
        <w:t xml:space="preserve"> Servicios Aéreos Ejecutivos S.A. de C.V.,</w:t>
      </w:r>
      <w:r w:rsidR="00E5056C">
        <w:rPr>
          <w:rFonts w:ascii="Arial" w:hAnsi="Arial" w:cs="Arial"/>
          <w:b/>
          <w:bCs/>
          <w:sz w:val="24"/>
        </w:rPr>
        <w:t xml:space="preserve"> </w:t>
      </w:r>
      <w:r w:rsidRPr="002A2C86">
        <w:rPr>
          <w:rFonts w:ascii="Arial" w:hAnsi="Arial"/>
          <w:sz w:val="24"/>
        </w:rPr>
        <w:t>fueron en lo general, suficientes, de calidad, confiables y consistentes para aplicar los procedimientos establecidos y para sustentar los hallazgos y la opinión de la Auditoría Superior del Estado</w:t>
      </w:r>
      <w:r w:rsidR="0039315E" w:rsidRPr="002A2C86">
        <w:rPr>
          <w:rFonts w:ascii="Arial" w:hAnsi="Arial"/>
          <w:sz w:val="24"/>
        </w:rPr>
        <w:t>.</w:t>
      </w:r>
    </w:p>
    <w:p w14:paraId="66C2B9E9" w14:textId="77777777" w:rsidR="003B5E6D" w:rsidRPr="002A2C86" w:rsidRDefault="003B5E6D" w:rsidP="00363166">
      <w:pPr>
        <w:spacing w:after="0"/>
        <w:jc w:val="both"/>
        <w:rPr>
          <w:rFonts w:ascii="Arial" w:hAnsi="Arial"/>
          <w:sz w:val="24"/>
        </w:rPr>
      </w:pPr>
    </w:p>
    <w:p w14:paraId="2743DCD2" w14:textId="2919910C" w:rsidR="000B6B7D" w:rsidRPr="002A2C86" w:rsidRDefault="001C6ACB" w:rsidP="00B80B64">
      <w:pPr>
        <w:pStyle w:val="Ttulo2"/>
        <w:ind w:left="357"/>
        <w:rPr>
          <w:rFonts w:cs="Arial"/>
          <w:szCs w:val="24"/>
          <w:lang w:eastAsia="es-ES"/>
        </w:rPr>
      </w:pPr>
      <w:bookmarkStart w:id="19" w:name="_Toc11413506"/>
      <w:bookmarkStart w:id="20" w:name="_Toc74856070"/>
      <w:bookmarkStart w:id="21" w:name="_Toc167200139"/>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19"/>
      <w:r w:rsidR="000B6B7D" w:rsidRPr="002A2C86">
        <w:rPr>
          <w:rFonts w:cs="Arial"/>
          <w:szCs w:val="24"/>
          <w:lang w:eastAsia="es-ES"/>
        </w:rPr>
        <w:t>n</w:t>
      </w:r>
      <w:bookmarkEnd w:id="20"/>
      <w:bookmarkEnd w:id="21"/>
    </w:p>
    <w:p w14:paraId="5702F28A" w14:textId="77777777" w:rsidR="000B6B7D" w:rsidRPr="002A2C86" w:rsidRDefault="000B6B7D" w:rsidP="00363166">
      <w:pPr>
        <w:spacing w:after="0"/>
        <w:ind w:left="360"/>
        <w:rPr>
          <w:rFonts w:ascii="Arial" w:hAnsi="Arial" w:cs="Arial"/>
          <w:b/>
        </w:rPr>
      </w:pPr>
    </w:p>
    <w:p w14:paraId="7118E3B6" w14:textId="77777777" w:rsidR="00E5056C" w:rsidRPr="00E5056C" w:rsidRDefault="00E5056C" w:rsidP="00AE5476">
      <w:pPr>
        <w:spacing w:after="0"/>
        <w:jc w:val="both"/>
        <w:rPr>
          <w:rFonts w:ascii="Arial" w:hAnsi="Arial"/>
          <w:sz w:val="24"/>
          <w:highlight w:val="yellow"/>
        </w:rPr>
      </w:pPr>
      <w:r w:rsidRPr="00E5056C">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E5056C">
        <w:rPr>
          <w:rFonts w:ascii="Arial" w:hAnsi="Arial" w:cs="Arial"/>
          <w:bCs/>
          <w:sz w:val="24"/>
        </w:rPr>
        <w:t xml:space="preserve">(PAAVI), </w:t>
      </w:r>
      <w:r w:rsidRPr="00E5056C">
        <w:rPr>
          <w:rFonts w:ascii="Arial" w:hAnsi="Arial"/>
          <w:sz w:val="24"/>
        </w:rPr>
        <w:t>correspondiente al año 2024, que comprende la Fiscalización Superior de la Cuenta Pública del ejercicio fiscal 2023.</w:t>
      </w:r>
    </w:p>
    <w:p w14:paraId="01FAB3E7" w14:textId="65FA2291" w:rsidR="00974741" w:rsidRPr="002A2C86" w:rsidRDefault="00974741" w:rsidP="005C2309">
      <w:pPr>
        <w:spacing w:after="0"/>
        <w:jc w:val="both"/>
        <w:rPr>
          <w:rFonts w:ascii="Arial" w:hAnsi="Arial"/>
          <w:sz w:val="24"/>
        </w:rPr>
      </w:pPr>
    </w:p>
    <w:p w14:paraId="0CA24920" w14:textId="5BE9F382" w:rsidR="004523DD" w:rsidRDefault="001C6ACB" w:rsidP="00B80B64">
      <w:pPr>
        <w:pStyle w:val="Ttulo2"/>
        <w:ind w:left="357"/>
        <w:rPr>
          <w:rFonts w:cs="Arial"/>
          <w:szCs w:val="24"/>
        </w:rPr>
      </w:pPr>
      <w:bookmarkStart w:id="22" w:name="_Toc11413507"/>
      <w:bookmarkStart w:id="23" w:name="_Toc74856071"/>
      <w:bookmarkStart w:id="24" w:name="_Toc167200140"/>
      <w:r>
        <w:rPr>
          <w:rFonts w:cs="Arial"/>
          <w:szCs w:val="24"/>
        </w:rPr>
        <w:t xml:space="preserve">E. </w:t>
      </w:r>
      <w:r w:rsidR="004523DD" w:rsidRPr="002A2C86">
        <w:rPr>
          <w:rFonts w:cs="Arial"/>
          <w:szCs w:val="24"/>
        </w:rPr>
        <w:t>Áreas Revisadas</w:t>
      </w:r>
      <w:bookmarkEnd w:id="22"/>
      <w:bookmarkEnd w:id="23"/>
      <w:bookmarkEnd w:id="24"/>
    </w:p>
    <w:p w14:paraId="05500802" w14:textId="77777777" w:rsidR="00A55E1A" w:rsidRPr="00A55E1A" w:rsidRDefault="00A55E1A" w:rsidP="00A55E1A">
      <w:pPr>
        <w:spacing w:after="0"/>
      </w:pPr>
    </w:p>
    <w:p w14:paraId="72F7F122" w14:textId="19AAFC9C" w:rsidR="005D5A61" w:rsidRPr="00A55E1A" w:rsidRDefault="009563A8" w:rsidP="004E664F">
      <w:pPr>
        <w:pStyle w:val="Prrafodelista"/>
        <w:numPr>
          <w:ilvl w:val="0"/>
          <w:numId w:val="7"/>
        </w:numPr>
        <w:spacing w:after="0"/>
        <w:jc w:val="both"/>
        <w:rPr>
          <w:rFonts w:ascii="Arial" w:hAnsi="Arial" w:cs="Arial"/>
          <w:bCs/>
          <w:sz w:val="24"/>
          <w:szCs w:val="24"/>
        </w:rPr>
      </w:pPr>
      <w:r>
        <w:rPr>
          <w:rFonts w:ascii="Arial" w:hAnsi="Arial" w:cs="Arial"/>
          <w:bCs/>
          <w:sz w:val="24"/>
          <w:szCs w:val="24"/>
        </w:rPr>
        <w:t>Coordin</w:t>
      </w:r>
      <w:r w:rsidR="004A2A34">
        <w:rPr>
          <w:rFonts w:ascii="Arial" w:hAnsi="Arial" w:cs="Arial"/>
          <w:bCs/>
          <w:sz w:val="24"/>
          <w:szCs w:val="24"/>
        </w:rPr>
        <w:t>ación</w:t>
      </w:r>
      <w:r>
        <w:rPr>
          <w:rFonts w:ascii="Arial" w:hAnsi="Arial" w:cs="Arial"/>
          <w:bCs/>
          <w:sz w:val="24"/>
          <w:szCs w:val="24"/>
        </w:rPr>
        <w:t xml:space="preserve"> General de Administración y Finanzas.</w:t>
      </w:r>
    </w:p>
    <w:p w14:paraId="0F3E1DB6" w14:textId="433E9184" w:rsidR="00A55E1A" w:rsidRPr="009563A8" w:rsidRDefault="009563A8" w:rsidP="009563A8">
      <w:pPr>
        <w:pStyle w:val="Prrafodelista"/>
        <w:numPr>
          <w:ilvl w:val="0"/>
          <w:numId w:val="7"/>
        </w:numPr>
        <w:spacing w:after="0"/>
        <w:jc w:val="both"/>
        <w:rPr>
          <w:rFonts w:ascii="Arial" w:hAnsi="Arial" w:cs="Arial"/>
          <w:bCs/>
          <w:sz w:val="24"/>
          <w:szCs w:val="24"/>
        </w:rPr>
      </w:pPr>
      <w:r>
        <w:rPr>
          <w:rFonts w:ascii="Arial" w:hAnsi="Arial" w:cs="Arial"/>
          <w:bCs/>
          <w:sz w:val="24"/>
          <w:szCs w:val="24"/>
        </w:rPr>
        <w:t>Coordina</w:t>
      </w:r>
      <w:r w:rsidR="004A2A34">
        <w:rPr>
          <w:rFonts w:ascii="Arial" w:hAnsi="Arial" w:cs="Arial"/>
          <w:bCs/>
          <w:sz w:val="24"/>
          <w:szCs w:val="24"/>
        </w:rPr>
        <w:t>ción</w:t>
      </w:r>
      <w:r>
        <w:rPr>
          <w:rFonts w:ascii="Arial" w:hAnsi="Arial" w:cs="Arial"/>
          <w:bCs/>
          <w:sz w:val="24"/>
          <w:szCs w:val="24"/>
        </w:rPr>
        <w:t xml:space="preserve"> de Planeación y Presupuesto.</w:t>
      </w:r>
    </w:p>
    <w:p w14:paraId="24950179" w14:textId="2FE155E6" w:rsidR="00A55E1A" w:rsidRDefault="00A55E1A" w:rsidP="00925047">
      <w:pPr>
        <w:spacing w:after="0"/>
        <w:jc w:val="both"/>
        <w:rPr>
          <w:rFonts w:ascii="Arial" w:hAnsi="Arial" w:cs="Arial"/>
          <w:bCs/>
          <w:sz w:val="24"/>
          <w:szCs w:val="24"/>
        </w:rPr>
      </w:pPr>
    </w:p>
    <w:p w14:paraId="72A92401" w14:textId="77777777" w:rsidR="00AE5476" w:rsidRPr="002A2C86" w:rsidRDefault="00AE5476" w:rsidP="00925047">
      <w:pPr>
        <w:spacing w:after="0"/>
        <w:jc w:val="both"/>
        <w:rPr>
          <w:rFonts w:ascii="Arial" w:hAnsi="Arial" w:cs="Arial"/>
          <w:bCs/>
          <w:sz w:val="24"/>
          <w:szCs w:val="24"/>
        </w:rPr>
      </w:pPr>
    </w:p>
    <w:p w14:paraId="12B1BEBE" w14:textId="64C12988" w:rsidR="000B6B7D" w:rsidRPr="002A2C86" w:rsidRDefault="001C6ACB" w:rsidP="00B80B64">
      <w:pPr>
        <w:pStyle w:val="Ttulo2"/>
        <w:ind w:left="357"/>
        <w:rPr>
          <w:rFonts w:cs="Arial"/>
          <w:szCs w:val="24"/>
        </w:rPr>
      </w:pPr>
      <w:bookmarkStart w:id="25" w:name="_Toc11413508"/>
      <w:bookmarkStart w:id="26" w:name="_Toc74856072"/>
      <w:bookmarkStart w:id="27" w:name="_Toc167200141"/>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25"/>
      <w:bookmarkEnd w:id="26"/>
      <w:bookmarkEnd w:id="27"/>
    </w:p>
    <w:p w14:paraId="07FCC4BE" w14:textId="77777777" w:rsidR="007D7165" w:rsidRPr="002A2C86" w:rsidRDefault="007D7165" w:rsidP="007D7165">
      <w:pPr>
        <w:spacing w:after="0"/>
        <w:rPr>
          <w:rFonts w:ascii="Arial" w:hAnsi="Arial" w:cs="Arial"/>
          <w:b/>
        </w:rPr>
      </w:pPr>
    </w:p>
    <w:p w14:paraId="62512B95" w14:textId="1FD42990" w:rsidR="007D7165" w:rsidRPr="000941F3" w:rsidRDefault="00D86CCA" w:rsidP="00494E0A">
      <w:pPr>
        <w:spacing w:after="0"/>
        <w:jc w:val="both"/>
        <w:rPr>
          <w:rFonts w:ascii="Arial" w:hAnsi="Arial" w:cs="Arial"/>
          <w:b/>
          <w:sz w:val="24"/>
          <w:szCs w:val="24"/>
        </w:rPr>
      </w:pPr>
      <w:r>
        <w:rPr>
          <w:rFonts w:ascii="Arial" w:hAnsi="Arial" w:cs="Arial"/>
          <w:b/>
          <w:sz w:val="24"/>
          <w:szCs w:val="24"/>
        </w:rPr>
        <w:t>Eficacia</w:t>
      </w:r>
    </w:p>
    <w:p w14:paraId="32A5B501" w14:textId="56EC1192" w:rsidR="00BC3BC3" w:rsidRPr="002A2C86" w:rsidRDefault="000941F3" w:rsidP="00494E0A">
      <w:pPr>
        <w:spacing w:after="0"/>
        <w:jc w:val="both"/>
        <w:rPr>
          <w:rFonts w:ascii="Arial" w:hAnsi="Arial" w:cs="Arial"/>
          <w:b/>
          <w:sz w:val="24"/>
          <w:szCs w:val="24"/>
        </w:rPr>
      </w:pPr>
      <w:r w:rsidRPr="000941F3">
        <w:rPr>
          <w:rFonts w:ascii="Arial" w:hAnsi="Arial" w:cs="Arial"/>
          <w:b/>
          <w:sz w:val="24"/>
          <w:szCs w:val="24"/>
        </w:rPr>
        <w:t xml:space="preserve">1. </w:t>
      </w:r>
      <w:r w:rsidR="00D86CCA">
        <w:rPr>
          <w:rFonts w:ascii="Arial" w:hAnsi="Arial" w:cs="Arial"/>
          <w:b/>
          <w:sz w:val="24"/>
          <w:szCs w:val="24"/>
        </w:rPr>
        <w:t>Control Interno</w:t>
      </w:r>
    </w:p>
    <w:p w14:paraId="418D269A" w14:textId="77777777" w:rsidR="0043582D" w:rsidRDefault="00D86CCA" w:rsidP="0043582D">
      <w:pPr>
        <w:pStyle w:val="Prrafodelista"/>
        <w:numPr>
          <w:ilvl w:val="1"/>
          <w:numId w:val="21"/>
        </w:numPr>
        <w:spacing w:after="0"/>
        <w:jc w:val="both"/>
        <w:rPr>
          <w:rFonts w:ascii="Arial" w:hAnsi="Arial" w:cs="Arial"/>
          <w:b/>
          <w:sz w:val="24"/>
          <w:szCs w:val="24"/>
        </w:rPr>
      </w:pPr>
      <w:r w:rsidRPr="0043582D">
        <w:rPr>
          <w:rFonts w:ascii="Arial" w:hAnsi="Arial" w:cs="Arial"/>
          <w:b/>
          <w:sz w:val="24"/>
          <w:szCs w:val="24"/>
        </w:rPr>
        <w:t>Valoración de la Implementación de los cinco componentes de control interno.</w:t>
      </w:r>
    </w:p>
    <w:p w14:paraId="28020B6D" w14:textId="2A0F6143" w:rsidR="00494E0A" w:rsidRDefault="0043582D" w:rsidP="0043582D">
      <w:pPr>
        <w:pStyle w:val="Prrafodelista"/>
        <w:numPr>
          <w:ilvl w:val="2"/>
          <w:numId w:val="22"/>
        </w:numPr>
        <w:spacing w:after="0"/>
        <w:jc w:val="both"/>
        <w:rPr>
          <w:rFonts w:ascii="Arial" w:hAnsi="Arial" w:cs="Arial"/>
          <w:sz w:val="24"/>
          <w:szCs w:val="24"/>
        </w:rPr>
      </w:pPr>
      <w:r w:rsidRPr="0043582D">
        <w:rPr>
          <w:rFonts w:ascii="Arial" w:hAnsi="Arial" w:cs="Arial"/>
          <w:sz w:val="24"/>
          <w:szCs w:val="24"/>
        </w:rPr>
        <w:t xml:space="preserve">Aplicación de cuestionario de los cinco componentes de control interno y </w:t>
      </w:r>
      <w:r>
        <w:rPr>
          <w:rFonts w:ascii="Arial" w:hAnsi="Arial" w:cs="Arial"/>
          <w:sz w:val="24"/>
          <w:szCs w:val="24"/>
        </w:rPr>
        <w:t xml:space="preserve">                                                      </w:t>
      </w:r>
      <w:r w:rsidRPr="0043582D">
        <w:rPr>
          <w:rFonts w:ascii="Arial" w:hAnsi="Arial" w:cs="Arial"/>
          <w:sz w:val="24"/>
          <w:szCs w:val="24"/>
        </w:rPr>
        <w:t>obtención de evidencia documental e información</w:t>
      </w:r>
      <w:r w:rsidR="00A55E1A" w:rsidRPr="0043582D">
        <w:rPr>
          <w:rFonts w:ascii="Arial" w:hAnsi="Arial" w:cs="Arial"/>
          <w:sz w:val="24"/>
          <w:szCs w:val="24"/>
        </w:rPr>
        <w:t>.</w:t>
      </w:r>
    </w:p>
    <w:p w14:paraId="28DFBAD6" w14:textId="06C56DFD" w:rsidR="0043582D" w:rsidRDefault="0043582D" w:rsidP="0043582D">
      <w:pPr>
        <w:pStyle w:val="Prrafodelista"/>
        <w:numPr>
          <w:ilvl w:val="2"/>
          <w:numId w:val="22"/>
        </w:numPr>
        <w:spacing w:after="0"/>
        <w:jc w:val="both"/>
        <w:rPr>
          <w:rFonts w:ascii="Arial" w:hAnsi="Arial" w:cs="Arial"/>
          <w:sz w:val="24"/>
          <w:szCs w:val="24"/>
        </w:rPr>
      </w:pPr>
      <w:r w:rsidRPr="0043582D">
        <w:rPr>
          <w:rFonts w:ascii="Arial" w:hAnsi="Arial" w:cs="Arial"/>
          <w:sz w:val="24"/>
          <w:szCs w:val="24"/>
        </w:rPr>
        <w:t>Valoración de la evidencia documental e información obtenida.</w:t>
      </w:r>
    </w:p>
    <w:p w14:paraId="5F193D0E" w14:textId="6D925B66" w:rsidR="0043582D" w:rsidRPr="0043582D" w:rsidRDefault="0043582D" w:rsidP="0043582D">
      <w:pPr>
        <w:pStyle w:val="Prrafodelista"/>
        <w:numPr>
          <w:ilvl w:val="2"/>
          <w:numId w:val="22"/>
        </w:numPr>
        <w:spacing w:after="0"/>
        <w:jc w:val="both"/>
        <w:rPr>
          <w:rFonts w:ascii="Arial" w:hAnsi="Arial" w:cs="Arial"/>
          <w:sz w:val="24"/>
          <w:szCs w:val="24"/>
        </w:rPr>
      </w:pPr>
      <w:r>
        <w:rPr>
          <w:rFonts w:ascii="Arial" w:hAnsi="Arial" w:cs="Arial"/>
          <w:sz w:val="24"/>
          <w:szCs w:val="24"/>
        </w:rPr>
        <w:t>Determinar el estatus de implementación de los cinco componente</w:t>
      </w:r>
      <w:r w:rsidR="00493ADD">
        <w:rPr>
          <w:rFonts w:ascii="Arial" w:hAnsi="Arial" w:cs="Arial"/>
          <w:sz w:val="24"/>
          <w:szCs w:val="24"/>
        </w:rPr>
        <w:t xml:space="preserve">s de control interno de VIP </w:t>
      </w:r>
      <w:r w:rsidR="00493ADD" w:rsidRPr="00E5056C">
        <w:rPr>
          <w:rFonts w:ascii="Arial" w:hAnsi="Arial" w:cs="Arial"/>
          <w:bCs/>
          <w:sz w:val="24"/>
        </w:rPr>
        <w:t>Servicios Aéreos Ejecutivos S.A. de C.V</w:t>
      </w:r>
      <w:r>
        <w:rPr>
          <w:rFonts w:ascii="Arial" w:hAnsi="Arial" w:cs="Arial"/>
          <w:sz w:val="24"/>
          <w:szCs w:val="24"/>
        </w:rPr>
        <w:t>.</w:t>
      </w:r>
    </w:p>
    <w:p w14:paraId="13E66F57" w14:textId="1356C387" w:rsidR="0043582D" w:rsidRDefault="0043582D" w:rsidP="0043582D">
      <w:pPr>
        <w:spacing w:after="0"/>
        <w:jc w:val="both"/>
        <w:rPr>
          <w:rFonts w:ascii="Arial" w:hAnsi="Arial" w:cs="Arial"/>
          <w:b/>
          <w:sz w:val="24"/>
          <w:szCs w:val="24"/>
        </w:rPr>
      </w:pPr>
    </w:p>
    <w:p w14:paraId="0297BACF" w14:textId="77777777" w:rsidR="00AE5476" w:rsidRDefault="00AE5476" w:rsidP="0043582D">
      <w:pPr>
        <w:spacing w:after="0"/>
        <w:jc w:val="both"/>
        <w:rPr>
          <w:rFonts w:ascii="Arial" w:hAnsi="Arial" w:cs="Arial"/>
          <w:b/>
          <w:sz w:val="24"/>
          <w:szCs w:val="24"/>
        </w:rPr>
      </w:pPr>
    </w:p>
    <w:p w14:paraId="2425B6E5" w14:textId="55E622E4" w:rsidR="009E3F4C" w:rsidRDefault="009E3F4C" w:rsidP="0043582D">
      <w:pPr>
        <w:spacing w:after="0"/>
        <w:jc w:val="both"/>
        <w:rPr>
          <w:rFonts w:ascii="Arial" w:hAnsi="Arial" w:cs="Arial"/>
          <w:b/>
          <w:sz w:val="24"/>
          <w:szCs w:val="24"/>
        </w:rPr>
      </w:pPr>
    </w:p>
    <w:p w14:paraId="6F97718C" w14:textId="544E64EC" w:rsidR="009E3F4C" w:rsidRDefault="009E3F4C" w:rsidP="0043582D">
      <w:pPr>
        <w:spacing w:after="0"/>
        <w:jc w:val="both"/>
        <w:rPr>
          <w:rFonts w:ascii="Arial" w:hAnsi="Arial" w:cs="Arial"/>
          <w:b/>
          <w:sz w:val="24"/>
          <w:szCs w:val="24"/>
        </w:rPr>
      </w:pPr>
    </w:p>
    <w:p w14:paraId="44795051" w14:textId="6AFFD359" w:rsidR="0043582D" w:rsidRPr="0043582D" w:rsidRDefault="009E3F4C" w:rsidP="009E3F4C">
      <w:pPr>
        <w:spacing w:after="0"/>
        <w:ind w:left="-142"/>
        <w:jc w:val="both"/>
        <w:rPr>
          <w:rFonts w:ascii="Arial" w:hAnsi="Arial" w:cs="Arial"/>
          <w:b/>
          <w:sz w:val="24"/>
          <w:szCs w:val="24"/>
        </w:rPr>
      </w:pPr>
      <w:r>
        <w:rPr>
          <w:rFonts w:ascii="Arial" w:hAnsi="Arial" w:cs="Arial"/>
          <w:b/>
          <w:sz w:val="24"/>
          <w:szCs w:val="24"/>
        </w:rPr>
        <w:lastRenderedPageBreak/>
        <w:t xml:space="preserve">  Eficacia</w:t>
      </w:r>
    </w:p>
    <w:p w14:paraId="5AEBF960" w14:textId="58C86267" w:rsidR="003140AB" w:rsidRDefault="009E3F4C" w:rsidP="009E3F4C">
      <w:pPr>
        <w:pStyle w:val="Prrafodelista"/>
        <w:numPr>
          <w:ilvl w:val="0"/>
          <w:numId w:val="22"/>
        </w:numPr>
        <w:spacing w:after="0"/>
        <w:ind w:left="284" w:hanging="284"/>
        <w:jc w:val="both"/>
        <w:rPr>
          <w:rFonts w:ascii="Arial" w:hAnsi="Arial" w:cs="Arial"/>
          <w:b/>
          <w:sz w:val="24"/>
          <w:szCs w:val="24"/>
        </w:rPr>
      </w:pPr>
      <w:r>
        <w:rPr>
          <w:rFonts w:ascii="Arial" w:hAnsi="Arial" w:cs="Arial"/>
          <w:b/>
          <w:sz w:val="24"/>
          <w:szCs w:val="24"/>
        </w:rPr>
        <w:t>Presupuesto basado en Resultados</w:t>
      </w:r>
    </w:p>
    <w:p w14:paraId="1A73F2FF" w14:textId="038B9A47" w:rsidR="009E3F4C" w:rsidRDefault="009E3F4C" w:rsidP="009E3F4C">
      <w:pPr>
        <w:pStyle w:val="Prrafodelista"/>
        <w:numPr>
          <w:ilvl w:val="1"/>
          <w:numId w:val="22"/>
        </w:numPr>
        <w:spacing w:after="0"/>
        <w:ind w:left="567" w:hanging="436"/>
        <w:jc w:val="both"/>
        <w:rPr>
          <w:rFonts w:ascii="Arial" w:hAnsi="Arial" w:cs="Arial"/>
          <w:b/>
          <w:sz w:val="24"/>
          <w:szCs w:val="24"/>
        </w:rPr>
      </w:pPr>
      <w:r>
        <w:rPr>
          <w:rFonts w:ascii="Arial" w:hAnsi="Arial" w:cs="Arial"/>
          <w:b/>
          <w:sz w:val="24"/>
          <w:szCs w:val="24"/>
        </w:rPr>
        <w:t>Evaluación de Matriz de Indicadores para Resultados.</w:t>
      </w:r>
    </w:p>
    <w:p w14:paraId="1DAA3903" w14:textId="77777777" w:rsidR="009E3F4C" w:rsidRPr="00D40F1A" w:rsidRDefault="009E3F4C" w:rsidP="009E3F4C">
      <w:pPr>
        <w:spacing w:after="0"/>
        <w:jc w:val="both"/>
        <w:rPr>
          <w:rFonts w:ascii="Arial" w:hAnsi="Arial" w:cs="Arial"/>
          <w:b/>
          <w:sz w:val="2"/>
          <w:szCs w:val="24"/>
        </w:rPr>
      </w:pPr>
    </w:p>
    <w:p w14:paraId="3F41097A" w14:textId="77777777" w:rsidR="009E3F4C" w:rsidRPr="009E3F4C" w:rsidRDefault="009E3F4C" w:rsidP="009E3F4C">
      <w:pPr>
        <w:pStyle w:val="Prrafodelista"/>
        <w:numPr>
          <w:ilvl w:val="0"/>
          <w:numId w:val="8"/>
        </w:numPr>
        <w:jc w:val="both"/>
        <w:rPr>
          <w:rFonts w:ascii="Arial" w:hAnsi="Arial" w:cs="Arial"/>
          <w:vanish/>
          <w:sz w:val="24"/>
          <w:szCs w:val="24"/>
        </w:rPr>
      </w:pPr>
    </w:p>
    <w:p w14:paraId="764382AC" w14:textId="77777777" w:rsidR="009E3F4C" w:rsidRPr="009E3F4C" w:rsidRDefault="009E3F4C" w:rsidP="009E3F4C">
      <w:pPr>
        <w:pStyle w:val="Prrafodelista"/>
        <w:numPr>
          <w:ilvl w:val="0"/>
          <w:numId w:val="8"/>
        </w:numPr>
        <w:jc w:val="both"/>
        <w:rPr>
          <w:rFonts w:ascii="Arial" w:hAnsi="Arial" w:cs="Arial"/>
          <w:vanish/>
          <w:sz w:val="24"/>
          <w:szCs w:val="24"/>
        </w:rPr>
      </w:pPr>
    </w:p>
    <w:p w14:paraId="66AB1391" w14:textId="77777777" w:rsidR="009E3F4C" w:rsidRPr="009E3F4C" w:rsidRDefault="009E3F4C" w:rsidP="009E3F4C">
      <w:pPr>
        <w:pStyle w:val="Prrafodelista"/>
        <w:numPr>
          <w:ilvl w:val="1"/>
          <w:numId w:val="8"/>
        </w:numPr>
        <w:jc w:val="both"/>
        <w:rPr>
          <w:rFonts w:ascii="Arial" w:hAnsi="Arial" w:cs="Arial"/>
          <w:vanish/>
          <w:sz w:val="24"/>
          <w:szCs w:val="24"/>
        </w:rPr>
      </w:pPr>
    </w:p>
    <w:p w14:paraId="677B7455" w14:textId="188E8C8D" w:rsidR="00D40F1A" w:rsidRPr="00D40F1A" w:rsidRDefault="00D40F1A" w:rsidP="00D40F1A">
      <w:pPr>
        <w:pStyle w:val="Prrafodelista"/>
        <w:numPr>
          <w:ilvl w:val="2"/>
          <w:numId w:val="8"/>
        </w:numPr>
        <w:ind w:left="1276" w:hanging="646"/>
        <w:jc w:val="both"/>
        <w:rPr>
          <w:rFonts w:ascii="Arial" w:hAnsi="Arial" w:cs="Arial"/>
          <w:sz w:val="24"/>
          <w:szCs w:val="24"/>
        </w:rPr>
      </w:pPr>
      <w:r>
        <w:rPr>
          <w:rFonts w:ascii="Arial" w:hAnsi="Arial" w:cs="Arial"/>
          <w:sz w:val="24"/>
          <w:szCs w:val="24"/>
        </w:rPr>
        <w:t>Verificar s</w:t>
      </w:r>
      <w:r w:rsidR="00E47097">
        <w:rPr>
          <w:rFonts w:ascii="Arial" w:hAnsi="Arial" w:cs="Arial"/>
          <w:sz w:val="24"/>
          <w:szCs w:val="24"/>
        </w:rPr>
        <w:t>i</w:t>
      </w:r>
      <w:r>
        <w:rPr>
          <w:rFonts w:ascii="Arial" w:hAnsi="Arial" w:cs="Arial"/>
          <w:sz w:val="24"/>
          <w:szCs w:val="24"/>
        </w:rPr>
        <w:t xml:space="preserve"> VIP Servicios Aéreos Ejecutivos S.A. de C.V. implementó correctamente la Metodología de Marco Lógico en la Matriz de Indicadores </w:t>
      </w:r>
      <w:r w:rsidRPr="00D40F1A">
        <w:rPr>
          <w:rFonts w:ascii="Arial" w:hAnsi="Arial" w:cs="Arial"/>
          <w:sz w:val="24"/>
          <w:szCs w:val="24"/>
        </w:rPr>
        <w:t>para Resultados del programa presupuestario E063 - Fortalecimiento de la Infraestructura Aérea.</w:t>
      </w:r>
    </w:p>
    <w:p w14:paraId="19FEB5E6" w14:textId="7A8BE7F2" w:rsidR="00CA7A3E" w:rsidRPr="00754CD1" w:rsidRDefault="00CA7A3E" w:rsidP="00494E0A">
      <w:pPr>
        <w:pStyle w:val="Prrafodelista"/>
        <w:ind w:left="851"/>
        <w:jc w:val="both"/>
        <w:rPr>
          <w:rFonts w:ascii="Arial" w:hAnsi="Arial" w:cs="Arial"/>
          <w:sz w:val="10"/>
          <w:szCs w:val="24"/>
        </w:rPr>
      </w:pPr>
    </w:p>
    <w:p w14:paraId="13B0DF7F" w14:textId="43B84532" w:rsidR="00CA7A3E" w:rsidRPr="000941F3" w:rsidRDefault="00D40F1A" w:rsidP="00CA7A3E">
      <w:pPr>
        <w:spacing w:after="0"/>
        <w:jc w:val="both"/>
        <w:rPr>
          <w:rFonts w:ascii="Arial" w:hAnsi="Arial" w:cs="Arial"/>
          <w:b/>
          <w:sz w:val="24"/>
          <w:szCs w:val="24"/>
        </w:rPr>
      </w:pPr>
      <w:r>
        <w:rPr>
          <w:rFonts w:ascii="Arial" w:hAnsi="Arial" w:cs="Arial"/>
          <w:b/>
          <w:sz w:val="24"/>
          <w:szCs w:val="24"/>
        </w:rPr>
        <w:t>Eficiencia</w:t>
      </w:r>
    </w:p>
    <w:p w14:paraId="3C725FC3" w14:textId="6905544B" w:rsidR="003140AB" w:rsidRPr="002A2C86" w:rsidRDefault="00D40F1A" w:rsidP="003140AB">
      <w:pPr>
        <w:spacing w:after="0"/>
        <w:jc w:val="both"/>
        <w:rPr>
          <w:rFonts w:ascii="Arial" w:hAnsi="Arial" w:cs="Arial"/>
          <w:b/>
          <w:sz w:val="24"/>
          <w:szCs w:val="24"/>
        </w:rPr>
      </w:pPr>
      <w:r>
        <w:rPr>
          <w:rFonts w:ascii="Arial" w:hAnsi="Arial" w:cs="Arial"/>
          <w:b/>
          <w:sz w:val="24"/>
          <w:szCs w:val="24"/>
        </w:rPr>
        <w:t>3</w:t>
      </w:r>
      <w:r w:rsidR="003140AB" w:rsidRPr="000941F3">
        <w:rPr>
          <w:rFonts w:ascii="Arial" w:hAnsi="Arial" w:cs="Arial"/>
          <w:b/>
          <w:sz w:val="24"/>
          <w:szCs w:val="24"/>
        </w:rPr>
        <w:t xml:space="preserve">. </w:t>
      </w:r>
      <w:r>
        <w:rPr>
          <w:rFonts w:ascii="Arial" w:hAnsi="Arial" w:cs="Arial"/>
          <w:b/>
          <w:sz w:val="24"/>
          <w:szCs w:val="24"/>
        </w:rPr>
        <w:t>Sistema de Evaluación del Desempeño (SED)</w:t>
      </w:r>
    </w:p>
    <w:p w14:paraId="0AD07E9B" w14:textId="03E88CB4" w:rsidR="003140AB" w:rsidRDefault="004A23F3" w:rsidP="003140AB">
      <w:pPr>
        <w:spacing w:after="0"/>
        <w:ind w:left="142"/>
        <w:jc w:val="both"/>
        <w:rPr>
          <w:rFonts w:ascii="Arial" w:hAnsi="Arial" w:cs="Arial"/>
          <w:b/>
          <w:sz w:val="24"/>
          <w:szCs w:val="24"/>
        </w:rPr>
      </w:pPr>
      <w:r>
        <w:rPr>
          <w:rFonts w:ascii="Arial" w:hAnsi="Arial" w:cs="Arial"/>
          <w:b/>
          <w:sz w:val="24"/>
          <w:szCs w:val="24"/>
        </w:rPr>
        <w:t>3.1</w:t>
      </w:r>
      <w:r w:rsidR="00D40F1A">
        <w:rPr>
          <w:rFonts w:ascii="Arial" w:hAnsi="Arial" w:cs="Arial"/>
          <w:b/>
          <w:sz w:val="24"/>
          <w:szCs w:val="24"/>
        </w:rPr>
        <w:t>. Cumplimiento de objetivos y metas</w:t>
      </w:r>
    </w:p>
    <w:p w14:paraId="2E4855AD" w14:textId="77777777" w:rsidR="00B302F3" w:rsidRPr="00B302F3" w:rsidRDefault="00B302F3" w:rsidP="00B302F3">
      <w:pPr>
        <w:pStyle w:val="Prrafodelista"/>
        <w:numPr>
          <w:ilvl w:val="0"/>
          <w:numId w:val="9"/>
        </w:numPr>
        <w:jc w:val="both"/>
        <w:rPr>
          <w:rFonts w:ascii="Arial" w:hAnsi="Arial" w:cs="Arial"/>
          <w:vanish/>
          <w:sz w:val="24"/>
          <w:szCs w:val="24"/>
        </w:rPr>
      </w:pPr>
    </w:p>
    <w:p w14:paraId="624F5B0E" w14:textId="77777777" w:rsidR="00B302F3" w:rsidRPr="00B302F3" w:rsidRDefault="00B302F3" w:rsidP="00B302F3">
      <w:pPr>
        <w:pStyle w:val="Prrafodelista"/>
        <w:numPr>
          <w:ilvl w:val="0"/>
          <w:numId w:val="9"/>
        </w:numPr>
        <w:jc w:val="both"/>
        <w:rPr>
          <w:rFonts w:ascii="Arial" w:hAnsi="Arial" w:cs="Arial"/>
          <w:vanish/>
          <w:sz w:val="24"/>
          <w:szCs w:val="24"/>
        </w:rPr>
      </w:pPr>
    </w:p>
    <w:p w14:paraId="570CC478" w14:textId="77777777" w:rsidR="00B302F3" w:rsidRPr="00B302F3" w:rsidRDefault="00B302F3" w:rsidP="00B302F3">
      <w:pPr>
        <w:pStyle w:val="Prrafodelista"/>
        <w:numPr>
          <w:ilvl w:val="0"/>
          <w:numId w:val="9"/>
        </w:numPr>
        <w:jc w:val="both"/>
        <w:rPr>
          <w:rFonts w:ascii="Arial" w:hAnsi="Arial" w:cs="Arial"/>
          <w:vanish/>
          <w:sz w:val="24"/>
          <w:szCs w:val="24"/>
        </w:rPr>
      </w:pPr>
    </w:p>
    <w:p w14:paraId="0DB695D3" w14:textId="77777777" w:rsidR="00B302F3" w:rsidRPr="00B302F3" w:rsidRDefault="00B302F3" w:rsidP="00B302F3">
      <w:pPr>
        <w:pStyle w:val="Prrafodelista"/>
        <w:numPr>
          <w:ilvl w:val="1"/>
          <w:numId w:val="9"/>
        </w:numPr>
        <w:jc w:val="both"/>
        <w:rPr>
          <w:rFonts w:ascii="Arial" w:hAnsi="Arial" w:cs="Arial"/>
          <w:vanish/>
          <w:sz w:val="24"/>
          <w:szCs w:val="24"/>
        </w:rPr>
      </w:pPr>
    </w:p>
    <w:p w14:paraId="7B95ADB6" w14:textId="1BAF0F7A" w:rsidR="003140AB" w:rsidRDefault="00B302F3" w:rsidP="00B302F3">
      <w:pPr>
        <w:pStyle w:val="Prrafodelista"/>
        <w:numPr>
          <w:ilvl w:val="2"/>
          <w:numId w:val="9"/>
        </w:numPr>
        <w:ind w:left="1276" w:hanging="787"/>
        <w:jc w:val="both"/>
        <w:rPr>
          <w:rFonts w:ascii="Arial" w:hAnsi="Arial" w:cs="Arial"/>
          <w:sz w:val="24"/>
          <w:szCs w:val="24"/>
        </w:rPr>
      </w:pPr>
      <w:r>
        <w:rPr>
          <w:rFonts w:ascii="Arial" w:hAnsi="Arial" w:cs="Arial"/>
          <w:sz w:val="24"/>
          <w:szCs w:val="24"/>
        </w:rPr>
        <w:t xml:space="preserve">Verificar el nivel de cumplimiento reportado de los objetivos y metas en el Formato </w:t>
      </w:r>
      <w:proofErr w:type="spellStart"/>
      <w:r>
        <w:rPr>
          <w:rFonts w:ascii="Arial" w:hAnsi="Arial" w:cs="Arial"/>
          <w:sz w:val="24"/>
          <w:szCs w:val="24"/>
        </w:rPr>
        <w:t>Evalu</w:t>
      </w:r>
      <w:r w:rsidR="00C5609A">
        <w:rPr>
          <w:rFonts w:ascii="Arial" w:hAnsi="Arial" w:cs="Arial"/>
          <w:sz w:val="24"/>
          <w:szCs w:val="24"/>
        </w:rPr>
        <w:t>atorio</w:t>
      </w:r>
      <w:proofErr w:type="spellEnd"/>
      <w:r w:rsidR="00C5609A">
        <w:rPr>
          <w:rFonts w:ascii="Arial" w:hAnsi="Arial" w:cs="Arial"/>
          <w:sz w:val="24"/>
          <w:szCs w:val="24"/>
        </w:rPr>
        <w:t xml:space="preserve"> Programático del Sistema de Integración Programática y Presupuestal </w:t>
      </w:r>
      <w:r>
        <w:rPr>
          <w:rFonts w:ascii="Arial" w:hAnsi="Arial" w:cs="Arial"/>
          <w:sz w:val="24"/>
          <w:szCs w:val="24"/>
        </w:rPr>
        <w:t>(FESIPPRES), de acuerdo con los parámetros de semaforización determinados por la Secretaría de Finanzas y Planeación (SEFIPLAN)</w:t>
      </w:r>
      <w:r w:rsidR="003140AB">
        <w:rPr>
          <w:rFonts w:ascii="Arial" w:hAnsi="Arial" w:cs="Arial"/>
          <w:sz w:val="24"/>
          <w:szCs w:val="24"/>
        </w:rPr>
        <w:t>.</w:t>
      </w:r>
    </w:p>
    <w:p w14:paraId="44308731" w14:textId="7008EF03" w:rsidR="00434548" w:rsidRPr="00434548" w:rsidRDefault="004A23F3" w:rsidP="00434548">
      <w:pPr>
        <w:pStyle w:val="Prrafodelista"/>
        <w:numPr>
          <w:ilvl w:val="2"/>
          <w:numId w:val="9"/>
        </w:numPr>
        <w:spacing w:after="0"/>
        <w:ind w:left="1276" w:hanging="709"/>
        <w:jc w:val="both"/>
        <w:rPr>
          <w:rFonts w:ascii="Arial" w:hAnsi="Arial" w:cs="Arial"/>
          <w:sz w:val="36"/>
          <w:szCs w:val="24"/>
        </w:rPr>
      </w:pPr>
      <w:r w:rsidRPr="004A23F3">
        <w:rPr>
          <w:rFonts w:ascii="Arial" w:hAnsi="Arial" w:cs="Arial"/>
          <w:sz w:val="24"/>
          <w:szCs w:val="18"/>
        </w:rPr>
        <w:t xml:space="preserve">Analizar la evidencia correspondiente al cumplimiento de los objetivos y metas del Programa presupuestario E063 - Fortalecimiento de la Infraestructura Aérea, a fin de corroborar si sustenta el nivel de cumplimiento reportado en el </w:t>
      </w:r>
      <w:r w:rsidR="00F90345">
        <w:rPr>
          <w:rFonts w:ascii="Arial" w:hAnsi="Arial" w:cs="Arial"/>
          <w:sz w:val="24"/>
          <w:szCs w:val="24"/>
        </w:rPr>
        <w:t>Sistema de Integración Programática y Presupuestal</w:t>
      </w:r>
      <w:r w:rsidRPr="004A23F3">
        <w:rPr>
          <w:rFonts w:ascii="Arial" w:hAnsi="Arial" w:cs="Arial"/>
          <w:sz w:val="24"/>
          <w:szCs w:val="18"/>
        </w:rPr>
        <w:t xml:space="preserve"> (SIPPRES).</w:t>
      </w:r>
    </w:p>
    <w:p w14:paraId="78E2BB93" w14:textId="0DFAEE0D" w:rsidR="00434548" w:rsidRPr="00434548" w:rsidRDefault="00434548" w:rsidP="00434548">
      <w:pPr>
        <w:spacing w:after="0"/>
        <w:jc w:val="both"/>
        <w:rPr>
          <w:rFonts w:ascii="Arial" w:hAnsi="Arial" w:cs="Arial"/>
          <w:sz w:val="18"/>
          <w:szCs w:val="24"/>
        </w:rPr>
      </w:pPr>
    </w:p>
    <w:p w14:paraId="07A4495C" w14:textId="1B6743B2" w:rsidR="00434548" w:rsidRPr="00434548" w:rsidRDefault="00434548" w:rsidP="00434548">
      <w:pPr>
        <w:spacing w:after="0"/>
        <w:jc w:val="both"/>
        <w:rPr>
          <w:rFonts w:ascii="Arial" w:hAnsi="Arial" w:cs="Arial"/>
          <w:sz w:val="2"/>
          <w:szCs w:val="24"/>
        </w:rPr>
      </w:pPr>
    </w:p>
    <w:p w14:paraId="797FE96B" w14:textId="7C9145DA" w:rsidR="00D40F1A" w:rsidRPr="008275FA" w:rsidRDefault="004A23F3" w:rsidP="00434548">
      <w:pPr>
        <w:pStyle w:val="Prrafodelista"/>
        <w:spacing w:after="0"/>
        <w:ind w:left="142"/>
        <w:jc w:val="both"/>
        <w:rPr>
          <w:rFonts w:ascii="Arial" w:hAnsi="Arial" w:cs="Arial"/>
          <w:b/>
          <w:vanish/>
          <w:sz w:val="24"/>
          <w:szCs w:val="24"/>
        </w:rPr>
      </w:pPr>
      <w:r w:rsidRPr="004A23F3">
        <w:rPr>
          <w:rFonts w:ascii="Arial" w:hAnsi="Arial" w:cs="Arial"/>
          <w:b/>
          <w:bCs/>
          <w:sz w:val="24"/>
          <w:szCs w:val="24"/>
        </w:rPr>
        <w:t xml:space="preserve">3.2. </w:t>
      </w:r>
      <w:r w:rsidRPr="008275FA">
        <w:rPr>
          <w:rFonts w:ascii="Arial" w:hAnsi="Arial" w:cs="Arial"/>
          <w:b/>
          <w:bCs/>
          <w:sz w:val="24"/>
          <w:szCs w:val="24"/>
        </w:rPr>
        <w:t>Evaluaciones de Desempeño</w:t>
      </w:r>
    </w:p>
    <w:p w14:paraId="3B2AB378" w14:textId="77777777" w:rsidR="00D40F1A" w:rsidRPr="008275FA" w:rsidRDefault="00D40F1A" w:rsidP="00D40F1A">
      <w:pPr>
        <w:pStyle w:val="Prrafodelista"/>
        <w:numPr>
          <w:ilvl w:val="0"/>
          <w:numId w:val="9"/>
        </w:numPr>
        <w:jc w:val="both"/>
        <w:rPr>
          <w:rFonts w:ascii="Arial" w:hAnsi="Arial" w:cs="Arial"/>
          <w:b/>
          <w:vanish/>
          <w:sz w:val="24"/>
          <w:szCs w:val="24"/>
        </w:rPr>
      </w:pPr>
    </w:p>
    <w:p w14:paraId="7033D756" w14:textId="77777777" w:rsidR="00D40F1A" w:rsidRPr="008275FA" w:rsidRDefault="00D40F1A" w:rsidP="00D40F1A">
      <w:pPr>
        <w:pStyle w:val="Prrafodelista"/>
        <w:numPr>
          <w:ilvl w:val="1"/>
          <w:numId w:val="9"/>
        </w:numPr>
        <w:jc w:val="both"/>
        <w:rPr>
          <w:rFonts w:ascii="Arial" w:hAnsi="Arial" w:cs="Arial"/>
          <w:b/>
          <w:vanish/>
          <w:sz w:val="24"/>
          <w:szCs w:val="24"/>
        </w:rPr>
      </w:pPr>
    </w:p>
    <w:p w14:paraId="19711986" w14:textId="653F1E58" w:rsidR="004A23F3" w:rsidRPr="000F1EF1" w:rsidRDefault="004A23F3" w:rsidP="000F1EF1">
      <w:pPr>
        <w:pStyle w:val="Prrafodelista"/>
        <w:numPr>
          <w:ilvl w:val="2"/>
          <w:numId w:val="9"/>
        </w:numPr>
        <w:spacing w:after="0"/>
        <w:jc w:val="both"/>
        <w:rPr>
          <w:rFonts w:ascii="Arial" w:hAnsi="Arial" w:cs="Arial"/>
          <w:b/>
          <w:sz w:val="24"/>
          <w:szCs w:val="24"/>
        </w:rPr>
      </w:pPr>
      <w:r w:rsidRPr="008275FA">
        <w:rPr>
          <w:rFonts w:ascii="Arial" w:hAnsi="Arial" w:cs="Arial"/>
          <w:b/>
          <w:sz w:val="24"/>
          <w:szCs w:val="24"/>
        </w:rPr>
        <w:t>.</w:t>
      </w:r>
    </w:p>
    <w:p w14:paraId="240E6E37" w14:textId="038C95DA" w:rsidR="00857146" w:rsidRDefault="00291D1D" w:rsidP="008275FA">
      <w:pPr>
        <w:tabs>
          <w:tab w:val="left" w:pos="1418"/>
        </w:tabs>
        <w:spacing w:after="0"/>
        <w:ind w:left="1276" w:hanging="709"/>
        <w:jc w:val="both"/>
        <w:rPr>
          <w:rFonts w:ascii="Arial" w:hAnsi="Arial" w:cs="Arial"/>
          <w:sz w:val="24"/>
          <w:szCs w:val="24"/>
        </w:rPr>
      </w:pPr>
      <w:r w:rsidRPr="00291D1D">
        <w:rPr>
          <w:rFonts w:ascii="Arial" w:hAnsi="Arial" w:cs="Arial"/>
          <w:bCs/>
          <w:sz w:val="24"/>
          <w:szCs w:val="24"/>
        </w:rPr>
        <w:t>3</w:t>
      </w:r>
      <w:r w:rsidR="000F1EF1">
        <w:rPr>
          <w:rFonts w:ascii="Arial" w:hAnsi="Arial" w:cs="Arial"/>
          <w:bCs/>
          <w:sz w:val="24"/>
          <w:szCs w:val="24"/>
        </w:rPr>
        <w:t>.2.1</w:t>
      </w:r>
      <w:r w:rsidRPr="00291D1D">
        <w:rPr>
          <w:rFonts w:ascii="Arial" w:hAnsi="Arial" w:cs="Arial"/>
          <w:bCs/>
          <w:sz w:val="24"/>
          <w:szCs w:val="24"/>
        </w:rPr>
        <w:t>.</w:t>
      </w:r>
      <w:r>
        <w:rPr>
          <w:rFonts w:ascii="Arial" w:hAnsi="Arial" w:cs="Arial"/>
          <w:bCs/>
          <w:sz w:val="24"/>
          <w:szCs w:val="24"/>
        </w:rPr>
        <w:t xml:space="preserve"> </w:t>
      </w:r>
      <w:r w:rsidRPr="00291D1D">
        <w:rPr>
          <w:rFonts w:ascii="Arial" w:hAnsi="Arial" w:cs="Arial"/>
          <w:sz w:val="24"/>
          <w:szCs w:val="24"/>
        </w:rPr>
        <w:t>Verificar que</w:t>
      </w:r>
      <w:r w:rsidR="004A2A34">
        <w:rPr>
          <w:rFonts w:ascii="Arial" w:hAnsi="Arial" w:cs="Arial"/>
          <w:sz w:val="24"/>
          <w:szCs w:val="24"/>
        </w:rPr>
        <w:t>,</w:t>
      </w:r>
      <w:r w:rsidRPr="00291D1D">
        <w:rPr>
          <w:rFonts w:ascii="Arial" w:hAnsi="Arial" w:cs="Arial"/>
          <w:sz w:val="24"/>
          <w:szCs w:val="24"/>
        </w:rPr>
        <w:t xml:space="preserve"> durante el ejercic</w:t>
      </w:r>
      <w:r w:rsidR="00E16E2F">
        <w:rPr>
          <w:rFonts w:ascii="Arial" w:hAnsi="Arial" w:cs="Arial"/>
          <w:sz w:val="24"/>
          <w:szCs w:val="24"/>
        </w:rPr>
        <w:t>io fiscal 2023, el ente público</w:t>
      </w:r>
      <w:r w:rsidR="00B0582E">
        <w:rPr>
          <w:rFonts w:ascii="Arial" w:hAnsi="Arial" w:cs="Arial"/>
          <w:sz w:val="24"/>
          <w:szCs w:val="24"/>
        </w:rPr>
        <w:t xml:space="preserve"> haya contado</w:t>
      </w:r>
      <w:r w:rsidR="00E16E2F">
        <w:rPr>
          <w:rFonts w:ascii="Arial" w:hAnsi="Arial" w:cs="Arial"/>
          <w:sz w:val="24"/>
          <w:szCs w:val="24"/>
        </w:rPr>
        <w:t xml:space="preserve"> </w:t>
      </w:r>
      <w:r w:rsidR="00E16E2F" w:rsidRPr="00E16E2F">
        <w:rPr>
          <w:rFonts w:ascii="Arial" w:hAnsi="Arial" w:cs="Arial"/>
          <w:sz w:val="24"/>
          <w:szCs w:val="18"/>
        </w:rPr>
        <w:t xml:space="preserve">con evaluaciones de desempeño internas o externas </w:t>
      </w:r>
      <w:r w:rsidR="00B0582E">
        <w:rPr>
          <w:rFonts w:ascii="Arial" w:hAnsi="Arial" w:cs="Arial"/>
          <w:sz w:val="24"/>
          <w:szCs w:val="18"/>
        </w:rPr>
        <w:t>a sus programas presupuestarios</w:t>
      </w:r>
      <w:r w:rsidR="000F1EF1">
        <w:rPr>
          <w:rFonts w:ascii="Arial" w:hAnsi="Arial" w:cs="Arial"/>
          <w:sz w:val="18"/>
          <w:szCs w:val="18"/>
        </w:rPr>
        <w:t>.</w:t>
      </w:r>
    </w:p>
    <w:p w14:paraId="5860A099" w14:textId="77777777" w:rsidR="008275FA" w:rsidRDefault="008275FA" w:rsidP="008275FA">
      <w:pPr>
        <w:tabs>
          <w:tab w:val="left" w:pos="1418"/>
        </w:tabs>
        <w:spacing w:after="0"/>
        <w:ind w:left="1276" w:hanging="709"/>
        <w:jc w:val="both"/>
        <w:rPr>
          <w:rFonts w:ascii="Arial" w:hAnsi="Arial" w:cs="Arial"/>
          <w:sz w:val="24"/>
          <w:szCs w:val="24"/>
        </w:rPr>
      </w:pPr>
    </w:p>
    <w:p w14:paraId="211AC9E1" w14:textId="0ADAF6E3" w:rsidR="004649C1" w:rsidRPr="002A2C86" w:rsidRDefault="001C6ACB" w:rsidP="00B80B64">
      <w:pPr>
        <w:pStyle w:val="Ttulo2"/>
        <w:ind w:left="357"/>
        <w:rPr>
          <w:rFonts w:cs="Arial"/>
          <w:szCs w:val="24"/>
        </w:rPr>
      </w:pPr>
      <w:bookmarkStart w:id="28" w:name="_Toc11413509"/>
      <w:bookmarkStart w:id="29" w:name="_Toc74856073"/>
      <w:bookmarkStart w:id="30" w:name="_Toc167200142"/>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28"/>
      <w:bookmarkEnd w:id="29"/>
      <w:bookmarkEnd w:id="30"/>
    </w:p>
    <w:p w14:paraId="07437353" w14:textId="77777777" w:rsidR="001C6ACB" w:rsidRPr="00630FBB" w:rsidRDefault="001C6ACB" w:rsidP="001C6ACB">
      <w:pPr>
        <w:spacing w:after="0"/>
        <w:jc w:val="both"/>
        <w:rPr>
          <w:rFonts w:ascii="Arial" w:hAnsi="Arial" w:cs="Arial"/>
          <w:sz w:val="10"/>
          <w:szCs w:val="24"/>
        </w:rPr>
      </w:pPr>
    </w:p>
    <w:p w14:paraId="0371B265" w14:textId="25D4E9CA" w:rsidR="000D571A" w:rsidRDefault="003B5E6D" w:rsidP="00507DAF">
      <w:pPr>
        <w:spacing w:after="0"/>
        <w:jc w:val="both"/>
        <w:rPr>
          <w:rFonts w:ascii="Arial" w:hAnsi="Arial" w:cs="Arial"/>
          <w:sz w:val="24"/>
          <w:szCs w:val="24"/>
        </w:rPr>
      </w:pPr>
      <w:r w:rsidRPr="00D65F6A">
        <w:rPr>
          <w:rFonts w:ascii="Arial" w:hAnsi="Arial" w:cs="Arial"/>
          <w:sz w:val="24"/>
          <w:szCs w:val="24"/>
        </w:rPr>
        <w:t xml:space="preserve">De conformidad con el </w:t>
      </w:r>
      <w:r w:rsidRPr="00291D1D">
        <w:rPr>
          <w:rFonts w:ascii="Arial" w:hAnsi="Arial" w:cs="Arial"/>
          <w:sz w:val="24"/>
          <w:szCs w:val="24"/>
        </w:rPr>
        <w:t>artículo 38 fracción II de la Ley de Fiscalización y Rendición de Cuentas del Estado de Quintana Roo</w:t>
      </w:r>
      <w:r w:rsidRPr="00D65F6A">
        <w:rPr>
          <w:rFonts w:ascii="Arial" w:hAnsi="Arial" w:cs="Arial"/>
          <w:sz w:val="24"/>
          <w:szCs w:val="24"/>
        </w:rPr>
        <w:t xml:space="preserve">, el </w:t>
      </w:r>
      <w:r w:rsidR="005C2309" w:rsidRPr="00D65F6A">
        <w:rPr>
          <w:rFonts w:ascii="Arial" w:hAnsi="Arial" w:cs="Arial"/>
          <w:sz w:val="24"/>
          <w:szCs w:val="24"/>
        </w:rPr>
        <w:t xml:space="preserve">personal designado adscrito a la Auditoría Especial en Materia </w:t>
      </w:r>
      <w:r w:rsidR="00870649" w:rsidRPr="00D65F6A">
        <w:rPr>
          <w:rFonts w:ascii="Arial" w:hAnsi="Arial" w:cs="Arial"/>
          <w:sz w:val="24"/>
          <w:szCs w:val="24"/>
        </w:rPr>
        <w:t>al</w:t>
      </w:r>
      <w:r w:rsidR="005C2309" w:rsidRPr="00D65F6A">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D65F6A">
        <w:rPr>
          <w:rFonts w:ascii="Arial" w:hAnsi="Arial" w:cs="Arial"/>
          <w:sz w:val="24"/>
          <w:szCs w:val="24"/>
        </w:rPr>
        <w:t>identificó</w:t>
      </w:r>
      <w:r w:rsidR="005C2309" w:rsidRPr="00D65F6A">
        <w:rPr>
          <w:rFonts w:ascii="Arial" w:hAnsi="Arial" w:cs="Arial"/>
          <w:sz w:val="24"/>
          <w:szCs w:val="24"/>
        </w:rPr>
        <w:t xml:space="preserve"> como personal de este Órg</w:t>
      </w:r>
      <w:r w:rsidRPr="00D65F6A">
        <w:rPr>
          <w:rFonts w:ascii="Arial" w:hAnsi="Arial" w:cs="Arial"/>
          <w:sz w:val="24"/>
          <w:szCs w:val="24"/>
        </w:rPr>
        <w:t>ano Técnico de Fiscalización,</w:t>
      </w:r>
      <w:r w:rsidR="005C2309" w:rsidRPr="00D65F6A">
        <w:rPr>
          <w:rFonts w:ascii="Arial" w:hAnsi="Arial" w:cs="Arial"/>
          <w:sz w:val="24"/>
          <w:szCs w:val="24"/>
        </w:rPr>
        <w:t xml:space="preserve"> </w:t>
      </w:r>
      <w:r w:rsidR="0075410E" w:rsidRPr="00D65F6A">
        <w:rPr>
          <w:rFonts w:ascii="Arial" w:hAnsi="Arial" w:cs="Arial"/>
          <w:sz w:val="24"/>
          <w:szCs w:val="24"/>
        </w:rPr>
        <w:t xml:space="preserve">el </w:t>
      </w:r>
      <w:r w:rsidRPr="00D65F6A">
        <w:rPr>
          <w:rFonts w:ascii="Arial" w:hAnsi="Arial" w:cs="Arial"/>
          <w:sz w:val="24"/>
          <w:szCs w:val="24"/>
        </w:rPr>
        <w:t xml:space="preserve">cual se </w:t>
      </w:r>
      <w:r w:rsidR="005C2309" w:rsidRPr="00D65F6A">
        <w:rPr>
          <w:rFonts w:ascii="Arial" w:hAnsi="Arial" w:cs="Arial"/>
          <w:sz w:val="24"/>
          <w:szCs w:val="24"/>
        </w:rPr>
        <w:t>encuentra</w:t>
      </w:r>
      <w:r w:rsidR="005C2309" w:rsidRPr="002A2C86">
        <w:rPr>
          <w:rFonts w:ascii="Arial" w:hAnsi="Arial" w:cs="Arial"/>
          <w:sz w:val="24"/>
          <w:szCs w:val="24"/>
        </w:rPr>
        <w:t xml:space="preserve"> referido en la orden emitida con oficio número </w:t>
      </w:r>
      <w:r w:rsidR="00291D1D" w:rsidRPr="00291D1D">
        <w:rPr>
          <w:rFonts w:ascii="Arial" w:hAnsi="Arial" w:cs="Arial"/>
          <w:bCs/>
          <w:sz w:val="24"/>
        </w:rPr>
        <w:lastRenderedPageBreak/>
        <w:t xml:space="preserve">ASEQROO/ASE/AEMD/0533/03/2024, </w:t>
      </w:r>
      <w:r w:rsidR="00A559B3">
        <w:rPr>
          <w:rFonts w:ascii="Arial" w:hAnsi="Arial" w:cs="Arial"/>
          <w:sz w:val="24"/>
          <w:szCs w:val="24"/>
        </w:rPr>
        <w:t>siendo las servidoras pública</w:t>
      </w:r>
      <w:r w:rsidR="005C2309" w:rsidRPr="002A2C86">
        <w:rPr>
          <w:rFonts w:ascii="Arial" w:hAnsi="Arial" w:cs="Arial"/>
          <w:sz w:val="24"/>
          <w:szCs w:val="24"/>
        </w:rPr>
        <w:t>s a cargo de coordinar y supervisar la auditoría, los siguientes:</w:t>
      </w:r>
    </w:p>
    <w:p w14:paraId="06F6BCFB" w14:textId="77777777" w:rsidR="009C5BA0" w:rsidRDefault="009C5BA0" w:rsidP="00507DAF">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4649C1" w:rsidRPr="002A2C86" w14:paraId="6AC4B4D7" w14:textId="77777777" w:rsidTr="001840E4">
        <w:trPr>
          <w:jc w:val="center"/>
        </w:trPr>
        <w:tc>
          <w:tcPr>
            <w:tcW w:w="3823" w:type="dxa"/>
            <w:shd w:val="clear" w:color="auto" w:fill="D9D9D9" w:themeFill="background1" w:themeFillShade="D9"/>
          </w:tcPr>
          <w:p w14:paraId="4FFE295B"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14:paraId="6485596E"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730352" w:rsidRPr="002A2C86" w14:paraId="2E5DB4C7" w14:textId="77777777" w:rsidTr="00507DAF">
        <w:trPr>
          <w:trHeight w:val="609"/>
          <w:jc w:val="center"/>
        </w:trPr>
        <w:tc>
          <w:tcPr>
            <w:tcW w:w="3823" w:type="dxa"/>
            <w:vAlign w:val="center"/>
          </w:tcPr>
          <w:p w14:paraId="175A7AD1" w14:textId="227EC759" w:rsidR="00730352" w:rsidRPr="008275FA" w:rsidRDefault="00291D1D" w:rsidP="001B2459">
            <w:pPr>
              <w:contextualSpacing/>
              <w:jc w:val="center"/>
              <w:rPr>
                <w:rFonts w:ascii="Arial" w:hAnsi="Arial" w:cs="Arial"/>
                <w:bCs/>
              </w:rPr>
            </w:pPr>
            <w:r w:rsidRPr="008275FA">
              <w:rPr>
                <w:rFonts w:ascii="Arial" w:hAnsi="Arial" w:cs="Arial"/>
              </w:rPr>
              <w:t xml:space="preserve">M. en </w:t>
            </w:r>
            <w:proofErr w:type="spellStart"/>
            <w:r w:rsidRPr="008275FA">
              <w:rPr>
                <w:rFonts w:ascii="Arial" w:hAnsi="Arial" w:cs="Arial"/>
              </w:rPr>
              <w:t>Aud</w:t>
            </w:r>
            <w:proofErr w:type="spellEnd"/>
            <w:r w:rsidRPr="008275FA">
              <w:rPr>
                <w:rFonts w:ascii="Arial" w:hAnsi="Arial" w:cs="Arial"/>
              </w:rPr>
              <w:t>. Saidy Espinosa Ramírez C.F.P.</w:t>
            </w:r>
          </w:p>
        </w:tc>
        <w:tc>
          <w:tcPr>
            <w:tcW w:w="5005" w:type="dxa"/>
            <w:vAlign w:val="center"/>
          </w:tcPr>
          <w:p w14:paraId="05266E2F" w14:textId="30782F34" w:rsidR="00730352" w:rsidRPr="008275FA" w:rsidRDefault="00730352" w:rsidP="003140AB">
            <w:pPr>
              <w:contextualSpacing/>
              <w:jc w:val="both"/>
              <w:rPr>
                <w:rFonts w:ascii="Arial" w:hAnsi="Arial" w:cs="Arial"/>
                <w:bCs/>
              </w:rPr>
            </w:pPr>
            <w:r w:rsidRPr="008275FA">
              <w:rPr>
                <w:rFonts w:ascii="Arial" w:hAnsi="Arial" w:cs="Arial"/>
                <w:bCs/>
              </w:rPr>
              <w:t xml:space="preserve">Coordinadora de la Dirección de Fiscalización en Materia al Desempeño </w:t>
            </w:r>
            <w:r w:rsidR="003140AB" w:rsidRPr="008275FA">
              <w:rPr>
                <w:rFonts w:ascii="Arial" w:hAnsi="Arial" w:cs="Arial"/>
                <w:bCs/>
              </w:rPr>
              <w:t>“</w:t>
            </w:r>
            <w:r w:rsidR="00291D1D" w:rsidRPr="008275FA">
              <w:rPr>
                <w:rFonts w:ascii="Arial" w:hAnsi="Arial" w:cs="Arial"/>
                <w:bCs/>
              </w:rPr>
              <w:t>C</w:t>
            </w:r>
            <w:r w:rsidR="003140AB" w:rsidRPr="008275FA">
              <w:rPr>
                <w:rFonts w:ascii="Arial" w:hAnsi="Arial" w:cs="Arial"/>
                <w:bCs/>
              </w:rPr>
              <w:t>”</w:t>
            </w:r>
            <w:r w:rsidRPr="008275FA">
              <w:rPr>
                <w:rFonts w:ascii="Arial" w:hAnsi="Arial" w:cs="Arial"/>
                <w:bCs/>
              </w:rPr>
              <w:t>.</w:t>
            </w:r>
          </w:p>
        </w:tc>
      </w:tr>
      <w:tr w:rsidR="00730352" w:rsidRPr="002A2C86" w14:paraId="527BF6EB" w14:textId="77777777" w:rsidTr="00507DAF">
        <w:trPr>
          <w:trHeight w:val="703"/>
          <w:jc w:val="center"/>
        </w:trPr>
        <w:tc>
          <w:tcPr>
            <w:tcW w:w="3823" w:type="dxa"/>
            <w:vAlign w:val="center"/>
          </w:tcPr>
          <w:p w14:paraId="2CB9A641" w14:textId="516C1781" w:rsidR="00730352" w:rsidRPr="008275FA" w:rsidRDefault="00291D1D" w:rsidP="00B31B92">
            <w:pPr>
              <w:spacing w:line="276" w:lineRule="auto"/>
              <w:contextualSpacing/>
              <w:jc w:val="center"/>
              <w:rPr>
                <w:rFonts w:ascii="Arial" w:hAnsi="Arial" w:cs="Arial"/>
                <w:bCs/>
              </w:rPr>
            </w:pPr>
            <w:r w:rsidRPr="008275FA">
              <w:rPr>
                <w:rFonts w:ascii="Arial" w:hAnsi="Arial" w:cs="Arial"/>
              </w:rPr>
              <w:t xml:space="preserve">M. en </w:t>
            </w:r>
            <w:proofErr w:type="spellStart"/>
            <w:r w:rsidRPr="008275FA">
              <w:rPr>
                <w:rFonts w:ascii="Arial" w:hAnsi="Arial" w:cs="Arial"/>
              </w:rPr>
              <w:t>Aud</w:t>
            </w:r>
            <w:proofErr w:type="spellEnd"/>
            <w:r w:rsidRPr="008275FA">
              <w:rPr>
                <w:rFonts w:ascii="Arial" w:hAnsi="Arial" w:cs="Arial"/>
              </w:rPr>
              <w:t xml:space="preserve">.  Ingrid </w:t>
            </w:r>
            <w:proofErr w:type="spellStart"/>
            <w:r w:rsidRPr="008275FA">
              <w:rPr>
                <w:rFonts w:ascii="Arial" w:hAnsi="Arial" w:cs="Arial"/>
              </w:rPr>
              <w:t>Darany</w:t>
            </w:r>
            <w:proofErr w:type="spellEnd"/>
            <w:r w:rsidRPr="008275FA">
              <w:rPr>
                <w:rFonts w:ascii="Arial" w:hAnsi="Arial" w:cs="Arial"/>
              </w:rPr>
              <w:t xml:space="preserve"> Sanzores Burgos.</w:t>
            </w:r>
          </w:p>
        </w:tc>
        <w:tc>
          <w:tcPr>
            <w:tcW w:w="5005" w:type="dxa"/>
            <w:vAlign w:val="center"/>
          </w:tcPr>
          <w:p w14:paraId="692BDAF6" w14:textId="0E6149A0" w:rsidR="00730352" w:rsidRPr="008275FA" w:rsidRDefault="00730352" w:rsidP="001E10CD">
            <w:pPr>
              <w:contextualSpacing/>
              <w:jc w:val="both"/>
              <w:rPr>
                <w:rFonts w:ascii="Arial" w:hAnsi="Arial" w:cs="Arial"/>
                <w:bCs/>
              </w:rPr>
            </w:pPr>
            <w:r w:rsidRPr="008275FA">
              <w:rPr>
                <w:rFonts w:ascii="Arial" w:hAnsi="Arial" w:cs="Arial"/>
                <w:bCs/>
              </w:rPr>
              <w:t xml:space="preserve">Supervisora de la Dirección de Fiscalización en Materia al Desempeño </w:t>
            </w:r>
            <w:r w:rsidR="003140AB" w:rsidRPr="008275FA">
              <w:rPr>
                <w:rFonts w:ascii="Arial" w:hAnsi="Arial" w:cs="Arial"/>
                <w:bCs/>
              </w:rPr>
              <w:t>“</w:t>
            </w:r>
            <w:r w:rsidR="00291D1D" w:rsidRPr="008275FA">
              <w:rPr>
                <w:rFonts w:ascii="Arial" w:hAnsi="Arial" w:cs="Arial"/>
                <w:bCs/>
              </w:rPr>
              <w:t>C</w:t>
            </w:r>
            <w:r w:rsidR="003140AB" w:rsidRPr="008275FA">
              <w:rPr>
                <w:rFonts w:ascii="Arial" w:hAnsi="Arial" w:cs="Arial"/>
                <w:bCs/>
              </w:rPr>
              <w:t>”.</w:t>
            </w:r>
          </w:p>
        </w:tc>
      </w:tr>
    </w:tbl>
    <w:p w14:paraId="07F3CCA7" w14:textId="21B10E7C" w:rsidR="00060D4A" w:rsidRDefault="00060D4A" w:rsidP="007F403B">
      <w:pPr>
        <w:autoSpaceDE w:val="0"/>
        <w:autoSpaceDN w:val="0"/>
        <w:adjustRightInd w:val="0"/>
        <w:spacing w:after="0"/>
        <w:jc w:val="both"/>
        <w:rPr>
          <w:rFonts w:ascii="Arial" w:eastAsia="Times New Roman" w:hAnsi="Arial" w:cs="Arial"/>
          <w:sz w:val="16"/>
          <w:szCs w:val="24"/>
          <w:lang w:eastAsia="es-ES"/>
        </w:rPr>
      </w:pPr>
    </w:p>
    <w:p w14:paraId="20855EE6" w14:textId="300DE19B" w:rsidR="00507DAF" w:rsidRDefault="00507DAF" w:rsidP="007F403B">
      <w:pPr>
        <w:autoSpaceDE w:val="0"/>
        <w:autoSpaceDN w:val="0"/>
        <w:adjustRightInd w:val="0"/>
        <w:spacing w:after="0"/>
        <w:jc w:val="both"/>
        <w:rPr>
          <w:rFonts w:ascii="Arial" w:eastAsia="Times New Roman" w:hAnsi="Arial" w:cs="Arial"/>
          <w:sz w:val="16"/>
          <w:szCs w:val="24"/>
          <w:lang w:eastAsia="es-ES"/>
        </w:rPr>
      </w:pPr>
    </w:p>
    <w:p w14:paraId="1F94CF34" w14:textId="77777777" w:rsidR="00507DAF" w:rsidRPr="00434548" w:rsidRDefault="00507DAF" w:rsidP="007F403B">
      <w:pPr>
        <w:autoSpaceDE w:val="0"/>
        <w:autoSpaceDN w:val="0"/>
        <w:adjustRightInd w:val="0"/>
        <w:spacing w:after="0"/>
        <w:jc w:val="both"/>
        <w:rPr>
          <w:rFonts w:ascii="Arial" w:eastAsia="Times New Roman" w:hAnsi="Arial" w:cs="Arial"/>
          <w:sz w:val="16"/>
          <w:szCs w:val="24"/>
          <w:lang w:eastAsia="es-ES"/>
        </w:rPr>
      </w:pPr>
    </w:p>
    <w:p w14:paraId="51CD730B" w14:textId="435A0F82" w:rsidR="00925047" w:rsidRPr="002A2C86" w:rsidRDefault="00321853" w:rsidP="00925047">
      <w:pPr>
        <w:pStyle w:val="Ttulo2"/>
        <w:spacing w:before="0"/>
        <w:jc w:val="both"/>
        <w:rPr>
          <w:rStyle w:val="Ttulo2Car"/>
          <w:rFonts w:cs="Arial"/>
          <w:b/>
          <w:szCs w:val="24"/>
        </w:rPr>
      </w:pPr>
      <w:bookmarkStart w:id="31" w:name="_Toc11413510"/>
      <w:bookmarkStart w:id="32" w:name="_Toc74856074"/>
      <w:bookmarkStart w:id="33" w:name="_Toc167200143"/>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31"/>
      <w:r w:rsidR="00A95A87" w:rsidRPr="002A2C86">
        <w:rPr>
          <w:rStyle w:val="Ttulo2Car"/>
          <w:rFonts w:cs="Arial"/>
          <w:b/>
          <w:szCs w:val="24"/>
        </w:rPr>
        <w:t xml:space="preserve"> DE LA FISCALIZACIÓN EFECTUADA</w:t>
      </w:r>
      <w:bookmarkEnd w:id="32"/>
      <w:bookmarkEnd w:id="33"/>
    </w:p>
    <w:p w14:paraId="7799A2B5" w14:textId="77777777" w:rsidR="00925047" w:rsidRPr="00507DAF" w:rsidRDefault="00925047" w:rsidP="00925047">
      <w:pPr>
        <w:spacing w:after="0"/>
        <w:rPr>
          <w:sz w:val="24"/>
          <w:szCs w:val="24"/>
        </w:rPr>
      </w:pPr>
    </w:p>
    <w:p w14:paraId="6A389D06" w14:textId="4D0B074B" w:rsidR="00434548" w:rsidRDefault="00DB1EB0" w:rsidP="00434548">
      <w:pPr>
        <w:pStyle w:val="Ttulo2"/>
        <w:numPr>
          <w:ilvl w:val="0"/>
          <w:numId w:val="6"/>
        </w:numPr>
        <w:jc w:val="both"/>
        <w:rPr>
          <w:rFonts w:cs="Arial"/>
          <w:szCs w:val="24"/>
          <w:lang w:eastAsia="es-ES"/>
        </w:rPr>
      </w:pPr>
      <w:bookmarkStart w:id="34" w:name="_Toc11413511"/>
      <w:bookmarkStart w:id="35" w:name="_Toc74856075"/>
      <w:bookmarkStart w:id="36" w:name="_Toc167200144"/>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34"/>
      <w:bookmarkEnd w:id="35"/>
      <w:bookmarkEnd w:id="36"/>
    </w:p>
    <w:p w14:paraId="4AED8C8D" w14:textId="77777777" w:rsidR="00507DAF" w:rsidRPr="00507DAF" w:rsidRDefault="00507DAF" w:rsidP="00507DAF">
      <w:pPr>
        <w:spacing w:after="0"/>
        <w:rPr>
          <w:sz w:val="24"/>
          <w:szCs w:val="24"/>
          <w:lang w:eastAsia="es-ES"/>
        </w:rPr>
      </w:pPr>
    </w:p>
    <w:p w14:paraId="49F14313" w14:textId="79DB82DC" w:rsidR="00434548" w:rsidRDefault="00730352" w:rsidP="007E4ADD">
      <w:pPr>
        <w:spacing w:after="0"/>
        <w:jc w:val="both"/>
        <w:rPr>
          <w:rFonts w:ascii="Arial" w:hAnsi="Arial" w:cs="Arial"/>
          <w:sz w:val="24"/>
        </w:rPr>
      </w:pPr>
      <w:r w:rsidRPr="002A2C86">
        <w:rPr>
          <w:rFonts w:ascii="Arial" w:hAnsi="Arial" w:cs="Arial"/>
          <w:sz w:val="24"/>
        </w:rPr>
        <w:t xml:space="preserve">De conformidad con los </w:t>
      </w:r>
      <w:r w:rsidRPr="00630FBB">
        <w:rPr>
          <w:rFonts w:ascii="Arial" w:hAnsi="Arial" w:cs="Arial"/>
          <w:sz w:val="24"/>
        </w:rPr>
        <w:t>artículos 17 fracción II, 38</w:t>
      </w:r>
      <w:r w:rsidR="004F1236" w:rsidRPr="00630FBB">
        <w:rPr>
          <w:rFonts w:ascii="Arial" w:hAnsi="Arial" w:cs="Arial"/>
          <w:sz w:val="24"/>
        </w:rPr>
        <w:t xml:space="preserve"> fracci</w:t>
      </w:r>
      <w:r w:rsidR="008275FA">
        <w:rPr>
          <w:rFonts w:ascii="Arial" w:hAnsi="Arial" w:cs="Arial"/>
          <w:sz w:val="24"/>
        </w:rPr>
        <w:t>ones</w:t>
      </w:r>
      <w:r w:rsidR="004F1236" w:rsidRPr="00630FBB">
        <w:rPr>
          <w:rFonts w:ascii="Arial" w:hAnsi="Arial" w:cs="Arial"/>
          <w:sz w:val="24"/>
        </w:rPr>
        <w:t xml:space="preserve"> IV</w:t>
      </w:r>
      <w:r w:rsidR="00620961" w:rsidRPr="00630FBB">
        <w:rPr>
          <w:rFonts w:ascii="Arial" w:hAnsi="Arial" w:cs="Arial"/>
          <w:sz w:val="24"/>
        </w:rPr>
        <w:t xml:space="preserve"> y V</w:t>
      </w:r>
      <w:r w:rsidR="00E16E2F">
        <w:rPr>
          <w:rFonts w:ascii="Arial" w:hAnsi="Arial" w:cs="Arial"/>
          <w:sz w:val="24"/>
        </w:rPr>
        <w:t>,</w:t>
      </w:r>
      <w:r w:rsidRPr="00630FBB">
        <w:rPr>
          <w:rFonts w:ascii="Arial" w:hAnsi="Arial" w:cs="Arial"/>
          <w:sz w:val="24"/>
        </w:rPr>
        <w:t xml:space="preserve">41 en su segundo párrafo de la Ley de Fiscalización y Rendición de Cuentas del Estado de Quintana Roo, y artículos 4, 8 y 9, fracciones X, XI, XVIII y XXVI del Reglamento Interior de la Auditoría Superior del Estado de Quintana </w:t>
      </w:r>
      <w:r w:rsidR="00C03146" w:rsidRPr="00630FBB">
        <w:rPr>
          <w:rFonts w:ascii="Arial" w:hAnsi="Arial" w:cs="Arial"/>
          <w:sz w:val="24"/>
        </w:rPr>
        <w:t>Roo</w:t>
      </w:r>
      <w:r w:rsidRPr="002A2C86">
        <w:rPr>
          <w:rFonts w:ascii="Arial" w:hAnsi="Arial" w:cs="Arial"/>
          <w:sz w:val="24"/>
        </w:rPr>
        <w:t xml:space="preserve">, durante este proceso se determinaron </w:t>
      </w:r>
      <w:r w:rsidR="00630FBB">
        <w:rPr>
          <w:rFonts w:ascii="Arial" w:hAnsi="Arial" w:cs="Arial"/>
          <w:sz w:val="24"/>
        </w:rPr>
        <w:t>3</w:t>
      </w:r>
      <w:r w:rsidRPr="002A2C86">
        <w:rPr>
          <w:rFonts w:ascii="Arial" w:hAnsi="Arial" w:cs="Arial"/>
          <w:sz w:val="24"/>
        </w:rPr>
        <w:t xml:space="preserve"> resultados de la fisca</w:t>
      </w:r>
      <w:r w:rsidR="0039315E" w:rsidRPr="002A2C86">
        <w:rPr>
          <w:rFonts w:ascii="Arial" w:hAnsi="Arial" w:cs="Arial"/>
          <w:sz w:val="24"/>
        </w:rPr>
        <w:t xml:space="preserve">lización correspondientes a la </w:t>
      </w:r>
      <w:r w:rsidR="00630FBB" w:rsidRPr="00630FBB">
        <w:rPr>
          <w:rFonts w:ascii="Arial" w:hAnsi="Arial" w:cs="Arial"/>
          <w:b/>
          <w:bCs/>
          <w:sz w:val="24"/>
        </w:rPr>
        <w:t>Auditoría de Desempeño al cumplimiento de objetivos y metas de programas presupuestarios</w:t>
      </w:r>
      <w:r w:rsidR="005017EB">
        <w:rPr>
          <w:rFonts w:ascii="Arial" w:hAnsi="Arial" w:cs="Arial"/>
          <w:sz w:val="24"/>
        </w:rPr>
        <w:t>, que generaron 7</w:t>
      </w:r>
      <w:r w:rsidR="00630FBB">
        <w:rPr>
          <w:rFonts w:ascii="Arial" w:hAnsi="Arial" w:cs="Arial"/>
          <w:sz w:val="24"/>
        </w:rPr>
        <w:t xml:space="preserve"> </w:t>
      </w:r>
      <w:r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p w14:paraId="42484C67" w14:textId="47B47FDE" w:rsidR="00857146" w:rsidRDefault="00857146" w:rsidP="007E4ADD">
      <w:pPr>
        <w:spacing w:after="0"/>
        <w:jc w:val="both"/>
        <w:rPr>
          <w:rFonts w:ascii="Arial" w:hAnsi="Arial" w:cs="Arial"/>
          <w:sz w:val="24"/>
        </w:rPr>
      </w:pPr>
    </w:p>
    <w:p w14:paraId="35195209" w14:textId="77777777" w:rsidR="00857146" w:rsidRPr="00857146" w:rsidRDefault="00857146" w:rsidP="007E4ADD">
      <w:pPr>
        <w:spacing w:after="0"/>
        <w:jc w:val="both"/>
        <w:rPr>
          <w:rFonts w:ascii="Arial" w:hAnsi="Arial" w:cs="Arial"/>
          <w:sz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2A2C86" w:rsidRDefault="003805F3" w:rsidP="000B6B7D">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2A2C86"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6340120E" w:rsidR="006E17FA" w:rsidRPr="002A2C86" w:rsidRDefault="005017EB" w:rsidP="00766D0A">
            <w:pPr>
              <w:spacing w:after="0" w:line="360" w:lineRule="auto"/>
              <w:jc w:val="center"/>
              <w:rPr>
                <w:rFonts w:ascii="Arial" w:hAnsi="Arial" w:cs="Arial"/>
                <w:b/>
                <w:bCs/>
                <w:color w:val="000000"/>
                <w:sz w:val="24"/>
                <w:szCs w:val="24"/>
              </w:rPr>
            </w:pPr>
            <w:r>
              <w:rPr>
                <w:rFonts w:ascii="Arial" w:hAnsi="Arial" w:cs="Arial"/>
                <w:b/>
                <w:color w:val="000000"/>
                <w:sz w:val="24"/>
                <w:szCs w:val="24"/>
              </w:rPr>
              <w:t>7</w:t>
            </w:r>
          </w:p>
        </w:tc>
      </w:tr>
      <w:tr w:rsidR="006E17FA" w:rsidRPr="002A2C86"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2A2C86" w:rsidRDefault="00E6486C" w:rsidP="00925047">
            <w:pPr>
              <w:spacing w:after="0" w:line="360" w:lineRule="auto"/>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322ACD91" w:rsidR="006E17FA" w:rsidRPr="002A2C86" w:rsidRDefault="007D2281" w:rsidP="001B2459">
            <w:pPr>
              <w:spacing w:after="0" w:line="360" w:lineRule="auto"/>
              <w:jc w:val="center"/>
              <w:rPr>
                <w:rFonts w:ascii="Arial" w:hAnsi="Arial" w:cs="Arial"/>
                <w:b/>
                <w:color w:val="000000"/>
                <w:sz w:val="24"/>
                <w:szCs w:val="24"/>
              </w:rPr>
            </w:pPr>
            <w:r>
              <w:rPr>
                <w:rFonts w:ascii="Arial" w:hAnsi="Arial" w:cs="Arial"/>
                <w:b/>
                <w:color w:val="000000"/>
                <w:sz w:val="24"/>
                <w:szCs w:val="24"/>
              </w:rPr>
              <w:t>0</w:t>
            </w:r>
          </w:p>
        </w:tc>
      </w:tr>
      <w:tr w:rsidR="006E17FA" w:rsidRPr="002A2C86"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2A2C86" w:rsidRDefault="00E6486C" w:rsidP="007F403B">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45E09591" w:rsidR="006E17FA" w:rsidRPr="002A2C86" w:rsidRDefault="005017EB" w:rsidP="001B2459">
            <w:pPr>
              <w:spacing w:after="0" w:line="360" w:lineRule="auto"/>
              <w:jc w:val="center"/>
              <w:rPr>
                <w:rFonts w:ascii="Arial" w:hAnsi="Arial" w:cs="Arial"/>
                <w:b/>
                <w:bCs/>
                <w:color w:val="000000"/>
                <w:sz w:val="24"/>
                <w:szCs w:val="24"/>
              </w:rPr>
            </w:pPr>
            <w:r>
              <w:rPr>
                <w:rFonts w:ascii="Arial" w:hAnsi="Arial" w:cs="Arial"/>
                <w:b/>
                <w:color w:val="000000"/>
                <w:sz w:val="24"/>
                <w:szCs w:val="24"/>
              </w:rPr>
              <w:t>7</w:t>
            </w:r>
          </w:p>
        </w:tc>
      </w:tr>
    </w:tbl>
    <w:p w14:paraId="6F3E99E9" w14:textId="1D4F3884" w:rsidR="007516E0" w:rsidRPr="002A2C86" w:rsidRDefault="007516E0" w:rsidP="00EE1231">
      <w:pPr>
        <w:spacing w:after="0"/>
        <w:rPr>
          <w:rFonts w:cs="Arial"/>
          <w:b/>
          <w:szCs w:val="24"/>
          <w:lang w:eastAsia="es-ES"/>
        </w:rPr>
      </w:pPr>
      <w:bookmarkStart w:id="37"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2A2C86"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2A2C86" w:rsidRDefault="00E6486C" w:rsidP="00C97DA1">
            <w:pPr>
              <w:spacing w:after="0" w:line="360" w:lineRule="auto"/>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6486C" w:rsidRPr="002A2C86"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2A2C86" w:rsidRDefault="00E6486C" w:rsidP="00C97DA1">
            <w:pPr>
              <w:spacing w:after="0" w:line="360" w:lineRule="auto"/>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34CA182F" w:rsidR="00E6486C" w:rsidRPr="002A2C86" w:rsidRDefault="005017EB" w:rsidP="001B2459">
            <w:pPr>
              <w:spacing w:after="0" w:line="360" w:lineRule="auto"/>
              <w:jc w:val="center"/>
              <w:rPr>
                <w:rFonts w:ascii="Arial" w:hAnsi="Arial" w:cs="Arial"/>
                <w:b/>
                <w:bCs/>
                <w:color w:val="000000"/>
                <w:sz w:val="24"/>
                <w:szCs w:val="24"/>
              </w:rPr>
            </w:pPr>
            <w:r>
              <w:rPr>
                <w:rFonts w:ascii="Arial" w:hAnsi="Arial" w:cs="Arial"/>
                <w:b/>
                <w:color w:val="000000"/>
                <w:sz w:val="24"/>
                <w:szCs w:val="24"/>
              </w:rPr>
              <w:t>7</w:t>
            </w:r>
          </w:p>
        </w:tc>
      </w:tr>
    </w:tbl>
    <w:p w14:paraId="1A2CBC6A" w14:textId="693B6B37" w:rsidR="00D535D2" w:rsidRPr="001C6ACB" w:rsidRDefault="00254F0C" w:rsidP="000D571A">
      <w:pPr>
        <w:pStyle w:val="Ttulo2"/>
        <w:numPr>
          <w:ilvl w:val="0"/>
          <w:numId w:val="6"/>
        </w:numPr>
        <w:rPr>
          <w:rFonts w:cs="Arial"/>
          <w:szCs w:val="24"/>
          <w:lang w:eastAsia="es-ES"/>
        </w:rPr>
      </w:pPr>
      <w:bookmarkStart w:id="38" w:name="_Toc74856076"/>
      <w:bookmarkStart w:id="39" w:name="_Toc167200145"/>
      <w:r w:rsidRPr="001C6ACB">
        <w:rPr>
          <w:rFonts w:cs="Arial"/>
          <w:szCs w:val="24"/>
          <w:lang w:eastAsia="es-ES"/>
        </w:rPr>
        <w:lastRenderedPageBreak/>
        <w:t>Detalle de Resultados</w:t>
      </w:r>
      <w:bookmarkEnd w:id="37"/>
      <w:bookmarkEnd w:id="38"/>
      <w:bookmarkEnd w:id="39"/>
    </w:p>
    <w:p w14:paraId="41B5EE8C" w14:textId="77777777" w:rsidR="001C6ACB" w:rsidRPr="000D571A" w:rsidRDefault="001C6ACB" w:rsidP="0034309D">
      <w:pPr>
        <w:pStyle w:val="Ttulo2"/>
        <w:rPr>
          <w:rFonts w:eastAsia="Times New Roman" w:cs="Arial"/>
          <w:sz w:val="20"/>
          <w:szCs w:val="24"/>
          <w:lang w:eastAsia="es-ES"/>
        </w:rPr>
      </w:pPr>
    </w:p>
    <w:p w14:paraId="358A73AC" w14:textId="7F082656" w:rsidR="00B92C1F" w:rsidRPr="0034309D" w:rsidRDefault="00B92C1F" w:rsidP="0034309D">
      <w:pPr>
        <w:pStyle w:val="Ttulo2"/>
        <w:rPr>
          <w:rFonts w:eastAsia="Times New Roman" w:cs="Arial"/>
          <w:bCs/>
          <w:szCs w:val="24"/>
          <w:lang w:eastAsia="es-ES"/>
        </w:rPr>
      </w:pPr>
      <w:bookmarkStart w:id="40" w:name="_Toc74856077"/>
      <w:bookmarkStart w:id="41" w:name="_Toc167200146"/>
      <w:r w:rsidRPr="0034309D">
        <w:rPr>
          <w:rFonts w:eastAsia="Times New Roman" w:cs="Arial"/>
          <w:szCs w:val="24"/>
          <w:lang w:eastAsia="es-ES"/>
        </w:rPr>
        <w:t>Resultado Número</w:t>
      </w:r>
      <w:r w:rsidR="00823CD5" w:rsidRPr="0034309D">
        <w:rPr>
          <w:rFonts w:eastAsia="Times New Roman" w:cs="Arial"/>
          <w:szCs w:val="24"/>
          <w:lang w:eastAsia="es-ES"/>
        </w:rPr>
        <w:t xml:space="preserve"> </w:t>
      </w:r>
      <w:bookmarkEnd w:id="40"/>
      <w:r w:rsidR="00630FBB">
        <w:rPr>
          <w:rFonts w:eastAsia="Times New Roman" w:cs="Arial"/>
          <w:szCs w:val="24"/>
          <w:lang w:eastAsia="es-ES"/>
        </w:rPr>
        <w:t>1</w:t>
      </w:r>
      <w:bookmarkEnd w:id="41"/>
    </w:p>
    <w:p w14:paraId="0A6EC9E2" w14:textId="2F40306F" w:rsidR="00B92C1F" w:rsidRPr="00E16E2F" w:rsidRDefault="00B92C1F" w:rsidP="007F403B">
      <w:pPr>
        <w:autoSpaceDE w:val="0"/>
        <w:autoSpaceDN w:val="0"/>
        <w:adjustRightInd w:val="0"/>
        <w:spacing w:after="0" w:line="240" w:lineRule="auto"/>
        <w:jc w:val="both"/>
        <w:rPr>
          <w:rFonts w:ascii="Arial" w:eastAsia="Times New Roman" w:hAnsi="Arial" w:cs="Arial"/>
          <w:b/>
          <w:bCs/>
          <w:sz w:val="20"/>
          <w:szCs w:val="24"/>
          <w:lang w:eastAsia="es-ES"/>
        </w:rPr>
      </w:pPr>
    </w:p>
    <w:p w14:paraId="1FCEA9C7" w14:textId="209533E4" w:rsidR="00E16E2F" w:rsidRPr="00E16E2F" w:rsidRDefault="00E16E2F" w:rsidP="00E16E2F">
      <w:pPr>
        <w:autoSpaceDE w:val="0"/>
        <w:autoSpaceDN w:val="0"/>
        <w:adjustRightInd w:val="0"/>
        <w:jc w:val="both"/>
        <w:rPr>
          <w:rFonts w:ascii="Arial" w:hAnsi="Arial" w:cs="Arial"/>
          <w:b/>
          <w:bCs/>
          <w:sz w:val="24"/>
        </w:rPr>
      </w:pPr>
      <w:r>
        <w:rPr>
          <w:rFonts w:ascii="Arial" w:hAnsi="Arial" w:cs="Arial"/>
          <w:b/>
          <w:bCs/>
          <w:sz w:val="24"/>
        </w:rPr>
        <w:t>Eficacia.</w:t>
      </w:r>
    </w:p>
    <w:p w14:paraId="052F79A1" w14:textId="12D9C0C5" w:rsidR="00251C83" w:rsidRPr="002A2C86" w:rsidRDefault="00251C83" w:rsidP="00251C83">
      <w:pPr>
        <w:spacing w:after="0"/>
        <w:jc w:val="both"/>
        <w:rPr>
          <w:rFonts w:ascii="Arial" w:hAnsi="Arial" w:cs="Arial"/>
          <w:b/>
          <w:sz w:val="24"/>
          <w:szCs w:val="24"/>
        </w:rPr>
      </w:pPr>
      <w:r w:rsidRPr="000941F3">
        <w:rPr>
          <w:rFonts w:ascii="Arial" w:hAnsi="Arial" w:cs="Arial"/>
          <w:b/>
          <w:sz w:val="24"/>
          <w:szCs w:val="24"/>
        </w:rPr>
        <w:t xml:space="preserve">1. </w:t>
      </w:r>
      <w:r w:rsidR="00630FBB" w:rsidRPr="00630FBB">
        <w:rPr>
          <w:rFonts w:ascii="Arial" w:eastAsia="Times New Roman" w:hAnsi="Arial" w:cs="Arial"/>
          <w:b/>
          <w:bCs/>
          <w:sz w:val="24"/>
          <w:szCs w:val="24"/>
        </w:rPr>
        <w:t>Control Interno.</w:t>
      </w:r>
    </w:p>
    <w:p w14:paraId="6FBD3F02" w14:textId="77777777" w:rsidR="00251C83" w:rsidRPr="00E16E2F" w:rsidRDefault="00251C83" w:rsidP="00251C83">
      <w:pPr>
        <w:spacing w:after="0"/>
        <w:ind w:left="142"/>
        <w:jc w:val="both"/>
        <w:rPr>
          <w:rFonts w:ascii="Arial" w:hAnsi="Arial" w:cs="Arial"/>
          <w:b/>
          <w:sz w:val="20"/>
          <w:szCs w:val="24"/>
        </w:rPr>
      </w:pPr>
    </w:p>
    <w:p w14:paraId="0959CE28" w14:textId="5DB723F6" w:rsidR="00251C83" w:rsidRDefault="00251C83" w:rsidP="00630FBB">
      <w:pPr>
        <w:spacing w:after="0"/>
        <w:ind w:left="851" w:hanging="425"/>
        <w:jc w:val="both"/>
        <w:rPr>
          <w:rFonts w:ascii="Arial" w:hAnsi="Arial" w:cs="Arial"/>
          <w:b/>
          <w:sz w:val="24"/>
          <w:szCs w:val="24"/>
        </w:rPr>
      </w:pPr>
      <w:r w:rsidRPr="002A2C86">
        <w:rPr>
          <w:rFonts w:ascii="Arial" w:hAnsi="Arial" w:cs="Arial"/>
          <w:b/>
          <w:sz w:val="24"/>
          <w:szCs w:val="24"/>
        </w:rPr>
        <w:t xml:space="preserve">1.1 </w:t>
      </w:r>
      <w:r w:rsidR="00630FBB" w:rsidRPr="00630FBB">
        <w:rPr>
          <w:rFonts w:ascii="Arial" w:hAnsi="Arial" w:cs="Arial"/>
          <w:b/>
          <w:sz w:val="24"/>
          <w:szCs w:val="24"/>
        </w:rPr>
        <w:t>Valoración de la</w:t>
      </w:r>
      <w:r w:rsidR="00493ADD">
        <w:rPr>
          <w:rFonts w:ascii="Arial" w:hAnsi="Arial" w:cs="Arial"/>
          <w:b/>
          <w:sz w:val="24"/>
          <w:szCs w:val="24"/>
        </w:rPr>
        <w:t xml:space="preserve"> I</w:t>
      </w:r>
      <w:r w:rsidR="00630FBB" w:rsidRPr="00630FBB">
        <w:rPr>
          <w:rFonts w:ascii="Arial" w:hAnsi="Arial" w:cs="Arial"/>
          <w:b/>
          <w:sz w:val="24"/>
          <w:szCs w:val="24"/>
        </w:rPr>
        <w:t>mplementación de los cinco componentes de control interno.</w:t>
      </w:r>
    </w:p>
    <w:p w14:paraId="0E86D6BD" w14:textId="77777777" w:rsidR="00251C83" w:rsidRPr="000D571A" w:rsidRDefault="00251C83" w:rsidP="00F40AA6">
      <w:pPr>
        <w:autoSpaceDE w:val="0"/>
        <w:autoSpaceDN w:val="0"/>
        <w:adjustRightInd w:val="0"/>
        <w:spacing w:after="0" w:line="240" w:lineRule="auto"/>
        <w:jc w:val="both"/>
        <w:rPr>
          <w:rFonts w:ascii="Arial" w:eastAsia="Times New Roman" w:hAnsi="Arial" w:cs="Arial"/>
          <w:b/>
          <w:bCs/>
          <w:sz w:val="20"/>
          <w:szCs w:val="24"/>
          <w:lang w:eastAsia="es-ES"/>
        </w:rPr>
      </w:pPr>
    </w:p>
    <w:p w14:paraId="70253E2B" w14:textId="37FF4153" w:rsidR="0039315E" w:rsidRDefault="00C26412" w:rsidP="000D571A">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Con </w:t>
      </w:r>
      <w:r w:rsidRPr="00A21263">
        <w:rPr>
          <w:rFonts w:ascii="Arial" w:eastAsia="Times New Roman" w:hAnsi="Arial" w:cs="Arial"/>
          <w:b/>
          <w:bCs/>
          <w:sz w:val="24"/>
          <w:szCs w:val="24"/>
          <w:lang w:eastAsia="es-ES"/>
        </w:rPr>
        <w:t>observación</w:t>
      </w:r>
    </w:p>
    <w:p w14:paraId="689DE777" w14:textId="77777777" w:rsidR="000D571A" w:rsidRPr="000D571A" w:rsidRDefault="000D571A" w:rsidP="000D571A">
      <w:pPr>
        <w:autoSpaceDE w:val="0"/>
        <w:autoSpaceDN w:val="0"/>
        <w:adjustRightInd w:val="0"/>
        <w:spacing w:after="0"/>
        <w:jc w:val="both"/>
        <w:rPr>
          <w:rFonts w:ascii="Arial" w:eastAsia="Times New Roman" w:hAnsi="Arial" w:cs="Arial"/>
          <w:b/>
          <w:bCs/>
          <w:sz w:val="24"/>
          <w:szCs w:val="24"/>
          <w:lang w:eastAsia="es-ES"/>
        </w:rPr>
      </w:pPr>
    </w:p>
    <w:p w14:paraId="07F25699" w14:textId="37CC5A7E" w:rsidR="001449BA" w:rsidRDefault="000D571A" w:rsidP="000D571A">
      <w:pPr>
        <w:spacing w:after="0"/>
        <w:jc w:val="both"/>
        <w:rPr>
          <w:rFonts w:ascii="Arial" w:hAnsi="Arial" w:cs="Arial"/>
          <w:sz w:val="24"/>
        </w:rPr>
      </w:pPr>
      <w:r w:rsidRPr="000D571A">
        <w:rPr>
          <w:rFonts w:ascii="Arial" w:hAnsi="Arial" w:cs="Arial"/>
          <w:sz w:val="24"/>
        </w:rPr>
        <w:t>E</w:t>
      </w:r>
      <w:r w:rsidR="003669FD">
        <w:rPr>
          <w:rFonts w:ascii="Arial" w:hAnsi="Arial" w:cs="Arial"/>
          <w:sz w:val="24"/>
        </w:rPr>
        <w:t>l</w:t>
      </w:r>
      <w:r w:rsidRPr="000D571A">
        <w:rPr>
          <w:rFonts w:ascii="Arial" w:hAnsi="Arial" w:cs="Arial"/>
          <w:sz w:val="24"/>
        </w:rPr>
        <w:t xml:space="preserve"> Control Interno se ha convertido en una parte esencial para conducir las actividades hacia el logro de objetivos y metas institucionales de cualquier organización, ya sea en el sector público o privado.</w:t>
      </w:r>
    </w:p>
    <w:p w14:paraId="14B23135" w14:textId="77777777" w:rsidR="001449BA" w:rsidRDefault="001449BA" w:rsidP="000D571A">
      <w:pPr>
        <w:spacing w:after="0"/>
        <w:jc w:val="both"/>
        <w:rPr>
          <w:rFonts w:ascii="Arial" w:hAnsi="Arial" w:cs="Arial"/>
          <w:sz w:val="24"/>
        </w:rPr>
      </w:pPr>
    </w:p>
    <w:p w14:paraId="66038CC8" w14:textId="76F0F349" w:rsidR="000D571A" w:rsidRPr="000D571A" w:rsidRDefault="000D571A" w:rsidP="000D571A">
      <w:pPr>
        <w:spacing w:after="0"/>
        <w:jc w:val="both"/>
        <w:rPr>
          <w:rFonts w:ascii="Arial" w:hAnsi="Arial" w:cs="Arial"/>
          <w:sz w:val="24"/>
        </w:rPr>
      </w:pPr>
      <w:r w:rsidRPr="000D571A">
        <w:rPr>
          <w:rFonts w:ascii="Arial" w:hAnsi="Arial" w:cs="Arial"/>
          <w:sz w:val="24"/>
        </w:rPr>
        <w:t xml:space="preserve">Las dependencias y entidades que integran la Administración Pública Estatal requieren que su gestión sea eficaz, responsable y que les permita mantenerse en las mejores condiciones, para lograr un equilibrio favorable entre su administración y los fines que persiguen. </w:t>
      </w:r>
    </w:p>
    <w:p w14:paraId="313CB8FD" w14:textId="77777777" w:rsidR="000D571A" w:rsidRPr="000D571A" w:rsidRDefault="000D571A" w:rsidP="000D571A">
      <w:pPr>
        <w:spacing w:after="0"/>
        <w:jc w:val="both"/>
        <w:rPr>
          <w:rFonts w:ascii="Arial" w:hAnsi="Arial" w:cs="Arial"/>
          <w:sz w:val="18"/>
        </w:rPr>
      </w:pPr>
    </w:p>
    <w:p w14:paraId="01917DB5" w14:textId="5CAF104B" w:rsidR="000D571A" w:rsidRPr="000D571A" w:rsidRDefault="000D571A" w:rsidP="000D571A">
      <w:pPr>
        <w:spacing w:after="0"/>
        <w:jc w:val="both"/>
        <w:rPr>
          <w:rFonts w:ascii="Arial" w:hAnsi="Arial" w:cs="Arial"/>
          <w:sz w:val="24"/>
        </w:rPr>
      </w:pPr>
      <w:r w:rsidRPr="000D571A">
        <w:rPr>
          <w:rFonts w:ascii="Arial" w:hAnsi="Arial" w:cs="Arial"/>
          <w:sz w:val="24"/>
        </w:rPr>
        <w:t>Al respecto, resulta indispensable que dichas instituciones cuenten con un Sistema de Control Interno eficaz, que esté diseñado y funcione de tal manera que fortalezca la capacidad para conducir sus actividades hacia el logro de la misión institucional; impulse la prevención y administración de eventos contrarios al logro de los objetivos estratégicos; promueva el cumplimiento de las leyes y normativas aplicables; coadyuve a la presentación de información financiera, presupuestal y de gestión en forma confiable y oportuna</w:t>
      </w:r>
      <w:r w:rsidR="003669FD">
        <w:rPr>
          <w:rFonts w:ascii="Arial" w:hAnsi="Arial" w:cs="Arial"/>
          <w:sz w:val="24"/>
        </w:rPr>
        <w:t>;</w:t>
      </w:r>
      <w:r w:rsidRPr="000D571A">
        <w:rPr>
          <w:rFonts w:ascii="Arial" w:hAnsi="Arial" w:cs="Arial"/>
          <w:sz w:val="24"/>
        </w:rPr>
        <w:t xml:space="preserve"> y </w:t>
      </w:r>
      <w:r w:rsidR="003669FD">
        <w:rPr>
          <w:rFonts w:ascii="Arial" w:hAnsi="Arial" w:cs="Arial"/>
          <w:sz w:val="24"/>
        </w:rPr>
        <w:t xml:space="preserve">que </w:t>
      </w:r>
      <w:r w:rsidRPr="000D571A">
        <w:rPr>
          <w:rFonts w:ascii="Arial" w:hAnsi="Arial" w:cs="Arial"/>
          <w:sz w:val="24"/>
        </w:rPr>
        <w:t xml:space="preserve">asegure el ejercicio y resguardo adecuado de los recursos públicos que les son asignados. </w:t>
      </w:r>
    </w:p>
    <w:p w14:paraId="45903A48" w14:textId="77777777" w:rsidR="000D571A" w:rsidRPr="000D571A" w:rsidRDefault="000D571A" w:rsidP="000D571A">
      <w:pPr>
        <w:spacing w:after="0"/>
        <w:jc w:val="both"/>
        <w:rPr>
          <w:rFonts w:ascii="Arial" w:hAnsi="Arial" w:cs="Arial"/>
          <w:sz w:val="18"/>
        </w:rPr>
      </w:pPr>
    </w:p>
    <w:p w14:paraId="6237BC7D" w14:textId="13167122" w:rsidR="000D571A" w:rsidRDefault="000D571A" w:rsidP="000D571A">
      <w:pPr>
        <w:spacing w:after="0"/>
        <w:jc w:val="both"/>
        <w:rPr>
          <w:rFonts w:ascii="Arial" w:hAnsi="Arial" w:cs="Arial"/>
          <w:sz w:val="24"/>
        </w:rPr>
      </w:pPr>
      <w:r w:rsidRPr="000D571A">
        <w:rPr>
          <w:rFonts w:ascii="Arial" w:hAnsi="Arial" w:cs="Arial"/>
          <w:sz w:val="24"/>
        </w:rPr>
        <w:t>En atención al marco de control interno que cada institución tiene establecido, se considera necesario llevar a cabo la evaluación del Sistema de Control Interno con el objeto de verificar si se tienen implantados los componentes de control y, en su caso, identificar las posibles áreas de oportunidad que contribuyan al fortalecimiento de dichos marcos de Control Interno.</w:t>
      </w:r>
    </w:p>
    <w:p w14:paraId="0F68E65A" w14:textId="77777777" w:rsidR="003669FD" w:rsidRPr="009C5BA0" w:rsidRDefault="003669FD" w:rsidP="00467CEA">
      <w:pPr>
        <w:spacing w:after="0"/>
        <w:jc w:val="both"/>
        <w:rPr>
          <w:rFonts w:ascii="Arial" w:eastAsiaTheme="minorHAnsi" w:hAnsi="Arial" w:cs="Arial"/>
          <w:sz w:val="24"/>
          <w:lang w:eastAsia="en-US"/>
        </w:rPr>
      </w:pPr>
      <w:r w:rsidRPr="009C5BA0">
        <w:rPr>
          <w:rFonts w:ascii="Arial" w:eastAsiaTheme="minorHAnsi" w:hAnsi="Arial" w:cs="Arial"/>
          <w:sz w:val="24"/>
          <w:lang w:eastAsia="en-US"/>
        </w:rPr>
        <w:lastRenderedPageBreak/>
        <w:t>El establecimiento de los Sistemas de Control Interno en las instituciones de la Administración Pública Estatal tiene como base fundamental el mandato legal y otras disposiciones aplicables que definen su misión y atribuciones, y a partir de esto, se autorizan e implantan las estructuras orgánicas y funcionales, y las políticas y procedimientos necesarios para conducir las actividades hacia el logro de objetivos y metas, así como los registros e información que facilitan la debida aplicación y salvaguarda de los recursos que les son autorizados, lo que coadyuva al fortalecimiento del proceso de rendición de cuentas, en un marco de transparencia</w:t>
      </w:r>
      <w:r w:rsidRPr="009C5BA0">
        <w:rPr>
          <w:rStyle w:val="Refdenotaalpie"/>
          <w:rFonts w:ascii="Arial" w:eastAsiaTheme="minorHAnsi" w:hAnsi="Arial" w:cs="Arial"/>
          <w:sz w:val="24"/>
          <w:lang w:eastAsia="en-US"/>
        </w:rPr>
        <w:footnoteReference w:id="6"/>
      </w:r>
      <w:r w:rsidRPr="009C5BA0">
        <w:rPr>
          <w:rFonts w:ascii="Arial" w:eastAsiaTheme="minorHAnsi" w:hAnsi="Arial" w:cs="Arial"/>
          <w:sz w:val="24"/>
          <w:lang w:eastAsia="en-US"/>
        </w:rPr>
        <w:t>.</w:t>
      </w:r>
    </w:p>
    <w:p w14:paraId="4659C9B6" w14:textId="77777777" w:rsidR="003669FD" w:rsidRDefault="003669FD" w:rsidP="00467CEA">
      <w:pPr>
        <w:spacing w:after="0"/>
        <w:jc w:val="both"/>
        <w:rPr>
          <w:rFonts w:ascii="Arial" w:eastAsiaTheme="minorHAnsi" w:hAnsi="Arial" w:cs="Arial"/>
          <w:lang w:eastAsia="en-US"/>
        </w:rPr>
      </w:pPr>
    </w:p>
    <w:p w14:paraId="7D9C1BBD" w14:textId="77777777" w:rsidR="003669FD" w:rsidRPr="00E16E2F" w:rsidRDefault="003669FD" w:rsidP="00467CEA">
      <w:pPr>
        <w:spacing w:after="0"/>
        <w:jc w:val="both"/>
        <w:rPr>
          <w:rFonts w:ascii="Arial" w:eastAsiaTheme="minorHAnsi" w:hAnsi="Arial" w:cs="Arial"/>
          <w:sz w:val="24"/>
          <w:lang w:eastAsia="en-US"/>
        </w:rPr>
      </w:pPr>
      <w:r w:rsidRPr="00E16E2F">
        <w:rPr>
          <w:rFonts w:ascii="Arial" w:eastAsiaTheme="minorHAnsi" w:hAnsi="Arial" w:cs="Arial"/>
          <w:sz w:val="24"/>
          <w:lang w:eastAsia="en-US"/>
        </w:rPr>
        <w:t>El sistema de control se encuentra agrupado en cinco normas generales</w:t>
      </w:r>
      <w:r w:rsidRPr="00E16E2F">
        <w:rPr>
          <w:rStyle w:val="Refdenotaalpie"/>
          <w:rFonts w:ascii="Arial" w:eastAsiaTheme="minorHAnsi" w:hAnsi="Arial" w:cs="Arial"/>
          <w:sz w:val="24"/>
          <w:lang w:eastAsia="en-US"/>
        </w:rPr>
        <w:footnoteReference w:id="7"/>
      </w:r>
      <w:r w:rsidRPr="00E16E2F">
        <w:rPr>
          <w:rFonts w:ascii="Arial" w:eastAsiaTheme="minorHAnsi" w:hAnsi="Arial" w:cs="Arial"/>
          <w:sz w:val="24"/>
          <w:lang w:eastAsia="en-US"/>
        </w:rPr>
        <w:t>:</w:t>
      </w:r>
    </w:p>
    <w:p w14:paraId="68E10C95" w14:textId="77777777" w:rsidR="003669FD" w:rsidRPr="00534C64" w:rsidRDefault="003669FD" w:rsidP="00467CEA">
      <w:pPr>
        <w:spacing w:after="0"/>
        <w:jc w:val="both"/>
        <w:rPr>
          <w:rFonts w:ascii="Arial" w:eastAsiaTheme="minorHAnsi" w:hAnsi="Arial" w:cs="Arial"/>
          <w:lang w:eastAsia="en-US"/>
        </w:rPr>
      </w:pPr>
    </w:p>
    <w:p w14:paraId="23EE93B7" w14:textId="77777777" w:rsidR="000D571A" w:rsidRPr="000D571A" w:rsidRDefault="000D571A" w:rsidP="000D571A">
      <w:pPr>
        <w:spacing w:after="0"/>
        <w:jc w:val="both"/>
        <w:rPr>
          <w:rFonts w:ascii="Arial" w:hAnsi="Arial" w:cs="Arial"/>
          <w:sz w:val="24"/>
        </w:rPr>
      </w:pPr>
      <w:r w:rsidRPr="000D571A">
        <w:rPr>
          <w:rFonts w:ascii="Arial" w:hAnsi="Arial" w:cs="Arial"/>
          <w:b/>
          <w:sz w:val="24"/>
        </w:rPr>
        <w:t>1.- Ambiente de Control:</w:t>
      </w:r>
      <w:r w:rsidRPr="000D571A">
        <w:rPr>
          <w:rFonts w:ascii="Arial" w:hAnsi="Arial" w:cs="Arial"/>
          <w:sz w:val="24"/>
        </w:rPr>
        <w:t xml:space="preserve"> Es la base del control interno. Proporciona, los elementos normativos, estructura y disciplina para apoyar al personal en la consecución de los objetivos y metas institucionales.</w:t>
      </w:r>
    </w:p>
    <w:p w14:paraId="12A58EE7" w14:textId="77777777" w:rsidR="000D571A" w:rsidRPr="000D571A" w:rsidRDefault="000D571A" w:rsidP="000D571A">
      <w:pPr>
        <w:spacing w:after="0"/>
        <w:jc w:val="both"/>
        <w:rPr>
          <w:rFonts w:ascii="Arial" w:hAnsi="Arial" w:cs="Arial"/>
          <w:sz w:val="24"/>
        </w:rPr>
      </w:pPr>
    </w:p>
    <w:p w14:paraId="7467E8F7" w14:textId="77777777" w:rsidR="000D571A" w:rsidRPr="000D571A" w:rsidRDefault="000D571A" w:rsidP="000D571A">
      <w:pPr>
        <w:spacing w:after="0"/>
        <w:jc w:val="both"/>
        <w:rPr>
          <w:rFonts w:ascii="Arial" w:hAnsi="Arial" w:cs="Arial"/>
          <w:sz w:val="24"/>
        </w:rPr>
      </w:pPr>
      <w:r w:rsidRPr="000D571A">
        <w:rPr>
          <w:rFonts w:ascii="Arial" w:hAnsi="Arial" w:cs="Arial"/>
          <w:b/>
          <w:sz w:val="24"/>
        </w:rPr>
        <w:t>2.- Administración de Riesgos:</w:t>
      </w:r>
      <w:r w:rsidRPr="000D571A">
        <w:rPr>
          <w:rFonts w:ascii="Arial" w:hAnsi="Arial" w:cs="Arial"/>
          <w:sz w:val="24"/>
        </w:rPr>
        <w:t xml:space="preserve"> Es el proceso dinámico para identificar, analizar, evaluar y monitorear los riesgos, incluidos los riesgos vinculados con actos de corrupción, así como determinar acciones que permitan mitigar su efecto y probabilidad de ocurrencia, de tal manera que se pueda proporcionar seguridad razonable del cumplimiento de objetivos y metas institucionales.</w:t>
      </w:r>
    </w:p>
    <w:p w14:paraId="51613CA6" w14:textId="77777777" w:rsidR="000D571A" w:rsidRPr="000D571A" w:rsidRDefault="000D571A" w:rsidP="000D571A">
      <w:pPr>
        <w:spacing w:after="0"/>
        <w:jc w:val="both"/>
        <w:rPr>
          <w:rFonts w:ascii="Arial" w:hAnsi="Arial" w:cs="Arial"/>
          <w:sz w:val="24"/>
        </w:rPr>
      </w:pPr>
    </w:p>
    <w:p w14:paraId="1A607BF5" w14:textId="77777777" w:rsidR="000D571A" w:rsidRPr="000D571A" w:rsidRDefault="000D571A" w:rsidP="000D571A">
      <w:pPr>
        <w:spacing w:after="0"/>
        <w:jc w:val="both"/>
        <w:rPr>
          <w:rFonts w:ascii="Arial" w:hAnsi="Arial" w:cs="Arial"/>
          <w:sz w:val="24"/>
        </w:rPr>
      </w:pPr>
      <w:r w:rsidRPr="000D571A">
        <w:rPr>
          <w:rFonts w:ascii="Arial" w:hAnsi="Arial" w:cs="Arial"/>
          <w:b/>
          <w:sz w:val="24"/>
        </w:rPr>
        <w:t>3.- Actividades de Control:</w:t>
      </w:r>
      <w:r w:rsidRPr="000D571A">
        <w:rPr>
          <w:rFonts w:ascii="Arial" w:hAnsi="Arial" w:cs="Arial"/>
          <w:sz w:val="24"/>
        </w:rPr>
        <w:t xml:space="preserve"> Son aquellas acciones establecidas, a través de políticas y procedimientos, por las unidades administrativas responsables para alcanzar los objetivos institucionales y responder a sus riesgos asociados, incluidos los vinculados con actos de corrupción y los de sistemas de información.</w:t>
      </w:r>
    </w:p>
    <w:p w14:paraId="02801CB5" w14:textId="77777777" w:rsidR="000D571A" w:rsidRPr="000D571A" w:rsidRDefault="000D571A" w:rsidP="000D571A">
      <w:pPr>
        <w:spacing w:after="0"/>
        <w:jc w:val="both"/>
        <w:rPr>
          <w:rFonts w:ascii="Arial" w:hAnsi="Arial" w:cs="Arial"/>
          <w:sz w:val="24"/>
        </w:rPr>
      </w:pPr>
    </w:p>
    <w:p w14:paraId="4ED126C0" w14:textId="5AFF37B3" w:rsidR="000D571A" w:rsidRDefault="000D571A" w:rsidP="000D571A">
      <w:pPr>
        <w:spacing w:after="0"/>
        <w:jc w:val="both"/>
        <w:rPr>
          <w:rFonts w:ascii="Arial" w:hAnsi="Arial" w:cs="Arial"/>
          <w:sz w:val="24"/>
        </w:rPr>
      </w:pPr>
      <w:r w:rsidRPr="000D571A">
        <w:rPr>
          <w:rFonts w:ascii="Arial" w:hAnsi="Arial" w:cs="Arial"/>
          <w:b/>
          <w:sz w:val="24"/>
        </w:rPr>
        <w:t>4.- Información y comunicación:</w:t>
      </w:r>
      <w:r w:rsidRPr="000D571A">
        <w:rPr>
          <w:rFonts w:ascii="Arial" w:hAnsi="Arial" w:cs="Arial"/>
          <w:sz w:val="24"/>
        </w:rPr>
        <w:t xml:space="preserve"> Es la información de calidad que las unidades administrativas y los servidores públicos generan, obtienen y utilizan; así como los mecanismos y canales de comunicación efectivos y confiables que existen en el interior y exterior, para respaldar el Sistema de Control.</w:t>
      </w:r>
    </w:p>
    <w:p w14:paraId="3AB46B6D" w14:textId="77777777" w:rsidR="000D571A" w:rsidRPr="000D571A" w:rsidRDefault="000D571A" w:rsidP="000D571A">
      <w:pPr>
        <w:spacing w:after="0"/>
        <w:jc w:val="both"/>
        <w:rPr>
          <w:rFonts w:ascii="Arial" w:hAnsi="Arial" w:cs="Arial"/>
          <w:sz w:val="24"/>
        </w:rPr>
      </w:pPr>
    </w:p>
    <w:p w14:paraId="526E4B5B" w14:textId="77777777" w:rsidR="00467CEA" w:rsidRDefault="000D571A" w:rsidP="000D571A">
      <w:pPr>
        <w:spacing w:after="0"/>
        <w:jc w:val="both"/>
        <w:rPr>
          <w:rFonts w:ascii="Arial" w:hAnsi="Arial" w:cs="Arial"/>
          <w:sz w:val="24"/>
        </w:rPr>
      </w:pPr>
      <w:r w:rsidRPr="000D571A">
        <w:rPr>
          <w:rFonts w:ascii="Arial" w:hAnsi="Arial" w:cs="Arial"/>
          <w:b/>
          <w:sz w:val="24"/>
        </w:rPr>
        <w:lastRenderedPageBreak/>
        <w:t xml:space="preserve">5.- Supervisión: </w:t>
      </w:r>
      <w:r w:rsidRPr="000D571A">
        <w:rPr>
          <w:rFonts w:ascii="Arial" w:hAnsi="Arial" w:cs="Arial"/>
          <w:sz w:val="24"/>
        </w:rPr>
        <w:t>Son las actividades establecidas y operadas en las unidades administrativas, con la finalidad de mejorar de manera continua al control interno mediante una vigilancia y evaluación periódicas a su eficacia, eficiencia y economía.</w:t>
      </w:r>
      <w:r w:rsidR="00467CEA">
        <w:rPr>
          <w:rFonts w:ascii="Arial" w:hAnsi="Arial" w:cs="Arial"/>
          <w:sz w:val="24"/>
        </w:rPr>
        <w:t xml:space="preserve"> </w:t>
      </w:r>
    </w:p>
    <w:p w14:paraId="4306837E" w14:textId="77777777" w:rsidR="00467CEA" w:rsidRDefault="00467CEA" w:rsidP="000D571A">
      <w:pPr>
        <w:spacing w:after="0"/>
        <w:jc w:val="both"/>
        <w:rPr>
          <w:rFonts w:ascii="Arial" w:hAnsi="Arial" w:cs="Arial"/>
          <w:sz w:val="24"/>
        </w:rPr>
      </w:pPr>
    </w:p>
    <w:p w14:paraId="2718381A" w14:textId="484E29BA" w:rsidR="000D571A" w:rsidRPr="000D571A" w:rsidRDefault="000D571A" w:rsidP="000D571A">
      <w:pPr>
        <w:spacing w:after="0"/>
        <w:jc w:val="both"/>
        <w:rPr>
          <w:rFonts w:ascii="Arial" w:hAnsi="Arial" w:cs="Arial"/>
          <w:sz w:val="24"/>
        </w:rPr>
      </w:pPr>
      <w:r w:rsidRPr="000D571A">
        <w:rPr>
          <w:rFonts w:ascii="Arial" w:hAnsi="Arial" w:cs="Arial"/>
          <w:sz w:val="24"/>
        </w:rPr>
        <w:t xml:space="preserve">Durante los trabajos de auditoría, visita e inspección, se procedió </w:t>
      </w:r>
      <w:r w:rsidR="00467CEA">
        <w:rPr>
          <w:rFonts w:ascii="Arial" w:hAnsi="Arial" w:cs="Arial"/>
          <w:sz w:val="24"/>
        </w:rPr>
        <w:t>a la a</w:t>
      </w:r>
      <w:r w:rsidR="00467CEA" w:rsidRPr="0043582D">
        <w:rPr>
          <w:rFonts w:ascii="Arial" w:hAnsi="Arial" w:cs="Arial"/>
          <w:sz w:val="24"/>
          <w:szCs w:val="24"/>
        </w:rPr>
        <w:t>plicación de</w:t>
      </w:r>
      <w:r w:rsidR="00467CEA">
        <w:rPr>
          <w:rFonts w:ascii="Arial" w:hAnsi="Arial" w:cs="Arial"/>
          <w:sz w:val="24"/>
          <w:szCs w:val="24"/>
        </w:rPr>
        <w:t>l</w:t>
      </w:r>
      <w:r w:rsidR="00467CEA" w:rsidRPr="0043582D">
        <w:rPr>
          <w:rFonts w:ascii="Arial" w:hAnsi="Arial" w:cs="Arial"/>
          <w:sz w:val="24"/>
          <w:szCs w:val="24"/>
        </w:rPr>
        <w:t xml:space="preserve"> cuestionario de los cinco c</w:t>
      </w:r>
      <w:r w:rsidR="00467CEA">
        <w:rPr>
          <w:rFonts w:ascii="Arial" w:hAnsi="Arial" w:cs="Arial"/>
          <w:sz w:val="24"/>
          <w:szCs w:val="24"/>
        </w:rPr>
        <w:t xml:space="preserve">omponentes de control interno y a la </w:t>
      </w:r>
      <w:r w:rsidR="00467CEA" w:rsidRPr="0043582D">
        <w:rPr>
          <w:rFonts w:ascii="Arial" w:hAnsi="Arial" w:cs="Arial"/>
          <w:sz w:val="24"/>
          <w:szCs w:val="24"/>
        </w:rPr>
        <w:t>obtención de evidencia documental e información</w:t>
      </w:r>
      <w:r w:rsidRPr="000D571A">
        <w:rPr>
          <w:rFonts w:ascii="Arial" w:hAnsi="Arial" w:cs="Arial"/>
          <w:sz w:val="24"/>
        </w:rPr>
        <w:t xml:space="preserve">; </w:t>
      </w:r>
      <w:r w:rsidR="00467CEA">
        <w:rPr>
          <w:rFonts w:ascii="Arial" w:hAnsi="Arial" w:cs="Arial"/>
          <w:sz w:val="24"/>
        </w:rPr>
        <w:t xml:space="preserve">a realizar </w:t>
      </w:r>
      <w:r w:rsidR="00DA3C8C">
        <w:rPr>
          <w:rFonts w:ascii="Arial" w:hAnsi="Arial" w:cs="Arial"/>
          <w:sz w:val="24"/>
        </w:rPr>
        <w:t xml:space="preserve">la valoración de </w:t>
      </w:r>
      <w:r w:rsidRPr="000D571A">
        <w:rPr>
          <w:rFonts w:ascii="Arial" w:hAnsi="Arial" w:cs="Arial"/>
          <w:sz w:val="24"/>
        </w:rPr>
        <w:t xml:space="preserve">la evidencia documental e información obtenida; así como, </w:t>
      </w:r>
      <w:r w:rsidR="00467CEA">
        <w:rPr>
          <w:rFonts w:ascii="Arial" w:hAnsi="Arial" w:cs="Arial"/>
          <w:sz w:val="24"/>
        </w:rPr>
        <w:t xml:space="preserve">a </w:t>
      </w:r>
      <w:r w:rsidRPr="000D571A">
        <w:rPr>
          <w:rFonts w:ascii="Arial" w:hAnsi="Arial" w:cs="Arial"/>
          <w:sz w:val="24"/>
        </w:rPr>
        <w:t>determinar el estatus de implementación de los cinco componentes de control interno de VIP Servicios Aéreos Ejecutivos S.A. de C.V., con base en COSO</w:t>
      </w:r>
      <w:r w:rsidRPr="000D571A">
        <w:rPr>
          <w:rStyle w:val="Refdenotaalpie"/>
          <w:rFonts w:ascii="Arial" w:hAnsi="Arial" w:cs="Arial"/>
          <w:sz w:val="24"/>
        </w:rPr>
        <w:footnoteReference w:id="8"/>
      </w:r>
      <w:r w:rsidRPr="000D571A">
        <w:rPr>
          <w:rFonts w:ascii="Arial" w:hAnsi="Arial" w:cs="Arial"/>
          <w:sz w:val="24"/>
        </w:rPr>
        <w:t xml:space="preserve"> 2013.</w:t>
      </w:r>
    </w:p>
    <w:p w14:paraId="672CF869" w14:textId="77777777" w:rsidR="000D571A" w:rsidRPr="000D571A" w:rsidRDefault="000D571A" w:rsidP="000D571A">
      <w:pPr>
        <w:spacing w:after="0"/>
        <w:jc w:val="both"/>
        <w:rPr>
          <w:rFonts w:ascii="Arial" w:hAnsi="Arial" w:cs="Arial"/>
          <w:sz w:val="24"/>
        </w:rPr>
      </w:pPr>
    </w:p>
    <w:p w14:paraId="4342D279" w14:textId="77777777" w:rsidR="000D571A" w:rsidRPr="000D571A" w:rsidRDefault="000D571A" w:rsidP="000D571A">
      <w:pPr>
        <w:spacing w:after="0"/>
        <w:jc w:val="both"/>
        <w:rPr>
          <w:rFonts w:ascii="Arial" w:hAnsi="Arial" w:cs="Arial"/>
          <w:sz w:val="24"/>
        </w:rPr>
      </w:pPr>
      <w:r w:rsidRPr="000D571A">
        <w:rPr>
          <w:rFonts w:ascii="Arial" w:hAnsi="Arial" w:cs="Arial"/>
          <w:sz w:val="24"/>
        </w:rPr>
        <w:t xml:space="preserve">Lo anterior, permitirá identificar el entorno de control en el que se ejercen los recursos públicos y proponer acciones de mejora para fortalecer los Sistemas de Control Interno. </w:t>
      </w:r>
    </w:p>
    <w:p w14:paraId="75914F3C" w14:textId="77777777" w:rsidR="000D571A" w:rsidRPr="000D571A" w:rsidRDefault="000D571A" w:rsidP="000D571A">
      <w:pPr>
        <w:spacing w:after="0"/>
        <w:jc w:val="both"/>
        <w:rPr>
          <w:rFonts w:ascii="Arial" w:hAnsi="Arial" w:cs="Arial"/>
          <w:sz w:val="24"/>
        </w:rPr>
      </w:pPr>
      <w:r w:rsidRPr="000D571A">
        <w:rPr>
          <w:rFonts w:ascii="Arial" w:hAnsi="Arial" w:cs="Arial"/>
          <w:sz w:val="24"/>
        </w:rPr>
        <w:t xml:space="preserve">Los cinco componentes que integran el control interno se mencionan a continuación: </w:t>
      </w:r>
    </w:p>
    <w:p w14:paraId="6299A47C" w14:textId="77777777" w:rsidR="000D571A" w:rsidRPr="000D571A" w:rsidRDefault="000D571A" w:rsidP="000D571A">
      <w:pPr>
        <w:spacing w:after="0"/>
        <w:jc w:val="both"/>
        <w:rPr>
          <w:rFonts w:ascii="Arial" w:hAnsi="Arial" w:cs="Arial"/>
          <w:sz w:val="24"/>
        </w:rPr>
      </w:pPr>
    </w:p>
    <w:p w14:paraId="3B481445" w14:textId="77777777" w:rsidR="000D571A" w:rsidRPr="000D571A" w:rsidRDefault="000D571A" w:rsidP="000D571A">
      <w:pPr>
        <w:pStyle w:val="Prrafodelista"/>
        <w:numPr>
          <w:ilvl w:val="0"/>
          <w:numId w:val="23"/>
        </w:numPr>
        <w:spacing w:after="0"/>
        <w:jc w:val="both"/>
        <w:rPr>
          <w:rFonts w:ascii="Arial" w:hAnsi="Arial" w:cs="Arial"/>
          <w:sz w:val="24"/>
        </w:rPr>
      </w:pPr>
      <w:r w:rsidRPr="000D571A">
        <w:rPr>
          <w:rFonts w:ascii="Arial" w:hAnsi="Arial" w:cs="Arial"/>
          <w:sz w:val="24"/>
        </w:rPr>
        <w:t xml:space="preserve">Ambiente de Control </w:t>
      </w:r>
    </w:p>
    <w:p w14:paraId="573E7222" w14:textId="77777777" w:rsidR="000D571A" w:rsidRPr="000D571A" w:rsidRDefault="000D571A" w:rsidP="000D571A">
      <w:pPr>
        <w:pStyle w:val="Prrafodelista"/>
        <w:numPr>
          <w:ilvl w:val="0"/>
          <w:numId w:val="23"/>
        </w:numPr>
        <w:spacing w:after="0"/>
        <w:jc w:val="both"/>
        <w:rPr>
          <w:rFonts w:ascii="Arial" w:hAnsi="Arial" w:cs="Arial"/>
          <w:sz w:val="24"/>
        </w:rPr>
      </w:pPr>
      <w:r w:rsidRPr="000D571A">
        <w:rPr>
          <w:rFonts w:ascii="Arial" w:hAnsi="Arial" w:cs="Arial"/>
          <w:sz w:val="24"/>
        </w:rPr>
        <w:t>Administración de Riesgos</w:t>
      </w:r>
    </w:p>
    <w:p w14:paraId="11AD5EBE" w14:textId="77777777" w:rsidR="000D571A" w:rsidRPr="000D571A" w:rsidRDefault="000D571A" w:rsidP="000D571A">
      <w:pPr>
        <w:pStyle w:val="Prrafodelista"/>
        <w:numPr>
          <w:ilvl w:val="0"/>
          <w:numId w:val="23"/>
        </w:numPr>
        <w:spacing w:after="0"/>
        <w:jc w:val="both"/>
        <w:rPr>
          <w:rFonts w:ascii="Arial" w:hAnsi="Arial" w:cs="Arial"/>
          <w:sz w:val="24"/>
        </w:rPr>
      </w:pPr>
      <w:r w:rsidRPr="000D571A">
        <w:rPr>
          <w:rFonts w:ascii="Arial" w:hAnsi="Arial" w:cs="Arial"/>
          <w:sz w:val="24"/>
        </w:rPr>
        <w:t>Actividades de Control</w:t>
      </w:r>
    </w:p>
    <w:p w14:paraId="43185113" w14:textId="77777777" w:rsidR="000D571A" w:rsidRPr="000D571A" w:rsidRDefault="000D571A" w:rsidP="000D571A">
      <w:pPr>
        <w:pStyle w:val="Prrafodelista"/>
        <w:numPr>
          <w:ilvl w:val="0"/>
          <w:numId w:val="23"/>
        </w:numPr>
        <w:spacing w:after="0"/>
        <w:jc w:val="both"/>
        <w:rPr>
          <w:rFonts w:ascii="Arial" w:hAnsi="Arial" w:cs="Arial"/>
          <w:sz w:val="24"/>
        </w:rPr>
      </w:pPr>
      <w:r w:rsidRPr="000D571A">
        <w:rPr>
          <w:rFonts w:ascii="Arial" w:hAnsi="Arial" w:cs="Arial"/>
          <w:sz w:val="24"/>
        </w:rPr>
        <w:t xml:space="preserve">Información y Comunicación </w:t>
      </w:r>
    </w:p>
    <w:p w14:paraId="16EB2CA2" w14:textId="77777777" w:rsidR="000D571A" w:rsidRPr="000D571A" w:rsidRDefault="000D571A" w:rsidP="000D571A">
      <w:pPr>
        <w:pStyle w:val="Prrafodelista"/>
        <w:numPr>
          <w:ilvl w:val="0"/>
          <w:numId w:val="23"/>
        </w:numPr>
        <w:spacing w:after="0"/>
        <w:jc w:val="both"/>
        <w:rPr>
          <w:rFonts w:ascii="Arial" w:hAnsi="Arial" w:cs="Arial"/>
          <w:sz w:val="24"/>
        </w:rPr>
      </w:pPr>
      <w:r w:rsidRPr="000D571A">
        <w:rPr>
          <w:rFonts w:ascii="Arial" w:hAnsi="Arial" w:cs="Arial"/>
          <w:sz w:val="24"/>
        </w:rPr>
        <w:t>Supervisión</w:t>
      </w:r>
    </w:p>
    <w:p w14:paraId="571BF773" w14:textId="77777777" w:rsidR="000D571A" w:rsidRPr="000D571A" w:rsidRDefault="000D571A" w:rsidP="000D571A">
      <w:pPr>
        <w:spacing w:after="0"/>
        <w:jc w:val="both"/>
        <w:rPr>
          <w:rFonts w:ascii="Arial" w:hAnsi="Arial" w:cs="Arial"/>
          <w:sz w:val="24"/>
        </w:rPr>
      </w:pPr>
    </w:p>
    <w:p w14:paraId="530C89EF" w14:textId="502CE222" w:rsidR="000D571A" w:rsidRDefault="000D571A" w:rsidP="000D571A">
      <w:pPr>
        <w:spacing w:after="0"/>
        <w:jc w:val="both"/>
        <w:rPr>
          <w:rFonts w:ascii="Arial" w:hAnsi="Arial" w:cs="Arial"/>
          <w:sz w:val="24"/>
          <w:szCs w:val="18"/>
        </w:rPr>
      </w:pPr>
      <w:r w:rsidRPr="000D571A">
        <w:rPr>
          <w:rFonts w:ascii="Arial" w:hAnsi="Arial" w:cs="Arial"/>
          <w:sz w:val="24"/>
          <w:szCs w:val="18"/>
        </w:rPr>
        <w:t xml:space="preserve">La información y evidencia entregada por VIP Servicios Aéreos Ejecutivos S.A. de C.V. (VIPSAESA) fue valorada, </w:t>
      </w:r>
      <w:r w:rsidR="00DA3C8C">
        <w:rPr>
          <w:rFonts w:ascii="Arial" w:hAnsi="Arial" w:cs="Arial"/>
          <w:sz w:val="24"/>
          <w:szCs w:val="18"/>
        </w:rPr>
        <w:t>obteniendo</w:t>
      </w:r>
      <w:r w:rsidRPr="000D571A">
        <w:rPr>
          <w:rFonts w:ascii="Arial" w:hAnsi="Arial" w:cs="Arial"/>
          <w:sz w:val="24"/>
          <w:szCs w:val="18"/>
        </w:rPr>
        <w:t xml:space="preserve"> los siguientes resultados:</w:t>
      </w:r>
    </w:p>
    <w:p w14:paraId="42712D30" w14:textId="77777777" w:rsidR="000D571A" w:rsidRPr="000D571A" w:rsidRDefault="000D571A" w:rsidP="000D571A">
      <w:pPr>
        <w:jc w:val="both"/>
        <w:rPr>
          <w:rFonts w:ascii="Arial" w:hAnsi="Arial" w:cs="Arial"/>
          <w:sz w:val="2"/>
          <w:szCs w:val="18"/>
        </w:rPr>
      </w:pPr>
    </w:p>
    <w:p w14:paraId="0ADF5E49" w14:textId="77777777" w:rsidR="000D571A" w:rsidRPr="00EE0165" w:rsidRDefault="000D571A" w:rsidP="00E12994">
      <w:pPr>
        <w:spacing w:after="0"/>
        <w:jc w:val="center"/>
        <w:rPr>
          <w:rFonts w:ascii="Arial" w:hAnsi="Arial" w:cs="Arial"/>
          <w:sz w:val="18"/>
          <w:szCs w:val="18"/>
        </w:rPr>
      </w:pPr>
      <w:r w:rsidRPr="00A55DD5">
        <w:rPr>
          <w:rFonts w:ascii="Arial" w:hAnsi="Arial" w:cs="Arial"/>
          <w:b/>
          <w:sz w:val="18"/>
          <w:szCs w:val="18"/>
        </w:rPr>
        <w:t>Tabla 1.</w:t>
      </w:r>
      <w:r>
        <w:rPr>
          <w:rFonts w:ascii="Arial" w:hAnsi="Arial" w:cs="Arial"/>
          <w:sz w:val="18"/>
          <w:szCs w:val="18"/>
        </w:rPr>
        <w:t xml:space="preserve"> Ambiente de Control</w:t>
      </w:r>
    </w:p>
    <w:tbl>
      <w:tblPr>
        <w:tblW w:w="8788" w:type="dxa"/>
        <w:jc w:val="center"/>
        <w:tblLayout w:type="fixed"/>
        <w:tblCellMar>
          <w:left w:w="70" w:type="dxa"/>
          <w:right w:w="70" w:type="dxa"/>
        </w:tblCellMar>
        <w:tblLook w:val="04A0" w:firstRow="1" w:lastRow="0" w:firstColumn="1" w:lastColumn="0" w:noHBand="0" w:noVBand="1"/>
      </w:tblPr>
      <w:tblGrid>
        <w:gridCol w:w="1560"/>
        <w:gridCol w:w="1842"/>
        <w:gridCol w:w="1560"/>
        <w:gridCol w:w="2126"/>
        <w:gridCol w:w="1700"/>
      </w:tblGrid>
      <w:tr w:rsidR="00DA3C8C" w:rsidRPr="00DA3C8C" w14:paraId="738476D2" w14:textId="77777777" w:rsidTr="009C5BA0">
        <w:trPr>
          <w:trHeight w:val="690"/>
          <w:tblHeader/>
          <w:jc w:val="center"/>
        </w:trPr>
        <w:tc>
          <w:tcPr>
            <w:tcW w:w="1560" w:type="dxa"/>
            <w:tcBorders>
              <w:top w:val="single" w:sz="4" w:space="0" w:color="auto"/>
              <w:bottom w:val="single" w:sz="4" w:space="0" w:color="auto"/>
            </w:tcBorders>
            <w:shd w:val="clear" w:color="auto" w:fill="365F91" w:themeFill="accent1" w:themeFillShade="BF"/>
            <w:vAlign w:val="center"/>
            <w:hideMark/>
          </w:tcPr>
          <w:p w14:paraId="3630D3D0" w14:textId="77777777" w:rsidR="000D571A" w:rsidRPr="00DA3C8C" w:rsidRDefault="000D571A" w:rsidP="009C5BA0">
            <w:pPr>
              <w:spacing w:after="0"/>
              <w:jc w:val="center"/>
              <w:rPr>
                <w:rFonts w:ascii="Arial" w:hAnsi="Arial" w:cs="Arial"/>
                <w:b/>
                <w:bCs/>
                <w:color w:val="FFFFFF" w:themeColor="background1"/>
                <w:sz w:val="18"/>
                <w:szCs w:val="16"/>
              </w:rPr>
            </w:pPr>
            <w:r w:rsidRPr="00DA3C8C">
              <w:rPr>
                <w:rFonts w:ascii="Arial" w:hAnsi="Arial" w:cs="Arial"/>
                <w:b/>
                <w:bCs/>
                <w:color w:val="FFFFFF" w:themeColor="background1"/>
                <w:sz w:val="18"/>
                <w:szCs w:val="16"/>
              </w:rPr>
              <w:t>COMPONENTE</w:t>
            </w:r>
          </w:p>
        </w:tc>
        <w:tc>
          <w:tcPr>
            <w:tcW w:w="1842" w:type="dxa"/>
            <w:tcBorders>
              <w:top w:val="single" w:sz="4" w:space="0" w:color="auto"/>
              <w:bottom w:val="single" w:sz="4" w:space="0" w:color="auto"/>
            </w:tcBorders>
            <w:shd w:val="clear" w:color="auto" w:fill="365F91" w:themeFill="accent1" w:themeFillShade="BF"/>
            <w:vAlign w:val="center"/>
            <w:hideMark/>
          </w:tcPr>
          <w:p w14:paraId="0A3A9C5F" w14:textId="77777777" w:rsidR="000D571A" w:rsidRPr="00DA3C8C" w:rsidRDefault="000D571A" w:rsidP="009C5BA0">
            <w:pPr>
              <w:spacing w:after="0"/>
              <w:jc w:val="center"/>
              <w:rPr>
                <w:rFonts w:ascii="Arial" w:hAnsi="Arial" w:cs="Arial"/>
                <w:b/>
                <w:bCs/>
                <w:color w:val="FFFFFF" w:themeColor="background1"/>
                <w:sz w:val="18"/>
                <w:szCs w:val="16"/>
              </w:rPr>
            </w:pPr>
            <w:r w:rsidRPr="00DA3C8C">
              <w:rPr>
                <w:rFonts w:ascii="Arial" w:hAnsi="Arial" w:cs="Arial"/>
                <w:b/>
                <w:bCs/>
                <w:color w:val="FFFFFF" w:themeColor="background1"/>
                <w:sz w:val="18"/>
                <w:szCs w:val="16"/>
              </w:rPr>
              <w:t>PUNTAJE MÁXIMO ESPERADO</w:t>
            </w:r>
          </w:p>
        </w:tc>
        <w:tc>
          <w:tcPr>
            <w:tcW w:w="1560" w:type="dxa"/>
            <w:tcBorders>
              <w:top w:val="single" w:sz="4" w:space="0" w:color="auto"/>
              <w:bottom w:val="single" w:sz="4" w:space="0" w:color="auto"/>
            </w:tcBorders>
            <w:shd w:val="clear" w:color="auto" w:fill="365F91" w:themeFill="accent1" w:themeFillShade="BF"/>
            <w:vAlign w:val="center"/>
            <w:hideMark/>
          </w:tcPr>
          <w:p w14:paraId="058D98C5" w14:textId="77777777" w:rsidR="000D571A" w:rsidRPr="00DA3C8C" w:rsidRDefault="000D571A" w:rsidP="009C5BA0">
            <w:pPr>
              <w:spacing w:after="0"/>
              <w:jc w:val="center"/>
              <w:rPr>
                <w:rFonts w:ascii="Arial" w:hAnsi="Arial" w:cs="Arial"/>
                <w:b/>
                <w:bCs/>
                <w:color w:val="FFFFFF" w:themeColor="background1"/>
                <w:sz w:val="18"/>
                <w:szCs w:val="16"/>
              </w:rPr>
            </w:pPr>
            <w:r w:rsidRPr="00DA3C8C">
              <w:rPr>
                <w:rFonts w:ascii="Arial" w:hAnsi="Arial" w:cs="Arial"/>
                <w:b/>
                <w:bCs/>
                <w:color w:val="FFFFFF" w:themeColor="background1"/>
                <w:sz w:val="18"/>
                <w:szCs w:val="16"/>
              </w:rPr>
              <w:t>CALIFICACIÓN  COMPONENTES</w:t>
            </w:r>
          </w:p>
        </w:tc>
        <w:tc>
          <w:tcPr>
            <w:tcW w:w="2126" w:type="dxa"/>
            <w:tcBorders>
              <w:top w:val="single" w:sz="4" w:space="0" w:color="auto"/>
              <w:bottom w:val="single" w:sz="4" w:space="0" w:color="auto"/>
            </w:tcBorders>
            <w:shd w:val="clear" w:color="auto" w:fill="365F91" w:themeFill="accent1" w:themeFillShade="BF"/>
            <w:vAlign w:val="center"/>
            <w:hideMark/>
          </w:tcPr>
          <w:p w14:paraId="242A7025" w14:textId="77777777" w:rsidR="000D571A" w:rsidRPr="00DA3C8C" w:rsidRDefault="000D571A" w:rsidP="009C5BA0">
            <w:pPr>
              <w:spacing w:after="0"/>
              <w:jc w:val="center"/>
              <w:rPr>
                <w:rFonts w:ascii="Arial" w:hAnsi="Arial" w:cs="Arial"/>
                <w:b/>
                <w:bCs/>
                <w:color w:val="FFFFFF" w:themeColor="background1"/>
                <w:sz w:val="18"/>
                <w:szCs w:val="16"/>
              </w:rPr>
            </w:pPr>
            <w:r w:rsidRPr="00DA3C8C">
              <w:rPr>
                <w:rFonts w:ascii="Arial" w:hAnsi="Arial" w:cs="Arial"/>
                <w:b/>
                <w:bCs/>
                <w:color w:val="FFFFFF" w:themeColor="background1"/>
                <w:sz w:val="18"/>
                <w:szCs w:val="16"/>
              </w:rPr>
              <w:t>FACTORES DE VALORIZACIÓN</w:t>
            </w:r>
          </w:p>
        </w:tc>
        <w:tc>
          <w:tcPr>
            <w:tcW w:w="1700" w:type="dxa"/>
            <w:tcBorders>
              <w:top w:val="single" w:sz="4" w:space="0" w:color="auto"/>
              <w:bottom w:val="single" w:sz="4" w:space="0" w:color="auto"/>
            </w:tcBorders>
            <w:shd w:val="clear" w:color="auto" w:fill="365F91" w:themeFill="accent1" w:themeFillShade="BF"/>
            <w:vAlign w:val="center"/>
            <w:hideMark/>
          </w:tcPr>
          <w:p w14:paraId="0B1D0639" w14:textId="77777777" w:rsidR="000D571A" w:rsidRPr="00DA3C8C" w:rsidRDefault="000D571A" w:rsidP="009C5BA0">
            <w:pPr>
              <w:spacing w:after="0"/>
              <w:jc w:val="center"/>
              <w:rPr>
                <w:rFonts w:ascii="Arial" w:hAnsi="Arial" w:cs="Arial"/>
                <w:b/>
                <w:bCs/>
                <w:color w:val="FFFFFF" w:themeColor="background1"/>
                <w:sz w:val="18"/>
                <w:szCs w:val="16"/>
              </w:rPr>
            </w:pPr>
            <w:r w:rsidRPr="00DA3C8C">
              <w:rPr>
                <w:rFonts w:ascii="Arial" w:hAnsi="Arial" w:cs="Arial"/>
                <w:b/>
                <w:bCs/>
                <w:color w:val="FFFFFF" w:themeColor="background1"/>
                <w:sz w:val="18"/>
                <w:szCs w:val="16"/>
              </w:rPr>
              <w:t>PUNTAJE ASIG. POR ELEMENTO</w:t>
            </w:r>
          </w:p>
        </w:tc>
      </w:tr>
      <w:tr w:rsidR="000D571A" w:rsidRPr="00C74AB8" w14:paraId="79955EC4" w14:textId="77777777" w:rsidTr="009C5BA0">
        <w:trPr>
          <w:trHeight w:val="266"/>
          <w:jc w:val="center"/>
        </w:trPr>
        <w:tc>
          <w:tcPr>
            <w:tcW w:w="1560" w:type="dxa"/>
            <w:vMerge w:val="restart"/>
            <w:tcBorders>
              <w:top w:val="single" w:sz="4" w:space="0" w:color="auto"/>
            </w:tcBorders>
            <w:shd w:val="clear" w:color="auto" w:fill="auto"/>
            <w:vAlign w:val="center"/>
            <w:hideMark/>
          </w:tcPr>
          <w:p w14:paraId="3BCF4662" w14:textId="77777777" w:rsidR="000D571A" w:rsidRPr="005F7574" w:rsidRDefault="000D571A" w:rsidP="00E12994">
            <w:pPr>
              <w:jc w:val="center"/>
              <w:rPr>
                <w:rFonts w:ascii="Arial" w:hAnsi="Arial" w:cs="Arial"/>
                <w:sz w:val="18"/>
                <w:szCs w:val="16"/>
              </w:rPr>
            </w:pPr>
            <w:r w:rsidRPr="005F7574">
              <w:rPr>
                <w:rFonts w:ascii="Arial" w:hAnsi="Arial" w:cs="Arial"/>
                <w:sz w:val="18"/>
                <w:szCs w:val="16"/>
              </w:rPr>
              <w:t>AMBIENTE DE CONTROL</w:t>
            </w:r>
          </w:p>
        </w:tc>
        <w:tc>
          <w:tcPr>
            <w:tcW w:w="1842" w:type="dxa"/>
            <w:vMerge w:val="restart"/>
            <w:tcBorders>
              <w:top w:val="single" w:sz="4" w:space="0" w:color="auto"/>
            </w:tcBorders>
            <w:shd w:val="clear" w:color="auto" w:fill="auto"/>
            <w:vAlign w:val="center"/>
            <w:hideMark/>
          </w:tcPr>
          <w:p w14:paraId="19CBED41" w14:textId="77777777" w:rsidR="000D571A" w:rsidRPr="005F7574" w:rsidRDefault="000D571A" w:rsidP="00E12994">
            <w:pPr>
              <w:jc w:val="center"/>
              <w:rPr>
                <w:rFonts w:ascii="Arial" w:hAnsi="Arial" w:cs="Arial"/>
                <w:b/>
                <w:bCs/>
                <w:sz w:val="18"/>
                <w:szCs w:val="16"/>
              </w:rPr>
            </w:pPr>
            <w:r w:rsidRPr="005F7574">
              <w:rPr>
                <w:rFonts w:ascii="Arial" w:hAnsi="Arial" w:cs="Arial"/>
                <w:b/>
                <w:bCs/>
                <w:sz w:val="18"/>
                <w:szCs w:val="16"/>
              </w:rPr>
              <w:t>20</w:t>
            </w:r>
          </w:p>
        </w:tc>
        <w:tc>
          <w:tcPr>
            <w:tcW w:w="1560" w:type="dxa"/>
            <w:vMerge w:val="restart"/>
            <w:tcBorders>
              <w:top w:val="single" w:sz="4" w:space="0" w:color="auto"/>
            </w:tcBorders>
            <w:shd w:val="clear" w:color="auto" w:fill="auto"/>
            <w:vAlign w:val="center"/>
            <w:hideMark/>
          </w:tcPr>
          <w:p w14:paraId="3F598D50" w14:textId="51749DD1" w:rsidR="000D571A" w:rsidRPr="00E471AE" w:rsidRDefault="000D571A" w:rsidP="00E12994">
            <w:pPr>
              <w:jc w:val="center"/>
              <w:rPr>
                <w:rFonts w:ascii="Arial" w:hAnsi="Arial" w:cs="Arial"/>
                <w:b/>
                <w:bCs/>
                <w:sz w:val="18"/>
                <w:szCs w:val="16"/>
              </w:rPr>
            </w:pPr>
            <w:r>
              <w:rPr>
                <w:rFonts w:ascii="Arial" w:hAnsi="Arial" w:cs="Arial"/>
                <w:b/>
                <w:bCs/>
                <w:sz w:val="18"/>
                <w:szCs w:val="16"/>
              </w:rPr>
              <w:t>5</w:t>
            </w:r>
            <w:r w:rsidR="002A11FC">
              <w:rPr>
                <w:rFonts w:ascii="Arial" w:hAnsi="Arial" w:cs="Arial"/>
                <w:b/>
                <w:bCs/>
                <w:sz w:val="18"/>
                <w:szCs w:val="16"/>
              </w:rPr>
              <w:t>.34</w:t>
            </w:r>
          </w:p>
        </w:tc>
        <w:tc>
          <w:tcPr>
            <w:tcW w:w="2126" w:type="dxa"/>
            <w:tcBorders>
              <w:top w:val="single" w:sz="4" w:space="0" w:color="auto"/>
              <w:left w:val="nil"/>
              <w:bottom w:val="single" w:sz="4" w:space="0" w:color="auto"/>
            </w:tcBorders>
            <w:shd w:val="clear" w:color="auto" w:fill="auto"/>
            <w:vAlign w:val="center"/>
            <w:hideMark/>
          </w:tcPr>
          <w:p w14:paraId="698F0077" w14:textId="77777777" w:rsidR="000D571A" w:rsidRPr="00E471AE" w:rsidRDefault="000D571A" w:rsidP="00E12994">
            <w:pPr>
              <w:rPr>
                <w:rFonts w:ascii="Arial" w:hAnsi="Arial" w:cs="Arial"/>
                <w:sz w:val="18"/>
                <w:szCs w:val="16"/>
              </w:rPr>
            </w:pPr>
            <w:r w:rsidRPr="00E471AE">
              <w:rPr>
                <w:rFonts w:ascii="Arial" w:hAnsi="Arial" w:cs="Arial"/>
                <w:sz w:val="18"/>
                <w:szCs w:val="16"/>
              </w:rPr>
              <w:t>Normativa de Control Interno</w:t>
            </w:r>
          </w:p>
        </w:tc>
        <w:tc>
          <w:tcPr>
            <w:tcW w:w="1700" w:type="dxa"/>
            <w:tcBorders>
              <w:top w:val="single" w:sz="4" w:space="0" w:color="auto"/>
              <w:bottom w:val="single" w:sz="4" w:space="0" w:color="auto"/>
            </w:tcBorders>
            <w:shd w:val="clear" w:color="auto" w:fill="auto"/>
            <w:vAlign w:val="center"/>
            <w:hideMark/>
          </w:tcPr>
          <w:p w14:paraId="2E11BD3B" w14:textId="77777777" w:rsidR="000D571A" w:rsidRPr="008806CB" w:rsidRDefault="000D571A" w:rsidP="00E12994">
            <w:pPr>
              <w:jc w:val="center"/>
              <w:rPr>
                <w:rFonts w:ascii="Arial" w:hAnsi="Arial" w:cs="Arial"/>
                <w:bCs/>
                <w:sz w:val="18"/>
                <w:szCs w:val="16"/>
              </w:rPr>
            </w:pPr>
            <w:r w:rsidRPr="008806CB">
              <w:rPr>
                <w:rFonts w:ascii="Arial" w:hAnsi="Arial" w:cs="Arial"/>
                <w:bCs/>
                <w:sz w:val="18"/>
                <w:szCs w:val="16"/>
              </w:rPr>
              <w:t>0.87</w:t>
            </w:r>
          </w:p>
        </w:tc>
      </w:tr>
      <w:tr w:rsidR="000D571A" w:rsidRPr="00C74AB8" w14:paraId="7C8AC149" w14:textId="77777777" w:rsidTr="009C5BA0">
        <w:trPr>
          <w:trHeight w:val="266"/>
          <w:jc w:val="center"/>
        </w:trPr>
        <w:tc>
          <w:tcPr>
            <w:tcW w:w="1560" w:type="dxa"/>
            <w:vMerge/>
            <w:vAlign w:val="center"/>
            <w:hideMark/>
          </w:tcPr>
          <w:p w14:paraId="72617957" w14:textId="77777777" w:rsidR="000D571A" w:rsidRPr="005F7574" w:rsidRDefault="000D571A" w:rsidP="00E12994">
            <w:pPr>
              <w:rPr>
                <w:rFonts w:ascii="Arial" w:hAnsi="Arial" w:cs="Arial"/>
                <w:sz w:val="18"/>
                <w:szCs w:val="16"/>
              </w:rPr>
            </w:pPr>
          </w:p>
        </w:tc>
        <w:tc>
          <w:tcPr>
            <w:tcW w:w="1842" w:type="dxa"/>
            <w:vMerge/>
            <w:vAlign w:val="center"/>
            <w:hideMark/>
          </w:tcPr>
          <w:p w14:paraId="2078ED6D" w14:textId="77777777" w:rsidR="000D571A" w:rsidRPr="005F7574" w:rsidRDefault="000D571A" w:rsidP="00E12994">
            <w:pPr>
              <w:rPr>
                <w:rFonts w:ascii="Arial" w:hAnsi="Arial" w:cs="Arial"/>
                <w:b/>
                <w:bCs/>
                <w:sz w:val="18"/>
                <w:szCs w:val="16"/>
              </w:rPr>
            </w:pPr>
          </w:p>
        </w:tc>
        <w:tc>
          <w:tcPr>
            <w:tcW w:w="1560" w:type="dxa"/>
            <w:vMerge/>
            <w:vAlign w:val="center"/>
            <w:hideMark/>
          </w:tcPr>
          <w:p w14:paraId="5A393AF3" w14:textId="77777777" w:rsidR="000D571A" w:rsidRPr="00E471AE" w:rsidRDefault="000D571A" w:rsidP="00E12994">
            <w:pPr>
              <w:rPr>
                <w:rFonts w:ascii="Arial" w:hAnsi="Arial" w:cs="Arial"/>
                <w:b/>
                <w:bCs/>
                <w:sz w:val="18"/>
                <w:szCs w:val="16"/>
              </w:rPr>
            </w:pPr>
          </w:p>
        </w:tc>
        <w:tc>
          <w:tcPr>
            <w:tcW w:w="2126" w:type="dxa"/>
            <w:tcBorders>
              <w:top w:val="single" w:sz="4" w:space="0" w:color="auto"/>
              <w:left w:val="nil"/>
              <w:bottom w:val="single" w:sz="4" w:space="0" w:color="auto"/>
            </w:tcBorders>
            <w:shd w:val="clear" w:color="auto" w:fill="auto"/>
            <w:vAlign w:val="center"/>
            <w:hideMark/>
          </w:tcPr>
          <w:p w14:paraId="609759A3" w14:textId="77777777" w:rsidR="000D571A" w:rsidRPr="00E471AE" w:rsidRDefault="000D571A" w:rsidP="00E12994">
            <w:pPr>
              <w:rPr>
                <w:rFonts w:ascii="Arial" w:hAnsi="Arial" w:cs="Arial"/>
                <w:sz w:val="18"/>
                <w:szCs w:val="16"/>
              </w:rPr>
            </w:pPr>
            <w:r w:rsidRPr="00E471AE">
              <w:rPr>
                <w:rFonts w:ascii="Arial" w:hAnsi="Arial" w:cs="Arial"/>
                <w:sz w:val="18"/>
                <w:szCs w:val="16"/>
              </w:rPr>
              <w:t>Compromiso con la Integridad y los Valores Éticos</w:t>
            </w:r>
          </w:p>
        </w:tc>
        <w:tc>
          <w:tcPr>
            <w:tcW w:w="1700" w:type="dxa"/>
            <w:tcBorders>
              <w:top w:val="single" w:sz="4" w:space="0" w:color="auto"/>
              <w:bottom w:val="single" w:sz="4" w:space="0" w:color="auto"/>
            </w:tcBorders>
            <w:shd w:val="clear" w:color="auto" w:fill="auto"/>
            <w:vAlign w:val="center"/>
            <w:hideMark/>
          </w:tcPr>
          <w:p w14:paraId="2956A87E" w14:textId="77777777" w:rsidR="000D571A" w:rsidRPr="008806CB" w:rsidRDefault="000D571A" w:rsidP="00E12994">
            <w:pPr>
              <w:jc w:val="center"/>
              <w:rPr>
                <w:rFonts w:ascii="Arial" w:hAnsi="Arial" w:cs="Arial"/>
                <w:bCs/>
                <w:sz w:val="18"/>
                <w:szCs w:val="16"/>
              </w:rPr>
            </w:pPr>
            <w:r w:rsidRPr="008806CB">
              <w:rPr>
                <w:rFonts w:ascii="Arial" w:hAnsi="Arial" w:cs="Arial"/>
                <w:bCs/>
                <w:sz w:val="18"/>
                <w:szCs w:val="16"/>
              </w:rPr>
              <w:t>3.48</w:t>
            </w:r>
          </w:p>
        </w:tc>
      </w:tr>
      <w:tr w:rsidR="000D571A" w:rsidRPr="00C74AB8" w14:paraId="734A955C" w14:textId="77777777" w:rsidTr="009C5BA0">
        <w:trPr>
          <w:trHeight w:val="266"/>
          <w:jc w:val="center"/>
        </w:trPr>
        <w:tc>
          <w:tcPr>
            <w:tcW w:w="1560" w:type="dxa"/>
            <w:vMerge/>
            <w:vAlign w:val="center"/>
            <w:hideMark/>
          </w:tcPr>
          <w:p w14:paraId="722613B7" w14:textId="77777777" w:rsidR="000D571A" w:rsidRPr="005F7574" w:rsidRDefault="000D571A" w:rsidP="00E12994">
            <w:pPr>
              <w:rPr>
                <w:rFonts w:ascii="Arial" w:hAnsi="Arial" w:cs="Arial"/>
                <w:sz w:val="18"/>
                <w:szCs w:val="16"/>
              </w:rPr>
            </w:pPr>
          </w:p>
        </w:tc>
        <w:tc>
          <w:tcPr>
            <w:tcW w:w="1842" w:type="dxa"/>
            <w:vMerge/>
            <w:vAlign w:val="center"/>
            <w:hideMark/>
          </w:tcPr>
          <w:p w14:paraId="39CF399C" w14:textId="77777777" w:rsidR="000D571A" w:rsidRPr="005F7574" w:rsidRDefault="000D571A" w:rsidP="00E12994">
            <w:pPr>
              <w:rPr>
                <w:rFonts w:ascii="Arial" w:hAnsi="Arial" w:cs="Arial"/>
                <w:b/>
                <w:bCs/>
                <w:sz w:val="18"/>
                <w:szCs w:val="16"/>
              </w:rPr>
            </w:pPr>
          </w:p>
        </w:tc>
        <w:tc>
          <w:tcPr>
            <w:tcW w:w="1560" w:type="dxa"/>
            <w:vMerge/>
            <w:vAlign w:val="center"/>
            <w:hideMark/>
          </w:tcPr>
          <w:p w14:paraId="5DE1DF53" w14:textId="77777777" w:rsidR="000D571A" w:rsidRPr="00E471AE" w:rsidRDefault="000D571A" w:rsidP="00E12994">
            <w:pPr>
              <w:rPr>
                <w:rFonts w:ascii="Arial" w:hAnsi="Arial" w:cs="Arial"/>
                <w:b/>
                <w:bCs/>
                <w:sz w:val="18"/>
                <w:szCs w:val="16"/>
              </w:rPr>
            </w:pPr>
          </w:p>
        </w:tc>
        <w:tc>
          <w:tcPr>
            <w:tcW w:w="2126" w:type="dxa"/>
            <w:tcBorders>
              <w:top w:val="single" w:sz="4" w:space="0" w:color="auto"/>
              <w:left w:val="nil"/>
              <w:bottom w:val="single" w:sz="4" w:space="0" w:color="auto"/>
            </w:tcBorders>
            <w:shd w:val="clear" w:color="auto" w:fill="auto"/>
            <w:vAlign w:val="center"/>
            <w:hideMark/>
          </w:tcPr>
          <w:p w14:paraId="3D416232" w14:textId="77777777" w:rsidR="000D571A" w:rsidRPr="00E471AE" w:rsidRDefault="000D571A" w:rsidP="00E12994">
            <w:pPr>
              <w:rPr>
                <w:rFonts w:ascii="Arial" w:hAnsi="Arial" w:cs="Arial"/>
                <w:sz w:val="18"/>
                <w:szCs w:val="16"/>
              </w:rPr>
            </w:pPr>
            <w:r w:rsidRPr="00E471AE">
              <w:rPr>
                <w:rFonts w:ascii="Arial" w:hAnsi="Arial" w:cs="Arial"/>
                <w:sz w:val="18"/>
                <w:szCs w:val="16"/>
              </w:rPr>
              <w:t>Responsabilidad de Vigilancia y Supervisión del  Control Interno</w:t>
            </w:r>
          </w:p>
        </w:tc>
        <w:tc>
          <w:tcPr>
            <w:tcW w:w="1700" w:type="dxa"/>
            <w:tcBorders>
              <w:top w:val="single" w:sz="4" w:space="0" w:color="auto"/>
              <w:bottom w:val="single" w:sz="4" w:space="0" w:color="auto"/>
            </w:tcBorders>
            <w:shd w:val="clear" w:color="auto" w:fill="auto"/>
            <w:vAlign w:val="center"/>
            <w:hideMark/>
          </w:tcPr>
          <w:p w14:paraId="1060F959" w14:textId="77777777" w:rsidR="000D571A" w:rsidRPr="008806CB" w:rsidRDefault="000D571A" w:rsidP="00E12994">
            <w:pPr>
              <w:jc w:val="center"/>
              <w:rPr>
                <w:rFonts w:ascii="Arial" w:hAnsi="Arial" w:cs="Arial"/>
                <w:bCs/>
                <w:sz w:val="18"/>
                <w:szCs w:val="16"/>
              </w:rPr>
            </w:pPr>
            <w:r w:rsidRPr="008806CB">
              <w:rPr>
                <w:rFonts w:ascii="Arial" w:hAnsi="Arial" w:cs="Arial"/>
                <w:bCs/>
                <w:sz w:val="18"/>
                <w:szCs w:val="16"/>
              </w:rPr>
              <w:t>0.12</w:t>
            </w:r>
          </w:p>
        </w:tc>
      </w:tr>
      <w:tr w:rsidR="000D571A" w:rsidRPr="00C74AB8" w14:paraId="08B36053" w14:textId="77777777" w:rsidTr="009C5BA0">
        <w:trPr>
          <w:trHeight w:val="266"/>
          <w:jc w:val="center"/>
        </w:trPr>
        <w:tc>
          <w:tcPr>
            <w:tcW w:w="1560" w:type="dxa"/>
            <w:vMerge/>
            <w:vAlign w:val="center"/>
            <w:hideMark/>
          </w:tcPr>
          <w:p w14:paraId="0F50D5F3" w14:textId="77777777" w:rsidR="000D571A" w:rsidRPr="005F7574" w:rsidRDefault="000D571A" w:rsidP="00E12994">
            <w:pPr>
              <w:rPr>
                <w:rFonts w:ascii="Arial" w:hAnsi="Arial" w:cs="Arial"/>
                <w:sz w:val="18"/>
                <w:szCs w:val="16"/>
              </w:rPr>
            </w:pPr>
          </w:p>
        </w:tc>
        <w:tc>
          <w:tcPr>
            <w:tcW w:w="1842" w:type="dxa"/>
            <w:vMerge/>
            <w:vAlign w:val="center"/>
            <w:hideMark/>
          </w:tcPr>
          <w:p w14:paraId="2B2C7191" w14:textId="77777777" w:rsidR="000D571A" w:rsidRPr="005F7574" w:rsidRDefault="000D571A" w:rsidP="00E12994">
            <w:pPr>
              <w:rPr>
                <w:rFonts w:ascii="Arial" w:hAnsi="Arial" w:cs="Arial"/>
                <w:b/>
                <w:bCs/>
                <w:sz w:val="18"/>
                <w:szCs w:val="16"/>
              </w:rPr>
            </w:pPr>
          </w:p>
        </w:tc>
        <w:tc>
          <w:tcPr>
            <w:tcW w:w="1560" w:type="dxa"/>
            <w:vMerge/>
            <w:vAlign w:val="center"/>
            <w:hideMark/>
          </w:tcPr>
          <w:p w14:paraId="630D9A8B" w14:textId="77777777" w:rsidR="000D571A" w:rsidRPr="00E471AE" w:rsidRDefault="000D571A" w:rsidP="00E12994">
            <w:pPr>
              <w:rPr>
                <w:rFonts w:ascii="Arial" w:hAnsi="Arial" w:cs="Arial"/>
                <w:b/>
                <w:bCs/>
                <w:sz w:val="18"/>
                <w:szCs w:val="16"/>
              </w:rPr>
            </w:pPr>
          </w:p>
        </w:tc>
        <w:tc>
          <w:tcPr>
            <w:tcW w:w="2126" w:type="dxa"/>
            <w:tcBorders>
              <w:top w:val="single" w:sz="4" w:space="0" w:color="auto"/>
              <w:left w:val="nil"/>
              <w:bottom w:val="single" w:sz="4" w:space="0" w:color="auto"/>
            </w:tcBorders>
            <w:shd w:val="clear" w:color="auto" w:fill="auto"/>
            <w:vAlign w:val="center"/>
            <w:hideMark/>
          </w:tcPr>
          <w:p w14:paraId="1BEEC2A8" w14:textId="77777777" w:rsidR="000D571A" w:rsidRPr="00E471AE" w:rsidRDefault="000D571A" w:rsidP="00E12994">
            <w:pPr>
              <w:rPr>
                <w:rFonts w:ascii="Arial" w:hAnsi="Arial" w:cs="Arial"/>
                <w:sz w:val="18"/>
                <w:szCs w:val="16"/>
              </w:rPr>
            </w:pPr>
            <w:r w:rsidRPr="00E471AE">
              <w:rPr>
                <w:rFonts w:ascii="Arial" w:hAnsi="Arial" w:cs="Arial"/>
                <w:sz w:val="18"/>
                <w:szCs w:val="16"/>
              </w:rPr>
              <w:t>Estructura, Autoridades, Funciones y Responsabilidades</w:t>
            </w:r>
          </w:p>
        </w:tc>
        <w:tc>
          <w:tcPr>
            <w:tcW w:w="1700" w:type="dxa"/>
            <w:tcBorders>
              <w:top w:val="single" w:sz="4" w:space="0" w:color="auto"/>
              <w:bottom w:val="single" w:sz="4" w:space="0" w:color="auto"/>
            </w:tcBorders>
            <w:shd w:val="clear" w:color="auto" w:fill="auto"/>
            <w:vAlign w:val="center"/>
            <w:hideMark/>
          </w:tcPr>
          <w:p w14:paraId="31AE59AF" w14:textId="77777777" w:rsidR="000D571A" w:rsidRPr="008806CB" w:rsidRDefault="000D571A" w:rsidP="00E12994">
            <w:pPr>
              <w:jc w:val="center"/>
              <w:rPr>
                <w:rFonts w:ascii="Arial" w:hAnsi="Arial" w:cs="Arial"/>
                <w:bCs/>
                <w:sz w:val="18"/>
                <w:szCs w:val="16"/>
              </w:rPr>
            </w:pPr>
            <w:r w:rsidRPr="008806CB">
              <w:rPr>
                <w:rFonts w:ascii="Arial" w:hAnsi="Arial" w:cs="Arial"/>
                <w:bCs/>
                <w:sz w:val="18"/>
                <w:szCs w:val="16"/>
              </w:rPr>
              <w:t>0.87</w:t>
            </w:r>
          </w:p>
        </w:tc>
      </w:tr>
      <w:tr w:rsidR="000D571A" w:rsidRPr="00C74AB8" w14:paraId="147F49EB" w14:textId="77777777" w:rsidTr="009C5BA0">
        <w:trPr>
          <w:trHeight w:val="266"/>
          <w:jc w:val="center"/>
        </w:trPr>
        <w:tc>
          <w:tcPr>
            <w:tcW w:w="1560" w:type="dxa"/>
            <w:vMerge/>
            <w:tcBorders>
              <w:bottom w:val="single" w:sz="4" w:space="0" w:color="auto"/>
            </w:tcBorders>
            <w:vAlign w:val="center"/>
            <w:hideMark/>
          </w:tcPr>
          <w:p w14:paraId="64830A25" w14:textId="77777777" w:rsidR="000D571A" w:rsidRPr="005F7574" w:rsidRDefault="000D571A" w:rsidP="00E12994">
            <w:pPr>
              <w:rPr>
                <w:rFonts w:ascii="Arial" w:hAnsi="Arial" w:cs="Arial"/>
                <w:sz w:val="18"/>
                <w:szCs w:val="16"/>
              </w:rPr>
            </w:pPr>
          </w:p>
        </w:tc>
        <w:tc>
          <w:tcPr>
            <w:tcW w:w="1842" w:type="dxa"/>
            <w:vMerge/>
            <w:tcBorders>
              <w:bottom w:val="single" w:sz="4" w:space="0" w:color="auto"/>
            </w:tcBorders>
            <w:vAlign w:val="center"/>
            <w:hideMark/>
          </w:tcPr>
          <w:p w14:paraId="12291DE9" w14:textId="77777777" w:rsidR="000D571A" w:rsidRPr="005F7574" w:rsidRDefault="000D571A" w:rsidP="00E12994">
            <w:pPr>
              <w:rPr>
                <w:rFonts w:ascii="Arial" w:hAnsi="Arial" w:cs="Arial"/>
                <w:b/>
                <w:bCs/>
                <w:sz w:val="18"/>
                <w:szCs w:val="16"/>
              </w:rPr>
            </w:pPr>
          </w:p>
        </w:tc>
        <w:tc>
          <w:tcPr>
            <w:tcW w:w="1560" w:type="dxa"/>
            <w:vMerge/>
            <w:tcBorders>
              <w:bottom w:val="single" w:sz="4" w:space="0" w:color="auto"/>
            </w:tcBorders>
            <w:vAlign w:val="center"/>
            <w:hideMark/>
          </w:tcPr>
          <w:p w14:paraId="4E6D3FC5" w14:textId="77777777" w:rsidR="000D571A" w:rsidRPr="00E471AE" w:rsidRDefault="000D571A" w:rsidP="00E12994">
            <w:pPr>
              <w:rPr>
                <w:rFonts w:ascii="Arial" w:hAnsi="Arial" w:cs="Arial"/>
                <w:b/>
                <w:bCs/>
                <w:sz w:val="18"/>
                <w:szCs w:val="16"/>
              </w:rPr>
            </w:pPr>
          </w:p>
        </w:tc>
        <w:tc>
          <w:tcPr>
            <w:tcW w:w="2126" w:type="dxa"/>
            <w:tcBorders>
              <w:top w:val="single" w:sz="4" w:space="0" w:color="auto"/>
              <w:left w:val="nil"/>
              <w:bottom w:val="single" w:sz="4" w:space="0" w:color="auto"/>
            </w:tcBorders>
            <w:shd w:val="clear" w:color="auto" w:fill="auto"/>
            <w:vAlign w:val="center"/>
            <w:hideMark/>
          </w:tcPr>
          <w:p w14:paraId="50345762" w14:textId="77777777" w:rsidR="000D571A" w:rsidRPr="00E471AE" w:rsidRDefault="000D571A" w:rsidP="00E12994">
            <w:pPr>
              <w:rPr>
                <w:rFonts w:ascii="Arial" w:hAnsi="Arial" w:cs="Arial"/>
                <w:sz w:val="18"/>
                <w:szCs w:val="16"/>
              </w:rPr>
            </w:pPr>
            <w:r w:rsidRPr="00E471AE">
              <w:rPr>
                <w:rFonts w:ascii="Arial" w:hAnsi="Arial" w:cs="Arial"/>
                <w:sz w:val="18"/>
                <w:szCs w:val="16"/>
              </w:rPr>
              <w:t>Competencia Profesional y Capacitación de Personal</w:t>
            </w:r>
          </w:p>
        </w:tc>
        <w:tc>
          <w:tcPr>
            <w:tcW w:w="1700" w:type="dxa"/>
            <w:tcBorders>
              <w:top w:val="single" w:sz="4" w:space="0" w:color="auto"/>
              <w:bottom w:val="single" w:sz="4" w:space="0" w:color="auto"/>
            </w:tcBorders>
            <w:shd w:val="clear" w:color="auto" w:fill="auto"/>
            <w:vAlign w:val="center"/>
            <w:hideMark/>
          </w:tcPr>
          <w:p w14:paraId="03093D3F" w14:textId="77777777" w:rsidR="000D571A" w:rsidRPr="008806CB" w:rsidRDefault="000D571A" w:rsidP="00E12994">
            <w:pPr>
              <w:jc w:val="center"/>
              <w:rPr>
                <w:rFonts w:ascii="Arial" w:hAnsi="Arial" w:cs="Arial"/>
                <w:bCs/>
                <w:sz w:val="18"/>
                <w:szCs w:val="16"/>
              </w:rPr>
            </w:pPr>
            <w:r w:rsidRPr="008806CB">
              <w:rPr>
                <w:rFonts w:ascii="Arial" w:hAnsi="Arial" w:cs="Arial"/>
                <w:bCs/>
                <w:sz w:val="18"/>
                <w:szCs w:val="16"/>
              </w:rPr>
              <w:t>0.00</w:t>
            </w:r>
          </w:p>
        </w:tc>
      </w:tr>
      <w:tr w:rsidR="000D571A" w:rsidRPr="00C74AB8" w14:paraId="442E85E9" w14:textId="77777777" w:rsidTr="009C5BA0">
        <w:trPr>
          <w:trHeight w:val="119"/>
          <w:jc w:val="center"/>
        </w:trPr>
        <w:tc>
          <w:tcPr>
            <w:tcW w:w="1560" w:type="dxa"/>
            <w:tcBorders>
              <w:top w:val="single" w:sz="4" w:space="0" w:color="auto"/>
              <w:bottom w:val="single" w:sz="4" w:space="0" w:color="auto"/>
            </w:tcBorders>
            <w:shd w:val="clear" w:color="auto" w:fill="auto"/>
            <w:vAlign w:val="center"/>
            <w:hideMark/>
          </w:tcPr>
          <w:p w14:paraId="72438068" w14:textId="77777777" w:rsidR="000D571A" w:rsidRPr="005F7574" w:rsidRDefault="000D571A" w:rsidP="009C5BA0">
            <w:pPr>
              <w:spacing w:after="0"/>
              <w:jc w:val="center"/>
              <w:rPr>
                <w:rFonts w:ascii="Arial" w:hAnsi="Arial" w:cs="Arial"/>
                <w:sz w:val="18"/>
                <w:szCs w:val="16"/>
              </w:rPr>
            </w:pPr>
          </w:p>
        </w:tc>
        <w:tc>
          <w:tcPr>
            <w:tcW w:w="1842" w:type="dxa"/>
            <w:tcBorders>
              <w:top w:val="single" w:sz="4" w:space="0" w:color="auto"/>
              <w:bottom w:val="single" w:sz="4" w:space="0" w:color="auto"/>
            </w:tcBorders>
            <w:shd w:val="clear" w:color="auto" w:fill="auto"/>
            <w:vAlign w:val="center"/>
          </w:tcPr>
          <w:p w14:paraId="22A203EE" w14:textId="77777777" w:rsidR="000D571A" w:rsidRPr="005F7574" w:rsidRDefault="000D571A" w:rsidP="009C5BA0">
            <w:pPr>
              <w:spacing w:after="0"/>
              <w:jc w:val="center"/>
              <w:rPr>
                <w:rFonts w:ascii="Arial" w:hAnsi="Arial" w:cs="Arial"/>
                <w:sz w:val="18"/>
                <w:szCs w:val="16"/>
              </w:rPr>
            </w:pPr>
          </w:p>
        </w:tc>
        <w:tc>
          <w:tcPr>
            <w:tcW w:w="1560" w:type="dxa"/>
            <w:tcBorders>
              <w:top w:val="single" w:sz="4" w:space="0" w:color="auto"/>
              <w:left w:val="nil"/>
              <w:bottom w:val="single" w:sz="4" w:space="0" w:color="auto"/>
            </w:tcBorders>
            <w:shd w:val="clear" w:color="auto" w:fill="auto"/>
            <w:vAlign w:val="center"/>
            <w:hideMark/>
          </w:tcPr>
          <w:p w14:paraId="3C7D7589" w14:textId="77777777" w:rsidR="000D571A" w:rsidRPr="005F7574" w:rsidRDefault="000D571A" w:rsidP="009C5BA0">
            <w:pPr>
              <w:spacing w:after="0"/>
              <w:jc w:val="center"/>
              <w:rPr>
                <w:rFonts w:ascii="Arial" w:hAnsi="Arial" w:cs="Arial"/>
                <w:sz w:val="18"/>
                <w:szCs w:val="16"/>
              </w:rPr>
            </w:pPr>
          </w:p>
        </w:tc>
        <w:tc>
          <w:tcPr>
            <w:tcW w:w="2126" w:type="dxa"/>
            <w:tcBorders>
              <w:top w:val="single" w:sz="4" w:space="0" w:color="auto"/>
              <w:bottom w:val="single" w:sz="4" w:space="0" w:color="auto"/>
            </w:tcBorders>
            <w:shd w:val="clear" w:color="auto" w:fill="auto"/>
            <w:vAlign w:val="center"/>
            <w:hideMark/>
          </w:tcPr>
          <w:p w14:paraId="3412EBD3" w14:textId="77777777" w:rsidR="000D571A" w:rsidRPr="005F7574" w:rsidRDefault="000D571A" w:rsidP="009C5BA0">
            <w:pPr>
              <w:spacing w:after="0"/>
              <w:jc w:val="center"/>
              <w:rPr>
                <w:rFonts w:ascii="Arial" w:hAnsi="Arial" w:cs="Arial"/>
                <w:b/>
                <w:bCs/>
                <w:sz w:val="18"/>
                <w:szCs w:val="16"/>
              </w:rPr>
            </w:pPr>
            <w:r w:rsidRPr="005F7574">
              <w:rPr>
                <w:rFonts w:ascii="Arial" w:hAnsi="Arial" w:cs="Arial"/>
                <w:b/>
                <w:bCs/>
                <w:sz w:val="18"/>
                <w:szCs w:val="16"/>
              </w:rPr>
              <w:t>TOTAL</w:t>
            </w:r>
          </w:p>
        </w:tc>
        <w:tc>
          <w:tcPr>
            <w:tcW w:w="1700" w:type="dxa"/>
            <w:tcBorders>
              <w:top w:val="single" w:sz="4" w:space="0" w:color="auto"/>
              <w:bottom w:val="single" w:sz="4" w:space="0" w:color="auto"/>
            </w:tcBorders>
            <w:shd w:val="clear" w:color="auto" w:fill="auto"/>
            <w:vAlign w:val="center"/>
            <w:hideMark/>
          </w:tcPr>
          <w:p w14:paraId="54EDDC70" w14:textId="77777777" w:rsidR="000D571A" w:rsidRPr="005F7574" w:rsidRDefault="000D571A" w:rsidP="009C5BA0">
            <w:pPr>
              <w:spacing w:after="0"/>
              <w:jc w:val="center"/>
              <w:rPr>
                <w:rFonts w:ascii="Arial" w:hAnsi="Arial" w:cs="Arial"/>
                <w:b/>
                <w:bCs/>
                <w:sz w:val="18"/>
                <w:szCs w:val="16"/>
              </w:rPr>
            </w:pPr>
            <w:r>
              <w:rPr>
                <w:rFonts w:ascii="Arial" w:hAnsi="Arial" w:cs="Arial"/>
                <w:b/>
                <w:bCs/>
                <w:sz w:val="18"/>
                <w:szCs w:val="16"/>
              </w:rPr>
              <w:t>5.34</w:t>
            </w:r>
          </w:p>
        </w:tc>
      </w:tr>
    </w:tbl>
    <w:p w14:paraId="47D41196" w14:textId="77777777" w:rsidR="000D571A" w:rsidRPr="00D959EC" w:rsidRDefault="000D571A" w:rsidP="000D571A">
      <w:pPr>
        <w:spacing w:afterLines="30" w:after="72"/>
        <w:jc w:val="center"/>
        <w:rPr>
          <w:rFonts w:ascii="Arial" w:hAnsi="Arial" w:cs="Arial"/>
          <w:sz w:val="14"/>
          <w:szCs w:val="16"/>
          <w:lang w:val="es-ES_tradnl"/>
        </w:rPr>
      </w:pPr>
      <w:r w:rsidRPr="00D959EC">
        <w:rPr>
          <w:rFonts w:ascii="Arial" w:hAnsi="Arial" w:cs="Arial"/>
          <w:b/>
          <w:sz w:val="14"/>
          <w:szCs w:val="16"/>
          <w:lang w:val="es-ES_tradnl"/>
        </w:rPr>
        <w:t>Fuente:</w:t>
      </w:r>
      <w:r w:rsidRPr="00D959EC">
        <w:rPr>
          <w:rFonts w:ascii="Arial" w:hAnsi="Arial" w:cs="Arial"/>
          <w:sz w:val="14"/>
          <w:szCs w:val="16"/>
          <w:lang w:val="es-ES_tradnl"/>
        </w:rPr>
        <w:t xml:space="preserve"> Cédula de Evaluación de Control Interno de VIPSAESA.</w:t>
      </w:r>
    </w:p>
    <w:p w14:paraId="2DB38E72" w14:textId="77777777" w:rsidR="000D571A" w:rsidRPr="00FC7516" w:rsidRDefault="000D571A" w:rsidP="000D571A">
      <w:pPr>
        <w:rPr>
          <w:rFonts w:ascii="Arial" w:hAnsi="Arial" w:cs="Arial"/>
          <w:sz w:val="16"/>
        </w:rPr>
      </w:pPr>
    </w:p>
    <w:p w14:paraId="7C7A4C9C" w14:textId="11EBEA37" w:rsidR="000D571A" w:rsidRDefault="000D571A" w:rsidP="000D571A">
      <w:pPr>
        <w:spacing w:after="0"/>
        <w:jc w:val="both"/>
        <w:rPr>
          <w:rFonts w:ascii="Arial" w:hAnsi="Arial" w:cs="Arial"/>
          <w:sz w:val="24"/>
          <w:szCs w:val="18"/>
          <w:lang w:val="es-ES_tradnl"/>
        </w:rPr>
      </w:pPr>
      <w:r w:rsidRPr="000D571A">
        <w:rPr>
          <w:rFonts w:ascii="Arial" w:hAnsi="Arial" w:cs="Arial"/>
          <w:sz w:val="24"/>
          <w:szCs w:val="18"/>
          <w:lang w:val="es-ES_tradnl"/>
        </w:rPr>
        <w:t>Derivado a la información anterior, se determinó que el estatus de implementación del componente</w:t>
      </w:r>
      <w:r w:rsidRPr="00353726">
        <w:rPr>
          <w:rFonts w:ascii="Arial" w:hAnsi="Arial" w:cs="Arial"/>
          <w:sz w:val="24"/>
          <w:szCs w:val="18"/>
          <w:lang w:val="es-ES_tradnl"/>
        </w:rPr>
        <w:t xml:space="preserve"> ambiente de control es bajo</w:t>
      </w:r>
      <w:r w:rsidRPr="000D571A">
        <w:rPr>
          <w:rFonts w:ascii="Arial" w:hAnsi="Arial" w:cs="Arial"/>
          <w:sz w:val="24"/>
          <w:szCs w:val="18"/>
          <w:lang w:val="es-ES_tradnl"/>
        </w:rPr>
        <w:t>, por lo que, es importante para la VIP Servicios Aéreos Ejecutivos S.A. de C.V. formalizar o fortalecer políticas de integridad, valores éticos y de conducta, los mecanismos necesarios para su difusión y su aceptación entre los servidores públicos, que incluyan procedimientos para la denuncia e investigación de actos contrarios a la ética y conducta institucional; normativa que permita definir la asignación de autoridad y responsabilidad de supervisión en materia de control interno, y aseguren la atracción, desarrollo y retención de personal competente, para un desempeño efectivo y eficiente que coadyuve al logro de los objetivos y metas de la entidad fiscalizada.</w:t>
      </w:r>
    </w:p>
    <w:p w14:paraId="2284F7F4" w14:textId="77777777" w:rsidR="009C5BA0" w:rsidRPr="000D571A" w:rsidRDefault="009C5BA0" w:rsidP="000D571A">
      <w:pPr>
        <w:spacing w:after="0"/>
        <w:jc w:val="both"/>
        <w:rPr>
          <w:rFonts w:ascii="Arial" w:hAnsi="Arial" w:cs="Arial"/>
          <w:sz w:val="24"/>
          <w:szCs w:val="18"/>
          <w:lang w:val="es-ES_tradnl"/>
        </w:rPr>
      </w:pPr>
    </w:p>
    <w:p w14:paraId="47CE3C7A" w14:textId="77777777" w:rsidR="000D571A" w:rsidRPr="000F6EC4" w:rsidRDefault="000D571A" w:rsidP="000D571A">
      <w:pPr>
        <w:spacing w:afterLines="30" w:after="72"/>
        <w:jc w:val="center"/>
        <w:rPr>
          <w:rFonts w:ascii="Arial" w:hAnsi="Arial" w:cs="Arial"/>
          <w:color w:val="000000" w:themeColor="text1"/>
          <w:sz w:val="18"/>
          <w:szCs w:val="18"/>
          <w:lang w:val="es-ES_tradnl"/>
        </w:rPr>
      </w:pPr>
      <w:r w:rsidRPr="000F6EC4">
        <w:rPr>
          <w:rFonts w:ascii="Arial" w:hAnsi="Arial" w:cs="Arial"/>
          <w:b/>
          <w:color w:val="000000" w:themeColor="text1"/>
          <w:sz w:val="18"/>
          <w:szCs w:val="18"/>
          <w:lang w:val="es-ES_tradnl"/>
        </w:rPr>
        <w:t xml:space="preserve">Tabla 2. </w:t>
      </w:r>
      <w:r>
        <w:rPr>
          <w:rFonts w:ascii="Arial" w:hAnsi="Arial" w:cs="Arial"/>
          <w:color w:val="000000" w:themeColor="text1"/>
          <w:sz w:val="18"/>
          <w:szCs w:val="18"/>
          <w:lang w:val="es-ES_tradnl"/>
        </w:rPr>
        <w:t>Administración de Riesgos</w:t>
      </w:r>
    </w:p>
    <w:tbl>
      <w:tblPr>
        <w:tblW w:w="8789"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0"/>
        <w:gridCol w:w="1842"/>
        <w:gridCol w:w="1560"/>
        <w:gridCol w:w="2126"/>
        <w:gridCol w:w="1701"/>
      </w:tblGrid>
      <w:tr w:rsidR="007D2281" w:rsidRPr="007D2281" w14:paraId="78663342" w14:textId="77777777" w:rsidTr="009C5BA0">
        <w:trPr>
          <w:trHeight w:val="642"/>
          <w:tblHeader/>
          <w:jc w:val="center"/>
        </w:trPr>
        <w:tc>
          <w:tcPr>
            <w:tcW w:w="1560" w:type="dxa"/>
            <w:shd w:val="clear" w:color="auto" w:fill="365F91" w:themeFill="accent1" w:themeFillShade="BF"/>
            <w:vAlign w:val="center"/>
            <w:hideMark/>
          </w:tcPr>
          <w:p w14:paraId="4DF2FDBE" w14:textId="77777777" w:rsidR="000D571A" w:rsidRPr="007D2281" w:rsidRDefault="000D571A" w:rsidP="005F58F1">
            <w:pPr>
              <w:spacing w:after="0"/>
              <w:jc w:val="center"/>
              <w:rPr>
                <w:rFonts w:ascii="Arial" w:hAnsi="Arial" w:cs="Arial"/>
                <w:b/>
                <w:bCs/>
                <w:color w:val="FFFFFF" w:themeColor="background1"/>
                <w:sz w:val="18"/>
                <w:szCs w:val="18"/>
              </w:rPr>
            </w:pPr>
            <w:r w:rsidRPr="007D2281">
              <w:rPr>
                <w:rFonts w:ascii="Arial" w:hAnsi="Arial" w:cs="Arial"/>
                <w:b/>
                <w:bCs/>
                <w:color w:val="FFFFFF" w:themeColor="background1"/>
                <w:sz w:val="18"/>
                <w:szCs w:val="18"/>
              </w:rPr>
              <w:t>COMPONENTE</w:t>
            </w:r>
          </w:p>
        </w:tc>
        <w:tc>
          <w:tcPr>
            <w:tcW w:w="1842" w:type="dxa"/>
            <w:shd w:val="clear" w:color="auto" w:fill="365F91" w:themeFill="accent1" w:themeFillShade="BF"/>
            <w:vAlign w:val="center"/>
            <w:hideMark/>
          </w:tcPr>
          <w:p w14:paraId="7DFD51AA" w14:textId="77777777" w:rsidR="000D571A" w:rsidRPr="007D2281" w:rsidRDefault="000D571A" w:rsidP="005F58F1">
            <w:pPr>
              <w:spacing w:after="0"/>
              <w:jc w:val="center"/>
              <w:rPr>
                <w:rFonts w:ascii="Arial" w:hAnsi="Arial" w:cs="Arial"/>
                <w:b/>
                <w:bCs/>
                <w:color w:val="FFFFFF" w:themeColor="background1"/>
                <w:sz w:val="18"/>
                <w:szCs w:val="18"/>
              </w:rPr>
            </w:pPr>
            <w:r w:rsidRPr="007D2281">
              <w:rPr>
                <w:rFonts w:ascii="Arial" w:hAnsi="Arial" w:cs="Arial"/>
                <w:b/>
                <w:bCs/>
                <w:color w:val="FFFFFF" w:themeColor="background1"/>
                <w:sz w:val="18"/>
                <w:szCs w:val="18"/>
              </w:rPr>
              <w:t>PUNTAJE MÁXIMO ESPERADO</w:t>
            </w:r>
          </w:p>
        </w:tc>
        <w:tc>
          <w:tcPr>
            <w:tcW w:w="1560" w:type="dxa"/>
            <w:shd w:val="clear" w:color="auto" w:fill="365F91" w:themeFill="accent1" w:themeFillShade="BF"/>
            <w:vAlign w:val="center"/>
            <w:hideMark/>
          </w:tcPr>
          <w:p w14:paraId="7A32D952" w14:textId="77777777" w:rsidR="000D571A" w:rsidRPr="007D2281" w:rsidRDefault="000D571A" w:rsidP="005F58F1">
            <w:pPr>
              <w:spacing w:after="0"/>
              <w:jc w:val="center"/>
              <w:rPr>
                <w:rFonts w:ascii="Arial" w:hAnsi="Arial" w:cs="Arial"/>
                <w:b/>
                <w:bCs/>
                <w:color w:val="FFFFFF" w:themeColor="background1"/>
                <w:sz w:val="18"/>
                <w:szCs w:val="18"/>
              </w:rPr>
            </w:pPr>
            <w:r w:rsidRPr="007D2281">
              <w:rPr>
                <w:rFonts w:ascii="Arial" w:hAnsi="Arial" w:cs="Arial"/>
                <w:b/>
                <w:bCs/>
                <w:color w:val="FFFFFF" w:themeColor="background1"/>
                <w:sz w:val="18"/>
                <w:szCs w:val="18"/>
              </w:rPr>
              <w:t>CALIFICACIÓN  COMPONENTES</w:t>
            </w:r>
          </w:p>
        </w:tc>
        <w:tc>
          <w:tcPr>
            <w:tcW w:w="2126" w:type="dxa"/>
            <w:shd w:val="clear" w:color="auto" w:fill="365F91" w:themeFill="accent1" w:themeFillShade="BF"/>
            <w:vAlign w:val="center"/>
            <w:hideMark/>
          </w:tcPr>
          <w:p w14:paraId="0BC814A8" w14:textId="77777777" w:rsidR="000D571A" w:rsidRPr="007D2281" w:rsidRDefault="000D571A" w:rsidP="005F58F1">
            <w:pPr>
              <w:spacing w:after="0"/>
              <w:jc w:val="center"/>
              <w:rPr>
                <w:rFonts w:ascii="Arial" w:hAnsi="Arial" w:cs="Arial"/>
                <w:b/>
                <w:bCs/>
                <w:color w:val="FFFFFF" w:themeColor="background1"/>
                <w:sz w:val="18"/>
                <w:szCs w:val="18"/>
              </w:rPr>
            </w:pPr>
            <w:r w:rsidRPr="007D2281">
              <w:rPr>
                <w:rFonts w:ascii="Arial" w:hAnsi="Arial" w:cs="Arial"/>
                <w:b/>
                <w:bCs/>
                <w:color w:val="FFFFFF" w:themeColor="background1"/>
                <w:sz w:val="18"/>
                <w:szCs w:val="18"/>
              </w:rPr>
              <w:t>FACTORES DE VALORIZACIÓN</w:t>
            </w:r>
          </w:p>
        </w:tc>
        <w:tc>
          <w:tcPr>
            <w:tcW w:w="1701" w:type="dxa"/>
            <w:shd w:val="clear" w:color="auto" w:fill="365F91" w:themeFill="accent1" w:themeFillShade="BF"/>
            <w:vAlign w:val="center"/>
            <w:hideMark/>
          </w:tcPr>
          <w:p w14:paraId="15CD19DF" w14:textId="77777777" w:rsidR="000D571A" w:rsidRPr="007D2281" w:rsidRDefault="000D571A" w:rsidP="005F58F1">
            <w:pPr>
              <w:spacing w:after="0"/>
              <w:jc w:val="center"/>
              <w:rPr>
                <w:rFonts w:ascii="Arial" w:hAnsi="Arial" w:cs="Arial"/>
                <w:b/>
                <w:bCs/>
                <w:color w:val="FFFFFF" w:themeColor="background1"/>
                <w:sz w:val="18"/>
                <w:szCs w:val="18"/>
              </w:rPr>
            </w:pPr>
            <w:r w:rsidRPr="007D2281">
              <w:rPr>
                <w:rFonts w:ascii="Arial" w:hAnsi="Arial" w:cs="Arial"/>
                <w:b/>
                <w:bCs/>
                <w:color w:val="FFFFFF" w:themeColor="background1"/>
                <w:sz w:val="18"/>
                <w:szCs w:val="18"/>
              </w:rPr>
              <w:t>PUNTAJE ASIG. POR ELEMENTO</w:t>
            </w:r>
          </w:p>
        </w:tc>
      </w:tr>
      <w:tr w:rsidR="000D571A" w:rsidRPr="00675359" w14:paraId="68F7365B" w14:textId="77777777" w:rsidTr="009C5BA0">
        <w:trPr>
          <w:trHeight w:val="508"/>
          <w:jc w:val="center"/>
        </w:trPr>
        <w:tc>
          <w:tcPr>
            <w:tcW w:w="1560" w:type="dxa"/>
            <w:vMerge w:val="restart"/>
            <w:shd w:val="clear" w:color="auto" w:fill="auto"/>
            <w:vAlign w:val="center"/>
            <w:hideMark/>
          </w:tcPr>
          <w:p w14:paraId="03C97479" w14:textId="77777777" w:rsidR="000D571A" w:rsidRPr="00675359" w:rsidRDefault="000D571A" w:rsidP="00E12994">
            <w:pPr>
              <w:ind w:left="-72" w:right="-72"/>
              <w:jc w:val="center"/>
              <w:rPr>
                <w:rFonts w:ascii="Arial" w:hAnsi="Arial" w:cs="Arial"/>
                <w:sz w:val="18"/>
                <w:szCs w:val="18"/>
              </w:rPr>
            </w:pPr>
            <w:r w:rsidRPr="00675359">
              <w:rPr>
                <w:rFonts w:ascii="Arial" w:hAnsi="Arial" w:cs="Arial"/>
                <w:sz w:val="18"/>
                <w:szCs w:val="18"/>
              </w:rPr>
              <w:t>ADMINSITRACIÓN DE RIESGOS</w:t>
            </w:r>
          </w:p>
        </w:tc>
        <w:tc>
          <w:tcPr>
            <w:tcW w:w="1842" w:type="dxa"/>
            <w:vMerge w:val="restart"/>
            <w:shd w:val="clear" w:color="auto" w:fill="auto"/>
            <w:vAlign w:val="center"/>
            <w:hideMark/>
          </w:tcPr>
          <w:p w14:paraId="6286056B" w14:textId="77777777" w:rsidR="000D571A" w:rsidRPr="00675359" w:rsidRDefault="000D571A" w:rsidP="00E12994">
            <w:pPr>
              <w:jc w:val="center"/>
              <w:rPr>
                <w:rFonts w:ascii="Arial" w:hAnsi="Arial" w:cs="Arial"/>
                <w:b/>
                <w:bCs/>
                <w:sz w:val="18"/>
                <w:szCs w:val="18"/>
              </w:rPr>
            </w:pPr>
            <w:r w:rsidRPr="00675359">
              <w:rPr>
                <w:rFonts w:ascii="Arial" w:hAnsi="Arial" w:cs="Arial"/>
                <w:b/>
                <w:bCs/>
                <w:sz w:val="18"/>
                <w:szCs w:val="18"/>
              </w:rPr>
              <w:t>20</w:t>
            </w:r>
          </w:p>
        </w:tc>
        <w:tc>
          <w:tcPr>
            <w:tcW w:w="1560" w:type="dxa"/>
            <w:vMerge w:val="restart"/>
            <w:shd w:val="clear" w:color="auto" w:fill="auto"/>
            <w:vAlign w:val="center"/>
            <w:hideMark/>
          </w:tcPr>
          <w:p w14:paraId="4A8AD44E" w14:textId="008C2028" w:rsidR="000D571A" w:rsidRPr="00675359" w:rsidRDefault="000D571A" w:rsidP="00E12994">
            <w:pPr>
              <w:jc w:val="center"/>
              <w:rPr>
                <w:rFonts w:ascii="Arial" w:hAnsi="Arial" w:cs="Arial"/>
                <w:b/>
                <w:bCs/>
                <w:sz w:val="18"/>
                <w:szCs w:val="18"/>
              </w:rPr>
            </w:pPr>
            <w:r>
              <w:rPr>
                <w:rFonts w:ascii="Arial" w:hAnsi="Arial" w:cs="Arial"/>
                <w:b/>
                <w:bCs/>
                <w:sz w:val="18"/>
                <w:szCs w:val="18"/>
              </w:rPr>
              <w:t>6</w:t>
            </w:r>
            <w:r w:rsidR="002A11FC">
              <w:rPr>
                <w:rFonts w:ascii="Arial" w:hAnsi="Arial" w:cs="Arial"/>
                <w:b/>
                <w:bCs/>
                <w:sz w:val="18"/>
                <w:szCs w:val="18"/>
              </w:rPr>
              <w:t>.48</w:t>
            </w:r>
          </w:p>
        </w:tc>
        <w:tc>
          <w:tcPr>
            <w:tcW w:w="2126" w:type="dxa"/>
            <w:shd w:val="clear" w:color="auto" w:fill="auto"/>
            <w:vAlign w:val="center"/>
            <w:hideMark/>
          </w:tcPr>
          <w:p w14:paraId="4AFF8688" w14:textId="77777777" w:rsidR="000D571A" w:rsidRPr="00221122" w:rsidRDefault="000D571A" w:rsidP="00E12994">
            <w:pPr>
              <w:rPr>
                <w:rFonts w:ascii="Arial" w:hAnsi="Arial" w:cs="Arial"/>
                <w:sz w:val="18"/>
                <w:szCs w:val="18"/>
              </w:rPr>
            </w:pPr>
            <w:r w:rsidRPr="00221122">
              <w:rPr>
                <w:rFonts w:ascii="Arial" w:hAnsi="Arial" w:cs="Arial"/>
                <w:sz w:val="18"/>
                <w:szCs w:val="18"/>
              </w:rPr>
              <w:t>Establecimiento de Objetivos y Tolerancia al Riesgo</w:t>
            </w:r>
          </w:p>
        </w:tc>
        <w:tc>
          <w:tcPr>
            <w:tcW w:w="1701" w:type="dxa"/>
            <w:shd w:val="clear" w:color="auto" w:fill="auto"/>
            <w:vAlign w:val="center"/>
            <w:hideMark/>
          </w:tcPr>
          <w:p w14:paraId="47D8F336" w14:textId="77777777" w:rsidR="000D571A" w:rsidRPr="00221122" w:rsidRDefault="000D571A" w:rsidP="00E12994">
            <w:pPr>
              <w:jc w:val="center"/>
              <w:rPr>
                <w:rFonts w:ascii="Arial" w:hAnsi="Arial" w:cs="Arial"/>
                <w:bCs/>
                <w:sz w:val="18"/>
                <w:szCs w:val="18"/>
              </w:rPr>
            </w:pPr>
            <w:r>
              <w:rPr>
                <w:rFonts w:ascii="Arial" w:hAnsi="Arial" w:cs="Arial"/>
                <w:bCs/>
                <w:sz w:val="18"/>
                <w:szCs w:val="18"/>
              </w:rPr>
              <w:t>4.71</w:t>
            </w:r>
          </w:p>
        </w:tc>
      </w:tr>
      <w:tr w:rsidR="000D571A" w:rsidRPr="00675359" w14:paraId="67A6E78C" w14:textId="77777777" w:rsidTr="009C5BA0">
        <w:trPr>
          <w:trHeight w:val="508"/>
          <w:jc w:val="center"/>
        </w:trPr>
        <w:tc>
          <w:tcPr>
            <w:tcW w:w="1560" w:type="dxa"/>
            <w:vMerge/>
            <w:vAlign w:val="center"/>
            <w:hideMark/>
          </w:tcPr>
          <w:p w14:paraId="6EED35CB" w14:textId="77777777" w:rsidR="000D571A" w:rsidRPr="00675359" w:rsidRDefault="000D571A" w:rsidP="00E12994">
            <w:pPr>
              <w:rPr>
                <w:rFonts w:ascii="Arial" w:hAnsi="Arial" w:cs="Arial"/>
                <w:sz w:val="18"/>
                <w:szCs w:val="18"/>
              </w:rPr>
            </w:pPr>
          </w:p>
        </w:tc>
        <w:tc>
          <w:tcPr>
            <w:tcW w:w="1842" w:type="dxa"/>
            <w:vMerge/>
            <w:vAlign w:val="center"/>
            <w:hideMark/>
          </w:tcPr>
          <w:p w14:paraId="1D35ACCD" w14:textId="77777777" w:rsidR="000D571A" w:rsidRPr="00675359" w:rsidRDefault="000D571A" w:rsidP="00E12994">
            <w:pPr>
              <w:rPr>
                <w:rFonts w:ascii="Arial" w:hAnsi="Arial" w:cs="Arial"/>
                <w:b/>
                <w:bCs/>
                <w:sz w:val="18"/>
                <w:szCs w:val="18"/>
              </w:rPr>
            </w:pPr>
          </w:p>
        </w:tc>
        <w:tc>
          <w:tcPr>
            <w:tcW w:w="1560" w:type="dxa"/>
            <w:vMerge/>
            <w:vAlign w:val="center"/>
            <w:hideMark/>
          </w:tcPr>
          <w:p w14:paraId="2F32F849" w14:textId="77777777" w:rsidR="000D571A" w:rsidRPr="00675359" w:rsidRDefault="000D571A" w:rsidP="00E12994">
            <w:pPr>
              <w:rPr>
                <w:rFonts w:ascii="Arial" w:hAnsi="Arial" w:cs="Arial"/>
                <w:b/>
                <w:bCs/>
                <w:sz w:val="18"/>
                <w:szCs w:val="18"/>
              </w:rPr>
            </w:pPr>
          </w:p>
        </w:tc>
        <w:tc>
          <w:tcPr>
            <w:tcW w:w="2126" w:type="dxa"/>
            <w:shd w:val="clear" w:color="auto" w:fill="auto"/>
            <w:vAlign w:val="center"/>
            <w:hideMark/>
          </w:tcPr>
          <w:p w14:paraId="516BCAC1" w14:textId="77777777" w:rsidR="000D571A" w:rsidRPr="00221122" w:rsidRDefault="000D571A" w:rsidP="00E12994">
            <w:pPr>
              <w:rPr>
                <w:rFonts w:ascii="Arial" w:hAnsi="Arial" w:cs="Arial"/>
                <w:sz w:val="18"/>
                <w:szCs w:val="18"/>
              </w:rPr>
            </w:pPr>
            <w:r w:rsidRPr="00221122">
              <w:rPr>
                <w:rFonts w:ascii="Arial" w:hAnsi="Arial" w:cs="Arial"/>
                <w:sz w:val="18"/>
                <w:szCs w:val="18"/>
              </w:rPr>
              <w:t>Identificación, Análisis y Respuesta a Riesgos Asociados con los Objetivos</w:t>
            </w:r>
          </w:p>
        </w:tc>
        <w:tc>
          <w:tcPr>
            <w:tcW w:w="1701" w:type="dxa"/>
            <w:shd w:val="clear" w:color="auto" w:fill="auto"/>
            <w:vAlign w:val="center"/>
            <w:hideMark/>
          </w:tcPr>
          <w:p w14:paraId="2F4E3DD5" w14:textId="77777777" w:rsidR="000D571A" w:rsidRPr="00221122" w:rsidRDefault="000D571A" w:rsidP="00E12994">
            <w:pPr>
              <w:jc w:val="center"/>
              <w:rPr>
                <w:rFonts w:ascii="Arial" w:hAnsi="Arial" w:cs="Arial"/>
                <w:bCs/>
                <w:sz w:val="18"/>
                <w:szCs w:val="18"/>
              </w:rPr>
            </w:pPr>
            <w:r>
              <w:rPr>
                <w:rFonts w:ascii="Arial" w:hAnsi="Arial" w:cs="Arial"/>
                <w:bCs/>
                <w:sz w:val="18"/>
                <w:szCs w:val="18"/>
              </w:rPr>
              <w:t>1.18</w:t>
            </w:r>
          </w:p>
        </w:tc>
      </w:tr>
      <w:tr w:rsidR="000D571A" w:rsidRPr="00675359" w14:paraId="73D567DB" w14:textId="77777777" w:rsidTr="009C5BA0">
        <w:trPr>
          <w:trHeight w:val="508"/>
          <w:jc w:val="center"/>
        </w:trPr>
        <w:tc>
          <w:tcPr>
            <w:tcW w:w="1560" w:type="dxa"/>
            <w:vMerge/>
            <w:vAlign w:val="center"/>
            <w:hideMark/>
          </w:tcPr>
          <w:p w14:paraId="090DD787" w14:textId="77777777" w:rsidR="000D571A" w:rsidRPr="00675359" w:rsidRDefault="000D571A" w:rsidP="00E12994">
            <w:pPr>
              <w:rPr>
                <w:rFonts w:ascii="Arial" w:hAnsi="Arial" w:cs="Arial"/>
                <w:sz w:val="18"/>
                <w:szCs w:val="18"/>
              </w:rPr>
            </w:pPr>
          </w:p>
        </w:tc>
        <w:tc>
          <w:tcPr>
            <w:tcW w:w="1842" w:type="dxa"/>
            <w:vMerge/>
            <w:vAlign w:val="center"/>
            <w:hideMark/>
          </w:tcPr>
          <w:p w14:paraId="73121E92" w14:textId="77777777" w:rsidR="000D571A" w:rsidRPr="00675359" w:rsidRDefault="000D571A" w:rsidP="00E12994">
            <w:pPr>
              <w:rPr>
                <w:rFonts w:ascii="Arial" w:hAnsi="Arial" w:cs="Arial"/>
                <w:b/>
                <w:bCs/>
                <w:sz w:val="18"/>
                <w:szCs w:val="18"/>
              </w:rPr>
            </w:pPr>
          </w:p>
        </w:tc>
        <w:tc>
          <w:tcPr>
            <w:tcW w:w="1560" w:type="dxa"/>
            <w:vMerge/>
            <w:vAlign w:val="center"/>
            <w:hideMark/>
          </w:tcPr>
          <w:p w14:paraId="192BC0A6" w14:textId="77777777" w:rsidR="000D571A" w:rsidRPr="00675359" w:rsidRDefault="000D571A" w:rsidP="00E12994">
            <w:pPr>
              <w:rPr>
                <w:rFonts w:ascii="Arial" w:hAnsi="Arial" w:cs="Arial"/>
                <w:b/>
                <w:bCs/>
                <w:sz w:val="18"/>
                <w:szCs w:val="18"/>
              </w:rPr>
            </w:pPr>
          </w:p>
        </w:tc>
        <w:tc>
          <w:tcPr>
            <w:tcW w:w="2126" w:type="dxa"/>
            <w:shd w:val="clear" w:color="auto" w:fill="auto"/>
            <w:vAlign w:val="center"/>
            <w:hideMark/>
          </w:tcPr>
          <w:p w14:paraId="3E8A72A7" w14:textId="77777777" w:rsidR="000D571A" w:rsidRPr="00221122" w:rsidRDefault="000D571A" w:rsidP="00E12994">
            <w:pPr>
              <w:rPr>
                <w:rFonts w:ascii="Arial" w:hAnsi="Arial" w:cs="Arial"/>
                <w:sz w:val="18"/>
                <w:szCs w:val="18"/>
              </w:rPr>
            </w:pPr>
            <w:r w:rsidRPr="00221122">
              <w:rPr>
                <w:rFonts w:ascii="Arial" w:hAnsi="Arial" w:cs="Arial"/>
                <w:sz w:val="18"/>
                <w:szCs w:val="18"/>
              </w:rPr>
              <w:t>Identificación de Riesgos de Corrupción y Fraude</w:t>
            </w:r>
          </w:p>
        </w:tc>
        <w:tc>
          <w:tcPr>
            <w:tcW w:w="1701" w:type="dxa"/>
            <w:shd w:val="clear" w:color="auto" w:fill="auto"/>
            <w:vAlign w:val="center"/>
            <w:hideMark/>
          </w:tcPr>
          <w:p w14:paraId="605D3C0B" w14:textId="77777777" w:rsidR="000D571A" w:rsidRPr="00221122" w:rsidRDefault="000D571A" w:rsidP="00E12994">
            <w:pPr>
              <w:jc w:val="center"/>
              <w:rPr>
                <w:rFonts w:ascii="Arial" w:hAnsi="Arial" w:cs="Arial"/>
                <w:bCs/>
                <w:sz w:val="18"/>
                <w:szCs w:val="18"/>
              </w:rPr>
            </w:pPr>
            <w:r w:rsidRPr="00221122">
              <w:rPr>
                <w:rFonts w:ascii="Arial" w:hAnsi="Arial" w:cs="Arial"/>
                <w:bCs/>
                <w:sz w:val="18"/>
                <w:szCs w:val="18"/>
              </w:rPr>
              <w:t>0.59</w:t>
            </w:r>
          </w:p>
        </w:tc>
      </w:tr>
      <w:tr w:rsidR="000D571A" w:rsidRPr="00675359" w14:paraId="07C409EA" w14:textId="77777777" w:rsidTr="009C5BA0">
        <w:trPr>
          <w:trHeight w:val="265"/>
          <w:jc w:val="center"/>
        </w:trPr>
        <w:tc>
          <w:tcPr>
            <w:tcW w:w="1560" w:type="dxa"/>
            <w:shd w:val="clear" w:color="auto" w:fill="auto"/>
            <w:vAlign w:val="center"/>
            <w:hideMark/>
          </w:tcPr>
          <w:p w14:paraId="5CFE320B" w14:textId="77777777" w:rsidR="000D571A" w:rsidRPr="00675359" w:rsidRDefault="000D571A" w:rsidP="009C5BA0">
            <w:pPr>
              <w:spacing w:after="0"/>
              <w:jc w:val="center"/>
              <w:rPr>
                <w:rFonts w:ascii="Arial" w:hAnsi="Arial" w:cs="Arial"/>
                <w:b/>
                <w:bCs/>
                <w:sz w:val="18"/>
                <w:szCs w:val="18"/>
              </w:rPr>
            </w:pPr>
          </w:p>
        </w:tc>
        <w:tc>
          <w:tcPr>
            <w:tcW w:w="1842" w:type="dxa"/>
            <w:shd w:val="clear" w:color="auto" w:fill="auto"/>
            <w:vAlign w:val="center"/>
            <w:hideMark/>
          </w:tcPr>
          <w:p w14:paraId="1ED2C902" w14:textId="77777777" w:rsidR="000D571A" w:rsidRPr="00675359" w:rsidRDefault="000D571A" w:rsidP="009C5BA0">
            <w:pPr>
              <w:spacing w:after="0"/>
              <w:jc w:val="center"/>
              <w:rPr>
                <w:rFonts w:ascii="Arial" w:hAnsi="Arial" w:cs="Arial"/>
                <w:sz w:val="18"/>
                <w:szCs w:val="18"/>
              </w:rPr>
            </w:pPr>
          </w:p>
        </w:tc>
        <w:tc>
          <w:tcPr>
            <w:tcW w:w="1560" w:type="dxa"/>
            <w:shd w:val="clear" w:color="auto" w:fill="auto"/>
            <w:vAlign w:val="center"/>
            <w:hideMark/>
          </w:tcPr>
          <w:p w14:paraId="1776129E" w14:textId="77777777" w:rsidR="000D571A" w:rsidRPr="00675359" w:rsidRDefault="000D571A" w:rsidP="009C5BA0">
            <w:pPr>
              <w:spacing w:after="0"/>
              <w:jc w:val="center"/>
              <w:rPr>
                <w:rFonts w:ascii="Arial" w:hAnsi="Arial" w:cs="Arial"/>
                <w:sz w:val="18"/>
                <w:szCs w:val="18"/>
              </w:rPr>
            </w:pPr>
          </w:p>
        </w:tc>
        <w:tc>
          <w:tcPr>
            <w:tcW w:w="2126" w:type="dxa"/>
            <w:shd w:val="clear" w:color="auto" w:fill="auto"/>
            <w:vAlign w:val="center"/>
            <w:hideMark/>
          </w:tcPr>
          <w:p w14:paraId="27B4F66A" w14:textId="77777777" w:rsidR="000D571A" w:rsidRPr="00221122" w:rsidRDefault="000D571A" w:rsidP="009C5BA0">
            <w:pPr>
              <w:spacing w:after="0"/>
              <w:jc w:val="center"/>
              <w:rPr>
                <w:rFonts w:ascii="Arial" w:hAnsi="Arial" w:cs="Arial"/>
                <w:b/>
                <w:bCs/>
                <w:sz w:val="18"/>
                <w:szCs w:val="18"/>
              </w:rPr>
            </w:pPr>
            <w:r w:rsidRPr="00221122">
              <w:rPr>
                <w:rFonts w:ascii="Arial" w:hAnsi="Arial" w:cs="Arial"/>
                <w:b/>
                <w:bCs/>
                <w:sz w:val="18"/>
                <w:szCs w:val="18"/>
              </w:rPr>
              <w:t>TOTAL</w:t>
            </w:r>
          </w:p>
        </w:tc>
        <w:tc>
          <w:tcPr>
            <w:tcW w:w="1701" w:type="dxa"/>
            <w:shd w:val="clear" w:color="auto" w:fill="auto"/>
            <w:vAlign w:val="center"/>
            <w:hideMark/>
          </w:tcPr>
          <w:p w14:paraId="645E1121" w14:textId="77777777" w:rsidR="000D571A" w:rsidRPr="00221122" w:rsidRDefault="000D571A" w:rsidP="009C5BA0">
            <w:pPr>
              <w:spacing w:after="0"/>
              <w:jc w:val="center"/>
              <w:rPr>
                <w:rFonts w:ascii="Arial" w:hAnsi="Arial" w:cs="Arial"/>
                <w:b/>
                <w:bCs/>
                <w:sz w:val="18"/>
                <w:szCs w:val="18"/>
              </w:rPr>
            </w:pPr>
            <w:r>
              <w:rPr>
                <w:rFonts w:ascii="Arial" w:hAnsi="Arial" w:cs="Arial"/>
                <w:b/>
                <w:bCs/>
                <w:sz w:val="18"/>
                <w:szCs w:val="18"/>
              </w:rPr>
              <w:t>6.48</w:t>
            </w:r>
          </w:p>
        </w:tc>
      </w:tr>
    </w:tbl>
    <w:p w14:paraId="06BD1134" w14:textId="77777777" w:rsidR="000D571A" w:rsidRPr="00D959EC" w:rsidRDefault="000D571A" w:rsidP="000D571A">
      <w:pPr>
        <w:spacing w:afterLines="30" w:after="72"/>
        <w:jc w:val="center"/>
        <w:rPr>
          <w:rFonts w:ascii="Arial" w:hAnsi="Arial" w:cs="Arial"/>
          <w:sz w:val="14"/>
          <w:szCs w:val="18"/>
          <w:lang w:val="es-ES_tradnl"/>
        </w:rPr>
      </w:pPr>
      <w:r w:rsidRPr="00D959EC">
        <w:rPr>
          <w:rFonts w:ascii="Arial" w:hAnsi="Arial" w:cs="Arial"/>
          <w:b/>
          <w:sz w:val="14"/>
          <w:szCs w:val="18"/>
          <w:lang w:val="es-ES_tradnl"/>
        </w:rPr>
        <w:t>Fuente:</w:t>
      </w:r>
      <w:r w:rsidRPr="00D959EC">
        <w:rPr>
          <w:rFonts w:ascii="Arial" w:hAnsi="Arial" w:cs="Arial"/>
          <w:sz w:val="14"/>
          <w:szCs w:val="18"/>
          <w:lang w:val="es-ES_tradnl"/>
        </w:rPr>
        <w:t xml:space="preserve"> Cédula de Evaluación de Control Interno de VIPSAESA.</w:t>
      </w:r>
    </w:p>
    <w:p w14:paraId="1E49BE67" w14:textId="77777777" w:rsidR="000D571A" w:rsidRPr="00847736" w:rsidRDefault="000D571A" w:rsidP="000D571A">
      <w:pPr>
        <w:spacing w:afterLines="30" w:after="72"/>
        <w:jc w:val="both"/>
        <w:rPr>
          <w:rFonts w:ascii="Arial" w:hAnsi="Arial" w:cs="Arial"/>
          <w:sz w:val="10"/>
          <w:szCs w:val="18"/>
          <w:lang w:val="es-ES_tradnl"/>
        </w:rPr>
      </w:pPr>
    </w:p>
    <w:p w14:paraId="274437E3" w14:textId="77777777" w:rsidR="00E12994" w:rsidRDefault="00E12994" w:rsidP="000D571A">
      <w:pPr>
        <w:spacing w:afterLines="30" w:after="72"/>
        <w:jc w:val="both"/>
        <w:rPr>
          <w:rFonts w:ascii="Arial" w:hAnsi="Arial" w:cs="Arial"/>
          <w:sz w:val="24"/>
          <w:szCs w:val="18"/>
          <w:lang w:val="es-ES_tradnl"/>
        </w:rPr>
      </w:pPr>
    </w:p>
    <w:p w14:paraId="51D02ABB" w14:textId="4AB89BF7" w:rsidR="00434548" w:rsidRDefault="000D571A" w:rsidP="000D571A">
      <w:pPr>
        <w:spacing w:afterLines="30" w:after="72"/>
        <w:jc w:val="both"/>
        <w:rPr>
          <w:rFonts w:ascii="Arial" w:hAnsi="Arial" w:cs="Arial"/>
          <w:sz w:val="24"/>
          <w:szCs w:val="18"/>
          <w:lang w:val="es-ES_tradnl"/>
        </w:rPr>
      </w:pPr>
      <w:r w:rsidRPr="000D571A">
        <w:rPr>
          <w:rFonts w:ascii="Arial" w:hAnsi="Arial" w:cs="Arial"/>
          <w:sz w:val="24"/>
          <w:szCs w:val="18"/>
          <w:lang w:val="es-ES_tradnl"/>
        </w:rPr>
        <w:t xml:space="preserve">Respecto a lo anterior, se determinó que el estatus de implementación del componente </w:t>
      </w:r>
      <w:r w:rsidRPr="00353726">
        <w:rPr>
          <w:rFonts w:ascii="Arial" w:hAnsi="Arial" w:cs="Arial"/>
          <w:sz w:val="24"/>
          <w:szCs w:val="18"/>
          <w:lang w:val="es-ES_tradnl"/>
        </w:rPr>
        <w:t>administración de riesgos es bajo</w:t>
      </w:r>
      <w:r w:rsidRPr="000D571A">
        <w:rPr>
          <w:rFonts w:ascii="Arial" w:hAnsi="Arial" w:cs="Arial"/>
          <w:sz w:val="24"/>
          <w:szCs w:val="18"/>
          <w:lang w:val="es-ES_tradnl"/>
        </w:rPr>
        <w:t>, por lo que es necesario para VIP Servicios Aéreos Ejecutivos S.A. de C.V. formular un plan estratégico institucional que oriente de manera ordenada y coherente los esfuerzos hacia la consecución de los objetivos relativos a su mandato, alineado a los demás instrumentos normativos aplicables; establecer una metodología específica para el proceso general de administración de riesgos, que permita identificar, evaluar, priorizar estrategias de mitigación y seguimiento, así como los procedimientos por el cual se informe al Titular de la institución y demás personal responsable sobre la existencia o surgimiento de riesgos de fuentes internas o externas, incluidos los riesgos de fraude y posibles actos de corrupción.</w:t>
      </w:r>
    </w:p>
    <w:p w14:paraId="43435505" w14:textId="77777777" w:rsidR="009C5BA0" w:rsidRDefault="009C5BA0" w:rsidP="000D571A">
      <w:pPr>
        <w:spacing w:afterLines="30" w:after="72"/>
        <w:jc w:val="center"/>
        <w:rPr>
          <w:rFonts w:ascii="Arial" w:hAnsi="Arial" w:cs="Arial"/>
          <w:b/>
          <w:color w:val="000000" w:themeColor="text1"/>
          <w:sz w:val="18"/>
          <w:szCs w:val="18"/>
          <w:lang w:val="es-ES_tradnl"/>
        </w:rPr>
      </w:pPr>
    </w:p>
    <w:p w14:paraId="67B097F0" w14:textId="590C2DBB" w:rsidR="000D571A" w:rsidRPr="006674B4" w:rsidRDefault="000D571A" w:rsidP="000D571A">
      <w:pPr>
        <w:spacing w:afterLines="30" w:after="72"/>
        <w:jc w:val="center"/>
        <w:rPr>
          <w:rFonts w:ascii="Arial" w:hAnsi="Arial" w:cs="Arial"/>
          <w:b/>
          <w:color w:val="000000" w:themeColor="text1"/>
          <w:sz w:val="18"/>
          <w:szCs w:val="18"/>
          <w:lang w:val="es-ES_tradnl"/>
        </w:rPr>
      </w:pPr>
      <w:r w:rsidRPr="006674B4">
        <w:rPr>
          <w:rFonts w:ascii="Arial" w:hAnsi="Arial" w:cs="Arial"/>
          <w:b/>
          <w:color w:val="000000" w:themeColor="text1"/>
          <w:sz w:val="18"/>
          <w:szCs w:val="18"/>
          <w:lang w:val="es-ES_tradnl"/>
        </w:rPr>
        <w:t xml:space="preserve">Tabla 3. </w:t>
      </w:r>
      <w:r>
        <w:rPr>
          <w:rFonts w:ascii="Arial" w:hAnsi="Arial" w:cs="Arial"/>
          <w:color w:val="000000" w:themeColor="text1"/>
          <w:sz w:val="18"/>
          <w:szCs w:val="18"/>
          <w:lang w:val="es-ES_tradnl"/>
        </w:rPr>
        <w:t>Actividades de Control</w:t>
      </w:r>
    </w:p>
    <w:tbl>
      <w:tblPr>
        <w:tblW w:w="9001"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59"/>
        <w:gridCol w:w="1843"/>
        <w:gridCol w:w="1559"/>
        <w:gridCol w:w="496"/>
        <w:gridCol w:w="1613"/>
        <w:gridCol w:w="302"/>
        <w:gridCol w:w="1133"/>
        <w:gridCol w:w="496"/>
      </w:tblGrid>
      <w:tr w:rsidR="00353726" w:rsidRPr="00353726" w14:paraId="1B75B255" w14:textId="77777777" w:rsidTr="00EF355D">
        <w:trPr>
          <w:trHeight w:val="551"/>
          <w:jc w:val="center"/>
        </w:trPr>
        <w:tc>
          <w:tcPr>
            <w:tcW w:w="1559" w:type="dxa"/>
            <w:shd w:val="clear" w:color="auto" w:fill="365F91" w:themeFill="accent1" w:themeFillShade="BF"/>
            <w:vAlign w:val="center"/>
            <w:hideMark/>
          </w:tcPr>
          <w:p w14:paraId="7CC1B829" w14:textId="77777777" w:rsidR="000D571A" w:rsidRPr="00353726" w:rsidRDefault="000D571A" w:rsidP="00353726">
            <w:pPr>
              <w:spacing w:after="0"/>
              <w:jc w:val="center"/>
              <w:rPr>
                <w:rFonts w:ascii="Arial" w:hAnsi="Arial" w:cs="Arial"/>
                <w:b/>
                <w:bCs/>
                <w:color w:val="FFFFFF" w:themeColor="background1"/>
                <w:sz w:val="18"/>
                <w:szCs w:val="18"/>
              </w:rPr>
            </w:pPr>
            <w:r w:rsidRPr="00353726">
              <w:rPr>
                <w:rFonts w:ascii="Arial" w:hAnsi="Arial" w:cs="Arial"/>
                <w:b/>
                <w:bCs/>
                <w:color w:val="FFFFFF" w:themeColor="background1"/>
                <w:sz w:val="18"/>
                <w:szCs w:val="18"/>
              </w:rPr>
              <w:t>COMPONENTE</w:t>
            </w:r>
          </w:p>
        </w:tc>
        <w:tc>
          <w:tcPr>
            <w:tcW w:w="1843" w:type="dxa"/>
            <w:tcBorders>
              <w:right w:val="nil"/>
            </w:tcBorders>
            <w:shd w:val="clear" w:color="auto" w:fill="365F91" w:themeFill="accent1" w:themeFillShade="BF"/>
            <w:vAlign w:val="center"/>
            <w:hideMark/>
          </w:tcPr>
          <w:p w14:paraId="2EC30544" w14:textId="77777777" w:rsidR="000D571A" w:rsidRPr="00353726" w:rsidRDefault="000D571A" w:rsidP="00353726">
            <w:pPr>
              <w:spacing w:after="0" w:line="240" w:lineRule="auto"/>
              <w:jc w:val="center"/>
              <w:rPr>
                <w:rFonts w:ascii="Arial" w:hAnsi="Arial" w:cs="Arial"/>
                <w:b/>
                <w:bCs/>
                <w:color w:val="FFFFFF" w:themeColor="background1"/>
                <w:sz w:val="18"/>
                <w:szCs w:val="18"/>
              </w:rPr>
            </w:pPr>
            <w:r w:rsidRPr="00353726">
              <w:rPr>
                <w:rFonts w:ascii="Arial" w:hAnsi="Arial" w:cs="Arial"/>
                <w:b/>
                <w:bCs/>
                <w:color w:val="FFFFFF" w:themeColor="background1"/>
                <w:sz w:val="18"/>
                <w:szCs w:val="18"/>
              </w:rPr>
              <w:t>PUNTAJE MÁXIMO ESPERADO</w:t>
            </w:r>
          </w:p>
        </w:tc>
        <w:tc>
          <w:tcPr>
            <w:tcW w:w="2055" w:type="dxa"/>
            <w:gridSpan w:val="2"/>
            <w:tcBorders>
              <w:left w:val="nil"/>
            </w:tcBorders>
            <w:shd w:val="clear" w:color="auto" w:fill="365F91" w:themeFill="accent1" w:themeFillShade="BF"/>
            <w:vAlign w:val="center"/>
            <w:hideMark/>
          </w:tcPr>
          <w:p w14:paraId="0AADCBA9" w14:textId="77777777" w:rsidR="000D571A" w:rsidRPr="00353726" w:rsidRDefault="000D571A" w:rsidP="00E12994">
            <w:pPr>
              <w:spacing w:after="0"/>
              <w:ind w:left="-351"/>
              <w:jc w:val="center"/>
              <w:rPr>
                <w:rFonts w:ascii="Arial" w:hAnsi="Arial" w:cs="Arial"/>
                <w:b/>
                <w:bCs/>
                <w:color w:val="FFFFFF" w:themeColor="background1"/>
                <w:sz w:val="18"/>
                <w:szCs w:val="18"/>
              </w:rPr>
            </w:pPr>
            <w:r w:rsidRPr="00353726">
              <w:rPr>
                <w:rFonts w:ascii="Arial" w:hAnsi="Arial" w:cs="Arial"/>
                <w:b/>
                <w:bCs/>
                <w:color w:val="FFFFFF" w:themeColor="background1"/>
                <w:sz w:val="18"/>
                <w:szCs w:val="18"/>
              </w:rPr>
              <w:t>CALIFICACIÓN  COMPONENTES</w:t>
            </w:r>
          </w:p>
        </w:tc>
        <w:tc>
          <w:tcPr>
            <w:tcW w:w="1915" w:type="dxa"/>
            <w:gridSpan w:val="2"/>
            <w:shd w:val="clear" w:color="auto" w:fill="365F91" w:themeFill="accent1" w:themeFillShade="BF"/>
            <w:vAlign w:val="center"/>
            <w:hideMark/>
          </w:tcPr>
          <w:p w14:paraId="486AD096" w14:textId="77777777" w:rsidR="000D571A" w:rsidRPr="00353726" w:rsidRDefault="000D571A" w:rsidP="00353726">
            <w:pPr>
              <w:spacing w:after="0"/>
              <w:jc w:val="center"/>
              <w:rPr>
                <w:rFonts w:ascii="Arial" w:hAnsi="Arial" w:cs="Arial"/>
                <w:b/>
                <w:bCs/>
                <w:color w:val="FFFFFF" w:themeColor="background1"/>
                <w:sz w:val="18"/>
                <w:szCs w:val="18"/>
              </w:rPr>
            </w:pPr>
            <w:r w:rsidRPr="00353726">
              <w:rPr>
                <w:rFonts w:ascii="Arial" w:hAnsi="Arial" w:cs="Arial"/>
                <w:b/>
                <w:bCs/>
                <w:color w:val="FFFFFF" w:themeColor="background1"/>
                <w:sz w:val="18"/>
                <w:szCs w:val="18"/>
              </w:rPr>
              <w:t>FACTORES DE VALORIZACIÓN</w:t>
            </w:r>
          </w:p>
        </w:tc>
        <w:tc>
          <w:tcPr>
            <w:tcW w:w="1629" w:type="dxa"/>
            <w:gridSpan w:val="2"/>
            <w:shd w:val="clear" w:color="auto" w:fill="365F91" w:themeFill="accent1" w:themeFillShade="BF"/>
            <w:vAlign w:val="center"/>
            <w:hideMark/>
          </w:tcPr>
          <w:p w14:paraId="44D0DB31" w14:textId="77777777" w:rsidR="000D571A" w:rsidRPr="00353726" w:rsidRDefault="000D571A" w:rsidP="00353726">
            <w:pPr>
              <w:spacing w:after="0"/>
              <w:jc w:val="center"/>
              <w:rPr>
                <w:rFonts w:ascii="Arial" w:hAnsi="Arial" w:cs="Arial"/>
                <w:b/>
                <w:bCs/>
                <w:color w:val="FFFFFF" w:themeColor="background1"/>
                <w:sz w:val="18"/>
                <w:szCs w:val="18"/>
              </w:rPr>
            </w:pPr>
            <w:r w:rsidRPr="00353726">
              <w:rPr>
                <w:rFonts w:ascii="Arial" w:hAnsi="Arial" w:cs="Arial"/>
                <w:b/>
                <w:bCs/>
                <w:color w:val="FFFFFF" w:themeColor="background1"/>
                <w:sz w:val="18"/>
                <w:szCs w:val="18"/>
              </w:rPr>
              <w:t>PUNTAJE ASIG. POR ELEMENTO</w:t>
            </w:r>
          </w:p>
        </w:tc>
      </w:tr>
      <w:tr w:rsidR="000D571A" w:rsidRPr="00675359" w14:paraId="65D724A6" w14:textId="77777777" w:rsidTr="00EF355D">
        <w:trPr>
          <w:gridAfter w:val="1"/>
          <w:wAfter w:w="496" w:type="dxa"/>
          <w:trHeight w:val="489"/>
          <w:jc w:val="center"/>
        </w:trPr>
        <w:tc>
          <w:tcPr>
            <w:tcW w:w="1559" w:type="dxa"/>
            <w:vMerge w:val="restart"/>
            <w:shd w:val="clear" w:color="auto" w:fill="auto"/>
            <w:vAlign w:val="center"/>
            <w:hideMark/>
          </w:tcPr>
          <w:p w14:paraId="0D471DF4" w14:textId="77777777" w:rsidR="000D571A" w:rsidRPr="00675359" w:rsidRDefault="000D571A" w:rsidP="00E12994">
            <w:pPr>
              <w:jc w:val="center"/>
              <w:rPr>
                <w:rFonts w:ascii="Arial" w:hAnsi="Arial" w:cs="Arial"/>
                <w:sz w:val="18"/>
                <w:szCs w:val="18"/>
              </w:rPr>
            </w:pPr>
            <w:r w:rsidRPr="00675359">
              <w:rPr>
                <w:rFonts w:ascii="Arial" w:hAnsi="Arial" w:cs="Arial"/>
                <w:sz w:val="18"/>
                <w:szCs w:val="18"/>
              </w:rPr>
              <w:t>ACTIVIDADES DE CONTROL</w:t>
            </w:r>
          </w:p>
        </w:tc>
        <w:tc>
          <w:tcPr>
            <w:tcW w:w="1843" w:type="dxa"/>
            <w:vMerge w:val="restart"/>
            <w:shd w:val="clear" w:color="auto" w:fill="auto"/>
            <w:vAlign w:val="center"/>
            <w:hideMark/>
          </w:tcPr>
          <w:p w14:paraId="7C54E085" w14:textId="77777777" w:rsidR="000D571A" w:rsidRPr="00675359" w:rsidRDefault="000D571A" w:rsidP="00E12994">
            <w:pPr>
              <w:jc w:val="center"/>
              <w:rPr>
                <w:rFonts w:ascii="Arial" w:hAnsi="Arial" w:cs="Arial"/>
                <w:b/>
                <w:bCs/>
                <w:sz w:val="18"/>
                <w:szCs w:val="18"/>
              </w:rPr>
            </w:pPr>
            <w:r w:rsidRPr="00675359">
              <w:rPr>
                <w:rFonts w:ascii="Arial" w:hAnsi="Arial" w:cs="Arial"/>
                <w:b/>
                <w:bCs/>
                <w:sz w:val="18"/>
                <w:szCs w:val="18"/>
              </w:rPr>
              <w:t>20</w:t>
            </w:r>
          </w:p>
        </w:tc>
        <w:tc>
          <w:tcPr>
            <w:tcW w:w="1559" w:type="dxa"/>
            <w:vMerge w:val="restart"/>
            <w:shd w:val="clear" w:color="auto" w:fill="auto"/>
            <w:vAlign w:val="center"/>
            <w:hideMark/>
          </w:tcPr>
          <w:p w14:paraId="5F364813" w14:textId="796F38FE" w:rsidR="000D571A" w:rsidRPr="00675359" w:rsidRDefault="002A11FC" w:rsidP="00E12994">
            <w:pPr>
              <w:jc w:val="center"/>
              <w:rPr>
                <w:rFonts w:ascii="Arial" w:hAnsi="Arial" w:cs="Arial"/>
                <w:b/>
                <w:bCs/>
                <w:sz w:val="18"/>
                <w:szCs w:val="18"/>
              </w:rPr>
            </w:pPr>
            <w:r>
              <w:rPr>
                <w:rFonts w:ascii="Arial" w:hAnsi="Arial" w:cs="Arial"/>
                <w:b/>
                <w:bCs/>
                <w:sz w:val="18"/>
                <w:szCs w:val="18"/>
              </w:rPr>
              <w:t>0.83</w:t>
            </w:r>
          </w:p>
        </w:tc>
        <w:tc>
          <w:tcPr>
            <w:tcW w:w="2109" w:type="dxa"/>
            <w:gridSpan w:val="2"/>
            <w:shd w:val="clear" w:color="auto" w:fill="auto"/>
            <w:vAlign w:val="center"/>
            <w:hideMark/>
          </w:tcPr>
          <w:p w14:paraId="4077E12F" w14:textId="77777777" w:rsidR="000D571A" w:rsidRPr="00221122" w:rsidRDefault="000D571A" w:rsidP="00E12994">
            <w:pPr>
              <w:rPr>
                <w:rFonts w:ascii="Arial" w:hAnsi="Arial" w:cs="Arial"/>
                <w:sz w:val="18"/>
                <w:szCs w:val="18"/>
              </w:rPr>
            </w:pPr>
            <w:r w:rsidRPr="00221122">
              <w:rPr>
                <w:rFonts w:ascii="Arial" w:hAnsi="Arial" w:cs="Arial"/>
                <w:sz w:val="18"/>
                <w:szCs w:val="18"/>
              </w:rPr>
              <w:t>Implementar Actividades de Control (Políticas y Procedimientos)</w:t>
            </w:r>
          </w:p>
        </w:tc>
        <w:tc>
          <w:tcPr>
            <w:tcW w:w="1435" w:type="dxa"/>
            <w:gridSpan w:val="2"/>
            <w:shd w:val="clear" w:color="auto" w:fill="auto"/>
            <w:vAlign w:val="center"/>
            <w:hideMark/>
          </w:tcPr>
          <w:p w14:paraId="5206B193" w14:textId="77777777" w:rsidR="000D571A" w:rsidRPr="00221122" w:rsidRDefault="000D571A" w:rsidP="00E12994">
            <w:pPr>
              <w:jc w:val="center"/>
              <w:rPr>
                <w:rFonts w:ascii="Arial" w:hAnsi="Arial" w:cs="Arial"/>
                <w:bCs/>
                <w:sz w:val="18"/>
                <w:szCs w:val="18"/>
              </w:rPr>
            </w:pPr>
            <w:r w:rsidRPr="00221122">
              <w:rPr>
                <w:rFonts w:ascii="Arial" w:hAnsi="Arial" w:cs="Arial"/>
                <w:bCs/>
                <w:sz w:val="18"/>
                <w:szCs w:val="18"/>
              </w:rPr>
              <w:t>0.83</w:t>
            </w:r>
          </w:p>
        </w:tc>
      </w:tr>
      <w:tr w:rsidR="000D571A" w:rsidRPr="00675359" w14:paraId="573ED887" w14:textId="77777777" w:rsidTr="00EF355D">
        <w:trPr>
          <w:gridAfter w:val="1"/>
          <w:wAfter w:w="496" w:type="dxa"/>
          <w:trHeight w:val="489"/>
          <w:jc w:val="center"/>
        </w:trPr>
        <w:tc>
          <w:tcPr>
            <w:tcW w:w="1559" w:type="dxa"/>
            <w:vMerge/>
            <w:vAlign w:val="center"/>
            <w:hideMark/>
          </w:tcPr>
          <w:p w14:paraId="09A5E2C1" w14:textId="77777777" w:rsidR="000D571A" w:rsidRPr="00675359" w:rsidRDefault="000D571A" w:rsidP="00E12994">
            <w:pPr>
              <w:rPr>
                <w:rFonts w:ascii="Arial" w:hAnsi="Arial" w:cs="Arial"/>
                <w:sz w:val="18"/>
                <w:szCs w:val="18"/>
              </w:rPr>
            </w:pPr>
          </w:p>
        </w:tc>
        <w:tc>
          <w:tcPr>
            <w:tcW w:w="1843" w:type="dxa"/>
            <w:vMerge/>
            <w:vAlign w:val="center"/>
            <w:hideMark/>
          </w:tcPr>
          <w:p w14:paraId="3BF8AF8D" w14:textId="77777777" w:rsidR="000D571A" w:rsidRPr="00675359" w:rsidRDefault="000D571A" w:rsidP="00E12994">
            <w:pPr>
              <w:rPr>
                <w:rFonts w:ascii="Arial" w:hAnsi="Arial" w:cs="Arial"/>
                <w:b/>
                <w:bCs/>
                <w:sz w:val="18"/>
                <w:szCs w:val="18"/>
              </w:rPr>
            </w:pPr>
          </w:p>
        </w:tc>
        <w:tc>
          <w:tcPr>
            <w:tcW w:w="1559" w:type="dxa"/>
            <w:vMerge/>
            <w:vAlign w:val="center"/>
            <w:hideMark/>
          </w:tcPr>
          <w:p w14:paraId="4E7378DB" w14:textId="77777777" w:rsidR="000D571A" w:rsidRPr="00675359" w:rsidRDefault="000D571A" w:rsidP="00E12994">
            <w:pPr>
              <w:rPr>
                <w:rFonts w:ascii="Arial" w:hAnsi="Arial" w:cs="Arial"/>
                <w:b/>
                <w:bCs/>
                <w:sz w:val="18"/>
                <w:szCs w:val="18"/>
              </w:rPr>
            </w:pPr>
          </w:p>
        </w:tc>
        <w:tc>
          <w:tcPr>
            <w:tcW w:w="2109" w:type="dxa"/>
            <w:gridSpan w:val="2"/>
            <w:shd w:val="clear" w:color="auto" w:fill="auto"/>
            <w:vAlign w:val="center"/>
            <w:hideMark/>
          </w:tcPr>
          <w:p w14:paraId="3EF05215" w14:textId="77777777" w:rsidR="000D571A" w:rsidRPr="00221122" w:rsidRDefault="000D571A" w:rsidP="00E12994">
            <w:pPr>
              <w:rPr>
                <w:rFonts w:ascii="Arial" w:hAnsi="Arial" w:cs="Arial"/>
                <w:sz w:val="18"/>
                <w:szCs w:val="18"/>
              </w:rPr>
            </w:pPr>
            <w:r w:rsidRPr="00221122">
              <w:rPr>
                <w:rFonts w:ascii="Arial" w:hAnsi="Arial" w:cs="Arial"/>
                <w:sz w:val="18"/>
                <w:szCs w:val="18"/>
              </w:rPr>
              <w:t xml:space="preserve">Actividades de Control para las </w:t>
            </w:r>
            <w:proofErr w:type="spellStart"/>
            <w:r w:rsidRPr="00221122">
              <w:rPr>
                <w:rFonts w:ascii="Arial" w:hAnsi="Arial" w:cs="Arial"/>
                <w:sz w:val="18"/>
                <w:szCs w:val="18"/>
              </w:rPr>
              <w:t>TIC's</w:t>
            </w:r>
            <w:proofErr w:type="spellEnd"/>
          </w:p>
        </w:tc>
        <w:tc>
          <w:tcPr>
            <w:tcW w:w="1435" w:type="dxa"/>
            <w:gridSpan w:val="2"/>
            <w:shd w:val="clear" w:color="auto" w:fill="auto"/>
            <w:vAlign w:val="center"/>
            <w:hideMark/>
          </w:tcPr>
          <w:p w14:paraId="2489D861" w14:textId="77777777" w:rsidR="000D571A" w:rsidRPr="00221122" w:rsidRDefault="000D571A" w:rsidP="00E12994">
            <w:pPr>
              <w:jc w:val="center"/>
              <w:rPr>
                <w:rFonts w:ascii="Arial" w:hAnsi="Arial" w:cs="Arial"/>
                <w:bCs/>
                <w:sz w:val="18"/>
                <w:szCs w:val="18"/>
              </w:rPr>
            </w:pPr>
            <w:r w:rsidRPr="00221122">
              <w:rPr>
                <w:rFonts w:ascii="Arial" w:hAnsi="Arial" w:cs="Arial"/>
                <w:bCs/>
                <w:sz w:val="18"/>
                <w:szCs w:val="18"/>
              </w:rPr>
              <w:t>0.00</w:t>
            </w:r>
          </w:p>
        </w:tc>
      </w:tr>
      <w:tr w:rsidR="000D571A" w:rsidRPr="00675359" w14:paraId="0825FBBB" w14:textId="77777777" w:rsidTr="00EF355D">
        <w:trPr>
          <w:gridAfter w:val="1"/>
          <w:wAfter w:w="496" w:type="dxa"/>
          <w:trHeight w:val="255"/>
          <w:jc w:val="center"/>
        </w:trPr>
        <w:tc>
          <w:tcPr>
            <w:tcW w:w="1559" w:type="dxa"/>
            <w:shd w:val="clear" w:color="auto" w:fill="auto"/>
            <w:vAlign w:val="center"/>
            <w:hideMark/>
          </w:tcPr>
          <w:p w14:paraId="2105A456" w14:textId="77777777" w:rsidR="000D571A" w:rsidRPr="00675359" w:rsidRDefault="000D571A" w:rsidP="00353726">
            <w:pPr>
              <w:spacing w:after="0"/>
              <w:jc w:val="center"/>
              <w:rPr>
                <w:rFonts w:ascii="Arial" w:hAnsi="Arial" w:cs="Arial"/>
                <w:b/>
                <w:bCs/>
                <w:sz w:val="18"/>
                <w:szCs w:val="18"/>
              </w:rPr>
            </w:pPr>
          </w:p>
        </w:tc>
        <w:tc>
          <w:tcPr>
            <w:tcW w:w="1843" w:type="dxa"/>
            <w:shd w:val="clear" w:color="auto" w:fill="auto"/>
            <w:vAlign w:val="center"/>
            <w:hideMark/>
          </w:tcPr>
          <w:p w14:paraId="707E434B" w14:textId="77777777" w:rsidR="000D571A" w:rsidRPr="00675359" w:rsidRDefault="000D571A" w:rsidP="00353726">
            <w:pPr>
              <w:spacing w:after="0"/>
              <w:jc w:val="center"/>
              <w:rPr>
                <w:rFonts w:ascii="Arial" w:hAnsi="Arial" w:cs="Arial"/>
                <w:sz w:val="18"/>
                <w:szCs w:val="18"/>
              </w:rPr>
            </w:pPr>
          </w:p>
        </w:tc>
        <w:tc>
          <w:tcPr>
            <w:tcW w:w="1559" w:type="dxa"/>
            <w:shd w:val="clear" w:color="auto" w:fill="auto"/>
            <w:vAlign w:val="center"/>
            <w:hideMark/>
          </w:tcPr>
          <w:p w14:paraId="36E87C19" w14:textId="77777777" w:rsidR="000D571A" w:rsidRPr="00675359" w:rsidRDefault="000D571A" w:rsidP="00353726">
            <w:pPr>
              <w:spacing w:after="0"/>
              <w:jc w:val="center"/>
              <w:rPr>
                <w:rFonts w:ascii="Arial" w:hAnsi="Arial" w:cs="Arial"/>
                <w:sz w:val="18"/>
                <w:szCs w:val="18"/>
              </w:rPr>
            </w:pPr>
          </w:p>
        </w:tc>
        <w:tc>
          <w:tcPr>
            <w:tcW w:w="2109" w:type="dxa"/>
            <w:gridSpan w:val="2"/>
            <w:shd w:val="clear" w:color="auto" w:fill="auto"/>
            <w:vAlign w:val="center"/>
            <w:hideMark/>
          </w:tcPr>
          <w:p w14:paraId="0FED9BA2" w14:textId="77777777" w:rsidR="000D571A" w:rsidRPr="00221122" w:rsidRDefault="000D571A" w:rsidP="00353726">
            <w:pPr>
              <w:spacing w:after="0"/>
              <w:jc w:val="center"/>
              <w:rPr>
                <w:rFonts w:ascii="Arial" w:hAnsi="Arial" w:cs="Arial"/>
                <w:b/>
                <w:bCs/>
                <w:sz w:val="18"/>
                <w:szCs w:val="18"/>
              </w:rPr>
            </w:pPr>
            <w:r w:rsidRPr="00221122">
              <w:rPr>
                <w:rFonts w:ascii="Arial" w:hAnsi="Arial" w:cs="Arial"/>
                <w:b/>
                <w:bCs/>
                <w:sz w:val="18"/>
                <w:szCs w:val="18"/>
              </w:rPr>
              <w:t>TOTAL</w:t>
            </w:r>
          </w:p>
        </w:tc>
        <w:tc>
          <w:tcPr>
            <w:tcW w:w="1435" w:type="dxa"/>
            <w:gridSpan w:val="2"/>
            <w:shd w:val="clear" w:color="auto" w:fill="auto"/>
            <w:vAlign w:val="center"/>
            <w:hideMark/>
          </w:tcPr>
          <w:p w14:paraId="29785372" w14:textId="77777777" w:rsidR="000D571A" w:rsidRPr="00221122" w:rsidRDefault="000D571A" w:rsidP="00353726">
            <w:pPr>
              <w:spacing w:after="0"/>
              <w:jc w:val="center"/>
              <w:rPr>
                <w:rFonts w:ascii="Arial" w:hAnsi="Arial" w:cs="Arial"/>
                <w:b/>
                <w:bCs/>
                <w:sz w:val="18"/>
                <w:szCs w:val="18"/>
              </w:rPr>
            </w:pPr>
            <w:r w:rsidRPr="00221122">
              <w:rPr>
                <w:rFonts w:ascii="Arial" w:hAnsi="Arial" w:cs="Arial"/>
                <w:b/>
                <w:bCs/>
                <w:sz w:val="18"/>
                <w:szCs w:val="18"/>
              </w:rPr>
              <w:t>0.83</w:t>
            </w:r>
          </w:p>
        </w:tc>
      </w:tr>
    </w:tbl>
    <w:p w14:paraId="3436FB11" w14:textId="77777777" w:rsidR="000D571A" w:rsidRPr="00D959EC" w:rsidRDefault="000D571A" w:rsidP="000D571A">
      <w:pPr>
        <w:spacing w:afterLines="30" w:after="72"/>
        <w:jc w:val="center"/>
        <w:rPr>
          <w:rFonts w:ascii="Arial" w:hAnsi="Arial" w:cs="Arial"/>
          <w:sz w:val="14"/>
          <w:szCs w:val="18"/>
          <w:lang w:val="es-ES_tradnl"/>
        </w:rPr>
      </w:pPr>
      <w:r w:rsidRPr="00D959EC">
        <w:rPr>
          <w:rFonts w:ascii="Arial" w:hAnsi="Arial" w:cs="Arial"/>
          <w:b/>
          <w:sz w:val="14"/>
          <w:szCs w:val="18"/>
          <w:lang w:val="es-ES_tradnl"/>
        </w:rPr>
        <w:t>Fuente:</w:t>
      </w:r>
      <w:r w:rsidRPr="00D959EC">
        <w:rPr>
          <w:rFonts w:ascii="Arial" w:hAnsi="Arial" w:cs="Arial"/>
          <w:sz w:val="14"/>
          <w:szCs w:val="18"/>
          <w:lang w:val="es-ES_tradnl"/>
        </w:rPr>
        <w:t xml:space="preserve"> Cédula de Evaluación de Control Interno de VIPSAESA.</w:t>
      </w:r>
    </w:p>
    <w:p w14:paraId="15BD5D37" w14:textId="73BC9892" w:rsidR="00434548" w:rsidRDefault="00434548" w:rsidP="000D571A">
      <w:pPr>
        <w:spacing w:afterLines="30" w:after="72"/>
        <w:jc w:val="both"/>
        <w:rPr>
          <w:rFonts w:ascii="Arial" w:hAnsi="Arial" w:cs="Arial"/>
          <w:sz w:val="24"/>
          <w:szCs w:val="18"/>
          <w:lang w:val="es-ES_tradnl"/>
        </w:rPr>
      </w:pPr>
    </w:p>
    <w:p w14:paraId="3C4A959D" w14:textId="4685CAAE" w:rsidR="000D571A" w:rsidRPr="000D571A" w:rsidRDefault="000D571A" w:rsidP="000D571A">
      <w:pPr>
        <w:spacing w:afterLines="30" w:after="72"/>
        <w:jc w:val="both"/>
        <w:rPr>
          <w:rFonts w:ascii="Arial" w:hAnsi="Arial" w:cs="Arial"/>
          <w:sz w:val="24"/>
          <w:szCs w:val="18"/>
          <w:lang w:val="es-ES_tradnl"/>
        </w:rPr>
      </w:pPr>
      <w:r w:rsidRPr="000D571A">
        <w:rPr>
          <w:rFonts w:ascii="Arial" w:hAnsi="Arial" w:cs="Arial"/>
          <w:sz w:val="24"/>
          <w:szCs w:val="18"/>
          <w:lang w:val="es-ES_tradnl"/>
        </w:rPr>
        <w:t xml:space="preserve">De acuerdo a la información presentada en la tabla anterior, se determinó que el estatus de implementación del componente </w:t>
      </w:r>
      <w:r w:rsidRPr="00353726">
        <w:rPr>
          <w:rFonts w:ascii="Arial" w:hAnsi="Arial" w:cs="Arial"/>
          <w:sz w:val="24"/>
          <w:szCs w:val="18"/>
          <w:lang w:val="es-ES_tradnl"/>
        </w:rPr>
        <w:t>actividades de control es bajo</w:t>
      </w:r>
      <w:r w:rsidRPr="000D571A">
        <w:rPr>
          <w:rFonts w:ascii="Arial" w:hAnsi="Arial" w:cs="Arial"/>
          <w:sz w:val="24"/>
          <w:szCs w:val="18"/>
          <w:lang w:val="es-ES_tradnl"/>
        </w:rPr>
        <w:t xml:space="preserve">, por lo que VIP Servicios Aéreos Ejecutivos S.A. de C.V. debe considerar diseñar, actualizar y garantizar la suficiencia e idoneidad de las actividades de control que contribuyan a </w:t>
      </w:r>
      <w:r w:rsidRPr="000D571A">
        <w:rPr>
          <w:rFonts w:ascii="Arial" w:hAnsi="Arial" w:cs="Arial"/>
          <w:sz w:val="24"/>
          <w:szCs w:val="18"/>
          <w:lang w:val="es-ES_tradnl"/>
        </w:rPr>
        <w:lastRenderedPageBreak/>
        <w:t>mitigar y dar respuesta a los riesgos que dificultan el logro de los objetivos sustantivos y adjetivos de la institución, además como desarrollar las políticas y lineamientos que permitan implementar, dar soporte y continuidad a los sistemas de información de las actividades sustantivas, financieras y administrativas.</w:t>
      </w:r>
    </w:p>
    <w:p w14:paraId="648333BB" w14:textId="77777777" w:rsidR="00E12994" w:rsidRPr="00FC7516" w:rsidRDefault="00E12994" w:rsidP="000D571A">
      <w:pPr>
        <w:spacing w:afterLines="30" w:after="72"/>
        <w:jc w:val="both"/>
        <w:rPr>
          <w:rFonts w:ascii="Arial" w:hAnsi="Arial" w:cs="Arial"/>
          <w:sz w:val="20"/>
          <w:szCs w:val="18"/>
          <w:lang w:val="es-ES_tradnl"/>
        </w:rPr>
      </w:pPr>
    </w:p>
    <w:p w14:paraId="7096D023" w14:textId="77777777" w:rsidR="000D571A" w:rsidRPr="006674B4" w:rsidRDefault="000D571A" w:rsidP="000D571A">
      <w:pPr>
        <w:spacing w:afterLines="30" w:after="72"/>
        <w:jc w:val="center"/>
        <w:rPr>
          <w:rFonts w:ascii="Arial" w:hAnsi="Arial" w:cs="Arial"/>
          <w:b/>
          <w:color w:val="000000" w:themeColor="text1"/>
          <w:sz w:val="18"/>
          <w:szCs w:val="18"/>
          <w:lang w:val="es-ES_tradnl"/>
        </w:rPr>
      </w:pPr>
      <w:r w:rsidRPr="006674B4">
        <w:rPr>
          <w:rFonts w:ascii="Arial" w:hAnsi="Arial" w:cs="Arial"/>
          <w:b/>
          <w:color w:val="000000" w:themeColor="text1"/>
          <w:sz w:val="18"/>
          <w:szCs w:val="18"/>
          <w:lang w:val="es-ES_tradnl"/>
        </w:rPr>
        <w:t xml:space="preserve">Tabla 4. </w:t>
      </w:r>
      <w:r>
        <w:rPr>
          <w:rFonts w:ascii="Arial" w:hAnsi="Arial" w:cs="Arial"/>
          <w:color w:val="000000" w:themeColor="text1"/>
          <w:sz w:val="18"/>
          <w:szCs w:val="18"/>
          <w:lang w:val="es-ES_tradnl"/>
        </w:rPr>
        <w:t>Información y Comunicación</w:t>
      </w:r>
    </w:p>
    <w:tbl>
      <w:tblPr>
        <w:tblW w:w="8789"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01"/>
        <w:gridCol w:w="1843"/>
        <w:gridCol w:w="1559"/>
        <w:gridCol w:w="2127"/>
        <w:gridCol w:w="1559"/>
      </w:tblGrid>
      <w:tr w:rsidR="00E12994" w:rsidRPr="00E12994" w14:paraId="53F90A52" w14:textId="77777777" w:rsidTr="00E12994">
        <w:trPr>
          <w:trHeight w:val="686"/>
          <w:jc w:val="center"/>
        </w:trPr>
        <w:tc>
          <w:tcPr>
            <w:tcW w:w="1701" w:type="dxa"/>
            <w:shd w:val="clear" w:color="auto" w:fill="365F91" w:themeFill="accent1" w:themeFillShade="BF"/>
            <w:vAlign w:val="center"/>
            <w:hideMark/>
          </w:tcPr>
          <w:p w14:paraId="64BBC64C" w14:textId="77777777" w:rsidR="000D571A" w:rsidRPr="00E12994" w:rsidRDefault="000D571A" w:rsidP="00E12994">
            <w:pPr>
              <w:spacing w:after="0"/>
              <w:jc w:val="center"/>
              <w:rPr>
                <w:rFonts w:ascii="Arial" w:hAnsi="Arial" w:cs="Arial"/>
                <w:b/>
                <w:color w:val="FFFFFF" w:themeColor="background1"/>
                <w:sz w:val="18"/>
              </w:rPr>
            </w:pPr>
            <w:r w:rsidRPr="00E12994">
              <w:rPr>
                <w:rFonts w:ascii="Arial" w:hAnsi="Arial" w:cs="Arial"/>
                <w:b/>
                <w:color w:val="FFFFFF" w:themeColor="background1"/>
                <w:sz w:val="18"/>
              </w:rPr>
              <w:t>COMPONENTE</w:t>
            </w:r>
          </w:p>
        </w:tc>
        <w:tc>
          <w:tcPr>
            <w:tcW w:w="1843" w:type="dxa"/>
            <w:shd w:val="clear" w:color="auto" w:fill="365F91" w:themeFill="accent1" w:themeFillShade="BF"/>
            <w:vAlign w:val="center"/>
            <w:hideMark/>
          </w:tcPr>
          <w:p w14:paraId="12B34DEB" w14:textId="77777777" w:rsidR="000D571A" w:rsidRPr="00E12994" w:rsidRDefault="000D571A" w:rsidP="00E12994">
            <w:pPr>
              <w:spacing w:after="0"/>
              <w:jc w:val="center"/>
              <w:rPr>
                <w:rFonts w:ascii="Arial" w:hAnsi="Arial" w:cs="Arial"/>
                <w:b/>
                <w:color w:val="FFFFFF" w:themeColor="background1"/>
                <w:sz w:val="18"/>
              </w:rPr>
            </w:pPr>
            <w:r w:rsidRPr="00E12994">
              <w:rPr>
                <w:rFonts w:ascii="Arial" w:hAnsi="Arial" w:cs="Arial"/>
                <w:b/>
                <w:color w:val="FFFFFF" w:themeColor="background1"/>
                <w:sz w:val="18"/>
              </w:rPr>
              <w:t>PUNTAJE MÁXIMO ESPERADO</w:t>
            </w:r>
          </w:p>
        </w:tc>
        <w:tc>
          <w:tcPr>
            <w:tcW w:w="1559" w:type="dxa"/>
            <w:shd w:val="clear" w:color="auto" w:fill="365F91" w:themeFill="accent1" w:themeFillShade="BF"/>
            <w:vAlign w:val="center"/>
            <w:hideMark/>
          </w:tcPr>
          <w:p w14:paraId="03C0F0F7" w14:textId="77777777" w:rsidR="000D571A" w:rsidRPr="00E12994" w:rsidRDefault="000D571A" w:rsidP="00E12994">
            <w:pPr>
              <w:spacing w:after="0"/>
              <w:jc w:val="center"/>
              <w:rPr>
                <w:rFonts w:ascii="Arial" w:hAnsi="Arial" w:cs="Arial"/>
                <w:b/>
                <w:color w:val="FFFFFF" w:themeColor="background1"/>
                <w:sz w:val="18"/>
              </w:rPr>
            </w:pPr>
            <w:r w:rsidRPr="00E12994">
              <w:rPr>
                <w:rFonts w:ascii="Arial" w:hAnsi="Arial" w:cs="Arial"/>
                <w:b/>
                <w:color w:val="FFFFFF" w:themeColor="background1"/>
                <w:sz w:val="18"/>
              </w:rPr>
              <w:t>CALIFICACIÓN  COMPONENTES</w:t>
            </w:r>
          </w:p>
        </w:tc>
        <w:tc>
          <w:tcPr>
            <w:tcW w:w="2127" w:type="dxa"/>
            <w:shd w:val="clear" w:color="auto" w:fill="365F91" w:themeFill="accent1" w:themeFillShade="BF"/>
            <w:vAlign w:val="center"/>
            <w:hideMark/>
          </w:tcPr>
          <w:p w14:paraId="1BE8D6E0" w14:textId="77777777" w:rsidR="000D571A" w:rsidRPr="00E12994" w:rsidRDefault="000D571A" w:rsidP="00E12994">
            <w:pPr>
              <w:spacing w:after="0"/>
              <w:jc w:val="center"/>
              <w:rPr>
                <w:rFonts w:ascii="Arial" w:hAnsi="Arial" w:cs="Arial"/>
                <w:b/>
                <w:color w:val="FFFFFF" w:themeColor="background1"/>
                <w:sz w:val="18"/>
              </w:rPr>
            </w:pPr>
            <w:r w:rsidRPr="00E12994">
              <w:rPr>
                <w:rFonts w:ascii="Arial" w:hAnsi="Arial" w:cs="Arial"/>
                <w:b/>
                <w:color w:val="FFFFFF" w:themeColor="background1"/>
                <w:sz w:val="18"/>
              </w:rPr>
              <w:t>FACTORES DE VALORIZACIÓN</w:t>
            </w:r>
          </w:p>
        </w:tc>
        <w:tc>
          <w:tcPr>
            <w:tcW w:w="1559" w:type="dxa"/>
            <w:shd w:val="clear" w:color="auto" w:fill="365F91" w:themeFill="accent1" w:themeFillShade="BF"/>
            <w:vAlign w:val="center"/>
            <w:hideMark/>
          </w:tcPr>
          <w:p w14:paraId="4E880A1E" w14:textId="77777777" w:rsidR="000D571A" w:rsidRPr="00E12994" w:rsidRDefault="000D571A" w:rsidP="00E12994">
            <w:pPr>
              <w:spacing w:after="0"/>
              <w:ind w:left="-69" w:right="-65"/>
              <w:jc w:val="center"/>
              <w:rPr>
                <w:rFonts w:ascii="Arial" w:hAnsi="Arial" w:cs="Arial"/>
                <w:b/>
                <w:color w:val="FFFFFF" w:themeColor="background1"/>
                <w:sz w:val="18"/>
              </w:rPr>
            </w:pPr>
            <w:r w:rsidRPr="00E12994">
              <w:rPr>
                <w:rFonts w:ascii="Arial" w:hAnsi="Arial" w:cs="Arial"/>
                <w:b/>
                <w:color w:val="FFFFFF" w:themeColor="background1"/>
                <w:sz w:val="18"/>
              </w:rPr>
              <w:t>PUNTAJE ASIG. POR ELEMENTO</w:t>
            </w:r>
          </w:p>
        </w:tc>
      </w:tr>
      <w:tr w:rsidR="000D571A" w:rsidRPr="00675359" w14:paraId="0BEA34D5" w14:textId="77777777" w:rsidTr="00E12994">
        <w:trPr>
          <w:trHeight w:val="723"/>
          <w:jc w:val="center"/>
        </w:trPr>
        <w:tc>
          <w:tcPr>
            <w:tcW w:w="1701" w:type="dxa"/>
            <w:vMerge w:val="restart"/>
            <w:shd w:val="clear" w:color="auto" w:fill="auto"/>
            <w:vAlign w:val="center"/>
            <w:hideMark/>
          </w:tcPr>
          <w:p w14:paraId="140DDB6F" w14:textId="77777777" w:rsidR="000D571A" w:rsidRPr="00675359" w:rsidRDefault="000D571A" w:rsidP="000D571A">
            <w:pPr>
              <w:jc w:val="center"/>
              <w:rPr>
                <w:rFonts w:ascii="Arial" w:hAnsi="Arial" w:cs="Arial"/>
                <w:sz w:val="18"/>
              </w:rPr>
            </w:pPr>
            <w:r w:rsidRPr="00675359">
              <w:rPr>
                <w:rFonts w:ascii="Arial" w:hAnsi="Arial" w:cs="Arial"/>
                <w:sz w:val="18"/>
              </w:rPr>
              <w:t>INFORMACIÓN Y COMUNICACIÓN</w:t>
            </w:r>
          </w:p>
        </w:tc>
        <w:tc>
          <w:tcPr>
            <w:tcW w:w="1843" w:type="dxa"/>
            <w:vMerge w:val="restart"/>
            <w:shd w:val="clear" w:color="auto" w:fill="auto"/>
            <w:vAlign w:val="center"/>
            <w:hideMark/>
          </w:tcPr>
          <w:p w14:paraId="72A7FD86" w14:textId="77777777" w:rsidR="000D571A" w:rsidRPr="00675359" w:rsidRDefault="000D571A" w:rsidP="000D571A">
            <w:pPr>
              <w:jc w:val="center"/>
              <w:rPr>
                <w:rFonts w:ascii="Arial" w:hAnsi="Arial" w:cs="Arial"/>
                <w:b/>
                <w:bCs/>
                <w:sz w:val="18"/>
              </w:rPr>
            </w:pPr>
            <w:r w:rsidRPr="00675359">
              <w:rPr>
                <w:rFonts w:ascii="Arial" w:hAnsi="Arial" w:cs="Arial"/>
                <w:b/>
                <w:bCs/>
                <w:sz w:val="18"/>
              </w:rPr>
              <w:t>20</w:t>
            </w:r>
          </w:p>
        </w:tc>
        <w:tc>
          <w:tcPr>
            <w:tcW w:w="1559" w:type="dxa"/>
            <w:vMerge w:val="restart"/>
            <w:shd w:val="clear" w:color="auto" w:fill="auto"/>
            <w:vAlign w:val="center"/>
            <w:hideMark/>
          </w:tcPr>
          <w:p w14:paraId="31B5F378" w14:textId="77777777" w:rsidR="000D571A" w:rsidRPr="00675359" w:rsidRDefault="000D571A" w:rsidP="000D571A">
            <w:pPr>
              <w:jc w:val="center"/>
              <w:rPr>
                <w:rFonts w:ascii="Arial" w:hAnsi="Arial" w:cs="Arial"/>
                <w:b/>
                <w:bCs/>
                <w:sz w:val="18"/>
              </w:rPr>
            </w:pPr>
            <w:r>
              <w:rPr>
                <w:rFonts w:ascii="Arial" w:hAnsi="Arial" w:cs="Arial"/>
                <w:b/>
                <w:bCs/>
                <w:sz w:val="18"/>
              </w:rPr>
              <w:t>10</w:t>
            </w:r>
          </w:p>
        </w:tc>
        <w:tc>
          <w:tcPr>
            <w:tcW w:w="2127" w:type="dxa"/>
            <w:shd w:val="clear" w:color="auto" w:fill="auto"/>
            <w:vAlign w:val="center"/>
            <w:hideMark/>
          </w:tcPr>
          <w:p w14:paraId="2C4A0AC0" w14:textId="77777777" w:rsidR="000D571A" w:rsidRPr="00731619" w:rsidRDefault="000D571A" w:rsidP="000D571A">
            <w:pPr>
              <w:rPr>
                <w:rFonts w:ascii="Arial" w:hAnsi="Arial" w:cs="Arial"/>
                <w:sz w:val="18"/>
                <w:highlight w:val="yellow"/>
              </w:rPr>
            </w:pPr>
            <w:r w:rsidRPr="00221122">
              <w:rPr>
                <w:rFonts w:ascii="Arial" w:hAnsi="Arial" w:cs="Arial"/>
                <w:sz w:val="18"/>
              </w:rPr>
              <w:t>Información Relevante y de Calidad</w:t>
            </w:r>
          </w:p>
        </w:tc>
        <w:tc>
          <w:tcPr>
            <w:tcW w:w="1559" w:type="dxa"/>
            <w:shd w:val="clear" w:color="auto" w:fill="auto"/>
            <w:vAlign w:val="center"/>
            <w:hideMark/>
          </w:tcPr>
          <w:p w14:paraId="2F8B3E85" w14:textId="77777777" w:rsidR="000D571A" w:rsidRPr="00731619" w:rsidRDefault="000D571A" w:rsidP="000D571A">
            <w:pPr>
              <w:jc w:val="center"/>
              <w:rPr>
                <w:rFonts w:ascii="Arial" w:hAnsi="Arial" w:cs="Arial"/>
                <w:bCs/>
                <w:sz w:val="18"/>
                <w:highlight w:val="yellow"/>
              </w:rPr>
            </w:pPr>
            <w:r w:rsidRPr="00221122">
              <w:rPr>
                <w:rFonts w:ascii="Arial" w:hAnsi="Arial" w:cs="Arial"/>
                <w:bCs/>
                <w:sz w:val="18"/>
              </w:rPr>
              <w:t>2.00</w:t>
            </w:r>
          </w:p>
        </w:tc>
      </w:tr>
      <w:tr w:rsidR="000D571A" w:rsidRPr="00675359" w14:paraId="2E9775F2" w14:textId="77777777" w:rsidTr="00E12994">
        <w:trPr>
          <w:trHeight w:val="723"/>
          <w:jc w:val="center"/>
        </w:trPr>
        <w:tc>
          <w:tcPr>
            <w:tcW w:w="1701" w:type="dxa"/>
            <w:vMerge/>
            <w:vAlign w:val="center"/>
            <w:hideMark/>
          </w:tcPr>
          <w:p w14:paraId="32F991EB" w14:textId="77777777" w:rsidR="000D571A" w:rsidRPr="00675359" w:rsidRDefault="000D571A" w:rsidP="000D571A">
            <w:pPr>
              <w:rPr>
                <w:rFonts w:ascii="Arial" w:hAnsi="Arial" w:cs="Arial"/>
                <w:sz w:val="18"/>
              </w:rPr>
            </w:pPr>
          </w:p>
        </w:tc>
        <w:tc>
          <w:tcPr>
            <w:tcW w:w="1843" w:type="dxa"/>
            <w:vMerge/>
            <w:vAlign w:val="center"/>
            <w:hideMark/>
          </w:tcPr>
          <w:p w14:paraId="2B5FA33D" w14:textId="77777777" w:rsidR="000D571A" w:rsidRPr="00675359" w:rsidRDefault="000D571A" w:rsidP="000D571A">
            <w:pPr>
              <w:rPr>
                <w:rFonts w:ascii="Arial" w:hAnsi="Arial" w:cs="Arial"/>
                <w:b/>
                <w:bCs/>
                <w:sz w:val="18"/>
              </w:rPr>
            </w:pPr>
          </w:p>
        </w:tc>
        <w:tc>
          <w:tcPr>
            <w:tcW w:w="1559" w:type="dxa"/>
            <w:vMerge/>
            <w:vAlign w:val="center"/>
            <w:hideMark/>
          </w:tcPr>
          <w:p w14:paraId="0F061DDA" w14:textId="77777777" w:rsidR="000D571A" w:rsidRPr="00675359" w:rsidRDefault="000D571A" w:rsidP="000D571A">
            <w:pPr>
              <w:rPr>
                <w:rFonts w:ascii="Arial" w:hAnsi="Arial" w:cs="Arial"/>
                <w:b/>
                <w:bCs/>
                <w:sz w:val="18"/>
              </w:rPr>
            </w:pPr>
          </w:p>
        </w:tc>
        <w:tc>
          <w:tcPr>
            <w:tcW w:w="2127" w:type="dxa"/>
            <w:shd w:val="clear" w:color="auto" w:fill="auto"/>
            <w:vAlign w:val="center"/>
            <w:hideMark/>
          </w:tcPr>
          <w:p w14:paraId="78B3DAA1" w14:textId="77777777" w:rsidR="000D571A" w:rsidRPr="00675359" w:rsidRDefault="000D571A" w:rsidP="000D571A">
            <w:pPr>
              <w:rPr>
                <w:rFonts w:ascii="Arial" w:hAnsi="Arial" w:cs="Arial"/>
                <w:sz w:val="18"/>
              </w:rPr>
            </w:pPr>
            <w:r w:rsidRPr="00675359">
              <w:rPr>
                <w:rFonts w:ascii="Arial" w:hAnsi="Arial" w:cs="Arial"/>
                <w:sz w:val="18"/>
              </w:rPr>
              <w:t>Comunicación Interna</w:t>
            </w:r>
          </w:p>
        </w:tc>
        <w:tc>
          <w:tcPr>
            <w:tcW w:w="1559" w:type="dxa"/>
            <w:shd w:val="clear" w:color="auto" w:fill="auto"/>
            <w:vAlign w:val="center"/>
            <w:hideMark/>
          </w:tcPr>
          <w:p w14:paraId="26D759A9" w14:textId="77777777" w:rsidR="000D571A" w:rsidRPr="00A33121" w:rsidRDefault="000D571A" w:rsidP="000D571A">
            <w:pPr>
              <w:jc w:val="center"/>
              <w:rPr>
                <w:rFonts w:ascii="Arial" w:hAnsi="Arial" w:cs="Arial"/>
                <w:bCs/>
                <w:sz w:val="18"/>
              </w:rPr>
            </w:pPr>
            <w:r>
              <w:rPr>
                <w:rFonts w:ascii="Arial" w:hAnsi="Arial" w:cs="Arial"/>
                <w:bCs/>
                <w:sz w:val="18"/>
              </w:rPr>
              <w:t>8.00</w:t>
            </w:r>
          </w:p>
        </w:tc>
      </w:tr>
      <w:tr w:rsidR="000D571A" w:rsidRPr="00675359" w14:paraId="725066C5" w14:textId="77777777" w:rsidTr="00E12994">
        <w:trPr>
          <w:trHeight w:val="379"/>
          <w:jc w:val="center"/>
        </w:trPr>
        <w:tc>
          <w:tcPr>
            <w:tcW w:w="1701" w:type="dxa"/>
            <w:shd w:val="clear" w:color="auto" w:fill="auto"/>
            <w:vAlign w:val="center"/>
            <w:hideMark/>
          </w:tcPr>
          <w:p w14:paraId="03949EAF" w14:textId="77777777" w:rsidR="000D571A" w:rsidRPr="00675359" w:rsidRDefault="000D571A" w:rsidP="00112950">
            <w:pPr>
              <w:spacing w:after="0"/>
              <w:jc w:val="center"/>
              <w:rPr>
                <w:rFonts w:ascii="Arial" w:hAnsi="Arial" w:cs="Arial"/>
                <w:b/>
                <w:bCs/>
                <w:sz w:val="18"/>
              </w:rPr>
            </w:pPr>
          </w:p>
        </w:tc>
        <w:tc>
          <w:tcPr>
            <w:tcW w:w="1843" w:type="dxa"/>
            <w:shd w:val="clear" w:color="auto" w:fill="auto"/>
            <w:vAlign w:val="center"/>
            <w:hideMark/>
          </w:tcPr>
          <w:p w14:paraId="779843E9" w14:textId="77777777" w:rsidR="000D571A" w:rsidRPr="00675359" w:rsidRDefault="000D571A" w:rsidP="00112950">
            <w:pPr>
              <w:spacing w:after="0"/>
              <w:jc w:val="center"/>
              <w:rPr>
                <w:rFonts w:ascii="Arial" w:hAnsi="Arial" w:cs="Arial"/>
                <w:sz w:val="18"/>
                <w:szCs w:val="20"/>
              </w:rPr>
            </w:pPr>
          </w:p>
        </w:tc>
        <w:tc>
          <w:tcPr>
            <w:tcW w:w="1559" w:type="dxa"/>
            <w:shd w:val="clear" w:color="auto" w:fill="auto"/>
            <w:vAlign w:val="center"/>
            <w:hideMark/>
          </w:tcPr>
          <w:p w14:paraId="27724585" w14:textId="77777777" w:rsidR="000D571A" w:rsidRPr="00675359" w:rsidRDefault="000D571A" w:rsidP="00112950">
            <w:pPr>
              <w:spacing w:after="0"/>
              <w:jc w:val="center"/>
              <w:rPr>
                <w:rFonts w:ascii="Arial" w:hAnsi="Arial" w:cs="Arial"/>
                <w:sz w:val="18"/>
                <w:szCs w:val="20"/>
              </w:rPr>
            </w:pPr>
          </w:p>
        </w:tc>
        <w:tc>
          <w:tcPr>
            <w:tcW w:w="2127" w:type="dxa"/>
            <w:shd w:val="clear" w:color="auto" w:fill="auto"/>
            <w:vAlign w:val="center"/>
            <w:hideMark/>
          </w:tcPr>
          <w:p w14:paraId="65E1CD2A" w14:textId="77777777" w:rsidR="000D571A" w:rsidRPr="00675359" w:rsidRDefault="000D571A" w:rsidP="00112950">
            <w:pPr>
              <w:spacing w:after="0"/>
              <w:jc w:val="center"/>
              <w:rPr>
                <w:rFonts w:ascii="Arial" w:hAnsi="Arial" w:cs="Arial"/>
                <w:b/>
                <w:bCs/>
                <w:sz w:val="18"/>
              </w:rPr>
            </w:pPr>
            <w:r w:rsidRPr="00675359">
              <w:rPr>
                <w:rFonts w:ascii="Arial" w:hAnsi="Arial" w:cs="Arial"/>
                <w:b/>
                <w:bCs/>
                <w:sz w:val="18"/>
              </w:rPr>
              <w:t>TOTAL</w:t>
            </w:r>
          </w:p>
        </w:tc>
        <w:tc>
          <w:tcPr>
            <w:tcW w:w="1559" w:type="dxa"/>
            <w:shd w:val="clear" w:color="auto" w:fill="auto"/>
            <w:vAlign w:val="center"/>
            <w:hideMark/>
          </w:tcPr>
          <w:p w14:paraId="2288B9E6" w14:textId="77777777" w:rsidR="000D571A" w:rsidRPr="00675359" w:rsidRDefault="000D571A" w:rsidP="00112950">
            <w:pPr>
              <w:spacing w:after="0"/>
              <w:jc w:val="center"/>
              <w:rPr>
                <w:rFonts w:ascii="Arial" w:hAnsi="Arial" w:cs="Arial"/>
                <w:b/>
                <w:bCs/>
                <w:sz w:val="18"/>
              </w:rPr>
            </w:pPr>
            <w:r>
              <w:rPr>
                <w:rFonts w:ascii="Arial" w:hAnsi="Arial" w:cs="Arial"/>
                <w:b/>
                <w:bCs/>
                <w:sz w:val="18"/>
              </w:rPr>
              <w:t>10.00</w:t>
            </w:r>
          </w:p>
        </w:tc>
      </w:tr>
    </w:tbl>
    <w:p w14:paraId="118398F1" w14:textId="77777777" w:rsidR="000D571A" w:rsidRDefault="000D571A" w:rsidP="000D571A">
      <w:pPr>
        <w:spacing w:afterLines="30" w:after="72"/>
        <w:jc w:val="center"/>
        <w:rPr>
          <w:rFonts w:ascii="Arial" w:hAnsi="Arial" w:cs="Arial"/>
          <w:sz w:val="16"/>
          <w:szCs w:val="18"/>
          <w:lang w:val="es-ES_tradnl"/>
        </w:rPr>
      </w:pPr>
      <w:r w:rsidRPr="006B546F">
        <w:rPr>
          <w:rFonts w:ascii="Arial" w:hAnsi="Arial" w:cs="Arial"/>
          <w:b/>
          <w:sz w:val="16"/>
          <w:szCs w:val="18"/>
          <w:lang w:val="es-ES_tradnl"/>
        </w:rPr>
        <w:t>Fuente:</w:t>
      </w:r>
      <w:r w:rsidRPr="006B546F">
        <w:rPr>
          <w:rFonts w:ascii="Arial" w:hAnsi="Arial" w:cs="Arial"/>
          <w:sz w:val="16"/>
          <w:szCs w:val="18"/>
          <w:lang w:val="es-ES_tradnl"/>
        </w:rPr>
        <w:t xml:space="preserve"> Cédula de Evaluación de Control Interno de VIPSAESA.</w:t>
      </w:r>
    </w:p>
    <w:p w14:paraId="2B233832" w14:textId="1CADBEF4" w:rsidR="000D571A" w:rsidRPr="00FC7516" w:rsidRDefault="000D571A" w:rsidP="000D571A">
      <w:pPr>
        <w:spacing w:afterLines="30" w:after="72"/>
        <w:jc w:val="center"/>
        <w:rPr>
          <w:rFonts w:ascii="Arial" w:hAnsi="Arial" w:cs="Arial"/>
          <w:sz w:val="28"/>
          <w:szCs w:val="18"/>
          <w:lang w:val="es-ES_tradnl"/>
        </w:rPr>
      </w:pPr>
    </w:p>
    <w:p w14:paraId="1DA45EEF" w14:textId="6E9F03C7" w:rsidR="00434548" w:rsidRDefault="000D571A" w:rsidP="000D571A">
      <w:pPr>
        <w:spacing w:after="0"/>
        <w:jc w:val="both"/>
        <w:rPr>
          <w:rFonts w:ascii="Arial" w:hAnsi="Arial" w:cs="Arial"/>
          <w:sz w:val="24"/>
          <w:szCs w:val="18"/>
        </w:rPr>
      </w:pPr>
      <w:r w:rsidRPr="000D571A">
        <w:rPr>
          <w:rFonts w:ascii="Arial" w:hAnsi="Arial" w:cs="Arial"/>
          <w:color w:val="000000"/>
          <w:sz w:val="24"/>
          <w:szCs w:val="18"/>
        </w:rPr>
        <w:t xml:space="preserve">En relación con lo anterior, se determinó que el estatus de implementación del componente </w:t>
      </w:r>
      <w:r w:rsidRPr="00E12994">
        <w:rPr>
          <w:rFonts w:ascii="Arial" w:hAnsi="Arial" w:cs="Arial"/>
          <w:color w:val="000000"/>
          <w:sz w:val="24"/>
          <w:szCs w:val="18"/>
        </w:rPr>
        <w:t>información y comunicación es medio</w:t>
      </w:r>
      <w:r w:rsidRPr="000D571A">
        <w:rPr>
          <w:rFonts w:ascii="Arial" w:hAnsi="Arial" w:cs="Arial"/>
          <w:color w:val="000000"/>
          <w:sz w:val="24"/>
          <w:szCs w:val="18"/>
        </w:rPr>
        <w:t>, por lo que es</w:t>
      </w:r>
      <w:r w:rsidRPr="000D571A">
        <w:rPr>
          <w:rFonts w:ascii="Arial" w:hAnsi="Arial" w:cs="Arial"/>
          <w:sz w:val="24"/>
          <w:szCs w:val="18"/>
        </w:rPr>
        <w:t xml:space="preserve"> importante reforzar los medios y mecanismos establecidos para la obtención, procesamiento, generación, clasificación, validación y comunicación de la información financiera, presupuestaria, administrativa y operacional requerida en el desarrollo de sus procesos, transacciones y actividades, lo que permitirá al personal continuar con sus funciones y responsabilidades para el logro de los objetivos de VIP Servicios Aéreos Ejecutivos S.A. de C.V. de manera eficiente y eficaz.</w:t>
      </w:r>
    </w:p>
    <w:p w14:paraId="6560DB1B" w14:textId="77777777" w:rsidR="00112950" w:rsidRDefault="00112950" w:rsidP="000D571A">
      <w:pPr>
        <w:spacing w:after="0"/>
        <w:jc w:val="both"/>
        <w:rPr>
          <w:rFonts w:ascii="Arial" w:hAnsi="Arial" w:cs="Arial"/>
          <w:sz w:val="24"/>
          <w:szCs w:val="18"/>
        </w:rPr>
      </w:pPr>
    </w:p>
    <w:p w14:paraId="04B69B11" w14:textId="05B76574" w:rsidR="00112950" w:rsidRDefault="00112950" w:rsidP="00112950">
      <w:pPr>
        <w:spacing w:after="0"/>
        <w:jc w:val="center"/>
        <w:rPr>
          <w:rFonts w:ascii="Arial" w:hAnsi="Arial" w:cs="Arial"/>
          <w:sz w:val="24"/>
          <w:szCs w:val="18"/>
        </w:rPr>
      </w:pPr>
      <w:r w:rsidRPr="00860C85">
        <w:rPr>
          <w:rFonts w:ascii="Arial" w:hAnsi="Arial" w:cs="Arial"/>
          <w:b/>
          <w:color w:val="000000"/>
          <w:sz w:val="18"/>
          <w:szCs w:val="18"/>
        </w:rPr>
        <w:t xml:space="preserve">Tabla 5. </w:t>
      </w:r>
      <w:r w:rsidRPr="00860C85">
        <w:rPr>
          <w:rFonts w:ascii="Arial" w:hAnsi="Arial" w:cs="Arial"/>
          <w:color w:val="000000"/>
          <w:sz w:val="18"/>
          <w:szCs w:val="18"/>
        </w:rPr>
        <w:t>Supervisión</w:t>
      </w:r>
    </w:p>
    <w:tbl>
      <w:tblPr>
        <w:tblW w:w="8789"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701"/>
        <w:gridCol w:w="1843"/>
        <w:gridCol w:w="1559"/>
        <w:gridCol w:w="2127"/>
        <w:gridCol w:w="1559"/>
      </w:tblGrid>
      <w:tr w:rsidR="00112950" w:rsidRPr="00E12994" w14:paraId="2C4C9A81" w14:textId="77777777" w:rsidTr="00E47097">
        <w:trPr>
          <w:trHeight w:val="686"/>
          <w:jc w:val="center"/>
        </w:trPr>
        <w:tc>
          <w:tcPr>
            <w:tcW w:w="1701" w:type="dxa"/>
            <w:shd w:val="clear" w:color="auto" w:fill="365F91" w:themeFill="accent1" w:themeFillShade="BF"/>
            <w:vAlign w:val="center"/>
            <w:hideMark/>
          </w:tcPr>
          <w:p w14:paraId="2878B373" w14:textId="77777777" w:rsidR="00112950" w:rsidRPr="00E12994" w:rsidRDefault="00112950" w:rsidP="00E47097">
            <w:pPr>
              <w:spacing w:after="0"/>
              <w:jc w:val="center"/>
              <w:rPr>
                <w:rFonts w:ascii="Arial" w:hAnsi="Arial" w:cs="Arial"/>
                <w:b/>
                <w:color w:val="FFFFFF" w:themeColor="background1"/>
                <w:sz w:val="18"/>
              </w:rPr>
            </w:pPr>
            <w:r w:rsidRPr="00E12994">
              <w:rPr>
                <w:rFonts w:ascii="Arial" w:hAnsi="Arial" w:cs="Arial"/>
                <w:b/>
                <w:color w:val="FFFFFF" w:themeColor="background1"/>
                <w:sz w:val="18"/>
              </w:rPr>
              <w:t>COMPONENTE</w:t>
            </w:r>
          </w:p>
        </w:tc>
        <w:tc>
          <w:tcPr>
            <w:tcW w:w="1843" w:type="dxa"/>
            <w:shd w:val="clear" w:color="auto" w:fill="365F91" w:themeFill="accent1" w:themeFillShade="BF"/>
            <w:vAlign w:val="center"/>
            <w:hideMark/>
          </w:tcPr>
          <w:p w14:paraId="39890EC1" w14:textId="77777777" w:rsidR="00112950" w:rsidRPr="00E12994" w:rsidRDefault="00112950" w:rsidP="00E47097">
            <w:pPr>
              <w:spacing w:after="0"/>
              <w:jc w:val="center"/>
              <w:rPr>
                <w:rFonts w:ascii="Arial" w:hAnsi="Arial" w:cs="Arial"/>
                <w:b/>
                <w:color w:val="FFFFFF" w:themeColor="background1"/>
                <w:sz w:val="18"/>
              </w:rPr>
            </w:pPr>
            <w:r w:rsidRPr="00E12994">
              <w:rPr>
                <w:rFonts w:ascii="Arial" w:hAnsi="Arial" w:cs="Arial"/>
                <w:b/>
                <w:color w:val="FFFFFF" w:themeColor="background1"/>
                <w:sz w:val="18"/>
              </w:rPr>
              <w:t>PUNTAJE MÁXIMO ESPERADO</w:t>
            </w:r>
          </w:p>
        </w:tc>
        <w:tc>
          <w:tcPr>
            <w:tcW w:w="1559" w:type="dxa"/>
            <w:shd w:val="clear" w:color="auto" w:fill="365F91" w:themeFill="accent1" w:themeFillShade="BF"/>
            <w:vAlign w:val="center"/>
            <w:hideMark/>
          </w:tcPr>
          <w:p w14:paraId="5A07E2FF" w14:textId="77777777" w:rsidR="00112950" w:rsidRPr="00E12994" w:rsidRDefault="00112950" w:rsidP="00E47097">
            <w:pPr>
              <w:spacing w:after="0"/>
              <w:jc w:val="center"/>
              <w:rPr>
                <w:rFonts w:ascii="Arial" w:hAnsi="Arial" w:cs="Arial"/>
                <w:b/>
                <w:color w:val="FFFFFF" w:themeColor="background1"/>
                <w:sz w:val="18"/>
              </w:rPr>
            </w:pPr>
            <w:r w:rsidRPr="00E12994">
              <w:rPr>
                <w:rFonts w:ascii="Arial" w:hAnsi="Arial" w:cs="Arial"/>
                <w:b/>
                <w:color w:val="FFFFFF" w:themeColor="background1"/>
                <w:sz w:val="18"/>
              </w:rPr>
              <w:t>CALIFICACIÓN  COMPONENTES</w:t>
            </w:r>
          </w:p>
        </w:tc>
        <w:tc>
          <w:tcPr>
            <w:tcW w:w="2127" w:type="dxa"/>
            <w:shd w:val="clear" w:color="auto" w:fill="365F91" w:themeFill="accent1" w:themeFillShade="BF"/>
            <w:vAlign w:val="center"/>
            <w:hideMark/>
          </w:tcPr>
          <w:p w14:paraId="7B9C2527" w14:textId="77777777" w:rsidR="00112950" w:rsidRPr="00E12994" w:rsidRDefault="00112950" w:rsidP="00E47097">
            <w:pPr>
              <w:spacing w:after="0"/>
              <w:jc w:val="center"/>
              <w:rPr>
                <w:rFonts w:ascii="Arial" w:hAnsi="Arial" w:cs="Arial"/>
                <w:b/>
                <w:color w:val="FFFFFF" w:themeColor="background1"/>
                <w:sz w:val="18"/>
              </w:rPr>
            </w:pPr>
            <w:r w:rsidRPr="00E12994">
              <w:rPr>
                <w:rFonts w:ascii="Arial" w:hAnsi="Arial" w:cs="Arial"/>
                <w:b/>
                <w:color w:val="FFFFFF" w:themeColor="background1"/>
                <w:sz w:val="18"/>
              </w:rPr>
              <w:t>FACTORES DE VALORIZACIÓN</w:t>
            </w:r>
          </w:p>
        </w:tc>
        <w:tc>
          <w:tcPr>
            <w:tcW w:w="1559" w:type="dxa"/>
            <w:shd w:val="clear" w:color="auto" w:fill="365F91" w:themeFill="accent1" w:themeFillShade="BF"/>
            <w:vAlign w:val="center"/>
            <w:hideMark/>
          </w:tcPr>
          <w:p w14:paraId="304A452D" w14:textId="77777777" w:rsidR="00112950" w:rsidRPr="00E12994" w:rsidRDefault="00112950" w:rsidP="00E47097">
            <w:pPr>
              <w:spacing w:after="0"/>
              <w:ind w:left="-69" w:right="-65"/>
              <w:jc w:val="center"/>
              <w:rPr>
                <w:rFonts w:ascii="Arial" w:hAnsi="Arial" w:cs="Arial"/>
                <w:b/>
                <w:color w:val="FFFFFF" w:themeColor="background1"/>
                <w:sz w:val="18"/>
              </w:rPr>
            </w:pPr>
            <w:r w:rsidRPr="00E12994">
              <w:rPr>
                <w:rFonts w:ascii="Arial" w:hAnsi="Arial" w:cs="Arial"/>
                <w:b/>
                <w:color w:val="FFFFFF" w:themeColor="background1"/>
                <w:sz w:val="18"/>
              </w:rPr>
              <w:t>PUNTAJE ASIG. POR ELEMENTO</w:t>
            </w:r>
          </w:p>
        </w:tc>
      </w:tr>
      <w:tr w:rsidR="00112950" w:rsidRPr="00675359" w14:paraId="32D36FA9" w14:textId="77777777" w:rsidTr="00112950">
        <w:trPr>
          <w:trHeight w:val="830"/>
          <w:jc w:val="center"/>
        </w:trPr>
        <w:tc>
          <w:tcPr>
            <w:tcW w:w="1701" w:type="dxa"/>
            <w:shd w:val="clear" w:color="auto" w:fill="auto"/>
            <w:vAlign w:val="center"/>
          </w:tcPr>
          <w:p w14:paraId="11D00176" w14:textId="68C92D13" w:rsidR="00112950" w:rsidRPr="00675359" w:rsidRDefault="00112950" w:rsidP="00112950">
            <w:pPr>
              <w:jc w:val="center"/>
              <w:rPr>
                <w:rFonts w:ascii="Arial" w:hAnsi="Arial" w:cs="Arial"/>
                <w:sz w:val="18"/>
              </w:rPr>
            </w:pPr>
            <w:r w:rsidRPr="00675359">
              <w:rPr>
                <w:rFonts w:ascii="Arial" w:hAnsi="Arial" w:cs="Arial"/>
                <w:sz w:val="18"/>
              </w:rPr>
              <w:t>SUPERVISIÓN</w:t>
            </w:r>
          </w:p>
        </w:tc>
        <w:tc>
          <w:tcPr>
            <w:tcW w:w="1843" w:type="dxa"/>
            <w:shd w:val="clear" w:color="auto" w:fill="auto"/>
            <w:vAlign w:val="center"/>
          </w:tcPr>
          <w:p w14:paraId="73D4C0FD" w14:textId="08D32752" w:rsidR="00112950" w:rsidRPr="00675359" w:rsidRDefault="00112950" w:rsidP="00112950">
            <w:pPr>
              <w:jc w:val="center"/>
              <w:rPr>
                <w:rFonts w:ascii="Arial" w:hAnsi="Arial" w:cs="Arial"/>
                <w:b/>
                <w:bCs/>
                <w:sz w:val="18"/>
              </w:rPr>
            </w:pPr>
            <w:r w:rsidRPr="00675359">
              <w:rPr>
                <w:rFonts w:ascii="Arial" w:hAnsi="Arial" w:cs="Arial"/>
                <w:b/>
                <w:bCs/>
                <w:sz w:val="18"/>
              </w:rPr>
              <w:t>20</w:t>
            </w:r>
          </w:p>
        </w:tc>
        <w:tc>
          <w:tcPr>
            <w:tcW w:w="1559" w:type="dxa"/>
            <w:shd w:val="clear" w:color="auto" w:fill="auto"/>
            <w:vAlign w:val="center"/>
          </w:tcPr>
          <w:p w14:paraId="43FCA1CC" w14:textId="27981A1B" w:rsidR="00112950" w:rsidRPr="00675359" w:rsidRDefault="00112950" w:rsidP="00112950">
            <w:pPr>
              <w:jc w:val="center"/>
              <w:rPr>
                <w:rFonts w:ascii="Arial" w:hAnsi="Arial" w:cs="Arial"/>
                <w:b/>
                <w:bCs/>
                <w:sz w:val="18"/>
              </w:rPr>
            </w:pPr>
            <w:r w:rsidRPr="00675359">
              <w:rPr>
                <w:rFonts w:ascii="Arial" w:hAnsi="Arial" w:cs="Arial"/>
                <w:b/>
                <w:bCs/>
                <w:sz w:val="18"/>
              </w:rPr>
              <w:t>0</w:t>
            </w:r>
          </w:p>
        </w:tc>
        <w:tc>
          <w:tcPr>
            <w:tcW w:w="2127" w:type="dxa"/>
            <w:shd w:val="clear" w:color="auto" w:fill="auto"/>
            <w:vAlign w:val="center"/>
          </w:tcPr>
          <w:p w14:paraId="4DD7DA90" w14:textId="112E42D2" w:rsidR="00112950" w:rsidRPr="00731619" w:rsidRDefault="00112950" w:rsidP="00112950">
            <w:pPr>
              <w:rPr>
                <w:rFonts w:ascii="Arial" w:hAnsi="Arial" w:cs="Arial"/>
                <w:sz w:val="18"/>
                <w:highlight w:val="yellow"/>
              </w:rPr>
            </w:pPr>
            <w:r w:rsidRPr="00675359">
              <w:rPr>
                <w:rFonts w:ascii="Arial" w:hAnsi="Arial" w:cs="Arial"/>
                <w:sz w:val="18"/>
              </w:rPr>
              <w:t>Realizar Actividades de Supervisión (Evaluaciones y Autoevaluaciones)</w:t>
            </w:r>
          </w:p>
        </w:tc>
        <w:tc>
          <w:tcPr>
            <w:tcW w:w="1559" w:type="dxa"/>
            <w:shd w:val="clear" w:color="auto" w:fill="auto"/>
            <w:vAlign w:val="center"/>
          </w:tcPr>
          <w:p w14:paraId="6CE89CC7" w14:textId="36C630EE" w:rsidR="00112950" w:rsidRPr="00731619" w:rsidRDefault="00112950" w:rsidP="00112950">
            <w:pPr>
              <w:jc w:val="center"/>
              <w:rPr>
                <w:rFonts w:ascii="Arial" w:hAnsi="Arial" w:cs="Arial"/>
                <w:bCs/>
                <w:sz w:val="18"/>
                <w:highlight w:val="yellow"/>
              </w:rPr>
            </w:pPr>
            <w:r w:rsidRPr="00EF1CA4">
              <w:rPr>
                <w:rFonts w:ascii="Arial" w:hAnsi="Arial" w:cs="Arial"/>
                <w:bCs/>
                <w:sz w:val="18"/>
              </w:rPr>
              <w:t>0.00</w:t>
            </w:r>
          </w:p>
        </w:tc>
      </w:tr>
      <w:tr w:rsidR="00112950" w:rsidRPr="00675359" w14:paraId="6EAF222C" w14:textId="77777777" w:rsidTr="00E47097">
        <w:trPr>
          <w:trHeight w:val="379"/>
          <w:jc w:val="center"/>
        </w:trPr>
        <w:tc>
          <w:tcPr>
            <w:tcW w:w="1701" w:type="dxa"/>
            <w:shd w:val="clear" w:color="auto" w:fill="auto"/>
            <w:vAlign w:val="center"/>
            <w:hideMark/>
          </w:tcPr>
          <w:p w14:paraId="5014107B" w14:textId="77777777" w:rsidR="00112950" w:rsidRPr="00675359" w:rsidRDefault="00112950" w:rsidP="00112950">
            <w:pPr>
              <w:spacing w:after="0"/>
              <w:jc w:val="center"/>
              <w:rPr>
                <w:rFonts w:ascii="Arial" w:hAnsi="Arial" w:cs="Arial"/>
                <w:b/>
                <w:bCs/>
                <w:sz w:val="18"/>
              </w:rPr>
            </w:pPr>
          </w:p>
        </w:tc>
        <w:tc>
          <w:tcPr>
            <w:tcW w:w="1843" w:type="dxa"/>
            <w:shd w:val="clear" w:color="auto" w:fill="auto"/>
            <w:vAlign w:val="center"/>
            <w:hideMark/>
          </w:tcPr>
          <w:p w14:paraId="2CC9227D" w14:textId="77777777" w:rsidR="00112950" w:rsidRPr="00675359" w:rsidRDefault="00112950" w:rsidP="00112950">
            <w:pPr>
              <w:spacing w:after="0"/>
              <w:jc w:val="center"/>
              <w:rPr>
                <w:rFonts w:ascii="Arial" w:hAnsi="Arial" w:cs="Arial"/>
                <w:sz w:val="18"/>
                <w:szCs w:val="20"/>
              </w:rPr>
            </w:pPr>
          </w:p>
        </w:tc>
        <w:tc>
          <w:tcPr>
            <w:tcW w:w="1559" w:type="dxa"/>
            <w:shd w:val="clear" w:color="auto" w:fill="auto"/>
            <w:vAlign w:val="center"/>
            <w:hideMark/>
          </w:tcPr>
          <w:p w14:paraId="3B3CED27" w14:textId="77777777" w:rsidR="00112950" w:rsidRPr="00675359" w:rsidRDefault="00112950" w:rsidP="00112950">
            <w:pPr>
              <w:spacing w:after="0"/>
              <w:jc w:val="center"/>
              <w:rPr>
                <w:rFonts w:ascii="Arial" w:hAnsi="Arial" w:cs="Arial"/>
                <w:sz w:val="18"/>
                <w:szCs w:val="20"/>
              </w:rPr>
            </w:pPr>
          </w:p>
        </w:tc>
        <w:tc>
          <w:tcPr>
            <w:tcW w:w="2127" w:type="dxa"/>
            <w:shd w:val="clear" w:color="auto" w:fill="auto"/>
            <w:vAlign w:val="center"/>
            <w:hideMark/>
          </w:tcPr>
          <w:p w14:paraId="2B62BF8B" w14:textId="77777777" w:rsidR="00112950" w:rsidRPr="00675359" w:rsidRDefault="00112950" w:rsidP="00112950">
            <w:pPr>
              <w:spacing w:after="0"/>
              <w:jc w:val="center"/>
              <w:rPr>
                <w:rFonts w:ascii="Arial" w:hAnsi="Arial" w:cs="Arial"/>
                <w:b/>
                <w:bCs/>
                <w:sz w:val="18"/>
              </w:rPr>
            </w:pPr>
            <w:r w:rsidRPr="00675359">
              <w:rPr>
                <w:rFonts w:ascii="Arial" w:hAnsi="Arial" w:cs="Arial"/>
                <w:b/>
                <w:bCs/>
                <w:sz w:val="18"/>
              </w:rPr>
              <w:t>TOTAL</w:t>
            </w:r>
          </w:p>
        </w:tc>
        <w:tc>
          <w:tcPr>
            <w:tcW w:w="1559" w:type="dxa"/>
            <w:shd w:val="clear" w:color="auto" w:fill="auto"/>
            <w:vAlign w:val="center"/>
            <w:hideMark/>
          </w:tcPr>
          <w:p w14:paraId="065B1130" w14:textId="2D8F2DAF" w:rsidR="00112950" w:rsidRPr="00675359" w:rsidRDefault="00112950" w:rsidP="00112950">
            <w:pPr>
              <w:spacing w:after="0"/>
              <w:jc w:val="center"/>
              <w:rPr>
                <w:rFonts w:ascii="Arial" w:hAnsi="Arial" w:cs="Arial"/>
                <w:b/>
                <w:bCs/>
                <w:sz w:val="18"/>
              </w:rPr>
            </w:pPr>
            <w:r>
              <w:rPr>
                <w:rFonts w:ascii="Arial" w:hAnsi="Arial" w:cs="Arial"/>
                <w:b/>
                <w:bCs/>
                <w:sz w:val="18"/>
              </w:rPr>
              <w:t>0.00</w:t>
            </w:r>
          </w:p>
        </w:tc>
      </w:tr>
    </w:tbl>
    <w:p w14:paraId="2C8BCFFD" w14:textId="77777777" w:rsidR="000D571A" w:rsidRDefault="000D571A" w:rsidP="000D571A">
      <w:pPr>
        <w:spacing w:afterLines="30" w:after="72"/>
        <w:jc w:val="center"/>
        <w:rPr>
          <w:rFonts w:ascii="Arial" w:hAnsi="Arial" w:cs="Arial"/>
          <w:sz w:val="18"/>
          <w:szCs w:val="18"/>
          <w:lang w:val="es-ES_tradnl"/>
        </w:rPr>
      </w:pPr>
      <w:r w:rsidRPr="00AC0F11">
        <w:rPr>
          <w:rFonts w:ascii="Arial" w:hAnsi="Arial" w:cs="Arial"/>
          <w:b/>
          <w:sz w:val="16"/>
          <w:szCs w:val="18"/>
          <w:lang w:val="es-ES_tradnl"/>
        </w:rPr>
        <w:t>Fuente:</w:t>
      </w:r>
      <w:r w:rsidRPr="00675359">
        <w:rPr>
          <w:rFonts w:ascii="Arial" w:hAnsi="Arial" w:cs="Arial"/>
          <w:sz w:val="16"/>
          <w:szCs w:val="18"/>
          <w:lang w:val="es-ES_tradnl"/>
        </w:rPr>
        <w:t xml:space="preserve"> Cédula de Evaluación </w:t>
      </w:r>
      <w:r>
        <w:rPr>
          <w:rFonts w:ascii="Arial" w:hAnsi="Arial" w:cs="Arial"/>
          <w:sz w:val="16"/>
          <w:szCs w:val="18"/>
          <w:lang w:val="es-ES_tradnl"/>
        </w:rPr>
        <w:t>de Control Interno de VIPSAESA.</w:t>
      </w:r>
    </w:p>
    <w:p w14:paraId="0AB6F75A" w14:textId="77777777" w:rsidR="000D571A" w:rsidRPr="003B4051" w:rsidRDefault="000D571A" w:rsidP="000D571A">
      <w:pPr>
        <w:jc w:val="both"/>
        <w:rPr>
          <w:rFonts w:ascii="Arial" w:hAnsi="Arial" w:cs="Arial"/>
          <w:color w:val="000000"/>
          <w:sz w:val="12"/>
          <w:szCs w:val="18"/>
        </w:rPr>
      </w:pPr>
    </w:p>
    <w:p w14:paraId="283BF464" w14:textId="77777777" w:rsidR="000D571A" w:rsidRPr="000D571A" w:rsidRDefault="000D571A" w:rsidP="000D571A">
      <w:pPr>
        <w:spacing w:after="0"/>
        <w:jc w:val="both"/>
        <w:rPr>
          <w:rFonts w:ascii="Arial" w:hAnsi="Arial" w:cs="Arial"/>
          <w:color w:val="000000"/>
          <w:sz w:val="24"/>
          <w:szCs w:val="18"/>
        </w:rPr>
      </w:pPr>
      <w:r w:rsidRPr="000D571A">
        <w:rPr>
          <w:rFonts w:ascii="Arial" w:hAnsi="Arial" w:cs="Arial"/>
          <w:color w:val="000000"/>
          <w:sz w:val="24"/>
          <w:szCs w:val="18"/>
        </w:rPr>
        <w:lastRenderedPageBreak/>
        <w:t xml:space="preserve">Derivado de los resultados de la tabla anterior, se determinó que el estatus de implementación del componente </w:t>
      </w:r>
      <w:r w:rsidRPr="00D70733">
        <w:rPr>
          <w:rFonts w:ascii="Arial" w:hAnsi="Arial" w:cs="Arial"/>
          <w:color w:val="000000"/>
          <w:sz w:val="24"/>
          <w:szCs w:val="18"/>
        </w:rPr>
        <w:t>supervisión es bajo,</w:t>
      </w:r>
      <w:r w:rsidRPr="000D571A">
        <w:rPr>
          <w:rFonts w:ascii="Arial" w:hAnsi="Arial" w:cs="Arial"/>
          <w:color w:val="000000"/>
          <w:sz w:val="24"/>
          <w:szCs w:val="18"/>
        </w:rPr>
        <w:t xml:space="preserve"> por lo que </w:t>
      </w:r>
      <w:r w:rsidRPr="000D571A">
        <w:rPr>
          <w:rFonts w:ascii="Arial" w:hAnsi="Arial" w:cs="Arial"/>
          <w:sz w:val="24"/>
          <w:szCs w:val="18"/>
        </w:rPr>
        <w:t>VIP Servicios Aéreos Ejecutivos S.A. de C.V.</w:t>
      </w:r>
      <w:r w:rsidRPr="000D571A">
        <w:rPr>
          <w:rFonts w:ascii="Arial" w:hAnsi="Arial" w:cs="Arial"/>
          <w:color w:val="000000"/>
          <w:sz w:val="24"/>
          <w:szCs w:val="18"/>
        </w:rPr>
        <w:t xml:space="preserve"> debe formalizar e implementar procedimientos que permitan realizar una adecuada supervisión del control interno institucional, asimismo de mecanismos de reporte, comunicación y seguimiento de las evaluaciones a los procesos internos.</w:t>
      </w:r>
    </w:p>
    <w:p w14:paraId="1F1B58C0" w14:textId="77777777" w:rsidR="000D571A" w:rsidRPr="00B43CC4" w:rsidRDefault="000D571A" w:rsidP="000D571A">
      <w:pPr>
        <w:jc w:val="both"/>
        <w:rPr>
          <w:rFonts w:ascii="Arial" w:hAnsi="Arial" w:cs="Arial"/>
          <w:color w:val="000000"/>
          <w:sz w:val="20"/>
          <w:szCs w:val="18"/>
        </w:rPr>
      </w:pPr>
    </w:p>
    <w:p w14:paraId="4AA5978B" w14:textId="4E8F224A" w:rsidR="00857146" w:rsidRDefault="000D571A" w:rsidP="00434548">
      <w:pPr>
        <w:spacing w:after="0"/>
        <w:jc w:val="both"/>
        <w:rPr>
          <w:rFonts w:ascii="Arial" w:hAnsi="Arial" w:cs="Arial"/>
          <w:sz w:val="24"/>
          <w:szCs w:val="18"/>
        </w:rPr>
      </w:pPr>
      <w:r w:rsidRPr="000D571A">
        <w:rPr>
          <w:rFonts w:ascii="Arial" w:hAnsi="Arial" w:cs="Arial"/>
          <w:sz w:val="24"/>
          <w:szCs w:val="18"/>
        </w:rPr>
        <w:t>A continuación, se presenta de manera gráfica el resultado obtenido en cada uno de los cinco componentes mencionados con anterioridad.</w:t>
      </w:r>
    </w:p>
    <w:p w14:paraId="70A79A5A" w14:textId="77777777" w:rsidR="00434548" w:rsidRPr="00434548" w:rsidRDefault="00434548" w:rsidP="00434548">
      <w:pPr>
        <w:spacing w:after="0"/>
        <w:jc w:val="both"/>
        <w:rPr>
          <w:rFonts w:ascii="Arial" w:hAnsi="Arial" w:cs="Arial"/>
          <w:sz w:val="24"/>
          <w:szCs w:val="18"/>
        </w:rPr>
      </w:pPr>
    </w:p>
    <w:p w14:paraId="5FA57C14" w14:textId="77777777" w:rsidR="000D571A" w:rsidRDefault="000D571A" w:rsidP="00D70733">
      <w:pPr>
        <w:spacing w:after="0"/>
        <w:jc w:val="center"/>
        <w:rPr>
          <w:rFonts w:ascii="Arial" w:hAnsi="Arial" w:cs="Arial"/>
          <w:sz w:val="18"/>
          <w:szCs w:val="18"/>
        </w:rPr>
      </w:pPr>
      <w:r w:rsidRPr="000F6EC4">
        <w:rPr>
          <w:rFonts w:ascii="Arial" w:hAnsi="Arial" w:cs="Arial"/>
          <w:b/>
          <w:sz w:val="18"/>
          <w:szCs w:val="18"/>
        </w:rPr>
        <w:t>Gráfica 1.</w:t>
      </w:r>
      <w:r w:rsidRPr="000F6EC4">
        <w:rPr>
          <w:rFonts w:ascii="Arial" w:hAnsi="Arial" w:cs="Arial"/>
          <w:sz w:val="18"/>
          <w:szCs w:val="18"/>
        </w:rPr>
        <w:t xml:space="preserve"> Puntaje de implemen</w:t>
      </w:r>
      <w:r>
        <w:rPr>
          <w:rFonts w:ascii="Arial" w:hAnsi="Arial" w:cs="Arial"/>
          <w:sz w:val="18"/>
          <w:szCs w:val="18"/>
        </w:rPr>
        <w:t>tación de Control Interno en VIPSAESA</w:t>
      </w:r>
    </w:p>
    <w:p w14:paraId="6A96021A" w14:textId="77777777" w:rsidR="000D571A" w:rsidRPr="00A5563C" w:rsidRDefault="000D571A" w:rsidP="000D571A">
      <w:pPr>
        <w:jc w:val="center"/>
        <w:rPr>
          <w:rFonts w:ascii="Arial" w:hAnsi="Arial" w:cs="Arial"/>
          <w:sz w:val="6"/>
          <w:szCs w:val="18"/>
        </w:rPr>
      </w:pPr>
    </w:p>
    <w:tbl>
      <w:tblPr>
        <w:tblStyle w:val="Tablaconcuadrcula"/>
        <w:tblpPr w:leftFromText="141" w:rightFromText="141" w:vertAnchor="text" w:horzAnchor="page" w:tblpX="2326" w:tblpY="61"/>
        <w:tblOverlap w:val="never"/>
        <w:tblW w:w="0" w:type="auto"/>
        <w:tblLayout w:type="fixed"/>
        <w:tblLook w:val="04A0" w:firstRow="1" w:lastRow="0" w:firstColumn="1" w:lastColumn="0" w:noHBand="0" w:noVBand="1"/>
      </w:tblPr>
      <w:tblGrid>
        <w:gridCol w:w="2149"/>
        <w:gridCol w:w="823"/>
      </w:tblGrid>
      <w:tr w:rsidR="000D571A" w:rsidRPr="00D70733" w14:paraId="1BB60B9A" w14:textId="77777777" w:rsidTr="007F4903">
        <w:trPr>
          <w:trHeight w:val="290"/>
        </w:trPr>
        <w:tc>
          <w:tcPr>
            <w:tcW w:w="2149" w:type="dxa"/>
            <w:shd w:val="clear" w:color="auto" w:fill="365F91" w:themeFill="accent1" w:themeFillShade="BF"/>
            <w:vAlign w:val="center"/>
          </w:tcPr>
          <w:p w14:paraId="17DB7C6F" w14:textId="77777777" w:rsidR="000D571A" w:rsidRPr="00D70733" w:rsidRDefault="000D571A" w:rsidP="000D571A">
            <w:pPr>
              <w:spacing w:line="276" w:lineRule="auto"/>
              <w:jc w:val="center"/>
              <w:rPr>
                <w:rFonts w:ascii="Calibri" w:hAnsi="Calibri" w:cs="Calibri"/>
                <w:b/>
                <w:color w:val="FFFFFF" w:themeColor="background1"/>
                <w:sz w:val="14"/>
                <w:szCs w:val="16"/>
              </w:rPr>
            </w:pPr>
            <w:r w:rsidRPr="00D70733">
              <w:rPr>
                <w:rFonts w:ascii="Calibri" w:hAnsi="Calibri" w:cs="Calibri"/>
                <w:b/>
                <w:color w:val="FFFFFF" w:themeColor="background1"/>
                <w:sz w:val="14"/>
                <w:szCs w:val="16"/>
              </w:rPr>
              <w:t>COMPONENTE</w:t>
            </w:r>
          </w:p>
        </w:tc>
        <w:tc>
          <w:tcPr>
            <w:tcW w:w="823" w:type="dxa"/>
            <w:shd w:val="clear" w:color="auto" w:fill="365F91" w:themeFill="accent1" w:themeFillShade="BF"/>
            <w:vAlign w:val="center"/>
          </w:tcPr>
          <w:p w14:paraId="5A4171C2" w14:textId="77777777" w:rsidR="000D571A" w:rsidRPr="00D70733" w:rsidRDefault="000D571A" w:rsidP="000D571A">
            <w:pPr>
              <w:spacing w:line="276" w:lineRule="auto"/>
              <w:jc w:val="center"/>
              <w:rPr>
                <w:rFonts w:ascii="Calibri" w:hAnsi="Calibri" w:cs="Calibri"/>
                <w:b/>
                <w:color w:val="FFFFFF" w:themeColor="background1"/>
                <w:sz w:val="14"/>
                <w:szCs w:val="16"/>
              </w:rPr>
            </w:pPr>
            <w:r w:rsidRPr="00D70733">
              <w:rPr>
                <w:rFonts w:ascii="Calibri" w:hAnsi="Calibri" w:cs="Calibri"/>
                <w:b/>
                <w:color w:val="FFFFFF" w:themeColor="background1"/>
                <w:sz w:val="14"/>
                <w:szCs w:val="16"/>
              </w:rPr>
              <w:t>PUNTAJE</w:t>
            </w:r>
          </w:p>
        </w:tc>
      </w:tr>
      <w:tr w:rsidR="000D571A" w:rsidRPr="00D70733" w14:paraId="7A01D3A7" w14:textId="77777777" w:rsidTr="007F4903">
        <w:trPr>
          <w:trHeight w:val="329"/>
        </w:trPr>
        <w:tc>
          <w:tcPr>
            <w:tcW w:w="2149" w:type="dxa"/>
            <w:vAlign w:val="center"/>
          </w:tcPr>
          <w:p w14:paraId="31E7CA8B" w14:textId="77777777" w:rsidR="000D571A" w:rsidRPr="00D70733" w:rsidRDefault="000D571A" w:rsidP="000D571A">
            <w:pPr>
              <w:spacing w:line="276" w:lineRule="auto"/>
              <w:jc w:val="both"/>
              <w:rPr>
                <w:rFonts w:ascii="Calibri" w:hAnsi="Calibri" w:cs="Calibri"/>
                <w:sz w:val="14"/>
                <w:szCs w:val="16"/>
              </w:rPr>
            </w:pPr>
            <w:r w:rsidRPr="00D70733">
              <w:rPr>
                <w:rFonts w:ascii="Calibri" w:hAnsi="Calibri" w:cs="Calibri"/>
                <w:sz w:val="14"/>
                <w:szCs w:val="16"/>
              </w:rPr>
              <w:t>AMBIENTE DE CONTROL</w:t>
            </w:r>
          </w:p>
        </w:tc>
        <w:tc>
          <w:tcPr>
            <w:tcW w:w="823" w:type="dxa"/>
            <w:vAlign w:val="center"/>
          </w:tcPr>
          <w:p w14:paraId="245207CC" w14:textId="77777777" w:rsidR="000D571A" w:rsidRPr="00D70733" w:rsidRDefault="000D571A" w:rsidP="000D571A">
            <w:pPr>
              <w:spacing w:line="276" w:lineRule="auto"/>
              <w:jc w:val="center"/>
              <w:rPr>
                <w:rFonts w:ascii="Calibri" w:hAnsi="Calibri" w:cs="Calibri"/>
                <w:sz w:val="14"/>
                <w:szCs w:val="16"/>
              </w:rPr>
            </w:pPr>
            <w:r w:rsidRPr="00D70733">
              <w:rPr>
                <w:rFonts w:ascii="Calibri" w:hAnsi="Calibri" w:cs="Calibri"/>
                <w:sz w:val="14"/>
                <w:szCs w:val="16"/>
              </w:rPr>
              <w:t>5.34</w:t>
            </w:r>
          </w:p>
        </w:tc>
      </w:tr>
      <w:tr w:rsidR="000D571A" w:rsidRPr="00D70733" w14:paraId="1E0936B7" w14:textId="77777777" w:rsidTr="007F4903">
        <w:trPr>
          <w:trHeight w:val="302"/>
        </w:trPr>
        <w:tc>
          <w:tcPr>
            <w:tcW w:w="2149" w:type="dxa"/>
            <w:vAlign w:val="center"/>
          </w:tcPr>
          <w:p w14:paraId="3321B6DD" w14:textId="77777777" w:rsidR="000D571A" w:rsidRPr="00D70733" w:rsidRDefault="000D571A" w:rsidP="000D571A">
            <w:pPr>
              <w:spacing w:line="276" w:lineRule="auto"/>
              <w:jc w:val="both"/>
              <w:rPr>
                <w:rFonts w:ascii="Calibri" w:hAnsi="Calibri" w:cs="Calibri"/>
                <w:sz w:val="14"/>
                <w:szCs w:val="16"/>
              </w:rPr>
            </w:pPr>
            <w:r w:rsidRPr="00D70733">
              <w:rPr>
                <w:rFonts w:ascii="Calibri" w:hAnsi="Calibri" w:cs="Calibri"/>
                <w:sz w:val="14"/>
                <w:szCs w:val="16"/>
              </w:rPr>
              <w:t>ADMINISTRACIÓN DE RIESGOS</w:t>
            </w:r>
          </w:p>
        </w:tc>
        <w:tc>
          <w:tcPr>
            <w:tcW w:w="823" w:type="dxa"/>
            <w:vAlign w:val="center"/>
          </w:tcPr>
          <w:p w14:paraId="2F71063E" w14:textId="77777777" w:rsidR="000D571A" w:rsidRPr="00D70733" w:rsidRDefault="000D571A" w:rsidP="000D571A">
            <w:pPr>
              <w:spacing w:line="276" w:lineRule="auto"/>
              <w:jc w:val="center"/>
              <w:rPr>
                <w:rFonts w:ascii="Calibri" w:hAnsi="Calibri" w:cs="Calibri"/>
                <w:sz w:val="14"/>
                <w:szCs w:val="16"/>
              </w:rPr>
            </w:pPr>
            <w:r w:rsidRPr="00D70733">
              <w:rPr>
                <w:rFonts w:ascii="Calibri" w:hAnsi="Calibri" w:cs="Calibri"/>
                <w:sz w:val="14"/>
                <w:szCs w:val="16"/>
              </w:rPr>
              <w:t>6.48</w:t>
            </w:r>
          </w:p>
        </w:tc>
      </w:tr>
      <w:tr w:rsidR="000D571A" w:rsidRPr="00D70733" w14:paraId="325BE499" w14:textId="77777777" w:rsidTr="007F4903">
        <w:trPr>
          <w:trHeight w:val="292"/>
        </w:trPr>
        <w:tc>
          <w:tcPr>
            <w:tcW w:w="2149" w:type="dxa"/>
            <w:vAlign w:val="center"/>
          </w:tcPr>
          <w:p w14:paraId="6284DB2D" w14:textId="77777777" w:rsidR="000D571A" w:rsidRPr="00D70733" w:rsidRDefault="000D571A" w:rsidP="000D571A">
            <w:pPr>
              <w:spacing w:line="276" w:lineRule="auto"/>
              <w:jc w:val="both"/>
              <w:rPr>
                <w:rFonts w:ascii="Calibri" w:hAnsi="Calibri" w:cs="Calibri"/>
                <w:sz w:val="14"/>
                <w:szCs w:val="16"/>
              </w:rPr>
            </w:pPr>
            <w:r w:rsidRPr="00D70733">
              <w:rPr>
                <w:rFonts w:ascii="Calibri" w:hAnsi="Calibri" w:cs="Calibri"/>
                <w:sz w:val="14"/>
                <w:szCs w:val="16"/>
              </w:rPr>
              <w:t>ACTIVIDADES DE CONTROL</w:t>
            </w:r>
          </w:p>
        </w:tc>
        <w:tc>
          <w:tcPr>
            <w:tcW w:w="823" w:type="dxa"/>
            <w:vAlign w:val="center"/>
          </w:tcPr>
          <w:p w14:paraId="1DD93F3E" w14:textId="77777777" w:rsidR="000D571A" w:rsidRPr="00D70733" w:rsidRDefault="000D571A" w:rsidP="000D571A">
            <w:pPr>
              <w:spacing w:line="276" w:lineRule="auto"/>
              <w:jc w:val="center"/>
              <w:rPr>
                <w:rFonts w:ascii="Calibri" w:hAnsi="Calibri" w:cs="Calibri"/>
                <w:sz w:val="14"/>
                <w:szCs w:val="16"/>
              </w:rPr>
            </w:pPr>
            <w:r w:rsidRPr="00D70733">
              <w:rPr>
                <w:rFonts w:ascii="Calibri" w:hAnsi="Calibri" w:cs="Calibri"/>
                <w:sz w:val="14"/>
                <w:szCs w:val="16"/>
              </w:rPr>
              <w:t>0.83</w:t>
            </w:r>
          </w:p>
        </w:tc>
      </w:tr>
      <w:tr w:rsidR="000D571A" w:rsidRPr="00D70733" w14:paraId="2B0FAA56" w14:textId="77777777" w:rsidTr="007F4903">
        <w:trPr>
          <w:trHeight w:val="306"/>
        </w:trPr>
        <w:tc>
          <w:tcPr>
            <w:tcW w:w="2149" w:type="dxa"/>
            <w:vAlign w:val="center"/>
          </w:tcPr>
          <w:p w14:paraId="0A5D8878" w14:textId="77777777" w:rsidR="000D571A" w:rsidRPr="00D70733" w:rsidRDefault="000D571A" w:rsidP="000D571A">
            <w:pPr>
              <w:spacing w:line="276" w:lineRule="auto"/>
              <w:jc w:val="both"/>
              <w:rPr>
                <w:rFonts w:ascii="Calibri" w:hAnsi="Calibri" w:cs="Calibri"/>
                <w:sz w:val="14"/>
                <w:szCs w:val="16"/>
              </w:rPr>
            </w:pPr>
            <w:r w:rsidRPr="00D70733">
              <w:rPr>
                <w:rFonts w:ascii="Calibri" w:hAnsi="Calibri" w:cs="Calibri"/>
                <w:sz w:val="14"/>
                <w:szCs w:val="16"/>
              </w:rPr>
              <w:t>INFORMACIÓN Y COMUNICACIÓN</w:t>
            </w:r>
          </w:p>
        </w:tc>
        <w:tc>
          <w:tcPr>
            <w:tcW w:w="823" w:type="dxa"/>
            <w:vAlign w:val="center"/>
          </w:tcPr>
          <w:p w14:paraId="414910A0" w14:textId="77777777" w:rsidR="000D571A" w:rsidRPr="00D70733" w:rsidRDefault="000D571A" w:rsidP="000D571A">
            <w:pPr>
              <w:spacing w:line="276" w:lineRule="auto"/>
              <w:jc w:val="center"/>
              <w:rPr>
                <w:rFonts w:ascii="Calibri" w:hAnsi="Calibri" w:cs="Calibri"/>
                <w:sz w:val="14"/>
                <w:szCs w:val="16"/>
              </w:rPr>
            </w:pPr>
            <w:r w:rsidRPr="00D70733">
              <w:rPr>
                <w:rFonts w:ascii="Calibri" w:hAnsi="Calibri" w:cs="Calibri"/>
                <w:sz w:val="14"/>
                <w:szCs w:val="16"/>
              </w:rPr>
              <w:t>10.00</w:t>
            </w:r>
          </w:p>
        </w:tc>
      </w:tr>
      <w:tr w:rsidR="000D571A" w:rsidRPr="00D70733" w14:paraId="368008A9" w14:textId="77777777" w:rsidTr="007F4903">
        <w:trPr>
          <w:trHeight w:val="306"/>
        </w:trPr>
        <w:tc>
          <w:tcPr>
            <w:tcW w:w="2149" w:type="dxa"/>
            <w:vAlign w:val="center"/>
          </w:tcPr>
          <w:p w14:paraId="1306616A" w14:textId="77777777" w:rsidR="000D571A" w:rsidRPr="00D70733" w:rsidRDefault="000D571A" w:rsidP="000D571A">
            <w:pPr>
              <w:spacing w:line="276" w:lineRule="auto"/>
              <w:jc w:val="both"/>
              <w:rPr>
                <w:rFonts w:ascii="Calibri" w:hAnsi="Calibri" w:cs="Calibri"/>
                <w:sz w:val="14"/>
                <w:szCs w:val="16"/>
              </w:rPr>
            </w:pPr>
            <w:r w:rsidRPr="00D70733">
              <w:rPr>
                <w:rFonts w:ascii="Calibri" w:hAnsi="Calibri" w:cs="Calibri"/>
                <w:sz w:val="14"/>
                <w:szCs w:val="16"/>
              </w:rPr>
              <w:t>SUPERVISIÓN</w:t>
            </w:r>
          </w:p>
        </w:tc>
        <w:tc>
          <w:tcPr>
            <w:tcW w:w="823" w:type="dxa"/>
            <w:vAlign w:val="center"/>
          </w:tcPr>
          <w:p w14:paraId="76D3CD83" w14:textId="77777777" w:rsidR="000D571A" w:rsidRPr="00D70733" w:rsidRDefault="000D571A" w:rsidP="000D571A">
            <w:pPr>
              <w:spacing w:line="276" w:lineRule="auto"/>
              <w:jc w:val="center"/>
              <w:rPr>
                <w:rFonts w:ascii="Calibri" w:hAnsi="Calibri" w:cs="Calibri"/>
                <w:sz w:val="14"/>
                <w:szCs w:val="16"/>
              </w:rPr>
            </w:pPr>
            <w:r w:rsidRPr="00D70733">
              <w:rPr>
                <w:rFonts w:ascii="Calibri" w:hAnsi="Calibri" w:cs="Calibri"/>
                <w:sz w:val="14"/>
                <w:szCs w:val="16"/>
              </w:rPr>
              <w:t>0.00</w:t>
            </w:r>
          </w:p>
        </w:tc>
      </w:tr>
      <w:tr w:rsidR="000D571A" w:rsidRPr="00D70733" w14:paraId="650FF262" w14:textId="77777777" w:rsidTr="007F4903">
        <w:trPr>
          <w:trHeight w:val="209"/>
        </w:trPr>
        <w:tc>
          <w:tcPr>
            <w:tcW w:w="2149" w:type="dxa"/>
            <w:shd w:val="clear" w:color="auto" w:fill="auto"/>
            <w:vAlign w:val="center"/>
          </w:tcPr>
          <w:p w14:paraId="68D90ECA" w14:textId="77777777" w:rsidR="000D571A" w:rsidRPr="00D70733" w:rsidRDefault="000D571A" w:rsidP="000D571A">
            <w:pPr>
              <w:spacing w:line="276" w:lineRule="auto"/>
              <w:jc w:val="right"/>
              <w:rPr>
                <w:rFonts w:ascii="Calibri" w:hAnsi="Calibri" w:cs="Calibri"/>
                <w:b/>
                <w:sz w:val="14"/>
                <w:szCs w:val="16"/>
              </w:rPr>
            </w:pPr>
            <w:r w:rsidRPr="00D70733">
              <w:rPr>
                <w:rFonts w:ascii="Calibri" w:hAnsi="Calibri" w:cs="Calibri"/>
                <w:b/>
                <w:sz w:val="14"/>
                <w:szCs w:val="16"/>
              </w:rPr>
              <w:t>TOTAL</w:t>
            </w:r>
          </w:p>
        </w:tc>
        <w:tc>
          <w:tcPr>
            <w:tcW w:w="823" w:type="dxa"/>
            <w:shd w:val="clear" w:color="auto" w:fill="auto"/>
            <w:vAlign w:val="center"/>
          </w:tcPr>
          <w:p w14:paraId="6A193B97" w14:textId="77777777" w:rsidR="000D571A" w:rsidRPr="00D70733" w:rsidRDefault="000D571A" w:rsidP="000D571A">
            <w:pPr>
              <w:spacing w:line="276" w:lineRule="auto"/>
              <w:jc w:val="center"/>
              <w:rPr>
                <w:rFonts w:ascii="Calibri" w:hAnsi="Calibri" w:cs="Calibri"/>
                <w:b/>
                <w:sz w:val="14"/>
                <w:szCs w:val="16"/>
              </w:rPr>
            </w:pPr>
            <w:r w:rsidRPr="00D70733">
              <w:rPr>
                <w:rFonts w:ascii="Calibri" w:hAnsi="Calibri" w:cs="Calibri"/>
                <w:b/>
                <w:sz w:val="14"/>
                <w:szCs w:val="16"/>
              </w:rPr>
              <w:t>22.65</w:t>
            </w:r>
          </w:p>
        </w:tc>
      </w:tr>
    </w:tbl>
    <w:p w14:paraId="085F5556" w14:textId="0884D0CA" w:rsidR="00D70733" w:rsidRDefault="00280484" w:rsidP="00280484">
      <w:pPr>
        <w:spacing w:after="0"/>
        <w:rPr>
          <w:rFonts w:ascii="Arial" w:hAnsi="Arial" w:cs="Arial"/>
          <w:b/>
          <w:sz w:val="16"/>
          <w:szCs w:val="18"/>
          <w:lang w:val="es-ES_tradnl"/>
        </w:rPr>
      </w:pPr>
      <w:r>
        <w:rPr>
          <w:noProof/>
        </w:rPr>
        <w:drawing>
          <wp:anchor distT="0" distB="0" distL="114300" distR="114300" simplePos="0" relativeHeight="251680768" behindDoc="1" locked="0" layoutInCell="1" allowOverlap="1" wp14:anchorId="16E85914" wp14:editId="7BD62D8A">
            <wp:simplePos x="0" y="0"/>
            <wp:positionH relativeFrom="column">
              <wp:posOffset>2378710</wp:posOffset>
            </wp:positionH>
            <wp:positionV relativeFrom="paragraph">
              <wp:posOffset>33020</wp:posOffset>
            </wp:positionV>
            <wp:extent cx="3484880" cy="2259330"/>
            <wp:effectExtent l="0" t="0" r="1270" b="7620"/>
            <wp:wrapTight wrapText="bothSides">
              <wp:wrapPolygon edited="0">
                <wp:start x="0" y="0"/>
                <wp:lineTo x="0" y="21491"/>
                <wp:lineTo x="21490" y="21491"/>
                <wp:lineTo x="21490"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7372" t="31987" r="41888" b="22882"/>
                    <a:stretch/>
                  </pic:blipFill>
                  <pic:spPr bwMode="auto">
                    <a:xfrm>
                      <a:off x="0" y="0"/>
                      <a:ext cx="3484880" cy="2259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D571A">
        <w:rPr>
          <w:rFonts w:ascii="Arial" w:hAnsi="Arial" w:cs="Arial"/>
          <w:b/>
          <w:sz w:val="16"/>
          <w:szCs w:val="18"/>
          <w:lang w:val="es-ES_tradnl"/>
        </w:rPr>
        <w:br w:type="textWrapping" w:clear="all"/>
      </w:r>
    </w:p>
    <w:p w14:paraId="325A3399" w14:textId="3AFFF4CE" w:rsidR="000D571A" w:rsidRPr="00434548" w:rsidRDefault="000D571A" w:rsidP="00434548">
      <w:pPr>
        <w:spacing w:after="0"/>
        <w:jc w:val="center"/>
        <w:rPr>
          <w:rFonts w:ascii="Arial" w:hAnsi="Arial" w:cs="Arial"/>
          <w:sz w:val="16"/>
          <w:szCs w:val="18"/>
          <w:lang w:val="es-ES_tradnl"/>
        </w:rPr>
      </w:pPr>
      <w:r w:rsidRPr="00AC0F11">
        <w:rPr>
          <w:rFonts w:ascii="Arial" w:hAnsi="Arial" w:cs="Arial"/>
          <w:b/>
          <w:sz w:val="16"/>
          <w:szCs w:val="18"/>
          <w:lang w:val="es-ES_tradnl"/>
        </w:rPr>
        <w:t>Fuente:</w:t>
      </w:r>
      <w:r>
        <w:rPr>
          <w:rFonts w:ascii="Arial" w:hAnsi="Arial" w:cs="Arial"/>
          <w:sz w:val="16"/>
          <w:szCs w:val="18"/>
          <w:lang w:val="es-ES_tradnl"/>
        </w:rPr>
        <w:t xml:space="preserve"> </w:t>
      </w:r>
      <w:r w:rsidRPr="00675359">
        <w:rPr>
          <w:rFonts w:ascii="Arial" w:hAnsi="Arial" w:cs="Arial"/>
          <w:sz w:val="16"/>
          <w:szCs w:val="18"/>
          <w:lang w:val="es-ES_tradnl"/>
        </w:rPr>
        <w:t xml:space="preserve">Cédula de Evaluación </w:t>
      </w:r>
      <w:r>
        <w:rPr>
          <w:rFonts w:ascii="Arial" w:hAnsi="Arial" w:cs="Arial"/>
          <w:sz w:val="16"/>
          <w:szCs w:val="18"/>
          <w:lang w:val="es-ES_tradnl"/>
        </w:rPr>
        <w:t>de Control Interno de VIPSAESA.</w:t>
      </w:r>
    </w:p>
    <w:p w14:paraId="0BE4AF70" w14:textId="6DB3F655" w:rsidR="00D70733" w:rsidRPr="007F4903" w:rsidRDefault="00D70733" w:rsidP="00AB0FBC">
      <w:pPr>
        <w:spacing w:after="0"/>
        <w:jc w:val="both"/>
        <w:rPr>
          <w:rFonts w:ascii="Arial" w:hAnsi="Arial" w:cs="Arial"/>
          <w:sz w:val="32"/>
          <w:szCs w:val="18"/>
        </w:rPr>
      </w:pPr>
    </w:p>
    <w:p w14:paraId="497A4DD2" w14:textId="001DA236" w:rsidR="000D571A" w:rsidRPr="00AB0FBC" w:rsidRDefault="000D571A" w:rsidP="00AB0FBC">
      <w:pPr>
        <w:spacing w:after="0"/>
        <w:jc w:val="both"/>
        <w:rPr>
          <w:rFonts w:ascii="Arial" w:hAnsi="Arial" w:cs="Arial"/>
          <w:sz w:val="40"/>
        </w:rPr>
      </w:pPr>
      <w:r w:rsidRPr="00AB0FBC">
        <w:rPr>
          <w:rFonts w:ascii="Arial" w:hAnsi="Arial" w:cs="Arial"/>
          <w:sz w:val="24"/>
          <w:szCs w:val="18"/>
        </w:rPr>
        <w:t xml:space="preserve">En conclusión, una vez analizadas las evidencias documentales proporcionadas por la entidad fiscalizada, relativas a cada respuesta del Cuestionario de Control Interno y aplicado el instrumento de valoración determinado para la revisión, se obtuvo un puntaje general de 22.65 de un total de 100 en la evaluación practicada por componente, lo que ubica a VIP Servicios Aéreos Ejecutivos S.A. de C.V. en un </w:t>
      </w:r>
      <w:r w:rsidRPr="001372B1">
        <w:rPr>
          <w:rFonts w:ascii="Arial" w:hAnsi="Arial" w:cs="Arial"/>
          <w:sz w:val="24"/>
          <w:szCs w:val="18"/>
        </w:rPr>
        <w:t>nivel bajo</w:t>
      </w:r>
      <w:r w:rsidRPr="00AB0FBC">
        <w:rPr>
          <w:rFonts w:ascii="Arial" w:hAnsi="Arial" w:cs="Arial"/>
          <w:i/>
          <w:sz w:val="24"/>
          <w:szCs w:val="18"/>
        </w:rPr>
        <w:t xml:space="preserve"> </w:t>
      </w:r>
      <w:r w:rsidRPr="00AB0FBC">
        <w:rPr>
          <w:rFonts w:ascii="Arial" w:hAnsi="Arial" w:cs="Arial"/>
          <w:color w:val="000000"/>
          <w:sz w:val="24"/>
          <w:szCs w:val="18"/>
        </w:rPr>
        <w:t>en la implementación de su Sistema de Control Interno.</w:t>
      </w:r>
    </w:p>
    <w:p w14:paraId="6D52AEDD" w14:textId="1EAA9D96" w:rsidR="00A1092C" w:rsidRDefault="00A1092C" w:rsidP="0062524D">
      <w:pPr>
        <w:pStyle w:val="Prrafodelista"/>
        <w:autoSpaceDE w:val="0"/>
        <w:autoSpaceDN w:val="0"/>
        <w:adjustRightInd w:val="0"/>
        <w:ind w:left="0"/>
        <w:jc w:val="both"/>
        <w:rPr>
          <w:rFonts w:ascii="Arial" w:hAnsi="Arial" w:cs="Arial"/>
          <w:bCs/>
          <w:sz w:val="24"/>
          <w:szCs w:val="24"/>
        </w:rPr>
      </w:pPr>
    </w:p>
    <w:p w14:paraId="126C36BF" w14:textId="54495B4A" w:rsidR="001372B1" w:rsidRDefault="001372B1" w:rsidP="0062524D">
      <w:pPr>
        <w:pStyle w:val="Prrafodelista"/>
        <w:autoSpaceDE w:val="0"/>
        <w:autoSpaceDN w:val="0"/>
        <w:adjustRightInd w:val="0"/>
        <w:ind w:left="0"/>
        <w:jc w:val="both"/>
        <w:rPr>
          <w:rFonts w:ascii="Arial" w:hAnsi="Arial" w:cs="Arial"/>
          <w:bCs/>
          <w:sz w:val="24"/>
          <w:szCs w:val="24"/>
        </w:rPr>
      </w:pPr>
    </w:p>
    <w:p w14:paraId="1D400413" w14:textId="77777777" w:rsidR="001372B1" w:rsidRPr="00A1092C" w:rsidRDefault="001372B1" w:rsidP="0062524D">
      <w:pPr>
        <w:pStyle w:val="Prrafodelista"/>
        <w:autoSpaceDE w:val="0"/>
        <w:autoSpaceDN w:val="0"/>
        <w:adjustRightInd w:val="0"/>
        <w:ind w:left="0"/>
        <w:jc w:val="both"/>
        <w:rPr>
          <w:rFonts w:ascii="Arial" w:hAnsi="Arial" w:cs="Arial"/>
          <w:bCs/>
          <w:sz w:val="24"/>
          <w:szCs w:val="24"/>
        </w:rPr>
      </w:pPr>
    </w:p>
    <w:p w14:paraId="49D66707" w14:textId="5F7F66DB" w:rsidR="00C97DA1" w:rsidRPr="001D226F" w:rsidRDefault="00C97DA1" w:rsidP="0062524D">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lastRenderedPageBreak/>
        <w:t>Derivado de</w:t>
      </w:r>
      <w:r w:rsidR="00F40AA6" w:rsidRPr="001D226F">
        <w:rPr>
          <w:rFonts w:ascii="Arial" w:eastAsia="Times New Roman" w:hAnsi="Arial" w:cs="Arial"/>
          <w:bCs/>
          <w:sz w:val="24"/>
          <w:szCs w:val="24"/>
          <w:lang w:eastAsia="es-ES"/>
        </w:rPr>
        <w:t>l análisis anterior se determin</w:t>
      </w:r>
      <w:r w:rsidR="004665D2">
        <w:rPr>
          <w:rFonts w:ascii="Arial" w:eastAsia="Times New Roman" w:hAnsi="Arial" w:cs="Arial"/>
          <w:bCs/>
          <w:sz w:val="24"/>
          <w:szCs w:val="24"/>
          <w:lang w:eastAsia="es-ES"/>
        </w:rPr>
        <w:t>ó</w:t>
      </w:r>
      <w:r w:rsidRPr="001D226F">
        <w:rPr>
          <w:rFonts w:ascii="Arial" w:eastAsia="Times New Roman" w:hAnsi="Arial" w:cs="Arial"/>
          <w:bCs/>
          <w:sz w:val="24"/>
          <w:szCs w:val="24"/>
          <w:lang w:eastAsia="es-ES"/>
        </w:rPr>
        <w:t xml:space="preserve"> la</w:t>
      </w:r>
      <w:r w:rsidR="004665D2">
        <w:rPr>
          <w:rFonts w:ascii="Arial" w:eastAsia="Times New Roman" w:hAnsi="Arial" w:cs="Arial"/>
          <w:bCs/>
          <w:sz w:val="24"/>
          <w:szCs w:val="24"/>
          <w:lang w:eastAsia="es-ES"/>
        </w:rPr>
        <w:t xml:space="preserve"> </w:t>
      </w:r>
      <w:r w:rsidRPr="001D226F">
        <w:rPr>
          <w:rFonts w:ascii="Arial" w:eastAsia="Times New Roman" w:hAnsi="Arial" w:cs="Arial"/>
          <w:bCs/>
          <w:sz w:val="24"/>
          <w:szCs w:val="24"/>
          <w:lang w:eastAsia="es-ES"/>
        </w:rPr>
        <w:t>siguiente</w:t>
      </w:r>
      <w:r w:rsidR="00F40AA6" w:rsidRPr="001D226F">
        <w:rPr>
          <w:rFonts w:ascii="Arial" w:eastAsia="Times New Roman" w:hAnsi="Arial" w:cs="Arial"/>
          <w:bCs/>
          <w:sz w:val="24"/>
          <w:szCs w:val="24"/>
          <w:lang w:eastAsia="es-ES"/>
        </w:rPr>
        <w:t xml:space="preserve"> </w:t>
      </w:r>
      <w:r w:rsidR="004665D2">
        <w:rPr>
          <w:rFonts w:ascii="Arial" w:eastAsia="Times New Roman" w:hAnsi="Arial" w:cs="Arial"/>
          <w:bCs/>
          <w:sz w:val="24"/>
          <w:szCs w:val="24"/>
          <w:lang w:eastAsia="es-ES"/>
        </w:rPr>
        <w:t>observación</w:t>
      </w:r>
      <w:r w:rsidRPr="001D226F">
        <w:rPr>
          <w:rFonts w:ascii="Arial" w:eastAsia="Times New Roman" w:hAnsi="Arial" w:cs="Arial"/>
          <w:bCs/>
          <w:sz w:val="24"/>
          <w:szCs w:val="24"/>
          <w:lang w:eastAsia="es-ES"/>
        </w:rPr>
        <w:t>:</w:t>
      </w:r>
    </w:p>
    <w:p w14:paraId="7203F1AA" w14:textId="77777777" w:rsidR="00D86919" w:rsidRPr="002A2C86" w:rsidRDefault="00D86919" w:rsidP="0062524D">
      <w:pPr>
        <w:pStyle w:val="Prrafodelista"/>
        <w:autoSpaceDE w:val="0"/>
        <w:autoSpaceDN w:val="0"/>
        <w:adjustRightInd w:val="0"/>
        <w:ind w:left="0"/>
        <w:jc w:val="both"/>
        <w:rPr>
          <w:rFonts w:ascii="Arial" w:hAnsi="Arial" w:cs="Arial"/>
          <w:bCs/>
          <w:sz w:val="24"/>
        </w:rPr>
      </w:pPr>
    </w:p>
    <w:p w14:paraId="45C4332A" w14:textId="4C728403" w:rsidR="00290A87" w:rsidRPr="00323381" w:rsidRDefault="00323381" w:rsidP="00323381">
      <w:pPr>
        <w:pStyle w:val="Prrafodelista"/>
        <w:numPr>
          <w:ilvl w:val="0"/>
          <w:numId w:val="24"/>
        </w:numPr>
        <w:spacing w:after="0"/>
        <w:ind w:left="426" w:hanging="426"/>
        <w:jc w:val="both"/>
        <w:rPr>
          <w:rFonts w:ascii="Arial" w:hAnsi="Arial" w:cs="Arial"/>
          <w:sz w:val="24"/>
        </w:rPr>
      </w:pPr>
      <w:r w:rsidRPr="00323381">
        <w:rPr>
          <w:rFonts w:ascii="Arial" w:hAnsi="Arial" w:cs="Arial"/>
          <w:sz w:val="24"/>
        </w:rPr>
        <w:t>La Auditoría Superior del Estado de Quintana Roo, considera que aún y cuando VIP Servicios Aéreos Ejecutivos S.A. de C.V. ha realizado acciones para la implementación de un sistema de control interno, éstas no han sido suficientes para establecer un sistema que esté integrado con los procesos institucionales y sujeto a la autoevaluación y mejora continua.</w:t>
      </w:r>
    </w:p>
    <w:p w14:paraId="65B94C31" w14:textId="70C60FA6" w:rsidR="00CA7A3E" w:rsidRDefault="00CA7A3E" w:rsidP="00C37097">
      <w:pPr>
        <w:spacing w:after="0"/>
        <w:jc w:val="both"/>
        <w:rPr>
          <w:rFonts w:ascii="Arial" w:eastAsia="Times New Roman" w:hAnsi="Arial" w:cs="Arial"/>
          <w:b/>
          <w:sz w:val="24"/>
          <w:szCs w:val="24"/>
          <w:lang w:eastAsia="es-ES"/>
        </w:rPr>
      </w:pPr>
    </w:p>
    <w:p w14:paraId="770B347A" w14:textId="495F3D23" w:rsidR="00C37097" w:rsidRPr="0042244F" w:rsidRDefault="00394AC4" w:rsidP="00C37097">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w:t>
      </w:r>
      <w:r w:rsidR="00C37097" w:rsidRPr="0042244F">
        <w:rPr>
          <w:rFonts w:ascii="Arial" w:eastAsia="Times New Roman" w:hAnsi="Arial" w:cs="Arial"/>
          <w:b/>
          <w:sz w:val="24"/>
          <w:szCs w:val="24"/>
          <w:lang w:eastAsia="es-ES"/>
        </w:rPr>
        <w:t xml:space="preserve"> Desempeño.</w:t>
      </w:r>
    </w:p>
    <w:p w14:paraId="3E1FE3D7" w14:textId="77777777" w:rsidR="00D720A5" w:rsidRPr="00857146" w:rsidRDefault="00D720A5" w:rsidP="00C37097">
      <w:pPr>
        <w:spacing w:after="0"/>
        <w:jc w:val="both"/>
        <w:rPr>
          <w:rFonts w:ascii="Arial" w:eastAsia="Times New Roman" w:hAnsi="Arial" w:cs="Arial"/>
          <w:sz w:val="18"/>
          <w:szCs w:val="24"/>
          <w:lang w:eastAsia="es-ES"/>
        </w:rPr>
      </w:pPr>
    </w:p>
    <w:p w14:paraId="11F531AF" w14:textId="7360012A" w:rsidR="003F6E1A" w:rsidRDefault="00C37097" w:rsidP="00C37097">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00323381">
        <w:rPr>
          <w:rFonts w:ascii="Arial" w:eastAsia="Times New Roman" w:hAnsi="Arial" w:cs="Arial"/>
          <w:sz w:val="24"/>
          <w:szCs w:val="24"/>
          <w:lang w:eastAsia="es-ES"/>
        </w:rPr>
        <w:t xml:space="preserve">tana Roo recomienda a </w:t>
      </w:r>
      <w:r w:rsidR="00323381" w:rsidRPr="00323381">
        <w:rPr>
          <w:rFonts w:ascii="Arial" w:hAnsi="Arial" w:cs="Arial"/>
          <w:sz w:val="24"/>
          <w:szCs w:val="18"/>
        </w:rPr>
        <w:t xml:space="preserve">VIP Servicios Aéreos Ejecutivos S.A. de C.V. </w:t>
      </w:r>
      <w:r w:rsidRPr="001D226F">
        <w:rPr>
          <w:rFonts w:ascii="Arial" w:hAnsi="Arial" w:cs="Arial"/>
          <w:sz w:val="24"/>
          <w:szCs w:val="24"/>
        </w:rPr>
        <w:t xml:space="preserve"> lo siguiente:</w:t>
      </w:r>
    </w:p>
    <w:p w14:paraId="27556E94" w14:textId="77777777" w:rsidR="00A1092C" w:rsidRDefault="00A1092C" w:rsidP="00C37097">
      <w:pPr>
        <w:spacing w:after="0"/>
        <w:jc w:val="both"/>
        <w:rPr>
          <w:rFonts w:ascii="Arial" w:hAnsi="Arial" w:cs="Arial"/>
          <w:sz w:val="24"/>
          <w:szCs w:val="24"/>
        </w:rPr>
      </w:pPr>
    </w:p>
    <w:p w14:paraId="719ECCB8" w14:textId="012D6CFA" w:rsidR="005E386E" w:rsidRDefault="00445B77" w:rsidP="00C37097">
      <w:pPr>
        <w:spacing w:after="0"/>
        <w:jc w:val="both"/>
        <w:rPr>
          <w:rFonts w:ascii="Arial" w:hAnsi="Arial" w:cs="Arial"/>
          <w:b/>
          <w:sz w:val="24"/>
          <w:szCs w:val="24"/>
        </w:rPr>
      </w:pPr>
      <w:r>
        <w:rPr>
          <w:rFonts w:ascii="Arial" w:hAnsi="Arial" w:cs="Arial"/>
          <w:b/>
          <w:sz w:val="24"/>
          <w:szCs w:val="24"/>
        </w:rPr>
        <w:t>23-AEMD-C-059-137-R01-01</w:t>
      </w:r>
      <w:r w:rsidR="0042244F" w:rsidRPr="001B2459">
        <w:rPr>
          <w:rFonts w:ascii="Arial" w:hAnsi="Arial" w:cs="Arial"/>
          <w:b/>
          <w:sz w:val="24"/>
          <w:szCs w:val="24"/>
        </w:rPr>
        <w:t xml:space="preserve"> Recomendación </w:t>
      </w:r>
    </w:p>
    <w:p w14:paraId="46BA66F8" w14:textId="77777777" w:rsidR="00445B77" w:rsidRPr="00857146" w:rsidRDefault="00445B77" w:rsidP="00C37097">
      <w:pPr>
        <w:spacing w:after="0"/>
        <w:jc w:val="both"/>
        <w:rPr>
          <w:rFonts w:ascii="Arial" w:hAnsi="Arial" w:cs="Arial"/>
          <w:b/>
          <w:sz w:val="18"/>
          <w:szCs w:val="24"/>
        </w:rPr>
      </w:pPr>
    </w:p>
    <w:p w14:paraId="2EFE9F70" w14:textId="1596B013" w:rsidR="00A1092C" w:rsidRPr="00445B77" w:rsidRDefault="00445B77" w:rsidP="001D226F">
      <w:pPr>
        <w:spacing w:after="0"/>
        <w:jc w:val="both"/>
        <w:rPr>
          <w:rFonts w:ascii="Arial" w:eastAsia="Times New Roman" w:hAnsi="Arial" w:cs="Arial"/>
          <w:bCs/>
          <w:iCs/>
          <w:sz w:val="24"/>
          <w:szCs w:val="24"/>
          <w:lang w:eastAsia="es-ES"/>
        </w:rPr>
      </w:pPr>
      <w:r w:rsidRPr="004D2746">
        <w:rPr>
          <w:rFonts w:ascii="Arial" w:hAnsi="Arial" w:cs="Arial"/>
          <w:sz w:val="24"/>
          <w:szCs w:val="24"/>
        </w:rPr>
        <w:t xml:space="preserve">VIP Servicios Aéreos Ejecutivos S.A. de C.V. deberá </w:t>
      </w:r>
      <w:r w:rsidR="004D2746">
        <w:rPr>
          <w:rFonts w:ascii="Arial" w:hAnsi="Arial" w:cs="Arial"/>
          <w:sz w:val="24"/>
          <w:szCs w:val="24"/>
        </w:rPr>
        <w:t xml:space="preserve">presentar </w:t>
      </w:r>
      <w:r w:rsidR="004D2746" w:rsidRPr="004D2746">
        <w:rPr>
          <w:rFonts w:ascii="Arial" w:hAnsi="Arial" w:cs="Arial"/>
          <w:sz w:val="24"/>
          <w:szCs w:val="24"/>
        </w:rPr>
        <w:t>evidencia,</w:t>
      </w:r>
      <w:r w:rsidR="00565832">
        <w:rPr>
          <w:rFonts w:ascii="Arial" w:hAnsi="Arial" w:cs="Arial"/>
          <w:sz w:val="24"/>
          <w:szCs w:val="24"/>
        </w:rPr>
        <w:t xml:space="preserve"> </w:t>
      </w:r>
      <w:r w:rsidR="004E4F1D" w:rsidRPr="004E4F1D">
        <w:rPr>
          <w:rFonts w:ascii="Arial" w:hAnsi="Arial" w:cs="Arial"/>
          <w:sz w:val="24"/>
          <w:szCs w:val="24"/>
        </w:rPr>
        <w:t>de las acciones</w:t>
      </w:r>
      <w:r w:rsidR="00565832">
        <w:rPr>
          <w:rFonts w:ascii="Arial" w:hAnsi="Arial" w:cs="Arial"/>
          <w:sz w:val="24"/>
          <w:szCs w:val="24"/>
        </w:rPr>
        <w:t xml:space="preserve"> llevadas a cabo con la finalidad</w:t>
      </w:r>
      <w:r w:rsidR="004E4F1D" w:rsidRPr="004E4F1D">
        <w:rPr>
          <w:rFonts w:ascii="Arial" w:hAnsi="Arial" w:cs="Arial"/>
          <w:sz w:val="24"/>
          <w:szCs w:val="24"/>
        </w:rPr>
        <w:t xml:space="preserve"> de reforzar la cultura en materia de control interno y administración de riesgos</w:t>
      </w:r>
      <w:r w:rsidR="00565832">
        <w:rPr>
          <w:rFonts w:ascii="Arial" w:hAnsi="Arial" w:cs="Arial"/>
          <w:sz w:val="24"/>
          <w:szCs w:val="24"/>
        </w:rPr>
        <w:t xml:space="preserve">, </w:t>
      </w:r>
      <w:r w:rsidR="00565832" w:rsidRPr="004D2746">
        <w:rPr>
          <w:rFonts w:ascii="Arial" w:hAnsi="Arial" w:cs="Arial"/>
          <w:sz w:val="24"/>
          <w:szCs w:val="24"/>
        </w:rPr>
        <w:t>correspondiente al ejercicio 2024</w:t>
      </w:r>
      <w:r w:rsidR="004E4F1D" w:rsidRPr="004E4F1D">
        <w:rPr>
          <w:rFonts w:ascii="Arial" w:hAnsi="Arial" w:cs="Arial"/>
          <w:sz w:val="24"/>
          <w:szCs w:val="24"/>
        </w:rPr>
        <w:t>, para garantizar el cumplimiento de los objetivos, la normativa y la transparencia en su gestión</w:t>
      </w:r>
      <w:r w:rsidR="004D2746" w:rsidRPr="004E4F1D">
        <w:rPr>
          <w:rFonts w:ascii="Arial" w:hAnsi="Arial" w:cs="Arial"/>
          <w:sz w:val="24"/>
          <w:szCs w:val="24"/>
        </w:rPr>
        <w:t>.</w:t>
      </w:r>
    </w:p>
    <w:p w14:paraId="37C6EABC" w14:textId="5F48FEB3" w:rsidR="00A1092C" w:rsidRPr="00857146" w:rsidRDefault="00A1092C" w:rsidP="00A1092C">
      <w:pPr>
        <w:spacing w:after="0"/>
        <w:jc w:val="both"/>
        <w:rPr>
          <w:rFonts w:ascii="Arial" w:eastAsia="Times New Roman" w:hAnsi="Arial" w:cs="Arial"/>
          <w:bCs/>
          <w:sz w:val="20"/>
          <w:szCs w:val="20"/>
          <w:lang w:eastAsia="es-ES"/>
        </w:rPr>
      </w:pPr>
      <w:bookmarkStart w:id="42" w:name="_Toc11413513"/>
    </w:p>
    <w:p w14:paraId="19FB892F" w14:textId="74F4A38E" w:rsidR="001A00A0" w:rsidRDefault="001A00A0" w:rsidP="00737124">
      <w:pPr>
        <w:autoSpaceDE w:val="0"/>
        <w:autoSpaceDN w:val="0"/>
        <w:adjustRightInd w:val="0"/>
        <w:spacing w:after="0"/>
        <w:jc w:val="both"/>
        <w:rPr>
          <w:rFonts w:ascii="Arial" w:hAnsi="Arial" w:cs="Arial"/>
          <w:sz w:val="24"/>
          <w:szCs w:val="24"/>
          <w:lang w:eastAsia="es-ES"/>
        </w:rPr>
      </w:pPr>
      <w:r w:rsidRPr="004C644B">
        <w:rPr>
          <w:rFonts w:ascii="Arial" w:hAnsi="Arial" w:cs="Arial"/>
          <w:color w:val="000000"/>
          <w:sz w:val="24"/>
          <w:szCs w:val="24"/>
        </w:rPr>
        <w:t xml:space="preserve">Con motivo de la reunión de trabajo efectuada para la presentación de resultados finales de auditoría y observaciones preliminares, </w:t>
      </w:r>
      <w:r w:rsidR="002F2C20">
        <w:rPr>
          <w:rFonts w:ascii="Arial" w:hAnsi="Arial" w:cs="Arial"/>
          <w:color w:val="000000"/>
          <w:sz w:val="24"/>
          <w:szCs w:val="24"/>
        </w:rPr>
        <w:t>V</w:t>
      </w:r>
      <w:r w:rsidR="002F2C20" w:rsidRPr="00445B77">
        <w:rPr>
          <w:rFonts w:ascii="Arial" w:hAnsi="Arial" w:cs="Arial"/>
          <w:sz w:val="24"/>
          <w:szCs w:val="24"/>
        </w:rPr>
        <w:t>IP Servicios Aéreos Ejecutivos S.A. de C.V.</w:t>
      </w:r>
      <w:r w:rsidR="002F2C20">
        <w:rPr>
          <w:rFonts w:ascii="Arial" w:hAnsi="Arial" w:cs="Arial"/>
          <w:sz w:val="24"/>
          <w:szCs w:val="24"/>
        </w:rPr>
        <w:t xml:space="preserve">, </w:t>
      </w:r>
      <w:r w:rsidRPr="004C644B">
        <w:rPr>
          <w:rFonts w:ascii="Arial" w:hAnsi="Arial" w:cs="Arial"/>
          <w:color w:val="000000"/>
          <w:sz w:val="24"/>
          <w:szCs w:val="24"/>
        </w:rPr>
        <w:t xml:space="preserve">estableció como fecha compromiso para atención </w:t>
      </w:r>
      <w:r w:rsidR="002F2C20">
        <w:rPr>
          <w:rFonts w:ascii="Arial" w:hAnsi="Arial" w:cs="Arial"/>
          <w:color w:val="000000"/>
          <w:sz w:val="24"/>
          <w:szCs w:val="24"/>
        </w:rPr>
        <w:t>de la</w:t>
      </w:r>
      <w:r w:rsidR="004576D6">
        <w:rPr>
          <w:rFonts w:ascii="Arial" w:hAnsi="Arial" w:cs="Arial"/>
          <w:color w:val="000000"/>
          <w:sz w:val="24"/>
          <w:szCs w:val="24"/>
        </w:rPr>
        <w:t xml:space="preserve"> </w:t>
      </w:r>
      <w:r w:rsidR="003D3861" w:rsidRPr="004C644B">
        <w:rPr>
          <w:rFonts w:ascii="Arial" w:hAnsi="Arial" w:cs="Arial"/>
          <w:color w:val="000000"/>
          <w:sz w:val="24"/>
          <w:szCs w:val="24"/>
        </w:rPr>
        <w:t>recomendació</w:t>
      </w:r>
      <w:r w:rsidRPr="004C644B">
        <w:rPr>
          <w:rFonts w:ascii="Arial" w:hAnsi="Arial" w:cs="Arial"/>
          <w:color w:val="000000"/>
          <w:sz w:val="24"/>
          <w:szCs w:val="24"/>
        </w:rPr>
        <w:t>n</w:t>
      </w:r>
      <w:r w:rsidR="002F2C20">
        <w:rPr>
          <w:rFonts w:ascii="Arial" w:hAnsi="Arial" w:cs="Arial"/>
          <w:color w:val="000000"/>
          <w:sz w:val="24"/>
          <w:szCs w:val="24"/>
        </w:rPr>
        <w:t xml:space="preserve"> </w:t>
      </w:r>
      <w:r w:rsidR="002F2C20">
        <w:rPr>
          <w:rFonts w:ascii="Arial" w:hAnsi="Arial" w:cs="Arial"/>
          <w:sz w:val="24"/>
          <w:szCs w:val="24"/>
        </w:rPr>
        <w:t>2</w:t>
      </w:r>
      <w:r w:rsidR="0035381E">
        <w:rPr>
          <w:rFonts w:ascii="Arial" w:hAnsi="Arial" w:cs="Arial"/>
          <w:sz w:val="24"/>
          <w:szCs w:val="24"/>
        </w:rPr>
        <w:t>3</w:t>
      </w:r>
      <w:r w:rsidR="002F2C20">
        <w:rPr>
          <w:rFonts w:ascii="Arial" w:hAnsi="Arial" w:cs="Arial"/>
          <w:sz w:val="24"/>
          <w:szCs w:val="24"/>
        </w:rPr>
        <w:t>-AEMD-C-059-137-R01-01</w:t>
      </w:r>
      <w:r w:rsidR="0035381E">
        <w:rPr>
          <w:rFonts w:ascii="Arial" w:hAnsi="Arial" w:cs="Arial"/>
          <w:sz w:val="24"/>
          <w:szCs w:val="24"/>
        </w:rPr>
        <w:t xml:space="preserve">, el </w:t>
      </w:r>
      <w:r w:rsidR="004D2746">
        <w:rPr>
          <w:rFonts w:ascii="Arial" w:hAnsi="Arial" w:cs="Arial"/>
          <w:sz w:val="24"/>
          <w:szCs w:val="24"/>
        </w:rPr>
        <w:t>13 de diciembre del año 2024</w:t>
      </w:r>
      <w:r w:rsidRPr="004C644B">
        <w:rPr>
          <w:rFonts w:ascii="Arial" w:hAnsi="Arial" w:cs="Arial"/>
          <w:sz w:val="24"/>
          <w:szCs w:val="24"/>
          <w:lang w:eastAsia="es-ES"/>
        </w:rPr>
        <w:t xml:space="preserve">. Por lo </w:t>
      </w:r>
      <w:r w:rsidR="0035381E">
        <w:rPr>
          <w:rFonts w:ascii="Arial" w:hAnsi="Arial" w:cs="Arial"/>
          <w:sz w:val="24"/>
          <w:szCs w:val="24"/>
          <w:lang w:eastAsia="es-ES"/>
        </w:rPr>
        <w:t>antes expuesto la atención a la</w:t>
      </w:r>
      <w:r w:rsidRPr="004C644B">
        <w:rPr>
          <w:rFonts w:ascii="Arial" w:hAnsi="Arial" w:cs="Arial"/>
          <w:sz w:val="24"/>
          <w:szCs w:val="24"/>
          <w:lang w:eastAsia="es-ES"/>
        </w:rPr>
        <w:t xml:space="preserve"> recomendaci</w:t>
      </w:r>
      <w:r w:rsidR="0035381E">
        <w:rPr>
          <w:rFonts w:ascii="Arial" w:hAnsi="Arial" w:cs="Arial"/>
          <w:sz w:val="24"/>
          <w:szCs w:val="24"/>
          <w:lang w:eastAsia="es-ES"/>
        </w:rPr>
        <w:t>ón</w:t>
      </w:r>
      <w:r w:rsidRPr="004C644B">
        <w:rPr>
          <w:rFonts w:ascii="Arial" w:hAnsi="Arial" w:cs="Arial"/>
          <w:sz w:val="24"/>
          <w:szCs w:val="24"/>
          <w:lang w:eastAsia="es-ES"/>
        </w:rPr>
        <w:t xml:space="preserve"> de desempeño queda en </w:t>
      </w:r>
      <w:r w:rsidRPr="004C644B">
        <w:rPr>
          <w:rFonts w:ascii="Arial" w:hAnsi="Arial" w:cs="Arial"/>
          <w:b/>
          <w:sz w:val="24"/>
          <w:szCs w:val="24"/>
          <w:lang w:eastAsia="es-ES"/>
        </w:rPr>
        <w:t>seguimiento</w:t>
      </w:r>
      <w:r w:rsidRPr="004C644B">
        <w:rPr>
          <w:rFonts w:ascii="Arial" w:hAnsi="Arial" w:cs="Arial"/>
          <w:sz w:val="24"/>
          <w:szCs w:val="24"/>
          <w:lang w:eastAsia="es-ES"/>
        </w:rPr>
        <w:t>.</w:t>
      </w:r>
      <w:r>
        <w:rPr>
          <w:rFonts w:ascii="Arial" w:hAnsi="Arial" w:cs="Arial"/>
          <w:sz w:val="24"/>
          <w:szCs w:val="24"/>
          <w:lang w:eastAsia="es-ES"/>
        </w:rPr>
        <w:t xml:space="preserve"> </w:t>
      </w:r>
    </w:p>
    <w:p w14:paraId="359A2763" w14:textId="77777777" w:rsidR="0035381E" w:rsidRPr="00737124" w:rsidRDefault="0035381E" w:rsidP="00737124">
      <w:pPr>
        <w:autoSpaceDE w:val="0"/>
        <w:autoSpaceDN w:val="0"/>
        <w:adjustRightInd w:val="0"/>
        <w:spacing w:after="0"/>
        <w:jc w:val="both"/>
        <w:rPr>
          <w:rFonts w:ascii="Arial" w:hAnsi="Arial" w:cs="Arial"/>
          <w:color w:val="000000"/>
          <w:sz w:val="24"/>
          <w:szCs w:val="24"/>
        </w:rPr>
      </w:pPr>
    </w:p>
    <w:p w14:paraId="4B7E0A83" w14:textId="6A0953D9" w:rsidR="00812383" w:rsidRDefault="00812383" w:rsidP="00812383">
      <w:pPr>
        <w:spacing w:after="0"/>
        <w:jc w:val="both"/>
        <w:rPr>
          <w:rFonts w:ascii="Arial" w:hAnsi="Arial" w:cs="Arial"/>
          <w:b/>
          <w:sz w:val="24"/>
          <w:szCs w:val="24"/>
        </w:rPr>
      </w:pPr>
      <w:r w:rsidRPr="00D720A5">
        <w:rPr>
          <w:rFonts w:ascii="Arial" w:hAnsi="Arial" w:cs="Arial"/>
          <w:b/>
          <w:sz w:val="24"/>
          <w:szCs w:val="24"/>
        </w:rPr>
        <w:t>No</w:t>
      </w:r>
      <w:r w:rsidR="008D2803" w:rsidRPr="00D720A5">
        <w:rPr>
          <w:rFonts w:ascii="Arial" w:hAnsi="Arial" w:cs="Arial"/>
          <w:b/>
          <w:sz w:val="24"/>
          <w:szCs w:val="24"/>
        </w:rPr>
        <w:t>rmatividad relacionada con la o</w:t>
      </w:r>
      <w:r w:rsidR="002F2C20">
        <w:rPr>
          <w:rFonts w:ascii="Arial" w:hAnsi="Arial" w:cs="Arial"/>
          <w:b/>
          <w:sz w:val="24"/>
          <w:szCs w:val="24"/>
        </w:rPr>
        <w:t>bservación</w:t>
      </w:r>
      <w:r w:rsidR="001A00A0" w:rsidRPr="00D720A5">
        <w:rPr>
          <w:rFonts w:ascii="Arial" w:hAnsi="Arial" w:cs="Arial"/>
          <w:b/>
          <w:sz w:val="24"/>
          <w:szCs w:val="24"/>
        </w:rPr>
        <w:t>.</w:t>
      </w:r>
    </w:p>
    <w:p w14:paraId="200428EA" w14:textId="02E2A478" w:rsidR="00323381" w:rsidRDefault="00323381" w:rsidP="00812383">
      <w:pPr>
        <w:spacing w:after="0"/>
        <w:jc w:val="both"/>
        <w:rPr>
          <w:rFonts w:ascii="Arial" w:hAnsi="Arial" w:cs="Arial"/>
          <w:b/>
          <w:sz w:val="24"/>
          <w:szCs w:val="24"/>
        </w:rPr>
      </w:pPr>
    </w:p>
    <w:p w14:paraId="737F0A15" w14:textId="77777777" w:rsidR="00E16E2F" w:rsidRDefault="002F2C20" w:rsidP="002F2C20">
      <w:pPr>
        <w:autoSpaceDE w:val="0"/>
        <w:autoSpaceDN w:val="0"/>
        <w:adjustRightInd w:val="0"/>
        <w:spacing w:after="0"/>
        <w:jc w:val="both"/>
        <w:rPr>
          <w:rFonts w:ascii="Arial" w:hAnsi="Arial" w:cs="Arial"/>
          <w:sz w:val="24"/>
        </w:rPr>
      </w:pPr>
      <w:r w:rsidRPr="002F2C20">
        <w:rPr>
          <w:rFonts w:ascii="Arial" w:hAnsi="Arial" w:cs="Arial"/>
          <w:sz w:val="24"/>
        </w:rPr>
        <w:t xml:space="preserve">Modelo de Evaluación de Control Interno en la Administración Pública Estatal. </w:t>
      </w:r>
    </w:p>
    <w:p w14:paraId="57A3353F" w14:textId="52781D9F" w:rsidR="002F2C20" w:rsidRPr="002F2C20" w:rsidRDefault="002F2C20" w:rsidP="002F2C20">
      <w:pPr>
        <w:autoSpaceDE w:val="0"/>
        <w:autoSpaceDN w:val="0"/>
        <w:adjustRightInd w:val="0"/>
        <w:spacing w:after="0"/>
        <w:jc w:val="both"/>
        <w:rPr>
          <w:rFonts w:ascii="Arial" w:hAnsi="Arial" w:cs="Arial"/>
          <w:sz w:val="24"/>
        </w:rPr>
      </w:pPr>
      <w:r w:rsidRPr="002F2C20">
        <w:rPr>
          <w:rFonts w:ascii="Arial" w:hAnsi="Arial" w:cs="Arial"/>
          <w:sz w:val="24"/>
        </w:rPr>
        <w:t xml:space="preserve">Acuerdo por el que se emiten las normas generales de control interno para la </w:t>
      </w:r>
      <w:r w:rsidR="0035381E">
        <w:rPr>
          <w:rFonts w:ascii="Arial" w:hAnsi="Arial" w:cs="Arial"/>
          <w:sz w:val="24"/>
        </w:rPr>
        <w:t>A</w:t>
      </w:r>
      <w:r w:rsidRPr="002F2C20">
        <w:rPr>
          <w:rFonts w:ascii="Arial" w:hAnsi="Arial" w:cs="Arial"/>
          <w:sz w:val="24"/>
        </w:rPr>
        <w:t xml:space="preserve">dministración </w:t>
      </w:r>
      <w:r w:rsidR="0035381E">
        <w:rPr>
          <w:rFonts w:ascii="Arial" w:hAnsi="Arial" w:cs="Arial"/>
          <w:sz w:val="24"/>
        </w:rPr>
        <w:t>P</w:t>
      </w:r>
      <w:r w:rsidRPr="002F2C20">
        <w:rPr>
          <w:rFonts w:ascii="Arial" w:hAnsi="Arial" w:cs="Arial"/>
          <w:sz w:val="24"/>
        </w:rPr>
        <w:t xml:space="preserve">ública </w:t>
      </w:r>
      <w:r w:rsidR="0035381E">
        <w:rPr>
          <w:rFonts w:ascii="Arial" w:hAnsi="Arial" w:cs="Arial"/>
          <w:sz w:val="24"/>
        </w:rPr>
        <w:t>C</w:t>
      </w:r>
      <w:r w:rsidRPr="002F2C20">
        <w:rPr>
          <w:rFonts w:ascii="Arial" w:hAnsi="Arial" w:cs="Arial"/>
          <w:sz w:val="24"/>
        </w:rPr>
        <w:t xml:space="preserve">entral y </w:t>
      </w:r>
      <w:r w:rsidR="0035381E">
        <w:rPr>
          <w:rFonts w:ascii="Arial" w:hAnsi="Arial" w:cs="Arial"/>
          <w:sz w:val="24"/>
        </w:rPr>
        <w:t>P</w:t>
      </w:r>
      <w:r w:rsidRPr="002F2C20">
        <w:rPr>
          <w:rFonts w:ascii="Arial" w:hAnsi="Arial" w:cs="Arial"/>
          <w:sz w:val="24"/>
        </w:rPr>
        <w:t>araestatal del Estado de Quintana Roo, artículos 1 y 9.</w:t>
      </w:r>
    </w:p>
    <w:p w14:paraId="1EBB96DB" w14:textId="3FEE70F6" w:rsidR="00323381" w:rsidRDefault="00323381" w:rsidP="00812383">
      <w:pPr>
        <w:spacing w:after="0"/>
        <w:jc w:val="both"/>
        <w:rPr>
          <w:rFonts w:ascii="Arial" w:hAnsi="Arial" w:cs="Arial"/>
          <w:b/>
          <w:sz w:val="18"/>
          <w:szCs w:val="24"/>
        </w:rPr>
      </w:pPr>
    </w:p>
    <w:p w14:paraId="39705EAA" w14:textId="69BBAA11" w:rsidR="00120754" w:rsidRDefault="00120754" w:rsidP="00812383">
      <w:pPr>
        <w:spacing w:after="0"/>
        <w:jc w:val="both"/>
        <w:rPr>
          <w:rFonts w:ascii="Arial" w:hAnsi="Arial" w:cs="Arial"/>
          <w:b/>
          <w:sz w:val="18"/>
          <w:szCs w:val="24"/>
        </w:rPr>
      </w:pPr>
    </w:p>
    <w:p w14:paraId="5F783533" w14:textId="107BF274" w:rsidR="00120754" w:rsidRDefault="00120754" w:rsidP="00812383">
      <w:pPr>
        <w:spacing w:after="0"/>
        <w:jc w:val="both"/>
        <w:rPr>
          <w:rFonts w:ascii="Arial" w:hAnsi="Arial" w:cs="Arial"/>
          <w:b/>
          <w:sz w:val="18"/>
          <w:szCs w:val="24"/>
        </w:rPr>
      </w:pPr>
    </w:p>
    <w:p w14:paraId="7E11029C" w14:textId="54754346" w:rsidR="00120754" w:rsidRDefault="00120754" w:rsidP="00812383">
      <w:pPr>
        <w:spacing w:after="0"/>
        <w:jc w:val="both"/>
        <w:rPr>
          <w:rFonts w:ascii="Arial" w:hAnsi="Arial" w:cs="Arial"/>
          <w:b/>
          <w:sz w:val="18"/>
          <w:szCs w:val="24"/>
        </w:rPr>
      </w:pPr>
    </w:p>
    <w:p w14:paraId="31A2B1F1" w14:textId="77777777" w:rsidR="00120754" w:rsidRPr="00857146" w:rsidRDefault="00120754" w:rsidP="00812383">
      <w:pPr>
        <w:spacing w:after="0"/>
        <w:jc w:val="both"/>
        <w:rPr>
          <w:rFonts w:ascii="Arial" w:hAnsi="Arial" w:cs="Arial"/>
          <w:b/>
          <w:sz w:val="18"/>
          <w:szCs w:val="24"/>
        </w:rPr>
      </w:pPr>
    </w:p>
    <w:p w14:paraId="42437549" w14:textId="3420440A" w:rsidR="001449BA" w:rsidRPr="001449BA" w:rsidRDefault="001449BA" w:rsidP="00D959EC">
      <w:pPr>
        <w:pStyle w:val="Ttulo2"/>
        <w:spacing w:before="0"/>
        <w:rPr>
          <w:rFonts w:eastAsia="Times New Roman" w:cs="Arial"/>
          <w:szCs w:val="24"/>
        </w:rPr>
      </w:pPr>
      <w:bookmarkStart w:id="43" w:name="_Toc167200147"/>
      <w:r w:rsidRPr="001449BA">
        <w:rPr>
          <w:rFonts w:eastAsia="Times New Roman" w:cs="Arial"/>
          <w:szCs w:val="24"/>
        </w:rPr>
        <w:lastRenderedPageBreak/>
        <w:t>Resultado Número 2.</w:t>
      </w:r>
      <w:bookmarkEnd w:id="43"/>
    </w:p>
    <w:p w14:paraId="54DEF15F" w14:textId="77777777" w:rsidR="001449BA" w:rsidRPr="001449BA" w:rsidRDefault="001449BA" w:rsidP="00D959EC">
      <w:pPr>
        <w:rPr>
          <w:sz w:val="8"/>
          <w:szCs w:val="24"/>
        </w:rPr>
      </w:pPr>
    </w:p>
    <w:p w14:paraId="1A26F931" w14:textId="35917C4F" w:rsidR="001449BA" w:rsidRPr="001449BA" w:rsidRDefault="001449BA" w:rsidP="00D959EC">
      <w:pPr>
        <w:autoSpaceDE w:val="0"/>
        <w:autoSpaceDN w:val="0"/>
        <w:adjustRightInd w:val="0"/>
        <w:jc w:val="both"/>
        <w:rPr>
          <w:rFonts w:ascii="Arial" w:hAnsi="Arial" w:cs="Arial"/>
          <w:b/>
          <w:bCs/>
          <w:sz w:val="24"/>
          <w:szCs w:val="24"/>
        </w:rPr>
      </w:pPr>
      <w:r w:rsidRPr="001449BA">
        <w:rPr>
          <w:rFonts w:ascii="Arial" w:hAnsi="Arial" w:cs="Arial"/>
          <w:b/>
          <w:bCs/>
          <w:sz w:val="24"/>
          <w:szCs w:val="24"/>
        </w:rPr>
        <w:t>Eficacia.</w:t>
      </w:r>
    </w:p>
    <w:p w14:paraId="64328957" w14:textId="77777777" w:rsidR="001449BA" w:rsidRPr="001449BA" w:rsidRDefault="001449BA" w:rsidP="00D959EC">
      <w:pPr>
        <w:pStyle w:val="Ttulo2"/>
        <w:spacing w:before="0"/>
        <w:rPr>
          <w:rFonts w:eastAsia="Times New Roman" w:cs="Arial"/>
          <w:bCs/>
          <w:szCs w:val="24"/>
        </w:rPr>
      </w:pPr>
      <w:bookmarkStart w:id="44" w:name="_Toc167200148"/>
      <w:r w:rsidRPr="001449BA">
        <w:rPr>
          <w:rFonts w:eastAsia="Times New Roman" w:cs="Arial"/>
          <w:bCs/>
          <w:szCs w:val="24"/>
        </w:rPr>
        <w:t>2. Presupuesto basado en Resultados.</w:t>
      </w:r>
      <w:bookmarkEnd w:id="44"/>
    </w:p>
    <w:p w14:paraId="01CBC5D2" w14:textId="77777777" w:rsidR="001449BA" w:rsidRPr="00857146" w:rsidRDefault="001449BA" w:rsidP="00D959EC">
      <w:pPr>
        <w:rPr>
          <w:rFonts w:ascii="Arial" w:hAnsi="Arial" w:cs="Arial"/>
          <w:sz w:val="6"/>
          <w:szCs w:val="24"/>
        </w:rPr>
      </w:pPr>
    </w:p>
    <w:p w14:paraId="0170BC65" w14:textId="77777777" w:rsidR="001449BA" w:rsidRPr="001449BA" w:rsidRDefault="001449BA" w:rsidP="00D959EC">
      <w:pPr>
        <w:pStyle w:val="Ttulo2"/>
        <w:spacing w:before="0"/>
        <w:ind w:left="357"/>
        <w:rPr>
          <w:rFonts w:cs="Arial"/>
          <w:szCs w:val="24"/>
        </w:rPr>
      </w:pPr>
      <w:bookmarkStart w:id="45" w:name="_Toc167200149"/>
      <w:r w:rsidRPr="001449BA">
        <w:rPr>
          <w:rFonts w:cs="Arial"/>
          <w:szCs w:val="24"/>
        </w:rPr>
        <w:t>2.1 Evaluación de la Matriz de Indicadores para Resultados.</w:t>
      </w:r>
      <w:bookmarkEnd w:id="45"/>
    </w:p>
    <w:p w14:paraId="6062F062" w14:textId="5BF74CAD" w:rsidR="001449BA" w:rsidRPr="00025989" w:rsidRDefault="001449BA" w:rsidP="00D959EC">
      <w:pPr>
        <w:spacing w:after="0"/>
        <w:jc w:val="both"/>
        <w:rPr>
          <w:rFonts w:ascii="Arial" w:hAnsi="Arial" w:cs="Arial"/>
          <w:sz w:val="18"/>
          <w:szCs w:val="24"/>
        </w:rPr>
      </w:pPr>
    </w:p>
    <w:p w14:paraId="28023A7B" w14:textId="35C14838" w:rsidR="001449BA" w:rsidRDefault="00737124" w:rsidP="00D959EC">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observacion</w:t>
      </w:r>
      <w:r w:rsidR="001449BA" w:rsidRPr="00A21263">
        <w:rPr>
          <w:rFonts w:ascii="Arial" w:eastAsia="Times New Roman" w:hAnsi="Arial" w:cs="Arial"/>
          <w:b/>
          <w:bCs/>
          <w:sz w:val="24"/>
          <w:szCs w:val="24"/>
          <w:lang w:eastAsia="es-ES"/>
        </w:rPr>
        <w:t>es</w:t>
      </w:r>
    </w:p>
    <w:p w14:paraId="788A4B29" w14:textId="77777777" w:rsidR="001449BA" w:rsidRPr="00025989" w:rsidRDefault="001449BA" w:rsidP="001449BA">
      <w:pPr>
        <w:autoSpaceDE w:val="0"/>
        <w:autoSpaceDN w:val="0"/>
        <w:adjustRightInd w:val="0"/>
        <w:spacing w:after="0"/>
        <w:jc w:val="both"/>
        <w:rPr>
          <w:rFonts w:ascii="Arial" w:eastAsia="Times New Roman" w:hAnsi="Arial" w:cs="Arial"/>
          <w:b/>
          <w:bCs/>
          <w:sz w:val="10"/>
          <w:szCs w:val="24"/>
          <w:lang w:eastAsia="es-ES"/>
        </w:rPr>
      </w:pPr>
    </w:p>
    <w:p w14:paraId="0DA86816" w14:textId="77777777" w:rsidR="008654FA" w:rsidRPr="008654FA" w:rsidRDefault="008654FA" w:rsidP="008654FA">
      <w:pPr>
        <w:spacing w:after="0"/>
        <w:jc w:val="both"/>
        <w:rPr>
          <w:rFonts w:ascii="Arial" w:hAnsi="Arial" w:cs="Arial"/>
          <w:sz w:val="24"/>
        </w:rPr>
      </w:pPr>
      <w:r w:rsidRPr="008654FA">
        <w:rPr>
          <w:rFonts w:ascii="Arial" w:hAnsi="Arial" w:cs="Arial"/>
          <w:sz w:val="24"/>
        </w:rPr>
        <w:t>Los recursos económicos de que disponga el Estado y los Municipios se administrarán con eficiencia, eficacia, economía, transparencia y honradez para satisfacer los objetivos a los que estén destinados</w:t>
      </w:r>
      <w:r w:rsidRPr="008654FA">
        <w:rPr>
          <w:rStyle w:val="Refdenotaalpie"/>
          <w:rFonts w:ascii="Arial" w:hAnsi="Arial" w:cs="Arial"/>
          <w:sz w:val="24"/>
        </w:rPr>
        <w:footnoteReference w:id="9"/>
      </w:r>
      <w:r w:rsidRPr="008654FA">
        <w:rPr>
          <w:rFonts w:ascii="Arial" w:hAnsi="Arial" w:cs="Arial"/>
          <w:sz w:val="24"/>
        </w:rPr>
        <w:t xml:space="preserve">. </w:t>
      </w:r>
    </w:p>
    <w:p w14:paraId="10ADC5BF" w14:textId="77777777" w:rsidR="008654FA" w:rsidRPr="008654FA" w:rsidRDefault="008654FA" w:rsidP="008654FA">
      <w:pPr>
        <w:spacing w:after="0"/>
        <w:jc w:val="both"/>
        <w:rPr>
          <w:rFonts w:ascii="Arial" w:hAnsi="Arial" w:cs="Arial"/>
          <w:sz w:val="24"/>
        </w:rPr>
      </w:pPr>
    </w:p>
    <w:p w14:paraId="7587FB3D" w14:textId="77777777" w:rsidR="008654FA" w:rsidRPr="008654FA" w:rsidRDefault="008654FA" w:rsidP="008654FA">
      <w:pPr>
        <w:spacing w:after="0"/>
        <w:jc w:val="both"/>
        <w:rPr>
          <w:rFonts w:ascii="Arial" w:hAnsi="Arial" w:cs="Arial"/>
          <w:sz w:val="24"/>
        </w:rPr>
      </w:pPr>
      <w:r w:rsidRPr="008654FA">
        <w:rPr>
          <w:rFonts w:ascii="Arial" w:hAnsi="Arial" w:cs="Arial"/>
          <w:sz w:val="24"/>
        </w:rPr>
        <w:t>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8654FA">
        <w:rPr>
          <w:rStyle w:val="Refdenotaalpie"/>
          <w:rFonts w:ascii="Arial" w:hAnsi="Arial" w:cs="Arial"/>
          <w:sz w:val="24"/>
        </w:rPr>
        <w:footnoteReference w:id="10"/>
      </w:r>
      <w:r w:rsidRPr="008654FA">
        <w:rPr>
          <w:rFonts w:ascii="Arial" w:hAnsi="Arial" w:cs="Arial"/>
          <w:sz w:val="24"/>
        </w:rPr>
        <w:t>.</w:t>
      </w:r>
    </w:p>
    <w:p w14:paraId="7CBE3E9B" w14:textId="77777777" w:rsidR="008654FA" w:rsidRPr="008654FA" w:rsidRDefault="008654FA" w:rsidP="008654FA">
      <w:pPr>
        <w:spacing w:after="0"/>
        <w:jc w:val="both"/>
        <w:rPr>
          <w:rFonts w:ascii="Arial" w:hAnsi="Arial" w:cs="Arial"/>
          <w:sz w:val="24"/>
        </w:rPr>
      </w:pPr>
    </w:p>
    <w:p w14:paraId="2974AC6F" w14:textId="3A05DD53" w:rsidR="008654FA" w:rsidRPr="008654FA" w:rsidRDefault="008654FA" w:rsidP="008654FA">
      <w:pPr>
        <w:spacing w:after="0"/>
        <w:jc w:val="both"/>
        <w:rPr>
          <w:rFonts w:ascii="Arial" w:eastAsia="Arial" w:hAnsi="Arial" w:cs="Arial"/>
          <w:sz w:val="24"/>
        </w:rPr>
      </w:pPr>
      <w:r w:rsidRPr="008654FA">
        <w:rPr>
          <w:rFonts w:ascii="Arial" w:eastAsia="Arial" w:hAnsi="Arial" w:cs="Arial"/>
          <w:sz w:val="24"/>
        </w:rPr>
        <w:t>Los ind</w:t>
      </w:r>
      <w:r w:rsidR="004B7358">
        <w:rPr>
          <w:rFonts w:ascii="Arial" w:eastAsia="Arial" w:hAnsi="Arial" w:cs="Arial"/>
          <w:sz w:val="24"/>
        </w:rPr>
        <w:t>icadores como parte de la Metodología de</w:t>
      </w:r>
      <w:r w:rsidRPr="008654FA">
        <w:rPr>
          <w:rFonts w:ascii="Arial" w:eastAsia="Arial" w:hAnsi="Arial" w:cs="Arial"/>
          <w:sz w:val="24"/>
        </w:rPr>
        <w:t xml:space="preserve">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MIR y del proceso de programación, y son parte medular para el logro o fracaso de los objetivos institucionales</w:t>
      </w:r>
      <w:r w:rsidRPr="008654FA">
        <w:rPr>
          <w:rFonts w:ascii="Arial" w:eastAsia="Arial" w:hAnsi="Arial" w:cs="Arial"/>
          <w:sz w:val="24"/>
          <w:vertAlign w:val="superscript"/>
        </w:rPr>
        <w:footnoteReference w:id="11"/>
      </w:r>
      <w:r w:rsidRPr="008654FA">
        <w:rPr>
          <w:rFonts w:ascii="Arial" w:eastAsia="Arial" w:hAnsi="Arial" w:cs="Arial"/>
          <w:sz w:val="24"/>
        </w:rPr>
        <w:t xml:space="preserve">. </w:t>
      </w:r>
    </w:p>
    <w:p w14:paraId="7C07D5FE" w14:textId="77777777" w:rsidR="008654FA" w:rsidRPr="008654FA" w:rsidRDefault="008654FA" w:rsidP="008654FA">
      <w:pPr>
        <w:spacing w:after="0"/>
        <w:jc w:val="both"/>
        <w:rPr>
          <w:rFonts w:ascii="Arial" w:eastAsia="Arial" w:hAnsi="Arial" w:cs="Arial"/>
          <w:sz w:val="24"/>
          <w:highlight w:val="yellow"/>
        </w:rPr>
      </w:pPr>
    </w:p>
    <w:p w14:paraId="53A96FE7" w14:textId="77777777" w:rsidR="008654FA" w:rsidRPr="008654FA" w:rsidRDefault="008654FA" w:rsidP="008654FA">
      <w:pPr>
        <w:spacing w:after="0"/>
        <w:jc w:val="both"/>
        <w:rPr>
          <w:rFonts w:ascii="Arial" w:eastAsia="Arial" w:hAnsi="Arial" w:cs="Arial"/>
          <w:sz w:val="24"/>
        </w:rPr>
      </w:pPr>
      <w:r w:rsidRPr="008654FA">
        <w:rPr>
          <w:rFonts w:ascii="Arial" w:eastAsia="Arial" w:hAnsi="Arial" w:cs="Arial"/>
          <w:sz w:val="24"/>
        </w:rPr>
        <w:t xml:space="preserve">La MIR organiza los objetivos, indicadores y metas en la estructura programática, vinculados al programa presupuestario. Con base en ello, sólo deberá existir una MIR por Programa Presupuestario. La MIR consiste en establecer y estructurar el problema central, ordenar los medios y fines del árbol de objetivos en un programa, generar indicadores para medir sus resultados, definir los medios que permitirán verificar esos </w:t>
      </w:r>
      <w:r w:rsidRPr="008654FA">
        <w:rPr>
          <w:rFonts w:ascii="Arial" w:eastAsia="Arial" w:hAnsi="Arial" w:cs="Arial"/>
          <w:sz w:val="24"/>
        </w:rPr>
        <w:lastRenderedPageBreak/>
        <w:t>resultados, describir los riesgos que podrían afectar la ejecución del mismo o las condiciones externas necesarias para el éxito del programa</w:t>
      </w:r>
      <w:r w:rsidRPr="008654FA">
        <w:rPr>
          <w:rFonts w:ascii="Arial" w:eastAsia="Arial" w:hAnsi="Arial" w:cs="Arial"/>
          <w:sz w:val="24"/>
          <w:vertAlign w:val="superscript"/>
        </w:rPr>
        <w:footnoteReference w:id="12"/>
      </w:r>
      <w:r w:rsidRPr="008654FA">
        <w:rPr>
          <w:rFonts w:ascii="Arial" w:eastAsia="Arial" w:hAnsi="Arial" w:cs="Arial"/>
          <w:sz w:val="24"/>
        </w:rPr>
        <w:t xml:space="preserve">. </w:t>
      </w:r>
    </w:p>
    <w:p w14:paraId="74D39EBA" w14:textId="554134FE" w:rsidR="001449BA" w:rsidRPr="001449BA" w:rsidRDefault="001449BA" w:rsidP="001449BA">
      <w:pPr>
        <w:spacing w:after="0"/>
        <w:jc w:val="both"/>
        <w:rPr>
          <w:rFonts w:ascii="Arial" w:eastAsiaTheme="minorHAnsi" w:hAnsi="Arial" w:cs="Arial"/>
          <w:bCs/>
          <w:color w:val="000000"/>
          <w:sz w:val="24"/>
        </w:rPr>
      </w:pPr>
    </w:p>
    <w:p w14:paraId="757D4D43" w14:textId="0E83F8A8" w:rsidR="001449BA" w:rsidRDefault="001449BA" w:rsidP="001449BA">
      <w:pPr>
        <w:spacing w:after="0"/>
        <w:jc w:val="both"/>
        <w:rPr>
          <w:rFonts w:ascii="Arial" w:hAnsi="Arial" w:cs="Arial"/>
          <w:sz w:val="24"/>
        </w:rPr>
      </w:pPr>
      <w:r w:rsidRPr="001449BA">
        <w:rPr>
          <w:rFonts w:ascii="Arial" w:hAnsi="Arial" w:cs="Arial"/>
          <w:sz w:val="24"/>
        </w:rPr>
        <w:t>En el análisis de la calidad del diseño de la MIR se verifica que en esta se establezcan con claridad los objetivos del programa y su alineación con la planeación nacional, estatal, municipal o sectorial (fin y propósito); asimismo,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w:t>
      </w:r>
    </w:p>
    <w:p w14:paraId="77E70DA2" w14:textId="77777777" w:rsidR="00FF418D" w:rsidRDefault="00FF418D" w:rsidP="001449BA">
      <w:pPr>
        <w:spacing w:after="0"/>
        <w:jc w:val="both"/>
        <w:rPr>
          <w:rFonts w:ascii="Arial" w:hAnsi="Arial" w:cs="Arial"/>
          <w:sz w:val="24"/>
        </w:rPr>
      </w:pPr>
    </w:p>
    <w:p w14:paraId="26890C92" w14:textId="75393DA8" w:rsidR="009B2BCC" w:rsidRDefault="00203923" w:rsidP="001449BA">
      <w:pPr>
        <w:spacing w:after="0"/>
        <w:jc w:val="both"/>
        <w:rPr>
          <w:rFonts w:ascii="Arial" w:hAnsi="Arial" w:cs="Arial"/>
          <w:sz w:val="24"/>
        </w:rPr>
      </w:pPr>
      <w:r>
        <w:rPr>
          <w:rFonts w:ascii="Arial" w:eastAsiaTheme="minorHAnsi" w:hAnsi="Arial" w:cs="Arial"/>
          <w:sz w:val="24"/>
          <w:lang w:val="es-ES_tradnl" w:eastAsia="en-US"/>
        </w:rPr>
        <w:t xml:space="preserve">Derivado de lo anterior, con la información contenida en el avance de gestión del ejercicio fiscal 2023, presentada por la entidad fiscalizada a esta Auditoría Superior del Estado, así como con la información complementaria que presentó </w:t>
      </w:r>
      <w:r w:rsidR="00FF418D" w:rsidRPr="001449BA">
        <w:rPr>
          <w:rFonts w:ascii="Arial" w:eastAsiaTheme="minorHAnsi" w:hAnsi="Arial" w:cs="Arial"/>
          <w:bCs/>
          <w:color w:val="000000"/>
          <w:sz w:val="24"/>
        </w:rPr>
        <w:t>mediante el oficio número VIP/DG//</w:t>
      </w:r>
      <w:proofErr w:type="spellStart"/>
      <w:r w:rsidR="00FF418D" w:rsidRPr="001449BA">
        <w:rPr>
          <w:rFonts w:ascii="Arial" w:eastAsiaTheme="minorHAnsi" w:hAnsi="Arial" w:cs="Arial"/>
          <w:bCs/>
          <w:color w:val="000000"/>
          <w:sz w:val="24"/>
        </w:rPr>
        <w:t>CGAyF</w:t>
      </w:r>
      <w:proofErr w:type="spellEnd"/>
      <w:r w:rsidR="00FF418D" w:rsidRPr="001449BA">
        <w:rPr>
          <w:rFonts w:ascii="Arial" w:eastAsiaTheme="minorHAnsi" w:hAnsi="Arial" w:cs="Arial"/>
          <w:bCs/>
          <w:color w:val="000000"/>
          <w:sz w:val="24"/>
        </w:rPr>
        <w:t>/CPP/078/III/20</w:t>
      </w:r>
      <w:r>
        <w:rPr>
          <w:rFonts w:ascii="Arial" w:eastAsiaTheme="minorHAnsi" w:hAnsi="Arial" w:cs="Arial"/>
          <w:bCs/>
          <w:color w:val="000000"/>
          <w:sz w:val="24"/>
        </w:rPr>
        <w:t>24 de fecha 04 de marzo de 2024, se procedió</w:t>
      </w:r>
      <w:r w:rsidR="009B2BCC">
        <w:rPr>
          <w:rFonts w:ascii="Arial" w:eastAsiaTheme="minorHAnsi" w:hAnsi="Arial" w:cs="Arial"/>
          <w:bCs/>
          <w:color w:val="000000"/>
          <w:sz w:val="24"/>
        </w:rPr>
        <w:t xml:space="preserve"> </w:t>
      </w:r>
      <w:r w:rsidR="00E47097">
        <w:rPr>
          <w:rFonts w:ascii="Arial" w:eastAsiaTheme="minorHAnsi" w:hAnsi="Arial" w:cs="Arial"/>
          <w:bCs/>
          <w:color w:val="000000"/>
          <w:sz w:val="24"/>
        </w:rPr>
        <w:t>v</w:t>
      </w:r>
      <w:r w:rsidR="00E47097" w:rsidRPr="00E47097">
        <w:rPr>
          <w:rFonts w:ascii="Arial" w:eastAsiaTheme="minorHAnsi" w:hAnsi="Arial" w:cs="Arial"/>
          <w:bCs/>
          <w:color w:val="000000"/>
          <w:sz w:val="24"/>
        </w:rPr>
        <w:t>erificar si VIP Servicios Aéreos Ejecutivos S.A. de C.V. implementó correctamente la Metodología de Marco Lógico en la Matriz de Indicadores para Resultados del programa presupuestario E063 - Fortalecimiento de la Infraestructura Aérea.</w:t>
      </w:r>
      <w:r w:rsidR="00E47097">
        <w:rPr>
          <w:rFonts w:ascii="Arial" w:hAnsi="Arial" w:cs="Arial"/>
          <w:sz w:val="24"/>
        </w:rPr>
        <w:t xml:space="preserve"> </w:t>
      </w:r>
    </w:p>
    <w:p w14:paraId="0D1129E8" w14:textId="77777777" w:rsidR="009B2BCC" w:rsidRDefault="009B2BCC" w:rsidP="001449BA">
      <w:pPr>
        <w:spacing w:after="0"/>
        <w:jc w:val="both"/>
        <w:rPr>
          <w:rFonts w:ascii="Arial" w:hAnsi="Arial" w:cs="Arial"/>
          <w:sz w:val="24"/>
        </w:rPr>
      </w:pPr>
    </w:p>
    <w:p w14:paraId="728C92A7" w14:textId="56FCD300" w:rsidR="004539DB" w:rsidRDefault="00E47097" w:rsidP="00CB0B96">
      <w:pPr>
        <w:spacing w:after="0"/>
        <w:jc w:val="both"/>
        <w:rPr>
          <w:rFonts w:ascii="Arial" w:hAnsi="Arial" w:cs="Arial"/>
          <w:sz w:val="24"/>
        </w:rPr>
      </w:pPr>
      <w:r>
        <w:rPr>
          <w:rFonts w:ascii="Arial" w:hAnsi="Arial" w:cs="Arial"/>
          <w:sz w:val="24"/>
        </w:rPr>
        <w:t>Primeramente, se analizó</w:t>
      </w:r>
      <w:r w:rsidR="001449BA" w:rsidRPr="001449BA">
        <w:rPr>
          <w:rFonts w:ascii="Arial" w:hAnsi="Arial" w:cs="Arial"/>
          <w:sz w:val="24"/>
        </w:rPr>
        <w:t xml:space="preserve"> </w:t>
      </w:r>
      <w:r>
        <w:rPr>
          <w:rFonts w:ascii="Arial" w:hAnsi="Arial" w:cs="Arial"/>
          <w:sz w:val="24"/>
        </w:rPr>
        <w:t xml:space="preserve">la alineación </w:t>
      </w:r>
      <w:r w:rsidR="001449BA" w:rsidRPr="001449BA">
        <w:rPr>
          <w:rFonts w:ascii="Arial" w:hAnsi="Arial" w:cs="Arial"/>
          <w:sz w:val="24"/>
        </w:rPr>
        <w:t xml:space="preserve">del programa presupuestario con la Planeación Estatal de Desarrollo y Programa Sectorial, </w:t>
      </w:r>
      <w:r>
        <w:rPr>
          <w:rFonts w:ascii="Arial" w:hAnsi="Arial" w:cs="Arial"/>
          <w:sz w:val="24"/>
        </w:rPr>
        <w:t xml:space="preserve">desarrollando </w:t>
      </w:r>
      <w:r w:rsidR="00CB0B96">
        <w:rPr>
          <w:rFonts w:ascii="Arial" w:hAnsi="Arial" w:cs="Arial"/>
          <w:sz w:val="24"/>
        </w:rPr>
        <w:t>la siguiente tabla:</w:t>
      </w:r>
    </w:p>
    <w:p w14:paraId="2E3DEA90" w14:textId="77777777" w:rsidR="00D959EC" w:rsidRPr="00D959EC" w:rsidRDefault="00D959EC" w:rsidP="00D959EC">
      <w:pPr>
        <w:rPr>
          <w:rFonts w:ascii="Arial" w:hAnsi="Arial" w:cs="Arial"/>
          <w:bCs/>
          <w:sz w:val="2"/>
          <w:szCs w:val="18"/>
        </w:rPr>
      </w:pPr>
    </w:p>
    <w:p w14:paraId="3C379AEA" w14:textId="77777777" w:rsidR="00D959EC" w:rsidRPr="00CB0B96" w:rsidRDefault="00D959EC" w:rsidP="00CB0B96">
      <w:pPr>
        <w:spacing w:after="0"/>
        <w:jc w:val="both"/>
        <w:rPr>
          <w:rFonts w:ascii="Arial" w:hAnsi="Arial" w:cs="Arial"/>
          <w:sz w:val="24"/>
        </w:rPr>
      </w:pPr>
    </w:p>
    <w:tbl>
      <w:tblPr>
        <w:tblStyle w:val="Tabladecuadrcula2-nfasis6"/>
        <w:tblpPr w:leftFromText="141" w:rightFromText="141" w:vertAnchor="text" w:horzAnchor="margin" w:tblpXSpec="center" w:tblpY="-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2838"/>
        <w:gridCol w:w="2267"/>
        <w:gridCol w:w="2978"/>
      </w:tblGrid>
      <w:tr w:rsidR="004539DB" w:rsidRPr="006F123F" w14:paraId="0C35BC6A" w14:textId="77777777" w:rsidTr="00DE2717">
        <w:trPr>
          <w:cnfStyle w:val="100000000000" w:firstRow="1" w:lastRow="0" w:firstColumn="0" w:lastColumn="0" w:oddVBand="0" w:evenVBand="0" w:oddHBand="0" w:evenHBand="0" w:firstRowFirstColumn="0" w:firstRowLastColumn="0" w:lastRowFirstColumn="0" w:lastRowLastColumn="0"/>
          <w:trHeight w:val="372"/>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left w:val="nil"/>
              <w:bottom w:val="single" w:sz="4" w:space="0" w:color="auto"/>
              <w:right w:val="nil"/>
            </w:tcBorders>
            <w:shd w:val="clear" w:color="auto" w:fill="auto"/>
            <w:vAlign w:val="center"/>
          </w:tcPr>
          <w:p w14:paraId="7BF8A097" w14:textId="6B587D1E" w:rsidR="004539DB" w:rsidRDefault="004539DB" w:rsidP="00323381">
            <w:pPr>
              <w:spacing w:line="276" w:lineRule="auto"/>
              <w:ind w:left="-105" w:right="-98"/>
              <w:jc w:val="center"/>
              <w:rPr>
                <w:rFonts w:ascii="Arial" w:hAnsi="Arial" w:cs="Arial"/>
                <w:bCs w:val="0"/>
                <w:sz w:val="18"/>
                <w:szCs w:val="18"/>
              </w:rPr>
            </w:pPr>
            <w:r w:rsidRPr="00D3028D">
              <w:rPr>
                <w:rFonts w:ascii="Arial" w:hAnsi="Arial" w:cs="Arial"/>
                <w:bCs w:val="0"/>
                <w:sz w:val="20"/>
                <w:szCs w:val="18"/>
              </w:rPr>
              <w:lastRenderedPageBreak/>
              <w:t xml:space="preserve">Tabla 6.  </w:t>
            </w:r>
            <w:r w:rsidRPr="00D3028D">
              <w:rPr>
                <w:rFonts w:ascii="Arial" w:hAnsi="Arial" w:cs="Arial"/>
                <w:b w:val="0"/>
                <w:bCs w:val="0"/>
                <w:sz w:val="20"/>
                <w:szCs w:val="18"/>
              </w:rPr>
              <w:t>Alineación del programa E063- Fortalecimie</w:t>
            </w:r>
            <w:r>
              <w:rPr>
                <w:rFonts w:ascii="Arial" w:hAnsi="Arial" w:cs="Arial"/>
                <w:b w:val="0"/>
                <w:bCs w:val="0"/>
                <w:sz w:val="20"/>
                <w:szCs w:val="18"/>
              </w:rPr>
              <w:t>nto de la Infraestructura Aérea</w:t>
            </w:r>
            <w:r w:rsidR="005F6FA0">
              <w:rPr>
                <w:rFonts w:ascii="Arial" w:hAnsi="Arial" w:cs="Arial"/>
                <w:b w:val="0"/>
                <w:bCs w:val="0"/>
                <w:sz w:val="20"/>
                <w:szCs w:val="18"/>
              </w:rPr>
              <w:t>.</w:t>
            </w:r>
          </w:p>
        </w:tc>
      </w:tr>
      <w:tr w:rsidR="004539DB" w:rsidRPr="006F123F" w14:paraId="29F55710" w14:textId="77777777" w:rsidTr="00DE2717">
        <w:trPr>
          <w:cnfStyle w:val="100000000000" w:firstRow="1" w:lastRow="0" w:firstColumn="0" w:lastColumn="0" w:oddVBand="0" w:evenVBand="0" w:oddHBand="0" w:evenHBand="0" w:firstRowFirstColumn="0" w:firstRowLastColumn="0" w:lastRowFirstColumn="0" w:lastRowLastColumn="0"/>
          <w:trHeight w:val="372"/>
          <w:tblHeader/>
        </w:trPr>
        <w:tc>
          <w:tcPr>
            <w:cnfStyle w:val="001000000000" w:firstRow="0" w:lastRow="0" w:firstColumn="1" w:lastColumn="0" w:oddVBand="0" w:evenVBand="0" w:oddHBand="0" w:evenHBand="0" w:firstRowFirstColumn="0" w:firstRowLastColumn="0" w:lastRowFirstColumn="0" w:lastRowLastColumn="0"/>
            <w:tcW w:w="614" w:type="pct"/>
            <w:tcBorders>
              <w:top w:val="single" w:sz="4" w:space="0" w:color="auto"/>
              <w:bottom w:val="single" w:sz="4" w:space="0" w:color="auto"/>
              <w:right w:val="single" w:sz="4" w:space="0" w:color="auto"/>
            </w:tcBorders>
            <w:shd w:val="clear" w:color="auto" w:fill="DBE5F1" w:themeFill="accent1" w:themeFillTint="33"/>
            <w:vAlign w:val="center"/>
          </w:tcPr>
          <w:p w14:paraId="0489F638" w14:textId="77777777" w:rsidR="004539DB" w:rsidRPr="006F123F" w:rsidRDefault="004539DB" w:rsidP="00323381">
            <w:pPr>
              <w:spacing w:line="276" w:lineRule="auto"/>
              <w:jc w:val="center"/>
              <w:rPr>
                <w:rFonts w:ascii="Arial" w:hAnsi="Arial" w:cs="Arial"/>
                <w:bCs w:val="0"/>
                <w:sz w:val="18"/>
                <w:szCs w:val="18"/>
              </w:rPr>
            </w:pPr>
            <w:r w:rsidRPr="006F123F">
              <w:rPr>
                <w:rFonts w:ascii="Arial" w:hAnsi="Arial" w:cs="Arial"/>
                <w:sz w:val="18"/>
                <w:szCs w:val="18"/>
              </w:rPr>
              <w:t>Nivel de la MIR</w:t>
            </w:r>
          </w:p>
        </w:tc>
        <w:tc>
          <w:tcPr>
            <w:tcW w:w="154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B76F4D" w14:textId="77777777" w:rsidR="004539DB" w:rsidRPr="006F123F" w:rsidRDefault="004539DB" w:rsidP="0032338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6F123F">
              <w:rPr>
                <w:rFonts w:ascii="Arial" w:hAnsi="Arial" w:cs="Arial"/>
                <w:bCs w:val="0"/>
                <w:sz w:val="18"/>
                <w:szCs w:val="18"/>
              </w:rPr>
              <w:t>Objetivo</w:t>
            </w:r>
          </w:p>
        </w:tc>
        <w:tc>
          <w:tcPr>
            <w:tcW w:w="1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35B637" w14:textId="51FBC0D4" w:rsidR="004539DB" w:rsidRPr="006F123F" w:rsidRDefault="004539DB" w:rsidP="0032338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F123F">
              <w:rPr>
                <w:rFonts w:ascii="Arial" w:hAnsi="Arial" w:cs="Arial"/>
                <w:sz w:val="18"/>
                <w:szCs w:val="18"/>
              </w:rPr>
              <w:t xml:space="preserve"> Plan Estatal</w:t>
            </w:r>
            <w:r>
              <w:rPr>
                <w:rFonts w:ascii="Arial" w:hAnsi="Arial" w:cs="Arial"/>
                <w:sz w:val="18"/>
                <w:szCs w:val="18"/>
              </w:rPr>
              <w:t xml:space="preserve"> de Desarrollo</w:t>
            </w:r>
            <w:r w:rsidR="002B61B0">
              <w:rPr>
                <w:rFonts w:ascii="Arial" w:hAnsi="Arial" w:cs="Arial"/>
                <w:sz w:val="18"/>
                <w:szCs w:val="18"/>
              </w:rPr>
              <w:t xml:space="preserve"> 2016-2022</w:t>
            </w:r>
          </w:p>
        </w:tc>
        <w:tc>
          <w:tcPr>
            <w:tcW w:w="161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9C1C45" w14:textId="6D3C2EFC" w:rsidR="004539DB" w:rsidRPr="006F123F" w:rsidRDefault="004539DB" w:rsidP="00323381">
            <w:pPr>
              <w:spacing w:line="276" w:lineRule="auto"/>
              <w:ind w:left="-105" w:right="-98"/>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Pr>
                <w:rFonts w:ascii="Arial" w:hAnsi="Arial" w:cs="Arial"/>
                <w:bCs w:val="0"/>
                <w:sz w:val="18"/>
                <w:szCs w:val="18"/>
              </w:rPr>
              <w:t xml:space="preserve">  Actualización del Programa Sectorial de Ordenamiento Territorial, Desarrollo Urbano Sustentable, Regional, Metropolitana e in</w:t>
            </w:r>
            <w:r w:rsidR="002B61B0">
              <w:rPr>
                <w:rFonts w:ascii="Arial" w:hAnsi="Arial" w:cs="Arial"/>
                <w:bCs w:val="0"/>
                <w:sz w:val="18"/>
                <w:szCs w:val="18"/>
              </w:rPr>
              <w:t>sular</w:t>
            </w:r>
          </w:p>
        </w:tc>
      </w:tr>
      <w:tr w:rsidR="004539DB" w:rsidRPr="006F123F" w14:paraId="7A1FB19E" w14:textId="77777777" w:rsidTr="00DE271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614" w:type="pct"/>
            <w:tcBorders>
              <w:top w:val="single" w:sz="4" w:space="0" w:color="auto"/>
            </w:tcBorders>
            <w:shd w:val="clear" w:color="auto" w:fill="DBE5F1" w:themeFill="accent1" w:themeFillTint="33"/>
            <w:vAlign w:val="center"/>
          </w:tcPr>
          <w:p w14:paraId="4419CC0A" w14:textId="316DB9C9" w:rsidR="004539DB" w:rsidRPr="006F123F" w:rsidRDefault="004539DB" w:rsidP="002B61B0">
            <w:pPr>
              <w:spacing w:line="276" w:lineRule="auto"/>
              <w:jc w:val="center"/>
              <w:rPr>
                <w:rFonts w:ascii="Arial" w:hAnsi="Arial" w:cs="Arial"/>
                <w:sz w:val="18"/>
                <w:szCs w:val="18"/>
              </w:rPr>
            </w:pPr>
            <w:r w:rsidRPr="006F123F">
              <w:rPr>
                <w:rFonts w:ascii="Arial" w:hAnsi="Arial" w:cs="Arial"/>
                <w:sz w:val="18"/>
                <w:szCs w:val="18"/>
              </w:rPr>
              <w:t>Fin</w:t>
            </w:r>
          </w:p>
        </w:tc>
        <w:tc>
          <w:tcPr>
            <w:tcW w:w="1540" w:type="pct"/>
            <w:tcBorders>
              <w:top w:val="single" w:sz="4" w:space="0" w:color="auto"/>
              <w:bottom w:val="single" w:sz="4" w:space="0" w:color="auto"/>
            </w:tcBorders>
            <w:shd w:val="clear" w:color="auto" w:fill="auto"/>
            <w:vAlign w:val="center"/>
          </w:tcPr>
          <w:p w14:paraId="5DADB9E6" w14:textId="77777777" w:rsidR="004539DB" w:rsidRDefault="004539DB" w:rsidP="00DE271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F123F">
              <w:rPr>
                <w:rFonts w:ascii="Arial" w:hAnsi="Arial" w:cs="Arial"/>
                <w:color w:val="000000"/>
                <w:sz w:val="18"/>
                <w:szCs w:val="18"/>
              </w:rPr>
              <w:t>Contar con infraestructura que mejore la calidad de vida de las personas y consolide a Quintana Roo como un estado competitivo, moderno y sustentable.</w:t>
            </w:r>
          </w:p>
          <w:p w14:paraId="2CB5838F" w14:textId="02D26D0A" w:rsidR="00DE2717" w:rsidRPr="006F123F" w:rsidRDefault="00DE2717" w:rsidP="00DE271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230" w:type="pct"/>
            <w:vMerge w:val="restart"/>
            <w:tcBorders>
              <w:top w:val="single" w:sz="4" w:space="0" w:color="auto"/>
            </w:tcBorders>
            <w:shd w:val="clear" w:color="auto" w:fill="auto"/>
            <w:vAlign w:val="center"/>
          </w:tcPr>
          <w:p w14:paraId="4A84DC51" w14:textId="77777777" w:rsidR="004539DB" w:rsidRPr="006F123F" w:rsidRDefault="004539DB" w:rsidP="00DE271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b/>
                <w:sz w:val="18"/>
                <w:szCs w:val="18"/>
              </w:rPr>
              <w:t xml:space="preserve">Programa </w:t>
            </w:r>
            <w:r w:rsidRPr="006F123F">
              <w:rPr>
                <w:rFonts w:ascii="Arial" w:hAnsi="Arial" w:cs="Arial"/>
                <w:b/>
                <w:sz w:val="18"/>
                <w:szCs w:val="18"/>
              </w:rPr>
              <w:t>30.</w:t>
            </w:r>
            <w:r w:rsidRPr="006F123F">
              <w:rPr>
                <w:rFonts w:ascii="Arial" w:hAnsi="Arial" w:cs="Arial"/>
                <w:sz w:val="18"/>
                <w:szCs w:val="18"/>
              </w:rPr>
              <w:t xml:space="preserve"> Infraestructura para el desarrollo del Estado.</w:t>
            </w:r>
          </w:p>
          <w:p w14:paraId="6604E152" w14:textId="77777777" w:rsidR="004539DB" w:rsidRPr="006F123F" w:rsidRDefault="004539DB" w:rsidP="00DE271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6444F515" w14:textId="7C2BFED9" w:rsidR="004539DB" w:rsidRPr="006F123F" w:rsidRDefault="004539DB" w:rsidP="00DE2717">
            <w:pP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6F123F">
              <w:rPr>
                <w:rFonts w:ascii="Arial" w:hAnsi="Arial" w:cs="Arial"/>
                <w:b/>
                <w:sz w:val="18"/>
                <w:szCs w:val="18"/>
              </w:rPr>
              <w:t>Objetivo:</w:t>
            </w:r>
            <w:r w:rsidRPr="006F123F">
              <w:rPr>
                <w:rFonts w:ascii="Arial" w:hAnsi="Arial" w:cs="Arial"/>
                <w:sz w:val="18"/>
                <w:szCs w:val="18"/>
              </w:rPr>
              <w:t xml:space="preserve"> </w:t>
            </w:r>
            <w:r w:rsidRPr="006F123F">
              <w:rPr>
                <w:sz w:val="18"/>
                <w:szCs w:val="18"/>
              </w:rPr>
              <w:t xml:space="preserve"> </w:t>
            </w:r>
            <w:r w:rsidRPr="006F123F">
              <w:rPr>
                <w:rFonts w:ascii="Arial" w:hAnsi="Arial" w:cs="Arial"/>
                <w:sz w:val="18"/>
                <w:szCs w:val="18"/>
              </w:rPr>
              <w:t>Contar con infraestructura que mejore la calidad de vida de las personas y consolide a Quintana Roo como un estado competitivo, moderno y sustentable.</w:t>
            </w:r>
          </w:p>
          <w:p w14:paraId="447B0EDB" w14:textId="77777777" w:rsidR="004539DB" w:rsidRPr="006F123F" w:rsidRDefault="004539DB" w:rsidP="00DE2717">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616" w:type="pct"/>
            <w:vMerge w:val="restart"/>
            <w:tcBorders>
              <w:top w:val="single" w:sz="4" w:space="0" w:color="auto"/>
            </w:tcBorders>
            <w:shd w:val="clear" w:color="auto" w:fill="auto"/>
            <w:vAlign w:val="center"/>
          </w:tcPr>
          <w:p w14:paraId="3FF5B46F" w14:textId="77777777" w:rsidR="004539DB" w:rsidRDefault="004539DB" w:rsidP="00DE2717">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p w14:paraId="5017EE19" w14:textId="77777777" w:rsidR="004539DB" w:rsidRDefault="004539DB" w:rsidP="0072053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Tema 3.</w:t>
            </w:r>
          </w:p>
          <w:p w14:paraId="411624E0" w14:textId="3EDCD85F" w:rsidR="004539DB" w:rsidRDefault="004539DB" w:rsidP="0072053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3A43AD">
              <w:rPr>
                <w:rFonts w:ascii="Arial" w:hAnsi="Arial" w:cs="Arial"/>
                <w:sz w:val="18"/>
                <w:szCs w:val="18"/>
              </w:rPr>
              <w:t>Fortalecimiento de la Infraestructura Aérea</w:t>
            </w:r>
            <w:r>
              <w:rPr>
                <w:rFonts w:ascii="Arial" w:hAnsi="Arial" w:cs="Arial"/>
                <w:sz w:val="18"/>
                <w:szCs w:val="18"/>
              </w:rPr>
              <w:t>.</w:t>
            </w:r>
          </w:p>
          <w:p w14:paraId="09917F84" w14:textId="77777777" w:rsidR="004539DB" w:rsidRDefault="004539DB" w:rsidP="00DE2717">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p>
          <w:p w14:paraId="2DD5B223" w14:textId="77777777" w:rsidR="004539DB" w:rsidRPr="006F123F" w:rsidRDefault="004539DB" w:rsidP="0072053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A43AD">
              <w:rPr>
                <w:rFonts w:ascii="Arial" w:hAnsi="Arial" w:cs="Arial"/>
                <w:b/>
                <w:sz w:val="18"/>
                <w:szCs w:val="18"/>
              </w:rPr>
              <w:t>Objetivo:</w:t>
            </w:r>
            <w:r>
              <w:rPr>
                <w:rFonts w:ascii="Arial" w:hAnsi="Arial" w:cs="Arial"/>
                <w:sz w:val="18"/>
                <w:szCs w:val="18"/>
              </w:rPr>
              <w:t xml:space="preserve"> Mejorar y Desarrollar los servicios de transporte aéreo, a través del fortalecimiento de la infraestructura aérea que permita reducir los tiempos de traslado que ayude al desarrollo económico del estado.</w:t>
            </w:r>
          </w:p>
        </w:tc>
      </w:tr>
      <w:tr w:rsidR="004539DB" w:rsidRPr="006F123F" w14:paraId="1FE0499D" w14:textId="77777777" w:rsidTr="00DE2717">
        <w:trPr>
          <w:trHeight w:val="278"/>
        </w:trPr>
        <w:tc>
          <w:tcPr>
            <w:cnfStyle w:val="001000000000" w:firstRow="0" w:lastRow="0" w:firstColumn="1" w:lastColumn="0" w:oddVBand="0" w:evenVBand="0" w:oddHBand="0" w:evenHBand="0" w:firstRowFirstColumn="0" w:firstRowLastColumn="0" w:lastRowFirstColumn="0" w:lastRowLastColumn="0"/>
            <w:tcW w:w="614" w:type="pct"/>
            <w:tcBorders>
              <w:bottom w:val="single" w:sz="4" w:space="0" w:color="auto"/>
            </w:tcBorders>
            <w:shd w:val="clear" w:color="auto" w:fill="DBE5F1" w:themeFill="accent1" w:themeFillTint="33"/>
            <w:vAlign w:val="center"/>
          </w:tcPr>
          <w:p w14:paraId="2CEDF07D" w14:textId="7A02F763" w:rsidR="004539DB" w:rsidRPr="006F123F" w:rsidRDefault="004539DB" w:rsidP="00DE2717">
            <w:pPr>
              <w:jc w:val="center"/>
              <w:rPr>
                <w:rFonts w:ascii="Arial" w:hAnsi="Arial" w:cs="Arial"/>
                <w:sz w:val="18"/>
                <w:szCs w:val="18"/>
              </w:rPr>
            </w:pPr>
            <w:r w:rsidRPr="006F123F">
              <w:rPr>
                <w:rFonts w:ascii="Arial" w:hAnsi="Arial" w:cs="Arial"/>
                <w:sz w:val="18"/>
                <w:szCs w:val="18"/>
              </w:rPr>
              <w:t>Propósito</w:t>
            </w:r>
          </w:p>
        </w:tc>
        <w:tc>
          <w:tcPr>
            <w:tcW w:w="1540" w:type="pct"/>
            <w:tcBorders>
              <w:bottom w:val="single" w:sz="4" w:space="0" w:color="auto"/>
            </w:tcBorders>
            <w:shd w:val="clear" w:color="auto" w:fill="auto"/>
          </w:tcPr>
          <w:p w14:paraId="3F2FA914" w14:textId="77777777" w:rsidR="004539DB" w:rsidRPr="006F123F" w:rsidRDefault="004539DB" w:rsidP="0072053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F123F">
              <w:rPr>
                <w:rFonts w:ascii="Arial" w:hAnsi="Arial" w:cs="Arial"/>
                <w:sz w:val="18"/>
                <w:szCs w:val="18"/>
              </w:rPr>
              <w:t>Mejorar y desarrollar los servicios de transporte aéreo, a través del fortalecimiento de la infraestructura aérea que permita reducir los tiempos de traslado que ayude al  desarrollo económico del estado.</w:t>
            </w:r>
          </w:p>
        </w:tc>
        <w:tc>
          <w:tcPr>
            <w:tcW w:w="1230" w:type="pct"/>
            <w:vMerge/>
            <w:tcBorders>
              <w:bottom w:val="single" w:sz="4" w:space="0" w:color="auto"/>
            </w:tcBorders>
            <w:shd w:val="clear" w:color="auto" w:fill="auto"/>
          </w:tcPr>
          <w:p w14:paraId="22762A8D" w14:textId="77777777" w:rsidR="004539DB" w:rsidRPr="006F123F" w:rsidRDefault="004539DB" w:rsidP="0032338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616" w:type="pct"/>
            <w:vMerge/>
            <w:tcBorders>
              <w:bottom w:val="single" w:sz="4" w:space="0" w:color="auto"/>
            </w:tcBorders>
            <w:shd w:val="clear" w:color="auto" w:fill="auto"/>
          </w:tcPr>
          <w:p w14:paraId="2A4B253C" w14:textId="77777777" w:rsidR="004539DB" w:rsidRPr="006F123F" w:rsidRDefault="004539DB" w:rsidP="0032338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4539DB" w:rsidRPr="006F123F" w14:paraId="6CBE4C6E" w14:textId="77777777" w:rsidTr="00DE2717">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000" w:type="pct"/>
            <w:gridSpan w:val="4"/>
            <w:tcBorders>
              <w:left w:val="nil"/>
              <w:bottom w:val="nil"/>
              <w:right w:val="nil"/>
            </w:tcBorders>
            <w:shd w:val="clear" w:color="auto" w:fill="auto"/>
          </w:tcPr>
          <w:p w14:paraId="55DA91B0" w14:textId="34057B15" w:rsidR="00D959EC" w:rsidRDefault="004539DB" w:rsidP="00D959EC">
            <w:pPr>
              <w:jc w:val="center"/>
              <w:rPr>
                <w:rFonts w:ascii="Arial" w:hAnsi="Arial" w:cs="Arial"/>
                <w:b w:val="0"/>
                <w:color w:val="000000"/>
                <w:sz w:val="14"/>
                <w:szCs w:val="16"/>
                <w:lang w:val="es-ES" w:eastAsia="es-MX"/>
              </w:rPr>
            </w:pPr>
            <w:r w:rsidRPr="00D3028D">
              <w:rPr>
                <w:rFonts w:ascii="Arial" w:hAnsi="Arial" w:cs="Arial"/>
                <w:color w:val="000000"/>
                <w:sz w:val="14"/>
                <w:szCs w:val="16"/>
                <w:lang w:val="es-ES" w:eastAsia="es-MX"/>
              </w:rPr>
              <w:t xml:space="preserve">Fuente: </w:t>
            </w:r>
            <w:r w:rsidRPr="00D3028D">
              <w:rPr>
                <w:rFonts w:ascii="Arial" w:hAnsi="Arial" w:cs="Arial"/>
                <w:b w:val="0"/>
                <w:color w:val="000000"/>
                <w:sz w:val="14"/>
                <w:szCs w:val="16"/>
                <w:lang w:val="es-ES" w:eastAsia="es-MX"/>
              </w:rPr>
              <w:t>Elaborado por la ASEQROO con base en la Matriz de I</w:t>
            </w:r>
            <w:r w:rsidR="002B61B0">
              <w:rPr>
                <w:rFonts w:ascii="Arial" w:hAnsi="Arial" w:cs="Arial"/>
                <w:b w:val="0"/>
                <w:color w:val="000000"/>
                <w:sz w:val="14"/>
                <w:szCs w:val="16"/>
                <w:lang w:val="es-ES" w:eastAsia="es-MX"/>
              </w:rPr>
              <w:t xml:space="preserve">ndicadores para Resultados 2023 </w:t>
            </w:r>
            <w:r w:rsidRPr="00D3028D">
              <w:rPr>
                <w:rFonts w:ascii="Arial" w:hAnsi="Arial" w:cs="Arial"/>
                <w:b w:val="0"/>
                <w:color w:val="000000"/>
                <w:sz w:val="14"/>
                <w:szCs w:val="16"/>
                <w:lang w:val="es-ES" w:eastAsia="es-MX"/>
              </w:rPr>
              <w:t>del programa presupuestario</w:t>
            </w:r>
          </w:p>
          <w:p w14:paraId="7A74C534" w14:textId="111E6377" w:rsidR="004539DB" w:rsidRPr="00D3028D" w:rsidRDefault="004539DB" w:rsidP="00D959EC">
            <w:pPr>
              <w:jc w:val="center"/>
              <w:rPr>
                <w:rFonts w:ascii="Arial" w:hAnsi="Arial" w:cs="Arial"/>
                <w:sz w:val="18"/>
                <w:szCs w:val="18"/>
              </w:rPr>
            </w:pPr>
            <w:r w:rsidRPr="00D3028D">
              <w:rPr>
                <w:rFonts w:ascii="Arial" w:hAnsi="Arial" w:cs="Arial"/>
                <w:b w:val="0"/>
                <w:sz w:val="14"/>
                <w:szCs w:val="16"/>
              </w:rPr>
              <w:t>E063 – Fortalecimiento de l</w:t>
            </w:r>
            <w:r w:rsidR="002B61B0">
              <w:rPr>
                <w:rFonts w:ascii="Arial" w:hAnsi="Arial" w:cs="Arial"/>
                <w:b w:val="0"/>
                <w:sz w:val="14"/>
                <w:szCs w:val="16"/>
              </w:rPr>
              <w:t>a Infraestructura Aérea de</w:t>
            </w:r>
            <w:r w:rsidRPr="00D3028D">
              <w:rPr>
                <w:rFonts w:ascii="Arial" w:hAnsi="Arial" w:cs="Arial"/>
                <w:b w:val="0"/>
                <w:sz w:val="14"/>
                <w:szCs w:val="16"/>
              </w:rPr>
              <w:t xml:space="preserve"> VIPSAESA.</w:t>
            </w:r>
          </w:p>
        </w:tc>
      </w:tr>
    </w:tbl>
    <w:p w14:paraId="11484B67" w14:textId="1CD136BA" w:rsidR="001449BA" w:rsidRDefault="001449BA" w:rsidP="00812383">
      <w:pPr>
        <w:spacing w:after="0"/>
        <w:jc w:val="both"/>
        <w:rPr>
          <w:rFonts w:ascii="Arial" w:hAnsi="Arial" w:cs="Arial"/>
          <w:sz w:val="24"/>
          <w:szCs w:val="24"/>
        </w:rPr>
      </w:pPr>
    </w:p>
    <w:p w14:paraId="3BACA1E4" w14:textId="68CB7EBE" w:rsidR="00323381" w:rsidRDefault="00323381" w:rsidP="00812383">
      <w:pPr>
        <w:spacing w:after="0"/>
        <w:jc w:val="both"/>
        <w:rPr>
          <w:rFonts w:ascii="Arial" w:hAnsi="Arial" w:cs="Arial"/>
          <w:sz w:val="24"/>
          <w:szCs w:val="24"/>
        </w:rPr>
      </w:pPr>
    </w:p>
    <w:p w14:paraId="45DAD3CA" w14:textId="7E69C4AF" w:rsidR="00E47097" w:rsidRDefault="00E47097" w:rsidP="00E47097">
      <w:pPr>
        <w:spacing w:after="0"/>
        <w:jc w:val="both"/>
        <w:rPr>
          <w:rFonts w:ascii="Arial" w:hAnsi="Arial" w:cs="Arial"/>
          <w:sz w:val="24"/>
        </w:rPr>
      </w:pPr>
      <w:r>
        <w:rPr>
          <w:rFonts w:ascii="Arial" w:hAnsi="Arial" w:cs="Arial"/>
          <w:sz w:val="24"/>
        </w:rPr>
        <w:t>Al respecto</w:t>
      </w:r>
      <w:r w:rsidRPr="004539DB">
        <w:rPr>
          <w:rFonts w:ascii="Arial" w:hAnsi="Arial" w:cs="Arial"/>
          <w:sz w:val="24"/>
        </w:rPr>
        <w:t xml:space="preserve"> se concluye que el programa presupuestario se encuentra alineado al Plan Estatal de Desarrollo 2016-2022 en el Programa 30. Infraestructura para el desarrollo del Estado, sin embargo, se observa que la alineación no es congruente con la misión de VIP Servicios Aéreos Ejecutivos S.A. de C.V. que es proporcionar se</w:t>
      </w:r>
      <w:r>
        <w:rPr>
          <w:rFonts w:ascii="Arial" w:hAnsi="Arial" w:cs="Arial"/>
          <w:sz w:val="24"/>
        </w:rPr>
        <w:t>rvicios de transportación aérea, como se muestra a continuación:</w:t>
      </w:r>
    </w:p>
    <w:p w14:paraId="0B4DE8A2" w14:textId="77777777" w:rsidR="00E47097" w:rsidRDefault="00E47097" w:rsidP="00E47097">
      <w:pPr>
        <w:spacing w:after="0"/>
        <w:jc w:val="both"/>
        <w:rPr>
          <w:rFonts w:ascii="Arial" w:hAnsi="Arial" w:cs="Arial"/>
          <w:sz w:val="24"/>
        </w:rPr>
      </w:pPr>
    </w:p>
    <w:p w14:paraId="3A9D682B" w14:textId="77777777" w:rsidR="004539DB" w:rsidRPr="00520A26" w:rsidRDefault="004539DB" w:rsidP="004539DB">
      <w:pPr>
        <w:jc w:val="center"/>
        <w:rPr>
          <w:rFonts w:ascii="Arial" w:hAnsi="Arial" w:cs="Arial"/>
          <w:sz w:val="20"/>
        </w:rPr>
      </w:pPr>
      <w:r w:rsidRPr="00520A26">
        <w:rPr>
          <w:rFonts w:ascii="Arial" w:hAnsi="Arial" w:cs="Arial"/>
          <w:b/>
          <w:sz w:val="20"/>
        </w:rPr>
        <w:t>Imagen 1.</w:t>
      </w:r>
      <w:r w:rsidRPr="00520A26">
        <w:rPr>
          <w:rFonts w:ascii="Arial" w:hAnsi="Arial" w:cs="Arial"/>
          <w:sz w:val="20"/>
        </w:rPr>
        <w:t xml:space="preserve"> Misión de VIP. Servicios Aéreos Ejecutivos S.A. de C.V.</w:t>
      </w:r>
    </w:p>
    <w:p w14:paraId="321C32C3" w14:textId="564C7264" w:rsidR="004539DB" w:rsidRPr="004539DB" w:rsidRDefault="004539DB" w:rsidP="004539DB">
      <w:pPr>
        <w:jc w:val="both"/>
        <w:rPr>
          <w:noProof/>
        </w:rPr>
      </w:pPr>
      <w:r>
        <w:rPr>
          <w:noProof/>
        </w:rPr>
        <w:drawing>
          <wp:anchor distT="0" distB="0" distL="114300" distR="114300" simplePos="0" relativeHeight="251661312" behindDoc="1" locked="0" layoutInCell="1" allowOverlap="1" wp14:anchorId="5B2A705E" wp14:editId="190C34B1">
            <wp:simplePos x="0" y="0"/>
            <wp:positionH relativeFrom="margin">
              <wp:posOffset>1020445</wp:posOffset>
            </wp:positionH>
            <wp:positionV relativeFrom="paragraph">
              <wp:posOffset>8255</wp:posOffset>
            </wp:positionV>
            <wp:extent cx="3810000" cy="1186180"/>
            <wp:effectExtent l="0" t="0" r="0" b="0"/>
            <wp:wrapTight wrapText="bothSides">
              <wp:wrapPolygon edited="0">
                <wp:start x="0" y="0"/>
                <wp:lineTo x="0" y="21161"/>
                <wp:lineTo x="21492" y="21161"/>
                <wp:lineTo x="21492"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367" t="37454" r="52700" b="35240"/>
                    <a:stretch/>
                  </pic:blipFill>
                  <pic:spPr bwMode="auto">
                    <a:xfrm>
                      <a:off x="0" y="0"/>
                      <a:ext cx="3810000" cy="1186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D42FA3" w14:textId="77777777" w:rsidR="004539DB" w:rsidRDefault="004539DB" w:rsidP="004539DB">
      <w:pPr>
        <w:jc w:val="both"/>
        <w:rPr>
          <w:rFonts w:ascii="Arial" w:hAnsi="Arial" w:cs="Arial"/>
        </w:rPr>
      </w:pPr>
    </w:p>
    <w:p w14:paraId="2D348763" w14:textId="77777777" w:rsidR="004539DB" w:rsidRDefault="004539DB" w:rsidP="004539DB">
      <w:pPr>
        <w:jc w:val="both"/>
        <w:rPr>
          <w:rFonts w:ascii="Arial" w:hAnsi="Arial" w:cs="Arial"/>
        </w:rPr>
      </w:pPr>
    </w:p>
    <w:p w14:paraId="533AAE84" w14:textId="77777777" w:rsidR="004539DB" w:rsidRDefault="004539DB" w:rsidP="004539DB">
      <w:pPr>
        <w:jc w:val="both"/>
        <w:rPr>
          <w:rFonts w:ascii="Arial" w:hAnsi="Arial" w:cs="Arial"/>
        </w:rPr>
      </w:pPr>
    </w:p>
    <w:p w14:paraId="2F15AF38" w14:textId="1EA82487" w:rsidR="00857146" w:rsidRPr="002B61B0" w:rsidRDefault="004539DB" w:rsidP="002B61B0">
      <w:pPr>
        <w:ind w:left="2127" w:hanging="2127"/>
        <w:jc w:val="center"/>
        <w:rPr>
          <w:rFonts w:ascii="Arial" w:hAnsi="Arial" w:cs="Arial"/>
          <w:sz w:val="14"/>
          <w:szCs w:val="14"/>
        </w:rPr>
      </w:pPr>
      <w:r w:rsidRPr="002B61B0">
        <w:rPr>
          <w:rFonts w:ascii="Arial" w:hAnsi="Arial" w:cs="Arial"/>
          <w:b/>
          <w:sz w:val="14"/>
          <w:szCs w:val="14"/>
        </w:rPr>
        <w:t>Fuente.</w:t>
      </w:r>
      <w:r w:rsidRPr="002B61B0">
        <w:rPr>
          <w:rFonts w:ascii="Arial" w:hAnsi="Arial" w:cs="Arial"/>
          <w:sz w:val="14"/>
          <w:szCs w:val="14"/>
        </w:rPr>
        <w:t xml:space="preserve"> </w:t>
      </w:r>
      <w:r w:rsidR="00CB0B96" w:rsidRPr="002B61B0">
        <w:rPr>
          <w:rFonts w:ascii="Arial" w:hAnsi="Arial" w:cs="Arial"/>
          <w:sz w:val="14"/>
          <w:szCs w:val="14"/>
        </w:rPr>
        <w:t xml:space="preserve">Página oficial de </w:t>
      </w:r>
      <w:r w:rsidRPr="002B61B0">
        <w:rPr>
          <w:rFonts w:ascii="Arial" w:hAnsi="Arial" w:cs="Arial"/>
          <w:sz w:val="14"/>
          <w:szCs w:val="14"/>
        </w:rPr>
        <w:t>VIPSAESA</w:t>
      </w:r>
      <w:r w:rsidR="00CB0B96" w:rsidRPr="002B61B0">
        <w:rPr>
          <w:rFonts w:ascii="Arial" w:hAnsi="Arial" w:cs="Arial"/>
          <w:sz w:val="14"/>
          <w:szCs w:val="14"/>
        </w:rPr>
        <w:t xml:space="preserve"> </w:t>
      </w:r>
      <w:hyperlink r:id="rId10" w:anchor="mision" w:history="1">
        <w:r w:rsidR="00CB0B96" w:rsidRPr="002B61B0">
          <w:rPr>
            <w:rFonts w:ascii="Arial" w:eastAsia="Times New Roman" w:hAnsi="Arial" w:cs="Arial"/>
            <w:color w:val="0000FF"/>
            <w:sz w:val="14"/>
            <w:szCs w:val="14"/>
            <w:u w:val="single"/>
            <w:lang w:eastAsia="es-ES"/>
          </w:rPr>
          <w:t xml:space="preserve">Empresa – </w:t>
        </w:r>
        <w:proofErr w:type="spellStart"/>
        <w:r w:rsidR="00CB0B96" w:rsidRPr="002B61B0">
          <w:rPr>
            <w:rFonts w:ascii="Arial" w:eastAsia="Times New Roman" w:hAnsi="Arial" w:cs="Arial"/>
            <w:color w:val="0000FF"/>
            <w:sz w:val="14"/>
            <w:szCs w:val="14"/>
            <w:u w:val="single"/>
            <w:lang w:eastAsia="es-ES"/>
          </w:rPr>
          <w:t>Vipsa</w:t>
        </w:r>
        <w:proofErr w:type="spellEnd"/>
        <w:r w:rsidR="00CB0B96" w:rsidRPr="002B61B0">
          <w:rPr>
            <w:rFonts w:ascii="Arial" w:eastAsia="Times New Roman" w:hAnsi="Arial" w:cs="Arial"/>
            <w:color w:val="0000FF"/>
            <w:sz w:val="14"/>
            <w:szCs w:val="14"/>
            <w:u w:val="single"/>
            <w:lang w:eastAsia="es-ES"/>
          </w:rPr>
          <w:t xml:space="preserve"> (vipsaesa.com)</w:t>
        </w:r>
      </w:hyperlink>
    </w:p>
    <w:p w14:paraId="799A4279" w14:textId="77777777" w:rsidR="00203923" w:rsidRDefault="00203923" w:rsidP="004539DB">
      <w:pPr>
        <w:spacing w:after="0"/>
        <w:jc w:val="both"/>
        <w:rPr>
          <w:rFonts w:ascii="Arial" w:hAnsi="Arial" w:cs="Arial"/>
          <w:sz w:val="24"/>
        </w:rPr>
      </w:pPr>
    </w:p>
    <w:p w14:paraId="209A45E1" w14:textId="7251F996" w:rsidR="009B2BCC" w:rsidRDefault="009B2BCC" w:rsidP="004539DB">
      <w:pPr>
        <w:spacing w:after="0"/>
        <w:jc w:val="both"/>
        <w:rPr>
          <w:rFonts w:ascii="Arial" w:hAnsi="Arial" w:cs="Arial"/>
          <w:sz w:val="24"/>
        </w:rPr>
      </w:pPr>
    </w:p>
    <w:p w14:paraId="13E874DA" w14:textId="05DD4E36" w:rsidR="009B2BCC" w:rsidRPr="00203923" w:rsidRDefault="009B2BCC" w:rsidP="009B2BCC">
      <w:pPr>
        <w:spacing w:after="0"/>
        <w:jc w:val="both"/>
        <w:rPr>
          <w:rFonts w:ascii="Arial" w:eastAsiaTheme="minorHAnsi" w:hAnsi="Arial" w:cs="Arial"/>
          <w:sz w:val="24"/>
          <w:lang w:eastAsia="en-US"/>
        </w:rPr>
      </w:pPr>
      <w:r>
        <w:rPr>
          <w:rFonts w:ascii="Arial" w:hAnsi="Arial" w:cs="Arial"/>
          <w:sz w:val="24"/>
        </w:rPr>
        <w:lastRenderedPageBreak/>
        <w:t xml:space="preserve">Seguidamente se procedió </w:t>
      </w:r>
      <w:r w:rsidR="00E47097">
        <w:rPr>
          <w:rFonts w:ascii="Arial" w:hAnsi="Arial" w:cs="Arial"/>
          <w:sz w:val="24"/>
        </w:rPr>
        <w:t>al análisis de</w:t>
      </w:r>
      <w:r w:rsidRPr="001449BA">
        <w:rPr>
          <w:rFonts w:ascii="Arial" w:hAnsi="Arial" w:cs="Arial"/>
          <w:sz w:val="24"/>
        </w:rPr>
        <w:t xml:space="preserve"> la</w:t>
      </w:r>
      <w:r w:rsidR="00E47097">
        <w:rPr>
          <w:rFonts w:ascii="Arial" w:hAnsi="Arial" w:cs="Arial"/>
          <w:sz w:val="24"/>
        </w:rPr>
        <w:t xml:space="preserve"> aplicación de la</w:t>
      </w:r>
      <w:r w:rsidRPr="001449BA">
        <w:rPr>
          <w:rFonts w:ascii="Arial" w:hAnsi="Arial" w:cs="Arial"/>
          <w:sz w:val="24"/>
        </w:rPr>
        <w:t xml:space="preserve"> Metodología de Marco Lógico en la Matriz de Indicadores para Resultados del programa presupuestario, </w:t>
      </w:r>
      <w:r w:rsidR="0088514C">
        <w:rPr>
          <w:rFonts w:ascii="Arial" w:hAnsi="Arial" w:cs="Arial"/>
          <w:sz w:val="24"/>
        </w:rPr>
        <w:t xml:space="preserve">a fin de constatar que se esté </w:t>
      </w:r>
      <w:r w:rsidRPr="001449BA">
        <w:rPr>
          <w:rFonts w:ascii="Arial" w:hAnsi="Arial" w:cs="Arial"/>
          <w:sz w:val="24"/>
        </w:rPr>
        <w:t>cumpliendo con la Lógica Vertical y la Lógica Horizontal</w:t>
      </w:r>
      <w:r>
        <w:rPr>
          <w:rFonts w:ascii="Arial" w:hAnsi="Arial" w:cs="Arial"/>
          <w:sz w:val="24"/>
        </w:rPr>
        <w:t>; se tomó</w:t>
      </w:r>
      <w:r w:rsidRPr="001449BA">
        <w:rPr>
          <w:rFonts w:ascii="Arial" w:hAnsi="Arial" w:cs="Arial"/>
          <w:sz w:val="24"/>
        </w:rPr>
        <w:t xml:space="preserve"> como referencia de análisis los 7 objetivos del Programa Presupuestario, distribuidos en los niveles 1 fin, 1 propósito, 2 componentes y 3 actividades, </w:t>
      </w:r>
      <w:r>
        <w:rPr>
          <w:rFonts w:ascii="Arial" w:hAnsi="Arial" w:cs="Arial"/>
          <w:sz w:val="24"/>
        </w:rPr>
        <w:t xml:space="preserve">y los elementos contenidos en sus fichas técnicas de indicadores, </w:t>
      </w:r>
      <w:r w:rsidRPr="001449BA">
        <w:rPr>
          <w:rFonts w:ascii="Arial" w:hAnsi="Arial" w:cs="Arial"/>
          <w:sz w:val="24"/>
        </w:rPr>
        <w:t>obteniendo los siguientes resultados:</w:t>
      </w:r>
    </w:p>
    <w:p w14:paraId="3CA620E9" w14:textId="77777777" w:rsidR="00CB1656" w:rsidRDefault="00CB1656" w:rsidP="004539DB">
      <w:pPr>
        <w:spacing w:after="0"/>
        <w:jc w:val="both"/>
        <w:rPr>
          <w:rFonts w:ascii="Arial" w:hAnsi="Arial" w:cs="Arial"/>
          <w:sz w:val="24"/>
        </w:rPr>
      </w:pPr>
    </w:p>
    <w:p w14:paraId="4D419C25" w14:textId="346AB45D" w:rsidR="004539DB" w:rsidRDefault="004539DB" w:rsidP="008763CA">
      <w:pPr>
        <w:tabs>
          <w:tab w:val="left" w:pos="1665"/>
        </w:tabs>
        <w:spacing w:after="0"/>
        <w:jc w:val="center"/>
        <w:rPr>
          <w:rFonts w:ascii="Arial" w:hAnsi="Arial" w:cs="Arial"/>
          <w:sz w:val="20"/>
          <w:szCs w:val="18"/>
        </w:rPr>
      </w:pPr>
      <w:r>
        <w:rPr>
          <w:rFonts w:ascii="Arial" w:hAnsi="Arial" w:cs="Arial"/>
          <w:b/>
          <w:sz w:val="20"/>
          <w:szCs w:val="18"/>
        </w:rPr>
        <w:t>Tabla 7</w:t>
      </w:r>
      <w:r w:rsidRPr="00A5563C">
        <w:rPr>
          <w:rFonts w:ascii="Arial" w:hAnsi="Arial" w:cs="Arial"/>
          <w:b/>
          <w:sz w:val="20"/>
          <w:szCs w:val="18"/>
        </w:rPr>
        <w:t xml:space="preserve">. </w:t>
      </w:r>
      <w:r w:rsidRPr="00A5563C">
        <w:rPr>
          <w:rFonts w:ascii="Arial" w:hAnsi="Arial" w:cs="Arial"/>
          <w:sz w:val="20"/>
          <w:szCs w:val="18"/>
        </w:rPr>
        <w:t>Resumen</w:t>
      </w:r>
      <w:r w:rsidRPr="0012488C">
        <w:rPr>
          <w:rFonts w:ascii="Arial" w:hAnsi="Arial" w:cs="Arial"/>
          <w:sz w:val="20"/>
          <w:szCs w:val="18"/>
        </w:rPr>
        <w:t xml:space="preserve"> del Análisis de la MIR del programa presupuestario E063-Fortalecimie</w:t>
      </w:r>
      <w:r>
        <w:rPr>
          <w:rFonts w:ascii="Arial" w:hAnsi="Arial" w:cs="Arial"/>
          <w:sz w:val="20"/>
          <w:szCs w:val="18"/>
        </w:rPr>
        <w:t>nto de la Infraestructura Aérea</w:t>
      </w:r>
    </w:p>
    <w:p w14:paraId="7C962395" w14:textId="77777777" w:rsidR="008763CA" w:rsidRPr="008763CA" w:rsidRDefault="008763CA" w:rsidP="008763CA">
      <w:pPr>
        <w:tabs>
          <w:tab w:val="left" w:pos="1665"/>
        </w:tabs>
        <w:spacing w:after="0"/>
        <w:jc w:val="center"/>
        <w:rPr>
          <w:rFonts w:ascii="Arial" w:hAnsi="Arial" w:cs="Arial"/>
          <w:sz w:val="10"/>
          <w:szCs w:val="18"/>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1003"/>
        <w:gridCol w:w="987"/>
        <w:gridCol w:w="992"/>
        <w:gridCol w:w="850"/>
        <w:gridCol w:w="1140"/>
        <w:gridCol w:w="845"/>
        <w:gridCol w:w="1139"/>
        <w:gridCol w:w="1124"/>
      </w:tblGrid>
      <w:tr w:rsidR="004539DB" w:rsidRPr="0012488C" w14:paraId="6D48A34F" w14:textId="77777777" w:rsidTr="00675129">
        <w:trPr>
          <w:trHeight w:val="393"/>
          <w:jc w:val="center"/>
        </w:trPr>
        <w:tc>
          <w:tcPr>
            <w:tcW w:w="1129" w:type="dxa"/>
            <w:vMerge w:val="restart"/>
            <w:shd w:val="clear" w:color="000000" w:fill="DEEAF6"/>
            <w:vAlign w:val="center"/>
            <w:hideMark/>
          </w:tcPr>
          <w:p w14:paraId="69100E5B" w14:textId="77777777" w:rsidR="004539DB" w:rsidRPr="00D3028D" w:rsidRDefault="004539DB" w:rsidP="00CB1656">
            <w:pPr>
              <w:spacing w:after="0"/>
              <w:ind w:left="-214" w:right="-208"/>
              <w:jc w:val="center"/>
              <w:rPr>
                <w:rFonts w:ascii="Arial" w:hAnsi="Arial" w:cs="Arial"/>
                <w:b/>
                <w:bCs/>
                <w:color w:val="000000"/>
                <w:sz w:val="18"/>
                <w:szCs w:val="16"/>
              </w:rPr>
            </w:pPr>
            <w:r w:rsidRPr="00D3028D">
              <w:rPr>
                <w:rFonts w:ascii="Arial" w:hAnsi="Arial" w:cs="Arial"/>
                <w:b/>
                <w:bCs/>
                <w:color w:val="000000"/>
                <w:sz w:val="18"/>
                <w:szCs w:val="16"/>
              </w:rPr>
              <w:t>Núm. de indicadores</w:t>
            </w:r>
          </w:p>
        </w:tc>
        <w:tc>
          <w:tcPr>
            <w:tcW w:w="1990" w:type="dxa"/>
            <w:gridSpan w:val="2"/>
            <w:shd w:val="clear" w:color="auto" w:fill="DEEAF6"/>
            <w:vAlign w:val="center"/>
            <w:hideMark/>
          </w:tcPr>
          <w:p w14:paraId="2803ADE0" w14:textId="77777777" w:rsidR="004539DB" w:rsidRPr="00D3028D" w:rsidRDefault="004539DB" w:rsidP="009B2BCC">
            <w:pPr>
              <w:spacing w:after="0"/>
              <w:jc w:val="center"/>
              <w:rPr>
                <w:rFonts w:ascii="Arial" w:hAnsi="Arial" w:cs="Arial"/>
                <w:b/>
                <w:bCs/>
                <w:color w:val="000000"/>
                <w:sz w:val="18"/>
                <w:szCs w:val="16"/>
              </w:rPr>
            </w:pPr>
            <w:r w:rsidRPr="00D3028D">
              <w:rPr>
                <w:rFonts w:ascii="Arial" w:hAnsi="Arial" w:cs="Arial"/>
                <w:b/>
                <w:bCs/>
                <w:color w:val="000000"/>
                <w:sz w:val="18"/>
                <w:szCs w:val="16"/>
              </w:rPr>
              <w:t>Resúmenes narrativos</w:t>
            </w:r>
          </w:p>
        </w:tc>
        <w:tc>
          <w:tcPr>
            <w:tcW w:w="1842" w:type="dxa"/>
            <w:gridSpan w:val="2"/>
            <w:shd w:val="clear" w:color="auto" w:fill="DEEAF6"/>
            <w:vAlign w:val="center"/>
            <w:hideMark/>
          </w:tcPr>
          <w:p w14:paraId="303224AC" w14:textId="77777777" w:rsidR="004539DB" w:rsidRPr="00D3028D" w:rsidRDefault="004539DB" w:rsidP="009B2BCC">
            <w:pPr>
              <w:spacing w:after="0"/>
              <w:jc w:val="center"/>
              <w:rPr>
                <w:rFonts w:ascii="Arial" w:hAnsi="Arial" w:cs="Arial"/>
                <w:b/>
                <w:bCs/>
                <w:color w:val="000000"/>
                <w:sz w:val="18"/>
                <w:szCs w:val="16"/>
              </w:rPr>
            </w:pPr>
            <w:r w:rsidRPr="00D3028D">
              <w:rPr>
                <w:rFonts w:ascii="Arial" w:hAnsi="Arial" w:cs="Arial"/>
                <w:b/>
                <w:bCs/>
                <w:color w:val="000000"/>
                <w:sz w:val="18"/>
                <w:szCs w:val="16"/>
              </w:rPr>
              <w:t>Indicadores</w:t>
            </w:r>
          </w:p>
        </w:tc>
        <w:tc>
          <w:tcPr>
            <w:tcW w:w="1985" w:type="dxa"/>
            <w:gridSpan w:val="2"/>
            <w:shd w:val="clear" w:color="auto" w:fill="DEEAF6"/>
            <w:vAlign w:val="center"/>
            <w:hideMark/>
          </w:tcPr>
          <w:p w14:paraId="0EB59A1A" w14:textId="77777777" w:rsidR="004539DB" w:rsidRPr="00D3028D" w:rsidRDefault="004539DB" w:rsidP="009B2BCC">
            <w:pPr>
              <w:spacing w:after="0"/>
              <w:jc w:val="center"/>
              <w:rPr>
                <w:rFonts w:ascii="Arial" w:hAnsi="Arial" w:cs="Arial"/>
                <w:b/>
                <w:bCs/>
                <w:color w:val="000000"/>
                <w:sz w:val="18"/>
                <w:szCs w:val="16"/>
              </w:rPr>
            </w:pPr>
            <w:r w:rsidRPr="00D3028D">
              <w:rPr>
                <w:rFonts w:ascii="Arial" w:hAnsi="Arial" w:cs="Arial"/>
                <w:b/>
                <w:bCs/>
                <w:color w:val="000000"/>
                <w:sz w:val="18"/>
                <w:szCs w:val="16"/>
              </w:rPr>
              <w:t>Medios de verificación</w:t>
            </w:r>
          </w:p>
        </w:tc>
        <w:tc>
          <w:tcPr>
            <w:tcW w:w="2263" w:type="dxa"/>
            <w:gridSpan w:val="2"/>
            <w:shd w:val="clear" w:color="auto" w:fill="DEEAF6"/>
            <w:vAlign w:val="center"/>
            <w:hideMark/>
          </w:tcPr>
          <w:p w14:paraId="67E59316" w14:textId="77777777" w:rsidR="004539DB" w:rsidRPr="00D3028D" w:rsidRDefault="004539DB" w:rsidP="009B2BCC">
            <w:pPr>
              <w:spacing w:after="0"/>
              <w:jc w:val="center"/>
              <w:rPr>
                <w:rFonts w:ascii="Arial" w:hAnsi="Arial" w:cs="Arial"/>
                <w:b/>
                <w:bCs/>
                <w:color w:val="000000"/>
                <w:sz w:val="18"/>
                <w:szCs w:val="16"/>
              </w:rPr>
            </w:pPr>
            <w:r w:rsidRPr="00D3028D">
              <w:rPr>
                <w:rFonts w:ascii="Arial" w:hAnsi="Arial" w:cs="Arial"/>
                <w:b/>
                <w:bCs/>
                <w:color w:val="000000"/>
                <w:sz w:val="18"/>
                <w:szCs w:val="16"/>
              </w:rPr>
              <w:t>Supuestos</w:t>
            </w:r>
          </w:p>
        </w:tc>
      </w:tr>
      <w:tr w:rsidR="004539DB" w:rsidRPr="0012488C" w14:paraId="010410BC" w14:textId="77777777" w:rsidTr="00675129">
        <w:trPr>
          <w:trHeight w:val="260"/>
          <w:jc w:val="center"/>
        </w:trPr>
        <w:tc>
          <w:tcPr>
            <w:tcW w:w="1129" w:type="dxa"/>
            <w:vMerge/>
            <w:vAlign w:val="center"/>
            <w:hideMark/>
          </w:tcPr>
          <w:p w14:paraId="16ADF241" w14:textId="77777777" w:rsidR="004539DB" w:rsidRPr="00D3028D" w:rsidRDefault="004539DB" w:rsidP="009B2BCC">
            <w:pPr>
              <w:spacing w:after="0"/>
              <w:rPr>
                <w:rFonts w:ascii="Arial" w:hAnsi="Arial" w:cs="Arial"/>
                <w:b/>
                <w:bCs/>
                <w:color w:val="000000"/>
                <w:sz w:val="18"/>
                <w:szCs w:val="16"/>
              </w:rPr>
            </w:pPr>
          </w:p>
        </w:tc>
        <w:tc>
          <w:tcPr>
            <w:tcW w:w="1003" w:type="dxa"/>
            <w:shd w:val="clear" w:color="auto" w:fill="DEEAF6"/>
            <w:vAlign w:val="center"/>
            <w:hideMark/>
          </w:tcPr>
          <w:p w14:paraId="2A337876" w14:textId="77777777" w:rsidR="004539DB" w:rsidRPr="00D3028D" w:rsidRDefault="004539DB" w:rsidP="00CB1656">
            <w:pPr>
              <w:spacing w:after="0"/>
              <w:ind w:left="-66" w:right="-75"/>
              <w:jc w:val="center"/>
              <w:rPr>
                <w:rFonts w:ascii="Arial" w:hAnsi="Arial" w:cs="Arial"/>
                <w:b/>
                <w:bCs/>
                <w:color w:val="000000"/>
                <w:sz w:val="18"/>
                <w:szCs w:val="16"/>
              </w:rPr>
            </w:pPr>
            <w:r w:rsidRPr="00D3028D">
              <w:rPr>
                <w:rFonts w:ascii="Arial" w:hAnsi="Arial" w:cs="Arial"/>
                <w:b/>
                <w:bCs/>
                <w:color w:val="000000"/>
                <w:sz w:val="18"/>
                <w:szCs w:val="16"/>
              </w:rPr>
              <w:t>Adecuado</w:t>
            </w:r>
          </w:p>
        </w:tc>
        <w:tc>
          <w:tcPr>
            <w:tcW w:w="987" w:type="dxa"/>
            <w:shd w:val="clear" w:color="auto" w:fill="DEEAF6"/>
            <w:vAlign w:val="center"/>
            <w:hideMark/>
          </w:tcPr>
          <w:p w14:paraId="13A12056" w14:textId="104A034A" w:rsidR="004539DB" w:rsidRPr="00D3028D" w:rsidRDefault="00675129" w:rsidP="00675129">
            <w:pPr>
              <w:spacing w:after="0"/>
              <w:jc w:val="center"/>
              <w:rPr>
                <w:rFonts w:ascii="Arial" w:hAnsi="Arial" w:cs="Arial"/>
                <w:b/>
                <w:bCs/>
                <w:color w:val="000000"/>
                <w:sz w:val="18"/>
                <w:szCs w:val="16"/>
              </w:rPr>
            </w:pPr>
            <w:r>
              <w:rPr>
                <w:rFonts w:ascii="Arial" w:hAnsi="Arial" w:cs="Arial"/>
                <w:b/>
                <w:bCs/>
                <w:color w:val="000000"/>
                <w:sz w:val="18"/>
                <w:szCs w:val="16"/>
              </w:rPr>
              <w:t>Á</w:t>
            </w:r>
            <w:r w:rsidR="004539DB" w:rsidRPr="00D3028D">
              <w:rPr>
                <w:rFonts w:ascii="Arial" w:hAnsi="Arial" w:cs="Arial"/>
                <w:b/>
                <w:bCs/>
                <w:color w:val="000000"/>
                <w:sz w:val="18"/>
                <w:szCs w:val="16"/>
              </w:rPr>
              <w:t>rea de mejora</w:t>
            </w:r>
          </w:p>
        </w:tc>
        <w:tc>
          <w:tcPr>
            <w:tcW w:w="992" w:type="dxa"/>
            <w:shd w:val="clear" w:color="auto" w:fill="DEEAF6"/>
            <w:vAlign w:val="center"/>
            <w:hideMark/>
          </w:tcPr>
          <w:p w14:paraId="27623213" w14:textId="77777777" w:rsidR="004539DB" w:rsidRPr="00D3028D" w:rsidRDefault="004539DB" w:rsidP="009B2BCC">
            <w:pPr>
              <w:spacing w:after="0"/>
              <w:ind w:left="-66" w:right="-75"/>
              <w:jc w:val="center"/>
              <w:rPr>
                <w:rFonts w:ascii="Arial" w:hAnsi="Arial" w:cs="Arial"/>
                <w:b/>
                <w:bCs/>
                <w:color w:val="000000"/>
                <w:sz w:val="18"/>
                <w:szCs w:val="16"/>
              </w:rPr>
            </w:pPr>
            <w:r w:rsidRPr="00D3028D">
              <w:rPr>
                <w:rFonts w:ascii="Arial" w:hAnsi="Arial" w:cs="Arial"/>
                <w:b/>
                <w:bCs/>
                <w:color w:val="000000"/>
                <w:sz w:val="18"/>
                <w:szCs w:val="16"/>
              </w:rPr>
              <w:t>Adecuado</w:t>
            </w:r>
          </w:p>
        </w:tc>
        <w:tc>
          <w:tcPr>
            <w:tcW w:w="850" w:type="dxa"/>
            <w:shd w:val="clear" w:color="auto" w:fill="DEEAF6"/>
            <w:vAlign w:val="center"/>
            <w:hideMark/>
          </w:tcPr>
          <w:p w14:paraId="7D27CA88" w14:textId="6CA34EEA" w:rsidR="004539DB" w:rsidRPr="00D3028D" w:rsidRDefault="00675129" w:rsidP="009B2BCC">
            <w:pPr>
              <w:spacing w:after="0"/>
              <w:jc w:val="center"/>
              <w:rPr>
                <w:rFonts w:ascii="Arial" w:hAnsi="Arial" w:cs="Arial"/>
                <w:b/>
                <w:bCs/>
                <w:color w:val="000000"/>
                <w:sz w:val="18"/>
                <w:szCs w:val="16"/>
              </w:rPr>
            </w:pPr>
            <w:r>
              <w:rPr>
                <w:rFonts w:ascii="Arial" w:hAnsi="Arial" w:cs="Arial"/>
                <w:b/>
                <w:bCs/>
                <w:color w:val="000000"/>
                <w:sz w:val="18"/>
                <w:szCs w:val="16"/>
              </w:rPr>
              <w:t>Á</w:t>
            </w:r>
            <w:r w:rsidRPr="00D3028D">
              <w:rPr>
                <w:rFonts w:ascii="Arial" w:hAnsi="Arial" w:cs="Arial"/>
                <w:b/>
                <w:bCs/>
                <w:color w:val="000000"/>
                <w:sz w:val="18"/>
                <w:szCs w:val="16"/>
              </w:rPr>
              <w:t>rea</w:t>
            </w:r>
            <w:r w:rsidR="004539DB" w:rsidRPr="00D3028D">
              <w:rPr>
                <w:rFonts w:ascii="Arial" w:hAnsi="Arial" w:cs="Arial"/>
                <w:b/>
                <w:bCs/>
                <w:color w:val="000000"/>
                <w:sz w:val="18"/>
                <w:szCs w:val="16"/>
              </w:rPr>
              <w:t xml:space="preserve"> de mejora</w:t>
            </w:r>
          </w:p>
        </w:tc>
        <w:tc>
          <w:tcPr>
            <w:tcW w:w="1140" w:type="dxa"/>
            <w:shd w:val="clear" w:color="auto" w:fill="DEEAF6"/>
            <w:vAlign w:val="center"/>
            <w:hideMark/>
          </w:tcPr>
          <w:p w14:paraId="7A91B61E" w14:textId="77777777" w:rsidR="004539DB" w:rsidRPr="00D3028D" w:rsidRDefault="004539DB" w:rsidP="00CB1656">
            <w:pPr>
              <w:spacing w:after="0"/>
              <w:ind w:left="-213" w:right="-213"/>
              <w:jc w:val="center"/>
              <w:rPr>
                <w:rFonts w:ascii="Arial" w:hAnsi="Arial" w:cs="Arial"/>
                <w:b/>
                <w:bCs/>
                <w:color w:val="000000"/>
                <w:sz w:val="18"/>
                <w:szCs w:val="16"/>
              </w:rPr>
            </w:pPr>
            <w:r w:rsidRPr="00D3028D">
              <w:rPr>
                <w:rFonts w:ascii="Arial" w:hAnsi="Arial" w:cs="Arial"/>
                <w:b/>
                <w:bCs/>
                <w:color w:val="000000"/>
                <w:sz w:val="18"/>
                <w:szCs w:val="16"/>
              </w:rPr>
              <w:t>Suficiente</w:t>
            </w:r>
          </w:p>
        </w:tc>
        <w:tc>
          <w:tcPr>
            <w:tcW w:w="845" w:type="dxa"/>
            <w:shd w:val="clear" w:color="auto" w:fill="DEEAF6"/>
            <w:vAlign w:val="center"/>
            <w:hideMark/>
          </w:tcPr>
          <w:p w14:paraId="4304A0B3" w14:textId="16E71250" w:rsidR="004539DB" w:rsidRPr="00D3028D" w:rsidRDefault="00675129" w:rsidP="00CB1656">
            <w:pPr>
              <w:spacing w:after="0"/>
              <w:ind w:left="-75" w:right="-68"/>
              <w:jc w:val="center"/>
              <w:rPr>
                <w:rFonts w:ascii="Arial" w:hAnsi="Arial" w:cs="Arial"/>
                <w:b/>
                <w:bCs/>
                <w:color w:val="000000"/>
                <w:sz w:val="18"/>
                <w:szCs w:val="16"/>
              </w:rPr>
            </w:pPr>
            <w:r>
              <w:rPr>
                <w:rFonts w:ascii="Arial" w:hAnsi="Arial" w:cs="Arial"/>
                <w:b/>
                <w:bCs/>
                <w:color w:val="000000"/>
                <w:sz w:val="18"/>
                <w:szCs w:val="16"/>
              </w:rPr>
              <w:t>Á</w:t>
            </w:r>
            <w:r w:rsidR="004539DB" w:rsidRPr="00D3028D">
              <w:rPr>
                <w:rFonts w:ascii="Arial" w:hAnsi="Arial" w:cs="Arial"/>
                <w:b/>
                <w:bCs/>
                <w:color w:val="000000"/>
                <w:sz w:val="18"/>
                <w:szCs w:val="16"/>
              </w:rPr>
              <w:t>rea de mejora</w:t>
            </w:r>
          </w:p>
        </w:tc>
        <w:tc>
          <w:tcPr>
            <w:tcW w:w="1139" w:type="dxa"/>
            <w:shd w:val="clear" w:color="auto" w:fill="DEEAF6"/>
            <w:vAlign w:val="center"/>
            <w:hideMark/>
          </w:tcPr>
          <w:p w14:paraId="2395B9FD" w14:textId="77777777" w:rsidR="004539DB" w:rsidRPr="00D3028D" w:rsidRDefault="004539DB" w:rsidP="00CB1656">
            <w:pPr>
              <w:spacing w:after="0"/>
              <w:ind w:left="-208" w:right="-108"/>
              <w:jc w:val="center"/>
              <w:rPr>
                <w:rFonts w:ascii="Arial" w:hAnsi="Arial" w:cs="Arial"/>
                <w:b/>
                <w:bCs/>
                <w:color w:val="000000"/>
                <w:sz w:val="18"/>
                <w:szCs w:val="16"/>
              </w:rPr>
            </w:pPr>
            <w:r w:rsidRPr="00D3028D">
              <w:rPr>
                <w:rFonts w:ascii="Arial" w:hAnsi="Arial" w:cs="Arial"/>
                <w:b/>
                <w:bCs/>
                <w:color w:val="000000"/>
                <w:sz w:val="18"/>
                <w:szCs w:val="16"/>
              </w:rPr>
              <w:t>Adecuado</w:t>
            </w:r>
          </w:p>
        </w:tc>
        <w:tc>
          <w:tcPr>
            <w:tcW w:w="1124" w:type="dxa"/>
            <w:shd w:val="clear" w:color="auto" w:fill="DEEAF6"/>
            <w:vAlign w:val="center"/>
            <w:hideMark/>
          </w:tcPr>
          <w:p w14:paraId="420CD2E9" w14:textId="413D881B" w:rsidR="004539DB" w:rsidRPr="00D3028D" w:rsidRDefault="00675129" w:rsidP="009B2BCC">
            <w:pPr>
              <w:spacing w:after="0"/>
              <w:jc w:val="center"/>
              <w:rPr>
                <w:rFonts w:ascii="Arial" w:hAnsi="Arial" w:cs="Arial"/>
                <w:b/>
                <w:bCs/>
                <w:color w:val="000000"/>
                <w:sz w:val="18"/>
                <w:szCs w:val="16"/>
              </w:rPr>
            </w:pPr>
            <w:r>
              <w:rPr>
                <w:rFonts w:ascii="Arial" w:hAnsi="Arial" w:cs="Arial"/>
                <w:b/>
                <w:bCs/>
                <w:color w:val="000000"/>
                <w:sz w:val="18"/>
                <w:szCs w:val="16"/>
              </w:rPr>
              <w:t>Á</w:t>
            </w:r>
            <w:r w:rsidR="004539DB" w:rsidRPr="00D3028D">
              <w:rPr>
                <w:rFonts w:ascii="Arial" w:hAnsi="Arial" w:cs="Arial"/>
                <w:b/>
                <w:bCs/>
                <w:color w:val="000000"/>
                <w:sz w:val="18"/>
                <w:szCs w:val="16"/>
              </w:rPr>
              <w:t>rea de mejora</w:t>
            </w:r>
          </w:p>
        </w:tc>
      </w:tr>
      <w:tr w:rsidR="004539DB" w:rsidRPr="0012488C" w14:paraId="7B0D2D7F" w14:textId="77777777" w:rsidTr="00675129">
        <w:trPr>
          <w:trHeight w:val="407"/>
          <w:jc w:val="center"/>
        </w:trPr>
        <w:tc>
          <w:tcPr>
            <w:tcW w:w="1129" w:type="dxa"/>
            <w:shd w:val="clear" w:color="000000" w:fill="DEEAF6"/>
            <w:vAlign w:val="center"/>
            <w:hideMark/>
          </w:tcPr>
          <w:p w14:paraId="1402B8D8" w14:textId="77777777" w:rsidR="004539DB" w:rsidRPr="00D3028D" w:rsidRDefault="004539DB" w:rsidP="00CB1656">
            <w:pPr>
              <w:spacing w:after="0"/>
              <w:jc w:val="center"/>
              <w:rPr>
                <w:rFonts w:ascii="Arial" w:hAnsi="Arial" w:cs="Arial"/>
                <w:b/>
                <w:bCs/>
                <w:color w:val="000000"/>
                <w:sz w:val="18"/>
                <w:szCs w:val="16"/>
              </w:rPr>
            </w:pPr>
            <w:r w:rsidRPr="00D3028D">
              <w:rPr>
                <w:rFonts w:ascii="Arial" w:hAnsi="Arial" w:cs="Arial"/>
                <w:b/>
                <w:bCs/>
                <w:color w:val="000000"/>
                <w:sz w:val="18"/>
                <w:szCs w:val="16"/>
              </w:rPr>
              <w:t>7</w:t>
            </w:r>
          </w:p>
        </w:tc>
        <w:tc>
          <w:tcPr>
            <w:tcW w:w="1003" w:type="dxa"/>
            <w:shd w:val="clear" w:color="auto" w:fill="auto"/>
            <w:vAlign w:val="center"/>
            <w:hideMark/>
          </w:tcPr>
          <w:p w14:paraId="4779E0F4" w14:textId="77777777" w:rsidR="004539DB" w:rsidRPr="00D3028D" w:rsidRDefault="004539DB" w:rsidP="00CB1656">
            <w:pPr>
              <w:spacing w:after="0"/>
              <w:jc w:val="center"/>
              <w:rPr>
                <w:rFonts w:ascii="Arial" w:hAnsi="Arial" w:cs="Arial"/>
                <w:color w:val="000000"/>
                <w:sz w:val="18"/>
                <w:szCs w:val="16"/>
              </w:rPr>
            </w:pPr>
            <w:r w:rsidRPr="00D3028D">
              <w:rPr>
                <w:rFonts w:ascii="Arial" w:hAnsi="Arial" w:cs="Arial"/>
                <w:color w:val="000000"/>
                <w:sz w:val="18"/>
                <w:szCs w:val="16"/>
              </w:rPr>
              <w:t>5</w:t>
            </w:r>
          </w:p>
        </w:tc>
        <w:tc>
          <w:tcPr>
            <w:tcW w:w="987" w:type="dxa"/>
            <w:shd w:val="clear" w:color="auto" w:fill="auto"/>
            <w:vAlign w:val="center"/>
            <w:hideMark/>
          </w:tcPr>
          <w:p w14:paraId="29B7D59C" w14:textId="77777777" w:rsidR="004539DB" w:rsidRPr="00D3028D" w:rsidRDefault="004539DB" w:rsidP="00CB1656">
            <w:pPr>
              <w:spacing w:after="0"/>
              <w:jc w:val="center"/>
              <w:rPr>
                <w:rFonts w:ascii="Arial" w:hAnsi="Arial" w:cs="Arial"/>
                <w:color w:val="000000"/>
                <w:sz w:val="18"/>
                <w:szCs w:val="16"/>
              </w:rPr>
            </w:pPr>
            <w:r w:rsidRPr="00D3028D">
              <w:rPr>
                <w:rFonts w:ascii="Arial" w:hAnsi="Arial" w:cs="Arial"/>
                <w:color w:val="000000"/>
                <w:sz w:val="18"/>
                <w:szCs w:val="16"/>
              </w:rPr>
              <w:t>2</w:t>
            </w:r>
          </w:p>
        </w:tc>
        <w:tc>
          <w:tcPr>
            <w:tcW w:w="992" w:type="dxa"/>
            <w:shd w:val="clear" w:color="auto" w:fill="auto"/>
            <w:vAlign w:val="center"/>
          </w:tcPr>
          <w:p w14:paraId="0C8A7F1E" w14:textId="77777777" w:rsidR="004539DB" w:rsidRPr="00D3028D" w:rsidRDefault="004539DB" w:rsidP="00CB1656">
            <w:pPr>
              <w:spacing w:after="0"/>
              <w:jc w:val="center"/>
              <w:rPr>
                <w:rFonts w:ascii="Arial" w:hAnsi="Arial" w:cs="Arial"/>
                <w:color w:val="000000"/>
                <w:sz w:val="18"/>
                <w:szCs w:val="16"/>
              </w:rPr>
            </w:pPr>
            <w:r w:rsidRPr="00D3028D">
              <w:rPr>
                <w:rFonts w:ascii="Arial" w:hAnsi="Arial" w:cs="Arial"/>
                <w:color w:val="000000"/>
                <w:sz w:val="18"/>
                <w:szCs w:val="16"/>
              </w:rPr>
              <w:t>0</w:t>
            </w:r>
          </w:p>
        </w:tc>
        <w:tc>
          <w:tcPr>
            <w:tcW w:w="850" w:type="dxa"/>
            <w:shd w:val="clear" w:color="auto" w:fill="auto"/>
            <w:vAlign w:val="center"/>
            <w:hideMark/>
          </w:tcPr>
          <w:p w14:paraId="383B5347" w14:textId="77777777" w:rsidR="004539DB" w:rsidRPr="00D3028D" w:rsidRDefault="004539DB" w:rsidP="00CB1656">
            <w:pPr>
              <w:spacing w:after="0"/>
              <w:jc w:val="center"/>
              <w:rPr>
                <w:rFonts w:ascii="Arial" w:hAnsi="Arial" w:cs="Arial"/>
                <w:color w:val="000000"/>
                <w:sz w:val="18"/>
                <w:szCs w:val="16"/>
              </w:rPr>
            </w:pPr>
            <w:r w:rsidRPr="00D3028D">
              <w:rPr>
                <w:rFonts w:ascii="Arial" w:hAnsi="Arial" w:cs="Arial"/>
                <w:color w:val="000000"/>
                <w:sz w:val="18"/>
                <w:szCs w:val="16"/>
              </w:rPr>
              <w:t>7</w:t>
            </w:r>
          </w:p>
        </w:tc>
        <w:tc>
          <w:tcPr>
            <w:tcW w:w="1140" w:type="dxa"/>
            <w:shd w:val="clear" w:color="auto" w:fill="auto"/>
            <w:vAlign w:val="center"/>
            <w:hideMark/>
          </w:tcPr>
          <w:p w14:paraId="56F6992B" w14:textId="77777777" w:rsidR="004539DB" w:rsidRPr="00D3028D" w:rsidRDefault="004539DB" w:rsidP="00CB1656">
            <w:pPr>
              <w:spacing w:after="0"/>
              <w:jc w:val="center"/>
              <w:rPr>
                <w:rFonts w:ascii="Arial" w:hAnsi="Arial" w:cs="Arial"/>
                <w:color w:val="000000"/>
                <w:sz w:val="18"/>
                <w:szCs w:val="16"/>
              </w:rPr>
            </w:pPr>
            <w:r w:rsidRPr="00D3028D">
              <w:rPr>
                <w:rFonts w:ascii="Arial" w:hAnsi="Arial" w:cs="Arial"/>
                <w:color w:val="000000"/>
                <w:sz w:val="18"/>
                <w:szCs w:val="16"/>
              </w:rPr>
              <w:t>0</w:t>
            </w:r>
          </w:p>
        </w:tc>
        <w:tc>
          <w:tcPr>
            <w:tcW w:w="845" w:type="dxa"/>
            <w:shd w:val="clear" w:color="auto" w:fill="auto"/>
            <w:vAlign w:val="center"/>
            <w:hideMark/>
          </w:tcPr>
          <w:p w14:paraId="4D5EE04F" w14:textId="77777777" w:rsidR="004539DB" w:rsidRPr="00D3028D" w:rsidRDefault="004539DB" w:rsidP="00CB1656">
            <w:pPr>
              <w:spacing w:after="0"/>
              <w:jc w:val="center"/>
              <w:rPr>
                <w:rFonts w:ascii="Arial" w:hAnsi="Arial" w:cs="Arial"/>
                <w:color w:val="000000"/>
                <w:sz w:val="18"/>
                <w:szCs w:val="16"/>
              </w:rPr>
            </w:pPr>
            <w:r w:rsidRPr="00D3028D">
              <w:rPr>
                <w:rFonts w:ascii="Arial" w:hAnsi="Arial" w:cs="Arial"/>
                <w:color w:val="000000"/>
                <w:sz w:val="18"/>
                <w:szCs w:val="16"/>
              </w:rPr>
              <w:t>7</w:t>
            </w:r>
          </w:p>
        </w:tc>
        <w:tc>
          <w:tcPr>
            <w:tcW w:w="1139" w:type="dxa"/>
            <w:shd w:val="clear" w:color="auto" w:fill="auto"/>
            <w:vAlign w:val="center"/>
            <w:hideMark/>
          </w:tcPr>
          <w:p w14:paraId="4BD020CC" w14:textId="77777777" w:rsidR="004539DB" w:rsidRPr="00D3028D" w:rsidRDefault="004539DB" w:rsidP="00CB1656">
            <w:pPr>
              <w:spacing w:after="0"/>
              <w:jc w:val="center"/>
              <w:rPr>
                <w:rFonts w:ascii="Arial" w:hAnsi="Arial" w:cs="Arial"/>
                <w:color w:val="000000"/>
                <w:sz w:val="18"/>
                <w:szCs w:val="16"/>
              </w:rPr>
            </w:pPr>
            <w:r w:rsidRPr="00D3028D">
              <w:rPr>
                <w:rFonts w:ascii="Arial" w:hAnsi="Arial" w:cs="Arial"/>
                <w:color w:val="000000"/>
                <w:sz w:val="18"/>
                <w:szCs w:val="16"/>
              </w:rPr>
              <w:t>3</w:t>
            </w:r>
          </w:p>
        </w:tc>
        <w:tc>
          <w:tcPr>
            <w:tcW w:w="1124" w:type="dxa"/>
            <w:shd w:val="clear" w:color="auto" w:fill="auto"/>
            <w:vAlign w:val="center"/>
            <w:hideMark/>
          </w:tcPr>
          <w:p w14:paraId="0A8713BF" w14:textId="77777777" w:rsidR="004539DB" w:rsidRPr="00D3028D" w:rsidRDefault="004539DB" w:rsidP="00CB1656">
            <w:pPr>
              <w:spacing w:after="0"/>
              <w:jc w:val="center"/>
              <w:rPr>
                <w:rFonts w:ascii="Arial" w:hAnsi="Arial" w:cs="Arial"/>
                <w:color w:val="000000"/>
                <w:sz w:val="18"/>
                <w:szCs w:val="16"/>
              </w:rPr>
            </w:pPr>
            <w:r w:rsidRPr="00D3028D">
              <w:rPr>
                <w:rFonts w:ascii="Arial" w:hAnsi="Arial" w:cs="Arial"/>
                <w:color w:val="000000"/>
                <w:sz w:val="18"/>
                <w:szCs w:val="16"/>
              </w:rPr>
              <w:t>4</w:t>
            </w:r>
          </w:p>
        </w:tc>
      </w:tr>
      <w:tr w:rsidR="004539DB" w:rsidRPr="0012488C" w14:paraId="5C806F8A" w14:textId="77777777" w:rsidTr="00675129">
        <w:trPr>
          <w:trHeight w:val="273"/>
          <w:jc w:val="center"/>
        </w:trPr>
        <w:tc>
          <w:tcPr>
            <w:tcW w:w="1129" w:type="dxa"/>
            <w:tcBorders>
              <w:bottom w:val="single" w:sz="4" w:space="0" w:color="auto"/>
            </w:tcBorders>
            <w:shd w:val="clear" w:color="000000" w:fill="DEEAF6"/>
            <w:vAlign w:val="center"/>
          </w:tcPr>
          <w:p w14:paraId="43975A4C" w14:textId="77777777" w:rsidR="004539DB" w:rsidRPr="00D3028D" w:rsidRDefault="004539DB" w:rsidP="00CB1656">
            <w:pPr>
              <w:spacing w:after="0"/>
              <w:jc w:val="center"/>
              <w:rPr>
                <w:rFonts w:ascii="Arial" w:hAnsi="Arial" w:cs="Arial"/>
                <w:b/>
                <w:bCs/>
                <w:color w:val="000000"/>
                <w:sz w:val="18"/>
                <w:szCs w:val="16"/>
              </w:rPr>
            </w:pPr>
            <w:r w:rsidRPr="00D3028D">
              <w:rPr>
                <w:rFonts w:ascii="Arial" w:hAnsi="Arial" w:cs="Arial"/>
                <w:b/>
                <w:bCs/>
                <w:color w:val="000000"/>
                <w:sz w:val="18"/>
                <w:szCs w:val="16"/>
              </w:rPr>
              <w:t>%</w:t>
            </w:r>
          </w:p>
        </w:tc>
        <w:tc>
          <w:tcPr>
            <w:tcW w:w="1003" w:type="dxa"/>
            <w:tcBorders>
              <w:bottom w:val="single" w:sz="4" w:space="0" w:color="auto"/>
            </w:tcBorders>
            <w:shd w:val="clear" w:color="auto" w:fill="auto"/>
            <w:vAlign w:val="center"/>
          </w:tcPr>
          <w:p w14:paraId="206FE483" w14:textId="77777777" w:rsidR="004539DB" w:rsidRPr="00D3028D" w:rsidRDefault="004539DB" w:rsidP="00CB1656">
            <w:pPr>
              <w:spacing w:after="0"/>
              <w:jc w:val="center"/>
              <w:rPr>
                <w:rFonts w:ascii="Arial" w:hAnsi="Arial" w:cs="Arial"/>
                <w:b/>
                <w:color w:val="000000"/>
                <w:sz w:val="18"/>
                <w:szCs w:val="16"/>
              </w:rPr>
            </w:pPr>
            <w:r w:rsidRPr="00D3028D">
              <w:rPr>
                <w:rFonts w:ascii="Arial" w:hAnsi="Arial" w:cs="Arial"/>
                <w:b/>
                <w:bCs/>
                <w:color w:val="000000"/>
                <w:sz w:val="18"/>
                <w:szCs w:val="16"/>
              </w:rPr>
              <w:t>71.43%</w:t>
            </w:r>
          </w:p>
        </w:tc>
        <w:tc>
          <w:tcPr>
            <w:tcW w:w="987" w:type="dxa"/>
            <w:tcBorders>
              <w:bottom w:val="single" w:sz="4" w:space="0" w:color="auto"/>
            </w:tcBorders>
            <w:shd w:val="clear" w:color="auto" w:fill="auto"/>
            <w:vAlign w:val="center"/>
          </w:tcPr>
          <w:p w14:paraId="7F9E3354" w14:textId="77777777" w:rsidR="004539DB" w:rsidRPr="00D3028D" w:rsidRDefault="004539DB" w:rsidP="00CB1656">
            <w:pPr>
              <w:spacing w:after="0"/>
              <w:jc w:val="center"/>
              <w:rPr>
                <w:rFonts w:ascii="Arial" w:hAnsi="Arial" w:cs="Arial"/>
                <w:b/>
                <w:color w:val="000000"/>
                <w:sz w:val="18"/>
                <w:szCs w:val="16"/>
              </w:rPr>
            </w:pPr>
            <w:r w:rsidRPr="00D3028D">
              <w:rPr>
                <w:rFonts w:ascii="Arial" w:hAnsi="Arial" w:cs="Arial"/>
                <w:b/>
                <w:color w:val="000000"/>
                <w:sz w:val="18"/>
                <w:szCs w:val="16"/>
              </w:rPr>
              <w:t>28.57%</w:t>
            </w:r>
          </w:p>
        </w:tc>
        <w:tc>
          <w:tcPr>
            <w:tcW w:w="992" w:type="dxa"/>
            <w:tcBorders>
              <w:bottom w:val="single" w:sz="4" w:space="0" w:color="auto"/>
            </w:tcBorders>
            <w:shd w:val="clear" w:color="auto" w:fill="auto"/>
            <w:vAlign w:val="center"/>
          </w:tcPr>
          <w:p w14:paraId="73241121" w14:textId="77777777" w:rsidR="004539DB" w:rsidRPr="00D3028D" w:rsidRDefault="004539DB" w:rsidP="00CB1656">
            <w:pPr>
              <w:spacing w:after="0"/>
              <w:jc w:val="center"/>
              <w:rPr>
                <w:rFonts w:ascii="Arial" w:hAnsi="Arial" w:cs="Arial"/>
                <w:b/>
                <w:color w:val="000000"/>
                <w:sz w:val="18"/>
                <w:szCs w:val="16"/>
              </w:rPr>
            </w:pPr>
            <w:r w:rsidRPr="00D3028D">
              <w:rPr>
                <w:rFonts w:ascii="Arial" w:hAnsi="Arial" w:cs="Arial"/>
                <w:b/>
                <w:color w:val="000000"/>
                <w:sz w:val="18"/>
                <w:szCs w:val="16"/>
              </w:rPr>
              <w:t>0%</w:t>
            </w:r>
          </w:p>
        </w:tc>
        <w:tc>
          <w:tcPr>
            <w:tcW w:w="850" w:type="dxa"/>
            <w:tcBorders>
              <w:bottom w:val="single" w:sz="4" w:space="0" w:color="auto"/>
            </w:tcBorders>
            <w:shd w:val="clear" w:color="auto" w:fill="auto"/>
            <w:vAlign w:val="center"/>
          </w:tcPr>
          <w:p w14:paraId="49B20351" w14:textId="77777777" w:rsidR="004539DB" w:rsidRPr="00D3028D" w:rsidRDefault="004539DB" w:rsidP="00CB1656">
            <w:pPr>
              <w:spacing w:after="0"/>
              <w:jc w:val="center"/>
              <w:rPr>
                <w:rFonts w:ascii="Arial" w:hAnsi="Arial" w:cs="Arial"/>
                <w:b/>
                <w:color w:val="000000"/>
                <w:sz w:val="18"/>
                <w:szCs w:val="16"/>
              </w:rPr>
            </w:pPr>
            <w:r w:rsidRPr="00D3028D">
              <w:rPr>
                <w:rFonts w:ascii="Arial" w:hAnsi="Arial" w:cs="Arial"/>
                <w:b/>
                <w:color w:val="000000"/>
                <w:sz w:val="18"/>
                <w:szCs w:val="16"/>
              </w:rPr>
              <w:t>100%</w:t>
            </w:r>
          </w:p>
        </w:tc>
        <w:tc>
          <w:tcPr>
            <w:tcW w:w="1140" w:type="dxa"/>
            <w:tcBorders>
              <w:bottom w:val="single" w:sz="4" w:space="0" w:color="auto"/>
            </w:tcBorders>
            <w:shd w:val="clear" w:color="auto" w:fill="auto"/>
            <w:vAlign w:val="center"/>
          </w:tcPr>
          <w:p w14:paraId="4D361CA8" w14:textId="77777777" w:rsidR="004539DB" w:rsidRPr="00D3028D" w:rsidRDefault="004539DB" w:rsidP="00CB1656">
            <w:pPr>
              <w:spacing w:after="0"/>
              <w:jc w:val="center"/>
              <w:rPr>
                <w:rFonts w:ascii="Arial" w:hAnsi="Arial" w:cs="Arial"/>
                <w:b/>
                <w:color w:val="000000"/>
                <w:sz w:val="18"/>
                <w:szCs w:val="16"/>
              </w:rPr>
            </w:pPr>
            <w:r w:rsidRPr="00D3028D">
              <w:rPr>
                <w:rFonts w:ascii="Arial" w:hAnsi="Arial" w:cs="Arial"/>
                <w:b/>
                <w:color w:val="000000"/>
                <w:sz w:val="18"/>
                <w:szCs w:val="16"/>
              </w:rPr>
              <w:t>0%</w:t>
            </w:r>
          </w:p>
        </w:tc>
        <w:tc>
          <w:tcPr>
            <w:tcW w:w="845" w:type="dxa"/>
            <w:tcBorders>
              <w:bottom w:val="single" w:sz="4" w:space="0" w:color="auto"/>
            </w:tcBorders>
            <w:shd w:val="clear" w:color="auto" w:fill="auto"/>
            <w:vAlign w:val="center"/>
          </w:tcPr>
          <w:p w14:paraId="2FF637E4" w14:textId="77777777" w:rsidR="004539DB" w:rsidRPr="00D3028D" w:rsidRDefault="004539DB" w:rsidP="00CB1656">
            <w:pPr>
              <w:spacing w:after="0"/>
              <w:jc w:val="center"/>
              <w:rPr>
                <w:rFonts w:ascii="Arial" w:hAnsi="Arial" w:cs="Arial"/>
                <w:b/>
                <w:color w:val="000000"/>
                <w:sz w:val="18"/>
                <w:szCs w:val="16"/>
              </w:rPr>
            </w:pPr>
            <w:r w:rsidRPr="00D3028D">
              <w:rPr>
                <w:rFonts w:ascii="Arial" w:hAnsi="Arial" w:cs="Arial"/>
                <w:b/>
                <w:color w:val="000000"/>
                <w:sz w:val="18"/>
                <w:szCs w:val="16"/>
              </w:rPr>
              <w:t>100%</w:t>
            </w:r>
          </w:p>
        </w:tc>
        <w:tc>
          <w:tcPr>
            <w:tcW w:w="1139" w:type="dxa"/>
            <w:tcBorders>
              <w:bottom w:val="single" w:sz="4" w:space="0" w:color="auto"/>
            </w:tcBorders>
            <w:shd w:val="clear" w:color="auto" w:fill="auto"/>
            <w:vAlign w:val="center"/>
          </w:tcPr>
          <w:p w14:paraId="13CAFE06" w14:textId="77777777" w:rsidR="004539DB" w:rsidRPr="00D3028D" w:rsidRDefault="004539DB" w:rsidP="00CB1656">
            <w:pPr>
              <w:spacing w:after="0"/>
              <w:jc w:val="center"/>
              <w:rPr>
                <w:rFonts w:ascii="Arial" w:hAnsi="Arial" w:cs="Arial"/>
                <w:b/>
                <w:color w:val="000000"/>
                <w:sz w:val="18"/>
                <w:szCs w:val="16"/>
              </w:rPr>
            </w:pPr>
            <w:r w:rsidRPr="00D3028D">
              <w:rPr>
                <w:rFonts w:ascii="Arial" w:hAnsi="Arial" w:cs="Arial"/>
                <w:b/>
                <w:color w:val="000000"/>
                <w:sz w:val="18"/>
                <w:szCs w:val="16"/>
              </w:rPr>
              <w:t>42.85%</w:t>
            </w:r>
          </w:p>
        </w:tc>
        <w:tc>
          <w:tcPr>
            <w:tcW w:w="1124" w:type="dxa"/>
            <w:tcBorders>
              <w:bottom w:val="single" w:sz="4" w:space="0" w:color="auto"/>
            </w:tcBorders>
            <w:shd w:val="clear" w:color="auto" w:fill="auto"/>
            <w:vAlign w:val="center"/>
          </w:tcPr>
          <w:p w14:paraId="6D7FD7A3" w14:textId="77777777" w:rsidR="004539DB" w:rsidRPr="00D3028D" w:rsidRDefault="004539DB" w:rsidP="00CB1656">
            <w:pPr>
              <w:spacing w:after="0"/>
              <w:jc w:val="center"/>
              <w:rPr>
                <w:rFonts w:ascii="Arial" w:hAnsi="Arial" w:cs="Arial"/>
                <w:b/>
                <w:color w:val="000000"/>
                <w:sz w:val="18"/>
                <w:szCs w:val="16"/>
              </w:rPr>
            </w:pPr>
            <w:r w:rsidRPr="00D3028D">
              <w:rPr>
                <w:rFonts w:ascii="Arial" w:hAnsi="Arial" w:cs="Arial"/>
                <w:b/>
                <w:color w:val="000000"/>
                <w:sz w:val="18"/>
                <w:szCs w:val="16"/>
              </w:rPr>
              <w:t>57.15%</w:t>
            </w:r>
          </w:p>
        </w:tc>
      </w:tr>
      <w:tr w:rsidR="004539DB" w:rsidRPr="0012488C" w14:paraId="36FD340F" w14:textId="77777777" w:rsidTr="00675129">
        <w:trPr>
          <w:trHeight w:val="164"/>
          <w:jc w:val="center"/>
        </w:trPr>
        <w:tc>
          <w:tcPr>
            <w:tcW w:w="9209" w:type="dxa"/>
            <w:gridSpan w:val="9"/>
            <w:tcBorders>
              <w:left w:val="nil"/>
              <w:bottom w:val="nil"/>
              <w:right w:val="nil"/>
            </w:tcBorders>
            <w:shd w:val="clear" w:color="auto" w:fill="auto"/>
          </w:tcPr>
          <w:p w14:paraId="2264B9B0" w14:textId="17D3C2FD" w:rsidR="00D959EC" w:rsidRDefault="004539DB" w:rsidP="00D959EC">
            <w:pPr>
              <w:spacing w:after="0"/>
              <w:jc w:val="center"/>
              <w:rPr>
                <w:rFonts w:ascii="Arial" w:hAnsi="Arial" w:cs="Arial"/>
                <w:color w:val="000000"/>
                <w:sz w:val="14"/>
                <w:szCs w:val="14"/>
                <w:lang w:val="es-ES"/>
              </w:rPr>
            </w:pPr>
            <w:r w:rsidRPr="00675129">
              <w:rPr>
                <w:rFonts w:ascii="Arial" w:hAnsi="Arial" w:cs="Arial"/>
                <w:b/>
                <w:color w:val="000000"/>
                <w:sz w:val="14"/>
                <w:szCs w:val="14"/>
                <w:lang w:val="es-ES"/>
              </w:rPr>
              <w:t xml:space="preserve">Fuente: </w:t>
            </w:r>
            <w:r w:rsidRPr="00675129">
              <w:rPr>
                <w:rFonts w:ascii="Arial" w:hAnsi="Arial" w:cs="Arial"/>
                <w:color w:val="000000"/>
                <w:sz w:val="14"/>
                <w:szCs w:val="14"/>
                <w:lang w:val="es-ES"/>
              </w:rPr>
              <w:t>Elaborado por la ASEQROO con base en la Matriz de Indicadores para Resultados 2023 del programa presupuestario</w:t>
            </w:r>
          </w:p>
          <w:p w14:paraId="4643ED8E" w14:textId="7675DB23" w:rsidR="004539DB" w:rsidRPr="00675129" w:rsidRDefault="004539DB" w:rsidP="00D959EC">
            <w:pPr>
              <w:spacing w:after="0"/>
              <w:jc w:val="center"/>
              <w:rPr>
                <w:rFonts w:ascii="Arial" w:hAnsi="Arial" w:cs="Arial"/>
                <w:sz w:val="14"/>
                <w:szCs w:val="14"/>
              </w:rPr>
            </w:pPr>
            <w:r w:rsidRPr="00675129">
              <w:rPr>
                <w:rFonts w:ascii="Arial" w:hAnsi="Arial" w:cs="Arial"/>
                <w:sz w:val="14"/>
                <w:szCs w:val="14"/>
              </w:rPr>
              <w:t>E063 – Fortalecimiento d</w:t>
            </w:r>
            <w:r w:rsidR="00675129">
              <w:rPr>
                <w:rFonts w:ascii="Arial" w:hAnsi="Arial" w:cs="Arial"/>
                <w:sz w:val="14"/>
                <w:szCs w:val="14"/>
              </w:rPr>
              <w:t>e la Infraestructura Aérea de</w:t>
            </w:r>
            <w:r w:rsidRPr="00675129">
              <w:rPr>
                <w:rFonts w:ascii="Arial" w:hAnsi="Arial" w:cs="Arial"/>
                <w:sz w:val="14"/>
                <w:szCs w:val="14"/>
              </w:rPr>
              <w:t xml:space="preserve"> VIPSAESA.</w:t>
            </w:r>
          </w:p>
        </w:tc>
      </w:tr>
    </w:tbl>
    <w:p w14:paraId="3EF06782" w14:textId="6C6927FB" w:rsidR="00CB1656" w:rsidRDefault="00CB1656" w:rsidP="00CB1656">
      <w:pPr>
        <w:pStyle w:val="Prrafodelista"/>
        <w:spacing w:after="0"/>
        <w:jc w:val="both"/>
        <w:rPr>
          <w:rFonts w:ascii="Arial" w:hAnsi="Arial" w:cs="Arial"/>
          <w:sz w:val="24"/>
        </w:rPr>
      </w:pPr>
    </w:p>
    <w:p w14:paraId="192FAB8B" w14:textId="77777777" w:rsidR="00CB1656" w:rsidRPr="00CB0B96" w:rsidRDefault="00CB1656" w:rsidP="00CB1656">
      <w:pPr>
        <w:pStyle w:val="Prrafodelista"/>
        <w:spacing w:after="0"/>
        <w:jc w:val="both"/>
        <w:rPr>
          <w:rFonts w:ascii="Arial" w:hAnsi="Arial" w:cs="Arial"/>
          <w:sz w:val="8"/>
        </w:rPr>
      </w:pPr>
    </w:p>
    <w:p w14:paraId="6919E9BF" w14:textId="77777777" w:rsidR="00CB1656" w:rsidRPr="00CB1656" w:rsidRDefault="004539DB" w:rsidP="008763CA">
      <w:pPr>
        <w:pStyle w:val="Prrafodelista"/>
        <w:numPr>
          <w:ilvl w:val="0"/>
          <w:numId w:val="25"/>
        </w:numPr>
        <w:spacing w:after="0"/>
        <w:ind w:left="567" w:hanging="425"/>
        <w:jc w:val="both"/>
        <w:rPr>
          <w:rFonts w:ascii="Arial" w:hAnsi="Arial" w:cs="Arial"/>
          <w:sz w:val="24"/>
        </w:rPr>
      </w:pPr>
      <w:r w:rsidRPr="004539DB">
        <w:rPr>
          <w:rFonts w:ascii="Arial" w:hAnsi="Arial" w:cs="Arial"/>
          <w:b/>
          <w:sz w:val="24"/>
        </w:rPr>
        <w:t>Resumen Narrativo:</w:t>
      </w:r>
      <w:r w:rsidRPr="004539DB">
        <w:rPr>
          <w:rFonts w:ascii="Arial" w:hAnsi="Arial" w:cs="Arial"/>
          <w:sz w:val="24"/>
        </w:rPr>
        <w:t xml:space="preserve"> En el análisis del resumen narrativo de los objetivos se verificó la estructura y/o sintaxis de los objetivos de la MIR, así como las relaciones causales entre éstos, en sus distintos niveles: Fin, Propósito, Componentes y Actividades. Del resultado de la valoración, se determinó que el 71.43% cumplió con la claridad, sintaxis adecuada y relación de causa y efecto, y el 28.57% presentó áreas de mejora.</w:t>
      </w:r>
      <w:r w:rsidR="00CB1656" w:rsidRPr="00CB1656">
        <w:rPr>
          <w:rFonts w:ascii="Arial" w:hAnsi="Arial" w:cs="Arial"/>
          <w:b/>
          <w:sz w:val="20"/>
          <w:szCs w:val="20"/>
        </w:rPr>
        <w:t xml:space="preserve"> </w:t>
      </w:r>
    </w:p>
    <w:p w14:paraId="45EFE4A1" w14:textId="77777777" w:rsidR="00CB1656" w:rsidRPr="00CB0B96" w:rsidRDefault="00CB1656" w:rsidP="00CB1656">
      <w:pPr>
        <w:pStyle w:val="Prrafodelista"/>
        <w:spacing w:after="0"/>
        <w:jc w:val="both"/>
        <w:rPr>
          <w:rFonts w:ascii="Arial" w:hAnsi="Arial" w:cs="Arial"/>
          <w:sz w:val="20"/>
        </w:rPr>
      </w:pPr>
    </w:p>
    <w:p w14:paraId="15C088B3" w14:textId="70B4A119" w:rsidR="00675129" w:rsidRDefault="00CB1656" w:rsidP="00675129">
      <w:pPr>
        <w:pStyle w:val="Prrafodelista"/>
        <w:spacing w:after="0"/>
        <w:jc w:val="center"/>
        <w:rPr>
          <w:rFonts w:ascii="Arial" w:hAnsi="Arial" w:cs="Arial"/>
          <w:sz w:val="20"/>
          <w:szCs w:val="20"/>
        </w:rPr>
      </w:pPr>
      <w:r>
        <w:rPr>
          <w:rFonts w:ascii="Arial" w:hAnsi="Arial" w:cs="Arial"/>
          <w:b/>
          <w:sz w:val="20"/>
          <w:szCs w:val="20"/>
        </w:rPr>
        <w:t>Tabla 8</w:t>
      </w:r>
      <w:r w:rsidRPr="007733A8">
        <w:rPr>
          <w:rFonts w:ascii="Arial" w:hAnsi="Arial" w:cs="Arial"/>
          <w:b/>
          <w:sz w:val="20"/>
          <w:szCs w:val="20"/>
        </w:rPr>
        <w:t xml:space="preserve">. </w:t>
      </w:r>
      <w:r w:rsidRPr="007733A8">
        <w:rPr>
          <w:rFonts w:ascii="Arial" w:hAnsi="Arial" w:cs="Arial"/>
          <w:sz w:val="20"/>
          <w:szCs w:val="20"/>
        </w:rPr>
        <w:t xml:space="preserve">Áreas de mejora del resumen narrativo </w:t>
      </w:r>
      <w:r>
        <w:rPr>
          <w:rFonts w:ascii="Arial" w:hAnsi="Arial" w:cs="Arial"/>
          <w:sz w:val="20"/>
          <w:szCs w:val="20"/>
        </w:rPr>
        <w:t>del programa presupuestario</w:t>
      </w:r>
    </w:p>
    <w:p w14:paraId="21114656" w14:textId="50E98B40" w:rsidR="00857146" w:rsidRPr="00857146" w:rsidRDefault="00CB1656" w:rsidP="00675129">
      <w:pPr>
        <w:pStyle w:val="Prrafodelista"/>
        <w:spacing w:after="0"/>
        <w:jc w:val="center"/>
        <w:rPr>
          <w:rFonts w:ascii="Arial" w:hAnsi="Arial" w:cs="Arial"/>
          <w:sz w:val="14"/>
        </w:rPr>
      </w:pPr>
      <w:r>
        <w:rPr>
          <w:rFonts w:ascii="Arial" w:hAnsi="Arial" w:cs="Arial"/>
          <w:sz w:val="20"/>
          <w:szCs w:val="20"/>
        </w:rPr>
        <w:t>E063</w:t>
      </w:r>
      <w:r w:rsidR="00675129">
        <w:rPr>
          <w:rFonts w:ascii="Arial" w:hAnsi="Arial" w:cs="Arial"/>
          <w:sz w:val="20"/>
          <w:szCs w:val="20"/>
        </w:rPr>
        <w:t>-Fortalecimiento de la Infraestructura Área</w:t>
      </w:r>
    </w:p>
    <w:tbl>
      <w:tblPr>
        <w:tblStyle w:val="Tabladecuadrcula2-nfasis6"/>
        <w:tblpPr w:leftFromText="141" w:rightFromText="141" w:vertAnchor="text" w:tblpXSpec="center" w:tblpY="87"/>
        <w:tblW w:w="48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2428"/>
        <w:gridCol w:w="971"/>
        <w:gridCol w:w="994"/>
        <w:gridCol w:w="852"/>
        <w:gridCol w:w="2694"/>
      </w:tblGrid>
      <w:tr w:rsidR="00CB0B96" w:rsidRPr="00675129" w14:paraId="6B56C20E" w14:textId="77777777" w:rsidTr="00675129">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553" w:type="pct"/>
            <w:tcBorders>
              <w:top w:val="single" w:sz="4" w:space="0" w:color="auto"/>
              <w:bottom w:val="single" w:sz="4" w:space="0" w:color="auto"/>
              <w:right w:val="single" w:sz="4" w:space="0" w:color="auto"/>
            </w:tcBorders>
            <w:shd w:val="clear" w:color="auto" w:fill="DBE5F1" w:themeFill="accent1" w:themeFillTint="33"/>
            <w:vAlign w:val="center"/>
          </w:tcPr>
          <w:p w14:paraId="49E7FD0B" w14:textId="77777777" w:rsidR="004539DB" w:rsidRPr="00675129" w:rsidRDefault="004539DB" w:rsidP="008763CA">
            <w:pPr>
              <w:spacing w:line="276" w:lineRule="auto"/>
              <w:ind w:left="-112" w:right="-107"/>
              <w:jc w:val="center"/>
              <w:rPr>
                <w:rFonts w:ascii="Arial" w:hAnsi="Arial" w:cs="Arial"/>
                <w:b w:val="0"/>
                <w:sz w:val="18"/>
                <w:szCs w:val="18"/>
              </w:rPr>
            </w:pPr>
            <w:r w:rsidRPr="00675129">
              <w:rPr>
                <w:rFonts w:ascii="Arial" w:hAnsi="Arial" w:cs="Arial"/>
                <w:sz w:val="18"/>
                <w:szCs w:val="18"/>
              </w:rPr>
              <w:t>Nivel de la MIR</w:t>
            </w:r>
          </w:p>
        </w:tc>
        <w:tc>
          <w:tcPr>
            <w:tcW w:w="13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E36B15" w14:textId="77777777" w:rsidR="004539DB" w:rsidRPr="00675129" w:rsidRDefault="004539DB" w:rsidP="0032338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75129">
              <w:rPr>
                <w:rFonts w:ascii="Arial" w:hAnsi="Arial" w:cs="Arial"/>
                <w:sz w:val="18"/>
                <w:szCs w:val="18"/>
              </w:rPr>
              <w:t>Resumen Narrativo</w:t>
            </w:r>
          </w:p>
        </w:tc>
        <w:tc>
          <w:tcPr>
            <w:tcW w:w="54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8FE789" w14:textId="659FAFC0" w:rsidR="004539DB" w:rsidRPr="00675129" w:rsidRDefault="004539DB" w:rsidP="00CB1656">
            <w:pPr>
              <w:spacing w:line="276" w:lineRule="auto"/>
              <w:ind w:left="-104" w:right="-111"/>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75129">
              <w:rPr>
                <w:rFonts w:ascii="Arial" w:hAnsi="Arial" w:cs="Arial"/>
                <w:sz w:val="18"/>
                <w:szCs w:val="18"/>
              </w:rPr>
              <w:t>Claridad</w:t>
            </w:r>
          </w:p>
        </w:tc>
        <w:tc>
          <w:tcPr>
            <w:tcW w:w="55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B2439D" w14:textId="77777777" w:rsidR="004539DB" w:rsidRPr="00675129" w:rsidRDefault="004539DB" w:rsidP="00CB0B96">
            <w:pPr>
              <w:spacing w:line="276" w:lineRule="auto"/>
              <w:ind w:left="-106" w:right="-105"/>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75129">
              <w:rPr>
                <w:rFonts w:ascii="Arial" w:hAnsi="Arial" w:cs="Arial"/>
                <w:sz w:val="18"/>
                <w:szCs w:val="18"/>
              </w:rPr>
              <w:t>Sintaxis</w:t>
            </w:r>
          </w:p>
        </w:tc>
        <w:tc>
          <w:tcPr>
            <w:tcW w:w="4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208F7B" w14:textId="76726176" w:rsidR="00CB0B96" w:rsidRPr="00675129" w:rsidRDefault="004539DB" w:rsidP="008763CA">
            <w:pPr>
              <w:spacing w:line="276" w:lineRule="auto"/>
              <w:ind w:left="-253" w:right="-275"/>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75129">
              <w:rPr>
                <w:rFonts w:ascii="Arial" w:hAnsi="Arial" w:cs="Arial"/>
                <w:sz w:val="18"/>
                <w:szCs w:val="18"/>
              </w:rPr>
              <w:t xml:space="preserve">Causa </w:t>
            </w:r>
            <w:r w:rsidR="00CB0B96" w:rsidRPr="00675129">
              <w:rPr>
                <w:rFonts w:ascii="Arial" w:hAnsi="Arial" w:cs="Arial"/>
                <w:sz w:val="18"/>
                <w:szCs w:val="18"/>
              </w:rPr>
              <w:t>-</w:t>
            </w:r>
            <w:r w:rsidRPr="00675129">
              <w:rPr>
                <w:rFonts w:ascii="Arial" w:hAnsi="Arial" w:cs="Arial"/>
                <w:sz w:val="18"/>
                <w:szCs w:val="18"/>
              </w:rPr>
              <w:t xml:space="preserve"> </w:t>
            </w:r>
          </w:p>
          <w:p w14:paraId="46D8DDDD" w14:textId="6DCF69F3" w:rsidR="004539DB" w:rsidRPr="00675129" w:rsidRDefault="004539DB" w:rsidP="008763CA">
            <w:pPr>
              <w:spacing w:line="276" w:lineRule="auto"/>
              <w:ind w:left="-253" w:right="-275"/>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675129">
              <w:rPr>
                <w:rFonts w:ascii="Arial" w:hAnsi="Arial" w:cs="Arial"/>
                <w:sz w:val="18"/>
                <w:szCs w:val="18"/>
              </w:rPr>
              <w:t xml:space="preserve">efecto </w:t>
            </w:r>
          </w:p>
        </w:tc>
        <w:tc>
          <w:tcPr>
            <w:tcW w:w="1509" w:type="pct"/>
            <w:tcBorders>
              <w:top w:val="single" w:sz="4" w:space="0" w:color="auto"/>
              <w:left w:val="single" w:sz="4" w:space="0" w:color="auto"/>
              <w:bottom w:val="single" w:sz="4" w:space="0" w:color="auto"/>
            </w:tcBorders>
            <w:shd w:val="clear" w:color="auto" w:fill="DBE5F1" w:themeFill="accent1" w:themeFillTint="33"/>
            <w:vAlign w:val="center"/>
          </w:tcPr>
          <w:p w14:paraId="08C43CA2" w14:textId="77777777" w:rsidR="004539DB" w:rsidRPr="00675129" w:rsidRDefault="004539DB" w:rsidP="0032338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675129">
              <w:rPr>
                <w:rFonts w:ascii="Arial" w:hAnsi="Arial" w:cs="Arial"/>
                <w:sz w:val="18"/>
                <w:szCs w:val="18"/>
              </w:rPr>
              <w:t>Observación</w:t>
            </w:r>
          </w:p>
        </w:tc>
      </w:tr>
      <w:tr w:rsidR="00CB0B96" w:rsidRPr="00675129" w14:paraId="25CED7D4" w14:textId="77777777" w:rsidTr="0067512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53" w:type="pct"/>
            <w:tcBorders>
              <w:bottom w:val="single" w:sz="4" w:space="0" w:color="auto"/>
            </w:tcBorders>
            <w:shd w:val="clear" w:color="auto" w:fill="auto"/>
            <w:vAlign w:val="center"/>
          </w:tcPr>
          <w:p w14:paraId="7A5F7D8E" w14:textId="77777777" w:rsidR="004539DB" w:rsidRPr="00675129" w:rsidRDefault="004539DB" w:rsidP="00323381">
            <w:pPr>
              <w:spacing w:line="276" w:lineRule="auto"/>
              <w:jc w:val="center"/>
              <w:rPr>
                <w:rFonts w:ascii="Arial" w:hAnsi="Arial" w:cs="Arial"/>
                <w:sz w:val="18"/>
                <w:szCs w:val="18"/>
              </w:rPr>
            </w:pPr>
            <w:r w:rsidRPr="00675129">
              <w:rPr>
                <w:rFonts w:ascii="Arial" w:hAnsi="Arial" w:cs="Arial"/>
                <w:sz w:val="18"/>
                <w:szCs w:val="18"/>
              </w:rPr>
              <w:t>Fin</w:t>
            </w:r>
          </w:p>
        </w:tc>
        <w:tc>
          <w:tcPr>
            <w:tcW w:w="1360" w:type="pct"/>
            <w:tcBorders>
              <w:bottom w:val="single" w:sz="4" w:space="0" w:color="auto"/>
            </w:tcBorders>
            <w:shd w:val="clear" w:color="auto" w:fill="auto"/>
            <w:vAlign w:val="center"/>
          </w:tcPr>
          <w:p w14:paraId="3C60B522" w14:textId="77777777" w:rsidR="004539DB" w:rsidRPr="00675129" w:rsidRDefault="004539DB" w:rsidP="0032338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5129">
              <w:rPr>
                <w:rFonts w:ascii="Arial" w:hAnsi="Arial" w:cs="Arial"/>
                <w:color w:val="000000"/>
                <w:sz w:val="18"/>
                <w:szCs w:val="18"/>
              </w:rPr>
              <w:t>F – Contar con infraestructura que mejore la calidad de vida de las personas y consolide a Quintana Roo como un estado competitivo, moderno y sustentable.</w:t>
            </w:r>
          </w:p>
        </w:tc>
        <w:tc>
          <w:tcPr>
            <w:tcW w:w="544" w:type="pct"/>
            <w:tcBorders>
              <w:bottom w:val="single" w:sz="4" w:space="0" w:color="auto"/>
            </w:tcBorders>
            <w:shd w:val="clear" w:color="auto" w:fill="auto"/>
            <w:vAlign w:val="center"/>
          </w:tcPr>
          <w:p w14:paraId="6511BFA0" w14:textId="30AF7D52" w:rsidR="004539DB" w:rsidRPr="00675129" w:rsidRDefault="00675129" w:rsidP="0067512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5129">
              <w:rPr>
                <w:rFonts w:ascii="Arial" w:hAnsi="Arial" w:cs="Arial"/>
                <w:b/>
                <w:sz w:val="18"/>
                <w:szCs w:val="18"/>
              </w:rPr>
              <w:t>x</w:t>
            </w:r>
          </w:p>
        </w:tc>
        <w:tc>
          <w:tcPr>
            <w:tcW w:w="557" w:type="pct"/>
            <w:tcBorders>
              <w:bottom w:val="single" w:sz="4" w:space="0" w:color="auto"/>
            </w:tcBorders>
            <w:shd w:val="clear" w:color="auto" w:fill="auto"/>
            <w:vAlign w:val="center"/>
          </w:tcPr>
          <w:p w14:paraId="74F15B00" w14:textId="5CC5FD12" w:rsidR="004539DB" w:rsidRPr="00675129" w:rsidRDefault="00675129" w:rsidP="0067512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5129">
              <w:rPr>
                <w:rFonts w:ascii="Arial" w:hAnsi="Arial" w:cs="Arial"/>
                <w:b/>
                <w:sz w:val="18"/>
                <w:szCs w:val="18"/>
              </w:rPr>
              <w:t>x</w:t>
            </w:r>
          </w:p>
        </w:tc>
        <w:tc>
          <w:tcPr>
            <w:tcW w:w="477" w:type="pct"/>
            <w:tcBorders>
              <w:bottom w:val="single" w:sz="4" w:space="0" w:color="auto"/>
            </w:tcBorders>
            <w:shd w:val="clear" w:color="auto" w:fill="auto"/>
            <w:vAlign w:val="center"/>
          </w:tcPr>
          <w:p w14:paraId="6A3D1532" w14:textId="284BA949" w:rsidR="004539DB" w:rsidRPr="00675129" w:rsidRDefault="00675129" w:rsidP="0067512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5129">
              <w:rPr>
                <w:rFonts w:ascii="Arial" w:hAnsi="Arial" w:cs="Arial"/>
                <w:b/>
                <w:sz w:val="18"/>
                <w:szCs w:val="18"/>
              </w:rPr>
              <w:t>x</w:t>
            </w:r>
          </w:p>
        </w:tc>
        <w:tc>
          <w:tcPr>
            <w:tcW w:w="1509" w:type="pct"/>
            <w:tcBorders>
              <w:bottom w:val="single" w:sz="4" w:space="0" w:color="auto"/>
            </w:tcBorders>
            <w:shd w:val="clear" w:color="auto" w:fill="auto"/>
            <w:vAlign w:val="center"/>
          </w:tcPr>
          <w:p w14:paraId="1F68DB4C" w14:textId="77777777" w:rsidR="004539DB" w:rsidRDefault="004539DB" w:rsidP="0032338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ES" w:eastAsia="es-MX"/>
              </w:rPr>
            </w:pPr>
            <w:r w:rsidRPr="00675129">
              <w:rPr>
                <w:rFonts w:ascii="Arial" w:hAnsi="Arial" w:cs="Arial"/>
                <w:sz w:val="18"/>
                <w:szCs w:val="18"/>
                <w:lang w:val="es-ES" w:eastAsia="es-MX"/>
              </w:rPr>
              <w:t>El objetivo del Fin no es claro, debido a que no menciona cuál es la contribución del programa al logro de un objetivo superior, así mismo, no cumple con la sintaxis recomendada para este nivel.</w:t>
            </w:r>
          </w:p>
          <w:p w14:paraId="4463054B" w14:textId="4AA10C7C" w:rsidR="00D959EC" w:rsidRPr="00675129" w:rsidRDefault="00D959EC" w:rsidP="0032338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5E6C58" w:rsidRPr="00675129" w14:paraId="006A9220" w14:textId="77777777" w:rsidTr="00675129">
        <w:trPr>
          <w:trHeight w:val="279"/>
        </w:trPr>
        <w:tc>
          <w:tcPr>
            <w:cnfStyle w:val="001000000000" w:firstRow="0" w:lastRow="0" w:firstColumn="1" w:lastColumn="0" w:oddVBand="0" w:evenVBand="0" w:oddHBand="0" w:evenHBand="0" w:firstRowFirstColumn="0" w:firstRowLastColumn="0" w:lastRowFirstColumn="0" w:lastRowLastColumn="0"/>
            <w:tcW w:w="553" w:type="pct"/>
            <w:tcBorders>
              <w:bottom w:val="single" w:sz="4" w:space="0" w:color="auto"/>
            </w:tcBorders>
            <w:shd w:val="clear" w:color="auto" w:fill="DBE5F1" w:themeFill="accent1" w:themeFillTint="33"/>
            <w:vAlign w:val="center"/>
          </w:tcPr>
          <w:p w14:paraId="68CCE345" w14:textId="0722E140" w:rsidR="00CB0B96" w:rsidRPr="00675129" w:rsidRDefault="00CB0B96" w:rsidP="00CB0B96">
            <w:pPr>
              <w:ind w:left="-108" w:right="-107"/>
              <w:jc w:val="center"/>
              <w:rPr>
                <w:rFonts w:ascii="Arial" w:hAnsi="Arial" w:cs="Arial"/>
                <w:sz w:val="18"/>
                <w:szCs w:val="18"/>
              </w:rPr>
            </w:pPr>
            <w:r w:rsidRPr="00675129">
              <w:rPr>
                <w:rFonts w:ascii="Arial" w:hAnsi="Arial" w:cs="Arial"/>
                <w:sz w:val="18"/>
                <w:szCs w:val="18"/>
              </w:rPr>
              <w:lastRenderedPageBreak/>
              <w:t>Nivel de la MIR</w:t>
            </w:r>
          </w:p>
        </w:tc>
        <w:tc>
          <w:tcPr>
            <w:tcW w:w="1360" w:type="pct"/>
            <w:tcBorders>
              <w:bottom w:val="single" w:sz="4" w:space="0" w:color="auto"/>
            </w:tcBorders>
            <w:shd w:val="clear" w:color="auto" w:fill="DBE5F1" w:themeFill="accent1" w:themeFillTint="33"/>
            <w:vAlign w:val="center"/>
          </w:tcPr>
          <w:p w14:paraId="1737B073" w14:textId="60280554" w:rsidR="00CB0B96" w:rsidRPr="00675129" w:rsidRDefault="00CB0B96" w:rsidP="00CB0B96">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Resumen Narrativo</w:t>
            </w:r>
          </w:p>
        </w:tc>
        <w:tc>
          <w:tcPr>
            <w:tcW w:w="544" w:type="pct"/>
            <w:tcBorders>
              <w:bottom w:val="single" w:sz="4" w:space="0" w:color="auto"/>
            </w:tcBorders>
            <w:shd w:val="clear" w:color="auto" w:fill="DBE5F1" w:themeFill="accent1" w:themeFillTint="33"/>
            <w:vAlign w:val="center"/>
          </w:tcPr>
          <w:p w14:paraId="4E78F236" w14:textId="7A614061" w:rsidR="00CB0B96" w:rsidRPr="00675129" w:rsidRDefault="00CB0B96" w:rsidP="00CB0B9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Claridad</w:t>
            </w:r>
          </w:p>
        </w:tc>
        <w:tc>
          <w:tcPr>
            <w:tcW w:w="557" w:type="pct"/>
            <w:tcBorders>
              <w:bottom w:val="single" w:sz="4" w:space="0" w:color="auto"/>
            </w:tcBorders>
            <w:shd w:val="clear" w:color="auto" w:fill="DBE5F1" w:themeFill="accent1" w:themeFillTint="33"/>
            <w:vAlign w:val="center"/>
          </w:tcPr>
          <w:p w14:paraId="10F0D192" w14:textId="7FEFB368" w:rsidR="00CB0B96" w:rsidRPr="00675129" w:rsidRDefault="00CB0B96" w:rsidP="00CB0B96">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Sintaxis</w:t>
            </w:r>
          </w:p>
        </w:tc>
        <w:tc>
          <w:tcPr>
            <w:tcW w:w="477" w:type="pct"/>
            <w:tcBorders>
              <w:bottom w:val="single" w:sz="4" w:space="0" w:color="auto"/>
            </w:tcBorders>
            <w:shd w:val="clear" w:color="auto" w:fill="DBE5F1" w:themeFill="accent1" w:themeFillTint="33"/>
            <w:vAlign w:val="center"/>
          </w:tcPr>
          <w:p w14:paraId="01A47A40" w14:textId="03721D93" w:rsidR="00CB0B96" w:rsidRPr="00675129" w:rsidRDefault="00CB0B96" w:rsidP="00CB0B96">
            <w:pP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 xml:space="preserve">Causa-efecto </w:t>
            </w:r>
          </w:p>
        </w:tc>
        <w:tc>
          <w:tcPr>
            <w:tcW w:w="1509" w:type="pct"/>
            <w:tcBorders>
              <w:bottom w:val="single" w:sz="4" w:space="0" w:color="auto"/>
            </w:tcBorders>
            <w:shd w:val="clear" w:color="auto" w:fill="DBE5F1" w:themeFill="accent1" w:themeFillTint="33"/>
            <w:vAlign w:val="center"/>
          </w:tcPr>
          <w:p w14:paraId="1DF2A32C" w14:textId="2404A0F5" w:rsidR="00CB0B96" w:rsidRPr="00675129" w:rsidRDefault="00CB0B96" w:rsidP="00CB0B96">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Observación</w:t>
            </w:r>
          </w:p>
        </w:tc>
      </w:tr>
      <w:tr w:rsidR="00D959EC" w:rsidRPr="00675129" w14:paraId="0E10548C" w14:textId="77777777" w:rsidTr="00D959EC">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53" w:type="pct"/>
            <w:tcBorders>
              <w:bottom w:val="single" w:sz="4" w:space="0" w:color="auto"/>
            </w:tcBorders>
            <w:shd w:val="clear" w:color="auto" w:fill="auto"/>
            <w:vAlign w:val="center"/>
          </w:tcPr>
          <w:p w14:paraId="0BDAE3DB" w14:textId="4583A058" w:rsidR="00D959EC" w:rsidRPr="00675129" w:rsidRDefault="00D959EC" w:rsidP="00D959EC">
            <w:pPr>
              <w:ind w:left="-108" w:right="-107"/>
              <w:jc w:val="center"/>
              <w:rPr>
                <w:rFonts w:ascii="Arial" w:hAnsi="Arial" w:cs="Arial"/>
                <w:sz w:val="18"/>
                <w:szCs w:val="18"/>
              </w:rPr>
            </w:pPr>
            <w:r w:rsidRPr="00675129">
              <w:rPr>
                <w:rFonts w:ascii="Arial" w:hAnsi="Arial" w:cs="Arial"/>
                <w:sz w:val="18"/>
                <w:szCs w:val="18"/>
              </w:rPr>
              <w:t>Propósito</w:t>
            </w:r>
          </w:p>
        </w:tc>
        <w:tc>
          <w:tcPr>
            <w:tcW w:w="1360" w:type="pct"/>
            <w:tcBorders>
              <w:bottom w:val="single" w:sz="4" w:space="0" w:color="auto"/>
            </w:tcBorders>
            <w:shd w:val="clear" w:color="auto" w:fill="auto"/>
          </w:tcPr>
          <w:p w14:paraId="6763F9A2" w14:textId="4C0F565A" w:rsidR="00D959EC" w:rsidRPr="00675129" w:rsidRDefault="00D959EC" w:rsidP="00D959E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5129">
              <w:rPr>
                <w:rFonts w:ascii="Arial" w:hAnsi="Arial" w:cs="Arial"/>
                <w:sz w:val="18"/>
                <w:szCs w:val="18"/>
              </w:rPr>
              <w:t>P – Mejorar y desarrollar los</w:t>
            </w:r>
            <w:r>
              <w:rPr>
                <w:rFonts w:ascii="Arial" w:hAnsi="Arial" w:cs="Arial"/>
                <w:sz w:val="18"/>
                <w:szCs w:val="18"/>
              </w:rPr>
              <w:t xml:space="preserve"> servicios de transporte aéreo, </w:t>
            </w:r>
            <w:r w:rsidRPr="00675129">
              <w:rPr>
                <w:rFonts w:ascii="Arial" w:hAnsi="Arial" w:cs="Arial"/>
                <w:sz w:val="18"/>
                <w:szCs w:val="18"/>
              </w:rPr>
              <w:t>a través del fortalecimiento de la infraestructura aérea que permita reducir los tiempos de traslado que ayude al desarrollo económico del estado.</w:t>
            </w:r>
          </w:p>
        </w:tc>
        <w:tc>
          <w:tcPr>
            <w:tcW w:w="544" w:type="pct"/>
            <w:tcBorders>
              <w:bottom w:val="single" w:sz="4" w:space="0" w:color="auto"/>
            </w:tcBorders>
            <w:shd w:val="clear" w:color="auto" w:fill="auto"/>
            <w:vAlign w:val="center"/>
          </w:tcPr>
          <w:p w14:paraId="016CBB15" w14:textId="4AB3C279" w:rsidR="00D959EC" w:rsidRPr="00675129" w:rsidRDefault="00D959EC" w:rsidP="00D959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5129">
              <w:rPr>
                <w:rFonts w:ascii="Arial" w:hAnsi="Arial" w:cs="Arial"/>
                <w:b/>
                <w:sz w:val="18"/>
                <w:szCs w:val="18"/>
              </w:rPr>
              <w:t>x</w:t>
            </w:r>
          </w:p>
        </w:tc>
        <w:tc>
          <w:tcPr>
            <w:tcW w:w="557" w:type="pct"/>
            <w:tcBorders>
              <w:bottom w:val="single" w:sz="4" w:space="0" w:color="auto"/>
            </w:tcBorders>
            <w:shd w:val="clear" w:color="auto" w:fill="auto"/>
            <w:vAlign w:val="center"/>
          </w:tcPr>
          <w:p w14:paraId="4351D870" w14:textId="6D388335" w:rsidR="00D959EC" w:rsidRPr="00675129" w:rsidRDefault="00D959EC" w:rsidP="00D959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5129">
              <w:rPr>
                <w:rFonts w:ascii="Arial" w:hAnsi="Arial" w:cs="Arial"/>
                <w:b/>
                <w:sz w:val="18"/>
                <w:szCs w:val="18"/>
              </w:rPr>
              <w:t>x</w:t>
            </w:r>
          </w:p>
        </w:tc>
        <w:tc>
          <w:tcPr>
            <w:tcW w:w="477" w:type="pct"/>
            <w:tcBorders>
              <w:bottom w:val="single" w:sz="4" w:space="0" w:color="auto"/>
            </w:tcBorders>
            <w:shd w:val="clear" w:color="auto" w:fill="auto"/>
            <w:vAlign w:val="center"/>
          </w:tcPr>
          <w:p w14:paraId="35E9294A" w14:textId="2C0E6DA2" w:rsidR="00D959EC" w:rsidRPr="00675129" w:rsidRDefault="00D959EC" w:rsidP="00D959E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5129">
              <w:rPr>
                <w:rFonts w:ascii="Arial" w:hAnsi="Arial" w:cs="Arial"/>
                <w:b/>
                <w:sz w:val="18"/>
                <w:szCs w:val="18"/>
              </w:rPr>
              <w:t>x</w:t>
            </w:r>
          </w:p>
        </w:tc>
        <w:tc>
          <w:tcPr>
            <w:tcW w:w="1509" w:type="pct"/>
            <w:tcBorders>
              <w:bottom w:val="single" w:sz="4" w:space="0" w:color="auto"/>
            </w:tcBorders>
            <w:shd w:val="clear" w:color="auto" w:fill="auto"/>
          </w:tcPr>
          <w:p w14:paraId="4CE1D0B4" w14:textId="2BB38DF5" w:rsidR="00D959EC" w:rsidRPr="00675129" w:rsidRDefault="00D959EC" w:rsidP="00D959E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5129">
              <w:rPr>
                <w:rFonts w:ascii="Arial" w:hAnsi="Arial" w:cs="Arial"/>
                <w:sz w:val="18"/>
                <w:szCs w:val="18"/>
              </w:rPr>
              <w:t>El objetivo no es claro, ya que, no contribuye a lograr el nivel fin y no cumple con la sintaxis recomendada para este nivel.</w:t>
            </w:r>
          </w:p>
        </w:tc>
      </w:tr>
      <w:tr w:rsidR="004539DB" w:rsidRPr="00675129" w14:paraId="08146442" w14:textId="77777777" w:rsidTr="00CB0B96">
        <w:trPr>
          <w:trHeight w:val="279"/>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il"/>
              <w:bottom w:val="nil"/>
              <w:right w:val="nil"/>
            </w:tcBorders>
            <w:shd w:val="clear" w:color="auto" w:fill="auto"/>
          </w:tcPr>
          <w:p w14:paraId="2963828B" w14:textId="77777777" w:rsidR="00D959EC" w:rsidRDefault="004539DB" w:rsidP="00D959EC">
            <w:pPr>
              <w:jc w:val="center"/>
              <w:rPr>
                <w:rFonts w:ascii="Arial" w:hAnsi="Arial" w:cs="Arial"/>
                <w:b w:val="0"/>
                <w:color w:val="000000"/>
                <w:sz w:val="14"/>
                <w:szCs w:val="18"/>
                <w:lang w:val="es-ES" w:eastAsia="es-MX"/>
              </w:rPr>
            </w:pPr>
            <w:r w:rsidRPr="00D959EC">
              <w:rPr>
                <w:rFonts w:ascii="Arial" w:hAnsi="Arial" w:cs="Arial"/>
                <w:color w:val="000000"/>
                <w:sz w:val="14"/>
                <w:szCs w:val="18"/>
                <w:lang w:val="es-ES" w:eastAsia="es-MX"/>
              </w:rPr>
              <w:t xml:space="preserve">Fuente: </w:t>
            </w:r>
            <w:r w:rsidRPr="00D959EC">
              <w:rPr>
                <w:rFonts w:ascii="Arial" w:hAnsi="Arial" w:cs="Arial"/>
                <w:b w:val="0"/>
                <w:color w:val="000000"/>
                <w:sz w:val="14"/>
                <w:szCs w:val="18"/>
                <w:lang w:val="es-ES" w:eastAsia="es-MX"/>
              </w:rPr>
              <w:t xml:space="preserve">Elaborado por la ASEQROO con base en la Matriz de Indicadores para Resultados 2023 del programa presupuestario </w:t>
            </w:r>
          </w:p>
          <w:p w14:paraId="7BE48021" w14:textId="5AAFE7FC" w:rsidR="004539DB" w:rsidRPr="00675129" w:rsidRDefault="004539DB" w:rsidP="00D959EC">
            <w:pPr>
              <w:jc w:val="center"/>
              <w:rPr>
                <w:rFonts w:ascii="Arial" w:hAnsi="Arial" w:cs="Arial"/>
                <w:sz w:val="18"/>
                <w:szCs w:val="18"/>
              </w:rPr>
            </w:pPr>
            <w:r w:rsidRPr="00D959EC">
              <w:rPr>
                <w:rFonts w:ascii="Arial" w:hAnsi="Arial" w:cs="Arial"/>
                <w:b w:val="0"/>
                <w:sz w:val="14"/>
                <w:szCs w:val="18"/>
              </w:rPr>
              <w:t>E063 – Fortalecimiento de</w:t>
            </w:r>
            <w:r w:rsidR="00D959EC">
              <w:rPr>
                <w:rFonts w:ascii="Arial" w:hAnsi="Arial" w:cs="Arial"/>
                <w:b w:val="0"/>
                <w:sz w:val="14"/>
                <w:szCs w:val="18"/>
              </w:rPr>
              <w:t xml:space="preserve"> la Infraestructura Aérea de </w:t>
            </w:r>
            <w:r w:rsidRPr="00D959EC">
              <w:rPr>
                <w:rFonts w:ascii="Arial" w:hAnsi="Arial" w:cs="Arial"/>
                <w:b w:val="0"/>
                <w:sz w:val="14"/>
                <w:szCs w:val="18"/>
              </w:rPr>
              <w:t>VIPSAESA.</w:t>
            </w:r>
          </w:p>
        </w:tc>
      </w:tr>
    </w:tbl>
    <w:p w14:paraId="7802CD77" w14:textId="4C518D26" w:rsidR="00CB1656" w:rsidRPr="00D94895" w:rsidRDefault="00CB1656" w:rsidP="00CB1656">
      <w:pPr>
        <w:pStyle w:val="Prrafodelista"/>
        <w:spacing w:after="0"/>
        <w:jc w:val="both"/>
        <w:rPr>
          <w:rFonts w:ascii="Arial" w:hAnsi="Arial" w:cs="Arial"/>
          <w:sz w:val="2"/>
        </w:rPr>
      </w:pPr>
    </w:p>
    <w:p w14:paraId="6FA0D101" w14:textId="77777777" w:rsidR="007D72D5" w:rsidRPr="00CB1656" w:rsidRDefault="007D72D5" w:rsidP="00CB1656">
      <w:pPr>
        <w:pStyle w:val="Prrafodelista"/>
        <w:spacing w:after="0"/>
        <w:jc w:val="both"/>
        <w:rPr>
          <w:rFonts w:ascii="Arial" w:hAnsi="Arial" w:cs="Arial"/>
          <w:sz w:val="24"/>
        </w:rPr>
      </w:pPr>
    </w:p>
    <w:p w14:paraId="61721B5B" w14:textId="114B36E7" w:rsidR="00857146" w:rsidRDefault="004539DB" w:rsidP="00782E5E">
      <w:pPr>
        <w:pStyle w:val="Prrafodelista"/>
        <w:numPr>
          <w:ilvl w:val="0"/>
          <w:numId w:val="25"/>
        </w:numPr>
        <w:spacing w:after="0"/>
        <w:ind w:left="567" w:hanging="425"/>
        <w:jc w:val="both"/>
        <w:rPr>
          <w:rFonts w:ascii="Arial" w:hAnsi="Arial" w:cs="Arial"/>
          <w:sz w:val="24"/>
        </w:rPr>
      </w:pPr>
      <w:r w:rsidRPr="004539DB">
        <w:rPr>
          <w:rFonts w:ascii="Arial" w:hAnsi="Arial" w:cs="Arial"/>
          <w:b/>
          <w:sz w:val="24"/>
        </w:rPr>
        <w:t xml:space="preserve">Indicadores: </w:t>
      </w:r>
      <w:r w:rsidRPr="004539DB">
        <w:rPr>
          <w:rFonts w:ascii="Arial" w:hAnsi="Arial" w:cs="Arial"/>
          <w:sz w:val="24"/>
        </w:rPr>
        <w:t>En el análisis de los indicadores se corroboró que estos cumplan con la estructura y los elementos mínimos para determinar la consecución de los objetivos planteados en el resumen narrativo. Del resultado de la valoración, se determinó que presentó áreas de mejora en los siguientes aspectos:</w:t>
      </w:r>
    </w:p>
    <w:p w14:paraId="0D85EB20" w14:textId="77777777" w:rsidR="00D959EC" w:rsidRDefault="00D959EC" w:rsidP="00D959EC">
      <w:pPr>
        <w:pStyle w:val="Prrafodelista"/>
        <w:spacing w:after="0"/>
        <w:ind w:left="567"/>
        <w:jc w:val="both"/>
        <w:rPr>
          <w:rFonts w:ascii="Arial" w:hAnsi="Arial" w:cs="Arial"/>
          <w:sz w:val="24"/>
        </w:rPr>
      </w:pPr>
    </w:p>
    <w:p w14:paraId="7E14A9AE" w14:textId="791C5FA8" w:rsidR="004539DB" w:rsidRPr="00E8356E" w:rsidRDefault="004539DB" w:rsidP="004539DB">
      <w:pPr>
        <w:jc w:val="both"/>
        <w:rPr>
          <w:rFonts w:ascii="Arial" w:hAnsi="Arial" w:cs="Arial"/>
          <w:b/>
          <w:sz w:val="6"/>
          <w:szCs w:val="20"/>
          <w:highlight w:val="cyan"/>
          <w:lang w:val="es-ES"/>
        </w:rPr>
      </w:pPr>
    </w:p>
    <w:p w14:paraId="79BE612F" w14:textId="77777777" w:rsidR="004539DB" w:rsidRPr="00545062" w:rsidRDefault="004539DB" w:rsidP="008A2DA5">
      <w:pPr>
        <w:pStyle w:val="Prrafodelista"/>
        <w:spacing w:after="0"/>
        <w:jc w:val="center"/>
        <w:rPr>
          <w:rFonts w:ascii="Arial" w:hAnsi="Arial" w:cs="Arial"/>
          <w:b/>
          <w:i/>
        </w:rPr>
      </w:pPr>
      <w:r>
        <w:rPr>
          <w:rFonts w:ascii="Arial" w:hAnsi="Arial" w:cs="Arial"/>
          <w:b/>
          <w:sz w:val="20"/>
          <w:szCs w:val="20"/>
        </w:rPr>
        <w:t>Tabla 9</w:t>
      </w:r>
      <w:r w:rsidRPr="00A17C51">
        <w:rPr>
          <w:rFonts w:ascii="Arial" w:hAnsi="Arial" w:cs="Arial"/>
          <w:b/>
          <w:sz w:val="20"/>
          <w:szCs w:val="20"/>
        </w:rPr>
        <w:t>.</w:t>
      </w:r>
      <w:r w:rsidRPr="00E6336F">
        <w:rPr>
          <w:rFonts w:ascii="Arial" w:hAnsi="Arial" w:cs="Arial"/>
          <w:b/>
          <w:sz w:val="20"/>
          <w:szCs w:val="20"/>
        </w:rPr>
        <w:t xml:space="preserve"> </w:t>
      </w:r>
      <w:r w:rsidRPr="00E6336F">
        <w:rPr>
          <w:rFonts w:ascii="Arial" w:hAnsi="Arial" w:cs="Arial"/>
          <w:sz w:val="20"/>
          <w:szCs w:val="20"/>
        </w:rPr>
        <w:t xml:space="preserve">Áreas de mejora de los indicadores </w:t>
      </w:r>
      <w:r>
        <w:rPr>
          <w:rFonts w:ascii="Arial" w:hAnsi="Arial" w:cs="Arial"/>
          <w:sz w:val="20"/>
          <w:szCs w:val="20"/>
        </w:rPr>
        <w:t>del programa presupuestario E063</w:t>
      </w:r>
    </w:p>
    <w:tbl>
      <w:tblPr>
        <w:tblStyle w:val="Tabladecuadrcula2-nfasis61"/>
        <w:tblW w:w="4751" w:type="pct"/>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986"/>
        <w:gridCol w:w="585"/>
        <w:gridCol w:w="445"/>
        <w:gridCol w:w="590"/>
        <w:gridCol w:w="441"/>
        <w:gridCol w:w="576"/>
        <w:gridCol w:w="604"/>
        <w:gridCol w:w="406"/>
        <w:gridCol w:w="130"/>
        <w:gridCol w:w="550"/>
        <w:gridCol w:w="585"/>
        <w:gridCol w:w="555"/>
        <w:gridCol w:w="26"/>
      </w:tblGrid>
      <w:tr w:rsidR="004539DB" w:rsidRPr="00675129" w14:paraId="6BAEFE0C" w14:textId="77777777" w:rsidTr="007D72D5">
        <w:trPr>
          <w:cnfStyle w:val="100000000000" w:firstRow="1" w:lastRow="0" w:firstColumn="0" w:lastColumn="0" w:oddVBand="0" w:evenVBand="0" w:oddHBand="0" w:evenHBand="0" w:firstRowFirstColumn="0" w:firstRowLastColumn="0" w:lastRowFirstColumn="0" w:lastRowLastColumn="0"/>
          <w:trHeight w:val="538"/>
          <w:tblHeader/>
          <w:jc w:val="center"/>
        </w:trPr>
        <w:tc>
          <w:tcPr>
            <w:cnfStyle w:val="001000000000" w:firstRow="0" w:lastRow="0" w:firstColumn="1" w:lastColumn="0" w:oddVBand="0" w:evenVBand="0" w:oddHBand="0" w:evenHBand="0" w:firstRowFirstColumn="0" w:firstRowLastColumn="0" w:lastRowFirstColumn="0" w:lastRowLastColumn="0"/>
            <w:tcW w:w="729" w:type="pct"/>
            <w:tcBorders>
              <w:top w:val="single" w:sz="4" w:space="0" w:color="auto"/>
              <w:bottom w:val="single" w:sz="4" w:space="0" w:color="auto"/>
            </w:tcBorders>
            <w:shd w:val="clear" w:color="auto" w:fill="DBE5F1" w:themeFill="accent1" w:themeFillTint="33"/>
            <w:vAlign w:val="center"/>
          </w:tcPr>
          <w:p w14:paraId="17A33459" w14:textId="77777777" w:rsidR="004539DB" w:rsidRPr="00675129" w:rsidRDefault="004539DB" w:rsidP="00323381">
            <w:pPr>
              <w:spacing w:line="276" w:lineRule="auto"/>
              <w:ind w:left="-108" w:right="-100"/>
              <w:jc w:val="center"/>
              <w:rPr>
                <w:rFonts w:ascii="Arial" w:hAnsi="Arial" w:cs="Arial"/>
                <w:b w:val="0"/>
                <w:sz w:val="18"/>
                <w:szCs w:val="18"/>
              </w:rPr>
            </w:pPr>
            <w:r w:rsidRPr="00675129">
              <w:rPr>
                <w:rFonts w:ascii="Arial" w:hAnsi="Arial" w:cs="Arial"/>
                <w:sz w:val="18"/>
                <w:szCs w:val="18"/>
              </w:rPr>
              <w:t>Nivel de la MIR</w:t>
            </w:r>
          </w:p>
        </w:tc>
        <w:tc>
          <w:tcPr>
            <w:tcW w:w="1134" w:type="pct"/>
            <w:tcBorders>
              <w:top w:val="single" w:sz="4" w:space="0" w:color="auto"/>
              <w:bottom w:val="single" w:sz="4" w:space="0" w:color="auto"/>
            </w:tcBorders>
            <w:shd w:val="clear" w:color="auto" w:fill="DBE5F1" w:themeFill="accent1" w:themeFillTint="33"/>
            <w:vAlign w:val="center"/>
          </w:tcPr>
          <w:p w14:paraId="6B1BFFF0" w14:textId="77777777" w:rsidR="004539DB" w:rsidRPr="00675129" w:rsidRDefault="004539DB" w:rsidP="0032338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75129">
              <w:rPr>
                <w:rFonts w:ascii="Arial" w:hAnsi="Arial" w:cs="Arial"/>
                <w:sz w:val="18"/>
                <w:szCs w:val="18"/>
              </w:rPr>
              <w:t>Indicador</w:t>
            </w:r>
          </w:p>
        </w:tc>
        <w:tc>
          <w:tcPr>
            <w:tcW w:w="334" w:type="pct"/>
            <w:tcBorders>
              <w:top w:val="single" w:sz="4" w:space="0" w:color="auto"/>
              <w:bottom w:val="single" w:sz="4" w:space="0" w:color="auto"/>
            </w:tcBorders>
            <w:shd w:val="clear" w:color="auto" w:fill="DBE5F1" w:themeFill="accent1" w:themeFillTint="33"/>
            <w:vAlign w:val="center"/>
          </w:tcPr>
          <w:p w14:paraId="2C369093" w14:textId="77777777" w:rsidR="004539DB" w:rsidRPr="00675129" w:rsidRDefault="004539DB" w:rsidP="00323381">
            <w:pPr>
              <w:spacing w:line="276" w:lineRule="auto"/>
              <w:ind w:left="-24" w:right="-108"/>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75129">
              <w:rPr>
                <w:rFonts w:ascii="Arial" w:hAnsi="Arial" w:cs="Arial"/>
                <w:sz w:val="18"/>
                <w:szCs w:val="18"/>
              </w:rPr>
              <w:t>NI*</w:t>
            </w:r>
          </w:p>
        </w:tc>
        <w:tc>
          <w:tcPr>
            <w:tcW w:w="254" w:type="pct"/>
            <w:tcBorders>
              <w:top w:val="single" w:sz="4" w:space="0" w:color="auto"/>
              <w:bottom w:val="single" w:sz="4" w:space="0" w:color="auto"/>
            </w:tcBorders>
            <w:shd w:val="clear" w:color="auto" w:fill="DBE5F1" w:themeFill="accent1" w:themeFillTint="33"/>
            <w:vAlign w:val="center"/>
          </w:tcPr>
          <w:p w14:paraId="445530F1" w14:textId="77777777" w:rsidR="004539DB" w:rsidRPr="00675129" w:rsidRDefault="004539DB" w:rsidP="0032338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75129">
              <w:rPr>
                <w:rFonts w:ascii="Arial" w:hAnsi="Arial" w:cs="Arial"/>
                <w:sz w:val="18"/>
                <w:szCs w:val="18"/>
              </w:rPr>
              <w:t>D*</w:t>
            </w:r>
          </w:p>
        </w:tc>
        <w:tc>
          <w:tcPr>
            <w:tcW w:w="337" w:type="pct"/>
            <w:tcBorders>
              <w:top w:val="single" w:sz="4" w:space="0" w:color="auto"/>
              <w:bottom w:val="single" w:sz="4" w:space="0" w:color="auto"/>
            </w:tcBorders>
            <w:shd w:val="clear" w:color="auto" w:fill="DBE5F1" w:themeFill="accent1" w:themeFillTint="33"/>
            <w:vAlign w:val="center"/>
          </w:tcPr>
          <w:p w14:paraId="134369B7" w14:textId="77777777" w:rsidR="004539DB" w:rsidRPr="00675129" w:rsidRDefault="004539DB" w:rsidP="0032338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75129">
              <w:rPr>
                <w:rFonts w:ascii="Arial" w:hAnsi="Arial" w:cs="Arial"/>
                <w:sz w:val="18"/>
                <w:szCs w:val="18"/>
              </w:rPr>
              <w:t>DI*</w:t>
            </w:r>
          </w:p>
        </w:tc>
        <w:tc>
          <w:tcPr>
            <w:tcW w:w="252" w:type="pct"/>
            <w:tcBorders>
              <w:top w:val="single" w:sz="4" w:space="0" w:color="auto"/>
              <w:bottom w:val="single" w:sz="4" w:space="0" w:color="auto"/>
            </w:tcBorders>
            <w:shd w:val="clear" w:color="auto" w:fill="DBE5F1" w:themeFill="accent1" w:themeFillTint="33"/>
            <w:vAlign w:val="center"/>
          </w:tcPr>
          <w:p w14:paraId="1C3B54FE" w14:textId="77777777" w:rsidR="004539DB" w:rsidRPr="00675129" w:rsidRDefault="004539DB" w:rsidP="00323381">
            <w:pPr>
              <w:spacing w:line="276" w:lineRule="auto"/>
              <w:ind w:left="-117" w:right="-105"/>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75129">
              <w:rPr>
                <w:rFonts w:ascii="Arial" w:hAnsi="Arial" w:cs="Arial"/>
                <w:sz w:val="18"/>
                <w:szCs w:val="18"/>
              </w:rPr>
              <w:t>MC*</w:t>
            </w:r>
          </w:p>
        </w:tc>
        <w:tc>
          <w:tcPr>
            <w:tcW w:w="329" w:type="pct"/>
            <w:tcBorders>
              <w:top w:val="single" w:sz="4" w:space="0" w:color="auto"/>
              <w:bottom w:val="single" w:sz="4" w:space="0" w:color="auto"/>
            </w:tcBorders>
            <w:shd w:val="clear" w:color="auto" w:fill="DBE5F1" w:themeFill="accent1" w:themeFillTint="33"/>
            <w:vAlign w:val="center"/>
          </w:tcPr>
          <w:p w14:paraId="2B386100" w14:textId="77777777" w:rsidR="004539DB" w:rsidRPr="00675129" w:rsidRDefault="004539DB" w:rsidP="0032338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75129">
              <w:rPr>
                <w:rFonts w:ascii="Arial" w:hAnsi="Arial" w:cs="Arial"/>
                <w:sz w:val="18"/>
                <w:szCs w:val="18"/>
              </w:rPr>
              <w:t>UM*</w:t>
            </w:r>
          </w:p>
        </w:tc>
        <w:tc>
          <w:tcPr>
            <w:tcW w:w="345" w:type="pct"/>
            <w:tcBorders>
              <w:top w:val="single" w:sz="4" w:space="0" w:color="auto"/>
              <w:bottom w:val="single" w:sz="4" w:space="0" w:color="auto"/>
            </w:tcBorders>
            <w:shd w:val="clear" w:color="auto" w:fill="DBE5F1" w:themeFill="accent1" w:themeFillTint="33"/>
            <w:vAlign w:val="center"/>
          </w:tcPr>
          <w:p w14:paraId="2CEE16D7" w14:textId="77777777" w:rsidR="004539DB" w:rsidRPr="00675129" w:rsidRDefault="004539DB" w:rsidP="0032338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75129">
              <w:rPr>
                <w:rFonts w:ascii="Arial" w:hAnsi="Arial" w:cs="Arial"/>
                <w:sz w:val="18"/>
                <w:szCs w:val="18"/>
              </w:rPr>
              <w:t>FM*</w:t>
            </w:r>
          </w:p>
        </w:tc>
        <w:tc>
          <w:tcPr>
            <w:tcW w:w="306" w:type="pct"/>
            <w:gridSpan w:val="2"/>
            <w:tcBorders>
              <w:top w:val="single" w:sz="4" w:space="0" w:color="auto"/>
              <w:bottom w:val="single" w:sz="4" w:space="0" w:color="auto"/>
            </w:tcBorders>
            <w:shd w:val="clear" w:color="auto" w:fill="DBE5F1" w:themeFill="accent1" w:themeFillTint="33"/>
            <w:vAlign w:val="center"/>
          </w:tcPr>
          <w:p w14:paraId="44EF07C7" w14:textId="77777777" w:rsidR="004539DB" w:rsidRPr="00675129" w:rsidRDefault="004539DB" w:rsidP="0032338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75129">
              <w:rPr>
                <w:rFonts w:ascii="Arial" w:hAnsi="Arial" w:cs="Arial"/>
                <w:sz w:val="18"/>
                <w:szCs w:val="18"/>
              </w:rPr>
              <w:t>LB*</w:t>
            </w:r>
          </w:p>
        </w:tc>
        <w:tc>
          <w:tcPr>
            <w:tcW w:w="314" w:type="pct"/>
            <w:tcBorders>
              <w:top w:val="single" w:sz="4" w:space="0" w:color="auto"/>
              <w:bottom w:val="single" w:sz="4" w:space="0" w:color="auto"/>
            </w:tcBorders>
            <w:shd w:val="clear" w:color="auto" w:fill="DBE5F1" w:themeFill="accent1" w:themeFillTint="33"/>
            <w:vAlign w:val="center"/>
          </w:tcPr>
          <w:p w14:paraId="210A36AF" w14:textId="77777777" w:rsidR="004539DB" w:rsidRPr="00675129" w:rsidRDefault="004539DB" w:rsidP="0032338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75129">
              <w:rPr>
                <w:rFonts w:ascii="Arial" w:hAnsi="Arial" w:cs="Arial"/>
                <w:sz w:val="18"/>
                <w:szCs w:val="18"/>
              </w:rPr>
              <w:t>M*</w:t>
            </w:r>
          </w:p>
        </w:tc>
        <w:tc>
          <w:tcPr>
            <w:tcW w:w="334" w:type="pct"/>
            <w:tcBorders>
              <w:top w:val="single" w:sz="4" w:space="0" w:color="auto"/>
              <w:bottom w:val="single" w:sz="4" w:space="0" w:color="auto"/>
            </w:tcBorders>
            <w:shd w:val="clear" w:color="auto" w:fill="DBE5F1" w:themeFill="accent1" w:themeFillTint="33"/>
            <w:vAlign w:val="center"/>
          </w:tcPr>
          <w:p w14:paraId="1FE0A5CD" w14:textId="77777777" w:rsidR="004539DB" w:rsidRPr="00675129" w:rsidRDefault="004539DB" w:rsidP="0032338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75129">
              <w:rPr>
                <w:rFonts w:ascii="Arial" w:hAnsi="Arial" w:cs="Arial"/>
                <w:sz w:val="18"/>
                <w:szCs w:val="18"/>
              </w:rPr>
              <w:t>SI*</w:t>
            </w:r>
          </w:p>
        </w:tc>
        <w:tc>
          <w:tcPr>
            <w:tcW w:w="333" w:type="pct"/>
            <w:gridSpan w:val="2"/>
            <w:tcBorders>
              <w:top w:val="single" w:sz="4" w:space="0" w:color="auto"/>
              <w:bottom w:val="single" w:sz="4" w:space="0" w:color="auto"/>
            </w:tcBorders>
            <w:shd w:val="clear" w:color="auto" w:fill="DBE5F1" w:themeFill="accent1" w:themeFillTint="33"/>
            <w:vAlign w:val="center"/>
          </w:tcPr>
          <w:p w14:paraId="0845753B" w14:textId="77777777" w:rsidR="004539DB" w:rsidRPr="00675129" w:rsidRDefault="004539DB" w:rsidP="0032338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675129">
              <w:rPr>
                <w:rFonts w:ascii="Arial" w:hAnsi="Arial" w:cs="Arial"/>
                <w:sz w:val="18"/>
                <w:szCs w:val="18"/>
              </w:rPr>
              <w:t>S*</w:t>
            </w:r>
          </w:p>
        </w:tc>
      </w:tr>
      <w:tr w:rsidR="004539DB" w:rsidRPr="00675129" w14:paraId="408E414C" w14:textId="77777777" w:rsidTr="007D72D5">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729" w:type="pct"/>
            <w:tcBorders>
              <w:top w:val="single" w:sz="4" w:space="0" w:color="auto"/>
              <w:bottom w:val="single" w:sz="4" w:space="0" w:color="auto"/>
            </w:tcBorders>
            <w:shd w:val="clear" w:color="auto" w:fill="auto"/>
            <w:vAlign w:val="center"/>
          </w:tcPr>
          <w:p w14:paraId="3354F33E" w14:textId="77777777" w:rsidR="004539DB" w:rsidRPr="00675129" w:rsidRDefault="004539DB" w:rsidP="00323381">
            <w:pPr>
              <w:spacing w:line="276" w:lineRule="auto"/>
              <w:jc w:val="center"/>
              <w:rPr>
                <w:rFonts w:ascii="Arial" w:hAnsi="Arial" w:cs="Arial"/>
                <w:b w:val="0"/>
                <w:sz w:val="18"/>
                <w:szCs w:val="18"/>
              </w:rPr>
            </w:pPr>
            <w:r w:rsidRPr="00675129">
              <w:rPr>
                <w:rFonts w:ascii="Arial" w:hAnsi="Arial" w:cs="Arial"/>
                <w:sz w:val="18"/>
                <w:szCs w:val="18"/>
              </w:rPr>
              <w:t>Fin</w:t>
            </w:r>
          </w:p>
        </w:tc>
        <w:tc>
          <w:tcPr>
            <w:tcW w:w="1134" w:type="pct"/>
            <w:tcBorders>
              <w:top w:val="single" w:sz="4" w:space="0" w:color="auto"/>
              <w:bottom w:val="single" w:sz="4" w:space="0" w:color="auto"/>
            </w:tcBorders>
            <w:shd w:val="clear" w:color="auto" w:fill="auto"/>
            <w:vAlign w:val="center"/>
          </w:tcPr>
          <w:p w14:paraId="65B28D8C" w14:textId="6F3F5832" w:rsidR="004539DB" w:rsidRPr="00675129" w:rsidRDefault="004539DB" w:rsidP="007D72D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5129">
              <w:rPr>
                <w:rFonts w:ascii="Arial" w:hAnsi="Arial" w:cs="Arial"/>
                <w:sz w:val="18"/>
                <w:szCs w:val="18"/>
                <w:lang w:eastAsia="es-MX"/>
              </w:rPr>
              <w:t>Porcentaje de Aeródromos Operando</w:t>
            </w:r>
            <w:r w:rsidR="007D72D5" w:rsidRPr="00675129">
              <w:rPr>
                <w:rFonts w:ascii="Arial" w:hAnsi="Arial" w:cs="Arial"/>
                <w:sz w:val="18"/>
                <w:szCs w:val="18"/>
                <w:lang w:eastAsia="es-MX"/>
              </w:rPr>
              <w:t>.</w:t>
            </w:r>
          </w:p>
        </w:tc>
        <w:tc>
          <w:tcPr>
            <w:tcW w:w="334" w:type="pct"/>
            <w:tcBorders>
              <w:top w:val="single" w:sz="4" w:space="0" w:color="auto"/>
              <w:bottom w:val="single" w:sz="4" w:space="0" w:color="auto"/>
            </w:tcBorders>
            <w:shd w:val="clear" w:color="auto" w:fill="auto"/>
            <w:vAlign w:val="center"/>
          </w:tcPr>
          <w:p w14:paraId="0DED0E3A"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254" w:type="pct"/>
            <w:tcBorders>
              <w:top w:val="single" w:sz="4" w:space="0" w:color="auto"/>
              <w:bottom w:val="single" w:sz="4" w:space="0" w:color="auto"/>
            </w:tcBorders>
            <w:shd w:val="clear" w:color="auto" w:fill="auto"/>
            <w:vAlign w:val="center"/>
          </w:tcPr>
          <w:p w14:paraId="5A477CCB"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37" w:type="pct"/>
            <w:tcBorders>
              <w:top w:val="single" w:sz="4" w:space="0" w:color="auto"/>
              <w:bottom w:val="single" w:sz="4" w:space="0" w:color="auto"/>
            </w:tcBorders>
            <w:shd w:val="clear" w:color="auto" w:fill="auto"/>
            <w:vAlign w:val="center"/>
          </w:tcPr>
          <w:p w14:paraId="038B5AA8"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252" w:type="pct"/>
            <w:tcBorders>
              <w:top w:val="single" w:sz="4" w:space="0" w:color="auto"/>
              <w:bottom w:val="single" w:sz="4" w:space="0" w:color="auto"/>
            </w:tcBorders>
            <w:shd w:val="clear" w:color="auto" w:fill="auto"/>
            <w:vAlign w:val="center"/>
          </w:tcPr>
          <w:p w14:paraId="14218985"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29" w:type="pct"/>
            <w:tcBorders>
              <w:top w:val="single" w:sz="4" w:space="0" w:color="auto"/>
              <w:bottom w:val="single" w:sz="4" w:space="0" w:color="auto"/>
            </w:tcBorders>
            <w:shd w:val="clear" w:color="auto" w:fill="auto"/>
            <w:vAlign w:val="center"/>
          </w:tcPr>
          <w:p w14:paraId="65A5666A"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45" w:type="pct"/>
            <w:tcBorders>
              <w:top w:val="single" w:sz="4" w:space="0" w:color="auto"/>
              <w:bottom w:val="single" w:sz="4" w:space="0" w:color="auto"/>
            </w:tcBorders>
            <w:shd w:val="clear" w:color="auto" w:fill="auto"/>
            <w:vAlign w:val="center"/>
          </w:tcPr>
          <w:p w14:paraId="1556EC11"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232" w:type="pct"/>
            <w:tcBorders>
              <w:top w:val="single" w:sz="4" w:space="0" w:color="auto"/>
              <w:bottom w:val="single" w:sz="4" w:space="0" w:color="auto"/>
            </w:tcBorders>
            <w:shd w:val="clear" w:color="auto" w:fill="auto"/>
            <w:vAlign w:val="center"/>
          </w:tcPr>
          <w:p w14:paraId="42AB0FCF"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388" w:type="pct"/>
            <w:gridSpan w:val="2"/>
            <w:tcBorders>
              <w:top w:val="single" w:sz="4" w:space="0" w:color="auto"/>
              <w:bottom w:val="single" w:sz="4" w:space="0" w:color="auto"/>
            </w:tcBorders>
            <w:shd w:val="clear" w:color="auto" w:fill="auto"/>
            <w:vAlign w:val="center"/>
          </w:tcPr>
          <w:p w14:paraId="378A448D"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34" w:type="pct"/>
            <w:tcBorders>
              <w:top w:val="single" w:sz="4" w:space="0" w:color="auto"/>
              <w:bottom w:val="single" w:sz="4" w:space="0" w:color="auto"/>
            </w:tcBorders>
            <w:shd w:val="clear" w:color="auto" w:fill="auto"/>
            <w:vAlign w:val="center"/>
          </w:tcPr>
          <w:p w14:paraId="4E74B295"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33" w:type="pct"/>
            <w:gridSpan w:val="2"/>
            <w:tcBorders>
              <w:top w:val="single" w:sz="4" w:space="0" w:color="auto"/>
              <w:bottom w:val="single" w:sz="4" w:space="0" w:color="auto"/>
            </w:tcBorders>
            <w:shd w:val="clear" w:color="auto" w:fill="auto"/>
            <w:vAlign w:val="center"/>
          </w:tcPr>
          <w:p w14:paraId="6DF3E467"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r>
      <w:tr w:rsidR="004539DB" w:rsidRPr="00675129" w14:paraId="01C8DB79" w14:textId="77777777" w:rsidTr="007D72D5">
        <w:trPr>
          <w:trHeight w:val="254"/>
          <w:jc w:val="center"/>
        </w:trPr>
        <w:tc>
          <w:tcPr>
            <w:cnfStyle w:val="001000000000" w:firstRow="0" w:lastRow="0" w:firstColumn="1" w:lastColumn="0" w:oddVBand="0" w:evenVBand="0" w:oddHBand="0" w:evenHBand="0" w:firstRowFirstColumn="0" w:firstRowLastColumn="0" w:lastRowFirstColumn="0" w:lastRowLastColumn="0"/>
            <w:tcW w:w="729" w:type="pct"/>
            <w:tcBorders>
              <w:top w:val="single" w:sz="4" w:space="0" w:color="auto"/>
              <w:bottom w:val="single" w:sz="4" w:space="0" w:color="auto"/>
            </w:tcBorders>
            <w:shd w:val="clear" w:color="auto" w:fill="auto"/>
            <w:vAlign w:val="center"/>
          </w:tcPr>
          <w:p w14:paraId="2C6BE072" w14:textId="77777777" w:rsidR="004539DB" w:rsidRPr="00675129" w:rsidRDefault="004539DB" w:rsidP="00323381">
            <w:pPr>
              <w:spacing w:line="276" w:lineRule="auto"/>
              <w:ind w:left="-108"/>
              <w:jc w:val="center"/>
              <w:rPr>
                <w:rFonts w:ascii="Arial" w:hAnsi="Arial" w:cs="Arial"/>
                <w:b w:val="0"/>
                <w:sz w:val="18"/>
                <w:szCs w:val="18"/>
              </w:rPr>
            </w:pPr>
            <w:r w:rsidRPr="00675129">
              <w:rPr>
                <w:rFonts w:ascii="Arial" w:hAnsi="Arial" w:cs="Arial"/>
                <w:sz w:val="18"/>
                <w:szCs w:val="18"/>
              </w:rPr>
              <w:t>Propósito</w:t>
            </w:r>
          </w:p>
        </w:tc>
        <w:tc>
          <w:tcPr>
            <w:tcW w:w="1134" w:type="pct"/>
            <w:tcBorders>
              <w:top w:val="single" w:sz="4" w:space="0" w:color="auto"/>
              <w:bottom w:val="single" w:sz="4" w:space="0" w:color="auto"/>
            </w:tcBorders>
            <w:shd w:val="clear" w:color="auto" w:fill="auto"/>
            <w:vAlign w:val="center"/>
          </w:tcPr>
          <w:p w14:paraId="6F946811" w14:textId="1E4D5A50" w:rsidR="004539DB" w:rsidRPr="00675129" w:rsidRDefault="004539DB" w:rsidP="007D72D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75129">
              <w:rPr>
                <w:rFonts w:ascii="Arial" w:hAnsi="Arial" w:cs="Arial"/>
                <w:sz w:val="18"/>
                <w:szCs w:val="18"/>
                <w:lang w:eastAsia="es-MX"/>
              </w:rPr>
              <w:t>Porcentaje de Aeródromos en óptimas condiciones.</w:t>
            </w:r>
          </w:p>
        </w:tc>
        <w:tc>
          <w:tcPr>
            <w:tcW w:w="334" w:type="pct"/>
            <w:tcBorders>
              <w:top w:val="single" w:sz="4" w:space="0" w:color="auto"/>
              <w:bottom w:val="single" w:sz="4" w:space="0" w:color="auto"/>
            </w:tcBorders>
            <w:shd w:val="clear" w:color="auto" w:fill="auto"/>
            <w:vAlign w:val="center"/>
          </w:tcPr>
          <w:p w14:paraId="2B69391B"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254" w:type="pct"/>
            <w:tcBorders>
              <w:top w:val="single" w:sz="4" w:space="0" w:color="auto"/>
              <w:bottom w:val="single" w:sz="4" w:space="0" w:color="auto"/>
            </w:tcBorders>
            <w:shd w:val="clear" w:color="auto" w:fill="auto"/>
            <w:vAlign w:val="center"/>
          </w:tcPr>
          <w:p w14:paraId="7EC08E0E"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37" w:type="pct"/>
            <w:tcBorders>
              <w:top w:val="single" w:sz="4" w:space="0" w:color="auto"/>
              <w:bottom w:val="single" w:sz="4" w:space="0" w:color="auto"/>
            </w:tcBorders>
            <w:shd w:val="clear" w:color="auto" w:fill="auto"/>
            <w:vAlign w:val="center"/>
          </w:tcPr>
          <w:p w14:paraId="3C16B9B4"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252" w:type="pct"/>
            <w:tcBorders>
              <w:top w:val="single" w:sz="4" w:space="0" w:color="auto"/>
              <w:bottom w:val="single" w:sz="4" w:space="0" w:color="auto"/>
            </w:tcBorders>
            <w:shd w:val="clear" w:color="auto" w:fill="auto"/>
            <w:vAlign w:val="center"/>
          </w:tcPr>
          <w:p w14:paraId="4EDF09BA"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29" w:type="pct"/>
            <w:tcBorders>
              <w:top w:val="single" w:sz="4" w:space="0" w:color="auto"/>
              <w:bottom w:val="single" w:sz="4" w:space="0" w:color="auto"/>
            </w:tcBorders>
            <w:shd w:val="clear" w:color="auto" w:fill="auto"/>
            <w:vAlign w:val="center"/>
          </w:tcPr>
          <w:p w14:paraId="5D850E84"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345" w:type="pct"/>
            <w:tcBorders>
              <w:top w:val="single" w:sz="4" w:space="0" w:color="auto"/>
              <w:bottom w:val="single" w:sz="4" w:space="0" w:color="auto"/>
            </w:tcBorders>
            <w:shd w:val="clear" w:color="auto" w:fill="auto"/>
            <w:vAlign w:val="center"/>
          </w:tcPr>
          <w:p w14:paraId="548AD803"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232" w:type="pct"/>
            <w:tcBorders>
              <w:top w:val="single" w:sz="4" w:space="0" w:color="auto"/>
              <w:bottom w:val="single" w:sz="4" w:space="0" w:color="auto"/>
            </w:tcBorders>
            <w:shd w:val="clear" w:color="auto" w:fill="auto"/>
            <w:vAlign w:val="center"/>
          </w:tcPr>
          <w:p w14:paraId="6D8DC0CE"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88" w:type="pct"/>
            <w:gridSpan w:val="2"/>
            <w:tcBorders>
              <w:top w:val="single" w:sz="4" w:space="0" w:color="auto"/>
              <w:bottom w:val="single" w:sz="4" w:space="0" w:color="auto"/>
            </w:tcBorders>
            <w:shd w:val="clear" w:color="auto" w:fill="auto"/>
            <w:vAlign w:val="center"/>
          </w:tcPr>
          <w:p w14:paraId="722A973E"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34" w:type="pct"/>
            <w:tcBorders>
              <w:top w:val="single" w:sz="4" w:space="0" w:color="auto"/>
              <w:bottom w:val="single" w:sz="4" w:space="0" w:color="auto"/>
            </w:tcBorders>
            <w:shd w:val="clear" w:color="auto" w:fill="auto"/>
            <w:vAlign w:val="center"/>
          </w:tcPr>
          <w:p w14:paraId="66F921D4"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333" w:type="pct"/>
            <w:gridSpan w:val="2"/>
            <w:tcBorders>
              <w:top w:val="single" w:sz="4" w:space="0" w:color="auto"/>
              <w:bottom w:val="single" w:sz="4" w:space="0" w:color="auto"/>
            </w:tcBorders>
            <w:shd w:val="clear" w:color="auto" w:fill="auto"/>
            <w:vAlign w:val="center"/>
          </w:tcPr>
          <w:p w14:paraId="7E93A90A"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r>
      <w:tr w:rsidR="004539DB" w:rsidRPr="00675129" w14:paraId="324CC186" w14:textId="77777777" w:rsidTr="007D72D5">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729" w:type="pct"/>
            <w:tcBorders>
              <w:top w:val="single" w:sz="4" w:space="0" w:color="auto"/>
              <w:bottom w:val="single" w:sz="4" w:space="0" w:color="auto"/>
            </w:tcBorders>
            <w:shd w:val="clear" w:color="auto" w:fill="auto"/>
            <w:vAlign w:val="center"/>
          </w:tcPr>
          <w:p w14:paraId="119867BC" w14:textId="77777777" w:rsidR="004539DB" w:rsidRPr="00675129" w:rsidRDefault="004539DB" w:rsidP="00323381">
            <w:pPr>
              <w:spacing w:line="276" w:lineRule="auto"/>
              <w:ind w:left="-107" w:right="-247"/>
              <w:jc w:val="center"/>
              <w:rPr>
                <w:rFonts w:ascii="Arial" w:hAnsi="Arial" w:cs="Arial"/>
                <w:sz w:val="18"/>
                <w:szCs w:val="18"/>
              </w:rPr>
            </w:pPr>
            <w:r w:rsidRPr="00675129">
              <w:rPr>
                <w:rFonts w:ascii="Arial" w:hAnsi="Arial" w:cs="Arial"/>
                <w:sz w:val="18"/>
                <w:szCs w:val="18"/>
              </w:rPr>
              <w:t>Componente</w:t>
            </w:r>
          </w:p>
          <w:p w14:paraId="1ED0424F" w14:textId="77777777" w:rsidR="004539DB" w:rsidRPr="00675129" w:rsidRDefault="004539DB" w:rsidP="00323381">
            <w:pPr>
              <w:spacing w:line="276" w:lineRule="auto"/>
              <w:ind w:left="-107" w:right="-247"/>
              <w:jc w:val="center"/>
              <w:rPr>
                <w:rFonts w:ascii="Arial" w:hAnsi="Arial" w:cs="Arial"/>
                <w:b w:val="0"/>
                <w:sz w:val="18"/>
                <w:szCs w:val="18"/>
              </w:rPr>
            </w:pPr>
            <w:r w:rsidRPr="00675129">
              <w:rPr>
                <w:rFonts w:ascii="Arial" w:hAnsi="Arial" w:cs="Arial"/>
                <w:sz w:val="18"/>
                <w:szCs w:val="18"/>
              </w:rPr>
              <w:t>01</w:t>
            </w:r>
          </w:p>
        </w:tc>
        <w:tc>
          <w:tcPr>
            <w:tcW w:w="1134" w:type="pct"/>
            <w:tcBorders>
              <w:top w:val="single" w:sz="4" w:space="0" w:color="auto"/>
              <w:bottom w:val="single" w:sz="4" w:space="0" w:color="auto"/>
            </w:tcBorders>
            <w:shd w:val="clear" w:color="auto" w:fill="auto"/>
            <w:vAlign w:val="center"/>
          </w:tcPr>
          <w:p w14:paraId="5D9CF6FD" w14:textId="133B1BB7" w:rsidR="004539DB" w:rsidRPr="00675129" w:rsidRDefault="004539DB" w:rsidP="007D72D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5129">
              <w:rPr>
                <w:rFonts w:ascii="Arial" w:hAnsi="Arial" w:cs="Arial"/>
                <w:sz w:val="18"/>
                <w:szCs w:val="18"/>
                <w:lang w:eastAsia="es-MX"/>
              </w:rPr>
              <w:t>Porcentaje de atención al usuario en servicio de aeródromo.</w:t>
            </w:r>
          </w:p>
        </w:tc>
        <w:tc>
          <w:tcPr>
            <w:tcW w:w="334" w:type="pct"/>
            <w:tcBorders>
              <w:top w:val="single" w:sz="4" w:space="0" w:color="auto"/>
              <w:bottom w:val="single" w:sz="4" w:space="0" w:color="auto"/>
            </w:tcBorders>
            <w:shd w:val="clear" w:color="auto" w:fill="auto"/>
            <w:vAlign w:val="center"/>
          </w:tcPr>
          <w:p w14:paraId="69BC21E6"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254" w:type="pct"/>
            <w:tcBorders>
              <w:top w:val="single" w:sz="4" w:space="0" w:color="auto"/>
              <w:bottom w:val="single" w:sz="4" w:space="0" w:color="auto"/>
            </w:tcBorders>
            <w:shd w:val="clear" w:color="auto" w:fill="auto"/>
            <w:vAlign w:val="center"/>
          </w:tcPr>
          <w:p w14:paraId="716D5429"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337" w:type="pct"/>
            <w:tcBorders>
              <w:top w:val="single" w:sz="4" w:space="0" w:color="auto"/>
              <w:bottom w:val="single" w:sz="4" w:space="0" w:color="auto"/>
            </w:tcBorders>
            <w:shd w:val="clear" w:color="auto" w:fill="auto"/>
            <w:vAlign w:val="center"/>
          </w:tcPr>
          <w:p w14:paraId="0A42A069"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252" w:type="pct"/>
            <w:tcBorders>
              <w:top w:val="single" w:sz="4" w:space="0" w:color="auto"/>
              <w:bottom w:val="single" w:sz="4" w:space="0" w:color="auto"/>
            </w:tcBorders>
            <w:shd w:val="clear" w:color="auto" w:fill="auto"/>
            <w:vAlign w:val="center"/>
          </w:tcPr>
          <w:p w14:paraId="391084D5"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329" w:type="pct"/>
            <w:tcBorders>
              <w:top w:val="single" w:sz="4" w:space="0" w:color="auto"/>
              <w:bottom w:val="single" w:sz="4" w:space="0" w:color="auto"/>
            </w:tcBorders>
            <w:shd w:val="clear" w:color="auto" w:fill="auto"/>
            <w:vAlign w:val="center"/>
          </w:tcPr>
          <w:p w14:paraId="49C4AB0E"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45" w:type="pct"/>
            <w:tcBorders>
              <w:top w:val="single" w:sz="4" w:space="0" w:color="auto"/>
              <w:bottom w:val="single" w:sz="4" w:space="0" w:color="auto"/>
            </w:tcBorders>
            <w:shd w:val="clear" w:color="auto" w:fill="auto"/>
            <w:vAlign w:val="center"/>
          </w:tcPr>
          <w:p w14:paraId="18E32376"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232" w:type="pct"/>
            <w:tcBorders>
              <w:top w:val="single" w:sz="4" w:space="0" w:color="auto"/>
              <w:bottom w:val="single" w:sz="4" w:space="0" w:color="auto"/>
            </w:tcBorders>
            <w:shd w:val="clear" w:color="auto" w:fill="auto"/>
            <w:vAlign w:val="center"/>
          </w:tcPr>
          <w:p w14:paraId="5CD42481"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388" w:type="pct"/>
            <w:gridSpan w:val="2"/>
            <w:tcBorders>
              <w:top w:val="single" w:sz="4" w:space="0" w:color="auto"/>
              <w:bottom w:val="single" w:sz="4" w:space="0" w:color="auto"/>
            </w:tcBorders>
            <w:shd w:val="clear" w:color="auto" w:fill="auto"/>
            <w:vAlign w:val="center"/>
          </w:tcPr>
          <w:p w14:paraId="5189635F"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334" w:type="pct"/>
            <w:tcBorders>
              <w:top w:val="single" w:sz="4" w:space="0" w:color="auto"/>
              <w:bottom w:val="single" w:sz="4" w:space="0" w:color="auto"/>
            </w:tcBorders>
            <w:shd w:val="clear" w:color="auto" w:fill="auto"/>
            <w:vAlign w:val="center"/>
          </w:tcPr>
          <w:p w14:paraId="1EB60CAE" w14:textId="7953B449" w:rsidR="004539DB" w:rsidRPr="00675129" w:rsidRDefault="004B7358"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333" w:type="pct"/>
            <w:gridSpan w:val="2"/>
            <w:tcBorders>
              <w:top w:val="single" w:sz="4" w:space="0" w:color="auto"/>
              <w:bottom w:val="single" w:sz="4" w:space="0" w:color="auto"/>
            </w:tcBorders>
            <w:shd w:val="clear" w:color="auto" w:fill="auto"/>
            <w:vAlign w:val="center"/>
          </w:tcPr>
          <w:p w14:paraId="49112888"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r>
      <w:tr w:rsidR="004539DB" w:rsidRPr="00675129" w14:paraId="32B06136" w14:textId="77777777" w:rsidTr="007D72D5">
        <w:trPr>
          <w:trHeight w:val="265"/>
          <w:jc w:val="center"/>
        </w:trPr>
        <w:tc>
          <w:tcPr>
            <w:cnfStyle w:val="001000000000" w:firstRow="0" w:lastRow="0" w:firstColumn="1" w:lastColumn="0" w:oddVBand="0" w:evenVBand="0" w:oddHBand="0" w:evenHBand="0" w:firstRowFirstColumn="0" w:firstRowLastColumn="0" w:lastRowFirstColumn="0" w:lastRowLastColumn="0"/>
            <w:tcW w:w="729" w:type="pct"/>
            <w:tcBorders>
              <w:top w:val="single" w:sz="4" w:space="0" w:color="auto"/>
              <w:bottom w:val="single" w:sz="4" w:space="0" w:color="auto"/>
            </w:tcBorders>
            <w:shd w:val="clear" w:color="auto" w:fill="auto"/>
            <w:vAlign w:val="center"/>
          </w:tcPr>
          <w:p w14:paraId="45A8FC88" w14:textId="77777777" w:rsidR="004539DB" w:rsidRPr="00675129" w:rsidRDefault="004539DB" w:rsidP="00323381">
            <w:pPr>
              <w:spacing w:line="276" w:lineRule="auto"/>
              <w:jc w:val="center"/>
              <w:rPr>
                <w:rFonts w:ascii="Arial" w:hAnsi="Arial" w:cs="Arial"/>
                <w:b w:val="0"/>
                <w:sz w:val="18"/>
                <w:szCs w:val="18"/>
              </w:rPr>
            </w:pPr>
            <w:r w:rsidRPr="00675129">
              <w:rPr>
                <w:rFonts w:ascii="Arial" w:hAnsi="Arial" w:cs="Arial"/>
                <w:sz w:val="18"/>
                <w:szCs w:val="18"/>
              </w:rPr>
              <w:t>Actividad 01</w:t>
            </w:r>
          </w:p>
        </w:tc>
        <w:tc>
          <w:tcPr>
            <w:tcW w:w="1134" w:type="pct"/>
            <w:tcBorders>
              <w:top w:val="single" w:sz="4" w:space="0" w:color="auto"/>
              <w:bottom w:val="single" w:sz="4" w:space="0" w:color="auto"/>
            </w:tcBorders>
            <w:shd w:val="clear" w:color="auto" w:fill="auto"/>
            <w:vAlign w:val="center"/>
          </w:tcPr>
          <w:p w14:paraId="6A7AB4B8" w14:textId="6C44C160" w:rsidR="004539DB" w:rsidRPr="00675129" w:rsidRDefault="004539DB" w:rsidP="0067512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75129">
              <w:rPr>
                <w:rFonts w:ascii="Arial" w:hAnsi="Arial" w:cs="Arial"/>
                <w:sz w:val="18"/>
                <w:szCs w:val="18"/>
                <w:lang w:eastAsia="es-MX"/>
              </w:rPr>
              <w:t>Porcentaje de mantenimientos a los aeródromos.</w:t>
            </w:r>
          </w:p>
        </w:tc>
        <w:tc>
          <w:tcPr>
            <w:tcW w:w="334" w:type="pct"/>
            <w:tcBorders>
              <w:top w:val="single" w:sz="4" w:space="0" w:color="auto"/>
              <w:bottom w:val="single" w:sz="4" w:space="0" w:color="auto"/>
            </w:tcBorders>
            <w:shd w:val="clear" w:color="auto" w:fill="auto"/>
            <w:vAlign w:val="center"/>
          </w:tcPr>
          <w:p w14:paraId="0073D75B"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254" w:type="pct"/>
            <w:tcBorders>
              <w:top w:val="single" w:sz="4" w:space="0" w:color="auto"/>
              <w:bottom w:val="single" w:sz="4" w:space="0" w:color="auto"/>
            </w:tcBorders>
            <w:shd w:val="clear" w:color="auto" w:fill="auto"/>
            <w:vAlign w:val="center"/>
          </w:tcPr>
          <w:p w14:paraId="77196FBC"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37" w:type="pct"/>
            <w:tcBorders>
              <w:top w:val="single" w:sz="4" w:space="0" w:color="auto"/>
              <w:bottom w:val="single" w:sz="4" w:space="0" w:color="auto"/>
            </w:tcBorders>
            <w:shd w:val="clear" w:color="auto" w:fill="auto"/>
            <w:vAlign w:val="center"/>
          </w:tcPr>
          <w:p w14:paraId="25E0698C"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252" w:type="pct"/>
            <w:tcBorders>
              <w:top w:val="single" w:sz="4" w:space="0" w:color="auto"/>
              <w:bottom w:val="single" w:sz="4" w:space="0" w:color="auto"/>
            </w:tcBorders>
            <w:shd w:val="clear" w:color="auto" w:fill="auto"/>
            <w:vAlign w:val="center"/>
          </w:tcPr>
          <w:p w14:paraId="2D3DF49B"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29" w:type="pct"/>
            <w:tcBorders>
              <w:top w:val="single" w:sz="4" w:space="0" w:color="auto"/>
              <w:bottom w:val="single" w:sz="4" w:space="0" w:color="auto"/>
            </w:tcBorders>
            <w:shd w:val="clear" w:color="auto" w:fill="auto"/>
            <w:vAlign w:val="center"/>
          </w:tcPr>
          <w:p w14:paraId="3CDDA27E"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45" w:type="pct"/>
            <w:tcBorders>
              <w:top w:val="single" w:sz="4" w:space="0" w:color="auto"/>
              <w:bottom w:val="single" w:sz="4" w:space="0" w:color="auto"/>
            </w:tcBorders>
            <w:shd w:val="clear" w:color="auto" w:fill="auto"/>
            <w:vAlign w:val="center"/>
          </w:tcPr>
          <w:p w14:paraId="1DAFA0DB"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232" w:type="pct"/>
            <w:tcBorders>
              <w:top w:val="single" w:sz="4" w:space="0" w:color="auto"/>
              <w:bottom w:val="single" w:sz="4" w:space="0" w:color="auto"/>
            </w:tcBorders>
            <w:shd w:val="clear" w:color="auto" w:fill="auto"/>
            <w:vAlign w:val="center"/>
          </w:tcPr>
          <w:p w14:paraId="75BAA64E"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388" w:type="pct"/>
            <w:gridSpan w:val="2"/>
            <w:tcBorders>
              <w:top w:val="single" w:sz="4" w:space="0" w:color="auto"/>
              <w:bottom w:val="single" w:sz="4" w:space="0" w:color="auto"/>
            </w:tcBorders>
            <w:shd w:val="clear" w:color="auto" w:fill="auto"/>
            <w:vAlign w:val="center"/>
          </w:tcPr>
          <w:p w14:paraId="148AF9BF"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34" w:type="pct"/>
            <w:tcBorders>
              <w:top w:val="single" w:sz="4" w:space="0" w:color="auto"/>
              <w:bottom w:val="single" w:sz="4" w:space="0" w:color="auto"/>
            </w:tcBorders>
            <w:shd w:val="clear" w:color="auto" w:fill="auto"/>
            <w:vAlign w:val="center"/>
          </w:tcPr>
          <w:p w14:paraId="329BCE28"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33" w:type="pct"/>
            <w:gridSpan w:val="2"/>
            <w:tcBorders>
              <w:top w:val="single" w:sz="4" w:space="0" w:color="auto"/>
              <w:bottom w:val="single" w:sz="4" w:space="0" w:color="auto"/>
            </w:tcBorders>
            <w:shd w:val="clear" w:color="auto" w:fill="auto"/>
            <w:vAlign w:val="center"/>
          </w:tcPr>
          <w:p w14:paraId="1E40B019" w14:textId="4223CB38" w:rsidR="004539DB" w:rsidRPr="00675129" w:rsidRDefault="00720535"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r>
      <w:tr w:rsidR="004539DB" w:rsidRPr="00675129" w14:paraId="289C6884" w14:textId="77777777" w:rsidTr="007D72D5">
        <w:trPr>
          <w:cnfStyle w:val="000000100000" w:firstRow="0" w:lastRow="0" w:firstColumn="0" w:lastColumn="0" w:oddVBand="0" w:evenVBand="0" w:oddHBand="1" w:evenHBand="0" w:firstRowFirstColumn="0" w:firstRowLastColumn="0" w:lastRowFirstColumn="0" w:lastRowLastColumn="0"/>
          <w:trHeight w:val="66"/>
          <w:jc w:val="center"/>
        </w:trPr>
        <w:tc>
          <w:tcPr>
            <w:cnfStyle w:val="001000000000" w:firstRow="0" w:lastRow="0" w:firstColumn="1" w:lastColumn="0" w:oddVBand="0" w:evenVBand="0" w:oddHBand="0" w:evenHBand="0" w:firstRowFirstColumn="0" w:firstRowLastColumn="0" w:lastRowFirstColumn="0" w:lastRowLastColumn="0"/>
            <w:tcW w:w="729" w:type="pct"/>
            <w:tcBorders>
              <w:top w:val="single" w:sz="4" w:space="0" w:color="auto"/>
              <w:bottom w:val="single" w:sz="4" w:space="0" w:color="auto"/>
            </w:tcBorders>
            <w:shd w:val="clear" w:color="auto" w:fill="auto"/>
            <w:vAlign w:val="center"/>
          </w:tcPr>
          <w:p w14:paraId="338E1BF3" w14:textId="77777777" w:rsidR="004539DB" w:rsidRPr="00675129" w:rsidRDefault="004539DB" w:rsidP="00323381">
            <w:pPr>
              <w:spacing w:line="276" w:lineRule="auto"/>
              <w:jc w:val="center"/>
              <w:rPr>
                <w:rFonts w:ascii="Arial" w:hAnsi="Arial" w:cs="Arial"/>
                <w:sz w:val="18"/>
                <w:szCs w:val="18"/>
              </w:rPr>
            </w:pPr>
          </w:p>
          <w:p w14:paraId="6DD3101E" w14:textId="77777777" w:rsidR="004539DB" w:rsidRPr="00675129" w:rsidRDefault="004539DB" w:rsidP="00323381">
            <w:pPr>
              <w:spacing w:line="276" w:lineRule="auto"/>
              <w:ind w:left="-107" w:right="-113"/>
              <w:jc w:val="center"/>
              <w:rPr>
                <w:rFonts w:ascii="Arial" w:hAnsi="Arial" w:cs="Arial"/>
                <w:sz w:val="18"/>
                <w:szCs w:val="18"/>
              </w:rPr>
            </w:pPr>
            <w:r w:rsidRPr="00675129">
              <w:rPr>
                <w:rFonts w:ascii="Arial" w:hAnsi="Arial" w:cs="Arial"/>
                <w:sz w:val="18"/>
                <w:szCs w:val="18"/>
              </w:rPr>
              <w:t>Componente 02</w:t>
            </w:r>
          </w:p>
          <w:p w14:paraId="551E3CBE" w14:textId="77777777" w:rsidR="004539DB" w:rsidRPr="00675129" w:rsidRDefault="004539DB" w:rsidP="00323381">
            <w:pPr>
              <w:spacing w:line="276" w:lineRule="auto"/>
              <w:jc w:val="center"/>
              <w:rPr>
                <w:rFonts w:ascii="Arial" w:hAnsi="Arial" w:cs="Arial"/>
                <w:sz w:val="18"/>
                <w:szCs w:val="18"/>
              </w:rPr>
            </w:pPr>
          </w:p>
        </w:tc>
        <w:tc>
          <w:tcPr>
            <w:tcW w:w="1134" w:type="pct"/>
            <w:tcBorders>
              <w:top w:val="single" w:sz="4" w:space="0" w:color="auto"/>
              <w:bottom w:val="single" w:sz="4" w:space="0" w:color="auto"/>
            </w:tcBorders>
            <w:shd w:val="clear" w:color="auto" w:fill="auto"/>
            <w:vAlign w:val="center"/>
          </w:tcPr>
          <w:p w14:paraId="4C832936" w14:textId="444232C3" w:rsidR="004539DB" w:rsidRPr="00675129" w:rsidRDefault="004539DB" w:rsidP="0067512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5129">
              <w:rPr>
                <w:rFonts w:ascii="Arial" w:hAnsi="Arial" w:cs="Arial"/>
                <w:sz w:val="18"/>
                <w:szCs w:val="18"/>
                <w:lang w:eastAsia="es-MX"/>
              </w:rPr>
              <w:t>Porcentaje de atención al usuario en servicio de transportación aérea.</w:t>
            </w:r>
            <w:r w:rsidRPr="00675129">
              <w:rPr>
                <w:rFonts w:ascii="Arial" w:hAnsi="Arial" w:cs="Arial"/>
                <w:sz w:val="18"/>
                <w:szCs w:val="18"/>
                <w:lang w:eastAsia="es-MX"/>
              </w:rPr>
              <w:tab/>
            </w:r>
          </w:p>
        </w:tc>
        <w:tc>
          <w:tcPr>
            <w:tcW w:w="334" w:type="pct"/>
            <w:tcBorders>
              <w:top w:val="single" w:sz="4" w:space="0" w:color="auto"/>
              <w:bottom w:val="single" w:sz="4" w:space="0" w:color="auto"/>
            </w:tcBorders>
            <w:shd w:val="clear" w:color="auto" w:fill="auto"/>
            <w:vAlign w:val="center"/>
          </w:tcPr>
          <w:p w14:paraId="5ED0DBED"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254" w:type="pct"/>
            <w:tcBorders>
              <w:top w:val="single" w:sz="4" w:space="0" w:color="auto"/>
              <w:bottom w:val="single" w:sz="4" w:space="0" w:color="auto"/>
            </w:tcBorders>
            <w:shd w:val="clear" w:color="auto" w:fill="auto"/>
            <w:vAlign w:val="center"/>
          </w:tcPr>
          <w:p w14:paraId="0D91EEBD"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337" w:type="pct"/>
            <w:tcBorders>
              <w:top w:val="single" w:sz="4" w:space="0" w:color="auto"/>
              <w:bottom w:val="single" w:sz="4" w:space="0" w:color="auto"/>
            </w:tcBorders>
            <w:shd w:val="clear" w:color="auto" w:fill="auto"/>
            <w:vAlign w:val="center"/>
          </w:tcPr>
          <w:p w14:paraId="328081C2"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252" w:type="pct"/>
            <w:tcBorders>
              <w:top w:val="single" w:sz="4" w:space="0" w:color="auto"/>
              <w:bottom w:val="single" w:sz="4" w:space="0" w:color="auto"/>
            </w:tcBorders>
            <w:shd w:val="clear" w:color="auto" w:fill="auto"/>
            <w:vAlign w:val="center"/>
          </w:tcPr>
          <w:p w14:paraId="06FEB2B1"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329" w:type="pct"/>
            <w:tcBorders>
              <w:top w:val="single" w:sz="4" w:space="0" w:color="auto"/>
              <w:bottom w:val="single" w:sz="4" w:space="0" w:color="auto"/>
            </w:tcBorders>
            <w:shd w:val="clear" w:color="auto" w:fill="auto"/>
            <w:vAlign w:val="center"/>
          </w:tcPr>
          <w:p w14:paraId="7419E127"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45" w:type="pct"/>
            <w:tcBorders>
              <w:top w:val="single" w:sz="4" w:space="0" w:color="auto"/>
              <w:bottom w:val="single" w:sz="4" w:space="0" w:color="auto"/>
            </w:tcBorders>
            <w:shd w:val="clear" w:color="auto" w:fill="auto"/>
            <w:vAlign w:val="center"/>
          </w:tcPr>
          <w:p w14:paraId="1FDF7F7E"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232" w:type="pct"/>
            <w:tcBorders>
              <w:top w:val="single" w:sz="4" w:space="0" w:color="auto"/>
              <w:bottom w:val="single" w:sz="4" w:space="0" w:color="auto"/>
            </w:tcBorders>
            <w:shd w:val="clear" w:color="auto" w:fill="auto"/>
            <w:vAlign w:val="center"/>
          </w:tcPr>
          <w:p w14:paraId="5C2AD505"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388" w:type="pct"/>
            <w:gridSpan w:val="2"/>
            <w:tcBorders>
              <w:top w:val="single" w:sz="4" w:space="0" w:color="auto"/>
              <w:bottom w:val="single" w:sz="4" w:space="0" w:color="auto"/>
            </w:tcBorders>
            <w:shd w:val="clear" w:color="auto" w:fill="auto"/>
            <w:vAlign w:val="center"/>
          </w:tcPr>
          <w:p w14:paraId="723B0F42"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334" w:type="pct"/>
            <w:tcBorders>
              <w:top w:val="single" w:sz="4" w:space="0" w:color="auto"/>
              <w:bottom w:val="single" w:sz="4" w:space="0" w:color="auto"/>
            </w:tcBorders>
            <w:shd w:val="clear" w:color="auto" w:fill="auto"/>
            <w:vAlign w:val="center"/>
          </w:tcPr>
          <w:p w14:paraId="5EC54D23" w14:textId="43ED9623" w:rsidR="004539DB" w:rsidRPr="00675129" w:rsidRDefault="00720535"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333" w:type="pct"/>
            <w:gridSpan w:val="2"/>
            <w:tcBorders>
              <w:top w:val="single" w:sz="4" w:space="0" w:color="auto"/>
              <w:bottom w:val="single" w:sz="4" w:space="0" w:color="auto"/>
            </w:tcBorders>
            <w:shd w:val="clear" w:color="auto" w:fill="auto"/>
            <w:vAlign w:val="center"/>
          </w:tcPr>
          <w:p w14:paraId="522D22C9"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r>
      <w:tr w:rsidR="004539DB" w:rsidRPr="00675129" w14:paraId="18D49A23" w14:textId="77777777" w:rsidTr="007D72D5">
        <w:trPr>
          <w:trHeight w:val="470"/>
          <w:jc w:val="center"/>
        </w:trPr>
        <w:tc>
          <w:tcPr>
            <w:cnfStyle w:val="001000000000" w:firstRow="0" w:lastRow="0" w:firstColumn="1" w:lastColumn="0" w:oddVBand="0" w:evenVBand="0" w:oddHBand="0" w:evenHBand="0" w:firstRowFirstColumn="0" w:firstRowLastColumn="0" w:lastRowFirstColumn="0" w:lastRowLastColumn="0"/>
            <w:tcW w:w="729" w:type="pct"/>
            <w:tcBorders>
              <w:top w:val="single" w:sz="4" w:space="0" w:color="auto"/>
              <w:bottom w:val="single" w:sz="4" w:space="0" w:color="auto"/>
            </w:tcBorders>
            <w:shd w:val="clear" w:color="auto" w:fill="auto"/>
            <w:vAlign w:val="center"/>
          </w:tcPr>
          <w:p w14:paraId="13624E39" w14:textId="77777777" w:rsidR="004539DB" w:rsidRPr="00675129" w:rsidRDefault="004539DB" w:rsidP="00323381">
            <w:pPr>
              <w:spacing w:line="276" w:lineRule="auto"/>
              <w:jc w:val="center"/>
              <w:rPr>
                <w:rFonts w:ascii="Arial" w:hAnsi="Arial" w:cs="Arial"/>
                <w:sz w:val="18"/>
                <w:szCs w:val="18"/>
              </w:rPr>
            </w:pPr>
            <w:r w:rsidRPr="00675129">
              <w:rPr>
                <w:rFonts w:ascii="Arial" w:hAnsi="Arial" w:cs="Arial"/>
                <w:sz w:val="18"/>
                <w:szCs w:val="18"/>
              </w:rPr>
              <w:t>Actividad 01</w:t>
            </w:r>
          </w:p>
        </w:tc>
        <w:tc>
          <w:tcPr>
            <w:tcW w:w="1134" w:type="pct"/>
            <w:tcBorders>
              <w:top w:val="single" w:sz="4" w:space="0" w:color="auto"/>
              <w:bottom w:val="single" w:sz="4" w:space="0" w:color="auto"/>
            </w:tcBorders>
            <w:shd w:val="clear" w:color="auto" w:fill="auto"/>
            <w:vAlign w:val="center"/>
          </w:tcPr>
          <w:p w14:paraId="16714480" w14:textId="1BF8E83D" w:rsidR="004539DB" w:rsidRPr="00675129" w:rsidRDefault="004539DB" w:rsidP="00675129">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ES"/>
              </w:rPr>
            </w:pPr>
            <w:r w:rsidRPr="00675129">
              <w:rPr>
                <w:rFonts w:ascii="Arial" w:hAnsi="Arial" w:cs="Arial"/>
                <w:sz w:val="18"/>
                <w:szCs w:val="18"/>
                <w:lang w:eastAsia="es-MX"/>
              </w:rPr>
              <w:t>Porcentaje de aeronaves operando en óptimas condiciones.</w:t>
            </w:r>
          </w:p>
        </w:tc>
        <w:tc>
          <w:tcPr>
            <w:tcW w:w="334" w:type="pct"/>
            <w:tcBorders>
              <w:top w:val="single" w:sz="4" w:space="0" w:color="auto"/>
              <w:bottom w:val="single" w:sz="4" w:space="0" w:color="auto"/>
            </w:tcBorders>
            <w:shd w:val="clear" w:color="auto" w:fill="auto"/>
            <w:vAlign w:val="center"/>
          </w:tcPr>
          <w:p w14:paraId="125D99F3"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254" w:type="pct"/>
            <w:tcBorders>
              <w:top w:val="single" w:sz="4" w:space="0" w:color="auto"/>
              <w:bottom w:val="single" w:sz="4" w:space="0" w:color="auto"/>
            </w:tcBorders>
            <w:shd w:val="clear" w:color="auto" w:fill="auto"/>
            <w:vAlign w:val="center"/>
          </w:tcPr>
          <w:p w14:paraId="2BE7C2A4"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37" w:type="pct"/>
            <w:tcBorders>
              <w:top w:val="single" w:sz="4" w:space="0" w:color="auto"/>
              <w:bottom w:val="single" w:sz="4" w:space="0" w:color="auto"/>
            </w:tcBorders>
            <w:shd w:val="clear" w:color="auto" w:fill="auto"/>
            <w:vAlign w:val="center"/>
          </w:tcPr>
          <w:p w14:paraId="7522CC5D"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252" w:type="pct"/>
            <w:tcBorders>
              <w:top w:val="single" w:sz="4" w:space="0" w:color="auto"/>
              <w:bottom w:val="single" w:sz="4" w:space="0" w:color="auto"/>
            </w:tcBorders>
            <w:shd w:val="clear" w:color="auto" w:fill="auto"/>
            <w:vAlign w:val="center"/>
          </w:tcPr>
          <w:p w14:paraId="5307143B"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29" w:type="pct"/>
            <w:tcBorders>
              <w:top w:val="single" w:sz="4" w:space="0" w:color="auto"/>
              <w:bottom w:val="single" w:sz="4" w:space="0" w:color="auto"/>
            </w:tcBorders>
            <w:shd w:val="clear" w:color="auto" w:fill="auto"/>
            <w:vAlign w:val="center"/>
          </w:tcPr>
          <w:p w14:paraId="519FEC6E" w14:textId="0E506E54" w:rsidR="004539DB" w:rsidRPr="00675129" w:rsidRDefault="00720535"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45" w:type="pct"/>
            <w:tcBorders>
              <w:top w:val="single" w:sz="4" w:space="0" w:color="auto"/>
              <w:bottom w:val="single" w:sz="4" w:space="0" w:color="auto"/>
            </w:tcBorders>
            <w:shd w:val="clear" w:color="auto" w:fill="auto"/>
            <w:vAlign w:val="center"/>
          </w:tcPr>
          <w:p w14:paraId="7F3E1F5C"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232" w:type="pct"/>
            <w:tcBorders>
              <w:top w:val="single" w:sz="4" w:space="0" w:color="auto"/>
              <w:bottom w:val="single" w:sz="4" w:space="0" w:color="auto"/>
            </w:tcBorders>
            <w:shd w:val="clear" w:color="auto" w:fill="auto"/>
            <w:vAlign w:val="center"/>
          </w:tcPr>
          <w:p w14:paraId="0D45FFBD"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88" w:type="pct"/>
            <w:gridSpan w:val="2"/>
            <w:tcBorders>
              <w:top w:val="single" w:sz="4" w:space="0" w:color="auto"/>
              <w:bottom w:val="single" w:sz="4" w:space="0" w:color="auto"/>
            </w:tcBorders>
            <w:shd w:val="clear" w:color="auto" w:fill="auto"/>
            <w:vAlign w:val="center"/>
          </w:tcPr>
          <w:p w14:paraId="5170BE1D" w14:textId="70A2213D" w:rsidR="004539DB" w:rsidRPr="00675129" w:rsidRDefault="00720535"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334" w:type="pct"/>
            <w:tcBorders>
              <w:top w:val="single" w:sz="4" w:space="0" w:color="auto"/>
              <w:bottom w:val="single" w:sz="4" w:space="0" w:color="auto"/>
            </w:tcBorders>
            <w:shd w:val="clear" w:color="auto" w:fill="auto"/>
            <w:vAlign w:val="center"/>
          </w:tcPr>
          <w:p w14:paraId="6D3A512C"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33" w:type="pct"/>
            <w:gridSpan w:val="2"/>
            <w:tcBorders>
              <w:top w:val="single" w:sz="4" w:space="0" w:color="auto"/>
              <w:bottom w:val="single" w:sz="4" w:space="0" w:color="auto"/>
            </w:tcBorders>
            <w:shd w:val="clear" w:color="auto" w:fill="auto"/>
            <w:vAlign w:val="center"/>
          </w:tcPr>
          <w:p w14:paraId="714901BD" w14:textId="77777777" w:rsidR="004539DB" w:rsidRPr="00675129" w:rsidRDefault="004539DB" w:rsidP="0032338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r>
      <w:tr w:rsidR="004539DB" w:rsidRPr="00675129" w14:paraId="13418686" w14:textId="77777777" w:rsidTr="007D72D5">
        <w:trPr>
          <w:cnfStyle w:val="000000100000" w:firstRow="0" w:lastRow="0" w:firstColumn="0" w:lastColumn="0" w:oddVBand="0" w:evenVBand="0" w:oddHBand="1" w:evenHBand="0" w:firstRowFirstColumn="0" w:firstRowLastColumn="0" w:lastRowFirstColumn="0" w:lastRowLastColumn="0"/>
          <w:trHeight w:val="11"/>
          <w:jc w:val="center"/>
        </w:trPr>
        <w:tc>
          <w:tcPr>
            <w:cnfStyle w:val="001000000000" w:firstRow="0" w:lastRow="0" w:firstColumn="1" w:lastColumn="0" w:oddVBand="0" w:evenVBand="0" w:oddHBand="0" w:evenHBand="0" w:firstRowFirstColumn="0" w:firstRowLastColumn="0" w:lastRowFirstColumn="0" w:lastRowLastColumn="0"/>
            <w:tcW w:w="729" w:type="pct"/>
            <w:tcBorders>
              <w:top w:val="single" w:sz="4" w:space="0" w:color="auto"/>
              <w:bottom w:val="single" w:sz="4" w:space="0" w:color="auto"/>
            </w:tcBorders>
            <w:shd w:val="clear" w:color="auto" w:fill="auto"/>
            <w:vAlign w:val="center"/>
          </w:tcPr>
          <w:p w14:paraId="2F29E88A" w14:textId="77777777" w:rsidR="004539DB" w:rsidRPr="00675129" w:rsidRDefault="004539DB" w:rsidP="00323381">
            <w:pPr>
              <w:spacing w:line="276" w:lineRule="auto"/>
              <w:jc w:val="center"/>
              <w:rPr>
                <w:rFonts w:ascii="Arial" w:hAnsi="Arial" w:cs="Arial"/>
                <w:sz w:val="18"/>
                <w:szCs w:val="18"/>
              </w:rPr>
            </w:pPr>
            <w:r w:rsidRPr="00675129">
              <w:rPr>
                <w:rFonts w:ascii="Arial" w:hAnsi="Arial" w:cs="Arial"/>
                <w:sz w:val="18"/>
                <w:szCs w:val="18"/>
              </w:rPr>
              <w:lastRenderedPageBreak/>
              <w:t>Actividad 02</w:t>
            </w:r>
          </w:p>
        </w:tc>
        <w:tc>
          <w:tcPr>
            <w:tcW w:w="1134" w:type="pct"/>
            <w:tcBorders>
              <w:top w:val="single" w:sz="4" w:space="0" w:color="auto"/>
              <w:bottom w:val="single" w:sz="4" w:space="0" w:color="auto"/>
            </w:tcBorders>
            <w:shd w:val="clear" w:color="auto" w:fill="auto"/>
            <w:vAlign w:val="center"/>
          </w:tcPr>
          <w:p w14:paraId="75CAB5F8" w14:textId="5FBB1550" w:rsidR="007D72D5" w:rsidRPr="00675129" w:rsidRDefault="004539DB" w:rsidP="0067512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75129">
              <w:rPr>
                <w:rFonts w:ascii="Arial" w:hAnsi="Arial" w:cs="Arial"/>
                <w:sz w:val="18"/>
                <w:szCs w:val="18"/>
                <w:lang w:eastAsia="es-MX"/>
              </w:rPr>
              <w:t>Porcentaje de Pilotos debidamente capacitados para brindar el servicio de transportación aérea</w:t>
            </w:r>
            <w:r w:rsidRPr="00675129">
              <w:rPr>
                <w:rFonts w:ascii="Arial" w:hAnsi="Arial" w:cs="Arial"/>
                <w:sz w:val="18"/>
                <w:szCs w:val="18"/>
              </w:rPr>
              <w:t>.</w:t>
            </w:r>
          </w:p>
        </w:tc>
        <w:tc>
          <w:tcPr>
            <w:tcW w:w="334" w:type="pct"/>
            <w:tcBorders>
              <w:top w:val="single" w:sz="4" w:space="0" w:color="auto"/>
              <w:bottom w:val="single" w:sz="4" w:space="0" w:color="auto"/>
            </w:tcBorders>
            <w:shd w:val="clear" w:color="auto" w:fill="auto"/>
            <w:vAlign w:val="center"/>
          </w:tcPr>
          <w:p w14:paraId="7CB3E200"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254" w:type="pct"/>
            <w:tcBorders>
              <w:top w:val="single" w:sz="4" w:space="0" w:color="auto"/>
              <w:bottom w:val="single" w:sz="4" w:space="0" w:color="auto"/>
            </w:tcBorders>
            <w:shd w:val="clear" w:color="auto" w:fill="auto"/>
            <w:vAlign w:val="center"/>
          </w:tcPr>
          <w:p w14:paraId="1BF22465"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37" w:type="pct"/>
            <w:tcBorders>
              <w:top w:val="single" w:sz="4" w:space="0" w:color="auto"/>
              <w:bottom w:val="single" w:sz="4" w:space="0" w:color="auto"/>
            </w:tcBorders>
            <w:shd w:val="clear" w:color="auto" w:fill="auto"/>
            <w:vAlign w:val="center"/>
          </w:tcPr>
          <w:p w14:paraId="336AFD0D"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252" w:type="pct"/>
            <w:tcBorders>
              <w:top w:val="single" w:sz="4" w:space="0" w:color="auto"/>
              <w:bottom w:val="single" w:sz="4" w:space="0" w:color="auto"/>
            </w:tcBorders>
            <w:shd w:val="clear" w:color="auto" w:fill="auto"/>
            <w:vAlign w:val="center"/>
          </w:tcPr>
          <w:p w14:paraId="2A7AA4B4"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29" w:type="pct"/>
            <w:tcBorders>
              <w:top w:val="single" w:sz="4" w:space="0" w:color="auto"/>
              <w:bottom w:val="single" w:sz="4" w:space="0" w:color="auto"/>
            </w:tcBorders>
            <w:shd w:val="clear" w:color="auto" w:fill="auto"/>
            <w:vAlign w:val="center"/>
          </w:tcPr>
          <w:p w14:paraId="3E0D6415"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45" w:type="pct"/>
            <w:tcBorders>
              <w:top w:val="single" w:sz="4" w:space="0" w:color="auto"/>
              <w:bottom w:val="single" w:sz="4" w:space="0" w:color="auto"/>
            </w:tcBorders>
            <w:shd w:val="clear" w:color="auto" w:fill="auto"/>
            <w:vAlign w:val="center"/>
          </w:tcPr>
          <w:p w14:paraId="22C5598A"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232" w:type="pct"/>
            <w:tcBorders>
              <w:top w:val="single" w:sz="4" w:space="0" w:color="auto"/>
              <w:bottom w:val="single" w:sz="4" w:space="0" w:color="auto"/>
            </w:tcBorders>
            <w:shd w:val="clear" w:color="auto" w:fill="auto"/>
            <w:vAlign w:val="center"/>
          </w:tcPr>
          <w:p w14:paraId="0808C9CB"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388" w:type="pct"/>
            <w:gridSpan w:val="2"/>
            <w:tcBorders>
              <w:top w:val="single" w:sz="4" w:space="0" w:color="auto"/>
              <w:bottom w:val="single" w:sz="4" w:space="0" w:color="auto"/>
            </w:tcBorders>
            <w:shd w:val="clear" w:color="auto" w:fill="auto"/>
            <w:vAlign w:val="center"/>
          </w:tcPr>
          <w:p w14:paraId="54322F3C" w14:textId="5D691DEB" w:rsidR="004539DB" w:rsidRPr="00675129" w:rsidRDefault="00720535"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Arial" w:hAnsi="Arial" w:cs="Arial"/>
                <w:b/>
                <w:sz w:val="18"/>
                <w:szCs w:val="18"/>
              </w:rPr>
              <w:t>x</w:t>
            </w:r>
          </w:p>
        </w:tc>
        <w:tc>
          <w:tcPr>
            <w:tcW w:w="334" w:type="pct"/>
            <w:tcBorders>
              <w:top w:val="single" w:sz="4" w:space="0" w:color="auto"/>
              <w:bottom w:val="single" w:sz="4" w:space="0" w:color="auto"/>
            </w:tcBorders>
            <w:shd w:val="clear" w:color="auto" w:fill="auto"/>
            <w:vAlign w:val="center"/>
          </w:tcPr>
          <w:p w14:paraId="244AFD5F"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c>
          <w:tcPr>
            <w:tcW w:w="333" w:type="pct"/>
            <w:gridSpan w:val="2"/>
            <w:tcBorders>
              <w:top w:val="single" w:sz="4" w:space="0" w:color="auto"/>
              <w:bottom w:val="single" w:sz="4" w:space="0" w:color="auto"/>
            </w:tcBorders>
            <w:shd w:val="clear" w:color="auto" w:fill="auto"/>
            <w:vAlign w:val="center"/>
          </w:tcPr>
          <w:p w14:paraId="6BE6E08E" w14:textId="77777777" w:rsidR="004539DB" w:rsidRPr="00675129" w:rsidRDefault="004539DB" w:rsidP="0032338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675129">
              <w:rPr>
                <w:rFonts w:ascii="Webdings" w:hAnsi="Webdings" w:cs="Arial"/>
                <w:b/>
                <w:sz w:val="18"/>
                <w:szCs w:val="18"/>
              </w:rPr>
              <w:t></w:t>
            </w:r>
          </w:p>
        </w:tc>
      </w:tr>
      <w:tr w:rsidR="004539DB" w:rsidRPr="00675129" w14:paraId="4CDAA4E4" w14:textId="77777777" w:rsidTr="007D72D5">
        <w:trPr>
          <w:gridAfter w:val="1"/>
          <w:wAfter w:w="15" w:type="pct"/>
          <w:trHeight w:val="361"/>
          <w:jc w:val="center"/>
        </w:trPr>
        <w:tc>
          <w:tcPr>
            <w:cnfStyle w:val="001000000000" w:firstRow="0" w:lastRow="0" w:firstColumn="1" w:lastColumn="0" w:oddVBand="0" w:evenVBand="0" w:oddHBand="0" w:evenHBand="0" w:firstRowFirstColumn="0" w:firstRowLastColumn="0" w:lastRowFirstColumn="0" w:lastRowLastColumn="0"/>
            <w:tcW w:w="4985" w:type="pct"/>
            <w:gridSpan w:val="13"/>
            <w:tcBorders>
              <w:top w:val="single" w:sz="4" w:space="0" w:color="auto"/>
              <w:bottom w:val="single" w:sz="4" w:space="0" w:color="auto"/>
            </w:tcBorders>
            <w:shd w:val="clear" w:color="auto" w:fill="auto"/>
            <w:vAlign w:val="center"/>
          </w:tcPr>
          <w:p w14:paraId="53D27B8D" w14:textId="6FC982AD" w:rsidR="007D72D5" w:rsidRPr="00675129" w:rsidRDefault="004539DB" w:rsidP="00323381">
            <w:pPr>
              <w:spacing w:line="276" w:lineRule="auto"/>
              <w:jc w:val="both"/>
              <w:rPr>
                <w:rFonts w:ascii="Arial" w:hAnsi="Arial" w:cs="Arial"/>
                <w:sz w:val="18"/>
                <w:szCs w:val="18"/>
              </w:rPr>
            </w:pPr>
            <w:r w:rsidRPr="00675129">
              <w:rPr>
                <w:rFonts w:ascii="Arial" w:hAnsi="Arial" w:cs="Arial"/>
                <w:sz w:val="18"/>
                <w:szCs w:val="18"/>
              </w:rPr>
              <w:t xml:space="preserve">*Siglas: NI: </w:t>
            </w:r>
            <w:r w:rsidRPr="00675129">
              <w:rPr>
                <w:rFonts w:ascii="Arial" w:hAnsi="Arial" w:cs="Arial"/>
                <w:b w:val="0"/>
                <w:sz w:val="18"/>
                <w:szCs w:val="18"/>
              </w:rPr>
              <w:t xml:space="preserve">Nombre del Indicador </w:t>
            </w:r>
            <w:r w:rsidRPr="00675129">
              <w:rPr>
                <w:rFonts w:ascii="Arial" w:hAnsi="Arial" w:cs="Arial"/>
                <w:sz w:val="18"/>
                <w:szCs w:val="18"/>
              </w:rPr>
              <w:t xml:space="preserve">D: </w:t>
            </w:r>
            <w:r w:rsidRPr="00675129">
              <w:rPr>
                <w:rFonts w:ascii="Arial" w:hAnsi="Arial" w:cs="Arial"/>
                <w:b w:val="0"/>
                <w:sz w:val="18"/>
                <w:szCs w:val="18"/>
              </w:rPr>
              <w:t>Dimensión</w:t>
            </w:r>
            <w:r w:rsidRPr="00675129">
              <w:rPr>
                <w:rFonts w:ascii="Arial" w:hAnsi="Arial" w:cs="Arial"/>
                <w:sz w:val="18"/>
                <w:szCs w:val="18"/>
              </w:rPr>
              <w:t xml:space="preserve"> DI: </w:t>
            </w:r>
            <w:r w:rsidRPr="00675129">
              <w:rPr>
                <w:rFonts w:ascii="Arial" w:hAnsi="Arial" w:cs="Arial"/>
                <w:b w:val="0"/>
                <w:sz w:val="18"/>
                <w:szCs w:val="18"/>
              </w:rPr>
              <w:t>Definición del Indicador</w:t>
            </w:r>
            <w:r w:rsidRPr="00675129">
              <w:rPr>
                <w:rFonts w:ascii="Arial" w:hAnsi="Arial" w:cs="Arial"/>
                <w:sz w:val="18"/>
                <w:szCs w:val="18"/>
              </w:rPr>
              <w:t xml:space="preserve"> MC: </w:t>
            </w:r>
            <w:r w:rsidRPr="00675129">
              <w:rPr>
                <w:rFonts w:ascii="Arial" w:hAnsi="Arial" w:cs="Arial"/>
                <w:b w:val="0"/>
                <w:sz w:val="18"/>
                <w:szCs w:val="18"/>
              </w:rPr>
              <w:t xml:space="preserve">Método de Cálculo </w:t>
            </w:r>
            <w:r w:rsidRPr="00675129">
              <w:rPr>
                <w:rFonts w:ascii="Arial" w:hAnsi="Arial" w:cs="Arial"/>
                <w:sz w:val="18"/>
                <w:szCs w:val="18"/>
              </w:rPr>
              <w:t xml:space="preserve">UM: </w:t>
            </w:r>
            <w:r w:rsidRPr="00675129">
              <w:rPr>
                <w:rFonts w:ascii="Arial" w:hAnsi="Arial" w:cs="Arial"/>
                <w:b w:val="0"/>
                <w:sz w:val="18"/>
                <w:szCs w:val="18"/>
              </w:rPr>
              <w:t>Unidad de Medida</w:t>
            </w:r>
            <w:r w:rsidRPr="00675129">
              <w:rPr>
                <w:rFonts w:ascii="Arial" w:hAnsi="Arial" w:cs="Arial"/>
                <w:sz w:val="18"/>
                <w:szCs w:val="18"/>
              </w:rPr>
              <w:t xml:space="preserve"> FM: </w:t>
            </w:r>
            <w:r w:rsidRPr="00675129">
              <w:rPr>
                <w:rFonts w:ascii="Arial" w:hAnsi="Arial" w:cs="Arial"/>
                <w:b w:val="0"/>
                <w:sz w:val="18"/>
                <w:szCs w:val="18"/>
              </w:rPr>
              <w:t>Frecuencia de Medición</w:t>
            </w:r>
            <w:r w:rsidRPr="00675129">
              <w:rPr>
                <w:rFonts w:ascii="Arial" w:hAnsi="Arial" w:cs="Arial"/>
                <w:sz w:val="18"/>
                <w:szCs w:val="18"/>
              </w:rPr>
              <w:t xml:space="preserve"> LB: </w:t>
            </w:r>
            <w:r w:rsidRPr="00675129">
              <w:rPr>
                <w:rFonts w:ascii="Arial" w:hAnsi="Arial" w:cs="Arial"/>
                <w:b w:val="0"/>
                <w:sz w:val="18"/>
                <w:szCs w:val="18"/>
              </w:rPr>
              <w:t xml:space="preserve">Línea Base </w:t>
            </w:r>
            <w:r w:rsidRPr="00675129">
              <w:rPr>
                <w:rFonts w:ascii="Arial" w:hAnsi="Arial" w:cs="Arial"/>
                <w:sz w:val="18"/>
                <w:szCs w:val="18"/>
              </w:rPr>
              <w:t xml:space="preserve">M: </w:t>
            </w:r>
            <w:r w:rsidRPr="00675129">
              <w:rPr>
                <w:rFonts w:ascii="Arial" w:hAnsi="Arial" w:cs="Arial"/>
                <w:b w:val="0"/>
                <w:sz w:val="18"/>
                <w:szCs w:val="18"/>
              </w:rPr>
              <w:t>Meta</w:t>
            </w:r>
            <w:r w:rsidRPr="00675129">
              <w:rPr>
                <w:rFonts w:ascii="Arial" w:hAnsi="Arial" w:cs="Arial"/>
                <w:sz w:val="18"/>
                <w:szCs w:val="18"/>
              </w:rPr>
              <w:t xml:space="preserve"> SI: </w:t>
            </w:r>
            <w:r w:rsidRPr="00675129">
              <w:rPr>
                <w:rFonts w:ascii="Arial" w:hAnsi="Arial" w:cs="Arial"/>
                <w:b w:val="0"/>
                <w:sz w:val="18"/>
                <w:szCs w:val="18"/>
              </w:rPr>
              <w:t>Sentido del Indicador</w:t>
            </w:r>
            <w:r w:rsidRPr="00675129">
              <w:rPr>
                <w:rFonts w:ascii="Arial" w:hAnsi="Arial" w:cs="Arial"/>
                <w:sz w:val="18"/>
                <w:szCs w:val="18"/>
              </w:rPr>
              <w:t xml:space="preserve"> S:</w:t>
            </w:r>
            <w:r w:rsidRPr="00675129">
              <w:rPr>
                <w:rFonts w:ascii="Arial" w:hAnsi="Arial" w:cs="Arial"/>
                <w:b w:val="0"/>
                <w:sz w:val="18"/>
                <w:szCs w:val="18"/>
              </w:rPr>
              <w:t xml:space="preserve"> Semaforización</w:t>
            </w:r>
            <w:r w:rsidR="00675129">
              <w:rPr>
                <w:rFonts w:ascii="Arial" w:hAnsi="Arial" w:cs="Arial"/>
                <w:sz w:val="18"/>
                <w:szCs w:val="18"/>
              </w:rPr>
              <w:t>.</w:t>
            </w:r>
          </w:p>
        </w:tc>
      </w:tr>
      <w:tr w:rsidR="004539DB" w:rsidRPr="00675129" w14:paraId="160758FC" w14:textId="77777777" w:rsidTr="007D72D5">
        <w:trPr>
          <w:gridAfter w:val="1"/>
          <w:cnfStyle w:val="000000100000" w:firstRow="0" w:lastRow="0" w:firstColumn="0" w:lastColumn="0" w:oddVBand="0" w:evenVBand="0" w:oddHBand="1" w:evenHBand="0" w:firstRowFirstColumn="0" w:firstRowLastColumn="0" w:lastRowFirstColumn="0" w:lastRowLastColumn="0"/>
          <w:wAfter w:w="15" w:type="pct"/>
          <w:trHeight w:val="113"/>
          <w:jc w:val="center"/>
        </w:trPr>
        <w:tc>
          <w:tcPr>
            <w:cnfStyle w:val="001000000000" w:firstRow="0" w:lastRow="0" w:firstColumn="1" w:lastColumn="0" w:oddVBand="0" w:evenVBand="0" w:oddHBand="0" w:evenHBand="0" w:firstRowFirstColumn="0" w:firstRowLastColumn="0" w:lastRowFirstColumn="0" w:lastRowLastColumn="0"/>
            <w:tcW w:w="4985" w:type="pct"/>
            <w:gridSpan w:val="13"/>
            <w:tcBorders>
              <w:top w:val="single" w:sz="4" w:space="0" w:color="auto"/>
            </w:tcBorders>
            <w:shd w:val="clear" w:color="auto" w:fill="auto"/>
            <w:vAlign w:val="center"/>
          </w:tcPr>
          <w:p w14:paraId="7AF4A268" w14:textId="77777777" w:rsidR="004539DB" w:rsidRPr="00675129" w:rsidRDefault="004539DB" w:rsidP="00323381">
            <w:pPr>
              <w:spacing w:line="276" w:lineRule="auto"/>
              <w:jc w:val="both"/>
              <w:rPr>
                <w:rFonts w:ascii="Arial" w:hAnsi="Arial" w:cs="Arial"/>
                <w:b w:val="0"/>
                <w:sz w:val="14"/>
                <w:szCs w:val="18"/>
                <w:lang w:val="es-ES"/>
              </w:rPr>
            </w:pPr>
            <w:r w:rsidRPr="00675129">
              <w:rPr>
                <w:rFonts w:ascii="Arial" w:hAnsi="Arial" w:cs="Arial"/>
                <w:sz w:val="14"/>
                <w:szCs w:val="18"/>
                <w:lang w:val="es-ES"/>
              </w:rPr>
              <w:t>Fuente:</w:t>
            </w:r>
            <w:r w:rsidRPr="00675129">
              <w:rPr>
                <w:rFonts w:ascii="Arial" w:hAnsi="Arial" w:cs="Arial"/>
                <w:b w:val="0"/>
                <w:sz w:val="14"/>
                <w:szCs w:val="18"/>
                <w:lang w:val="es-ES"/>
              </w:rPr>
              <w:t xml:space="preserve"> Elaborado por la ASEQROO con base en el análisis de la Matriz de Indicadores para Resultados y las Fichas Técnicas de los Indicadores establecidos para el programa presupuestario </w:t>
            </w:r>
            <w:r w:rsidRPr="00675129">
              <w:rPr>
                <w:rFonts w:ascii="Arial" w:hAnsi="Arial" w:cs="Arial"/>
                <w:b w:val="0"/>
                <w:sz w:val="14"/>
                <w:szCs w:val="18"/>
              </w:rPr>
              <w:t>E063 – Fortalecimiento de la Infraestructura Aérea.</w:t>
            </w:r>
          </w:p>
        </w:tc>
      </w:tr>
    </w:tbl>
    <w:p w14:paraId="018AEB0D" w14:textId="67746CDB" w:rsidR="001449BA" w:rsidRPr="004539DB" w:rsidRDefault="001449BA" w:rsidP="00812383">
      <w:pPr>
        <w:spacing w:after="0"/>
        <w:jc w:val="both"/>
        <w:rPr>
          <w:rFonts w:ascii="Arial" w:hAnsi="Arial" w:cs="Arial"/>
          <w:sz w:val="28"/>
          <w:szCs w:val="24"/>
        </w:rPr>
      </w:pPr>
    </w:p>
    <w:p w14:paraId="67B58CF1" w14:textId="109DF7A7" w:rsidR="00857146" w:rsidRPr="00857146" w:rsidRDefault="004539DB" w:rsidP="00857146">
      <w:pPr>
        <w:jc w:val="both"/>
        <w:rPr>
          <w:rFonts w:ascii="Arial" w:eastAsiaTheme="minorHAnsi" w:hAnsi="Arial" w:cs="Arial"/>
          <w:sz w:val="24"/>
          <w:szCs w:val="18"/>
          <w:lang w:eastAsia="en-US"/>
        </w:rPr>
      </w:pPr>
      <w:r w:rsidRPr="004539DB">
        <w:rPr>
          <w:rFonts w:ascii="Arial" w:eastAsiaTheme="minorHAnsi" w:hAnsi="Arial" w:cs="Arial"/>
          <w:sz w:val="24"/>
          <w:szCs w:val="18"/>
          <w:lang w:eastAsia="en-US"/>
        </w:rPr>
        <w:t>De acuerdo con el análisis realizado de los elementos de los indicadores, presentada en el cuadro anterior, se constató que del programa presupuestario E063 – Fortalecimiento de la Infraestructura Aérea, las áreas de oportunidad refi</w:t>
      </w:r>
      <w:r w:rsidR="00857146">
        <w:rPr>
          <w:rFonts w:ascii="Arial" w:eastAsiaTheme="minorHAnsi" w:hAnsi="Arial" w:cs="Arial"/>
          <w:sz w:val="24"/>
          <w:szCs w:val="18"/>
          <w:lang w:eastAsia="en-US"/>
        </w:rPr>
        <w:t>eren a los siguientes aspectos:</w:t>
      </w:r>
    </w:p>
    <w:p w14:paraId="1B122711" w14:textId="77777777" w:rsidR="004539DB" w:rsidRPr="004539DB" w:rsidRDefault="004539DB" w:rsidP="007D72D5">
      <w:pPr>
        <w:numPr>
          <w:ilvl w:val="0"/>
          <w:numId w:val="27"/>
        </w:numPr>
        <w:spacing w:after="0"/>
        <w:ind w:left="1276" w:hanging="567"/>
        <w:contextualSpacing/>
        <w:jc w:val="both"/>
        <w:rPr>
          <w:rFonts w:ascii="Arial" w:eastAsia="Calibri" w:hAnsi="Arial" w:cs="Arial"/>
          <w:sz w:val="24"/>
          <w:szCs w:val="18"/>
          <w:lang w:eastAsia="en-US"/>
        </w:rPr>
      </w:pPr>
      <w:r w:rsidRPr="004539DB">
        <w:rPr>
          <w:rFonts w:ascii="Arial" w:eastAsia="Calibri" w:hAnsi="Arial" w:cs="Arial"/>
          <w:b/>
          <w:sz w:val="24"/>
          <w:szCs w:val="18"/>
          <w:lang w:eastAsia="en-US"/>
        </w:rPr>
        <w:t xml:space="preserve">Nombre del indicador: </w:t>
      </w:r>
      <w:r w:rsidRPr="004539DB">
        <w:rPr>
          <w:rFonts w:ascii="Arial" w:eastAsia="Calibri" w:hAnsi="Arial" w:cs="Arial"/>
          <w:sz w:val="24"/>
          <w:szCs w:val="18"/>
          <w:lang w:eastAsia="en-US"/>
        </w:rPr>
        <w:t>Los niveles Fin y Propósito solo contemplan aeródromos, excluyendo a las aeronaves como infraestructura.</w:t>
      </w:r>
    </w:p>
    <w:p w14:paraId="5A1602B4" w14:textId="1972A25D" w:rsidR="001449BA" w:rsidRPr="004539DB" w:rsidRDefault="001449BA" w:rsidP="00812383">
      <w:pPr>
        <w:spacing w:after="0"/>
        <w:jc w:val="both"/>
        <w:rPr>
          <w:rFonts w:ascii="Arial" w:hAnsi="Arial" w:cs="Arial"/>
          <w:sz w:val="6"/>
          <w:szCs w:val="24"/>
        </w:rPr>
      </w:pPr>
    </w:p>
    <w:tbl>
      <w:tblPr>
        <w:tblStyle w:val="Tabladecuadrcula2-nfasis6"/>
        <w:tblpPr w:leftFromText="141" w:rightFromText="141" w:vertAnchor="text" w:horzAnchor="margin" w:tblpXSpec="center" w:tblpY="98"/>
        <w:tblW w:w="4576" w:type="pct"/>
        <w:tblBorders>
          <w:top w:val="none" w:sz="0" w:space="0" w:color="auto"/>
          <w:bottom w:val="none" w:sz="0" w:space="0" w:color="auto"/>
          <w:insideH w:val="single" w:sz="4" w:space="0" w:color="auto"/>
          <w:insideV w:val="single" w:sz="4" w:space="0" w:color="auto"/>
        </w:tblBorders>
        <w:tblLayout w:type="fixed"/>
        <w:tblLook w:val="04A0" w:firstRow="1" w:lastRow="0" w:firstColumn="1" w:lastColumn="0" w:noHBand="0" w:noVBand="1"/>
      </w:tblPr>
      <w:tblGrid>
        <w:gridCol w:w="1474"/>
        <w:gridCol w:w="2960"/>
        <w:gridCol w:w="2216"/>
        <w:gridCol w:w="1783"/>
      </w:tblGrid>
      <w:tr w:rsidR="004539DB" w:rsidRPr="003979AF" w14:paraId="4AC828BE" w14:textId="77777777" w:rsidTr="007D72D5">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bottom w:val="none" w:sz="0" w:space="0" w:color="auto"/>
            </w:tcBorders>
            <w:shd w:val="clear" w:color="auto" w:fill="auto"/>
            <w:vAlign w:val="center"/>
          </w:tcPr>
          <w:p w14:paraId="6304D0B9" w14:textId="77777777" w:rsidR="004539DB" w:rsidRPr="00182ACF" w:rsidRDefault="004539DB" w:rsidP="00323381">
            <w:pPr>
              <w:spacing w:line="276" w:lineRule="auto"/>
              <w:jc w:val="center"/>
              <w:rPr>
                <w:rFonts w:ascii="Arial" w:hAnsi="Arial" w:cs="Arial"/>
                <w:b w:val="0"/>
                <w:bCs w:val="0"/>
                <w:sz w:val="16"/>
                <w:szCs w:val="18"/>
              </w:rPr>
            </w:pPr>
            <w:r>
              <w:rPr>
                <w:rFonts w:ascii="Arial" w:hAnsi="Arial" w:cs="Arial"/>
                <w:bCs w:val="0"/>
                <w:sz w:val="20"/>
                <w:szCs w:val="18"/>
              </w:rPr>
              <w:t>Tabla 10</w:t>
            </w:r>
            <w:r w:rsidRPr="00535813">
              <w:rPr>
                <w:rFonts w:ascii="Arial" w:hAnsi="Arial" w:cs="Arial"/>
                <w:bCs w:val="0"/>
                <w:sz w:val="20"/>
                <w:szCs w:val="18"/>
              </w:rPr>
              <w:t>.</w:t>
            </w:r>
            <w:r w:rsidRPr="00535813">
              <w:rPr>
                <w:rFonts w:ascii="Arial" w:hAnsi="Arial" w:cs="Arial"/>
                <w:b w:val="0"/>
                <w:bCs w:val="0"/>
                <w:sz w:val="20"/>
                <w:szCs w:val="18"/>
              </w:rPr>
              <w:t xml:space="preserve"> Áreas de </w:t>
            </w:r>
            <w:r>
              <w:rPr>
                <w:rFonts w:ascii="Arial" w:hAnsi="Arial" w:cs="Arial"/>
                <w:b w:val="0"/>
                <w:bCs w:val="0"/>
                <w:sz w:val="20"/>
                <w:szCs w:val="18"/>
              </w:rPr>
              <w:t>mejora del Nombre del Indicador</w:t>
            </w:r>
          </w:p>
        </w:tc>
      </w:tr>
      <w:tr w:rsidR="004539DB" w:rsidRPr="003979AF" w14:paraId="5D2E5DC3" w14:textId="77777777" w:rsidTr="007D72D5">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874" w:type="pct"/>
            <w:tcBorders>
              <w:top w:val="single" w:sz="4" w:space="0" w:color="auto"/>
              <w:left w:val="single" w:sz="4" w:space="0" w:color="auto"/>
              <w:bottom w:val="single" w:sz="4" w:space="0" w:color="auto"/>
              <w:right w:val="none" w:sz="0" w:space="0" w:color="auto"/>
            </w:tcBorders>
            <w:shd w:val="clear" w:color="auto" w:fill="DBE5F1" w:themeFill="accent1" w:themeFillTint="33"/>
            <w:vAlign w:val="center"/>
          </w:tcPr>
          <w:p w14:paraId="7BCFCB33" w14:textId="77777777" w:rsidR="004539DB" w:rsidRPr="00535813" w:rsidRDefault="004539DB" w:rsidP="00323381">
            <w:pPr>
              <w:spacing w:line="276" w:lineRule="auto"/>
              <w:jc w:val="center"/>
              <w:rPr>
                <w:rFonts w:ascii="Arial" w:hAnsi="Arial" w:cs="Arial"/>
                <w:b w:val="0"/>
                <w:sz w:val="18"/>
                <w:szCs w:val="18"/>
              </w:rPr>
            </w:pPr>
            <w:r w:rsidRPr="00535813">
              <w:rPr>
                <w:rFonts w:ascii="Arial" w:hAnsi="Arial" w:cs="Arial"/>
                <w:sz w:val="18"/>
                <w:szCs w:val="18"/>
              </w:rPr>
              <w:t>Nivel de la MIR</w:t>
            </w:r>
          </w:p>
        </w:tc>
        <w:tc>
          <w:tcPr>
            <w:tcW w:w="1755" w:type="pct"/>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6DB35CFC" w14:textId="77777777" w:rsidR="004539DB" w:rsidRPr="00535813" w:rsidRDefault="004539DB" w:rsidP="0032338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35813">
              <w:rPr>
                <w:rFonts w:ascii="Arial" w:hAnsi="Arial" w:cs="Arial"/>
                <w:sz w:val="18"/>
                <w:szCs w:val="18"/>
              </w:rPr>
              <w:t>Resumen Narrativo</w:t>
            </w:r>
          </w:p>
        </w:tc>
        <w:tc>
          <w:tcPr>
            <w:tcW w:w="1314" w:type="pct"/>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15031A53" w14:textId="77777777" w:rsidR="004539DB" w:rsidRPr="00535813" w:rsidRDefault="004539DB" w:rsidP="0032338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35813">
              <w:rPr>
                <w:rFonts w:ascii="Arial" w:hAnsi="Arial" w:cs="Arial"/>
                <w:sz w:val="18"/>
                <w:szCs w:val="18"/>
              </w:rPr>
              <w:t>Nombre del Indicador</w:t>
            </w:r>
          </w:p>
        </w:tc>
        <w:tc>
          <w:tcPr>
            <w:tcW w:w="1057" w:type="pct"/>
            <w:tcBorders>
              <w:top w:val="single" w:sz="4" w:space="0" w:color="auto"/>
              <w:left w:val="none" w:sz="0" w:space="0" w:color="auto"/>
              <w:bottom w:val="single" w:sz="4" w:space="0" w:color="auto"/>
              <w:right w:val="single" w:sz="4" w:space="0" w:color="auto"/>
            </w:tcBorders>
            <w:shd w:val="clear" w:color="auto" w:fill="DBE5F1" w:themeFill="accent1" w:themeFillTint="33"/>
            <w:vAlign w:val="center"/>
          </w:tcPr>
          <w:p w14:paraId="33158F7C" w14:textId="77777777" w:rsidR="004539DB" w:rsidRPr="00535813" w:rsidRDefault="004539DB" w:rsidP="0032338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535813">
              <w:rPr>
                <w:rFonts w:ascii="Arial" w:hAnsi="Arial" w:cs="Arial"/>
                <w:bCs w:val="0"/>
                <w:sz w:val="18"/>
                <w:szCs w:val="18"/>
              </w:rPr>
              <w:t>Comentarios</w:t>
            </w:r>
          </w:p>
        </w:tc>
      </w:tr>
      <w:tr w:rsidR="004539DB" w:rsidRPr="003979AF" w14:paraId="2646E978" w14:textId="77777777" w:rsidTr="007D72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74" w:type="pct"/>
            <w:tcBorders>
              <w:top w:val="single" w:sz="4" w:space="0" w:color="auto"/>
              <w:left w:val="single" w:sz="4" w:space="0" w:color="auto"/>
              <w:bottom w:val="single" w:sz="4" w:space="0" w:color="auto"/>
            </w:tcBorders>
            <w:shd w:val="clear" w:color="auto" w:fill="auto"/>
            <w:vAlign w:val="center"/>
          </w:tcPr>
          <w:p w14:paraId="56CFFA40" w14:textId="77777777" w:rsidR="004539DB" w:rsidRPr="00535813" w:rsidRDefault="004539DB" w:rsidP="00323381">
            <w:pPr>
              <w:spacing w:line="276" w:lineRule="auto"/>
              <w:jc w:val="center"/>
              <w:rPr>
                <w:rFonts w:ascii="Arial" w:hAnsi="Arial" w:cs="Arial"/>
                <w:sz w:val="18"/>
                <w:szCs w:val="18"/>
              </w:rPr>
            </w:pPr>
            <w:r w:rsidRPr="00535813">
              <w:rPr>
                <w:rFonts w:ascii="Arial" w:hAnsi="Arial" w:cs="Arial"/>
                <w:sz w:val="18"/>
                <w:szCs w:val="18"/>
              </w:rPr>
              <w:t>Fin</w:t>
            </w:r>
          </w:p>
        </w:tc>
        <w:tc>
          <w:tcPr>
            <w:tcW w:w="1755" w:type="pct"/>
            <w:shd w:val="clear" w:color="auto" w:fill="auto"/>
            <w:vAlign w:val="center"/>
          </w:tcPr>
          <w:p w14:paraId="03C03F1F" w14:textId="77777777" w:rsidR="004539DB" w:rsidRPr="00535813" w:rsidRDefault="004539DB" w:rsidP="0032338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35813">
              <w:rPr>
                <w:rFonts w:ascii="Arial" w:hAnsi="Arial" w:cs="Arial"/>
                <w:color w:val="000000"/>
                <w:sz w:val="18"/>
                <w:szCs w:val="18"/>
              </w:rPr>
              <w:t>F – Contar con infraestructura que mejore la calidad de vida de las personas y consolide a Quintana Roo como un estado competitivo, moderno y sustentable.</w:t>
            </w:r>
          </w:p>
        </w:tc>
        <w:tc>
          <w:tcPr>
            <w:tcW w:w="1314" w:type="pct"/>
            <w:shd w:val="clear" w:color="auto" w:fill="auto"/>
          </w:tcPr>
          <w:p w14:paraId="014241E3" w14:textId="77777777" w:rsidR="004539DB" w:rsidRPr="00535813" w:rsidRDefault="004539DB" w:rsidP="0032338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35813">
              <w:rPr>
                <w:rFonts w:ascii="Arial" w:hAnsi="Arial" w:cs="Arial"/>
                <w:sz w:val="18"/>
                <w:szCs w:val="18"/>
              </w:rPr>
              <w:t>Porcentaje de Aeródromos Operando.</w:t>
            </w:r>
          </w:p>
        </w:tc>
        <w:tc>
          <w:tcPr>
            <w:tcW w:w="1057" w:type="pct"/>
            <w:vMerge w:val="restart"/>
            <w:tcBorders>
              <w:top w:val="single" w:sz="4" w:space="0" w:color="auto"/>
              <w:bottom w:val="single" w:sz="4" w:space="0" w:color="auto"/>
              <w:right w:val="single" w:sz="4" w:space="0" w:color="auto"/>
            </w:tcBorders>
            <w:shd w:val="clear" w:color="auto" w:fill="auto"/>
          </w:tcPr>
          <w:p w14:paraId="65E648BA" w14:textId="77777777" w:rsidR="004539DB" w:rsidRPr="00535813" w:rsidRDefault="004539DB" w:rsidP="0032338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35813">
              <w:rPr>
                <w:rFonts w:ascii="Arial" w:hAnsi="Arial" w:cs="Arial"/>
                <w:sz w:val="18"/>
                <w:szCs w:val="18"/>
              </w:rPr>
              <w:t>El Resumen Narrativo de los Componente son:</w:t>
            </w:r>
          </w:p>
          <w:p w14:paraId="4E80E84E" w14:textId="77777777" w:rsidR="004539DB" w:rsidRPr="00535813" w:rsidRDefault="004539DB" w:rsidP="0032338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425CCA62" w14:textId="77777777" w:rsidR="004539DB" w:rsidRPr="00535813" w:rsidRDefault="004539DB" w:rsidP="0032338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35813">
              <w:rPr>
                <w:rFonts w:ascii="Arial" w:hAnsi="Arial" w:cs="Arial"/>
                <w:b/>
                <w:sz w:val="18"/>
                <w:szCs w:val="18"/>
              </w:rPr>
              <w:t>C01.</w:t>
            </w:r>
            <w:r w:rsidRPr="00535813">
              <w:rPr>
                <w:rFonts w:ascii="Arial" w:hAnsi="Arial" w:cs="Arial"/>
                <w:sz w:val="18"/>
                <w:szCs w:val="18"/>
              </w:rPr>
              <w:t xml:space="preserve"> Servicios de Aeródromos operando.</w:t>
            </w:r>
          </w:p>
          <w:p w14:paraId="7CCCE777" w14:textId="77777777" w:rsidR="004539DB" w:rsidRPr="00535813" w:rsidRDefault="004539DB" w:rsidP="0032338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BD8C693" w14:textId="77777777" w:rsidR="004539DB" w:rsidRPr="00535813" w:rsidRDefault="004539DB" w:rsidP="0032338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35813">
              <w:rPr>
                <w:rFonts w:ascii="Arial" w:hAnsi="Arial" w:cs="Arial"/>
                <w:b/>
                <w:sz w:val="18"/>
                <w:szCs w:val="18"/>
              </w:rPr>
              <w:t>C02.</w:t>
            </w:r>
            <w:r w:rsidRPr="00535813">
              <w:rPr>
                <w:rFonts w:ascii="Arial" w:hAnsi="Arial" w:cs="Arial"/>
                <w:sz w:val="18"/>
                <w:szCs w:val="18"/>
              </w:rPr>
              <w:t xml:space="preserve"> Servicio de Transportación Aérea Proporcionado.</w:t>
            </w:r>
          </w:p>
        </w:tc>
      </w:tr>
      <w:tr w:rsidR="004539DB" w:rsidRPr="003979AF" w14:paraId="630ED2A8" w14:textId="77777777" w:rsidTr="00675129">
        <w:trPr>
          <w:trHeight w:val="279"/>
        </w:trPr>
        <w:tc>
          <w:tcPr>
            <w:cnfStyle w:val="001000000000" w:firstRow="0" w:lastRow="0" w:firstColumn="1" w:lastColumn="0" w:oddVBand="0" w:evenVBand="0" w:oddHBand="0" w:evenHBand="0" w:firstRowFirstColumn="0" w:firstRowLastColumn="0" w:lastRowFirstColumn="0" w:lastRowLastColumn="0"/>
            <w:tcW w:w="874" w:type="pct"/>
            <w:tcBorders>
              <w:top w:val="single" w:sz="4" w:space="0" w:color="auto"/>
              <w:left w:val="single" w:sz="4" w:space="0" w:color="auto"/>
              <w:bottom w:val="single" w:sz="4" w:space="0" w:color="auto"/>
            </w:tcBorders>
            <w:shd w:val="clear" w:color="auto" w:fill="auto"/>
            <w:vAlign w:val="center"/>
          </w:tcPr>
          <w:p w14:paraId="097761EF" w14:textId="77777777" w:rsidR="004539DB" w:rsidRPr="00535813" w:rsidRDefault="004539DB" w:rsidP="00675129">
            <w:pPr>
              <w:jc w:val="center"/>
              <w:rPr>
                <w:rFonts w:ascii="Arial" w:hAnsi="Arial" w:cs="Arial"/>
                <w:sz w:val="18"/>
                <w:szCs w:val="18"/>
              </w:rPr>
            </w:pPr>
            <w:r w:rsidRPr="00535813">
              <w:rPr>
                <w:rFonts w:ascii="Arial" w:hAnsi="Arial" w:cs="Arial"/>
                <w:sz w:val="18"/>
                <w:szCs w:val="18"/>
              </w:rPr>
              <w:t>Propósito</w:t>
            </w:r>
          </w:p>
        </w:tc>
        <w:tc>
          <w:tcPr>
            <w:tcW w:w="1755" w:type="pct"/>
            <w:shd w:val="clear" w:color="auto" w:fill="auto"/>
          </w:tcPr>
          <w:p w14:paraId="43F4D049" w14:textId="77777777" w:rsidR="004539DB" w:rsidRPr="00535813" w:rsidRDefault="004539DB" w:rsidP="0032338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35813">
              <w:rPr>
                <w:rFonts w:ascii="Arial" w:hAnsi="Arial" w:cs="Arial"/>
                <w:sz w:val="18"/>
                <w:szCs w:val="18"/>
              </w:rPr>
              <w:t>P – Mejorar y desarrollar los servicios de transporte aéreo, a través del fortalecimiento de la infraestructura aérea que permita reducir los tiempos de traslado que ayude al desarrollo económico del estado.</w:t>
            </w:r>
          </w:p>
        </w:tc>
        <w:tc>
          <w:tcPr>
            <w:tcW w:w="1314" w:type="pct"/>
            <w:shd w:val="clear" w:color="auto" w:fill="auto"/>
          </w:tcPr>
          <w:p w14:paraId="21E75EC8" w14:textId="77777777" w:rsidR="004539DB" w:rsidRPr="00535813" w:rsidRDefault="004539DB" w:rsidP="0032338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35813">
              <w:rPr>
                <w:rFonts w:ascii="Arial" w:hAnsi="Arial" w:cs="Arial"/>
                <w:sz w:val="18"/>
                <w:szCs w:val="18"/>
              </w:rPr>
              <w:t>Porcentaje de Aeródromos en óptimas condiciones.</w:t>
            </w:r>
          </w:p>
        </w:tc>
        <w:tc>
          <w:tcPr>
            <w:tcW w:w="1057" w:type="pct"/>
            <w:vMerge/>
            <w:tcBorders>
              <w:top w:val="single" w:sz="4" w:space="0" w:color="auto"/>
              <w:bottom w:val="single" w:sz="4" w:space="0" w:color="auto"/>
              <w:right w:val="single" w:sz="4" w:space="0" w:color="auto"/>
            </w:tcBorders>
            <w:shd w:val="clear" w:color="auto" w:fill="auto"/>
          </w:tcPr>
          <w:p w14:paraId="442BE577" w14:textId="77777777" w:rsidR="004539DB" w:rsidRPr="00535813" w:rsidRDefault="004539DB" w:rsidP="0032338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4539DB" w:rsidRPr="003979AF" w14:paraId="1469E459" w14:textId="77777777" w:rsidTr="007D72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vAlign w:val="center"/>
          </w:tcPr>
          <w:p w14:paraId="52FADF74" w14:textId="55DD13C7" w:rsidR="00675129" w:rsidRDefault="004539DB" w:rsidP="00D959EC">
            <w:pPr>
              <w:spacing w:line="276" w:lineRule="auto"/>
              <w:jc w:val="center"/>
              <w:rPr>
                <w:rFonts w:ascii="Arial" w:hAnsi="Arial" w:cs="Arial"/>
                <w:b w:val="0"/>
                <w:color w:val="000000"/>
                <w:sz w:val="14"/>
                <w:szCs w:val="14"/>
                <w:lang w:val="es-ES" w:eastAsia="es-MX"/>
              </w:rPr>
            </w:pPr>
            <w:r w:rsidRPr="00675129">
              <w:rPr>
                <w:rFonts w:ascii="Arial" w:hAnsi="Arial" w:cs="Arial"/>
                <w:color w:val="000000"/>
                <w:sz w:val="14"/>
                <w:szCs w:val="14"/>
                <w:lang w:val="es-ES" w:eastAsia="es-MX"/>
              </w:rPr>
              <w:t>Fuente:</w:t>
            </w:r>
            <w:r w:rsidRPr="00675129">
              <w:rPr>
                <w:rFonts w:ascii="Arial" w:hAnsi="Arial" w:cs="Arial"/>
                <w:b w:val="0"/>
                <w:color w:val="000000"/>
                <w:sz w:val="14"/>
                <w:szCs w:val="14"/>
                <w:lang w:val="es-ES" w:eastAsia="es-MX"/>
              </w:rPr>
              <w:t xml:space="preserve"> Elaborado por la ASEQROO con base en la Matriz de Indicadores para Resultados 2023 del programa presupuestario</w:t>
            </w:r>
          </w:p>
          <w:p w14:paraId="0421BA95" w14:textId="185A1596" w:rsidR="004539DB" w:rsidRPr="00675129" w:rsidRDefault="004539DB" w:rsidP="00D959EC">
            <w:pPr>
              <w:spacing w:line="276" w:lineRule="auto"/>
              <w:jc w:val="center"/>
              <w:rPr>
                <w:rFonts w:ascii="Arial" w:hAnsi="Arial" w:cs="Arial"/>
                <w:b w:val="0"/>
                <w:sz w:val="14"/>
                <w:szCs w:val="16"/>
              </w:rPr>
            </w:pPr>
            <w:r w:rsidRPr="00675129">
              <w:rPr>
                <w:rFonts w:ascii="Arial" w:hAnsi="Arial" w:cs="Arial"/>
                <w:b w:val="0"/>
                <w:sz w:val="14"/>
                <w:szCs w:val="16"/>
              </w:rPr>
              <w:t>E063–Fortalecimiento d</w:t>
            </w:r>
            <w:r w:rsidR="00675129" w:rsidRPr="00675129">
              <w:rPr>
                <w:rFonts w:ascii="Arial" w:hAnsi="Arial" w:cs="Arial"/>
                <w:b w:val="0"/>
                <w:sz w:val="14"/>
                <w:szCs w:val="16"/>
              </w:rPr>
              <w:t xml:space="preserve">e la Infraestructura Aérea de </w:t>
            </w:r>
            <w:r w:rsidRPr="00675129">
              <w:rPr>
                <w:rFonts w:ascii="Arial" w:hAnsi="Arial" w:cs="Arial"/>
                <w:b w:val="0"/>
                <w:sz w:val="14"/>
                <w:szCs w:val="16"/>
              </w:rPr>
              <w:t>VIPSAESA.</w:t>
            </w:r>
          </w:p>
          <w:p w14:paraId="3E5EDD7B" w14:textId="33967795" w:rsidR="00C26412" w:rsidRDefault="00C26412" w:rsidP="007D72D5">
            <w:pPr>
              <w:spacing w:line="276" w:lineRule="auto"/>
              <w:jc w:val="center"/>
              <w:rPr>
                <w:rFonts w:ascii="Arial" w:hAnsi="Arial" w:cs="Arial"/>
                <w:b w:val="0"/>
                <w:sz w:val="16"/>
                <w:szCs w:val="16"/>
              </w:rPr>
            </w:pPr>
          </w:p>
          <w:p w14:paraId="46D3BA60" w14:textId="660393B5" w:rsidR="00C26412" w:rsidRPr="00C26412" w:rsidRDefault="00C26412" w:rsidP="00D94895">
            <w:pPr>
              <w:spacing w:line="276" w:lineRule="auto"/>
              <w:jc w:val="both"/>
              <w:rPr>
                <w:rFonts w:ascii="Arial" w:hAnsi="Arial" w:cs="Arial"/>
                <w:b w:val="0"/>
                <w:sz w:val="16"/>
                <w:szCs w:val="16"/>
              </w:rPr>
            </w:pPr>
          </w:p>
          <w:p w14:paraId="3FA669F7" w14:textId="788D33E5" w:rsidR="004539DB" w:rsidRPr="004539DB" w:rsidRDefault="004539DB" w:rsidP="00D94895">
            <w:pPr>
              <w:numPr>
                <w:ilvl w:val="0"/>
                <w:numId w:val="28"/>
              </w:numPr>
              <w:spacing w:line="276" w:lineRule="auto"/>
              <w:ind w:left="739" w:hanging="564"/>
              <w:contextualSpacing/>
              <w:jc w:val="both"/>
              <w:rPr>
                <w:rFonts w:ascii="Arial" w:eastAsia="Calibri" w:hAnsi="Arial" w:cs="Arial"/>
                <w:b w:val="0"/>
                <w:sz w:val="24"/>
                <w:szCs w:val="18"/>
              </w:rPr>
            </w:pPr>
            <w:r w:rsidRPr="004539DB">
              <w:rPr>
                <w:rFonts w:ascii="Arial" w:eastAsia="Calibri" w:hAnsi="Arial" w:cs="Arial"/>
                <w:sz w:val="24"/>
                <w:szCs w:val="18"/>
              </w:rPr>
              <w:t xml:space="preserve">Dimensión: </w:t>
            </w:r>
            <w:r w:rsidR="00675129">
              <w:rPr>
                <w:rFonts w:ascii="Arial" w:eastAsia="Calibri" w:hAnsi="Arial" w:cs="Arial"/>
                <w:b w:val="0"/>
                <w:sz w:val="24"/>
                <w:szCs w:val="18"/>
              </w:rPr>
              <w:t>R</w:t>
            </w:r>
            <w:r w:rsidRPr="004539DB">
              <w:rPr>
                <w:rFonts w:ascii="Arial" w:eastAsia="Calibri" w:hAnsi="Arial" w:cs="Arial"/>
                <w:b w:val="0"/>
                <w:sz w:val="24"/>
                <w:szCs w:val="18"/>
              </w:rPr>
              <w:t xml:space="preserve">esulto incorrecto para el nivel C01 y C02, debido a que la definición del indicador </w:t>
            </w:r>
            <w:r w:rsidR="00DE2717">
              <w:rPr>
                <w:rFonts w:ascii="Arial" w:eastAsia="Calibri" w:hAnsi="Arial" w:cs="Arial"/>
                <w:b w:val="0"/>
                <w:sz w:val="24"/>
                <w:szCs w:val="18"/>
              </w:rPr>
              <w:t xml:space="preserve">refleja que se </w:t>
            </w:r>
            <w:r w:rsidRPr="004539DB">
              <w:rPr>
                <w:rFonts w:ascii="Arial" w:eastAsia="Calibri" w:hAnsi="Arial" w:cs="Arial"/>
                <w:b w:val="0"/>
                <w:sz w:val="24"/>
                <w:szCs w:val="18"/>
              </w:rPr>
              <w:t>mide cantidad de atención y no atributos de la atención.</w:t>
            </w:r>
          </w:p>
          <w:p w14:paraId="52C231EF" w14:textId="77777777" w:rsidR="004539DB" w:rsidRPr="000F3722" w:rsidRDefault="004539DB" w:rsidP="007D72D5">
            <w:pPr>
              <w:spacing w:line="276" w:lineRule="auto"/>
              <w:jc w:val="center"/>
              <w:rPr>
                <w:rFonts w:ascii="Arial" w:hAnsi="Arial" w:cs="Arial"/>
                <w:b w:val="0"/>
                <w:sz w:val="10"/>
                <w:szCs w:val="18"/>
              </w:rPr>
            </w:pPr>
          </w:p>
          <w:tbl>
            <w:tblPr>
              <w:tblStyle w:val="Tabladecuadrcula2-nfasis6"/>
              <w:tblpPr w:leftFromText="141" w:rightFromText="141" w:vertAnchor="text" w:horzAnchor="margin" w:tblpXSpec="center" w:tblpY="162"/>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843"/>
              <w:gridCol w:w="4252"/>
            </w:tblGrid>
            <w:tr w:rsidR="000F3722" w:rsidRPr="003979AF" w14:paraId="7B3E2C30" w14:textId="77777777" w:rsidTr="00D94895">
              <w:trPr>
                <w:cnfStyle w:val="100000000000" w:firstRow="1" w:lastRow="0" w:firstColumn="0" w:lastColumn="0" w:oddVBand="0" w:evenVBand="0" w:oddHBand="0" w:evenHBand="0" w:firstRowFirstColumn="0" w:firstRowLastColumn="0" w:lastRowFirstColumn="0" w:lastRowLastColumn="0"/>
                <w:trHeight w:val="373"/>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nil"/>
                    <w:bottom w:val="none" w:sz="0" w:space="0" w:color="auto"/>
                    <w:right w:val="nil"/>
                  </w:tcBorders>
                  <w:shd w:val="clear" w:color="auto" w:fill="auto"/>
                  <w:vAlign w:val="center"/>
                </w:tcPr>
                <w:p w14:paraId="28A273B8" w14:textId="77777777" w:rsidR="000F3722" w:rsidRPr="00535813" w:rsidRDefault="000F3722" w:rsidP="007D72D5">
                  <w:pPr>
                    <w:spacing w:line="276" w:lineRule="auto"/>
                    <w:jc w:val="center"/>
                    <w:rPr>
                      <w:rFonts w:ascii="Arial" w:hAnsi="Arial" w:cs="Arial"/>
                      <w:sz w:val="18"/>
                      <w:szCs w:val="18"/>
                    </w:rPr>
                  </w:pPr>
                  <w:r>
                    <w:rPr>
                      <w:rFonts w:ascii="Arial" w:hAnsi="Arial" w:cs="Arial"/>
                      <w:bCs w:val="0"/>
                      <w:sz w:val="20"/>
                      <w:szCs w:val="18"/>
                    </w:rPr>
                    <w:lastRenderedPageBreak/>
                    <w:t>Tabla 11</w:t>
                  </w:r>
                  <w:r w:rsidRPr="00535813">
                    <w:rPr>
                      <w:rFonts w:ascii="Arial" w:hAnsi="Arial" w:cs="Arial"/>
                      <w:bCs w:val="0"/>
                      <w:sz w:val="20"/>
                      <w:szCs w:val="18"/>
                    </w:rPr>
                    <w:t>.</w:t>
                  </w:r>
                  <w:r>
                    <w:rPr>
                      <w:rFonts w:ascii="Arial" w:hAnsi="Arial" w:cs="Arial"/>
                      <w:b w:val="0"/>
                      <w:bCs w:val="0"/>
                      <w:sz w:val="20"/>
                      <w:szCs w:val="18"/>
                    </w:rPr>
                    <w:t xml:space="preserve"> </w:t>
                  </w:r>
                  <w:r w:rsidRPr="00535813">
                    <w:rPr>
                      <w:rFonts w:ascii="Arial" w:hAnsi="Arial" w:cs="Arial"/>
                      <w:b w:val="0"/>
                      <w:bCs w:val="0"/>
                      <w:sz w:val="20"/>
                      <w:szCs w:val="18"/>
                    </w:rPr>
                    <w:t>Áreas de mejora del No</w:t>
                  </w:r>
                  <w:r>
                    <w:rPr>
                      <w:rFonts w:ascii="Arial" w:hAnsi="Arial" w:cs="Arial"/>
                      <w:b w:val="0"/>
                      <w:bCs w:val="0"/>
                      <w:sz w:val="20"/>
                      <w:szCs w:val="18"/>
                    </w:rPr>
                    <w:t>mbre de la Dimensión</w:t>
                  </w:r>
                </w:p>
              </w:tc>
            </w:tr>
            <w:tr w:rsidR="000F3722" w:rsidRPr="003979AF" w14:paraId="40009C9A" w14:textId="77777777" w:rsidTr="00D94895">
              <w:trPr>
                <w:cnfStyle w:val="100000000000" w:firstRow="1" w:lastRow="0" w:firstColumn="0" w:lastColumn="0" w:oddVBand="0" w:evenVBand="0" w:oddHBand="0" w:evenHBand="0" w:firstRowFirstColumn="0" w:firstRowLastColumn="0" w:lastRowFirstColumn="0" w:lastRowLastColumn="0"/>
                <w:trHeight w:val="373"/>
                <w:tblHeader/>
                <w:jc w:val="center"/>
              </w:trPr>
              <w:tc>
                <w:tcPr>
                  <w:cnfStyle w:val="001000000000" w:firstRow="0" w:lastRow="0" w:firstColumn="1" w:lastColumn="0" w:oddVBand="0" w:evenVBand="0" w:oddHBand="0" w:evenHBand="0" w:firstRowFirstColumn="0" w:firstRowLastColumn="0" w:lastRowFirstColumn="0" w:lastRowLastColumn="0"/>
                  <w:tcW w:w="1356" w:type="pct"/>
                  <w:tcBorders>
                    <w:top w:val="none" w:sz="0" w:space="0" w:color="auto"/>
                    <w:bottom w:val="none" w:sz="0" w:space="0" w:color="auto"/>
                    <w:right w:val="none" w:sz="0" w:space="0" w:color="auto"/>
                  </w:tcBorders>
                  <w:shd w:val="clear" w:color="auto" w:fill="DBE5F1" w:themeFill="accent1" w:themeFillTint="33"/>
                  <w:vAlign w:val="center"/>
                </w:tcPr>
                <w:p w14:paraId="1B321F2E" w14:textId="77777777" w:rsidR="000F3722" w:rsidRPr="00535813" w:rsidRDefault="000F3722" w:rsidP="007D72D5">
                  <w:pPr>
                    <w:spacing w:line="276" w:lineRule="auto"/>
                    <w:jc w:val="center"/>
                    <w:rPr>
                      <w:rFonts w:ascii="Arial" w:hAnsi="Arial" w:cs="Arial"/>
                      <w:b w:val="0"/>
                      <w:sz w:val="18"/>
                      <w:szCs w:val="18"/>
                    </w:rPr>
                  </w:pPr>
                  <w:r w:rsidRPr="00535813">
                    <w:rPr>
                      <w:rFonts w:ascii="Arial" w:hAnsi="Arial" w:cs="Arial"/>
                      <w:sz w:val="18"/>
                      <w:szCs w:val="18"/>
                    </w:rPr>
                    <w:t>Nivel de la MIR</w:t>
                  </w:r>
                </w:p>
              </w:tc>
              <w:tc>
                <w:tcPr>
                  <w:tcW w:w="1102" w:type="pct"/>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6CE2F75B" w14:textId="77777777" w:rsidR="000F3722" w:rsidRPr="00535813" w:rsidRDefault="000F3722" w:rsidP="007D72D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35813">
                    <w:rPr>
                      <w:rFonts w:ascii="Arial" w:hAnsi="Arial" w:cs="Arial"/>
                      <w:sz w:val="18"/>
                      <w:szCs w:val="18"/>
                    </w:rPr>
                    <w:t>Dimensión</w:t>
                  </w:r>
                </w:p>
              </w:tc>
              <w:tc>
                <w:tcPr>
                  <w:tcW w:w="2542" w:type="pct"/>
                  <w:tcBorders>
                    <w:top w:val="none" w:sz="0" w:space="0" w:color="auto"/>
                    <w:left w:val="none" w:sz="0" w:space="0" w:color="auto"/>
                    <w:bottom w:val="none" w:sz="0" w:space="0" w:color="auto"/>
                  </w:tcBorders>
                  <w:shd w:val="clear" w:color="auto" w:fill="DBE5F1" w:themeFill="accent1" w:themeFillTint="33"/>
                  <w:vAlign w:val="center"/>
                </w:tcPr>
                <w:p w14:paraId="5A38617B" w14:textId="77777777" w:rsidR="000F3722" w:rsidRPr="00535813" w:rsidRDefault="000F3722" w:rsidP="007D72D5">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535813">
                    <w:rPr>
                      <w:rFonts w:ascii="Arial" w:hAnsi="Arial" w:cs="Arial"/>
                      <w:sz w:val="18"/>
                      <w:szCs w:val="18"/>
                    </w:rPr>
                    <w:t>Definición</w:t>
                  </w:r>
                </w:p>
              </w:tc>
            </w:tr>
            <w:tr w:rsidR="000F3722" w:rsidRPr="003979AF" w14:paraId="13C0389F" w14:textId="77777777" w:rsidTr="00D94895">
              <w:trPr>
                <w:cnfStyle w:val="000000100000" w:firstRow="0" w:lastRow="0" w:firstColumn="0" w:lastColumn="0" w:oddVBand="0" w:evenVBand="0" w:oddHBand="1" w:evenHBand="0" w:firstRowFirstColumn="0" w:firstRowLastColumn="0" w:lastRowFirstColumn="0" w:lastRowLastColumn="0"/>
                <w:trHeight w:val="652"/>
                <w:jc w:val="center"/>
              </w:trPr>
              <w:tc>
                <w:tcPr>
                  <w:cnfStyle w:val="001000000000" w:firstRow="0" w:lastRow="0" w:firstColumn="1" w:lastColumn="0" w:oddVBand="0" w:evenVBand="0" w:oddHBand="0" w:evenHBand="0" w:firstRowFirstColumn="0" w:firstRowLastColumn="0" w:lastRowFirstColumn="0" w:lastRowLastColumn="0"/>
                  <w:tcW w:w="1356" w:type="pct"/>
                  <w:shd w:val="clear" w:color="auto" w:fill="auto"/>
                  <w:vAlign w:val="center"/>
                </w:tcPr>
                <w:p w14:paraId="72848F84" w14:textId="77777777" w:rsidR="000F3722" w:rsidRPr="00535813" w:rsidRDefault="000F3722" w:rsidP="007D72D5">
                  <w:pPr>
                    <w:spacing w:line="276" w:lineRule="auto"/>
                    <w:jc w:val="center"/>
                    <w:rPr>
                      <w:rFonts w:ascii="Arial" w:hAnsi="Arial" w:cs="Arial"/>
                      <w:sz w:val="18"/>
                      <w:szCs w:val="18"/>
                    </w:rPr>
                  </w:pPr>
                  <w:r w:rsidRPr="00535813">
                    <w:rPr>
                      <w:rFonts w:ascii="Arial" w:hAnsi="Arial" w:cs="Arial"/>
                      <w:sz w:val="18"/>
                      <w:szCs w:val="18"/>
                    </w:rPr>
                    <w:t>Componente 1</w:t>
                  </w:r>
                </w:p>
              </w:tc>
              <w:tc>
                <w:tcPr>
                  <w:tcW w:w="1102" w:type="pct"/>
                  <w:shd w:val="clear" w:color="auto" w:fill="auto"/>
                  <w:vAlign w:val="center"/>
                </w:tcPr>
                <w:p w14:paraId="6282B768" w14:textId="77777777" w:rsidR="000F3722" w:rsidRPr="00535813" w:rsidRDefault="000F3722" w:rsidP="007D72D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35813">
                    <w:rPr>
                      <w:rFonts w:ascii="Arial" w:hAnsi="Arial" w:cs="Arial"/>
                      <w:sz w:val="18"/>
                      <w:szCs w:val="18"/>
                    </w:rPr>
                    <w:t>Calidad</w:t>
                  </w:r>
                </w:p>
              </w:tc>
              <w:tc>
                <w:tcPr>
                  <w:tcW w:w="2542" w:type="pct"/>
                  <w:shd w:val="clear" w:color="auto" w:fill="auto"/>
                  <w:vAlign w:val="center"/>
                </w:tcPr>
                <w:p w14:paraId="4BC305BE" w14:textId="0C246279" w:rsidR="00DE2717" w:rsidRPr="00535813" w:rsidRDefault="000F3722" w:rsidP="007D72D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35813">
                    <w:rPr>
                      <w:rFonts w:ascii="Arial" w:hAnsi="Arial" w:cs="Arial"/>
                      <w:color w:val="000000"/>
                      <w:sz w:val="18"/>
                      <w:szCs w:val="16"/>
                    </w:rPr>
                    <w:t xml:space="preserve">Mide el porcentaje de atención a personas que </w:t>
                  </w:r>
                  <w:r w:rsidR="00DE2717" w:rsidRPr="00535813">
                    <w:rPr>
                      <w:rFonts w:ascii="Arial" w:hAnsi="Arial" w:cs="Arial"/>
                      <w:color w:val="000000"/>
                      <w:sz w:val="18"/>
                      <w:szCs w:val="16"/>
                    </w:rPr>
                    <w:t>solicitan servicio</w:t>
                  </w:r>
                  <w:r w:rsidRPr="00535813">
                    <w:rPr>
                      <w:rFonts w:ascii="Arial" w:hAnsi="Arial" w:cs="Arial"/>
                      <w:color w:val="000000"/>
                      <w:sz w:val="18"/>
                      <w:szCs w:val="16"/>
                    </w:rPr>
                    <w:t xml:space="preserve"> de aeródromo.</w:t>
                  </w:r>
                </w:p>
              </w:tc>
            </w:tr>
            <w:tr w:rsidR="000F3722" w:rsidRPr="003979AF" w14:paraId="146FD9B0" w14:textId="77777777" w:rsidTr="00D94895">
              <w:trPr>
                <w:trHeight w:val="562"/>
                <w:jc w:val="center"/>
              </w:trPr>
              <w:tc>
                <w:tcPr>
                  <w:cnfStyle w:val="001000000000" w:firstRow="0" w:lastRow="0" w:firstColumn="1" w:lastColumn="0" w:oddVBand="0" w:evenVBand="0" w:oddHBand="0" w:evenHBand="0" w:firstRowFirstColumn="0" w:firstRowLastColumn="0" w:lastRowFirstColumn="0" w:lastRowLastColumn="0"/>
                  <w:tcW w:w="1356" w:type="pct"/>
                  <w:tcBorders>
                    <w:bottom w:val="single" w:sz="4" w:space="0" w:color="auto"/>
                  </w:tcBorders>
                  <w:shd w:val="clear" w:color="auto" w:fill="auto"/>
                  <w:vAlign w:val="center"/>
                </w:tcPr>
                <w:p w14:paraId="5048E322" w14:textId="77777777" w:rsidR="000F3722" w:rsidRPr="00535813" w:rsidRDefault="000F3722" w:rsidP="007D72D5">
                  <w:pPr>
                    <w:jc w:val="center"/>
                    <w:rPr>
                      <w:rFonts w:ascii="Arial" w:hAnsi="Arial" w:cs="Arial"/>
                      <w:sz w:val="18"/>
                      <w:szCs w:val="16"/>
                    </w:rPr>
                  </w:pPr>
                  <w:r w:rsidRPr="00535813">
                    <w:rPr>
                      <w:rFonts w:ascii="Arial" w:hAnsi="Arial" w:cs="Arial"/>
                      <w:sz w:val="18"/>
                      <w:szCs w:val="16"/>
                    </w:rPr>
                    <w:t>Componente 2</w:t>
                  </w:r>
                </w:p>
              </w:tc>
              <w:tc>
                <w:tcPr>
                  <w:tcW w:w="1102" w:type="pct"/>
                  <w:tcBorders>
                    <w:bottom w:val="single" w:sz="4" w:space="0" w:color="auto"/>
                  </w:tcBorders>
                  <w:shd w:val="clear" w:color="auto" w:fill="auto"/>
                  <w:vAlign w:val="center"/>
                </w:tcPr>
                <w:p w14:paraId="51AC5F15" w14:textId="6E1BA53E" w:rsidR="000F3722" w:rsidRPr="00535813" w:rsidRDefault="000F3722" w:rsidP="007D72D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535813">
                    <w:rPr>
                      <w:rFonts w:ascii="Arial" w:hAnsi="Arial" w:cs="Arial"/>
                      <w:sz w:val="18"/>
                      <w:szCs w:val="16"/>
                      <w:lang w:eastAsia="es-MX"/>
                    </w:rPr>
                    <w:t>Calidad</w:t>
                  </w:r>
                </w:p>
              </w:tc>
              <w:tc>
                <w:tcPr>
                  <w:tcW w:w="2542" w:type="pct"/>
                  <w:tcBorders>
                    <w:bottom w:val="single" w:sz="4" w:space="0" w:color="auto"/>
                  </w:tcBorders>
                  <w:shd w:val="clear" w:color="auto" w:fill="auto"/>
                  <w:vAlign w:val="center"/>
                </w:tcPr>
                <w:p w14:paraId="5CC88A55" w14:textId="66CABA4B" w:rsidR="000F3722" w:rsidRPr="00535813" w:rsidRDefault="000F3722" w:rsidP="007D72D5">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535813">
                    <w:rPr>
                      <w:rFonts w:ascii="Arial" w:hAnsi="Arial" w:cs="Arial"/>
                      <w:color w:val="000000"/>
                      <w:sz w:val="18"/>
                      <w:szCs w:val="16"/>
                      <w:lang w:eastAsia="es-MX"/>
                    </w:rPr>
                    <w:t>Mide el porcentaje de atención a personas que solicitan el servicio de transporte aéreo.</w:t>
                  </w:r>
                </w:p>
              </w:tc>
            </w:tr>
            <w:tr w:rsidR="000F3722" w:rsidRPr="003979AF" w14:paraId="5A4E4F46" w14:textId="77777777" w:rsidTr="00D94895">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nil"/>
                    <w:bottom w:val="nil"/>
                    <w:right w:val="nil"/>
                  </w:tcBorders>
                  <w:shd w:val="clear" w:color="auto" w:fill="auto"/>
                  <w:vAlign w:val="center"/>
                </w:tcPr>
                <w:p w14:paraId="20B9003A" w14:textId="49E59B69" w:rsidR="000F3722" w:rsidRPr="00763030" w:rsidRDefault="000F3722" w:rsidP="007D72D5">
                  <w:pPr>
                    <w:spacing w:line="276" w:lineRule="auto"/>
                    <w:jc w:val="center"/>
                    <w:rPr>
                      <w:rFonts w:ascii="Arial" w:hAnsi="Arial" w:cs="Arial"/>
                      <w:b w:val="0"/>
                      <w:sz w:val="14"/>
                      <w:szCs w:val="16"/>
                    </w:rPr>
                  </w:pPr>
                  <w:r w:rsidRPr="00763030">
                    <w:rPr>
                      <w:rFonts w:ascii="Arial" w:hAnsi="Arial" w:cs="Arial"/>
                      <w:color w:val="000000"/>
                      <w:sz w:val="14"/>
                      <w:szCs w:val="14"/>
                      <w:lang w:val="es-ES" w:eastAsia="es-MX"/>
                    </w:rPr>
                    <w:t>Fuente:</w:t>
                  </w:r>
                  <w:r w:rsidRPr="00763030">
                    <w:rPr>
                      <w:rFonts w:ascii="Arial" w:hAnsi="Arial" w:cs="Arial"/>
                      <w:b w:val="0"/>
                      <w:color w:val="000000"/>
                      <w:sz w:val="14"/>
                      <w:szCs w:val="14"/>
                      <w:lang w:val="es-ES" w:eastAsia="es-MX"/>
                    </w:rPr>
                    <w:t xml:space="preserve"> Elaborado por la ASEQROO con base en la Matriz de Indicadores para Resultados 2023 del programa presupuestario </w:t>
                  </w:r>
                  <w:r w:rsidR="00763030" w:rsidRPr="00763030">
                    <w:rPr>
                      <w:rFonts w:ascii="Arial" w:hAnsi="Arial" w:cs="Arial"/>
                      <w:b w:val="0"/>
                      <w:sz w:val="14"/>
                      <w:szCs w:val="16"/>
                    </w:rPr>
                    <w:t>E063</w:t>
                  </w:r>
                  <w:r w:rsidRPr="00763030">
                    <w:rPr>
                      <w:rFonts w:ascii="Arial" w:hAnsi="Arial" w:cs="Arial"/>
                      <w:b w:val="0"/>
                      <w:sz w:val="14"/>
                      <w:szCs w:val="16"/>
                    </w:rPr>
                    <w:t>–Fortalecimiento de la Infrae</w:t>
                  </w:r>
                  <w:r w:rsidR="00763030" w:rsidRPr="00763030">
                    <w:rPr>
                      <w:rFonts w:ascii="Arial" w:hAnsi="Arial" w:cs="Arial"/>
                      <w:b w:val="0"/>
                      <w:sz w:val="14"/>
                      <w:szCs w:val="16"/>
                    </w:rPr>
                    <w:t xml:space="preserve">structura Aérea de </w:t>
                  </w:r>
                  <w:r w:rsidRPr="00763030">
                    <w:rPr>
                      <w:rFonts w:ascii="Arial" w:hAnsi="Arial" w:cs="Arial"/>
                      <w:b w:val="0"/>
                      <w:sz w:val="14"/>
                      <w:szCs w:val="16"/>
                    </w:rPr>
                    <w:t>VIPSAESA.</w:t>
                  </w:r>
                </w:p>
                <w:p w14:paraId="0F7D706A" w14:textId="3F46F886" w:rsidR="00675129" w:rsidRPr="000F3722" w:rsidRDefault="00675129" w:rsidP="007D72D5">
                  <w:pPr>
                    <w:spacing w:line="276" w:lineRule="auto"/>
                    <w:jc w:val="center"/>
                    <w:rPr>
                      <w:rFonts w:ascii="Arial" w:hAnsi="Arial" w:cs="Arial"/>
                      <w:b w:val="0"/>
                      <w:sz w:val="16"/>
                      <w:szCs w:val="16"/>
                    </w:rPr>
                  </w:pPr>
                </w:p>
              </w:tc>
            </w:tr>
          </w:tbl>
          <w:p w14:paraId="1CFF97A9" w14:textId="1F15694D" w:rsidR="004539DB" w:rsidRPr="00BA6FF9" w:rsidRDefault="004539DB" w:rsidP="007D72D5">
            <w:pPr>
              <w:jc w:val="center"/>
              <w:rPr>
                <w:rFonts w:ascii="Arial" w:hAnsi="Arial" w:cs="Arial"/>
                <w:b w:val="0"/>
                <w:sz w:val="16"/>
                <w:szCs w:val="18"/>
              </w:rPr>
            </w:pPr>
          </w:p>
        </w:tc>
      </w:tr>
    </w:tbl>
    <w:p w14:paraId="3F6B8DD2" w14:textId="069E9807" w:rsidR="00D94895" w:rsidRPr="00C26412" w:rsidRDefault="00D94895" w:rsidP="00D94895">
      <w:pPr>
        <w:numPr>
          <w:ilvl w:val="0"/>
          <w:numId w:val="27"/>
        </w:numPr>
        <w:spacing w:after="160"/>
        <w:ind w:left="1276" w:hanging="567"/>
        <w:contextualSpacing/>
        <w:jc w:val="both"/>
        <w:rPr>
          <w:rFonts w:ascii="Arial" w:eastAsia="Calibri" w:hAnsi="Arial" w:cs="Arial"/>
          <w:sz w:val="24"/>
          <w:szCs w:val="18"/>
          <w:lang w:eastAsia="en-US"/>
        </w:rPr>
      </w:pPr>
      <w:r w:rsidRPr="0048355F">
        <w:rPr>
          <w:rFonts w:ascii="Arial" w:eastAsia="Calibri" w:hAnsi="Arial" w:cs="Arial"/>
          <w:b/>
          <w:sz w:val="24"/>
          <w:szCs w:val="18"/>
          <w:lang w:eastAsia="en-US"/>
        </w:rPr>
        <w:lastRenderedPageBreak/>
        <w:t>Definición del Indicador:</w:t>
      </w:r>
      <w:r w:rsidR="00675129">
        <w:rPr>
          <w:rFonts w:ascii="Arial" w:eastAsia="Calibri" w:hAnsi="Arial" w:cs="Arial"/>
          <w:sz w:val="24"/>
          <w:szCs w:val="18"/>
          <w:lang w:eastAsia="en-US"/>
        </w:rPr>
        <w:t xml:space="preserve"> R</w:t>
      </w:r>
      <w:r w:rsidRPr="0048355F">
        <w:rPr>
          <w:rFonts w:ascii="Arial" w:eastAsia="Calibri" w:hAnsi="Arial" w:cs="Arial"/>
          <w:sz w:val="24"/>
          <w:szCs w:val="18"/>
          <w:lang w:eastAsia="en-US"/>
        </w:rPr>
        <w:t xml:space="preserve">esulto incorrecto para los niveles C01 y C02, debido a que la definición repite el objetivo. </w:t>
      </w:r>
    </w:p>
    <w:p w14:paraId="64B5D38C" w14:textId="676F3794" w:rsidR="005C111E" w:rsidRPr="00D94895" w:rsidRDefault="005C111E" w:rsidP="005E386E">
      <w:pPr>
        <w:spacing w:after="0" w:line="240" w:lineRule="auto"/>
        <w:jc w:val="both"/>
        <w:rPr>
          <w:rFonts w:ascii="Arial" w:hAnsi="Arial" w:cs="Arial"/>
          <w:sz w:val="6"/>
          <w:szCs w:val="24"/>
        </w:rPr>
      </w:pPr>
    </w:p>
    <w:tbl>
      <w:tblPr>
        <w:tblStyle w:val="Tabladecuadrcula2-nfasis6"/>
        <w:tblpPr w:leftFromText="141" w:rightFromText="141" w:vertAnchor="text" w:horzAnchor="margin" w:tblpXSpec="center" w:tblpY="162"/>
        <w:tblW w:w="45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6"/>
        <w:gridCol w:w="3827"/>
      </w:tblGrid>
      <w:tr w:rsidR="0048355F" w:rsidRPr="003979AF" w14:paraId="2C9D07DF" w14:textId="77777777" w:rsidTr="001C55D8">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nil"/>
              <w:bottom w:val="single" w:sz="4" w:space="0" w:color="auto"/>
              <w:right w:val="nil"/>
            </w:tcBorders>
            <w:shd w:val="clear" w:color="auto" w:fill="auto"/>
          </w:tcPr>
          <w:p w14:paraId="52AC0733" w14:textId="77777777" w:rsidR="0048355F" w:rsidRPr="00535813" w:rsidRDefault="0048355F" w:rsidP="00C26412">
            <w:pPr>
              <w:spacing w:line="276" w:lineRule="auto"/>
              <w:jc w:val="center"/>
              <w:rPr>
                <w:rFonts w:ascii="Arial" w:hAnsi="Arial" w:cs="Arial"/>
                <w:sz w:val="18"/>
                <w:szCs w:val="18"/>
              </w:rPr>
            </w:pPr>
            <w:r>
              <w:rPr>
                <w:rFonts w:ascii="Arial" w:hAnsi="Arial" w:cs="Arial"/>
                <w:bCs w:val="0"/>
                <w:sz w:val="20"/>
                <w:szCs w:val="18"/>
              </w:rPr>
              <w:t xml:space="preserve">Tabla </w:t>
            </w:r>
            <w:r w:rsidRPr="00535813">
              <w:rPr>
                <w:rFonts w:ascii="Arial" w:hAnsi="Arial" w:cs="Arial"/>
                <w:bCs w:val="0"/>
                <w:sz w:val="20"/>
                <w:szCs w:val="18"/>
              </w:rPr>
              <w:t>1</w:t>
            </w:r>
            <w:r>
              <w:rPr>
                <w:rFonts w:ascii="Arial" w:hAnsi="Arial" w:cs="Arial"/>
                <w:bCs w:val="0"/>
                <w:sz w:val="20"/>
                <w:szCs w:val="18"/>
              </w:rPr>
              <w:t>2</w:t>
            </w:r>
            <w:r w:rsidRPr="00535813">
              <w:rPr>
                <w:rFonts w:ascii="Arial" w:hAnsi="Arial" w:cs="Arial"/>
                <w:bCs w:val="0"/>
                <w:sz w:val="20"/>
                <w:szCs w:val="18"/>
              </w:rPr>
              <w:t>.</w:t>
            </w:r>
            <w:r>
              <w:rPr>
                <w:rFonts w:ascii="Arial" w:hAnsi="Arial" w:cs="Arial"/>
                <w:bCs w:val="0"/>
                <w:sz w:val="20"/>
                <w:szCs w:val="18"/>
              </w:rPr>
              <w:t xml:space="preserve"> </w:t>
            </w:r>
            <w:r w:rsidRPr="000D0CC1">
              <w:rPr>
                <w:rFonts w:ascii="Arial" w:hAnsi="Arial" w:cs="Arial"/>
                <w:b w:val="0"/>
                <w:bCs w:val="0"/>
                <w:sz w:val="20"/>
                <w:szCs w:val="18"/>
              </w:rPr>
              <w:t xml:space="preserve">Áreas de mejora </w:t>
            </w:r>
            <w:r>
              <w:rPr>
                <w:rFonts w:ascii="Arial" w:hAnsi="Arial" w:cs="Arial"/>
                <w:b w:val="0"/>
                <w:bCs w:val="0"/>
                <w:sz w:val="20"/>
                <w:szCs w:val="18"/>
              </w:rPr>
              <w:t>de la Definición del Indicador</w:t>
            </w:r>
          </w:p>
        </w:tc>
      </w:tr>
      <w:tr w:rsidR="0048355F" w:rsidRPr="003979AF" w14:paraId="617CF310" w14:textId="77777777" w:rsidTr="001C55D8">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933" w:type="pct"/>
            <w:tcBorders>
              <w:top w:val="single" w:sz="4" w:space="0" w:color="auto"/>
              <w:bottom w:val="single" w:sz="4" w:space="0" w:color="auto"/>
              <w:right w:val="single" w:sz="4" w:space="0" w:color="auto"/>
            </w:tcBorders>
            <w:shd w:val="clear" w:color="auto" w:fill="DBE5F1" w:themeFill="accent1" w:themeFillTint="33"/>
            <w:vAlign w:val="center"/>
          </w:tcPr>
          <w:p w14:paraId="1F43AF69" w14:textId="77777777" w:rsidR="0048355F" w:rsidRPr="00535813" w:rsidRDefault="0048355F" w:rsidP="00C26412">
            <w:pPr>
              <w:spacing w:line="276" w:lineRule="auto"/>
              <w:jc w:val="center"/>
              <w:rPr>
                <w:rFonts w:ascii="Arial" w:hAnsi="Arial" w:cs="Arial"/>
                <w:b w:val="0"/>
                <w:sz w:val="18"/>
                <w:szCs w:val="18"/>
              </w:rPr>
            </w:pPr>
            <w:r w:rsidRPr="00535813">
              <w:rPr>
                <w:rFonts w:ascii="Arial" w:hAnsi="Arial" w:cs="Arial"/>
                <w:sz w:val="18"/>
                <w:szCs w:val="18"/>
              </w:rPr>
              <w:t>Nivel de la MIR</w:t>
            </w:r>
          </w:p>
        </w:tc>
        <w:tc>
          <w:tcPr>
            <w:tcW w:w="177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AD07DF" w14:textId="77777777" w:rsidR="0048355F" w:rsidRPr="00535813" w:rsidRDefault="0048355F" w:rsidP="00C2641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35813">
              <w:rPr>
                <w:rFonts w:ascii="Arial" w:hAnsi="Arial" w:cs="Arial"/>
                <w:sz w:val="18"/>
                <w:szCs w:val="18"/>
              </w:rPr>
              <w:t>Nombre del Indicador</w:t>
            </w:r>
          </w:p>
        </w:tc>
        <w:tc>
          <w:tcPr>
            <w:tcW w:w="2288" w:type="pct"/>
            <w:tcBorders>
              <w:top w:val="single" w:sz="4" w:space="0" w:color="auto"/>
              <w:left w:val="single" w:sz="4" w:space="0" w:color="auto"/>
              <w:bottom w:val="single" w:sz="4" w:space="0" w:color="auto"/>
            </w:tcBorders>
            <w:shd w:val="clear" w:color="auto" w:fill="DBE5F1" w:themeFill="accent1" w:themeFillTint="33"/>
            <w:vAlign w:val="center"/>
          </w:tcPr>
          <w:p w14:paraId="43139662" w14:textId="77777777" w:rsidR="0048355F" w:rsidRPr="00535813" w:rsidRDefault="0048355F" w:rsidP="00C2641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535813">
              <w:rPr>
                <w:rFonts w:ascii="Arial" w:hAnsi="Arial" w:cs="Arial"/>
                <w:sz w:val="18"/>
                <w:szCs w:val="18"/>
              </w:rPr>
              <w:t>Definición</w:t>
            </w:r>
          </w:p>
        </w:tc>
      </w:tr>
      <w:tr w:rsidR="0048355F" w:rsidRPr="003979AF" w14:paraId="2DA532D6" w14:textId="77777777" w:rsidTr="0076303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33" w:type="pct"/>
            <w:tcBorders>
              <w:bottom w:val="single" w:sz="4" w:space="0" w:color="auto"/>
            </w:tcBorders>
            <w:shd w:val="clear" w:color="auto" w:fill="auto"/>
            <w:vAlign w:val="center"/>
          </w:tcPr>
          <w:p w14:paraId="118585E8" w14:textId="77777777" w:rsidR="0048355F" w:rsidRPr="00535813" w:rsidRDefault="0048355F" w:rsidP="00763030">
            <w:pPr>
              <w:jc w:val="center"/>
              <w:rPr>
                <w:rFonts w:ascii="Arial" w:hAnsi="Arial" w:cs="Arial"/>
                <w:sz w:val="18"/>
                <w:szCs w:val="16"/>
              </w:rPr>
            </w:pPr>
            <w:r w:rsidRPr="00535813">
              <w:rPr>
                <w:rFonts w:ascii="Arial" w:hAnsi="Arial" w:cs="Arial"/>
                <w:sz w:val="18"/>
                <w:szCs w:val="18"/>
              </w:rPr>
              <w:t>Componente 1</w:t>
            </w:r>
          </w:p>
        </w:tc>
        <w:tc>
          <w:tcPr>
            <w:tcW w:w="1779" w:type="pct"/>
            <w:tcBorders>
              <w:bottom w:val="single" w:sz="4" w:space="0" w:color="auto"/>
            </w:tcBorders>
            <w:shd w:val="clear" w:color="auto" w:fill="auto"/>
          </w:tcPr>
          <w:p w14:paraId="7201E447" w14:textId="77777777" w:rsidR="0048355F" w:rsidRDefault="0048355F" w:rsidP="00C2641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6"/>
                <w:lang w:eastAsia="es-MX"/>
              </w:rPr>
            </w:pPr>
            <w:r w:rsidRPr="00535813">
              <w:rPr>
                <w:rFonts w:ascii="Arial" w:hAnsi="Arial" w:cs="Arial"/>
                <w:sz w:val="18"/>
                <w:szCs w:val="16"/>
                <w:lang w:eastAsia="es-MX"/>
              </w:rPr>
              <w:t>Porcentaje de atención al usuario en servicio de aeródromo.</w:t>
            </w:r>
          </w:p>
          <w:p w14:paraId="4A6EC7A2" w14:textId="79B6B9C6" w:rsidR="00DE2717" w:rsidRPr="00535813" w:rsidRDefault="00DE2717" w:rsidP="00C26412">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6"/>
                <w:lang w:eastAsia="es-MX"/>
              </w:rPr>
            </w:pPr>
          </w:p>
        </w:tc>
        <w:tc>
          <w:tcPr>
            <w:tcW w:w="2288" w:type="pct"/>
            <w:tcBorders>
              <w:bottom w:val="single" w:sz="4" w:space="0" w:color="auto"/>
            </w:tcBorders>
            <w:shd w:val="clear" w:color="auto" w:fill="auto"/>
          </w:tcPr>
          <w:p w14:paraId="16ED6E17" w14:textId="77777777" w:rsidR="0048355F" w:rsidRPr="00535813" w:rsidRDefault="0048355F" w:rsidP="00C26412">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s-MX"/>
              </w:rPr>
            </w:pPr>
            <w:r w:rsidRPr="00535813">
              <w:rPr>
                <w:rFonts w:ascii="Arial" w:hAnsi="Arial" w:cs="Arial"/>
                <w:color w:val="000000"/>
                <w:sz w:val="18"/>
                <w:szCs w:val="16"/>
              </w:rPr>
              <w:t>Mide el porcentaje de atención a personas que solicitan  servicio de aeródromo.</w:t>
            </w:r>
          </w:p>
        </w:tc>
      </w:tr>
      <w:tr w:rsidR="0048355F" w:rsidRPr="003979AF" w14:paraId="225500E0" w14:textId="77777777" w:rsidTr="00763030">
        <w:trPr>
          <w:trHeight w:val="279"/>
        </w:trPr>
        <w:tc>
          <w:tcPr>
            <w:cnfStyle w:val="001000000000" w:firstRow="0" w:lastRow="0" w:firstColumn="1" w:lastColumn="0" w:oddVBand="0" w:evenVBand="0" w:oddHBand="0" w:evenHBand="0" w:firstRowFirstColumn="0" w:firstRowLastColumn="0" w:lastRowFirstColumn="0" w:lastRowLastColumn="0"/>
            <w:tcW w:w="933" w:type="pct"/>
            <w:tcBorders>
              <w:bottom w:val="single" w:sz="4" w:space="0" w:color="auto"/>
            </w:tcBorders>
            <w:shd w:val="clear" w:color="auto" w:fill="auto"/>
            <w:vAlign w:val="center"/>
          </w:tcPr>
          <w:p w14:paraId="359C0459" w14:textId="77777777" w:rsidR="0048355F" w:rsidRPr="00535813" w:rsidRDefault="0048355F" w:rsidP="00763030">
            <w:pPr>
              <w:jc w:val="center"/>
              <w:rPr>
                <w:rFonts w:ascii="Arial" w:hAnsi="Arial" w:cs="Arial"/>
                <w:sz w:val="18"/>
                <w:szCs w:val="16"/>
              </w:rPr>
            </w:pPr>
            <w:r w:rsidRPr="00535813">
              <w:rPr>
                <w:rFonts w:ascii="Arial" w:hAnsi="Arial" w:cs="Arial"/>
                <w:sz w:val="18"/>
                <w:szCs w:val="16"/>
              </w:rPr>
              <w:t>Componente 2</w:t>
            </w:r>
          </w:p>
        </w:tc>
        <w:tc>
          <w:tcPr>
            <w:tcW w:w="1779" w:type="pct"/>
            <w:tcBorders>
              <w:bottom w:val="single" w:sz="4" w:space="0" w:color="auto"/>
            </w:tcBorders>
            <w:shd w:val="clear" w:color="auto" w:fill="auto"/>
          </w:tcPr>
          <w:p w14:paraId="3D5FA48C" w14:textId="05BCC6F2" w:rsidR="00DE2717" w:rsidRPr="00535813" w:rsidRDefault="0048355F" w:rsidP="0066317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6"/>
                <w:lang w:eastAsia="es-MX"/>
              </w:rPr>
            </w:pPr>
            <w:r w:rsidRPr="00535813">
              <w:rPr>
                <w:rFonts w:ascii="Arial" w:hAnsi="Arial" w:cs="Arial"/>
                <w:sz w:val="18"/>
                <w:szCs w:val="16"/>
                <w:lang w:eastAsia="es-MX"/>
              </w:rPr>
              <w:t>Porcentaje de atención al usuario en servicio de transportación aérea.</w:t>
            </w:r>
          </w:p>
        </w:tc>
        <w:tc>
          <w:tcPr>
            <w:tcW w:w="2288" w:type="pct"/>
            <w:tcBorders>
              <w:bottom w:val="single" w:sz="4" w:space="0" w:color="auto"/>
            </w:tcBorders>
            <w:shd w:val="clear" w:color="auto" w:fill="auto"/>
          </w:tcPr>
          <w:p w14:paraId="19385D03" w14:textId="77777777" w:rsidR="0048355F" w:rsidRPr="00535813" w:rsidRDefault="0048355F" w:rsidP="00C26412">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lang w:eastAsia="es-MX"/>
              </w:rPr>
            </w:pPr>
            <w:r w:rsidRPr="00535813">
              <w:rPr>
                <w:rFonts w:ascii="Arial" w:hAnsi="Arial" w:cs="Arial"/>
                <w:color w:val="000000"/>
                <w:sz w:val="18"/>
                <w:szCs w:val="16"/>
                <w:lang w:eastAsia="es-MX"/>
              </w:rPr>
              <w:t>Mide el porcentaje de atención a personas que solicitan el servicio de transporte aéreo.</w:t>
            </w:r>
          </w:p>
        </w:tc>
      </w:tr>
      <w:tr w:rsidR="0048355F" w:rsidRPr="003979AF" w14:paraId="175E9046" w14:textId="77777777" w:rsidTr="001C55D8">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nil"/>
              <w:bottom w:val="nil"/>
              <w:right w:val="nil"/>
            </w:tcBorders>
            <w:shd w:val="clear" w:color="auto" w:fill="auto"/>
            <w:vAlign w:val="center"/>
          </w:tcPr>
          <w:p w14:paraId="320F6179" w14:textId="2841A18B" w:rsidR="0048355F" w:rsidRPr="00763030" w:rsidRDefault="0048355F" w:rsidP="00D959EC">
            <w:pPr>
              <w:spacing w:line="276" w:lineRule="auto"/>
              <w:jc w:val="center"/>
              <w:rPr>
                <w:rFonts w:ascii="Arial" w:hAnsi="Arial" w:cs="Arial"/>
                <w:b w:val="0"/>
                <w:sz w:val="14"/>
                <w:szCs w:val="16"/>
              </w:rPr>
            </w:pPr>
            <w:r w:rsidRPr="00763030">
              <w:rPr>
                <w:rFonts w:ascii="Arial" w:hAnsi="Arial" w:cs="Arial"/>
                <w:color w:val="000000"/>
                <w:sz w:val="14"/>
                <w:szCs w:val="14"/>
                <w:lang w:val="es-ES" w:eastAsia="es-MX"/>
              </w:rPr>
              <w:t>Fuente:</w:t>
            </w:r>
            <w:r w:rsidRPr="00763030">
              <w:rPr>
                <w:rFonts w:ascii="Arial" w:hAnsi="Arial" w:cs="Arial"/>
                <w:b w:val="0"/>
                <w:color w:val="000000"/>
                <w:sz w:val="14"/>
                <w:szCs w:val="14"/>
                <w:lang w:val="es-ES" w:eastAsia="es-MX"/>
              </w:rPr>
              <w:t xml:space="preserve"> Elaborado por la ASEQROO con base en la Matriz de Indicadores para Resultados 2023 del programa presupuestario </w:t>
            </w:r>
            <w:r w:rsidR="00763030" w:rsidRPr="00763030">
              <w:rPr>
                <w:rFonts w:ascii="Arial" w:hAnsi="Arial" w:cs="Arial"/>
                <w:b w:val="0"/>
                <w:sz w:val="14"/>
                <w:szCs w:val="16"/>
              </w:rPr>
              <w:t>E063</w:t>
            </w:r>
            <w:r w:rsidRPr="00763030">
              <w:rPr>
                <w:rFonts w:ascii="Arial" w:hAnsi="Arial" w:cs="Arial"/>
                <w:b w:val="0"/>
                <w:sz w:val="14"/>
                <w:szCs w:val="16"/>
              </w:rPr>
              <w:t>–Fortalecimiento de la Infrae</w:t>
            </w:r>
            <w:r w:rsidR="00763030" w:rsidRPr="00763030">
              <w:rPr>
                <w:rFonts w:ascii="Arial" w:hAnsi="Arial" w:cs="Arial"/>
                <w:b w:val="0"/>
                <w:sz w:val="14"/>
                <w:szCs w:val="16"/>
              </w:rPr>
              <w:t xml:space="preserve">structura Aérea de </w:t>
            </w:r>
            <w:r w:rsidRPr="00763030">
              <w:rPr>
                <w:rFonts w:ascii="Arial" w:hAnsi="Arial" w:cs="Arial"/>
                <w:b w:val="0"/>
                <w:sz w:val="14"/>
                <w:szCs w:val="16"/>
              </w:rPr>
              <w:t>VIPSAESA.</w:t>
            </w:r>
          </w:p>
          <w:p w14:paraId="131B3F78" w14:textId="77777777" w:rsidR="0048355F" w:rsidRPr="00D94895" w:rsidRDefault="0048355F" w:rsidP="00C26412">
            <w:pPr>
              <w:spacing w:line="276" w:lineRule="auto"/>
              <w:jc w:val="both"/>
              <w:rPr>
                <w:rFonts w:ascii="Arial" w:hAnsi="Arial" w:cs="Arial"/>
                <w:b w:val="0"/>
                <w:sz w:val="16"/>
                <w:szCs w:val="18"/>
              </w:rPr>
            </w:pPr>
          </w:p>
        </w:tc>
      </w:tr>
    </w:tbl>
    <w:p w14:paraId="15B2D38B" w14:textId="62D12F59" w:rsidR="0048355F" w:rsidRDefault="0048355F" w:rsidP="001179DB">
      <w:pPr>
        <w:numPr>
          <w:ilvl w:val="0"/>
          <w:numId w:val="27"/>
        </w:numPr>
        <w:spacing w:after="0"/>
        <w:ind w:left="1276" w:hanging="567"/>
        <w:contextualSpacing/>
        <w:jc w:val="both"/>
        <w:rPr>
          <w:rFonts w:ascii="Arial" w:eastAsia="Calibri" w:hAnsi="Arial" w:cs="Arial"/>
          <w:sz w:val="24"/>
          <w:szCs w:val="18"/>
          <w:lang w:eastAsia="en-US"/>
        </w:rPr>
      </w:pPr>
      <w:r w:rsidRPr="0048355F">
        <w:rPr>
          <w:rFonts w:ascii="Arial" w:eastAsia="Calibri" w:hAnsi="Arial" w:cs="Arial"/>
          <w:b/>
          <w:sz w:val="24"/>
          <w:szCs w:val="18"/>
          <w:lang w:eastAsia="en-US"/>
        </w:rPr>
        <w:t>Método de Cálculo:</w:t>
      </w:r>
      <w:r w:rsidR="00763030">
        <w:rPr>
          <w:rFonts w:ascii="Arial" w:eastAsia="Calibri" w:hAnsi="Arial" w:cs="Arial"/>
          <w:sz w:val="24"/>
          <w:szCs w:val="18"/>
          <w:lang w:eastAsia="en-US"/>
        </w:rPr>
        <w:t xml:space="preserve"> L</w:t>
      </w:r>
      <w:r w:rsidRPr="0048355F">
        <w:rPr>
          <w:rFonts w:ascii="Arial" w:eastAsia="Calibri" w:hAnsi="Arial" w:cs="Arial"/>
          <w:sz w:val="24"/>
          <w:szCs w:val="18"/>
          <w:lang w:eastAsia="en-US"/>
        </w:rPr>
        <w:t>os valores correspondientes a los niveles C01 y C02, resultaron inadecuados debido a que no representan una fórmula de fácil comprensión, en virtud que no establecen números absolutos dentro de los valores si no porcentajes.</w:t>
      </w:r>
    </w:p>
    <w:tbl>
      <w:tblPr>
        <w:tblStyle w:val="Tabladecuadrcula2-nfasis6"/>
        <w:tblpPr w:leftFromText="141" w:rightFromText="141" w:vertAnchor="text" w:horzAnchor="margin" w:tblpXSpec="center" w:tblpY="237"/>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968"/>
        <w:gridCol w:w="3402"/>
      </w:tblGrid>
      <w:tr w:rsidR="0048355F" w:rsidRPr="003979AF" w14:paraId="077BE625" w14:textId="77777777" w:rsidTr="00BA6FF9">
        <w:trPr>
          <w:cnfStyle w:val="100000000000" w:firstRow="1" w:lastRow="0" w:firstColumn="0" w:lastColumn="0" w:oddVBand="0" w:evenVBand="0" w:oddHBand="0" w:evenHBand="0" w:firstRowFirstColumn="0" w:firstRowLastColumn="0" w:lastRowFirstColumn="0" w:lastRowLastColumn="0"/>
          <w:trHeight w:val="138"/>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nil"/>
              <w:bottom w:val="none" w:sz="0" w:space="0" w:color="auto"/>
              <w:right w:val="nil"/>
            </w:tcBorders>
            <w:shd w:val="clear" w:color="auto" w:fill="auto"/>
            <w:vAlign w:val="center"/>
          </w:tcPr>
          <w:p w14:paraId="68F12DEE" w14:textId="77777777" w:rsidR="0048355F" w:rsidRPr="00535813" w:rsidRDefault="0048355F" w:rsidP="0048355F">
            <w:pPr>
              <w:spacing w:line="276" w:lineRule="auto"/>
              <w:jc w:val="center"/>
              <w:rPr>
                <w:rFonts w:ascii="Arial" w:hAnsi="Arial" w:cs="Arial"/>
                <w:sz w:val="18"/>
                <w:szCs w:val="18"/>
              </w:rPr>
            </w:pPr>
            <w:r>
              <w:rPr>
                <w:rFonts w:ascii="Arial" w:hAnsi="Arial" w:cs="Arial"/>
                <w:bCs w:val="0"/>
                <w:sz w:val="20"/>
                <w:szCs w:val="18"/>
              </w:rPr>
              <w:t>Tabla 13</w:t>
            </w:r>
            <w:r w:rsidRPr="00535813">
              <w:rPr>
                <w:rFonts w:ascii="Arial" w:hAnsi="Arial" w:cs="Arial"/>
                <w:bCs w:val="0"/>
                <w:sz w:val="20"/>
                <w:szCs w:val="18"/>
              </w:rPr>
              <w:t>.</w:t>
            </w:r>
            <w:r>
              <w:rPr>
                <w:rFonts w:ascii="Arial" w:hAnsi="Arial" w:cs="Arial"/>
                <w:bCs w:val="0"/>
                <w:sz w:val="20"/>
                <w:szCs w:val="18"/>
              </w:rPr>
              <w:t xml:space="preserve"> </w:t>
            </w:r>
            <w:r w:rsidRPr="00535813">
              <w:rPr>
                <w:rFonts w:ascii="Arial" w:hAnsi="Arial" w:cs="Arial"/>
                <w:b w:val="0"/>
                <w:bCs w:val="0"/>
                <w:sz w:val="20"/>
                <w:szCs w:val="18"/>
              </w:rPr>
              <w:t xml:space="preserve">Áreas de mejora del </w:t>
            </w:r>
            <w:r>
              <w:rPr>
                <w:rFonts w:ascii="Arial" w:hAnsi="Arial" w:cs="Arial"/>
                <w:b w:val="0"/>
                <w:bCs w:val="0"/>
                <w:sz w:val="20"/>
                <w:szCs w:val="18"/>
              </w:rPr>
              <w:t>Método de Cálculo</w:t>
            </w:r>
          </w:p>
        </w:tc>
      </w:tr>
      <w:tr w:rsidR="0048355F" w:rsidRPr="003979AF" w14:paraId="28C13B1B" w14:textId="77777777" w:rsidTr="004B7358">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873" w:type="pct"/>
            <w:tcBorders>
              <w:top w:val="none" w:sz="0" w:space="0" w:color="auto"/>
              <w:bottom w:val="none" w:sz="0" w:space="0" w:color="auto"/>
              <w:right w:val="none" w:sz="0" w:space="0" w:color="auto"/>
            </w:tcBorders>
            <w:shd w:val="clear" w:color="auto" w:fill="DBE5F1" w:themeFill="accent1" w:themeFillTint="33"/>
            <w:vAlign w:val="center"/>
          </w:tcPr>
          <w:p w14:paraId="3738D563" w14:textId="77777777" w:rsidR="0048355F" w:rsidRPr="00535813" w:rsidRDefault="0048355F" w:rsidP="0048355F">
            <w:pPr>
              <w:spacing w:line="276" w:lineRule="auto"/>
              <w:jc w:val="center"/>
              <w:rPr>
                <w:rFonts w:ascii="Arial" w:hAnsi="Arial" w:cs="Arial"/>
                <w:b w:val="0"/>
                <w:sz w:val="18"/>
                <w:szCs w:val="18"/>
              </w:rPr>
            </w:pPr>
            <w:r w:rsidRPr="00535813">
              <w:rPr>
                <w:rFonts w:ascii="Arial" w:hAnsi="Arial" w:cs="Arial"/>
                <w:sz w:val="18"/>
                <w:szCs w:val="18"/>
              </w:rPr>
              <w:t>Nivel de la MIR</w:t>
            </w:r>
          </w:p>
        </w:tc>
        <w:tc>
          <w:tcPr>
            <w:tcW w:w="2222" w:type="pct"/>
            <w:tcBorders>
              <w:top w:val="none" w:sz="0" w:space="0" w:color="auto"/>
              <w:left w:val="none" w:sz="0" w:space="0" w:color="auto"/>
              <w:bottom w:val="none" w:sz="0" w:space="0" w:color="auto"/>
              <w:right w:val="none" w:sz="0" w:space="0" w:color="auto"/>
            </w:tcBorders>
            <w:shd w:val="clear" w:color="auto" w:fill="DBE5F1" w:themeFill="accent1" w:themeFillTint="33"/>
            <w:vAlign w:val="center"/>
          </w:tcPr>
          <w:p w14:paraId="1A5EF66F" w14:textId="77777777" w:rsidR="0048355F" w:rsidRPr="00535813" w:rsidRDefault="0048355F" w:rsidP="0048355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35813">
              <w:rPr>
                <w:rFonts w:ascii="Arial" w:hAnsi="Arial" w:cs="Arial"/>
                <w:sz w:val="18"/>
                <w:szCs w:val="18"/>
              </w:rPr>
              <w:t xml:space="preserve">Método de calculo </w:t>
            </w:r>
          </w:p>
        </w:tc>
        <w:tc>
          <w:tcPr>
            <w:tcW w:w="1904" w:type="pct"/>
            <w:tcBorders>
              <w:top w:val="none" w:sz="0" w:space="0" w:color="auto"/>
              <w:left w:val="none" w:sz="0" w:space="0" w:color="auto"/>
              <w:bottom w:val="single" w:sz="4" w:space="0" w:color="auto"/>
            </w:tcBorders>
            <w:shd w:val="clear" w:color="auto" w:fill="DBE5F1" w:themeFill="accent1" w:themeFillTint="33"/>
            <w:vAlign w:val="center"/>
          </w:tcPr>
          <w:p w14:paraId="4820AE08" w14:textId="77777777" w:rsidR="0048355F" w:rsidRPr="00535813" w:rsidRDefault="0048355F" w:rsidP="0048355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535813">
              <w:rPr>
                <w:rFonts w:ascii="Arial" w:hAnsi="Arial" w:cs="Arial"/>
                <w:sz w:val="18"/>
                <w:szCs w:val="18"/>
              </w:rPr>
              <w:t>Comentario</w:t>
            </w:r>
          </w:p>
        </w:tc>
      </w:tr>
      <w:tr w:rsidR="0048355F" w:rsidRPr="003979AF" w14:paraId="2340D5FF" w14:textId="77777777" w:rsidTr="004B7358">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73" w:type="pct"/>
            <w:tcBorders>
              <w:bottom w:val="single" w:sz="4" w:space="0" w:color="auto"/>
            </w:tcBorders>
            <w:shd w:val="clear" w:color="auto" w:fill="auto"/>
            <w:vAlign w:val="center"/>
          </w:tcPr>
          <w:p w14:paraId="18053841" w14:textId="77777777" w:rsidR="0048355F" w:rsidRPr="00535813" w:rsidRDefault="0048355F" w:rsidP="008A2DA5">
            <w:pPr>
              <w:spacing w:line="276" w:lineRule="auto"/>
              <w:jc w:val="center"/>
              <w:rPr>
                <w:rFonts w:ascii="Arial" w:hAnsi="Arial" w:cs="Arial"/>
                <w:sz w:val="18"/>
                <w:szCs w:val="18"/>
              </w:rPr>
            </w:pPr>
            <w:r w:rsidRPr="00535813">
              <w:rPr>
                <w:rFonts w:ascii="Arial" w:hAnsi="Arial" w:cs="Arial"/>
                <w:sz w:val="18"/>
                <w:szCs w:val="18"/>
              </w:rPr>
              <w:t>Componente 1</w:t>
            </w:r>
          </w:p>
        </w:tc>
        <w:tc>
          <w:tcPr>
            <w:tcW w:w="2222" w:type="pct"/>
            <w:tcBorders>
              <w:bottom w:val="single" w:sz="4" w:space="0" w:color="auto"/>
            </w:tcBorders>
            <w:shd w:val="clear" w:color="auto" w:fill="auto"/>
            <w:vAlign w:val="center"/>
          </w:tcPr>
          <w:p w14:paraId="1B4BC6FE" w14:textId="77777777" w:rsidR="0048355F" w:rsidRPr="00535813" w:rsidRDefault="0048355F" w:rsidP="008A2D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35813">
              <w:rPr>
                <w:rFonts w:ascii="Arial" w:hAnsi="Arial" w:cs="Arial"/>
                <w:sz w:val="18"/>
                <w:szCs w:val="16"/>
                <w:lang w:eastAsia="es-MX"/>
              </w:rPr>
              <w:t>(</w:t>
            </w:r>
            <w:r w:rsidRPr="00564C06">
              <w:rPr>
                <w:rFonts w:ascii="Arial" w:hAnsi="Arial" w:cs="Arial"/>
                <w:b/>
                <w:sz w:val="18"/>
                <w:szCs w:val="16"/>
                <w:lang w:eastAsia="es-MX"/>
              </w:rPr>
              <w:t>Porcentaje</w:t>
            </w:r>
            <w:r w:rsidRPr="00535813">
              <w:rPr>
                <w:rFonts w:ascii="Arial" w:hAnsi="Arial" w:cs="Arial"/>
                <w:sz w:val="18"/>
                <w:szCs w:val="16"/>
                <w:lang w:eastAsia="es-MX"/>
              </w:rPr>
              <w:t xml:space="preserve"> de atención a personas para el uso en los aeródromos /</w:t>
            </w:r>
            <w:r w:rsidRPr="00564C06">
              <w:rPr>
                <w:rFonts w:ascii="Arial" w:hAnsi="Arial" w:cs="Arial"/>
                <w:b/>
                <w:sz w:val="18"/>
                <w:szCs w:val="16"/>
                <w:lang w:eastAsia="es-MX"/>
              </w:rPr>
              <w:t>Porcentaje</w:t>
            </w:r>
            <w:r w:rsidRPr="00535813">
              <w:rPr>
                <w:rFonts w:ascii="Arial" w:hAnsi="Arial" w:cs="Arial"/>
                <w:sz w:val="18"/>
                <w:szCs w:val="16"/>
                <w:lang w:eastAsia="es-MX"/>
              </w:rPr>
              <w:t xml:space="preserve"> total de personas que solicitan servicio de aeródromo)</w:t>
            </w:r>
            <w:r w:rsidRPr="00564C06">
              <w:rPr>
                <w:rFonts w:ascii="Arial" w:hAnsi="Arial" w:cs="Arial"/>
                <w:b/>
                <w:sz w:val="18"/>
                <w:szCs w:val="16"/>
                <w:lang w:eastAsia="es-MX"/>
              </w:rPr>
              <w:t>* 100</w:t>
            </w:r>
          </w:p>
        </w:tc>
        <w:tc>
          <w:tcPr>
            <w:tcW w:w="1904" w:type="pct"/>
            <w:vMerge w:val="restart"/>
            <w:shd w:val="clear" w:color="auto" w:fill="auto"/>
            <w:vAlign w:val="center"/>
          </w:tcPr>
          <w:p w14:paraId="451DCCA6" w14:textId="77777777" w:rsidR="0048355F" w:rsidRPr="00535813" w:rsidRDefault="0048355F" w:rsidP="008A2D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535813">
              <w:rPr>
                <w:rFonts w:ascii="Arial" w:hAnsi="Arial" w:cs="Arial"/>
                <w:b/>
                <w:sz w:val="18"/>
              </w:rPr>
              <w:t xml:space="preserve">Porcentaje: </w:t>
            </w:r>
            <w:r w:rsidRPr="00535813">
              <w:rPr>
                <w:rFonts w:ascii="Arial" w:hAnsi="Arial" w:cs="Arial"/>
                <w:sz w:val="18"/>
                <w:szCs w:val="16"/>
              </w:rPr>
              <w:t>Es la forma de expresar una cifra como partes de cada cien, el porcentaje sería en relación con las solicitudes que se respondieron frente al universo total que serían las solicitudes que se recibieron y el cociente que resulta de dividir estas dos variables, se multiplica por 100.</w:t>
            </w:r>
          </w:p>
        </w:tc>
      </w:tr>
      <w:tr w:rsidR="0048355F" w:rsidRPr="003979AF" w14:paraId="404A572B" w14:textId="77777777" w:rsidTr="004B7358">
        <w:trPr>
          <w:trHeight w:val="279"/>
        </w:trPr>
        <w:tc>
          <w:tcPr>
            <w:cnfStyle w:val="001000000000" w:firstRow="0" w:lastRow="0" w:firstColumn="1" w:lastColumn="0" w:oddVBand="0" w:evenVBand="0" w:oddHBand="0" w:evenHBand="0" w:firstRowFirstColumn="0" w:firstRowLastColumn="0" w:lastRowFirstColumn="0" w:lastRowLastColumn="0"/>
            <w:tcW w:w="873" w:type="pct"/>
            <w:tcBorders>
              <w:bottom w:val="single" w:sz="4" w:space="0" w:color="auto"/>
            </w:tcBorders>
            <w:shd w:val="clear" w:color="auto" w:fill="auto"/>
            <w:vAlign w:val="center"/>
          </w:tcPr>
          <w:p w14:paraId="095E5B60" w14:textId="7B3ED9DD" w:rsidR="0048355F" w:rsidRPr="00535813" w:rsidRDefault="0048355F" w:rsidP="00D94895">
            <w:pPr>
              <w:rPr>
                <w:rFonts w:ascii="Arial" w:hAnsi="Arial" w:cs="Arial"/>
                <w:sz w:val="18"/>
                <w:szCs w:val="16"/>
              </w:rPr>
            </w:pPr>
            <w:r w:rsidRPr="00535813">
              <w:rPr>
                <w:rFonts w:ascii="Arial" w:hAnsi="Arial" w:cs="Arial"/>
                <w:sz w:val="18"/>
                <w:szCs w:val="16"/>
              </w:rPr>
              <w:t>Componente 2</w:t>
            </w:r>
          </w:p>
        </w:tc>
        <w:tc>
          <w:tcPr>
            <w:tcW w:w="2222" w:type="pct"/>
            <w:tcBorders>
              <w:bottom w:val="single" w:sz="4" w:space="0" w:color="auto"/>
            </w:tcBorders>
            <w:shd w:val="clear" w:color="auto" w:fill="auto"/>
          </w:tcPr>
          <w:p w14:paraId="03E42D26" w14:textId="77777777" w:rsidR="0048355F" w:rsidRPr="00535813" w:rsidRDefault="0048355F" w:rsidP="0048355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535813">
              <w:rPr>
                <w:rFonts w:ascii="Arial" w:hAnsi="Arial" w:cs="Arial"/>
                <w:color w:val="000000"/>
                <w:sz w:val="18"/>
                <w:szCs w:val="16"/>
                <w:lang w:eastAsia="es-MX"/>
              </w:rPr>
              <w:t>(</w:t>
            </w:r>
            <w:r w:rsidRPr="00564C06">
              <w:rPr>
                <w:rFonts w:ascii="Arial" w:hAnsi="Arial" w:cs="Arial"/>
                <w:b/>
                <w:color w:val="000000"/>
                <w:sz w:val="18"/>
                <w:szCs w:val="16"/>
                <w:lang w:eastAsia="es-MX"/>
              </w:rPr>
              <w:t>Porcentaje</w:t>
            </w:r>
            <w:r w:rsidRPr="00535813">
              <w:rPr>
                <w:rFonts w:ascii="Arial" w:hAnsi="Arial" w:cs="Arial"/>
                <w:color w:val="000000"/>
                <w:sz w:val="18"/>
                <w:szCs w:val="16"/>
                <w:lang w:eastAsia="es-MX"/>
              </w:rPr>
              <w:t xml:space="preserve"> de atención a personas atendidas en el servicio de transportación aérea  / </w:t>
            </w:r>
            <w:r w:rsidRPr="00564C06">
              <w:rPr>
                <w:rFonts w:ascii="Arial" w:hAnsi="Arial" w:cs="Arial"/>
                <w:b/>
                <w:color w:val="000000"/>
                <w:sz w:val="18"/>
                <w:szCs w:val="16"/>
                <w:lang w:eastAsia="es-MX"/>
              </w:rPr>
              <w:t>Porcentaje</w:t>
            </w:r>
            <w:r w:rsidRPr="00535813">
              <w:rPr>
                <w:rFonts w:ascii="Arial" w:hAnsi="Arial" w:cs="Arial"/>
                <w:color w:val="000000"/>
                <w:sz w:val="18"/>
                <w:szCs w:val="16"/>
                <w:lang w:eastAsia="es-MX"/>
              </w:rPr>
              <w:t xml:space="preserve"> total de personas que solicitan el servicio de transportación aérea )</w:t>
            </w:r>
            <w:r w:rsidRPr="00564C06">
              <w:rPr>
                <w:rFonts w:ascii="Arial" w:hAnsi="Arial" w:cs="Arial"/>
                <w:b/>
                <w:color w:val="000000"/>
                <w:sz w:val="18"/>
                <w:szCs w:val="16"/>
                <w:lang w:eastAsia="es-MX"/>
              </w:rPr>
              <w:t>* 100</w:t>
            </w:r>
          </w:p>
        </w:tc>
        <w:tc>
          <w:tcPr>
            <w:tcW w:w="1904" w:type="pct"/>
            <w:vMerge/>
            <w:tcBorders>
              <w:bottom w:val="single" w:sz="4" w:space="0" w:color="auto"/>
            </w:tcBorders>
            <w:shd w:val="clear" w:color="auto" w:fill="auto"/>
          </w:tcPr>
          <w:p w14:paraId="63A4B1EA" w14:textId="77777777" w:rsidR="0048355F" w:rsidRPr="0042563D" w:rsidRDefault="0048355F" w:rsidP="0048355F">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48355F" w:rsidRPr="003979AF" w14:paraId="2B5DDD34" w14:textId="77777777" w:rsidTr="00BA6FF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left w:val="nil"/>
              <w:bottom w:val="nil"/>
              <w:right w:val="nil"/>
            </w:tcBorders>
            <w:shd w:val="clear" w:color="auto" w:fill="auto"/>
            <w:vAlign w:val="center"/>
          </w:tcPr>
          <w:p w14:paraId="667B92DB" w14:textId="6CFF4A25" w:rsidR="00D959EC" w:rsidRDefault="0048355F" w:rsidP="00D959EC">
            <w:pPr>
              <w:spacing w:line="276" w:lineRule="auto"/>
              <w:jc w:val="center"/>
              <w:rPr>
                <w:rFonts w:ascii="Arial" w:hAnsi="Arial" w:cs="Arial"/>
                <w:b w:val="0"/>
                <w:color w:val="000000"/>
                <w:sz w:val="14"/>
                <w:szCs w:val="14"/>
                <w:lang w:val="es-ES" w:eastAsia="es-MX"/>
              </w:rPr>
            </w:pPr>
            <w:r w:rsidRPr="00763030">
              <w:rPr>
                <w:rFonts w:ascii="Arial" w:hAnsi="Arial" w:cs="Arial"/>
                <w:color w:val="000000"/>
                <w:sz w:val="14"/>
                <w:szCs w:val="14"/>
                <w:lang w:val="es-ES" w:eastAsia="es-MX"/>
              </w:rPr>
              <w:t>Fuente:</w:t>
            </w:r>
            <w:r w:rsidRPr="00763030">
              <w:rPr>
                <w:rFonts w:ascii="Arial" w:hAnsi="Arial" w:cs="Arial"/>
                <w:b w:val="0"/>
                <w:color w:val="000000"/>
                <w:sz w:val="14"/>
                <w:szCs w:val="14"/>
                <w:lang w:val="es-ES" w:eastAsia="es-MX"/>
              </w:rPr>
              <w:t xml:space="preserve"> Elaborado por la ASEQROO con base en la Matriz de Indicadores para Resultados 2023 del programa presupuestario</w:t>
            </w:r>
          </w:p>
          <w:p w14:paraId="7EFEDB71" w14:textId="66E125FF" w:rsidR="0048355F" w:rsidRPr="00763030" w:rsidRDefault="00763030" w:rsidP="00D959EC">
            <w:pPr>
              <w:spacing w:line="276" w:lineRule="auto"/>
              <w:jc w:val="center"/>
              <w:rPr>
                <w:rFonts w:ascii="Arial" w:hAnsi="Arial" w:cs="Arial"/>
                <w:b w:val="0"/>
                <w:sz w:val="14"/>
                <w:szCs w:val="16"/>
              </w:rPr>
            </w:pPr>
            <w:r w:rsidRPr="00763030">
              <w:rPr>
                <w:rFonts w:ascii="Arial" w:hAnsi="Arial" w:cs="Arial"/>
                <w:b w:val="0"/>
                <w:sz w:val="14"/>
                <w:szCs w:val="16"/>
              </w:rPr>
              <w:t>E063</w:t>
            </w:r>
            <w:r w:rsidR="0048355F" w:rsidRPr="00763030">
              <w:rPr>
                <w:rFonts w:ascii="Arial" w:hAnsi="Arial" w:cs="Arial"/>
                <w:b w:val="0"/>
                <w:sz w:val="14"/>
                <w:szCs w:val="16"/>
              </w:rPr>
              <w:t>–Fortalecimiento de</w:t>
            </w:r>
            <w:r w:rsidRPr="00763030">
              <w:rPr>
                <w:rFonts w:ascii="Arial" w:hAnsi="Arial" w:cs="Arial"/>
                <w:b w:val="0"/>
                <w:sz w:val="14"/>
                <w:szCs w:val="16"/>
              </w:rPr>
              <w:t xml:space="preserve"> la Infraestructura Aérea de </w:t>
            </w:r>
            <w:r w:rsidR="0048355F" w:rsidRPr="00763030">
              <w:rPr>
                <w:rFonts w:ascii="Arial" w:hAnsi="Arial" w:cs="Arial"/>
                <w:b w:val="0"/>
                <w:sz w:val="14"/>
                <w:szCs w:val="16"/>
              </w:rPr>
              <w:t>VIPSAESA.</w:t>
            </w:r>
          </w:p>
          <w:p w14:paraId="16D2ADAF" w14:textId="3DF1FDDA" w:rsidR="0048355F" w:rsidRPr="005E4821" w:rsidRDefault="0048355F" w:rsidP="0048355F">
            <w:pPr>
              <w:spacing w:line="276" w:lineRule="auto"/>
              <w:jc w:val="both"/>
              <w:rPr>
                <w:rFonts w:ascii="Arial" w:hAnsi="Arial" w:cs="Arial"/>
                <w:b w:val="0"/>
                <w:sz w:val="10"/>
                <w:szCs w:val="18"/>
              </w:rPr>
            </w:pPr>
          </w:p>
        </w:tc>
      </w:tr>
    </w:tbl>
    <w:p w14:paraId="3AECD2F5" w14:textId="5A6D9CED" w:rsidR="0048355F" w:rsidRPr="00C26412" w:rsidRDefault="0048355F" w:rsidP="00BA6FF9">
      <w:pPr>
        <w:numPr>
          <w:ilvl w:val="0"/>
          <w:numId w:val="27"/>
        </w:numPr>
        <w:spacing w:after="0"/>
        <w:ind w:left="1276" w:right="567" w:hanging="567"/>
        <w:contextualSpacing/>
        <w:jc w:val="both"/>
        <w:rPr>
          <w:rFonts w:ascii="Arial" w:hAnsi="Arial" w:cs="Arial"/>
          <w:b/>
          <w:sz w:val="4"/>
          <w:szCs w:val="18"/>
        </w:rPr>
      </w:pPr>
      <w:r w:rsidRPr="0048355F">
        <w:rPr>
          <w:rFonts w:ascii="Arial" w:hAnsi="Arial" w:cs="Arial"/>
          <w:b/>
          <w:sz w:val="24"/>
          <w:szCs w:val="18"/>
        </w:rPr>
        <w:lastRenderedPageBreak/>
        <w:t xml:space="preserve">Unidad de Medida: </w:t>
      </w:r>
      <w:r w:rsidRPr="0048355F">
        <w:rPr>
          <w:rFonts w:ascii="Arial" w:hAnsi="Arial" w:cs="Arial"/>
          <w:sz w:val="24"/>
          <w:szCs w:val="18"/>
        </w:rPr>
        <w:t>Resulto incorrecto para el nivel propósito debido a que, no corresponden con el método de cálculo del indicador y con los valores expresado</w:t>
      </w:r>
      <w:r w:rsidR="00C26412">
        <w:rPr>
          <w:rFonts w:ascii="Arial" w:hAnsi="Arial" w:cs="Arial"/>
          <w:sz w:val="24"/>
          <w:szCs w:val="18"/>
        </w:rPr>
        <w:t>s en la línea base y las metas.</w:t>
      </w:r>
    </w:p>
    <w:p w14:paraId="335570FE" w14:textId="77777777" w:rsidR="008A2DA5" w:rsidRDefault="008A2DA5" w:rsidP="005E386E">
      <w:pPr>
        <w:spacing w:after="0" w:line="240" w:lineRule="auto"/>
        <w:jc w:val="both"/>
        <w:rPr>
          <w:rFonts w:ascii="Arial" w:hAnsi="Arial" w:cs="Arial"/>
          <w:sz w:val="24"/>
          <w:szCs w:val="24"/>
        </w:rPr>
      </w:pPr>
    </w:p>
    <w:tbl>
      <w:tblPr>
        <w:tblStyle w:val="Tabladecuadrcula2-nfasis6"/>
        <w:tblpPr w:leftFromText="141" w:rightFromText="141" w:vertAnchor="text" w:horzAnchor="margin" w:tblpXSpec="center" w:tblpY="162"/>
        <w:tblW w:w="46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828"/>
        <w:gridCol w:w="1131"/>
        <w:gridCol w:w="994"/>
        <w:gridCol w:w="1276"/>
      </w:tblGrid>
      <w:tr w:rsidR="0048355F" w:rsidRPr="003979AF" w14:paraId="2E42771F" w14:textId="77777777" w:rsidTr="001C55D8">
        <w:trPr>
          <w:cnfStyle w:val="100000000000" w:firstRow="1" w:lastRow="0" w:firstColumn="0" w:lastColumn="0" w:oddVBand="0" w:evenVBand="0" w:oddHBand="0" w:evenHBand="0" w:firstRowFirstColumn="0" w:firstRowLastColumn="0" w:lastRowFirstColumn="0" w:lastRowLastColumn="0"/>
          <w:trHeight w:val="148"/>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left w:val="nil"/>
              <w:bottom w:val="single" w:sz="4" w:space="0" w:color="auto"/>
              <w:right w:val="nil"/>
            </w:tcBorders>
            <w:shd w:val="clear" w:color="auto" w:fill="auto"/>
          </w:tcPr>
          <w:p w14:paraId="40A25277" w14:textId="77777777" w:rsidR="0048355F" w:rsidRPr="00535813" w:rsidRDefault="0048355F" w:rsidP="0048355F">
            <w:pPr>
              <w:spacing w:line="276" w:lineRule="auto"/>
              <w:jc w:val="center"/>
              <w:rPr>
                <w:rFonts w:ascii="Arial" w:hAnsi="Arial" w:cs="Arial"/>
                <w:bCs w:val="0"/>
                <w:sz w:val="18"/>
                <w:szCs w:val="18"/>
              </w:rPr>
            </w:pPr>
            <w:r>
              <w:rPr>
                <w:rFonts w:ascii="Arial" w:hAnsi="Arial" w:cs="Arial"/>
                <w:bCs w:val="0"/>
                <w:sz w:val="20"/>
                <w:szCs w:val="18"/>
              </w:rPr>
              <w:t>Tabla 14</w:t>
            </w:r>
            <w:r w:rsidRPr="00535813">
              <w:rPr>
                <w:rFonts w:ascii="Arial" w:hAnsi="Arial" w:cs="Arial"/>
                <w:bCs w:val="0"/>
                <w:sz w:val="20"/>
                <w:szCs w:val="18"/>
              </w:rPr>
              <w:t>.</w:t>
            </w:r>
            <w:r>
              <w:rPr>
                <w:rFonts w:ascii="Arial" w:hAnsi="Arial" w:cs="Arial"/>
                <w:b w:val="0"/>
                <w:bCs w:val="0"/>
                <w:sz w:val="20"/>
                <w:szCs w:val="18"/>
              </w:rPr>
              <w:t xml:space="preserve"> </w:t>
            </w:r>
            <w:r w:rsidRPr="00DE10DA">
              <w:rPr>
                <w:rFonts w:ascii="Arial" w:hAnsi="Arial" w:cs="Arial"/>
                <w:b w:val="0"/>
                <w:bCs w:val="0"/>
                <w:sz w:val="20"/>
                <w:szCs w:val="18"/>
              </w:rPr>
              <w:t xml:space="preserve">Áreas de mejora </w:t>
            </w:r>
            <w:r>
              <w:rPr>
                <w:rFonts w:ascii="Arial" w:hAnsi="Arial" w:cs="Arial"/>
                <w:b w:val="0"/>
                <w:bCs w:val="0"/>
                <w:sz w:val="20"/>
                <w:szCs w:val="18"/>
              </w:rPr>
              <w:t>de la Unidad de Medida</w:t>
            </w:r>
          </w:p>
        </w:tc>
      </w:tr>
      <w:tr w:rsidR="009C1062" w:rsidRPr="003979AF" w14:paraId="70F0D6DB" w14:textId="77777777" w:rsidTr="001C55D8">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751" w:type="pct"/>
            <w:tcBorders>
              <w:top w:val="single" w:sz="4" w:space="0" w:color="auto"/>
              <w:bottom w:val="single" w:sz="4" w:space="0" w:color="auto"/>
              <w:right w:val="single" w:sz="4" w:space="0" w:color="auto"/>
            </w:tcBorders>
            <w:shd w:val="clear" w:color="auto" w:fill="DBE5F1" w:themeFill="accent1" w:themeFillTint="33"/>
            <w:vAlign w:val="center"/>
          </w:tcPr>
          <w:p w14:paraId="46E0BC93" w14:textId="77777777" w:rsidR="0048355F" w:rsidRPr="00535813" w:rsidRDefault="0048355F" w:rsidP="0048355F">
            <w:pPr>
              <w:spacing w:line="276" w:lineRule="auto"/>
              <w:jc w:val="center"/>
              <w:rPr>
                <w:rFonts w:ascii="Arial" w:hAnsi="Arial" w:cs="Arial"/>
                <w:b w:val="0"/>
                <w:sz w:val="18"/>
                <w:szCs w:val="18"/>
              </w:rPr>
            </w:pPr>
            <w:r w:rsidRPr="00535813">
              <w:rPr>
                <w:rFonts w:ascii="Arial" w:hAnsi="Arial" w:cs="Arial"/>
                <w:sz w:val="18"/>
                <w:szCs w:val="18"/>
              </w:rPr>
              <w:t>Nivel de la MIR</w:t>
            </w:r>
          </w:p>
        </w:tc>
        <w:tc>
          <w:tcPr>
            <w:tcW w:w="22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AF24DA" w14:textId="77777777" w:rsidR="0048355F" w:rsidRPr="00535813" w:rsidRDefault="0048355F" w:rsidP="0048355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535813">
              <w:rPr>
                <w:rFonts w:ascii="Arial" w:hAnsi="Arial" w:cs="Arial"/>
                <w:bCs w:val="0"/>
                <w:sz w:val="18"/>
                <w:szCs w:val="18"/>
              </w:rPr>
              <w:t>Método de Cálculo</w:t>
            </w:r>
          </w:p>
        </w:tc>
        <w:tc>
          <w:tcPr>
            <w:tcW w:w="66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2583AD" w14:textId="77777777" w:rsidR="0048355F" w:rsidRPr="00535813" w:rsidRDefault="0048355F" w:rsidP="0048355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35813">
              <w:rPr>
                <w:rFonts w:ascii="Arial" w:hAnsi="Arial" w:cs="Arial"/>
                <w:sz w:val="18"/>
                <w:szCs w:val="18"/>
              </w:rPr>
              <w:t>Unidad de Medida</w:t>
            </w:r>
          </w:p>
        </w:tc>
        <w:tc>
          <w:tcPr>
            <w:tcW w:w="584" w:type="pct"/>
            <w:tcBorders>
              <w:top w:val="single" w:sz="4" w:space="0" w:color="auto"/>
              <w:left w:val="single" w:sz="4" w:space="0" w:color="auto"/>
              <w:bottom w:val="single" w:sz="4" w:space="0" w:color="auto"/>
            </w:tcBorders>
            <w:shd w:val="clear" w:color="auto" w:fill="DBE5F1" w:themeFill="accent1" w:themeFillTint="33"/>
            <w:vAlign w:val="center"/>
          </w:tcPr>
          <w:p w14:paraId="523984CC" w14:textId="77777777" w:rsidR="0048355F" w:rsidRPr="00535813" w:rsidRDefault="0048355F" w:rsidP="0048355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535813">
              <w:rPr>
                <w:rFonts w:ascii="Arial" w:hAnsi="Arial" w:cs="Arial"/>
                <w:sz w:val="18"/>
                <w:szCs w:val="18"/>
              </w:rPr>
              <w:t>Línea Base</w:t>
            </w:r>
          </w:p>
        </w:tc>
        <w:tc>
          <w:tcPr>
            <w:tcW w:w="750" w:type="pct"/>
            <w:tcBorders>
              <w:top w:val="single" w:sz="4" w:space="0" w:color="auto"/>
              <w:left w:val="single" w:sz="4" w:space="0" w:color="auto"/>
              <w:bottom w:val="single" w:sz="4" w:space="0" w:color="auto"/>
            </w:tcBorders>
            <w:shd w:val="clear" w:color="auto" w:fill="DBE5F1" w:themeFill="accent1" w:themeFillTint="33"/>
            <w:vAlign w:val="center"/>
          </w:tcPr>
          <w:p w14:paraId="03A8772E" w14:textId="77777777" w:rsidR="0048355F" w:rsidRPr="00535813" w:rsidRDefault="0048355F" w:rsidP="0048355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535813">
              <w:rPr>
                <w:rFonts w:ascii="Arial" w:hAnsi="Arial" w:cs="Arial"/>
                <w:bCs w:val="0"/>
                <w:sz w:val="18"/>
                <w:szCs w:val="18"/>
              </w:rPr>
              <w:t>Meta</w:t>
            </w:r>
          </w:p>
        </w:tc>
      </w:tr>
      <w:tr w:rsidR="009C1062" w:rsidRPr="003979AF" w14:paraId="18FC97AC" w14:textId="77777777" w:rsidTr="001C55D8">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751" w:type="pct"/>
            <w:tcBorders>
              <w:bottom w:val="single" w:sz="4" w:space="0" w:color="auto"/>
            </w:tcBorders>
            <w:shd w:val="clear" w:color="auto" w:fill="auto"/>
            <w:vAlign w:val="center"/>
          </w:tcPr>
          <w:p w14:paraId="626F83C5" w14:textId="77777777" w:rsidR="0048355F" w:rsidRPr="00535813" w:rsidRDefault="0048355F" w:rsidP="008A2DA5">
            <w:pPr>
              <w:spacing w:line="276" w:lineRule="auto"/>
              <w:jc w:val="center"/>
              <w:rPr>
                <w:rFonts w:ascii="Arial" w:hAnsi="Arial" w:cs="Arial"/>
                <w:sz w:val="18"/>
                <w:szCs w:val="18"/>
              </w:rPr>
            </w:pPr>
            <w:r w:rsidRPr="00535813">
              <w:rPr>
                <w:rFonts w:ascii="Arial" w:hAnsi="Arial" w:cs="Arial"/>
                <w:sz w:val="18"/>
                <w:szCs w:val="18"/>
              </w:rPr>
              <w:t>Propósito</w:t>
            </w:r>
          </w:p>
        </w:tc>
        <w:tc>
          <w:tcPr>
            <w:tcW w:w="2250" w:type="pct"/>
            <w:tcBorders>
              <w:bottom w:val="single" w:sz="4" w:space="0" w:color="auto"/>
            </w:tcBorders>
            <w:shd w:val="clear" w:color="auto" w:fill="auto"/>
            <w:vAlign w:val="center"/>
          </w:tcPr>
          <w:p w14:paraId="6B1F1247" w14:textId="6CF2BED8" w:rsidR="008A2DA5" w:rsidRPr="00535813" w:rsidRDefault="0048355F" w:rsidP="008A2DA5">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35813">
              <w:rPr>
                <w:rFonts w:ascii="Arial" w:hAnsi="Arial" w:cs="Arial"/>
                <w:sz w:val="18"/>
                <w:szCs w:val="16"/>
                <w:lang w:eastAsia="es-MX"/>
              </w:rPr>
              <w:t>(Número de Aeródromos en óptimas condiciones en el periodo t / número de aeródromos en óptimas condiciones programados en el periodo t)*100</w:t>
            </w:r>
          </w:p>
        </w:tc>
        <w:tc>
          <w:tcPr>
            <w:tcW w:w="665" w:type="pct"/>
            <w:tcBorders>
              <w:bottom w:val="single" w:sz="4" w:space="0" w:color="auto"/>
            </w:tcBorders>
            <w:shd w:val="clear" w:color="auto" w:fill="auto"/>
            <w:vAlign w:val="center"/>
          </w:tcPr>
          <w:p w14:paraId="220D1559" w14:textId="77777777" w:rsidR="0048355F" w:rsidRPr="00535813" w:rsidRDefault="0048355F" w:rsidP="008A2DA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35813">
              <w:rPr>
                <w:rFonts w:ascii="Arial" w:hAnsi="Arial" w:cs="Arial"/>
                <w:color w:val="000000"/>
                <w:sz w:val="18"/>
                <w:szCs w:val="16"/>
                <w:lang w:eastAsia="es-MX"/>
              </w:rPr>
              <w:t>Aeródromo</w:t>
            </w:r>
          </w:p>
        </w:tc>
        <w:tc>
          <w:tcPr>
            <w:tcW w:w="584" w:type="pct"/>
            <w:tcBorders>
              <w:bottom w:val="single" w:sz="4" w:space="0" w:color="auto"/>
            </w:tcBorders>
            <w:shd w:val="clear" w:color="auto" w:fill="auto"/>
            <w:vAlign w:val="center"/>
          </w:tcPr>
          <w:p w14:paraId="49051ACD" w14:textId="77777777" w:rsidR="0048355F" w:rsidRPr="00535813" w:rsidRDefault="0048355F" w:rsidP="008A2DA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535813">
              <w:rPr>
                <w:rFonts w:ascii="Arial" w:hAnsi="Arial" w:cs="Arial"/>
                <w:sz w:val="18"/>
                <w:szCs w:val="16"/>
                <w:lang w:val="es-ES" w:eastAsia="es-MX"/>
              </w:rPr>
              <w:t>6.000 (2017)</w:t>
            </w:r>
          </w:p>
        </w:tc>
        <w:tc>
          <w:tcPr>
            <w:tcW w:w="750" w:type="pct"/>
            <w:tcBorders>
              <w:bottom w:val="single" w:sz="4" w:space="0" w:color="auto"/>
            </w:tcBorders>
            <w:shd w:val="clear" w:color="auto" w:fill="auto"/>
            <w:vAlign w:val="center"/>
          </w:tcPr>
          <w:p w14:paraId="37B0E98D" w14:textId="77777777" w:rsidR="0048355F" w:rsidRPr="00535813" w:rsidRDefault="0048355F" w:rsidP="008A2DA5">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35813">
              <w:rPr>
                <w:rFonts w:ascii="Arial" w:hAnsi="Arial" w:cs="Arial"/>
                <w:sz w:val="18"/>
                <w:szCs w:val="18"/>
              </w:rPr>
              <w:t>6</w:t>
            </w:r>
          </w:p>
        </w:tc>
      </w:tr>
      <w:tr w:rsidR="0048355F" w:rsidRPr="003979AF" w14:paraId="737BB5AE" w14:textId="77777777" w:rsidTr="001C55D8">
        <w:trPr>
          <w:trHeight w:val="279"/>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auto"/>
              <w:left w:val="nil"/>
              <w:bottom w:val="nil"/>
              <w:right w:val="nil"/>
            </w:tcBorders>
            <w:shd w:val="clear" w:color="auto" w:fill="auto"/>
            <w:vAlign w:val="center"/>
          </w:tcPr>
          <w:p w14:paraId="68AF5F5A" w14:textId="77777777" w:rsidR="00D959EC" w:rsidRDefault="0048355F" w:rsidP="00D959EC">
            <w:pPr>
              <w:spacing w:line="276" w:lineRule="auto"/>
              <w:jc w:val="center"/>
              <w:rPr>
                <w:rFonts w:ascii="Arial" w:hAnsi="Arial" w:cs="Arial"/>
                <w:b w:val="0"/>
                <w:color w:val="000000"/>
                <w:sz w:val="14"/>
                <w:szCs w:val="14"/>
                <w:lang w:val="es-ES" w:eastAsia="es-MX"/>
              </w:rPr>
            </w:pPr>
            <w:r w:rsidRPr="00763030">
              <w:rPr>
                <w:rFonts w:ascii="Arial" w:hAnsi="Arial" w:cs="Arial"/>
                <w:color w:val="000000"/>
                <w:sz w:val="14"/>
                <w:szCs w:val="14"/>
                <w:lang w:val="es-ES" w:eastAsia="es-MX"/>
              </w:rPr>
              <w:t>Fuente:</w:t>
            </w:r>
            <w:r w:rsidRPr="00763030">
              <w:rPr>
                <w:rFonts w:ascii="Arial" w:hAnsi="Arial" w:cs="Arial"/>
                <w:b w:val="0"/>
                <w:color w:val="000000"/>
                <w:sz w:val="14"/>
                <w:szCs w:val="14"/>
                <w:lang w:val="es-ES" w:eastAsia="es-MX"/>
              </w:rPr>
              <w:t xml:space="preserve"> Elaborado por la ASEQROO con base en la Matriz de Indicadores para Resultados 2023 del programa presupuestario</w:t>
            </w:r>
          </w:p>
          <w:p w14:paraId="37903F90" w14:textId="44979446" w:rsidR="0048355F" w:rsidRPr="00763030" w:rsidRDefault="00763030" w:rsidP="00D959EC">
            <w:pPr>
              <w:spacing w:line="276" w:lineRule="auto"/>
              <w:jc w:val="center"/>
              <w:rPr>
                <w:rFonts w:ascii="Arial" w:hAnsi="Arial" w:cs="Arial"/>
                <w:b w:val="0"/>
                <w:sz w:val="14"/>
                <w:szCs w:val="16"/>
              </w:rPr>
            </w:pPr>
            <w:r w:rsidRPr="00763030">
              <w:rPr>
                <w:rFonts w:ascii="Arial" w:hAnsi="Arial" w:cs="Arial"/>
                <w:b w:val="0"/>
                <w:sz w:val="14"/>
                <w:szCs w:val="16"/>
              </w:rPr>
              <w:t>E063</w:t>
            </w:r>
            <w:r w:rsidR="0048355F" w:rsidRPr="00763030">
              <w:rPr>
                <w:rFonts w:ascii="Arial" w:hAnsi="Arial" w:cs="Arial"/>
                <w:b w:val="0"/>
                <w:sz w:val="14"/>
                <w:szCs w:val="16"/>
              </w:rPr>
              <w:t>–Fortalecimiento</w:t>
            </w:r>
            <w:r w:rsidRPr="00763030">
              <w:rPr>
                <w:rFonts w:ascii="Arial" w:hAnsi="Arial" w:cs="Arial"/>
                <w:b w:val="0"/>
                <w:sz w:val="14"/>
                <w:szCs w:val="16"/>
              </w:rPr>
              <w:t xml:space="preserve"> de la Infraestructura Aérea de</w:t>
            </w:r>
            <w:r w:rsidR="0048355F" w:rsidRPr="00763030">
              <w:rPr>
                <w:rFonts w:ascii="Arial" w:hAnsi="Arial" w:cs="Arial"/>
                <w:b w:val="0"/>
                <w:sz w:val="14"/>
                <w:szCs w:val="16"/>
              </w:rPr>
              <w:t xml:space="preserve"> VIPSAESA.</w:t>
            </w:r>
          </w:p>
          <w:p w14:paraId="49686361" w14:textId="77777777" w:rsidR="008A2DA5" w:rsidRDefault="008A2DA5" w:rsidP="0048355F">
            <w:pPr>
              <w:spacing w:line="276" w:lineRule="auto"/>
              <w:jc w:val="both"/>
              <w:rPr>
                <w:rFonts w:ascii="Arial" w:hAnsi="Arial" w:cs="Arial"/>
                <w:b w:val="0"/>
                <w:sz w:val="16"/>
                <w:szCs w:val="16"/>
              </w:rPr>
            </w:pPr>
          </w:p>
          <w:p w14:paraId="2D5365F8" w14:textId="1E3B918F" w:rsidR="008A2DA5" w:rsidRPr="00546B9A" w:rsidRDefault="008A2DA5" w:rsidP="0048355F">
            <w:pPr>
              <w:spacing w:line="276" w:lineRule="auto"/>
              <w:jc w:val="both"/>
              <w:rPr>
                <w:rFonts w:ascii="Arial" w:hAnsi="Arial" w:cs="Arial"/>
                <w:b w:val="0"/>
                <w:sz w:val="16"/>
                <w:szCs w:val="16"/>
              </w:rPr>
            </w:pPr>
          </w:p>
        </w:tc>
      </w:tr>
    </w:tbl>
    <w:p w14:paraId="6DCA7861" w14:textId="11E6B221" w:rsidR="0048355F" w:rsidRPr="00C26412" w:rsidRDefault="0048355F" w:rsidP="00BA6FF9">
      <w:pPr>
        <w:numPr>
          <w:ilvl w:val="0"/>
          <w:numId w:val="29"/>
        </w:numPr>
        <w:spacing w:after="0"/>
        <w:ind w:left="1276" w:right="425" w:hanging="567"/>
        <w:contextualSpacing/>
        <w:jc w:val="both"/>
        <w:rPr>
          <w:rFonts w:ascii="Arial" w:hAnsi="Arial" w:cs="Arial"/>
          <w:szCs w:val="18"/>
        </w:rPr>
      </w:pPr>
      <w:r w:rsidRPr="0048355F">
        <w:rPr>
          <w:rFonts w:ascii="Arial" w:hAnsi="Arial" w:cs="Arial"/>
          <w:b/>
          <w:sz w:val="24"/>
          <w:szCs w:val="18"/>
        </w:rPr>
        <w:t xml:space="preserve">Línea Base: </w:t>
      </w:r>
      <w:r w:rsidRPr="0048355F">
        <w:rPr>
          <w:rFonts w:ascii="Arial" w:hAnsi="Arial" w:cs="Arial"/>
          <w:sz w:val="24"/>
          <w:szCs w:val="18"/>
        </w:rPr>
        <w:t>En los niveles Fin, C01, C01.A01, C02 y C02.A02 resulto mal establecida la línea base debido a que</w:t>
      </w:r>
      <w:r w:rsidR="00763030">
        <w:rPr>
          <w:rFonts w:ascii="Arial" w:hAnsi="Arial" w:cs="Arial"/>
          <w:sz w:val="24"/>
          <w:szCs w:val="18"/>
        </w:rPr>
        <w:t>,</w:t>
      </w:r>
      <w:r w:rsidRPr="0048355F">
        <w:rPr>
          <w:rFonts w:ascii="Arial" w:hAnsi="Arial" w:cs="Arial"/>
          <w:sz w:val="24"/>
          <w:szCs w:val="18"/>
        </w:rPr>
        <w:t xml:space="preserve"> el valor asignado no representa un </w:t>
      </w:r>
      <w:r w:rsidRPr="0048355F">
        <w:rPr>
          <w:rFonts w:ascii="Arial" w:hAnsi="Arial" w:cs="Arial"/>
          <w:sz w:val="24"/>
        </w:rPr>
        <w:t>punto de partida para evaluar el indicador y darle seguimiento.</w:t>
      </w:r>
    </w:p>
    <w:p w14:paraId="6719813A" w14:textId="4E409AB7" w:rsidR="00C26412" w:rsidRDefault="00C26412" w:rsidP="00C26412">
      <w:pPr>
        <w:spacing w:after="0"/>
        <w:contextualSpacing/>
        <w:jc w:val="both"/>
        <w:rPr>
          <w:rFonts w:ascii="Arial" w:hAnsi="Arial" w:cs="Arial"/>
          <w:szCs w:val="18"/>
        </w:rPr>
      </w:pPr>
    </w:p>
    <w:p w14:paraId="6D1F22AE" w14:textId="5E82524A" w:rsidR="0048355F" w:rsidRDefault="0048355F" w:rsidP="005E386E">
      <w:pPr>
        <w:spacing w:after="0" w:line="240" w:lineRule="auto"/>
        <w:jc w:val="both"/>
        <w:rPr>
          <w:rFonts w:ascii="Arial" w:hAnsi="Arial" w:cs="Arial"/>
          <w:sz w:val="24"/>
          <w:szCs w:val="24"/>
        </w:rPr>
      </w:pPr>
    </w:p>
    <w:tbl>
      <w:tblPr>
        <w:tblStyle w:val="Tabladecuadrcula2-nfasis6"/>
        <w:tblpPr w:leftFromText="141" w:rightFromText="141" w:vertAnchor="text" w:horzAnchor="page" w:tblpX="2146" w:tblpY="14"/>
        <w:tblW w:w="45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770"/>
        <w:gridCol w:w="3041"/>
      </w:tblGrid>
      <w:tr w:rsidR="00BA6FF9" w:rsidRPr="003979AF" w14:paraId="6F8A0A84" w14:textId="77777777" w:rsidTr="00BA6FF9">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nil"/>
              <w:bottom w:val="single" w:sz="4" w:space="0" w:color="auto"/>
              <w:right w:val="nil"/>
            </w:tcBorders>
            <w:shd w:val="clear" w:color="auto" w:fill="auto"/>
          </w:tcPr>
          <w:p w14:paraId="7097183F" w14:textId="77777777" w:rsidR="00BA6FF9" w:rsidRPr="00945B8A" w:rsidRDefault="00BA6FF9" w:rsidP="00BA6FF9">
            <w:pPr>
              <w:spacing w:line="276" w:lineRule="auto"/>
              <w:jc w:val="center"/>
              <w:rPr>
                <w:rFonts w:ascii="Arial" w:hAnsi="Arial" w:cs="Arial"/>
                <w:b w:val="0"/>
                <w:bCs w:val="0"/>
                <w:sz w:val="20"/>
                <w:szCs w:val="18"/>
              </w:rPr>
            </w:pPr>
            <w:r>
              <w:rPr>
                <w:rFonts w:ascii="Arial" w:hAnsi="Arial" w:cs="Arial"/>
                <w:bCs w:val="0"/>
                <w:sz w:val="20"/>
                <w:szCs w:val="18"/>
              </w:rPr>
              <w:t>Tabla 15</w:t>
            </w:r>
            <w:r w:rsidRPr="00535813">
              <w:rPr>
                <w:rFonts w:ascii="Arial" w:hAnsi="Arial" w:cs="Arial"/>
                <w:bCs w:val="0"/>
                <w:sz w:val="20"/>
                <w:szCs w:val="18"/>
              </w:rPr>
              <w:t>.</w:t>
            </w:r>
            <w:r>
              <w:rPr>
                <w:rFonts w:ascii="Arial" w:hAnsi="Arial" w:cs="Arial"/>
                <w:b w:val="0"/>
                <w:bCs w:val="0"/>
                <w:sz w:val="20"/>
                <w:szCs w:val="18"/>
              </w:rPr>
              <w:t xml:space="preserve"> </w:t>
            </w:r>
            <w:r w:rsidRPr="006F0B1C">
              <w:rPr>
                <w:rFonts w:ascii="Arial" w:hAnsi="Arial" w:cs="Arial"/>
                <w:b w:val="0"/>
                <w:bCs w:val="0"/>
                <w:sz w:val="20"/>
                <w:szCs w:val="18"/>
              </w:rPr>
              <w:t xml:space="preserve">Áreas de mejora </w:t>
            </w:r>
            <w:r>
              <w:rPr>
                <w:rFonts w:ascii="Arial" w:hAnsi="Arial" w:cs="Arial"/>
                <w:b w:val="0"/>
                <w:bCs w:val="0"/>
                <w:sz w:val="20"/>
                <w:szCs w:val="18"/>
              </w:rPr>
              <w:t>de la Línea Base</w:t>
            </w:r>
          </w:p>
        </w:tc>
      </w:tr>
      <w:tr w:rsidR="00BA6FF9" w:rsidRPr="003979AF" w14:paraId="7E439704" w14:textId="77777777" w:rsidTr="00BA6FF9">
        <w:trPr>
          <w:cnfStyle w:val="100000000000" w:firstRow="1" w:lastRow="0" w:firstColumn="0" w:lastColumn="0" w:oddVBand="0" w:evenVBand="0" w:oddHBand="0" w:evenHBand="0" w:firstRowFirstColumn="0" w:firstRowLastColumn="0" w:lastRowFirstColumn="0" w:lastRowLastColumn="0"/>
          <w:trHeight w:val="187"/>
          <w:tblHeader/>
        </w:trPr>
        <w:tc>
          <w:tcPr>
            <w:cnfStyle w:val="001000000000" w:firstRow="0" w:lastRow="0" w:firstColumn="1" w:lastColumn="0" w:oddVBand="0" w:evenVBand="0" w:oddHBand="0" w:evenHBand="0" w:firstRowFirstColumn="0" w:firstRowLastColumn="0" w:lastRowFirstColumn="0" w:lastRowLastColumn="0"/>
            <w:tcW w:w="1526" w:type="pct"/>
            <w:tcBorders>
              <w:top w:val="single" w:sz="4" w:space="0" w:color="auto"/>
              <w:bottom w:val="single" w:sz="4" w:space="0" w:color="auto"/>
              <w:right w:val="single" w:sz="4" w:space="0" w:color="auto"/>
            </w:tcBorders>
            <w:shd w:val="clear" w:color="auto" w:fill="DBE5F1" w:themeFill="accent1" w:themeFillTint="33"/>
            <w:vAlign w:val="center"/>
          </w:tcPr>
          <w:p w14:paraId="1DC25DDF" w14:textId="77777777" w:rsidR="00BA6FF9" w:rsidRPr="007D1959" w:rsidRDefault="00BA6FF9" w:rsidP="00BA6FF9">
            <w:pPr>
              <w:spacing w:line="276" w:lineRule="auto"/>
              <w:jc w:val="center"/>
              <w:rPr>
                <w:rFonts w:ascii="Arial" w:hAnsi="Arial" w:cs="Arial"/>
                <w:b w:val="0"/>
                <w:sz w:val="18"/>
                <w:szCs w:val="18"/>
              </w:rPr>
            </w:pPr>
            <w:r w:rsidRPr="007D1959">
              <w:rPr>
                <w:rFonts w:ascii="Arial" w:hAnsi="Arial" w:cs="Arial"/>
                <w:sz w:val="18"/>
                <w:szCs w:val="18"/>
              </w:rPr>
              <w:t>Nivel de la MIR</w:t>
            </w:r>
          </w:p>
        </w:tc>
        <w:tc>
          <w:tcPr>
            <w:tcW w:w="165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7E77D" w14:textId="77777777" w:rsidR="00BA6FF9" w:rsidRPr="007D1959" w:rsidRDefault="00BA6FF9" w:rsidP="00BA6FF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D1959">
              <w:rPr>
                <w:rFonts w:ascii="Arial" w:hAnsi="Arial" w:cs="Arial"/>
                <w:sz w:val="18"/>
                <w:szCs w:val="18"/>
              </w:rPr>
              <w:t>Línea Base</w:t>
            </w:r>
          </w:p>
        </w:tc>
        <w:tc>
          <w:tcPr>
            <w:tcW w:w="1818" w:type="pct"/>
            <w:tcBorders>
              <w:top w:val="single" w:sz="4" w:space="0" w:color="auto"/>
              <w:left w:val="single" w:sz="4" w:space="0" w:color="auto"/>
              <w:bottom w:val="single" w:sz="4" w:space="0" w:color="auto"/>
            </w:tcBorders>
            <w:shd w:val="clear" w:color="auto" w:fill="DBE5F1" w:themeFill="accent1" w:themeFillTint="33"/>
            <w:vAlign w:val="center"/>
          </w:tcPr>
          <w:p w14:paraId="12987816" w14:textId="77777777" w:rsidR="00BA6FF9" w:rsidRPr="007D1959" w:rsidRDefault="00BA6FF9" w:rsidP="00BA6FF9">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7D1959">
              <w:rPr>
                <w:rFonts w:ascii="Arial" w:hAnsi="Arial" w:cs="Arial"/>
                <w:sz w:val="18"/>
                <w:szCs w:val="18"/>
              </w:rPr>
              <w:t>Meta</w:t>
            </w:r>
          </w:p>
        </w:tc>
      </w:tr>
      <w:tr w:rsidR="00BA6FF9" w:rsidRPr="003979AF" w14:paraId="2AAF4A75" w14:textId="77777777" w:rsidTr="00BA6FF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26" w:type="pct"/>
            <w:tcBorders>
              <w:bottom w:val="single" w:sz="4" w:space="0" w:color="auto"/>
            </w:tcBorders>
            <w:shd w:val="clear" w:color="auto" w:fill="auto"/>
            <w:vAlign w:val="center"/>
          </w:tcPr>
          <w:p w14:paraId="0205690C" w14:textId="77777777" w:rsidR="00BA6FF9" w:rsidRPr="007D1959" w:rsidRDefault="00BA6FF9" w:rsidP="00BA6FF9">
            <w:pPr>
              <w:spacing w:line="276" w:lineRule="auto"/>
              <w:jc w:val="center"/>
              <w:rPr>
                <w:rFonts w:ascii="Arial" w:hAnsi="Arial" w:cs="Arial"/>
                <w:sz w:val="18"/>
                <w:szCs w:val="18"/>
              </w:rPr>
            </w:pPr>
            <w:r w:rsidRPr="007D1959">
              <w:rPr>
                <w:rFonts w:ascii="Arial" w:hAnsi="Arial" w:cs="Arial"/>
                <w:sz w:val="18"/>
                <w:szCs w:val="18"/>
              </w:rPr>
              <w:t xml:space="preserve">Fin </w:t>
            </w:r>
          </w:p>
        </w:tc>
        <w:tc>
          <w:tcPr>
            <w:tcW w:w="1656" w:type="pct"/>
            <w:tcBorders>
              <w:bottom w:val="single" w:sz="4" w:space="0" w:color="auto"/>
            </w:tcBorders>
            <w:shd w:val="clear" w:color="auto" w:fill="auto"/>
            <w:vAlign w:val="center"/>
          </w:tcPr>
          <w:p w14:paraId="249B96C0" w14:textId="77777777" w:rsidR="00BA6FF9" w:rsidRPr="007D1959" w:rsidRDefault="00BA6FF9" w:rsidP="00BA6F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D1959">
              <w:rPr>
                <w:rFonts w:ascii="Arial" w:hAnsi="Arial" w:cs="Arial"/>
                <w:sz w:val="18"/>
                <w:szCs w:val="16"/>
                <w:lang w:val="es-ES" w:eastAsia="es-MX"/>
              </w:rPr>
              <w:t>100 (2017)</w:t>
            </w:r>
          </w:p>
        </w:tc>
        <w:tc>
          <w:tcPr>
            <w:tcW w:w="1818" w:type="pct"/>
            <w:tcBorders>
              <w:bottom w:val="single" w:sz="4" w:space="0" w:color="auto"/>
            </w:tcBorders>
            <w:shd w:val="clear" w:color="auto" w:fill="auto"/>
          </w:tcPr>
          <w:p w14:paraId="7FF30FBA" w14:textId="77777777" w:rsidR="00BA6FF9" w:rsidRPr="007D1959" w:rsidRDefault="00BA6FF9" w:rsidP="00BA6F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D1959">
              <w:rPr>
                <w:rFonts w:ascii="Arial" w:hAnsi="Arial" w:cs="Arial"/>
                <w:sz w:val="18"/>
                <w:szCs w:val="18"/>
              </w:rPr>
              <w:t>100</w:t>
            </w:r>
            <w:r>
              <w:rPr>
                <w:rFonts w:ascii="Arial" w:hAnsi="Arial" w:cs="Arial"/>
                <w:sz w:val="18"/>
                <w:szCs w:val="18"/>
              </w:rPr>
              <w:t>%</w:t>
            </w:r>
          </w:p>
        </w:tc>
      </w:tr>
      <w:tr w:rsidR="00BA6FF9" w:rsidRPr="003979AF" w14:paraId="6FC72A63" w14:textId="77777777" w:rsidTr="00BA6FF9">
        <w:trPr>
          <w:trHeight w:val="279"/>
        </w:trPr>
        <w:tc>
          <w:tcPr>
            <w:cnfStyle w:val="001000000000" w:firstRow="0" w:lastRow="0" w:firstColumn="1" w:lastColumn="0" w:oddVBand="0" w:evenVBand="0" w:oddHBand="0" w:evenHBand="0" w:firstRowFirstColumn="0" w:firstRowLastColumn="0" w:lastRowFirstColumn="0" w:lastRowLastColumn="0"/>
            <w:tcW w:w="1526" w:type="pct"/>
            <w:tcBorders>
              <w:bottom w:val="single" w:sz="4" w:space="0" w:color="auto"/>
            </w:tcBorders>
            <w:shd w:val="clear" w:color="auto" w:fill="auto"/>
          </w:tcPr>
          <w:p w14:paraId="21C835F5" w14:textId="77777777" w:rsidR="00BA6FF9" w:rsidRPr="007D1959" w:rsidRDefault="00BA6FF9" w:rsidP="00BA6FF9">
            <w:pPr>
              <w:jc w:val="center"/>
              <w:rPr>
                <w:rFonts w:ascii="Arial" w:hAnsi="Arial" w:cs="Arial"/>
                <w:sz w:val="18"/>
                <w:szCs w:val="16"/>
              </w:rPr>
            </w:pPr>
            <w:r w:rsidRPr="007D1959">
              <w:rPr>
                <w:rFonts w:ascii="Arial" w:hAnsi="Arial" w:cs="Arial"/>
                <w:sz w:val="18"/>
                <w:szCs w:val="18"/>
              </w:rPr>
              <w:t>Componente 1</w:t>
            </w:r>
          </w:p>
        </w:tc>
        <w:tc>
          <w:tcPr>
            <w:tcW w:w="1656" w:type="pct"/>
            <w:tcBorders>
              <w:bottom w:val="single" w:sz="4" w:space="0" w:color="auto"/>
            </w:tcBorders>
            <w:shd w:val="clear" w:color="auto" w:fill="auto"/>
          </w:tcPr>
          <w:p w14:paraId="18CACE79" w14:textId="77777777" w:rsidR="00BA6FF9" w:rsidRPr="007D1959" w:rsidRDefault="00BA6FF9" w:rsidP="00BA6F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7D1959">
              <w:rPr>
                <w:rFonts w:ascii="Arial" w:hAnsi="Arial" w:cs="Arial"/>
                <w:sz w:val="18"/>
                <w:szCs w:val="16"/>
                <w:lang w:val="es-ES" w:eastAsia="es-MX"/>
              </w:rPr>
              <w:t>100 (2017)</w:t>
            </w:r>
          </w:p>
        </w:tc>
        <w:tc>
          <w:tcPr>
            <w:tcW w:w="1818" w:type="pct"/>
            <w:tcBorders>
              <w:bottom w:val="single" w:sz="4" w:space="0" w:color="auto"/>
            </w:tcBorders>
            <w:shd w:val="clear" w:color="auto" w:fill="auto"/>
          </w:tcPr>
          <w:p w14:paraId="375FC2F6" w14:textId="77777777" w:rsidR="00BA6FF9" w:rsidRPr="007D1959" w:rsidRDefault="00BA6FF9" w:rsidP="00BA6FF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7D1959">
              <w:rPr>
                <w:rFonts w:ascii="Arial" w:hAnsi="Arial" w:cs="Arial"/>
                <w:sz w:val="18"/>
                <w:szCs w:val="16"/>
              </w:rPr>
              <w:t>98</w:t>
            </w:r>
            <w:r>
              <w:rPr>
                <w:rFonts w:ascii="Arial" w:hAnsi="Arial" w:cs="Arial"/>
                <w:sz w:val="18"/>
                <w:szCs w:val="16"/>
              </w:rPr>
              <w:t>%</w:t>
            </w:r>
          </w:p>
        </w:tc>
      </w:tr>
      <w:tr w:rsidR="00BA6FF9" w:rsidRPr="003979AF" w14:paraId="52F9A947" w14:textId="77777777" w:rsidTr="00BA6FF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26" w:type="pct"/>
            <w:tcBorders>
              <w:bottom w:val="single" w:sz="4" w:space="0" w:color="auto"/>
            </w:tcBorders>
            <w:shd w:val="clear" w:color="auto" w:fill="auto"/>
          </w:tcPr>
          <w:p w14:paraId="46B1FBB2" w14:textId="77777777" w:rsidR="00BA6FF9" w:rsidRPr="007D1959" w:rsidRDefault="00BA6FF9" w:rsidP="00BA6FF9">
            <w:pPr>
              <w:jc w:val="center"/>
              <w:rPr>
                <w:rFonts w:ascii="Arial" w:hAnsi="Arial" w:cs="Arial"/>
                <w:sz w:val="18"/>
                <w:szCs w:val="16"/>
              </w:rPr>
            </w:pPr>
            <w:r w:rsidRPr="007D1959">
              <w:rPr>
                <w:rFonts w:ascii="Arial" w:hAnsi="Arial" w:cs="Arial"/>
                <w:sz w:val="18"/>
                <w:szCs w:val="16"/>
              </w:rPr>
              <w:t>Componente 01.A01</w:t>
            </w:r>
          </w:p>
        </w:tc>
        <w:tc>
          <w:tcPr>
            <w:tcW w:w="1656" w:type="pct"/>
            <w:tcBorders>
              <w:bottom w:val="single" w:sz="4" w:space="0" w:color="auto"/>
            </w:tcBorders>
            <w:shd w:val="clear" w:color="auto" w:fill="auto"/>
          </w:tcPr>
          <w:p w14:paraId="3511AC83" w14:textId="77777777" w:rsidR="00BA6FF9" w:rsidRPr="007D1959" w:rsidRDefault="00BA6FF9" w:rsidP="00BA6F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lang w:eastAsia="es-MX"/>
              </w:rPr>
            </w:pPr>
            <w:r w:rsidRPr="007D1959">
              <w:rPr>
                <w:rFonts w:ascii="Arial" w:hAnsi="Arial" w:cs="Arial"/>
                <w:sz w:val="18"/>
                <w:szCs w:val="16"/>
                <w:lang w:val="es-ES" w:eastAsia="es-MX"/>
              </w:rPr>
              <w:t>100(2017)</w:t>
            </w:r>
          </w:p>
        </w:tc>
        <w:tc>
          <w:tcPr>
            <w:tcW w:w="1818" w:type="pct"/>
            <w:tcBorders>
              <w:bottom w:val="single" w:sz="4" w:space="0" w:color="auto"/>
            </w:tcBorders>
            <w:shd w:val="clear" w:color="auto" w:fill="auto"/>
          </w:tcPr>
          <w:p w14:paraId="0213F70F" w14:textId="77777777" w:rsidR="00BA6FF9" w:rsidRPr="007D1959" w:rsidRDefault="00BA6FF9" w:rsidP="00BA6F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s-MX"/>
              </w:rPr>
            </w:pPr>
            <w:r w:rsidRPr="007D1959">
              <w:rPr>
                <w:rFonts w:ascii="Arial" w:hAnsi="Arial" w:cs="Arial"/>
                <w:color w:val="000000"/>
                <w:sz w:val="18"/>
                <w:szCs w:val="16"/>
                <w:lang w:eastAsia="es-MX"/>
              </w:rPr>
              <w:t>100</w:t>
            </w:r>
            <w:r>
              <w:rPr>
                <w:rFonts w:ascii="Arial" w:hAnsi="Arial" w:cs="Arial"/>
                <w:color w:val="000000"/>
                <w:sz w:val="18"/>
                <w:szCs w:val="16"/>
                <w:lang w:eastAsia="es-MX"/>
              </w:rPr>
              <w:t>%</w:t>
            </w:r>
          </w:p>
        </w:tc>
      </w:tr>
      <w:tr w:rsidR="00BA6FF9" w:rsidRPr="003979AF" w14:paraId="62C27BBE" w14:textId="77777777" w:rsidTr="00BA6FF9">
        <w:trPr>
          <w:trHeight w:val="279"/>
        </w:trPr>
        <w:tc>
          <w:tcPr>
            <w:cnfStyle w:val="001000000000" w:firstRow="0" w:lastRow="0" w:firstColumn="1" w:lastColumn="0" w:oddVBand="0" w:evenVBand="0" w:oddHBand="0" w:evenHBand="0" w:firstRowFirstColumn="0" w:firstRowLastColumn="0" w:lastRowFirstColumn="0" w:lastRowLastColumn="0"/>
            <w:tcW w:w="1526" w:type="pct"/>
            <w:tcBorders>
              <w:bottom w:val="single" w:sz="4" w:space="0" w:color="auto"/>
            </w:tcBorders>
            <w:shd w:val="clear" w:color="auto" w:fill="auto"/>
          </w:tcPr>
          <w:p w14:paraId="4EDFF6CA" w14:textId="77777777" w:rsidR="00BA6FF9" w:rsidRPr="007D1959" w:rsidRDefault="00BA6FF9" w:rsidP="00BA6FF9">
            <w:pPr>
              <w:jc w:val="center"/>
              <w:rPr>
                <w:rFonts w:ascii="Arial" w:hAnsi="Arial" w:cs="Arial"/>
                <w:sz w:val="18"/>
                <w:szCs w:val="16"/>
              </w:rPr>
            </w:pPr>
            <w:r w:rsidRPr="007D1959">
              <w:rPr>
                <w:rFonts w:ascii="Arial" w:hAnsi="Arial" w:cs="Arial"/>
                <w:sz w:val="18"/>
                <w:szCs w:val="16"/>
              </w:rPr>
              <w:t>Componente 2</w:t>
            </w:r>
          </w:p>
        </w:tc>
        <w:tc>
          <w:tcPr>
            <w:tcW w:w="1656" w:type="pct"/>
            <w:tcBorders>
              <w:bottom w:val="single" w:sz="4" w:space="0" w:color="auto"/>
            </w:tcBorders>
            <w:shd w:val="clear" w:color="auto" w:fill="auto"/>
          </w:tcPr>
          <w:p w14:paraId="010B86BE" w14:textId="77777777" w:rsidR="00BA6FF9" w:rsidRPr="007D1959" w:rsidRDefault="00BA6FF9" w:rsidP="00BA6FF9">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lang w:eastAsia="es-MX"/>
              </w:rPr>
            </w:pPr>
            <w:r w:rsidRPr="007D1959">
              <w:rPr>
                <w:rFonts w:ascii="Arial" w:hAnsi="Arial" w:cs="Arial"/>
                <w:sz w:val="18"/>
                <w:szCs w:val="16"/>
                <w:lang w:val="es-ES" w:eastAsia="es-MX"/>
              </w:rPr>
              <w:t>100 (2017)</w:t>
            </w:r>
          </w:p>
        </w:tc>
        <w:tc>
          <w:tcPr>
            <w:tcW w:w="1818" w:type="pct"/>
            <w:tcBorders>
              <w:bottom w:val="single" w:sz="4" w:space="0" w:color="auto"/>
            </w:tcBorders>
            <w:shd w:val="clear" w:color="auto" w:fill="auto"/>
          </w:tcPr>
          <w:p w14:paraId="323CD4F5" w14:textId="77777777" w:rsidR="00BA6FF9" w:rsidRPr="007D1959" w:rsidRDefault="00BA6FF9" w:rsidP="00BA6FF9">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lang w:eastAsia="es-MX"/>
              </w:rPr>
            </w:pPr>
            <w:r w:rsidRPr="007D1959">
              <w:rPr>
                <w:rFonts w:ascii="Arial" w:hAnsi="Arial" w:cs="Arial"/>
                <w:color w:val="000000"/>
                <w:sz w:val="18"/>
                <w:szCs w:val="16"/>
                <w:lang w:eastAsia="es-MX"/>
              </w:rPr>
              <w:t>98</w:t>
            </w:r>
            <w:r>
              <w:rPr>
                <w:rFonts w:ascii="Arial" w:hAnsi="Arial" w:cs="Arial"/>
                <w:color w:val="000000"/>
                <w:sz w:val="18"/>
                <w:szCs w:val="16"/>
                <w:lang w:eastAsia="es-MX"/>
              </w:rPr>
              <w:t>%</w:t>
            </w:r>
          </w:p>
        </w:tc>
      </w:tr>
      <w:tr w:rsidR="00BA6FF9" w:rsidRPr="003979AF" w14:paraId="16FE3281" w14:textId="77777777" w:rsidTr="00BA6FF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526" w:type="pct"/>
            <w:tcBorders>
              <w:bottom w:val="single" w:sz="4" w:space="0" w:color="auto"/>
            </w:tcBorders>
            <w:shd w:val="clear" w:color="auto" w:fill="auto"/>
          </w:tcPr>
          <w:p w14:paraId="5A120AF7" w14:textId="77777777" w:rsidR="00BA6FF9" w:rsidRPr="007D1959" w:rsidRDefault="00BA6FF9" w:rsidP="00BA6FF9">
            <w:pPr>
              <w:jc w:val="center"/>
              <w:rPr>
                <w:rFonts w:ascii="Arial" w:hAnsi="Arial" w:cs="Arial"/>
                <w:sz w:val="18"/>
                <w:szCs w:val="16"/>
              </w:rPr>
            </w:pPr>
            <w:r w:rsidRPr="007D1959">
              <w:rPr>
                <w:rFonts w:ascii="Arial" w:hAnsi="Arial" w:cs="Arial"/>
                <w:sz w:val="18"/>
                <w:szCs w:val="16"/>
              </w:rPr>
              <w:t>Componente 02.A02</w:t>
            </w:r>
          </w:p>
        </w:tc>
        <w:tc>
          <w:tcPr>
            <w:tcW w:w="1656" w:type="pct"/>
            <w:tcBorders>
              <w:bottom w:val="single" w:sz="4" w:space="0" w:color="auto"/>
            </w:tcBorders>
            <w:shd w:val="clear" w:color="auto" w:fill="auto"/>
          </w:tcPr>
          <w:p w14:paraId="013B8D49" w14:textId="77777777" w:rsidR="00BA6FF9" w:rsidRPr="007D1959" w:rsidRDefault="00BA6FF9" w:rsidP="00BA6FF9">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lang w:eastAsia="es-MX"/>
              </w:rPr>
            </w:pPr>
            <w:r w:rsidRPr="007D1959">
              <w:rPr>
                <w:rFonts w:ascii="Arial" w:hAnsi="Arial" w:cs="Arial"/>
                <w:sz w:val="18"/>
                <w:szCs w:val="16"/>
                <w:lang w:val="es-ES" w:eastAsia="es-MX"/>
              </w:rPr>
              <w:t>100(2017)</w:t>
            </w:r>
          </w:p>
        </w:tc>
        <w:tc>
          <w:tcPr>
            <w:tcW w:w="1818" w:type="pct"/>
            <w:tcBorders>
              <w:bottom w:val="single" w:sz="4" w:space="0" w:color="auto"/>
            </w:tcBorders>
            <w:shd w:val="clear" w:color="auto" w:fill="auto"/>
          </w:tcPr>
          <w:p w14:paraId="64A7DE0B" w14:textId="77777777" w:rsidR="00BA6FF9" w:rsidRPr="007D1959" w:rsidRDefault="00BA6FF9" w:rsidP="00BA6FF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s-MX"/>
              </w:rPr>
            </w:pPr>
            <w:r w:rsidRPr="007D1959">
              <w:rPr>
                <w:rFonts w:ascii="Arial" w:hAnsi="Arial" w:cs="Arial"/>
                <w:color w:val="000000"/>
                <w:sz w:val="18"/>
                <w:szCs w:val="16"/>
                <w:lang w:eastAsia="es-MX"/>
              </w:rPr>
              <w:t>87</w:t>
            </w:r>
            <w:r>
              <w:rPr>
                <w:rFonts w:ascii="Arial" w:hAnsi="Arial" w:cs="Arial"/>
                <w:color w:val="000000"/>
                <w:sz w:val="18"/>
                <w:szCs w:val="16"/>
                <w:lang w:eastAsia="es-MX"/>
              </w:rPr>
              <w:t>%</w:t>
            </w:r>
          </w:p>
        </w:tc>
      </w:tr>
      <w:tr w:rsidR="00BA6FF9" w:rsidRPr="003979AF" w14:paraId="238B6452" w14:textId="77777777" w:rsidTr="00BA6FF9">
        <w:trPr>
          <w:trHeight w:val="27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nil"/>
              <w:bottom w:val="nil"/>
              <w:right w:val="nil"/>
            </w:tcBorders>
            <w:shd w:val="clear" w:color="auto" w:fill="auto"/>
            <w:vAlign w:val="center"/>
          </w:tcPr>
          <w:p w14:paraId="171151C5" w14:textId="50061304" w:rsidR="00D959EC" w:rsidRDefault="00BA6FF9" w:rsidP="00D959EC">
            <w:pPr>
              <w:spacing w:line="276" w:lineRule="auto"/>
              <w:jc w:val="center"/>
              <w:rPr>
                <w:rFonts w:ascii="Arial" w:hAnsi="Arial" w:cs="Arial"/>
                <w:b w:val="0"/>
                <w:color w:val="000000"/>
                <w:sz w:val="14"/>
                <w:szCs w:val="14"/>
                <w:lang w:val="es-ES" w:eastAsia="es-MX"/>
              </w:rPr>
            </w:pPr>
            <w:r w:rsidRPr="00763030">
              <w:rPr>
                <w:rFonts w:ascii="Arial" w:hAnsi="Arial" w:cs="Arial"/>
                <w:color w:val="000000"/>
                <w:sz w:val="14"/>
                <w:szCs w:val="14"/>
                <w:lang w:val="es-ES" w:eastAsia="es-MX"/>
              </w:rPr>
              <w:t>Fuente:</w:t>
            </w:r>
            <w:r w:rsidRPr="00763030">
              <w:rPr>
                <w:rFonts w:ascii="Arial" w:hAnsi="Arial" w:cs="Arial"/>
                <w:b w:val="0"/>
                <w:color w:val="000000"/>
                <w:sz w:val="14"/>
                <w:szCs w:val="14"/>
                <w:lang w:val="es-ES" w:eastAsia="es-MX"/>
              </w:rPr>
              <w:t xml:space="preserve"> Elaborado por la ASEQROO con base en la Matriz de Indicadores para Resultados 2023 del programa presupuestario</w:t>
            </w:r>
          </w:p>
          <w:p w14:paraId="30E42A06" w14:textId="306E6B26" w:rsidR="00BA6FF9" w:rsidRPr="00763030" w:rsidRDefault="00BA6FF9" w:rsidP="00D959EC">
            <w:pPr>
              <w:spacing w:line="276" w:lineRule="auto"/>
              <w:jc w:val="center"/>
              <w:rPr>
                <w:rFonts w:ascii="Arial" w:hAnsi="Arial" w:cs="Arial"/>
                <w:b w:val="0"/>
                <w:sz w:val="14"/>
                <w:szCs w:val="16"/>
              </w:rPr>
            </w:pPr>
            <w:r w:rsidRPr="00763030">
              <w:rPr>
                <w:rFonts w:ascii="Arial" w:hAnsi="Arial" w:cs="Arial"/>
                <w:b w:val="0"/>
                <w:sz w:val="14"/>
                <w:szCs w:val="16"/>
              </w:rPr>
              <w:t>E063 – Fortalecimiento de la Infrae</w:t>
            </w:r>
            <w:r w:rsidR="00763030" w:rsidRPr="00763030">
              <w:rPr>
                <w:rFonts w:ascii="Arial" w:hAnsi="Arial" w:cs="Arial"/>
                <w:b w:val="0"/>
                <w:sz w:val="14"/>
                <w:szCs w:val="16"/>
              </w:rPr>
              <w:t xml:space="preserve">structura Aérea de </w:t>
            </w:r>
            <w:r w:rsidRPr="00763030">
              <w:rPr>
                <w:rFonts w:ascii="Arial" w:hAnsi="Arial" w:cs="Arial"/>
                <w:b w:val="0"/>
                <w:sz w:val="14"/>
                <w:szCs w:val="16"/>
              </w:rPr>
              <w:t>VIPSAESA.</w:t>
            </w:r>
          </w:p>
          <w:p w14:paraId="3C2CF3A2" w14:textId="77777777" w:rsidR="00BA6FF9" w:rsidRPr="00546B9A" w:rsidRDefault="00BA6FF9" w:rsidP="00BA6FF9">
            <w:pPr>
              <w:spacing w:line="276" w:lineRule="auto"/>
              <w:jc w:val="both"/>
              <w:rPr>
                <w:rFonts w:ascii="Arial" w:hAnsi="Arial" w:cs="Arial"/>
                <w:b w:val="0"/>
                <w:szCs w:val="16"/>
              </w:rPr>
            </w:pPr>
          </w:p>
        </w:tc>
      </w:tr>
    </w:tbl>
    <w:p w14:paraId="3EF3FF07" w14:textId="68000175" w:rsidR="0048355F" w:rsidRDefault="0048355F" w:rsidP="005E386E">
      <w:pPr>
        <w:spacing w:after="0" w:line="240" w:lineRule="auto"/>
        <w:jc w:val="both"/>
        <w:rPr>
          <w:rFonts w:ascii="Arial" w:hAnsi="Arial" w:cs="Arial"/>
          <w:sz w:val="24"/>
          <w:szCs w:val="24"/>
        </w:rPr>
      </w:pPr>
    </w:p>
    <w:p w14:paraId="168E1CE3" w14:textId="1DE835D0" w:rsidR="009C1062" w:rsidRPr="00763030" w:rsidRDefault="009C1062" w:rsidP="00BA6FF9">
      <w:pPr>
        <w:numPr>
          <w:ilvl w:val="0"/>
          <w:numId w:val="29"/>
        </w:numPr>
        <w:spacing w:after="0" w:line="240" w:lineRule="auto"/>
        <w:ind w:left="1276" w:right="709" w:hanging="567"/>
        <w:contextualSpacing/>
        <w:jc w:val="both"/>
        <w:rPr>
          <w:rFonts w:ascii="Arial" w:hAnsi="Arial" w:cs="Arial"/>
          <w:sz w:val="24"/>
          <w:szCs w:val="24"/>
        </w:rPr>
      </w:pPr>
      <w:r w:rsidRPr="001C55D8">
        <w:rPr>
          <w:rFonts w:ascii="Arial" w:hAnsi="Arial" w:cs="Arial"/>
          <w:b/>
          <w:sz w:val="24"/>
          <w:szCs w:val="18"/>
        </w:rPr>
        <w:t xml:space="preserve">Meta: </w:t>
      </w:r>
      <w:r w:rsidRPr="001C55D8">
        <w:rPr>
          <w:rFonts w:ascii="Arial" w:hAnsi="Arial" w:cs="Arial"/>
          <w:sz w:val="24"/>
          <w:szCs w:val="18"/>
        </w:rPr>
        <w:t>En el C01, C02, C02.A01 y C02.A02 se encontraron valores menores a la línea base establecida, por lo que se encuentran contrarios al sentido del indicador.</w:t>
      </w:r>
    </w:p>
    <w:p w14:paraId="706527D4" w14:textId="4460E95D" w:rsidR="00763030" w:rsidRDefault="00763030" w:rsidP="00763030">
      <w:pPr>
        <w:spacing w:after="0" w:line="240" w:lineRule="auto"/>
        <w:ind w:right="709"/>
        <w:contextualSpacing/>
        <w:jc w:val="both"/>
        <w:rPr>
          <w:rFonts w:ascii="Arial" w:hAnsi="Arial" w:cs="Arial"/>
          <w:sz w:val="24"/>
          <w:szCs w:val="24"/>
        </w:rPr>
      </w:pPr>
    </w:p>
    <w:p w14:paraId="1E52127A" w14:textId="4CACC16E" w:rsidR="00763030" w:rsidRPr="001C55D8" w:rsidRDefault="00763030" w:rsidP="00763030">
      <w:pPr>
        <w:spacing w:after="0" w:line="240" w:lineRule="auto"/>
        <w:ind w:right="709"/>
        <w:contextualSpacing/>
        <w:jc w:val="both"/>
        <w:rPr>
          <w:rFonts w:ascii="Arial" w:hAnsi="Arial" w:cs="Arial"/>
          <w:sz w:val="24"/>
          <w:szCs w:val="24"/>
        </w:rPr>
      </w:pPr>
    </w:p>
    <w:tbl>
      <w:tblPr>
        <w:tblStyle w:val="Tabladecuadrcula2-nfasis6"/>
        <w:tblpPr w:leftFromText="141" w:rightFromText="141" w:vertAnchor="text" w:horzAnchor="margin" w:tblpXSpec="center" w:tblpY="162"/>
        <w:tblW w:w="45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2"/>
        <w:gridCol w:w="1469"/>
        <w:gridCol w:w="1182"/>
        <w:gridCol w:w="3271"/>
      </w:tblGrid>
      <w:tr w:rsidR="009C1062" w:rsidRPr="003979AF" w14:paraId="67591389" w14:textId="77777777" w:rsidTr="001C55D8">
        <w:trPr>
          <w:cnfStyle w:val="100000000000" w:firstRow="1" w:lastRow="0" w:firstColumn="0" w:lastColumn="0" w:oddVBand="0" w:evenVBand="0" w:oddHBand="0" w:evenHBand="0" w:firstRowFirstColumn="0" w:firstRowLastColumn="0" w:lastRowFirstColumn="0" w:lastRowLastColumn="0"/>
          <w:trHeight w:val="143"/>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left w:val="nil"/>
              <w:bottom w:val="single" w:sz="4" w:space="0" w:color="auto"/>
              <w:right w:val="nil"/>
            </w:tcBorders>
            <w:shd w:val="clear" w:color="auto" w:fill="auto"/>
            <w:vAlign w:val="center"/>
          </w:tcPr>
          <w:p w14:paraId="7FEAA216" w14:textId="77777777" w:rsidR="009C1062" w:rsidRPr="007D1959" w:rsidRDefault="009C1062" w:rsidP="009C1062">
            <w:pPr>
              <w:spacing w:line="276" w:lineRule="auto"/>
              <w:jc w:val="center"/>
              <w:rPr>
                <w:rFonts w:ascii="Arial" w:hAnsi="Arial" w:cs="Arial"/>
                <w:bCs w:val="0"/>
                <w:sz w:val="18"/>
                <w:szCs w:val="18"/>
              </w:rPr>
            </w:pPr>
            <w:r>
              <w:rPr>
                <w:rFonts w:ascii="Arial" w:hAnsi="Arial" w:cs="Arial"/>
                <w:sz w:val="20"/>
                <w:szCs w:val="20"/>
              </w:rPr>
              <w:lastRenderedPageBreak/>
              <w:t>Tabla 16</w:t>
            </w:r>
            <w:r w:rsidRPr="007D1959">
              <w:rPr>
                <w:rFonts w:ascii="Arial" w:hAnsi="Arial" w:cs="Arial"/>
                <w:sz w:val="20"/>
                <w:szCs w:val="20"/>
              </w:rPr>
              <w:t xml:space="preserve">. </w:t>
            </w:r>
            <w:r w:rsidRPr="007D1959">
              <w:rPr>
                <w:rFonts w:ascii="Arial" w:hAnsi="Arial" w:cs="Arial"/>
                <w:b w:val="0"/>
                <w:bCs w:val="0"/>
                <w:sz w:val="20"/>
                <w:szCs w:val="20"/>
              </w:rPr>
              <w:t xml:space="preserve"> Áreas de mejora de la Meta</w:t>
            </w:r>
          </w:p>
        </w:tc>
      </w:tr>
      <w:tr w:rsidR="009C1062" w:rsidRPr="003979AF" w14:paraId="4CB7BB68" w14:textId="77777777" w:rsidTr="001C55D8">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1493" w:type="pct"/>
            <w:tcBorders>
              <w:top w:val="single" w:sz="4" w:space="0" w:color="auto"/>
              <w:bottom w:val="single" w:sz="4" w:space="0" w:color="auto"/>
              <w:right w:val="single" w:sz="4" w:space="0" w:color="auto"/>
            </w:tcBorders>
            <w:shd w:val="clear" w:color="auto" w:fill="DBE5F1" w:themeFill="accent1" w:themeFillTint="33"/>
            <w:vAlign w:val="center"/>
          </w:tcPr>
          <w:p w14:paraId="5F4F5E30" w14:textId="77777777" w:rsidR="009C1062" w:rsidRPr="007D1959" w:rsidRDefault="009C1062" w:rsidP="009C1062">
            <w:pPr>
              <w:spacing w:line="276" w:lineRule="auto"/>
              <w:jc w:val="center"/>
              <w:rPr>
                <w:rFonts w:ascii="Arial" w:hAnsi="Arial" w:cs="Arial"/>
                <w:b w:val="0"/>
                <w:sz w:val="18"/>
                <w:szCs w:val="18"/>
              </w:rPr>
            </w:pPr>
            <w:r w:rsidRPr="007D1959">
              <w:rPr>
                <w:rFonts w:ascii="Arial" w:hAnsi="Arial" w:cs="Arial"/>
                <w:sz w:val="18"/>
                <w:szCs w:val="18"/>
              </w:rPr>
              <w:t>Nivel de la MIR</w:t>
            </w:r>
          </w:p>
        </w:tc>
        <w:tc>
          <w:tcPr>
            <w:tcW w:w="87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DD351A" w14:textId="77777777" w:rsidR="009C1062" w:rsidRPr="007D1959" w:rsidRDefault="009C1062" w:rsidP="009C106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D1959">
              <w:rPr>
                <w:rFonts w:ascii="Arial" w:hAnsi="Arial" w:cs="Arial"/>
                <w:sz w:val="18"/>
                <w:szCs w:val="18"/>
              </w:rPr>
              <w:t>Línea Base</w:t>
            </w:r>
          </w:p>
        </w:tc>
        <w:tc>
          <w:tcPr>
            <w:tcW w:w="700" w:type="pct"/>
            <w:tcBorders>
              <w:top w:val="single" w:sz="4" w:space="0" w:color="auto"/>
              <w:left w:val="single" w:sz="4" w:space="0" w:color="auto"/>
              <w:bottom w:val="single" w:sz="4" w:space="0" w:color="auto"/>
            </w:tcBorders>
            <w:shd w:val="clear" w:color="auto" w:fill="DBE5F1" w:themeFill="accent1" w:themeFillTint="33"/>
            <w:vAlign w:val="center"/>
          </w:tcPr>
          <w:p w14:paraId="7B4ADBDE" w14:textId="77777777" w:rsidR="009C1062" w:rsidRPr="007D1959" w:rsidRDefault="009C1062" w:rsidP="009C106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7D1959">
              <w:rPr>
                <w:rFonts w:ascii="Arial" w:hAnsi="Arial" w:cs="Arial"/>
                <w:sz w:val="18"/>
                <w:szCs w:val="18"/>
              </w:rPr>
              <w:t>Meta</w:t>
            </w:r>
          </w:p>
        </w:tc>
        <w:tc>
          <w:tcPr>
            <w:tcW w:w="1937" w:type="pct"/>
            <w:tcBorders>
              <w:top w:val="single" w:sz="4" w:space="0" w:color="auto"/>
              <w:left w:val="single" w:sz="4" w:space="0" w:color="auto"/>
              <w:bottom w:val="single" w:sz="4" w:space="0" w:color="auto"/>
            </w:tcBorders>
            <w:shd w:val="clear" w:color="auto" w:fill="DBE5F1" w:themeFill="accent1" w:themeFillTint="33"/>
            <w:vAlign w:val="center"/>
          </w:tcPr>
          <w:p w14:paraId="01E1C10D" w14:textId="77777777" w:rsidR="009C1062" w:rsidRPr="007D1959" w:rsidRDefault="009C1062" w:rsidP="009C1062">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7D1959">
              <w:rPr>
                <w:rFonts w:ascii="Arial" w:hAnsi="Arial" w:cs="Arial"/>
                <w:bCs w:val="0"/>
                <w:sz w:val="18"/>
                <w:szCs w:val="18"/>
              </w:rPr>
              <w:t>Comentario</w:t>
            </w:r>
          </w:p>
        </w:tc>
      </w:tr>
      <w:tr w:rsidR="009C1062" w:rsidRPr="003979AF" w14:paraId="01781F34" w14:textId="77777777" w:rsidTr="001C55D8">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493" w:type="pct"/>
            <w:tcBorders>
              <w:bottom w:val="single" w:sz="4" w:space="0" w:color="auto"/>
            </w:tcBorders>
            <w:shd w:val="clear" w:color="auto" w:fill="auto"/>
          </w:tcPr>
          <w:p w14:paraId="3F9D5AA7" w14:textId="77777777" w:rsidR="009C1062" w:rsidRPr="007D1959" w:rsidRDefault="009C1062" w:rsidP="009C1062">
            <w:pPr>
              <w:jc w:val="center"/>
              <w:rPr>
                <w:rFonts w:ascii="Arial" w:hAnsi="Arial" w:cs="Arial"/>
                <w:sz w:val="18"/>
                <w:szCs w:val="16"/>
              </w:rPr>
            </w:pPr>
            <w:r w:rsidRPr="007D1959">
              <w:rPr>
                <w:rFonts w:ascii="Arial" w:hAnsi="Arial" w:cs="Arial"/>
                <w:sz w:val="18"/>
                <w:szCs w:val="18"/>
              </w:rPr>
              <w:t>Componente 1</w:t>
            </w:r>
          </w:p>
        </w:tc>
        <w:tc>
          <w:tcPr>
            <w:tcW w:w="870" w:type="pct"/>
            <w:tcBorders>
              <w:bottom w:val="single" w:sz="4" w:space="0" w:color="auto"/>
            </w:tcBorders>
            <w:shd w:val="clear" w:color="auto" w:fill="auto"/>
          </w:tcPr>
          <w:p w14:paraId="12AB894B" w14:textId="77777777" w:rsidR="009C1062" w:rsidRPr="007D1959" w:rsidRDefault="009C1062" w:rsidP="009C10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7D1959">
              <w:rPr>
                <w:rFonts w:ascii="Arial" w:hAnsi="Arial" w:cs="Arial"/>
                <w:sz w:val="18"/>
                <w:szCs w:val="16"/>
                <w:lang w:val="es-ES" w:eastAsia="es-MX"/>
              </w:rPr>
              <w:t>100 (2017)</w:t>
            </w:r>
          </w:p>
        </w:tc>
        <w:tc>
          <w:tcPr>
            <w:tcW w:w="700" w:type="pct"/>
            <w:tcBorders>
              <w:bottom w:val="single" w:sz="4" w:space="0" w:color="auto"/>
            </w:tcBorders>
            <w:shd w:val="clear" w:color="auto" w:fill="auto"/>
          </w:tcPr>
          <w:p w14:paraId="59BEC6CE" w14:textId="77777777" w:rsidR="009C1062" w:rsidRPr="007D1959" w:rsidRDefault="009C1062" w:rsidP="009C10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7D1959">
              <w:rPr>
                <w:rFonts w:ascii="Arial" w:hAnsi="Arial" w:cs="Arial"/>
                <w:sz w:val="18"/>
                <w:szCs w:val="16"/>
              </w:rPr>
              <w:t>98</w:t>
            </w:r>
          </w:p>
        </w:tc>
        <w:tc>
          <w:tcPr>
            <w:tcW w:w="1937" w:type="pct"/>
            <w:vMerge w:val="restart"/>
            <w:shd w:val="clear" w:color="auto" w:fill="auto"/>
          </w:tcPr>
          <w:p w14:paraId="06DDAE65" w14:textId="77777777" w:rsidR="009C1062" w:rsidRPr="007D1959" w:rsidRDefault="009C1062" w:rsidP="009C106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7D1959">
              <w:rPr>
                <w:rFonts w:ascii="Arial" w:hAnsi="Arial" w:cs="Arial"/>
                <w:b/>
                <w:sz w:val="18"/>
                <w:szCs w:val="16"/>
              </w:rPr>
              <w:t>La meta que se determine debe:</w:t>
            </w:r>
            <w:r w:rsidRPr="007D1959">
              <w:rPr>
                <w:rFonts w:ascii="Arial" w:hAnsi="Arial" w:cs="Arial"/>
                <w:sz w:val="18"/>
                <w:szCs w:val="16"/>
              </w:rPr>
              <w:t xml:space="preserve"> Ser factible de alcanzar y, por lo tanto, ser realista respecto a los plazos y a los recursos humanos y financieros que involucran.</w:t>
            </w:r>
          </w:p>
        </w:tc>
      </w:tr>
      <w:tr w:rsidR="009C1062" w:rsidRPr="003979AF" w14:paraId="2CC42C0D" w14:textId="77777777" w:rsidTr="001C55D8">
        <w:trPr>
          <w:trHeight w:val="279"/>
        </w:trPr>
        <w:tc>
          <w:tcPr>
            <w:cnfStyle w:val="001000000000" w:firstRow="0" w:lastRow="0" w:firstColumn="1" w:lastColumn="0" w:oddVBand="0" w:evenVBand="0" w:oddHBand="0" w:evenHBand="0" w:firstRowFirstColumn="0" w:firstRowLastColumn="0" w:lastRowFirstColumn="0" w:lastRowLastColumn="0"/>
            <w:tcW w:w="1493" w:type="pct"/>
            <w:tcBorders>
              <w:bottom w:val="single" w:sz="4" w:space="0" w:color="auto"/>
            </w:tcBorders>
            <w:shd w:val="clear" w:color="auto" w:fill="auto"/>
          </w:tcPr>
          <w:p w14:paraId="7851BE71" w14:textId="77777777" w:rsidR="009C1062" w:rsidRPr="007D1959" w:rsidRDefault="009C1062" w:rsidP="009C1062">
            <w:pPr>
              <w:jc w:val="center"/>
              <w:rPr>
                <w:rFonts w:ascii="Arial" w:hAnsi="Arial" w:cs="Arial"/>
                <w:sz w:val="18"/>
                <w:szCs w:val="16"/>
              </w:rPr>
            </w:pPr>
            <w:r w:rsidRPr="007D1959">
              <w:rPr>
                <w:rFonts w:ascii="Arial" w:hAnsi="Arial" w:cs="Arial"/>
                <w:sz w:val="18"/>
                <w:szCs w:val="16"/>
              </w:rPr>
              <w:t>Componente 2</w:t>
            </w:r>
          </w:p>
        </w:tc>
        <w:tc>
          <w:tcPr>
            <w:tcW w:w="870" w:type="pct"/>
            <w:tcBorders>
              <w:bottom w:val="single" w:sz="4" w:space="0" w:color="auto"/>
            </w:tcBorders>
            <w:shd w:val="clear" w:color="auto" w:fill="auto"/>
          </w:tcPr>
          <w:p w14:paraId="7303E9DD" w14:textId="77777777" w:rsidR="009C1062" w:rsidRPr="007D1959" w:rsidRDefault="009C1062" w:rsidP="009C106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lang w:eastAsia="es-MX"/>
              </w:rPr>
            </w:pPr>
            <w:r w:rsidRPr="007D1959">
              <w:rPr>
                <w:rFonts w:ascii="Arial" w:hAnsi="Arial" w:cs="Arial"/>
                <w:sz w:val="18"/>
                <w:szCs w:val="16"/>
                <w:lang w:val="es-ES" w:eastAsia="es-MX"/>
              </w:rPr>
              <w:t>100 (2017)</w:t>
            </w:r>
          </w:p>
        </w:tc>
        <w:tc>
          <w:tcPr>
            <w:tcW w:w="700" w:type="pct"/>
            <w:tcBorders>
              <w:bottom w:val="single" w:sz="4" w:space="0" w:color="auto"/>
            </w:tcBorders>
            <w:shd w:val="clear" w:color="auto" w:fill="auto"/>
          </w:tcPr>
          <w:p w14:paraId="782FAF8E" w14:textId="77777777" w:rsidR="009C1062" w:rsidRPr="007D1959" w:rsidRDefault="009C1062" w:rsidP="009C106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lang w:eastAsia="es-MX"/>
              </w:rPr>
            </w:pPr>
            <w:r w:rsidRPr="007D1959">
              <w:rPr>
                <w:rFonts w:ascii="Arial" w:hAnsi="Arial" w:cs="Arial"/>
                <w:color w:val="000000"/>
                <w:sz w:val="18"/>
                <w:szCs w:val="16"/>
                <w:lang w:eastAsia="es-MX"/>
              </w:rPr>
              <w:t>98</w:t>
            </w:r>
          </w:p>
        </w:tc>
        <w:tc>
          <w:tcPr>
            <w:tcW w:w="1937" w:type="pct"/>
            <w:vMerge/>
            <w:shd w:val="clear" w:color="auto" w:fill="auto"/>
          </w:tcPr>
          <w:p w14:paraId="586EC68E" w14:textId="77777777" w:rsidR="009C1062" w:rsidRPr="00196317" w:rsidRDefault="009C1062" w:rsidP="009C106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MX"/>
              </w:rPr>
            </w:pPr>
          </w:p>
        </w:tc>
      </w:tr>
      <w:tr w:rsidR="009C1062" w:rsidRPr="003979AF" w14:paraId="6A2968EF" w14:textId="77777777" w:rsidTr="001C55D8">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493" w:type="pct"/>
            <w:tcBorders>
              <w:bottom w:val="single" w:sz="4" w:space="0" w:color="auto"/>
            </w:tcBorders>
            <w:shd w:val="clear" w:color="auto" w:fill="auto"/>
          </w:tcPr>
          <w:p w14:paraId="7CDAA8DD" w14:textId="77777777" w:rsidR="009C1062" w:rsidRPr="007D1959" w:rsidRDefault="009C1062" w:rsidP="009C1062">
            <w:pPr>
              <w:jc w:val="center"/>
              <w:rPr>
                <w:rFonts w:ascii="Arial" w:hAnsi="Arial" w:cs="Arial"/>
                <w:sz w:val="18"/>
                <w:szCs w:val="16"/>
              </w:rPr>
            </w:pPr>
            <w:r w:rsidRPr="007D1959">
              <w:rPr>
                <w:rFonts w:ascii="Arial" w:hAnsi="Arial" w:cs="Arial"/>
                <w:sz w:val="18"/>
                <w:szCs w:val="16"/>
              </w:rPr>
              <w:t>Componente 02.A01</w:t>
            </w:r>
          </w:p>
        </w:tc>
        <w:tc>
          <w:tcPr>
            <w:tcW w:w="870" w:type="pct"/>
            <w:tcBorders>
              <w:bottom w:val="single" w:sz="4" w:space="0" w:color="auto"/>
            </w:tcBorders>
            <w:shd w:val="clear" w:color="auto" w:fill="auto"/>
          </w:tcPr>
          <w:p w14:paraId="6B8D24B0" w14:textId="77777777" w:rsidR="009C1062" w:rsidRPr="007D1959" w:rsidRDefault="009C1062" w:rsidP="009C106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lang w:eastAsia="es-MX"/>
              </w:rPr>
            </w:pPr>
            <w:r w:rsidRPr="007D1959">
              <w:rPr>
                <w:rFonts w:ascii="Arial" w:hAnsi="Arial" w:cs="Arial"/>
                <w:sz w:val="18"/>
                <w:szCs w:val="16"/>
                <w:lang w:val="es-ES" w:eastAsia="es-MX"/>
              </w:rPr>
              <w:t>100(2017)</w:t>
            </w:r>
          </w:p>
        </w:tc>
        <w:tc>
          <w:tcPr>
            <w:tcW w:w="700" w:type="pct"/>
            <w:tcBorders>
              <w:bottom w:val="single" w:sz="4" w:space="0" w:color="auto"/>
            </w:tcBorders>
            <w:shd w:val="clear" w:color="auto" w:fill="auto"/>
          </w:tcPr>
          <w:p w14:paraId="20C55E43" w14:textId="77777777" w:rsidR="009C1062" w:rsidRPr="007D1959" w:rsidRDefault="009C1062" w:rsidP="009C106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s-MX"/>
              </w:rPr>
            </w:pPr>
            <w:r w:rsidRPr="007D1959">
              <w:rPr>
                <w:rFonts w:ascii="Arial" w:hAnsi="Arial" w:cs="Arial"/>
                <w:color w:val="000000"/>
                <w:sz w:val="18"/>
                <w:szCs w:val="16"/>
                <w:lang w:eastAsia="es-MX"/>
              </w:rPr>
              <w:t>75</w:t>
            </w:r>
          </w:p>
        </w:tc>
        <w:tc>
          <w:tcPr>
            <w:tcW w:w="1937" w:type="pct"/>
            <w:vMerge/>
            <w:shd w:val="clear" w:color="auto" w:fill="auto"/>
          </w:tcPr>
          <w:p w14:paraId="4EBE0096" w14:textId="77777777" w:rsidR="009C1062" w:rsidRPr="00196317" w:rsidRDefault="009C1062" w:rsidP="009C106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s-MX"/>
              </w:rPr>
            </w:pPr>
          </w:p>
        </w:tc>
      </w:tr>
      <w:tr w:rsidR="009C1062" w:rsidRPr="003979AF" w14:paraId="2C2D52F8" w14:textId="77777777" w:rsidTr="001C55D8">
        <w:trPr>
          <w:trHeight w:val="279"/>
        </w:trPr>
        <w:tc>
          <w:tcPr>
            <w:cnfStyle w:val="001000000000" w:firstRow="0" w:lastRow="0" w:firstColumn="1" w:lastColumn="0" w:oddVBand="0" w:evenVBand="0" w:oddHBand="0" w:evenHBand="0" w:firstRowFirstColumn="0" w:firstRowLastColumn="0" w:lastRowFirstColumn="0" w:lastRowLastColumn="0"/>
            <w:tcW w:w="1493" w:type="pct"/>
            <w:tcBorders>
              <w:bottom w:val="single" w:sz="4" w:space="0" w:color="auto"/>
            </w:tcBorders>
            <w:shd w:val="clear" w:color="auto" w:fill="auto"/>
          </w:tcPr>
          <w:p w14:paraId="51AB8EFC" w14:textId="77777777" w:rsidR="009C1062" w:rsidRPr="007D1959" w:rsidRDefault="009C1062" w:rsidP="009C1062">
            <w:pPr>
              <w:jc w:val="center"/>
              <w:rPr>
                <w:rFonts w:ascii="Arial" w:hAnsi="Arial" w:cs="Arial"/>
                <w:sz w:val="18"/>
                <w:szCs w:val="16"/>
              </w:rPr>
            </w:pPr>
            <w:r w:rsidRPr="007D1959">
              <w:rPr>
                <w:rFonts w:ascii="Arial" w:hAnsi="Arial" w:cs="Arial"/>
                <w:sz w:val="18"/>
                <w:szCs w:val="16"/>
              </w:rPr>
              <w:t>Componente 02.A02</w:t>
            </w:r>
          </w:p>
        </w:tc>
        <w:tc>
          <w:tcPr>
            <w:tcW w:w="870" w:type="pct"/>
            <w:tcBorders>
              <w:bottom w:val="single" w:sz="4" w:space="0" w:color="auto"/>
            </w:tcBorders>
            <w:shd w:val="clear" w:color="auto" w:fill="auto"/>
          </w:tcPr>
          <w:p w14:paraId="3D99448C" w14:textId="77777777" w:rsidR="009C1062" w:rsidRPr="007D1959" w:rsidRDefault="009C1062" w:rsidP="009C106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lang w:val="es-ES" w:eastAsia="es-MX"/>
              </w:rPr>
            </w:pPr>
            <w:r w:rsidRPr="007D1959">
              <w:rPr>
                <w:rFonts w:ascii="Arial" w:hAnsi="Arial" w:cs="Arial"/>
                <w:sz w:val="18"/>
                <w:szCs w:val="16"/>
                <w:lang w:val="es-ES" w:eastAsia="es-MX"/>
              </w:rPr>
              <w:t>100(2017)</w:t>
            </w:r>
          </w:p>
        </w:tc>
        <w:tc>
          <w:tcPr>
            <w:tcW w:w="700" w:type="pct"/>
            <w:tcBorders>
              <w:bottom w:val="single" w:sz="4" w:space="0" w:color="auto"/>
            </w:tcBorders>
            <w:shd w:val="clear" w:color="auto" w:fill="auto"/>
          </w:tcPr>
          <w:p w14:paraId="3BE77106" w14:textId="77777777" w:rsidR="009C1062" w:rsidRPr="007D1959" w:rsidRDefault="009C1062" w:rsidP="009C106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lang w:eastAsia="es-MX"/>
              </w:rPr>
            </w:pPr>
            <w:r w:rsidRPr="007D1959">
              <w:rPr>
                <w:rFonts w:ascii="Arial" w:hAnsi="Arial" w:cs="Arial"/>
                <w:color w:val="000000"/>
                <w:sz w:val="18"/>
                <w:szCs w:val="16"/>
                <w:lang w:eastAsia="es-MX"/>
              </w:rPr>
              <w:t>87</w:t>
            </w:r>
          </w:p>
        </w:tc>
        <w:tc>
          <w:tcPr>
            <w:tcW w:w="1937" w:type="pct"/>
            <w:vMerge/>
            <w:tcBorders>
              <w:bottom w:val="single" w:sz="4" w:space="0" w:color="auto"/>
            </w:tcBorders>
            <w:shd w:val="clear" w:color="auto" w:fill="auto"/>
          </w:tcPr>
          <w:p w14:paraId="38E7B591" w14:textId="77777777" w:rsidR="009C1062" w:rsidRDefault="009C1062" w:rsidP="009C106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s-MX"/>
              </w:rPr>
            </w:pPr>
          </w:p>
        </w:tc>
      </w:tr>
      <w:tr w:rsidR="009C1062" w:rsidRPr="003979AF" w14:paraId="59886048" w14:textId="77777777" w:rsidTr="001C55D8">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nil"/>
              <w:bottom w:val="nil"/>
              <w:right w:val="nil"/>
            </w:tcBorders>
            <w:shd w:val="clear" w:color="auto" w:fill="auto"/>
            <w:vAlign w:val="center"/>
          </w:tcPr>
          <w:p w14:paraId="4A7D9AE3" w14:textId="77333139" w:rsidR="00D959EC" w:rsidRDefault="009C1062" w:rsidP="00D959EC">
            <w:pPr>
              <w:spacing w:line="276" w:lineRule="auto"/>
              <w:jc w:val="center"/>
              <w:rPr>
                <w:rFonts w:ascii="Arial" w:hAnsi="Arial" w:cs="Arial"/>
                <w:b w:val="0"/>
                <w:color w:val="000000"/>
                <w:sz w:val="14"/>
                <w:szCs w:val="14"/>
                <w:lang w:val="es-ES" w:eastAsia="es-MX"/>
              </w:rPr>
            </w:pPr>
            <w:r w:rsidRPr="00763030">
              <w:rPr>
                <w:rFonts w:ascii="Arial" w:hAnsi="Arial" w:cs="Arial"/>
                <w:color w:val="000000"/>
                <w:sz w:val="14"/>
                <w:szCs w:val="14"/>
                <w:lang w:val="es-ES" w:eastAsia="es-MX"/>
              </w:rPr>
              <w:t>Fuente:</w:t>
            </w:r>
            <w:r w:rsidRPr="00763030">
              <w:rPr>
                <w:rFonts w:ascii="Arial" w:hAnsi="Arial" w:cs="Arial"/>
                <w:b w:val="0"/>
                <w:color w:val="000000"/>
                <w:sz w:val="14"/>
                <w:szCs w:val="14"/>
                <w:lang w:val="es-ES" w:eastAsia="es-MX"/>
              </w:rPr>
              <w:t xml:space="preserve"> Elaborado por la ASEQROO con base en la Matriz de Indicadores para Resultados 2023 del programa presupuestario</w:t>
            </w:r>
          </w:p>
          <w:p w14:paraId="61D4BF05" w14:textId="5C913A7C" w:rsidR="009C1062" w:rsidRPr="00763030" w:rsidRDefault="009C1062" w:rsidP="00D959EC">
            <w:pPr>
              <w:spacing w:line="276" w:lineRule="auto"/>
              <w:jc w:val="center"/>
              <w:rPr>
                <w:rFonts w:ascii="Arial" w:hAnsi="Arial" w:cs="Arial"/>
                <w:b w:val="0"/>
                <w:sz w:val="14"/>
                <w:szCs w:val="16"/>
              </w:rPr>
            </w:pPr>
            <w:r w:rsidRPr="00763030">
              <w:rPr>
                <w:rFonts w:ascii="Arial" w:hAnsi="Arial" w:cs="Arial"/>
                <w:b w:val="0"/>
                <w:sz w:val="14"/>
                <w:szCs w:val="16"/>
              </w:rPr>
              <w:t>E063 – Fortalecimiento de</w:t>
            </w:r>
            <w:r w:rsidR="00763030" w:rsidRPr="00763030">
              <w:rPr>
                <w:rFonts w:ascii="Arial" w:hAnsi="Arial" w:cs="Arial"/>
                <w:b w:val="0"/>
                <w:sz w:val="14"/>
                <w:szCs w:val="16"/>
              </w:rPr>
              <w:t xml:space="preserve"> la Infraestructura Aérea de </w:t>
            </w:r>
            <w:r w:rsidRPr="00763030">
              <w:rPr>
                <w:rFonts w:ascii="Arial" w:hAnsi="Arial" w:cs="Arial"/>
                <w:b w:val="0"/>
                <w:sz w:val="14"/>
                <w:szCs w:val="16"/>
              </w:rPr>
              <w:t>VIPSAESA.</w:t>
            </w:r>
          </w:p>
          <w:p w14:paraId="39B1153C" w14:textId="77777777" w:rsidR="009C1062" w:rsidRPr="00763030" w:rsidRDefault="009C1062" w:rsidP="009C1062">
            <w:pPr>
              <w:spacing w:line="276" w:lineRule="auto"/>
              <w:jc w:val="both"/>
              <w:rPr>
                <w:rFonts w:ascii="Arial" w:hAnsi="Arial" w:cs="Arial"/>
                <w:b w:val="0"/>
                <w:sz w:val="14"/>
                <w:szCs w:val="18"/>
              </w:rPr>
            </w:pPr>
          </w:p>
        </w:tc>
      </w:tr>
    </w:tbl>
    <w:p w14:paraId="45606DE1" w14:textId="1F6424BC" w:rsidR="0048355F" w:rsidRDefault="0048355F" w:rsidP="005E386E">
      <w:pPr>
        <w:spacing w:after="0" w:line="240" w:lineRule="auto"/>
        <w:jc w:val="both"/>
        <w:rPr>
          <w:rFonts w:ascii="Arial" w:hAnsi="Arial" w:cs="Arial"/>
          <w:sz w:val="24"/>
          <w:szCs w:val="24"/>
        </w:rPr>
      </w:pPr>
    </w:p>
    <w:p w14:paraId="0E13F762" w14:textId="0E5DB22D" w:rsidR="009C1062" w:rsidRPr="009C1062" w:rsidRDefault="009C1062" w:rsidP="00BA6FF9">
      <w:pPr>
        <w:numPr>
          <w:ilvl w:val="0"/>
          <w:numId w:val="29"/>
        </w:numPr>
        <w:spacing w:after="0"/>
        <w:ind w:left="1276" w:right="567" w:hanging="567"/>
        <w:contextualSpacing/>
        <w:jc w:val="both"/>
        <w:rPr>
          <w:rFonts w:ascii="Arial" w:hAnsi="Arial" w:cs="Arial"/>
          <w:b/>
          <w:sz w:val="24"/>
          <w:szCs w:val="18"/>
        </w:rPr>
      </w:pPr>
      <w:r w:rsidRPr="009C1062">
        <w:rPr>
          <w:rFonts w:ascii="Arial" w:hAnsi="Arial" w:cs="Arial"/>
          <w:b/>
          <w:sz w:val="24"/>
          <w:szCs w:val="18"/>
        </w:rPr>
        <w:t xml:space="preserve">Sentido del Indicador: </w:t>
      </w:r>
      <w:r w:rsidR="00763030">
        <w:rPr>
          <w:rFonts w:ascii="Arial" w:hAnsi="Arial" w:cs="Arial"/>
          <w:sz w:val="24"/>
          <w:szCs w:val="18"/>
        </w:rPr>
        <w:t>R</w:t>
      </w:r>
      <w:r w:rsidRPr="009C1062">
        <w:rPr>
          <w:rFonts w:ascii="Arial" w:hAnsi="Arial" w:cs="Arial"/>
          <w:sz w:val="24"/>
          <w:szCs w:val="18"/>
        </w:rPr>
        <w:t>esulta inadecuado a nivel propósito debido a que no coincide con el objetivo del nivel (mejorar ≠ desce</w:t>
      </w:r>
      <w:r w:rsidR="004B7358">
        <w:rPr>
          <w:rFonts w:ascii="Arial" w:hAnsi="Arial" w:cs="Arial"/>
          <w:sz w:val="24"/>
          <w:szCs w:val="18"/>
        </w:rPr>
        <w:t>ndente), así como los niveles C0</w:t>
      </w:r>
      <w:r w:rsidRPr="009C1062">
        <w:rPr>
          <w:rFonts w:ascii="Arial" w:hAnsi="Arial" w:cs="Arial"/>
          <w:sz w:val="24"/>
          <w:szCs w:val="18"/>
        </w:rPr>
        <w:t>1 y C02 resultan inadecuados al compararlos con la línea base.</w:t>
      </w:r>
    </w:p>
    <w:tbl>
      <w:tblPr>
        <w:tblStyle w:val="Tabladecuadrcula2-nfasis6"/>
        <w:tblpPr w:leftFromText="141" w:rightFromText="141" w:vertAnchor="text" w:horzAnchor="margin" w:tblpXSpec="center" w:tblpY="258"/>
        <w:tblW w:w="45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983"/>
        <w:gridCol w:w="4874"/>
      </w:tblGrid>
      <w:tr w:rsidR="009B2B40" w:rsidRPr="003979AF" w14:paraId="173493E2" w14:textId="77777777" w:rsidTr="001C55D8">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nil"/>
              <w:bottom w:val="single" w:sz="4" w:space="0" w:color="auto"/>
              <w:right w:val="nil"/>
            </w:tcBorders>
            <w:shd w:val="clear" w:color="auto" w:fill="auto"/>
            <w:vAlign w:val="center"/>
          </w:tcPr>
          <w:p w14:paraId="59FB428A" w14:textId="3603D2BE" w:rsidR="009B2B40" w:rsidRDefault="009B2B40" w:rsidP="00763030">
            <w:pPr>
              <w:spacing w:line="276" w:lineRule="auto"/>
              <w:jc w:val="center"/>
              <w:rPr>
                <w:rFonts w:ascii="Arial" w:hAnsi="Arial" w:cs="Arial"/>
                <w:sz w:val="16"/>
                <w:szCs w:val="18"/>
              </w:rPr>
            </w:pPr>
            <w:r>
              <w:rPr>
                <w:rFonts w:ascii="Arial" w:hAnsi="Arial" w:cs="Arial"/>
                <w:bCs w:val="0"/>
                <w:sz w:val="20"/>
                <w:szCs w:val="18"/>
              </w:rPr>
              <w:t>Tabla 17 a</w:t>
            </w:r>
            <w:r w:rsidRPr="007D1959">
              <w:rPr>
                <w:rFonts w:ascii="Arial" w:hAnsi="Arial" w:cs="Arial"/>
                <w:bCs w:val="0"/>
                <w:sz w:val="20"/>
                <w:szCs w:val="18"/>
              </w:rPr>
              <w:t>.</w:t>
            </w:r>
            <w:r>
              <w:rPr>
                <w:rFonts w:ascii="Arial" w:hAnsi="Arial" w:cs="Arial"/>
                <w:b w:val="0"/>
                <w:bCs w:val="0"/>
                <w:sz w:val="20"/>
                <w:szCs w:val="18"/>
              </w:rPr>
              <w:t xml:space="preserve"> </w:t>
            </w:r>
            <w:r w:rsidRPr="006F0B1C">
              <w:rPr>
                <w:rFonts w:ascii="Arial" w:hAnsi="Arial" w:cs="Arial"/>
                <w:b w:val="0"/>
                <w:bCs w:val="0"/>
                <w:sz w:val="20"/>
                <w:szCs w:val="18"/>
              </w:rPr>
              <w:t>Áreas</w:t>
            </w:r>
            <w:r>
              <w:rPr>
                <w:rFonts w:ascii="Arial" w:hAnsi="Arial" w:cs="Arial"/>
                <w:b w:val="0"/>
                <w:bCs w:val="0"/>
                <w:sz w:val="20"/>
                <w:szCs w:val="18"/>
              </w:rPr>
              <w:t xml:space="preserve"> de mejora en el </w:t>
            </w:r>
            <w:r w:rsidR="00763030">
              <w:rPr>
                <w:rFonts w:ascii="Arial" w:hAnsi="Arial" w:cs="Arial"/>
                <w:b w:val="0"/>
                <w:bCs w:val="0"/>
                <w:sz w:val="20"/>
                <w:szCs w:val="18"/>
              </w:rPr>
              <w:t>S</w:t>
            </w:r>
            <w:r>
              <w:rPr>
                <w:rFonts w:ascii="Arial" w:hAnsi="Arial" w:cs="Arial"/>
                <w:b w:val="0"/>
                <w:bCs w:val="0"/>
                <w:sz w:val="20"/>
                <w:szCs w:val="18"/>
              </w:rPr>
              <w:t xml:space="preserve">entido del </w:t>
            </w:r>
            <w:r w:rsidR="00763030">
              <w:rPr>
                <w:rFonts w:ascii="Arial" w:hAnsi="Arial" w:cs="Arial"/>
                <w:b w:val="0"/>
                <w:bCs w:val="0"/>
                <w:sz w:val="20"/>
                <w:szCs w:val="18"/>
              </w:rPr>
              <w:t>I</w:t>
            </w:r>
            <w:r>
              <w:rPr>
                <w:rFonts w:ascii="Arial" w:hAnsi="Arial" w:cs="Arial"/>
                <w:b w:val="0"/>
                <w:bCs w:val="0"/>
                <w:sz w:val="20"/>
                <w:szCs w:val="18"/>
              </w:rPr>
              <w:t>ndicador</w:t>
            </w:r>
          </w:p>
        </w:tc>
      </w:tr>
      <w:tr w:rsidR="009B2B40" w:rsidRPr="003979AF" w14:paraId="7646AB2C" w14:textId="77777777" w:rsidTr="001C55D8">
        <w:trPr>
          <w:cnfStyle w:val="100000000000" w:firstRow="1" w:lastRow="0" w:firstColumn="0" w:lastColumn="0" w:oddVBand="0" w:evenVBand="0" w:oddHBand="0" w:evenHBand="0" w:firstRowFirstColumn="0" w:firstRowLastColumn="0" w:lastRowFirstColumn="0" w:lastRowLastColumn="0"/>
          <w:trHeight w:val="173"/>
          <w:tblHeader/>
        </w:trPr>
        <w:tc>
          <w:tcPr>
            <w:cnfStyle w:val="001000000000" w:firstRow="0" w:lastRow="0" w:firstColumn="1" w:lastColumn="0" w:oddVBand="0" w:evenVBand="0" w:oddHBand="0" w:evenHBand="0" w:firstRowFirstColumn="0" w:firstRowLastColumn="0" w:lastRowFirstColumn="0" w:lastRowLastColumn="0"/>
            <w:tcW w:w="927" w:type="pct"/>
            <w:tcBorders>
              <w:top w:val="single" w:sz="4" w:space="0" w:color="auto"/>
              <w:bottom w:val="single" w:sz="4" w:space="0" w:color="auto"/>
              <w:right w:val="single" w:sz="4" w:space="0" w:color="auto"/>
            </w:tcBorders>
            <w:shd w:val="clear" w:color="auto" w:fill="DBE5F1" w:themeFill="accent1" w:themeFillTint="33"/>
            <w:vAlign w:val="center"/>
          </w:tcPr>
          <w:p w14:paraId="571A0038" w14:textId="77777777" w:rsidR="009B2B40" w:rsidRPr="007D1959" w:rsidRDefault="009B2B40" w:rsidP="009B2B40">
            <w:pPr>
              <w:spacing w:line="276" w:lineRule="auto"/>
              <w:jc w:val="center"/>
              <w:rPr>
                <w:rFonts w:ascii="Arial" w:hAnsi="Arial" w:cs="Arial"/>
                <w:b w:val="0"/>
                <w:sz w:val="18"/>
                <w:szCs w:val="18"/>
              </w:rPr>
            </w:pPr>
            <w:r w:rsidRPr="007D1959">
              <w:rPr>
                <w:rFonts w:ascii="Arial" w:hAnsi="Arial" w:cs="Arial"/>
                <w:sz w:val="18"/>
                <w:szCs w:val="18"/>
              </w:rPr>
              <w:t>Nivel de la MIR</w:t>
            </w:r>
          </w:p>
        </w:tc>
        <w:tc>
          <w:tcPr>
            <w:tcW w:w="1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874A40" w14:textId="77777777" w:rsidR="009B2B40" w:rsidRPr="007D1959" w:rsidRDefault="009B2B40" w:rsidP="009B2B40">
            <w:pPr>
              <w:spacing w:line="276" w:lineRule="auto"/>
              <w:ind w:left="-112" w:right="-104"/>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D1959">
              <w:rPr>
                <w:rFonts w:ascii="Arial" w:hAnsi="Arial" w:cs="Arial"/>
                <w:sz w:val="18"/>
                <w:szCs w:val="18"/>
              </w:rPr>
              <w:t>Sentido del Indicador</w:t>
            </w:r>
          </w:p>
        </w:tc>
        <w:tc>
          <w:tcPr>
            <w:tcW w:w="2895" w:type="pct"/>
            <w:tcBorders>
              <w:top w:val="single" w:sz="4" w:space="0" w:color="auto"/>
              <w:left w:val="single" w:sz="4" w:space="0" w:color="auto"/>
              <w:bottom w:val="single" w:sz="4" w:space="0" w:color="auto"/>
            </w:tcBorders>
            <w:shd w:val="clear" w:color="auto" w:fill="DBE5F1" w:themeFill="accent1" w:themeFillTint="33"/>
            <w:vAlign w:val="center"/>
          </w:tcPr>
          <w:p w14:paraId="30382DED" w14:textId="77777777" w:rsidR="009B2B40" w:rsidRPr="007D1959" w:rsidRDefault="009B2B40" w:rsidP="009B2B4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Pr>
                <w:rFonts w:ascii="Arial" w:hAnsi="Arial" w:cs="Arial"/>
                <w:sz w:val="18"/>
                <w:szCs w:val="18"/>
              </w:rPr>
              <w:t>Objetivo del Nivel</w:t>
            </w:r>
          </w:p>
        </w:tc>
      </w:tr>
      <w:tr w:rsidR="009B2B40" w:rsidRPr="003979AF" w14:paraId="574C8D98" w14:textId="77777777" w:rsidTr="0076303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7" w:type="pct"/>
            <w:tcBorders>
              <w:bottom w:val="single" w:sz="4" w:space="0" w:color="auto"/>
            </w:tcBorders>
            <w:shd w:val="clear" w:color="auto" w:fill="auto"/>
            <w:vAlign w:val="center"/>
          </w:tcPr>
          <w:p w14:paraId="10219B2B" w14:textId="77777777" w:rsidR="009B2B40" w:rsidRPr="007D1959" w:rsidRDefault="009B2B40" w:rsidP="00763030">
            <w:pPr>
              <w:jc w:val="center"/>
              <w:rPr>
                <w:rFonts w:ascii="Arial" w:hAnsi="Arial" w:cs="Arial"/>
                <w:sz w:val="18"/>
                <w:szCs w:val="16"/>
              </w:rPr>
            </w:pPr>
            <w:r w:rsidRPr="007D1959">
              <w:rPr>
                <w:rFonts w:ascii="Arial" w:hAnsi="Arial" w:cs="Arial"/>
                <w:sz w:val="18"/>
                <w:szCs w:val="18"/>
              </w:rPr>
              <w:t>Propósito</w:t>
            </w:r>
          </w:p>
        </w:tc>
        <w:tc>
          <w:tcPr>
            <w:tcW w:w="1178" w:type="pct"/>
            <w:tcBorders>
              <w:bottom w:val="single" w:sz="4" w:space="0" w:color="auto"/>
            </w:tcBorders>
            <w:shd w:val="clear" w:color="auto" w:fill="auto"/>
            <w:vAlign w:val="center"/>
          </w:tcPr>
          <w:p w14:paraId="744A6E8D" w14:textId="77777777" w:rsidR="009B2B40" w:rsidRPr="00763030" w:rsidRDefault="009B2B40" w:rsidP="0076303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8"/>
                <w:szCs w:val="16"/>
              </w:rPr>
            </w:pPr>
            <w:r w:rsidRPr="00763030">
              <w:rPr>
                <w:rFonts w:ascii="Arial" w:hAnsi="Arial" w:cs="Arial"/>
                <w:b/>
                <w:sz w:val="18"/>
                <w:szCs w:val="16"/>
                <w:lang w:val="es-ES" w:eastAsia="es-MX"/>
              </w:rPr>
              <w:t>Descendente</w:t>
            </w:r>
          </w:p>
        </w:tc>
        <w:tc>
          <w:tcPr>
            <w:tcW w:w="2895" w:type="pct"/>
            <w:tcBorders>
              <w:bottom w:val="single" w:sz="4" w:space="0" w:color="auto"/>
            </w:tcBorders>
            <w:shd w:val="clear" w:color="auto" w:fill="auto"/>
          </w:tcPr>
          <w:p w14:paraId="24484A6C" w14:textId="77777777" w:rsidR="009B2B40" w:rsidRDefault="009B2B40" w:rsidP="009B2B4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6"/>
                <w:lang w:eastAsia="es-MX"/>
              </w:rPr>
            </w:pPr>
            <w:r>
              <w:rPr>
                <w:rFonts w:ascii="Arial" w:hAnsi="Arial" w:cs="Arial"/>
                <w:sz w:val="18"/>
                <w:szCs w:val="16"/>
                <w:lang w:eastAsia="es-MX"/>
              </w:rPr>
              <w:t>Mejorar y desarrollar los servicios de transporte aéreo, a través del fortalecimiento de la infraestructura aérea que permita reducir los tiempos de traslado que ayude al desarrollo económico del estado.</w:t>
            </w:r>
          </w:p>
          <w:p w14:paraId="667FFE52" w14:textId="19928014" w:rsidR="009B2B40" w:rsidRPr="007D1959" w:rsidRDefault="009B2B40" w:rsidP="009B2B40">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p>
        </w:tc>
      </w:tr>
      <w:tr w:rsidR="009B2B40" w:rsidRPr="003979AF" w14:paraId="2E6A2343" w14:textId="77777777" w:rsidTr="001C55D8">
        <w:trPr>
          <w:trHeight w:val="279"/>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nil"/>
              <w:bottom w:val="nil"/>
              <w:right w:val="nil"/>
            </w:tcBorders>
            <w:shd w:val="clear" w:color="auto" w:fill="auto"/>
          </w:tcPr>
          <w:p w14:paraId="4F71CF6B" w14:textId="1621FB88" w:rsidR="00D959EC" w:rsidRDefault="009B2B40" w:rsidP="00D959EC">
            <w:pPr>
              <w:spacing w:line="276" w:lineRule="auto"/>
              <w:jc w:val="center"/>
              <w:rPr>
                <w:rFonts w:ascii="Arial" w:hAnsi="Arial" w:cs="Arial"/>
                <w:b w:val="0"/>
                <w:color w:val="000000"/>
                <w:sz w:val="14"/>
                <w:szCs w:val="14"/>
                <w:lang w:val="es-ES" w:eastAsia="es-MX"/>
              </w:rPr>
            </w:pPr>
            <w:r w:rsidRPr="00763030">
              <w:rPr>
                <w:rFonts w:ascii="Arial" w:hAnsi="Arial" w:cs="Arial"/>
                <w:color w:val="000000"/>
                <w:sz w:val="14"/>
                <w:szCs w:val="14"/>
                <w:lang w:val="es-ES" w:eastAsia="es-MX"/>
              </w:rPr>
              <w:t>Fuente:</w:t>
            </w:r>
            <w:r w:rsidRPr="00763030">
              <w:rPr>
                <w:rFonts w:ascii="Arial" w:hAnsi="Arial" w:cs="Arial"/>
                <w:b w:val="0"/>
                <w:color w:val="000000"/>
                <w:sz w:val="14"/>
                <w:szCs w:val="14"/>
                <w:lang w:val="es-ES" w:eastAsia="es-MX"/>
              </w:rPr>
              <w:t xml:space="preserve"> Elaborado por la ASEQROO con base en la Matriz de Indicadores para Resultados 2023 del programa presupuestario</w:t>
            </w:r>
          </w:p>
          <w:p w14:paraId="2EE0D916" w14:textId="237EB851" w:rsidR="009B2B40" w:rsidRPr="00763030" w:rsidRDefault="009B2B40" w:rsidP="00D959EC">
            <w:pPr>
              <w:spacing w:line="276" w:lineRule="auto"/>
              <w:jc w:val="center"/>
              <w:rPr>
                <w:rFonts w:ascii="Arial" w:hAnsi="Arial" w:cs="Arial"/>
                <w:b w:val="0"/>
                <w:sz w:val="14"/>
                <w:szCs w:val="16"/>
              </w:rPr>
            </w:pPr>
            <w:r w:rsidRPr="00763030">
              <w:rPr>
                <w:rFonts w:ascii="Arial" w:hAnsi="Arial" w:cs="Arial"/>
                <w:b w:val="0"/>
                <w:sz w:val="14"/>
                <w:szCs w:val="16"/>
              </w:rPr>
              <w:t>E063 – Fortalecimiento d</w:t>
            </w:r>
            <w:r w:rsidR="00763030" w:rsidRPr="00763030">
              <w:rPr>
                <w:rFonts w:ascii="Arial" w:hAnsi="Arial" w:cs="Arial"/>
                <w:b w:val="0"/>
                <w:sz w:val="14"/>
                <w:szCs w:val="16"/>
              </w:rPr>
              <w:t>e la Infraestructura Aérea de</w:t>
            </w:r>
            <w:r w:rsidRPr="00763030">
              <w:rPr>
                <w:rFonts w:ascii="Arial" w:hAnsi="Arial" w:cs="Arial"/>
                <w:b w:val="0"/>
                <w:sz w:val="14"/>
                <w:szCs w:val="16"/>
              </w:rPr>
              <w:t xml:space="preserve"> VIPSAESA.</w:t>
            </w:r>
          </w:p>
          <w:p w14:paraId="02F4E4CE" w14:textId="77777777" w:rsidR="009B2B40" w:rsidRPr="009D3F26" w:rsidRDefault="009B2B40" w:rsidP="009B2B40">
            <w:pPr>
              <w:spacing w:line="276" w:lineRule="auto"/>
              <w:jc w:val="both"/>
              <w:rPr>
                <w:rFonts w:ascii="Arial" w:hAnsi="Arial" w:cs="Arial"/>
                <w:b w:val="0"/>
                <w:sz w:val="16"/>
                <w:szCs w:val="16"/>
              </w:rPr>
            </w:pPr>
          </w:p>
          <w:p w14:paraId="07FA7514" w14:textId="77777777" w:rsidR="009B2B40" w:rsidRPr="00210367" w:rsidRDefault="009B2B40" w:rsidP="009B2B40">
            <w:pPr>
              <w:spacing w:line="276" w:lineRule="auto"/>
              <w:jc w:val="both"/>
              <w:rPr>
                <w:rFonts w:ascii="Arial" w:hAnsi="Arial" w:cs="Arial"/>
                <w:b w:val="0"/>
                <w:sz w:val="6"/>
                <w:szCs w:val="16"/>
              </w:rPr>
            </w:pPr>
          </w:p>
        </w:tc>
      </w:tr>
      <w:tr w:rsidR="009B2B40" w:rsidRPr="003979AF" w14:paraId="4EC4B534" w14:textId="77777777" w:rsidTr="001C55D8">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left w:val="nil"/>
              <w:bottom w:val="nil"/>
              <w:right w:val="nil"/>
            </w:tcBorders>
            <w:shd w:val="clear" w:color="auto" w:fill="auto"/>
            <w:vAlign w:val="center"/>
          </w:tcPr>
          <w:tbl>
            <w:tblPr>
              <w:tblStyle w:val="Tabladecuadrcula2-nfasis6"/>
              <w:tblpPr w:leftFromText="141" w:rightFromText="141" w:vertAnchor="text" w:horzAnchor="margin" w:tblpXSpec="center" w:tblpY="-247"/>
              <w:tblOverlap w:val="never"/>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116"/>
              <w:gridCol w:w="2554"/>
            </w:tblGrid>
            <w:tr w:rsidR="009B2B40" w:rsidRPr="003979AF" w14:paraId="3F1B8F6E" w14:textId="77777777" w:rsidTr="009B2B40">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nil"/>
                    <w:bottom w:val="single" w:sz="4" w:space="0" w:color="auto"/>
                    <w:right w:val="nil"/>
                  </w:tcBorders>
                  <w:shd w:val="clear" w:color="auto" w:fill="auto"/>
                  <w:vAlign w:val="center"/>
                </w:tcPr>
                <w:p w14:paraId="38D78524" w14:textId="4174D299" w:rsidR="009B2B40" w:rsidRPr="007D1959" w:rsidRDefault="009B2B40" w:rsidP="009B2B40">
                  <w:pPr>
                    <w:spacing w:line="276" w:lineRule="auto"/>
                    <w:jc w:val="center"/>
                    <w:rPr>
                      <w:rFonts w:ascii="Arial" w:hAnsi="Arial" w:cs="Arial"/>
                      <w:sz w:val="18"/>
                      <w:szCs w:val="18"/>
                    </w:rPr>
                  </w:pPr>
                  <w:r w:rsidRPr="00763030">
                    <w:rPr>
                      <w:rFonts w:ascii="Arial" w:hAnsi="Arial" w:cs="Arial"/>
                      <w:sz w:val="20"/>
                      <w:szCs w:val="18"/>
                    </w:rPr>
                    <w:t xml:space="preserve">Tabla 17 b. </w:t>
                  </w:r>
                  <w:r w:rsidR="00763030">
                    <w:rPr>
                      <w:rFonts w:ascii="Arial" w:hAnsi="Arial" w:cs="Arial"/>
                      <w:b w:val="0"/>
                      <w:sz w:val="20"/>
                      <w:szCs w:val="18"/>
                    </w:rPr>
                    <w:t>Áreas de mejora en el Sentido del I</w:t>
                  </w:r>
                  <w:r w:rsidRPr="00763030">
                    <w:rPr>
                      <w:rFonts w:ascii="Arial" w:hAnsi="Arial" w:cs="Arial"/>
                      <w:b w:val="0"/>
                      <w:sz w:val="20"/>
                      <w:szCs w:val="18"/>
                    </w:rPr>
                    <w:t>ndicador</w:t>
                  </w:r>
                </w:p>
              </w:tc>
            </w:tr>
            <w:tr w:rsidR="009B2B40" w:rsidRPr="003979AF" w14:paraId="4E2D0AC1" w14:textId="77777777" w:rsidTr="009B2B40">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1610" w:type="pct"/>
                  <w:tcBorders>
                    <w:top w:val="single" w:sz="4" w:space="0" w:color="auto"/>
                    <w:bottom w:val="single" w:sz="4" w:space="0" w:color="auto"/>
                    <w:right w:val="single" w:sz="4" w:space="0" w:color="auto"/>
                  </w:tcBorders>
                  <w:shd w:val="clear" w:color="auto" w:fill="DBE5F1" w:themeFill="accent1" w:themeFillTint="33"/>
                  <w:vAlign w:val="center"/>
                </w:tcPr>
                <w:p w14:paraId="1F5A4CEC" w14:textId="162523DB" w:rsidR="009B2B40" w:rsidRPr="007D1959" w:rsidRDefault="004B7358" w:rsidP="001C55D8">
                  <w:pPr>
                    <w:spacing w:line="276" w:lineRule="auto"/>
                    <w:jc w:val="center"/>
                    <w:rPr>
                      <w:rFonts w:ascii="Arial" w:hAnsi="Arial" w:cs="Arial"/>
                      <w:b w:val="0"/>
                      <w:sz w:val="18"/>
                      <w:szCs w:val="18"/>
                    </w:rPr>
                  </w:pPr>
                  <w:r w:rsidRPr="007D1959">
                    <w:rPr>
                      <w:rFonts w:ascii="Arial" w:hAnsi="Arial" w:cs="Arial"/>
                      <w:sz w:val="18"/>
                      <w:szCs w:val="18"/>
                    </w:rPr>
                    <w:t>Sentido del Indicador</w:t>
                  </w:r>
                </w:p>
              </w:tc>
              <w:tc>
                <w:tcPr>
                  <w:tcW w:w="18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45CB08" w14:textId="77777777" w:rsidR="009B2B40" w:rsidRPr="007D1959" w:rsidRDefault="009B2B40" w:rsidP="001C55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D1959">
                    <w:rPr>
                      <w:rFonts w:ascii="Arial" w:hAnsi="Arial" w:cs="Arial"/>
                      <w:sz w:val="18"/>
                      <w:szCs w:val="18"/>
                    </w:rPr>
                    <w:t>Meta</w:t>
                  </w:r>
                </w:p>
              </w:tc>
              <w:tc>
                <w:tcPr>
                  <w:tcW w:w="1526" w:type="pct"/>
                  <w:tcBorders>
                    <w:top w:val="single" w:sz="4" w:space="0" w:color="auto"/>
                    <w:left w:val="single" w:sz="4" w:space="0" w:color="auto"/>
                    <w:bottom w:val="single" w:sz="4" w:space="0" w:color="auto"/>
                  </w:tcBorders>
                  <w:shd w:val="clear" w:color="auto" w:fill="DBE5F1" w:themeFill="accent1" w:themeFillTint="33"/>
                  <w:vAlign w:val="center"/>
                </w:tcPr>
                <w:p w14:paraId="1E8ACED2" w14:textId="77777777" w:rsidR="009B2B40" w:rsidRPr="007D1959" w:rsidRDefault="009B2B40" w:rsidP="001C55D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7D1959">
                    <w:rPr>
                      <w:rFonts w:ascii="Arial" w:hAnsi="Arial" w:cs="Arial"/>
                      <w:sz w:val="18"/>
                      <w:szCs w:val="18"/>
                    </w:rPr>
                    <w:t>Línea Base</w:t>
                  </w:r>
                </w:p>
              </w:tc>
            </w:tr>
            <w:tr w:rsidR="009B2B40" w:rsidRPr="003979AF" w14:paraId="24AD8FFF" w14:textId="77777777" w:rsidTr="009B2B4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610" w:type="pct"/>
                  <w:tcBorders>
                    <w:bottom w:val="single" w:sz="4" w:space="0" w:color="auto"/>
                  </w:tcBorders>
                  <w:shd w:val="clear" w:color="auto" w:fill="auto"/>
                </w:tcPr>
                <w:p w14:paraId="31027E5B" w14:textId="3D59509A" w:rsidR="009B2B40" w:rsidRPr="007D1959" w:rsidRDefault="004B7358" w:rsidP="001C55D8">
                  <w:pPr>
                    <w:jc w:val="center"/>
                    <w:rPr>
                      <w:rFonts w:ascii="Arial" w:hAnsi="Arial" w:cs="Arial"/>
                      <w:sz w:val="18"/>
                      <w:szCs w:val="16"/>
                    </w:rPr>
                  </w:pPr>
                  <w:r>
                    <w:rPr>
                      <w:rFonts w:ascii="Arial" w:hAnsi="Arial" w:cs="Arial"/>
                      <w:sz w:val="18"/>
                      <w:szCs w:val="16"/>
                    </w:rPr>
                    <w:t>C0</w:t>
                  </w:r>
                  <w:r w:rsidR="009B2B40" w:rsidRPr="007D1959">
                    <w:rPr>
                      <w:rFonts w:ascii="Arial" w:hAnsi="Arial" w:cs="Arial"/>
                      <w:sz w:val="18"/>
                      <w:szCs w:val="16"/>
                    </w:rPr>
                    <w:t>1</w:t>
                  </w:r>
                  <w:r>
                    <w:rPr>
                      <w:rFonts w:ascii="Arial" w:hAnsi="Arial" w:cs="Arial"/>
                      <w:sz w:val="18"/>
                      <w:szCs w:val="16"/>
                    </w:rPr>
                    <w:t>-Ascendente</w:t>
                  </w:r>
                </w:p>
              </w:tc>
              <w:tc>
                <w:tcPr>
                  <w:tcW w:w="1863" w:type="pct"/>
                  <w:tcBorders>
                    <w:bottom w:val="single" w:sz="4" w:space="0" w:color="auto"/>
                  </w:tcBorders>
                  <w:shd w:val="clear" w:color="auto" w:fill="auto"/>
                </w:tcPr>
                <w:p w14:paraId="47B646A5" w14:textId="77777777" w:rsidR="009B2B40" w:rsidRPr="007D1959" w:rsidRDefault="009B2B40" w:rsidP="001C55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7D1959">
                    <w:rPr>
                      <w:rFonts w:ascii="Arial" w:hAnsi="Arial" w:cs="Arial"/>
                      <w:sz w:val="18"/>
                      <w:szCs w:val="16"/>
                    </w:rPr>
                    <w:t>98</w:t>
                  </w:r>
                </w:p>
              </w:tc>
              <w:tc>
                <w:tcPr>
                  <w:tcW w:w="1526" w:type="pct"/>
                  <w:tcBorders>
                    <w:bottom w:val="single" w:sz="4" w:space="0" w:color="auto"/>
                  </w:tcBorders>
                  <w:shd w:val="clear" w:color="auto" w:fill="auto"/>
                </w:tcPr>
                <w:p w14:paraId="36C0FCC3" w14:textId="77777777" w:rsidR="009B2B40" w:rsidRPr="007D1959" w:rsidRDefault="009B2B40" w:rsidP="001C55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sidRPr="007D1959">
                    <w:rPr>
                      <w:rFonts w:ascii="Arial" w:hAnsi="Arial" w:cs="Arial"/>
                      <w:sz w:val="18"/>
                      <w:szCs w:val="16"/>
                    </w:rPr>
                    <w:t>100</w:t>
                  </w:r>
                </w:p>
              </w:tc>
            </w:tr>
            <w:tr w:rsidR="009B2B40" w:rsidRPr="003979AF" w14:paraId="5685F86E" w14:textId="77777777" w:rsidTr="009B2B40">
              <w:trPr>
                <w:trHeight w:val="279"/>
              </w:trPr>
              <w:tc>
                <w:tcPr>
                  <w:cnfStyle w:val="001000000000" w:firstRow="0" w:lastRow="0" w:firstColumn="1" w:lastColumn="0" w:oddVBand="0" w:evenVBand="0" w:oddHBand="0" w:evenHBand="0" w:firstRowFirstColumn="0" w:firstRowLastColumn="0" w:lastRowFirstColumn="0" w:lastRowLastColumn="0"/>
                  <w:tcW w:w="1610" w:type="pct"/>
                  <w:tcBorders>
                    <w:bottom w:val="single" w:sz="4" w:space="0" w:color="auto"/>
                  </w:tcBorders>
                  <w:shd w:val="clear" w:color="auto" w:fill="auto"/>
                </w:tcPr>
                <w:p w14:paraId="3179E43B" w14:textId="3C73C151" w:rsidR="009B2B40" w:rsidRPr="007D1959" w:rsidRDefault="004B7358" w:rsidP="004B7358">
                  <w:pPr>
                    <w:jc w:val="center"/>
                    <w:rPr>
                      <w:rFonts w:ascii="Arial" w:hAnsi="Arial" w:cs="Arial"/>
                      <w:sz w:val="18"/>
                      <w:szCs w:val="16"/>
                    </w:rPr>
                  </w:pPr>
                  <w:r>
                    <w:rPr>
                      <w:rFonts w:ascii="Arial" w:hAnsi="Arial" w:cs="Arial"/>
                      <w:sz w:val="18"/>
                      <w:szCs w:val="16"/>
                    </w:rPr>
                    <w:t>C0</w:t>
                  </w:r>
                  <w:r w:rsidR="009B2B40" w:rsidRPr="007D1959">
                    <w:rPr>
                      <w:rFonts w:ascii="Arial" w:hAnsi="Arial" w:cs="Arial"/>
                      <w:sz w:val="18"/>
                      <w:szCs w:val="16"/>
                    </w:rPr>
                    <w:t>2</w:t>
                  </w:r>
                  <w:r>
                    <w:rPr>
                      <w:rFonts w:ascii="Arial" w:hAnsi="Arial" w:cs="Arial"/>
                      <w:sz w:val="18"/>
                      <w:szCs w:val="16"/>
                    </w:rPr>
                    <w:t>-Ascendente</w:t>
                  </w:r>
                </w:p>
              </w:tc>
              <w:tc>
                <w:tcPr>
                  <w:tcW w:w="1863" w:type="pct"/>
                  <w:tcBorders>
                    <w:bottom w:val="single" w:sz="4" w:space="0" w:color="auto"/>
                  </w:tcBorders>
                  <w:shd w:val="clear" w:color="auto" w:fill="auto"/>
                </w:tcPr>
                <w:p w14:paraId="2C3586EC" w14:textId="77777777" w:rsidR="009B2B40" w:rsidRPr="007D1959" w:rsidRDefault="009B2B40" w:rsidP="001C55D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7D1959">
                    <w:rPr>
                      <w:rFonts w:ascii="Arial" w:hAnsi="Arial" w:cs="Arial"/>
                      <w:sz w:val="18"/>
                      <w:szCs w:val="16"/>
                    </w:rPr>
                    <w:t>98</w:t>
                  </w:r>
                </w:p>
              </w:tc>
              <w:tc>
                <w:tcPr>
                  <w:tcW w:w="1526" w:type="pct"/>
                  <w:tcBorders>
                    <w:bottom w:val="single" w:sz="4" w:space="0" w:color="auto"/>
                  </w:tcBorders>
                  <w:shd w:val="clear" w:color="auto" w:fill="auto"/>
                </w:tcPr>
                <w:p w14:paraId="1C85DD42" w14:textId="77777777" w:rsidR="009B2B40" w:rsidRPr="007D1959" w:rsidRDefault="009B2B40" w:rsidP="001C55D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r w:rsidRPr="007D1959">
                    <w:rPr>
                      <w:rFonts w:ascii="Arial" w:hAnsi="Arial" w:cs="Arial"/>
                      <w:sz w:val="18"/>
                      <w:szCs w:val="16"/>
                    </w:rPr>
                    <w:t>100</w:t>
                  </w:r>
                </w:p>
              </w:tc>
            </w:tr>
            <w:tr w:rsidR="009B2B40" w:rsidRPr="003979AF" w14:paraId="127F4F5A" w14:textId="77777777" w:rsidTr="009B2B40">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nil"/>
                    <w:bottom w:val="nil"/>
                    <w:right w:val="nil"/>
                  </w:tcBorders>
                  <w:shd w:val="clear" w:color="auto" w:fill="auto"/>
                  <w:vAlign w:val="center"/>
                </w:tcPr>
                <w:p w14:paraId="3F553EE5" w14:textId="6A65F29B" w:rsidR="00D959EC" w:rsidRDefault="009B2B40" w:rsidP="00D959EC">
                  <w:pPr>
                    <w:spacing w:line="276" w:lineRule="auto"/>
                    <w:jc w:val="center"/>
                    <w:rPr>
                      <w:rFonts w:ascii="Arial" w:hAnsi="Arial" w:cs="Arial"/>
                      <w:b w:val="0"/>
                      <w:color w:val="000000"/>
                      <w:sz w:val="14"/>
                      <w:szCs w:val="14"/>
                      <w:lang w:val="es-ES" w:eastAsia="es-MX"/>
                    </w:rPr>
                  </w:pPr>
                  <w:r w:rsidRPr="00763030">
                    <w:rPr>
                      <w:rFonts w:ascii="Arial" w:hAnsi="Arial" w:cs="Arial"/>
                      <w:color w:val="000000"/>
                      <w:sz w:val="14"/>
                      <w:szCs w:val="14"/>
                      <w:lang w:val="es-ES" w:eastAsia="es-MX"/>
                    </w:rPr>
                    <w:t>Fuente:</w:t>
                  </w:r>
                  <w:r w:rsidRPr="00763030">
                    <w:rPr>
                      <w:rFonts w:ascii="Arial" w:hAnsi="Arial" w:cs="Arial"/>
                      <w:b w:val="0"/>
                      <w:color w:val="000000"/>
                      <w:sz w:val="14"/>
                      <w:szCs w:val="14"/>
                      <w:lang w:val="es-ES" w:eastAsia="es-MX"/>
                    </w:rPr>
                    <w:t xml:space="preserve"> Elaborado por la ASEQROO con base en la Matriz de Indicadores para Resultados 2023 del programa presupuestario</w:t>
                  </w:r>
                </w:p>
                <w:p w14:paraId="6C986A6D" w14:textId="345F192A" w:rsidR="009B2B40" w:rsidRPr="00763030" w:rsidRDefault="009B2B40" w:rsidP="00D959EC">
                  <w:pPr>
                    <w:spacing w:line="276" w:lineRule="auto"/>
                    <w:jc w:val="center"/>
                    <w:rPr>
                      <w:rFonts w:ascii="Arial" w:hAnsi="Arial" w:cs="Arial"/>
                      <w:b w:val="0"/>
                      <w:sz w:val="14"/>
                      <w:szCs w:val="16"/>
                    </w:rPr>
                  </w:pPr>
                  <w:r w:rsidRPr="00763030">
                    <w:rPr>
                      <w:rFonts w:ascii="Arial" w:hAnsi="Arial" w:cs="Arial"/>
                      <w:b w:val="0"/>
                      <w:sz w:val="14"/>
                      <w:szCs w:val="16"/>
                    </w:rPr>
                    <w:t>E063 – Fortalecimiento d</w:t>
                  </w:r>
                  <w:r w:rsidR="00763030" w:rsidRPr="00763030">
                    <w:rPr>
                      <w:rFonts w:ascii="Arial" w:hAnsi="Arial" w:cs="Arial"/>
                      <w:b w:val="0"/>
                      <w:sz w:val="14"/>
                      <w:szCs w:val="16"/>
                    </w:rPr>
                    <w:t>e la Infraestructura Aérea de</w:t>
                  </w:r>
                  <w:r w:rsidRPr="00763030">
                    <w:rPr>
                      <w:rFonts w:ascii="Arial" w:hAnsi="Arial" w:cs="Arial"/>
                      <w:b w:val="0"/>
                      <w:sz w:val="14"/>
                      <w:szCs w:val="16"/>
                    </w:rPr>
                    <w:t xml:space="preserve"> VIPSAESA.</w:t>
                  </w:r>
                </w:p>
                <w:p w14:paraId="2E37C8F7" w14:textId="77777777" w:rsidR="009B2B40" w:rsidRPr="00763030" w:rsidRDefault="009B2B40" w:rsidP="001C55D8">
                  <w:pPr>
                    <w:spacing w:line="276" w:lineRule="auto"/>
                    <w:jc w:val="both"/>
                    <w:rPr>
                      <w:rFonts w:ascii="Arial" w:hAnsi="Arial" w:cs="Arial"/>
                      <w:b w:val="0"/>
                      <w:sz w:val="14"/>
                      <w:szCs w:val="16"/>
                    </w:rPr>
                  </w:pPr>
                </w:p>
                <w:p w14:paraId="2D257ED4" w14:textId="77777777" w:rsidR="009B2B40" w:rsidRPr="00763030" w:rsidRDefault="009B2B40" w:rsidP="001C55D8">
                  <w:pPr>
                    <w:spacing w:line="276" w:lineRule="auto"/>
                    <w:jc w:val="both"/>
                    <w:rPr>
                      <w:rFonts w:ascii="Arial" w:hAnsi="Arial" w:cs="Arial"/>
                      <w:b w:val="0"/>
                      <w:sz w:val="14"/>
                      <w:szCs w:val="16"/>
                    </w:rPr>
                  </w:pPr>
                </w:p>
              </w:tc>
            </w:tr>
          </w:tbl>
          <w:p w14:paraId="3913FC59" w14:textId="77777777" w:rsidR="009B2B40" w:rsidRPr="00450A22" w:rsidRDefault="009B2B40" w:rsidP="009B2B40">
            <w:pPr>
              <w:spacing w:line="276" w:lineRule="auto"/>
              <w:jc w:val="both"/>
              <w:rPr>
                <w:rFonts w:ascii="Arial" w:hAnsi="Arial" w:cs="Arial"/>
                <w:b w:val="0"/>
                <w:sz w:val="20"/>
                <w:szCs w:val="18"/>
              </w:rPr>
            </w:pPr>
          </w:p>
        </w:tc>
      </w:tr>
    </w:tbl>
    <w:p w14:paraId="73EB3799" w14:textId="77777777" w:rsidR="009C1062" w:rsidRPr="009C1062" w:rsidRDefault="009C1062" w:rsidP="00BA6FF9">
      <w:pPr>
        <w:numPr>
          <w:ilvl w:val="0"/>
          <w:numId w:val="29"/>
        </w:numPr>
        <w:spacing w:after="0"/>
        <w:ind w:left="1276" w:right="425" w:hanging="567"/>
        <w:contextualSpacing/>
        <w:jc w:val="both"/>
        <w:rPr>
          <w:rFonts w:ascii="Arial" w:hAnsi="Arial" w:cs="Arial"/>
          <w:b/>
          <w:sz w:val="24"/>
          <w:szCs w:val="18"/>
        </w:rPr>
      </w:pPr>
      <w:r w:rsidRPr="009C1062">
        <w:rPr>
          <w:rFonts w:ascii="Arial" w:hAnsi="Arial" w:cs="Arial"/>
          <w:b/>
          <w:sz w:val="24"/>
          <w:szCs w:val="18"/>
        </w:rPr>
        <w:t xml:space="preserve">Semaforización: </w:t>
      </w:r>
      <w:r w:rsidRPr="009C1062">
        <w:rPr>
          <w:rFonts w:ascii="Arial" w:hAnsi="Arial" w:cs="Arial"/>
          <w:sz w:val="24"/>
        </w:rPr>
        <w:t xml:space="preserve">Los objetivos correspondientes a los niveles, Fin y propósito, cuentan con la semaforización </w:t>
      </w:r>
      <w:r w:rsidRPr="009C1062">
        <w:rPr>
          <w:rFonts w:ascii="Arial" w:hAnsi="Arial" w:cs="Arial"/>
          <w:sz w:val="24"/>
          <w:lang w:val="es-ES"/>
        </w:rPr>
        <w:t xml:space="preserve">mal establecida de acuerdo con los ajustes a los rangos de semaforización notificados mediante oficio </w:t>
      </w:r>
      <w:r w:rsidRPr="009C1062">
        <w:rPr>
          <w:rFonts w:ascii="Arial" w:hAnsi="Arial" w:cs="Arial"/>
          <w:sz w:val="24"/>
        </w:rPr>
        <w:t>Número SEFIPLAN/SSPHCP/DPPP/DISP/130123-001/1/2023 p</w:t>
      </w:r>
      <w:proofErr w:type="spellStart"/>
      <w:r w:rsidRPr="009C1062">
        <w:rPr>
          <w:rFonts w:ascii="Arial" w:hAnsi="Arial" w:cs="Arial"/>
          <w:sz w:val="24"/>
          <w:lang w:val="es-ES"/>
        </w:rPr>
        <w:t>or</w:t>
      </w:r>
      <w:proofErr w:type="spellEnd"/>
      <w:r w:rsidRPr="009C1062">
        <w:rPr>
          <w:rFonts w:ascii="Arial" w:hAnsi="Arial" w:cs="Arial"/>
          <w:sz w:val="24"/>
          <w:lang w:val="es-ES"/>
        </w:rPr>
        <w:t xml:space="preserve"> parte de la Secretaría de Finanzas y Planeación.</w:t>
      </w:r>
    </w:p>
    <w:tbl>
      <w:tblPr>
        <w:tblStyle w:val="Tabladecuadrcula2-nfasis6"/>
        <w:tblpPr w:leftFromText="141" w:rightFromText="141" w:vertAnchor="text" w:horzAnchor="margin" w:tblpXSpec="center" w:tblpY="73"/>
        <w:tblOverlap w:val="never"/>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558"/>
        <w:gridCol w:w="845"/>
        <w:gridCol w:w="994"/>
        <w:gridCol w:w="851"/>
        <w:gridCol w:w="852"/>
        <w:gridCol w:w="851"/>
        <w:gridCol w:w="1136"/>
      </w:tblGrid>
      <w:tr w:rsidR="00DC51B0" w:rsidRPr="003979AF" w14:paraId="35E552D9" w14:textId="77777777" w:rsidTr="001C55D8">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5000" w:type="pct"/>
            <w:gridSpan w:val="8"/>
            <w:tcBorders>
              <w:left w:val="nil"/>
              <w:right w:val="nil"/>
            </w:tcBorders>
            <w:shd w:val="clear" w:color="auto" w:fill="auto"/>
            <w:vAlign w:val="center"/>
          </w:tcPr>
          <w:p w14:paraId="641C89F4" w14:textId="77777777" w:rsidR="00DC51B0" w:rsidRDefault="00DC51B0" w:rsidP="00DC51B0">
            <w:pPr>
              <w:spacing w:line="276" w:lineRule="auto"/>
              <w:jc w:val="center"/>
              <w:rPr>
                <w:rFonts w:ascii="Arial" w:hAnsi="Arial" w:cs="Arial"/>
                <w:bCs w:val="0"/>
                <w:sz w:val="16"/>
                <w:szCs w:val="18"/>
              </w:rPr>
            </w:pPr>
            <w:r>
              <w:rPr>
                <w:rFonts w:ascii="Arial" w:hAnsi="Arial" w:cs="Arial"/>
                <w:bCs w:val="0"/>
                <w:sz w:val="20"/>
                <w:szCs w:val="18"/>
              </w:rPr>
              <w:lastRenderedPageBreak/>
              <w:t>Tabla 18</w:t>
            </w:r>
            <w:r w:rsidRPr="007D1959">
              <w:rPr>
                <w:rFonts w:ascii="Arial" w:hAnsi="Arial" w:cs="Arial"/>
                <w:bCs w:val="0"/>
                <w:sz w:val="20"/>
                <w:szCs w:val="18"/>
              </w:rPr>
              <w:t>.</w:t>
            </w:r>
            <w:r>
              <w:rPr>
                <w:rFonts w:ascii="Arial" w:hAnsi="Arial" w:cs="Arial"/>
                <w:b w:val="0"/>
                <w:bCs w:val="0"/>
                <w:sz w:val="20"/>
                <w:szCs w:val="18"/>
              </w:rPr>
              <w:t xml:space="preserve"> </w:t>
            </w:r>
            <w:r w:rsidRPr="006F0B1C">
              <w:rPr>
                <w:rFonts w:ascii="Arial" w:hAnsi="Arial" w:cs="Arial"/>
                <w:b w:val="0"/>
                <w:bCs w:val="0"/>
                <w:sz w:val="20"/>
                <w:szCs w:val="18"/>
              </w:rPr>
              <w:t xml:space="preserve">Áreas de mejora </w:t>
            </w:r>
            <w:r>
              <w:rPr>
                <w:rFonts w:ascii="Arial" w:hAnsi="Arial" w:cs="Arial"/>
                <w:b w:val="0"/>
                <w:bCs w:val="0"/>
                <w:sz w:val="20"/>
                <w:szCs w:val="18"/>
              </w:rPr>
              <w:t>de la Semaforización</w:t>
            </w:r>
          </w:p>
        </w:tc>
      </w:tr>
      <w:tr w:rsidR="00DC51B0" w:rsidRPr="003979AF" w14:paraId="43F7A548" w14:textId="77777777" w:rsidTr="001C55D8">
        <w:trPr>
          <w:cnfStyle w:val="100000000000" w:firstRow="1" w:lastRow="0" w:firstColumn="0" w:lastColumn="0" w:oddVBand="0" w:evenVBand="0" w:oddHBand="0" w:evenHBand="0" w:firstRowFirstColumn="0" w:firstRowLastColumn="0" w:lastRowFirstColumn="0" w:lastRowLastColumn="0"/>
          <w:trHeight w:val="373"/>
          <w:tblHeader/>
        </w:trPr>
        <w:tc>
          <w:tcPr>
            <w:cnfStyle w:val="001000000000" w:firstRow="0" w:lastRow="0" w:firstColumn="1" w:lastColumn="0" w:oddVBand="0" w:evenVBand="0" w:oddHBand="0" w:evenHBand="0" w:firstRowFirstColumn="0" w:firstRowLastColumn="0" w:lastRowFirstColumn="0" w:lastRowLastColumn="0"/>
            <w:tcW w:w="834" w:type="pct"/>
            <w:tcBorders>
              <w:top w:val="single" w:sz="4" w:space="0" w:color="auto"/>
              <w:bottom w:val="single" w:sz="4" w:space="0" w:color="auto"/>
              <w:right w:val="single" w:sz="4" w:space="0" w:color="auto"/>
            </w:tcBorders>
            <w:shd w:val="clear" w:color="auto" w:fill="DBE5F1" w:themeFill="accent1" w:themeFillTint="33"/>
            <w:vAlign w:val="center"/>
          </w:tcPr>
          <w:p w14:paraId="39A81650" w14:textId="77777777" w:rsidR="00DC51B0" w:rsidRPr="007D1959" w:rsidRDefault="00DC51B0" w:rsidP="00DC51B0">
            <w:pPr>
              <w:spacing w:line="276" w:lineRule="auto"/>
              <w:jc w:val="center"/>
              <w:rPr>
                <w:rFonts w:ascii="Arial" w:hAnsi="Arial" w:cs="Arial"/>
                <w:bCs w:val="0"/>
                <w:sz w:val="18"/>
                <w:szCs w:val="18"/>
              </w:rPr>
            </w:pPr>
            <w:r w:rsidRPr="007D1959">
              <w:rPr>
                <w:rFonts w:ascii="Arial" w:hAnsi="Arial" w:cs="Arial"/>
                <w:sz w:val="18"/>
                <w:szCs w:val="18"/>
              </w:rPr>
              <w:t>Nivel de la MIR</w:t>
            </w:r>
          </w:p>
        </w:tc>
        <w:tc>
          <w:tcPr>
            <w:tcW w:w="916" w:type="pct"/>
            <w:tcBorders>
              <w:top w:val="single" w:sz="4" w:space="0" w:color="auto"/>
              <w:bottom w:val="single" w:sz="4" w:space="0" w:color="auto"/>
              <w:right w:val="single" w:sz="4" w:space="0" w:color="auto"/>
            </w:tcBorders>
            <w:shd w:val="clear" w:color="auto" w:fill="DBE5F1" w:themeFill="accent1" w:themeFillTint="33"/>
            <w:vAlign w:val="center"/>
          </w:tcPr>
          <w:p w14:paraId="006CDFD8" w14:textId="77777777" w:rsidR="00DC51B0" w:rsidRPr="00DA5F0B" w:rsidRDefault="00DC51B0" w:rsidP="00DC51B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A5F0B">
              <w:rPr>
                <w:rFonts w:ascii="Arial" w:hAnsi="Arial" w:cs="Arial"/>
                <w:sz w:val="18"/>
                <w:szCs w:val="18"/>
              </w:rPr>
              <w:t>Meta Programada</w:t>
            </w:r>
          </w:p>
        </w:tc>
        <w:tc>
          <w:tcPr>
            <w:tcW w:w="3250" w:type="pct"/>
            <w:gridSpan w:val="6"/>
            <w:tcBorders>
              <w:top w:val="single" w:sz="4" w:space="0" w:color="auto"/>
              <w:left w:val="single" w:sz="4" w:space="0" w:color="auto"/>
              <w:bottom w:val="single" w:sz="4" w:space="0" w:color="auto"/>
            </w:tcBorders>
            <w:shd w:val="clear" w:color="auto" w:fill="DBE5F1" w:themeFill="accent1" w:themeFillTint="33"/>
            <w:vAlign w:val="center"/>
          </w:tcPr>
          <w:p w14:paraId="6BD420B5" w14:textId="77777777" w:rsidR="00DC51B0" w:rsidRPr="007D1959" w:rsidRDefault="00DC51B0" w:rsidP="00DC51B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7D1959">
              <w:rPr>
                <w:rFonts w:ascii="Arial" w:hAnsi="Arial" w:cs="Arial"/>
                <w:bCs w:val="0"/>
                <w:sz w:val="18"/>
                <w:szCs w:val="18"/>
              </w:rPr>
              <w:t xml:space="preserve">Semaforización </w:t>
            </w:r>
          </w:p>
        </w:tc>
      </w:tr>
      <w:tr w:rsidR="00DC51B0" w:rsidRPr="003979AF" w14:paraId="3CC366D2" w14:textId="77777777" w:rsidTr="001C55D8">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34" w:type="pct"/>
            <w:vMerge w:val="restart"/>
            <w:shd w:val="clear" w:color="auto" w:fill="auto"/>
          </w:tcPr>
          <w:p w14:paraId="0E8CA555" w14:textId="77777777" w:rsidR="00DC51B0" w:rsidRPr="007D1959" w:rsidRDefault="00DC51B0" w:rsidP="00DC51B0">
            <w:pPr>
              <w:jc w:val="center"/>
              <w:rPr>
                <w:rFonts w:ascii="Arial" w:hAnsi="Arial" w:cs="Arial"/>
                <w:b w:val="0"/>
                <w:bCs w:val="0"/>
                <w:sz w:val="18"/>
                <w:szCs w:val="16"/>
              </w:rPr>
            </w:pPr>
            <w:r w:rsidRPr="007D1959">
              <w:rPr>
                <w:rFonts w:ascii="Arial" w:hAnsi="Arial" w:cs="Arial"/>
                <w:sz w:val="18"/>
                <w:szCs w:val="16"/>
              </w:rPr>
              <w:t xml:space="preserve">Fin </w:t>
            </w:r>
          </w:p>
        </w:tc>
        <w:tc>
          <w:tcPr>
            <w:tcW w:w="916" w:type="pct"/>
            <w:vMerge w:val="restart"/>
            <w:shd w:val="clear" w:color="auto" w:fill="auto"/>
          </w:tcPr>
          <w:p w14:paraId="44AF701E" w14:textId="77777777" w:rsidR="00DC51B0" w:rsidRDefault="00DC51B0" w:rsidP="00DC51B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100</w:t>
            </w:r>
          </w:p>
          <w:p w14:paraId="196CF842" w14:textId="77777777" w:rsidR="00DC51B0" w:rsidRPr="007D1959" w:rsidRDefault="00DC51B0" w:rsidP="00DC51B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(10/12)</w:t>
            </w:r>
          </w:p>
        </w:tc>
        <w:tc>
          <w:tcPr>
            <w:tcW w:w="1081" w:type="pct"/>
            <w:gridSpan w:val="2"/>
            <w:tcBorders>
              <w:bottom w:val="single" w:sz="4" w:space="0" w:color="auto"/>
            </w:tcBorders>
            <w:shd w:val="clear" w:color="auto" w:fill="00B050"/>
          </w:tcPr>
          <w:p w14:paraId="047CA8CA" w14:textId="77777777" w:rsidR="00DC51B0" w:rsidRPr="007D1959" w:rsidRDefault="00DC51B0" w:rsidP="00DC51B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p>
        </w:tc>
        <w:tc>
          <w:tcPr>
            <w:tcW w:w="1001" w:type="pct"/>
            <w:gridSpan w:val="2"/>
            <w:shd w:val="clear" w:color="auto" w:fill="FFFF00"/>
          </w:tcPr>
          <w:p w14:paraId="3D63F253" w14:textId="77777777" w:rsidR="00DC51B0" w:rsidRPr="007D1959" w:rsidRDefault="00DC51B0" w:rsidP="00DC51B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p>
        </w:tc>
        <w:tc>
          <w:tcPr>
            <w:tcW w:w="1168" w:type="pct"/>
            <w:gridSpan w:val="2"/>
            <w:shd w:val="clear" w:color="auto" w:fill="FF0000"/>
          </w:tcPr>
          <w:p w14:paraId="3E5422AF" w14:textId="77777777" w:rsidR="00DC51B0" w:rsidRPr="007D1959" w:rsidRDefault="00DC51B0" w:rsidP="00DC51B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p>
        </w:tc>
      </w:tr>
      <w:tr w:rsidR="00DC51B0" w:rsidRPr="003979AF" w14:paraId="6C016798" w14:textId="77777777" w:rsidTr="001C55D8">
        <w:trPr>
          <w:trHeight w:val="142"/>
        </w:trPr>
        <w:tc>
          <w:tcPr>
            <w:cnfStyle w:val="001000000000" w:firstRow="0" w:lastRow="0" w:firstColumn="1" w:lastColumn="0" w:oddVBand="0" w:evenVBand="0" w:oddHBand="0" w:evenHBand="0" w:firstRowFirstColumn="0" w:firstRowLastColumn="0" w:lastRowFirstColumn="0" w:lastRowLastColumn="0"/>
            <w:tcW w:w="834" w:type="pct"/>
            <w:vMerge/>
            <w:tcBorders>
              <w:bottom w:val="single" w:sz="4" w:space="0" w:color="auto"/>
            </w:tcBorders>
            <w:shd w:val="clear" w:color="auto" w:fill="auto"/>
          </w:tcPr>
          <w:p w14:paraId="2F4C5890" w14:textId="77777777" w:rsidR="00DC51B0" w:rsidRPr="007D1959" w:rsidRDefault="00DC51B0" w:rsidP="00DC51B0">
            <w:pPr>
              <w:jc w:val="center"/>
              <w:rPr>
                <w:rFonts w:ascii="Arial" w:hAnsi="Arial" w:cs="Arial"/>
                <w:b w:val="0"/>
                <w:bCs w:val="0"/>
                <w:sz w:val="18"/>
                <w:szCs w:val="16"/>
              </w:rPr>
            </w:pPr>
          </w:p>
        </w:tc>
        <w:tc>
          <w:tcPr>
            <w:tcW w:w="916" w:type="pct"/>
            <w:vMerge/>
            <w:tcBorders>
              <w:bottom w:val="single" w:sz="4" w:space="0" w:color="auto"/>
            </w:tcBorders>
            <w:shd w:val="clear" w:color="auto" w:fill="auto"/>
          </w:tcPr>
          <w:p w14:paraId="1EEE50B9" w14:textId="77777777" w:rsidR="00DC51B0" w:rsidRPr="007D1959" w:rsidRDefault="00DC51B0" w:rsidP="00DC51B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p>
        </w:tc>
        <w:tc>
          <w:tcPr>
            <w:tcW w:w="497" w:type="pct"/>
            <w:tcBorders>
              <w:bottom w:val="single" w:sz="4" w:space="0" w:color="auto"/>
            </w:tcBorders>
            <w:shd w:val="clear" w:color="auto" w:fill="auto"/>
          </w:tcPr>
          <w:p w14:paraId="379B9CD4" w14:textId="77777777" w:rsidR="00DC51B0" w:rsidRPr="007D1959" w:rsidRDefault="00DC51B0" w:rsidP="00DC51B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6"/>
              </w:rPr>
            </w:pPr>
            <w:r w:rsidRPr="007D1959">
              <w:rPr>
                <w:rFonts w:ascii="Arial" w:hAnsi="Arial" w:cs="Arial"/>
                <w:b/>
                <w:sz w:val="18"/>
                <w:szCs w:val="16"/>
              </w:rPr>
              <w:t>79.167</w:t>
            </w:r>
          </w:p>
        </w:tc>
        <w:tc>
          <w:tcPr>
            <w:tcW w:w="584" w:type="pct"/>
            <w:tcBorders>
              <w:bottom w:val="single" w:sz="4" w:space="0" w:color="auto"/>
            </w:tcBorders>
            <w:shd w:val="clear" w:color="auto" w:fill="auto"/>
          </w:tcPr>
          <w:p w14:paraId="67DC3FC3" w14:textId="77777777" w:rsidR="00DC51B0" w:rsidRPr="007D1959" w:rsidRDefault="00DC51B0" w:rsidP="00DC51B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6"/>
              </w:rPr>
            </w:pPr>
            <w:r w:rsidRPr="007D1959">
              <w:rPr>
                <w:rFonts w:ascii="Arial" w:hAnsi="Arial" w:cs="Arial"/>
                <w:b/>
                <w:sz w:val="18"/>
                <w:szCs w:val="16"/>
              </w:rPr>
              <w:t>87.500</w:t>
            </w:r>
          </w:p>
        </w:tc>
        <w:tc>
          <w:tcPr>
            <w:tcW w:w="500" w:type="pct"/>
            <w:tcBorders>
              <w:bottom w:val="single" w:sz="4" w:space="0" w:color="auto"/>
            </w:tcBorders>
            <w:shd w:val="clear" w:color="auto" w:fill="auto"/>
          </w:tcPr>
          <w:p w14:paraId="07871860" w14:textId="77777777" w:rsidR="00DC51B0" w:rsidRPr="007D1959" w:rsidRDefault="00DC51B0" w:rsidP="00DC51B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6"/>
              </w:rPr>
            </w:pPr>
            <w:r w:rsidRPr="007D1959">
              <w:rPr>
                <w:rFonts w:ascii="Arial" w:hAnsi="Arial" w:cs="Arial"/>
                <w:b/>
                <w:sz w:val="18"/>
                <w:szCs w:val="16"/>
              </w:rPr>
              <w:t>75.000</w:t>
            </w:r>
          </w:p>
        </w:tc>
        <w:tc>
          <w:tcPr>
            <w:tcW w:w="501" w:type="pct"/>
            <w:tcBorders>
              <w:bottom w:val="single" w:sz="4" w:space="0" w:color="auto"/>
            </w:tcBorders>
            <w:shd w:val="clear" w:color="auto" w:fill="auto"/>
          </w:tcPr>
          <w:p w14:paraId="64BECA01" w14:textId="77777777" w:rsidR="00DC51B0" w:rsidRPr="007D1959" w:rsidRDefault="00DC51B0" w:rsidP="00DC51B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6"/>
              </w:rPr>
            </w:pPr>
            <w:r w:rsidRPr="007D1959">
              <w:rPr>
                <w:rFonts w:ascii="Arial" w:hAnsi="Arial" w:cs="Arial"/>
                <w:b/>
                <w:sz w:val="18"/>
                <w:szCs w:val="16"/>
              </w:rPr>
              <w:t>79.166</w:t>
            </w:r>
          </w:p>
        </w:tc>
        <w:tc>
          <w:tcPr>
            <w:tcW w:w="500" w:type="pct"/>
            <w:tcBorders>
              <w:bottom w:val="single" w:sz="4" w:space="0" w:color="auto"/>
            </w:tcBorders>
            <w:shd w:val="clear" w:color="auto" w:fill="auto"/>
          </w:tcPr>
          <w:p w14:paraId="06586BDF" w14:textId="77777777" w:rsidR="00DC51B0" w:rsidRPr="007D1959" w:rsidRDefault="00DC51B0" w:rsidP="00DC51B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6"/>
              </w:rPr>
            </w:pPr>
            <w:r w:rsidRPr="007D1959">
              <w:rPr>
                <w:rFonts w:ascii="Arial" w:hAnsi="Arial" w:cs="Arial"/>
                <w:b/>
                <w:sz w:val="18"/>
                <w:szCs w:val="16"/>
              </w:rPr>
              <w:t>74.999</w:t>
            </w:r>
          </w:p>
        </w:tc>
        <w:tc>
          <w:tcPr>
            <w:tcW w:w="668" w:type="pct"/>
            <w:tcBorders>
              <w:bottom w:val="single" w:sz="4" w:space="0" w:color="auto"/>
            </w:tcBorders>
            <w:shd w:val="clear" w:color="auto" w:fill="auto"/>
          </w:tcPr>
          <w:p w14:paraId="092F05E2" w14:textId="77777777" w:rsidR="00DC51B0" w:rsidRPr="007D1959" w:rsidRDefault="00DC51B0" w:rsidP="00DC51B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6"/>
              </w:rPr>
            </w:pPr>
            <w:r w:rsidRPr="007D1959">
              <w:rPr>
                <w:rFonts w:ascii="Arial" w:hAnsi="Arial" w:cs="Arial"/>
                <w:b/>
                <w:sz w:val="18"/>
                <w:szCs w:val="16"/>
              </w:rPr>
              <w:t>87.501</w:t>
            </w:r>
          </w:p>
        </w:tc>
      </w:tr>
      <w:tr w:rsidR="00DC51B0" w:rsidRPr="003979AF" w14:paraId="0EF98B4F" w14:textId="77777777" w:rsidTr="001C55D8">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834" w:type="pct"/>
            <w:vMerge w:val="restart"/>
            <w:shd w:val="clear" w:color="auto" w:fill="auto"/>
          </w:tcPr>
          <w:p w14:paraId="0CF030C7" w14:textId="77777777" w:rsidR="00DC51B0" w:rsidRPr="007D1959" w:rsidRDefault="00DC51B0" w:rsidP="00DC51B0">
            <w:pPr>
              <w:jc w:val="center"/>
              <w:rPr>
                <w:rFonts w:ascii="Arial" w:hAnsi="Arial" w:cs="Arial"/>
                <w:b w:val="0"/>
                <w:bCs w:val="0"/>
                <w:sz w:val="18"/>
                <w:szCs w:val="16"/>
              </w:rPr>
            </w:pPr>
            <w:r w:rsidRPr="007D1959">
              <w:rPr>
                <w:rFonts w:ascii="Arial" w:hAnsi="Arial" w:cs="Arial"/>
                <w:sz w:val="18"/>
                <w:szCs w:val="16"/>
              </w:rPr>
              <w:t>Propósito</w:t>
            </w:r>
          </w:p>
        </w:tc>
        <w:tc>
          <w:tcPr>
            <w:tcW w:w="916" w:type="pct"/>
            <w:vMerge w:val="restart"/>
            <w:shd w:val="clear" w:color="auto" w:fill="auto"/>
          </w:tcPr>
          <w:p w14:paraId="758BEDD3" w14:textId="77777777" w:rsidR="00DC51B0" w:rsidRDefault="00DC51B0" w:rsidP="00DC51B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6.000</w:t>
            </w:r>
          </w:p>
          <w:p w14:paraId="142FA5F3" w14:textId="77777777" w:rsidR="00DC51B0" w:rsidRPr="007D1959" w:rsidRDefault="00DC51B0" w:rsidP="00DC51B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r>
              <w:rPr>
                <w:rFonts w:ascii="Arial" w:hAnsi="Arial" w:cs="Arial"/>
                <w:sz w:val="18"/>
                <w:szCs w:val="16"/>
              </w:rPr>
              <w:t>(21/24)</w:t>
            </w:r>
          </w:p>
        </w:tc>
        <w:tc>
          <w:tcPr>
            <w:tcW w:w="1081" w:type="pct"/>
            <w:gridSpan w:val="2"/>
            <w:tcBorders>
              <w:bottom w:val="single" w:sz="4" w:space="0" w:color="auto"/>
            </w:tcBorders>
            <w:shd w:val="clear" w:color="auto" w:fill="00B050"/>
          </w:tcPr>
          <w:p w14:paraId="02FE1D25" w14:textId="77777777" w:rsidR="00DC51B0" w:rsidRPr="007D1959" w:rsidRDefault="00DC51B0" w:rsidP="00DC51B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p>
        </w:tc>
        <w:tc>
          <w:tcPr>
            <w:tcW w:w="1001" w:type="pct"/>
            <w:gridSpan w:val="2"/>
            <w:shd w:val="clear" w:color="auto" w:fill="FFFF00"/>
          </w:tcPr>
          <w:p w14:paraId="69B0BAF4" w14:textId="77777777" w:rsidR="00DC51B0" w:rsidRPr="007D1959" w:rsidRDefault="00DC51B0" w:rsidP="00DC51B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p>
        </w:tc>
        <w:tc>
          <w:tcPr>
            <w:tcW w:w="1168" w:type="pct"/>
            <w:gridSpan w:val="2"/>
            <w:shd w:val="clear" w:color="auto" w:fill="FF0000"/>
          </w:tcPr>
          <w:p w14:paraId="3C010A6B" w14:textId="77777777" w:rsidR="00DC51B0" w:rsidRPr="007D1959" w:rsidRDefault="00DC51B0" w:rsidP="00DC51B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6"/>
              </w:rPr>
            </w:pPr>
          </w:p>
        </w:tc>
      </w:tr>
      <w:tr w:rsidR="00DC51B0" w:rsidRPr="003979AF" w14:paraId="3AA07B61" w14:textId="77777777" w:rsidTr="001C55D8">
        <w:trPr>
          <w:trHeight w:val="142"/>
        </w:trPr>
        <w:tc>
          <w:tcPr>
            <w:cnfStyle w:val="001000000000" w:firstRow="0" w:lastRow="0" w:firstColumn="1" w:lastColumn="0" w:oddVBand="0" w:evenVBand="0" w:oddHBand="0" w:evenHBand="0" w:firstRowFirstColumn="0" w:firstRowLastColumn="0" w:lastRowFirstColumn="0" w:lastRowLastColumn="0"/>
            <w:tcW w:w="834" w:type="pct"/>
            <w:vMerge/>
            <w:tcBorders>
              <w:bottom w:val="single" w:sz="4" w:space="0" w:color="auto"/>
            </w:tcBorders>
            <w:shd w:val="clear" w:color="auto" w:fill="auto"/>
          </w:tcPr>
          <w:p w14:paraId="16620069" w14:textId="77777777" w:rsidR="00DC51B0" w:rsidRPr="007D1959" w:rsidRDefault="00DC51B0" w:rsidP="00DC51B0">
            <w:pPr>
              <w:jc w:val="center"/>
              <w:rPr>
                <w:rFonts w:ascii="Arial" w:hAnsi="Arial" w:cs="Arial"/>
                <w:b w:val="0"/>
                <w:bCs w:val="0"/>
                <w:sz w:val="18"/>
                <w:szCs w:val="16"/>
              </w:rPr>
            </w:pPr>
          </w:p>
        </w:tc>
        <w:tc>
          <w:tcPr>
            <w:tcW w:w="916" w:type="pct"/>
            <w:vMerge/>
            <w:tcBorders>
              <w:bottom w:val="single" w:sz="4" w:space="0" w:color="auto"/>
            </w:tcBorders>
            <w:shd w:val="clear" w:color="auto" w:fill="auto"/>
          </w:tcPr>
          <w:p w14:paraId="48B68427" w14:textId="77777777" w:rsidR="00DC51B0" w:rsidRPr="007D1959" w:rsidRDefault="00DC51B0" w:rsidP="00DC51B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6"/>
              </w:rPr>
            </w:pPr>
          </w:p>
        </w:tc>
        <w:tc>
          <w:tcPr>
            <w:tcW w:w="497" w:type="pct"/>
            <w:tcBorders>
              <w:bottom w:val="single" w:sz="4" w:space="0" w:color="auto"/>
            </w:tcBorders>
            <w:shd w:val="clear" w:color="auto" w:fill="auto"/>
          </w:tcPr>
          <w:p w14:paraId="1CF89500" w14:textId="77777777" w:rsidR="00DC51B0" w:rsidRPr="007D1959" w:rsidRDefault="00DC51B0" w:rsidP="00DC51B0">
            <w:pPr>
              <w:ind w:left="-112" w:right="-117"/>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6"/>
              </w:rPr>
            </w:pPr>
            <w:r w:rsidRPr="007D1959">
              <w:rPr>
                <w:rFonts w:ascii="Arial" w:hAnsi="Arial" w:cs="Arial"/>
                <w:b/>
                <w:sz w:val="18"/>
                <w:szCs w:val="16"/>
              </w:rPr>
              <w:t>83.125</w:t>
            </w:r>
          </w:p>
        </w:tc>
        <w:tc>
          <w:tcPr>
            <w:tcW w:w="584" w:type="pct"/>
            <w:tcBorders>
              <w:bottom w:val="single" w:sz="4" w:space="0" w:color="auto"/>
            </w:tcBorders>
            <w:shd w:val="clear" w:color="auto" w:fill="auto"/>
          </w:tcPr>
          <w:p w14:paraId="0778E9C2" w14:textId="77777777" w:rsidR="00DC51B0" w:rsidRPr="007D1959" w:rsidRDefault="00DC51B0" w:rsidP="00DC51B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6"/>
              </w:rPr>
            </w:pPr>
            <w:r w:rsidRPr="007D1959">
              <w:rPr>
                <w:rFonts w:ascii="Arial" w:hAnsi="Arial" w:cs="Arial"/>
                <w:b/>
                <w:sz w:val="18"/>
                <w:szCs w:val="16"/>
              </w:rPr>
              <w:t>91.875</w:t>
            </w:r>
          </w:p>
        </w:tc>
        <w:tc>
          <w:tcPr>
            <w:tcW w:w="500" w:type="pct"/>
            <w:tcBorders>
              <w:bottom w:val="single" w:sz="4" w:space="0" w:color="auto"/>
            </w:tcBorders>
            <w:shd w:val="clear" w:color="auto" w:fill="auto"/>
          </w:tcPr>
          <w:p w14:paraId="44AC7943" w14:textId="77777777" w:rsidR="00DC51B0" w:rsidRPr="007D1959" w:rsidRDefault="00DC51B0" w:rsidP="00DC51B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6"/>
              </w:rPr>
            </w:pPr>
            <w:r w:rsidRPr="007D1959">
              <w:rPr>
                <w:rFonts w:ascii="Arial" w:hAnsi="Arial" w:cs="Arial"/>
                <w:b/>
                <w:sz w:val="18"/>
                <w:szCs w:val="16"/>
              </w:rPr>
              <w:t>91.876</w:t>
            </w:r>
          </w:p>
        </w:tc>
        <w:tc>
          <w:tcPr>
            <w:tcW w:w="501" w:type="pct"/>
            <w:tcBorders>
              <w:bottom w:val="single" w:sz="4" w:space="0" w:color="auto"/>
            </w:tcBorders>
            <w:shd w:val="clear" w:color="auto" w:fill="auto"/>
          </w:tcPr>
          <w:p w14:paraId="27B4EB9D" w14:textId="77777777" w:rsidR="00DC51B0" w:rsidRPr="007D1959" w:rsidRDefault="00DC51B0" w:rsidP="00DC51B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6"/>
              </w:rPr>
            </w:pPr>
            <w:r w:rsidRPr="007D1959">
              <w:rPr>
                <w:rFonts w:ascii="Arial" w:hAnsi="Arial" w:cs="Arial"/>
                <w:b/>
                <w:sz w:val="18"/>
                <w:szCs w:val="16"/>
              </w:rPr>
              <w:t>96.250</w:t>
            </w:r>
          </w:p>
        </w:tc>
        <w:tc>
          <w:tcPr>
            <w:tcW w:w="500" w:type="pct"/>
            <w:tcBorders>
              <w:bottom w:val="single" w:sz="4" w:space="0" w:color="auto"/>
            </w:tcBorders>
            <w:shd w:val="clear" w:color="auto" w:fill="auto"/>
          </w:tcPr>
          <w:p w14:paraId="62BFAB91" w14:textId="77777777" w:rsidR="00DC51B0" w:rsidRPr="007D1959" w:rsidRDefault="00DC51B0" w:rsidP="00DC51B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6"/>
              </w:rPr>
            </w:pPr>
            <w:r w:rsidRPr="007D1959">
              <w:rPr>
                <w:rFonts w:ascii="Arial" w:hAnsi="Arial" w:cs="Arial"/>
                <w:b/>
                <w:sz w:val="18"/>
                <w:szCs w:val="16"/>
              </w:rPr>
              <w:t>83.124</w:t>
            </w:r>
          </w:p>
        </w:tc>
        <w:tc>
          <w:tcPr>
            <w:tcW w:w="668" w:type="pct"/>
            <w:tcBorders>
              <w:bottom w:val="single" w:sz="4" w:space="0" w:color="auto"/>
            </w:tcBorders>
            <w:shd w:val="clear" w:color="auto" w:fill="auto"/>
          </w:tcPr>
          <w:p w14:paraId="6E25C917" w14:textId="77777777" w:rsidR="00DC51B0" w:rsidRPr="007D1959" w:rsidRDefault="00DC51B0" w:rsidP="00DC51B0">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6"/>
              </w:rPr>
            </w:pPr>
            <w:r w:rsidRPr="007D1959">
              <w:rPr>
                <w:rFonts w:ascii="Arial" w:hAnsi="Arial" w:cs="Arial"/>
                <w:b/>
                <w:sz w:val="18"/>
                <w:szCs w:val="16"/>
              </w:rPr>
              <w:t>96.251</w:t>
            </w:r>
          </w:p>
        </w:tc>
      </w:tr>
      <w:tr w:rsidR="00DC51B0" w:rsidRPr="003979AF" w14:paraId="0773FBAC" w14:textId="77777777" w:rsidTr="001C55D8">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nil"/>
              <w:bottom w:val="nil"/>
              <w:right w:val="nil"/>
            </w:tcBorders>
            <w:shd w:val="clear" w:color="auto" w:fill="auto"/>
            <w:vAlign w:val="center"/>
          </w:tcPr>
          <w:p w14:paraId="4FB3037E" w14:textId="77777777" w:rsidR="00D959EC" w:rsidRDefault="00DC51B0" w:rsidP="00D959EC">
            <w:pPr>
              <w:spacing w:line="276" w:lineRule="auto"/>
              <w:jc w:val="center"/>
              <w:rPr>
                <w:rFonts w:ascii="Arial" w:hAnsi="Arial" w:cs="Arial"/>
                <w:b w:val="0"/>
                <w:color w:val="000000"/>
                <w:sz w:val="14"/>
                <w:szCs w:val="14"/>
                <w:lang w:val="es-ES" w:eastAsia="es-MX"/>
              </w:rPr>
            </w:pPr>
            <w:r w:rsidRPr="00763030">
              <w:rPr>
                <w:rFonts w:ascii="Arial" w:hAnsi="Arial" w:cs="Arial"/>
                <w:color w:val="000000"/>
                <w:sz w:val="14"/>
                <w:szCs w:val="14"/>
                <w:lang w:val="es-ES" w:eastAsia="es-MX"/>
              </w:rPr>
              <w:t>Fuente:</w:t>
            </w:r>
            <w:r w:rsidRPr="00763030">
              <w:rPr>
                <w:rFonts w:ascii="Arial" w:hAnsi="Arial" w:cs="Arial"/>
                <w:b w:val="0"/>
                <w:color w:val="000000"/>
                <w:sz w:val="14"/>
                <w:szCs w:val="14"/>
                <w:lang w:val="es-ES" w:eastAsia="es-MX"/>
              </w:rPr>
              <w:t xml:space="preserve"> Elaborado por la ASEQROO con base en la Matriz de Indicadores para Resultados 2023 del programa presupuestario</w:t>
            </w:r>
          </w:p>
          <w:p w14:paraId="39AA142D" w14:textId="31B9E3ED" w:rsidR="00DC51B0" w:rsidRPr="00763030" w:rsidRDefault="00DC51B0" w:rsidP="00D959EC">
            <w:pPr>
              <w:spacing w:line="276" w:lineRule="auto"/>
              <w:jc w:val="center"/>
              <w:rPr>
                <w:rFonts w:ascii="Arial" w:hAnsi="Arial" w:cs="Arial"/>
                <w:b w:val="0"/>
                <w:sz w:val="14"/>
                <w:szCs w:val="16"/>
              </w:rPr>
            </w:pPr>
            <w:r w:rsidRPr="00763030">
              <w:rPr>
                <w:rFonts w:ascii="Arial" w:hAnsi="Arial" w:cs="Arial"/>
                <w:b w:val="0"/>
                <w:sz w:val="14"/>
                <w:szCs w:val="16"/>
              </w:rPr>
              <w:t>E063 – Fortalecimiento de</w:t>
            </w:r>
            <w:r w:rsidR="00763030" w:rsidRPr="00763030">
              <w:rPr>
                <w:rFonts w:ascii="Arial" w:hAnsi="Arial" w:cs="Arial"/>
                <w:b w:val="0"/>
                <w:sz w:val="14"/>
                <w:szCs w:val="16"/>
              </w:rPr>
              <w:t xml:space="preserve"> la Infraestructura Aérea de </w:t>
            </w:r>
            <w:r w:rsidRPr="00763030">
              <w:rPr>
                <w:rFonts w:ascii="Arial" w:hAnsi="Arial" w:cs="Arial"/>
                <w:b w:val="0"/>
                <w:sz w:val="14"/>
                <w:szCs w:val="16"/>
              </w:rPr>
              <w:t>VIPSAESA.</w:t>
            </w:r>
          </w:p>
          <w:p w14:paraId="1C551785" w14:textId="0B0622A0" w:rsidR="00DC51B0" w:rsidRPr="00763030" w:rsidRDefault="00DC51B0" w:rsidP="00DC51B0">
            <w:pPr>
              <w:spacing w:line="276" w:lineRule="auto"/>
              <w:jc w:val="both"/>
              <w:rPr>
                <w:rFonts w:ascii="Arial" w:hAnsi="Arial" w:cs="Arial"/>
                <w:b w:val="0"/>
                <w:sz w:val="14"/>
                <w:szCs w:val="18"/>
              </w:rPr>
            </w:pPr>
          </w:p>
        </w:tc>
      </w:tr>
    </w:tbl>
    <w:p w14:paraId="4018BA16" w14:textId="3C415E65" w:rsidR="009C1062" w:rsidRDefault="009C1062" w:rsidP="005E386E">
      <w:pPr>
        <w:spacing w:after="0" w:line="240" w:lineRule="auto"/>
        <w:jc w:val="both"/>
        <w:rPr>
          <w:rFonts w:ascii="Arial" w:hAnsi="Arial" w:cs="Arial"/>
          <w:sz w:val="24"/>
          <w:szCs w:val="24"/>
        </w:rPr>
      </w:pPr>
    </w:p>
    <w:p w14:paraId="52B5FDEF" w14:textId="347F60FC" w:rsidR="00DC51B0" w:rsidRPr="00C26412" w:rsidRDefault="00DC51B0" w:rsidP="00BA6FF9">
      <w:pPr>
        <w:pStyle w:val="Prrafodelista"/>
        <w:numPr>
          <w:ilvl w:val="0"/>
          <w:numId w:val="30"/>
        </w:numPr>
        <w:spacing w:after="0"/>
        <w:ind w:left="567" w:right="425" w:hanging="425"/>
        <w:jc w:val="both"/>
        <w:rPr>
          <w:rFonts w:ascii="Arial" w:hAnsi="Arial" w:cs="Arial"/>
          <w:sz w:val="24"/>
        </w:rPr>
      </w:pPr>
      <w:r w:rsidRPr="00DC51B0">
        <w:rPr>
          <w:rFonts w:ascii="Arial" w:hAnsi="Arial" w:cs="Arial"/>
          <w:b/>
          <w:sz w:val="24"/>
        </w:rPr>
        <w:t xml:space="preserve">Medios de verificación: </w:t>
      </w:r>
      <w:r w:rsidRPr="00DC51B0">
        <w:rPr>
          <w:rFonts w:ascii="Arial" w:hAnsi="Arial" w:cs="Arial"/>
          <w:bCs/>
          <w:color w:val="000000"/>
          <w:sz w:val="24"/>
          <w:szCs w:val="18"/>
          <w:lang w:eastAsia="es-MX"/>
        </w:rPr>
        <w:t>VIP Servicios Aéreos Ejecutivos S.A de C.V. presenta Medios de Verificación</w:t>
      </w:r>
      <w:r w:rsidRPr="00DC51B0">
        <w:rPr>
          <w:rFonts w:ascii="Arial" w:hAnsi="Arial" w:cs="Arial"/>
          <w:b/>
          <w:bCs/>
          <w:color w:val="000000"/>
          <w:sz w:val="24"/>
          <w:szCs w:val="18"/>
          <w:lang w:eastAsia="es-MX"/>
        </w:rPr>
        <w:t xml:space="preserve"> </w:t>
      </w:r>
      <w:r w:rsidRPr="00DC51B0">
        <w:rPr>
          <w:rFonts w:ascii="Arial" w:hAnsi="Arial" w:cs="Arial"/>
          <w:bCs/>
          <w:color w:val="000000"/>
          <w:sz w:val="24"/>
          <w:szCs w:val="18"/>
          <w:lang w:eastAsia="es-MX"/>
        </w:rPr>
        <w:t>para cada nivel</w:t>
      </w:r>
      <w:r w:rsidRPr="00DC51B0">
        <w:rPr>
          <w:rFonts w:ascii="Arial" w:hAnsi="Arial" w:cs="Arial"/>
          <w:b/>
          <w:bCs/>
          <w:color w:val="000000"/>
          <w:sz w:val="24"/>
          <w:szCs w:val="18"/>
          <w:lang w:eastAsia="es-MX"/>
        </w:rPr>
        <w:t xml:space="preserve"> </w:t>
      </w:r>
      <w:r w:rsidRPr="00DC51B0">
        <w:rPr>
          <w:rFonts w:ascii="Arial" w:hAnsi="Arial" w:cs="Arial"/>
          <w:bCs/>
          <w:color w:val="000000"/>
          <w:sz w:val="24"/>
          <w:szCs w:val="18"/>
          <w:lang w:eastAsia="es-MX"/>
        </w:rPr>
        <w:t xml:space="preserve">de la Matriz de Indicadores para Resultados del programa presupuestario </w:t>
      </w:r>
      <w:r w:rsidRPr="00DC51B0">
        <w:rPr>
          <w:rFonts w:ascii="Arial" w:hAnsi="Arial" w:cs="Arial"/>
          <w:sz w:val="24"/>
          <w:szCs w:val="18"/>
        </w:rPr>
        <w:t>E063 – Fortalecimiento de la Infraestructura Aérea, sin embargo, el 100% de estos no son suficientes para el monitoreo d</w:t>
      </w:r>
      <w:r w:rsidR="00763030">
        <w:rPr>
          <w:rFonts w:ascii="Arial" w:hAnsi="Arial" w:cs="Arial"/>
          <w:sz w:val="24"/>
          <w:szCs w:val="18"/>
        </w:rPr>
        <w:t xml:space="preserve">e los indicadores, debido a que, </w:t>
      </w:r>
      <w:r w:rsidRPr="00DC51B0">
        <w:rPr>
          <w:rFonts w:ascii="Arial" w:hAnsi="Arial" w:cs="Arial"/>
          <w:sz w:val="24"/>
          <w:szCs w:val="18"/>
          <w:lang w:eastAsia="es-MX"/>
        </w:rPr>
        <w:t>no mencionan la periodicidad con la que se genera cada documento.</w:t>
      </w:r>
    </w:p>
    <w:p w14:paraId="17CCA5BE" w14:textId="73B984A7" w:rsidR="00C26412" w:rsidRDefault="00C26412" w:rsidP="00C26412">
      <w:pPr>
        <w:spacing w:after="0"/>
        <w:jc w:val="both"/>
        <w:rPr>
          <w:rFonts w:ascii="Arial" w:hAnsi="Arial" w:cs="Arial"/>
          <w:sz w:val="24"/>
        </w:rPr>
      </w:pPr>
    </w:p>
    <w:p w14:paraId="5B6851DE" w14:textId="77777777" w:rsidR="00763030" w:rsidRDefault="00DC51B0" w:rsidP="00DC51B0">
      <w:pPr>
        <w:spacing w:after="0"/>
        <w:ind w:left="66"/>
        <w:jc w:val="center"/>
        <w:rPr>
          <w:rFonts w:ascii="Arial" w:hAnsi="Arial" w:cs="Arial"/>
          <w:sz w:val="20"/>
          <w:szCs w:val="20"/>
          <w:lang w:val="es-ES"/>
        </w:rPr>
      </w:pPr>
      <w:r w:rsidRPr="004F3A94">
        <w:rPr>
          <w:rFonts w:ascii="Arial" w:hAnsi="Arial" w:cs="Arial"/>
          <w:b/>
          <w:sz w:val="20"/>
          <w:szCs w:val="20"/>
          <w:lang w:val="es-ES"/>
        </w:rPr>
        <w:t>Tabla 19.</w:t>
      </w:r>
      <w:r w:rsidRPr="004F3A94">
        <w:rPr>
          <w:rFonts w:ascii="Arial" w:hAnsi="Arial" w:cs="Arial"/>
          <w:sz w:val="20"/>
          <w:szCs w:val="20"/>
          <w:lang w:val="es-ES"/>
        </w:rPr>
        <w:t xml:space="preserve"> Áreas de mejora de los medios de verificación del programa presupuestario </w:t>
      </w:r>
    </w:p>
    <w:p w14:paraId="2D6A18E7" w14:textId="14BE1640" w:rsidR="009C1062" w:rsidRPr="00DC51B0" w:rsidRDefault="00DC51B0" w:rsidP="00DC51B0">
      <w:pPr>
        <w:spacing w:after="0"/>
        <w:ind w:left="66"/>
        <w:jc w:val="center"/>
        <w:rPr>
          <w:rFonts w:ascii="Arial" w:hAnsi="Arial" w:cs="Arial"/>
          <w:sz w:val="18"/>
        </w:rPr>
      </w:pPr>
      <w:r w:rsidRPr="004F3A94">
        <w:rPr>
          <w:rFonts w:ascii="Arial" w:hAnsi="Arial" w:cs="Arial"/>
          <w:sz w:val="20"/>
          <w:szCs w:val="20"/>
          <w:lang w:val="es-ES"/>
        </w:rPr>
        <w:t>E063-Fortalecimiento de la Infraestructura Aérea</w:t>
      </w:r>
    </w:p>
    <w:tbl>
      <w:tblPr>
        <w:tblStyle w:val="Tabladecuadrcula2-nfasis62"/>
        <w:tblW w:w="8505" w:type="dxa"/>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5244"/>
        <w:gridCol w:w="426"/>
        <w:gridCol w:w="567"/>
        <w:gridCol w:w="424"/>
        <w:gridCol w:w="426"/>
      </w:tblGrid>
      <w:tr w:rsidR="00DC51B0" w:rsidRPr="0031131D" w14:paraId="31074C92" w14:textId="77777777" w:rsidTr="001C55D8">
        <w:trPr>
          <w:cnfStyle w:val="100000000000" w:firstRow="1" w:lastRow="0" w:firstColumn="0" w:lastColumn="0" w:oddVBand="0" w:evenVBand="0" w:oddHBand="0" w:evenHBand="0" w:firstRowFirstColumn="0" w:firstRowLastColumn="0" w:lastRowFirstColumn="0" w:lastRowLastColumn="0"/>
          <w:trHeight w:val="148"/>
          <w:tblHeader/>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DBE5F1" w:themeFill="accent1" w:themeFillTint="33"/>
            <w:vAlign w:val="center"/>
          </w:tcPr>
          <w:p w14:paraId="2A436AEE" w14:textId="77777777" w:rsidR="00DC51B0" w:rsidRPr="004D0AA1" w:rsidRDefault="00DC51B0" w:rsidP="00323381">
            <w:pPr>
              <w:spacing w:line="276" w:lineRule="auto"/>
              <w:jc w:val="center"/>
              <w:rPr>
                <w:rFonts w:ascii="Arial" w:hAnsi="Arial" w:cs="Arial"/>
                <w:sz w:val="16"/>
                <w:szCs w:val="16"/>
              </w:rPr>
            </w:pPr>
            <w:r w:rsidRPr="004D0AA1">
              <w:rPr>
                <w:rFonts w:ascii="Arial" w:hAnsi="Arial" w:cs="Arial"/>
                <w:sz w:val="16"/>
                <w:szCs w:val="16"/>
              </w:rPr>
              <w:t>Niveles de la MIR</w:t>
            </w:r>
          </w:p>
        </w:tc>
        <w:tc>
          <w:tcPr>
            <w:tcW w:w="5244" w:type="dxa"/>
            <w:tcBorders>
              <w:top w:val="single" w:sz="4" w:space="0" w:color="auto"/>
              <w:bottom w:val="single" w:sz="4" w:space="0" w:color="auto"/>
            </w:tcBorders>
            <w:shd w:val="clear" w:color="auto" w:fill="DBE5F1" w:themeFill="accent1" w:themeFillTint="33"/>
            <w:vAlign w:val="center"/>
          </w:tcPr>
          <w:p w14:paraId="7769FF07" w14:textId="77777777" w:rsidR="00DC51B0" w:rsidRPr="0031131D" w:rsidRDefault="00DC51B0" w:rsidP="0032338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131D">
              <w:rPr>
                <w:rFonts w:ascii="Arial" w:hAnsi="Arial" w:cs="Arial"/>
                <w:sz w:val="16"/>
                <w:szCs w:val="16"/>
              </w:rPr>
              <w:t>Medios de verificación</w:t>
            </w:r>
          </w:p>
        </w:tc>
        <w:tc>
          <w:tcPr>
            <w:tcW w:w="426" w:type="dxa"/>
            <w:tcBorders>
              <w:top w:val="single" w:sz="4" w:space="0" w:color="auto"/>
              <w:bottom w:val="single" w:sz="4" w:space="0" w:color="auto"/>
            </w:tcBorders>
            <w:shd w:val="clear" w:color="auto" w:fill="DBE5F1" w:themeFill="accent1" w:themeFillTint="33"/>
            <w:vAlign w:val="center"/>
          </w:tcPr>
          <w:p w14:paraId="3869B631" w14:textId="77777777" w:rsidR="00DC51B0" w:rsidRPr="0031131D" w:rsidRDefault="00DC51B0" w:rsidP="00323381">
            <w:pPr>
              <w:spacing w:line="276" w:lineRule="auto"/>
              <w:ind w:left="-108" w:right="-111"/>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131D">
              <w:rPr>
                <w:rFonts w:ascii="Arial" w:hAnsi="Arial" w:cs="Arial"/>
                <w:sz w:val="16"/>
                <w:szCs w:val="16"/>
              </w:rPr>
              <w:t>NCD*</w:t>
            </w:r>
          </w:p>
        </w:tc>
        <w:tc>
          <w:tcPr>
            <w:tcW w:w="567" w:type="dxa"/>
            <w:tcBorders>
              <w:top w:val="single" w:sz="4" w:space="0" w:color="auto"/>
              <w:bottom w:val="single" w:sz="4" w:space="0" w:color="auto"/>
            </w:tcBorders>
            <w:shd w:val="clear" w:color="auto" w:fill="DBE5F1" w:themeFill="accent1" w:themeFillTint="33"/>
            <w:vAlign w:val="center"/>
          </w:tcPr>
          <w:p w14:paraId="4A7F3903" w14:textId="77777777" w:rsidR="00DC51B0" w:rsidRPr="0031131D" w:rsidRDefault="00DC51B0" w:rsidP="0032338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N</w:t>
            </w:r>
            <w:r w:rsidRPr="0031131D">
              <w:rPr>
                <w:rFonts w:ascii="Arial" w:hAnsi="Arial" w:cs="Arial"/>
                <w:sz w:val="16"/>
                <w:szCs w:val="16"/>
              </w:rPr>
              <w:t xml:space="preserve">A* </w:t>
            </w:r>
          </w:p>
        </w:tc>
        <w:tc>
          <w:tcPr>
            <w:tcW w:w="424" w:type="dxa"/>
            <w:tcBorders>
              <w:top w:val="single" w:sz="4" w:space="0" w:color="auto"/>
              <w:bottom w:val="single" w:sz="4" w:space="0" w:color="auto"/>
            </w:tcBorders>
            <w:shd w:val="clear" w:color="auto" w:fill="DBE5F1" w:themeFill="accent1" w:themeFillTint="33"/>
            <w:vAlign w:val="center"/>
          </w:tcPr>
          <w:p w14:paraId="0DBAFF4F" w14:textId="77777777" w:rsidR="00DC51B0" w:rsidRPr="0031131D" w:rsidRDefault="00DC51B0" w:rsidP="0032338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131D">
              <w:rPr>
                <w:rFonts w:ascii="Arial" w:hAnsi="Arial" w:cs="Arial"/>
                <w:sz w:val="16"/>
                <w:szCs w:val="16"/>
              </w:rPr>
              <w:t>P*</w:t>
            </w:r>
          </w:p>
        </w:tc>
        <w:tc>
          <w:tcPr>
            <w:tcW w:w="426" w:type="dxa"/>
            <w:tcBorders>
              <w:top w:val="single" w:sz="4" w:space="0" w:color="auto"/>
              <w:bottom w:val="single" w:sz="4" w:space="0" w:color="auto"/>
            </w:tcBorders>
            <w:shd w:val="clear" w:color="auto" w:fill="DBE5F1" w:themeFill="accent1" w:themeFillTint="33"/>
            <w:vAlign w:val="center"/>
          </w:tcPr>
          <w:p w14:paraId="59E13DA8" w14:textId="77777777" w:rsidR="00DC51B0" w:rsidRPr="0031131D" w:rsidRDefault="00DC51B0" w:rsidP="00323381">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131D">
              <w:rPr>
                <w:rFonts w:ascii="Arial" w:hAnsi="Arial" w:cs="Arial"/>
                <w:sz w:val="16"/>
                <w:szCs w:val="16"/>
              </w:rPr>
              <w:t>L*</w:t>
            </w:r>
          </w:p>
        </w:tc>
      </w:tr>
      <w:tr w:rsidR="00DC51B0" w:rsidRPr="004D0AA1" w14:paraId="22CFF166" w14:textId="77777777" w:rsidTr="001C55D8">
        <w:trPr>
          <w:cnfStyle w:val="000000100000" w:firstRow="0" w:lastRow="0" w:firstColumn="0" w:lastColumn="0" w:oddVBand="0" w:evenVBand="0" w:oddHBand="1" w:evenHBand="0" w:firstRowFirstColumn="0" w:firstRowLastColumn="0" w:lastRowFirstColumn="0" w:lastRowLastColumn="0"/>
          <w:trHeight w:val="61"/>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14:paraId="00113E28" w14:textId="77777777" w:rsidR="00DC51B0" w:rsidRPr="00C87059" w:rsidRDefault="00DC51B0" w:rsidP="00323381">
            <w:pPr>
              <w:ind w:left="-108" w:right="-110"/>
              <w:jc w:val="center"/>
              <w:rPr>
                <w:rFonts w:ascii="Arial" w:hAnsi="Arial" w:cs="Arial"/>
                <w:b w:val="0"/>
                <w:sz w:val="18"/>
                <w:szCs w:val="18"/>
              </w:rPr>
            </w:pPr>
            <w:r w:rsidRPr="00C87059">
              <w:rPr>
                <w:rFonts w:ascii="Arial" w:hAnsi="Arial" w:cs="Arial"/>
                <w:sz w:val="18"/>
                <w:szCs w:val="18"/>
              </w:rPr>
              <w:t>Fin</w:t>
            </w:r>
          </w:p>
        </w:tc>
        <w:tc>
          <w:tcPr>
            <w:tcW w:w="5244" w:type="dxa"/>
            <w:tcBorders>
              <w:top w:val="single" w:sz="4" w:space="0" w:color="000000"/>
              <w:left w:val="single" w:sz="4" w:space="0" w:color="000000"/>
              <w:bottom w:val="single" w:sz="4" w:space="0" w:color="000000"/>
              <w:right w:val="single" w:sz="4" w:space="0" w:color="000000"/>
            </w:tcBorders>
            <w:shd w:val="clear" w:color="FFFFFF" w:fill="FFFFFF"/>
          </w:tcPr>
          <w:p w14:paraId="308A3217" w14:textId="77777777" w:rsidR="00DC51B0" w:rsidRPr="00556A04" w:rsidRDefault="00DC51B0" w:rsidP="0032338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556A04">
              <w:rPr>
                <w:rFonts w:ascii="Arial" w:hAnsi="Arial" w:cs="Arial"/>
                <w:color w:val="000000"/>
                <w:sz w:val="18"/>
                <w:szCs w:val="18"/>
              </w:rPr>
              <w:t>Reporte estadístico del aeródromo publicado en la página web de VIP SAESA: Dirección de Enlace Institucional.</w:t>
            </w:r>
          </w:p>
          <w:p w14:paraId="40B0609E" w14:textId="77777777" w:rsidR="00DC51B0" w:rsidRPr="00C87059" w:rsidRDefault="00DC51B0" w:rsidP="0032338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C87059">
              <w:rPr>
                <w:rFonts w:ascii="Arial" w:hAnsi="Arial" w:cs="Arial"/>
                <w:color w:val="000000"/>
                <w:sz w:val="18"/>
                <w:szCs w:val="18"/>
              </w:rPr>
              <w:t xml:space="preserve">Coordinadora de Aeródromos Zona Norte </w:t>
            </w:r>
            <w:hyperlink r:id="rId11" w:history="1">
              <w:r w:rsidRPr="00C87059">
                <w:rPr>
                  <w:rFonts w:ascii="Arial" w:hAnsi="Arial" w:cs="Arial"/>
                  <w:color w:val="0000FF" w:themeColor="hyperlink"/>
                  <w:sz w:val="18"/>
                  <w:szCs w:val="18"/>
                  <w:u w:val="single"/>
                </w:rPr>
                <w:t>https://www.vipsaesa.com/reporte-ejecutivo-de-desempeno/</w:t>
              </w:r>
            </w:hyperlink>
          </w:p>
        </w:tc>
        <w:tc>
          <w:tcPr>
            <w:tcW w:w="426" w:type="dxa"/>
            <w:tcBorders>
              <w:top w:val="single" w:sz="4" w:space="0" w:color="auto"/>
              <w:bottom w:val="single" w:sz="4" w:space="0" w:color="auto"/>
            </w:tcBorders>
            <w:shd w:val="clear" w:color="auto" w:fill="FFFFFF" w:themeFill="background1"/>
            <w:vAlign w:val="center"/>
          </w:tcPr>
          <w:p w14:paraId="497760B8" w14:textId="77777777" w:rsidR="00DC51B0" w:rsidRPr="0034220A" w:rsidRDefault="00DC51B0" w:rsidP="0032338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sidRPr="0034220A">
              <w:rPr>
                <w:rFonts w:ascii="Webdings" w:hAnsi="Webdings" w:cs="Arial"/>
                <w:b/>
                <w:sz w:val="18"/>
                <w:szCs w:val="18"/>
              </w:rPr>
              <w:t></w:t>
            </w:r>
          </w:p>
        </w:tc>
        <w:tc>
          <w:tcPr>
            <w:tcW w:w="567" w:type="dxa"/>
            <w:tcBorders>
              <w:top w:val="single" w:sz="4" w:space="0" w:color="auto"/>
              <w:bottom w:val="single" w:sz="4" w:space="0" w:color="auto"/>
            </w:tcBorders>
            <w:shd w:val="clear" w:color="auto" w:fill="FFFFFF" w:themeFill="background1"/>
            <w:vAlign w:val="center"/>
          </w:tcPr>
          <w:p w14:paraId="03C64C16" w14:textId="77777777" w:rsidR="00DC51B0" w:rsidRPr="0034220A" w:rsidRDefault="00DC51B0" w:rsidP="0032338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sidRPr="0034220A">
              <w:rPr>
                <w:rFonts w:ascii="Webdings" w:hAnsi="Webdings" w:cs="Arial"/>
                <w:b/>
                <w:sz w:val="18"/>
                <w:szCs w:val="18"/>
              </w:rPr>
              <w:t></w:t>
            </w:r>
          </w:p>
        </w:tc>
        <w:tc>
          <w:tcPr>
            <w:tcW w:w="424" w:type="dxa"/>
            <w:tcBorders>
              <w:top w:val="single" w:sz="4" w:space="0" w:color="auto"/>
              <w:bottom w:val="single" w:sz="4" w:space="0" w:color="auto"/>
            </w:tcBorders>
            <w:shd w:val="clear" w:color="auto" w:fill="FFFFFF" w:themeFill="background1"/>
            <w:vAlign w:val="center"/>
          </w:tcPr>
          <w:p w14:paraId="6961A847" w14:textId="456BFEF0" w:rsidR="00DC51B0" w:rsidRPr="0034220A" w:rsidRDefault="00763030" w:rsidP="0032338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sidRPr="00675129">
              <w:rPr>
                <w:rFonts w:ascii="Arial" w:hAnsi="Arial" w:cs="Arial"/>
                <w:b/>
                <w:sz w:val="18"/>
                <w:szCs w:val="18"/>
              </w:rPr>
              <w:t>x</w:t>
            </w:r>
          </w:p>
        </w:tc>
        <w:tc>
          <w:tcPr>
            <w:tcW w:w="426" w:type="dxa"/>
            <w:tcBorders>
              <w:top w:val="single" w:sz="4" w:space="0" w:color="auto"/>
              <w:bottom w:val="single" w:sz="4" w:space="0" w:color="auto"/>
            </w:tcBorders>
            <w:shd w:val="clear" w:color="auto" w:fill="FFFFFF" w:themeFill="background1"/>
            <w:vAlign w:val="center"/>
          </w:tcPr>
          <w:p w14:paraId="6281A626" w14:textId="77777777" w:rsidR="00DC51B0" w:rsidRPr="0034220A" w:rsidRDefault="00DC51B0" w:rsidP="0032338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sidRPr="0034220A">
              <w:rPr>
                <w:rFonts w:ascii="Webdings" w:hAnsi="Webdings" w:cs="Arial"/>
                <w:b/>
                <w:sz w:val="18"/>
                <w:szCs w:val="18"/>
              </w:rPr>
              <w:t></w:t>
            </w:r>
          </w:p>
        </w:tc>
      </w:tr>
      <w:tr w:rsidR="00DC51B0" w:rsidRPr="004D0AA1" w14:paraId="02CB6B1C" w14:textId="77777777" w:rsidTr="001C55D8">
        <w:trPr>
          <w:trHeight w:val="109"/>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14:paraId="1E6C979F" w14:textId="77777777" w:rsidR="00DC51B0" w:rsidRPr="00C87059" w:rsidRDefault="00DC51B0" w:rsidP="00323381">
            <w:pPr>
              <w:ind w:left="-108" w:right="-110"/>
              <w:jc w:val="center"/>
              <w:rPr>
                <w:rFonts w:ascii="Arial" w:hAnsi="Arial" w:cs="Arial"/>
                <w:b w:val="0"/>
                <w:sz w:val="18"/>
                <w:szCs w:val="18"/>
              </w:rPr>
            </w:pPr>
            <w:r w:rsidRPr="00C87059">
              <w:rPr>
                <w:rFonts w:ascii="Arial" w:hAnsi="Arial" w:cs="Arial"/>
                <w:sz w:val="18"/>
                <w:szCs w:val="18"/>
              </w:rPr>
              <w:t>Propósito</w:t>
            </w:r>
          </w:p>
        </w:tc>
        <w:tc>
          <w:tcPr>
            <w:tcW w:w="5244" w:type="dxa"/>
            <w:tcBorders>
              <w:top w:val="single" w:sz="4" w:space="0" w:color="000000"/>
              <w:left w:val="single" w:sz="4" w:space="0" w:color="000000"/>
              <w:bottom w:val="single" w:sz="4" w:space="0" w:color="000000"/>
              <w:right w:val="single" w:sz="4" w:space="0" w:color="000000"/>
            </w:tcBorders>
            <w:shd w:val="clear" w:color="FFFFFF" w:fill="FFFFFF"/>
          </w:tcPr>
          <w:p w14:paraId="47015FC4" w14:textId="77777777" w:rsidR="00DC51B0" w:rsidRPr="00C87059" w:rsidRDefault="00DC51B0" w:rsidP="0032338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556A04">
              <w:rPr>
                <w:rFonts w:ascii="Arial" w:hAnsi="Arial" w:cs="Arial"/>
                <w:color w:val="000000"/>
                <w:sz w:val="18"/>
                <w:szCs w:val="18"/>
              </w:rPr>
              <w:t>Reporte estadístico VIPSAESA</w:t>
            </w:r>
          </w:p>
          <w:p w14:paraId="1AC3B41A" w14:textId="77777777" w:rsidR="00DC51B0" w:rsidRPr="00C87059" w:rsidRDefault="00DC51B0" w:rsidP="00323381">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556A04">
              <w:rPr>
                <w:rFonts w:ascii="Arial" w:hAnsi="Arial" w:cs="Arial"/>
                <w:color w:val="000000"/>
                <w:sz w:val="18"/>
                <w:szCs w:val="18"/>
              </w:rPr>
              <w:t xml:space="preserve">Coordinadora de Aeródromos Zona Norte </w:t>
            </w:r>
            <w:hyperlink r:id="rId12" w:history="1">
              <w:r w:rsidRPr="00C87059">
                <w:rPr>
                  <w:rFonts w:ascii="Arial" w:hAnsi="Arial" w:cs="Arial"/>
                  <w:color w:val="0000FF" w:themeColor="hyperlink"/>
                  <w:sz w:val="18"/>
                  <w:szCs w:val="18"/>
                  <w:u w:val="single"/>
                </w:rPr>
                <w:t>https://www.vipsaesa.com/reporte-ejecutivo-de-desempeno/</w:t>
              </w:r>
            </w:hyperlink>
          </w:p>
        </w:tc>
        <w:tc>
          <w:tcPr>
            <w:tcW w:w="426" w:type="dxa"/>
            <w:tcBorders>
              <w:top w:val="single" w:sz="4" w:space="0" w:color="auto"/>
              <w:bottom w:val="single" w:sz="4" w:space="0" w:color="auto"/>
            </w:tcBorders>
            <w:shd w:val="clear" w:color="auto" w:fill="FFFFFF" w:themeFill="background1"/>
            <w:vAlign w:val="center"/>
          </w:tcPr>
          <w:p w14:paraId="60E11160" w14:textId="77777777" w:rsidR="00DC51B0" w:rsidRPr="0034220A" w:rsidRDefault="00DC51B0" w:rsidP="0032338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sidRPr="0034220A">
              <w:rPr>
                <w:rFonts w:ascii="Webdings" w:hAnsi="Webdings" w:cs="Arial"/>
                <w:b/>
                <w:sz w:val="18"/>
                <w:szCs w:val="18"/>
              </w:rPr>
              <w:t></w:t>
            </w:r>
          </w:p>
        </w:tc>
        <w:tc>
          <w:tcPr>
            <w:tcW w:w="567" w:type="dxa"/>
            <w:tcBorders>
              <w:top w:val="single" w:sz="4" w:space="0" w:color="auto"/>
              <w:bottom w:val="single" w:sz="4" w:space="0" w:color="auto"/>
            </w:tcBorders>
            <w:shd w:val="clear" w:color="auto" w:fill="FFFFFF" w:themeFill="background1"/>
            <w:vAlign w:val="center"/>
          </w:tcPr>
          <w:p w14:paraId="3564781A" w14:textId="77777777" w:rsidR="00DC51B0" w:rsidRPr="0034220A" w:rsidRDefault="00DC51B0" w:rsidP="0032338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sidRPr="0034220A">
              <w:rPr>
                <w:rFonts w:ascii="Webdings" w:hAnsi="Webdings" w:cs="Arial"/>
                <w:b/>
                <w:sz w:val="18"/>
                <w:szCs w:val="18"/>
              </w:rPr>
              <w:t></w:t>
            </w:r>
          </w:p>
        </w:tc>
        <w:tc>
          <w:tcPr>
            <w:tcW w:w="424" w:type="dxa"/>
            <w:tcBorders>
              <w:top w:val="single" w:sz="4" w:space="0" w:color="auto"/>
              <w:bottom w:val="single" w:sz="4" w:space="0" w:color="auto"/>
            </w:tcBorders>
            <w:shd w:val="clear" w:color="auto" w:fill="FFFFFF" w:themeFill="background1"/>
            <w:vAlign w:val="center"/>
          </w:tcPr>
          <w:p w14:paraId="6A604A52" w14:textId="1DD3112F" w:rsidR="00DC51B0" w:rsidRPr="0034220A" w:rsidRDefault="00763030" w:rsidP="0032338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sidRPr="00675129">
              <w:rPr>
                <w:rFonts w:ascii="Arial" w:hAnsi="Arial" w:cs="Arial"/>
                <w:b/>
                <w:sz w:val="18"/>
                <w:szCs w:val="18"/>
              </w:rPr>
              <w:t>x</w:t>
            </w:r>
          </w:p>
        </w:tc>
        <w:tc>
          <w:tcPr>
            <w:tcW w:w="426" w:type="dxa"/>
            <w:tcBorders>
              <w:top w:val="single" w:sz="4" w:space="0" w:color="auto"/>
              <w:bottom w:val="single" w:sz="4" w:space="0" w:color="auto"/>
            </w:tcBorders>
            <w:shd w:val="clear" w:color="auto" w:fill="FFFFFF" w:themeFill="background1"/>
            <w:vAlign w:val="center"/>
          </w:tcPr>
          <w:p w14:paraId="0B101391" w14:textId="77777777" w:rsidR="00DC51B0" w:rsidRPr="0034220A" w:rsidRDefault="00DC51B0" w:rsidP="0032338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sidRPr="0034220A">
              <w:rPr>
                <w:rFonts w:ascii="Webdings" w:hAnsi="Webdings" w:cs="Arial"/>
                <w:b/>
                <w:sz w:val="18"/>
                <w:szCs w:val="18"/>
              </w:rPr>
              <w:t></w:t>
            </w:r>
          </w:p>
        </w:tc>
      </w:tr>
      <w:tr w:rsidR="00763030" w:rsidRPr="004D0AA1" w14:paraId="484878FE" w14:textId="77777777" w:rsidTr="00763030">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14:paraId="50D8C4F2" w14:textId="77777777" w:rsidR="00763030" w:rsidRPr="00C87059" w:rsidRDefault="00763030" w:rsidP="00763030">
            <w:pPr>
              <w:ind w:left="-108" w:right="-110"/>
              <w:jc w:val="center"/>
              <w:rPr>
                <w:rFonts w:ascii="Arial" w:hAnsi="Arial" w:cs="Arial"/>
                <w:sz w:val="18"/>
                <w:szCs w:val="18"/>
              </w:rPr>
            </w:pPr>
            <w:r w:rsidRPr="00C87059">
              <w:rPr>
                <w:rFonts w:ascii="Arial" w:hAnsi="Arial" w:cs="Arial"/>
                <w:sz w:val="18"/>
                <w:szCs w:val="18"/>
              </w:rPr>
              <w:t>Componente 01</w:t>
            </w:r>
          </w:p>
        </w:tc>
        <w:tc>
          <w:tcPr>
            <w:tcW w:w="5244" w:type="dxa"/>
            <w:tcBorders>
              <w:top w:val="single" w:sz="4" w:space="0" w:color="000000"/>
              <w:left w:val="single" w:sz="4" w:space="0" w:color="000000"/>
              <w:bottom w:val="single" w:sz="4" w:space="0" w:color="000000"/>
              <w:right w:val="single" w:sz="4" w:space="0" w:color="000000"/>
            </w:tcBorders>
            <w:shd w:val="clear" w:color="FFFFFF" w:fill="FFFFFF"/>
          </w:tcPr>
          <w:p w14:paraId="27086577" w14:textId="77777777" w:rsidR="00763030" w:rsidRPr="00556A04" w:rsidRDefault="00763030" w:rsidP="00763030">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556A04">
              <w:rPr>
                <w:rFonts w:ascii="Arial" w:hAnsi="Arial" w:cs="Arial"/>
                <w:color w:val="000000"/>
                <w:sz w:val="18"/>
                <w:szCs w:val="18"/>
              </w:rPr>
              <w:t>Reporte estadístico del aeródromo publicado en la página web de vipsaesa:</w:t>
            </w:r>
            <w:hyperlink r:id="rId13" w:history="1">
              <w:r w:rsidRPr="00C87059">
                <w:rPr>
                  <w:rFonts w:ascii="Arial" w:hAnsi="Arial" w:cs="Arial"/>
                  <w:color w:val="0000FF" w:themeColor="hyperlink"/>
                  <w:sz w:val="18"/>
                  <w:szCs w:val="18"/>
                  <w:u w:val="single"/>
                </w:rPr>
                <w:t>https://www.vipsaesa.com/reporte-ejecutivo-de-desempeno/</w:t>
              </w:r>
            </w:hyperlink>
          </w:p>
          <w:p w14:paraId="08293FC7" w14:textId="77777777" w:rsidR="00763030" w:rsidRPr="00C87059" w:rsidRDefault="00763030" w:rsidP="00763030">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556A04">
              <w:rPr>
                <w:rFonts w:ascii="Arial" w:hAnsi="Arial" w:cs="Arial"/>
                <w:color w:val="000000"/>
                <w:sz w:val="18"/>
                <w:szCs w:val="18"/>
              </w:rPr>
              <w:t xml:space="preserve">Coordinadora de Aeródromos Zona Norte   </w:t>
            </w:r>
          </w:p>
        </w:tc>
        <w:tc>
          <w:tcPr>
            <w:tcW w:w="426" w:type="dxa"/>
            <w:tcBorders>
              <w:top w:val="single" w:sz="4" w:space="0" w:color="auto"/>
              <w:bottom w:val="single" w:sz="4" w:space="0" w:color="auto"/>
            </w:tcBorders>
            <w:shd w:val="clear" w:color="auto" w:fill="FFFFFF" w:themeFill="background1"/>
            <w:vAlign w:val="center"/>
          </w:tcPr>
          <w:p w14:paraId="31807BF4" w14:textId="77777777" w:rsidR="00763030" w:rsidRPr="0034220A" w:rsidRDefault="00763030" w:rsidP="0076303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sidRPr="0034220A">
              <w:rPr>
                <w:rFonts w:ascii="Webdings" w:hAnsi="Webdings" w:cs="Arial"/>
                <w:b/>
                <w:sz w:val="18"/>
                <w:szCs w:val="18"/>
              </w:rPr>
              <w:t></w:t>
            </w:r>
          </w:p>
        </w:tc>
        <w:tc>
          <w:tcPr>
            <w:tcW w:w="567" w:type="dxa"/>
            <w:tcBorders>
              <w:top w:val="single" w:sz="4" w:space="0" w:color="auto"/>
              <w:bottom w:val="single" w:sz="4" w:space="0" w:color="auto"/>
            </w:tcBorders>
            <w:shd w:val="clear" w:color="auto" w:fill="FFFFFF" w:themeFill="background1"/>
            <w:vAlign w:val="center"/>
          </w:tcPr>
          <w:p w14:paraId="291FFE22" w14:textId="77777777" w:rsidR="00763030" w:rsidRPr="0034220A" w:rsidRDefault="00763030" w:rsidP="0076303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sidRPr="0034220A">
              <w:rPr>
                <w:rFonts w:ascii="Webdings" w:hAnsi="Webdings" w:cs="Arial"/>
                <w:b/>
                <w:sz w:val="18"/>
                <w:szCs w:val="18"/>
              </w:rPr>
              <w:t></w:t>
            </w:r>
          </w:p>
        </w:tc>
        <w:tc>
          <w:tcPr>
            <w:tcW w:w="424" w:type="dxa"/>
            <w:tcBorders>
              <w:top w:val="single" w:sz="4" w:space="0" w:color="auto"/>
              <w:bottom w:val="single" w:sz="4" w:space="0" w:color="auto"/>
            </w:tcBorders>
            <w:shd w:val="clear" w:color="auto" w:fill="FFFFFF" w:themeFill="background1"/>
            <w:vAlign w:val="center"/>
          </w:tcPr>
          <w:p w14:paraId="4B65248F" w14:textId="0C6F6A92" w:rsidR="00763030" w:rsidRPr="0034220A" w:rsidRDefault="00763030" w:rsidP="0076303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sidRPr="00002411">
              <w:rPr>
                <w:rFonts w:ascii="Arial" w:hAnsi="Arial" w:cs="Arial"/>
                <w:b/>
                <w:sz w:val="18"/>
                <w:szCs w:val="18"/>
              </w:rPr>
              <w:t>x</w:t>
            </w:r>
          </w:p>
        </w:tc>
        <w:tc>
          <w:tcPr>
            <w:tcW w:w="426" w:type="dxa"/>
            <w:tcBorders>
              <w:top w:val="single" w:sz="4" w:space="0" w:color="auto"/>
              <w:bottom w:val="single" w:sz="4" w:space="0" w:color="auto"/>
            </w:tcBorders>
            <w:shd w:val="clear" w:color="auto" w:fill="FFFFFF" w:themeFill="background1"/>
            <w:vAlign w:val="center"/>
          </w:tcPr>
          <w:p w14:paraId="0238635C" w14:textId="77777777" w:rsidR="00763030" w:rsidRPr="0034220A" w:rsidRDefault="00763030" w:rsidP="0076303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sidRPr="0034220A">
              <w:rPr>
                <w:rFonts w:ascii="Webdings" w:hAnsi="Webdings" w:cs="Arial"/>
                <w:b/>
                <w:sz w:val="18"/>
                <w:szCs w:val="18"/>
              </w:rPr>
              <w:t></w:t>
            </w:r>
          </w:p>
        </w:tc>
      </w:tr>
      <w:tr w:rsidR="00763030" w:rsidRPr="004D0AA1" w14:paraId="25E02BB4" w14:textId="77777777" w:rsidTr="00763030">
        <w:trPr>
          <w:trHeight w:val="105"/>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auto"/>
            <w:vAlign w:val="center"/>
          </w:tcPr>
          <w:p w14:paraId="1F568770" w14:textId="77777777" w:rsidR="00763030" w:rsidRPr="00C87059" w:rsidRDefault="00763030" w:rsidP="00763030">
            <w:pPr>
              <w:spacing w:line="276" w:lineRule="auto"/>
              <w:ind w:left="-108" w:right="-110"/>
              <w:jc w:val="center"/>
              <w:rPr>
                <w:rFonts w:ascii="Arial" w:hAnsi="Arial" w:cs="Arial"/>
                <w:sz w:val="18"/>
                <w:szCs w:val="18"/>
              </w:rPr>
            </w:pPr>
            <w:r w:rsidRPr="00C87059">
              <w:rPr>
                <w:rFonts w:ascii="Arial" w:hAnsi="Arial" w:cs="Arial"/>
                <w:sz w:val="18"/>
                <w:szCs w:val="18"/>
              </w:rPr>
              <w:t>Componente 01</w:t>
            </w:r>
          </w:p>
          <w:p w14:paraId="55969207" w14:textId="77777777" w:rsidR="00763030" w:rsidRPr="00C87059" w:rsidRDefault="00763030" w:rsidP="00763030">
            <w:pPr>
              <w:ind w:left="-108" w:right="-110"/>
              <w:jc w:val="center"/>
              <w:rPr>
                <w:rFonts w:ascii="Arial" w:hAnsi="Arial" w:cs="Arial"/>
                <w:sz w:val="18"/>
                <w:szCs w:val="18"/>
              </w:rPr>
            </w:pPr>
            <w:r w:rsidRPr="00C87059">
              <w:rPr>
                <w:rFonts w:ascii="Arial" w:hAnsi="Arial" w:cs="Arial"/>
                <w:sz w:val="18"/>
                <w:szCs w:val="18"/>
              </w:rPr>
              <w:t>Actividad 01</w:t>
            </w:r>
          </w:p>
        </w:tc>
        <w:tc>
          <w:tcPr>
            <w:tcW w:w="5244" w:type="dxa"/>
            <w:tcBorders>
              <w:top w:val="single" w:sz="4" w:space="0" w:color="000000"/>
              <w:left w:val="single" w:sz="4" w:space="0" w:color="000000"/>
              <w:bottom w:val="single" w:sz="4" w:space="0" w:color="000000"/>
              <w:right w:val="single" w:sz="4" w:space="0" w:color="000000"/>
            </w:tcBorders>
            <w:shd w:val="clear" w:color="FFFFFF" w:fill="FFFFFF"/>
          </w:tcPr>
          <w:p w14:paraId="0C6CF52E" w14:textId="77777777" w:rsidR="00763030" w:rsidRPr="00556A04" w:rsidRDefault="00763030" w:rsidP="00763030">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556A04">
              <w:rPr>
                <w:rFonts w:ascii="Arial" w:hAnsi="Arial" w:cs="Arial"/>
                <w:color w:val="000000"/>
                <w:sz w:val="18"/>
                <w:szCs w:val="18"/>
              </w:rPr>
              <w:t xml:space="preserve">Bitácoras de mantenimiento publicado en la página web de       </w:t>
            </w:r>
            <w:proofErr w:type="spellStart"/>
            <w:r w:rsidRPr="00556A04">
              <w:rPr>
                <w:rFonts w:ascii="Arial" w:hAnsi="Arial" w:cs="Arial"/>
                <w:color w:val="000000"/>
                <w:sz w:val="18"/>
                <w:szCs w:val="18"/>
              </w:rPr>
              <w:t>vipsaesa</w:t>
            </w:r>
            <w:proofErr w:type="spellEnd"/>
            <w:r w:rsidRPr="00556A04">
              <w:rPr>
                <w:rFonts w:ascii="Arial" w:hAnsi="Arial" w:cs="Arial"/>
                <w:color w:val="000000"/>
                <w:sz w:val="18"/>
                <w:szCs w:val="18"/>
              </w:rPr>
              <w:t xml:space="preserve">: </w:t>
            </w:r>
            <w:hyperlink r:id="rId14" w:history="1">
              <w:r w:rsidRPr="00C87059">
                <w:rPr>
                  <w:rFonts w:ascii="Arial" w:hAnsi="Arial" w:cs="Arial"/>
                  <w:color w:val="0000FF" w:themeColor="hyperlink"/>
                  <w:sz w:val="18"/>
                  <w:szCs w:val="18"/>
                  <w:u w:val="single"/>
                </w:rPr>
                <w:t>https://www.vipsaesa.com/reporte-ejecutivo-de-desempeno/</w:t>
              </w:r>
            </w:hyperlink>
          </w:p>
          <w:p w14:paraId="4B06A8FF" w14:textId="77777777" w:rsidR="00763030" w:rsidRPr="00C87059" w:rsidRDefault="00763030" w:rsidP="00763030">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C87059">
              <w:rPr>
                <w:rFonts w:ascii="Arial" w:hAnsi="Arial" w:cs="Arial"/>
                <w:color w:val="000000"/>
                <w:sz w:val="18"/>
                <w:szCs w:val="18"/>
              </w:rPr>
              <w:t>Coordinador de enlace Institucional.</w:t>
            </w:r>
          </w:p>
        </w:tc>
        <w:tc>
          <w:tcPr>
            <w:tcW w:w="426" w:type="dxa"/>
            <w:tcBorders>
              <w:top w:val="single" w:sz="4" w:space="0" w:color="auto"/>
              <w:bottom w:val="single" w:sz="4" w:space="0" w:color="auto"/>
            </w:tcBorders>
            <w:shd w:val="clear" w:color="auto" w:fill="auto"/>
            <w:vAlign w:val="center"/>
          </w:tcPr>
          <w:p w14:paraId="598E1CD2" w14:textId="77777777" w:rsidR="00763030" w:rsidRPr="0034220A" w:rsidRDefault="00763030" w:rsidP="0076303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sidRPr="0034220A">
              <w:rPr>
                <w:rFonts w:ascii="Webdings" w:hAnsi="Webdings" w:cs="Arial"/>
                <w:b/>
                <w:sz w:val="18"/>
                <w:szCs w:val="18"/>
              </w:rPr>
              <w:t></w:t>
            </w:r>
          </w:p>
        </w:tc>
        <w:tc>
          <w:tcPr>
            <w:tcW w:w="567" w:type="dxa"/>
            <w:tcBorders>
              <w:top w:val="single" w:sz="4" w:space="0" w:color="auto"/>
              <w:bottom w:val="single" w:sz="4" w:space="0" w:color="auto"/>
            </w:tcBorders>
            <w:shd w:val="clear" w:color="auto" w:fill="auto"/>
            <w:vAlign w:val="center"/>
          </w:tcPr>
          <w:p w14:paraId="3BF48A7E" w14:textId="77777777" w:rsidR="00763030" w:rsidRPr="0034220A" w:rsidRDefault="00763030" w:rsidP="0076303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sidRPr="0034220A">
              <w:rPr>
                <w:rFonts w:ascii="Webdings" w:hAnsi="Webdings" w:cs="Arial"/>
                <w:b/>
                <w:sz w:val="18"/>
                <w:szCs w:val="18"/>
              </w:rPr>
              <w:t></w:t>
            </w:r>
          </w:p>
        </w:tc>
        <w:tc>
          <w:tcPr>
            <w:tcW w:w="424" w:type="dxa"/>
            <w:tcBorders>
              <w:top w:val="single" w:sz="4" w:space="0" w:color="auto"/>
              <w:bottom w:val="single" w:sz="4" w:space="0" w:color="auto"/>
            </w:tcBorders>
            <w:shd w:val="clear" w:color="auto" w:fill="auto"/>
            <w:vAlign w:val="center"/>
          </w:tcPr>
          <w:p w14:paraId="2F71D453" w14:textId="340E2FFF" w:rsidR="00763030" w:rsidRPr="0034220A" w:rsidRDefault="00763030" w:rsidP="0076303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sidRPr="00002411">
              <w:rPr>
                <w:rFonts w:ascii="Arial" w:hAnsi="Arial" w:cs="Arial"/>
                <w:b/>
                <w:sz w:val="18"/>
                <w:szCs w:val="18"/>
              </w:rPr>
              <w:t>x</w:t>
            </w:r>
          </w:p>
        </w:tc>
        <w:tc>
          <w:tcPr>
            <w:tcW w:w="426" w:type="dxa"/>
            <w:tcBorders>
              <w:top w:val="single" w:sz="4" w:space="0" w:color="auto"/>
              <w:bottom w:val="single" w:sz="4" w:space="0" w:color="auto"/>
            </w:tcBorders>
            <w:shd w:val="clear" w:color="auto" w:fill="auto"/>
            <w:vAlign w:val="center"/>
          </w:tcPr>
          <w:p w14:paraId="3CEB31BE" w14:textId="77777777" w:rsidR="00763030" w:rsidRPr="0034220A" w:rsidRDefault="00763030" w:rsidP="0076303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sidRPr="0034220A">
              <w:rPr>
                <w:rFonts w:ascii="Webdings" w:hAnsi="Webdings" w:cs="Arial"/>
                <w:b/>
                <w:sz w:val="18"/>
                <w:szCs w:val="18"/>
              </w:rPr>
              <w:t></w:t>
            </w:r>
          </w:p>
        </w:tc>
      </w:tr>
      <w:tr w:rsidR="00763030" w:rsidRPr="004D0AA1" w14:paraId="48A6B897" w14:textId="77777777" w:rsidTr="00763030">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FFFFFF" w:themeFill="background1"/>
            <w:vAlign w:val="center"/>
          </w:tcPr>
          <w:p w14:paraId="23F95E87" w14:textId="77777777" w:rsidR="00763030" w:rsidRPr="00C87059" w:rsidRDefault="00763030" w:rsidP="00763030">
            <w:pPr>
              <w:spacing w:line="276" w:lineRule="auto"/>
              <w:ind w:left="-108" w:right="-110"/>
              <w:jc w:val="center"/>
              <w:rPr>
                <w:rFonts w:ascii="Arial" w:hAnsi="Arial" w:cs="Arial"/>
                <w:sz w:val="18"/>
                <w:szCs w:val="18"/>
              </w:rPr>
            </w:pPr>
            <w:r w:rsidRPr="00C87059">
              <w:rPr>
                <w:rFonts w:ascii="Arial" w:hAnsi="Arial" w:cs="Arial"/>
                <w:sz w:val="18"/>
                <w:szCs w:val="18"/>
              </w:rPr>
              <w:t>Componente 02</w:t>
            </w:r>
          </w:p>
          <w:p w14:paraId="30AC151F" w14:textId="77777777" w:rsidR="00763030" w:rsidRPr="00C87059" w:rsidRDefault="00763030" w:rsidP="00763030">
            <w:pPr>
              <w:ind w:left="-108" w:right="-110"/>
              <w:jc w:val="center"/>
              <w:rPr>
                <w:rFonts w:ascii="Arial" w:hAnsi="Arial" w:cs="Arial"/>
                <w:sz w:val="18"/>
                <w:szCs w:val="18"/>
              </w:rPr>
            </w:pPr>
          </w:p>
        </w:tc>
        <w:tc>
          <w:tcPr>
            <w:tcW w:w="5244" w:type="dxa"/>
            <w:tcBorders>
              <w:top w:val="single" w:sz="4" w:space="0" w:color="000000"/>
              <w:left w:val="single" w:sz="4" w:space="0" w:color="000000"/>
              <w:bottom w:val="single" w:sz="4" w:space="0" w:color="000000"/>
              <w:right w:val="single" w:sz="4" w:space="0" w:color="000000"/>
            </w:tcBorders>
            <w:shd w:val="clear" w:color="FFFFFF" w:fill="FFFFFF"/>
          </w:tcPr>
          <w:p w14:paraId="54B302F4" w14:textId="77777777" w:rsidR="00763030" w:rsidRPr="00C87059" w:rsidRDefault="00763030" w:rsidP="0076303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87059">
              <w:rPr>
                <w:rFonts w:ascii="Arial" w:hAnsi="Arial" w:cs="Arial"/>
                <w:color w:val="000000"/>
                <w:sz w:val="18"/>
                <w:szCs w:val="18"/>
              </w:rPr>
              <w:t xml:space="preserve">Reportes estadísticos  de servicios operados publicado en la página web </w:t>
            </w:r>
            <w:proofErr w:type="spellStart"/>
            <w:r w:rsidRPr="00C87059">
              <w:rPr>
                <w:rFonts w:ascii="Arial" w:hAnsi="Arial" w:cs="Arial"/>
                <w:color w:val="000000"/>
                <w:sz w:val="18"/>
                <w:szCs w:val="18"/>
              </w:rPr>
              <w:t>vipsaesa</w:t>
            </w:r>
            <w:proofErr w:type="spellEnd"/>
            <w:r w:rsidRPr="00C87059">
              <w:rPr>
                <w:rFonts w:ascii="Arial" w:hAnsi="Arial" w:cs="Arial"/>
                <w:color w:val="000000"/>
                <w:sz w:val="18"/>
                <w:szCs w:val="18"/>
              </w:rPr>
              <w:t xml:space="preserve">: Coordinación de Comercialización </w:t>
            </w:r>
            <w:hyperlink r:id="rId15" w:history="1">
              <w:r w:rsidRPr="00C87059">
                <w:rPr>
                  <w:rFonts w:ascii="Arial" w:hAnsi="Arial" w:cs="Arial"/>
                  <w:color w:val="0000FF" w:themeColor="hyperlink"/>
                  <w:sz w:val="18"/>
                  <w:szCs w:val="18"/>
                  <w:u w:val="single"/>
                </w:rPr>
                <w:t>https://www.vipsaesa.com/reporte-ejecutivo-de-desempeno/</w:t>
              </w:r>
            </w:hyperlink>
          </w:p>
          <w:p w14:paraId="7285296C" w14:textId="77777777" w:rsidR="00763030" w:rsidRPr="00C87059" w:rsidRDefault="00763030" w:rsidP="0076303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87059">
              <w:rPr>
                <w:rFonts w:ascii="Arial" w:hAnsi="Arial" w:cs="Arial"/>
                <w:color w:val="000000"/>
                <w:sz w:val="18"/>
                <w:szCs w:val="18"/>
              </w:rPr>
              <w:t>Coordinador de Comercialización.</w:t>
            </w:r>
          </w:p>
        </w:tc>
        <w:tc>
          <w:tcPr>
            <w:tcW w:w="426" w:type="dxa"/>
            <w:tcBorders>
              <w:top w:val="single" w:sz="4" w:space="0" w:color="auto"/>
              <w:bottom w:val="single" w:sz="4" w:space="0" w:color="auto"/>
            </w:tcBorders>
            <w:shd w:val="clear" w:color="auto" w:fill="FFFFFF" w:themeFill="background1"/>
            <w:vAlign w:val="center"/>
          </w:tcPr>
          <w:p w14:paraId="79930BD1" w14:textId="77777777" w:rsidR="00763030" w:rsidRPr="0034220A" w:rsidRDefault="00763030" w:rsidP="0076303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sidRPr="0034220A">
              <w:rPr>
                <w:rFonts w:ascii="Webdings" w:hAnsi="Webdings" w:cs="Arial"/>
                <w:b/>
                <w:sz w:val="18"/>
                <w:szCs w:val="18"/>
              </w:rPr>
              <w:t></w:t>
            </w:r>
          </w:p>
        </w:tc>
        <w:tc>
          <w:tcPr>
            <w:tcW w:w="567" w:type="dxa"/>
            <w:tcBorders>
              <w:top w:val="single" w:sz="4" w:space="0" w:color="auto"/>
              <w:bottom w:val="single" w:sz="4" w:space="0" w:color="auto"/>
            </w:tcBorders>
            <w:shd w:val="clear" w:color="auto" w:fill="FFFFFF" w:themeFill="background1"/>
            <w:vAlign w:val="center"/>
          </w:tcPr>
          <w:p w14:paraId="19394D3C" w14:textId="77777777" w:rsidR="00763030" w:rsidRPr="0034220A" w:rsidRDefault="00763030" w:rsidP="0076303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sidRPr="0034220A">
              <w:rPr>
                <w:rFonts w:ascii="Webdings" w:hAnsi="Webdings" w:cs="Arial"/>
                <w:b/>
                <w:sz w:val="18"/>
                <w:szCs w:val="18"/>
              </w:rPr>
              <w:t></w:t>
            </w:r>
          </w:p>
        </w:tc>
        <w:tc>
          <w:tcPr>
            <w:tcW w:w="424" w:type="dxa"/>
            <w:tcBorders>
              <w:top w:val="single" w:sz="4" w:space="0" w:color="auto"/>
              <w:bottom w:val="single" w:sz="4" w:space="0" w:color="auto"/>
            </w:tcBorders>
            <w:shd w:val="clear" w:color="auto" w:fill="FFFFFF" w:themeFill="background1"/>
            <w:vAlign w:val="center"/>
          </w:tcPr>
          <w:p w14:paraId="4654B776" w14:textId="77DF4823" w:rsidR="00763030" w:rsidRPr="0034220A" w:rsidRDefault="00763030" w:rsidP="0076303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sidRPr="00002411">
              <w:rPr>
                <w:rFonts w:ascii="Arial" w:hAnsi="Arial" w:cs="Arial"/>
                <w:b/>
                <w:sz w:val="18"/>
                <w:szCs w:val="18"/>
              </w:rPr>
              <w:t>x</w:t>
            </w:r>
          </w:p>
        </w:tc>
        <w:tc>
          <w:tcPr>
            <w:tcW w:w="426" w:type="dxa"/>
            <w:tcBorders>
              <w:top w:val="single" w:sz="4" w:space="0" w:color="auto"/>
              <w:bottom w:val="single" w:sz="4" w:space="0" w:color="auto"/>
            </w:tcBorders>
            <w:shd w:val="clear" w:color="auto" w:fill="FFFFFF" w:themeFill="background1"/>
            <w:vAlign w:val="center"/>
          </w:tcPr>
          <w:p w14:paraId="3B0EFA57" w14:textId="77777777" w:rsidR="00763030" w:rsidRPr="0034220A" w:rsidRDefault="00763030" w:rsidP="0076303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sidRPr="0034220A">
              <w:rPr>
                <w:rFonts w:ascii="Webdings" w:hAnsi="Webdings" w:cs="Arial"/>
                <w:b/>
                <w:sz w:val="18"/>
                <w:szCs w:val="18"/>
              </w:rPr>
              <w:t></w:t>
            </w:r>
          </w:p>
        </w:tc>
      </w:tr>
      <w:tr w:rsidR="00763030" w:rsidRPr="004D0AA1" w14:paraId="57C78980" w14:textId="77777777" w:rsidTr="00763030">
        <w:trPr>
          <w:trHeight w:val="423"/>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FFFFFF" w:themeFill="background1"/>
            <w:vAlign w:val="center"/>
          </w:tcPr>
          <w:p w14:paraId="3F0462A8" w14:textId="77777777" w:rsidR="00763030" w:rsidRPr="00C87059" w:rsidRDefault="00763030" w:rsidP="00763030">
            <w:pPr>
              <w:spacing w:line="276" w:lineRule="auto"/>
              <w:ind w:left="-108" w:right="-110"/>
              <w:jc w:val="center"/>
              <w:rPr>
                <w:rFonts w:ascii="Arial" w:hAnsi="Arial" w:cs="Arial"/>
                <w:sz w:val="18"/>
                <w:szCs w:val="18"/>
              </w:rPr>
            </w:pPr>
            <w:r w:rsidRPr="00C87059">
              <w:rPr>
                <w:rFonts w:ascii="Arial" w:hAnsi="Arial" w:cs="Arial"/>
                <w:sz w:val="18"/>
                <w:szCs w:val="18"/>
              </w:rPr>
              <w:t>Componente 02</w:t>
            </w:r>
          </w:p>
          <w:p w14:paraId="26498CCB" w14:textId="77777777" w:rsidR="00763030" w:rsidRPr="00C87059" w:rsidRDefault="00763030" w:rsidP="00763030">
            <w:pPr>
              <w:ind w:left="-108" w:right="-110"/>
              <w:jc w:val="center"/>
              <w:rPr>
                <w:rFonts w:ascii="Arial" w:hAnsi="Arial" w:cs="Arial"/>
                <w:sz w:val="18"/>
                <w:szCs w:val="18"/>
              </w:rPr>
            </w:pPr>
            <w:r w:rsidRPr="00C87059">
              <w:rPr>
                <w:rFonts w:ascii="Arial" w:hAnsi="Arial" w:cs="Arial"/>
                <w:sz w:val="18"/>
                <w:szCs w:val="18"/>
              </w:rPr>
              <w:t>Actividad 01</w:t>
            </w:r>
          </w:p>
        </w:tc>
        <w:tc>
          <w:tcPr>
            <w:tcW w:w="5244" w:type="dxa"/>
            <w:tcBorders>
              <w:top w:val="single" w:sz="4" w:space="0" w:color="000000"/>
              <w:left w:val="single" w:sz="4" w:space="0" w:color="000000"/>
              <w:bottom w:val="single" w:sz="4" w:space="0" w:color="000000"/>
              <w:right w:val="single" w:sz="4" w:space="0" w:color="000000"/>
            </w:tcBorders>
            <w:shd w:val="clear" w:color="FFFFFF" w:fill="FFFFFF"/>
          </w:tcPr>
          <w:p w14:paraId="6EAAFF57" w14:textId="77777777" w:rsidR="00763030" w:rsidRPr="00C87059" w:rsidRDefault="00763030" w:rsidP="00763030">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87059">
              <w:rPr>
                <w:rFonts w:ascii="Arial" w:hAnsi="Arial" w:cs="Arial"/>
                <w:color w:val="000000"/>
                <w:sz w:val="18"/>
                <w:szCs w:val="18"/>
              </w:rPr>
              <w:t xml:space="preserve">Bitácoras de mantenimiento publicado en la página de                  </w:t>
            </w:r>
            <w:proofErr w:type="spellStart"/>
            <w:r w:rsidRPr="00C87059">
              <w:rPr>
                <w:rFonts w:ascii="Arial" w:hAnsi="Arial" w:cs="Arial"/>
                <w:color w:val="000000"/>
                <w:sz w:val="18"/>
                <w:szCs w:val="18"/>
              </w:rPr>
              <w:t>vipsaesa</w:t>
            </w:r>
            <w:proofErr w:type="spellEnd"/>
            <w:r w:rsidRPr="00C87059">
              <w:rPr>
                <w:rFonts w:ascii="Arial" w:hAnsi="Arial" w:cs="Arial"/>
                <w:color w:val="000000"/>
                <w:sz w:val="18"/>
                <w:szCs w:val="18"/>
              </w:rPr>
              <w:t xml:space="preserve">: Coordinación de Mantenimiento y Control de Calidad </w:t>
            </w:r>
          </w:p>
          <w:p w14:paraId="3112A444" w14:textId="77777777" w:rsidR="00763030" w:rsidRPr="00C87059" w:rsidRDefault="00876346" w:rsidP="00763030">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hyperlink r:id="rId16" w:history="1">
              <w:r w:rsidR="00763030" w:rsidRPr="00C87059">
                <w:rPr>
                  <w:rFonts w:ascii="Arial" w:hAnsi="Arial" w:cs="Arial"/>
                  <w:color w:val="0000FF" w:themeColor="hyperlink"/>
                  <w:sz w:val="18"/>
                  <w:szCs w:val="18"/>
                  <w:u w:val="single"/>
                </w:rPr>
                <w:t>https://www.vipsaesa.com/reporte-ejecutivo-de-desempeno/</w:t>
              </w:r>
            </w:hyperlink>
          </w:p>
          <w:p w14:paraId="3334A1B1" w14:textId="77777777" w:rsidR="00763030" w:rsidRPr="00C87059" w:rsidRDefault="00763030" w:rsidP="00763030">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C87059">
              <w:rPr>
                <w:rFonts w:ascii="Arial" w:hAnsi="Arial" w:cs="Arial"/>
                <w:color w:val="000000"/>
                <w:sz w:val="18"/>
                <w:szCs w:val="18"/>
              </w:rPr>
              <w:lastRenderedPageBreak/>
              <w:t xml:space="preserve">Coordinación de Mantenimiento y Control de Calidad </w:t>
            </w:r>
            <w:hyperlink r:id="rId17" w:history="1">
              <w:r w:rsidRPr="00C87059">
                <w:rPr>
                  <w:rFonts w:ascii="Arial" w:hAnsi="Arial" w:cs="Arial"/>
                  <w:color w:val="0000FF" w:themeColor="hyperlink"/>
                  <w:sz w:val="18"/>
                  <w:szCs w:val="18"/>
                  <w:u w:val="single"/>
                </w:rPr>
                <w:t>https://www.vipsaesa.com/reporte-ejecutivo-de-desempeno/</w:t>
              </w:r>
            </w:hyperlink>
          </w:p>
        </w:tc>
        <w:tc>
          <w:tcPr>
            <w:tcW w:w="426" w:type="dxa"/>
            <w:tcBorders>
              <w:top w:val="single" w:sz="4" w:space="0" w:color="auto"/>
              <w:bottom w:val="single" w:sz="4" w:space="0" w:color="auto"/>
            </w:tcBorders>
            <w:shd w:val="clear" w:color="auto" w:fill="FFFFFF" w:themeFill="background1"/>
            <w:vAlign w:val="center"/>
          </w:tcPr>
          <w:p w14:paraId="052BC6BD" w14:textId="77777777" w:rsidR="00763030" w:rsidRPr="0034220A" w:rsidRDefault="00763030" w:rsidP="0076303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sidRPr="0034220A">
              <w:rPr>
                <w:rFonts w:ascii="Webdings" w:hAnsi="Webdings" w:cs="Arial"/>
                <w:b/>
                <w:sz w:val="18"/>
                <w:szCs w:val="18"/>
              </w:rPr>
              <w:lastRenderedPageBreak/>
              <w:t></w:t>
            </w:r>
          </w:p>
        </w:tc>
        <w:tc>
          <w:tcPr>
            <w:tcW w:w="567" w:type="dxa"/>
            <w:tcBorders>
              <w:top w:val="single" w:sz="4" w:space="0" w:color="auto"/>
              <w:bottom w:val="single" w:sz="4" w:space="0" w:color="auto"/>
            </w:tcBorders>
            <w:shd w:val="clear" w:color="auto" w:fill="FFFFFF" w:themeFill="background1"/>
            <w:vAlign w:val="center"/>
          </w:tcPr>
          <w:p w14:paraId="7B74066A" w14:textId="77777777" w:rsidR="00763030" w:rsidRPr="0034220A" w:rsidRDefault="00763030" w:rsidP="0076303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sidRPr="0034220A">
              <w:rPr>
                <w:rFonts w:ascii="Webdings" w:hAnsi="Webdings" w:cs="Arial"/>
                <w:b/>
                <w:sz w:val="18"/>
                <w:szCs w:val="18"/>
              </w:rPr>
              <w:t></w:t>
            </w:r>
          </w:p>
        </w:tc>
        <w:tc>
          <w:tcPr>
            <w:tcW w:w="424" w:type="dxa"/>
            <w:tcBorders>
              <w:top w:val="single" w:sz="4" w:space="0" w:color="auto"/>
              <w:bottom w:val="single" w:sz="4" w:space="0" w:color="auto"/>
            </w:tcBorders>
            <w:shd w:val="clear" w:color="auto" w:fill="FFFFFF" w:themeFill="background1"/>
            <w:vAlign w:val="center"/>
          </w:tcPr>
          <w:p w14:paraId="2D2714D5" w14:textId="55BB28D6" w:rsidR="00763030" w:rsidRPr="0034220A" w:rsidRDefault="00763030" w:rsidP="0076303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sidRPr="00002411">
              <w:rPr>
                <w:rFonts w:ascii="Arial" w:hAnsi="Arial" w:cs="Arial"/>
                <w:b/>
                <w:sz w:val="18"/>
                <w:szCs w:val="18"/>
              </w:rPr>
              <w:t>x</w:t>
            </w:r>
          </w:p>
        </w:tc>
        <w:tc>
          <w:tcPr>
            <w:tcW w:w="426" w:type="dxa"/>
            <w:tcBorders>
              <w:top w:val="single" w:sz="4" w:space="0" w:color="auto"/>
              <w:bottom w:val="single" w:sz="4" w:space="0" w:color="auto"/>
            </w:tcBorders>
            <w:shd w:val="clear" w:color="auto" w:fill="FFFFFF" w:themeFill="background1"/>
            <w:vAlign w:val="center"/>
          </w:tcPr>
          <w:p w14:paraId="4F5700D3" w14:textId="77777777" w:rsidR="00763030" w:rsidRPr="0034220A" w:rsidRDefault="00763030" w:rsidP="0076303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sidRPr="0034220A">
              <w:rPr>
                <w:rFonts w:ascii="Webdings" w:hAnsi="Webdings" w:cs="Arial"/>
                <w:b/>
                <w:sz w:val="18"/>
                <w:szCs w:val="18"/>
              </w:rPr>
              <w:t></w:t>
            </w:r>
          </w:p>
        </w:tc>
      </w:tr>
      <w:tr w:rsidR="00DC51B0" w:rsidRPr="004D0AA1" w14:paraId="5FE229FD" w14:textId="77777777" w:rsidTr="001C55D8">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shd w:val="clear" w:color="auto" w:fill="FFFFFF" w:themeFill="background1"/>
            <w:vAlign w:val="center"/>
          </w:tcPr>
          <w:p w14:paraId="1CF2CE17" w14:textId="77777777" w:rsidR="00DC51B0" w:rsidRPr="00C87059" w:rsidRDefault="00DC51B0" w:rsidP="00323381">
            <w:pPr>
              <w:spacing w:line="276" w:lineRule="auto"/>
              <w:ind w:left="-108" w:right="-110"/>
              <w:jc w:val="center"/>
              <w:rPr>
                <w:rFonts w:ascii="Arial" w:hAnsi="Arial" w:cs="Arial"/>
                <w:sz w:val="18"/>
                <w:szCs w:val="18"/>
              </w:rPr>
            </w:pPr>
            <w:r w:rsidRPr="00C87059">
              <w:rPr>
                <w:rFonts w:ascii="Arial" w:hAnsi="Arial" w:cs="Arial"/>
                <w:sz w:val="18"/>
                <w:szCs w:val="18"/>
              </w:rPr>
              <w:t>Componente 02</w:t>
            </w:r>
          </w:p>
          <w:p w14:paraId="29D912FC" w14:textId="77777777" w:rsidR="00DC51B0" w:rsidRPr="00C87059" w:rsidRDefault="00DC51B0" w:rsidP="00323381">
            <w:pPr>
              <w:spacing w:line="276" w:lineRule="auto"/>
              <w:ind w:left="-108" w:right="-110"/>
              <w:jc w:val="center"/>
              <w:rPr>
                <w:rFonts w:ascii="Arial" w:hAnsi="Arial" w:cs="Arial"/>
                <w:sz w:val="18"/>
                <w:szCs w:val="18"/>
              </w:rPr>
            </w:pPr>
            <w:r w:rsidRPr="00C87059">
              <w:rPr>
                <w:rFonts w:ascii="Arial" w:hAnsi="Arial" w:cs="Arial"/>
                <w:sz w:val="18"/>
                <w:szCs w:val="18"/>
              </w:rPr>
              <w:t>Actividad 01</w:t>
            </w:r>
          </w:p>
        </w:tc>
        <w:tc>
          <w:tcPr>
            <w:tcW w:w="5244" w:type="dxa"/>
            <w:tcBorders>
              <w:top w:val="single" w:sz="4" w:space="0" w:color="000000"/>
              <w:left w:val="single" w:sz="4" w:space="0" w:color="000000"/>
              <w:bottom w:val="single" w:sz="4" w:space="0" w:color="000000"/>
              <w:right w:val="single" w:sz="4" w:space="0" w:color="000000"/>
            </w:tcBorders>
            <w:shd w:val="clear" w:color="FFFFFF" w:fill="FFFFFF"/>
          </w:tcPr>
          <w:p w14:paraId="07BA2418" w14:textId="77777777" w:rsidR="00DC51B0" w:rsidRPr="00C87059" w:rsidRDefault="00DC51B0" w:rsidP="00323381">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87059">
              <w:rPr>
                <w:rFonts w:ascii="Arial" w:hAnsi="Arial" w:cs="Arial"/>
                <w:color w:val="000000"/>
                <w:sz w:val="18"/>
                <w:szCs w:val="18"/>
              </w:rPr>
              <w:t xml:space="preserve">Reporte estadístico de capacitación de pilotos publicado en la página web de </w:t>
            </w:r>
            <w:proofErr w:type="spellStart"/>
            <w:r w:rsidRPr="00C87059">
              <w:rPr>
                <w:rFonts w:ascii="Arial" w:hAnsi="Arial" w:cs="Arial"/>
                <w:color w:val="000000"/>
                <w:sz w:val="18"/>
                <w:szCs w:val="18"/>
              </w:rPr>
              <w:t>vipsaesa</w:t>
            </w:r>
            <w:proofErr w:type="spellEnd"/>
            <w:r w:rsidRPr="00C87059">
              <w:rPr>
                <w:rFonts w:ascii="Arial" w:hAnsi="Arial" w:cs="Arial"/>
                <w:color w:val="000000"/>
                <w:sz w:val="18"/>
                <w:szCs w:val="18"/>
              </w:rPr>
              <w:t xml:space="preserve">: Coordinación General de Operaciones. </w:t>
            </w:r>
            <w:hyperlink r:id="rId18" w:history="1">
              <w:r w:rsidRPr="00C87059">
                <w:rPr>
                  <w:rFonts w:ascii="Arial" w:hAnsi="Arial" w:cs="Arial"/>
                  <w:color w:val="0000FF" w:themeColor="hyperlink"/>
                  <w:sz w:val="18"/>
                  <w:szCs w:val="18"/>
                  <w:u w:val="single"/>
                </w:rPr>
                <w:t>https://www.vipsaesa.com/reporte-ejecutivo-de-desempeno/</w:t>
              </w:r>
            </w:hyperlink>
          </w:p>
          <w:p w14:paraId="0B075855" w14:textId="77777777" w:rsidR="00DC51B0" w:rsidRPr="00C87059" w:rsidRDefault="00DC51B0" w:rsidP="00323381">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C87059">
              <w:rPr>
                <w:rFonts w:ascii="Arial" w:hAnsi="Arial" w:cs="Arial"/>
                <w:color w:val="000000"/>
                <w:sz w:val="18"/>
                <w:szCs w:val="18"/>
              </w:rPr>
              <w:t>Coordinador General de Operaciones.</w:t>
            </w:r>
          </w:p>
        </w:tc>
        <w:tc>
          <w:tcPr>
            <w:tcW w:w="426" w:type="dxa"/>
            <w:tcBorders>
              <w:top w:val="single" w:sz="4" w:space="0" w:color="auto"/>
              <w:bottom w:val="single" w:sz="4" w:space="0" w:color="auto"/>
            </w:tcBorders>
            <w:shd w:val="clear" w:color="auto" w:fill="FFFFFF" w:themeFill="background1"/>
            <w:vAlign w:val="center"/>
          </w:tcPr>
          <w:p w14:paraId="33D45D6B" w14:textId="77777777" w:rsidR="00DC51B0" w:rsidRPr="0034220A" w:rsidRDefault="00DC51B0" w:rsidP="0032338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sidRPr="0034220A">
              <w:rPr>
                <w:rFonts w:ascii="Webdings" w:hAnsi="Webdings" w:cs="Arial"/>
                <w:b/>
                <w:sz w:val="18"/>
                <w:szCs w:val="18"/>
              </w:rPr>
              <w:t></w:t>
            </w:r>
          </w:p>
        </w:tc>
        <w:tc>
          <w:tcPr>
            <w:tcW w:w="567" w:type="dxa"/>
            <w:tcBorders>
              <w:top w:val="single" w:sz="4" w:space="0" w:color="auto"/>
              <w:bottom w:val="single" w:sz="4" w:space="0" w:color="auto"/>
            </w:tcBorders>
            <w:shd w:val="clear" w:color="auto" w:fill="FFFFFF" w:themeFill="background1"/>
            <w:vAlign w:val="center"/>
          </w:tcPr>
          <w:p w14:paraId="75108F9C" w14:textId="77777777" w:rsidR="00DC51B0" w:rsidRPr="0034220A" w:rsidRDefault="00DC51B0" w:rsidP="0032338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sidRPr="0034220A">
              <w:rPr>
                <w:rFonts w:ascii="Webdings" w:hAnsi="Webdings" w:cs="Arial"/>
                <w:b/>
                <w:sz w:val="18"/>
                <w:szCs w:val="18"/>
              </w:rPr>
              <w:t></w:t>
            </w:r>
          </w:p>
        </w:tc>
        <w:tc>
          <w:tcPr>
            <w:tcW w:w="424" w:type="dxa"/>
            <w:tcBorders>
              <w:top w:val="single" w:sz="4" w:space="0" w:color="auto"/>
              <w:bottom w:val="single" w:sz="4" w:space="0" w:color="auto"/>
            </w:tcBorders>
            <w:shd w:val="clear" w:color="auto" w:fill="FFFFFF" w:themeFill="background1"/>
            <w:vAlign w:val="center"/>
          </w:tcPr>
          <w:p w14:paraId="1762474A" w14:textId="1E74F2EC" w:rsidR="00DC51B0" w:rsidRPr="0034220A" w:rsidRDefault="00763030" w:rsidP="0032338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sidRPr="00675129">
              <w:rPr>
                <w:rFonts w:ascii="Arial" w:hAnsi="Arial" w:cs="Arial"/>
                <w:b/>
                <w:sz w:val="18"/>
                <w:szCs w:val="18"/>
              </w:rPr>
              <w:t>x</w:t>
            </w:r>
          </w:p>
        </w:tc>
        <w:tc>
          <w:tcPr>
            <w:tcW w:w="426" w:type="dxa"/>
            <w:tcBorders>
              <w:top w:val="single" w:sz="4" w:space="0" w:color="auto"/>
              <w:bottom w:val="single" w:sz="4" w:space="0" w:color="auto"/>
            </w:tcBorders>
            <w:shd w:val="clear" w:color="auto" w:fill="FFFFFF" w:themeFill="background1"/>
            <w:vAlign w:val="center"/>
          </w:tcPr>
          <w:p w14:paraId="30559FDA" w14:textId="77777777" w:rsidR="00DC51B0" w:rsidRPr="0034220A" w:rsidRDefault="00DC51B0" w:rsidP="00323381">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sidRPr="0034220A">
              <w:rPr>
                <w:rFonts w:ascii="Webdings" w:hAnsi="Webdings" w:cs="Arial"/>
                <w:b/>
                <w:sz w:val="18"/>
                <w:szCs w:val="18"/>
              </w:rPr>
              <w:t></w:t>
            </w:r>
          </w:p>
        </w:tc>
      </w:tr>
      <w:tr w:rsidR="00DC51B0" w:rsidRPr="004D0AA1" w14:paraId="5D18E2C8" w14:textId="77777777" w:rsidTr="001C55D8">
        <w:trPr>
          <w:trHeight w:val="26"/>
          <w:jc w:val="center"/>
        </w:trPr>
        <w:tc>
          <w:tcPr>
            <w:cnfStyle w:val="001000000000" w:firstRow="0" w:lastRow="0" w:firstColumn="1" w:lastColumn="0" w:oddVBand="0" w:evenVBand="0" w:oddHBand="0" w:evenHBand="0" w:firstRowFirstColumn="0" w:firstRowLastColumn="0" w:lastRowFirstColumn="0" w:lastRowLastColumn="0"/>
            <w:tcW w:w="8505" w:type="dxa"/>
            <w:gridSpan w:val="6"/>
            <w:tcBorders>
              <w:bottom w:val="single" w:sz="4" w:space="0" w:color="auto"/>
            </w:tcBorders>
            <w:shd w:val="clear" w:color="auto" w:fill="auto"/>
            <w:vAlign w:val="center"/>
          </w:tcPr>
          <w:p w14:paraId="0271A6CE" w14:textId="3DE3A731" w:rsidR="00DC51B0" w:rsidRPr="00EC6409" w:rsidRDefault="00DC51B0" w:rsidP="00720535">
            <w:pPr>
              <w:spacing w:line="276" w:lineRule="auto"/>
              <w:jc w:val="both"/>
              <w:rPr>
                <w:rFonts w:ascii="Arial" w:hAnsi="Arial" w:cs="Arial"/>
                <w:b w:val="0"/>
                <w:sz w:val="16"/>
                <w:szCs w:val="16"/>
              </w:rPr>
            </w:pPr>
            <w:r w:rsidRPr="00DE3A71">
              <w:rPr>
                <w:rFonts w:ascii="Arial" w:hAnsi="Arial" w:cs="Arial"/>
                <w:sz w:val="16"/>
                <w:szCs w:val="16"/>
              </w:rPr>
              <w:t>N</w:t>
            </w:r>
            <w:r>
              <w:rPr>
                <w:rFonts w:ascii="Arial" w:hAnsi="Arial" w:cs="Arial"/>
                <w:sz w:val="16"/>
                <w:szCs w:val="16"/>
              </w:rPr>
              <w:t>C</w:t>
            </w:r>
            <w:r w:rsidRPr="00DE3A71">
              <w:rPr>
                <w:rFonts w:ascii="Arial" w:hAnsi="Arial" w:cs="Arial"/>
                <w:sz w:val="16"/>
                <w:szCs w:val="16"/>
              </w:rPr>
              <w:t>D*:</w:t>
            </w:r>
            <w:r w:rsidRPr="00DE3A71">
              <w:rPr>
                <w:rFonts w:ascii="Arial" w:hAnsi="Arial" w:cs="Arial"/>
                <w:b w:val="0"/>
                <w:sz w:val="16"/>
                <w:szCs w:val="16"/>
              </w:rPr>
              <w:t xml:space="preserve"> Nombre</w:t>
            </w:r>
            <w:r>
              <w:rPr>
                <w:rFonts w:ascii="Arial" w:hAnsi="Arial" w:cs="Arial"/>
                <w:b w:val="0"/>
                <w:sz w:val="16"/>
                <w:szCs w:val="16"/>
              </w:rPr>
              <w:t xml:space="preserve"> Completo del Documento.</w:t>
            </w:r>
            <w:r w:rsidR="00763030">
              <w:rPr>
                <w:rFonts w:ascii="Arial" w:hAnsi="Arial" w:cs="Arial"/>
                <w:sz w:val="16"/>
                <w:szCs w:val="16"/>
              </w:rPr>
              <w:t xml:space="preserve"> N</w:t>
            </w:r>
            <w:r w:rsidRPr="00DE3A71">
              <w:rPr>
                <w:rFonts w:ascii="Arial" w:hAnsi="Arial" w:cs="Arial"/>
                <w:sz w:val="16"/>
                <w:szCs w:val="16"/>
              </w:rPr>
              <w:t>A*:</w:t>
            </w:r>
            <w:r w:rsidRPr="00DE3A71">
              <w:rPr>
                <w:rFonts w:ascii="Arial" w:hAnsi="Arial" w:cs="Arial"/>
                <w:b w:val="0"/>
                <w:sz w:val="16"/>
                <w:szCs w:val="16"/>
              </w:rPr>
              <w:t xml:space="preserve"> Nombre del Área que gene</w:t>
            </w:r>
            <w:r>
              <w:rPr>
                <w:rFonts w:ascii="Arial" w:hAnsi="Arial" w:cs="Arial"/>
                <w:b w:val="0"/>
                <w:sz w:val="16"/>
                <w:szCs w:val="16"/>
              </w:rPr>
              <w:t xml:space="preserve">ra o publica la información. </w:t>
            </w:r>
            <w:r w:rsidRPr="00DE3A71">
              <w:rPr>
                <w:rFonts w:ascii="Arial" w:hAnsi="Arial" w:cs="Arial"/>
                <w:sz w:val="16"/>
                <w:szCs w:val="16"/>
              </w:rPr>
              <w:t>P*:</w:t>
            </w:r>
            <w:r w:rsidRPr="00DE3A71">
              <w:rPr>
                <w:rFonts w:ascii="Arial" w:hAnsi="Arial" w:cs="Arial"/>
                <w:b w:val="0"/>
                <w:sz w:val="16"/>
                <w:szCs w:val="16"/>
              </w:rPr>
              <w:t xml:space="preserve"> Periodicidad con la qu</w:t>
            </w:r>
            <w:r>
              <w:rPr>
                <w:rFonts w:ascii="Arial" w:hAnsi="Arial" w:cs="Arial"/>
                <w:b w:val="0"/>
                <w:sz w:val="16"/>
                <w:szCs w:val="16"/>
              </w:rPr>
              <w:t xml:space="preserve">e se publica la información. </w:t>
            </w:r>
            <w:r w:rsidRPr="00DE3A71">
              <w:rPr>
                <w:rFonts w:ascii="Arial" w:hAnsi="Arial" w:cs="Arial"/>
                <w:sz w:val="16"/>
                <w:szCs w:val="16"/>
              </w:rPr>
              <w:t>L*:</w:t>
            </w:r>
            <w:r w:rsidRPr="00DE3A71">
              <w:rPr>
                <w:rFonts w:ascii="Arial" w:hAnsi="Arial" w:cs="Arial"/>
                <w:b w:val="0"/>
                <w:sz w:val="16"/>
                <w:szCs w:val="16"/>
              </w:rPr>
              <w:t xml:space="preserve"> Liga a la página de la que se obtiene la información.</w:t>
            </w:r>
            <w:r>
              <w:rPr>
                <w:rFonts w:ascii="Arial" w:hAnsi="Arial" w:cs="Arial"/>
                <w:b w:val="0"/>
                <w:sz w:val="16"/>
                <w:szCs w:val="16"/>
              </w:rPr>
              <w:t xml:space="preserve"> </w:t>
            </w:r>
            <w:r w:rsidR="00763030" w:rsidRPr="00DE3A71">
              <w:rPr>
                <w:rFonts w:ascii="Arial" w:hAnsi="Arial" w:cs="Arial"/>
                <w:sz w:val="16"/>
                <w:szCs w:val="16"/>
              </w:rPr>
              <w:t xml:space="preserve"> </w:t>
            </w:r>
            <w:r w:rsidRPr="00DE3A71">
              <w:rPr>
                <w:rFonts w:ascii="Arial" w:hAnsi="Arial" w:cs="Arial"/>
                <w:sz w:val="16"/>
                <w:szCs w:val="16"/>
              </w:rPr>
              <w:t>X:</w:t>
            </w:r>
            <w:r w:rsidRPr="00DE3A71">
              <w:rPr>
                <w:rFonts w:ascii="Arial" w:hAnsi="Arial" w:cs="Arial"/>
                <w:b w:val="0"/>
                <w:sz w:val="16"/>
                <w:szCs w:val="16"/>
              </w:rPr>
              <w:t xml:space="preserve"> No cumplió.</w:t>
            </w:r>
            <w:r w:rsidR="00763030">
              <w:rPr>
                <w:rFonts w:ascii="Arial" w:hAnsi="Arial" w:cs="Arial"/>
                <w:b w:val="0"/>
                <w:sz w:val="16"/>
                <w:szCs w:val="16"/>
              </w:rPr>
              <w:t xml:space="preserve"> </w:t>
            </w:r>
            <w:r w:rsidR="00720535" w:rsidRPr="00720535">
              <w:rPr>
                <w:rFonts w:ascii="Webdings" w:hAnsi="Webdings" w:cs="Arial"/>
                <w:sz w:val="18"/>
                <w:szCs w:val="18"/>
              </w:rPr>
              <w:t></w:t>
            </w:r>
            <w:r w:rsidR="00763030" w:rsidRPr="00DE3A71">
              <w:rPr>
                <w:rFonts w:ascii="Arial" w:hAnsi="Arial" w:cs="Arial"/>
                <w:sz w:val="16"/>
                <w:szCs w:val="16"/>
              </w:rPr>
              <w:t>:</w:t>
            </w:r>
            <w:r w:rsidR="00763030">
              <w:rPr>
                <w:rFonts w:ascii="Arial" w:hAnsi="Arial" w:cs="Arial"/>
                <w:sz w:val="16"/>
                <w:szCs w:val="16"/>
              </w:rPr>
              <w:t xml:space="preserve"> </w:t>
            </w:r>
            <w:r w:rsidR="00720535" w:rsidRPr="00720535">
              <w:rPr>
                <w:rFonts w:ascii="Arial" w:hAnsi="Arial" w:cs="Arial"/>
                <w:b w:val="0"/>
                <w:sz w:val="16"/>
                <w:szCs w:val="16"/>
              </w:rPr>
              <w:t>S</w:t>
            </w:r>
            <w:r w:rsidR="00763030" w:rsidRPr="00763030">
              <w:rPr>
                <w:rFonts w:ascii="Arial" w:hAnsi="Arial" w:cs="Arial"/>
                <w:b w:val="0"/>
                <w:sz w:val="16"/>
                <w:szCs w:val="16"/>
              </w:rPr>
              <w:t>i cumplió.</w:t>
            </w:r>
          </w:p>
        </w:tc>
      </w:tr>
      <w:tr w:rsidR="00DC51B0" w:rsidRPr="007C4D56" w14:paraId="6EBB7914" w14:textId="77777777" w:rsidTr="001C55D8">
        <w:trPr>
          <w:cnfStyle w:val="000000100000" w:firstRow="0" w:lastRow="0" w:firstColumn="0" w:lastColumn="0" w:oddVBand="0" w:evenVBand="0" w:oddHBand="1" w:evenHBand="0" w:firstRowFirstColumn="0" w:firstRowLastColumn="0" w:lastRowFirstColumn="0" w:lastRowLastColumn="0"/>
          <w:trHeight w:val="26"/>
          <w:jc w:val="center"/>
        </w:trPr>
        <w:tc>
          <w:tcPr>
            <w:cnfStyle w:val="001000000000" w:firstRow="0" w:lastRow="0" w:firstColumn="1" w:lastColumn="0" w:oddVBand="0" w:evenVBand="0" w:oddHBand="0" w:evenHBand="0" w:firstRowFirstColumn="0" w:firstRowLastColumn="0" w:lastRowFirstColumn="0" w:lastRowLastColumn="0"/>
            <w:tcW w:w="8505" w:type="dxa"/>
            <w:gridSpan w:val="6"/>
            <w:tcBorders>
              <w:top w:val="single" w:sz="4" w:space="0" w:color="auto"/>
            </w:tcBorders>
            <w:shd w:val="clear" w:color="auto" w:fill="auto"/>
            <w:vAlign w:val="center"/>
          </w:tcPr>
          <w:p w14:paraId="1EC10A79" w14:textId="4B32EE90" w:rsidR="00DC51B0" w:rsidRPr="007C4D56" w:rsidRDefault="00DC51B0" w:rsidP="00323381">
            <w:pPr>
              <w:spacing w:line="276" w:lineRule="auto"/>
              <w:jc w:val="center"/>
              <w:rPr>
                <w:rFonts w:ascii="Arial" w:hAnsi="Arial" w:cs="Arial"/>
                <w:b w:val="0"/>
                <w:sz w:val="14"/>
              </w:rPr>
            </w:pPr>
            <w:r w:rsidRPr="007C4D56">
              <w:rPr>
                <w:rFonts w:ascii="Arial" w:hAnsi="Arial" w:cs="Arial"/>
                <w:sz w:val="14"/>
              </w:rPr>
              <w:t>Fuente:</w:t>
            </w:r>
            <w:r w:rsidRPr="007C4D56">
              <w:rPr>
                <w:rFonts w:ascii="Arial" w:hAnsi="Arial" w:cs="Arial"/>
                <w:b w:val="0"/>
                <w:sz w:val="14"/>
              </w:rPr>
              <w:t xml:space="preserve"> Elaborado por la ASEQROO con base en la revisión de los Medios de verificación de la MIR 2023 del programa presupuestario E063 – </w:t>
            </w:r>
            <w:r w:rsidR="007C4D56">
              <w:rPr>
                <w:rFonts w:ascii="Arial" w:hAnsi="Arial" w:cs="Arial"/>
                <w:b w:val="0"/>
                <w:sz w:val="14"/>
                <w:szCs w:val="16"/>
              </w:rPr>
              <w:t>Fortalecimiento de la</w:t>
            </w:r>
            <w:r w:rsidRPr="007C4D56">
              <w:rPr>
                <w:rFonts w:ascii="Arial" w:hAnsi="Arial" w:cs="Arial"/>
                <w:b w:val="0"/>
                <w:sz w:val="14"/>
                <w:szCs w:val="16"/>
              </w:rPr>
              <w:t xml:space="preserve"> Infraestructura Aérea.</w:t>
            </w:r>
          </w:p>
        </w:tc>
      </w:tr>
    </w:tbl>
    <w:p w14:paraId="38F12EF6" w14:textId="17A364D1" w:rsidR="009C1062" w:rsidRDefault="009C1062" w:rsidP="005E386E">
      <w:pPr>
        <w:spacing w:after="0" w:line="240" w:lineRule="auto"/>
        <w:jc w:val="both"/>
        <w:rPr>
          <w:rFonts w:ascii="Arial" w:hAnsi="Arial" w:cs="Arial"/>
          <w:sz w:val="24"/>
          <w:szCs w:val="24"/>
        </w:rPr>
      </w:pPr>
    </w:p>
    <w:p w14:paraId="3BCC08B2" w14:textId="3BD19EDD" w:rsidR="00DC51B0" w:rsidRPr="00DC51B0" w:rsidRDefault="00DC51B0" w:rsidP="00782E5E">
      <w:pPr>
        <w:pStyle w:val="Prrafodelista"/>
        <w:numPr>
          <w:ilvl w:val="0"/>
          <w:numId w:val="30"/>
        </w:numPr>
        <w:spacing w:after="0"/>
        <w:ind w:left="567" w:hanging="425"/>
        <w:jc w:val="both"/>
        <w:rPr>
          <w:rFonts w:ascii="Arial" w:hAnsi="Arial" w:cs="Arial"/>
          <w:sz w:val="24"/>
          <w:szCs w:val="18"/>
        </w:rPr>
      </w:pPr>
      <w:r w:rsidRPr="00DC51B0">
        <w:rPr>
          <w:rFonts w:ascii="Arial" w:hAnsi="Arial" w:cs="Arial"/>
          <w:b/>
          <w:sz w:val="24"/>
        </w:rPr>
        <w:t xml:space="preserve">Supuestos: </w:t>
      </w:r>
      <w:r w:rsidRPr="00DC51B0">
        <w:rPr>
          <w:rFonts w:ascii="Arial" w:hAnsi="Arial" w:cs="Arial"/>
          <w:sz w:val="24"/>
        </w:rPr>
        <w:t xml:space="preserve">En el análisis de los Supuestos </w:t>
      </w:r>
      <w:r w:rsidRPr="00DC51B0">
        <w:rPr>
          <w:rFonts w:ascii="Arial" w:hAnsi="Arial" w:cs="Arial"/>
          <w:sz w:val="24"/>
          <w:szCs w:val="18"/>
        </w:rPr>
        <w:t>el 42.85% están planteados correctamente, ya que son condición para continuar con el objeto del siguiente nivel; en este sentido el 57.15% presentan áreas de mejora, debido a que</w:t>
      </w:r>
      <w:r w:rsidR="007C4D56">
        <w:rPr>
          <w:rFonts w:ascii="Arial" w:hAnsi="Arial" w:cs="Arial"/>
          <w:sz w:val="24"/>
          <w:szCs w:val="18"/>
        </w:rPr>
        <w:t>,</w:t>
      </w:r>
      <w:r w:rsidRPr="00DC51B0">
        <w:rPr>
          <w:rFonts w:ascii="Arial" w:hAnsi="Arial" w:cs="Arial"/>
          <w:sz w:val="24"/>
          <w:szCs w:val="18"/>
        </w:rPr>
        <w:t xml:space="preserve"> los factores para los niveles no son externos y no representan una acción que tenga que suceder para avanzar al cumplimiento del objetivo del siguiente nivel.</w:t>
      </w:r>
    </w:p>
    <w:p w14:paraId="06FBAF01" w14:textId="08635991" w:rsidR="009C1062" w:rsidRDefault="009C1062" w:rsidP="005E386E">
      <w:pPr>
        <w:spacing w:after="0" w:line="240" w:lineRule="auto"/>
        <w:jc w:val="both"/>
        <w:rPr>
          <w:rFonts w:ascii="Arial" w:hAnsi="Arial" w:cs="Arial"/>
          <w:sz w:val="24"/>
          <w:szCs w:val="24"/>
        </w:rPr>
      </w:pPr>
    </w:p>
    <w:p w14:paraId="1ABE0F72" w14:textId="77777777" w:rsidR="00DC51B0" w:rsidRPr="00DC51B0" w:rsidRDefault="00DC51B0" w:rsidP="00DC51B0">
      <w:pPr>
        <w:spacing w:after="0"/>
        <w:jc w:val="both"/>
        <w:rPr>
          <w:rFonts w:ascii="Arial" w:hAnsi="Arial" w:cs="Arial"/>
          <w:sz w:val="24"/>
          <w:highlight w:val="yellow"/>
        </w:rPr>
      </w:pPr>
      <w:r w:rsidRPr="00DC51B0">
        <w:rPr>
          <w:rFonts w:ascii="Arial" w:eastAsia="Arial" w:hAnsi="Arial" w:cs="Arial"/>
          <w:sz w:val="24"/>
          <w:szCs w:val="16"/>
        </w:rPr>
        <w:t xml:space="preserve">De lo antes expuesto, se determinó que la Matriz de Indicadores para Resultados del programa presupuestario </w:t>
      </w:r>
      <w:r w:rsidRPr="00DC51B0">
        <w:rPr>
          <w:rFonts w:ascii="Arial" w:hAnsi="Arial" w:cs="Arial"/>
          <w:sz w:val="24"/>
          <w:szCs w:val="18"/>
        </w:rPr>
        <w:t xml:space="preserve">E063 – Fortalecimiento de la Infraestructura Aérea </w:t>
      </w:r>
      <w:r w:rsidRPr="00DC51B0">
        <w:rPr>
          <w:rFonts w:ascii="Arial" w:eastAsia="Arial" w:hAnsi="Arial" w:cs="Arial"/>
          <w:sz w:val="24"/>
          <w:szCs w:val="16"/>
        </w:rPr>
        <w:t>cumple parcialmente con la Lógica Vertical y la Lógica Horizontal, tal como lo establece la Metodología de Marco Lógico (MML).</w:t>
      </w:r>
    </w:p>
    <w:p w14:paraId="346A1F71" w14:textId="66450153" w:rsidR="009C1062" w:rsidRDefault="009C1062" w:rsidP="005E386E">
      <w:pPr>
        <w:spacing w:after="0" w:line="240" w:lineRule="auto"/>
        <w:jc w:val="both"/>
        <w:rPr>
          <w:rFonts w:ascii="Arial" w:hAnsi="Arial" w:cs="Arial"/>
          <w:sz w:val="24"/>
          <w:szCs w:val="24"/>
        </w:rPr>
      </w:pPr>
    </w:p>
    <w:p w14:paraId="088C70CA" w14:textId="38EC349F" w:rsidR="00DC51B0" w:rsidRPr="001D226F" w:rsidRDefault="00DC51B0" w:rsidP="00DC51B0">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 se determin</w:t>
      </w:r>
      <w:r w:rsidR="00D66D13">
        <w:rPr>
          <w:rFonts w:ascii="Arial" w:eastAsia="Times New Roman" w:hAnsi="Arial" w:cs="Arial"/>
          <w:bCs/>
          <w:sz w:val="24"/>
          <w:szCs w:val="24"/>
          <w:lang w:eastAsia="es-ES"/>
        </w:rPr>
        <w:t>aron</w:t>
      </w:r>
      <w:r w:rsidRPr="001D226F">
        <w:rPr>
          <w:rFonts w:ascii="Arial" w:eastAsia="Times New Roman" w:hAnsi="Arial" w:cs="Arial"/>
          <w:bCs/>
          <w:sz w:val="24"/>
          <w:szCs w:val="24"/>
          <w:lang w:eastAsia="es-ES"/>
        </w:rPr>
        <w:t xml:space="preserve"> la</w:t>
      </w:r>
      <w:r w:rsidR="00D66D13">
        <w:rPr>
          <w:rFonts w:ascii="Arial" w:eastAsia="Times New Roman" w:hAnsi="Arial" w:cs="Arial"/>
          <w:bCs/>
          <w:sz w:val="24"/>
          <w:szCs w:val="24"/>
          <w:lang w:eastAsia="es-ES"/>
        </w:rPr>
        <w:t>s</w:t>
      </w:r>
      <w:r>
        <w:rPr>
          <w:rFonts w:ascii="Arial" w:eastAsia="Times New Roman" w:hAnsi="Arial" w:cs="Arial"/>
          <w:bCs/>
          <w:sz w:val="24"/>
          <w:szCs w:val="24"/>
          <w:lang w:eastAsia="es-ES"/>
        </w:rPr>
        <w:t xml:space="preserve"> </w:t>
      </w:r>
      <w:r w:rsidRPr="001D226F">
        <w:rPr>
          <w:rFonts w:ascii="Arial" w:eastAsia="Times New Roman" w:hAnsi="Arial" w:cs="Arial"/>
          <w:bCs/>
          <w:sz w:val="24"/>
          <w:szCs w:val="24"/>
          <w:lang w:eastAsia="es-ES"/>
        </w:rPr>
        <w:t>siguiente</w:t>
      </w:r>
      <w:r w:rsidR="00D66D13">
        <w:rPr>
          <w:rFonts w:ascii="Arial" w:eastAsia="Times New Roman" w:hAnsi="Arial" w:cs="Arial"/>
          <w:bCs/>
          <w:sz w:val="24"/>
          <w:szCs w:val="24"/>
          <w:lang w:eastAsia="es-ES"/>
        </w:rPr>
        <w:t>s</w:t>
      </w:r>
      <w:r w:rsidRPr="001D226F">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observaci</w:t>
      </w:r>
      <w:r w:rsidR="00D66D13">
        <w:rPr>
          <w:rFonts w:ascii="Arial" w:eastAsia="Times New Roman" w:hAnsi="Arial" w:cs="Arial"/>
          <w:bCs/>
          <w:sz w:val="24"/>
          <w:szCs w:val="24"/>
          <w:lang w:eastAsia="es-ES"/>
        </w:rPr>
        <w:t>ones</w:t>
      </w:r>
      <w:r w:rsidRPr="001D226F">
        <w:rPr>
          <w:rFonts w:ascii="Arial" w:eastAsia="Times New Roman" w:hAnsi="Arial" w:cs="Arial"/>
          <w:bCs/>
          <w:sz w:val="24"/>
          <w:szCs w:val="24"/>
          <w:lang w:eastAsia="es-ES"/>
        </w:rPr>
        <w:t>:</w:t>
      </w:r>
    </w:p>
    <w:p w14:paraId="0ECF9DD9" w14:textId="77777777" w:rsidR="00DC51B0" w:rsidRPr="002A2C86" w:rsidRDefault="00DC51B0" w:rsidP="00DC51B0">
      <w:pPr>
        <w:pStyle w:val="Prrafodelista"/>
        <w:autoSpaceDE w:val="0"/>
        <w:autoSpaceDN w:val="0"/>
        <w:adjustRightInd w:val="0"/>
        <w:ind w:left="0"/>
        <w:jc w:val="both"/>
        <w:rPr>
          <w:rFonts w:ascii="Arial" w:hAnsi="Arial" w:cs="Arial"/>
          <w:bCs/>
          <w:sz w:val="24"/>
        </w:rPr>
      </w:pPr>
    </w:p>
    <w:p w14:paraId="1C60F01E" w14:textId="05E75A31" w:rsidR="00D8068D" w:rsidRPr="00737124" w:rsidRDefault="00D8068D" w:rsidP="00D8068D">
      <w:pPr>
        <w:pStyle w:val="Prrafodelista"/>
        <w:numPr>
          <w:ilvl w:val="0"/>
          <w:numId w:val="33"/>
        </w:numPr>
        <w:autoSpaceDE w:val="0"/>
        <w:autoSpaceDN w:val="0"/>
        <w:adjustRightInd w:val="0"/>
        <w:spacing w:after="0"/>
        <w:ind w:left="426"/>
        <w:jc w:val="both"/>
        <w:rPr>
          <w:rFonts w:ascii="Arial" w:hAnsi="Arial" w:cs="Arial"/>
          <w:bCs/>
          <w:sz w:val="24"/>
        </w:rPr>
      </w:pPr>
      <w:r w:rsidRPr="00D8068D">
        <w:rPr>
          <w:rFonts w:ascii="Arial" w:hAnsi="Arial" w:cs="Arial"/>
          <w:bCs/>
          <w:sz w:val="24"/>
        </w:rPr>
        <w:t>S</w:t>
      </w:r>
      <w:r w:rsidRPr="00D8068D">
        <w:rPr>
          <w:rFonts w:ascii="Arial" w:hAnsi="Arial" w:cs="Arial"/>
          <w:sz w:val="24"/>
        </w:rPr>
        <w:t xml:space="preserve">e determina que la alineación del programa presupuestario </w:t>
      </w:r>
      <w:r w:rsidRPr="00D8068D">
        <w:rPr>
          <w:rFonts w:ascii="Arial" w:hAnsi="Arial" w:cs="Arial"/>
          <w:sz w:val="24"/>
          <w:szCs w:val="18"/>
        </w:rPr>
        <w:t>E063 – Fortalecimiento de la Infraestructura Aérea, con el Plan Estatal de Desarrollo 2016-2022 y el programa sectorial,</w:t>
      </w:r>
      <w:r w:rsidRPr="00D8068D">
        <w:rPr>
          <w:rFonts w:ascii="Arial" w:hAnsi="Arial" w:cs="Arial"/>
          <w:sz w:val="24"/>
        </w:rPr>
        <w:t xml:space="preserve"> no es adecuada ya que de acuerdo a la misión de VIP Servicios Aéreos Ejecutivos S.A. de C.V. la función de la empresa es proporcionar servicios de transportación aérea.</w:t>
      </w:r>
    </w:p>
    <w:p w14:paraId="177BAFCB" w14:textId="634A6894" w:rsidR="00737124" w:rsidRDefault="00737124" w:rsidP="00737124">
      <w:pPr>
        <w:autoSpaceDE w:val="0"/>
        <w:autoSpaceDN w:val="0"/>
        <w:adjustRightInd w:val="0"/>
        <w:spacing w:after="0"/>
        <w:ind w:left="66"/>
        <w:jc w:val="both"/>
        <w:rPr>
          <w:rFonts w:ascii="Arial" w:hAnsi="Arial" w:cs="Arial"/>
          <w:bCs/>
          <w:sz w:val="24"/>
        </w:rPr>
      </w:pPr>
    </w:p>
    <w:p w14:paraId="6B0980E4" w14:textId="05D41644" w:rsidR="00D8068D" w:rsidRPr="00D8068D" w:rsidRDefault="00D8068D" w:rsidP="00D8068D">
      <w:pPr>
        <w:pStyle w:val="Prrafodelista"/>
        <w:numPr>
          <w:ilvl w:val="0"/>
          <w:numId w:val="33"/>
        </w:numPr>
        <w:jc w:val="both"/>
        <w:rPr>
          <w:rFonts w:ascii="Arial" w:hAnsi="Arial" w:cs="Arial"/>
          <w:sz w:val="24"/>
          <w:szCs w:val="18"/>
        </w:rPr>
      </w:pPr>
      <w:r w:rsidRPr="00D8068D">
        <w:rPr>
          <w:rFonts w:ascii="Arial" w:eastAsia="Calibri" w:hAnsi="Arial" w:cs="Arial"/>
          <w:bCs/>
          <w:color w:val="000000"/>
          <w:sz w:val="24"/>
          <w:lang w:eastAsia="es-MX"/>
        </w:rPr>
        <w:t xml:space="preserve">VIP Servicios Aéreos Ejecutivos S.A. de C.V. presentó </w:t>
      </w:r>
      <w:r w:rsidRPr="00D8068D">
        <w:rPr>
          <w:rFonts w:ascii="Arial" w:eastAsia="Calibri" w:hAnsi="Arial" w:cs="Arial"/>
          <w:sz w:val="24"/>
          <w:szCs w:val="18"/>
        </w:rPr>
        <w:t xml:space="preserve">debilidad </w:t>
      </w:r>
      <w:r w:rsidRPr="00D8068D">
        <w:rPr>
          <w:rFonts w:ascii="Arial" w:eastAsia="Calibri" w:hAnsi="Arial" w:cs="Arial"/>
          <w:bCs/>
          <w:color w:val="000000"/>
          <w:sz w:val="24"/>
          <w:lang w:eastAsia="es-MX"/>
        </w:rPr>
        <w:t>en la impl</w:t>
      </w:r>
      <w:r w:rsidR="007C4D56">
        <w:rPr>
          <w:rFonts w:ascii="Arial" w:eastAsia="Calibri" w:hAnsi="Arial" w:cs="Arial"/>
          <w:bCs/>
          <w:color w:val="000000"/>
          <w:sz w:val="24"/>
          <w:lang w:eastAsia="es-MX"/>
        </w:rPr>
        <w:t>ementación de la Metodología de</w:t>
      </w:r>
      <w:r w:rsidRPr="00D8068D">
        <w:rPr>
          <w:rFonts w:ascii="Arial" w:eastAsia="Calibri" w:hAnsi="Arial" w:cs="Arial"/>
          <w:bCs/>
          <w:color w:val="000000"/>
          <w:sz w:val="24"/>
          <w:lang w:eastAsia="es-MX"/>
        </w:rPr>
        <w:t xml:space="preserve"> Marco Lógico al diseñar la Matriz de Indicadores para Resultados del programa presupuestario E063-</w:t>
      </w:r>
      <w:r w:rsidRPr="00D8068D">
        <w:rPr>
          <w:rFonts w:ascii="Arial" w:eastAsia="Calibri" w:hAnsi="Arial" w:cs="Arial"/>
          <w:b/>
          <w:szCs w:val="18"/>
        </w:rPr>
        <w:t xml:space="preserve"> </w:t>
      </w:r>
      <w:r w:rsidRPr="00D8068D">
        <w:rPr>
          <w:rFonts w:ascii="Arial" w:eastAsia="Calibri" w:hAnsi="Arial" w:cs="Arial"/>
          <w:sz w:val="24"/>
          <w:szCs w:val="18"/>
        </w:rPr>
        <w:t xml:space="preserve">Fortalecimiento de la Infraestructura Aérea, </w:t>
      </w:r>
      <w:r w:rsidRPr="00D8068D">
        <w:rPr>
          <w:rFonts w:ascii="Arial" w:hAnsi="Arial" w:cs="Arial"/>
          <w:sz w:val="24"/>
          <w:szCs w:val="18"/>
        </w:rPr>
        <w:t>debido a que se encontraron áreas de mejora en los siguientes aspectos:</w:t>
      </w:r>
    </w:p>
    <w:p w14:paraId="66A2ADA7" w14:textId="77777777" w:rsidR="00D8068D" w:rsidRPr="00D8068D" w:rsidRDefault="00D8068D" w:rsidP="00D8068D">
      <w:pPr>
        <w:pStyle w:val="Prrafodelista"/>
        <w:ind w:left="360"/>
        <w:jc w:val="both"/>
        <w:rPr>
          <w:rFonts w:ascii="Arial" w:hAnsi="Arial" w:cs="Arial"/>
          <w:sz w:val="24"/>
          <w:szCs w:val="18"/>
        </w:rPr>
      </w:pPr>
    </w:p>
    <w:p w14:paraId="09ECBF35" w14:textId="77777777" w:rsidR="00D8068D" w:rsidRPr="00D8068D" w:rsidRDefault="00D8068D" w:rsidP="00D8068D">
      <w:pPr>
        <w:pStyle w:val="Prrafodelista"/>
        <w:numPr>
          <w:ilvl w:val="0"/>
          <w:numId w:val="32"/>
        </w:numPr>
        <w:ind w:left="993" w:hanging="284"/>
        <w:jc w:val="both"/>
        <w:rPr>
          <w:rFonts w:ascii="Arial" w:hAnsi="Arial" w:cs="Arial"/>
          <w:sz w:val="40"/>
          <w:szCs w:val="18"/>
        </w:rPr>
      </w:pPr>
      <w:r w:rsidRPr="00D8068D">
        <w:rPr>
          <w:rFonts w:ascii="Arial" w:hAnsi="Arial" w:cs="Arial"/>
          <w:sz w:val="24"/>
          <w:szCs w:val="18"/>
        </w:rPr>
        <w:t>El Resumen Narrativo de los niveles Fin y propósito no cumplen con la sintaxis recomendada y los objetivos no son claros.</w:t>
      </w:r>
    </w:p>
    <w:p w14:paraId="5A6FF811" w14:textId="77777777" w:rsidR="00D8068D" w:rsidRPr="00D8068D" w:rsidRDefault="00D8068D" w:rsidP="00D8068D">
      <w:pPr>
        <w:pStyle w:val="Prrafodelista"/>
        <w:tabs>
          <w:tab w:val="left" w:pos="3480"/>
        </w:tabs>
        <w:ind w:left="993" w:hanging="284"/>
        <w:jc w:val="both"/>
        <w:rPr>
          <w:rFonts w:ascii="Arial" w:hAnsi="Arial" w:cs="Arial"/>
          <w:sz w:val="20"/>
          <w:szCs w:val="18"/>
        </w:rPr>
      </w:pPr>
      <w:r w:rsidRPr="00D8068D">
        <w:rPr>
          <w:rFonts w:ascii="Arial" w:hAnsi="Arial" w:cs="Arial"/>
          <w:sz w:val="20"/>
          <w:szCs w:val="18"/>
        </w:rPr>
        <w:tab/>
      </w:r>
      <w:r w:rsidRPr="00D8068D">
        <w:rPr>
          <w:rFonts w:ascii="Arial" w:hAnsi="Arial" w:cs="Arial"/>
          <w:sz w:val="20"/>
          <w:szCs w:val="18"/>
        </w:rPr>
        <w:tab/>
      </w:r>
    </w:p>
    <w:p w14:paraId="148C9DA3" w14:textId="77777777" w:rsidR="00D8068D" w:rsidRPr="00D8068D" w:rsidRDefault="00D8068D" w:rsidP="00D8068D">
      <w:pPr>
        <w:pStyle w:val="Prrafodelista"/>
        <w:numPr>
          <w:ilvl w:val="0"/>
          <w:numId w:val="32"/>
        </w:numPr>
        <w:suppressAutoHyphens/>
        <w:spacing w:after="0"/>
        <w:ind w:left="993" w:hanging="284"/>
        <w:jc w:val="both"/>
        <w:rPr>
          <w:rFonts w:ascii="Arial" w:eastAsia="Calibri" w:hAnsi="Arial" w:cs="Arial"/>
          <w:sz w:val="18"/>
          <w:szCs w:val="16"/>
          <w:lang w:eastAsia="es-MX"/>
        </w:rPr>
      </w:pPr>
      <w:r w:rsidRPr="00D8068D">
        <w:rPr>
          <w:rFonts w:ascii="Arial" w:hAnsi="Arial" w:cs="Arial"/>
          <w:sz w:val="24"/>
          <w:szCs w:val="18"/>
        </w:rPr>
        <w:t>Los indicadores no tienen correctamente establecidos los 10 elementos mínimos necesarios para su adecuada medición, al determinar el nombre de los indicadores de los niveles fin y propósito excluyendo a las aeronaves como infraestructura; al determinar la dimensión CALIDAD en C01 y C02; al no definir correctamente lo que se pretende medir en la definición del indicador; al no utilizar números absolutos en el método de cálculo; al no determinar las unidades de medida de acuerdo con el método de cálculo; al no determinar valores claros que representen un punto de partida en la línea base; al determinar la meta contraria al sentido del indicador; y al no establecer con claridad los parámetros de la semaforización de los niveles de cumplimiento logrados.</w:t>
      </w:r>
    </w:p>
    <w:p w14:paraId="71883A8C" w14:textId="77777777" w:rsidR="00D8068D" w:rsidRPr="00D8068D" w:rsidRDefault="00D8068D" w:rsidP="00D8068D">
      <w:pPr>
        <w:pStyle w:val="Prrafodelista"/>
        <w:jc w:val="both"/>
        <w:rPr>
          <w:rFonts w:ascii="Arial" w:hAnsi="Arial" w:cs="Arial"/>
          <w:sz w:val="24"/>
          <w:szCs w:val="18"/>
        </w:rPr>
      </w:pPr>
    </w:p>
    <w:p w14:paraId="123AFFE1" w14:textId="77777777" w:rsidR="00D8068D" w:rsidRPr="00D8068D" w:rsidRDefault="00D8068D" w:rsidP="00D8068D">
      <w:pPr>
        <w:pStyle w:val="Prrafodelista"/>
        <w:numPr>
          <w:ilvl w:val="0"/>
          <w:numId w:val="32"/>
        </w:numPr>
        <w:spacing w:after="0"/>
        <w:ind w:left="993" w:hanging="284"/>
        <w:jc w:val="both"/>
        <w:rPr>
          <w:rFonts w:ascii="Arial" w:hAnsi="Arial" w:cs="Arial"/>
          <w:sz w:val="24"/>
          <w:lang w:eastAsia="es-MX"/>
        </w:rPr>
      </w:pPr>
      <w:r w:rsidRPr="00D8068D">
        <w:rPr>
          <w:rFonts w:ascii="Arial" w:hAnsi="Arial" w:cs="Arial"/>
          <w:sz w:val="24"/>
        </w:rPr>
        <w:t xml:space="preserve">En general, los medios de verificación </w:t>
      </w:r>
      <w:r w:rsidRPr="00D8068D">
        <w:rPr>
          <w:rFonts w:ascii="Arial" w:hAnsi="Arial" w:cs="Arial"/>
          <w:sz w:val="24"/>
          <w:lang w:eastAsia="es-MX"/>
        </w:rPr>
        <w:t>no mencionan la periodicidad con la que se genera cada documento.</w:t>
      </w:r>
    </w:p>
    <w:p w14:paraId="7C770751" w14:textId="77777777" w:rsidR="00D8068D" w:rsidRPr="00D8068D" w:rsidRDefault="00D8068D" w:rsidP="00D8068D">
      <w:pPr>
        <w:pStyle w:val="Prrafodelista"/>
        <w:jc w:val="both"/>
        <w:rPr>
          <w:rFonts w:ascii="Arial" w:hAnsi="Arial" w:cs="Arial"/>
          <w:sz w:val="24"/>
          <w:lang w:eastAsia="es-MX"/>
        </w:rPr>
      </w:pPr>
    </w:p>
    <w:p w14:paraId="7D60B18C" w14:textId="77777777" w:rsidR="00D8068D" w:rsidRPr="00D8068D" w:rsidRDefault="00D8068D" w:rsidP="00D8068D">
      <w:pPr>
        <w:pStyle w:val="Prrafodelista"/>
        <w:numPr>
          <w:ilvl w:val="0"/>
          <w:numId w:val="32"/>
        </w:numPr>
        <w:spacing w:after="0"/>
        <w:ind w:left="993" w:hanging="284"/>
        <w:jc w:val="both"/>
        <w:rPr>
          <w:rFonts w:ascii="Arial" w:hAnsi="Arial" w:cs="Arial"/>
          <w:sz w:val="24"/>
          <w:lang w:eastAsia="es-MX"/>
        </w:rPr>
      </w:pPr>
      <w:r w:rsidRPr="00D8068D">
        <w:rPr>
          <w:rFonts w:ascii="Arial" w:hAnsi="Arial" w:cs="Arial"/>
          <w:sz w:val="24"/>
          <w:lang w:eastAsia="es-MX"/>
        </w:rPr>
        <w:t>Los supuestos de los niveles Fin, C01, C01.A01 y C02.A01 no representan factores externos y acciones que tengan que suceder para avanzar al objetivo del siguiente nivel.</w:t>
      </w:r>
    </w:p>
    <w:p w14:paraId="4BE07A5F" w14:textId="6F767C32" w:rsidR="00AE4127" w:rsidRDefault="00AE4127" w:rsidP="00DC51B0">
      <w:pPr>
        <w:spacing w:after="0"/>
        <w:jc w:val="both"/>
        <w:rPr>
          <w:rFonts w:ascii="Arial" w:eastAsia="Times New Roman" w:hAnsi="Arial" w:cs="Arial"/>
          <w:b/>
          <w:sz w:val="24"/>
          <w:szCs w:val="24"/>
          <w:lang w:eastAsia="es-ES"/>
        </w:rPr>
      </w:pPr>
    </w:p>
    <w:p w14:paraId="74A95A16" w14:textId="77777777" w:rsidR="00DC51B0" w:rsidRPr="0042244F" w:rsidRDefault="00DC51B0" w:rsidP="00DC51B0">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1FF20311" w14:textId="77777777" w:rsidR="00DC51B0" w:rsidRDefault="00DC51B0" w:rsidP="00DC51B0">
      <w:pPr>
        <w:spacing w:after="0"/>
        <w:jc w:val="both"/>
        <w:rPr>
          <w:rFonts w:ascii="Arial" w:eastAsia="Times New Roman" w:hAnsi="Arial" w:cs="Arial"/>
          <w:sz w:val="24"/>
          <w:szCs w:val="24"/>
          <w:lang w:eastAsia="es-ES"/>
        </w:rPr>
      </w:pPr>
    </w:p>
    <w:p w14:paraId="226C6D6F" w14:textId="29999C88" w:rsidR="00DC51B0" w:rsidRDefault="00DC51B0" w:rsidP="00DC51B0">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 xml:space="preserve">tana Roo recomienda </w:t>
      </w:r>
      <w:r w:rsidR="006A36F7">
        <w:rPr>
          <w:rFonts w:ascii="Arial" w:eastAsia="Times New Roman" w:hAnsi="Arial" w:cs="Arial"/>
          <w:sz w:val="24"/>
          <w:szCs w:val="24"/>
          <w:lang w:eastAsia="es-ES"/>
        </w:rPr>
        <w:t xml:space="preserve">a </w:t>
      </w:r>
      <w:r w:rsidR="00737124" w:rsidRPr="00D8068D">
        <w:rPr>
          <w:rFonts w:ascii="Arial" w:eastAsia="Calibri" w:hAnsi="Arial" w:cs="Arial"/>
          <w:bCs/>
          <w:color w:val="000000"/>
          <w:sz w:val="24"/>
        </w:rPr>
        <w:t xml:space="preserve">VIP Servicios Aéreos Ejecutivos S.A. de C.V. </w:t>
      </w:r>
      <w:r w:rsidRPr="001D226F">
        <w:rPr>
          <w:rFonts w:ascii="Arial" w:hAnsi="Arial" w:cs="Arial"/>
          <w:sz w:val="24"/>
          <w:szCs w:val="24"/>
        </w:rPr>
        <w:t>lo siguiente:</w:t>
      </w:r>
    </w:p>
    <w:p w14:paraId="34AEEF07" w14:textId="77777777" w:rsidR="00DC51B0" w:rsidRDefault="00DC51B0" w:rsidP="00DC51B0">
      <w:pPr>
        <w:spacing w:after="0"/>
        <w:jc w:val="both"/>
        <w:rPr>
          <w:rFonts w:ascii="Arial" w:hAnsi="Arial" w:cs="Arial"/>
          <w:sz w:val="24"/>
          <w:szCs w:val="24"/>
        </w:rPr>
      </w:pPr>
    </w:p>
    <w:p w14:paraId="36149FC2" w14:textId="492E5BC3" w:rsidR="00DC51B0" w:rsidRDefault="008031CF" w:rsidP="00DC51B0">
      <w:pPr>
        <w:spacing w:after="0"/>
        <w:jc w:val="both"/>
        <w:rPr>
          <w:rFonts w:ascii="Arial" w:hAnsi="Arial" w:cs="Arial"/>
          <w:b/>
          <w:sz w:val="24"/>
          <w:szCs w:val="24"/>
        </w:rPr>
      </w:pPr>
      <w:r>
        <w:rPr>
          <w:rFonts w:ascii="Arial" w:hAnsi="Arial" w:cs="Arial"/>
          <w:b/>
          <w:sz w:val="24"/>
          <w:szCs w:val="24"/>
        </w:rPr>
        <w:t xml:space="preserve">23-AEMD-C-059-137-R02-02 </w:t>
      </w:r>
      <w:r w:rsidR="00DC51B0" w:rsidRPr="001B2459">
        <w:rPr>
          <w:rFonts w:ascii="Arial" w:hAnsi="Arial" w:cs="Arial"/>
          <w:b/>
          <w:sz w:val="24"/>
          <w:szCs w:val="24"/>
        </w:rPr>
        <w:t xml:space="preserve">Recomendación </w:t>
      </w:r>
    </w:p>
    <w:p w14:paraId="12831B63" w14:textId="77777777" w:rsidR="008031CF" w:rsidRPr="001D226F" w:rsidRDefault="008031CF" w:rsidP="00DC51B0">
      <w:pPr>
        <w:spacing w:after="0"/>
        <w:jc w:val="both"/>
        <w:rPr>
          <w:rFonts w:ascii="Arial" w:hAnsi="Arial" w:cs="Arial"/>
          <w:b/>
          <w:sz w:val="24"/>
          <w:szCs w:val="24"/>
        </w:rPr>
      </w:pPr>
    </w:p>
    <w:p w14:paraId="57B08294" w14:textId="60F4C0ED" w:rsidR="008031CF" w:rsidRPr="008031CF" w:rsidRDefault="008031CF" w:rsidP="008031CF">
      <w:pPr>
        <w:spacing w:after="0"/>
        <w:jc w:val="both"/>
        <w:rPr>
          <w:rFonts w:ascii="Arial" w:hAnsi="Arial" w:cs="Arial"/>
          <w:b/>
          <w:sz w:val="24"/>
        </w:rPr>
      </w:pPr>
      <w:r w:rsidRPr="008031CF">
        <w:rPr>
          <w:rFonts w:ascii="Arial" w:hAnsi="Arial" w:cs="Arial"/>
          <w:sz w:val="24"/>
        </w:rPr>
        <w:t>VIP Servicios Aéreos Ejecutivos S.A. de C.V. deberá</w:t>
      </w:r>
      <w:r w:rsidR="00680AC7">
        <w:rPr>
          <w:rFonts w:ascii="Arial" w:hAnsi="Arial" w:cs="Arial"/>
          <w:sz w:val="24"/>
        </w:rPr>
        <w:t xml:space="preserve"> presentar </w:t>
      </w:r>
      <w:r w:rsidR="00584F83">
        <w:rPr>
          <w:rFonts w:ascii="Arial" w:hAnsi="Arial" w:cs="Arial"/>
          <w:sz w:val="24"/>
        </w:rPr>
        <w:t xml:space="preserve">la </w:t>
      </w:r>
      <w:r w:rsidR="00680AC7">
        <w:rPr>
          <w:rFonts w:ascii="Arial" w:hAnsi="Arial" w:cs="Arial"/>
          <w:sz w:val="24"/>
        </w:rPr>
        <w:t xml:space="preserve">evidencia de haber </w:t>
      </w:r>
      <w:r w:rsidRPr="008031CF">
        <w:rPr>
          <w:rFonts w:ascii="Arial" w:hAnsi="Arial" w:cs="Arial"/>
          <w:sz w:val="24"/>
        </w:rPr>
        <w:t>realiza</w:t>
      </w:r>
      <w:r w:rsidR="00680AC7">
        <w:rPr>
          <w:rFonts w:ascii="Arial" w:hAnsi="Arial" w:cs="Arial"/>
          <w:sz w:val="24"/>
        </w:rPr>
        <w:t xml:space="preserve">do </w:t>
      </w:r>
      <w:r w:rsidRPr="008031CF">
        <w:rPr>
          <w:rFonts w:ascii="Arial" w:hAnsi="Arial" w:cs="Arial"/>
          <w:sz w:val="24"/>
        </w:rPr>
        <w:t xml:space="preserve">las gestiones </w:t>
      </w:r>
      <w:r w:rsidR="00680AC7">
        <w:rPr>
          <w:rFonts w:ascii="Arial" w:hAnsi="Arial" w:cs="Arial"/>
          <w:sz w:val="24"/>
        </w:rPr>
        <w:t>ante la instancia correspondiente</w:t>
      </w:r>
      <w:r w:rsidR="00584F83">
        <w:rPr>
          <w:rFonts w:ascii="Arial" w:hAnsi="Arial" w:cs="Arial"/>
          <w:sz w:val="24"/>
        </w:rPr>
        <w:t>,</w:t>
      </w:r>
      <w:r w:rsidR="00680AC7">
        <w:rPr>
          <w:rFonts w:ascii="Arial" w:hAnsi="Arial" w:cs="Arial"/>
          <w:sz w:val="24"/>
        </w:rPr>
        <w:t xml:space="preserve"> </w:t>
      </w:r>
      <w:r w:rsidRPr="008031CF">
        <w:rPr>
          <w:rFonts w:ascii="Arial" w:hAnsi="Arial" w:cs="Arial"/>
          <w:sz w:val="24"/>
        </w:rPr>
        <w:t xml:space="preserve">a fin de adecuar la alineación del programa presupuestario </w:t>
      </w:r>
      <w:r w:rsidR="00584F83">
        <w:rPr>
          <w:rFonts w:ascii="Arial" w:hAnsi="Arial" w:cs="Arial"/>
          <w:sz w:val="24"/>
        </w:rPr>
        <w:t>que atiende su</w:t>
      </w:r>
      <w:r w:rsidRPr="008031CF">
        <w:rPr>
          <w:rFonts w:ascii="Arial" w:hAnsi="Arial" w:cs="Arial"/>
          <w:sz w:val="24"/>
        </w:rPr>
        <w:t xml:space="preserve"> función sustantiva</w:t>
      </w:r>
      <w:r w:rsidR="00584F83">
        <w:rPr>
          <w:rFonts w:ascii="Arial" w:hAnsi="Arial" w:cs="Arial"/>
          <w:sz w:val="24"/>
        </w:rPr>
        <w:t xml:space="preserve"> del ejercicio 2025</w:t>
      </w:r>
      <w:r w:rsidRPr="008031CF">
        <w:rPr>
          <w:rFonts w:ascii="Arial" w:hAnsi="Arial" w:cs="Arial"/>
          <w:sz w:val="24"/>
        </w:rPr>
        <w:t>.</w:t>
      </w:r>
    </w:p>
    <w:p w14:paraId="415E84EB" w14:textId="19448350" w:rsidR="008031CF" w:rsidRDefault="008031CF" w:rsidP="00DC51B0">
      <w:pPr>
        <w:spacing w:after="0"/>
        <w:jc w:val="both"/>
        <w:rPr>
          <w:rFonts w:ascii="Arial" w:hAnsi="Arial" w:cs="Arial"/>
          <w:sz w:val="24"/>
          <w:szCs w:val="24"/>
        </w:rPr>
      </w:pPr>
    </w:p>
    <w:p w14:paraId="746E50E7" w14:textId="77777777" w:rsidR="00BA6FF9" w:rsidRDefault="00BA6FF9" w:rsidP="00DC51B0">
      <w:pPr>
        <w:spacing w:after="0"/>
        <w:jc w:val="both"/>
        <w:rPr>
          <w:rFonts w:ascii="Arial" w:hAnsi="Arial" w:cs="Arial"/>
          <w:sz w:val="24"/>
          <w:szCs w:val="24"/>
        </w:rPr>
      </w:pPr>
    </w:p>
    <w:p w14:paraId="50AE363B" w14:textId="621DF998" w:rsidR="00DC51B0" w:rsidRDefault="008031CF" w:rsidP="00DC51B0">
      <w:pPr>
        <w:spacing w:after="0"/>
        <w:jc w:val="both"/>
        <w:rPr>
          <w:rFonts w:ascii="Arial" w:hAnsi="Arial" w:cs="Arial"/>
          <w:b/>
          <w:sz w:val="24"/>
          <w:szCs w:val="24"/>
        </w:rPr>
      </w:pPr>
      <w:r>
        <w:rPr>
          <w:rFonts w:ascii="Arial" w:hAnsi="Arial" w:cs="Arial"/>
          <w:b/>
          <w:sz w:val="24"/>
          <w:szCs w:val="24"/>
        </w:rPr>
        <w:lastRenderedPageBreak/>
        <w:t xml:space="preserve">23-AEMD-C-059-137-R02-03 </w:t>
      </w:r>
      <w:r w:rsidRPr="001B2459">
        <w:rPr>
          <w:rFonts w:ascii="Arial" w:hAnsi="Arial" w:cs="Arial"/>
          <w:b/>
          <w:sz w:val="24"/>
          <w:szCs w:val="24"/>
        </w:rPr>
        <w:t>Recomendación</w:t>
      </w:r>
    </w:p>
    <w:p w14:paraId="32FD2E56" w14:textId="77777777" w:rsidR="008031CF" w:rsidRPr="001B2459" w:rsidRDefault="008031CF" w:rsidP="00DC51B0">
      <w:pPr>
        <w:spacing w:after="0"/>
        <w:jc w:val="both"/>
        <w:rPr>
          <w:rFonts w:ascii="Arial" w:eastAsia="Times New Roman" w:hAnsi="Arial" w:cs="Arial"/>
          <w:bCs/>
          <w:iCs/>
          <w:sz w:val="24"/>
          <w:szCs w:val="20"/>
          <w:lang w:eastAsia="es-ES"/>
        </w:rPr>
      </w:pPr>
    </w:p>
    <w:p w14:paraId="52FE7256" w14:textId="4A432BEC" w:rsidR="008031CF" w:rsidRPr="008031CF" w:rsidRDefault="008031CF" w:rsidP="008031CF">
      <w:pPr>
        <w:spacing w:after="0"/>
        <w:jc w:val="both"/>
        <w:rPr>
          <w:rFonts w:ascii="Arial" w:hAnsi="Arial" w:cs="Arial"/>
          <w:sz w:val="24"/>
        </w:rPr>
      </w:pPr>
      <w:r w:rsidRPr="008031CF">
        <w:rPr>
          <w:rFonts w:ascii="Arial" w:hAnsi="Arial" w:cs="Arial"/>
          <w:bCs/>
          <w:color w:val="000000"/>
          <w:sz w:val="24"/>
        </w:rPr>
        <w:t xml:space="preserve">VIP Servicios Aéreos Ejecutivos S.A. de C.V. deberá </w:t>
      </w:r>
      <w:r w:rsidR="006A36F7" w:rsidRPr="006A36F7">
        <w:rPr>
          <w:rFonts w:ascii="Arial" w:hAnsi="Arial" w:cs="Arial"/>
          <w:bCs/>
          <w:color w:val="000000"/>
          <w:sz w:val="24"/>
        </w:rPr>
        <w:t>presentar la matriz de indicadores para resultados y fichas técnicas de indicadores, correspondientes a su programa presupuestario de funciones sustantivas del ejercicio 2025, de manera que se visualice la atención a l</w:t>
      </w:r>
      <w:r w:rsidR="006A36F7">
        <w:rPr>
          <w:rFonts w:ascii="Arial" w:hAnsi="Arial" w:cs="Arial"/>
          <w:bCs/>
          <w:color w:val="000000"/>
          <w:sz w:val="24"/>
        </w:rPr>
        <w:t>os aspectos de mejora señalados</w:t>
      </w:r>
      <w:r w:rsidR="006A36F7">
        <w:rPr>
          <w:rFonts w:ascii="Arial" w:hAnsi="Arial" w:cs="Arial"/>
          <w:sz w:val="24"/>
        </w:rPr>
        <w:t>.</w:t>
      </w:r>
    </w:p>
    <w:p w14:paraId="0F95BCF8" w14:textId="714639FA" w:rsidR="00DC51B0" w:rsidRDefault="00DC51B0" w:rsidP="00DC51B0">
      <w:pPr>
        <w:spacing w:after="0"/>
        <w:jc w:val="both"/>
        <w:rPr>
          <w:rFonts w:ascii="Arial" w:eastAsia="Times New Roman" w:hAnsi="Arial" w:cs="Arial"/>
          <w:bCs/>
          <w:sz w:val="24"/>
          <w:szCs w:val="20"/>
          <w:lang w:eastAsia="es-ES"/>
        </w:rPr>
      </w:pPr>
    </w:p>
    <w:p w14:paraId="7E7F24FF" w14:textId="23713B69" w:rsidR="00DC51B0" w:rsidRPr="00035C52" w:rsidRDefault="00DC51B0" w:rsidP="00DC51B0">
      <w:pPr>
        <w:autoSpaceDE w:val="0"/>
        <w:autoSpaceDN w:val="0"/>
        <w:adjustRightInd w:val="0"/>
        <w:spacing w:after="0"/>
        <w:jc w:val="both"/>
        <w:rPr>
          <w:rFonts w:ascii="Arial" w:hAnsi="Arial" w:cs="Arial"/>
          <w:color w:val="000000"/>
          <w:sz w:val="24"/>
          <w:szCs w:val="24"/>
        </w:rPr>
      </w:pPr>
      <w:r w:rsidRPr="004C644B">
        <w:rPr>
          <w:rFonts w:ascii="Arial" w:hAnsi="Arial" w:cs="Arial"/>
          <w:color w:val="000000"/>
          <w:sz w:val="24"/>
          <w:szCs w:val="24"/>
        </w:rPr>
        <w:t xml:space="preserve">Con motivo de la reunión de trabajo efectuada para la presentación de resultados finales de auditoría y observaciones preliminares, </w:t>
      </w:r>
      <w:r w:rsidR="008031CF" w:rsidRPr="008031CF">
        <w:rPr>
          <w:rFonts w:ascii="Arial" w:hAnsi="Arial" w:cs="Arial"/>
          <w:bCs/>
          <w:color w:val="000000"/>
          <w:sz w:val="24"/>
        </w:rPr>
        <w:t>VIP Servicios Aéreos Ejecutivos S.A. de C.V.</w:t>
      </w:r>
      <w:r w:rsidRPr="004C644B">
        <w:rPr>
          <w:rFonts w:ascii="Arial" w:hAnsi="Arial" w:cs="Arial"/>
          <w:color w:val="000000"/>
          <w:sz w:val="24"/>
          <w:szCs w:val="24"/>
        </w:rPr>
        <w:t xml:space="preserve">, estableció como fecha compromiso para atención </w:t>
      </w:r>
      <w:r w:rsidR="008031CF">
        <w:rPr>
          <w:rFonts w:ascii="Arial" w:hAnsi="Arial" w:cs="Arial"/>
          <w:color w:val="000000"/>
          <w:sz w:val="24"/>
          <w:szCs w:val="24"/>
        </w:rPr>
        <w:t>de la</w:t>
      </w:r>
      <w:r>
        <w:rPr>
          <w:rFonts w:ascii="Arial" w:hAnsi="Arial" w:cs="Arial"/>
          <w:color w:val="000000"/>
          <w:sz w:val="24"/>
          <w:szCs w:val="24"/>
        </w:rPr>
        <w:t xml:space="preserve"> </w:t>
      </w:r>
      <w:r w:rsidR="008031CF" w:rsidRPr="004C644B">
        <w:rPr>
          <w:rFonts w:ascii="Arial" w:hAnsi="Arial" w:cs="Arial"/>
          <w:color w:val="000000"/>
          <w:sz w:val="24"/>
          <w:szCs w:val="24"/>
        </w:rPr>
        <w:t>recomendaci</w:t>
      </w:r>
      <w:r w:rsidR="00513B32">
        <w:rPr>
          <w:rFonts w:ascii="Arial" w:hAnsi="Arial" w:cs="Arial"/>
          <w:color w:val="000000"/>
          <w:sz w:val="24"/>
          <w:szCs w:val="24"/>
        </w:rPr>
        <w:t>ón</w:t>
      </w:r>
      <w:r w:rsidRPr="004C644B">
        <w:rPr>
          <w:rFonts w:ascii="Arial" w:hAnsi="Arial" w:cs="Arial"/>
          <w:color w:val="000000"/>
          <w:sz w:val="24"/>
          <w:szCs w:val="24"/>
        </w:rPr>
        <w:t xml:space="preserve"> </w:t>
      </w:r>
      <w:r w:rsidR="008031CF" w:rsidRPr="00BD447A">
        <w:rPr>
          <w:rFonts w:ascii="Arial" w:hAnsi="Arial" w:cs="Arial"/>
          <w:sz w:val="24"/>
          <w:szCs w:val="24"/>
        </w:rPr>
        <w:t xml:space="preserve">23-AEMD-C-059-137-R02-02 </w:t>
      </w:r>
      <w:r w:rsidR="00513B32" w:rsidRPr="00BD447A">
        <w:rPr>
          <w:rFonts w:ascii="Arial" w:hAnsi="Arial" w:cs="Arial"/>
          <w:sz w:val="24"/>
          <w:szCs w:val="24"/>
          <w:lang w:eastAsia="es-ES"/>
        </w:rPr>
        <w:t xml:space="preserve">el 30 de agosto del año 2024 </w:t>
      </w:r>
      <w:r w:rsidRPr="00BD447A">
        <w:rPr>
          <w:rFonts w:ascii="Arial" w:hAnsi="Arial" w:cs="Arial"/>
          <w:color w:val="000000"/>
          <w:sz w:val="24"/>
          <w:szCs w:val="24"/>
        </w:rPr>
        <w:t xml:space="preserve">y </w:t>
      </w:r>
      <w:r w:rsidR="008031CF" w:rsidRPr="00BD447A">
        <w:rPr>
          <w:rFonts w:ascii="Arial" w:hAnsi="Arial" w:cs="Arial"/>
          <w:sz w:val="24"/>
          <w:szCs w:val="24"/>
        </w:rPr>
        <w:t>23-AEMD-C-059-137-R02-03</w:t>
      </w:r>
      <w:r w:rsidRPr="00BD447A">
        <w:rPr>
          <w:rFonts w:ascii="Arial" w:hAnsi="Arial" w:cs="Arial"/>
          <w:sz w:val="24"/>
          <w:szCs w:val="24"/>
          <w:lang w:eastAsia="es-ES"/>
        </w:rPr>
        <w:t xml:space="preserve">, </w:t>
      </w:r>
      <w:r w:rsidRPr="004C644B">
        <w:rPr>
          <w:rFonts w:ascii="Arial" w:hAnsi="Arial" w:cs="Arial"/>
          <w:sz w:val="24"/>
          <w:szCs w:val="24"/>
          <w:lang w:eastAsia="es-ES"/>
        </w:rPr>
        <w:t xml:space="preserve">el </w:t>
      </w:r>
      <w:r w:rsidR="00513B32">
        <w:rPr>
          <w:rFonts w:ascii="Arial" w:hAnsi="Arial" w:cs="Arial"/>
          <w:sz w:val="24"/>
          <w:szCs w:val="24"/>
          <w:lang w:eastAsia="es-ES"/>
        </w:rPr>
        <w:t xml:space="preserve">31 de octubre del año 2024. </w:t>
      </w:r>
      <w:r w:rsidRPr="004C644B">
        <w:rPr>
          <w:rFonts w:ascii="Arial" w:hAnsi="Arial" w:cs="Arial"/>
          <w:sz w:val="24"/>
          <w:szCs w:val="24"/>
          <w:lang w:eastAsia="es-ES"/>
        </w:rPr>
        <w:t>Por lo antes expuesto la atención a las recomendaciones de desempeño queda</w:t>
      </w:r>
      <w:r w:rsidR="00513B32">
        <w:rPr>
          <w:rFonts w:ascii="Arial" w:hAnsi="Arial" w:cs="Arial"/>
          <w:sz w:val="24"/>
          <w:szCs w:val="24"/>
          <w:lang w:eastAsia="es-ES"/>
        </w:rPr>
        <w:t>n</w:t>
      </w:r>
      <w:r w:rsidRPr="004C644B">
        <w:rPr>
          <w:rFonts w:ascii="Arial" w:hAnsi="Arial" w:cs="Arial"/>
          <w:sz w:val="24"/>
          <w:szCs w:val="24"/>
          <w:lang w:eastAsia="es-ES"/>
        </w:rPr>
        <w:t xml:space="preserve"> en </w:t>
      </w:r>
      <w:r w:rsidRPr="004C644B">
        <w:rPr>
          <w:rFonts w:ascii="Arial" w:hAnsi="Arial" w:cs="Arial"/>
          <w:b/>
          <w:sz w:val="24"/>
          <w:szCs w:val="24"/>
          <w:lang w:eastAsia="es-ES"/>
        </w:rPr>
        <w:t>seguimiento</w:t>
      </w:r>
      <w:r w:rsidRPr="004C644B">
        <w:rPr>
          <w:rFonts w:ascii="Arial" w:hAnsi="Arial" w:cs="Arial"/>
          <w:sz w:val="24"/>
          <w:szCs w:val="24"/>
          <w:lang w:eastAsia="es-ES"/>
        </w:rPr>
        <w:t>.</w:t>
      </w:r>
      <w:r>
        <w:rPr>
          <w:rFonts w:ascii="Arial" w:hAnsi="Arial" w:cs="Arial"/>
          <w:sz w:val="24"/>
          <w:szCs w:val="24"/>
          <w:lang w:eastAsia="es-ES"/>
        </w:rPr>
        <w:t xml:space="preserve"> </w:t>
      </w:r>
    </w:p>
    <w:p w14:paraId="6EBB3F99" w14:textId="77777777" w:rsidR="00DC51B0" w:rsidRPr="005E386E" w:rsidRDefault="00DC51B0" w:rsidP="00DC51B0">
      <w:pPr>
        <w:spacing w:after="0"/>
        <w:jc w:val="both"/>
        <w:rPr>
          <w:rFonts w:ascii="Arial" w:hAnsi="Arial" w:cs="Arial"/>
          <w:sz w:val="24"/>
          <w:szCs w:val="24"/>
          <w:highlight w:val="green"/>
        </w:rPr>
      </w:pPr>
    </w:p>
    <w:p w14:paraId="2083BF41" w14:textId="3CC1467B" w:rsidR="00DC51B0" w:rsidRDefault="00DC51B0" w:rsidP="00DC51B0">
      <w:pPr>
        <w:spacing w:after="0"/>
        <w:jc w:val="both"/>
        <w:rPr>
          <w:rFonts w:ascii="Arial" w:hAnsi="Arial" w:cs="Arial"/>
          <w:b/>
          <w:sz w:val="24"/>
          <w:szCs w:val="24"/>
        </w:rPr>
      </w:pPr>
      <w:r w:rsidRPr="00D720A5">
        <w:rPr>
          <w:rFonts w:ascii="Arial" w:hAnsi="Arial" w:cs="Arial"/>
          <w:b/>
          <w:sz w:val="24"/>
          <w:szCs w:val="24"/>
        </w:rPr>
        <w:t>Normatividad relacionada con las o</w:t>
      </w:r>
      <w:r w:rsidR="00C31F6D">
        <w:rPr>
          <w:rFonts w:ascii="Arial" w:hAnsi="Arial" w:cs="Arial"/>
          <w:b/>
          <w:sz w:val="24"/>
          <w:szCs w:val="24"/>
        </w:rPr>
        <w:t>bservacion</w:t>
      </w:r>
      <w:r w:rsidRPr="00D720A5">
        <w:rPr>
          <w:rFonts w:ascii="Arial" w:hAnsi="Arial" w:cs="Arial"/>
          <w:b/>
          <w:sz w:val="24"/>
          <w:szCs w:val="24"/>
        </w:rPr>
        <w:t>es.</w:t>
      </w:r>
    </w:p>
    <w:p w14:paraId="5DB9AB5B" w14:textId="77777777" w:rsidR="00C31F6D" w:rsidRPr="00D720A5" w:rsidRDefault="00C31F6D" w:rsidP="00DC51B0">
      <w:pPr>
        <w:spacing w:after="0"/>
        <w:jc w:val="both"/>
        <w:rPr>
          <w:rFonts w:ascii="Arial" w:hAnsi="Arial" w:cs="Arial"/>
          <w:b/>
          <w:sz w:val="24"/>
          <w:szCs w:val="24"/>
        </w:rPr>
      </w:pPr>
    </w:p>
    <w:p w14:paraId="2D0BE79D" w14:textId="2C780456" w:rsidR="00C31F6D" w:rsidRPr="00C31F6D" w:rsidRDefault="00C31F6D" w:rsidP="00C31F6D">
      <w:pPr>
        <w:spacing w:after="0"/>
        <w:jc w:val="both"/>
        <w:rPr>
          <w:rFonts w:ascii="Arial" w:hAnsi="Arial" w:cs="Arial"/>
          <w:sz w:val="24"/>
          <w:szCs w:val="18"/>
        </w:rPr>
      </w:pPr>
      <w:r w:rsidRPr="00C31F6D">
        <w:rPr>
          <w:rFonts w:ascii="Arial" w:hAnsi="Arial" w:cs="Arial"/>
          <w:sz w:val="24"/>
          <w:szCs w:val="18"/>
        </w:rPr>
        <w:t>Guía para el diseño de Indicadores Estratégicos</w:t>
      </w:r>
      <w:r w:rsidR="00C43939">
        <w:rPr>
          <w:rFonts w:ascii="Arial" w:hAnsi="Arial" w:cs="Arial"/>
          <w:sz w:val="24"/>
          <w:szCs w:val="18"/>
        </w:rPr>
        <w:t xml:space="preserve"> (S</w:t>
      </w:r>
      <w:r w:rsidR="007C4D56">
        <w:rPr>
          <w:rFonts w:ascii="Arial" w:hAnsi="Arial" w:cs="Arial"/>
          <w:sz w:val="24"/>
          <w:szCs w:val="18"/>
        </w:rPr>
        <w:t>ecretaría de Hacienda y Crédito Público</w:t>
      </w:r>
      <w:r w:rsidR="00C43939">
        <w:rPr>
          <w:rFonts w:ascii="Arial" w:hAnsi="Arial" w:cs="Arial"/>
          <w:sz w:val="24"/>
          <w:szCs w:val="18"/>
        </w:rPr>
        <w:t>) 2016.</w:t>
      </w:r>
      <w:r w:rsidRPr="00C31F6D">
        <w:rPr>
          <w:rFonts w:ascii="Arial" w:hAnsi="Arial" w:cs="Arial"/>
          <w:sz w:val="24"/>
          <w:szCs w:val="18"/>
        </w:rPr>
        <w:t xml:space="preserve"> Guía para la construcción de indicadores de desempeño para el Gobierno del Estado de Quintana Roo (Secretaría</w:t>
      </w:r>
      <w:r w:rsidR="00C43939">
        <w:rPr>
          <w:rFonts w:ascii="Arial" w:hAnsi="Arial" w:cs="Arial"/>
          <w:sz w:val="24"/>
          <w:szCs w:val="18"/>
        </w:rPr>
        <w:t xml:space="preserve"> de Finanzas y Planeación) 2023.</w:t>
      </w:r>
      <w:r w:rsidRPr="00C31F6D">
        <w:rPr>
          <w:rFonts w:ascii="Arial" w:hAnsi="Arial" w:cs="Arial"/>
          <w:sz w:val="24"/>
          <w:szCs w:val="18"/>
        </w:rPr>
        <w:t xml:space="preserve"> Guía para la construcción de la Matriz de Indicadores para Resultados del Gobierno del Estado de Quintana Roo (Secretaría de Finanzas y Planeación) 2023.</w:t>
      </w:r>
    </w:p>
    <w:p w14:paraId="159D8B69" w14:textId="13DAC1A9" w:rsidR="00323381" w:rsidRDefault="00323381" w:rsidP="005E386E">
      <w:pPr>
        <w:spacing w:after="0" w:line="240" w:lineRule="auto"/>
        <w:jc w:val="both"/>
        <w:rPr>
          <w:rFonts w:ascii="Arial" w:hAnsi="Arial" w:cs="Arial"/>
          <w:sz w:val="24"/>
          <w:szCs w:val="24"/>
        </w:rPr>
      </w:pPr>
    </w:p>
    <w:p w14:paraId="663CD591" w14:textId="530CAF0B" w:rsidR="002F416A" w:rsidRDefault="002F416A" w:rsidP="00C43939">
      <w:pPr>
        <w:pStyle w:val="Ttulo2"/>
        <w:rPr>
          <w:rFonts w:eastAsia="Times New Roman" w:cs="Arial"/>
          <w:szCs w:val="24"/>
        </w:rPr>
      </w:pPr>
      <w:bookmarkStart w:id="46" w:name="_Toc167200150"/>
      <w:r w:rsidRPr="002F416A">
        <w:rPr>
          <w:rFonts w:eastAsia="Times New Roman" w:cs="Arial"/>
          <w:szCs w:val="24"/>
        </w:rPr>
        <w:t>Resultado Número 3.</w:t>
      </w:r>
      <w:bookmarkEnd w:id="46"/>
    </w:p>
    <w:p w14:paraId="28A42D96" w14:textId="77777777" w:rsidR="00C43939" w:rsidRPr="00C43939" w:rsidRDefault="00C43939" w:rsidP="00C43939">
      <w:pPr>
        <w:spacing w:after="0"/>
      </w:pPr>
    </w:p>
    <w:p w14:paraId="35221E4E" w14:textId="43B5DCF2" w:rsidR="002F416A" w:rsidRDefault="002F416A" w:rsidP="00C43939">
      <w:pPr>
        <w:spacing w:after="0"/>
        <w:rPr>
          <w:rFonts w:ascii="Arial" w:hAnsi="Arial" w:cs="Arial"/>
          <w:b/>
          <w:szCs w:val="24"/>
        </w:rPr>
      </w:pPr>
      <w:r w:rsidRPr="002F416A">
        <w:rPr>
          <w:rFonts w:ascii="Arial" w:hAnsi="Arial" w:cs="Arial"/>
          <w:b/>
          <w:sz w:val="24"/>
          <w:szCs w:val="24"/>
        </w:rPr>
        <w:t>Eficiencia</w:t>
      </w:r>
    </w:p>
    <w:p w14:paraId="32EA0B54" w14:textId="77777777" w:rsidR="00C43939" w:rsidRPr="00C43939" w:rsidRDefault="00C43939" w:rsidP="00C43939">
      <w:pPr>
        <w:spacing w:after="0"/>
        <w:rPr>
          <w:rFonts w:ascii="Arial" w:hAnsi="Arial" w:cs="Arial"/>
          <w:b/>
          <w:szCs w:val="24"/>
        </w:rPr>
      </w:pPr>
    </w:p>
    <w:p w14:paraId="78F15B91" w14:textId="739551AE" w:rsidR="002F416A" w:rsidRPr="00C43939" w:rsidRDefault="002F416A" w:rsidP="00C43939">
      <w:pPr>
        <w:pStyle w:val="Prrafodelista"/>
        <w:numPr>
          <w:ilvl w:val="0"/>
          <w:numId w:val="49"/>
        </w:numPr>
        <w:spacing w:after="0"/>
        <w:jc w:val="both"/>
        <w:rPr>
          <w:rFonts w:ascii="Arial" w:hAnsi="Arial" w:cs="Arial"/>
          <w:b/>
          <w:sz w:val="24"/>
          <w:szCs w:val="24"/>
        </w:rPr>
      </w:pPr>
      <w:r w:rsidRPr="00C43939">
        <w:rPr>
          <w:rFonts w:ascii="Arial" w:hAnsi="Arial" w:cs="Arial"/>
          <w:b/>
          <w:sz w:val="24"/>
          <w:szCs w:val="24"/>
        </w:rPr>
        <w:t>Sistema de Evaluación del Desempeño (SED).</w:t>
      </w:r>
    </w:p>
    <w:p w14:paraId="15A31CD8" w14:textId="77777777" w:rsidR="00C43939" w:rsidRPr="00C43939" w:rsidRDefault="00C43939" w:rsidP="00C43939">
      <w:pPr>
        <w:spacing w:after="0"/>
        <w:jc w:val="both"/>
        <w:rPr>
          <w:rFonts w:ascii="Arial" w:hAnsi="Arial" w:cs="Arial"/>
          <w:b/>
          <w:sz w:val="24"/>
          <w:szCs w:val="24"/>
        </w:rPr>
      </w:pPr>
    </w:p>
    <w:p w14:paraId="5E52C395" w14:textId="77777777" w:rsidR="002F416A" w:rsidRPr="002F416A" w:rsidRDefault="002F416A" w:rsidP="00C43939">
      <w:pPr>
        <w:spacing w:after="0"/>
        <w:rPr>
          <w:rFonts w:ascii="Arial" w:hAnsi="Arial" w:cs="Arial"/>
          <w:b/>
          <w:sz w:val="2"/>
          <w:szCs w:val="24"/>
        </w:rPr>
      </w:pPr>
    </w:p>
    <w:p w14:paraId="2826195A" w14:textId="77777777" w:rsidR="002F416A" w:rsidRPr="002F416A" w:rsidRDefault="002F416A" w:rsidP="00C43939">
      <w:pPr>
        <w:pStyle w:val="Ttulo2"/>
        <w:ind w:left="284"/>
        <w:rPr>
          <w:rFonts w:cs="Arial"/>
          <w:b w:val="0"/>
          <w:szCs w:val="24"/>
        </w:rPr>
      </w:pPr>
      <w:bookmarkStart w:id="47" w:name="_Toc167200151"/>
      <w:r w:rsidRPr="002F416A">
        <w:rPr>
          <w:rFonts w:cs="Arial"/>
          <w:szCs w:val="24"/>
        </w:rPr>
        <w:t>3.1. Cumplimiento de objetivos y metas.</w:t>
      </w:r>
      <w:bookmarkEnd w:id="47"/>
    </w:p>
    <w:p w14:paraId="67114D66" w14:textId="77777777" w:rsidR="002F416A" w:rsidRDefault="002F416A" w:rsidP="002F416A">
      <w:pPr>
        <w:autoSpaceDE w:val="0"/>
        <w:autoSpaceDN w:val="0"/>
        <w:adjustRightInd w:val="0"/>
        <w:spacing w:after="0"/>
        <w:jc w:val="both"/>
        <w:rPr>
          <w:rFonts w:ascii="Arial" w:eastAsia="Times New Roman" w:hAnsi="Arial" w:cs="Arial"/>
          <w:b/>
          <w:bCs/>
          <w:sz w:val="24"/>
          <w:szCs w:val="24"/>
          <w:lang w:eastAsia="es-ES"/>
        </w:rPr>
      </w:pPr>
    </w:p>
    <w:p w14:paraId="76772E79" w14:textId="6F1AF3DB" w:rsidR="002F416A" w:rsidRDefault="00C31F6D" w:rsidP="002F416A">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observacion</w:t>
      </w:r>
      <w:r w:rsidR="002F416A" w:rsidRPr="00A21263">
        <w:rPr>
          <w:rFonts w:ascii="Arial" w:eastAsia="Times New Roman" w:hAnsi="Arial" w:cs="Arial"/>
          <w:b/>
          <w:bCs/>
          <w:sz w:val="24"/>
          <w:szCs w:val="24"/>
          <w:lang w:eastAsia="es-ES"/>
        </w:rPr>
        <w:t>es</w:t>
      </w:r>
    </w:p>
    <w:p w14:paraId="15E7BFB0" w14:textId="76B190A3" w:rsidR="009C1062" w:rsidRDefault="009C1062" w:rsidP="005E386E">
      <w:pPr>
        <w:spacing w:after="0" w:line="240" w:lineRule="auto"/>
        <w:jc w:val="both"/>
        <w:rPr>
          <w:rFonts w:ascii="Arial" w:hAnsi="Arial" w:cs="Arial"/>
          <w:sz w:val="24"/>
          <w:szCs w:val="24"/>
        </w:rPr>
      </w:pPr>
    </w:p>
    <w:p w14:paraId="0F4FE82D" w14:textId="77777777" w:rsidR="00513B32" w:rsidRPr="00513B32" w:rsidRDefault="00513B32" w:rsidP="00513B32">
      <w:pPr>
        <w:spacing w:after="0"/>
        <w:jc w:val="both"/>
        <w:rPr>
          <w:rFonts w:ascii="Arial" w:eastAsia="Arial" w:hAnsi="Arial" w:cs="Arial"/>
          <w:sz w:val="24"/>
        </w:rPr>
      </w:pPr>
      <w:r w:rsidRPr="00513B32">
        <w:rPr>
          <w:rFonts w:ascii="Arial" w:eastAsia="Arial" w:hAnsi="Arial" w:cs="Arial"/>
          <w:sz w:val="24"/>
        </w:rPr>
        <w:lastRenderedPageBreak/>
        <w:t>Tanto a nivel federal como estatal está normado que los recursos económicos de que disponga el Estado se administrarán con eficiencia, eficacia, economía, transparencia y honradez para satisfacer los objetivos a los que estén destinados</w:t>
      </w:r>
      <w:r w:rsidRPr="00513B32">
        <w:rPr>
          <w:rFonts w:ascii="Arial" w:eastAsia="Arial" w:hAnsi="Arial" w:cs="Arial"/>
          <w:sz w:val="24"/>
          <w:vertAlign w:val="superscript"/>
        </w:rPr>
        <w:footnoteReference w:id="13"/>
      </w:r>
      <w:r w:rsidRPr="00513B32">
        <w:rPr>
          <w:rFonts w:ascii="Arial" w:eastAsia="Arial" w:hAnsi="Arial" w:cs="Arial"/>
          <w:sz w:val="24"/>
        </w:rPr>
        <w:t xml:space="preserve">. </w:t>
      </w:r>
    </w:p>
    <w:p w14:paraId="078AC1FF" w14:textId="77777777" w:rsidR="00513B32" w:rsidRPr="00513B32" w:rsidRDefault="00513B32" w:rsidP="00513B32">
      <w:pPr>
        <w:spacing w:after="0"/>
        <w:jc w:val="both"/>
        <w:rPr>
          <w:rFonts w:ascii="Arial" w:eastAsia="Arial" w:hAnsi="Arial" w:cs="Arial"/>
          <w:sz w:val="24"/>
        </w:rPr>
      </w:pPr>
    </w:p>
    <w:p w14:paraId="7140F73A" w14:textId="77777777" w:rsidR="00513B32" w:rsidRPr="00513B32" w:rsidRDefault="00513B32" w:rsidP="00513B32">
      <w:pPr>
        <w:spacing w:after="0"/>
        <w:jc w:val="both"/>
        <w:rPr>
          <w:rFonts w:ascii="Arial" w:eastAsia="Calibri" w:hAnsi="Arial" w:cs="Arial"/>
          <w:sz w:val="24"/>
          <w:lang w:eastAsia="en-US"/>
        </w:rPr>
      </w:pPr>
      <w:r w:rsidRPr="00513B32">
        <w:rPr>
          <w:rFonts w:ascii="Arial" w:eastAsia="Arial" w:hAnsi="Arial" w:cs="Arial"/>
          <w:sz w:val="24"/>
        </w:rPr>
        <w:t>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513B32">
        <w:rPr>
          <w:rFonts w:ascii="Arial" w:eastAsia="Arial" w:hAnsi="Arial" w:cs="Arial"/>
          <w:sz w:val="24"/>
          <w:vertAlign w:val="superscript"/>
        </w:rPr>
        <w:footnoteReference w:id="14"/>
      </w:r>
      <w:r w:rsidRPr="00513B32">
        <w:rPr>
          <w:rFonts w:ascii="Arial" w:eastAsia="Arial" w:hAnsi="Arial" w:cs="Arial"/>
          <w:sz w:val="24"/>
        </w:rPr>
        <w:t>.</w:t>
      </w:r>
    </w:p>
    <w:p w14:paraId="6459509F" w14:textId="77777777" w:rsidR="00513B32" w:rsidRPr="00513B32" w:rsidRDefault="00513B32" w:rsidP="00513B32">
      <w:pPr>
        <w:spacing w:after="0"/>
        <w:jc w:val="both"/>
        <w:rPr>
          <w:rFonts w:ascii="Arial" w:eastAsia="Arial" w:hAnsi="Arial" w:cs="Arial"/>
          <w:sz w:val="24"/>
        </w:rPr>
      </w:pPr>
    </w:p>
    <w:p w14:paraId="5176DAF9" w14:textId="77777777" w:rsidR="00513B32" w:rsidRPr="00513B32" w:rsidRDefault="00513B32" w:rsidP="00513B32">
      <w:pPr>
        <w:spacing w:after="0"/>
        <w:jc w:val="both"/>
        <w:rPr>
          <w:rFonts w:ascii="Arial" w:eastAsia="Arial" w:hAnsi="Arial" w:cs="Arial"/>
          <w:sz w:val="24"/>
        </w:rPr>
      </w:pPr>
      <w:r w:rsidRPr="00513B32">
        <w:rPr>
          <w:rFonts w:ascii="Arial" w:eastAsia="Arial" w:hAnsi="Arial" w:cs="Arial"/>
          <w:sz w:val="24"/>
        </w:rPr>
        <w:t>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513B32">
        <w:rPr>
          <w:rFonts w:ascii="Arial" w:eastAsia="Arial" w:hAnsi="Arial" w:cs="Arial"/>
          <w:sz w:val="24"/>
          <w:vertAlign w:val="superscript"/>
        </w:rPr>
        <w:t xml:space="preserve"> </w:t>
      </w:r>
      <w:r w:rsidRPr="00513B32">
        <w:rPr>
          <w:rFonts w:ascii="Arial" w:eastAsia="Arial" w:hAnsi="Arial" w:cs="Arial"/>
          <w:sz w:val="24"/>
          <w:vertAlign w:val="superscript"/>
        </w:rPr>
        <w:footnoteReference w:id="15"/>
      </w:r>
      <w:r w:rsidRPr="00513B32">
        <w:rPr>
          <w:rFonts w:ascii="Arial" w:eastAsia="Arial" w:hAnsi="Arial" w:cs="Arial"/>
          <w:sz w:val="24"/>
        </w:rPr>
        <w:t xml:space="preserve">. </w:t>
      </w:r>
    </w:p>
    <w:p w14:paraId="57BB5BEC" w14:textId="77777777" w:rsidR="00513B32" w:rsidRPr="00513B32" w:rsidRDefault="00513B32" w:rsidP="00513B32">
      <w:pPr>
        <w:spacing w:after="0"/>
        <w:jc w:val="both"/>
        <w:rPr>
          <w:rFonts w:ascii="Arial" w:eastAsia="Arial" w:hAnsi="Arial" w:cs="Arial"/>
          <w:sz w:val="24"/>
        </w:rPr>
      </w:pPr>
    </w:p>
    <w:p w14:paraId="49C241ED" w14:textId="77777777" w:rsidR="00513B32" w:rsidRPr="00513B32" w:rsidRDefault="00513B32" w:rsidP="00513B32">
      <w:pPr>
        <w:spacing w:after="0"/>
        <w:jc w:val="both"/>
        <w:rPr>
          <w:rFonts w:ascii="Arial" w:eastAsia="Arial" w:hAnsi="Arial" w:cs="Arial"/>
          <w:sz w:val="24"/>
        </w:rPr>
      </w:pPr>
      <w:r w:rsidRPr="00513B32">
        <w:rPr>
          <w:rFonts w:ascii="Arial" w:eastAsia="Arial" w:hAnsi="Arial" w:cs="Arial"/>
          <w:sz w:val="24"/>
        </w:rPr>
        <w:t>La meta es el objetivo cuantitativo que el programa o proyecto se compromete a alcanzar en un periodo de tiempo determinado (CONEVAL 2014). Éstas permiten acreditar el grado de avance de los objetivos. Dado que las metas son conocidas y acordadas con los ejecutores de los programas presupuestarios, es fácil comprobar quien ha cumplido cabalmente con ellas.</w:t>
      </w:r>
    </w:p>
    <w:p w14:paraId="3C680F18" w14:textId="77777777" w:rsidR="00513B32" w:rsidRPr="00513B32" w:rsidRDefault="00513B32" w:rsidP="00513B32">
      <w:pPr>
        <w:spacing w:after="0"/>
        <w:jc w:val="both"/>
        <w:rPr>
          <w:rFonts w:ascii="Arial" w:eastAsia="Arial" w:hAnsi="Arial" w:cs="Arial"/>
          <w:sz w:val="24"/>
        </w:rPr>
      </w:pPr>
    </w:p>
    <w:p w14:paraId="7F17D811" w14:textId="163299D9" w:rsidR="00513B32" w:rsidRDefault="00513B32" w:rsidP="00513B32">
      <w:pPr>
        <w:spacing w:after="0"/>
        <w:jc w:val="both"/>
        <w:rPr>
          <w:rFonts w:ascii="Arial" w:eastAsia="Arial" w:hAnsi="Arial" w:cs="Arial"/>
          <w:sz w:val="24"/>
        </w:rPr>
      </w:pPr>
      <w:r w:rsidRPr="00513B32">
        <w:rPr>
          <w:rFonts w:ascii="Arial" w:eastAsia="Arial" w:hAnsi="Arial" w:cs="Arial"/>
          <w:sz w:val="24"/>
        </w:rPr>
        <w:t>Una característica esencial de las metas es que deben ser realistas, es decir, deben ser un valor cuantitativo que, dada la capacidad técnica, humana y financiera del programa, sea factible de alcanzar en un periodo. Es común fijarse metas demasiado ambicio</w:t>
      </w:r>
      <w:r w:rsidR="00C43939">
        <w:rPr>
          <w:rFonts w:ascii="Arial" w:eastAsia="Arial" w:hAnsi="Arial" w:cs="Arial"/>
          <w:sz w:val="24"/>
        </w:rPr>
        <w:t xml:space="preserve">sas que no es posible cumplir </w:t>
      </w:r>
      <w:proofErr w:type="gramStart"/>
      <w:r w:rsidR="00C43939">
        <w:rPr>
          <w:rFonts w:ascii="Arial" w:eastAsia="Arial" w:hAnsi="Arial" w:cs="Arial"/>
          <w:sz w:val="24"/>
        </w:rPr>
        <w:t>o</w:t>
      </w:r>
      <w:proofErr w:type="gramEnd"/>
      <w:r w:rsidRPr="00513B32">
        <w:rPr>
          <w:rFonts w:ascii="Arial" w:eastAsia="Arial" w:hAnsi="Arial" w:cs="Arial"/>
          <w:sz w:val="24"/>
        </w:rPr>
        <w:t xml:space="preserve"> al contrario, metas por debajo del umbral de la capacidad del programa que se alcanzan y superan con facilidad. De incurrir en </w:t>
      </w:r>
      <w:r w:rsidRPr="00513B32">
        <w:rPr>
          <w:rFonts w:ascii="Arial" w:eastAsia="Arial" w:hAnsi="Arial" w:cs="Arial"/>
          <w:sz w:val="24"/>
        </w:rPr>
        <w:lastRenderedPageBreak/>
        <w:t>cualquier de estos casos, queda en evidencia una planeación inadecuada del programa. Por último, el uso del semáforo sirve para poder evaluar la ejecución de los procesos en relación con los resultados programados</w:t>
      </w:r>
      <w:r w:rsidRPr="00513B32">
        <w:rPr>
          <w:rFonts w:ascii="Arial" w:eastAsia="Arial" w:hAnsi="Arial" w:cs="Arial"/>
          <w:sz w:val="24"/>
          <w:vertAlign w:val="superscript"/>
        </w:rPr>
        <w:footnoteReference w:id="16"/>
      </w:r>
      <w:r w:rsidRPr="00513B32">
        <w:rPr>
          <w:rFonts w:ascii="Arial" w:eastAsia="Arial" w:hAnsi="Arial" w:cs="Arial"/>
          <w:sz w:val="24"/>
        </w:rPr>
        <w:t>.</w:t>
      </w:r>
    </w:p>
    <w:p w14:paraId="236F942E" w14:textId="77777777" w:rsidR="00513B32" w:rsidRPr="00513B32" w:rsidRDefault="00513B32" w:rsidP="00513B32">
      <w:pPr>
        <w:spacing w:after="0"/>
        <w:jc w:val="both"/>
        <w:rPr>
          <w:rFonts w:ascii="Arial" w:eastAsia="Arial" w:hAnsi="Arial" w:cs="Arial"/>
          <w:sz w:val="24"/>
        </w:rPr>
      </w:pPr>
    </w:p>
    <w:p w14:paraId="3F72DC04" w14:textId="618432AB" w:rsidR="00D8068D" w:rsidRPr="00D8068D" w:rsidRDefault="002F416A" w:rsidP="00D8068D">
      <w:pPr>
        <w:jc w:val="both"/>
        <w:rPr>
          <w:rFonts w:ascii="Arial" w:hAnsi="Arial" w:cs="Arial"/>
          <w:sz w:val="24"/>
          <w:szCs w:val="18"/>
        </w:rPr>
      </w:pPr>
      <w:r w:rsidRPr="002F416A">
        <w:rPr>
          <w:rFonts w:ascii="Arial" w:hAnsi="Arial" w:cs="Arial"/>
          <w:sz w:val="24"/>
        </w:rPr>
        <w:t xml:space="preserve">A fin de verificar el nivel de cumplimiento reportado de los objetivos y metas en el Formato </w:t>
      </w:r>
      <w:proofErr w:type="spellStart"/>
      <w:r w:rsidRPr="002F416A">
        <w:rPr>
          <w:rFonts w:ascii="Arial" w:hAnsi="Arial" w:cs="Arial"/>
          <w:sz w:val="24"/>
        </w:rPr>
        <w:t>Evaluatorio</w:t>
      </w:r>
      <w:proofErr w:type="spellEnd"/>
      <w:r w:rsidRPr="002F416A">
        <w:rPr>
          <w:rFonts w:ascii="Arial" w:hAnsi="Arial" w:cs="Arial"/>
          <w:sz w:val="24"/>
        </w:rPr>
        <w:t xml:space="preserve"> </w:t>
      </w:r>
      <w:r w:rsidR="00513B32">
        <w:rPr>
          <w:rFonts w:ascii="Arial" w:hAnsi="Arial" w:cs="Arial"/>
          <w:sz w:val="24"/>
        </w:rPr>
        <w:t xml:space="preserve">Programático </w:t>
      </w:r>
      <w:r w:rsidRPr="002F416A">
        <w:rPr>
          <w:rFonts w:ascii="Arial" w:hAnsi="Arial" w:cs="Arial"/>
          <w:sz w:val="24"/>
        </w:rPr>
        <w:t xml:space="preserve">del Sistema de Integración Programática y Presupuestal (FESIPPRES), </w:t>
      </w:r>
      <w:r w:rsidRPr="002F416A">
        <w:rPr>
          <w:rFonts w:ascii="Arial" w:eastAsia="Calibri" w:hAnsi="Arial" w:cs="Arial"/>
          <w:sz w:val="24"/>
          <w:szCs w:val="18"/>
        </w:rPr>
        <w:t xml:space="preserve">de acuerdo con los parámetros de semaforización determinados por la Secretaria de Finanzas y Planeación (SEFIPLAN), </w:t>
      </w:r>
      <w:r w:rsidRPr="002F416A">
        <w:rPr>
          <w:rFonts w:ascii="Arial" w:hAnsi="Arial" w:cs="Arial"/>
          <w:sz w:val="24"/>
          <w:szCs w:val="18"/>
        </w:rPr>
        <w:t xml:space="preserve">así como, </w:t>
      </w:r>
      <w:r w:rsidR="00FF4388">
        <w:rPr>
          <w:rFonts w:ascii="Arial" w:hAnsi="Arial" w:cs="Arial"/>
          <w:sz w:val="24"/>
          <w:szCs w:val="18"/>
        </w:rPr>
        <w:t>a</w:t>
      </w:r>
      <w:r w:rsidR="00FF4388" w:rsidRPr="004A23F3">
        <w:rPr>
          <w:rFonts w:ascii="Arial" w:hAnsi="Arial" w:cs="Arial"/>
          <w:sz w:val="24"/>
          <w:szCs w:val="18"/>
        </w:rPr>
        <w:t xml:space="preserve">nalizar la evidencia correspondiente al cumplimiento de los objetivos y metas del </w:t>
      </w:r>
      <w:r w:rsidR="006E1907">
        <w:rPr>
          <w:rFonts w:ascii="Arial" w:hAnsi="Arial" w:cs="Arial"/>
          <w:sz w:val="24"/>
          <w:szCs w:val="18"/>
        </w:rPr>
        <w:t>p</w:t>
      </w:r>
      <w:r w:rsidR="00FF4388" w:rsidRPr="004A23F3">
        <w:rPr>
          <w:rFonts w:ascii="Arial" w:hAnsi="Arial" w:cs="Arial"/>
          <w:sz w:val="24"/>
          <w:szCs w:val="18"/>
        </w:rPr>
        <w:t xml:space="preserve">rograma presupuestario E063 - Fortalecimiento de la Infraestructura Aérea, </w:t>
      </w:r>
      <w:r w:rsidR="006E1907">
        <w:rPr>
          <w:rFonts w:ascii="Arial" w:hAnsi="Arial" w:cs="Arial"/>
          <w:sz w:val="24"/>
          <w:szCs w:val="18"/>
        </w:rPr>
        <w:t>para</w:t>
      </w:r>
      <w:r w:rsidR="00FF4388" w:rsidRPr="004A23F3">
        <w:rPr>
          <w:rFonts w:ascii="Arial" w:hAnsi="Arial" w:cs="Arial"/>
          <w:sz w:val="24"/>
          <w:szCs w:val="18"/>
        </w:rPr>
        <w:t xml:space="preserve"> corroborar si sustenta el nivel de cumplimiento reportado en el </w:t>
      </w:r>
      <w:r w:rsidR="00F90345">
        <w:rPr>
          <w:rFonts w:ascii="Arial" w:hAnsi="Arial" w:cs="Arial"/>
          <w:sz w:val="24"/>
          <w:szCs w:val="24"/>
        </w:rPr>
        <w:t>Sistema de Integración Programática y Presupuestal</w:t>
      </w:r>
      <w:r w:rsidR="00FF4388" w:rsidRPr="004A23F3">
        <w:rPr>
          <w:rFonts w:ascii="Arial" w:hAnsi="Arial" w:cs="Arial"/>
          <w:sz w:val="24"/>
          <w:szCs w:val="18"/>
        </w:rPr>
        <w:t xml:space="preserve"> (SIPPRES)</w:t>
      </w:r>
      <w:r w:rsidR="00FF4388">
        <w:rPr>
          <w:rFonts w:ascii="Arial" w:hAnsi="Arial" w:cs="Arial"/>
          <w:sz w:val="24"/>
          <w:szCs w:val="18"/>
        </w:rPr>
        <w:t xml:space="preserve">, </w:t>
      </w:r>
      <w:r w:rsidR="006E1907">
        <w:rPr>
          <w:rFonts w:ascii="Arial" w:hAnsi="Arial" w:cs="Arial"/>
          <w:sz w:val="24"/>
          <w:szCs w:val="18"/>
        </w:rPr>
        <w:t xml:space="preserve">en </w:t>
      </w:r>
      <w:r w:rsidR="006E1907" w:rsidRPr="002F416A">
        <w:rPr>
          <w:rFonts w:ascii="Arial" w:hAnsi="Arial" w:cs="Arial"/>
          <w:sz w:val="24"/>
          <w:szCs w:val="18"/>
        </w:rPr>
        <w:t>los niveles fin, propósito, componente y actividades</w:t>
      </w:r>
      <w:r w:rsidR="006E1907">
        <w:rPr>
          <w:rFonts w:ascii="Arial" w:hAnsi="Arial" w:cs="Arial"/>
          <w:sz w:val="24"/>
          <w:szCs w:val="18"/>
        </w:rPr>
        <w:t xml:space="preserve">, </w:t>
      </w:r>
      <w:r w:rsidR="00FF4388">
        <w:rPr>
          <w:rFonts w:ascii="Arial" w:hAnsi="Arial" w:cs="Arial"/>
          <w:sz w:val="24"/>
          <w:szCs w:val="18"/>
        </w:rPr>
        <w:t>se realizó la tabla No. 20</w:t>
      </w:r>
      <w:r w:rsidR="006E1907">
        <w:rPr>
          <w:rFonts w:ascii="Arial" w:hAnsi="Arial" w:cs="Arial"/>
          <w:sz w:val="24"/>
          <w:szCs w:val="18"/>
        </w:rPr>
        <w:t>:</w:t>
      </w:r>
      <w:r w:rsidR="00FF4388">
        <w:rPr>
          <w:rFonts w:ascii="Arial" w:hAnsi="Arial" w:cs="Arial"/>
          <w:sz w:val="24"/>
          <w:szCs w:val="18"/>
        </w:rPr>
        <w:t xml:space="preserve"> </w:t>
      </w:r>
    </w:p>
    <w:p w14:paraId="6D89301E" w14:textId="77777777" w:rsidR="002F416A" w:rsidRDefault="002F416A" w:rsidP="002F416A">
      <w:pPr>
        <w:spacing w:after="0"/>
        <w:jc w:val="center"/>
        <w:rPr>
          <w:rFonts w:ascii="Arial" w:eastAsia="Calibri" w:hAnsi="Arial" w:cs="Arial"/>
          <w:sz w:val="20"/>
          <w:szCs w:val="18"/>
        </w:rPr>
      </w:pPr>
      <w:r>
        <w:rPr>
          <w:rFonts w:ascii="Arial" w:hAnsi="Arial" w:cs="Arial"/>
          <w:b/>
          <w:sz w:val="20"/>
        </w:rPr>
        <w:t>Tabla 20</w:t>
      </w:r>
      <w:r w:rsidRPr="00932C07">
        <w:rPr>
          <w:rFonts w:ascii="Arial" w:hAnsi="Arial" w:cs="Arial"/>
          <w:b/>
          <w:sz w:val="20"/>
        </w:rPr>
        <w:t>.</w:t>
      </w:r>
      <w:r w:rsidRPr="005C131E">
        <w:rPr>
          <w:rFonts w:ascii="Arial" w:hAnsi="Arial" w:cs="Arial"/>
          <w:b/>
          <w:sz w:val="20"/>
        </w:rPr>
        <w:t xml:space="preserve"> </w:t>
      </w:r>
      <w:r w:rsidRPr="005C131E">
        <w:rPr>
          <w:rFonts w:ascii="Arial" w:eastAsia="Calibri" w:hAnsi="Arial" w:cs="Arial"/>
          <w:sz w:val="20"/>
          <w:szCs w:val="18"/>
        </w:rPr>
        <w:t xml:space="preserve">Verificación del cumplimiento de objetivos y metas del programa presupuestario </w:t>
      </w:r>
    </w:p>
    <w:p w14:paraId="7477E664" w14:textId="1A3170D5" w:rsidR="009C1062" w:rsidRPr="00D8068D" w:rsidRDefault="002F416A" w:rsidP="00D8068D">
      <w:pPr>
        <w:spacing w:after="0"/>
        <w:jc w:val="center"/>
        <w:rPr>
          <w:rFonts w:ascii="Arial" w:eastAsia="Calibri" w:hAnsi="Arial" w:cs="Arial"/>
          <w:sz w:val="20"/>
          <w:szCs w:val="18"/>
        </w:rPr>
      </w:pPr>
      <w:r w:rsidRPr="005C131E">
        <w:rPr>
          <w:rFonts w:ascii="Arial" w:eastAsia="Calibri" w:hAnsi="Arial" w:cs="Arial"/>
          <w:sz w:val="20"/>
          <w:szCs w:val="18"/>
        </w:rPr>
        <w:t>E063- Fortalecimie</w:t>
      </w:r>
      <w:r w:rsidR="00D8068D">
        <w:rPr>
          <w:rFonts w:ascii="Arial" w:eastAsia="Calibri" w:hAnsi="Arial" w:cs="Arial"/>
          <w:sz w:val="20"/>
          <w:szCs w:val="18"/>
        </w:rPr>
        <w:t>nto de la Infraestructura Aérea</w:t>
      </w:r>
    </w:p>
    <w:tbl>
      <w:tblPr>
        <w:tblStyle w:val="Tablaconcuadrcula111"/>
        <w:tblW w:w="5000" w:type="pct"/>
        <w:jc w:val="center"/>
        <w:tblLook w:val="04A0" w:firstRow="1" w:lastRow="0" w:firstColumn="1" w:lastColumn="0" w:noHBand="0" w:noVBand="1"/>
      </w:tblPr>
      <w:tblGrid>
        <w:gridCol w:w="1409"/>
        <w:gridCol w:w="1530"/>
        <w:gridCol w:w="1532"/>
        <w:gridCol w:w="1412"/>
        <w:gridCol w:w="1503"/>
        <w:gridCol w:w="1798"/>
      </w:tblGrid>
      <w:tr w:rsidR="002F416A" w:rsidRPr="00812621" w14:paraId="1F146DD9" w14:textId="77777777" w:rsidTr="00323381">
        <w:trPr>
          <w:trHeight w:val="348"/>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5CFE33C1" w14:textId="77777777" w:rsidR="002F416A" w:rsidRPr="00812621" w:rsidRDefault="002F416A" w:rsidP="00323381">
            <w:pPr>
              <w:tabs>
                <w:tab w:val="left" w:pos="7575"/>
              </w:tabs>
              <w:spacing w:line="276" w:lineRule="auto"/>
              <w:jc w:val="both"/>
              <w:rPr>
                <w:rFonts w:ascii="Arial" w:eastAsiaTheme="minorHAnsi" w:hAnsi="Arial" w:cs="Arial"/>
                <w:sz w:val="16"/>
                <w:szCs w:val="16"/>
                <w:lang w:eastAsia="en-US"/>
              </w:rPr>
            </w:pPr>
            <w:r>
              <w:rPr>
                <w:rFonts w:ascii="Arial" w:eastAsiaTheme="minorHAnsi" w:hAnsi="Arial" w:cs="Arial"/>
                <w:b/>
                <w:sz w:val="16"/>
                <w:szCs w:val="16"/>
                <w:lang w:eastAsia="en-US"/>
              </w:rPr>
              <w:t xml:space="preserve">Fin: </w:t>
            </w:r>
            <w:r>
              <w:rPr>
                <w:rFonts w:ascii="Arial" w:eastAsia="Calibri" w:hAnsi="Arial" w:cs="Arial"/>
                <w:sz w:val="16"/>
                <w:szCs w:val="18"/>
              </w:rPr>
              <w:t>Contar con infraestructura que mejore la calidad de vida de las personas y consolide a Quintana Roo como un estado competitivo, moderno y sustentable.</w:t>
            </w:r>
          </w:p>
        </w:tc>
      </w:tr>
      <w:tr w:rsidR="002F416A" w:rsidRPr="00812621" w14:paraId="012EA0E6" w14:textId="77777777" w:rsidTr="00323381">
        <w:trPr>
          <w:trHeight w:val="144"/>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6DC6E589" w14:textId="77777777" w:rsidR="002F416A" w:rsidRPr="00812621" w:rsidRDefault="002F416A" w:rsidP="00323381">
            <w:pPr>
              <w:tabs>
                <w:tab w:val="left" w:pos="7575"/>
              </w:tabs>
              <w:spacing w:line="276" w:lineRule="auto"/>
              <w:jc w:val="both"/>
              <w:rPr>
                <w:rFonts w:ascii="Arial" w:eastAsiaTheme="minorHAnsi" w:hAnsi="Arial" w:cs="Arial"/>
                <w:b/>
                <w:sz w:val="4"/>
                <w:szCs w:val="16"/>
                <w:lang w:eastAsia="en-US"/>
              </w:rPr>
            </w:pPr>
          </w:p>
          <w:p w14:paraId="0260B275" w14:textId="77777777" w:rsidR="002F416A" w:rsidRPr="00812621" w:rsidRDefault="002F416A" w:rsidP="00323381">
            <w:pPr>
              <w:tabs>
                <w:tab w:val="left" w:pos="7575"/>
              </w:tabs>
              <w:spacing w:line="276" w:lineRule="auto"/>
              <w:jc w:val="both"/>
              <w:rPr>
                <w:rFonts w:ascii="Arial" w:eastAsiaTheme="minorHAnsi" w:hAnsi="Arial" w:cs="Arial"/>
                <w:sz w:val="16"/>
                <w:szCs w:val="16"/>
                <w:lang w:eastAsia="en-US"/>
              </w:rPr>
            </w:pPr>
            <w:r>
              <w:rPr>
                <w:rFonts w:ascii="Arial" w:hAnsi="Arial" w:cs="Arial"/>
                <w:b/>
                <w:sz w:val="16"/>
                <w:szCs w:val="16"/>
              </w:rPr>
              <w:t>Nombre del Indicador:</w:t>
            </w:r>
            <w:r w:rsidRPr="00557AD8">
              <w:rPr>
                <w:rFonts w:ascii="Arial" w:hAnsi="Arial" w:cs="Arial"/>
                <w:color w:val="000000" w:themeColor="text1"/>
                <w:sz w:val="16"/>
                <w:szCs w:val="16"/>
              </w:rPr>
              <w:t xml:space="preserve"> Porcentaje de Aeródromos Operando</w:t>
            </w:r>
            <w:r>
              <w:rPr>
                <w:rFonts w:ascii="Arial" w:hAnsi="Arial" w:cs="Arial"/>
                <w:color w:val="000000" w:themeColor="text1"/>
                <w:sz w:val="16"/>
                <w:szCs w:val="16"/>
              </w:rPr>
              <w:t>.</w:t>
            </w:r>
          </w:p>
          <w:p w14:paraId="52AAE561" w14:textId="77777777" w:rsidR="002F416A" w:rsidRPr="00812621" w:rsidRDefault="002F416A" w:rsidP="00323381">
            <w:pPr>
              <w:tabs>
                <w:tab w:val="left" w:pos="7575"/>
              </w:tabs>
              <w:spacing w:line="276" w:lineRule="auto"/>
              <w:jc w:val="both"/>
              <w:rPr>
                <w:rFonts w:ascii="Arial" w:eastAsiaTheme="minorHAnsi" w:hAnsi="Arial" w:cs="Arial"/>
                <w:b/>
                <w:sz w:val="4"/>
                <w:szCs w:val="16"/>
                <w:lang w:eastAsia="en-US"/>
              </w:rPr>
            </w:pPr>
          </w:p>
        </w:tc>
      </w:tr>
      <w:tr w:rsidR="002F416A" w:rsidRPr="00812621" w14:paraId="2520D554" w14:textId="77777777" w:rsidTr="00323381">
        <w:trPr>
          <w:trHeight w:val="51"/>
          <w:jc w:val="center"/>
        </w:trPr>
        <w:tc>
          <w:tcPr>
            <w:tcW w:w="767" w:type="pct"/>
            <w:vMerge w:val="restar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4DF35D3"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Sentido</w:t>
            </w:r>
          </w:p>
          <w:p w14:paraId="3220C82E"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del indicador</w:t>
            </w:r>
          </w:p>
        </w:tc>
        <w:tc>
          <w:tcPr>
            <w:tcW w:w="4233" w:type="pct"/>
            <w:gridSpan w:val="5"/>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EAC5AB6"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Avance programático acumulado</w:t>
            </w:r>
          </w:p>
        </w:tc>
      </w:tr>
      <w:tr w:rsidR="002F416A" w:rsidRPr="00812621" w14:paraId="1615CE13" w14:textId="77777777" w:rsidTr="00323381">
        <w:trPr>
          <w:trHeight w:val="657"/>
          <w:jc w:val="center"/>
        </w:trPr>
        <w:tc>
          <w:tcPr>
            <w:tcW w:w="767" w:type="pct"/>
            <w:vMerge/>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7A4CFDA"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p>
        </w:tc>
        <w:tc>
          <w:tcPr>
            <w:tcW w:w="833"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8C6E452"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Meta programada</w:t>
            </w:r>
          </w:p>
          <w:p w14:paraId="5131D6A9"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(1)</w:t>
            </w:r>
          </w:p>
        </w:tc>
        <w:tc>
          <w:tcPr>
            <w:tcW w:w="834"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004E611"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Meta ejecutada</w:t>
            </w:r>
          </w:p>
          <w:p w14:paraId="56FAD764"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reportada</w:t>
            </w:r>
          </w:p>
          <w:p w14:paraId="70260087"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(2)</w:t>
            </w:r>
          </w:p>
        </w:tc>
        <w:tc>
          <w:tcPr>
            <w:tcW w:w="769"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CEF23A4"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Meta ejecutada</w:t>
            </w:r>
          </w:p>
          <w:p w14:paraId="7D373A4B"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 xml:space="preserve">verificada </w:t>
            </w:r>
          </w:p>
          <w:p w14:paraId="4AC448DB"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(3)</w:t>
            </w:r>
          </w:p>
        </w:tc>
        <w:tc>
          <w:tcPr>
            <w:tcW w:w="818"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72BCBE7" w14:textId="77777777" w:rsidR="002F416A" w:rsidRPr="00812621" w:rsidRDefault="002F416A" w:rsidP="00323381">
            <w:pPr>
              <w:tabs>
                <w:tab w:val="left" w:pos="7575"/>
              </w:tabs>
              <w:spacing w:line="276" w:lineRule="auto"/>
              <w:ind w:left="-112" w:right="-111"/>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 xml:space="preserve">Nivel de cumplimiento reportado por </w:t>
            </w:r>
            <w:r>
              <w:rPr>
                <w:rFonts w:ascii="Arial" w:eastAsiaTheme="minorHAnsi" w:hAnsi="Arial" w:cs="Arial"/>
                <w:b/>
                <w:sz w:val="16"/>
                <w:szCs w:val="16"/>
                <w:lang w:eastAsia="en-US"/>
              </w:rPr>
              <w:t>la UPQROO</w:t>
            </w:r>
          </w:p>
          <w:p w14:paraId="163A4EA9" w14:textId="77777777" w:rsidR="002F416A" w:rsidRPr="00812621" w:rsidRDefault="002F416A" w:rsidP="00323381">
            <w:pPr>
              <w:tabs>
                <w:tab w:val="left" w:pos="7575"/>
              </w:tabs>
              <w:spacing w:line="276" w:lineRule="auto"/>
              <w:ind w:left="-112" w:right="-111"/>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(2/1)</w:t>
            </w:r>
          </w:p>
        </w:tc>
        <w:tc>
          <w:tcPr>
            <w:tcW w:w="979"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5E878E4"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Nivel de cumplimiento verificado por la ASEQROO</w:t>
            </w:r>
          </w:p>
          <w:p w14:paraId="5272B851"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(3/1)</w:t>
            </w:r>
          </w:p>
        </w:tc>
      </w:tr>
      <w:tr w:rsidR="002F416A" w:rsidRPr="00812621" w14:paraId="3BE7293D" w14:textId="77777777" w:rsidTr="00323381">
        <w:trPr>
          <w:trHeight w:val="283"/>
          <w:jc w:val="center"/>
        </w:trPr>
        <w:tc>
          <w:tcPr>
            <w:tcW w:w="767" w:type="pct"/>
            <w:tcBorders>
              <w:top w:val="double" w:sz="4" w:space="0" w:color="auto"/>
              <w:left w:val="double" w:sz="4" w:space="0" w:color="auto"/>
              <w:bottom w:val="double" w:sz="4" w:space="0" w:color="auto"/>
              <w:right w:val="double" w:sz="4" w:space="0" w:color="auto"/>
            </w:tcBorders>
            <w:vAlign w:val="center"/>
          </w:tcPr>
          <w:p w14:paraId="5D8F6FCA" w14:textId="77777777" w:rsidR="002F416A" w:rsidRPr="00812621" w:rsidRDefault="002F416A" w:rsidP="00323381">
            <w:pPr>
              <w:tabs>
                <w:tab w:val="left" w:pos="7575"/>
              </w:tabs>
              <w:spacing w:line="276" w:lineRule="auto"/>
              <w:jc w:val="center"/>
              <w:rPr>
                <w:rFonts w:ascii="Arial" w:eastAsiaTheme="minorHAnsi" w:hAnsi="Arial" w:cs="Arial"/>
                <w:sz w:val="16"/>
                <w:szCs w:val="16"/>
                <w:lang w:eastAsia="en-US"/>
              </w:rPr>
            </w:pPr>
            <w:r w:rsidRPr="00812621">
              <w:rPr>
                <w:rFonts w:ascii="Arial" w:eastAsiaTheme="minorHAnsi" w:hAnsi="Arial" w:cs="Arial"/>
                <w:sz w:val="16"/>
                <w:szCs w:val="16"/>
                <w:lang w:eastAsia="en-US"/>
              </w:rPr>
              <w:t>Ascendente</w:t>
            </w:r>
          </w:p>
        </w:tc>
        <w:tc>
          <w:tcPr>
            <w:tcW w:w="833" w:type="pct"/>
            <w:tcBorders>
              <w:top w:val="double" w:sz="4" w:space="0" w:color="auto"/>
              <w:left w:val="double" w:sz="4" w:space="0" w:color="auto"/>
              <w:bottom w:val="double" w:sz="4" w:space="0" w:color="auto"/>
              <w:right w:val="double" w:sz="4" w:space="0" w:color="auto"/>
            </w:tcBorders>
            <w:vAlign w:val="center"/>
          </w:tcPr>
          <w:p w14:paraId="62C07DC2" w14:textId="77777777" w:rsidR="002F416A" w:rsidRPr="00812621" w:rsidRDefault="002F416A" w:rsidP="00323381">
            <w:pPr>
              <w:tabs>
                <w:tab w:val="left" w:pos="7575"/>
              </w:tabs>
              <w:spacing w:line="276" w:lineRule="auto"/>
              <w:ind w:left="-185" w:right="-129"/>
              <w:jc w:val="center"/>
              <w:rPr>
                <w:rFonts w:ascii="Arial" w:eastAsiaTheme="minorHAnsi" w:hAnsi="Arial" w:cs="Arial"/>
                <w:sz w:val="16"/>
                <w:szCs w:val="16"/>
                <w:lang w:eastAsia="en-US"/>
              </w:rPr>
            </w:pPr>
            <w:r>
              <w:rPr>
                <w:rFonts w:ascii="Arial" w:hAnsi="Arial" w:cs="Arial"/>
                <w:color w:val="000000" w:themeColor="text1"/>
                <w:sz w:val="16"/>
                <w:szCs w:val="16"/>
              </w:rPr>
              <w:t>100</w:t>
            </w:r>
            <w:r w:rsidRPr="00A376D7">
              <w:rPr>
                <w:rFonts w:ascii="Arial" w:hAnsi="Arial" w:cs="Arial"/>
                <w:color w:val="000000" w:themeColor="text1"/>
                <w:sz w:val="16"/>
                <w:szCs w:val="16"/>
              </w:rPr>
              <w:t>%</w:t>
            </w:r>
          </w:p>
        </w:tc>
        <w:tc>
          <w:tcPr>
            <w:tcW w:w="834" w:type="pct"/>
            <w:tcBorders>
              <w:top w:val="double" w:sz="4" w:space="0" w:color="auto"/>
              <w:left w:val="double" w:sz="4" w:space="0" w:color="auto"/>
              <w:bottom w:val="double" w:sz="4" w:space="0" w:color="auto"/>
              <w:right w:val="double" w:sz="4" w:space="0" w:color="auto"/>
            </w:tcBorders>
            <w:vAlign w:val="center"/>
          </w:tcPr>
          <w:p w14:paraId="0DA57277" w14:textId="77777777" w:rsidR="002F416A" w:rsidRPr="00A376D7" w:rsidRDefault="002F416A" w:rsidP="00323381">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83.33</w:t>
            </w:r>
            <w:r w:rsidRPr="00A376D7">
              <w:rPr>
                <w:rFonts w:ascii="Arial" w:hAnsi="Arial" w:cs="Arial"/>
                <w:color w:val="000000" w:themeColor="text1"/>
                <w:sz w:val="16"/>
                <w:szCs w:val="16"/>
              </w:rPr>
              <w:t>%</w:t>
            </w:r>
          </w:p>
          <w:p w14:paraId="1F2503CB" w14:textId="77777777" w:rsidR="002F416A" w:rsidRPr="00A376D7" w:rsidRDefault="002F416A" w:rsidP="00323381">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10 / 12</w:t>
            </w:r>
          </w:p>
        </w:tc>
        <w:tc>
          <w:tcPr>
            <w:tcW w:w="769" w:type="pct"/>
            <w:tcBorders>
              <w:top w:val="double" w:sz="4" w:space="0" w:color="auto"/>
              <w:left w:val="double" w:sz="4" w:space="0" w:color="auto"/>
              <w:bottom w:val="double" w:sz="4" w:space="0" w:color="auto"/>
              <w:right w:val="double" w:sz="4" w:space="0" w:color="auto"/>
            </w:tcBorders>
            <w:vAlign w:val="center"/>
          </w:tcPr>
          <w:p w14:paraId="6A0F3DF0" w14:textId="77777777" w:rsidR="002F416A" w:rsidRDefault="002F416A" w:rsidP="00323381">
            <w:pPr>
              <w:tabs>
                <w:tab w:val="left" w:pos="7575"/>
              </w:tabs>
              <w:jc w:val="center"/>
              <w:rPr>
                <w:rFonts w:ascii="Arial" w:hAnsi="Arial" w:cs="Arial"/>
                <w:bCs/>
                <w:color w:val="000000" w:themeColor="text1"/>
                <w:sz w:val="16"/>
                <w:szCs w:val="16"/>
              </w:rPr>
            </w:pPr>
            <w:r>
              <w:rPr>
                <w:rFonts w:ascii="Arial" w:hAnsi="Arial" w:cs="Arial"/>
                <w:bCs/>
                <w:color w:val="000000" w:themeColor="text1"/>
                <w:sz w:val="16"/>
                <w:szCs w:val="16"/>
              </w:rPr>
              <w:t>83.33</w:t>
            </w:r>
            <w:r w:rsidRPr="00A376D7">
              <w:rPr>
                <w:rFonts w:ascii="Arial" w:hAnsi="Arial" w:cs="Arial"/>
                <w:bCs/>
                <w:color w:val="000000" w:themeColor="text1"/>
                <w:sz w:val="16"/>
                <w:szCs w:val="16"/>
              </w:rPr>
              <w:t>%</w:t>
            </w:r>
          </w:p>
          <w:p w14:paraId="65C80D0E" w14:textId="77777777" w:rsidR="002F416A" w:rsidRPr="00A376D7" w:rsidRDefault="002F416A" w:rsidP="00323381">
            <w:pPr>
              <w:tabs>
                <w:tab w:val="left" w:pos="7575"/>
              </w:tabs>
              <w:jc w:val="center"/>
              <w:rPr>
                <w:rFonts w:ascii="Arial" w:hAnsi="Arial" w:cs="Arial"/>
                <w:bCs/>
                <w:color w:val="000000" w:themeColor="text1"/>
                <w:sz w:val="16"/>
                <w:szCs w:val="16"/>
              </w:rPr>
            </w:pPr>
            <w:r>
              <w:rPr>
                <w:rFonts w:ascii="Arial" w:hAnsi="Arial" w:cs="Arial"/>
                <w:bCs/>
                <w:color w:val="000000" w:themeColor="text1"/>
                <w:sz w:val="16"/>
                <w:szCs w:val="16"/>
              </w:rPr>
              <w:t>10 / 12</w:t>
            </w:r>
          </w:p>
        </w:tc>
        <w:tc>
          <w:tcPr>
            <w:tcW w:w="818" w:type="pct"/>
            <w:tcBorders>
              <w:top w:val="double" w:sz="4" w:space="0" w:color="auto"/>
              <w:left w:val="double" w:sz="4" w:space="0" w:color="auto"/>
              <w:bottom w:val="double" w:sz="4" w:space="0" w:color="auto"/>
              <w:right w:val="double" w:sz="4" w:space="0" w:color="auto"/>
            </w:tcBorders>
            <w:shd w:val="clear" w:color="auto" w:fill="00B050"/>
            <w:vAlign w:val="center"/>
          </w:tcPr>
          <w:p w14:paraId="46A9CF5E"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Pr>
                <w:rFonts w:ascii="Arial" w:hAnsi="Arial" w:cs="Arial"/>
                <w:b/>
                <w:color w:val="000000" w:themeColor="text1"/>
                <w:sz w:val="16"/>
                <w:szCs w:val="16"/>
              </w:rPr>
              <w:t>83.33</w:t>
            </w:r>
            <w:r w:rsidRPr="00A376D7">
              <w:rPr>
                <w:rFonts w:ascii="Arial" w:hAnsi="Arial" w:cs="Arial"/>
                <w:b/>
                <w:color w:val="000000" w:themeColor="text1"/>
                <w:sz w:val="16"/>
                <w:szCs w:val="16"/>
              </w:rPr>
              <w:t>%</w:t>
            </w:r>
          </w:p>
        </w:tc>
        <w:tc>
          <w:tcPr>
            <w:tcW w:w="979" w:type="pct"/>
            <w:tcBorders>
              <w:top w:val="double" w:sz="4" w:space="0" w:color="auto"/>
              <w:left w:val="double" w:sz="4" w:space="0" w:color="auto"/>
              <w:bottom w:val="double" w:sz="4" w:space="0" w:color="auto"/>
              <w:right w:val="double" w:sz="4" w:space="0" w:color="auto"/>
            </w:tcBorders>
            <w:shd w:val="clear" w:color="auto" w:fill="FF0000"/>
            <w:vAlign w:val="center"/>
          </w:tcPr>
          <w:p w14:paraId="7B851798"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Pr>
                <w:rFonts w:ascii="Arial" w:hAnsi="Arial" w:cs="Arial"/>
                <w:b/>
                <w:color w:val="FFFFFF" w:themeColor="background1"/>
                <w:sz w:val="16"/>
                <w:szCs w:val="16"/>
              </w:rPr>
              <w:t>83.33%</w:t>
            </w:r>
          </w:p>
        </w:tc>
      </w:tr>
      <w:tr w:rsidR="002F416A" w:rsidRPr="00812621" w14:paraId="7E89E8CC" w14:textId="77777777" w:rsidTr="00323381">
        <w:trPr>
          <w:trHeight w:val="54"/>
          <w:jc w:val="center"/>
        </w:trPr>
        <w:tc>
          <w:tcPr>
            <w:tcW w:w="5000" w:type="pct"/>
            <w:gridSpan w:val="6"/>
            <w:tcBorders>
              <w:top w:val="double" w:sz="4" w:space="0" w:color="auto"/>
              <w:left w:val="double" w:sz="4" w:space="0" w:color="auto"/>
              <w:bottom w:val="double" w:sz="4" w:space="0" w:color="auto"/>
              <w:right w:val="double" w:sz="4" w:space="0" w:color="auto"/>
            </w:tcBorders>
          </w:tcPr>
          <w:p w14:paraId="2E25EF4A" w14:textId="77777777" w:rsidR="002F416A" w:rsidRDefault="002F416A" w:rsidP="00323381">
            <w:pPr>
              <w:spacing w:line="276" w:lineRule="auto"/>
              <w:ind w:right="-23"/>
              <w:jc w:val="center"/>
              <w:rPr>
                <w:rFonts w:ascii="Arial" w:eastAsia="Calibri" w:hAnsi="Arial" w:cs="Arial"/>
                <w:b/>
                <w:sz w:val="16"/>
                <w:szCs w:val="16"/>
                <w:lang w:eastAsia="en-US"/>
              </w:rPr>
            </w:pPr>
            <w:r w:rsidRPr="00812621">
              <w:rPr>
                <w:rFonts w:ascii="Arial" w:eastAsia="Calibri" w:hAnsi="Arial" w:cs="Arial"/>
                <w:b/>
                <w:sz w:val="16"/>
                <w:szCs w:val="16"/>
                <w:lang w:eastAsia="en-US"/>
              </w:rPr>
              <w:t>Análisis</w:t>
            </w:r>
          </w:p>
          <w:p w14:paraId="0059B377" w14:textId="77777777" w:rsidR="002F416A" w:rsidRPr="00812621" w:rsidRDefault="002F416A" w:rsidP="00323381">
            <w:pPr>
              <w:spacing w:line="276" w:lineRule="auto"/>
              <w:ind w:right="-23"/>
              <w:jc w:val="center"/>
              <w:rPr>
                <w:rFonts w:ascii="Arial" w:eastAsia="Calibri" w:hAnsi="Arial" w:cs="Arial"/>
                <w:b/>
                <w:sz w:val="16"/>
                <w:szCs w:val="16"/>
                <w:lang w:eastAsia="en-US"/>
              </w:rPr>
            </w:pPr>
          </w:p>
          <w:p w14:paraId="0C469DF2" w14:textId="77777777" w:rsidR="002F416A" w:rsidRDefault="002F416A" w:rsidP="00323381">
            <w:pPr>
              <w:spacing w:line="276" w:lineRule="auto"/>
              <w:ind w:right="-23"/>
              <w:jc w:val="both"/>
              <w:rPr>
                <w:rFonts w:ascii="Arial" w:hAnsi="Arial" w:cs="Arial"/>
                <w:sz w:val="16"/>
                <w:szCs w:val="16"/>
              </w:rPr>
            </w:pPr>
            <w:r w:rsidRPr="00BD1C13">
              <w:rPr>
                <w:rFonts w:ascii="Arial" w:hAnsi="Arial" w:cs="Arial"/>
                <w:b/>
                <w:bCs/>
                <w:color w:val="000000"/>
                <w:sz w:val="16"/>
                <w:szCs w:val="16"/>
              </w:rPr>
              <w:t xml:space="preserve">Semaforización: </w:t>
            </w:r>
            <w:r w:rsidRPr="00BD1C13">
              <w:rPr>
                <w:rFonts w:ascii="Arial" w:hAnsi="Arial" w:cs="Arial"/>
                <w:bCs/>
                <w:color w:val="000000"/>
                <w:sz w:val="16"/>
                <w:szCs w:val="16"/>
              </w:rPr>
              <w:t xml:space="preserve">De acuerdo con el FESIPPRES, el nivel de cumplimiento de la meta ejecutada con relación a la meta programada para el presente nivel fue de </w:t>
            </w:r>
            <w:r w:rsidRPr="007539C0">
              <w:rPr>
                <w:rFonts w:ascii="Arial" w:hAnsi="Arial" w:cs="Arial"/>
                <w:bCs/>
                <w:color w:val="000000"/>
                <w:sz w:val="16"/>
                <w:szCs w:val="16"/>
              </w:rPr>
              <w:t>83.33%,</w:t>
            </w:r>
            <w:r w:rsidRPr="00BD1C13">
              <w:rPr>
                <w:rFonts w:ascii="Arial" w:hAnsi="Arial" w:cs="Arial"/>
                <w:bCs/>
                <w:color w:val="000000"/>
                <w:sz w:val="16"/>
                <w:szCs w:val="16"/>
              </w:rPr>
              <w:t xml:space="preserve"> asignándosele una </w:t>
            </w:r>
            <w:r w:rsidRPr="005B0E34">
              <w:rPr>
                <w:rFonts w:ascii="Arial" w:hAnsi="Arial" w:cs="Arial"/>
                <w:bCs/>
                <w:color w:val="000000"/>
                <w:sz w:val="16"/>
                <w:szCs w:val="16"/>
              </w:rPr>
              <w:t xml:space="preserve">semaforización en </w:t>
            </w:r>
            <w:r w:rsidRPr="005B0E34">
              <w:rPr>
                <w:rFonts w:ascii="Arial" w:hAnsi="Arial" w:cs="Arial"/>
                <w:b/>
                <w:bCs/>
                <w:color w:val="000000"/>
                <w:sz w:val="16"/>
                <w:szCs w:val="16"/>
              </w:rPr>
              <w:t>color verde</w:t>
            </w:r>
            <w:r w:rsidRPr="005B0E34">
              <w:rPr>
                <w:rFonts w:ascii="Arial" w:hAnsi="Arial" w:cs="Arial"/>
                <w:bCs/>
                <w:color w:val="000000"/>
                <w:sz w:val="16"/>
                <w:szCs w:val="16"/>
              </w:rPr>
              <w:t>; al realizar el cálculo del indicador conforme a la fórmula y variables establecidas, se verificó un nivel de cumplimiento de 83.33%, correspondiéndole un</w:t>
            </w:r>
            <w:r>
              <w:rPr>
                <w:rFonts w:ascii="Arial" w:hAnsi="Arial" w:cs="Arial"/>
                <w:bCs/>
                <w:color w:val="000000"/>
                <w:sz w:val="16"/>
                <w:szCs w:val="16"/>
              </w:rPr>
              <w:t xml:space="preserve">a semaforización de </w:t>
            </w:r>
            <w:r w:rsidRPr="0010213F">
              <w:rPr>
                <w:rFonts w:ascii="Arial" w:hAnsi="Arial" w:cs="Arial"/>
                <w:b/>
                <w:bCs/>
                <w:color w:val="000000"/>
                <w:sz w:val="16"/>
                <w:szCs w:val="16"/>
              </w:rPr>
              <w:t>color rojo</w:t>
            </w:r>
            <w:r w:rsidRPr="005B0E34">
              <w:rPr>
                <w:rFonts w:ascii="Arial" w:hAnsi="Arial" w:cs="Arial"/>
                <w:bCs/>
                <w:color w:val="000000"/>
                <w:sz w:val="16"/>
                <w:szCs w:val="16"/>
              </w:rPr>
              <w:t xml:space="preserve">, </w:t>
            </w:r>
            <w:r w:rsidRPr="00EE6CFA">
              <w:rPr>
                <w:rFonts w:ascii="Arial" w:hAnsi="Arial" w:cs="Arial"/>
                <w:sz w:val="16"/>
                <w:szCs w:val="16"/>
              </w:rPr>
              <w:t>la cual indica,</w:t>
            </w:r>
            <w:r>
              <w:rPr>
                <w:rFonts w:ascii="Arial" w:hAnsi="Arial" w:cs="Arial"/>
                <w:sz w:val="16"/>
                <w:szCs w:val="16"/>
              </w:rPr>
              <w:t xml:space="preserve"> de acuerdo al Oficio Número SEFIPLAN/SSPHCP/DPPP/DISP/130123-001/1/2023, notificación de cambios en semaforización, emitido por la SEFIPLAN, que el rango de cumplimiento alcanzado no es el nivel deseable</w:t>
            </w:r>
            <w:r w:rsidRPr="002774F0">
              <w:rPr>
                <w:rFonts w:ascii="Arial" w:hAnsi="Arial" w:cs="Arial"/>
                <w:sz w:val="16"/>
                <w:szCs w:val="16"/>
              </w:rPr>
              <w:t>.</w:t>
            </w:r>
            <w:r w:rsidRPr="007655B8">
              <w:rPr>
                <w:rFonts w:ascii="Arial" w:hAnsi="Arial" w:cs="Arial"/>
                <w:sz w:val="16"/>
              </w:rPr>
              <w:t xml:space="preserve"> </w:t>
            </w:r>
            <w:r w:rsidRPr="007F3EBD">
              <w:rPr>
                <w:rFonts w:ascii="Arial" w:hAnsi="Arial" w:cs="Arial"/>
                <w:sz w:val="16"/>
              </w:rPr>
              <w:t xml:space="preserve">Esta </w:t>
            </w:r>
            <w:r w:rsidRPr="0057236E">
              <w:rPr>
                <w:rFonts w:ascii="Arial" w:hAnsi="Arial" w:cs="Arial"/>
                <w:sz w:val="16"/>
              </w:rPr>
              <w:t>asignación concuerda</w:t>
            </w:r>
            <w:r w:rsidRPr="007F3EBD">
              <w:rPr>
                <w:rFonts w:ascii="Arial" w:hAnsi="Arial" w:cs="Arial"/>
                <w:sz w:val="16"/>
              </w:rPr>
              <w:t xml:space="preserve"> con el comportamiento del indicador de tipo </w:t>
            </w:r>
            <w:r>
              <w:rPr>
                <w:rFonts w:ascii="Arial" w:hAnsi="Arial" w:cs="Arial"/>
                <w:sz w:val="16"/>
              </w:rPr>
              <w:t>a</w:t>
            </w:r>
            <w:r w:rsidRPr="007F3EBD">
              <w:rPr>
                <w:rFonts w:ascii="Arial" w:hAnsi="Arial" w:cs="Arial"/>
                <w:sz w:val="16"/>
              </w:rPr>
              <w:t>scendente que</w:t>
            </w:r>
            <w:r w:rsidRPr="007F3EBD">
              <w:rPr>
                <w:rFonts w:ascii="Arial" w:hAnsi="Arial" w:cs="Arial"/>
                <w:sz w:val="16"/>
                <w:szCs w:val="16"/>
              </w:rPr>
              <w:t xml:space="preserve"> </w:t>
            </w:r>
            <w:r>
              <w:rPr>
                <w:rFonts w:ascii="Arial" w:hAnsi="Arial" w:cs="Arial"/>
                <w:sz w:val="16"/>
                <w:szCs w:val="16"/>
              </w:rPr>
              <w:t>alcanza un nivel</w:t>
            </w:r>
            <w:r w:rsidRPr="007F3EBD">
              <w:rPr>
                <w:rFonts w:ascii="Arial" w:hAnsi="Arial" w:cs="Arial"/>
                <w:sz w:val="16"/>
                <w:szCs w:val="16"/>
              </w:rPr>
              <w:t xml:space="preserve"> por debajo de</w:t>
            </w:r>
            <w:r>
              <w:rPr>
                <w:rFonts w:ascii="Arial" w:hAnsi="Arial" w:cs="Arial"/>
                <w:sz w:val="16"/>
                <w:szCs w:val="16"/>
              </w:rPr>
              <w:t xml:space="preserve"> -10% y por arriba de +5</w:t>
            </w:r>
            <w:r w:rsidRPr="007F3EBD">
              <w:rPr>
                <w:rFonts w:ascii="Arial" w:hAnsi="Arial" w:cs="Arial"/>
                <w:sz w:val="16"/>
                <w:szCs w:val="16"/>
              </w:rPr>
              <w:t>% con relación a su meta programada, por lo que dicha semaforización es la</w:t>
            </w:r>
            <w:r>
              <w:rPr>
                <w:rFonts w:ascii="Arial" w:hAnsi="Arial" w:cs="Arial"/>
                <w:sz w:val="16"/>
                <w:szCs w:val="16"/>
              </w:rPr>
              <w:t xml:space="preserve"> correcta de acuerdo al oficio</w:t>
            </w:r>
            <w:r w:rsidRPr="007F3EBD">
              <w:rPr>
                <w:rFonts w:ascii="Arial" w:hAnsi="Arial" w:cs="Arial"/>
                <w:sz w:val="16"/>
                <w:szCs w:val="16"/>
              </w:rPr>
              <w:t xml:space="preserve"> antes</w:t>
            </w:r>
            <w:r>
              <w:rPr>
                <w:rFonts w:ascii="Arial" w:hAnsi="Arial" w:cs="Arial"/>
                <w:sz w:val="16"/>
                <w:szCs w:val="16"/>
              </w:rPr>
              <w:t xml:space="preserve"> mencionado</w:t>
            </w:r>
            <w:r w:rsidRPr="007F3EBD">
              <w:rPr>
                <w:rFonts w:ascii="Arial" w:hAnsi="Arial" w:cs="Arial"/>
                <w:sz w:val="16"/>
                <w:szCs w:val="16"/>
              </w:rPr>
              <w:t>.</w:t>
            </w:r>
          </w:p>
          <w:p w14:paraId="0C260BDC" w14:textId="77777777" w:rsidR="002F416A" w:rsidRDefault="002F416A" w:rsidP="00323381">
            <w:pPr>
              <w:spacing w:line="276" w:lineRule="auto"/>
              <w:ind w:right="-23"/>
              <w:jc w:val="both"/>
              <w:rPr>
                <w:rFonts w:ascii="Arial" w:hAnsi="Arial" w:cs="Arial"/>
                <w:b/>
                <w:bCs/>
                <w:i/>
                <w:color w:val="000000"/>
                <w:sz w:val="16"/>
                <w:szCs w:val="16"/>
              </w:rPr>
            </w:pPr>
          </w:p>
          <w:p w14:paraId="16CD83D9" w14:textId="41A95FBD" w:rsidR="002F416A" w:rsidRPr="00C43939" w:rsidRDefault="002F416A" w:rsidP="00C43939">
            <w:pPr>
              <w:spacing w:line="276" w:lineRule="auto"/>
              <w:ind w:right="-23"/>
              <w:jc w:val="both"/>
              <w:rPr>
                <w:rFonts w:ascii="Arial" w:hAnsi="Arial" w:cs="Arial"/>
                <w:bCs/>
                <w:i/>
                <w:color w:val="000000"/>
                <w:sz w:val="16"/>
                <w:szCs w:val="16"/>
              </w:rPr>
            </w:pPr>
            <w:r>
              <w:rPr>
                <w:rFonts w:ascii="Arial" w:hAnsi="Arial" w:cs="Arial"/>
                <w:b/>
                <w:bCs/>
                <w:i/>
                <w:color w:val="000000"/>
                <w:sz w:val="16"/>
                <w:szCs w:val="16"/>
              </w:rPr>
              <w:t xml:space="preserve">La empresa </w:t>
            </w:r>
            <w:r w:rsidRPr="005B7335">
              <w:rPr>
                <w:rFonts w:ascii="Arial" w:hAnsi="Arial" w:cs="Arial"/>
                <w:b/>
                <w:bCs/>
                <w:i/>
                <w:color w:val="000000"/>
                <w:sz w:val="16"/>
                <w:szCs w:val="16"/>
              </w:rPr>
              <w:t xml:space="preserve">VIP Servicios Aéreos Ejecutivos S.A. de C.V. indica en la celda de observaciones del FESIPPRES lo siguiente: </w:t>
            </w:r>
            <w:r w:rsidRPr="005B7335">
              <w:rPr>
                <w:rFonts w:ascii="Arial" w:hAnsi="Arial" w:cs="Arial"/>
                <w:bCs/>
                <w:i/>
                <w:color w:val="000000"/>
                <w:sz w:val="16"/>
                <w:szCs w:val="16"/>
              </w:rPr>
              <w:t>“La empresa VIP Servicios Aéreos Ejecutivos S.A. de C.V. cuentan con diversos aeródromos en el estado a través de los cuales se usan para realizar operaciones aéreas por lo que encuen</w:t>
            </w:r>
            <w:r>
              <w:rPr>
                <w:rFonts w:ascii="Arial" w:hAnsi="Arial" w:cs="Arial"/>
                <w:bCs/>
                <w:i/>
                <w:color w:val="000000"/>
                <w:sz w:val="16"/>
                <w:szCs w:val="16"/>
              </w:rPr>
              <w:t>tran actualmente operativos</w:t>
            </w:r>
            <w:r w:rsidRPr="00AB3566">
              <w:rPr>
                <w:rFonts w:ascii="Arial" w:hAnsi="Arial" w:cs="Arial"/>
                <w:bCs/>
                <w:i/>
                <w:color w:val="000000"/>
                <w:sz w:val="16"/>
                <w:szCs w:val="16"/>
              </w:rPr>
              <w:t>”.</w:t>
            </w:r>
            <w:r w:rsidRPr="00AB3566">
              <w:rPr>
                <w:rFonts w:ascii="Arial" w:hAnsi="Arial" w:cs="Arial"/>
                <w:bCs/>
                <w:color w:val="000000"/>
                <w:sz w:val="16"/>
                <w:szCs w:val="16"/>
              </w:rPr>
              <w:t xml:space="preserve"> </w:t>
            </w:r>
            <w:r w:rsidRPr="00AB3566">
              <w:rPr>
                <w:rFonts w:ascii="Arial" w:hAnsi="Arial" w:cs="Arial"/>
                <w:bCs/>
                <w:i/>
                <w:color w:val="000000"/>
                <w:sz w:val="16"/>
                <w:szCs w:val="16"/>
              </w:rPr>
              <w:t>(</w:t>
            </w:r>
            <w:r w:rsidRPr="007539C0">
              <w:rPr>
                <w:rFonts w:ascii="Arial" w:hAnsi="Arial" w:cs="Arial"/>
                <w:bCs/>
                <w:i/>
                <w:color w:val="000000"/>
                <w:sz w:val="16"/>
                <w:szCs w:val="16"/>
              </w:rPr>
              <w:t>sic)</w:t>
            </w:r>
          </w:p>
          <w:p w14:paraId="6547EA5B" w14:textId="029D8A72" w:rsidR="002F416A" w:rsidRDefault="002F416A" w:rsidP="00323381">
            <w:pPr>
              <w:spacing w:line="276" w:lineRule="auto"/>
              <w:ind w:right="-23"/>
              <w:jc w:val="both"/>
              <w:rPr>
                <w:rFonts w:ascii="Arial" w:eastAsia="Arial Narrow" w:hAnsi="Arial" w:cs="Arial"/>
                <w:sz w:val="16"/>
              </w:rPr>
            </w:pPr>
            <w:r w:rsidRPr="00AD421D">
              <w:rPr>
                <w:rFonts w:ascii="Arial" w:hAnsi="Arial" w:cs="Arial"/>
                <w:b/>
                <w:bCs/>
                <w:color w:val="000000"/>
                <w:sz w:val="16"/>
                <w:szCs w:val="16"/>
              </w:rPr>
              <w:lastRenderedPageBreak/>
              <w:t xml:space="preserve">Evidencia del cumplimiento reportado: </w:t>
            </w:r>
            <w:r w:rsidRPr="00AD421D">
              <w:rPr>
                <w:rFonts w:ascii="Arial" w:hAnsi="Arial" w:cs="Arial"/>
                <w:bCs/>
                <w:sz w:val="16"/>
                <w:szCs w:val="16"/>
              </w:rPr>
              <w:t xml:space="preserve">La empresa VIP Servicios Aéreos Ejecutivos S.A. de C.V. proporcionó el Formato </w:t>
            </w:r>
            <w:proofErr w:type="spellStart"/>
            <w:r w:rsidRPr="00AD421D">
              <w:rPr>
                <w:rFonts w:ascii="Arial" w:hAnsi="Arial" w:cs="Arial"/>
                <w:bCs/>
                <w:sz w:val="16"/>
                <w:szCs w:val="16"/>
              </w:rPr>
              <w:t>Evaluatorio</w:t>
            </w:r>
            <w:proofErr w:type="spellEnd"/>
            <w:r w:rsidRPr="00AD421D">
              <w:rPr>
                <w:rFonts w:ascii="Arial" w:hAnsi="Arial" w:cs="Arial"/>
                <w:bCs/>
                <w:sz w:val="16"/>
                <w:szCs w:val="16"/>
              </w:rPr>
              <w:t xml:space="preserve"> Programático del SIPPRES con el avance de cumplimiento de objetivos y metas al 4° trimestre del ejercicio fiscal 2023</w:t>
            </w:r>
            <w:r>
              <w:rPr>
                <w:rFonts w:ascii="Arial" w:hAnsi="Arial" w:cs="Arial"/>
                <w:bCs/>
                <w:sz w:val="16"/>
                <w:szCs w:val="16"/>
              </w:rPr>
              <w:t>;</w:t>
            </w:r>
            <w:r w:rsidRPr="00AD421D">
              <w:rPr>
                <w:rFonts w:ascii="Arial" w:hAnsi="Arial" w:cs="Arial"/>
                <w:bCs/>
                <w:sz w:val="16"/>
                <w:szCs w:val="16"/>
              </w:rPr>
              <w:t xml:space="preserve"> </w:t>
            </w:r>
            <w:r w:rsidRPr="003D6DD7">
              <w:rPr>
                <w:rFonts w:ascii="Arial" w:hAnsi="Arial" w:cs="Arial"/>
                <w:sz w:val="16"/>
                <w:szCs w:val="16"/>
              </w:rPr>
              <w:t>los reportes del Porcentaje de Aeródromos Operando 2023</w:t>
            </w:r>
            <w:r w:rsidRPr="00AD421D">
              <w:rPr>
                <w:rFonts w:ascii="Arial" w:hAnsi="Arial" w:cs="Arial"/>
                <w:sz w:val="16"/>
                <w:szCs w:val="16"/>
              </w:rPr>
              <w:t xml:space="preserve">, en el cual se identifican los nombres, números y el porcentaje de cumplimiento de los tres aeródromos operando correspondientes a Playa del Carmen, Felipe Carrillo Puerto y </w:t>
            </w:r>
            <w:proofErr w:type="spellStart"/>
            <w:r w:rsidRPr="00AD421D">
              <w:rPr>
                <w:rFonts w:ascii="Arial" w:hAnsi="Arial" w:cs="Arial"/>
                <w:sz w:val="16"/>
                <w:szCs w:val="16"/>
              </w:rPr>
              <w:t>Pulticub</w:t>
            </w:r>
            <w:proofErr w:type="spellEnd"/>
            <w:r>
              <w:rPr>
                <w:rFonts w:ascii="Arial" w:hAnsi="Arial" w:cs="Arial"/>
                <w:sz w:val="16"/>
                <w:szCs w:val="16"/>
              </w:rPr>
              <w:t>;</w:t>
            </w:r>
            <w:r w:rsidRPr="00AD421D">
              <w:rPr>
                <w:rFonts w:ascii="Arial" w:hAnsi="Arial" w:cs="Arial"/>
                <w:sz w:val="16"/>
                <w:szCs w:val="16"/>
              </w:rPr>
              <w:t xml:space="preserve"> así mismo, durante la visita de campo presentó </w:t>
            </w:r>
            <w:r>
              <w:rPr>
                <w:rFonts w:ascii="Arial" w:hAnsi="Arial" w:cs="Arial"/>
                <w:sz w:val="16"/>
                <w:szCs w:val="16"/>
              </w:rPr>
              <w:t>como</w:t>
            </w:r>
            <w:r w:rsidRPr="00AD421D">
              <w:rPr>
                <w:rFonts w:ascii="Arial" w:hAnsi="Arial" w:cs="Arial"/>
                <w:sz w:val="16"/>
                <w:szCs w:val="16"/>
              </w:rPr>
              <w:t xml:space="preserve"> muestra d</w:t>
            </w:r>
            <w:r w:rsidRPr="00AD421D">
              <w:rPr>
                <w:rFonts w:ascii="Arial" w:eastAsia="Arial Narrow" w:hAnsi="Arial" w:cs="Arial"/>
                <w:sz w:val="16"/>
              </w:rPr>
              <w:t xml:space="preserve">e la adquisición del uso de Aeródromo, el </w:t>
            </w:r>
            <w:r w:rsidRPr="00AD421D">
              <w:rPr>
                <w:rFonts w:ascii="Arial" w:eastAsia="Arial Narrow" w:hAnsi="Arial" w:cs="Arial"/>
                <w:i/>
                <w:sz w:val="16"/>
              </w:rPr>
              <w:t>Contrato de Comodato que celebran por una parte el Instituto de Patrimonio Inmobiliario de la Administración Pública del Estado de Quintana Roo (IPAE), y por la otra parte VIP Servicios Aéreos Ejecutivos S.A de C.</w:t>
            </w:r>
            <w:r w:rsidRPr="00AD421D">
              <w:rPr>
                <w:rFonts w:ascii="Arial" w:eastAsia="Arial Narrow" w:hAnsi="Arial" w:cs="Arial"/>
                <w:sz w:val="16"/>
              </w:rPr>
              <w:t xml:space="preserve">V. de fecha 3 de junio del 2016, </w:t>
            </w:r>
            <w:r>
              <w:rPr>
                <w:rFonts w:ascii="Arial" w:eastAsia="Arial Narrow" w:hAnsi="Arial" w:cs="Arial"/>
                <w:sz w:val="16"/>
              </w:rPr>
              <w:t>que tiene como objeto</w:t>
            </w:r>
            <w:r w:rsidRPr="00AD421D">
              <w:rPr>
                <w:rFonts w:ascii="Arial" w:eastAsia="Arial Narrow" w:hAnsi="Arial" w:cs="Arial"/>
                <w:sz w:val="16"/>
              </w:rPr>
              <w:t xml:space="preserve"> conceder temporal y gratuitamente, nuevamente el uso del Aeródromo denominado “</w:t>
            </w:r>
            <w:proofErr w:type="spellStart"/>
            <w:r w:rsidRPr="00AD421D">
              <w:rPr>
                <w:rFonts w:ascii="Arial" w:eastAsia="Arial Narrow" w:hAnsi="Arial" w:cs="Arial"/>
                <w:sz w:val="16"/>
              </w:rPr>
              <w:t>Mahahual</w:t>
            </w:r>
            <w:proofErr w:type="spellEnd"/>
            <w:r w:rsidRPr="00AD421D">
              <w:rPr>
                <w:rFonts w:ascii="Arial" w:eastAsia="Arial Narrow" w:hAnsi="Arial" w:cs="Arial"/>
                <w:sz w:val="16"/>
              </w:rPr>
              <w:t>”, ubicado en</w:t>
            </w:r>
            <w:r>
              <w:rPr>
                <w:rFonts w:ascii="Arial" w:eastAsia="Arial Narrow" w:hAnsi="Arial" w:cs="Arial"/>
                <w:sz w:val="16"/>
              </w:rPr>
              <w:t xml:space="preserve"> el Municipio de Othón Blanco;</w:t>
            </w:r>
            <w:r w:rsidRPr="00AD421D">
              <w:rPr>
                <w:rFonts w:ascii="Arial" w:eastAsia="Arial Narrow" w:hAnsi="Arial" w:cs="Arial"/>
                <w:sz w:val="16"/>
              </w:rPr>
              <w:t xml:space="preserve"> el </w:t>
            </w:r>
            <w:r w:rsidRPr="00AD421D">
              <w:rPr>
                <w:rFonts w:ascii="Arial" w:eastAsia="Arial Narrow" w:hAnsi="Arial" w:cs="Arial"/>
                <w:i/>
                <w:sz w:val="16"/>
              </w:rPr>
              <w:t xml:space="preserve">Permiso que otorga el Gobierno Federal por conducto de la Secretaría de Comunicaciones y Transportes a través de la Dirección General de Aeronáutica Civil, </w:t>
            </w:r>
            <w:r w:rsidRPr="00AD421D">
              <w:rPr>
                <w:rFonts w:ascii="Arial" w:eastAsia="Arial Narrow" w:hAnsi="Arial" w:cs="Arial"/>
                <w:sz w:val="16"/>
              </w:rPr>
              <w:t>de fecha 29 de noviembre de 2017,</w:t>
            </w:r>
            <w:r w:rsidRPr="00AD421D">
              <w:rPr>
                <w:rFonts w:ascii="Arial" w:eastAsia="Arial Narrow" w:hAnsi="Arial" w:cs="Arial"/>
                <w:i/>
                <w:sz w:val="16"/>
              </w:rPr>
              <w:t xml:space="preserve"> </w:t>
            </w:r>
            <w:r w:rsidRPr="00AD421D">
              <w:rPr>
                <w:rFonts w:ascii="Arial" w:eastAsia="Arial Narrow" w:hAnsi="Arial" w:cs="Arial"/>
                <w:sz w:val="16"/>
              </w:rPr>
              <w:t>a partir de los cuales se determina que los aeródromos presentan las cond</w:t>
            </w:r>
            <w:r>
              <w:rPr>
                <w:rFonts w:ascii="Arial" w:eastAsia="Arial Narrow" w:hAnsi="Arial" w:cs="Arial"/>
                <w:sz w:val="16"/>
              </w:rPr>
              <w:t>iciones necesarias para operar. Éstos últimos establecen la responsabilidad de VIPSAESA de conservar y darle mantenimiento necesario a los inmuebles.</w:t>
            </w:r>
            <w:r w:rsidRPr="00AD421D">
              <w:rPr>
                <w:rFonts w:ascii="Arial" w:eastAsia="Arial Narrow" w:hAnsi="Arial" w:cs="Arial"/>
                <w:color w:val="FF0000"/>
                <w:sz w:val="16"/>
              </w:rPr>
              <w:t xml:space="preserve"> </w:t>
            </w:r>
            <w:r w:rsidRPr="00BF3EBC">
              <w:rPr>
                <w:rFonts w:ascii="Arial" w:eastAsia="Arial Narrow" w:hAnsi="Arial" w:cs="Arial"/>
                <w:sz w:val="16"/>
              </w:rPr>
              <w:t>A</w:t>
            </w:r>
            <w:r>
              <w:rPr>
                <w:rFonts w:ascii="Arial" w:eastAsia="Arial Narrow" w:hAnsi="Arial" w:cs="Arial"/>
                <w:sz w:val="16"/>
              </w:rPr>
              <w:t>sí mismo, presentó como muestra de los aeródromos operando,</w:t>
            </w:r>
            <w:r w:rsidRPr="00AD421D">
              <w:rPr>
                <w:rFonts w:ascii="Arial" w:eastAsia="Arial Narrow" w:hAnsi="Arial" w:cs="Arial"/>
                <w:sz w:val="16"/>
              </w:rPr>
              <w:t xml:space="preserve"> el Oficio con número AFAC PCE 1.2.0.4.6-054/2023 de fecha 9 de noviembre de 2023, en el que se notifica llevar a cabo una Verificación Técnico Administrativa ordinaria de manera integral </w:t>
            </w:r>
            <w:r>
              <w:rPr>
                <w:rFonts w:ascii="Arial" w:eastAsia="Arial Narrow" w:hAnsi="Arial" w:cs="Arial"/>
                <w:sz w:val="16"/>
              </w:rPr>
              <w:t>a</w:t>
            </w:r>
            <w:r w:rsidRPr="00AD421D">
              <w:rPr>
                <w:rFonts w:ascii="Arial" w:eastAsia="Arial Narrow" w:hAnsi="Arial" w:cs="Arial"/>
                <w:sz w:val="16"/>
              </w:rPr>
              <w:t xml:space="preserve"> las condiciones de seguridad operacional en la infraestructura aeroportuaria, prestación de los servicios aeroportuarios e inversiones de los programas maestros de desarrollo a las instalaciones del aeropuerto</w:t>
            </w:r>
            <w:r>
              <w:rPr>
                <w:rFonts w:ascii="Arial" w:eastAsia="Arial Narrow" w:hAnsi="Arial" w:cs="Arial"/>
                <w:sz w:val="16"/>
              </w:rPr>
              <w:t xml:space="preserve"> Playa del Carmen;</w:t>
            </w:r>
            <w:r w:rsidRPr="00AD421D">
              <w:rPr>
                <w:rFonts w:ascii="Arial" w:eastAsia="Arial Narrow" w:hAnsi="Arial" w:cs="Arial"/>
                <w:sz w:val="16"/>
              </w:rPr>
              <w:t xml:space="preserve"> </w:t>
            </w:r>
            <w:r w:rsidRPr="00FC3890">
              <w:rPr>
                <w:rFonts w:ascii="Arial" w:eastAsia="Arial Narrow" w:hAnsi="Arial" w:cs="Arial"/>
                <w:i/>
                <w:sz w:val="16"/>
                <w:u w:val="single"/>
              </w:rPr>
              <w:t>el Acta Administrativa Circunstanciada Relativa a la Verificación Técnico Administrativa Ordinaria Practicada al Aeródromo de Playa del Carmen de fecha 16 de noviembre de 2023</w:t>
            </w:r>
            <w:r>
              <w:rPr>
                <w:rFonts w:ascii="Arial" w:eastAsia="Arial Narrow" w:hAnsi="Arial" w:cs="Arial"/>
                <w:sz w:val="16"/>
              </w:rPr>
              <w:t>;</w:t>
            </w:r>
            <w:r w:rsidRPr="00AD421D">
              <w:rPr>
                <w:rFonts w:ascii="Arial" w:eastAsia="Arial Narrow" w:hAnsi="Arial" w:cs="Arial"/>
                <w:sz w:val="16"/>
              </w:rPr>
              <w:t xml:space="preserve"> y el Acta Administrativa Circunstanciada Relativa al Cierre del procedimiento de Verificación Técnico Administrativa Mayor Ordinario Practicada al Aeródromo de Playa del Carm</w:t>
            </w:r>
            <w:r>
              <w:rPr>
                <w:rFonts w:ascii="Arial" w:eastAsia="Arial Narrow" w:hAnsi="Arial" w:cs="Arial"/>
                <w:sz w:val="16"/>
              </w:rPr>
              <w:t>en de fecha 05 de enero de 2024, documentos en los que se observa el procedimiento de la Verificación Técnico-Administrativo y atención a las observaciones que se generaron.</w:t>
            </w:r>
          </w:p>
          <w:p w14:paraId="12F68CB0" w14:textId="77777777" w:rsidR="002F416A" w:rsidRDefault="002F416A" w:rsidP="00323381">
            <w:pPr>
              <w:spacing w:line="276" w:lineRule="auto"/>
              <w:ind w:right="-23"/>
              <w:jc w:val="both"/>
              <w:rPr>
                <w:rFonts w:ascii="Arial" w:eastAsia="Arial Narrow" w:hAnsi="Arial" w:cs="Arial"/>
                <w:sz w:val="16"/>
              </w:rPr>
            </w:pPr>
          </w:p>
          <w:p w14:paraId="177FF76F" w14:textId="517CEDF2" w:rsidR="002F416A" w:rsidRPr="0043249C" w:rsidRDefault="002F416A" w:rsidP="00323381">
            <w:pPr>
              <w:spacing w:line="276" w:lineRule="auto"/>
              <w:ind w:right="-23"/>
              <w:jc w:val="center"/>
              <w:rPr>
                <w:rFonts w:ascii="Arial" w:hAnsi="Arial" w:cs="Arial"/>
                <w:color w:val="000000" w:themeColor="text1"/>
                <w:sz w:val="10"/>
                <w:szCs w:val="16"/>
              </w:rPr>
            </w:pPr>
            <w:r w:rsidRPr="00C93E25">
              <w:rPr>
                <w:rFonts w:ascii="Arial" w:hAnsi="Arial" w:cs="Arial"/>
                <w:b/>
                <w:noProof/>
                <w:color w:val="000000"/>
                <w:sz w:val="16"/>
                <w:szCs w:val="16"/>
              </w:rPr>
              <w:drawing>
                <wp:anchor distT="0" distB="0" distL="114300" distR="114300" simplePos="0" relativeHeight="251666432" behindDoc="1" locked="0" layoutInCell="1" allowOverlap="1" wp14:anchorId="1A0AD136" wp14:editId="2C08C655">
                  <wp:simplePos x="0" y="0"/>
                  <wp:positionH relativeFrom="column">
                    <wp:posOffset>403860</wp:posOffset>
                  </wp:positionH>
                  <wp:positionV relativeFrom="paragraph">
                    <wp:posOffset>135890</wp:posOffset>
                  </wp:positionV>
                  <wp:extent cx="1305560" cy="1724025"/>
                  <wp:effectExtent l="0" t="0" r="8890" b="9525"/>
                  <wp:wrapTight wrapText="bothSides">
                    <wp:wrapPolygon edited="0">
                      <wp:start x="0" y="0"/>
                      <wp:lineTo x="0" y="21481"/>
                      <wp:lineTo x="21432" y="21481"/>
                      <wp:lineTo x="21432"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5560" cy="1724025"/>
                          </a:xfrm>
                          <a:prstGeom prst="rect">
                            <a:avLst/>
                          </a:prstGeom>
                        </pic:spPr>
                      </pic:pic>
                    </a:graphicData>
                  </a:graphic>
                  <wp14:sizeRelH relativeFrom="margin">
                    <wp14:pctWidth>0</wp14:pctWidth>
                  </wp14:sizeRelH>
                  <wp14:sizeRelV relativeFrom="margin">
                    <wp14:pctHeight>0</wp14:pctHeight>
                  </wp14:sizeRelV>
                </wp:anchor>
              </w:drawing>
            </w:r>
            <w:r w:rsidR="00C43939">
              <w:rPr>
                <w:rFonts w:ascii="Arial" w:hAnsi="Arial" w:cs="Arial"/>
                <w:b/>
                <w:color w:val="000000"/>
                <w:sz w:val="16"/>
                <w:szCs w:val="16"/>
              </w:rPr>
              <w:t>Imagen 2</w:t>
            </w:r>
            <w:r w:rsidRPr="00477E97">
              <w:rPr>
                <w:rFonts w:ascii="Arial" w:hAnsi="Arial" w:cs="Arial"/>
                <w:b/>
                <w:color w:val="000000"/>
                <w:sz w:val="16"/>
                <w:szCs w:val="16"/>
              </w:rPr>
              <w:t xml:space="preserve">. </w:t>
            </w:r>
            <w:r w:rsidRPr="0093076C">
              <w:rPr>
                <w:rFonts w:ascii="Arial" w:hAnsi="Arial" w:cs="Arial"/>
                <w:color w:val="000000"/>
                <w:sz w:val="16"/>
                <w:szCs w:val="16"/>
              </w:rPr>
              <w:t>Porcentaje de aeródromos operando</w:t>
            </w:r>
          </w:p>
          <w:p w14:paraId="23441958" w14:textId="77777777" w:rsidR="002F416A" w:rsidRDefault="002F416A" w:rsidP="00323381">
            <w:pPr>
              <w:tabs>
                <w:tab w:val="left" w:pos="7575"/>
              </w:tabs>
              <w:jc w:val="center"/>
              <w:rPr>
                <w:rFonts w:ascii="Arial" w:hAnsi="Arial" w:cs="Arial"/>
                <w:b/>
                <w:color w:val="000000"/>
                <w:sz w:val="16"/>
                <w:szCs w:val="16"/>
              </w:rPr>
            </w:pPr>
            <w:r w:rsidRPr="00C93E25">
              <w:rPr>
                <w:rFonts w:ascii="Arial" w:hAnsi="Arial" w:cs="Arial"/>
                <w:b/>
                <w:noProof/>
                <w:color w:val="000000"/>
                <w:sz w:val="16"/>
                <w:szCs w:val="16"/>
              </w:rPr>
              <w:drawing>
                <wp:anchor distT="0" distB="0" distL="114300" distR="114300" simplePos="0" relativeHeight="251667456" behindDoc="1" locked="0" layoutInCell="1" allowOverlap="1" wp14:anchorId="67AD69D1" wp14:editId="02C166F3">
                  <wp:simplePos x="0" y="0"/>
                  <wp:positionH relativeFrom="column">
                    <wp:posOffset>3442335</wp:posOffset>
                  </wp:positionH>
                  <wp:positionV relativeFrom="paragraph">
                    <wp:posOffset>58420</wp:posOffset>
                  </wp:positionV>
                  <wp:extent cx="1300480" cy="1628775"/>
                  <wp:effectExtent l="0" t="0" r="0" b="9525"/>
                  <wp:wrapTight wrapText="bothSides">
                    <wp:wrapPolygon edited="0">
                      <wp:start x="0" y="0"/>
                      <wp:lineTo x="0" y="21474"/>
                      <wp:lineTo x="21199" y="21474"/>
                      <wp:lineTo x="2119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0480" cy="1628775"/>
                          </a:xfrm>
                          <a:prstGeom prst="rect">
                            <a:avLst/>
                          </a:prstGeom>
                        </pic:spPr>
                      </pic:pic>
                    </a:graphicData>
                  </a:graphic>
                  <wp14:sizeRelH relativeFrom="margin">
                    <wp14:pctWidth>0</wp14:pctWidth>
                  </wp14:sizeRelH>
                  <wp14:sizeRelV relativeFrom="margin">
                    <wp14:pctHeight>0</wp14:pctHeight>
                  </wp14:sizeRelV>
                </wp:anchor>
              </w:drawing>
            </w:r>
            <w:r w:rsidRPr="00721E98">
              <w:rPr>
                <w:rFonts w:ascii="Arial" w:hAnsi="Arial" w:cs="Arial"/>
                <w:b/>
                <w:noProof/>
                <w:color w:val="000000"/>
                <w:sz w:val="16"/>
                <w:szCs w:val="16"/>
              </w:rPr>
              <w:drawing>
                <wp:anchor distT="0" distB="0" distL="114300" distR="114300" simplePos="0" relativeHeight="251665408" behindDoc="0" locked="0" layoutInCell="1" allowOverlap="1" wp14:anchorId="50971A98" wp14:editId="4FE41A67">
                  <wp:simplePos x="0" y="0"/>
                  <wp:positionH relativeFrom="column">
                    <wp:posOffset>1937385</wp:posOffset>
                  </wp:positionH>
                  <wp:positionV relativeFrom="paragraph">
                    <wp:posOffset>77470</wp:posOffset>
                  </wp:positionV>
                  <wp:extent cx="1346200" cy="1581150"/>
                  <wp:effectExtent l="0" t="0" r="6350" b="0"/>
                  <wp:wrapThrough wrapText="bothSides">
                    <wp:wrapPolygon edited="0">
                      <wp:start x="0" y="0"/>
                      <wp:lineTo x="0" y="21340"/>
                      <wp:lineTo x="21396" y="21340"/>
                      <wp:lineTo x="21396" y="0"/>
                      <wp:lineTo x="0"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6200" cy="1581150"/>
                          </a:xfrm>
                          <a:prstGeom prst="rect">
                            <a:avLst/>
                          </a:prstGeom>
                        </pic:spPr>
                      </pic:pic>
                    </a:graphicData>
                  </a:graphic>
                  <wp14:sizeRelH relativeFrom="margin">
                    <wp14:pctWidth>0</wp14:pctWidth>
                  </wp14:sizeRelH>
                  <wp14:sizeRelV relativeFrom="margin">
                    <wp14:pctHeight>0</wp14:pctHeight>
                  </wp14:sizeRelV>
                </wp:anchor>
              </w:drawing>
            </w:r>
          </w:p>
          <w:p w14:paraId="068D0B68" w14:textId="77777777" w:rsidR="002F416A" w:rsidRPr="00721E98" w:rsidRDefault="002F416A" w:rsidP="00323381">
            <w:pPr>
              <w:tabs>
                <w:tab w:val="left" w:pos="7575"/>
              </w:tabs>
              <w:jc w:val="center"/>
              <w:rPr>
                <w:rFonts w:ascii="Arial" w:hAnsi="Arial" w:cs="Arial"/>
                <w:b/>
                <w:color w:val="000000"/>
                <w:sz w:val="16"/>
                <w:szCs w:val="16"/>
              </w:rPr>
            </w:pPr>
            <w:r>
              <w:rPr>
                <w:rFonts w:ascii="Arial" w:hAnsi="Arial" w:cs="Arial"/>
                <w:b/>
                <w:color w:val="000000"/>
                <w:sz w:val="16"/>
                <w:szCs w:val="16"/>
              </w:rPr>
              <w:t xml:space="preserve"> </w:t>
            </w:r>
          </w:p>
          <w:p w14:paraId="6BFB3E5D" w14:textId="77777777" w:rsidR="002F416A" w:rsidRDefault="002F416A" w:rsidP="00323381">
            <w:pPr>
              <w:tabs>
                <w:tab w:val="left" w:pos="7575"/>
              </w:tabs>
              <w:jc w:val="center"/>
              <w:rPr>
                <w:rFonts w:ascii="Arial" w:hAnsi="Arial" w:cs="Arial"/>
                <w:b/>
                <w:color w:val="000000"/>
                <w:sz w:val="14"/>
                <w:szCs w:val="16"/>
              </w:rPr>
            </w:pPr>
          </w:p>
          <w:p w14:paraId="20946EB9" w14:textId="77777777" w:rsidR="002F416A" w:rsidRDefault="002F416A" w:rsidP="00323381">
            <w:pPr>
              <w:tabs>
                <w:tab w:val="left" w:pos="7575"/>
              </w:tabs>
              <w:jc w:val="center"/>
              <w:rPr>
                <w:rFonts w:ascii="Arial" w:hAnsi="Arial" w:cs="Arial"/>
                <w:b/>
                <w:color w:val="000000"/>
                <w:sz w:val="14"/>
                <w:szCs w:val="16"/>
              </w:rPr>
            </w:pPr>
          </w:p>
          <w:p w14:paraId="79686946" w14:textId="77777777" w:rsidR="002F416A" w:rsidRDefault="002F416A" w:rsidP="00323381">
            <w:pPr>
              <w:tabs>
                <w:tab w:val="left" w:pos="7575"/>
              </w:tabs>
              <w:jc w:val="center"/>
              <w:rPr>
                <w:rFonts w:ascii="Arial" w:hAnsi="Arial" w:cs="Arial"/>
                <w:b/>
                <w:color w:val="000000"/>
                <w:sz w:val="14"/>
                <w:szCs w:val="16"/>
              </w:rPr>
            </w:pPr>
          </w:p>
          <w:p w14:paraId="359B99DE" w14:textId="77777777" w:rsidR="002F416A" w:rsidRDefault="002F416A" w:rsidP="00323381">
            <w:pPr>
              <w:tabs>
                <w:tab w:val="left" w:pos="7575"/>
              </w:tabs>
              <w:jc w:val="center"/>
              <w:rPr>
                <w:rFonts w:ascii="Arial" w:hAnsi="Arial" w:cs="Arial"/>
                <w:b/>
                <w:color w:val="000000"/>
                <w:sz w:val="14"/>
                <w:szCs w:val="16"/>
              </w:rPr>
            </w:pPr>
          </w:p>
          <w:p w14:paraId="2D6AA1CE" w14:textId="77777777" w:rsidR="002F416A" w:rsidRDefault="002F416A" w:rsidP="00323381">
            <w:pPr>
              <w:tabs>
                <w:tab w:val="left" w:pos="7575"/>
              </w:tabs>
              <w:jc w:val="center"/>
              <w:rPr>
                <w:rFonts w:ascii="Arial" w:hAnsi="Arial" w:cs="Arial"/>
                <w:b/>
                <w:color w:val="000000"/>
                <w:sz w:val="14"/>
                <w:szCs w:val="16"/>
              </w:rPr>
            </w:pPr>
          </w:p>
          <w:p w14:paraId="6ECE329A" w14:textId="77777777" w:rsidR="002F416A" w:rsidRDefault="002F416A" w:rsidP="00323381">
            <w:pPr>
              <w:tabs>
                <w:tab w:val="left" w:pos="7575"/>
              </w:tabs>
              <w:jc w:val="center"/>
              <w:rPr>
                <w:rFonts w:ascii="Arial" w:hAnsi="Arial" w:cs="Arial"/>
                <w:b/>
                <w:color w:val="000000"/>
                <w:sz w:val="14"/>
                <w:szCs w:val="16"/>
              </w:rPr>
            </w:pPr>
          </w:p>
          <w:p w14:paraId="777824D2" w14:textId="77777777" w:rsidR="002F416A" w:rsidRDefault="002F416A" w:rsidP="00323381">
            <w:pPr>
              <w:tabs>
                <w:tab w:val="left" w:pos="7575"/>
              </w:tabs>
              <w:jc w:val="center"/>
              <w:rPr>
                <w:rFonts w:ascii="Arial" w:hAnsi="Arial" w:cs="Arial"/>
                <w:b/>
                <w:color w:val="000000"/>
                <w:sz w:val="14"/>
                <w:szCs w:val="16"/>
              </w:rPr>
            </w:pPr>
          </w:p>
          <w:p w14:paraId="57297543" w14:textId="77777777" w:rsidR="002F416A" w:rsidRDefault="002F416A" w:rsidP="00323381">
            <w:pPr>
              <w:tabs>
                <w:tab w:val="left" w:pos="7575"/>
              </w:tabs>
              <w:jc w:val="center"/>
              <w:rPr>
                <w:rFonts w:ascii="Arial" w:hAnsi="Arial" w:cs="Arial"/>
                <w:b/>
                <w:color w:val="000000"/>
                <w:sz w:val="14"/>
                <w:szCs w:val="16"/>
              </w:rPr>
            </w:pPr>
          </w:p>
          <w:p w14:paraId="6C84779C" w14:textId="77777777" w:rsidR="002F416A" w:rsidRDefault="002F416A" w:rsidP="00323381">
            <w:pPr>
              <w:tabs>
                <w:tab w:val="left" w:pos="7575"/>
              </w:tabs>
              <w:jc w:val="center"/>
              <w:rPr>
                <w:rFonts w:ascii="Arial" w:hAnsi="Arial" w:cs="Arial"/>
                <w:b/>
                <w:color w:val="000000"/>
                <w:sz w:val="14"/>
                <w:szCs w:val="16"/>
              </w:rPr>
            </w:pPr>
          </w:p>
          <w:p w14:paraId="30ED8792" w14:textId="77777777" w:rsidR="002F416A" w:rsidRDefault="002F416A" w:rsidP="00323381">
            <w:pPr>
              <w:tabs>
                <w:tab w:val="left" w:pos="7575"/>
              </w:tabs>
              <w:jc w:val="center"/>
              <w:rPr>
                <w:rFonts w:ascii="Arial" w:hAnsi="Arial" w:cs="Arial"/>
                <w:b/>
                <w:color w:val="000000"/>
                <w:sz w:val="14"/>
                <w:szCs w:val="16"/>
              </w:rPr>
            </w:pPr>
          </w:p>
          <w:p w14:paraId="2376B519" w14:textId="77777777" w:rsidR="002F416A" w:rsidRDefault="002F416A" w:rsidP="00323381">
            <w:pPr>
              <w:tabs>
                <w:tab w:val="left" w:pos="7575"/>
              </w:tabs>
              <w:jc w:val="center"/>
              <w:rPr>
                <w:rFonts w:ascii="Arial" w:hAnsi="Arial" w:cs="Arial"/>
                <w:b/>
                <w:color w:val="000000"/>
                <w:sz w:val="14"/>
                <w:szCs w:val="16"/>
              </w:rPr>
            </w:pPr>
          </w:p>
          <w:p w14:paraId="1C0E3762" w14:textId="77777777" w:rsidR="002F416A" w:rsidRDefault="002F416A" w:rsidP="00323381">
            <w:pPr>
              <w:tabs>
                <w:tab w:val="left" w:pos="7575"/>
              </w:tabs>
              <w:jc w:val="center"/>
              <w:rPr>
                <w:rFonts w:ascii="Arial" w:hAnsi="Arial" w:cs="Arial"/>
                <w:b/>
                <w:color w:val="000000"/>
                <w:sz w:val="14"/>
                <w:szCs w:val="16"/>
              </w:rPr>
            </w:pPr>
          </w:p>
          <w:p w14:paraId="686F6006" w14:textId="77777777" w:rsidR="002F416A" w:rsidRDefault="002F416A" w:rsidP="00323381">
            <w:pPr>
              <w:tabs>
                <w:tab w:val="left" w:pos="7575"/>
              </w:tabs>
              <w:jc w:val="center"/>
              <w:rPr>
                <w:rFonts w:ascii="Arial" w:hAnsi="Arial" w:cs="Arial"/>
                <w:b/>
                <w:color w:val="000000"/>
                <w:sz w:val="14"/>
                <w:szCs w:val="16"/>
              </w:rPr>
            </w:pPr>
          </w:p>
          <w:p w14:paraId="13C3B394" w14:textId="77777777" w:rsidR="002F416A" w:rsidRDefault="002F416A" w:rsidP="00323381">
            <w:pPr>
              <w:tabs>
                <w:tab w:val="left" w:pos="7575"/>
              </w:tabs>
              <w:jc w:val="center"/>
              <w:rPr>
                <w:rFonts w:ascii="Arial" w:hAnsi="Arial" w:cs="Arial"/>
                <w:b/>
                <w:color w:val="000000"/>
                <w:sz w:val="14"/>
                <w:szCs w:val="16"/>
              </w:rPr>
            </w:pPr>
          </w:p>
          <w:p w14:paraId="55CCEFBC" w14:textId="77777777" w:rsidR="002F416A" w:rsidRDefault="002F416A" w:rsidP="00323381">
            <w:pPr>
              <w:tabs>
                <w:tab w:val="left" w:pos="7575"/>
              </w:tabs>
              <w:rPr>
                <w:rFonts w:ascii="Arial" w:hAnsi="Arial" w:cs="Arial"/>
                <w:b/>
                <w:color w:val="000000"/>
                <w:sz w:val="14"/>
                <w:szCs w:val="16"/>
              </w:rPr>
            </w:pPr>
          </w:p>
          <w:p w14:paraId="3215D744" w14:textId="77777777" w:rsidR="002F416A" w:rsidRDefault="002F416A" w:rsidP="00323381">
            <w:pPr>
              <w:tabs>
                <w:tab w:val="left" w:pos="7575"/>
              </w:tabs>
              <w:jc w:val="center"/>
              <w:rPr>
                <w:rFonts w:ascii="Arial" w:hAnsi="Arial" w:cs="Arial"/>
                <w:color w:val="000000"/>
                <w:sz w:val="14"/>
                <w:szCs w:val="16"/>
              </w:rPr>
            </w:pPr>
            <w:r w:rsidRPr="000C1335">
              <w:rPr>
                <w:rFonts w:ascii="Arial" w:hAnsi="Arial" w:cs="Arial"/>
                <w:b/>
                <w:color w:val="000000"/>
                <w:sz w:val="14"/>
                <w:szCs w:val="16"/>
              </w:rPr>
              <w:t xml:space="preserve">Fuente: </w:t>
            </w:r>
            <w:r w:rsidRPr="000C1335">
              <w:rPr>
                <w:rFonts w:ascii="Arial" w:hAnsi="Arial" w:cs="Arial"/>
                <w:color w:val="000000"/>
                <w:sz w:val="14"/>
                <w:szCs w:val="16"/>
              </w:rPr>
              <w:t>Evide</w:t>
            </w:r>
            <w:r>
              <w:rPr>
                <w:rFonts w:ascii="Arial" w:hAnsi="Arial" w:cs="Arial"/>
                <w:color w:val="000000"/>
                <w:sz w:val="14"/>
                <w:szCs w:val="16"/>
              </w:rPr>
              <w:t>ncia proporcionada por VIPSAESA</w:t>
            </w:r>
            <w:r w:rsidRPr="000C1335">
              <w:rPr>
                <w:rFonts w:ascii="Arial" w:hAnsi="Arial" w:cs="Arial"/>
                <w:color w:val="000000"/>
                <w:sz w:val="14"/>
                <w:szCs w:val="16"/>
              </w:rPr>
              <w:t>.</w:t>
            </w:r>
          </w:p>
          <w:p w14:paraId="0AF008A0" w14:textId="77777777" w:rsidR="002F416A" w:rsidRPr="00BC5A4D" w:rsidRDefault="002F416A" w:rsidP="00323381">
            <w:pPr>
              <w:tabs>
                <w:tab w:val="left" w:pos="7575"/>
              </w:tabs>
              <w:spacing w:line="276" w:lineRule="auto"/>
              <w:jc w:val="both"/>
              <w:rPr>
                <w:rFonts w:ascii="Arial" w:hAnsi="Arial" w:cs="Arial"/>
                <w:color w:val="000000" w:themeColor="text1"/>
                <w:sz w:val="6"/>
                <w:szCs w:val="16"/>
              </w:rPr>
            </w:pPr>
          </w:p>
          <w:p w14:paraId="35878917" w14:textId="77777777" w:rsidR="002F416A" w:rsidRDefault="002F416A" w:rsidP="00323381">
            <w:pPr>
              <w:tabs>
                <w:tab w:val="left" w:pos="7575"/>
              </w:tabs>
              <w:spacing w:line="276" w:lineRule="auto"/>
              <w:jc w:val="both"/>
              <w:rPr>
                <w:rFonts w:ascii="Arial" w:hAnsi="Arial" w:cs="Arial"/>
                <w:color w:val="000000" w:themeColor="text1"/>
                <w:sz w:val="16"/>
                <w:szCs w:val="16"/>
              </w:rPr>
            </w:pPr>
          </w:p>
          <w:p w14:paraId="2BA2FC37" w14:textId="723DC301" w:rsidR="002F416A" w:rsidRDefault="002F416A" w:rsidP="00323381">
            <w:pPr>
              <w:tabs>
                <w:tab w:val="left" w:pos="7575"/>
              </w:tabs>
              <w:spacing w:line="276" w:lineRule="auto"/>
              <w:jc w:val="both"/>
              <w:rPr>
                <w:rFonts w:ascii="Arial" w:hAnsi="Arial" w:cs="Arial"/>
                <w:color w:val="000000" w:themeColor="text1"/>
                <w:sz w:val="16"/>
                <w:szCs w:val="16"/>
              </w:rPr>
            </w:pPr>
            <w:r w:rsidRPr="00DF6713">
              <w:rPr>
                <w:rFonts w:ascii="Arial" w:hAnsi="Arial" w:cs="Arial"/>
                <w:color w:val="000000" w:themeColor="text1"/>
                <w:sz w:val="16"/>
                <w:szCs w:val="16"/>
              </w:rPr>
              <w:t xml:space="preserve">Con base a la evidencia proporcionada por </w:t>
            </w:r>
            <w:r w:rsidRPr="00DF6713">
              <w:rPr>
                <w:rFonts w:ascii="Arial" w:hAnsi="Arial" w:cs="Arial"/>
                <w:bCs/>
                <w:color w:val="000000"/>
                <w:sz w:val="16"/>
                <w:szCs w:val="16"/>
              </w:rPr>
              <w:t>VIPSAESA</w:t>
            </w:r>
            <w:r w:rsidRPr="00DF6713">
              <w:rPr>
                <w:rFonts w:ascii="Arial" w:hAnsi="Arial" w:cs="Arial"/>
                <w:color w:val="000000" w:themeColor="text1"/>
                <w:sz w:val="16"/>
                <w:szCs w:val="16"/>
              </w:rPr>
              <w:t xml:space="preserve">, se determinó que </w:t>
            </w:r>
            <w:r>
              <w:rPr>
                <w:rFonts w:ascii="Arial" w:hAnsi="Arial" w:cs="Arial"/>
                <w:sz w:val="16"/>
                <w:szCs w:val="16"/>
              </w:rPr>
              <w:t>la evidencia</w:t>
            </w:r>
            <w:r w:rsidRPr="00DF6713">
              <w:rPr>
                <w:rFonts w:ascii="Arial" w:hAnsi="Arial" w:cs="Arial"/>
                <w:sz w:val="16"/>
                <w:szCs w:val="16"/>
              </w:rPr>
              <w:t xml:space="preserve"> no coincide con los 10</w:t>
            </w:r>
            <w:r w:rsidRPr="00DF6713">
              <w:rPr>
                <w:rFonts w:ascii="Arial" w:hAnsi="Arial" w:cs="Arial"/>
                <w:color w:val="000000" w:themeColor="text1"/>
                <w:sz w:val="16"/>
                <w:szCs w:val="16"/>
              </w:rPr>
              <w:t xml:space="preserve"> aeródromos operando de cali</w:t>
            </w:r>
            <w:r>
              <w:rPr>
                <w:rFonts w:ascii="Arial" w:hAnsi="Arial" w:cs="Arial"/>
                <w:color w:val="000000" w:themeColor="text1"/>
                <w:sz w:val="16"/>
                <w:szCs w:val="16"/>
              </w:rPr>
              <w:t>dad, reportado en el FESIPPRES; al respecto, durante la visita de campo la entidad fiscalizada manifestó que la meta se encuentra mal establecida debido que</w:t>
            </w:r>
            <w:r w:rsidR="00C43939">
              <w:rPr>
                <w:rFonts w:ascii="Arial" w:hAnsi="Arial" w:cs="Arial"/>
                <w:color w:val="000000" w:themeColor="text1"/>
                <w:sz w:val="16"/>
                <w:szCs w:val="16"/>
              </w:rPr>
              <w:t>,</w:t>
            </w:r>
            <w:r>
              <w:rPr>
                <w:rFonts w:ascii="Arial" w:hAnsi="Arial" w:cs="Arial"/>
                <w:color w:val="000000" w:themeColor="text1"/>
                <w:sz w:val="16"/>
                <w:szCs w:val="16"/>
              </w:rPr>
              <w:t xml:space="preserve"> </w:t>
            </w:r>
            <w:r w:rsidRPr="006E1907">
              <w:rPr>
                <w:rFonts w:ascii="Arial" w:hAnsi="Arial" w:cs="Arial"/>
                <w:b/>
                <w:color w:val="000000" w:themeColor="text1"/>
                <w:sz w:val="16"/>
                <w:szCs w:val="16"/>
              </w:rPr>
              <w:t>mide la operación</w:t>
            </w:r>
            <w:r>
              <w:rPr>
                <w:rFonts w:ascii="Arial" w:hAnsi="Arial" w:cs="Arial"/>
                <w:color w:val="000000" w:themeColor="text1"/>
                <w:sz w:val="16"/>
                <w:szCs w:val="16"/>
              </w:rPr>
              <w:t xml:space="preserve"> </w:t>
            </w:r>
            <w:r w:rsidRPr="006E1907">
              <w:rPr>
                <w:rFonts w:ascii="Arial" w:hAnsi="Arial" w:cs="Arial"/>
                <w:b/>
                <w:color w:val="000000" w:themeColor="text1"/>
                <w:sz w:val="16"/>
                <w:szCs w:val="16"/>
              </w:rPr>
              <w:t>de 3 aeródromos</w:t>
            </w:r>
            <w:r>
              <w:rPr>
                <w:rFonts w:ascii="Arial" w:hAnsi="Arial" w:cs="Arial"/>
                <w:color w:val="000000" w:themeColor="text1"/>
                <w:sz w:val="16"/>
                <w:szCs w:val="16"/>
              </w:rPr>
              <w:t xml:space="preserve"> (Playa del C., Felipe Carrillo Puerto y </w:t>
            </w:r>
            <w:proofErr w:type="spellStart"/>
            <w:r>
              <w:rPr>
                <w:rFonts w:ascii="Arial" w:hAnsi="Arial" w:cs="Arial"/>
                <w:color w:val="000000" w:themeColor="text1"/>
                <w:sz w:val="16"/>
                <w:szCs w:val="16"/>
              </w:rPr>
              <w:t>Mahahual</w:t>
            </w:r>
            <w:proofErr w:type="spellEnd"/>
            <w:r>
              <w:rPr>
                <w:rFonts w:ascii="Arial" w:hAnsi="Arial" w:cs="Arial"/>
                <w:color w:val="000000" w:themeColor="text1"/>
                <w:sz w:val="16"/>
                <w:szCs w:val="16"/>
              </w:rPr>
              <w:t xml:space="preserve">) en el primer y segundo trimestre, y dos aeródromos en el tercer y cuarto trimestre (Playa del C. y Felipe Carrillo Puerto o </w:t>
            </w:r>
            <w:proofErr w:type="spellStart"/>
            <w:r>
              <w:rPr>
                <w:rFonts w:ascii="Arial" w:hAnsi="Arial" w:cs="Arial"/>
                <w:color w:val="000000" w:themeColor="text1"/>
                <w:sz w:val="16"/>
                <w:szCs w:val="16"/>
              </w:rPr>
              <w:t>Mahahual</w:t>
            </w:r>
            <w:proofErr w:type="spellEnd"/>
            <w:r>
              <w:rPr>
                <w:rFonts w:ascii="Arial" w:hAnsi="Arial" w:cs="Arial"/>
                <w:color w:val="000000" w:themeColor="text1"/>
                <w:sz w:val="16"/>
                <w:szCs w:val="16"/>
              </w:rPr>
              <w:t>), por lo que</w:t>
            </w:r>
            <w:r w:rsidR="00C43939">
              <w:rPr>
                <w:rFonts w:ascii="Arial" w:hAnsi="Arial" w:cs="Arial"/>
                <w:color w:val="000000" w:themeColor="text1"/>
                <w:sz w:val="16"/>
                <w:szCs w:val="16"/>
              </w:rPr>
              <w:t>,</w:t>
            </w:r>
            <w:r>
              <w:rPr>
                <w:rFonts w:ascii="Arial" w:hAnsi="Arial" w:cs="Arial"/>
                <w:color w:val="000000" w:themeColor="text1"/>
                <w:sz w:val="16"/>
                <w:szCs w:val="16"/>
              </w:rPr>
              <w:t xml:space="preserve"> la suma de las veces </w:t>
            </w:r>
            <w:r w:rsidR="00690746">
              <w:rPr>
                <w:rFonts w:ascii="Arial" w:hAnsi="Arial" w:cs="Arial"/>
                <w:color w:val="000000" w:themeColor="text1"/>
                <w:sz w:val="16"/>
                <w:szCs w:val="16"/>
              </w:rPr>
              <w:t>que operó</w:t>
            </w:r>
            <w:r>
              <w:rPr>
                <w:rFonts w:ascii="Arial" w:hAnsi="Arial" w:cs="Arial"/>
                <w:color w:val="000000" w:themeColor="text1"/>
                <w:sz w:val="16"/>
                <w:szCs w:val="16"/>
              </w:rPr>
              <w:t xml:space="preserve"> cada aeródromo </w:t>
            </w:r>
            <w:r w:rsidR="00690746">
              <w:rPr>
                <w:rFonts w:ascii="Arial" w:hAnsi="Arial" w:cs="Arial"/>
                <w:color w:val="000000" w:themeColor="text1"/>
                <w:sz w:val="16"/>
                <w:szCs w:val="16"/>
              </w:rPr>
              <w:t xml:space="preserve">(10 veces) </w:t>
            </w:r>
            <w:r>
              <w:rPr>
                <w:rFonts w:ascii="Arial" w:hAnsi="Arial" w:cs="Arial"/>
                <w:color w:val="000000" w:themeColor="text1"/>
                <w:sz w:val="16"/>
                <w:szCs w:val="16"/>
              </w:rPr>
              <w:t xml:space="preserve">refleja la cantidad de la meta establecida. </w:t>
            </w:r>
          </w:p>
          <w:p w14:paraId="26B2A10D" w14:textId="77777777" w:rsidR="002F416A" w:rsidRDefault="002F416A" w:rsidP="00323381">
            <w:pPr>
              <w:tabs>
                <w:tab w:val="left" w:pos="7575"/>
              </w:tabs>
              <w:spacing w:line="276" w:lineRule="auto"/>
              <w:jc w:val="both"/>
              <w:rPr>
                <w:rFonts w:ascii="Arial" w:hAnsi="Arial" w:cs="Arial"/>
                <w:color w:val="000000" w:themeColor="text1"/>
                <w:sz w:val="16"/>
                <w:szCs w:val="16"/>
              </w:rPr>
            </w:pPr>
          </w:p>
          <w:p w14:paraId="13E6990C" w14:textId="77777777" w:rsidR="002F416A" w:rsidRDefault="002F416A" w:rsidP="00323381">
            <w:pPr>
              <w:tabs>
                <w:tab w:val="left" w:pos="7575"/>
              </w:tabs>
              <w:spacing w:line="276" w:lineRule="auto"/>
              <w:jc w:val="both"/>
              <w:rPr>
                <w:rFonts w:ascii="Arial" w:hAnsi="Arial" w:cs="Arial"/>
                <w:bCs/>
                <w:color w:val="000000" w:themeColor="text1"/>
                <w:sz w:val="16"/>
                <w:szCs w:val="16"/>
              </w:rPr>
            </w:pPr>
            <w:r w:rsidRPr="00046219">
              <w:rPr>
                <w:rFonts w:ascii="Arial" w:hAnsi="Arial" w:cs="Arial"/>
                <w:bCs/>
                <w:color w:val="000000" w:themeColor="text1"/>
                <w:sz w:val="16"/>
                <w:szCs w:val="16"/>
              </w:rPr>
              <w:t xml:space="preserve">Derivado de lo anterior, se determinó que la evidencia </w:t>
            </w:r>
            <w:r w:rsidRPr="00DF6713">
              <w:rPr>
                <w:rFonts w:ascii="Arial" w:hAnsi="Arial" w:cs="Arial"/>
                <w:bCs/>
                <w:sz w:val="16"/>
                <w:szCs w:val="16"/>
              </w:rPr>
              <w:t xml:space="preserve">proporcionada </w:t>
            </w:r>
            <w:r w:rsidRPr="00590609">
              <w:rPr>
                <w:rFonts w:ascii="Arial" w:hAnsi="Arial" w:cs="Arial"/>
                <w:bCs/>
                <w:i/>
                <w:sz w:val="16"/>
                <w:szCs w:val="16"/>
              </w:rPr>
              <w:t xml:space="preserve">no sustenta </w:t>
            </w:r>
            <w:r w:rsidRPr="00590609">
              <w:rPr>
                <w:rFonts w:ascii="Arial" w:hAnsi="Arial" w:cs="Arial"/>
                <w:bCs/>
                <w:i/>
                <w:color w:val="000000" w:themeColor="text1"/>
                <w:sz w:val="16"/>
                <w:szCs w:val="16"/>
              </w:rPr>
              <w:t>lo reportado</w:t>
            </w:r>
            <w:r w:rsidRPr="00046219">
              <w:rPr>
                <w:rFonts w:ascii="Arial" w:hAnsi="Arial" w:cs="Arial"/>
                <w:bCs/>
                <w:color w:val="000000" w:themeColor="text1"/>
                <w:sz w:val="16"/>
                <w:szCs w:val="16"/>
              </w:rPr>
              <w:t xml:space="preserve"> en el FESIPPRES</w:t>
            </w:r>
            <w:r>
              <w:rPr>
                <w:rFonts w:ascii="Arial" w:hAnsi="Arial" w:cs="Arial"/>
                <w:bCs/>
                <w:color w:val="000000" w:themeColor="text1"/>
                <w:sz w:val="16"/>
                <w:szCs w:val="16"/>
              </w:rPr>
              <w:t xml:space="preserve"> debido a que la meta se encuentra mal establecida, así como con la evidencia no se puede verificar la operación de 3 aeródromos que indicó la entidad fiscalizada. De igual forma se sugiere la corrección del nombre del indicador, ya que el reporte que es proporcionado para llevar el control del número de operaciones dice “aeródromos operando” y no aeródromos operando de calidad”.</w:t>
            </w:r>
          </w:p>
          <w:p w14:paraId="2C8C89B0" w14:textId="77777777" w:rsidR="00C43939" w:rsidRDefault="00C43939" w:rsidP="00323381">
            <w:pPr>
              <w:tabs>
                <w:tab w:val="left" w:pos="7575"/>
              </w:tabs>
              <w:spacing w:line="276" w:lineRule="auto"/>
              <w:jc w:val="both"/>
              <w:rPr>
                <w:rFonts w:ascii="Arial" w:hAnsi="Arial" w:cs="Arial"/>
                <w:bCs/>
                <w:color w:val="000000" w:themeColor="text1"/>
                <w:sz w:val="16"/>
                <w:szCs w:val="16"/>
              </w:rPr>
            </w:pPr>
          </w:p>
          <w:p w14:paraId="6F19FE37" w14:textId="77777777" w:rsidR="00C43939" w:rsidRDefault="00C43939" w:rsidP="00323381">
            <w:pPr>
              <w:tabs>
                <w:tab w:val="left" w:pos="7575"/>
              </w:tabs>
              <w:spacing w:line="276" w:lineRule="auto"/>
              <w:jc w:val="both"/>
              <w:rPr>
                <w:rFonts w:ascii="Arial" w:hAnsi="Arial" w:cs="Arial"/>
                <w:bCs/>
                <w:color w:val="000000" w:themeColor="text1"/>
                <w:sz w:val="16"/>
                <w:szCs w:val="16"/>
              </w:rPr>
            </w:pPr>
          </w:p>
          <w:p w14:paraId="2DD925BF" w14:textId="6651E70E" w:rsidR="00C43939" w:rsidRPr="00577E67" w:rsidRDefault="00C43939" w:rsidP="00323381">
            <w:pPr>
              <w:tabs>
                <w:tab w:val="left" w:pos="7575"/>
              </w:tabs>
              <w:spacing w:line="276" w:lineRule="auto"/>
              <w:jc w:val="both"/>
              <w:rPr>
                <w:rFonts w:ascii="Arial" w:hAnsi="Arial" w:cs="Arial"/>
                <w:bCs/>
                <w:color w:val="000000" w:themeColor="text1"/>
                <w:sz w:val="16"/>
                <w:szCs w:val="16"/>
              </w:rPr>
            </w:pPr>
          </w:p>
        </w:tc>
      </w:tr>
      <w:tr w:rsidR="002F416A" w:rsidRPr="00812621" w14:paraId="36166A91" w14:textId="77777777" w:rsidTr="00323381">
        <w:trPr>
          <w:trHeight w:val="29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0BB4E734" w14:textId="77777777" w:rsidR="002F416A" w:rsidRPr="00812621" w:rsidRDefault="002F416A" w:rsidP="00323381">
            <w:pPr>
              <w:tabs>
                <w:tab w:val="left" w:pos="7575"/>
              </w:tabs>
              <w:spacing w:line="276" w:lineRule="auto"/>
              <w:jc w:val="both"/>
              <w:rPr>
                <w:rFonts w:ascii="Arial" w:eastAsiaTheme="minorHAnsi" w:hAnsi="Arial" w:cs="Arial"/>
                <w:b/>
                <w:sz w:val="16"/>
                <w:szCs w:val="16"/>
                <w:lang w:eastAsia="en-US"/>
              </w:rPr>
            </w:pPr>
            <w:r w:rsidRPr="00812621">
              <w:rPr>
                <w:rFonts w:ascii="Arial" w:eastAsiaTheme="minorHAnsi" w:hAnsi="Arial" w:cs="Arial"/>
                <w:b/>
                <w:sz w:val="16"/>
                <w:szCs w:val="16"/>
                <w:lang w:eastAsia="en-US"/>
              </w:rPr>
              <w:lastRenderedPageBreak/>
              <w:t xml:space="preserve">Propósito: </w:t>
            </w:r>
            <w:r>
              <w:rPr>
                <w:rFonts w:ascii="Arial" w:hAnsi="Arial" w:cs="Arial"/>
                <w:color w:val="000000" w:themeColor="text1"/>
                <w:sz w:val="16"/>
                <w:szCs w:val="16"/>
              </w:rPr>
              <w:t>Mejorar y desarrollar los servicios de transporte aéreo, a través del fortalecimiento de la infraestructura aérea que permita reducir los tiempos de traslado que ayude al desarrollo económico del estado.</w:t>
            </w:r>
          </w:p>
        </w:tc>
      </w:tr>
      <w:tr w:rsidR="002F416A" w:rsidRPr="00812621" w14:paraId="30C04BEE" w14:textId="77777777" w:rsidTr="00323381">
        <w:trPr>
          <w:trHeight w:val="6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15030AC1" w14:textId="77777777" w:rsidR="002F416A" w:rsidRPr="00812621" w:rsidRDefault="002F416A" w:rsidP="00323381">
            <w:pPr>
              <w:tabs>
                <w:tab w:val="left" w:pos="7575"/>
              </w:tabs>
              <w:spacing w:line="276" w:lineRule="auto"/>
              <w:jc w:val="both"/>
              <w:rPr>
                <w:rFonts w:ascii="Arial" w:eastAsiaTheme="minorHAnsi" w:hAnsi="Arial" w:cs="Arial"/>
                <w:b/>
                <w:sz w:val="16"/>
                <w:szCs w:val="16"/>
                <w:lang w:eastAsia="en-US"/>
              </w:rPr>
            </w:pPr>
            <w:r w:rsidRPr="00812621">
              <w:rPr>
                <w:rFonts w:ascii="Arial" w:eastAsiaTheme="minorHAnsi" w:hAnsi="Arial" w:cs="Arial"/>
                <w:b/>
                <w:sz w:val="16"/>
                <w:szCs w:val="16"/>
                <w:lang w:eastAsia="en-US"/>
              </w:rPr>
              <w:t xml:space="preserve">Nombre del Indicador: </w:t>
            </w:r>
            <w:r>
              <w:rPr>
                <w:rFonts w:ascii="Arial" w:eastAsia="Calibri" w:hAnsi="Arial" w:cs="Arial"/>
                <w:color w:val="000000"/>
                <w:sz w:val="16"/>
                <w:szCs w:val="16"/>
              </w:rPr>
              <w:t>Porcentaje de Aeródromos en óptimas condiciones.</w:t>
            </w:r>
          </w:p>
        </w:tc>
      </w:tr>
      <w:tr w:rsidR="002F416A" w:rsidRPr="00812621" w14:paraId="67C4B787" w14:textId="77777777" w:rsidTr="00323381">
        <w:trPr>
          <w:trHeight w:val="54"/>
          <w:jc w:val="center"/>
        </w:trPr>
        <w:tc>
          <w:tcPr>
            <w:tcW w:w="767" w:type="pct"/>
            <w:vMerge w:val="restar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C2DBDAE"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Sentido del indicador</w:t>
            </w:r>
          </w:p>
        </w:tc>
        <w:tc>
          <w:tcPr>
            <w:tcW w:w="4233" w:type="pct"/>
            <w:gridSpan w:val="5"/>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1D29C58"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Avance programático acumulado</w:t>
            </w:r>
          </w:p>
        </w:tc>
      </w:tr>
      <w:tr w:rsidR="002F416A" w:rsidRPr="00812621" w14:paraId="0215A424" w14:textId="77777777" w:rsidTr="00323381">
        <w:trPr>
          <w:jc w:val="center"/>
        </w:trPr>
        <w:tc>
          <w:tcPr>
            <w:tcW w:w="767" w:type="pct"/>
            <w:vMerge/>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0C1B4E7"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p>
        </w:tc>
        <w:tc>
          <w:tcPr>
            <w:tcW w:w="833"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245A2E3"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Meta programada</w:t>
            </w:r>
          </w:p>
          <w:p w14:paraId="6486B54E"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(1)</w:t>
            </w:r>
          </w:p>
        </w:tc>
        <w:tc>
          <w:tcPr>
            <w:tcW w:w="834"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EE66AAF"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Meta ejecutada</w:t>
            </w:r>
          </w:p>
          <w:p w14:paraId="0897889B"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reportada</w:t>
            </w:r>
          </w:p>
          <w:p w14:paraId="38604B4C"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(2)</w:t>
            </w:r>
          </w:p>
        </w:tc>
        <w:tc>
          <w:tcPr>
            <w:tcW w:w="769"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13563CC"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Meta ejecutada</w:t>
            </w:r>
          </w:p>
          <w:p w14:paraId="584263FF"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 xml:space="preserve">verificada </w:t>
            </w:r>
          </w:p>
          <w:p w14:paraId="06031424"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(3)</w:t>
            </w:r>
          </w:p>
        </w:tc>
        <w:tc>
          <w:tcPr>
            <w:tcW w:w="818"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F286F23" w14:textId="77777777" w:rsidR="002F416A" w:rsidRDefault="002F416A" w:rsidP="00323381">
            <w:pPr>
              <w:tabs>
                <w:tab w:val="left" w:pos="7575"/>
              </w:tabs>
              <w:spacing w:line="276" w:lineRule="auto"/>
              <w:ind w:left="-112" w:right="-111"/>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 xml:space="preserve">Nivel de cumplimiento reportado por </w:t>
            </w:r>
            <w:r>
              <w:rPr>
                <w:rFonts w:ascii="Arial" w:eastAsiaTheme="minorHAnsi" w:hAnsi="Arial" w:cs="Arial"/>
                <w:b/>
                <w:sz w:val="16"/>
                <w:szCs w:val="16"/>
                <w:lang w:eastAsia="en-US"/>
              </w:rPr>
              <w:t>la UPQROO</w:t>
            </w:r>
            <w:r w:rsidRPr="00812621">
              <w:rPr>
                <w:rFonts w:ascii="Arial" w:eastAsiaTheme="minorHAnsi" w:hAnsi="Arial" w:cs="Arial"/>
                <w:b/>
                <w:sz w:val="16"/>
                <w:szCs w:val="16"/>
                <w:lang w:eastAsia="en-US"/>
              </w:rPr>
              <w:t xml:space="preserve"> </w:t>
            </w:r>
          </w:p>
          <w:p w14:paraId="0D3C6530" w14:textId="77777777" w:rsidR="002F416A" w:rsidRPr="00812621" w:rsidRDefault="002F416A" w:rsidP="00323381">
            <w:pPr>
              <w:tabs>
                <w:tab w:val="left" w:pos="7575"/>
              </w:tabs>
              <w:spacing w:line="276" w:lineRule="auto"/>
              <w:ind w:left="-112" w:right="-111"/>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(2/1)</w:t>
            </w:r>
          </w:p>
        </w:tc>
        <w:tc>
          <w:tcPr>
            <w:tcW w:w="979"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102A340"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Nivel de cumplimiento verificado por la ASEQROO</w:t>
            </w:r>
          </w:p>
          <w:p w14:paraId="3D3DACA9"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(3/1)</w:t>
            </w:r>
          </w:p>
        </w:tc>
      </w:tr>
      <w:tr w:rsidR="002F416A" w:rsidRPr="00812621" w14:paraId="71A8EAD6" w14:textId="77777777" w:rsidTr="00323381">
        <w:trPr>
          <w:trHeight w:val="417"/>
          <w:jc w:val="center"/>
        </w:trPr>
        <w:tc>
          <w:tcPr>
            <w:tcW w:w="767" w:type="pct"/>
            <w:tcBorders>
              <w:top w:val="double" w:sz="4" w:space="0" w:color="auto"/>
              <w:left w:val="double" w:sz="4" w:space="0" w:color="auto"/>
              <w:bottom w:val="double" w:sz="4" w:space="0" w:color="auto"/>
              <w:right w:val="double" w:sz="4" w:space="0" w:color="auto"/>
            </w:tcBorders>
            <w:vAlign w:val="center"/>
          </w:tcPr>
          <w:p w14:paraId="1346BD44" w14:textId="77777777" w:rsidR="002F416A" w:rsidRPr="00812621" w:rsidRDefault="002F416A" w:rsidP="00323381">
            <w:pPr>
              <w:tabs>
                <w:tab w:val="left" w:pos="7575"/>
              </w:tabs>
              <w:spacing w:line="276" w:lineRule="auto"/>
              <w:jc w:val="center"/>
              <w:rPr>
                <w:rFonts w:ascii="Arial" w:eastAsiaTheme="minorHAnsi" w:hAnsi="Arial" w:cs="Arial"/>
                <w:sz w:val="16"/>
                <w:szCs w:val="16"/>
                <w:lang w:eastAsia="en-US"/>
              </w:rPr>
            </w:pPr>
            <w:r w:rsidRPr="00812621">
              <w:rPr>
                <w:rFonts w:ascii="Arial" w:eastAsiaTheme="minorHAnsi" w:hAnsi="Arial" w:cs="Arial"/>
                <w:sz w:val="16"/>
                <w:szCs w:val="16"/>
                <w:lang w:eastAsia="en-US"/>
              </w:rPr>
              <w:t>Ascendente</w:t>
            </w:r>
          </w:p>
        </w:tc>
        <w:tc>
          <w:tcPr>
            <w:tcW w:w="833" w:type="pct"/>
            <w:tcBorders>
              <w:top w:val="double" w:sz="4" w:space="0" w:color="auto"/>
              <w:left w:val="double" w:sz="4" w:space="0" w:color="auto"/>
              <w:bottom w:val="double" w:sz="4" w:space="0" w:color="auto"/>
              <w:right w:val="double" w:sz="4" w:space="0" w:color="auto"/>
            </w:tcBorders>
            <w:vAlign w:val="center"/>
          </w:tcPr>
          <w:p w14:paraId="1BD7986C" w14:textId="77777777" w:rsidR="002F416A" w:rsidRPr="00A76CC5" w:rsidRDefault="002F416A" w:rsidP="00323381">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21/24</w:t>
            </w:r>
          </w:p>
        </w:tc>
        <w:tc>
          <w:tcPr>
            <w:tcW w:w="834" w:type="pct"/>
            <w:tcBorders>
              <w:top w:val="double" w:sz="4" w:space="0" w:color="auto"/>
              <w:left w:val="double" w:sz="4" w:space="0" w:color="auto"/>
              <w:bottom w:val="double" w:sz="4" w:space="0" w:color="auto"/>
              <w:right w:val="double" w:sz="4" w:space="0" w:color="auto"/>
            </w:tcBorders>
            <w:vAlign w:val="center"/>
          </w:tcPr>
          <w:p w14:paraId="38FF32FD" w14:textId="77777777" w:rsidR="002F416A" w:rsidRPr="00A76CC5" w:rsidRDefault="002F416A" w:rsidP="00323381">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21 / 24</w:t>
            </w:r>
          </w:p>
        </w:tc>
        <w:tc>
          <w:tcPr>
            <w:tcW w:w="769" w:type="pct"/>
            <w:tcBorders>
              <w:top w:val="double" w:sz="4" w:space="0" w:color="auto"/>
              <w:left w:val="double" w:sz="4" w:space="0" w:color="auto"/>
              <w:bottom w:val="double" w:sz="4" w:space="0" w:color="auto"/>
              <w:right w:val="double" w:sz="4" w:space="0" w:color="auto"/>
            </w:tcBorders>
            <w:vAlign w:val="center"/>
          </w:tcPr>
          <w:p w14:paraId="3153DFE3" w14:textId="77777777" w:rsidR="002F416A" w:rsidRPr="00D36176" w:rsidRDefault="002F416A" w:rsidP="00323381">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21 / 24</w:t>
            </w:r>
          </w:p>
        </w:tc>
        <w:tc>
          <w:tcPr>
            <w:tcW w:w="818" w:type="pct"/>
            <w:tcBorders>
              <w:top w:val="double" w:sz="4" w:space="0" w:color="auto"/>
              <w:left w:val="double" w:sz="4" w:space="0" w:color="auto"/>
              <w:bottom w:val="double" w:sz="4" w:space="0" w:color="auto"/>
              <w:right w:val="double" w:sz="4" w:space="0" w:color="auto"/>
            </w:tcBorders>
            <w:shd w:val="clear" w:color="auto" w:fill="00B050"/>
            <w:vAlign w:val="center"/>
          </w:tcPr>
          <w:p w14:paraId="79C0E858" w14:textId="77777777" w:rsidR="002F416A" w:rsidRPr="00F9525D" w:rsidRDefault="002F416A" w:rsidP="00323381">
            <w:pPr>
              <w:tabs>
                <w:tab w:val="left" w:pos="7575"/>
              </w:tabs>
              <w:jc w:val="center"/>
              <w:rPr>
                <w:rFonts w:ascii="Arial" w:hAnsi="Arial" w:cs="Arial"/>
                <w:b/>
                <w:color w:val="00B050"/>
                <w:sz w:val="16"/>
                <w:szCs w:val="16"/>
              </w:rPr>
            </w:pPr>
            <w:r>
              <w:rPr>
                <w:rFonts w:ascii="Arial" w:hAnsi="Arial" w:cs="Arial"/>
                <w:b/>
                <w:color w:val="000000" w:themeColor="text1"/>
                <w:sz w:val="16"/>
                <w:szCs w:val="16"/>
              </w:rPr>
              <w:t>100</w:t>
            </w:r>
            <w:r w:rsidRPr="00F9525D">
              <w:rPr>
                <w:rFonts w:ascii="Arial" w:hAnsi="Arial" w:cs="Arial"/>
                <w:b/>
                <w:color w:val="000000" w:themeColor="text1"/>
                <w:sz w:val="16"/>
                <w:szCs w:val="16"/>
              </w:rPr>
              <w:t>%</w:t>
            </w:r>
          </w:p>
        </w:tc>
        <w:tc>
          <w:tcPr>
            <w:tcW w:w="979" w:type="pct"/>
            <w:tcBorders>
              <w:top w:val="double" w:sz="4" w:space="0" w:color="auto"/>
              <w:left w:val="double" w:sz="4" w:space="0" w:color="auto"/>
              <w:bottom w:val="double" w:sz="4" w:space="0" w:color="auto"/>
              <w:right w:val="double" w:sz="4" w:space="0" w:color="auto"/>
            </w:tcBorders>
            <w:shd w:val="clear" w:color="auto" w:fill="00B050"/>
            <w:vAlign w:val="center"/>
          </w:tcPr>
          <w:p w14:paraId="789E72D9" w14:textId="77777777" w:rsidR="002F416A" w:rsidRPr="002D5CA1" w:rsidRDefault="002F416A" w:rsidP="00323381">
            <w:pPr>
              <w:tabs>
                <w:tab w:val="left" w:pos="7575"/>
              </w:tabs>
              <w:jc w:val="center"/>
              <w:rPr>
                <w:rFonts w:ascii="Arial" w:hAnsi="Arial" w:cs="Arial"/>
                <w:b/>
                <w:sz w:val="16"/>
                <w:szCs w:val="16"/>
              </w:rPr>
            </w:pPr>
            <w:r w:rsidRPr="00843DFA">
              <w:rPr>
                <w:rFonts w:ascii="Arial" w:hAnsi="Arial" w:cs="Arial"/>
                <w:b/>
                <w:sz w:val="16"/>
                <w:szCs w:val="16"/>
              </w:rPr>
              <w:t>100%</w:t>
            </w:r>
          </w:p>
        </w:tc>
      </w:tr>
      <w:tr w:rsidR="002F416A" w:rsidRPr="00812621" w14:paraId="379D653D" w14:textId="77777777" w:rsidTr="00323381">
        <w:trPr>
          <w:trHeight w:val="187"/>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auto"/>
          </w:tcPr>
          <w:p w14:paraId="78460541" w14:textId="77777777" w:rsidR="002F416A" w:rsidRDefault="002F416A" w:rsidP="00323381">
            <w:pPr>
              <w:spacing w:line="276" w:lineRule="auto"/>
              <w:ind w:right="-23"/>
              <w:jc w:val="center"/>
              <w:rPr>
                <w:rFonts w:ascii="Arial" w:eastAsia="Calibri" w:hAnsi="Arial" w:cs="Arial"/>
                <w:b/>
                <w:sz w:val="16"/>
                <w:szCs w:val="16"/>
                <w:lang w:eastAsia="en-US"/>
              </w:rPr>
            </w:pPr>
            <w:r w:rsidRPr="00812621">
              <w:rPr>
                <w:rFonts w:ascii="Arial" w:eastAsia="Calibri" w:hAnsi="Arial" w:cs="Arial"/>
                <w:b/>
                <w:sz w:val="16"/>
                <w:szCs w:val="16"/>
                <w:lang w:eastAsia="en-US"/>
              </w:rPr>
              <w:t>Análisis</w:t>
            </w:r>
          </w:p>
          <w:p w14:paraId="31449603" w14:textId="77777777" w:rsidR="002F416A" w:rsidRPr="00812621" w:rsidRDefault="002F416A" w:rsidP="00323381">
            <w:pPr>
              <w:spacing w:line="276" w:lineRule="auto"/>
              <w:ind w:right="-23"/>
              <w:jc w:val="center"/>
              <w:rPr>
                <w:rFonts w:ascii="Arial" w:eastAsia="Calibri" w:hAnsi="Arial" w:cs="Arial"/>
                <w:b/>
                <w:sz w:val="16"/>
                <w:szCs w:val="16"/>
                <w:lang w:eastAsia="en-US"/>
              </w:rPr>
            </w:pPr>
          </w:p>
          <w:p w14:paraId="2F3BAD42" w14:textId="7AA983AE" w:rsidR="002F416A" w:rsidRDefault="002F416A" w:rsidP="00323381">
            <w:pPr>
              <w:spacing w:line="276" w:lineRule="auto"/>
              <w:ind w:right="-23"/>
              <w:jc w:val="both"/>
              <w:rPr>
                <w:rFonts w:ascii="Arial" w:hAnsi="Arial" w:cs="Arial"/>
                <w:sz w:val="16"/>
                <w:szCs w:val="16"/>
              </w:rPr>
            </w:pPr>
            <w:r w:rsidRPr="00EE6CFA">
              <w:rPr>
                <w:rFonts w:ascii="Arial" w:hAnsi="Arial" w:cs="Arial"/>
                <w:b/>
                <w:bCs/>
                <w:color w:val="000000" w:themeColor="text1"/>
                <w:sz w:val="16"/>
                <w:szCs w:val="16"/>
              </w:rPr>
              <w:t>Semaforización</w:t>
            </w:r>
            <w:r>
              <w:rPr>
                <w:rFonts w:ascii="Arial" w:hAnsi="Arial" w:cs="Arial"/>
                <w:b/>
                <w:bCs/>
                <w:color w:val="000000" w:themeColor="text1"/>
                <w:sz w:val="16"/>
                <w:szCs w:val="16"/>
              </w:rPr>
              <w:t>:</w:t>
            </w:r>
            <w:r w:rsidRPr="00EE6CFA">
              <w:rPr>
                <w:rFonts w:ascii="Arial" w:hAnsi="Arial" w:cs="Arial"/>
                <w:sz w:val="16"/>
                <w:szCs w:val="16"/>
              </w:rPr>
              <w:t xml:space="preserve"> De acuerdo con el FESIPPRES, </w:t>
            </w:r>
            <w:r>
              <w:rPr>
                <w:rFonts w:ascii="Arial" w:hAnsi="Arial" w:cs="Arial"/>
                <w:sz w:val="16"/>
                <w:szCs w:val="16"/>
              </w:rPr>
              <w:t xml:space="preserve">el nivel de cumplimiento </w:t>
            </w:r>
            <w:r w:rsidRPr="00EE6CFA">
              <w:rPr>
                <w:rFonts w:ascii="Arial" w:hAnsi="Arial" w:cs="Arial"/>
                <w:sz w:val="16"/>
                <w:szCs w:val="16"/>
              </w:rPr>
              <w:t xml:space="preserve">de la meta ejecutada con relación a la meta programada para el </w:t>
            </w:r>
            <w:r>
              <w:rPr>
                <w:rFonts w:ascii="Arial" w:hAnsi="Arial" w:cs="Arial"/>
                <w:sz w:val="16"/>
                <w:szCs w:val="16"/>
              </w:rPr>
              <w:t>presente nivel fue de 100</w:t>
            </w:r>
            <w:r w:rsidRPr="00B60B18">
              <w:rPr>
                <w:rFonts w:ascii="Arial" w:hAnsi="Arial" w:cs="Arial"/>
                <w:sz w:val="16"/>
                <w:szCs w:val="16"/>
              </w:rPr>
              <w:t>%,</w:t>
            </w:r>
            <w:r w:rsidRPr="00EE6CFA">
              <w:rPr>
                <w:rFonts w:ascii="Arial" w:hAnsi="Arial" w:cs="Arial"/>
                <w:sz w:val="16"/>
                <w:szCs w:val="16"/>
              </w:rPr>
              <w:t xml:space="preserve"> asignándosele una semaforización en </w:t>
            </w:r>
            <w:r w:rsidRPr="00472060">
              <w:rPr>
                <w:rFonts w:ascii="Arial" w:hAnsi="Arial" w:cs="Arial"/>
                <w:b/>
                <w:sz w:val="16"/>
                <w:szCs w:val="16"/>
              </w:rPr>
              <w:t>color verde</w:t>
            </w:r>
            <w:r w:rsidRPr="00EE6CFA">
              <w:rPr>
                <w:rFonts w:ascii="Arial" w:hAnsi="Arial" w:cs="Arial"/>
                <w:sz w:val="16"/>
                <w:szCs w:val="16"/>
              </w:rPr>
              <w:t xml:space="preserve">; al realizar el cálculo del indicador conforme a la </w:t>
            </w:r>
            <w:r w:rsidRPr="001F0799">
              <w:rPr>
                <w:rFonts w:ascii="Arial" w:hAnsi="Arial" w:cs="Arial"/>
                <w:sz w:val="16"/>
              </w:rPr>
              <w:t>fórmula y variables establecidas</w:t>
            </w:r>
            <w:r w:rsidRPr="00EE6CFA">
              <w:rPr>
                <w:rFonts w:ascii="Arial" w:hAnsi="Arial" w:cs="Arial"/>
                <w:sz w:val="16"/>
                <w:szCs w:val="16"/>
              </w:rPr>
              <w:t>, se verificó un</w:t>
            </w:r>
            <w:r>
              <w:rPr>
                <w:rFonts w:ascii="Arial" w:hAnsi="Arial" w:cs="Arial"/>
                <w:sz w:val="16"/>
                <w:szCs w:val="16"/>
              </w:rPr>
              <w:t xml:space="preserve"> nivel de cumplimiento de</w:t>
            </w:r>
            <w:r w:rsidR="006E1907">
              <w:rPr>
                <w:rFonts w:ascii="Arial" w:hAnsi="Arial" w:cs="Arial"/>
                <w:sz w:val="16"/>
                <w:szCs w:val="16"/>
              </w:rPr>
              <w:t>l</w:t>
            </w:r>
            <w:r>
              <w:rPr>
                <w:rFonts w:ascii="Arial" w:hAnsi="Arial" w:cs="Arial"/>
                <w:sz w:val="16"/>
                <w:szCs w:val="16"/>
              </w:rPr>
              <w:t xml:space="preserve"> 100</w:t>
            </w:r>
            <w:r w:rsidRPr="00B60B18">
              <w:rPr>
                <w:rFonts w:ascii="Arial" w:hAnsi="Arial" w:cs="Arial"/>
                <w:sz w:val="16"/>
                <w:szCs w:val="16"/>
              </w:rPr>
              <w:t>%,</w:t>
            </w:r>
            <w:r w:rsidRPr="00EE6CFA">
              <w:rPr>
                <w:rFonts w:ascii="Arial" w:hAnsi="Arial" w:cs="Arial"/>
                <w:sz w:val="16"/>
                <w:szCs w:val="16"/>
              </w:rPr>
              <w:t xml:space="preserve"> correspondiéndole un</w:t>
            </w:r>
            <w:r>
              <w:rPr>
                <w:rFonts w:ascii="Arial" w:hAnsi="Arial" w:cs="Arial"/>
                <w:sz w:val="16"/>
                <w:szCs w:val="16"/>
              </w:rPr>
              <w:t xml:space="preserve">a semaforización </w:t>
            </w:r>
            <w:r>
              <w:rPr>
                <w:rFonts w:ascii="Arial" w:hAnsi="Arial" w:cs="Arial"/>
                <w:bCs/>
                <w:color w:val="000000"/>
                <w:sz w:val="16"/>
                <w:szCs w:val="16"/>
              </w:rPr>
              <w:t>del mismo color</w:t>
            </w:r>
            <w:r w:rsidRPr="00EE6CFA">
              <w:rPr>
                <w:rFonts w:ascii="Arial" w:hAnsi="Arial" w:cs="Arial"/>
                <w:sz w:val="16"/>
                <w:szCs w:val="16"/>
              </w:rPr>
              <w:t>,</w:t>
            </w:r>
            <w:r>
              <w:rPr>
                <w:rFonts w:ascii="Arial" w:hAnsi="Arial" w:cs="Arial"/>
                <w:sz w:val="16"/>
                <w:szCs w:val="16"/>
              </w:rPr>
              <w:t xml:space="preserve"> debido que cuenta con un numerador y denominador establecido;</w:t>
            </w:r>
            <w:r w:rsidRPr="00EE6CFA">
              <w:rPr>
                <w:rFonts w:ascii="Arial" w:hAnsi="Arial" w:cs="Arial"/>
                <w:sz w:val="16"/>
                <w:szCs w:val="16"/>
              </w:rPr>
              <w:t xml:space="preserve"> l</w:t>
            </w:r>
            <w:r w:rsidR="0011651E">
              <w:rPr>
                <w:rFonts w:ascii="Arial" w:hAnsi="Arial" w:cs="Arial"/>
                <w:sz w:val="16"/>
                <w:szCs w:val="16"/>
              </w:rPr>
              <w:t>o</w:t>
            </w:r>
            <w:r w:rsidRPr="00EE6CFA">
              <w:rPr>
                <w:rFonts w:ascii="Arial" w:hAnsi="Arial" w:cs="Arial"/>
                <w:sz w:val="16"/>
                <w:szCs w:val="16"/>
              </w:rPr>
              <w:t xml:space="preserve"> cual indica,</w:t>
            </w:r>
            <w:r>
              <w:rPr>
                <w:rFonts w:ascii="Arial" w:hAnsi="Arial" w:cs="Arial"/>
                <w:sz w:val="16"/>
                <w:szCs w:val="16"/>
              </w:rPr>
              <w:t xml:space="preserve"> de acuerdo al Oficio Número SEFIPLAN/SSPHCP/DPPP/DISP/130123-001/1/2023, notificación de cambios en semaforización, emitido por la SEFIPLAN, que el rango de cumplimiento alcanzado es el nivel deseable</w:t>
            </w:r>
            <w:r w:rsidRPr="002774F0">
              <w:rPr>
                <w:rFonts w:ascii="Arial" w:hAnsi="Arial" w:cs="Arial"/>
                <w:sz w:val="16"/>
                <w:szCs w:val="16"/>
              </w:rPr>
              <w:t>.</w:t>
            </w:r>
            <w:r w:rsidRPr="007655B8">
              <w:rPr>
                <w:rFonts w:ascii="Arial" w:hAnsi="Arial" w:cs="Arial"/>
                <w:sz w:val="16"/>
              </w:rPr>
              <w:t xml:space="preserve"> </w:t>
            </w:r>
            <w:r w:rsidRPr="007F3EBD">
              <w:rPr>
                <w:rFonts w:ascii="Arial" w:hAnsi="Arial" w:cs="Arial"/>
                <w:sz w:val="16"/>
              </w:rPr>
              <w:t xml:space="preserve">Esta </w:t>
            </w:r>
            <w:r w:rsidRPr="0057236E">
              <w:rPr>
                <w:rFonts w:ascii="Arial" w:hAnsi="Arial" w:cs="Arial"/>
                <w:sz w:val="16"/>
              </w:rPr>
              <w:t>asignación concuerda</w:t>
            </w:r>
            <w:r w:rsidRPr="007F3EBD">
              <w:rPr>
                <w:rFonts w:ascii="Arial" w:hAnsi="Arial" w:cs="Arial"/>
                <w:sz w:val="16"/>
              </w:rPr>
              <w:t xml:space="preserve"> con el comport</w:t>
            </w:r>
            <w:r>
              <w:rPr>
                <w:rFonts w:ascii="Arial" w:hAnsi="Arial" w:cs="Arial"/>
                <w:sz w:val="16"/>
              </w:rPr>
              <w:t>amiento del indicador de tipo a</w:t>
            </w:r>
            <w:r w:rsidRPr="007F3EBD">
              <w:rPr>
                <w:rFonts w:ascii="Arial" w:hAnsi="Arial" w:cs="Arial"/>
                <w:sz w:val="16"/>
              </w:rPr>
              <w:t>scendente que</w:t>
            </w:r>
            <w:r>
              <w:rPr>
                <w:rFonts w:ascii="Arial" w:hAnsi="Arial" w:cs="Arial"/>
                <w:sz w:val="16"/>
                <w:szCs w:val="16"/>
              </w:rPr>
              <w:t xml:space="preserve"> alcanza un nivel de cumplimiento ente -5% y +5</w:t>
            </w:r>
            <w:r w:rsidRPr="007F3EBD">
              <w:rPr>
                <w:rFonts w:ascii="Arial" w:hAnsi="Arial" w:cs="Arial"/>
                <w:sz w:val="16"/>
                <w:szCs w:val="16"/>
              </w:rPr>
              <w:t>% con relación a su meta programada, por lo que dicha semaforización es la</w:t>
            </w:r>
            <w:r>
              <w:rPr>
                <w:rFonts w:ascii="Arial" w:hAnsi="Arial" w:cs="Arial"/>
                <w:sz w:val="16"/>
                <w:szCs w:val="16"/>
              </w:rPr>
              <w:t xml:space="preserve"> correcta de acuerdo al oficio</w:t>
            </w:r>
            <w:r w:rsidRPr="007F3EBD">
              <w:rPr>
                <w:rFonts w:ascii="Arial" w:hAnsi="Arial" w:cs="Arial"/>
                <w:sz w:val="16"/>
                <w:szCs w:val="16"/>
              </w:rPr>
              <w:t xml:space="preserve"> antes</w:t>
            </w:r>
            <w:r>
              <w:rPr>
                <w:rFonts w:ascii="Arial" w:hAnsi="Arial" w:cs="Arial"/>
                <w:sz w:val="16"/>
                <w:szCs w:val="16"/>
              </w:rPr>
              <w:t xml:space="preserve"> mencionado</w:t>
            </w:r>
            <w:r w:rsidRPr="007F3EBD">
              <w:rPr>
                <w:rFonts w:ascii="Arial" w:hAnsi="Arial" w:cs="Arial"/>
                <w:sz w:val="16"/>
                <w:szCs w:val="16"/>
              </w:rPr>
              <w:t>.</w:t>
            </w:r>
          </w:p>
          <w:p w14:paraId="1F729159" w14:textId="77777777" w:rsidR="002F416A" w:rsidRPr="00E178A8" w:rsidRDefault="002F416A" w:rsidP="00323381">
            <w:pPr>
              <w:spacing w:line="276" w:lineRule="auto"/>
              <w:ind w:right="-23"/>
              <w:jc w:val="both"/>
              <w:rPr>
                <w:rFonts w:ascii="Arial" w:hAnsi="Arial" w:cs="Arial"/>
                <w:sz w:val="16"/>
                <w:szCs w:val="16"/>
              </w:rPr>
            </w:pPr>
          </w:p>
          <w:p w14:paraId="490011F4" w14:textId="788E2A62" w:rsidR="002F416A" w:rsidRDefault="002F416A" w:rsidP="00323381">
            <w:pPr>
              <w:spacing w:line="276" w:lineRule="auto"/>
              <w:ind w:right="-23"/>
              <w:jc w:val="both"/>
              <w:rPr>
                <w:rFonts w:ascii="Arial" w:hAnsi="Arial" w:cs="Arial"/>
                <w:i/>
                <w:sz w:val="16"/>
                <w:szCs w:val="16"/>
              </w:rPr>
            </w:pPr>
            <w:r>
              <w:rPr>
                <w:rFonts w:ascii="Arial" w:hAnsi="Arial" w:cs="Arial"/>
                <w:b/>
                <w:bCs/>
                <w:i/>
                <w:color w:val="000000"/>
                <w:sz w:val="16"/>
                <w:szCs w:val="16"/>
              </w:rPr>
              <w:t xml:space="preserve">La empresa </w:t>
            </w:r>
            <w:r w:rsidRPr="005B7335">
              <w:rPr>
                <w:rFonts w:ascii="Arial" w:hAnsi="Arial" w:cs="Arial"/>
                <w:b/>
                <w:bCs/>
                <w:i/>
                <w:color w:val="000000"/>
                <w:sz w:val="16"/>
                <w:szCs w:val="16"/>
              </w:rPr>
              <w:t>VIP Servicios Aéreos Ejecutivos S.A. de C.V.</w:t>
            </w:r>
            <w:r w:rsidRPr="00A336E2">
              <w:rPr>
                <w:rFonts w:ascii="Arial" w:hAnsi="Arial" w:cs="Arial"/>
                <w:b/>
                <w:i/>
                <w:sz w:val="16"/>
                <w:szCs w:val="16"/>
              </w:rPr>
              <w:t xml:space="preserve"> indica</w:t>
            </w:r>
            <w:r>
              <w:rPr>
                <w:rFonts w:ascii="Arial" w:hAnsi="Arial" w:cs="Arial"/>
                <w:b/>
                <w:i/>
                <w:sz w:val="16"/>
                <w:szCs w:val="16"/>
              </w:rPr>
              <w:t>n</w:t>
            </w:r>
            <w:r w:rsidRPr="00A336E2">
              <w:rPr>
                <w:rFonts w:ascii="Arial" w:hAnsi="Arial" w:cs="Arial"/>
                <w:b/>
                <w:i/>
                <w:sz w:val="16"/>
                <w:szCs w:val="16"/>
              </w:rPr>
              <w:t xml:space="preserve"> en la celda de observaciones del FESIPPRES lo siguiente: </w:t>
            </w:r>
            <w:r w:rsidRPr="004E5A90">
              <w:rPr>
                <w:rFonts w:ascii="Arial" w:hAnsi="Arial" w:cs="Arial"/>
                <w:i/>
                <w:sz w:val="16"/>
                <w:szCs w:val="16"/>
              </w:rPr>
              <w:t>“</w:t>
            </w:r>
            <w:r>
              <w:rPr>
                <w:rFonts w:ascii="Arial" w:hAnsi="Arial" w:cs="Arial"/>
                <w:i/>
                <w:sz w:val="16"/>
                <w:szCs w:val="16"/>
              </w:rPr>
              <w:t xml:space="preserve">La Empresa VIP Servicios Aéreos Ejecutivos programó contar con 6 aeródromos en operación en el estado, por lo que actualmente la empresa se encuentra operando con esa misma cantidad de aeródromos con 5 aeródromos, mismos que son: Playa del Carmen, Felipe Carrillo Puerto </w:t>
            </w:r>
            <w:proofErr w:type="spellStart"/>
            <w:r>
              <w:rPr>
                <w:rFonts w:ascii="Arial" w:hAnsi="Arial" w:cs="Arial"/>
                <w:i/>
                <w:sz w:val="16"/>
                <w:szCs w:val="16"/>
              </w:rPr>
              <w:t>Mahahual</w:t>
            </w:r>
            <w:proofErr w:type="spellEnd"/>
            <w:r>
              <w:rPr>
                <w:rFonts w:ascii="Arial" w:hAnsi="Arial" w:cs="Arial"/>
                <w:i/>
                <w:sz w:val="16"/>
                <w:szCs w:val="16"/>
              </w:rPr>
              <w:t xml:space="preserve"> y </w:t>
            </w:r>
            <w:proofErr w:type="spellStart"/>
            <w:r>
              <w:rPr>
                <w:rFonts w:ascii="Arial" w:hAnsi="Arial" w:cs="Arial"/>
                <w:i/>
                <w:sz w:val="16"/>
                <w:szCs w:val="16"/>
              </w:rPr>
              <w:t>Pulticub</w:t>
            </w:r>
            <w:proofErr w:type="spellEnd"/>
            <w:r>
              <w:rPr>
                <w:rFonts w:ascii="Arial" w:hAnsi="Arial" w:cs="Arial"/>
                <w:i/>
                <w:sz w:val="16"/>
                <w:szCs w:val="16"/>
              </w:rPr>
              <w:t xml:space="preserve">, </w:t>
            </w:r>
            <w:proofErr w:type="spellStart"/>
            <w:r>
              <w:rPr>
                <w:rFonts w:ascii="Arial" w:hAnsi="Arial" w:cs="Arial"/>
                <w:i/>
                <w:sz w:val="16"/>
                <w:szCs w:val="16"/>
              </w:rPr>
              <w:t>Kohulich</w:t>
            </w:r>
            <w:proofErr w:type="spellEnd"/>
            <w:r>
              <w:rPr>
                <w:rFonts w:ascii="Arial" w:hAnsi="Arial" w:cs="Arial"/>
                <w:i/>
                <w:sz w:val="16"/>
                <w:szCs w:val="16"/>
              </w:rPr>
              <w:t xml:space="preserve"> y </w:t>
            </w:r>
            <w:proofErr w:type="spellStart"/>
            <w:proofErr w:type="gramStart"/>
            <w:r>
              <w:rPr>
                <w:rFonts w:ascii="Arial" w:hAnsi="Arial" w:cs="Arial"/>
                <w:i/>
                <w:sz w:val="16"/>
                <w:szCs w:val="16"/>
              </w:rPr>
              <w:t>Xcalak</w:t>
            </w:r>
            <w:proofErr w:type="spellEnd"/>
            <w:r>
              <w:rPr>
                <w:rFonts w:ascii="Arial" w:hAnsi="Arial" w:cs="Arial"/>
                <w:i/>
                <w:sz w:val="16"/>
                <w:szCs w:val="16"/>
              </w:rPr>
              <w:t xml:space="preserve"> </w:t>
            </w:r>
            <w:r w:rsidRPr="001F0799">
              <w:rPr>
                <w:rFonts w:ascii="Arial" w:hAnsi="Arial" w:cs="Arial"/>
                <w:i/>
                <w:sz w:val="16"/>
                <w:szCs w:val="16"/>
              </w:rPr>
              <w:t>”</w:t>
            </w:r>
            <w:proofErr w:type="gramEnd"/>
            <w:r w:rsidRPr="001F0799">
              <w:rPr>
                <w:rFonts w:ascii="Arial" w:hAnsi="Arial" w:cs="Arial"/>
                <w:i/>
                <w:sz w:val="16"/>
                <w:szCs w:val="16"/>
              </w:rPr>
              <w:t>. (sic)</w:t>
            </w:r>
            <w:r w:rsidR="00EF329D">
              <w:rPr>
                <w:rFonts w:ascii="Arial" w:hAnsi="Arial" w:cs="Arial"/>
                <w:i/>
                <w:sz w:val="16"/>
                <w:szCs w:val="16"/>
              </w:rPr>
              <w:t>.</w:t>
            </w:r>
          </w:p>
          <w:p w14:paraId="00FCDDCD" w14:textId="77777777" w:rsidR="00EF329D" w:rsidRPr="00E178A8" w:rsidRDefault="00EF329D" w:rsidP="00323381">
            <w:pPr>
              <w:spacing w:line="276" w:lineRule="auto"/>
              <w:ind w:right="-23"/>
              <w:jc w:val="both"/>
              <w:rPr>
                <w:rFonts w:ascii="Arial" w:hAnsi="Arial" w:cs="Arial"/>
                <w:i/>
                <w:sz w:val="16"/>
                <w:szCs w:val="16"/>
              </w:rPr>
            </w:pPr>
          </w:p>
          <w:p w14:paraId="22BD96E2" w14:textId="2B97061D" w:rsidR="002F416A" w:rsidRDefault="002F416A" w:rsidP="00323381">
            <w:pPr>
              <w:spacing w:line="276" w:lineRule="auto"/>
              <w:ind w:right="-23"/>
              <w:jc w:val="both"/>
              <w:rPr>
                <w:rFonts w:ascii="Arial" w:eastAsia="Arial Narrow" w:hAnsi="Arial" w:cs="Arial"/>
                <w:sz w:val="16"/>
              </w:rPr>
            </w:pPr>
            <w:r w:rsidRPr="00D51D56">
              <w:rPr>
                <w:rFonts w:ascii="Arial" w:hAnsi="Arial" w:cs="Arial"/>
                <w:b/>
                <w:bCs/>
                <w:color w:val="000000"/>
                <w:sz w:val="16"/>
                <w:szCs w:val="16"/>
              </w:rPr>
              <w:t>Evidencia del cumplimiento reportado:</w:t>
            </w:r>
            <w:r w:rsidRPr="00E42F72">
              <w:rPr>
                <w:rFonts w:ascii="Arial" w:hAnsi="Arial" w:cs="Arial"/>
                <w:b/>
                <w:bCs/>
                <w:color w:val="000000"/>
                <w:sz w:val="16"/>
                <w:szCs w:val="16"/>
              </w:rPr>
              <w:t xml:space="preserve"> </w:t>
            </w:r>
            <w:r w:rsidRPr="00E42F72">
              <w:rPr>
                <w:rFonts w:ascii="Arial" w:hAnsi="Arial" w:cs="Arial"/>
                <w:bCs/>
                <w:color w:val="000000"/>
                <w:sz w:val="16"/>
                <w:szCs w:val="16"/>
              </w:rPr>
              <w:t>La</w:t>
            </w:r>
            <w:r w:rsidRPr="00EB3D17">
              <w:rPr>
                <w:rFonts w:ascii="Arial" w:hAnsi="Arial" w:cs="Arial"/>
                <w:bCs/>
                <w:color w:val="000000"/>
                <w:sz w:val="16"/>
                <w:szCs w:val="16"/>
              </w:rPr>
              <w:t xml:space="preserve"> empresa VIP Servicios Aéreos Ejecutivos S.A. de C.V. proporcionó el Formato </w:t>
            </w:r>
            <w:proofErr w:type="spellStart"/>
            <w:r w:rsidRPr="00EB3D17">
              <w:rPr>
                <w:rFonts w:ascii="Arial" w:hAnsi="Arial" w:cs="Arial"/>
                <w:bCs/>
                <w:color w:val="000000"/>
                <w:sz w:val="16"/>
                <w:szCs w:val="16"/>
              </w:rPr>
              <w:t>Evaluatorio</w:t>
            </w:r>
            <w:proofErr w:type="spellEnd"/>
            <w:r w:rsidRPr="00EB3D17">
              <w:rPr>
                <w:rFonts w:ascii="Arial" w:hAnsi="Arial" w:cs="Arial"/>
                <w:bCs/>
                <w:color w:val="000000"/>
                <w:sz w:val="16"/>
                <w:szCs w:val="16"/>
              </w:rPr>
              <w:t xml:space="preserve"> Programático del SIPPRES con el avance de cumplimiento de objetivos y metas correspondiente al 4° trimestre, del ejercicio fiscal 2023</w:t>
            </w:r>
            <w:r>
              <w:rPr>
                <w:rFonts w:ascii="Arial" w:hAnsi="Arial" w:cs="Arial"/>
                <w:bCs/>
                <w:color w:val="000000"/>
                <w:sz w:val="16"/>
                <w:szCs w:val="16"/>
              </w:rPr>
              <w:t xml:space="preserve">; </w:t>
            </w:r>
            <w:r w:rsidRPr="00CD0832">
              <w:rPr>
                <w:rFonts w:ascii="Arial" w:hAnsi="Arial" w:cs="Arial"/>
                <w:bCs/>
                <w:color w:val="000000"/>
                <w:sz w:val="16"/>
                <w:szCs w:val="16"/>
              </w:rPr>
              <w:t xml:space="preserve">los </w:t>
            </w:r>
            <w:r>
              <w:rPr>
                <w:rFonts w:ascii="Arial" w:hAnsi="Arial" w:cs="Arial"/>
                <w:color w:val="000000" w:themeColor="text1"/>
                <w:sz w:val="16"/>
                <w:szCs w:val="16"/>
              </w:rPr>
              <w:t>r</w:t>
            </w:r>
            <w:r w:rsidRPr="00CD0832">
              <w:rPr>
                <w:rFonts w:ascii="Arial" w:hAnsi="Arial" w:cs="Arial"/>
                <w:color w:val="000000" w:themeColor="text1"/>
                <w:sz w:val="16"/>
                <w:szCs w:val="16"/>
              </w:rPr>
              <w:t>eportes del Porcentaje de Aeródromos en Óptimas Condiciones 2023</w:t>
            </w:r>
            <w:r>
              <w:rPr>
                <w:rFonts w:ascii="Arial" w:hAnsi="Arial" w:cs="Arial"/>
                <w:color w:val="000000" w:themeColor="text1"/>
                <w:sz w:val="16"/>
                <w:szCs w:val="16"/>
              </w:rPr>
              <w:t xml:space="preserve">, que </w:t>
            </w:r>
            <w:r w:rsidRPr="00CD0832">
              <w:rPr>
                <w:rFonts w:ascii="Arial" w:hAnsi="Arial" w:cs="Arial"/>
                <w:color w:val="000000" w:themeColor="text1"/>
                <w:sz w:val="16"/>
                <w:szCs w:val="16"/>
              </w:rPr>
              <w:t xml:space="preserve">especifica datos generales como nombres </w:t>
            </w:r>
            <w:r w:rsidR="00EF329D">
              <w:rPr>
                <w:rFonts w:ascii="Arial" w:hAnsi="Arial" w:cs="Arial"/>
                <w:color w:val="000000" w:themeColor="text1"/>
                <w:sz w:val="16"/>
                <w:szCs w:val="16"/>
              </w:rPr>
              <w:t xml:space="preserve">de los </w:t>
            </w:r>
            <w:r>
              <w:rPr>
                <w:rFonts w:ascii="Arial" w:hAnsi="Arial" w:cs="Arial"/>
                <w:color w:val="000000" w:themeColor="text1"/>
                <w:sz w:val="16"/>
                <w:szCs w:val="16"/>
              </w:rPr>
              <w:t>aeródromos, condición optima, nú</w:t>
            </w:r>
            <w:r w:rsidRPr="00CD0832">
              <w:rPr>
                <w:rFonts w:ascii="Arial" w:hAnsi="Arial" w:cs="Arial"/>
                <w:color w:val="000000" w:themeColor="text1"/>
                <w:sz w:val="16"/>
                <w:szCs w:val="16"/>
              </w:rPr>
              <w:t>mero de aeródromos óptimos y porcentaje de cumplimiento</w:t>
            </w:r>
            <w:r>
              <w:rPr>
                <w:rFonts w:ascii="Arial" w:hAnsi="Arial" w:cs="Arial"/>
                <w:color w:val="000000" w:themeColor="text1"/>
                <w:sz w:val="16"/>
                <w:szCs w:val="16"/>
              </w:rPr>
              <w:t>,</w:t>
            </w:r>
            <w:r w:rsidRPr="00CD0832">
              <w:rPr>
                <w:rFonts w:ascii="Arial" w:hAnsi="Arial" w:cs="Arial"/>
                <w:color w:val="000000" w:themeColor="text1"/>
                <w:sz w:val="16"/>
                <w:szCs w:val="16"/>
              </w:rPr>
              <w:t xml:space="preserve"> correspondientes</w:t>
            </w:r>
            <w:r w:rsidRPr="00CD0832">
              <w:rPr>
                <w:rFonts w:ascii="Arial" w:hAnsi="Arial" w:cs="Arial"/>
                <w:color w:val="FF0000"/>
                <w:sz w:val="16"/>
                <w:szCs w:val="16"/>
              </w:rPr>
              <w:t xml:space="preserve"> </w:t>
            </w:r>
            <w:r w:rsidRPr="00CD0832">
              <w:rPr>
                <w:rFonts w:ascii="Arial" w:hAnsi="Arial" w:cs="Arial"/>
                <w:color w:val="000000" w:themeColor="text1"/>
                <w:sz w:val="16"/>
                <w:szCs w:val="16"/>
              </w:rPr>
              <w:t>a</w:t>
            </w:r>
            <w:r>
              <w:rPr>
                <w:rFonts w:ascii="Arial" w:hAnsi="Arial" w:cs="Arial"/>
                <w:color w:val="000000" w:themeColor="text1"/>
                <w:sz w:val="16"/>
                <w:szCs w:val="16"/>
              </w:rPr>
              <w:t xml:space="preserve"> los aeródromos de</w:t>
            </w:r>
            <w:r w:rsidRPr="00CD0832">
              <w:rPr>
                <w:rFonts w:ascii="Arial" w:hAnsi="Arial" w:cs="Arial"/>
                <w:color w:val="000000" w:themeColor="text1"/>
                <w:sz w:val="16"/>
                <w:szCs w:val="16"/>
              </w:rPr>
              <w:t xml:space="preserve"> Playa del Carmen, Felipe Carrillo Puerto, </w:t>
            </w:r>
            <w:proofErr w:type="spellStart"/>
            <w:r w:rsidRPr="00CD0832">
              <w:rPr>
                <w:rFonts w:ascii="Arial" w:hAnsi="Arial" w:cs="Arial"/>
                <w:color w:val="000000" w:themeColor="text1"/>
                <w:sz w:val="16"/>
                <w:szCs w:val="16"/>
              </w:rPr>
              <w:t>Kohunlich</w:t>
            </w:r>
            <w:proofErr w:type="spellEnd"/>
            <w:r w:rsidRPr="00CD0832">
              <w:rPr>
                <w:rFonts w:ascii="Arial" w:hAnsi="Arial" w:cs="Arial"/>
                <w:color w:val="000000" w:themeColor="text1"/>
                <w:sz w:val="16"/>
                <w:szCs w:val="16"/>
              </w:rPr>
              <w:t xml:space="preserve">, </w:t>
            </w:r>
            <w:proofErr w:type="spellStart"/>
            <w:r w:rsidRPr="00CD0832">
              <w:rPr>
                <w:rFonts w:ascii="Arial" w:hAnsi="Arial" w:cs="Arial"/>
                <w:color w:val="000000" w:themeColor="text1"/>
                <w:sz w:val="16"/>
                <w:szCs w:val="16"/>
              </w:rPr>
              <w:t>Mahahual</w:t>
            </w:r>
            <w:proofErr w:type="spellEnd"/>
            <w:r w:rsidRPr="00CD0832">
              <w:rPr>
                <w:rFonts w:ascii="Arial" w:hAnsi="Arial" w:cs="Arial"/>
                <w:color w:val="000000" w:themeColor="text1"/>
                <w:sz w:val="16"/>
                <w:szCs w:val="16"/>
              </w:rPr>
              <w:t xml:space="preserve">, </w:t>
            </w:r>
            <w:proofErr w:type="spellStart"/>
            <w:r w:rsidRPr="00CD0832">
              <w:rPr>
                <w:rFonts w:ascii="Arial" w:hAnsi="Arial" w:cs="Arial"/>
                <w:color w:val="000000" w:themeColor="text1"/>
                <w:sz w:val="16"/>
                <w:szCs w:val="16"/>
              </w:rPr>
              <w:t>Pulticub</w:t>
            </w:r>
            <w:proofErr w:type="spellEnd"/>
            <w:r w:rsidRPr="00CD0832">
              <w:rPr>
                <w:rFonts w:ascii="Arial" w:hAnsi="Arial" w:cs="Arial"/>
                <w:color w:val="000000" w:themeColor="text1"/>
                <w:sz w:val="16"/>
                <w:szCs w:val="16"/>
              </w:rPr>
              <w:t xml:space="preserve"> y </w:t>
            </w:r>
            <w:proofErr w:type="spellStart"/>
            <w:r w:rsidRPr="00CD0832">
              <w:rPr>
                <w:rFonts w:ascii="Arial" w:hAnsi="Arial" w:cs="Arial"/>
                <w:color w:val="000000" w:themeColor="text1"/>
                <w:sz w:val="16"/>
                <w:szCs w:val="16"/>
              </w:rPr>
              <w:t>Xcalak</w:t>
            </w:r>
            <w:proofErr w:type="spellEnd"/>
            <w:r w:rsidRPr="00CD0832">
              <w:rPr>
                <w:rFonts w:ascii="Arial" w:hAnsi="Arial" w:cs="Arial"/>
                <w:color w:val="000000" w:themeColor="text1"/>
                <w:sz w:val="16"/>
                <w:szCs w:val="16"/>
              </w:rPr>
              <w:t xml:space="preserve">; así mismo, </w:t>
            </w:r>
            <w:r w:rsidRPr="00AD421D">
              <w:rPr>
                <w:rFonts w:ascii="Arial" w:hAnsi="Arial" w:cs="Arial"/>
                <w:sz w:val="16"/>
                <w:szCs w:val="16"/>
              </w:rPr>
              <w:t>durante la visita de campo presentó una muestra d</w:t>
            </w:r>
            <w:r w:rsidRPr="00AD421D">
              <w:rPr>
                <w:rFonts w:ascii="Arial" w:eastAsia="Arial Narrow" w:hAnsi="Arial" w:cs="Arial"/>
                <w:sz w:val="16"/>
              </w:rPr>
              <w:t>e la adquisición del uso de Aeródromo</w:t>
            </w:r>
            <w:r>
              <w:rPr>
                <w:rFonts w:ascii="Arial" w:eastAsia="Arial Narrow" w:hAnsi="Arial" w:cs="Arial"/>
                <w:sz w:val="16"/>
              </w:rPr>
              <w:t xml:space="preserve">, así como </w:t>
            </w:r>
            <w:r w:rsidRPr="00AD421D">
              <w:rPr>
                <w:rFonts w:ascii="Arial" w:eastAsia="Arial Narrow" w:hAnsi="Arial" w:cs="Arial"/>
                <w:sz w:val="16"/>
              </w:rPr>
              <w:t xml:space="preserve">el </w:t>
            </w:r>
            <w:r w:rsidRPr="00AD421D">
              <w:rPr>
                <w:rFonts w:ascii="Arial" w:eastAsia="Arial Narrow" w:hAnsi="Arial" w:cs="Arial"/>
                <w:i/>
                <w:sz w:val="16"/>
              </w:rPr>
              <w:t xml:space="preserve">Permiso que otorga el Gobierno Federal por conducto de la Secretaría de Comunicaciones y Transportes a través de la Dirección General de Aeronáutica Civil, </w:t>
            </w:r>
            <w:r w:rsidRPr="00AD421D">
              <w:rPr>
                <w:rFonts w:ascii="Arial" w:eastAsia="Arial Narrow" w:hAnsi="Arial" w:cs="Arial"/>
                <w:sz w:val="16"/>
              </w:rPr>
              <w:t>de fecha 29 de noviembre de 2017,</w:t>
            </w:r>
            <w:r w:rsidRPr="00AD421D">
              <w:rPr>
                <w:rFonts w:ascii="Arial" w:eastAsia="Arial Narrow" w:hAnsi="Arial" w:cs="Arial"/>
                <w:i/>
                <w:sz w:val="16"/>
              </w:rPr>
              <w:t xml:space="preserve"> </w:t>
            </w:r>
            <w:r w:rsidRPr="00AD421D">
              <w:rPr>
                <w:rFonts w:ascii="Arial" w:eastAsia="Arial Narrow" w:hAnsi="Arial" w:cs="Arial"/>
                <w:sz w:val="16"/>
              </w:rPr>
              <w:t>a partir de los cuales se determina que los aeródromos presentan las condiciones necesarias para operar, por lo que, VIP Servicios Aéreos Ejecutivos S.A. de C.V. solicita a la Secretaría de Comunicaciones y Transportes el permiso para administrar, operar, explotar y en su caso, construir el aeródromo de servicio particular</w:t>
            </w:r>
            <w:r>
              <w:rPr>
                <w:rFonts w:ascii="Arial" w:eastAsia="Arial Narrow" w:hAnsi="Arial" w:cs="Arial"/>
                <w:sz w:val="16"/>
              </w:rPr>
              <w:t>;</w:t>
            </w:r>
            <w:r w:rsidRPr="00AD421D">
              <w:rPr>
                <w:rFonts w:ascii="Arial" w:eastAsia="Arial Narrow" w:hAnsi="Arial" w:cs="Arial"/>
                <w:sz w:val="16"/>
              </w:rPr>
              <w:t xml:space="preserve"> el Oficio con número AFAC PCE 1.2.0.4.6-054/2023 de fecha 9 de noviembre de 2023, en el que se notifica llevar a cabo una Verificación Técnico Administrativa ordinaria de manera integral de las condiciones de seguridad operacional en la infraestructura aeroportuaria, prestación de los servicios aeroportuarios e inversiones de los programas maestros de desarrollo a l</w:t>
            </w:r>
            <w:r>
              <w:rPr>
                <w:rFonts w:ascii="Arial" w:eastAsia="Arial Narrow" w:hAnsi="Arial" w:cs="Arial"/>
                <w:sz w:val="16"/>
              </w:rPr>
              <w:t>as instalaciones del aeropuerto;</w:t>
            </w:r>
            <w:r w:rsidRPr="00AD421D">
              <w:rPr>
                <w:rFonts w:ascii="Arial" w:eastAsia="Arial Narrow" w:hAnsi="Arial" w:cs="Arial"/>
                <w:sz w:val="16"/>
              </w:rPr>
              <w:t xml:space="preserve"> </w:t>
            </w:r>
            <w:r w:rsidRPr="00FC3890">
              <w:rPr>
                <w:rFonts w:ascii="Arial" w:eastAsia="Arial Narrow" w:hAnsi="Arial" w:cs="Arial"/>
                <w:i/>
                <w:sz w:val="16"/>
                <w:u w:val="single"/>
              </w:rPr>
              <w:t>el Acta Administrativa Circunstanciada Relativa a la Verificación Técnico Administrativa Ordinaria Practicada al Aeródromo de Playa del Carmen, de fecha 16 de noviembre de 2023</w:t>
            </w:r>
            <w:r>
              <w:rPr>
                <w:rFonts w:ascii="Arial" w:eastAsia="Arial Narrow" w:hAnsi="Arial" w:cs="Arial"/>
                <w:sz w:val="16"/>
              </w:rPr>
              <w:t>;</w:t>
            </w:r>
            <w:r w:rsidRPr="00AD421D">
              <w:rPr>
                <w:rFonts w:ascii="Arial" w:eastAsia="Arial Narrow" w:hAnsi="Arial" w:cs="Arial"/>
                <w:sz w:val="16"/>
              </w:rPr>
              <w:t xml:space="preserve"> y el Acta Administrativa Circunstanciada Relativa al Cierre del procedimiento de Verificación Técnico Administrativa Mayor Ordinario Practicada al Aeródromo de Playa del Carmen</w:t>
            </w:r>
            <w:r>
              <w:rPr>
                <w:rFonts w:ascii="Arial" w:eastAsia="Arial Narrow" w:hAnsi="Arial" w:cs="Arial"/>
                <w:sz w:val="16"/>
              </w:rPr>
              <w:t>,</w:t>
            </w:r>
            <w:r w:rsidRPr="00AD421D">
              <w:rPr>
                <w:rFonts w:ascii="Arial" w:eastAsia="Arial Narrow" w:hAnsi="Arial" w:cs="Arial"/>
                <w:sz w:val="16"/>
              </w:rPr>
              <w:t xml:space="preserve"> de fecha 05 de enero de 2024.</w:t>
            </w:r>
            <w:r>
              <w:rPr>
                <w:rFonts w:ascii="Arial" w:eastAsia="Arial Narrow" w:hAnsi="Arial" w:cs="Arial"/>
                <w:sz w:val="16"/>
              </w:rPr>
              <w:t xml:space="preserve"> Durante la visita de campo, la entidad fiscalizada manifestó que </w:t>
            </w:r>
            <w:r w:rsidRPr="00FC3890">
              <w:rPr>
                <w:rFonts w:ascii="Arial" w:eastAsia="Arial Narrow" w:hAnsi="Arial" w:cs="Arial"/>
                <w:i/>
                <w:sz w:val="16"/>
                <w:u w:val="single"/>
              </w:rPr>
              <w:t xml:space="preserve">el mantenimiento preventivo proporcionado a los aeródromos de Felipe Carrillo Puerto, </w:t>
            </w:r>
            <w:proofErr w:type="spellStart"/>
            <w:r w:rsidRPr="00FC3890">
              <w:rPr>
                <w:rFonts w:ascii="Arial" w:eastAsia="Arial Narrow" w:hAnsi="Arial" w:cs="Arial"/>
                <w:i/>
                <w:sz w:val="16"/>
                <w:u w:val="single"/>
              </w:rPr>
              <w:t>Kohunlich</w:t>
            </w:r>
            <w:proofErr w:type="spellEnd"/>
            <w:r w:rsidRPr="00FC3890">
              <w:rPr>
                <w:rFonts w:ascii="Arial" w:eastAsia="Arial Narrow" w:hAnsi="Arial" w:cs="Arial"/>
                <w:i/>
                <w:sz w:val="16"/>
                <w:u w:val="single"/>
              </w:rPr>
              <w:t xml:space="preserve">, </w:t>
            </w:r>
            <w:proofErr w:type="spellStart"/>
            <w:r w:rsidRPr="00FC3890">
              <w:rPr>
                <w:rFonts w:ascii="Arial" w:eastAsia="Arial Narrow" w:hAnsi="Arial" w:cs="Arial"/>
                <w:i/>
                <w:sz w:val="16"/>
                <w:u w:val="single"/>
              </w:rPr>
              <w:t>Mahahual</w:t>
            </w:r>
            <w:proofErr w:type="spellEnd"/>
            <w:r w:rsidRPr="00FC3890">
              <w:rPr>
                <w:rFonts w:ascii="Arial" w:eastAsia="Arial Narrow" w:hAnsi="Arial" w:cs="Arial"/>
                <w:i/>
                <w:sz w:val="16"/>
                <w:u w:val="single"/>
              </w:rPr>
              <w:t xml:space="preserve">, </w:t>
            </w:r>
            <w:proofErr w:type="spellStart"/>
            <w:r w:rsidRPr="00FC3890">
              <w:rPr>
                <w:rFonts w:ascii="Arial" w:eastAsia="Arial Narrow" w:hAnsi="Arial" w:cs="Arial"/>
                <w:i/>
                <w:sz w:val="16"/>
                <w:u w:val="single"/>
              </w:rPr>
              <w:t>Pulticub</w:t>
            </w:r>
            <w:proofErr w:type="spellEnd"/>
            <w:r w:rsidRPr="00FC3890">
              <w:rPr>
                <w:rFonts w:ascii="Arial" w:eastAsia="Arial Narrow" w:hAnsi="Arial" w:cs="Arial"/>
                <w:i/>
                <w:sz w:val="16"/>
                <w:u w:val="single"/>
              </w:rPr>
              <w:t xml:space="preserve"> e </w:t>
            </w:r>
            <w:proofErr w:type="spellStart"/>
            <w:r w:rsidRPr="00FC3890">
              <w:rPr>
                <w:rFonts w:ascii="Arial" w:eastAsia="Arial Narrow" w:hAnsi="Arial" w:cs="Arial"/>
                <w:i/>
                <w:sz w:val="16"/>
                <w:u w:val="single"/>
              </w:rPr>
              <w:t>Xcalak</w:t>
            </w:r>
            <w:proofErr w:type="spellEnd"/>
            <w:r w:rsidRPr="00FC3890">
              <w:rPr>
                <w:rFonts w:ascii="Arial" w:eastAsia="Arial Narrow" w:hAnsi="Arial" w:cs="Arial"/>
                <w:i/>
                <w:sz w:val="16"/>
                <w:u w:val="single"/>
              </w:rPr>
              <w:t>,</w:t>
            </w:r>
            <w:r w:rsidRPr="00FC3890">
              <w:rPr>
                <w:rFonts w:ascii="Arial" w:eastAsia="Arial Narrow" w:hAnsi="Arial" w:cs="Arial"/>
                <w:i/>
                <w:u w:val="single"/>
              </w:rPr>
              <w:t xml:space="preserve"> </w:t>
            </w:r>
            <w:r w:rsidRPr="00FC3890">
              <w:rPr>
                <w:rFonts w:ascii="Arial" w:eastAsia="Arial Narrow" w:hAnsi="Arial" w:cs="Arial"/>
                <w:i/>
                <w:sz w:val="16"/>
                <w:u w:val="single"/>
              </w:rPr>
              <w:t>lo realiza cada Comandante Honorario que asigna VIP SAESA</w:t>
            </w:r>
            <w:r>
              <w:rPr>
                <w:rFonts w:ascii="Arial" w:eastAsia="Arial Narrow" w:hAnsi="Arial" w:cs="Arial"/>
                <w:i/>
                <w:sz w:val="16"/>
                <w:u w:val="single"/>
              </w:rPr>
              <w:t>,</w:t>
            </w:r>
            <w:r w:rsidRPr="00FC3890">
              <w:rPr>
                <w:rFonts w:ascii="Arial" w:eastAsia="Arial Narrow" w:hAnsi="Arial" w:cs="Arial"/>
                <w:i/>
                <w:sz w:val="16"/>
                <w:u w:val="single"/>
              </w:rPr>
              <w:t xml:space="preserve"> </w:t>
            </w:r>
            <w:r>
              <w:rPr>
                <w:rFonts w:ascii="Arial" w:eastAsia="Arial Narrow" w:hAnsi="Arial" w:cs="Arial"/>
                <w:i/>
                <w:sz w:val="16"/>
                <w:u w:val="single"/>
              </w:rPr>
              <w:t xml:space="preserve">mismos que forman parte de su plantilla, </w:t>
            </w:r>
            <w:r w:rsidRPr="00FC3890">
              <w:rPr>
                <w:rFonts w:ascii="Arial" w:eastAsia="Arial Narrow" w:hAnsi="Arial" w:cs="Arial"/>
                <w:i/>
                <w:sz w:val="16"/>
                <w:u w:val="single"/>
              </w:rPr>
              <w:t>e informa</w:t>
            </w:r>
            <w:r>
              <w:rPr>
                <w:rFonts w:ascii="Arial" w:eastAsia="Arial Narrow" w:hAnsi="Arial" w:cs="Arial"/>
                <w:i/>
                <w:sz w:val="16"/>
                <w:u w:val="single"/>
              </w:rPr>
              <w:t>n</w:t>
            </w:r>
            <w:r w:rsidRPr="00FC3890">
              <w:rPr>
                <w:rFonts w:ascii="Arial" w:eastAsia="Arial Narrow" w:hAnsi="Arial" w:cs="Arial"/>
                <w:i/>
                <w:sz w:val="16"/>
                <w:u w:val="single"/>
              </w:rPr>
              <w:t xml:space="preserve"> </w:t>
            </w:r>
            <w:r>
              <w:rPr>
                <w:rFonts w:ascii="Arial" w:eastAsia="Arial Narrow" w:hAnsi="Arial" w:cs="Arial"/>
                <w:i/>
                <w:sz w:val="16"/>
                <w:u w:val="single"/>
              </w:rPr>
              <w:t xml:space="preserve">de manera económica </w:t>
            </w:r>
            <w:r w:rsidRPr="00FC3890">
              <w:rPr>
                <w:rFonts w:ascii="Arial" w:eastAsia="Arial Narrow" w:hAnsi="Arial" w:cs="Arial"/>
                <w:i/>
                <w:sz w:val="16"/>
                <w:u w:val="single"/>
              </w:rPr>
              <w:t xml:space="preserve">con fotografías </w:t>
            </w:r>
            <w:r>
              <w:rPr>
                <w:rFonts w:ascii="Arial" w:eastAsia="Arial Narrow" w:hAnsi="Arial" w:cs="Arial"/>
                <w:i/>
                <w:sz w:val="16"/>
                <w:u w:val="single"/>
              </w:rPr>
              <w:t>los mantenimientos realizados</w:t>
            </w:r>
            <w:r w:rsidRPr="009B22E6">
              <w:rPr>
                <w:rFonts w:ascii="Arial" w:eastAsia="Arial Narrow" w:hAnsi="Arial" w:cs="Arial"/>
                <w:sz w:val="16"/>
              </w:rPr>
              <w:t>; en cuanto al mantenimiento correctivo que es un requerimiento mayor, se ha realizado en años anteriores con ayuda de otras personas o en su caso de gente o empresas especializadas para tal fin, sin embargo por falta de presupuesto no se ha llevado a cabo en los últimos años</w:t>
            </w:r>
            <w:r>
              <w:rPr>
                <w:rFonts w:ascii="Arial" w:eastAsia="Arial Narrow" w:hAnsi="Arial" w:cs="Arial"/>
                <w:sz w:val="16"/>
              </w:rPr>
              <w:t>. Al respecto la entidad fiscalizada presenta el listado de 5 comandantes honorarios con sus nombramientos correspondientes.</w:t>
            </w:r>
          </w:p>
          <w:p w14:paraId="5BD24267" w14:textId="77777777" w:rsidR="00C43939" w:rsidRPr="00546B9A" w:rsidRDefault="00C43939" w:rsidP="00323381">
            <w:pPr>
              <w:spacing w:line="276" w:lineRule="auto"/>
              <w:ind w:right="-23"/>
              <w:jc w:val="both"/>
              <w:rPr>
                <w:rFonts w:ascii="Arial" w:eastAsia="Arial Narrow" w:hAnsi="Arial" w:cs="Arial"/>
                <w:sz w:val="16"/>
              </w:rPr>
            </w:pPr>
          </w:p>
          <w:p w14:paraId="5E521C63" w14:textId="77777777" w:rsidR="002F416A" w:rsidRDefault="002F416A" w:rsidP="00323381">
            <w:pPr>
              <w:spacing w:line="276" w:lineRule="auto"/>
              <w:ind w:right="-23"/>
              <w:rPr>
                <w:rFonts w:ascii="Arial" w:hAnsi="Arial" w:cs="Arial"/>
                <w:b/>
                <w:sz w:val="8"/>
                <w:szCs w:val="16"/>
              </w:rPr>
            </w:pPr>
          </w:p>
          <w:p w14:paraId="0F17FC53" w14:textId="77777777" w:rsidR="002F416A" w:rsidRPr="00BC5A4D" w:rsidRDefault="002F416A" w:rsidP="00323381">
            <w:pPr>
              <w:spacing w:line="276" w:lineRule="auto"/>
              <w:ind w:right="-23"/>
              <w:rPr>
                <w:rFonts w:ascii="Arial" w:hAnsi="Arial" w:cs="Arial"/>
                <w:b/>
                <w:sz w:val="8"/>
                <w:szCs w:val="16"/>
              </w:rPr>
            </w:pPr>
          </w:p>
          <w:p w14:paraId="2637C762" w14:textId="77777777" w:rsidR="002F416A" w:rsidRPr="0093076C" w:rsidRDefault="002F416A" w:rsidP="00323381">
            <w:pPr>
              <w:spacing w:line="276" w:lineRule="auto"/>
              <w:ind w:right="-23"/>
              <w:jc w:val="center"/>
              <w:rPr>
                <w:rFonts w:ascii="Arial" w:hAnsi="Arial" w:cs="Arial"/>
                <w:sz w:val="16"/>
                <w:szCs w:val="16"/>
              </w:rPr>
            </w:pPr>
            <w:r>
              <w:rPr>
                <w:rFonts w:ascii="Arial" w:hAnsi="Arial" w:cs="Arial"/>
                <w:b/>
                <w:sz w:val="16"/>
                <w:szCs w:val="16"/>
              </w:rPr>
              <w:lastRenderedPageBreak/>
              <w:t>Imagen 3</w:t>
            </w:r>
            <w:r w:rsidRPr="00477E97">
              <w:rPr>
                <w:rFonts w:ascii="Arial" w:hAnsi="Arial" w:cs="Arial"/>
                <w:b/>
                <w:sz w:val="16"/>
                <w:szCs w:val="16"/>
              </w:rPr>
              <w:t xml:space="preserve">. </w:t>
            </w:r>
            <w:r w:rsidRPr="0093076C">
              <w:rPr>
                <w:rFonts w:ascii="Arial" w:hAnsi="Arial" w:cs="Arial"/>
                <w:sz w:val="16"/>
                <w:szCs w:val="16"/>
              </w:rPr>
              <w:t>Porcentaje de aeródromos en óptimas condiciones y nombramiento</w:t>
            </w:r>
          </w:p>
          <w:p w14:paraId="44E8BC2A" w14:textId="77777777" w:rsidR="002F416A" w:rsidRPr="0093076C" w:rsidRDefault="002F416A" w:rsidP="00323381">
            <w:pPr>
              <w:spacing w:line="276" w:lineRule="auto"/>
              <w:ind w:right="-23"/>
              <w:jc w:val="center"/>
              <w:rPr>
                <w:rFonts w:ascii="Arial" w:hAnsi="Arial" w:cs="Arial"/>
                <w:sz w:val="16"/>
                <w:szCs w:val="16"/>
              </w:rPr>
            </w:pPr>
            <w:r w:rsidRPr="0093076C">
              <w:rPr>
                <w:rFonts w:ascii="Arial" w:hAnsi="Arial" w:cs="Arial"/>
                <w:noProof/>
                <w:color w:val="000000" w:themeColor="text1"/>
                <w:sz w:val="14"/>
                <w:szCs w:val="16"/>
              </w:rPr>
              <w:drawing>
                <wp:anchor distT="0" distB="0" distL="114300" distR="114300" simplePos="0" relativeHeight="251669504" behindDoc="1" locked="0" layoutInCell="1" allowOverlap="1" wp14:anchorId="7CD5C272" wp14:editId="2F91983C">
                  <wp:simplePos x="0" y="0"/>
                  <wp:positionH relativeFrom="column">
                    <wp:posOffset>3299460</wp:posOffset>
                  </wp:positionH>
                  <wp:positionV relativeFrom="paragraph">
                    <wp:posOffset>269240</wp:posOffset>
                  </wp:positionV>
                  <wp:extent cx="923290" cy="1285875"/>
                  <wp:effectExtent l="0" t="0" r="0" b="952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3290" cy="1285875"/>
                          </a:xfrm>
                          <a:prstGeom prst="rect">
                            <a:avLst/>
                          </a:prstGeom>
                        </pic:spPr>
                      </pic:pic>
                    </a:graphicData>
                  </a:graphic>
                  <wp14:sizeRelV relativeFrom="margin">
                    <wp14:pctHeight>0</wp14:pctHeight>
                  </wp14:sizeRelV>
                </wp:anchor>
              </w:drawing>
            </w:r>
            <w:r w:rsidRPr="0093076C">
              <w:rPr>
                <w:rFonts w:ascii="Arial" w:hAnsi="Arial" w:cs="Arial"/>
                <w:noProof/>
                <w:sz w:val="16"/>
                <w:szCs w:val="16"/>
              </w:rPr>
              <w:drawing>
                <wp:anchor distT="0" distB="0" distL="114300" distR="114300" simplePos="0" relativeHeight="251668480" behindDoc="1" locked="0" layoutInCell="1" allowOverlap="1" wp14:anchorId="7F8A0358" wp14:editId="6CAF4718">
                  <wp:simplePos x="0" y="0"/>
                  <wp:positionH relativeFrom="column">
                    <wp:posOffset>2185035</wp:posOffset>
                  </wp:positionH>
                  <wp:positionV relativeFrom="paragraph">
                    <wp:posOffset>221615</wp:posOffset>
                  </wp:positionV>
                  <wp:extent cx="1076325" cy="1352550"/>
                  <wp:effectExtent l="0" t="0" r="9525" b="0"/>
                  <wp:wrapTight wrapText="bothSides">
                    <wp:wrapPolygon edited="0">
                      <wp:start x="0" y="0"/>
                      <wp:lineTo x="0" y="21296"/>
                      <wp:lineTo x="21409" y="21296"/>
                      <wp:lineTo x="21409"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76325" cy="1352550"/>
                          </a:xfrm>
                          <a:prstGeom prst="rect">
                            <a:avLst/>
                          </a:prstGeom>
                        </pic:spPr>
                      </pic:pic>
                    </a:graphicData>
                  </a:graphic>
                  <wp14:sizeRelH relativeFrom="margin">
                    <wp14:pctWidth>0</wp14:pctWidth>
                  </wp14:sizeRelH>
                  <wp14:sizeRelV relativeFrom="margin">
                    <wp14:pctHeight>0</wp14:pctHeight>
                  </wp14:sizeRelV>
                </wp:anchor>
              </w:drawing>
            </w:r>
            <w:r w:rsidRPr="0093076C">
              <w:rPr>
                <w:noProof/>
              </w:rPr>
              <w:drawing>
                <wp:anchor distT="0" distB="0" distL="114300" distR="114300" simplePos="0" relativeHeight="251670528" behindDoc="0" locked="0" layoutInCell="1" allowOverlap="1" wp14:anchorId="1B4754F0" wp14:editId="1A924059">
                  <wp:simplePos x="0" y="0"/>
                  <wp:positionH relativeFrom="column">
                    <wp:posOffset>1119505</wp:posOffset>
                  </wp:positionH>
                  <wp:positionV relativeFrom="paragraph">
                    <wp:posOffset>191770</wp:posOffset>
                  </wp:positionV>
                  <wp:extent cx="1066165" cy="1409700"/>
                  <wp:effectExtent l="0" t="0" r="635" b="0"/>
                  <wp:wrapTopAndBottom/>
                  <wp:docPr id="19" name="Imagen 19" descr="C:\Users\mayra.cordova\Downloads\Diseño sin títul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yra.cordova\Downloads\Diseño sin título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16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6"/>
                <w:szCs w:val="16"/>
              </w:rPr>
              <w:t xml:space="preserve"> de comandante honorario</w:t>
            </w:r>
          </w:p>
          <w:p w14:paraId="2F876EA0" w14:textId="77777777" w:rsidR="002F416A" w:rsidRDefault="002F416A" w:rsidP="00323381">
            <w:pPr>
              <w:tabs>
                <w:tab w:val="left" w:pos="7575"/>
              </w:tabs>
              <w:spacing w:line="276" w:lineRule="auto"/>
              <w:jc w:val="center"/>
              <w:rPr>
                <w:rFonts w:ascii="Arial" w:hAnsi="Arial" w:cs="Arial"/>
                <w:color w:val="000000" w:themeColor="text1"/>
                <w:sz w:val="14"/>
                <w:szCs w:val="16"/>
              </w:rPr>
            </w:pPr>
            <w:r w:rsidRPr="00FC579B">
              <w:rPr>
                <w:rFonts w:ascii="Arial" w:hAnsi="Arial" w:cs="Arial"/>
                <w:b/>
                <w:color w:val="000000" w:themeColor="text1"/>
                <w:sz w:val="14"/>
                <w:szCs w:val="16"/>
              </w:rPr>
              <w:t xml:space="preserve">Fuente: </w:t>
            </w:r>
            <w:r w:rsidRPr="00FC579B">
              <w:rPr>
                <w:rFonts w:ascii="Arial" w:hAnsi="Arial" w:cs="Arial"/>
                <w:color w:val="000000" w:themeColor="text1"/>
                <w:sz w:val="14"/>
                <w:szCs w:val="16"/>
              </w:rPr>
              <w:t>Ev</w:t>
            </w:r>
            <w:r>
              <w:rPr>
                <w:rFonts w:ascii="Arial" w:hAnsi="Arial" w:cs="Arial"/>
                <w:color w:val="000000" w:themeColor="text1"/>
                <w:sz w:val="14"/>
                <w:szCs w:val="16"/>
              </w:rPr>
              <w:t>idencia proporcionada por VIPSAESA.</w:t>
            </w:r>
          </w:p>
          <w:p w14:paraId="79ABC205" w14:textId="77777777" w:rsidR="002F416A" w:rsidRDefault="002F416A" w:rsidP="00323381">
            <w:pPr>
              <w:tabs>
                <w:tab w:val="left" w:pos="7575"/>
              </w:tabs>
              <w:spacing w:line="276" w:lineRule="auto"/>
              <w:jc w:val="both"/>
              <w:rPr>
                <w:rFonts w:ascii="Arial" w:hAnsi="Arial" w:cs="Arial"/>
                <w:color w:val="000000" w:themeColor="text1"/>
                <w:sz w:val="16"/>
                <w:szCs w:val="16"/>
              </w:rPr>
            </w:pPr>
          </w:p>
          <w:p w14:paraId="4684BB98" w14:textId="4FB93F2A" w:rsidR="002F416A" w:rsidRDefault="002F416A" w:rsidP="00323381">
            <w:pPr>
              <w:tabs>
                <w:tab w:val="left" w:pos="7575"/>
              </w:tabs>
              <w:spacing w:line="276" w:lineRule="auto"/>
              <w:jc w:val="both"/>
              <w:rPr>
                <w:rFonts w:ascii="Arial" w:hAnsi="Arial" w:cs="Arial"/>
                <w:color w:val="000000" w:themeColor="text1"/>
                <w:sz w:val="16"/>
                <w:szCs w:val="16"/>
              </w:rPr>
            </w:pPr>
            <w:r w:rsidRPr="00DF6713">
              <w:rPr>
                <w:rFonts w:ascii="Arial" w:hAnsi="Arial" w:cs="Arial"/>
                <w:color w:val="000000" w:themeColor="text1"/>
                <w:sz w:val="16"/>
                <w:szCs w:val="16"/>
              </w:rPr>
              <w:t xml:space="preserve">Con base a la evidencia proporcionada por </w:t>
            </w:r>
            <w:r w:rsidRPr="00DF6713">
              <w:rPr>
                <w:rFonts w:ascii="Arial" w:hAnsi="Arial" w:cs="Arial"/>
                <w:bCs/>
                <w:color w:val="000000"/>
                <w:sz w:val="16"/>
                <w:szCs w:val="16"/>
              </w:rPr>
              <w:t>VIPSAESA</w:t>
            </w:r>
            <w:r w:rsidRPr="00DF6713">
              <w:rPr>
                <w:rFonts w:ascii="Arial" w:hAnsi="Arial" w:cs="Arial"/>
                <w:color w:val="000000" w:themeColor="text1"/>
                <w:sz w:val="16"/>
                <w:szCs w:val="16"/>
              </w:rPr>
              <w:t xml:space="preserve">, se determinó que </w:t>
            </w:r>
            <w:r w:rsidRPr="00E3677F">
              <w:rPr>
                <w:rFonts w:ascii="Arial" w:hAnsi="Arial" w:cs="Arial"/>
                <w:i/>
                <w:sz w:val="16"/>
                <w:szCs w:val="16"/>
              </w:rPr>
              <w:t>la evidencia no es suficiente</w:t>
            </w:r>
            <w:r>
              <w:rPr>
                <w:rFonts w:ascii="Arial" w:hAnsi="Arial" w:cs="Arial"/>
                <w:sz w:val="16"/>
                <w:szCs w:val="16"/>
              </w:rPr>
              <w:t xml:space="preserve"> para determinar que los</w:t>
            </w:r>
            <w:r w:rsidRPr="00DF6713">
              <w:rPr>
                <w:rFonts w:ascii="Arial" w:hAnsi="Arial" w:cs="Arial"/>
                <w:sz w:val="16"/>
                <w:szCs w:val="16"/>
              </w:rPr>
              <w:t xml:space="preserve"> </w:t>
            </w:r>
            <w:r>
              <w:rPr>
                <w:rFonts w:ascii="Arial" w:hAnsi="Arial" w:cs="Arial"/>
                <w:sz w:val="16"/>
                <w:szCs w:val="16"/>
              </w:rPr>
              <w:t>“6”</w:t>
            </w:r>
            <w:r w:rsidRPr="00DF6713">
              <w:rPr>
                <w:rFonts w:ascii="Arial" w:hAnsi="Arial" w:cs="Arial"/>
                <w:color w:val="000000" w:themeColor="text1"/>
                <w:sz w:val="16"/>
                <w:szCs w:val="16"/>
              </w:rPr>
              <w:t xml:space="preserve"> aeródromos </w:t>
            </w:r>
            <w:r>
              <w:rPr>
                <w:rFonts w:ascii="Arial" w:hAnsi="Arial" w:cs="Arial"/>
                <w:color w:val="000000" w:themeColor="text1"/>
                <w:sz w:val="16"/>
                <w:szCs w:val="16"/>
              </w:rPr>
              <w:t>se encuentran en óptimas condiciones, y que el numerador (21) y denominador (24) programados para su ejecución no coinciden con la meta; al respecto, durante la visita de campo la en</w:t>
            </w:r>
            <w:r w:rsidR="00C43939">
              <w:rPr>
                <w:rFonts w:ascii="Arial" w:hAnsi="Arial" w:cs="Arial"/>
                <w:color w:val="000000" w:themeColor="text1"/>
                <w:sz w:val="16"/>
                <w:szCs w:val="16"/>
              </w:rPr>
              <w:t xml:space="preserve">tidad fiscalizada manifestó que, </w:t>
            </w:r>
            <w:r>
              <w:rPr>
                <w:rFonts w:ascii="Arial" w:hAnsi="Arial" w:cs="Arial"/>
                <w:color w:val="000000" w:themeColor="text1"/>
                <w:sz w:val="16"/>
                <w:szCs w:val="16"/>
              </w:rPr>
              <w:t xml:space="preserve">el numerador y denominador corresponden al número de mantenimientos proporcionados entre el número de mantenimientos programados, para los </w:t>
            </w:r>
            <w:r w:rsidR="00E3677F">
              <w:rPr>
                <w:rFonts w:ascii="Arial" w:hAnsi="Arial" w:cs="Arial"/>
                <w:color w:val="000000" w:themeColor="text1"/>
                <w:sz w:val="16"/>
                <w:szCs w:val="16"/>
              </w:rPr>
              <w:t xml:space="preserve">6 aeródromos en cada trimestre, por lo que </w:t>
            </w:r>
            <w:r>
              <w:rPr>
                <w:rFonts w:ascii="Arial" w:hAnsi="Arial" w:cs="Arial"/>
                <w:bCs/>
                <w:color w:val="000000" w:themeColor="text1"/>
                <w:sz w:val="16"/>
                <w:szCs w:val="16"/>
              </w:rPr>
              <w:t>se sugiere establecer correctamente la calendarización de los valores (numerador y denominador) que permitirán la aplicación correcta de la fórmula del indicador, y de acuerdo con lo que se pretende medir (meta).</w:t>
            </w:r>
          </w:p>
          <w:p w14:paraId="296E74DC" w14:textId="77777777" w:rsidR="00E3677F" w:rsidRDefault="00E3677F" w:rsidP="00323381">
            <w:pPr>
              <w:tabs>
                <w:tab w:val="left" w:pos="7575"/>
              </w:tabs>
              <w:spacing w:line="276" w:lineRule="auto"/>
              <w:jc w:val="both"/>
              <w:rPr>
                <w:rFonts w:ascii="Arial" w:hAnsi="Arial" w:cs="Arial"/>
                <w:color w:val="000000" w:themeColor="text1"/>
                <w:sz w:val="16"/>
                <w:szCs w:val="16"/>
              </w:rPr>
            </w:pPr>
          </w:p>
          <w:p w14:paraId="194CEFEF" w14:textId="5D0F0051" w:rsidR="006A0D90" w:rsidRPr="00E3677F" w:rsidRDefault="006A0D90" w:rsidP="00323381">
            <w:pPr>
              <w:tabs>
                <w:tab w:val="left" w:pos="7575"/>
              </w:tabs>
              <w:spacing w:line="276" w:lineRule="auto"/>
              <w:jc w:val="both"/>
              <w:rPr>
                <w:rFonts w:ascii="Arial" w:hAnsi="Arial" w:cs="Arial"/>
                <w:color w:val="000000" w:themeColor="text1"/>
                <w:sz w:val="16"/>
                <w:szCs w:val="16"/>
              </w:rPr>
            </w:pPr>
            <w:r w:rsidRPr="00046219">
              <w:rPr>
                <w:rFonts w:ascii="Arial" w:hAnsi="Arial" w:cs="Arial"/>
                <w:bCs/>
                <w:color w:val="000000" w:themeColor="text1"/>
                <w:sz w:val="16"/>
                <w:szCs w:val="16"/>
              </w:rPr>
              <w:t xml:space="preserve">Derivado de lo anterior, se determinó que la evidencia </w:t>
            </w:r>
            <w:r w:rsidRPr="00DF6713">
              <w:rPr>
                <w:rFonts w:ascii="Arial" w:hAnsi="Arial" w:cs="Arial"/>
                <w:bCs/>
                <w:sz w:val="16"/>
                <w:szCs w:val="16"/>
              </w:rPr>
              <w:t xml:space="preserve">proporcionada </w:t>
            </w:r>
            <w:r w:rsidRPr="00590609">
              <w:rPr>
                <w:rFonts w:ascii="Arial" w:hAnsi="Arial" w:cs="Arial"/>
                <w:bCs/>
                <w:i/>
                <w:sz w:val="16"/>
                <w:szCs w:val="16"/>
              </w:rPr>
              <w:t xml:space="preserve">no sustenta </w:t>
            </w:r>
            <w:r w:rsidRPr="00590609">
              <w:rPr>
                <w:rFonts w:ascii="Arial" w:hAnsi="Arial" w:cs="Arial"/>
                <w:bCs/>
                <w:i/>
                <w:color w:val="000000" w:themeColor="text1"/>
                <w:sz w:val="16"/>
                <w:szCs w:val="16"/>
              </w:rPr>
              <w:t>lo reportado</w:t>
            </w:r>
            <w:r w:rsidRPr="00046219">
              <w:rPr>
                <w:rFonts w:ascii="Arial" w:hAnsi="Arial" w:cs="Arial"/>
                <w:bCs/>
                <w:color w:val="000000" w:themeColor="text1"/>
                <w:sz w:val="16"/>
                <w:szCs w:val="16"/>
              </w:rPr>
              <w:t xml:space="preserve"> en el FESIPPRES</w:t>
            </w:r>
            <w:r>
              <w:rPr>
                <w:rFonts w:ascii="Arial" w:hAnsi="Arial" w:cs="Arial"/>
                <w:bCs/>
                <w:color w:val="000000" w:themeColor="text1"/>
                <w:sz w:val="16"/>
                <w:szCs w:val="16"/>
              </w:rPr>
              <w:t>.</w:t>
            </w:r>
          </w:p>
        </w:tc>
      </w:tr>
      <w:tr w:rsidR="002F416A" w:rsidRPr="00812621" w14:paraId="6C6DE0FE" w14:textId="77777777" w:rsidTr="00323381">
        <w:trPr>
          <w:trHeight w:val="7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2C419E97" w14:textId="77777777" w:rsidR="002F416A" w:rsidRPr="00F73EDF" w:rsidRDefault="002F416A" w:rsidP="00323381">
            <w:pPr>
              <w:tabs>
                <w:tab w:val="left" w:pos="7575"/>
              </w:tabs>
              <w:spacing w:line="276" w:lineRule="auto"/>
              <w:jc w:val="both"/>
              <w:rPr>
                <w:rFonts w:ascii="Arial" w:eastAsiaTheme="minorHAnsi" w:hAnsi="Arial" w:cs="Arial"/>
                <w:b/>
                <w:sz w:val="8"/>
                <w:szCs w:val="16"/>
                <w:lang w:eastAsia="en-US"/>
              </w:rPr>
            </w:pPr>
            <w:r w:rsidRPr="00F73EDF">
              <w:rPr>
                <w:rFonts w:ascii="Arial" w:eastAsiaTheme="minorHAnsi" w:hAnsi="Arial" w:cs="Arial"/>
                <w:b/>
                <w:sz w:val="16"/>
                <w:szCs w:val="16"/>
                <w:lang w:eastAsia="en-US"/>
              </w:rPr>
              <w:lastRenderedPageBreak/>
              <w:t>C01-</w:t>
            </w:r>
            <w:r w:rsidRPr="00F73EDF">
              <w:rPr>
                <w:rFonts w:ascii="Arial" w:eastAsiaTheme="minorHAnsi" w:hAnsi="Arial" w:cs="Arial"/>
                <w:sz w:val="16"/>
                <w:szCs w:val="16"/>
                <w:lang w:eastAsia="en-US"/>
              </w:rPr>
              <w:t xml:space="preserve"> </w:t>
            </w:r>
            <w:r w:rsidRPr="00E27E56">
              <w:rPr>
                <w:rFonts w:ascii="Arial" w:eastAsia="Calibri" w:hAnsi="Arial" w:cs="Arial"/>
                <w:sz w:val="16"/>
                <w:szCs w:val="18"/>
              </w:rPr>
              <w:t>Servicios de Aeródromos brindados.</w:t>
            </w:r>
          </w:p>
        </w:tc>
      </w:tr>
      <w:tr w:rsidR="002F416A" w:rsidRPr="00812621" w14:paraId="6EE50A57" w14:textId="77777777" w:rsidTr="00323381">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4E5D5DD1" w14:textId="77777777" w:rsidR="002F416A" w:rsidRPr="00812621" w:rsidRDefault="002F416A" w:rsidP="00323381">
            <w:pPr>
              <w:tabs>
                <w:tab w:val="left" w:pos="7575"/>
              </w:tabs>
              <w:spacing w:line="276" w:lineRule="auto"/>
              <w:jc w:val="both"/>
              <w:rPr>
                <w:rFonts w:ascii="Arial" w:eastAsiaTheme="minorHAnsi" w:hAnsi="Arial" w:cs="Arial"/>
                <w:b/>
                <w:sz w:val="10"/>
                <w:szCs w:val="16"/>
                <w:lang w:eastAsia="en-US"/>
              </w:rPr>
            </w:pPr>
            <w:r w:rsidRPr="00812621">
              <w:rPr>
                <w:rFonts w:ascii="Arial" w:eastAsiaTheme="minorHAnsi" w:hAnsi="Arial" w:cs="Arial"/>
                <w:b/>
                <w:sz w:val="16"/>
                <w:szCs w:val="16"/>
                <w:lang w:eastAsia="en-US"/>
              </w:rPr>
              <w:t>Nombre del Indicador:</w:t>
            </w:r>
            <w:r w:rsidRPr="00812621">
              <w:rPr>
                <w:rFonts w:ascii="Arial" w:eastAsiaTheme="minorHAnsi" w:hAnsi="Arial" w:cs="Arial"/>
                <w:sz w:val="16"/>
                <w:szCs w:val="16"/>
                <w:lang w:eastAsia="en-US"/>
              </w:rPr>
              <w:t xml:space="preserve"> </w:t>
            </w:r>
            <w:r>
              <w:rPr>
                <w:rFonts w:ascii="Arial" w:eastAsia="Calibri" w:hAnsi="Arial" w:cs="Arial"/>
                <w:color w:val="000000"/>
                <w:sz w:val="16"/>
                <w:szCs w:val="16"/>
              </w:rPr>
              <w:t>Porcentaje de atención al usuario en servicio de aeródromo.</w:t>
            </w:r>
          </w:p>
        </w:tc>
      </w:tr>
      <w:tr w:rsidR="002F416A" w:rsidRPr="00812621" w14:paraId="034B1D92" w14:textId="77777777" w:rsidTr="00323381">
        <w:trPr>
          <w:trHeight w:val="54"/>
          <w:jc w:val="center"/>
        </w:trPr>
        <w:tc>
          <w:tcPr>
            <w:tcW w:w="767" w:type="pct"/>
            <w:vMerge w:val="restar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3CAAFA1" w14:textId="77777777" w:rsidR="002F416A" w:rsidRPr="00A4478B" w:rsidRDefault="002F416A" w:rsidP="00323381">
            <w:pPr>
              <w:tabs>
                <w:tab w:val="left" w:pos="7575"/>
              </w:tabs>
              <w:spacing w:line="276" w:lineRule="auto"/>
              <w:jc w:val="center"/>
              <w:rPr>
                <w:rFonts w:ascii="Arial" w:eastAsiaTheme="minorHAnsi" w:hAnsi="Arial" w:cs="Arial"/>
                <w:b/>
                <w:sz w:val="16"/>
                <w:szCs w:val="16"/>
                <w:highlight w:val="yellow"/>
                <w:lang w:eastAsia="en-US"/>
              </w:rPr>
            </w:pPr>
            <w:r w:rsidRPr="00A4478B">
              <w:rPr>
                <w:rFonts w:ascii="Arial" w:eastAsiaTheme="minorHAnsi" w:hAnsi="Arial" w:cs="Arial"/>
                <w:b/>
                <w:sz w:val="16"/>
                <w:szCs w:val="16"/>
                <w:lang w:eastAsia="en-US"/>
              </w:rPr>
              <w:t>Sentido del indicador</w:t>
            </w:r>
          </w:p>
        </w:tc>
        <w:tc>
          <w:tcPr>
            <w:tcW w:w="4233" w:type="pct"/>
            <w:gridSpan w:val="5"/>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1C08F6C"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Avance programático acumulado</w:t>
            </w:r>
          </w:p>
        </w:tc>
      </w:tr>
      <w:tr w:rsidR="002F416A" w:rsidRPr="00812621" w14:paraId="3CBF791A" w14:textId="77777777" w:rsidTr="00323381">
        <w:trPr>
          <w:trHeight w:val="70"/>
          <w:jc w:val="center"/>
        </w:trPr>
        <w:tc>
          <w:tcPr>
            <w:tcW w:w="767" w:type="pct"/>
            <w:vMerge/>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3BA1CEA"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p>
        </w:tc>
        <w:tc>
          <w:tcPr>
            <w:tcW w:w="833"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5F423A9"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Meta programada</w:t>
            </w:r>
          </w:p>
          <w:p w14:paraId="4208F578"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(1)</w:t>
            </w:r>
          </w:p>
        </w:tc>
        <w:tc>
          <w:tcPr>
            <w:tcW w:w="834"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CBDC5B9"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Meta ejecutada</w:t>
            </w:r>
          </w:p>
          <w:p w14:paraId="47572ED6"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reportada</w:t>
            </w:r>
          </w:p>
          <w:p w14:paraId="76AC9F7B"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(2)</w:t>
            </w:r>
          </w:p>
        </w:tc>
        <w:tc>
          <w:tcPr>
            <w:tcW w:w="769"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76F266C"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Meta ejecutada</w:t>
            </w:r>
          </w:p>
          <w:p w14:paraId="5E21D712"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 xml:space="preserve">verificada </w:t>
            </w:r>
          </w:p>
          <w:p w14:paraId="5344C593" w14:textId="77777777" w:rsidR="002F416A" w:rsidRPr="00812621" w:rsidRDefault="002F416A" w:rsidP="00323381">
            <w:pPr>
              <w:tabs>
                <w:tab w:val="left" w:pos="7575"/>
              </w:tabs>
              <w:spacing w:line="276" w:lineRule="auto"/>
              <w:jc w:val="center"/>
              <w:rPr>
                <w:rFonts w:ascii="Arial" w:eastAsiaTheme="minorHAnsi" w:hAnsi="Arial" w:cs="Arial"/>
                <w:b/>
                <w:sz w:val="4"/>
                <w:szCs w:val="4"/>
                <w:lang w:eastAsia="en-US"/>
              </w:rPr>
            </w:pPr>
            <w:r w:rsidRPr="00812621">
              <w:rPr>
                <w:rFonts w:ascii="Arial" w:eastAsiaTheme="minorHAnsi" w:hAnsi="Arial" w:cs="Arial"/>
                <w:b/>
                <w:sz w:val="16"/>
                <w:szCs w:val="16"/>
                <w:lang w:eastAsia="en-US"/>
              </w:rPr>
              <w:t>(3)</w:t>
            </w:r>
          </w:p>
        </w:tc>
        <w:tc>
          <w:tcPr>
            <w:tcW w:w="818"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05C71CC" w14:textId="77777777" w:rsidR="002F416A" w:rsidRDefault="002F416A" w:rsidP="00323381">
            <w:pPr>
              <w:tabs>
                <w:tab w:val="left" w:pos="7575"/>
              </w:tabs>
              <w:spacing w:line="276" w:lineRule="auto"/>
              <w:ind w:left="-112" w:right="-103"/>
              <w:jc w:val="center"/>
              <w:rPr>
                <w:rFonts w:ascii="Arial" w:eastAsiaTheme="minorHAnsi" w:hAnsi="Arial" w:cs="Arial"/>
                <w:b/>
                <w:sz w:val="16"/>
                <w:szCs w:val="16"/>
                <w:lang w:eastAsia="en-US"/>
              </w:rPr>
            </w:pPr>
            <w:r>
              <w:rPr>
                <w:rFonts w:ascii="Arial" w:eastAsiaTheme="minorHAnsi" w:hAnsi="Arial" w:cs="Arial"/>
                <w:b/>
                <w:sz w:val="16"/>
                <w:szCs w:val="16"/>
                <w:lang w:eastAsia="en-US"/>
              </w:rPr>
              <w:t>Nivel de c</w:t>
            </w:r>
            <w:r w:rsidRPr="00812621">
              <w:rPr>
                <w:rFonts w:ascii="Arial" w:eastAsiaTheme="minorHAnsi" w:hAnsi="Arial" w:cs="Arial"/>
                <w:b/>
                <w:sz w:val="16"/>
                <w:szCs w:val="16"/>
                <w:lang w:eastAsia="en-US"/>
              </w:rPr>
              <w:t>umplimiento reportado</w:t>
            </w:r>
            <w:r>
              <w:rPr>
                <w:rFonts w:ascii="Arial" w:eastAsiaTheme="minorHAnsi" w:hAnsi="Arial" w:cs="Arial"/>
                <w:b/>
                <w:sz w:val="16"/>
                <w:szCs w:val="16"/>
                <w:lang w:eastAsia="en-US"/>
              </w:rPr>
              <w:t xml:space="preserve"> </w:t>
            </w:r>
            <w:r w:rsidRPr="00812621">
              <w:rPr>
                <w:rFonts w:ascii="Arial" w:eastAsiaTheme="minorHAnsi" w:hAnsi="Arial" w:cs="Arial"/>
                <w:b/>
                <w:sz w:val="16"/>
                <w:szCs w:val="16"/>
                <w:lang w:eastAsia="en-US"/>
              </w:rPr>
              <w:t xml:space="preserve">por </w:t>
            </w:r>
            <w:r>
              <w:rPr>
                <w:rFonts w:ascii="Arial" w:eastAsiaTheme="minorHAnsi" w:hAnsi="Arial" w:cs="Arial"/>
                <w:b/>
                <w:sz w:val="16"/>
                <w:szCs w:val="16"/>
                <w:lang w:eastAsia="en-US"/>
              </w:rPr>
              <w:t>la UPQROO</w:t>
            </w:r>
            <w:r w:rsidRPr="00812621">
              <w:rPr>
                <w:rFonts w:ascii="Arial" w:eastAsiaTheme="minorHAnsi" w:hAnsi="Arial" w:cs="Arial"/>
                <w:b/>
                <w:sz w:val="16"/>
                <w:szCs w:val="16"/>
                <w:lang w:eastAsia="en-US"/>
              </w:rPr>
              <w:t xml:space="preserve"> </w:t>
            </w:r>
          </w:p>
          <w:p w14:paraId="458646F9" w14:textId="77777777" w:rsidR="002F416A" w:rsidRPr="00812621" w:rsidRDefault="002F416A" w:rsidP="00323381">
            <w:pPr>
              <w:tabs>
                <w:tab w:val="left" w:pos="7575"/>
              </w:tabs>
              <w:spacing w:line="276" w:lineRule="auto"/>
              <w:ind w:left="-112" w:right="-103"/>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(2/1)</w:t>
            </w:r>
          </w:p>
        </w:tc>
        <w:tc>
          <w:tcPr>
            <w:tcW w:w="979"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B5D8A36"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Nivel de cumplimiento verificado por la ASEQROO</w:t>
            </w:r>
          </w:p>
          <w:p w14:paraId="5E8C0598"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(3/1)</w:t>
            </w:r>
          </w:p>
        </w:tc>
      </w:tr>
      <w:tr w:rsidR="002F416A" w:rsidRPr="00812621" w14:paraId="572FFE91" w14:textId="77777777" w:rsidTr="00323381">
        <w:trPr>
          <w:trHeight w:val="576"/>
          <w:jc w:val="center"/>
        </w:trPr>
        <w:tc>
          <w:tcPr>
            <w:tcW w:w="767" w:type="pct"/>
            <w:tcBorders>
              <w:top w:val="double" w:sz="4" w:space="0" w:color="auto"/>
              <w:left w:val="double" w:sz="4" w:space="0" w:color="auto"/>
              <w:bottom w:val="double" w:sz="4" w:space="0" w:color="auto"/>
              <w:right w:val="double" w:sz="4" w:space="0" w:color="auto"/>
            </w:tcBorders>
            <w:vAlign w:val="center"/>
          </w:tcPr>
          <w:p w14:paraId="1895AEF8"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sz w:val="16"/>
                <w:szCs w:val="16"/>
                <w:lang w:eastAsia="en-US"/>
              </w:rPr>
              <w:t>Ascendente</w:t>
            </w:r>
          </w:p>
        </w:tc>
        <w:tc>
          <w:tcPr>
            <w:tcW w:w="833" w:type="pct"/>
            <w:tcBorders>
              <w:top w:val="double" w:sz="4" w:space="0" w:color="auto"/>
              <w:left w:val="double" w:sz="4" w:space="0" w:color="auto"/>
              <w:bottom w:val="double" w:sz="4" w:space="0" w:color="auto"/>
              <w:right w:val="double" w:sz="4" w:space="0" w:color="auto"/>
            </w:tcBorders>
            <w:vAlign w:val="center"/>
          </w:tcPr>
          <w:p w14:paraId="41660F60" w14:textId="77777777" w:rsidR="002F416A" w:rsidRDefault="002F416A" w:rsidP="00323381">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98%</w:t>
            </w:r>
          </w:p>
          <w:p w14:paraId="0368A0F5" w14:textId="77777777" w:rsidR="002F416A" w:rsidRPr="003F0610" w:rsidRDefault="002F416A" w:rsidP="00323381">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4,100/4,500</w:t>
            </w:r>
          </w:p>
        </w:tc>
        <w:tc>
          <w:tcPr>
            <w:tcW w:w="834" w:type="pct"/>
            <w:tcBorders>
              <w:top w:val="double" w:sz="4" w:space="0" w:color="auto"/>
              <w:left w:val="double" w:sz="4" w:space="0" w:color="auto"/>
              <w:bottom w:val="double" w:sz="4" w:space="0" w:color="auto"/>
              <w:right w:val="double" w:sz="4" w:space="0" w:color="auto"/>
            </w:tcBorders>
            <w:vAlign w:val="center"/>
          </w:tcPr>
          <w:p w14:paraId="5FF38AA1" w14:textId="77777777" w:rsidR="002F416A" w:rsidRPr="006720F6" w:rsidRDefault="002F416A" w:rsidP="00323381">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100</w:t>
            </w:r>
            <w:r w:rsidRPr="006720F6">
              <w:rPr>
                <w:rFonts w:ascii="Arial" w:hAnsi="Arial" w:cs="Arial"/>
                <w:color w:val="000000" w:themeColor="text1"/>
                <w:sz w:val="16"/>
                <w:szCs w:val="16"/>
              </w:rPr>
              <w:t>%</w:t>
            </w:r>
          </w:p>
          <w:p w14:paraId="1D1A2219" w14:textId="77777777" w:rsidR="002F416A" w:rsidRPr="00DC0FDC" w:rsidRDefault="002F416A" w:rsidP="00323381">
            <w:pPr>
              <w:tabs>
                <w:tab w:val="left" w:pos="7575"/>
              </w:tabs>
              <w:jc w:val="center"/>
              <w:rPr>
                <w:rFonts w:ascii="Arial" w:hAnsi="Arial" w:cs="Arial"/>
                <w:color w:val="000000" w:themeColor="text1"/>
                <w:sz w:val="16"/>
                <w:szCs w:val="16"/>
                <w:highlight w:val="yellow"/>
              </w:rPr>
            </w:pPr>
            <w:r>
              <w:rPr>
                <w:rFonts w:ascii="Arial" w:hAnsi="Arial" w:cs="Arial"/>
                <w:color w:val="000000" w:themeColor="text1"/>
                <w:sz w:val="16"/>
                <w:szCs w:val="16"/>
              </w:rPr>
              <w:t>98.851 / 100</w:t>
            </w:r>
          </w:p>
        </w:tc>
        <w:tc>
          <w:tcPr>
            <w:tcW w:w="769" w:type="pct"/>
            <w:tcBorders>
              <w:top w:val="double" w:sz="4" w:space="0" w:color="auto"/>
              <w:left w:val="double" w:sz="4" w:space="0" w:color="auto"/>
              <w:bottom w:val="double" w:sz="4" w:space="0" w:color="auto"/>
              <w:right w:val="double" w:sz="4" w:space="0" w:color="auto"/>
            </w:tcBorders>
            <w:vAlign w:val="center"/>
          </w:tcPr>
          <w:p w14:paraId="0E9AEA3C" w14:textId="77777777" w:rsidR="002F416A" w:rsidRPr="006720F6" w:rsidRDefault="002F416A" w:rsidP="00323381">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98.851</w:t>
            </w:r>
            <w:r w:rsidRPr="006720F6">
              <w:rPr>
                <w:rFonts w:ascii="Arial" w:hAnsi="Arial" w:cs="Arial"/>
                <w:color w:val="000000" w:themeColor="text1"/>
                <w:sz w:val="16"/>
                <w:szCs w:val="16"/>
              </w:rPr>
              <w:t>%</w:t>
            </w:r>
          </w:p>
          <w:p w14:paraId="6818A868" w14:textId="77777777" w:rsidR="002F416A" w:rsidRPr="00DC0FDC" w:rsidRDefault="002F416A" w:rsidP="00323381">
            <w:pPr>
              <w:tabs>
                <w:tab w:val="left" w:pos="7575"/>
              </w:tabs>
              <w:jc w:val="center"/>
              <w:rPr>
                <w:rFonts w:ascii="Arial" w:hAnsi="Arial" w:cs="Arial"/>
                <w:color w:val="000000" w:themeColor="text1"/>
                <w:sz w:val="16"/>
                <w:szCs w:val="16"/>
                <w:highlight w:val="yellow"/>
              </w:rPr>
            </w:pPr>
            <w:r>
              <w:rPr>
                <w:rFonts w:ascii="Arial" w:hAnsi="Arial" w:cs="Arial"/>
                <w:color w:val="000000" w:themeColor="text1"/>
                <w:sz w:val="16"/>
                <w:szCs w:val="16"/>
              </w:rPr>
              <w:t>98.851 / 100</w:t>
            </w:r>
          </w:p>
        </w:tc>
        <w:tc>
          <w:tcPr>
            <w:tcW w:w="818" w:type="pct"/>
            <w:tcBorders>
              <w:top w:val="double" w:sz="4" w:space="0" w:color="auto"/>
              <w:left w:val="double" w:sz="4" w:space="0" w:color="auto"/>
              <w:bottom w:val="double" w:sz="4" w:space="0" w:color="auto"/>
              <w:right w:val="double" w:sz="4" w:space="0" w:color="auto"/>
            </w:tcBorders>
            <w:shd w:val="clear" w:color="auto" w:fill="00B050"/>
            <w:vAlign w:val="center"/>
          </w:tcPr>
          <w:p w14:paraId="150188DB" w14:textId="77777777" w:rsidR="002F416A" w:rsidRPr="00616DAF" w:rsidRDefault="002F416A" w:rsidP="00323381">
            <w:pPr>
              <w:tabs>
                <w:tab w:val="left" w:pos="7575"/>
              </w:tabs>
              <w:jc w:val="center"/>
              <w:rPr>
                <w:rFonts w:ascii="Arial" w:hAnsi="Arial" w:cs="Arial"/>
                <w:b/>
                <w:sz w:val="16"/>
                <w:szCs w:val="16"/>
              </w:rPr>
            </w:pPr>
            <w:r>
              <w:rPr>
                <w:rFonts w:ascii="Arial" w:hAnsi="Arial" w:cs="Arial"/>
                <w:b/>
                <w:sz w:val="16"/>
                <w:szCs w:val="16"/>
              </w:rPr>
              <w:t>100.868</w:t>
            </w:r>
            <w:r w:rsidRPr="00616DAF">
              <w:rPr>
                <w:rFonts w:ascii="Arial" w:hAnsi="Arial" w:cs="Arial"/>
                <w:b/>
                <w:sz w:val="16"/>
                <w:szCs w:val="16"/>
              </w:rPr>
              <w:t>%</w:t>
            </w:r>
          </w:p>
        </w:tc>
        <w:tc>
          <w:tcPr>
            <w:tcW w:w="979" w:type="pct"/>
            <w:tcBorders>
              <w:top w:val="double" w:sz="4" w:space="0" w:color="auto"/>
              <w:left w:val="double" w:sz="4" w:space="0" w:color="auto"/>
              <w:bottom w:val="double" w:sz="4" w:space="0" w:color="auto"/>
              <w:right w:val="double" w:sz="4" w:space="0" w:color="auto"/>
            </w:tcBorders>
            <w:shd w:val="clear" w:color="auto" w:fill="00B050"/>
            <w:vAlign w:val="center"/>
          </w:tcPr>
          <w:p w14:paraId="76EC02B0" w14:textId="77777777" w:rsidR="002F416A" w:rsidRPr="002D5CA1" w:rsidRDefault="002F416A" w:rsidP="00323381">
            <w:pPr>
              <w:tabs>
                <w:tab w:val="left" w:pos="7575"/>
              </w:tabs>
              <w:jc w:val="center"/>
              <w:rPr>
                <w:rFonts w:ascii="Arial" w:hAnsi="Arial" w:cs="Arial"/>
                <w:b/>
                <w:sz w:val="16"/>
                <w:szCs w:val="16"/>
              </w:rPr>
            </w:pPr>
            <w:r w:rsidRPr="002D5CA1">
              <w:rPr>
                <w:rFonts w:ascii="Arial" w:hAnsi="Arial" w:cs="Arial"/>
                <w:b/>
                <w:sz w:val="16"/>
                <w:szCs w:val="16"/>
              </w:rPr>
              <w:t>100.868%</w:t>
            </w:r>
          </w:p>
        </w:tc>
      </w:tr>
      <w:tr w:rsidR="002F416A" w:rsidRPr="00812621" w14:paraId="1C1D329A" w14:textId="77777777" w:rsidTr="00323381">
        <w:trPr>
          <w:trHeight w:val="7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auto"/>
            <w:vAlign w:val="center"/>
          </w:tcPr>
          <w:p w14:paraId="6745D86A" w14:textId="77777777" w:rsidR="002F416A" w:rsidRPr="0062607C" w:rsidRDefault="002F416A" w:rsidP="00323381">
            <w:pPr>
              <w:tabs>
                <w:tab w:val="left" w:pos="7575"/>
              </w:tabs>
              <w:spacing w:line="276" w:lineRule="auto"/>
              <w:jc w:val="center"/>
              <w:rPr>
                <w:rFonts w:ascii="Arial" w:hAnsi="Arial" w:cs="Arial"/>
                <w:b/>
                <w:color w:val="000000" w:themeColor="text1"/>
                <w:sz w:val="16"/>
                <w:szCs w:val="16"/>
              </w:rPr>
            </w:pPr>
            <w:r w:rsidRPr="0062607C">
              <w:rPr>
                <w:rFonts w:ascii="Arial" w:hAnsi="Arial" w:cs="Arial"/>
                <w:b/>
                <w:color w:val="000000" w:themeColor="text1"/>
                <w:sz w:val="16"/>
                <w:szCs w:val="16"/>
              </w:rPr>
              <w:t>Análisis</w:t>
            </w:r>
          </w:p>
          <w:p w14:paraId="7D8C4F3E" w14:textId="77777777" w:rsidR="002F416A" w:rsidRPr="006C0B14" w:rsidRDefault="002F416A" w:rsidP="00323381">
            <w:pPr>
              <w:tabs>
                <w:tab w:val="left" w:pos="7575"/>
              </w:tabs>
              <w:spacing w:line="276" w:lineRule="auto"/>
              <w:rPr>
                <w:rFonts w:ascii="Arial" w:hAnsi="Arial" w:cs="Arial"/>
                <w:b/>
                <w:color w:val="000000" w:themeColor="text1"/>
                <w:sz w:val="16"/>
                <w:szCs w:val="16"/>
                <w:u w:val="single"/>
              </w:rPr>
            </w:pPr>
          </w:p>
          <w:p w14:paraId="0AC8FD94" w14:textId="77777777" w:rsidR="002F416A" w:rsidRDefault="002F416A" w:rsidP="00323381">
            <w:pPr>
              <w:spacing w:line="276" w:lineRule="auto"/>
              <w:ind w:right="-23"/>
              <w:jc w:val="both"/>
              <w:rPr>
                <w:rFonts w:ascii="Arial" w:hAnsi="Arial" w:cs="Arial"/>
                <w:sz w:val="16"/>
                <w:szCs w:val="16"/>
              </w:rPr>
            </w:pPr>
            <w:r w:rsidRPr="00EE6CFA">
              <w:rPr>
                <w:rFonts w:ascii="Arial" w:hAnsi="Arial" w:cs="Arial"/>
                <w:b/>
                <w:bCs/>
                <w:color w:val="000000" w:themeColor="text1"/>
                <w:sz w:val="16"/>
                <w:szCs w:val="16"/>
              </w:rPr>
              <w:t>Semaforización</w:t>
            </w:r>
            <w:r>
              <w:rPr>
                <w:rFonts w:ascii="Arial" w:hAnsi="Arial" w:cs="Arial"/>
                <w:b/>
                <w:bCs/>
                <w:color w:val="000000" w:themeColor="text1"/>
                <w:sz w:val="16"/>
                <w:szCs w:val="16"/>
              </w:rPr>
              <w:t>:</w:t>
            </w:r>
            <w:r w:rsidRPr="00EE6CFA">
              <w:rPr>
                <w:rFonts w:ascii="Arial" w:hAnsi="Arial" w:cs="Arial"/>
                <w:sz w:val="16"/>
                <w:szCs w:val="16"/>
              </w:rPr>
              <w:t xml:space="preserve"> De acuerdo con el FESIPPRES, </w:t>
            </w:r>
            <w:r>
              <w:rPr>
                <w:rFonts w:ascii="Arial" w:hAnsi="Arial" w:cs="Arial"/>
                <w:sz w:val="16"/>
                <w:szCs w:val="16"/>
              </w:rPr>
              <w:t xml:space="preserve">el nivel de cumplimiento </w:t>
            </w:r>
            <w:r w:rsidRPr="00EE6CFA">
              <w:rPr>
                <w:rFonts w:ascii="Arial" w:hAnsi="Arial" w:cs="Arial"/>
                <w:sz w:val="16"/>
                <w:szCs w:val="16"/>
              </w:rPr>
              <w:t xml:space="preserve">de la meta ejecutada con relación a la meta programada para el </w:t>
            </w:r>
            <w:r>
              <w:rPr>
                <w:rFonts w:ascii="Arial" w:hAnsi="Arial" w:cs="Arial"/>
                <w:sz w:val="16"/>
                <w:szCs w:val="16"/>
              </w:rPr>
              <w:t xml:space="preserve">presente nivel fue de </w:t>
            </w:r>
            <w:r w:rsidRPr="00856C9C">
              <w:rPr>
                <w:rFonts w:ascii="Arial" w:hAnsi="Arial" w:cs="Arial"/>
                <w:sz w:val="16"/>
                <w:szCs w:val="16"/>
              </w:rPr>
              <w:t>100.868%,</w:t>
            </w:r>
            <w:r w:rsidRPr="00EE6CFA">
              <w:rPr>
                <w:rFonts w:ascii="Arial" w:hAnsi="Arial" w:cs="Arial"/>
                <w:sz w:val="16"/>
                <w:szCs w:val="16"/>
              </w:rPr>
              <w:t xml:space="preserve"> asignándosele una semaforización </w:t>
            </w:r>
            <w:r>
              <w:rPr>
                <w:rFonts w:ascii="Arial" w:hAnsi="Arial" w:cs="Arial"/>
                <w:sz w:val="16"/>
                <w:szCs w:val="16"/>
              </w:rPr>
              <w:t xml:space="preserve">en </w:t>
            </w:r>
            <w:r w:rsidRPr="009A7098">
              <w:rPr>
                <w:rFonts w:ascii="Arial" w:hAnsi="Arial" w:cs="Arial"/>
                <w:b/>
                <w:sz w:val="16"/>
                <w:szCs w:val="16"/>
              </w:rPr>
              <w:t>color verde</w:t>
            </w:r>
            <w:r w:rsidRPr="00856C9C">
              <w:rPr>
                <w:rFonts w:ascii="Arial" w:hAnsi="Arial" w:cs="Arial"/>
                <w:sz w:val="16"/>
                <w:szCs w:val="16"/>
              </w:rPr>
              <w:t>;</w:t>
            </w:r>
            <w:r w:rsidRPr="00EE6CFA">
              <w:rPr>
                <w:rFonts w:ascii="Arial" w:hAnsi="Arial" w:cs="Arial"/>
                <w:sz w:val="16"/>
                <w:szCs w:val="16"/>
              </w:rPr>
              <w:t xml:space="preserve"> al realizar el cálculo del indicador conforme a la </w:t>
            </w:r>
            <w:r w:rsidRPr="001F0799">
              <w:rPr>
                <w:rFonts w:ascii="Arial" w:hAnsi="Arial" w:cs="Arial"/>
                <w:sz w:val="16"/>
              </w:rPr>
              <w:t>fórmula y variables establecidas</w:t>
            </w:r>
            <w:r w:rsidRPr="00EE6CFA">
              <w:rPr>
                <w:rFonts w:ascii="Arial" w:hAnsi="Arial" w:cs="Arial"/>
                <w:sz w:val="16"/>
                <w:szCs w:val="16"/>
              </w:rPr>
              <w:t>, se verificó un</w:t>
            </w:r>
            <w:r>
              <w:rPr>
                <w:rFonts w:ascii="Arial" w:hAnsi="Arial" w:cs="Arial"/>
                <w:sz w:val="16"/>
                <w:szCs w:val="16"/>
              </w:rPr>
              <w:t xml:space="preserve"> nivel de cumplimiento de 100.868</w:t>
            </w:r>
            <w:r w:rsidRPr="00873CCE">
              <w:rPr>
                <w:rFonts w:ascii="Arial" w:hAnsi="Arial" w:cs="Arial"/>
                <w:sz w:val="16"/>
                <w:szCs w:val="16"/>
              </w:rPr>
              <w:t>%,</w:t>
            </w:r>
            <w:r w:rsidRPr="00EE6CFA">
              <w:rPr>
                <w:rFonts w:ascii="Arial" w:hAnsi="Arial" w:cs="Arial"/>
                <w:sz w:val="16"/>
                <w:szCs w:val="16"/>
              </w:rPr>
              <w:t xml:space="preserve"> </w:t>
            </w:r>
            <w:r>
              <w:rPr>
                <w:rFonts w:ascii="Arial" w:hAnsi="Arial" w:cs="Arial"/>
                <w:sz w:val="16"/>
                <w:szCs w:val="16"/>
              </w:rPr>
              <w:t>correspondiéndole una semaforización del mismo color, la cual indica, de acuerdo al Oficio Número SEFIPLAN/SSPHCP/DPPP/DISP/130123-001/1/2023, notificación de cambios en semaforización, emitido por la SEFIPLAN, que el rango de cumplimiento alcanzado</w:t>
            </w:r>
            <w:r w:rsidRPr="00CF24D7">
              <w:rPr>
                <w:rFonts w:ascii="Arial" w:hAnsi="Arial" w:cs="Arial"/>
                <w:sz w:val="16"/>
                <w:szCs w:val="16"/>
              </w:rPr>
              <w:t xml:space="preserve"> es el nivel deseable.</w:t>
            </w:r>
            <w:r w:rsidRPr="00CF24D7">
              <w:rPr>
                <w:rFonts w:ascii="Arial" w:hAnsi="Arial" w:cs="Arial"/>
                <w:sz w:val="16"/>
              </w:rPr>
              <w:t xml:space="preserve"> Esta asignación concuerda con el comportamiento del indicador de tipo ascendente que</w:t>
            </w:r>
            <w:r w:rsidRPr="00CF24D7">
              <w:rPr>
                <w:rFonts w:ascii="Arial" w:hAnsi="Arial" w:cs="Arial"/>
                <w:sz w:val="16"/>
                <w:szCs w:val="16"/>
              </w:rPr>
              <w:t xml:space="preserve"> alcanza un nivel de c</w:t>
            </w:r>
            <w:r>
              <w:rPr>
                <w:rFonts w:ascii="Arial" w:hAnsi="Arial" w:cs="Arial"/>
                <w:sz w:val="16"/>
                <w:szCs w:val="16"/>
              </w:rPr>
              <w:t>umplimiento entre -5% y +</w:t>
            </w:r>
            <w:r w:rsidRPr="00CF24D7">
              <w:rPr>
                <w:rFonts w:ascii="Arial" w:hAnsi="Arial" w:cs="Arial"/>
                <w:sz w:val="16"/>
                <w:szCs w:val="16"/>
              </w:rPr>
              <w:t>5% con relación a su meta programada</w:t>
            </w:r>
            <w:r w:rsidRPr="000171EA">
              <w:rPr>
                <w:rFonts w:ascii="Arial" w:hAnsi="Arial" w:cs="Arial"/>
                <w:sz w:val="16"/>
                <w:szCs w:val="16"/>
              </w:rPr>
              <w:t>,</w:t>
            </w:r>
            <w:r>
              <w:rPr>
                <w:rFonts w:ascii="Arial" w:hAnsi="Arial" w:cs="Arial"/>
                <w:sz w:val="16"/>
                <w:szCs w:val="16"/>
              </w:rPr>
              <w:t xml:space="preserve"> por lo que dicha semaforización es la correcta de acuerdo al oficio antes mencionado.</w:t>
            </w:r>
          </w:p>
          <w:p w14:paraId="5BB4DA93" w14:textId="77777777" w:rsidR="002F416A" w:rsidRPr="00F810EC" w:rsidRDefault="002F416A" w:rsidP="00323381">
            <w:pPr>
              <w:spacing w:line="276" w:lineRule="auto"/>
              <w:ind w:right="-23"/>
              <w:jc w:val="both"/>
              <w:rPr>
                <w:rFonts w:ascii="Arial" w:hAnsi="Arial" w:cs="Arial"/>
                <w:sz w:val="16"/>
                <w:szCs w:val="16"/>
              </w:rPr>
            </w:pPr>
          </w:p>
          <w:p w14:paraId="44322201" w14:textId="26FF75D3" w:rsidR="002F416A" w:rsidRDefault="002F416A" w:rsidP="00323381">
            <w:pPr>
              <w:spacing w:line="276" w:lineRule="auto"/>
              <w:ind w:right="-23"/>
              <w:jc w:val="both"/>
              <w:rPr>
                <w:rFonts w:ascii="Arial" w:hAnsi="Arial" w:cs="Arial"/>
                <w:i/>
                <w:sz w:val="16"/>
                <w:szCs w:val="16"/>
              </w:rPr>
            </w:pPr>
            <w:r>
              <w:rPr>
                <w:rFonts w:ascii="Arial" w:hAnsi="Arial" w:cs="Arial"/>
                <w:b/>
                <w:bCs/>
                <w:i/>
                <w:color w:val="000000"/>
                <w:sz w:val="16"/>
                <w:szCs w:val="16"/>
              </w:rPr>
              <w:t xml:space="preserve">La empresa </w:t>
            </w:r>
            <w:r w:rsidRPr="005B7335">
              <w:rPr>
                <w:rFonts w:ascii="Arial" w:hAnsi="Arial" w:cs="Arial"/>
                <w:b/>
                <w:bCs/>
                <w:i/>
                <w:color w:val="000000"/>
                <w:sz w:val="16"/>
                <w:szCs w:val="16"/>
              </w:rPr>
              <w:t>VIP Servicios Aéreos Ejecutivos S.A. de C.V.</w:t>
            </w:r>
            <w:r w:rsidRPr="00A336E2">
              <w:rPr>
                <w:rFonts w:ascii="Arial" w:hAnsi="Arial" w:cs="Arial"/>
                <w:b/>
                <w:i/>
                <w:sz w:val="16"/>
                <w:szCs w:val="16"/>
              </w:rPr>
              <w:t xml:space="preserve"> indica en la celda de observaciones del FESIPPRES lo siguiente: </w:t>
            </w:r>
            <w:r w:rsidRPr="004E5A90">
              <w:rPr>
                <w:rFonts w:ascii="Arial" w:hAnsi="Arial" w:cs="Arial"/>
                <w:i/>
                <w:sz w:val="16"/>
                <w:szCs w:val="16"/>
              </w:rPr>
              <w:t>“</w:t>
            </w:r>
            <w:r>
              <w:rPr>
                <w:rFonts w:ascii="Arial" w:hAnsi="Arial" w:cs="Arial"/>
                <w:i/>
                <w:sz w:val="16"/>
                <w:szCs w:val="16"/>
              </w:rPr>
              <w:t>La empresa paraestatal dio atención a un 100.000% por ciento de los usuarios que solicitaron los servicios de aeródromos a través de los diversos aeródromos con que cuenta la institución en el estado, una de las actividades que más se demandaron los servicios de aeródromos fue y ha sido la actividad del paracaidismo</w:t>
            </w:r>
            <w:r w:rsidRPr="00734371">
              <w:rPr>
                <w:rFonts w:ascii="Arial" w:hAnsi="Arial" w:cs="Arial"/>
                <w:i/>
                <w:sz w:val="16"/>
                <w:szCs w:val="16"/>
              </w:rPr>
              <w:t>”. (sic)</w:t>
            </w:r>
          </w:p>
          <w:p w14:paraId="524F49B8" w14:textId="77777777" w:rsidR="002F416A" w:rsidRDefault="002F416A" w:rsidP="00323381">
            <w:pPr>
              <w:spacing w:line="276" w:lineRule="auto"/>
              <w:ind w:right="-23"/>
              <w:jc w:val="both"/>
              <w:rPr>
                <w:rFonts w:ascii="Arial" w:hAnsi="Arial" w:cs="Arial"/>
                <w:i/>
                <w:sz w:val="16"/>
                <w:szCs w:val="16"/>
              </w:rPr>
            </w:pPr>
          </w:p>
          <w:p w14:paraId="46CBEB04" w14:textId="69284B95" w:rsidR="002F416A" w:rsidRDefault="002F416A" w:rsidP="00323381">
            <w:pPr>
              <w:tabs>
                <w:tab w:val="left" w:pos="7575"/>
              </w:tabs>
              <w:spacing w:line="276" w:lineRule="auto"/>
              <w:jc w:val="both"/>
              <w:rPr>
                <w:rFonts w:ascii="Arial" w:hAnsi="Arial" w:cs="Arial"/>
                <w:color w:val="000000" w:themeColor="text1"/>
                <w:sz w:val="16"/>
                <w:szCs w:val="16"/>
              </w:rPr>
            </w:pPr>
            <w:r w:rsidRPr="00CF7226">
              <w:rPr>
                <w:rFonts w:ascii="Arial" w:hAnsi="Arial" w:cs="Arial"/>
                <w:b/>
                <w:sz w:val="16"/>
              </w:rPr>
              <w:lastRenderedPageBreak/>
              <w:t xml:space="preserve">Evidencia del cumplimiento reportado: </w:t>
            </w:r>
            <w:r w:rsidRPr="00E42F72">
              <w:rPr>
                <w:rFonts w:ascii="Arial" w:hAnsi="Arial" w:cs="Arial"/>
                <w:bCs/>
                <w:color w:val="000000"/>
                <w:sz w:val="16"/>
                <w:szCs w:val="16"/>
              </w:rPr>
              <w:t>La</w:t>
            </w:r>
            <w:r w:rsidRPr="00EB3D17">
              <w:rPr>
                <w:rFonts w:ascii="Arial" w:hAnsi="Arial" w:cs="Arial"/>
                <w:bCs/>
                <w:color w:val="000000"/>
                <w:sz w:val="16"/>
                <w:szCs w:val="16"/>
              </w:rPr>
              <w:t xml:space="preserve"> empresa VIP Servicios Aéreos Ejecutivos S.A. de C.V. </w:t>
            </w:r>
            <w:r>
              <w:rPr>
                <w:rFonts w:ascii="Arial" w:hAnsi="Arial" w:cs="Arial"/>
                <w:bCs/>
                <w:color w:val="000000"/>
                <w:sz w:val="16"/>
                <w:szCs w:val="16"/>
              </w:rPr>
              <w:t>proporcionó</w:t>
            </w:r>
            <w:r w:rsidRPr="00EB3D17">
              <w:rPr>
                <w:rFonts w:ascii="Arial" w:hAnsi="Arial" w:cs="Arial"/>
                <w:bCs/>
                <w:color w:val="000000"/>
                <w:sz w:val="16"/>
                <w:szCs w:val="16"/>
              </w:rPr>
              <w:t xml:space="preserve"> el Formato </w:t>
            </w:r>
            <w:proofErr w:type="spellStart"/>
            <w:r w:rsidRPr="00EB3D17">
              <w:rPr>
                <w:rFonts w:ascii="Arial" w:hAnsi="Arial" w:cs="Arial"/>
                <w:bCs/>
                <w:color w:val="000000"/>
                <w:sz w:val="16"/>
                <w:szCs w:val="16"/>
              </w:rPr>
              <w:t>Evaluatorio</w:t>
            </w:r>
            <w:proofErr w:type="spellEnd"/>
            <w:r w:rsidRPr="00EB3D17">
              <w:rPr>
                <w:rFonts w:ascii="Arial" w:hAnsi="Arial" w:cs="Arial"/>
                <w:bCs/>
                <w:color w:val="000000"/>
                <w:sz w:val="16"/>
                <w:szCs w:val="16"/>
              </w:rPr>
              <w:t xml:space="preserve"> Programático del SIPPRES con el avance de cu</w:t>
            </w:r>
            <w:r>
              <w:rPr>
                <w:rFonts w:ascii="Arial" w:hAnsi="Arial" w:cs="Arial"/>
                <w:bCs/>
                <w:color w:val="000000"/>
                <w:sz w:val="16"/>
                <w:szCs w:val="16"/>
              </w:rPr>
              <w:t xml:space="preserve">mplimiento de objetivos y metas al 4° trimestre del ejercicio fiscal 2023; </w:t>
            </w:r>
            <w:r w:rsidRPr="00DF5A85">
              <w:rPr>
                <w:rFonts w:ascii="Arial" w:hAnsi="Arial" w:cs="Arial"/>
                <w:bCs/>
                <w:color w:val="000000"/>
                <w:sz w:val="16"/>
                <w:szCs w:val="16"/>
              </w:rPr>
              <w:t>el</w:t>
            </w:r>
            <w:r>
              <w:rPr>
                <w:rFonts w:ascii="Arial" w:hAnsi="Arial" w:cs="Arial"/>
                <w:bCs/>
                <w:color w:val="000000"/>
                <w:sz w:val="16"/>
                <w:szCs w:val="16"/>
              </w:rPr>
              <w:t xml:space="preserve"> </w:t>
            </w:r>
            <w:r w:rsidRPr="00DA2C1E">
              <w:rPr>
                <w:rFonts w:ascii="Arial" w:hAnsi="Arial" w:cs="Arial"/>
                <w:bCs/>
                <w:i/>
                <w:color w:val="000000"/>
                <w:sz w:val="16"/>
                <w:szCs w:val="16"/>
                <w:u w:val="single"/>
              </w:rPr>
              <w:t>reporte general de enero a diciembre 2023 que presenta la atención a 9,218 personas</w:t>
            </w:r>
            <w:r>
              <w:rPr>
                <w:rFonts w:ascii="Arial" w:hAnsi="Arial" w:cs="Arial"/>
                <w:bCs/>
                <w:color w:val="000000"/>
                <w:sz w:val="16"/>
                <w:szCs w:val="16"/>
              </w:rPr>
              <w:t xml:space="preserve">; los </w:t>
            </w:r>
            <w:r w:rsidRPr="00DA2C1E">
              <w:rPr>
                <w:rFonts w:ascii="Arial" w:hAnsi="Arial" w:cs="Arial"/>
                <w:bCs/>
                <w:color w:val="000000"/>
                <w:sz w:val="16"/>
                <w:szCs w:val="16"/>
                <w:u w:val="single"/>
              </w:rPr>
              <w:t>Reportes de Atención a Usuarios de los Aeródromos trimestrales que presentan la atención a 9,222 personas</w:t>
            </w:r>
            <w:r>
              <w:rPr>
                <w:rFonts w:ascii="Arial" w:hAnsi="Arial" w:cs="Arial"/>
                <w:bCs/>
                <w:color w:val="000000"/>
                <w:sz w:val="16"/>
                <w:szCs w:val="16"/>
              </w:rPr>
              <w:t xml:space="preserve">; los </w:t>
            </w:r>
            <w:r w:rsidRPr="00882EE4">
              <w:rPr>
                <w:rFonts w:ascii="Arial" w:hAnsi="Arial" w:cs="Arial"/>
                <w:bCs/>
                <w:color w:val="000000"/>
                <w:sz w:val="16"/>
                <w:szCs w:val="16"/>
              </w:rPr>
              <w:t>reportes estadísticos del 2023 correspondiente</w:t>
            </w:r>
            <w:r>
              <w:rPr>
                <w:rFonts w:ascii="Arial" w:hAnsi="Arial" w:cs="Arial"/>
                <w:bCs/>
                <w:color w:val="000000"/>
                <w:sz w:val="16"/>
                <w:szCs w:val="16"/>
              </w:rPr>
              <w:t>s</w:t>
            </w:r>
            <w:r w:rsidRPr="00882EE4">
              <w:rPr>
                <w:rFonts w:ascii="Arial" w:hAnsi="Arial" w:cs="Arial"/>
                <w:bCs/>
                <w:color w:val="000000"/>
                <w:sz w:val="16"/>
                <w:szCs w:val="16"/>
              </w:rPr>
              <w:t xml:space="preserve"> a las operaciones de </w:t>
            </w:r>
            <w:proofErr w:type="spellStart"/>
            <w:r w:rsidRPr="00882EE4">
              <w:rPr>
                <w:rFonts w:ascii="Arial" w:hAnsi="Arial" w:cs="Arial"/>
                <w:bCs/>
                <w:color w:val="000000"/>
                <w:sz w:val="16"/>
                <w:szCs w:val="16"/>
              </w:rPr>
              <w:t>Pulticub</w:t>
            </w:r>
            <w:proofErr w:type="spellEnd"/>
            <w:r w:rsidRPr="00882EE4">
              <w:rPr>
                <w:rFonts w:ascii="Arial" w:hAnsi="Arial" w:cs="Arial"/>
                <w:bCs/>
                <w:color w:val="000000"/>
                <w:sz w:val="16"/>
                <w:szCs w:val="16"/>
              </w:rPr>
              <w:t>,</w:t>
            </w:r>
            <w:r>
              <w:rPr>
                <w:rFonts w:ascii="Arial" w:hAnsi="Arial" w:cs="Arial"/>
                <w:bCs/>
                <w:color w:val="000000"/>
                <w:sz w:val="16"/>
                <w:szCs w:val="16"/>
              </w:rPr>
              <w:t xml:space="preserve"> </w:t>
            </w:r>
            <w:proofErr w:type="spellStart"/>
            <w:r>
              <w:rPr>
                <w:rFonts w:ascii="Arial" w:hAnsi="Arial" w:cs="Arial"/>
                <w:bCs/>
                <w:color w:val="000000"/>
                <w:sz w:val="16"/>
                <w:szCs w:val="16"/>
              </w:rPr>
              <w:t>Mahahual</w:t>
            </w:r>
            <w:proofErr w:type="spellEnd"/>
            <w:r>
              <w:rPr>
                <w:rFonts w:ascii="Arial" w:hAnsi="Arial" w:cs="Arial"/>
                <w:bCs/>
                <w:color w:val="000000"/>
                <w:sz w:val="16"/>
                <w:szCs w:val="16"/>
              </w:rPr>
              <w:t xml:space="preserve">, </w:t>
            </w:r>
            <w:r w:rsidR="00C43939">
              <w:rPr>
                <w:rFonts w:ascii="Arial" w:hAnsi="Arial" w:cs="Arial"/>
                <w:bCs/>
                <w:color w:val="000000"/>
                <w:sz w:val="16"/>
                <w:szCs w:val="16"/>
              </w:rPr>
              <w:t xml:space="preserve">Felipe </w:t>
            </w:r>
            <w:r>
              <w:rPr>
                <w:rFonts w:ascii="Arial" w:hAnsi="Arial" w:cs="Arial"/>
                <w:bCs/>
                <w:color w:val="000000"/>
                <w:sz w:val="16"/>
                <w:szCs w:val="16"/>
              </w:rPr>
              <w:t xml:space="preserve">Carrillo Puerto, </w:t>
            </w:r>
            <w:proofErr w:type="spellStart"/>
            <w:r>
              <w:rPr>
                <w:rFonts w:ascii="Arial" w:hAnsi="Arial" w:cs="Arial"/>
                <w:bCs/>
                <w:color w:val="000000"/>
                <w:sz w:val="16"/>
                <w:szCs w:val="16"/>
              </w:rPr>
              <w:t>Kohunlich</w:t>
            </w:r>
            <w:proofErr w:type="spellEnd"/>
            <w:r>
              <w:rPr>
                <w:rFonts w:ascii="Arial" w:hAnsi="Arial" w:cs="Arial"/>
                <w:bCs/>
                <w:color w:val="000000"/>
                <w:sz w:val="16"/>
                <w:szCs w:val="16"/>
              </w:rPr>
              <w:t xml:space="preserve"> e </w:t>
            </w:r>
            <w:proofErr w:type="spellStart"/>
            <w:r>
              <w:rPr>
                <w:rFonts w:ascii="Arial" w:hAnsi="Arial" w:cs="Arial"/>
                <w:bCs/>
                <w:color w:val="000000"/>
                <w:sz w:val="16"/>
                <w:szCs w:val="16"/>
              </w:rPr>
              <w:t>Xcalak</w:t>
            </w:r>
            <w:proofErr w:type="spellEnd"/>
            <w:r>
              <w:rPr>
                <w:rFonts w:ascii="Arial" w:hAnsi="Arial" w:cs="Arial"/>
                <w:bCs/>
                <w:color w:val="000000"/>
                <w:sz w:val="16"/>
                <w:szCs w:val="16"/>
              </w:rPr>
              <w:t xml:space="preserve"> </w:t>
            </w:r>
            <w:r w:rsidRPr="00011AF4">
              <w:rPr>
                <w:rFonts w:ascii="Arial" w:hAnsi="Arial" w:cs="Arial"/>
                <w:bCs/>
                <w:color w:val="000000"/>
                <w:sz w:val="16"/>
                <w:szCs w:val="16"/>
              </w:rPr>
              <w:t>que detallan el número de pasajeros de llegada y salida, operaciones de aeronaves, personas atendidas en el servicio, personas que solicitan el servicio y por</w:t>
            </w:r>
            <w:r>
              <w:rPr>
                <w:rFonts w:ascii="Arial" w:hAnsi="Arial" w:cs="Arial"/>
                <w:bCs/>
                <w:color w:val="000000"/>
                <w:sz w:val="16"/>
                <w:szCs w:val="16"/>
              </w:rPr>
              <w:t>centaje de atención al usuario;</w:t>
            </w:r>
            <w:r w:rsidRPr="00E057E5">
              <w:rPr>
                <w:rFonts w:ascii="Arial" w:hAnsi="Arial" w:cs="Arial"/>
                <w:color w:val="000000" w:themeColor="text1"/>
                <w:sz w:val="16"/>
                <w:szCs w:val="16"/>
              </w:rPr>
              <w:t xml:space="preserve"> </w:t>
            </w:r>
            <w:r w:rsidRPr="00E057E5">
              <w:rPr>
                <w:rFonts w:ascii="Arial" w:hAnsi="Arial" w:cs="Arial"/>
                <w:bCs/>
                <w:color w:val="000000"/>
                <w:sz w:val="16"/>
                <w:szCs w:val="16"/>
              </w:rPr>
              <w:t>así como los oficios</w:t>
            </w:r>
            <w:r w:rsidRPr="00E057E5">
              <w:rPr>
                <w:rFonts w:ascii="Arial" w:hAnsi="Arial" w:cs="Arial"/>
                <w:color w:val="000000" w:themeColor="text1"/>
                <w:sz w:val="16"/>
                <w:szCs w:val="16"/>
              </w:rPr>
              <w:t xml:space="preserve"> en los que informan los movimientos de las operaciones que se generaron en el Aeródromo de Playa del Carmen</w:t>
            </w:r>
            <w:r>
              <w:rPr>
                <w:rFonts w:ascii="Arial" w:hAnsi="Arial" w:cs="Arial"/>
                <w:color w:val="000000" w:themeColor="text1"/>
                <w:sz w:val="16"/>
                <w:szCs w:val="16"/>
              </w:rPr>
              <w:t xml:space="preserve"> durante los meses del año 2023</w:t>
            </w:r>
            <w:r>
              <w:rPr>
                <w:rFonts w:ascii="Arial" w:hAnsi="Arial" w:cs="Arial"/>
                <w:sz w:val="16"/>
                <w:szCs w:val="16"/>
              </w:rPr>
              <w:t>.</w:t>
            </w:r>
            <w:r w:rsidRPr="00E057E5">
              <w:rPr>
                <w:rFonts w:ascii="Arial" w:hAnsi="Arial" w:cs="Arial"/>
                <w:sz w:val="16"/>
                <w:szCs w:val="16"/>
              </w:rPr>
              <w:t xml:space="preserve"> </w:t>
            </w:r>
            <w:r>
              <w:rPr>
                <w:rFonts w:ascii="Arial" w:hAnsi="Arial" w:cs="Arial"/>
                <w:color w:val="000000" w:themeColor="text1"/>
                <w:sz w:val="16"/>
                <w:szCs w:val="16"/>
              </w:rPr>
              <w:t>P</w:t>
            </w:r>
            <w:r w:rsidRPr="00E057E5">
              <w:rPr>
                <w:rFonts w:ascii="Arial" w:hAnsi="Arial" w:cs="Arial"/>
                <w:color w:val="000000" w:themeColor="text1"/>
                <w:sz w:val="16"/>
                <w:szCs w:val="16"/>
              </w:rPr>
              <w:t>roporcionó</w:t>
            </w:r>
            <w:r>
              <w:rPr>
                <w:rFonts w:ascii="Arial" w:hAnsi="Arial" w:cs="Arial"/>
                <w:color w:val="000000" w:themeColor="text1"/>
                <w:sz w:val="16"/>
                <w:szCs w:val="16"/>
              </w:rPr>
              <w:t xml:space="preserve"> como muestra</w:t>
            </w:r>
            <w:r w:rsidRPr="00E057E5">
              <w:rPr>
                <w:rFonts w:ascii="Arial" w:hAnsi="Arial" w:cs="Arial"/>
                <w:color w:val="000000" w:themeColor="text1"/>
                <w:sz w:val="16"/>
                <w:szCs w:val="16"/>
              </w:rPr>
              <w:t xml:space="preserve"> un Plan de Vuelo de fechas 02 y 15 de diciembre de 2023,</w:t>
            </w:r>
            <w:r>
              <w:rPr>
                <w:rFonts w:ascii="Arial" w:hAnsi="Arial" w:cs="Arial"/>
                <w:color w:val="000000" w:themeColor="text1"/>
                <w:sz w:val="16"/>
                <w:szCs w:val="16"/>
              </w:rPr>
              <w:t xml:space="preserve"> que contiene los datos con los que son alimentados los reportes,</w:t>
            </w:r>
            <w:r w:rsidRPr="00E057E5">
              <w:rPr>
                <w:rFonts w:ascii="Arial" w:hAnsi="Arial" w:cs="Arial"/>
                <w:color w:val="000000" w:themeColor="text1"/>
                <w:sz w:val="16"/>
                <w:szCs w:val="16"/>
              </w:rPr>
              <w:t xml:space="preserve"> en los cuales se describen datos generales del vuelo como identificación de aeronave,</w:t>
            </w:r>
            <w:r>
              <w:rPr>
                <w:rFonts w:ascii="Arial" w:hAnsi="Arial" w:cs="Arial"/>
                <w:color w:val="000000" w:themeColor="text1"/>
                <w:sz w:val="16"/>
                <w:szCs w:val="16"/>
              </w:rPr>
              <w:t xml:space="preserve"> reglas y</w:t>
            </w:r>
            <w:r w:rsidRPr="00E057E5">
              <w:rPr>
                <w:rFonts w:ascii="Arial" w:hAnsi="Arial" w:cs="Arial"/>
                <w:color w:val="000000" w:themeColor="text1"/>
                <w:sz w:val="16"/>
                <w:szCs w:val="16"/>
              </w:rPr>
              <w:t xml:space="preserve"> tipo de vuelo,</w:t>
            </w:r>
            <w:r>
              <w:rPr>
                <w:rFonts w:ascii="Arial" w:hAnsi="Arial" w:cs="Arial"/>
                <w:color w:val="000000" w:themeColor="text1"/>
                <w:sz w:val="16"/>
                <w:szCs w:val="16"/>
              </w:rPr>
              <w:t xml:space="preserve"> hora, ruta, equipo y capacidades,</w:t>
            </w:r>
            <w:r w:rsidRPr="00E057E5">
              <w:rPr>
                <w:rFonts w:ascii="Arial" w:hAnsi="Arial" w:cs="Arial"/>
                <w:color w:val="000000" w:themeColor="text1"/>
                <w:sz w:val="16"/>
                <w:szCs w:val="16"/>
              </w:rPr>
              <w:t xml:space="preserve"> los</w:t>
            </w:r>
            <w:r w:rsidRPr="003F3200">
              <w:rPr>
                <w:rFonts w:ascii="Arial" w:hAnsi="Arial" w:cs="Arial"/>
                <w:color w:val="000000" w:themeColor="text1"/>
                <w:sz w:val="16"/>
                <w:szCs w:val="16"/>
              </w:rPr>
              <w:t xml:space="preserve"> aeródromos de </w:t>
            </w:r>
            <w:r>
              <w:rPr>
                <w:rFonts w:ascii="Arial" w:hAnsi="Arial" w:cs="Arial"/>
                <w:color w:val="000000" w:themeColor="text1"/>
                <w:sz w:val="16"/>
                <w:szCs w:val="16"/>
              </w:rPr>
              <w:t>salida</w:t>
            </w:r>
            <w:r w:rsidRPr="003F3200">
              <w:rPr>
                <w:rFonts w:ascii="Arial" w:hAnsi="Arial" w:cs="Arial"/>
                <w:color w:val="000000" w:themeColor="text1"/>
                <w:sz w:val="16"/>
                <w:szCs w:val="16"/>
              </w:rPr>
              <w:t xml:space="preserve"> y desti</w:t>
            </w:r>
            <w:r>
              <w:rPr>
                <w:rFonts w:ascii="Arial" w:hAnsi="Arial" w:cs="Arial"/>
                <w:color w:val="000000" w:themeColor="text1"/>
                <w:sz w:val="16"/>
                <w:szCs w:val="16"/>
              </w:rPr>
              <w:t>no, el nombre del piloto, las personas a bordo, equipo de supervivencia, color y marcas de la aeronave. Respecto al Plan de Vuelo, la entidad fiscalizada informó que se generan para la Federación (AFAC), por lo que</w:t>
            </w:r>
            <w:r w:rsidR="00C43939">
              <w:rPr>
                <w:rFonts w:ascii="Arial" w:hAnsi="Arial" w:cs="Arial"/>
                <w:color w:val="000000" w:themeColor="text1"/>
                <w:sz w:val="16"/>
                <w:szCs w:val="16"/>
              </w:rPr>
              <w:t>,</w:t>
            </w:r>
            <w:r>
              <w:rPr>
                <w:rFonts w:ascii="Arial" w:hAnsi="Arial" w:cs="Arial"/>
                <w:color w:val="000000" w:themeColor="text1"/>
                <w:sz w:val="16"/>
                <w:szCs w:val="16"/>
              </w:rPr>
              <w:t xml:space="preserve"> los Comandantes Honorarios avisan de forma económica los servicios que son proporcionados para generar la factura correspondiente.</w:t>
            </w:r>
          </w:p>
          <w:p w14:paraId="360BF558" w14:textId="77777777" w:rsidR="002F416A" w:rsidRPr="00F24234" w:rsidRDefault="002F416A" w:rsidP="00323381">
            <w:pPr>
              <w:tabs>
                <w:tab w:val="left" w:pos="7575"/>
              </w:tabs>
              <w:spacing w:line="276" w:lineRule="auto"/>
              <w:jc w:val="both"/>
              <w:rPr>
                <w:rFonts w:ascii="Arial" w:hAnsi="Arial" w:cs="Arial"/>
                <w:color w:val="000000" w:themeColor="text1"/>
                <w:sz w:val="6"/>
                <w:szCs w:val="16"/>
              </w:rPr>
            </w:pPr>
          </w:p>
          <w:p w14:paraId="03D00498" w14:textId="77777777" w:rsidR="002F416A" w:rsidRDefault="002F416A" w:rsidP="00323381">
            <w:pPr>
              <w:tabs>
                <w:tab w:val="left" w:pos="7575"/>
              </w:tabs>
              <w:spacing w:line="276" w:lineRule="auto"/>
              <w:jc w:val="center"/>
              <w:rPr>
                <w:rFonts w:ascii="Arial" w:hAnsi="Arial" w:cs="Arial"/>
                <w:b/>
                <w:color w:val="000000" w:themeColor="text1"/>
                <w:sz w:val="16"/>
                <w:szCs w:val="16"/>
              </w:rPr>
            </w:pPr>
            <w:r>
              <w:rPr>
                <w:rFonts w:ascii="Arial" w:hAnsi="Arial" w:cs="Arial"/>
                <w:b/>
                <w:color w:val="000000" w:themeColor="text1"/>
                <w:sz w:val="16"/>
                <w:szCs w:val="16"/>
              </w:rPr>
              <w:t>Imagen 4</w:t>
            </w:r>
            <w:r w:rsidRPr="00477E97">
              <w:rPr>
                <w:rFonts w:ascii="Arial" w:hAnsi="Arial" w:cs="Arial"/>
                <w:b/>
                <w:color w:val="000000" w:themeColor="text1"/>
                <w:sz w:val="16"/>
                <w:szCs w:val="16"/>
              </w:rPr>
              <w:t xml:space="preserve">. </w:t>
            </w:r>
            <w:r w:rsidRPr="0093076C">
              <w:rPr>
                <w:rFonts w:ascii="Arial" w:hAnsi="Arial" w:cs="Arial"/>
                <w:color w:val="000000" w:themeColor="text1"/>
                <w:sz w:val="16"/>
                <w:szCs w:val="16"/>
              </w:rPr>
              <w:t>Atención a personas para el uso de Aeródromos</w:t>
            </w:r>
          </w:p>
          <w:p w14:paraId="5E4CE39B" w14:textId="77777777" w:rsidR="002F416A" w:rsidRPr="00F24234" w:rsidRDefault="002F416A" w:rsidP="00323381">
            <w:pPr>
              <w:tabs>
                <w:tab w:val="left" w:pos="7575"/>
              </w:tabs>
              <w:spacing w:line="276" w:lineRule="auto"/>
              <w:jc w:val="center"/>
              <w:rPr>
                <w:rFonts w:ascii="Arial" w:hAnsi="Arial" w:cs="Arial"/>
                <w:b/>
                <w:color w:val="000000" w:themeColor="text1"/>
                <w:sz w:val="10"/>
                <w:szCs w:val="16"/>
              </w:rPr>
            </w:pPr>
          </w:p>
          <w:p w14:paraId="46C4877A" w14:textId="77777777" w:rsidR="002F416A" w:rsidRDefault="002F416A" w:rsidP="00323381">
            <w:pPr>
              <w:tabs>
                <w:tab w:val="left" w:pos="7575"/>
              </w:tabs>
              <w:spacing w:line="276" w:lineRule="auto"/>
              <w:jc w:val="center"/>
              <w:rPr>
                <w:rFonts w:ascii="Arial" w:hAnsi="Arial" w:cs="Arial"/>
                <w:b/>
                <w:color w:val="000000" w:themeColor="text1"/>
                <w:sz w:val="14"/>
                <w:szCs w:val="16"/>
              </w:rPr>
            </w:pPr>
            <w:r w:rsidRPr="0070472E">
              <w:rPr>
                <w:rFonts w:ascii="Arial" w:hAnsi="Arial" w:cs="Arial"/>
                <w:b/>
                <w:noProof/>
                <w:color w:val="000000" w:themeColor="text1"/>
                <w:sz w:val="14"/>
                <w:szCs w:val="16"/>
              </w:rPr>
              <w:drawing>
                <wp:inline distT="0" distB="0" distL="0" distR="0" wp14:anchorId="77BB62E8" wp14:editId="6ACE508B">
                  <wp:extent cx="2099293" cy="107632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51414" cy="1103043"/>
                          </a:xfrm>
                          <a:prstGeom prst="rect">
                            <a:avLst/>
                          </a:prstGeom>
                        </pic:spPr>
                      </pic:pic>
                    </a:graphicData>
                  </a:graphic>
                </wp:inline>
              </w:drawing>
            </w:r>
            <w:r>
              <w:rPr>
                <w:noProof/>
              </w:rPr>
              <w:t xml:space="preserve"> </w:t>
            </w:r>
            <w:r w:rsidRPr="0070472E">
              <w:rPr>
                <w:rFonts w:ascii="Arial" w:hAnsi="Arial" w:cs="Arial"/>
                <w:b/>
                <w:noProof/>
                <w:color w:val="000000" w:themeColor="text1"/>
                <w:sz w:val="14"/>
                <w:szCs w:val="16"/>
              </w:rPr>
              <w:drawing>
                <wp:inline distT="0" distB="0" distL="0" distR="0" wp14:anchorId="07F4E4DA" wp14:editId="58FC3884">
                  <wp:extent cx="1276287" cy="169545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07084" cy="1736361"/>
                          </a:xfrm>
                          <a:prstGeom prst="rect">
                            <a:avLst/>
                          </a:prstGeom>
                        </pic:spPr>
                      </pic:pic>
                    </a:graphicData>
                  </a:graphic>
                </wp:inline>
              </w:drawing>
            </w:r>
            <w:r w:rsidRPr="005C0C4C">
              <w:rPr>
                <w:rFonts w:ascii="Arial" w:hAnsi="Arial" w:cs="Arial"/>
                <w:b/>
                <w:noProof/>
                <w:color w:val="000000"/>
                <w:sz w:val="16"/>
                <w:szCs w:val="16"/>
              </w:rPr>
              <w:drawing>
                <wp:inline distT="0" distB="0" distL="0" distR="0" wp14:anchorId="5F10F811" wp14:editId="29099565">
                  <wp:extent cx="1249428" cy="167640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85031" cy="1724170"/>
                          </a:xfrm>
                          <a:prstGeom prst="rect">
                            <a:avLst/>
                          </a:prstGeom>
                        </pic:spPr>
                      </pic:pic>
                    </a:graphicData>
                  </a:graphic>
                </wp:inline>
              </w:drawing>
            </w:r>
          </w:p>
          <w:p w14:paraId="7C8E28CF" w14:textId="77777777" w:rsidR="002F416A" w:rsidRPr="00E178A8" w:rsidRDefault="002F416A" w:rsidP="00323381">
            <w:pPr>
              <w:tabs>
                <w:tab w:val="left" w:pos="7575"/>
              </w:tabs>
              <w:spacing w:line="276" w:lineRule="auto"/>
              <w:rPr>
                <w:rFonts w:ascii="Arial" w:hAnsi="Arial" w:cs="Arial"/>
                <w:b/>
                <w:color w:val="000000" w:themeColor="text1"/>
                <w:sz w:val="2"/>
                <w:szCs w:val="16"/>
              </w:rPr>
            </w:pPr>
          </w:p>
          <w:p w14:paraId="74C09710" w14:textId="77777777" w:rsidR="002F416A" w:rsidRPr="00F24234" w:rsidRDefault="002F416A" w:rsidP="00323381">
            <w:pPr>
              <w:tabs>
                <w:tab w:val="left" w:pos="7575"/>
              </w:tabs>
              <w:spacing w:line="276" w:lineRule="auto"/>
              <w:jc w:val="center"/>
              <w:rPr>
                <w:rFonts w:ascii="Arial" w:hAnsi="Arial" w:cs="Arial"/>
                <w:b/>
                <w:color w:val="000000" w:themeColor="text1"/>
                <w:sz w:val="2"/>
                <w:szCs w:val="16"/>
              </w:rPr>
            </w:pPr>
          </w:p>
          <w:p w14:paraId="1B704969" w14:textId="77777777" w:rsidR="002F416A" w:rsidRDefault="002F416A" w:rsidP="00323381">
            <w:pPr>
              <w:tabs>
                <w:tab w:val="left" w:pos="7575"/>
              </w:tabs>
              <w:spacing w:line="276" w:lineRule="auto"/>
              <w:jc w:val="center"/>
              <w:rPr>
                <w:rFonts w:ascii="Arial" w:hAnsi="Arial" w:cs="Arial"/>
                <w:color w:val="000000" w:themeColor="text1"/>
                <w:sz w:val="16"/>
                <w:szCs w:val="16"/>
              </w:rPr>
            </w:pPr>
            <w:r w:rsidRPr="00EA49AC">
              <w:rPr>
                <w:rFonts w:ascii="Arial" w:hAnsi="Arial" w:cs="Arial"/>
                <w:b/>
                <w:color w:val="000000" w:themeColor="text1"/>
                <w:sz w:val="14"/>
                <w:szCs w:val="16"/>
              </w:rPr>
              <w:t xml:space="preserve">Fuente: </w:t>
            </w:r>
            <w:r>
              <w:rPr>
                <w:rFonts w:ascii="Arial" w:hAnsi="Arial" w:cs="Arial"/>
                <w:color w:val="000000" w:themeColor="text1"/>
                <w:sz w:val="14"/>
                <w:szCs w:val="16"/>
              </w:rPr>
              <w:t>Evidencia proporcionada por VIPSAESA</w:t>
            </w:r>
            <w:r w:rsidRPr="00D86BB4">
              <w:rPr>
                <w:rFonts w:ascii="Arial" w:hAnsi="Arial" w:cs="Arial"/>
                <w:color w:val="000000" w:themeColor="text1"/>
                <w:sz w:val="16"/>
                <w:szCs w:val="16"/>
              </w:rPr>
              <w:t>.</w:t>
            </w:r>
          </w:p>
          <w:p w14:paraId="3DBCF9B7" w14:textId="77777777" w:rsidR="002F416A" w:rsidRPr="00F24234" w:rsidRDefault="002F416A" w:rsidP="00323381">
            <w:pPr>
              <w:tabs>
                <w:tab w:val="left" w:pos="7575"/>
              </w:tabs>
              <w:spacing w:line="276" w:lineRule="auto"/>
              <w:jc w:val="both"/>
              <w:rPr>
                <w:rFonts w:ascii="Arial" w:hAnsi="Arial" w:cs="Arial"/>
                <w:color w:val="000000" w:themeColor="text1"/>
                <w:sz w:val="12"/>
                <w:szCs w:val="16"/>
              </w:rPr>
            </w:pPr>
          </w:p>
          <w:p w14:paraId="4D127307" w14:textId="740A5F4C" w:rsidR="002F416A" w:rsidRDefault="002F416A" w:rsidP="00323381">
            <w:pPr>
              <w:tabs>
                <w:tab w:val="left" w:pos="7575"/>
              </w:tabs>
              <w:spacing w:line="276" w:lineRule="auto"/>
              <w:jc w:val="both"/>
              <w:rPr>
                <w:rFonts w:ascii="Arial" w:hAnsi="Arial" w:cs="Arial"/>
                <w:bCs/>
                <w:color w:val="000000" w:themeColor="text1"/>
                <w:sz w:val="16"/>
                <w:szCs w:val="16"/>
              </w:rPr>
            </w:pPr>
            <w:r w:rsidRPr="00B51A67">
              <w:rPr>
                <w:rFonts w:ascii="Arial" w:hAnsi="Arial" w:cs="Arial"/>
                <w:color w:val="000000" w:themeColor="text1"/>
                <w:sz w:val="16"/>
                <w:szCs w:val="16"/>
              </w:rPr>
              <w:t xml:space="preserve">Con base a la evidencia proporcionada por VIPSAESA se </w:t>
            </w:r>
            <w:r w:rsidR="00B54C64">
              <w:rPr>
                <w:rFonts w:ascii="Arial" w:hAnsi="Arial" w:cs="Arial"/>
                <w:color w:val="000000" w:themeColor="text1"/>
                <w:sz w:val="16"/>
                <w:szCs w:val="16"/>
              </w:rPr>
              <w:t>concluye</w:t>
            </w:r>
            <w:r w:rsidRPr="00B51A67">
              <w:rPr>
                <w:rFonts w:ascii="Arial" w:hAnsi="Arial" w:cs="Arial"/>
                <w:color w:val="000000" w:themeColor="text1"/>
                <w:sz w:val="16"/>
                <w:szCs w:val="16"/>
              </w:rPr>
              <w:t xml:space="preserve"> que </w:t>
            </w:r>
            <w:r w:rsidRPr="00B51A67">
              <w:rPr>
                <w:rFonts w:ascii="Arial" w:hAnsi="Arial" w:cs="Arial"/>
                <w:sz w:val="16"/>
                <w:szCs w:val="16"/>
              </w:rPr>
              <w:t>las cantidades reflejadas en la misma</w:t>
            </w:r>
            <w:r w:rsidRPr="00B51A67">
              <w:rPr>
                <w:rFonts w:ascii="Arial" w:hAnsi="Arial" w:cs="Arial"/>
                <w:color w:val="000000" w:themeColor="text1"/>
                <w:sz w:val="16"/>
                <w:szCs w:val="16"/>
              </w:rPr>
              <w:t xml:space="preserve"> </w:t>
            </w:r>
            <w:r w:rsidRPr="00CA3F22">
              <w:rPr>
                <w:rFonts w:ascii="Arial" w:hAnsi="Arial" w:cs="Arial"/>
                <w:i/>
                <w:color w:val="000000" w:themeColor="text1"/>
                <w:sz w:val="16"/>
                <w:szCs w:val="16"/>
              </w:rPr>
              <w:t>no coinciden</w:t>
            </w:r>
            <w:r w:rsidRPr="00B51A67">
              <w:rPr>
                <w:rFonts w:ascii="Arial" w:hAnsi="Arial" w:cs="Arial"/>
                <w:color w:val="000000" w:themeColor="text1"/>
                <w:sz w:val="16"/>
                <w:szCs w:val="16"/>
              </w:rPr>
              <w:t xml:space="preserve"> </w:t>
            </w:r>
            <w:r>
              <w:rPr>
                <w:rFonts w:ascii="Arial" w:hAnsi="Arial" w:cs="Arial"/>
                <w:color w:val="000000" w:themeColor="text1"/>
                <w:sz w:val="16"/>
                <w:szCs w:val="16"/>
              </w:rPr>
              <w:t xml:space="preserve">entre sí, </w:t>
            </w:r>
            <w:r w:rsidR="00B54C64">
              <w:rPr>
                <w:rFonts w:ascii="Arial" w:hAnsi="Arial" w:cs="Arial"/>
                <w:color w:val="000000" w:themeColor="text1"/>
                <w:sz w:val="16"/>
                <w:szCs w:val="16"/>
              </w:rPr>
              <w:t>así como</w:t>
            </w:r>
            <w:r>
              <w:rPr>
                <w:rFonts w:ascii="Arial" w:hAnsi="Arial" w:cs="Arial"/>
                <w:color w:val="000000" w:themeColor="text1"/>
                <w:sz w:val="16"/>
                <w:szCs w:val="16"/>
              </w:rPr>
              <w:t xml:space="preserve"> no se puede determinar el valor absoluto al que refiere la meta de</w:t>
            </w:r>
            <w:r w:rsidRPr="00B51A67">
              <w:rPr>
                <w:rFonts w:ascii="Arial" w:hAnsi="Arial" w:cs="Arial"/>
                <w:color w:val="000000" w:themeColor="text1"/>
                <w:sz w:val="16"/>
                <w:szCs w:val="16"/>
              </w:rPr>
              <w:t xml:space="preserve"> 98.851</w:t>
            </w:r>
            <w:r>
              <w:rPr>
                <w:rFonts w:ascii="Arial" w:hAnsi="Arial" w:cs="Arial"/>
                <w:color w:val="000000" w:themeColor="text1"/>
                <w:sz w:val="16"/>
                <w:szCs w:val="16"/>
              </w:rPr>
              <w:t xml:space="preserve">%, </w:t>
            </w:r>
            <w:r w:rsidRPr="00B51A67">
              <w:rPr>
                <w:rFonts w:ascii="Arial" w:hAnsi="Arial" w:cs="Arial"/>
                <w:color w:val="000000" w:themeColor="text1"/>
                <w:sz w:val="16"/>
                <w:szCs w:val="16"/>
              </w:rPr>
              <w:t>debido que</w:t>
            </w:r>
            <w:r w:rsidR="00C43939">
              <w:rPr>
                <w:rFonts w:ascii="Arial" w:hAnsi="Arial" w:cs="Arial"/>
                <w:color w:val="000000" w:themeColor="text1"/>
                <w:sz w:val="16"/>
                <w:szCs w:val="16"/>
              </w:rPr>
              <w:t>,</w:t>
            </w:r>
            <w:r w:rsidRPr="00B51A67">
              <w:rPr>
                <w:rFonts w:ascii="Arial" w:hAnsi="Arial" w:cs="Arial"/>
                <w:color w:val="000000" w:themeColor="text1"/>
                <w:sz w:val="16"/>
                <w:szCs w:val="16"/>
              </w:rPr>
              <w:t xml:space="preserve"> los servicios de aeródromos fueron reportados</w:t>
            </w:r>
            <w:r>
              <w:rPr>
                <w:rFonts w:ascii="Arial" w:hAnsi="Arial" w:cs="Arial"/>
                <w:color w:val="000000" w:themeColor="text1"/>
                <w:sz w:val="16"/>
                <w:szCs w:val="16"/>
              </w:rPr>
              <w:t xml:space="preserve"> con porcentajes durante la ejecución en el FESIPPRES, sin determinar si existe variación de los</w:t>
            </w:r>
            <w:r w:rsidR="00DC3742">
              <w:rPr>
                <w:rFonts w:ascii="Arial" w:hAnsi="Arial" w:cs="Arial"/>
                <w:color w:val="000000" w:themeColor="text1"/>
                <w:sz w:val="16"/>
                <w:szCs w:val="16"/>
              </w:rPr>
              <w:t xml:space="preserve"> valores absolutos programados</w:t>
            </w:r>
            <w:r>
              <w:rPr>
                <w:rFonts w:ascii="Arial" w:hAnsi="Arial" w:cs="Arial"/>
                <w:bCs/>
                <w:color w:val="000000" w:themeColor="text1"/>
                <w:sz w:val="16"/>
                <w:szCs w:val="16"/>
              </w:rPr>
              <w:t>. Así mismo</w:t>
            </w:r>
            <w:r w:rsidR="00C43939">
              <w:rPr>
                <w:rFonts w:ascii="Arial" w:hAnsi="Arial" w:cs="Arial"/>
                <w:bCs/>
                <w:color w:val="000000" w:themeColor="text1"/>
                <w:sz w:val="16"/>
                <w:szCs w:val="16"/>
              </w:rPr>
              <w:t>,</w:t>
            </w:r>
            <w:r>
              <w:rPr>
                <w:rFonts w:ascii="Arial" w:hAnsi="Arial" w:cs="Arial"/>
                <w:bCs/>
                <w:color w:val="000000" w:themeColor="text1"/>
                <w:sz w:val="16"/>
                <w:szCs w:val="16"/>
              </w:rPr>
              <w:t xml:space="preserve"> se identificó que VIPSAESA no realiza bases de datos, bitácoras o controles que permitan verificar y dar seguimiento a la meta establecida.</w:t>
            </w:r>
          </w:p>
          <w:p w14:paraId="5C0AB14F" w14:textId="77777777" w:rsidR="00CA3F22" w:rsidRDefault="00CA3F22" w:rsidP="00323381">
            <w:pPr>
              <w:tabs>
                <w:tab w:val="left" w:pos="7575"/>
              </w:tabs>
              <w:spacing w:line="276" w:lineRule="auto"/>
              <w:jc w:val="both"/>
              <w:rPr>
                <w:rFonts w:ascii="Arial" w:hAnsi="Arial" w:cs="Arial"/>
                <w:bCs/>
                <w:color w:val="000000" w:themeColor="text1"/>
                <w:sz w:val="16"/>
                <w:szCs w:val="16"/>
              </w:rPr>
            </w:pPr>
          </w:p>
          <w:p w14:paraId="1D4C887F" w14:textId="6DD5F183" w:rsidR="00CA3F22" w:rsidRPr="00DC3742" w:rsidRDefault="00CA3F22" w:rsidP="00323381">
            <w:pPr>
              <w:tabs>
                <w:tab w:val="left" w:pos="7575"/>
              </w:tabs>
              <w:spacing w:line="276" w:lineRule="auto"/>
              <w:jc w:val="both"/>
              <w:rPr>
                <w:rFonts w:ascii="Arial" w:hAnsi="Arial" w:cs="Arial"/>
                <w:color w:val="000000" w:themeColor="text1"/>
                <w:sz w:val="16"/>
                <w:szCs w:val="16"/>
              </w:rPr>
            </w:pPr>
            <w:r w:rsidRPr="00046219">
              <w:rPr>
                <w:rFonts w:ascii="Arial" w:hAnsi="Arial" w:cs="Arial"/>
                <w:bCs/>
                <w:color w:val="000000" w:themeColor="text1"/>
                <w:sz w:val="16"/>
                <w:szCs w:val="16"/>
              </w:rPr>
              <w:t xml:space="preserve">Derivado de lo anterior, se determinó que la evidencia </w:t>
            </w:r>
            <w:r w:rsidRPr="00DF6713">
              <w:rPr>
                <w:rFonts w:ascii="Arial" w:hAnsi="Arial" w:cs="Arial"/>
                <w:bCs/>
                <w:sz w:val="16"/>
                <w:szCs w:val="16"/>
              </w:rPr>
              <w:t xml:space="preserve">proporcionada </w:t>
            </w:r>
            <w:r w:rsidRPr="00590609">
              <w:rPr>
                <w:rFonts w:ascii="Arial" w:hAnsi="Arial" w:cs="Arial"/>
                <w:bCs/>
                <w:i/>
                <w:sz w:val="16"/>
                <w:szCs w:val="16"/>
              </w:rPr>
              <w:t xml:space="preserve">no sustenta </w:t>
            </w:r>
            <w:r w:rsidRPr="00590609">
              <w:rPr>
                <w:rFonts w:ascii="Arial" w:hAnsi="Arial" w:cs="Arial"/>
                <w:bCs/>
                <w:i/>
                <w:color w:val="000000" w:themeColor="text1"/>
                <w:sz w:val="16"/>
                <w:szCs w:val="16"/>
              </w:rPr>
              <w:t>lo reportado</w:t>
            </w:r>
            <w:r w:rsidRPr="00046219">
              <w:rPr>
                <w:rFonts w:ascii="Arial" w:hAnsi="Arial" w:cs="Arial"/>
                <w:bCs/>
                <w:color w:val="000000" w:themeColor="text1"/>
                <w:sz w:val="16"/>
                <w:szCs w:val="16"/>
              </w:rPr>
              <w:t xml:space="preserve"> en el FESIPPRES</w:t>
            </w:r>
            <w:r>
              <w:rPr>
                <w:rFonts w:ascii="Arial" w:hAnsi="Arial" w:cs="Arial"/>
                <w:bCs/>
                <w:color w:val="000000" w:themeColor="text1"/>
                <w:sz w:val="16"/>
                <w:szCs w:val="16"/>
              </w:rPr>
              <w:t>.</w:t>
            </w:r>
          </w:p>
        </w:tc>
      </w:tr>
      <w:tr w:rsidR="002F416A" w:rsidRPr="00812621" w14:paraId="36262647" w14:textId="77777777" w:rsidTr="00323381">
        <w:trPr>
          <w:trHeight w:val="21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272AF5D8" w14:textId="77777777" w:rsidR="002F416A" w:rsidRPr="007D0958" w:rsidRDefault="002F416A" w:rsidP="00323381">
            <w:pPr>
              <w:tabs>
                <w:tab w:val="left" w:pos="7575"/>
              </w:tabs>
              <w:spacing w:line="276" w:lineRule="auto"/>
              <w:jc w:val="both"/>
              <w:rPr>
                <w:rFonts w:ascii="Arial" w:hAnsi="Arial" w:cs="Arial"/>
                <w:sz w:val="16"/>
                <w:szCs w:val="16"/>
                <w:lang w:eastAsia="en-US"/>
              </w:rPr>
            </w:pPr>
            <w:r w:rsidRPr="007D0958">
              <w:rPr>
                <w:rFonts w:ascii="Arial" w:eastAsiaTheme="minorHAnsi" w:hAnsi="Arial" w:cs="Arial"/>
                <w:b/>
                <w:sz w:val="16"/>
                <w:szCs w:val="16"/>
                <w:lang w:eastAsia="en-US"/>
              </w:rPr>
              <w:lastRenderedPageBreak/>
              <w:t>C01A01-</w:t>
            </w:r>
            <w:r w:rsidRPr="007D0958">
              <w:rPr>
                <w:rFonts w:ascii="Arial" w:eastAsia="Calibri" w:hAnsi="Arial" w:cs="Arial"/>
                <w:sz w:val="16"/>
                <w:szCs w:val="16"/>
                <w:lang w:eastAsia="en-US"/>
              </w:rPr>
              <w:t xml:space="preserve"> </w:t>
            </w:r>
            <w:r>
              <w:rPr>
                <w:rFonts w:ascii="Arial" w:eastAsia="Calibri" w:hAnsi="Arial" w:cs="Arial"/>
                <w:sz w:val="16"/>
                <w:szCs w:val="18"/>
              </w:rPr>
              <w:t>Mantenimiento Calendarizado de Aeródromos.</w:t>
            </w:r>
          </w:p>
        </w:tc>
      </w:tr>
      <w:tr w:rsidR="002F416A" w:rsidRPr="00812621" w14:paraId="753ACEAB" w14:textId="77777777" w:rsidTr="00323381">
        <w:trPr>
          <w:trHeight w:val="126"/>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70973E38" w14:textId="77777777" w:rsidR="002F416A" w:rsidRPr="00694D4D" w:rsidRDefault="002F416A" w:rsidP="00323381">
            <w:pPr>
              <w:tabs>
                <w:tab w:val="left" w:pos="7575"/>
              </w:tabs>
              <w:spacing w:line="276" w:lineRule="auto"/>
              <w:jc w:val="both"/>
              <w:rPr>
                <w:rFonts w:ascii="Arial" w:hAnsi="Arial" w:cs="Arial"/>
                <w:sz w:val="16"/>
                <w:szCs w:val="16"/>
                <w:lang w:eastAsia="en-US"/>
              </w:rPr>
            </w:pPr>
            <w:r w:rsidRPr="00694D4D">
              <w:rPr>
                <w:rFonts w:ascii="Arial" w:eastAsiaTheme="minorHAnsi" w:hAnsi="Arial" w:cs="Arial"/>
                <w:b/>
                <w:sz w:val="16"/>
                <w:szCs w:val="16"/>
                <w:lang w:eastAsia="en-US"/>
              </w:rPr>
              <w:t>Nombre del Indicador:</w:t>
            </w:r>
            <w:r w:rsidRPr="00694D4D">
              <w:rPr>
                <w:rFonts w:ascii="Arial" w:eastAsiaTheme="minorHAnsi" w:hAnsi="Arial" w:cs="Arial"/>
                <w:sz w:val="16"/>
                <w:szCs w:val="16"/>
                <w:lang w:eastAsia="en-US"/>
              </w:rPr>
              <w:t xml:space="preserve"> </w:t>
            </w:r>
            <w:r>
              <w:rPr>
                <w:rFonts w:ascii="Arial" w:eastAsia="Calibri" w:hAnsi="Arial" w:cs="Arial"/>
                <w:color w:val="000000"/>
                <w:sz w:val="16"/>
                <w:szCs w:val="18"/>
              </w:rPr>
              <w:t>Porcentaje de mantenimiento a los aeródromos.</w:t>
            </w:r>
          </w:p>
        </w:tc>
      </w:tr>
      <w:tr w:rsidR="002F416A" w:rsidRPr="00812621" w14:paraId="1128C3B2" w14:textId="77777777" w:rsidTr="00323381">
        <w:trPr>
          <w:trHeight w:val="54"/>
          <w:jc w:val="center"/>
        </w:trPr>
        <w:tc>
          <w:tcPr>
            <w:tcW w:w="767" w:type="pct"/>
            <w:vMerge w:val="restar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C177EB7"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p>
          <w:p w14:paraId="5C65116A"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Sentido del indicador</w:t>
            </w:r>
          </w:p>
        </w:tc>
        <w:tc>
          <w:tcPr>
            <w:tcW w:w="4233" w:type="pct"/>
            <w:gridSpan w:val="5"/>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C59EEBE"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Avance programático acumulado</w:t>
            </w:r>
          </w:p>
        </w:tc>
      </w:tr>
      <w:tr w:rsidR="002F416A" w:rsidRPr="00812621" w14:paraId="79E95F7B" w14:textId="77777777" w:rsidTr="00323381">
        <w:trPr>
          <w:trHeight w:val="120"/>
          <w:jc w:val="center"/>
        </w:trPr>
        <w:tc>
          <w:tcPr>
            <w:tcW w:w="767" w:type="pct"/>
            <w:vMerge/>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3E840E1"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p>
        </w:tc>
        <w:tc>
          <w:tcPr>
            <w:tcW w:w="833"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00DE0F0"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Meta programada</w:t>
            </w:r>
          </w:p>
          <w:p w14:paraId="0F7B31EE"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(1)</w:t>
            </w:r>
          </w:p>
        </w:tc>
        <w:tc>
          <w:tcPr>
            <w:tcW w:w="834"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43729AB"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Meta ejecutada</w:t>
            </w:r>
          </w:p>
          <w:p w14:paraId="53462D0F"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reportada</w:t>
            </w:r>
          </w:p>
          <w:p w14:paraId="463B6B2C"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(2)</w:t>
            </w:r>
          </w:p>
        </w:tc>
        <w:tc>
          <w:tcPr>
            <w:tcW w:w="769"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08B3ED7"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Meta ejecutada</w:t>
            </w:r>
          </w:p>
          <w:p w14:paraId="28F69F5D"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 xml:space="preserve">verificada </w:t>
            </w:r>
          </w:p>
          <w:p w14:paraId="184C83EF"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(3)</w:t>
            </w:r>
          </w:p>
        </w:tc>
        <w:tc>
          <w:tcPr>
            <w:tcW w:w="818"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A6E36CC" w14:textId="77777777" w:rsidR="002F416A" w:rsidRDefault="002F416A" w:rsidP="00323381">
            <w:pPr>
              <w:tabs>
                <w:tab w:val="left" w:pos="7575"/>
              </w:tabs>
              <w:spacing w:line="276" w:lineRule="auto"/>
              <w:ind w:left="-112" w:right="-103"/>
              <w:jc w:val="center"/>
              <w:rPr>
                <w:rFonts w:ascii="Arial" w:eastAsiaTheme="minorHAnsi" w:hAnsi="Arial" w:cs="Arial"/>
                <w:b/>
                <w:sz w:val="16"/>
                <w:szCs w:val="16"/>
                <w:lang w:eastAsia="en-US"/>
              </w:rPr>
            </w:pPr>
            <w:r>
              <w:rPr>
                <w:rFonts w:ascii="Arial" w:eastAsiaTheme="minorHAnsi" w:hAnsi="Arial" w:cs="Arial"/>
                <w:b/>
                <w:sz w:val="16"/>
                <w:szCs w:val="16"/>
                <w:lang w:eastAsia="en-US"/>
              </w:rPr>
              <w:t>Nivel de c</w:t>
            </w:r>
            <w:r w:rsidRPr="00812621">
              <w:rPr>
                <w:rFonts w:ascii="Arial" w:eastAsiaTheme="minorHAnsi" w:hAnsi="Arial" w:cs="Arial"/>
                <w:b/>
                <w:sz w:val="16"/>
                <w:szCs w:val="16"/>
                <w:lang w:eastAsia="en-US"/>
              </w:rPr>
              <w:t>umplimiento reportado</w:t>
            </w:r>
            <w:r>
              <w:rPr>
                <w:rFonts w:ascii="Arial" w:eastAsiaTheme="minorHAnsi" w:hAnsi="Arial" w:cs="Arial"/>
                <w:b/>
                <w:sz w:val="16"/>
                <w:szCs w:val="16"/>
                <w:lang w:eastAsia="en-US"/>
              </w:rPr>
              <w:t xml:space="preserve"> </w:t>
            </w:r>
            <w:r w:rsidRPr="00812621">
              <w:rPr>
                <w:rFonts w:ascii="Arial" w:eastAsiaTheme="minorHAnsi" w:hAnsi="Arial" w:cs="Arial"/>
                <w:b/>
                <w:sz w:val="16"/>
                <w:szCs w:val="16"/>
                <w:lang w:eastAsia="en-US"/>
              </w:rPr>
              <w:t xml:space="preserve">por </w:t>
            </w:r>
            <w:r>
              <w:rPr>
                <w:rFonts w:ascii="Arial" w:eastAsiaTheme="minorHAnsi" w:hAnsi="Arial" w:cs="Arial"/>
                <w:b/>
                <w:sz w:val="16"/>
                <w:szCs w:val="16"/>
                <w:lang w:eastAsia="en-US"/>
              </w:rPr>
              <w:t>la UPQROO</w:t>
            </w:r>
            <w:r w:rsidRPr="00812621">
              <w:rPr>
                <w:rFonts w:ascii="Arial" w:eastAsiaTheme="minorHAnsi" w:hAnsi="Arial" w:cs="Arial"/>
                <w:b/>
                <w:sz w:val="16"/>
                <w:szCs w:val="16"/>
                <w:lang w:eastAsia="en-US"/>
              </w:rPr>
              <w:t xml:space="preserve"> </w:t>
            </w:r>
          </w:p>
          <w:p w14:paraId="01391B30" w14:textId="77777777" w:rsidR="002F416A" w:rsidRPr="00812621" w:rsidRDefault="002F416A" w:rsidP="00323381">
            <w:pPr>
              <w:tabs>
                <w:tab w:val="left" w:pos="7575"/>
              </w:tabs>
              <w:spacing w:line="276" w:lineRule="auto"/>
              <w:ind w:left="-112" w:right="-103"/>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(2/1)</w:t>
            </w:r>
          </w:p>
        </w:tc>
        <w:tc>
          <w:tcPr>
            <w:tcW w:w="979"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6D4A335"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Nivel de cumplimiento verificado por la ASEQROO</w:t>
            </w:r>
          </w:p>
          <w:p w14:paraId="2685E686"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(3/1)</w:t>
            </w:r>
          </w:p>
        </w:tc>
      </w:tr>
      <w:tr w:rsidR="002F416A" w:rsidRPr="00812621" w14:paraId="477FAA3A" w14:textId="77777777" w:rsidTr="00323381">
        <w:trPr>
          <w:trHeight w:val="463"/>
          <w:jc w:val="center"/>
        </w:trPr>
        <w:tc>
          <w:tcPr>
            <w:tcW w:w="767" w:type="pct"/>
            <w:tcBorders>
              <w:top w:val="double" w:sz="4" w:space="0" w:color="auto"/>
              <w:left w:val="double" w:sz="4" w:space="0" w:color="auto"/>
              <w:bottom w:val="double" w:sz="4" w:space="0" w:color="auto"/>
              <w:right w:val="double" w:sz="4" w:space="0" w:color="auto"/>
            </w:tcBorders>
            <w:vAlign w:val="center"/>
          </w:tcPr>
          <w:p w14:paraId="0900EE1B" w14:textId="77777777" w:rsidR="002F416A" w:rsidRPr="00812621" w:rsidRDefault="002F416A" w:rsidP="00323381">
            <w:pPr>
              <w:tabs>
                <w:tab w:val="left" w:pos="7575"/>
              </w:tabs>
              <w:spacing w:line="276" w:lineRule="auto"/>
              <w:jc w:val="center"/>
              <w:rPr>
                <w:rFonts w:ascii="Arial" w:eastAsiaTheme="minorHAnsi" w:hAnsi="Arial" w:cs="Arial"/>
                <w:sz w:val="16"/>
                <w:szCs w:val="16"/>
                <w:lang w:eastAsia="en-US"/>
              </w:rPr>
            </w:pPr>
            <w:r w:rsidRPr="00812621">
              <w:rPr>
                <w:rFonts w:ascii="Arial" w:eastAsiaTheme="minorHAnsi" w:hAnsi="Arial" w:cs="Arial"/>
                <w:sz w:val="16"/>
                <w:szCs w:val="16"/>
                <w:lang w:eastAsia="en-US"/>
              </w:rPr>
              <w:t>Ascendente</w:t>
            </w:r>
          </w:p>
        </w:tc>
        <w:tc>
          <w:tcPr>
            <w:tcW w:w="833" w:type="pct"/>
            <w:tcBorders>
              <w:top w:val="double" w:sz="4" w:space="0" w:color="auto"/>
              <w:left w:val="double" w:sz="4" w:space="0" w:color="auto"/>
              <w:bottom w:val="double" w:sz="4" w:space="0" w:color="auto"/>
              <w:right w:val="double" w:sz="4" w:space="0" w:color="auto"/>
            </w:tcBorders>
            <w:vAlign w:val="center"/>
          </w:tcPr>
          <w:p w14:paraId="03BB39C9" w14:textId="77777777" w:rsidR="002F416A" w:rsidRDefault="002F416A" w:rsidP="00323381">
            <w:pPr>
              <w:tabs>
                <w:tab w:val="left" w:pos="7575"/>
              </w:tabs>
              <w:ind w:left="-82" w:right="-130"/>
              <w:jc w:val="center"/>
              <w:rPr>
                <w:rFonts w:ascii="Arial" w:hAnsi="Arial" w:cs="Arial"/>
                <w:color w:val="000000" w:themeColor="text1"/>
                <w:sz w:val="16"/>
                <w:szCs w:val="16"/>
              </w:rPr>
            </w:pPr>
            <w:r w:rsidRPr="00017A51">
              <w:rPr>
                <w:rFonts w:ascii="Arial" w:hAnsi="Arial" w:cs="Arial"/>
                <w:color w:val="000000" w:themeColor="text1"/>
                <w:sz w:val="16"/>
                <w:szCs w:val="16"/>
              </w:rPr>
              <w:t>10</w:t>
            </w:r>
            <w:r>
              <w:rPr>
                <w:rFonts w:ascii="Arial" w:hAnsi="Arial" w:cs="Arial"/>
                <w:color w:val="000000" w:themeColor="text1"/>
                <w:sz w:val="16"/>
                <w:szCs w:val="16"/>
              </w:rPr>
              <w:t>0%</w:t>
            </w:r>
          </w:p>
          <w:p w14:paraId="40A47B6F" w14:textId="77777777" w:rsidR="002F416A" w:rsidRPr="00017A51" w:rsidRDefault="002F416A" w:rsidP="00323381">
            <w:pPr>
              <w:tabs>
                <w:tab w:val="left" w:pos="7575"/>
              </w:tabs>
              <w:ind w:left="-82" w:right="-130"/>
              <w:jc w:val="center"/>
              <w:rPr>
                <w:rFonts w:ascii="Arial" w:hAnsi="Arial" w:cs="Arial"/>
                <w:color w:val="000000" w:themeColor="text1"/>
                <w:sz w:val="16"/>
                <w:szCs w:val="16"/>
              </w:rPr>
            </w:pPr>
            <w:r>
              <w:rPr>
                <w:rFonts w:ascii="Arial" w:hAnsi="Arial" w:cs="Arial"/>
                <w:color w:val="000000" w:themeColor="text1"/>
                <w:sz w:val="16"/>
                <w:szCs w:val="16"/>
              </w:rPr>
              <w:t>20/20</w:t>
            </w:r>
          </w:p>
        </w:tc>
        <w:tc>
          <w:tcPr>
            <w:tcW w:w="834" w:type="pct"/>
            <w:tcBorders>
              <w:top w:val="double" w:sz="4" w:space="0" w:color="auto"/>
              <w:left w:val="double" w:sz="4" w:space="0" w:color="auto"/>
              <w:bottom w:val="double" w:sz="4" w:space="0" w:color="auto"/>
              <w:right w:val="double" w:sz="4" w:space="0" w:color="auto"/>
            </w:tcBorders>
            <w:vAlign w:val="center"/>
          </w:tcPr>
          <w:p w14:paraId="012019A2" w14:textId="77777777" w:rsidR="002F416A" w:rsidRPr="00017A51" w:rsidRDefault="002F416A" w:rsidP="00323381">
            <w:pPr>
              <w:tabs>
                <w:tab w:val="left" w:pos="7575"/>
              </w:tabs>
              <w:ind w:left="-82" w:right="-130"/>
              <w:jc w:val="center"/>
              <w:rPr>
                <w:rFonts w:ascii="Arial" w:hAnsi="Arial" w:cs="Arial"/>
                <w:color w:val="000000" w:themeColor="text1"/>
                <w:sz w:val="16"/>
                <w:szCs w:val="16"/>
              </w:rPr>
            </w:pPr>
            <w:r w:rsidRPr="00017A51">
              <w:rPr>
                <w:rFonts w:ascii="Arial" w:hAnsi="Arial" w:cs="Arial"/>
                <w:color w:val="000000" w:themeColor="text1"/>
                <w:sz w:val="16"/>
                <w:szCs w:val="16"/>
              </w:rPr>
              <w:t>10</w:t>
            </w:r>
            <w:r>
              <w:rPr>
                <w:rFonts w:ascii="Arial" w:hAnsi="Arial" w:cs="Arial"/>
                <w:color w:val="000000" w:themeColor="text1"/>
                <w:sz w:val="16"/>
                <w:szCs w:val="16"/>
              </w:rPr>
              <w:t>0%</w:t>
            </w:r>
          </w:p>
          <w:p w14:paraId="47841A31" w14:textId="77777777" w:rsidR="002F416A" w:rsidRPr="00017A51" w:rsidRDefault="002F416A" w:rsidP="00323381">
            <w:pPr>
              <w:tabs>
                <w:tab w:val="left" w:pos="7575"/>
              </w:tabs>
              <w:ind w:right="-123"/>
              <w:jc w:val="center"/>
              <w:rPr>
                <w:rFonts w:ascii="Arial" w:hAnsi="Arial" w:cs="Arial"/>
                <w:color w:val="000000" w:themeColor="text1"/>
                <w:sz w:val="16"/>
                <w:szCs w:val="16"/>
              </w:rPr>
            </w:pPr>
            <w:r>
              <w:rPr>
                <w:rFonts w:ascii="Arial" w:hAnsi="Arial" w:cs="Arial"/>
                <w:color w:val="000000" w:themeColor="text1"/>
                <w:sz w:val="16"/>
                <w:szCs w:val="16"/>
              </w:rPr>
              <w:t>20/20</w:t>
            </w:r>
          </w:p>
        </w:tc>
        <w:tc>
          <w:tcPr>
            <w:tcW w:w="769" w:type="pct"/>
            <w:tcBorders>
              <w:top w:val="double" w:sz="4" w:space="0" w:color="auto"/>
              <w:left w:val="double" w:sz="4" w:space="0" w:color="auto"/>
              <w:bottom w:val="double" w:sz="4" w:space="0" w:color="auto"/>
              <w:right w:val="double" w:sz="4" w:space="0" w:color="auto"/>
            </w:tcBorders>
            <w:vAlign w:val="center"/>
          </w:tcPr>
          <w:p w14:paraId="31EDA870" w14:textId="77777777" w:rsidR="002F416A" w:rsidRPr="00017A51" w:rsidRDefault="002F416A" w:rsidP="00323381">
            <w:pPr>
              <w:jc w:val="center"/>
              <w:rPr>
                <w:rFonts w:ascii="Arial" w:hAnsi="Arial" w:cs="Arial"/>
                <w:sz w:val="16"/>
                <w:szCs w:val="16"/>
              </w:rPr>
            </w:pPr>
            <w:r>
              <w:rPr>
                <w:rFonts w:ascii="Arial" w:hAnsi="Arial" w:cs="Arial"/>
                <w:sz w:val="16"/>
                <w:szCs w:val="16"/>
              </w:rPr>
              <w:t>100</w:t>
            </w:r>
            <w:r w:rsidRPr="00017A51">
              <w:rPr>
                <w:rFonts w:ascii="Arial" w:hAnsi="Arial" w:cs="Arial"/>
                <w:sz w:val="16"/>
                <w:szCs w:val="16"/>
              </w:rPr>
              <w:t>%</w:t>
            </w:r>
          </w:p>
          <w:p w14:paraId="05639F71" w14:textId="77777777" w:rsidR="002F416A" w:rsidRPr="00017A51" w:rsidRDefault="002F416A" w:rsidP="00323381">
            <w:pPr>
              <w:jc w:val="center"/>
              <w:rPr>
                <w:rFonts w:ascii="Arial" w:hAnsi="Arial" w:cs="Arial"/>
                <w:sz w:val="16"/>
                <w:szCs w:val="16"/>
              </w:rPr>
            </w:pPr>
            <w:r>
              <w:rPr>
                <w:rFonts w:ascii="Arial" w:hAnsi="Arial" w:cs="Arial"/>
                <w:color w:val="000000" w:themeColor="text1"/>
                <w:sz w:val="16"/>
                <w:szCs w:val="16"/>
              </w:rPr>
              <w:t>20/20</w:t>
            </w:r>
          </w:p>
        </w:tc>
        <w:tc>
          <w:tcPr>
            <w:tcW w:w="818" w:type="pct"/>
            <w:tcBorders>
              <w:top w:val="double" w:sz="4" w:space="0" w:color="auto"/>
              <w:left w:val="double" w:sz="4" w:space="0" w:color="auto"/>
              <w:bottom w:val="double" w:sz="4" w:space="0" w:color="auto"/>
              <w:right w:val="double" w:sz="4" w:space="0" w:color="auto"/>
            </w:tcBorders>
            <w:shd w:val="clear" w:color="auto" w:fill="00B050"/>
            <w:vAlign w:val="center"/>
          </w:tcPr>
          <w:p w14:paraId="59E861DB" w14:textId="77777777" w:rsidR="002F416A" w:rsidRPr="00017A51" w:rsidRDefault="002F416A" w:rsidP="00323381">
            <w:pPr>
              <w:jc w:val="center"/>
              <w:rPr>
                <w:rFonts w:ascii="Arial" w:hAnsi="Arial" w:cs="Arial"/>
                <w:b/>
                <w:color w:val="000000" w:themeColor="text1"/>
                <w:sz w:val="16"/>
                <w:szCs w:val="16"/>
              </w:rPr>
            </w:pPr>
            <w:r>
              <w:rPr>
                <w:rFonts w:ascii="Arial" w:hAnsi="Arial" w:cs="Arial"/>
                <w:b/>
                <w:color w:val="000000" w:themeColor="text1"/>
                <w:sz w:val="16"/>
                <w:szCs w:val="16"/>
              </w:rPr>
              <w:t>100</w:t>
            </w:r>
            <w:r w:rsidRPr="00017A51">
              <w:rPr>
                <w:rFonts w:ascii="Arial" w:hAnsi="Arial" w:cs="Arial"/>
                <w:b/>
                <w:color w:val="000000" w:themeColor="text1"/>
                <w:sz w:val="16"/>
                <w:szCs w:val="16"/>
              </w:rPr>
              <w:t>%</w:t>
            </w:r>
          </w:p>
        </w:tc>
        <w:tc>
          <w:tcPr>
            <w:tcW w:w="979" w:type="pct"/>
            <w:tcBorders>
              <w:top w:val="double" w:sz="4" w:space="0" w:color="auto"/>
              <w:left w:val="double" w:sz="4" w:space="0" w:color="auto"/>
              <w:bottom w:val="double" w:sz="4" w:space="0" w:color="auto"/>
              <w:right w:val="double" w:sz="4" w:space="0" w:color="auto"/>
            </w:tcBorders>
            <w:shd w:val="clear" w:color="auto" w:fill="00B050"/>
            <w:vAlign w:val="center"/>
          </w:tcPr>
          <w:p w14:paraId="42FEE40D" w14:textId="77777777" w:rsidR="002F416A" w:rsidRPr="00017A51" w:rsidRDefault="002F416A" w:rsidP="00323381">
            <w:pPr>
              <w:tabs>
                <w:tab w:val="left" w:pos="7575"/>
              </w:tabs>
              <w:jc w:val="center"/>
              <w:rPr>
                <w:rFonts w:ascii="Arial" w:hAnsi="Arial" w:cs="Arial"/>
                <w:b/>
                <w:color w:val="000000" w:themeColor="text1"/>
                <w:sz w:val="16"/>
                <w:szCs w:val="16"/>
              </w:rPr>
            </w:pPr>
            <w:r>
              <w:rPr>
                <w:rFonts w:ascii="Arial" w:hAnsi="Arial" w:cs="Arial"/>
                <w:b/>
                <w:color w:val="000000" w:themeColor="text1"/>
                <w:sz w:val="16"/>
                <w:szCs w:val="16"/>
              </w:rPr>
              <w:t>100</w:t>
            </w:r>
            <w:r w:rsidRPr="00017A51">
              <w:rPr>
                <w:rFonts w:ascii="Arial" w:hAnsi="Arial" w:cs="Arial"/>
                <w:b/>
                <w:color w:val="000000" w:themeColor="text1"/>
                <w:sz w:val="16"/>
                <w:szCs w:val="16"/>
              </w:rPr>
              <w:t>%</w:t>
            </w:r>
          </w:p>
        </w:tc>
      </w:tr>
      <w:tr w:rsidR="002F416A" w:rsidRPr="00812621" w14:paraId="305CF5F0" w14:textId="77777777" w:rsidTr="00323381">
        <w:trPr>
          <w:jc w:val="center"/>
        </w:trPr>
        <w:tc>
          <w:tcPr>
            <w:tcW w:w="5000" w:type="pct"/>
            <w:gridSpan w:val="6"/>
            <w:tcBorders>
              <w:top w:val="double" w:sz="4" w:space="0" w:color="auto"/>
              <w:left w:val="double" w:sz="4" w:space="0" w:color="auto"/>
              <w:bottom w:val="double" w:sz="4" w:space="0" w:color="auto"/>
              <w:right w:val="double" w:sz="4" w:space="0" w:color="auto"/>
            </w:tcBorders>
          </w:tcPr>
          <w:p w14:paraId="07B2554E" w14:textId="77777777" w:rsidR="002F416A" w:rsidRPr="00812621" w:rsidRDefault="002F416A" w:rsidP="00323381">
            <w:pPr>
              <w:spacing w:line="276" w:lineRule="auto"/>
              <w:ind w:right="-23"/>
              <w:jc w:val="center"/>
              <w:rPr>
                <w:rFonts w:ascii="Arial" w:eastAsia="Calibri" w:hAnsi="Arial" w:cs="Arial"/>
                <w:b/>
                <w:sz w:val="16"/>
                <w:szCs w:val="16"/>
                <w:lang w:eastAsia="en-US"/>
              </w:rPr>
            </w:pPr>
            <w:r w:rsidRPr="00812621">
              <w:rPr>
                <w:rFonts w:ascii="Arial" w:eastAsia="Calibri" w:hAnsi="Arial" w:cs="Arial"/>
                <w:b/>
                <w:sz w:val="16"/>
                <w:szCs w:val="16"/>
                <w:lang w:eastAsia="en-US"/>
              </w:rPr>
              <w:t>Análisis</w:t>
            </w:r>
          </w:p>
          <w:p w14:paraId="5F7F49D5" w14:textId="77777777" w:rsidR="002F416A" w:rsidRDefault="002F416A" w:rsidP="00323381">
            <w:pPr>
              <w:spacing w:line="276" w:lineRule="auto"/>
              <w:ind w:right="-23"/>
              <w:jc w:val="both"/>
              <w:rPr>
                <w:rFonts w:ascii="Arial" w:hAnsi="Arial" w:cs="Arial"/>
                <w:sz w:val="16"/>
                <w:szCs w:val="16"/>
              </w:rPr>
            </w:pPr>
            <w:r w:rsidRPr="00EE6CFA">
              <w:rPr>
                <w:rFonts w:ascii="Arial" w:hAnsi="Arial" w:cs="Arial"/>
                <w:b/>
                <w:bCs/>
                <w:color w:val="000000" w:themeColor="text1"/>
                <w:sz w:val="16"/>
                <w:szCs w:val="16"/>
              </w:rPr>
              <w:t>Semaforización</w:t>
            </w:r>
            <w:r>
              <w:rPr>
                <w:rFonts w:ascii="Arial" w:hAnsi="Arial" w:cs="Arial"/>
                <w:b/>
                <w:bCs/>
                <w:color w:val="000000" w:themeColor="text1"/>
                <w:sz w:val="16"/>
                <w:szCs w:val="16"/>
              </w:rPr>
              <w:t>:</w:t>
            </w:r>
            <w:r w:rsidRPr="00EE6CFA">
              <w:rPr>
                <w:rFonts w:ascii="Arial" w:hAnsi="Arial" w:cs="Arial"/>
                <w:sz w:val="16"/>
                <w:szCs w:val="16"/>
              </w:rPr>
              <w:t xml:space="preserve"> De </w:t>
            </w:r>
            <w:r w:rsidRPr="00C01FD4">
              <w:rPr>
                <w:rFonts w:ascii="Arial" w:hAnsi="Arial" w:cs="Arial"/>
                <w:sz w:val="16"/>
                <w:szCs w:val="16"/>
              </w:rPr>
              <w:t xml:space="preserve">acuerdo con el FESIPPRES, el nivel de cumplimiento de la meta ejecutada con relación a la meta programada para el presente nivel fue de 100%, asignándosele una semaforización en </w:t>
            </w:r>
            <w:r w:rsidRPr="00C01FD4">
              <w:rPr>
                <w:rFonts w:ascii="Arial" w:hAnsi="Arial" w:cs="Arial"/>
                <w:b/>
                <w:sz w:val="16"/>
                <w:szCs w:val="16"/>
              </w:rPr>
              <w:t>color verde;</w:t>
            </w:r>
            <w:r w:rsidRPr="00C01FD4">
              <w:rPr>
                <w:rFonts w:ascii="Arial" w:hAnsi="Arial" w:cs="Arial"/>
                <w:sz w:val="16"/>
                <w:szCs w:val="16"/>
              </w:rPr>
              <w:t xml:space="preserve"> al</w:t>
            </w:r>
            <w:r w:rsidRPr="00EE6CFA">
              <w:rPr>
                <w:rFonts w:ascii="Arial" w:hAnsi="Arial" w:cs="Arial"/>
                <w:sz w:val="16"/>
                <w:szCs w:val="16"/>
              </w:rPr>
              <w:t xml:space="preserve"> realizar el cálculo del indicador conforme a la </w:t>
            </w:r>
            <w:r w:rsidRPr="001F0799">
              <w:rPr>
                <w:rFonts w:ascii="Arial" w:hAnsi="Arial" w:cs="Arial"/>
                <w:sz w:val="16"/>
              </w:rPr>
              <w:t>fórmula y variables establecidas</w:t>
            </w:r>
            <w:r w:rsidRPr="00EE6CFA">
              <w:rPr>
                <w:rFonts w:ascii="Arial" w:hAnsi="Arial" w:cs="Arial"/>
                <w:sz w:val="16"/>
                <w:szCs w:val="16"/>
              </w:rPr>
              <w:t>, se verificó un</w:t>
            </w:r>
            <w:r>
              <w:rPr>
                <w:rFonts w:ascii="Arial" w:hAnsi="Arial" w:cs="Arial"/>
                <w:sz w:val="16"/>
                <w:szCs w:val="16"/>
              </w:rPr>
              <w:t xml:space="preserve"> nivel de cumplimiento de 100</w:t>
            </w:r>
            <w:r w:rsidRPr="00D47D09">
              <w:rPr>
                <w:rFonts w:ascii="Arial" w:hAnsi="Arial" w:cs="Arial"/>
                <w:sz w:val="16"/>
                <w:szCs w:val="16"/>
              </w:rPr>
              <w:t>%,</w:t>
            </w:r>
            <w:r w:rsidRPr="00EE6CFA">
              <w:rPr>
                <w:rFonts w:ascii="Arial" w:hAnsi="Arial" w:cs="Arial"/>
                <w:sz w:val="16"/>
                <w:szCs w:val="16"/>
              </w:rPr>
              <w:t xml:space="preserve"> </w:t>
            </w:r>
            <w:r w:rsidRPr="00A17570">
              <w:rPr>
                <w:rFonts w:ascii="Arial" w:hAnsi="Arial" w:cs="Arial"/>
                <w:sz w:val="16"/>
              </w:rPr>
              <w:t xml:space="preserve">correspondiéndole una </w:t>
            </w:r>
            <w:r w:rsidRPr="00A17570">
              <w:rPr>
                <w:rFonts w:ascii="Arial" w:hAnsi="Arial" w:cs="Arial"/>
                <w:sz w:val="16"/>
              </w:rPr>
              <w:lastRenderedPageBreak/>
              <w:t xml:space="preserve">semaforización del mismo color, la cual indica, </w:t>
            </w:r>
            <w:r>
              <w:rPr>
                <w:rFonts w:ascii="Arial" w:hAnsi="Arial" w:cs="Arial"/>
                <w:sz w:val="16"/>
                <w:szCs w:val="16"/>
              </w:rPr>
              <w:t>de acuerdo al Oficio Número SEFIPLAN/SSPHCP/DPPP/DISP/130123-001/1/2023, notificación de cambios en semaforización, emitido por la SEFIPLAN, que el rango de cumplimiento alcanzado</w:t>
            </w:r>
            <w:r w:rsidRPr="00CF24D7">
              <w:rPr>
                <w:rFonts w:ascii="Arial" w:hAnsi="Arial" w:cs="Arial"/>
                <w:sz w:val="16"/>
                <w:szCs w:val="16"/>
              </w:rPr>
              <w:t xml:space="preserve"> es el nivel deseable</w:t>
            </w:r>
            <w:r>
              <w:rPr>
                <w:rFonts w:ascii="Arial" w:hAnsi="Arial" w:cs="Arial"/>
                <w:sz w:val="16"/>
              </w:rPr>
              <w:t xml:space="preserve">. </w:t>
            </w:r>
            <w:r w:rsidRPr="005B0E34">
              <w:rPr>
                <w:rFonts w:ascii="Arial" w:hAnsi="Arial" w:cs="Arial"/>
                <w:sz w:val="16"/>
              </w:rPr>
              <w:t xml:space="preserve">Esta asignación concuerda con el comportamiento del indicador de tipo ascendente que </w:t>
            </w:r>
            <w:r w:rsidRPr="005B0E34">
              <w:rPr>
                <w:rFonts w:ascii="Arial" w:hAnsi="Arial" w:cs="Arial"/>
                <w:sz w:val="16"/>
                <w:szCs w:val="16"/>
              </w:rPr>
              <w:t>alcanza un nivel de cump</w:t>
            </w:r>
            <w:r>
              <w:rPr>
                <w:rFonts w:ascii="Arial" w:hAnsi="Arial" w:cs="Arial"/>
                <w:sz w:val="16"/>
                <w:szCs w:val="16"/>
              </w:rPr>
              <w:t>limiento entre -5% y +</w:t>
            </w:r>
            <w:r w:rsidRPr="005B0E34">
              <w:rPr>
                <w:rFonts w:ascii="Arial" w:hAnsi="Arial" w:cs="Arial"/>
                <w:sz w:val="16"/>
                <w:szCs w:val="16"/>
              </w:rPr>
              <w:t>5% con relación a su meta programada, por lo que dicha semaforización es la</w:t>
            </w:r>
            <w:r>
              <w:rPr>
                <w:rFonts w:ascii="Arial" w:hAnsi="Arial" w:cs="Arial"/>
                <w:sz w:val="16"/>
                <w:szCs w:val="16"/>
              </w:rPr>
              <w:t xml:space="preserve"> correcta de acuerdo con el oficio antes mencionado</w:t>
            </w:r>
            <w:r w:rsidRPr="005B0E34">
              <w:rPr>
                <w:rFonts w:ascii="Arial" w:hAnsi="Arial" w:cs="Arial"/>
                <w:sz w:val="16"/>
                <w:szCs w:val="16"/>
              </w:rPr>
              <w:t>.</w:t>
            </w:r>
          </w:p>
          <w:p w14:paraId="31404892" w14:textId="77777777" w:rsidR="002F416A" w:rsidRPr="00945B8A" w:rsidRDefault="002F416A" w:rsidP="00323381">
            <w:pPr>
              <w:tabs>
                <w:tab w:val="left" w:pos="7575"/>
              </w:tabs>
              <w:spacing w:line="276" w:lineRule="auto"/>
              <w:rPr>
                <w:rFonts w:ascii="Arial" w:hAnsi="Arial" w:cs="Arial"/>
                <w:b/>
                <w:i/>
                <w:color w:val="000000" w:themeColor="text1"/>
                <w:sz w:val="10"/>
                <w:szCs w:val="16"/>
              </w:rPr>
            </w:pPr>
          </w:p>
          <w:p w14:paraId="0A2CDADD" w14:textId="77777777" w:rsidR="002F416A" w:rsidRDefault="002F416A" w:rsidP="00323381">
            <w:pPr>
              <w:tabs>
                <w:tab w:val="left" w:pos="7575"/>
              </w:tabs>
              <w:spacing w:line="276" w:lineRule="auto"/>
              <w:jc w:val="both"/>
              <w:rPr>
                <w:rFonts w:ascii="Arial" w:hAnsi="Arial" w:cs="Arial"/>
                <w:i/>
                <w:sz w:val="16"/>
                <w:szCs w:val="16"/>
              </w:rPr>
            </w:pPr>
            <w:r>
              <w:rPr>
                <w:rFonts w:ascii="Arial" w:hAnsi="Arial" w:cs="Arial"/>
                <w:b/>
                <w:bCs/>
                <w:i/>
                <w:color w:val="000000"/>
                <w:sz w:val="16"/>
                <w:szCs w:val="16"/>
              </w:rPr>
              <w:t>La empresa</w:t>
            </w:r>
            <w:r w:rsidRPr="005B7335">
              <w:rPr>
                <w:rFonts w:ascii="Arial" w:hAnsi="Arial" w:cs="Arial"/>
                <w:b/>
                <w:bCs/>
                <w:i/>
                <w:color w:val="000000"/>
                <w:sz w:val="16"/>
                <w:szCs w:val="16"/>
              </w:rPr>
              <w:t xml:space="preserve"> VIP Servicios Aéreos Ejecutivos S.A. de C.V.</w:t>
            </w:r>
            <w:r w:rsidRPr="00A336E2">
              <w:rPr>
                <w:rFonts w:ascii="Arial" w:hAnsi="Arial" w:cs="Arial"/>
                <w:b/>
                <w:i/>
                <w:sz w:val="16"/>
                <w:szCs w:val="16"/>
              </w:rPr>
              <w:t xml:space="preserve"> indica en la celda de observaciones del FESIPPRES lo siguiente: </w:t>
            </w:r>
            <w:r>
              <w:rPr>
                <w:rFonts w:ascii="Arial" w:hAnsi="Arial" w:cs="Arial"/>
                <w:b/>
                <w:i/>
                <w:sz w:val="16"/>
                <w:szCs w:val="16"/>
              </w:rPr>
              <w:t>“</w:t>
            </w:r>
            <w:r w:rsidRPr="005D79BC">
              <w:rPr>
                <w:rFonts w:ascii="Arial" w:hAnsi="Arial" w:cs="Arial"/>
                <w:i/>
                <w:sz w:val="16"/>
                <w:szCs w:val="16"/>
                <w:u w:val="single"/>
              </w:rPr>
              <w:t>Se programaron realizar mantenimiento a los 5 aeródromos que actualmente se tiene en operación</w:t>
            </w:r>
            <w:r>
              <w:rPr>
                <w:rFonts w:ascii="Arial" w:hAnsi="Arial" w:cs="Arial"/>
                <w:i/>
                <w:sz w:val="16"/>
                <w:szCs w:val="16"/>
              </w:rPr>
              <w:t xml:space="preserve"> por la paraestatal, de los cuales a esos mismos 5 se le realizaron los mantenimientos correspondientes a limpieza de maleza, pintura y conservación de los inmuebles, dando así el cumplimiento de las metas programadas en el cuarto trimestre en esta actividad”</w:t>
            </w:r>
            <w:r w:rsidRPr="00D47D09">
              <w:rPr>
                <w:rFonts w:ascii="Arial" w:hAnsi="Arial" w:cs="Arial"/>
                <w:i/>
                <w:sz w:val="16"/>
                <w:szCs w:val="16"/>
              </w:rPr>
              <w:t>. (si</w:t>
            </w:r>
            <w:r>
              <w:rPr>
                <w:rFonts w:ascii="Arial" w:hAnsi="Arial" w:cs="Arial"/>
                <w:i/>
                <w:sz w:val="16"/>
                <w:szCs w:val="16"/>
              </w:rPr>
              <w:t>c)</w:t>
            </w:r>
          </w:p>
          <w:p w14:paraId="75D5113F" w14:textId="77777777" w:rsidR="002F416A" w:rsidRPr="00945B8A" w:rsidRDefault="002F416A" w:rsidP="00323381">
            <w:pPr>
              <w:tabs>
                <w:tab w:val="left" w:pos="7575"/>
              </w:tabs>
              <w:spacing w:line="276" w:lineRule="auto"/>
              <w:jc w:val="both"/>
              <w:rPr>
                <w:rFonts w:ascii="Arial" w:hAnsi="Arial" w:cs="Arial"/>
                <w:i/>
                <w:sz w:val="10"/>
                <w:szCs w:val="16"/>
              </w:rPr>
            </w:pPr>
          </w:p>
          <w:p w14:paraId="0A038A3D" w14:textId="65362CFF" w:rsidR="002F416A" w:rsidRDefault="002F416A" w:rsidP="00323381">
            <w:pPr>
              <w:spacing w:line="276" w:lineRule="auto"/>
              <w:ind w:right="-23"/>
              <w:jc w:val="both"/>
              <w:rPr>
                <w:rFonts w:ascii="Arial" w:eastAsia="Arial Narrow" w:hAnsi="Arial" w:cs="Arial"/>
                <w:sz w:val="16"/>
              </w:rPr>
            </w:pPr>
            <w:r w:rsidRPr="00840168">
              <w:rPr>
                <w:rFonts w:ascii="Arial" w:hAnsi="Arial" w:cs="Arial"/>
                <w:b/>
                <w:sz w:val="16"/>
              </w:rPr>
              <w:t xml:space="preserve">Evidencia del cumplimiento reportado: </w:t>
            </w:r>
            <w:r w:rsidRPr="00840168">
              <w:rPr>
                <w:rFonts w:ascii="Arial" w:hAnsi="Arial" w:cs="Arial"/>
                <w:bCs/>
                <w:color w:val="000000"/>
                <w:sz w:val="16"/>
                <w:szCs w:val="16"/>
              </w:rPr>
              <w:t>La empresa</w:t>
            </w:r>
            <w:r w:rsidRPr="00EB3D17">
              <w:rPr>
                <w:rFonts w:ascii="Arial" w:hAnsi="Arial" w:cs="Arial"/>
                <w:bCs/>
                <w:color w:val="000000"/>
                <w:sz w:val="16"/>
                <w:szCs w:val="16"/>
              </w:rPr>
              <w:t xml:space="preserve"> VIP Servicios </w:t>
            </w:r>
            <w:r w:rsidRPr="00840168">
              <w:rPr>
                <w:rFonts w:ascii="Arial" w:hAnsi="Arial" w:cs="Arial"/>
                <w:bCs/>
                <w:color w:val="000000"/>
                <w:sz w:val="16"/>
                <w:szCs w:val="16"/>
              </w:rPr>
              <w:t xml:space="preserve">Aéreos </w:t>
            </w:r>
            <w:r w:rsidRPr="00A03908">
              <w:rPr>
                <w:rFonts w:ascii="Arial" w:hAnsi="Arial" w:cs="Arial"/>
                <w:bCs/>
                <w:color w:val="000000"/>
                <w:sz w:val="16"/>
                <w:szCs w:val="16"/>
              </w:rPr>
              <w:t xml:space="preserve">Ejecutivos S.A. de C.V. proporcionó el Formato </w:t>
            </w:r>
            <w:proofErr w:type="spellStart"/>
            <w:r w:rsidRPr="00A03908">
              <w:rPr>
                <w:rFonts w:ascii="Arial" w:hAnsi="Arial" w:cs="Arial"/>
                <w:bCs/>
                <w:color w:val="000000"/>
                <w:sz w:val="16"/>
                <w:szCs w:val="16"/>
              </w:rPr>
              <w:t>Evaluatorio</w:t>
            </w:r>
            <w:proofErr w:type="spellEnd"/>
            <w:r w:rsidRPr="00A03908">
              <w:rPr>
                <w:rFonts w:ascii="Arial" w:hAnsi="Arial" w:cs="Arial"/>
                <w:bCs/>
                <w:color w:val="000000"/>
                <w:sz w:val="16"/>
                <w:szCs w:val="16"/>
              </w:rPr>
              <w:t xml:space="preserve"> Programático del SIPPRES con el avance de cumplimiento de objetivos y metas al 4° trimestre del ejercicio fiscal 2023,</w:t>
            </w:r>
            <w:r>
              <w:rPr>
                <w:rFonts w:ascii="Arial" w:hAnsi="Arial" w:cs="Arial"/>
                <w:bCs/>
                <w:color w:val="000000"/>
                <w:sz w:val="16"/>
                <w:szCs w:val="16"/>
              </w:rPr>
              <w:t xml:space="preserve"> en el que se observa que los datos para medir el indicador se encuentran mal establecidos, debido que </w:t>
            </w:r>
            <w:r w:rsidRPr="005D79BC">
              <w:rPr>
                <w:rFonts w:ascii="Arial" w:hAnsi="Arial" w:cs="Arial"/>
                <w:bCs/>
                <w:i/>
                <w:color w:val="000000"/>
                <w:sz w:val="16"/>
                <w:szCs w:val="16"/>
                <w:u w:val="single"/>
              </w:rPr>
              <w:t>los números programados sobrepasan el número de aeródromos con los que cuenta la empresa</w:t>
            </w:r>
            <w:r>
              <w:rPr>
                <w:rFonts w:ascii="Arial" w:hAnsi="Arial" w:cs="Arial"/>
                <w:bCs/>
                <w:color w:val="000000"/>
                <w:sz w:val="16"/>
                <w:szCs w:val="16"/>
              </w:rPr>
              <w:t xml:space="preserve">, por lo que, de acuerdo a los comentarios que redacto el ente en el formato FESIPPRES indica que el número programado corresponde al número de atención a los aeródromos; </w:t>
            </w:r>
            <w:r w:rsidRPr="005D79BC">
              <w:rPr>
                <w:rFonts w:ascii="Arial" w:hAnsi="Arial" w:cs="Arial"/>
                <w:bCs/>
                <w:i/>
                <w:color w:val="000000"/>
                <w:sz w:val="16"/>
                <w:szCs w:val="16"/>
                <w:u w:val="single"/>
              </w:rPr>
              <w:t xml:space="preserve">proporcionó </w:t>
            </w:r>
            <w:r w:rsidRPr="005D79BC">
              <w:rPr>
                <w:rFonts w:ascii="Arial" w:hAnsi="Arial" w:cs="Arial"/>
                <w:i/>
                <w:color w:val="000000" w:themeColor="text1"/>
                <w:sz w:val="16"/>
                <w:szCs w:val="16"/>
                <w:u w:val="single"/>
              </w:rPr>
              <w:t xml:space="preserve">los reportes del Porcentaje de Mantenimiento de Aeródromos 2023, </w:t>
            </w:r>
            <w:r w:rsidRPr="005D79BC">
              <w:rPr>
                <w:rFonts w:ascii="Arial" w:hAnsi="Arial" w:cs="Arial"/>
                <w:i/>
                <w:sz w:val="16"/>
                <w:szCs w:val="16"/>
                <w:u w:val="single"/>
              </w:rPr>
              <w:t xml:space="preserve">en el cual </w:t>
            </w:r>
            <w:r w:rsidRPr="005D79BC">
              <w:rPr>
                <w:rFonts w:ascii="Arial" w:hAnsi="Arial" w:cs="Arial"/>
                <w:i/>
                <w:color w:val="000000" w:themeColor="text1"/>
                <w:sz w:val="16"/>
                <w:szCs w:val="16"/>
                <w:u w:val="single"/>
              </w:rPr>
              <w:t xml:space="preserve">se identifican los nombres, número del aeródromo, aeródromo con mantenimiento y porcentaje de cumplimiento, así como evidencia fotográfica </w:t>
            </w:r>
            <w:r w:rsidRPr="005D79BC">
              <w:rPr>
                <w:rFonts w:ascii="Arial" w:hAnsi="Arial" w:cs="Arial"/>
                <w:i/>
                <w:sz w:val="16"/>
                <w:szCs w:val="16"/>
                <w:u w:val="single"/>
              </w:rPr>
              <w:t xml:space="preserve">correspondientes </w:t>
            </w:r>
            <w:r w:rsidRPr="005D79BC">
              <w:rPr>
                <w:rFonts w:ascii="Arial" w:hAnsi="Arial" w:cs="Arial"/>
                <w:i/>
                <w:color w:val="000000" w:themeColor="text1"/>
                <w:sz w:val="16"/>
                <w:szCs w:val="16"/>
                <w:u w:val="single"/>
              </w:rPr>
              <w:t xml:space="preserve">a los aeródromo de Playa del Carmen, Felipe Carrillo Puerto, </w:t>
            </w:r>
            <w:proofErr w:type="spellStart"/>
            <w:r w:rsidRPr="005D79BC">
              <w:rPr>
                <w:rFonts w:ascii="Arial" w:hAnsi="Arial" w:cs="Arial"/>
                <w:i/>
                <w:color w:val="000000" w:themeColor="text1"/>
                <w:sz w:val="16"/>
                <w:szCs w:val="16"/>
                <w:u w:val="single"/>
              </w:rPr>
              <w:t>Kohunlich</w:t>
            </w:r>
            <w:proofErr w:type="spellEnd"/>
            <w:r w:rsidRPr="005D79BC">
              <w:rPr>
                <w:rFonts w:ascii="Arial" w:hAnsi="Arial" w:cs="Arial"/>
                <w:i/>
                <w:color w:val="000000" w:themeColor="text1"/>
                <w:sz w:val="16"/>
                <w:szCs w:val="16"/>
                <w:u w:val="single"/>
              </w:rPr>
              <w:t xml:space="preserve"> </w:t>
            </w:r>
            <w:proofErr w:type="spellStart"/>
            <w:r w:rsidRPr="005D79BC">
              <w:rPr>
                <w:rFonts w:ascii="Arial" w:hAnsi="Arial" w:cs="Arial"/>
                <w:i/>
                <w:color w:val="000000" w:themeColor="text1"/>
                <w:sz w:val="16"/>
                <w:szCs w:val="16"/>
                <w:u w:val="single"/>
              </w:rPr>
              <w:t>Mahahual</w:t>
            </w:r>
            <w:proofErr w:type="spellEnd"/>
            <w:r w:rsidRPr="005D79BC">
              <w:rPr>
                <w:rFonts w:ascii="Arial" w:hAnsi="Arial" w:cs="Arial"/>
                <w:i/>
                <w:color w:val="000000" w:themeColor="text1"/>
                <w:sz w:val="16"/>
                <w:szCs w:val="16"/>
                <w:u w:val="single"/>
              </w:rPr>
              <w:t xml:space="preserve"> y </w:t>
            </w:r>
            <w:proofErr w:type="spellStart"/>
            <w:r w:rsidRPr="005D79BC">
              <w:rPr>
                <w:rFonts w:ascii="Arial" w:hAnsi="Arial" w:cs="Arial"/>
                <w:i/>
                <w:color w:val="000000" w:themeColor="text1"/>
                <w:sz w:val="16"/>
                <w:szCs w:val="16"/>
                <w:u w:val="single"/>
              </w:rPr>
              <w:t>Pulticub</w:t>
            </w:r>
            <w:proofErr w:type="spellEnd"/>
            <w:r w:rsidRPr="00A03908">
              <w:rPr>
                <w:rFonts w:ascii="Arial" w:hAnsi="Arial" w:cs="Arial"/>
                <w:color w:val="000000" w:themeColor="text1"/>
                <w:sz w:val="16"/>
                <w:szCs w:val="16"/>
              </w:rPr>
              <w:t xml:space="preserve">. </w:t>
            </w:r>
            <w:r w:rsidR="00043870">
              <w:rPr>
                <w:rFonts w:ascii="Arial" w:hAnsi="Arial" w:cs="Arial"/>
                <w:color w:val="000000" w:themeColor="text1"/>
                <w:sz w:val="16"/>
                <w:szCs w:val="16"/>
              </w:rPr>
              <w:t>D</w:t>
            </w:r>
            <w:r w:rsidRPr="007B2647">
              <w:rPr>
                <w:rFonts w:ascii="Arial" w:hAnsi="Arial" w:cs="Arial"/>
                <w:color w:val="000000" w:themeColor="text1"/>
                <w:sz w:val="16"/>
                <w:szCs w:val="16"/>
              </w:rPr>
              <w:t>urante la</w:t>
            </w:r>
            <w:r>
              <w:rPr>
                <w:rFonts w:ascii="Arial" w:hAnsi="Arial" w:cs="Arial"/>
                <w:color w:val="000000" w:themeColor="text1"/>
                <w:sz w:val="16"/>
                <w:szCs w:val="16"/>
              </w:rPr>
              <w:t xml:space="preserve"> visita de campo la entidad fiscalizada</w:t>
            </w:r>
            <w:r w:rsidRPr="007B2647">
              <w:rPr>
                <w:rFonts w:ascii="Arial" w:hAnsi="Arial" w:cs="Arial"/>
                <w:sz w:val="16"/>
                <w:szCs w:val="16"/>
              </w:rPr>
              <w:t xml:space="preserve"> manifestó </w:t>
            </w:r>
            <w:r w:rsidRPr="007B2647">
              <w:rPr>
                <w:rFonts w:ascii="Arial" w:hAnsi="Arial" w:cs="Arial"/>
                <w:color w:val="000000" w:themeColor="text1"/>
                <w:sz w:val="16"/>
                <w:szCs w:val="16"/>
              </w:rPr>
              <w:t>que</w:t>
            </w:r>
            <w:r w:rsidR="00F24234">
              <w:rPr>
                <w:rFonts w:ascii="Arial" w:hAnsi="Arial" w:cs="Arial"/>
                <w:color w:val="000000" w:themeColor="text1"/>
                <w:sz w:val="16"/>
                <w:szCs w:val="16"/>
              </w:rPr>
              <w:t>,</w:t>
            </w:r>
            <w:r w:rsidRPr="007B2647">
              <w:rPr>
                <w:rFonts w:ascii="Arial" w:hAnsi="Arial" w:cs="Arial"/>
                <w:color w:val="000000" w:themeColor="text1"/>
                <w:sz w:val="16"/>
                <w:szCs w:val="16"/>
              </w:rPr>
              <w:t xml:space="preserve"> estas acciones las realizan con recursos propios,</w:t>
            </w:r>
            <w:r w:rsidRPr="007B2647">
              <w:rPr>
                <w:rFonts w:ascii="Arial" w:hAnsi="Arial" w:cs="Arial"/>
                <w:color w:val="FF0000"/>
                <w:sz w:val="16"/>
                <w:szCs w:val="16"/>
              </w:rPr>
              <w:t xml:space="preserve"> </w:t>
            </w:r>
            <w:r w:rsidRPr="007B2647">
              <w:rPr>
                <w:rFonts w:ascii="Arial" w:hAnsi="Arial" w:cs="Arial"/>
                <w:sz w:val="16"/>
                <w:szCs w:val="16"/>
              </w:rPr>
              <w:t>por lo que</w:t>
            </w:r>
            <w:r w:rsidRPr="007B2647">
              <w:rPr>
                <w:rFonts w:ascii="Arial" w:hAnsi="Arial" w:cs="Arial"/>
                <w:color w:val="000000" w:themeColor="text1"/>
                <w:sz w:val="16"/>
                <w:szCs w:val="16"/>
              </w:rPr>
              <w:t>, solamente se program</w:t>
            </w:r>
            <w:r w:rsidR="00043870">
              <w:rPr>
                <w:rFonts w:ascii="Arial" w:hAnsi="Arial" w:cs="Arial"/>
                <w:color w:val="000000" w:themeColor="text1"/>
                <w:sz w:val="16"/>
                <w:szCs w:val="16"/>
              </w:rPr>
              <w:t>ó</w:t>
            </w:r>
            <w:r w:rsidRPr="007B2647">
              <w:rPr>
                <w:rFonts w:ascii="Arial" w:hAnsi="Arial" w:cs="Arial"/>
                <w:color w:val="000000" w:themeColor="text1"/>
                <w:sz w:val="16"/>
                <w:szCs w:val="16"/>
              </w:rPr>
              <w:t xml:space="preserve"> el mantenimiento </w:t>
            </w:r>
            <w:r w:rsidR="00043870">
              <w:rPr>
                <w:rFonts w:ascii="Arial" w:hAnsi="Arial" w:cs="Arial"/>
                <w:color w:val="000000" w:themeColor="text1"/>
                <w:sz w:val="16"/>
                <w:szCs w:val="16"/>
              </w:rPr>
              <w:t>para</w:t>
            </w:r>
            <w:r w:rsidRPr="007B2647">
              <w:rPr>
                <w:rFonts w:ascii="Arial" w:hAnsi="Arial" w:cs="Arial"/>
                <w:color w:val="000000" w:themeColor="text1"/>
                <w:sz w:val="16"/>
                <w:szCs w:val="16"/>
              </w:rPr>
              <w:t xml:space="preserve"> 5 de 7 aeródromos por</w:t>
            </w:r>
            <w:r w:rsidRPr="00B6795A">
              <w:rPr>
                <w:rFonts w:ascii="Arial" w:hAnsi="Arial" w:cs="Arial"/>
                <w:color w:val="000000" w:themeColor="text1"/>
                <w:sz w:val="16"/>
                <w:szCs w:val="16"/>
              </w:rPr>
              <w:t xml:space="preserve"> trimestre; al respecto entregaron</w:t>
            </w:r>
            <w:r>
              <w:rPr>
                <w:rFonts w:ascii="Arial" w:hAnsi="Arial" w:cs="Arial"/>
                <w:color w:val="000000" w:themeColor="text1"/>
                <w:sz w:val="16"/>
                <w:szCs w:val="16"/>
              </w:rPr>
              <w:t xml:space="preserve"> </w:t>
            </w:r>
            <w:r w:rsidRPr="00AD421D">
              <w:rPr>
                <w:rFonts w:ascii="Arial" w:eastAsia="Arial Narrow" w:hAnsi="Arial" w:cs="Arial"/>
                <w:sz w:val="16"/>
              </w:rPr>
              <w:t xml:space="preserve">el </w:t>
            </w:r>
            <w:r w:rsidRPr="00AD421D">
              <w:rPr>
                <w:rFonts w:ascii="Arial" w:eastAsia="Arial Narrow" w:hAnsi="Arial" w:cs="Arial"/>
                <w:i/>
                <w:sz w:val="16"/>
              </w:rPr>
              <w:t xml:space="preserve">Permiso que otorga el Gobierno Federal por conducto de la Secretaría de Comunicaciones y Transportes a través de la Dirección General de Aeronáutica Civil, </w:t>
            </w:r>
            <w:r w:rsidRPr="00AD421D">
              <w:rPr>
                <w:rFonts w:ascii="Arial" w:eastAsia="Arial Narrow" w:hAnsi="Arial" w:cs="Arial"/>
                <w:sz w:val="16"/>
              </w:rPr>
              <w:t>de fecha 29 de noviembre de 2017,</w:t>
            </w:r>
            <w:r w:rsidRPr="00AD421D">
              <w:rPr>
                <w:rFonts w:ascii="Arial" w:eastAsia="Arial Narrow" w:hAnsi="Arial" w:cs="Arial"/>
                <w:i/>
                <w:sz w:val="16"/>
              </w:rPr>
              <w:t xml:space="preserve"> </w:t>
            </w:r>
            <w:r w:rsidRPr="00AD421D">
              <w:rPr>
                <w:rFonts w:ascii="Arial" w:eastAsia="Arial Narrow" w:hAnsi="Arial" w:cs="Arial"/>
                <w:sz w:val="16"/>
              </w:rPr>
              <w:t>a partir de los cuales se determina que los aeródromos presentan las condiciones necesarias para operar, por lo que, VIP Servicios Aéreos Ejecutivos S.A. de C.V. solicita a la Secretaría de Comunicaciones y Transportes el permiso para administrar, operar, explotar y en su caso, construir el aeródromo de servicio particular</w:t>
            </w:r>
            <w:r>
              <w:rPr>
                <w:rFonts w:ascii="Arial" w:eastAsia="Arial Narrow" w:hAnsi="Arial" w:cs="Arial"/>
                <w:sz w:val="16"/>
              </w:rPr>
              <w:t>;</w:t>
            </w:r>
            <w:r w:rsidRPr="00AD421D">
              <w:rPr>
                <w:rFonts w:ascii="Arial" w:eastAsia="Arial Narrow" w:hAnsi="Arial" w:cs="Arial"/>
                <w:color w:val="FF0000"/>
                <w:sz w:val="16"/>
              </w:rPr>
              <w:t xml:space="preserve"> </w:t>
            </w:r>
            <w:r w:rsidRPr="00AD421D">
              <w:rPr>
                <w:rFonts w:ascii="Arial" w:eastAsia="Arial Narrow" w:hAnsi="Arial" w:cs="Arial"/>
                <w:sz w:val="16"/>
              </w:rPr>
              <w:t>el Oficio con número AFAC PCE 1.2.0.4.6-054/2023 de fecha 9 de noviembre de 2023, en el que se notifica llevar a cabo una Verificación Técnico Administrativa ordinaria de manera integral de las condiciones de seguridad operacional en la infraestructura aeroportuaria, prestación de los servicios aeroportuarios e inversiones de los programas maestros de desarrollo a l</w:t>
            </w:r>
            <w:r>
              <w:rPr>
                <w:rFonts w:ascii="Arial" w:eastAsia="Arial Narrow" w:hAnsi="Arial" w:cs="Arial"/>
                <w:sz w:val="16"/>
              </w:rPr>
              <w:t>as instalaciones del aeropuerto;</w:t>
            </w:r>
            <w:r w:rsidRPr="00AD421D">
              <w:rPr>
                <w:rFonts w:ascii="Arial" w:eastAsia="Arial Narrow" w:hAnsi="Arial" w:cs="Arial"/>
                <w:sz w:val="16"/>
              </w:rPr>
              <w:t xml:space="preserve"> el </w:t>
            </w:r>
            <w:r w:rsidRPr="008A10B7">
              <w:rPr>
                <w:rFonts w:ascii="Arial" w:eastAsia="Arial Narrow" w:hAnsi="Arial" w:cs="Arial"/>
                <w:i/>
                <w:sz w:val="16"/>
                <w:u w:val="single"/>
              </w:rPr>
              <w:t>Acta Administrativa Circunstanciada Relativa a la Verificación Técnico Administrativa Ordinaria Practicada al Aeródromo de Playa del Carmen de fecha 16 de noviembre de 2023;</w:t>
            </w:r>
            <w:r w:rsidRPr="00AD421D">
              <w:rPr>
                <w:rFonts w:ascii="Arial" w:eastAsia="Arial Narrow" w:hAnsi="Arial" w:cs="Arial"/>
                <w:sz w:val="16"/>
              </w:rPr>
              <w:t xml:space="preserve"> y el Acta Administrativa Circunstanciada Relativa al Cierre del procedimiento de Verificación Técnico Administrativa Mayor Ordinario Practicada al Aeródromo de Playa del Carmen de fecha 05 de enero de 2024.</w:t>
            </w:r>
            <w:r>
              <w:rPr>
                <w:rFonts w:ascii="Arial" w:eastAsia="Arial Narrow" w:hAnsi="Arial" w:cs="Arial"/>
                <w:sz w:val="16"/>
              </w:rPr>
              <w:t xml:space="preserve"> </w:t>
            </w:r>
            <w:r w:rsidR="00043870">
              <w:rPr>
                <w:rFonts w:ascii="Arial" w:eastAsia="Arial Narrow" w:hAnsi="Arial" w:cs="Arial"/>
                <w:sz w:val="16"/>
              </w:rPr>
              <w:t>L</w:t>
            </w:r>
            <w:r>
              <w:rPr>
                <w:rFonts w:ascii="Arial" w:eastAsia="Arial Narrow" w:hAnsi="Arial" w:cs="Arial"/>
                <w:sz w:val="16"/>
              </w:rPr>
              <w:t xml:space="preserve">a entidad fiscalizada manifestó que </w:t>
            </w:r>
            <w:r w:rsidRPr="00FC3890">
              <w:rPr>
                <w:rFonts w:ascii="Arial" w:eastAsia="Arial Narrow" w:hAnsi="Arial" w:cs="Arial"/>
                <w:i/>
                <w:sz w:val="16"/>
                <w:u w:val="single"/>
              </w:rPr>
              <w:t xml:space="preserve">el mantenimiento preventivo proporcionado a los aeródromos de Felipe Carrillo Puerto, </w:t>
            </w:r>
            <w:proofErr w:type="spellStart"/>
            <w:r w:rsidRPr="00FC3890">
              <w:rPr>
                <w:rFonts w:ascii="Arial" w:eastAsia="Arial Narrow" w:hAnsi="Arial" w:cs="Arial"/>
                <w:i/>
                <w:sz w:val="16"/>
                <w:u w:val="single"/>
              </w:rPr>
              <w:t>Kohunlich</w:t>
            </w:r>
            <w:proofErr w:type="spellEnd"/>
            <w:r w:rsidRPr="00FC3890">
              <w:rPr>
                <w:rFonts w:ascii="Arial" w:eastAsia="Arial Narrow" w:hAnsi="Arial" w:cs="Arial"/>
                <w:i/>
                <w:sz w:val="16"/>
                <w:u w:val="single"/>
              </w:rPr>
              <w:t xml:space="preserve">, </w:t>
            </w:r>
            <w:proofErr w:type="spellStart"/>
            <w:r w:rsidRPr="00FC3890">
              <w:rPr>
                <w:rFonts w:ascii="Arial" w:eastAsia="Arial Narrow" w:hAnsi="Arial" w:cs="Arial"/>
                <w:i/>
                <w:sz w:val="16"/>
                <w:u w:val="single"/>
              </w:rPr>
              <w:t>Mahahual</w:t>
            </w:r>
            <w:proofErr w:type="spellEnd"/>
            <w:r w:rsidRPr="00FC3890">
              <w:rPr>
                <w:rFonts w:ascii="Arial" w:eastAsia="Arial Narrow" w:hAnsi="Arial" w:cs="Arial"/>
                <w:i/>
                <w:sz w:val="16"/>
                <w:u w:val="single"/>
              </w:rPr>
              <w:t xml:space="preserve">, </w:t>
            </w:r>
            <w:proofErr w:type="spellStart"/>
            <w:r w:rsidRPr="00FC3890">
              <w:rPr>
                <w:rFonts w:ascii="Arial" w:eastAsia="Arial Narrow" w:hAnsi="Arial" w:cs="Arial"/>
                <w:i/>
                <w:sz w:val="16"/>
                <w:u w:val="single"/>
              </w:rPr>
              <w:t>Pulticub</w:t>
            </w:r>
            <w:proofErr w:type="spellEnd"/>
            <w:r w:rsidRPr="00FC3890">
              <w:rPr>
                <w:rFonts w:ascii="Arial" w:eastAsia="Arial Narrow" w:hAnsi="Arial" w:cs="Arial"/>
                <w:i/>
                <w:sz w:val="16"/>
                <w:u w:val="single"/>
              </w:rPr>
              <w:t xml:space="preserve"> e </w:t>
            </w:r>
            <w:proofErr w:type="spellStart"/>
            <w:r w:rsidRPr="00FC3890">
              <w:rPr>
                <w:rFonts w:ascii="Arial" w:eastAsia="Arial Narrow" w:hAnsi="Arial" w:cs="Arial"/>
                <w:i/>
                <w:sz w:val="16"/>
                <w:u w:val="single"/>
              </w:rPr>
              <w:t>Xcalak</w:t>
            </w:r>
            <w:proofErr w:type="spellEnd"/>
            <w:r w:rsidRPr="00FC3890">
              <w:rPr>
                <w:rFonts w:ascii="Arial" w:eastAsia="Arial Narrow" w:hAnsi="Arial" w:cs="Arial"/>
                <w:i/>
                <w:sz w:val="16"/>
                <w:u w:val="single"/>
              </w:rPr>
              <w:t>,</w:t>
            </w:r>
            <w:r w:rsidRPr="00FC3890">
              <w:rPr>
                <w:rFonts w:ascii="Arial" w:eastAsia="Arial Narrow" w:hAnsi="Arial" w:cs="Arial"/>
                <w:i/>
                <w:u w:val="single"/>
              </w:rPr>
              <w:t xml:space="preserve"> </w:t>
            </w:r>
            <w:r w:rsidRPr="00FC3890">
              <w:rPr>
                <w:rFonts w:ascii="Arial" w:eastAsia="Arial Narrow" w:hAnsi="Arial" w:cs="Arial"/>
                <w:i/>
                <w:sz w:val="16"/>
                <w:u w:val="single"/>
              </w:rPr>
              <w:t>lo realiza cada Comandante Honorario que asigna VIP SAESA</w:t>
            </w:r>
            <w:r>
              <w:rPr>
                <w:rFonts w:ascii="Arial" w:eastAsia="Arial Narrow" w:hAnsi="Arial" w:cs="Arial"/>
                <w:i/>
                <w:sz w:val="16"/>
                <w:u w:val="single"/>
              </w:rPr>
              <w:t xml:space="preserve">, mismos que forman parte de su plantilla, </w:t>
            </w:r>
            <w:r w:rsidRPr="00FC3890">
              <w:rPr>
                <w:rFonts w:ascii="Arial" w:eastAsia="Arial Narrow" w:hAnsi="Arial" w:cs="Arial"/>
                <w:i/>
                <w:sz w:val="16"/>
                <w:u w:val="single"/>
              </w:rPr>
              <w:t>e informa</w:t>
            </w:r>
            <w:r>
              <w:rPr>
                <w:rFonts w:ascii="Arial" w:eastAsia="Arial Narrow" w:hAnsi="Arial" w:cs="Arial"/>
                <w:i/>
                <w:sz w:val="16"/>
                <w:u w:val="single"/>
              </w:rPr>
              <w:t>n</w:t>
            </w:r>
            <w:r w:rsidRPr="00FC3890">
              <w:rPr>
                <w:rFonts w:ascii="Arial" w:eastAsia="Arial Narrow" w:hAnsi="Arial" w:cs="Arial"/>
                <w:i/>
                <w:sz w:val="16"/>
                <w:u w:val="single"/>
              </w:rPr>
              <w:t xml:space="preserve"> </w:t>
            </w:r>
            <w:r>
              <w:rPr>
                <w:rFonts w:ascii="Arial" w:eastAsia="Arial Narrow" w:hAnsi="Arial" w:cs="Arial"/>
                <w:i/>
                <w:sz w:val="16"/>
                <w:u w:val="single"/>
              </w:rPr>
              <w:t xml:space="preserve">de manera económica </w:t>
            </w:r>
            <w:r w:rsidRPr="00FC3890">
              <w:rPr>
                <w:rFonts w:ascii="Arial" w:eastAsia="Arial Narrow" w:hAnsi="Arial" w:cs="Arial"/>
                <w:i/>
                <w:sz w:val="16"/>
                <w:u w:val="single"/>
              </w:rPr>
              <w:t xml:space="preserve">con fotografías </w:t>
            </w:r>
            <w:r>
              <w:rPr>
                <w:rFonts w:ascii="Arial" w:eastAsia="Arial Narrow" w:hAnsi="Arial" w:cs="Arial"/>
                <w:i/>
                <w:sz w:val="16"/>
                <w:u w:val="single"/>
              </w:rPr>
              <w:t>los mantenimientos realizados</w:t>
            </w:r>
            <w:r w:rsidRPr="009B22E6">
              <w:rPr>
                <w:rFonts w:ascii="Arial" w:eastAsia="Arial Narrow" w:hAnsi="Arial" w:cs="Arial"/>
                <w:sz w:val="16"/>
              </w:rPr>
              <w:t>; en cuanto al mantenimiento correctivo que es un requerimiento mayor, se ha realizado en años anteriores con ayuda de otras personas o en su caso de gente o empresas especializadas para tal fin, sin embargo por falta de presupuesto no se ha llevado a cabo en los últimos años</w:t>
            </w:r>
            <w:r>
              <w:rPr>
                <w:rFonts w:ascii="Arial" w:eastAsia="Arial Narrow" w:hAnsi="Arial" w:cs="Arial"/>
                <w:sz w:val="16"/>
              </w:rPr>
              <w:t>. Al respecto la entidad fiscalizada presenta el listado de 5 comandantes honorarios con sus nombramientos correspondientes.</w:t>
            </w:r>
          </w:p>
          <w:p w14:paraId="44DAEC73" w14:textId="77777777" w:rsidR="002F416A" w:rsidRPr="00945B8A" w:rsidRDefault="002F416A" w:rsidP="00323381">
            <w:pPr>
              <w:spacing w:line="276" w:lineRule="auto"/>
              <w:ind w:right="-23"/>
              <w:jc w:val="both"/>
              <w:rPr>
                <w:rFonts w:ascii="Arial" w:eastAsia="Arial Narrow" w:hAnsi="Arial" w:cs="Arial"/>
                <w:sz w:val="10"/>
              </w:rPr>
            </w:pPr>
          </w:p>
          <w:p w14:paraId="1DADCAA7" w14:textId="77777777" w:rsidR="002F416A" w:rsidRDefault="002F416A" w:rsidP="00323381">
            <w:pPr>
              <w:spacing w:line="276" w:lineRule="auto"/>
              <w:ind w:right="-23"/>
              <w:jc w:val="both"/>
              <w:rPr>
                <w:rFonts w:ascii="Arial" w:eastAsia="Arial Narrow" w:hAnsi="Arial" w:cs="Arial"/>
                <w:sz w:val="16"/>
              </w:rPr>
            </w:pPr>
            <w:r w:rsidRPr="00956A69">
              <w:rPr>
                <w:rFonts w:ascii="Arial" w:eastAsia="Arial Narrow" w:hAnsi="Arial" w:cs="Arial"/>
                <w:sz w:val="16"/>
              </w:rPr>
              <w:t>En relación a lo anterior, se corroboró que la misma evidencia fue presentada para los niveles Fin, Propósito y C01A01, sin embargo, cada nivel cuenta con un indicador diferente.</w:t>
            </w:r>
            <w:r>
              <w:rPr>
                <w:rFonts w:ascii="Arial" w:eastAsia="Arial Narrow" w:hAnsi="Arial" w:cs="Arial"/>
                <w:sz w:val="16"/>
              </w:rPr>
              <w:t xml:space="preserve">  </w:t>
            </w:r>
          </w:p>
          <w:p w14:paraId="2F441819" w14:textId="339215DD" w:rsidR="002F416A" w:rsidRDefault="002F416A" w:rsidP="00323381">
            <w:pPr>
              <w:spacing w:line="276" w:lineRule="auto"/>
              <w:ind w:right="-23"/>
              <w:jc w:val="both"/>
              <w:rPr>
                <w:rFonts w:ascii="Arial" w:eastAsia="Arial Narrow" w:hAnsi="Arial" w:cs="Arial"/>
                <w:sz w:val="18"/>
              </w:rPr>
            </w:pPr>
          </w:p>
          <w:p w14:paraId="065D8366" w14:textId="5B696016" w:rsidR="00F24234" w:rsidRDefault="00F24234" w:rsidP="00323381">
            <w:pPr>
              <w:spacing w:line="276" w:lineRule="auto"/>
              <w:ind w:right="-23"/>
              <w:jc w:val="both"/>
              <w:rPr>
                <w:rFonts w:ascii="Arial" w:eastAsia="Arial Narrow" w:hAnsi="Arial" w:cs="Arial"/>
                <w:sz w:val="18"/>
              </w:rPr>
            </w:pPr>
          </w:p>
          <w:p w14:paraId="74980E85" w14:textId="46A79702" w:rsidR="00F24234" w:rsidRDefault="00F24234" w:rsidP="00323381">
            <w:pPr>
              <w:spacing w:line="276" w:lineRule="auto"/>
              <w:ind w:right="-23"/>
              <w:jc w:val="both"/>
              <w:rPr>
                <w:rFonts w:ascii="Arial" w:eastAsia="Arial Narrow" w:hAnsi="Arial" w:cs="Arial"/>
                <w:sz w:val="18"/>
              </w:rPr>
            </w:pPr>
          </w:p>
          <w:p w14:paraId="2658F7D4" w14:textId="6B7853C9" w:rsidR="00F24234" w:rsidRDefault="00F24234" w:rsidP="00323381">
            <w:pPr>
              <w:spacing w:line="276" w:lineRule="auto"/>
              <w:ind w:right="-23"/>
              <w:jc w:val="both"/>
              <w:rPr>
                <w:rFonts w:ascii="Arial" w:eastAsia="Arial Narrow" w:hAnsi="Arial" w:cs="Arial"/>
                <w:sz w:val="18"/>
              </w:rPr>
            </w:pPr>
          </w:p>
          <w:p w14:paraId="02332735" w14:textId="435F861A" w:rsidR="00F24234" w:rsidRDefault="00F24234" w:rsidP="00323381">
            <w:pPr>
              <w:spacing w:line="276" w:lineRule="auto"/>
              <w:ind w:right="-23"/>
              <w:jc w:val="both"/>
              <w:rPr>
                <w:rFonts w:ascii="Arial" w:eastAsia="Arial Narrow" w:hAnsi="Arial" w:cs="Arial"/>
                <w:sz w:val="18"/>
              </w:rPr>
            </w:pPr>
          </w:p>
          <w:p w14:paraId="42A85DA0" w14:textId="3BBEEF50" w:rsidR="00F24234" w:rsidRDefault="00F24234" w:rsidP="00323381">
            <w:pPr>
              <w:spacing w:line="276" w:lineRule="auto"/>
              <w:ind w:right="-23"/>
              <w:jc w:val="both"/>
              <w:rPr>
                <w:rFonts w:ascii="Arial" w:eastAsia="Arial Narrow" w:hAnsi="Arial" w:cs="Arial"/>
                <w:sz w:val="18"/>
              </w:rPr>
            </w:pPr>
          </w:p>
          <w:p w14:paraId="26EF9E24" w14:textId="2C280B24" w:rsidR="00F24234" w:rsidRDefault="00F24234" w:rsidP="00323381">
            <w:pPr>
              <w:spacing w:line="276" w:lineRule="auto"/>
              <w:ind w:right="-23"/>
              <w:jc w:val="both"/>
              <w:rPr>
                <w:rFonts w:ascii="Arial" w:eastAsia="Arial Narrow" w:hAnsi="Arial" w:cs="Arial"/>
                <w:sz w:val="18"/>
              </w:rPr>
            </w:pPr>
          </w:p>
          <w:p w14:paraId="174026D8" w14:textId="48EFEF03" w:rsidR="00F24234" w:rsidRDefault="00F24234" w:rsidP="00323381">
            <w:pPr>
              <w:spacing w:line="276" w:lineRule="auto"/>
              <w:ind w:right="-23"/>
              <w:jc w:val="both"/>
              <w:rPr>
                <w:rFonts w:ascii="Arial" w:eastAsia="Arial Narrow" w:hAnsi="Arial" w:cs="Arial"/>
                <w:sz w:val="18"/>
              </w:rPr>
            </w:pPr>
          </w:p>
          <w:p w14:paraId="37B12E3E" w14:textId="2A65A655" w:rsidR="00F24234" w:rsidRDefault="00F24234" w:rsidP="00323381">
            <w:pPr>
              <w:spacing w:line="276" w:lineRule="auto"/>
              <w:ind w:right="-23"/>
              <w:jc w:val="both"/>
              <w:rPr>
                <w:rFonts w:ascii="Arial" w:eastAsia="Arial Narrow" w:hAnsi="Arial" w:cs="Arial"/>
                <w:sz w:val="18"/>
              </w:rPr>
            </w:pPr>
          </w:p>
          <w:p w14:paraId="18AAD3F0" w14:textId="77777777" w:rsidR="00F24234" w:rsidRPr="00546B9A" w:rsidRDefault="00F24234" w:rsidP="00323381">
            <w:pPr>
              <w:spacing w:line="276" w:lineRule="auto"/>
              <w:ind w:right="-23"/>
              <w:jc w:val="both"/>
              <w:rPr>
                <w:rFonts w:ascii="Arial" w:eastAsia="Arial Narrow" w:hAnsi="Arial" w:cs="Arial"/>
                <w:sz w:val="18"/>
              </w:rPr>
            </w:pPr>
          </w:p>
          <w:p w14:paraId="625D5018" w14:textId="77777777" w:rsidR="002F416A" w:rsidRPr="0093076C" w:rsidRDefault="002F416A" w:rsidP="00323381">
            <w:pPr>
              <w:tabs>
                <w:tab w:val="left" w:pos="7575"/>
              </w:tabs>
              <w:spacing w:line="276" w:lineRule="auto"/>
              <w:jc w:val="center"/>
              <w:rPr>
                <w:rFonts w:ascii="Arial" w:hAnsi="Arial" w:cs="Arial"/>
                <w:color w:val="000000" w:themeColor="text1"/>
                <w:sz w:val="16"/>
                <w:szCs w:val="16"/>
              </w:rPr>
            </w:pPr>
            <w:r>
              <w:rPr>
                <w:rFonts w:ascii="Arial" w:hAnsi="Arial" w:cs="Arial"/>
                <w:b/>
                <w:color w:val="000000" w:themeColor="text1"/>
                <w:sz w:val="16"/>
                <w:szCs w:val="16"/>
              </w:rPr>
              <w:lastRenderedPageBreak/>
              <w:t>Imagen 5</w:t>
            </w:r>
            <w:r w:rsidRPr="000B0E8A">
              <w:rPr>
                <w:rFonts w:ascii="Arial" w:hAnsi="Arial" w:cs="Arial"/>
                <w:b/>
                <w:color w:val="000000" w:themeColor="text1"/>
                <w:sz w:val="16"/>
                <w:szCs w:val="16"/>
              </w:rPr>
              <w:t xml:space="preserve">. </w:t>
            </w:r>
            <w:r w:rsidRPr="0093076C">
              <w:rPr>
                <w:rFonts w:ascii="Arial" w:hAnsi="Arial" w:cs="Arial"/>
                <w:color w:val="000000" w:themeColor="text1"/>
                <w:sz w:val="16"/>
                <w:szCs w:val="16"/>
              </w:rPr>
              <w:t>Aeródromos a los que se les brindo mantenimiento</w:t>
            </w:r>
          </w:p>
          <w:p w14:paraId="30D6A0D4" w14:textId="77777777" w:rsidR="002F416A" w:rsidRDefault="002F416A" w:rsidP="00323381">
            <w:pPr>
              <w:tabs>
                <w:tab w:val="left" w:pos="7575"/>
              </w:tabs>
              <w:spacing w:line="276" w:lineRule="auto"/>
              <w:jc w:val="center"/>
              <w:rPr>
                <w:rFonts w:ascii="Arial" w:hAnsi="Arial" w:cs="Arial"/>
                <w:b/>
                <w:color w:val="000000" w:themeColor="text1"/>
                <w:sz w:val="14"/>
                <w:szCs w:val="16"/>
              </w:rPr>
            </w:pPr>
            <w:r w:rsidRPr="0011586F">
              <w:rPr>
                <w:rFonts w:ascii="Arial" w:hAnsi="Arial" w:cs="Arial"/>
                <w:b/>
                <w:noProof/>
                <w:color w:val="000000" w:themeColor="text1"/>
                <w:sz w:val="14"/>
                <w:szCs w:val="16"/>
              </w:rPr>
              <w:drawing>
                <wp:inline distT="0" distB="0" distL="0" distR="0" wp14:anchorId="6FB508C6" wp14:editId="0F1E7FE8">
                  <wp:extent cx="1261073" cy="1638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94129" cy="1681244"/>
                          </a:xfrm>
                          <a:prstGeom prst="rect">
                            <a:avLst/>
                          </a:prstGeom>
                        </pic:spPr>
                      </pic:pic>
                    </a:graphicData>
                  </a:graphic>
                </wp:inline>
              </w:drawing>
            </w:r>
            <w:r w:rsidRPr="0011586F">
              <w:rPr>
                <w:rFonts w:ascii="Arial" w:hAnsi="Arial" w:cs="Arial"/>
                <w:b/>
                <w:noProof/>
                <w:color w:val="000000" w:themeColor="text1"/>
                <w:sz w:val="14"/>
                <w:szCs w:val="16"/>
              </w:rPr>
              <w:drawing>
                <wp:inline distT="0" distB="0" distL="0" distR="0" wp14:anchorId="201D9105" wp14:editId="295126F6">
                  <wp:extent cx="1246000" cy="16287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83264" cy="1677486"/>
                          </a:xfrm>
                          <a:prstGeom prst="rect">
                            <a:avLst/>
                          </a:prstGeom>
                        </pic:spPr>
                      </pic:pic>
                    </a:graphicData>
                  </a:graphic>
                </wp:inline>
              </w:drawing>
            </w:r>
          </w:p>
          <w:p w14:paraId="34E4C560" w14:textId="77777777" w:rsidR="002F416A" w:rsidRDefault="002F416A" w:rsidP="00323381">
            <w:pPr>
              <w:tabs>
                <w:tab w:val="left" w:pos="7575"/>
              </w:tabs>
              <w:spacing w:line="276" w:lineRule="auto"/>
              <w:jc w:val="center"/>
              <w:rPr>
                <w:rFonts w:ascii="Arial" w:hAnsi="Arial" w:cs="Arial"/>
                <w:color w:val="000000" w:themeColor="text1"/>
                <w:sz w:val="16"/>
                <w:szCs w:val="16"/>
              </w:rPr>
            </w:pPr>
            <w:r w:rsidRPr="00EA49AC">
              <w:rPr>
                <w:rFonts w:ascii="Arial" w:hAnsi="Arial" w:cs="Arial"/>
                <w:b/>
                <w:color w:val="000000" w:themeColor="text1"/>
                <w:sz w:val="14"/>
                <w:szCs w:val="16"/>
              </w:rPr>
              <w:t xml:space="preserve">Fuente: </w:t>
            </w:r>
            <w:r>
              <w:rPr>
                <w:rFonts w:ascii="Arial" w:hAnsi="Arial" w:cs="Arial"/>
                <w:color w:val="000000" w:themeColor="text1"/>
                <w:sz w:val="14"/>
                <w:szCs w:val="16"/>
              </w:rPr>
              <w:t>Evidencia proporcionada por VIPSAESA</w:t>
            </w:r>
            <w:r w:rsidRPr="00D86BB4">
              <w:rPr>
                <w:rFonts w:ascii="Arial" w:hAnsi="Arial" w:cs="Arial"/>
                <w:color w:val="000000" w:themeColor="text1"/>
                <w:sz w:val="16"/>
                <w:szCs w:val="16"/>
              </w:rPr>
              <w:t>.</w:t>
            </w:r>
          </w:p>
          <w:p w14:paraId="4774BDFB" w14:textId="77777777" w:rsidR="002F416A" w:rsidRDefault="002F416A" w:rsidP="00323381">
            <w:pPr>
              <w:tabs>
                <w:tab w:val="left" w:pos="7575"/>
              </w:tabs>
              <w:spacing w:line="276" w:lineRule="auto"/>
              <w:jc w:val="both"/>
              <w:rPr>
                <w:rFonts w:ascii="Arial" w:hAnsi="Arial" w:cs="Arial"/>
                <w:color w:val="000000" w:themeColor="text1"/>
                <w:sz w:val="16"/>
                <w:szCs w:val="16"/>
              </w:rPr>
            </w:pPr>
          </w:p>
          <w:p w14:paraId="64A9124F" w14:textId="7DCC851B" w:rsidR="002F416A" w:rsidRDefault="002F416A" w:rsidP="00F24234">
            <w:pPr>
              <w:tabs>
                <w:tab w:val="left" w:pos="7575"/>
              </w:tabs>
              <w:spacing w:line="276" w:lineRule="auto"/>
              <w:jc w:val="center"/>
              <w:rPr>
                <w:rFonts w:ascii="Arial" w:hAnsi="Arial" w:cs="Arial"/>
                <w:color w:val="000000" w:themeColor="text1"/>
                <w:sz w:val="16"/>
                <w:szCs w:val="16"/>
              </w:rPr>
            </w:pPr>
            <w:r w:rsidRPr="00DF6713">
              <w:rPr>
                <w:rFonts w:ascii="Arial" w:hAnsi="Arial" w:cs="Arial"/>
                <w:color w:val="000000" w:themeColor="text1"/>
                <w:sz w:val="16"/>
                <w:szCs w:val="16"/>
              </w:rPr>
              <w:t xml:space="preserve">Con base a la evidencia proporcionada por </w:t>
            </w:r>
            <w:r w:rsidRPr="00DF6713">
              <w:rPr>
                <w:rFonts w:ascii="Arial" w:hAnsi="Arial" w:cs="Arial"/>
                <w:bCs/>
                <w:color w:val="000000"/>
                <w:sz w:val="16"/>
                <w:szCs w:val="16"/>
              </w:rPr>
              <w:t>VIPSAESA</w:t>
            </w:r>
            <w:r w:rsidRPr="00DF6713">
              <w:rPr>
                <w:rFonts w:ascii="Arial" w:hAnsi="Arial" w:cs="Arial"/>
                <w:color w:val="000000" w:themeColor="text1"/>
                <w:sz w:val="16"/>
                <w:szCs w:val="16"/>
              </w:rPr>
              <w:t xml:space="preserve">, </w:t>
            </w:r>
            <w:r>
              <w:rPr>
                <w:rFonts w:ascii="Arial" w:hAnsi="Arial" w:cs="Arial"/>
                <w:color w:val="000000" w:themeColor="text1"/>
                <w:sz w:val="16"/>
                <w:szCs w:val="16"/>
              </w:rPr>
              <w:t>se identifican las siguientes diferencias:</w:t>
            </w:r>
          </w:p>
          <w:p w14:paraId="2A1B531F" w14:textId="77777777" w:rsidR="00F24234" w:rsidRDefault="00F24234" w:rsidP="00F24234">
            <w:pPr>
              <w:tabs>
                <w:tab w:val="left" w:pos="7575"/>
              </w:tabs>
              <w:spacing w:line="276" w:lineRule="auto"/>
              <w:jc w:val="center"/>
              <w:rPr>
                <w:rFonts w:ascii="Arial" w:hAnsi="Arial" w:cs="Arial"/>
                <w:color w:val="000000" w:themeColor="text1"/>
                <w:sz w:val="16"/>
                <w:szCs w:val="16"/>
              </w:rPr>
            </w:pPr>
          </w:p>
          <w:p w14:paraId="45304F85" w14:textId="5B029990" w:rsidR="002F416A" w:rsidRPr="00F24234" w:rsidRDefault="00F24234" w:rsidP="00F24234">
            <w:pPr>
              <w:tabs>
                <w:tab w:val="left" w:pos="7575"/>
              </w:tabs>
              <w:spacing w:line="276" w:lineRule="auto"/>
              <w:jc w:val="center"/>
              <w:rPr>
                <w:rFonts w:ascii="Arial" w:hAnsi="Arial" w:cs="Arial"/>
                <w:b/>
                <w:color w:val="000000" w:themeColor="text1"/>
                <w:sz w:val="16"/>
                <w:szCs w:val="16"/>
              </w:rPr>
            </w:pPr>
            <w:r w:rsidRPr="00F24234">
              <w:rPr>
                <w:rFonts w:ascii="Arial" w:hAnsi="Arial" w:cs="Arial"/>
                <w:b/>
                <w:color w:val="000000" w:themeColor="text1"/>
                <w:sz w:val="16"/>
                <w:szCs w:val="16"/>
              </w:rPr>
              <w:t xml:space="preserve">Tabla 20. </w:t>
            </w:r>
            <w:r>
              <w:rPr>
                <w:rFonts w:ascii="Arial" w:hAnsi="Arial" w:cs="Arial"/>
                <w:color w:val="000000" w:themeColor="text1"/>
                <w:sz w:val="16"/>
                <w:szCs w:val="16"/>
              </w:rPr>
              <w:t>A</w:t>
            </w:r>
            <w:r w:rsidRPr="008A10B7">
              <w:rPr>
                <w:rFonts w:ascii="Arial" w:hAnsi="Arial" w:cs="Arial"/>
                <w:color w:val="000000" w:themeColor="text1"/>
                <w:sz w:val="16"/>
                <w:szCs w:val="16"/>
              </w:rPr>
              <w:t>eródromos con contratos de comodatos</w:t>
            </w:r>
          </w:p>
          <w:tbl>
            <w:tblPr>
              <w:tblStyle w:val="Tablaconcuadrcula"/>
              <w:tblW w:w="0" w:type="auto"/>
              <w:jc w:val="center"/>
              <w:tblLook w:val="04A0" w:firstRow="1" w:lastRow="0" w:firstColumn="1" w:lastColumn="0" w:noHBand="0" w:noVBand="1"/>
            </w:tblPr>
            <w:tblGrid>
              <w:gridCol w:w="1284"/>
              <w:gridCol w:w="4604"/>
              <w:gridCol w:w="1772"/>
            </w:tblGrid>
            <w:tr w:rsidR="002F416A" w14:paraId="4A6D2EAE" w14:textId="77777777" w:rsidTr="00323381">
              <w:trPr>
                <w:jc w:val="center"/>
              </w:trPr>
              <w:tc>
                <w:tcPr>
                  <w:tcW w:w="1284" w:type="dxa"/>
                  <w:shd w:val="clear" w:color="auto" w:fill="DBE5F1" w:themeFill="accent1" w:themeFillTint="33"/>
                </w:tcPr>
                <w:p w14:paraId="69676D97" w14:textId="77777777" w:rsidR="002F416A" w:rsidRPr="008A10B7" w:rsidRDefault="002F416A" w:rsidP="00323381">
                  <w:pPr>
                    <w:tabs>
                      <w:tab w:val="left" w:pos="7575"/>
                    </w:tabs>
                    <w:spacing w:line="276" w:lineRule="auto"/>
                    <w:jc w:val="center"/>
                    <w:rPr>
                      <w:rFonts w:ascii="Arial" w:hAnsi="Arial" w:cs="Arial"/>
                      <w:b/>
                      <w:color w:val="000000" w:themeColor="text1"/>
                      <w:sz w:val="14"/>
                      <w:szCs w:val="16"/>
                    </w:rPr>
                  </w:pPr>
                  <w:r w:rsidRPr="008A10B7">
                    <w:rPr>
                      <w:rFonts w:ascii="Arial" w:hAnsi="Arial" w:cs="Arial"/>
                      <w:b/>
                      <w:color w:val="000000" w:themeColor="text1"/>
                      <w:sz w:val="14"/>
                      <w:szCs w:val="16"/>
                    </w:rPr>
                    <w:t>Nivel de la MIR</w:t>
                  </w:r>
                </w:p>
              </w:tc>
              <w:tc>
                <w:tcPr>
                  <w:tcW w:w="4604" w:type="dxa"/>
                  <w:shd w:val="clear" w:color="auto" w:fill="DBE5F1" w:themeFill="accent1" w:themeFillTint="33"/>
                </w:tcPr>
                <w:p w14:paraId="3FE4369D" w14:textId="77777777" w:rsidR="002F416A" w:rsidRPr="008A10B7" w:rsidRDefault="002F416A" w:rsidP="00323381">
                  <w:pPr>
                    <w:tabs>
                      <w:tab w:val="left" w:pos="7575"/>
                    </w:tabs>
                    <w:spacing w:line="276" w:lineRule="auto"/>
                    <w:jc w:val="center"/>
                    <w:rPr>
                      <w:rFonts w:ascii="Arial" w:hAnsi="Arial" w:cs="Arial"/>
                      <w:b/>
                      <w:color w:val="000000" w:themeColor="text1"/>
                      <w:sz w:val="14"/>
                      <w:szCs w:val="16"/>
                    </w:rPr>
                  </w:pPr>
                  <w:r w:rsidRPr="008A10B7">
                    <w:rPr>
                      <w:rFonts w:ascii="Arial" w:hAnsi="Arial" w:cs="Arial"/>
                      <w:b/>
                      <w:color w:val="000000" w:themeColor="text1"/>
                      <w:sz w:val="14"/>
                      <w:szCs w:val="16"/>
                    </w:rPr>
                    <w:t>Aeródromos</w:t>
                  </w:r>
                </w:p>
              </w:tc>
              <w:tc>
                <w:tcPr>
                  <w:tcW w:w="1772" w:type="dxa"/>
                  <w:shd w:val="clear" w:color="auto" w:fill="DBE5F1" w:themeFill="accent1" w:themeFillTint="33"/>
                </w:tcPr>
                <w:p w14:paraId="310FE912" w14:textId="77777777" w:rsidR="002F416A" w:rsidRPr="008A10B7" w:rsidRDefault="002F416A" w:rsidP="00323381">
                  <w:pPr>
                    <w:tabs>
                      <w:tab w:val="left" w:pos="7575"/>
                    </w:tabs>
                    <w:spacing w:line="276" w:lineRule="auto"/>
                    <w:jc w:val="center"/>
                    <w:rPr>
                      <w:rFonts w:ascii="Arial" w:hAnsi="Arial" w:cs="Arial"/>
                      <w:b/>
                      <w:color w:val="000000" w:themeColor="text1"/>
                      <w:sz w:val="14"/>
                      <w:szCs w:val="16"/>
                    </w:rPr>
                  </w:pPr>
                  <w:r w:rsidRPr="008A10B7">
                    <w:rPr>
                      <w:rFonts w:ascii="Arial" w:hAnsi="Arial" w:cs="Arial"/>
                      <w:b/>
                      <w:color w:val="000000" w:themeColor="text1"/>
                      <w:sz w:val="14"/>
                      <w:szCs w:val="16"/>
                    </w:rPr>
                    <w:t>Condición</w:t>
                  </w:r>
                </w:p>
              </w:tc>
            </w:tr>
            <w:tr w:rsidR="002F416A" w14:paraId="58595C9B" w14:textId="77777777" w:rsidTr="00323381">
              <w:trPr>
                <w:jc w:val="center"/>
              </w:trPr>
              <w:tc>
                <w:tcPr>
                  <w:tcW w:w="1284" w:type="dxa"/>
                </w:tcPr>
                <w:p w14:paraId="59A4AC91" w14:textId="77777777" w:rsidR="002F416A" w:rsidRPr="008A10B7" w:rsidRDefault="002F416A" w:rsidP="00323381">
                  <w:pPr>
                    <w:tabs>
                      <w:tab w:val="left" w:pos="7575"/>
                    </w:tabs>
                    <w:spacing w:line="276" w:lineRule="auto"/>
                    <w:jc w:val="both"/>
                    <w:rPr>
                      <w:rFonts w:ascii="Arial" w:hAnsi="Arial" w:cs="Arial"/>
                      <w:color w:val="000000" w:themeColor="text1"/>
                      <w:sz w:val="14"/>
                      <w:szCs w:val="16"/>
                    </w:rPr>
                  </w:pPr>
                  <w:r>
                    <w:rPr>
                      <w:rFonts w:ascii="Arial" w:hAnsi="Arial" w:cs="Arial"/>
                      <w:color w:val="000000" w:themeColor="text1"/>
                      <w:sz w:val="14"/>
                      <w:szCs w:val="16"/>
                    </w:rPr>
                    <w:t>Fin</w:t>
                  </w:r>
                </w:p>
              </w:tc>
              <w:tc>
                <w:tcPr>
                  <w:tcW w:w="4604" w:type="dxa"/>
                </w:tcPr>
                <w:p w14:paraId="1D7D0AF9" w14:textId="62FC27B2" w:rsidR="002F416A" w:rsidRPr="008A10B7" w:rsidRDefault="00F24234" w:rsidP="00F24234">
                  <w:pPr>
                    <w:tabs>
                      <w:tab w:val="left" w:pos="7575"/>
                    </w:tabs>
                    <w:spacing w:line="276" w:lineRule="auto"/>
                    <w:jc w:val="both"/>
                    <w:rPr>
                      <w:rFonts w:ascii="Arial" w:hAnsi="Arial" w:cs="Arial"/>
                      <w:color w:val="000000" w:themeColor="text1"/>
                      <w:sz w:val="14"/>
                      <w:szCs w:val="16"/>
                    </w:rPr>
                  </w:pPr>
                  <w:r>
                    <w:rPr>
                      <w:rFonts w:ascii="Arial" w:hAnsi="Arial" w:cs="Arial"/>
                      <w:color w:val="000000" w:themeColor="text1"/>
                      <w:sz w:val="14"/>
                      <w:szCs w:val="16"/>
                    </w:rPr>
                    <w:t>3 (Playa del Carmen, Felipe Carrillo Puerto</w:t>
                  </w:r>
                  <w:r w:rsidR="002F416A" w:rsidRPr="008A10B7">
                    <w:rPr>
                      <w:rFonts w:ascii="Arial" w:hAnsi="Arial" w:cs="Arial"/>
                      <w:color w:val="000000" w:themeColor="text1"/>
                      <w:sz w:val="14"/>
                      <w:szCs w:val="16"/>
                    </w:rPr>
                    <w:t xml:space="preserve"> y </w:t>
                  </w:r>
                  <w:proofErr w:type="spellStart"/>
                  <w:r w:rsidR="002F416A" w:rsidRPr="008A10B7">
                    <w:rPr>
                      <w:rFonts w:ascii="Arial" w:hAnsi="Arial" w:cs="Arial"/>
                      <w:color w:val="000000" w:themeColor="text1"/>
                      <w:sz w:val="14"/>
                      <w:szCs w:val="16"/>
                    </w:rPr>
                    <w:t>Pulticub</w:t>
                  </w:r>
                  <w:proofErr w:type="spellEnd"/>
                  <w:r w:rsidR="002F416A" w:rsidRPr="008A10B7">
                    <w:rPr>
                      <w:rFonts w:ascii="Arial" w:hAnsi="Arial" w:cs="Arial"/>
                      <w:color w:val="000000" w:themeColor="text1"/>
                      <w:sz w:val="14"/>
                      <w:szCs w:val="16"/>
                    </w:rPr>
                    <w:t>)</w:t>
                  </w:r>
                </w:p>
              </w:tc>
              <w:tc>
                <w:tcPr>
                  <w:tcW w:w="1772" w:type="dxa"/>
                </w:tcPr>
                <w:p w14:paraId="611AB332" w14:textId="77777777" w:rsidR="002F416A" w:rsidRPr="008A10B7" w:rsidRDefault="002F416A" w:rsidP="00323381">
                  <w:pPr>
                    <w:tabs>
                      <w:tab w:val="left" w:pos="7575"/>
                    </w:tabs>
                    <w:spacing w:line="276" w:lineRule="auto"/>
                    <w:jc w:val="both"/>
                    <w:rPr>
                      <w:rFonts w:ascii="Arial" w:hAnsi="Arial" w:cs="Arial"/>
                      <w:color w:val="000000" w:themeColor="text1"/>
                      <w:sz w:val="14"/>
                      <w:szCs w:val="16"/>
                    </w:rPr>
                  </w:pPr>
                  <w:r w:rsidRPr="008A10B7">
                    <w:rPr>
                      <w:rFonts w:ascii="Arial" w:hAnsi="Arial" w:cs="Arial"/>
                      <w:color w:val="000000" w:themeColor="text1"/>
                      <w:sz w:val="14"/>
                      <w:szCs w:val="16"/>
                    </w:rPr>
                    <w:t>Operando</w:t>
                  </w:r>
                </w:p>
              </w:tc>
            </w:tr>
            <w:tr w:rsidR="002F416A" w14:paraId="5B0C3993" w14:textId="77777777" w:rsidTr="00323381">
              <w:trPr>
                <w:jc w:val="center"/>
              </w:trPr>
              <w:tc>
                <w:tcPr>
                  <w:tcW w:w="1284" w:type="dxa"/>
                </w:tcPr>
                <w:p w14:paraId="77427F2C" w14:textId="77777777" w:rsidR="002F416A" w:rsidRPr="008A10B7" w:rsidRDefault="002F416A" w:rsidP="00323381">
                  <w:pPr>
                    <w:tabs>
                      <w:tab w:val="left" w:pos="7575"/>
                    </w:tabs>
                    <w:spacing w:line="276" w:lineRule="auto"/>
                    <w:jc w:val="both"/>
                    <w:rPr>
                      <w:rFonts w:ascii="Arial" w:hAnsi="Arial" w:cs="Arial"/>
                      <w:color w:val="000000" w:themeColor="text1"/>
                      <w:sz w:val="14"/>
                      <w:szCs w:val="16"/>
                    </w:rPr>
                  </w:pPr>
                  <w:r w:rsidRPr="008A10B7">
                    <w:rPr>
                      <w:rFonts w:ascii="Arial" w:hAnsi="Arial" w:cs="Arial"/>
                      <w:color w:val="000000" w:themeColor="text1"/>
                      <w:sz w:val="14"/>
                      <w:szCs w:val="16"/>
                    </w:rPr>
                    <w:t>Propósito</w:t>
                  </w:r>
                </w:p>
              </w:tc>
              <w:tc>
                <w:tcPr>
                  <w:tcW w:w="4604" w:type="dxa"/>
                </w:tcPr>
                <w:p w14:paraId="4D15A528" w14:textId="0D521D1F" w:rsidR="002F416A" w:rsidRPr="008A10B7" w:rsidRDefault="002F416A" w:rsidP="00F24234">
                  <w:pPr>
                    <w:tabs>
                      <w:tab w:val="left" w:pos="7575"/>
                    </w:tabs>
                    <w:spacing w:line="276" w:lineRule="auto"/>
                    <w:jc w:val="both"/>
                    <w:rPr>
                      <w:rFonts w:ascii="Arial" w:hAnsi="Arial" w:cs="Arial"/>
                      <w:color w:val="000000" w:themeColor="text1"/>
                      <w:sz w:val="14"/>
                      <w:szCs w:val="16"/>
                    </w:rPr>
                  </w:pPr>
                  <w:r w:rsidRPr="008A10B7">
                    <w:rPr>
                      <w:rFonts w:ascii="Arial" w:hAnsi="Arial" w:cs="Arial"/>
                      <w:color w:val="000000" w:themeColor="text1"/>
                      <w:sz w:val="14"/>
                      <w:szCs w:val="16"/>
                    </w:rPr>
                    <w:t xml:space="preserve">6 (Playa del </w:t>
                  </w:r>
                  <w:r w:rsidR="00F24234">
                    <w:rPr>
                      <w:rFonts w:ascii="Arial" w:hAnsi="Arial" w:cs="Arial"/>
                      <w:color w:val="000000" w:themeColor="text1"/>
                      <w:sz w:val="14"/>
                      <w:szCs w:val="16"/>
                    </w:rPr>
                    <w:t>Carmen, Felipe Carrillo Puerto</w:t>
                  </w:r>
                  <w:r w:rsidRPr="008A10B7">
                    <w:rPr>
                      <w:rFonts w:ascii="Arial" w:hAnsi="Arial" w:cs="Arial"/>
                      <w:color w:val="000000" w:themeColor="text1"/>
                      <w:sz w:val="14"/>
                      <w:szCs w:val="16"/>
                    </w:rPr>
                    <w:t xml:space="preserve">, </w:t>
                  </w:r>
                  <w:proofErr w:type="spellStart"/>
                  <w:r w:rsidRPr="008A10B7">
                    <w:rPr>
                      <w:rFonts w:ascii="Arial" w:hAnsi="Arial" w:cs="Arial"/>
                      <w:color w:val="000000" w:themeColor="text1"/>
                      <w:sz w:val="14"/>
                      <w:szCs w:val="16"/>
                    </w:rPr>
                    <w:t>Kohunlich</w:t>
                  </w:r>
                  <w:proofErr w:type="spellEnd"/>
                  <w:r w:rsidRPr="008A10B7">
                    <w:rPr>
                      <w:rFonts w:ascii="Arial" w:hAnsi="Arial" w:cs="Arial"/>
                      <w:color w:val="000000" w:themeColor="text1"/>
                      <w:sz w:val="14"/>
                      <w:szCs w:val="16"/>
                    </w:rPr>
                    <w:t xml:space="preserve">, </w:t>
                  </w:r>
                  <w:proofErr w:type="spellStart"/>
                  <w:r w:rsidRPr="008A10B7">
                    <w:rPr>
                      <w:rFonts w:ascii="Arial" w:hAnsi="Arial" w:cs="Arial"/>
                      <w:color w:val="000000" w:themeColor="text1"/>
                      <w:sz w:val="14"/>
                      <w:szCs w:val="16"/>
                    </w:rPr>
                    <w:t>Mahahual</w:t>
                  </w:r>
                  <w:proofErr w:type="spellEnd"/>
                  <w:r w:rsidRPr="008A10B7">
                    <w:rPr>
                      <w:rFonts w:ascii="Arial" w:hAnsi="Arial" w:cs="Arial"/>
                      <w:color w:val="000000" w:themeColor="text1"/>
                      <w:sz w:val="14"/>
                      <w:szCs w:val="16"/>
                    </w:rPr>
                    <w:t xml:space="preserve">, </w:t>
                  </w:r>
                  <w:proofErr w:type="spellStart"/>
                  <w:r w:rsidRPr="008A10B7">
                    <w:rPr>
                      <w:rFonts w:ascii="Arial" w:hAnsi="Arial" w:cs="Arial"/>
                      <w:color w:val="000000" w:themeColor="text1"/>
                      <w:sz w:val="14"/>
                      <w:szCs w:val="16"/>
                    </w:rPr>
                    <w:t>Pulticub</w:t>
                  </w:r>
                  <w:proofErr w:type="spellEnd"/>
                  <w:r w:rsidRPr="008A10B7">
                    <w:rPr>
                      <w:rFonts w:ascii="Arial" w:hAnsi="Arial" w:cs="Arial"/>
                      <w:color w:val="000000" w:themeColor="text1"/>
                      <w:sz w:val="14"/>
                      <w:szCs w:val="16"/>
                    </w:rPr>
                    <w:t xml:space="preserve"> e </w:t>
                  </w:r>
                  <w:proofErr w:type="spellStart"/>
                  <w:r w:rsidRPr="008A10B7">
                    <w:rPr>
                      <w:rFonts w:ascii="Arial" w:hAnsi="Arial" w:cs="Arial"/>
                      <w:color w:val="000000" w:themeColor="text1"/>
                      <w:sz w:val="14"/>
                      <w:szCs w:val="16"/>
                    </w:rPr>
                    <w:t>Xcalak</w:t>
                  </w:r>
                  <w:proofErr w:type="spellEnd"/>
                  <w:r w:rsidRPr="008A10B7">
                    <w:rPr>
                      <w:rFonts w:ascii="Arial" w:hAnsi="Arial" w:cs="Arial"/>
                      <w:color w:val="000000" w:themeColor="text1"/>
                      <w:sz w:val="14"/>
                      <w:szCs w:val="16"/>
                    </w:rPr>
                    <w:t>)</w:t>
                  </w:r>
                </w:p>
              </w:tc>
              <w:tc>
                <w:tcPr>
                  <w:tcW w:w="1772" w:type="dxa"/>
                </w:tcPr>
                <w:p w14:paraId="526DD835" w14:textId="77777777" w:rsidR="002F416A" w:rsidRPr="008A10B7" w:rsidRDefault="002F416A" w:rsidP="00323381">
                  <w:pPr>
                    <w:tabs>
                      <w:tab w:val="left" w:pos="7575"/>
                    </w:tabs>
                    <w:spacing w:line="276" w:lineRule="auto"/>
                    <w:jc w:val="both"/>
                    <w:rPr>
                      <w:rFonts w:ascii="Arial" w:hAnsi="Arial" w:cs="Arial"/>
                      <w:color w:val="000000" w:themeColor="text1"/>
                      <w:sz w:val="14"/>
                      <w:szCs w:val="16"/>
                    </w:rPr>
                  </w:pPr>
                  <w:r w:rsidRPr="008A10B7">
                    <w:rPr>
                      <w:rFonts w:ascii="Arial" w:hAnsi="Arial" w:cs="Arial"/>
                      <w:color w:val="000000" w:themeColor="text1"/>
                      <w:sz w:val="14"/>
                      <w:szCs w:val="16"/>
                    </w:rPr>
                    <w:t>En óptimas condiciones</w:t>
                  </w:r>
                </w:p>
              </w:tc>
            </w:tr>
            <w:tr w:rsidR="002F416A" w14:paraId="4990A52C" w14:textId="77777777" w:rsidTr="00323381">
              <w:trPr>
                <w:jc w:val="center"/>
              </w:trPr>
              <w:tc>
                <w:tcPr>
                  <w:tcW w:w="1284" w:type="dxa"/>
                </w:tcPr>
                <w:p w14:paraId="7F09B1D0" w14:textId="77777777" w:rsidR="002F416A" w:rsidRPr="008A10B7" w:rsidRDefault="002F416A" w:rsidP="00323381">
                  <w:pPr>
                    <w:tabs>
                      <w:tab w:val="left" w:pos="7575"/>
                    </w:tabs>
                    <w:spacing w:line="276" w:lineRule="auto"/>
                    <w:jc w:val="both"/>
                    <w:rPr>
                      <w:rFonts w:ascii="Arial" w:hAnsi="Arial" w:cs="Arial"/>
                      <w:color w:val="000000" w:themeColor="text1"/>
                      <w:sz w:val="14"/>
                      <w:szCs w:val="16"/>
                    </w:rPr>
                  </w:pPr>
                  <w:r w:rsidRPr="008A10B7">
                    <w:rPr>
                      <w:rFonts w:ascii="Arial" w:hAnsi="Arial" w:cs="Arial"/>
                      <w:color w:val="000000" w:themeColor="text1"/>
                      <w:sz w:val="14"/>
                      <w:szCs w:val="16"/>
                    </w:rPr>
                    <w:t>C01.A01</w:t>
                  </w:r>
                </w:p>
              </w:tc>
              <w:tc>
                <w:tcPr>
                  <w:tcW w:w="4604" w:type="dxa"/>
                </w:tcPr>
                <w:p w14:paraId="31F76A9B" w14:textId="35D5208E" w:rsidR="002F416A" w:rsidRPr="008A10B7" w:rsidRDefault="00F24234" w:rsidP="00323381">
                  <w:pPr>
                    <w:tabs>
                      <w:tab w:val="left" w:pos="7575"/>
                    </w:tabs>
                    <w:spacing w:line="276" w:lineRule="auto"/>
                    <w:jc w:val="both"/>
                    <w:rPr>
                      <w:rFonts w:ascii="Arial" w:hAnsi="Arial" w:cs="Arial"/>
                      <w:color w:val="000000" w:themeColor="text1"/>
                      <w:sz w:val="14"/>
                      <w:szCs w:val="16"/>
                    </w:rPr>
                  </w:pPr>
                  <w:r>
                    <w:rPr>
                      <w:rFonts w:ascii="Arial" w:hAnsi="Arial" w:cs="Arial"/>
                      <w:color w:val="000000" w:themeColor="text1"/>
                      <w:sz w:val="14"/>
                      <w:szCs w:val="16"/>
                    </w:rPr>
                    <w:t>5 (Playa del Carmen, Felipe Carrillo Puerto</w:t>
                  </w:r>
                  <w:r w:rsidR="002F416A" w:rsidRPr="008A10B7">
                    <w:rPr>
                      <w:rFonts w:ascii="Arial" w:hAnsi="Arial" w:cs="Arial"/>
                      <w:color w:val="000000" w:themeColor="text1"/>
                      <w:sz w:val="14"/>
                      <w:szCs w:val="16"/>
                    </w:rPr>
                    <w:t xml:space="preserve">, </w:t>
                  </w:r>
                  <w:proofErr w:type="spellStart"/>
                  <w:r w:rsidR="002F416A" w:rsidRPr="008A10B7">
                    <w:rPr>
                      <w:rFonts w:ascii="Arial" w:hAnsi="Arial" w:cs="Arial"/>
                      <w:color w:val="000000" w:themeColor="text1"/>
                      <w:sz w:val="14"/>
                      <w:szCs w:val="16"/>
                    </w:rPr>
                    <w:t>Kohunlich</w:t>
                  </w:r>
                  <w:proofErr w:type="spellEnd"/>
                  <w:r w:rsidR="002F416A" w:rsidRPr="008A10B7">
                    <w:rPr>
                      <w:rFonts w:ascii="Arial" w:hAnsi="Arial" w:cs="Arial"/>
                      <w:color w:val="000000" w:themeColor="text1"/>
                      <w:sz w:val="14"/>
                      <w:szCs w:val="16"/>
                    </w:rPr>
                    <w:t xml:space="preserve">, </w:t>
                  </w:r>
                  <w:proofErr w:type="spellStart"/>
                  <w:r w:rsidR="002F416A" w:rsidRPr="008A10B7">
                    <w:rPr>
                      <w:rFonts w:ascii="Arial" w:hAnsi="Arial" w:cs="Arial"/>
                      <w:color w:val="000000" w:themeColor="text1"/>
                      <w:sz w:val="14"/>
                      <w:szCs w:val="16"/>
                    </w:rPr>
                    <w:t>Mahahual</w:t>
                  </w:r>
                  <w:proofErr w:type="spellEnd"/>
                  <w:r w:rsidR="002F416A" w:rsidRPr="008A10B7">
                    <w:rPr>
                      <w:rFonts w:ascii="Arial" w:hAnsi="Arial" w:cs="Arial"/>
                      <w:color w:val="000000" w:themeColor="text1"/>
                      <w:sz w:val="14"/>
                      <w:szCs w:val="16"/>
                    </w:rPr>
                    <w:t xml:space="preserve"> y </w:t>
                  </w:r>
                  <w:proofErr w:type="spellStart"/>
                  <w:r w:rsidR="002F416A" w:rsidRPr="008A10B7">
                    <w:rPr>
                      <w:rFonts w:ascii="Arial" w:hAnsi="Arial" w:cs="Arial"/>
                      <w:color w:val="000000" w:themeColor="text1"/>
                      <w:sz w:val="14"/>
                      <w:szCs w:val="16"/>
                    </w:rPr>
                    <w:t>Pulticub</w:t>
                  </w:r>
                  <w:proofErr w:type="spellEnd"/>
                  <w:r w:rsidR="002F416A" w:rsidRPr="008A10B7">
                    <w:rPr>
                      <w:rFonts w:ascii="Arial" w:hAnsi="Arial" w:cs="Arial"/>
                      <w:color w:val="000000" w:themeColor="text1"/>
                      <w:sz w:val="14"/>
                      <w:szCs w:val="16"/>
                    </w:rPr>
                    <w:t>)</w:t>
                  </w:r>
                </w:p>
              </w:tc>
              <w:tc>
                <w:tcPr>
                  <w:tcW w:w="1772" w:type="dxa"/>
                </w:tcPr>
                <w:p w14:paraId="7BC18177" w14:textId="3EE96053" w:rsidR="002F416A" w:rsidRPr="008A10B7" w:rsidRDefault="00F24234" w:rsidP="00323381">
                  <w:pPr>
                    <w:tabs>
                      <w:tab w:val="left" w:pos="7575"/>
                    </w:tabs>
                    <w:spacing w:line="276" w:lineRule="auto"/>
                    <w:jc w:val="both"/>
                    <w:rPr>
                      <w:rFonts w:ascii="Arial" w:hAnsi="Arial" w:cs="Arial"/>
                      <w:color w:val="000000" w:themeColor="text1"/>
                      <w:sz w:val="14"/>
                      <w:szCs w:val="16"/>
                    </w:rPr>
                  </w:pPr>
                  <w:r>
                    <w:rPr>
                      <w:rFonts w:ascii="Arial" w:hAnsi="Arial" w:cs="Arial"/>
                      <w:color w:val="000000" w:themeColor="text1"/>
                      <w:sz w:val="14"/>
                      <w:szCs w:val="16"/>
                    </w:rPr>
                    <w:t>M</w:t>
                  </w:r>
                  <w:r w:rsidR="002F416A" w:rsidRPr="008A10B7">
                    <w:rPr>
                      <w:rFonts w:ascii="Arial" w:hAnsi="Arial" w:cs="Arial"/>
                      <w:color w:val="000000" w:themeColor="text1"/>
                      <w:sz w:val="14"/>
                      <w:szCs w:val="16"/>
                    </w:rPr>
                    <w:t>antenimiento</w:t>
                  </w:r>
                </w:p>
              </w:tc>
            </w:tr>
          </w:tbl>
          <w:p w14:paraId="4D1D5509" w14:textId="77777777" w:rsidR="002F416A" w:rsidRDefault="002F416A" w:rsidP="00323381">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 xml:space="preserve"> </w:t>
            </w:r>
          </w:p>
          <w:p w14:paraId="7954221E" w14:textId="765369B8" w:rsidR="002F416A" w:rsidRDefault="002F416A" w:rsidP="00323381">
            <w:pPr>
              <w:tabs>
                <w:tab w:val="left" w:pos="7575"/>
              </w:tabs>
              <w:spacing w:line="276" w:lineRule="auto"/>
              <w:jc w:val="both"/>
              <w:rPr>
                <w:rFonts w:ascii="Arial" w:hAnsi="Arial" w:cs="Arial"/>
                <w:color w:val="000000" w:themeColor="text1"/>
                <w:sz w:val="16"/>
                <w:szCs w:val="16"/>
              </w:rPr>
            </w:pPr>
            <w:r>
              <w:rPr>
                <w:rFonts w:ascii="Arial" w:hAnsi="Arial" w:cs="Arial"/>
                <w:color w:val="000000" w:themeColor="text1"/>
                <w:sz w:val="16"/>
                <w:szCs w:val="16"/>
              </w:rPr>
              <w:t>Al respecto la entidad fiscalizada</w:t>
            </w:r>
            <w:r w:rsidRPr="008A10B7">
              <w:rPr>
                <w:rFonts w:ascii="Arial" w:hAnsi="Arial" w:cs="Arial"/>
                <w:color w:val="000000" w:themeColor="text1"/>
                <w:sz w:val="16"/>
                <w:szCs w:val="16"/>
              </w:rPr>
              <w:t xml:space="preserve">, manifestó que cuenta con 8 aeródromos con contratos de comodatos de los cuales Playa del Carmen, Felipe Carrillo Puerto, </w:t>
            </w:r>
            <w:proofErr w:type="spellStart"/>
            <w:r w:rsidRPr="008A10B7">
              <w:rPr>
                <w:rFonts w:ascii="Arial" w:hAnsi="Arial" w:cs="Arial"/>
                <w:color w:val="000000" w:themeColor="text1"/>
                <w:sz w:val="16"/>
                <w:szCs w:val="16"/>
              </w:rPr>
              <w:t>Kohunlich</w:t>
            </w:r>
            <w:proofErr w:type="spellEnd"/>
            <w:r w:rsidRPr="008A10B7">
              <w:rPr>
                <w:rFonts w:ascii="Arial" w:hAnsi="Arial" w:cs="Arial"/>
                <w:color w:val="000000" w:themeColor="text1"/>
                <w:sz w:val="16"/>
                <w:szCs w:val="16"/>
              </w:rPr>
              <w:t xml:space="preserve">, </w:t>
            </w:r>
            <w:proofErr w:type="spellStart"/>
            <w:r w:rsidRPr="008A10B7">
              <w:rPr>
                <w:rFonts w:ascii="Arial" w:hAnsi="Arial" w:cs="Arial"/>
                <w:color w:val="000000" w:themeColor="text1"/>
                <w:sz w:val="16"/>
                <w:szCs w:val="16"/>
              </w:rPr>
              <w:t>Mahahual</w:t>
            </w:r>
            <w:proofErr w:type="spellEnd"/>
            <w:r w:rsidRPr="008A10B7">
              <w:rPr>
                <w:rFonts w:ascii="Arial" w:hAnsi="Arial" w:cs="Arial"/>
                <w:color w:val="000000" w:themeColor="text1"/>
                <w:sz w:val="16"/>
                <w:szCs w:val="16"/>
              </w:rPr>
              <w:t xml:space="preserve"> y</w:t>
            </w:r>
            <w:r w:rsidR="00F24234">
              <w:rPr>
                <w:rFonts w:ascii="Arial" w:hAnsi="Arial" w:cs="Arial"/>
                <w:color w:val="000000" w:themeColor="text1"/>
                <w:sz w:val="16"/>
                <w:szCs w:val="16"/>
              </w:rPr>
              <w:t xml:space="preserve"> </w:t>
            </w:r>
            <w:proofErr w:type="spellStart"/>
            <w:r w:rsidR="00F24234">
              <w:rPr>
                <w:rFonts w:ascii="Arial" w:hAnsi="Arial" w:cs="Arial"/>
                <w:color w:val="000000" w:themeColor="text1"/>
                <w:sz w:val="16"/>
                <w:szCs w:val="16"/>
              </w:rPr>
              <w:t>Pulticub</w:t>
            </w:r>
            <w:proofErr w:type="spellEnd"/>
            <w:r w:rsidR="00F24234">
              <w:rPr>
                <w:rFonts w:ascii="Arial" w:hAnsi="Arial" w:cs="Arial"/>
                <w:color w:val="000000" w:themeColor="text1"/>
                <w:sz w:val="16"/>
                <w:szCs w:val="16"/>
              </w:rPr>
              <w:t xml:space="preserve"> cuentan con permisos </w:t>
            </w:r>
            <w:r w:rsidRPr="008A10B7">
              <w:rPr>
                <w:rFonts w:ascii="Arial" w:hAnsi="Arial" w:cs="Arial"/>
                <w:color w:val="000000" w:themeColor="text1"/>
                <w:sz w:val="16"/>
                <w:szCs w:val="16"/>
              </w:rPr>
              <w:t xml:space="preserve">y los aeródromos de Isla Mujeres, </w:t>
            </w:r>
            <w:proofErr w:type="spellStart"/>
            <w:r w:rsidRPr="008A10B7">
              <w:rPr>
                <w:rFonts w:ascii="Arial" w:hAnsi="Arial" w:cs="Arial"/>
                <w:color w:val="000000" w:themeColor="text1"/>
                <w:sz w:val="16"/>
                <w:szCs w:val="16"/>
              </w:rPr>
              <w:t>Xcalak</w:t>
            </w:r>
            <w:proofErr w:type="spellEnd"/>
            <w:r w:rsidRPr="008A10B7">
              <w:rPr>
                <w:rFonts w:ascii="Arial" w:hAnsi="Arial" w:cs="Arial"/>
                <w:color w:val="000000" w:themeColor="text1"/>
                <w:sz w:val="16"/>
                <w:szCs w:val="16"/>
              </w:rPr>
              <w:t xml:space="preserve"> y Puerto Aventuras no c</w:t>
            </w:r>
            <w:r w:rsidR="00F24234">
              <w:rPr>
                <w:rFonts w:ascii="Arial" w:hAnsi="Arial" w:cs="Arial"/>
                <w:color w:val="000000" w:themeColor="text1"/>
                <w:sz w:val="16"/>
                <w:szCs w:val="16"/>
              </w:rPr>
              <w:t xml:space="preserve">uenta con permisos, sin embargo, </w:t>
            </w:r>
            <w:r w:rsidRPr="008A10B7">
              <w:rPr>
                <w:rFonts w:ascii="Arial" w:hAnsi="Arial" w:cs="Arial"/>
                <w:color w:val="000000" w:themeColor="text1"/>
                <w:sz w:val="16"/>
                <w:szCs w:val="16"/>
              </w:rPr>
              <w:t xml:space="preserve">al aeródromo de </w:t>
            </w:r>
            <w:proofErr w:type="spellStart"/>
            <w:r w:rsidRPr="008A10B7">
              <w:rPr>
                <w:rFonts w:ascii="Arial" w:hAnsi="Arial" w:cs="Arial"/>
                <w:color w:val="000000" w:themeColor="text1"/>
                <w:sz w:val="16"/>
                <w:szCs w:val="16"/>
              </w:rPr>
              <w:t>Xcalak</w:t>
            </w:r>
            <w:proofErr w:type="spellEnd"/>
            <w:r w:rsidRPr="008A10B7">
              <w:rPr>
                <w:rFonts w:ascii="Arial" w:hAnsi="Arial" w:cs="Arial"/>
                <w:color w:val="000000" w:themeColor="text1"/>
                <w:sz w:val="16"/>
                <w:szCs w:val="16"/>
              </w:rPr>
              <w:t xml:space="preserve"> se le da mantenimiento para que no sea invadido</w:t>
            </w:r>
            <w:r>
              <w:rPr>
                <w:rFonts w:ascii="Arial" w:hAnsi="Arial" w:cs="Arial"/>
                <w:color w:val="000000" w:themeColor="text1"/>
                <w:sz w:val="16"/>
                <w:szCs w:val="16"/>
              </w:rPr>
              <w:t>.</w:t>
            </w:r>
          </w:p>
          <w:p w14:paraId="2BADCFA9" w14:textId="77777777" w:rsidR="002F416A" w:rsidRDefault="002F416A" w:rsidP="00323381">
            <w:pPr>
              <w:tabs>
                <w:tab w:val="left" w:pos="7575"/>
              </w:tabs>
              <w:spacing w:line="276" w:lineRule="auto"/>
              <w:jc w:val="both"/>
              <w:rPr>
                <w:rFonts w:ascii="Arial" w:hAnsi="Arial" w:cs="Arial"/>
                <w:color w:val="000000" w:themeColor="text1"/>
                <w:sz w:val="16"/>
                <w:szCs w:val="16"/>
              </w:rPr>
            </w:pPr>
          </w:p>
          <w:p w14:paraId="0EAAD108" w14:textId="3C4BCCFE" w:rsidR="002F416A" w:rsidRDefault="002F416A" w:rsidP="00043870">
            <w:pPr>
              <w:tabs>
                <w:tab w:val="left" w:pos="7575"/>
              </w:tabs>
              <w:spacing w:line="276" w:lineRule="auto"/>
              <w:jc w:val="both"/>
              <w:rPr>
                <w:rFonts w:ascii="Arial" w:hAnsi="Arial" w:cs="Arial"/>
                <w:bCs/>
                <w:color w:val="000000" w:themeColor="text1"/>
                <w:sz w:val="16"/>
                <w:szCs w:val="16"/>
              </w:rPr>
            </w:pPr>
            <w:r>
              <w:rPr>
                <w:rFonts w:ascii="Arial" w:hAnsi="Arial" w:cs="Arial"/>
                <w:color w:val="000000" w:themeColor="text1"/>
                <w:sz w:val="16"/>
                <w:szCs w:val="16"/>
              </w:rPr>
              <w:t>S</w:t>
            </w:r>
            <w:r w:rsidRPr="00DF6713">
              <w:rPr>
                <w:rFonts w:ascii="Arial" w:hAnsi="Arial" w:cs="Arial"/>
                <w:color w:val="000000" w:themeColor="text1"/>
                <w:sz w:val="16"/>
                <w:szCs w:val="16"/>
              </w:rPr>
              <w:t xml:space="preserve">e determinó que </w:t>
            </w:r>
            <w:r>
              <w:rPr>
                <w:rFonts w:ascii="Arial" w:hAnsi="Arial" w:cs="Arial"/>
                <w:sz w:val="16"/>
                <w:szCs w:val="16"/>
              </w:rPr>
              <w:t xml:space="preserve">la evidencia </w:t>
            </w:r>
            <w:r w:rsidRPr="00CA3F22">
              <w:rPr>
                <w:rFonts w:ascii="Arial" w:hAnsi="Arial" w:cs="Arial"/>
                <w:i/>
                <w:sz w:val="16"/>
                <w:szCs w:val="16"/>
              </w:rPr>
              <w:t>no es suficiente</w:t>
            </w:r>
            <w:r>
              <w:rPr>
                <w:rFonts w:ascii="Arial" w:hAnsi="Arial" w:cs="Arial"/>
                <w:sz w:val="16"/>
                <w:szCs w:val="16"/>
              </w:rPr>
              <w:t xml:space="preserve"> para d</w:t>
            </w:r>
            <w:r w:rsidR="00043870">
              <w:rPr>
                <w:rFonts w:ascii="Arial" w:hAnsi="Arial" w:cs="Arial"/>
                <w:sz w:val="16"/>
                <w:szCs w:val="16"/>
              </w:rPr>
              <w:t>emostrar</w:t>
            </w:r>
            <w:r>
              <w:rPr>
                <w:rFonts w:ascii="Arial" w:hAnsi="Arial" w:cs="Arial"/>
                <w:sz w:val="16"/>
                <w:szCs w:val="16"/>
              </w:rPr>
              <w:t xml:space="preserve"> que los</w:t>
            </w:r>
            <w:r w:rsidRPr="00DF6713">
              <w:rPr>
                <w:rFonts w:ascii="Arial" w:hAnsi="Arial" w:cs="Arial"/>
                <w:sz w:val="16"/>
                <w:szCs w:val="16"/>
              </w:rPr>
              <w:t xml:space="preserve"> </w:t>
            </w:r>
            <w:r>
              <w:rPr>
                <w:rFonts w:ascii="Arial" w:hAnsi="Arial" w:cs="Arial"/>
                <w:sz w:val="16"/>
                <w:szCs w:val="16"/>
              </w:rPr>
              <w:t>5</w:t>
            </w:r>
            <w:r w:rsidRPr="00DF6713">
              <w:rPr>
                <w:rFonts w:ascii="Arial" w:hAnsi="Arial" w:cs="Arial"/>
                <w:color w:val="000000" w:themeColor="text1"/>
                <w:sz w:val="16"/>
                <w:szCs w:val="16"/>
              </w:rPr>
              <w:t xml:space="preserve"> aeródromos </w:t>
            </w:r>
            <w:r>
              <w:rPr>
                <w:rFonts w:ascii="Arial" w:hAnsi="Arial" w:cs="Arial"/>
                <w:color w:val="000000" w:themeColor="text1"/>
                <w:sz w:val="16"/>
                <w:szCs w:val="16"/>
              </w:rPr>
              <w:t xml:space="preserve">recibieron mantenimiento en cada trimestre, en virtud que las fotografías presentadas muestran repeticiones en diferentes trimestres y no existen bitácoras o informes que indiquen las acciones que se realizaron para su mantenimiento. </w:t>
            </w:r>
            <w:r>
              <w:rPr>
                <w:rFonts w:ascii="Arial" w:hAnsi="Arial" w:cs="Arial"/>
                <w:bCs/>
                <w:color w:val="000000" w:themeColor="text1"/>
                <w:sz w:val="16"/>
                <w:szCs w:val="16"/>
              </w:rPr>
              <w:t>De igual forma se sugiere establecer correctamente la calendarización de los valores (numerador y denominador) que permitirán la aplicación correc</w:t>
            </w:r>
            <w:r w:rsidR="00F24234">
              <w:rPr>
                <w:rFonts w:ascii="Arial" w:hAnsi="Arial" w:cs="Arial"/>
                <w:bCs/>
                <w:color w:val="000000" w:themeColor="text1"/>
                <w:sz w:val="16"/>
                <w:szCs w:val="16"/>
              </w:rPr>
              <w:t xml:space="preserve">ta de la fórmula del indicador </w:t>
            </w:r>
            <w:r>
              <w:rPr>
                <w:rFonts w:ascii="Arial" w:hAnsi="Arial" w:cs="Arial"/>
                <w:bCs/>
                <w:color w:val="000000" w:themeColor="text1"/>
                <w:sz w:val="16"/>
                <w:szCs w:val="16"/>
              </w:rPr>
              <w:t>y de acuerdo con lo que se pretende medir (meta).</w:t>
            </w:r>
          </w:p>
          <w:p w14:paraId="13C75D4F" w14:textId="77777777" w:rsidR="006A0D90" w:rsidRDefault="006A0D90" w:rsidP="00043870">
            <w:pPr>
              <w:tabs>
                <w:tab w:val="left" w:pos="7575"/>
              </w:tabs>
              <w:spacing w:line="276" w:lineRule="auto"/>
              <w:jc w:val="both"/>
              <w:rPr>
                <w:rFonts w:ascii="Arial" w:hAnsi="Arial" w:cs="Arial"/>
                <w:bCs/>
                <w:color w:val="000000" w:themeColor="text1"/>
                <w:sz w:val="16"/>
                <w:szCs w:val="16"/>
              </w:rPr>
            </w:pPr>
          </w:p>
          <w:p w14:paraId="46045C7D" w14:textId="7452C899" w:rsidR="006A0D90" w:rsidRPr="000A02BC" w:rsidRDefault="006A0D90" w:rsidP="00043870">
            <w:pPr>
              <w:tabs>
                <w:tab w:val="left" w:pos="7575"/>
              </w:tabs>
              <w:spacing w:line="276" w:lineRule="auto"/>
              <w:jc w:val="both"/>
              <w:rPr>
                <w:rFonts w:ascii="Arial" w:hAnsi="Arial" w:cs="Arial"/>
                <w:bCs/>
                <w:color w:val="000000" w:themeColor="text1"/>
                <w:sz w:val="16"/>
                <w:szCs w:val="16"/>
              </w:rPr>
            </w:pPr>
            <w:r w:rsidRPr="00046219">
              <w:rPr>
                <w:rFonts w:ascii="Arial" w:hAnsi="Arial" w:cs="Arial"/>
                <w:bCs/>
                <w:color w:val="000000" w:themeColor="text1"/>
                <w:sz w:val="16"/>
                <w:szCs w:val="16"/>
              </w:rPr>
              <w:t xml:space="preserve">Derivado de lo anterior, se determinó que la evidencia </w:t>
            </w:r>
            <w:r w:rsidRPr="00DF6713">
              <w:rPr>
                <w:rFonts w:ascii="Arial" w:hAnsi="Arial" w:cs="Arial"/>
                <w:bCs/>
                <w:sz w:val="16"/>
                <w:szCs w:val="16"/>
              </w:rPr>
              <w:t xml:space="preserve">proporcionada </w:t>
            </w:r>
            <w:r w:rsidRPr="00590609">
              <w:rPr>
                <w:rFonts w:ascii="Arial" w:hAnsi="Arial" w:cs="Arial"/>
                <w:bCs/>
                <w:i/>
                <w:sz w:val="16"/>
                <w:szCs w:val="16"/>
              </w:rPr>
              <w:t xml:space="preserve">no sustenta </w:t>
            </w:r>
            <w:r w:rsidRPr="00590609">
              <w:rPr>
                <w:rFonts w:ascii="Arial" w:hAnsi="Arial" w:cs="Arial"/>
                <w:bCs/>
                <w:i/>
                <w:color w:val="000000" w:themeColor="text1"/>
                <w:sz w:val="16"/>
                <w:szCs w:val="16"/>
              </w:rPr>
              <w:t>lo reportado</w:t>
            </w:r>
            <w:r w:rsidRPr="00046219">
              <w:rPr>
                <w:rFonts w:ascii="Arial" w:hAnsi="Arial" w:cs="Arial"/>
                <w:bCs/>
                <w:color w:val="000000" w:themeColor="text1"/>
                <w:sz w:val="16"/>
                <w:szCs w:val="16"/>
              </w:rPr>
              <w:t xml:space="preserve"> en el FESIPPRES</w:t>
            </w:r>
            <w:r>
              <w:rPr>
                <w:rFonts w:ascii="Arial" w:hAnsi="Arial" w:cs="Arial"/>
                <w:bCs/>
                <w:color w:val="000000" w:themeColor="text1"/>
                <w:sz w:val="16"/>
                <w:szCs w:val="16"/>
              </w:rPr>
              <w:t>.</w:t>
            </w:r>
          </w:p>
        </w:tc>
      </w:tr>
      <w:tr w:rsidR="002F416A" w:rsidRPr="00812621" w14:paraId="1BFE52A3" w14:textId="77777777" w:rsidTr="00323381">
        <w:trPr>
          <w:trHeight w:val="6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7953B972" w14:textId="77777777" w:rsidR="002F416A" w:rsidRPr="00F73EDF" w:rsidRDefault="002F416A" w:rsidP="00323381">
            <w:pPr>
              <w:tabs>
                <w:tab w:val="left" w:pos="7575"/>
              </w:tabs>
              <w:spacing w:line="276" w:lineRule="auto"/>
              <w:jc w:val="both"/>
              <w:rPr>
                <w:rFonts w:ascii="Arial" w:eastAsiaTheme="minorHAnsi" w:hAnsi="Arial" w:cs="Arial"/>
                <w:b/>
                <w:sz w:val="16"/>
                <w:szCs w:val="16"/>
                <w:lang w:eastAsia="en-US"/>
              </w:rPr>
            </w:pPr>
            <w:r>
              <w:rPr>
                <w:rFonts w:ascii="Arial" w:eastAsiaTheme="minorHAnsi" w:hAnsi="Arial" w:cs="Arial"/>
                <w:b/>
                <w:sz w:val="16"/>
                <w:szCs w:val="16"/>
                <w:lang w:eastAsia="en-US"/>
              </w:rPr>
              <w:lastRenderedPageBreak/>
              <w:t>C02-</w:t>
            </w:r>
            <w:r w:rsidRPr="00E27E56">
              <w:rPr>
                <w:rFonts w:ascii="Arial" w:hAnsi="Arial" w:cs="Arial"/>
                <w:color w:val="000000" w:themeColor="text1"/>
                <w:sz w:val="16"/>
                <w:szCs w:val="16"/>
              </w:rPr>
              <w:t xml:space="preserve"> Servicio de Transportación Aérea Proporcionado.</w:t>
            </w:r>
          </w:p>
        </w:tc>
      </w:tr>
      <w:tr w:rsidR="002F416A" w:rsidRPr="00812621" w14:paraId="66E9CAF8" w14:textId="77777777" w:rsidTr="00323381">
        <w:trPr>
          <w:trHeight w:val="6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06B4F363" w14:textId="77777777" w:rsidR="002F416A" w:rsidRPr="00BF618C" w:rsidRDefault="002F416A" w:rsidP="00323381">
            <w:pPr>
              <w:tabs>
                <w:tab w:val="left" w:pos="7575"/>
              </w:tabs>
              <w:spacing w:line="276" w:lineRule="auto"/>
              <w:jc w:val="both"/>
              <w:rPr>
                <w:rFonts w:ascii="Arial" w:eastAsiaTheme="minorHAnsi" w:hAnsi="Arial" w:cs="Arial"/>
                <w:sz w:val="16"/>
                <w:szCs w:val="16"/>
                <w:lang w:eastAsia="en-US"/>
              </w:rPr>
            </w:pPr>
            <w:r w:rsidRPr="00BF618C">
              <w:rPr>
                <w:rFonts w:ascii="Arial" w:eastAsiaTheme="minorHAnsi" w:hAnsi="Arial" w:cs="Arial"/>
                <w:b/>
                <w:sz w:val="16"/>
                <w:szCs w:val="16"/>
                <w:lang w:eastAsia="en-US"/>
              </w:rPr>
              <w:t>Nombre del Indicador:</w:t>
            </w:r>
            <w:r>
              <w:rPr>
                <w:rFonts w:ascii="Arial" w:eastAsiaTheme="minorHAnsi" w:hAnsi="Arial" w:cs="Arial"/>
                <w:sz w:val="16"/>
                <w:szCs w:val="16"/>
                <w:lang w:eastAsia="en-US"/>
              </w:rPr>
              <w:t xml:space="preserve"> </w:t>
            </w:r>
            <w:r>
              <w:rPr>
                <w:rFonts w:ascii="Arial" w:eastAsia="Calibri" w:hAnsi="Arial" w:cs="Arial"/>
                <w:color w:val="000000"/>
                <w:sz w:val="16"/>
                <w:szCs w:val="18"/>
              </w:rPr>
              <w:t>Porcentaje de atención al usuario en servicio de transportación aérea.</w:t>
            </w:r>
          </w:p>
        </w:tc>
      </w:tr>
      <w:tr w:rsidR="002F416A" w:rsidRPr="00812621" w14:paraId="2BF6B702" w14:textId="77777777" w:rsidTr="00323381">
        <w:trPr>
          <w:trHeight w:val="54"/>
          <w:jc w:val="center"/>
        </w:trPr>
        <w:tc>
          <w:tcPr>
            <w:tcW w:w="767" w:type="pct"/>
            <w:vMerge w:val="restar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21C7A2A"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Sentido del indicador</w:t>
            </w:r>
          </w:p>
        </w:tc>
        <w:tc>
          <w:tcPr>
            <w:tcW w:w="4233" w:type="pct"/>
            <w:gridSpan w:val="5"/>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9877095"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Avance programático acumulado</w:t>
            </w:r>
          </w:p>
        </w:tc>
      </w:tr>
      <w:tr w:rsidR="002F416A" w:rsidRPr="00812621" w14:paraId="63BCADF3" w14:textId="77777777" w:rsidTr="00323381">
        <w:trPr>
          <w:trHeight w:val="569"/>
          <w:jc w:val="center"/>
        </w:trPr>
        <w:tc>
          <w:tcPr>
            <w:tcW w:w="767" w:type="pct"/>
            <w:vMerge/>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2D78804"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p>
        </w:tc>
        <w:tc>
          <w:tcPr>
            <w:tcW w:w="833"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189D573"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Meta programada</w:t>
            </w:r>
          </w:p>
          <w:p w14:paraId="6FCE6801"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(1)</w:t>
            </w:r>
          </w:p>
        </w:tc>
        <w:tc>
          <w:tcPr>
            <w:tcW w:w="834"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C78D64A"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Meta ejecutada</w:t>
            </w:r>
          </w:p>
          <w:p w14:paraId="22C1AC54"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reportada</w:t>
            </w:r>
          </w:p>
          <w:p w14:paraId="7AFCC504"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(2)</w:t>
            </w:r>
          </w:p>
        </w:tc>
        <w:tc>
          <w:tcPr>
            <w:tcW w:w="769"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4E1F14A0"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Meta ejecutada</w:t>
            </w:r>
          </w:p>
          <w:p w14:paraId="196726CD"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 xml:space="preserve">verificada </w:t>
            </w:r>
          </w:p>
          <w:p w14:paraId="254856CC"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(3)</w:t>
            </w:r>
          </w:p>
        </w:tc>
        <w:tc>
          <w:tcPr>
            <w:tcW w:w="818"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3369F28" w14:textId="77777777" w:rsidR="002F416A" w:rsidRDefault="002F416A" w:rsidP="00323381">
            <w:pPr>
              <w:tabs>
                <w:tab w:val="left" w:pos="7575"/>
              </w:tabs>
              <w:spacing w:line="276" w:lineRule="auto"/>
              <w:ind w:left="-112" w:right="-111"/>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 xml:space="preserve">Nivel de cumplimiento reportado por </w:t>
            </w:r>
            <w:r>
              <w:rPr>
                <w:rFonts w:ascii="Arial" w:eastAsiaTheme="minorHAnsi" w:hAnsi="Arial" w:cs="Arial"/>
                <w:b/>
                <w:sz w:val="16"/>
                <w:szCs w:val="16"/>
                <w:lang w:eastAsia="en-US"/>
              </w:rPr>
              <w:t>la UPQROO</w:t>
            </w:r>
            <w:r w:rsidRPr="00812621">
              <w:rPr>
                <w:rFonts w:ascii="Arial" w:eastAsiaTheme="minorHAnsi" w:hAnsi="Arial" w:cs="Arial"/>
                <w:b/>
                <w:sz w:val="16"/>
                <w:szCs w:val="16"/>
                <w:lang w:eastAsia="en-US"/>
              </w:rPr>
              <w:t xml:space="preserve"> </w:t>
            </w:r>
          </w:p>
          <w:p w14:paraId="4184B393" w14:textId="77777777" w:rsidR="002F416A" w:rsidRPr="00812621" w:rsidRDefault="002F416A" w:rsidP="00323381">
            <w:pPr>
              <w:tabs>
                <w:tab w:val="left" w:pos="7575"/>
              </w:tabs>
              <w:spacing w:line="276" w:lineRule="auto"/>
              <w:ind w:left="-112" w:right="-111"/>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(2/1)</w:t>
            </w:r>
          </w:p>
        </w:tc>
        <w:tc>
          <w:tcPr>
            <w:tcW w:w="979"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1AE9D36A"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Nivel de cumplimiento verificado por la ASEQROO</w:t>
            </w:r>
          </w:p>
          <w:p w14:paraId="17604827"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(3/1)</w:t>
            </w:r>
          </w:p>
        </w:tc>
      </w:tr>
      <w:tr w:rsidR="002F416A" w:rsidRPr="00812621" w14:paraId="60BAA457" w14:textId="77777777" w:rsidTr="00323381">
        <w:trPr>
          <w:trHeight w:val="333"/>
          <w:jc w:val="center"/>
        </w:trPr>
        <w:tc>
          <w:tcPr>
            <w:tcW w:w="767" w:type="pct"/>
            <w:tcBorders>
              <w:top w:val="double" w:sz="4" w:space="0" w:color="auto"/>
              <w:left w:val="double" w:sz="4" w:space="0" w:color="auto"/>
              <w:bottom w:val="double" w:sz="4" w:space="0" w:color="auto"/>
              <w:right w:val="double" w:sz="4" w:space="0" w:color="auto"/>
            </w:tcBorders>
            <w:vAlign w:val="center"/>
          </w:tcPr>
          <w:p w14:paraId="586A1C71"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sz w:val="16"/>
                <w:szCs w:val="16"/>
                <w:lang w:eastAsia="en-US"/>
              </w:rPr>
              <w:t>Ascendente</w:t>
            </w:r>
          </w:p>
        </w:tc>
        <w:tc>
          <w:tcPr>
            <w:tcW w:w="833" w:type="pct"/>
            <w:tcBorders>
              <w:top w:val="double" w:sz="4" w:space="0" w:color="auto"/>
              <w:left w:val="double" w:sz="4" w:space="0" w:color="auto"/>
              <w:bottom w:val="double" w:sz="4" w:space="0" w:color="auto"/>
              <w:right w:val="double" w:sz="4" w:space="0" w:color="auto"/>
            </w:tcBorders>
            <w:vAlign w:val="center"/>
          </w:tcPr>
          <w:p w14:paraId="79D1FABB" w14:textId="77777777" w:rsidR="002F416A" w:rsidRDefault="002F416A" w:rsidP="00323381">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98%</w:t>
            </w:r>
          </w:p>
          <w:p w14:paraId="078CD66B" w14:textId="77777777" w:rsidR="002F416A" w:rsidRPr="00707F5B" w:rsidRDefault="002F416A" w:rsidP="00323381">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360/400</w:t>
            </w:r>
          </w:p>
        </w:tc>
        <w:tc>
          <w:tcPr>
            <w:tcW w:w="834" w:type="pct"/>
            <w:tcBorders>
              <w:top w:val="double" w:sz="4" w:space="0" w:color="auto"/>
              <w:left w:val="double" w:sz="4" w:space="0" w:color="auto"/>
              <w:bottom w:val="double" w:sz="4" w:space="0" w:color="auto"/>
              <w:right w:val="double" w:sz="4" w:space="0" w:color="auto"/>
            </w:tcBorders>
            <w:vAlign w:val="center"/>
          </w:tcPr>
          <w:p w14:paraId="410A6B5D" w14:textId="77777777" w:rsidR="002F416A" w:rsidRPr="008F7A65" w:rsidRDefault="002F416A" w:rsidP="00323381">
            <w:pPr>
              <w:tabs>
                <w:tab w:val="left" w:pos="7575"/>
              </w:tabs>
              <w:ind w:left="-157" w:right="-158"/>
              <w:jc w:val="center"/>
              <w:rPr>
                <w:rFonts w:ascii="Arial" w:hAnsi="Arial" w:cs="Arial"/>
                <w:color w:val="000000" w:themeColor="text1"/>
                <w:sz w:val="16"/>
                <w:szCs w:val="16"/>
              </w:rPr>
            </w:pPr>
            <w:r>
              <w:rPr>
                <w:rFonts w:ascii="Arial" w:hAnsi="Arial" w:cs="Arial"/>
                <w:color w:val="000000" w:themeColor="text1"/>
                <w:sz w:val="16"/>
                <w:szCs w:val="16"/>
              </w:rPr>
              <w:t>98.574</w:t>
            </w:r>
            <w:r w:rsidRPr="008F7A65">
              <w:rPr>
                <w:rFonts w:ascii="Arial" w:hAnsi="Arial" w:cs="Arial"/>
                <w:color w:val="000000" w:themeColor="text1"/>
                <w:sz w:val="16"/>
                <w:szCs w:val="16"/>
              </w:rPr>
              <w:t>%</w:t>
            </w:r>
          </w:p>
          <w:p w14:paraId="47C593DE" w14:textId="77777777" w:rsidR="002F416A" w:rsidRPr="0011526A" w:rsidRDefault="002F416A" w:rsidP="00323381">
            <w:pPr>
              <w:tabs>
                <w:tab w:val="left" w:pos="7575"/>
              </w:tabs>
              <w:ind w:left="-157" w:right="-158"/>
              <w:jc w:val="center"/>
              <w:rPr>
                <w:rFonts w:ascii="Arial" w:hAnsi="Arial" w:cs="Arial"/>
                <w:color w:val="000000" w:themeColor="text1"/>
                <w:sz w:val="16"/>
                <w:szCs w:val="16"/>
                <w:highlight w:val="yellow"/>
              </w:rPr>
            </w:pPr>
            <w:r>
              <w:rPr>
                <w:rFonts w:ascii="Arial" w:hAnsi="Arial" w:cs="Arial"/>
                <w:color w:val="000000" w:themeColor="text1"/>
                <w:sz w:val="16"/>
                <w:szCs w:val="16"/>
              </w:rPr>
              <w:t>98.574 / 100</w:t>
            </w:r>
          </w:p>
        </w:tc>
        <w:tc>
          <w:tcPr>
            <w:tcW w:w="769" w:type="pct"/>
            <w:tcBorders>
              <w:top w:val="double" w:sz="4" w:space="0" w:color="auto"/>
              <w:left w:val="double" w:sz="4" w:space="0" w:color="auto"/>
              <w:bottom w:val="double" w:sz="4" w:space="0" w:color="auto"/>
              <w:right w:val="double" w:sz="4" w:space="0" w:color="auto"/>
            </w:tcBorders>
            <w:vAlign w:val="center"/>
          </w:tcPr>
          <w:p w14:paraId="01C697A0" w14:textId="77777777" w:rsidR="002F416A" w:rsidRPr="008F7A65" w:rsidRDefault="002F416A" w:rsidP="00323381">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98.574</w:t>
            </w:r>
            <w:r w:rsidRPr="008F7A65">
              <w:rPr>
                <w:rFonts w:ascii="Arial" w:hAnsi="Arial" w:cs="Arial"/>
                <w:color w:val="000000" w:themeColor="text1"/>
                <w:sz w:val="16"/>
                <w:szCs w:val="16"/>
              </w:rPr>
              <w:t>%</w:t>
            </w:r>
          </w:p>
          <w:p w14:paraId="3AB37EC9" w14:textId="77777777" w:rsidR="002F416A" w:rsidRPr="0011526A" w:rsidRDefault="002F416A" w:rsidP="00323381">
            <w:pPr>
              <w:tabs>
                <w:tab w:val="left" w:pos="7575"/>
              </w:tabs>
              <w:ind w:left="-191" w:right="-109"/>
              <w:jc w:val="center"/>
              <w:rPr>
                <w:rFonts w:ascii="Arial" w:hAnsi="Arial" w:cs="Arial"/>
                <w:color w:val="000000" w:themeColor="text1"/>
                <w:sz w:val="16"/>
                <w:szCs w:val="16"/>
                <w:highlight w:val="yellow"/>
              </w:rPr>
            </w:pPr>
            <w:r>
              <w:rPr>
                <w:rFonts w:ascii="Arial" w:hAnsi="Arial" w:cs="Arial"/>
                <w:color w:val="000000" w:themeColor="text1"/>
                <w:sz w:val="16"/>
                <w:szCs w:val="16"/>
              </w:rPr>
              <w:t>98.574 / 100</w:t>
            </w:r>
          </w:p>
        </w:tc>
        <w:tc>
          <w:tcPr>
            <w:tcW w:w="818" w:type="pct"/>
            <w:tcBorders>
              <w:top w:val="double" w:sz="4" w:space="0" w:color="auto"/>
              <w:left w:val="double" w:sz="4" w:space="0" w:color="auto"/>
              <w:bottom w:val="double" w:sz="4" w:space="0" w:color="auto"/>
              <w:right w:val="double" w:sz="4" w:space="0" w:color="auto"/>
            </w:tcBorders>
            <w:shd w:val="clear" w:color="auto" w:fill="00B050"/>
            <w:vAlign w:val="center"/>
          </w:tcPr>
          <w:p w14:paraId="1313BE90" w14:textId="77777777" w:rsidR="002F416A" w:rsidRPr="008F7A65" w:rsidRDefault="002F416A" w:rsidP="00323381">
            <w:pPr>
              <w:tabs>
                <w:tab w:val="left" w:pos="7575"/>
              </w:tabs>
              <w:jc w:val="center"/>
              <w:rPr>
                <w:rFonts w:ascii="Arial" w:hAnsi="Arial" w:cs="Arial"/>
                <w:b/>
                <w:color w:val="000000" w:themeColor="text1"/>
                <w:sz w:val="16"/>
                <w:szCs w:val="16"/>
              </w:rPr>
            </w:pPr>
            <w:r>
              <w:rPr>
                <w:rFonts w:ascii="Arial" w:hAnsi="Arial" w:cs="Arial"/>
                <w:b/>
                <w:color w:val="000000" w:themeColor="text1"/>
                <w:sz w:val="16"/>
                <w:szCs w:val="16"/>
              </w:rPr>
              <w:t>100.586</w:t>
            </w:r>
            <w:r w:rsidRPr="008F7A65">
              <w:rPr>
                <w:rFonts w:ascii="Arial" w:hAnsi="Arial" w:cs="Arial"/>
                <w:b/>
                <w:color w:val="000000" w:themeColor="text1"/>
                <w:sz w:val="16"/>
                <w:szCs w:val="16"/>
              </w:rPr>
              <w:t>%</w:t>
            </w:r>
          </w:p>
        </w:tc>
        <w:tc>
          <w:tcPr>
            <w:tcW w:w="979" w:type="pct"/>
            <w:tcBorders>
              <w:top w:val="double" w:sz="4" w:space="0" w:color="auto"/>
              <w:left w:val="double" w:sz="4" w:space="0" w:color="auto"/>
              <w:bottom w:val="double" w:sz="4" w:space="0" w:color="auto"/>
              <w:right w:val="double" w:sz="4" w:space="0" w:color="auto"/>
            </w:tcBorders>
            <w:shd w:val="clear" w:color="auto" w:fill="00B050"/>
            <w:vAlign w:val="center"/>
          </w:tcPr>
          <w:p w14:paraId="7782671C" w14:textId="77777777" w:rsidR="002F416A" w:rsidRPr="008F7A65" w:rsidRDefault="002F416A" w:rsidP="00323381">
            <w:pPr>
              <w:tabs>
                <w:tab w:val="left" w:pos="7575"/>
              </w:tabs>
              <w:jc w:val="center"/>
              <w:rPr>
                <w:rFonts w:ascii="Arial" w:hAnsi="Arial" w:cs="Arial"/>
                <w:b/>
                <w:color w:val="000000" w:themeColor="text1"/>
                <w:sz w:val="16"/>
                <w:szCs w:val="16"/>
              </w:rPr>
            </w:pPr>
            <w:r>
              <w:rPr>
                <w:rFonts w:ascii="Arial" w:hAnsi="Arial" w:cs="Arial"/>
                <w:b/>
                <w:color w:val="000000" w:themeColor="text1"/>
                <w:sz w:val="16"/>
                <w:szCs w:val="16"/>
              </w:rPr>
              <w:t>100.585</w:t>
            </w:r>
            <w:r w:rsidRPr="008F7A65">
              <w:rPr>
                <w:rFonts w:ascii="Arial" w:hAnsi="Arial" w:cs="Arial"/>
                <w:b/>
                <w:color w:val="000000" w:themeColor="text1"/>
                <w:sz w:val="16"/>
                <w:szCs w:val="16"/>
              </w:rPr>
              <w:t>%</w:t>
            </w:r>
          </w:p>
        </w:tc>
      </w:tr>
      <w:tr w:rsidR="002F416A" w:rsidRPr="00812621" w14:paraId="4372C8A0" w14:textId="77777777" w:rsidTr="00323381">
        <w:trPr>
          <w:jc w:val="center"/>
        </w:trPr>
        <w:tc>
          <w:tcPr>
            <w:tcW w:w="5000" w:type="pct"/>
            <w:gridSpan w:val="6"/>
            <w:tcBorders>
              <w:top w:val="double" w:sz="4" w:space="0" w:color="auto"/>
              <w:left w:val="double" w:sz="4" w:space="0" w:color="auto"/>
              <w:bottom w:val="double" w:sz="4" w:space="0" w:color="auto"/>
              <w:right w:val="double" w:sz="4" w:space="0" w:color="auto"/>
            </w:tcBorders>
          </w:tcPr>
          <w:p w14:paraId="733F9184" w14:textId="77777777" w:rsidR="002F416A" w:rsidRPr="001467EC" w:rsidRDefault="002F416A" w:rsidP="00323381">
            <w:pPr>
              <w:spacing w:line="276" w:lineRule="auto"/>
              <w:ind w:right="-23"/>
              <w:jc w:val="center"/>
              <w:rPr>
                <w:rFonts w:ascii="Arial" w:eastAsia="Calibri" w:hAnsi="Arial" w:cs="Arial"/>
                <w:b/>
                <w:sz w:val="16"/>
                <w:szCs w:val="16"/>
                <w:lang w:eastAsia="en-US"/>
              </w:rPr>
            </w:pPr>
            <w:r w:rsidRPr="001467EC">
              <w:rPr>
                <w:rFonts w:ascii="Arial" w:eastAsia="Calibri" w:hAnsi="Arial" w:cs="Arial"/>
                <w:b/>
                <w:sz w:val="16"/>
                <w:szCs w:val="16"/>
                <w:lang w:eastAsia="en-US"/>
              </w:rPr>
              <w:t>Análisis</w:t>
            </w:r>
          </w:p>
          <w:p w14:paraId="68BE7514" w14:textId="77777777" w:rsidR="002F416A" w:rsidRPr="000A02BC" w:rsidRDefault="002F416A" w:rsidP="00323381">
            <w:pPr>
              <w:tabs>
                <w:tab w:val="left" w:pos="7575"/>
              </w:tabs>
              <w:spacing w:line="276" w:lineRule="auto"/>
              <w:jc w:val="center"/>
              <w:rPr>
                <w:rFonts w:ascii="Arial" w:hAnsi="Arial" w:cs="Arial"/>
                <w:b/>
                <w:color w:val="000000" w:themeColor="text1"/>
                <w:sz w:val="16"/>
                <w:szCs w:val="16"/>
                <w:u w:val="single"/>
              </w:rPr>
            </w:pPr>
          </w:p>
          <w:p w14:paraId="6D9E717B" w14:textId="77777777" w:rsidR="002F416A" w:rsidRDefault="002F416A" w:rsidP="00323381">
            <w:pPr>
              <w:spacing w:line="276" w:lineRule="auto"/>
              <w:ind w:right="-23"/>
              <w:jc w:val="both"/>
              <w:rPr>
                <w:rFonts w:ascii="Arial" w:hAnsi="Arial" w:cs="Arial"/>
                <w:sz w:val="16"/>
                <w:szCs w:val="16"/>
              </w:rPr>
            </w:pPr>
            <w:r w:rsidRPr="00EE6CFA">
              <w:rPr>
                <w:rFonts w:ascii="Arial" w:hAnsi="Arial" w:cs="Arial"/>
                <w:b/>
                <w:bCs/>
                <w:color w:val="000000" w:themeColor="text1"/>
                <w:sz w:val="16"/>
                <w:szCs w:val="16"/>
              </w:rPr>
              <w:t>Semaforización</w:t>
            </w:r>
            <w:r>
              <w:rPr>
                <w:rFonts w:ascii="Arial" w:hAnsi="Arial" w:cs="Arial"/>
                <w:b/>
                <w:bCs/>
                <w:color w:val="000000" w:themeColor="text1"/>
                <w:sz w:val="16"/>
                <w:szCs w:val="16"/>
              </w:rPr>
              <w:t>:</w:t>
            </w:r>
            <w:r w:rsidRPr="00EE6CFA">
              <w:rPr>
                <w:rFonts w:ascii="Arial" w:hAnsi="Arial" w:cs="Arial"/>
                <w:sz w:val="16"/>
                <w:szCs w:val="16"/>
              </w:rPr>
              <w:t xml:space="preserve"> De acuerdo con el FESIPPRES, </w:t>
            </w:r>
            <w:r>
              <w:rPr>
                <w:rFonts w:ascii="Arial" w:hAnsi="Arial" w:cs="Arial"/>
                <w:sz w:val="16"/>
                <w:szCs w:val="16"/>
              </w:rPr>
              <w:t xml:space="preserve">el nivel de cumplimiento </w:t>
            </w:r>
            <w:r w:rsidRPr="00EE6CFA">
              <w:rPr>
                <w:rFonts w:ascii="Arial" w:hAnsi="Arial" w:cs="Arial"/>
                <w:sz w:val="16"/>
                <w:szCs w:val="16"/>
              </w:rPr>
              <w:t xml:space="preserve">de la meta ejecutada con relación a la meta programada para el </w:t>
            </w:r>
            <w:r>
              <w:rPr>
                <w:rFonts w:ascii="Arial" w:hAnsi="Arial" w:cs="Arial"/>
                <w:sz w:val="16"/>
                <w:szCs w:val="16"/>
              </w:rPr>
              <w:t>presente nivel fue de 100.586</w:t>
            </w:r>
            <w:r w:rsidRPr="00EE6CFA">
              <w:rPr>
                <w:rFonts w:ascii="Arial" w:hAnsi="Arial" w:cs="Arial"/>
                <w:sz w:val="16"/>
                <w:szCs w:val="16"/>
              </w:rPr>
              <w:t xml:space="preserve">%, asignándosele una semaforización </w:t>
            </w:r>
            <w:r>
              <w:rPr>
                <w:rFonts w:ascii="Arial" w:hAnsi="Arial" w:cs="Arial"/>
                <w:sz w:val="16"/>
                <w:szCs w:val="16"/>
              </w:rPr>
              <w:t xml:space="preserve">en </w:t>
            </w:r>
            <w:r w:rsidRPr="00A953AD">
              <w:rPr>
                <w:rFonts w:ascii="Arial" w:hAnsi="Arial" w:cs="Arial"/>
                <w:b/>
                <w:sz w:val="16"/>
                <w:szCs w:val="16"/>
              </w:rPr>
              <w:t>color verde</w:t>
            </w:r>
            <w:r w:rsidRPr="00B7339B">
              <w:rPr>
                <w:rFonts w:ascii="Arial" w:hAnsi="Arial" w:cs="Arial"/>
                <w:b/>
                <w:sz w:val="16"/>
                <w:szCs w:val="16"/>
              </w:rPr>
              <w:t>;</w:t>
            </w:r>
            <w:r w:rsidRPr="00B7339B">
              <w:rPr>
                <w:rFonts w:ascii="Arial" w:hAnsi="Arial" w:cs="Arial"/>
                <w:sz w:val="16"/>
                <w:szCs w:val="16"/>
              </w:rPr>
              <w:t xml:space="preserve"> </w:t>
            </w:r>
            <w:r w:rsidRPr="00EE6CFA">
              <w:rPr>
                <w:rFonts w:ascii="Arial" w:hAnsi="Arial" w:cs="Arial"/>
                <w:sz w:val="16"/>
                <w:szCs w:val="16"/>
              </w:rPr>
              <w:t xml:space="preserve">al realizar el cálculo del indicador conforme a la </w:t>
            </w:r>
            <w:r w:rsidRPr="001F0799">
              <w:rPr>
                <w:rFonts w:ascii="Arial" w:hAnsi="Arial" w:cs="Arial"/>
                <w:sz w:val="16"/>
              </w:rPr>
              <w:t>fórmula y variables establecidas</w:t>
            </w:r>
            <w:r w:rsidRPr="00EE6CFA">
              <w:rPr>
                <w:rFonts w:ascii="Arial" w:hAnsi="Arial" w:cs="Arial"/>
                <w:sz w:val="16"/>
                <w:szCs w:val="16"/>
              </w:rPr>
              <w:t>, se verificó un</w:t>
            </w:r>
            <w:r>
              <w:rPr>
                <w:rFonts w:ascii="Arial" w:hAnsi="Arial" w:cs="Arial"/>
                <w:sz w:val="16"/>
                <w:szCs w:val="16"/>
              </w:rPr>
              <w:t xml:space="preserve"> nivel de cumplimiento de 100.585</w:t>
            </w:r>
            <w:r w:rsidRPr="00EE6CFA">
              <w:rPr>
                <w:rFonts w:ascii="Arial" w:hAnsi="Arial" w:cs="Arial"/>
                <w:sz w:val="16"/>
                <w:szCs w:val="16"/>
              </w:rPr>
              <w:t xml:space="preserve">%, </w:t>
            </w:r>
            <w:r w:rsidRPr="00A17570">
              <w:rPr>
                <w:rFonts w:ascii="Arial" w:hAnsi="Arial" w:cs="Arial"/>
                <w:sz w:val="16"/>
              </w:rPr>
              <w:lastRenderedPageBreak/>
              <w:t xml:space="preserve">correspondiéndole una </w:t>
            </w:r>
            <w:r>
              <w:rPr>
                <w:rFonts w:ascii="Arial" w:hAnsi="Arial" w:cs="Arial"/>
                <w:sz w:val="16"/>
              </w:rPr>
              <w:t xml:space="preserve">semaforización del mismo color, </w:t>
            </w:r>
            <w:r>
              <w:rPr>
                <w:rFonts w:ascii="Arial" w:hAnsi="Arial" w:cs="Arial"/>
                <w:sz w:val="16"/>
                <w:szCs w:val="16"/>
              </w:rPr>
              <w:t>de acuerdo al Oficio Número SEFIPLAN/SSPHCP/DPPP/DISP/130123-001/1/2023, notificación de cambios en semaforización, emitido por la SEFIPLAN, que el rango de cumplimiento alcanzado</w:t>
            </w:r>
            <w:r w:rsidRPr="00CF24D7">
              <w:rPr>
                <w:rFonts w:ascii="Arial" w:hAnsi="Arial" w:cs="Arial"/>
                <w:sz w:val="16"/>
                <w:szCs w:val="16"/>
              </w:rPr>
              <w:t xml:space="preserve"> es el nivel deseable</w:t>
            </w:r>
            <w:r>
              <w:rPr>
                <w:rFonts w:ascii="Arial" w:hAnsi="Arial" w:cs="Arial"/>
                <w:sz w:val="16"/>
              </w:rPr>
              <w:t xml:space="preserve">. </w:t>
            </w:r>
            <w:r w:rsidRPr="005B0E34">
              <w:rPr>
                <w:rFonts w:ascii="Arial" w:hAnsi="Arial" w:cs="Arial"/>
                <w:sz w:val="16"/>
              </w:rPr>
              <w:t xml:space="preserve">Esta asignación concuerda con el comportamiento del indicador de tipo ascendente que </w:t>
            </w:r>
            <w:r w:rsidRPr="005B0E34">
              <w:rPr>
                <w:rFonts w:ascii="Arial" w:hAnsi="Arial" w:cs="Arial"/>
                <w:sz w:val="16"/>
                <w:szCs w:val="16"/>
              </w:rPr>
              <w:t>alcanza un nivel de cump</w:t>
            </w:r>
            <w:r>
              <w:rPr>
                <w:rFonts w:ascii="Arial" w:hAnsi="Arial" w:cs="Arial"/>
                <w:sz w:val="16"/>
                <w:szCs w:val="16"/>
              </w:rPr>
              <w:t>limiento entre -5% y +</w:t>
            </w:r>
            <w:r w:rsidRPr="005B0E34">
              <w:rPr>
                <w:rFonts w:ascii="Arial" w:hAnsi="Arial" w:cs="Arial"/>
                <w:sz w:val="16"/>
                <w:szCs w:val="16"/>
              </w:rPr>
              <w:t>5% con relación a su meta programada, por lo que dicha semaforización es la</w:t>
            </w:r>
            <w:r>
              <w:rPr>
                <w:rFonts w:ascii="Arial" w:hAnsi="Arial" w:cs="Arial"/>
                <w:sz w:val="16"/>
                <w:szCs w:val="16"/>
              </w:rPr>
              <w:t xml:space="preserve"> correcta de acuerdo con el oficio antes mencionado</w:t>
            </w:r>
            <w:r w:rsidRPr="005B0E34">
              <w:rPr>
                <w:rFonts w:ascii="Arial" w:hAnsi="Arial" w:cs="Arial"/>
                <w:sz w:val="16"/>
                <w:szCs w:val="16"/>
              </w:rPr>
              <w:t>.</w:t>
            </w:r>
          </w:p>
          <w:p w14:paraId="72746721" w14:textId="77777777" w:rsidR="002F416A" w:rsidRPr="00A85EFD" w:rsidRDefault="002F416A" w:rsidP="00323381">
            <w:pPr>
              <w:spacing w:line="276" w:lineRule="auto"/>
              <w:ind w:right="-23"/>
              <w:jc w:val="both"/>
              <w:rPr>
                <w:rFonts w:ascii="Arial" w:hAnsi="Arial" w:cs="Arial"/>
                <w:sz w:val="16"/>
                <w:szCs w:val="16"/>
              </w:rPr>
            </w:pPr>
          </w:p>
          <w:p w14:paraId="76A5491B" w14:textId="77777777" w:rsidR="002F416A" w:rsidRDefault="002F416A" w:rsidP="00323381">
            <w:pPr>
              <w:tabs>
                <w:tab w:val="left" w:pos="7575"/>
              </w:tabs>
              <w:spacing w:line="276" w:lineRule="auto"/>
              <w:jc w:val="both"/>
              <w:rPr>
                <w:rFonts w:ascii="Arial" w:hAnsi="Arial" w:cs="Arial"/>
                <w:i/>
                <w:sz w:val="16"/>
                <w:szCs w:val="16"/>
              </w:rPr>
            </w:pPr>
            <w:r>
              <w:rPr>
                <w:rFonts w:ascii="Arial" w:hAnsi="Arial" w:cs="Arial"/>
                <w:b/>
                <w:i/>
                <w:sz w:val="16"/>
                <w:szCs w:val="16"/>
              </w:rPr>
              <w:t>La empresa VIP Servicios Aéreos Ejecutivos S.A. de C.V.</w:t>
            </w:r>
            <w:r w:rsidRPr="00A336E2">
              <w:rPr>
                <w:rFonts w:ascii="Arial" w:hAnsi="Arial" w:cs="Arial"/>
                <w:b/>
                <w:i/>
                <w:sz w:val="16"/>
                <w:szCs w:val="16"/>
              </w:rPr>
              <w:t xml:space="preserve"> indica en la celda de observaciones del FESIPPRES lo siguiente: </w:t>
            </w:r>
            <w:r>
              <w:rPr>
                <w:rFonts w:ascii="Arial" w:hAnsi="Arial" w:cs="Arial"/>
                <w:b/>
                <w:i/>
                <w:sz w:val="16"/>
                <w:szCs w:val="16"/>
              </w:rPr>
              <w:t>“</w:t>
            </w:r>
            <w:r>
              <w:rPr>
                <w:rFonts w:ascii="Arial" w:hAnsi="Arial" w:cs="Arial"/>
                <w:i/>
                <w:sz w:val="16"/>
                <w:szCs w:val="16"/>
              </w:rPr>
              <w:t>La empresa paraestatal dio atención a un 100.000% de los usuarios que solicitaron los servicios de transportación aérea a diferentes destinos de la región y a través de las diversas aeronaves y equipos aéreos con que cuenta la institución del Estado</w:t>
            </w:r>
            <w:r w:rsidRPr="00304E90">
              <w:rPr>
                <w:rFonts w:ascii="Arial" w:hAnsi="Arial" w:cs="Arial"/>
                <w:i/>
                <w:sz w:val="16"/>
                <w:szCs w:val="16"/>
              </w:rPr>
              <w:t>”. (sic)</w:t>
            </w:r>
          </w:p>
          <w:p w14:paraId="3DF29535" w14:textId="77777777" w:rsidR="002F416A" w:rsidRPr="00A85EFD" w:rsidRDefault="002F416A" w:rsidP="00323381">
            <w:pPr>
              <w:tabs>
                <w:tab w:val="left" w:pos="7575"/>
              </w:tabs>
              <w:spacing w:line="276" w:lineRule="auto"/>
              <w:jc w:val="both"/>
              <w:rPr>
                <w:rFonts w:ascii="Arial" w:hAnsi="Arial" w:cs="Arial"/>
                <w:i/>
                <w:sz w:val="16"/>
                <w:szCs w:val="16"/>
              </w:rPr>
            </w:pPr>
          </w:p>
          <w:p w14:paraId="1E52EA99" w14:textId="11C818CA" w:rsidR="002F416A" w:rsidRPr="00F04F2B" w:rsidRDefault="002F416A" w:rsidP="00323381">
            <w:pPr>
              <w:tabs>
                <w:tab w:val="left" w:pos="7575"/>
              </w:tabs>
              <w:spacing w:line="276" w:lineRule="auto"/>
              <w:jc w:val="both"/>
              <w:rPr>
                <w:rFonts w:ascii="Arial" w:hAnsi="Arial" w:cs="Arial"/>
                <w:color w:val="000000" w:themeColor="text1"/>
                <w:sz w:val="16"/>
                <w:szCs w:val="16"/>
              </w:rPr>
            </w:pPr>
            <w:r w:rsidRPr="00CE3ACD">
              <w:rPr>
                <w:rFonts w:ascii="Arial" w:hAnsi="Arial" w:cs="Arial"/>
                <w:b/>
                <w:sz w:val="16"/>
              </w:rPr>
              <w:t xml:space="preserve">Evidencia del cumplimiento reportado: </w:t>
            </w:r>
            <w:r w:rsidRPr="00E42F72">
              <w:rPr>
                <w:rFonts w:ascii="Arial" w:hAnsi="Arial" w:cs="Arial"/>
                <w:bCs/>
                <w:color w:val="000000"/>
                <w:sz w:val="16"/>
                <w:szCs w:val="16"/>
              </w:rPr>
              <w:t>La</w:t>
            </w:r>
            <w:r w:rsidRPr="00EB3D17">
              <w:rPr>
                <w:rFonts w:ascii="Arial" w:hAnsi="Arial" w:cs="Arial"/>
                <w:bCs/>
                <w:color w:val="000000"/>
                <w:sz w:val="16"/>
                <w:szCs w:val="16"/>
              </w:rPr>
              <w:t xml:space="preserve"> empresa VIP Servicios</w:t>
            </w:r>
            <w:r>
              <w:rPr>
                <w:rFonts w:ascii="Arial" w:hAnsi="Arial" w:cs="Arial"/>
                <w:bCs/>
                <w:color w:val="000000"/>
                <w:sz w:val="16"/>
                <w:szCs w:val="16"/>
              </w:rPr>
              <w:t xml:space="preserve"> Aéreos Ejecutivos S.A. </w:t>
            </w:r>
            <w:r w:rsidRPr="00A60DC6">
              <w:rPr>
                <w:rFonts w:ascii="Arial" w:hAnsi="Arial" w:cs="Arial"/>
                <w:bCs/>
                <w:color w:val="000000"/>
                <w:sz w:val="16"/>
                <w:szCs w:val="16"/>
              </w:rPr>
              <w:t xml:space="preserve">de C.V. presentó el Formato </w:t>
            </w:r>
            <w:proofErr w:type="spellStart"/>
            <w:r w:rsidRPr="00A60DC6">
              <w:rPr>
                <w:rFonts w:ascii="Arial" w:hAnsi="Arial" w:cs="Arial"/>
                <w:bCs/>
                <w:color w:val="000000"/>
                <w:sz w:val="16"/>
                <w:szCs w:val="16"/>
              </w:rPr>
              <w:t>Evaluatorio</w:t>
            </w:r>
            <w:proofErr w:type="spellEnd"/>
            <w:r w:rsidRPr="00A60DC6">
              <w:rPr>
                <w:rFonts w:ascii="Arial" w:hAnsi="Arial" w:cs="Arial"/>
                <w:bCs/>
                <w:color w:val="000000"/>
                <w:sz w:val="16"/>
                <w:szCs w:val="16"/>
              </w:rPr>
              <w:t xml:space="preserve"> Programático del SIPPRES con el avance de </w:t>
            </w:r>
            <w:r w:rsidRPr="00E7127D">
              <w:rPr>
                <w:rFonts w:ascii="Arial" w:hAnsi="Arial" w:cs="Arial"/>
                <w:bCs/>
                <w:color w:val="000000"/>
                <w:sz w:val="16"/>
                <w:szCs w:val="16"/>
              </w:rPr>
              <w:t>cumplimiento de objetivos y metas correspondiente al 4° trimestre del ejercicio fiscal 2023</w:t>
            </w:r>
            <w:r>
              <w:rPr>
                <w:rFonts w:ascii="Arial" w:hAnsi="Arial" w:cs="Arial"/>
                <w:bCs/>
                <w:color w:val="000000"/>
                <w:sz w:val="16"/>
                <w:szCs w:val="16"/>
              </w:rPr>
              <w:t>, en el que se observa que los datos para medir el indicador se encuentran mal establecidos</w:t>
            </w:r>
            <w:r w:rsidRPr="00E7127D">
              <w:rPr>
                <w:rFonts w:ascii="Arial" w:hAnsi="Arial" w:cs="Arial"/>
                <w:bCs/>
                <w:color w:val="000000"/>
                <w:sz w:val="16"/>
                <w:szCs w:val="16"/>
              </w:rPr>
              <w:t>,</w:t>
            </w:r>
            <w:r>
              <w:rPr>
                <w:rFonts w:ascii="Arial" w:hAnsi="Arial" w:cs="Arial"/>
                <w:bCs/>
                <w:color w:val="000000"/>
                <w:sz w:val="16"/>
                <w:szCs w:val="16"/>
              </w:rPr>
              <w:t xml:space="preserve"> debido que</w:t>
            </w:r>
            <w:r w:rsidR="00F24234">
              <w:rPr>
                <w:rFonts w:ascii="Arial" w:hAnsi="Arial" w:cs="Arial"/>
                <w:bCs/>
                <w:color w:val="000000"/>
                <w:sz w:val="16"/>
                <w:szCs w:val="16"/>
              </w:rPr>
              <w:t>,</w:t>
            </w:r>
            <w:r>
              <w:rPr>
                <w:rFonts w:ascii="Arial" w:hAnsi="Arial" w:cs="Arial"/>
                <w:bCs/>
                <w:color w:val="000000"/>
                <w:sz w:val="16"/>
                <w:szCs w:val="16"/>
              </w:rPr>
              <w:t xml:space="preserve"> los números reportados se encuentran en porcentaje y no en valor absoluto, lo que impide determinar la capacidad de atención y el nivel de cumplimiento; presentó</w:t>
            </w:r>
            <w:r w:rsidRPr="00E7127D">
              <w:rPr>
                <w:rFonts w:ascii="Arial" w:hAnsi="Arial" w:cs="Arial"/>
                <w:bCs/>
                <w:color w:val="000000"/>
                <w:sz w:val="16"/>
                <w:szCs w:val="16"/>
              </w:rPr>
              <w:t xml:space="preserve"> los </w:t>
            </w:r>
            <w:r w:rsidRPr="00A553CB">
              <w:rPr>
                <w:rFonts w:ascii="Arial" w:hAnsi="Arial" w:cs="Arial"/>
                <w:bCs/>
                <w:i/>
                <w:color w:val="000000"/>
                <w:sz w:val="16"/>
                <w:szCs w:val="16"/>
                <w:u w:val="single"/>
              </w:rPr>
              <w:t>reportes del Porcentaje de Atención al Usuario en Servicio de Transportación Aérea 2023, en el cual se identifican 790 personas atendidas y 811 personas que solicitan el servicio</w:t>
            </w:r>
            <w:r>
              <w:rPr>
                <w:rFonts w:ascii="Arial" w:hAnsi="Arial" w:cs="Arial"/>
                <w:bCs/>
                <w:color w:val="000000"/>
                <w:sz w:val="16"/>
                <w:szCs w:val="16"/>
              </w:rPr>
              <w:t>, así como</w:t>
            </w:r>
            <w:r w:rsidRPr="00E7127D">
              <w:rPr>
                <w:rFonts w:ascii="Arial" w:hAnsi="Arial" w:cs="Arial"/>
                <w:bCs/>
                <w:color w:val="000000"/>
                <w:sz w:val="16"/>
                <w:szCs w:val="16"/>
              </w:rPr>
              <w:t xml:space="preserve"> el porcentaje de cumplimiento en el servicio de transportación aérea durante el </w:t>
            </w:r>
            <w:r w:rsidRPr="000A02BC">
              <w:rPr>
                <w:rFonts w:ascii="Arial" w:hAnsi="Arial" w:cs="Arial"/>
                <w:bCs/>
                <w:color w:val="000000"/>
                <w:sz w:val="16"/>
                <w:szCs w:val="16"/>
              </w:rPr>
              <w:t>año</w:t>
            </w:r>
            <w:r>
              <w:rPr>
                <w:rFonts w:ascii="Arial" w:hAnsi="Arial" w:cs="Arial"/>
                <w:bCs/>
                <w:color w:val="000000"/>
                <w:sz w:val="16"/>
                <w:szCs w:val="16"/>
              </w:rPr>
              <w:t>;</w:t>
            </w:r>
            <w:r>
              <w:rPr>
                <w:rFonts w:ascii="Arial" w:hAnsi="Arial" w:cs="Arial"/>
                <w:color w:val="000000" w:themeColor="text1"/>
                <w:sz w:val="16"/>
                <w:szCs w:val="16"/>
              </w:rPr>
              <w:t xml:space="preserve"> proporcionó como muestra un</w:t>
            </w:r>
            <w:r w:rsidRPr="00E7127D">
              <w:rPr>
                <w:rFonts w:ascii="Arial" w:hAnsi="Arial" w:cs="Arial"/>
                <w:color w:val="000000" w:themeColor="text1"/>
                <w:sz w:val="16"/>
                <w:szCs w:val="16"/>
              </w:rPr>
              <w:t xml:space="preserve"> registro de transportación aérea solicitado, en el cual se identifica datos generales del avión, matricula, tripulación, fecha, hora de llegada y salida, reporte del vuelo, responsable de vuelo, ruta, pasajeros, reporte de discrepancias en aeronave, entre otros</w:t>
            </w:r>
            <w:r>
              <w:rPr>
                <w:rFonts w:ascii="Arial" w:hAnsi="Arial" w:cs="Arial"/>
                <w:color w:val="000000" w:themeColor="text1"/>
                <w:sz w:val="16"/>
                <w:szCs w:val="16"/>
              </w:rPr>
              <w:t>, sin embargo</w:t>
            </w:r>
            <w:r w:rsidR="00F24234">
              <w:rPr>
                <w:rFonts w:ascii="Arial" w:hAnsi="Arial" w:cs="Arial"/>
                <w:color w:val="000000" w:themeColor="text1"/>
                <w:sz w:val="16"/>
                <w:szCs w:val="16"/>
              </w:rPr>
              <w:t>,</w:t>
            </w:r>
            <w:r>
              <w:rPr>
                <w:rFonts w:ascii="Arial" w:hAnsi="Arial" w:cs="Arial"/>
                <w:color w:val="000000" w:themeColor="text1"/>
                <w:sz w:val="16"/>
                <w:szCs w:val="16"/>
              </w:rPr>
              <w:t xml:space="preserve"> la entidad fiscalizada no cuenta con la totalidad de reportes que den evidencia de los servicios proporcionados, así como no existe una base de datos o bitácora donde se lleven estos controles para su verificación. Respecto al </w:t>
            </w:r>
            <w:r w:rsidR="00790D82" w:rsidRPr="00E7127D">
              <w:rPr>
                <w:rFonts w:ascii="Arial" w:hAnsi="Arial" w:cs="Arial"/>
                <w:color w:val="000000" w:themeColor="text1"/>
                <w:sz w:val="16"/>
                <w:szCs w:val="16"/>
              </w:rPr>
              <w:t>registro de</w:t>
            </w:r>
            <w:r w:rsidR="00790D82">
              <w:rPr>
                <w:rFonts w:ascii="Arial" w:hAnsi="Arial" w:cs="Arial"/>
                <w:color w:val="000000" w:themeColor="text1"/>
                <w:sz w:val="16"/>
                <w:szCs w:val="16"/>
              </w:rPr>
              <w:t xml:space="preserve"> transportación aérea</w:t>
            </w:r>
            <w:r>
              <w:rPr>
                <w:rFonts w:ascii="Arial" w:hAnsi="Arial" w:cs="Arial"/>
                <w:color w:val="000000" w:themeColor="text1"/>
                <w:sz w:val="16"/>
                <w:szCs w:val="16"/>
              </w:rPr>
              <w:t>, la entidad fiscalizada informó que se generan para la Federación, por lo que los Comandantes Honorarios avisan de forma económica los servicios que son proporcionados para generar la factura correspondiente.</w:t>
            </w:r>
          </w:p>
          <w:p w14:paraId="6DFEA8FA" w14:textId="77777777" w:rsidR="002F416A" w:rsidRPr="007354B7" w:rsidRDefault="002F416A" w:rsidP="00323381">
            <w:pPr>
              <w:tabs>
                <w:tab w:val="left" w:pos="7575"/>
              </w:tabs>
              <w:spacing w:line="276" w:lineRule="auto"/>
              <w:rPr>
                <w:rFonts w:ascii="Arial" w:hAnsi="Arial" w:cs="Arial"/>
                <w:b/>
                <w:color w:val="000000" w:themeColor="text1"/>
                <w:sz w:val="12"/>
                <w:szCs w:val="16"/>
              </w:rPr>
            </w:pPr>
          </w:p>
          <w:p w14:paraId="5DA55DE7" w14:textId="77777777" w:rsidR="002F416A" w:rsidRPr="0093076C" w:rsidRDefault="002F416A" w:rsidP="00323381">
            <w:pPr>
              <w:tabs>
                <w:tab w:val="left" w:pos="7575"/>
              </w:tabs>
              <w:spacing w:line="276" w:lineRule="auto"/>
              <w:jc w:val="center"/>
              <w:rPr>
                <w:rFonts w:ascii="Arial" w:hAnsi="Arial" w:cs="Arial"/>
                <w:color w:val="000000" w:themeColor="text1"/>
                <w:sz w:val="16"/>
                <w:szCs w:val="16"/>
              </w:rPr>
            </w:pPr>
            <w:r w:rsidRPr="00414532">
              <w:rPr>
                <w:rFonts w:ascii="Arial" w:hAnsi="Arial" w:cs="Arial"/>
                <w:noProof/>
                <w:color w:val="000000" w:themeColor="text1"/>
                <w:sz w:val="16"/>
                <w:szCs w:val="16"/>
              </w:rPr>
              <w:drawing>
                <wp:anchor distT="0" distB="0" distL="114300" distR="114300" simplePos="0" relativeHeight="251664384" behindDoc="0" locked="0" layoutInCell="1" allowOverlap="1" wp14:anchorId="29508369" wp14:editId="10CE1708">
                  <wp:simplePos x="0" y="0"/>
                  <wp:positionH relativeFrom="column">
                    <wp:posOffset>2804160</wp:posOffset>
                  </wp:positionH>
                  <wp:positionV relativeFrom="paragraph">
                    <wp:posOffset>119380</wp:posOffset>
                  </wp:positionV>
                  <wp:extent cx="1593850" cy="1670685"/>
                  <wp:effectExtent l="0" t="0" r="6350" b="5715"/>
                  <wp:wrapThrough wrapText="bothSides">
                    <wp:wrapPolygon edited="0">
                      <wp:start x="0" y="0"/>
                      <wp:lineTo x="0" y="21428"/>
                      <wp:lineTo x="21428" y="21428"/>
                      <wp:lineTo x="21428"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93850" cy="16706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0000" w:themeColor="text1"/>
                <w:sz w:val="16"/>
                <w:szCs w:val="16"/>
              </w:rPr>
              <w:t>Imagen 6</w:t>
            </w:r>
            <w:r w:rsidRPr="000B0E8A">
              <w:rPr>
                <w:rFonts w:ascii="Arial" w:hAnsi="Arial" w:cs="Arial"/>
                <w:b/>
                <w:color w:val="000000" w:themeColor="text1"/>
                <w:sz w:val="16"/>
                <w:szCs w:val="16"/>
              </w:rPr>
              <w:t>.</w:t>
            </w:r>
            <w:r w:rsidRPr="0093076C">
              <w:rPr>
                <w:rFonts w:ascii="Arial" w:hAnsi="Arial" w:cs="Arial"/>
                <w:color w:val="000000" w:themeColor="text1"/>
                <w:sz w:val="16"/>
                <w:szCs w:val="16"/>
              </w:rPr>
              <w:t xml:space="preserve"> Atención a usuarios de transportación aérea</w:t>
            </w:r>
          </w:p>
          <w:p w14:paraId="2C105417" w14:textId="77777777" w:rsidR="002F416A" w:rsidRPr="00304E90" w:rsidRDefault="002F416A" w:rsidP="00323381">
            <w:pPr>
              <w:tabs>
                <w:tab w:val="left" w:pos="7575"/>
              </w:tabs>
              <w:spacing w:line="276" w:lineRule="auto"/>
              <w:jc w:val="center"/>
              <w:rPr>
                <w:rFonts w:ascii="Arial" w:hAnsi="Arial" w:cs="Arial"/>
                <w:color w:val="000000" w:themeColor="text1"/>
                <w:sz w:val="16"/>
                <w:szCs w:val="16"/>
              </w:rPr>
            </w:pPr>
            <w:r w:rsidRPr="0090384A">
              <w:rPr>
                <w:rFonts w:ascii="Arial" w:hAnsi="Arial" w:cs="Arial"/>
                <w:noProof/>
                <w:color w:val="000000" w:themeColor="text1"/>
                <w:sz w:val="16"/>
                <w:szCs w:val="16"/>
              </w:rPr>
              <w:drawing>
                <wp:anchor distT="0" distB="0" distL="114300" distR="114300" simplePos="0" relativeHeight="251663360" behindDoc="1" locked="0" layoutInCell="1" allowOverlap="1" wp14:anchorId="4D56571C" wp14:editId="0458B8C6">
                  <wp:simplePos x="0" y="0"/>
                  <wp:positionH relativeFrom="column">
                    <wp:posOffset>1416794</wp:posOffset>
                  </wp:positionH>
                  <wp:positionV relativeFrom="paragraph">
                    <wp:posOffset>16291</wp:posOffset>
                  </wp:positionV>
                  <wp:extent cx="1419225" cy="1660525"/>
                  <wp:effectExtent l="0" t="0" r="9525" b="0"/>
                  <wp:wrapTight wrapText="bothSides">
                    <wp:wrapPolygon edited="0">
                      <wp:start x="0" y="0"/>
                      <wp:lineTo x="0" y="21311"/>
                      <wp:lineTo x="21455" y="21311"/>
                      <wp:lineTo x="21455"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19225" cy="1660525"/>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0976C2C9" w14:textId="77777777" w:rsidR="002F416A" w:rsidRDefault="002F416A" w:rsidP="00323381">
            <w:pPr>
              <w:tabs>
                <w:tab w:val="left" w:pos="7575"/>
              </w:tabs>
              <w:spacing w:line="276" w:lineRule="auto"/>
              <w:jc w:val="center"/>
              <w:rPr>
                <w:rFonts w:ascii="Arial" w:hAnsi="Arial" w:cs="Arial"/>
                <w:b/>
                <w:color w:val="000000" w:themeColor="text1"/>
                <w:sz w:val="14"/>
                <w:szCs w:val="16"/>
              </w:rPr>
            </w:pPr>
          </w:p>
          <w:p w14:paraId="2C1B56FD" w14:textId="77777777" w:rsidR="002F416A" w:rsidRDefault="002F416A" w:rsidP="00323381">
            <w:pPr>
              <w:tabs>
                <w:tab w:val="left" w:pos="7575"/>
              </w:tabs>
              <w:spacing w:line="276" w:lineRule="auto"/>
              <w:jc w:val="center"/>
              <w:rPr>
                <w:rFonts w:ascii="Arial" w:hAnsi="Arial" w:cs="Arial"/>
                <w:b/>
                <w:color w:val="000000" w:themeColor="text1"/>
                <w:sz w:val="14"/>
                <w:szCs w:val="16"/>
              </w:rPr>
            </w:pPr>
          </w:p>
          <w:p w14:paraId="2FE4E3B4" w14:textId="77777777" w:rsidR="002F416A" w:rsidRDefault="002F416A" w:rsidP="00323381">
            <w:pPr>
              <w:tabs>
                <w:tab w:val="left" w:pos="7575"/>
              </w:tabs>
              <w:spacing w:line="276" w:lineRule="auto"/>
              <w:jc w:val="center"/>
              <w:rPr>
                <w:rFonts w:ascii="Arial" w:hAnsi="Arial" w:cs="Arial"/>
                <w:b/>
                <w:color w:val="000000" w:themeColor="text1"/>
                <w:sz w:val="14"/>
                <w:szCs w:val="16"/>
              </w:rPr>
            </w:pPr>
          </w:p>
          <w:p w14:paraId="7B004847" w14:textId="77777777" w:rsidR="002F416A" w:rsidRDefault="002F416A" w:rsidP="00323381">
            <w:pPr>
              <w:tabs>
                <w:tab w:val="left" w:pos="7575"/>
              </w:tabs>
              <w:spacing w:line="276" w:lineRule="auto"/>
              <w:jc w:val="center"/>
              <w:rPr>
                <w:rFonts w:ascii="Arial" w:hAnsi="Arial" w:cs="Arial"/>
                <w:b/>
                <w:color w:val="000000" w:themeColor="text1"/>
                <w:sz w:val="14"/>
                <w:szCs w:val="16"/>
              </w:rPr>
            </w:pPr>
          </w:p>
          <w:p w14:paraId="54E1CE78" w14:textId="77777777" w:rsidR="002F416A" w:rsidRDefault="002F416A" w:rsidP="00323381">
            <w:pPr>
              <w:tabs>
                <w:tab w:val="left" w:pos="7575"/>
              </w:tabs>
              <w:spacing w:line="276" w:lineRule="auto"/>
              <w:jc w:val="center"/>
              <w:rPr>
                <w:rFonts w:ascii="Arial" w:hAnsi="Arial" w:cs="Arial"/>
                <w:b/>
                <w:color w:val="000000" w:themeColor="text1"/>
                <w:sz w:val="14"/>
                <w:szCs w:val="16"/>
              </w:rPr>
            </w:pPr>
          </w:p>
          <w:p w14:paraId="75BAA30A" w14:textId="77777777" w:rsidR="002F416A" w:rsidRDefault="002F416A" w:rsidP="00323381">
            <w:pPr>
              <w:tabs>
                <w:tab w:val="left" w:pos="7575"/>
              </w:tabs>
              <w:spacing w:line="276" w:lineRule="auto"/>
              <w:jc w:val="center"/>
              <w:rPr>
                <w:rFonts w:ascii="Arial" w:hAnsi="Arial" w:cs="Arial"/>
                <w:b/>
                <w:color w:val="000000" w:themeColor="text1"/>
                <w:sz w:val="14"/>
                <w:szCs w:val="16"/>
              </w:rPr>
            </w:pPr>
          </w:p>
          <w:p w14:paraId="140DA17C" w14:textId="77777777" w:rsidR="002F416A" w:rsidRDefault="002F416A" w:rsidP="00323381">
            <w:pPr>
              <w:tabs>
                <w:tab w:val="left" w:pos="7575"/>
              </w:tabs>
              <w:spacing w:line="276" w:lineRule="auto"/>
              <w:jc w:val="center"/>
              <w:rPr>
                <w:rFonts w:ascii="Arial" w:hAnsi="Arial" w:cs="Arial"/>
                <w:b/>
                <w:color w:val="000000" w:themeColor="text1"/>
                <w:sz w:val="14"/>
                <w:szCs w:val="16"/>
              </w:rPr>
            </w:pPr>
          </w:p>
          <w:p w14:paraId="69F8C66B" w14:textId="77777777" w:rsidR="002F416A" w:rsidRDefault="002F416A" w:rsidP="00323381">
            <w:pPr>
              <w:tabs>
                <w:tab w:val="left" w:pos="7575"/>
              </w:tabs>
              <w:spacing w:line="276" w:lineRule="auto"/>
              <w:jc w:val="center"/>
              <w:rPr>
                <w:rFonts w:ascii="Arial" w:hAnsi="Arial" w:cs="Arial"/>
                <w:b/>
                <w:color w:val="000000" w:themeColor="text1"/>
                <w:sz w:val="14"/>
                <w:szCs w:val="16"/>
              </w:rPr>
            </w:pPr>
          </w:p>
          <w:p w14:paraId="07E0F5CE" w14:textId="77777777" w:rsidR="002F416A" w:rsidRDefault="002F416A" w:rsidP="00323381">
            <w:pPr>
              <w:tabs>
                <w:tab w:val="left" w:pos="7575"/>
              </w:tabs>
              <w:spacing w:line="276" w:lineRule="auto"/>
              <w:jc w:val="center"/>
              <w:rPr>
                <w:rFonts w:ascii="Arial" w:hAnsi="Arial" w:cs="Arial"/>
                <w:b/>
                <w:color w:val="000000" w:themeColor="text1"/>
                <w:sz w:val="14"/>
                <w:szCs w:val="16"/>
              </w:rPr>
            </w:pPr>
          </w:p>
          <w:p w14:paraId="5C4287C5" w14:textId="77777777" w:rsidR="002F416A" w:rsidRDefault="002F416A" w:rsidP="00323381">
            <w:pPr>
              <w:tabs>
                <w:tab w:val="left" w:pos="7575"/>
              </w:tabs>
              <w:spacing w:line="276" w:lineRule="auto"/>
              <w:jc w:val="center"/>
              <w:rPr>
                <w:rFonts w:ascii="Arial" w:hAnsi="Arial" w:cs="Arial"/>
                <w:b/>
                <w:color w:val="000000" w:themeColor="text1"/>
                <w:sz w:val="14"/>
                <w:szCs w:val="16"/>
              </w:rPr>
            </w:pPr>
          </w:p>
          <w:p w14:paraId="7F5F89A6" w14:textId="77777777" w:rsidR="002F416A" w:rsidRDefault="002F416A" w:rsidP="00323381">
            <w:pPr>
              <w:tabs>
                <w:tab w:val="left" w:pos="7575"/>
              </w:tabs>
              <w:spacing w:line="276" w:lineRule="auto"/>
              <w:jc w:val="center"/>
              <w:rPr>
                <w:rFonts w:ascii="Arial" w:hAnsi="Arial" w:cs="Arial"/>
                <w:b/>
                <w:color w:val="000000" w:themeColor="text1"/>
                <w:sz w:val="14"/>
                <w:szCs w:val="16"/>
              </w:rPr>
            </w:pPr>
          </w:p>
          <w:p w14:paraId="0F309387" w14:textId="77777777" w:rsidR="002F416A" w:rsidRDefault="002F416A" w:rsidP="00323381">
            <w:pPr>
              <w:tabs>
                <w:tab w:val="left" w:pos="7575"/>
              </w:tabs>
              <w:spacing w:line="276" w:lineRule="auto"/>
              <w:jc w:val="center"/>
              <w:rPr>
                <w:rFonts w:ascii="Arial" w:hAnsi="Arial" w:cs="Arial"/>
                <w:b/>
                <w:color w:val="000000" w:themeColor="text1"/>
                <w:sz w:val="14"/>
                <w:szCs w:val="16"/>
              </w:rPr>
            </w:pPr>
          </w:p>
          <w:p w14:paraId="55985D03" w14:textId="77777777" w:rsidR="002F416A" w:rsidRDefault="002F416A" w:rsidP="00323381">
            <w:pPr>
              <w:tabs>
                <w:tab w:val="left" w:pos="7575"/>
              </w:tabs>
              <w:spacing w:line="276" w:lineRule="auto"/>
              <w:rPr>
                <w:rFonts w:ascii="Arial" w:hAnsi="Arial" w:cs="Arial"/>
                <w:b/>
                <w:color w:val="000000" w:themeColor="text1"/>
                <w:sz w:val="14"/>
                <w:szCs w:val="16"/>
              </w:rPr>
            </w:pPr>
          </w:p>
          <w:p w14:paraId="5135140E" w14:textId="77777777" w:rsidR="002F416A" w:rsidRPr="004F3A94" w:rsidRDefault="002F416A" w:rsidP="00323381">
            <w:pPr>
              <w:tabs>
                <w:tab w:val="left" w:pos="7575"/>
              </w:tabs>
              <w:spacing w:line="276" w:lineRule="auto"/>
              <w:rPr>
                <w:rFonts w:ascii="Arial" w:hAnsi="Arial" w:cs="Arial"/>
                <w:b/>
                <w:color w:val="000000" w:themeColor="text1"/>
                <w:sz w:val="8"/>
                <w:szCs w:val="16"/>
              </w:rPr>
            </w:pPr>
          </w:p>
          <w:p w14:paraId="7C4F405D" w14:textId="77777777" w:rsidR="002F416A" w:rsidRDefault="002F416A" w:rsidP="00323381">
            <w:pPr>
              <w:tabs>
                <w:tab w:val="left" w:pos="7575"/>
              </w:tabs>
              <w:spacing w:line="276" w:lineRule="auto"/>
              <w:jc w:val="center"/>
              <w:rPr>
                <w:rFonts w:ascii="Arial" w:hAnsi="Arial" w:cs="Arial"/>
                <w:b/>
                <w:color w:val="000000" w:themeColor="text1"/>
                <w:sz w:val="14"/>
                <w:szCs w:val="16"/>
              </w:rPr>
            </w:pPr>
            <w:r w:rsidRPr="009048B6">
              <w:rPr>
                <w:rFonts w:ascii="Arial" w:hAnsi="Arial" w:cs="Arial"/>
                <w:b/>
                <w:color w:val="000000" w:themeColor="text1"/>
                <w:sz w:val="14"/>
                <w:szCs w:val="16"/>
              </w:rPr>
              <w:t xml:space="preserve">Fuente: </w:t>
            </w:r>
            <w:r>
              <w:rPr>
                <w:rFonts w:ascii="Arial" w:hAnsi="Arial" w:cs="Arial"/>
                <w:color w:val="000000" w:themeColor="text1"/>
                <w:sz w:val="14"/>
                <w:szCs w:val="16"/>
              </w:rPr>
              <w:t>Evidencia proporcionada por VIPSAESA.</w:t>
            </w:r>
            <w:r w:rsidRPr="009048B6">
              <w:rPr>
                <w:rFonts w:ascii="Arial" w:hAnsi="Arial" w:cs="Arial"/>
                <w:b/>
                <w:color w:val="000000" w:themeColor="text1"/>
                <w:sz w:val="14"/>
                <w:szCs w:val="16"/>
              </w:rPr>
              <w:t xml:space="preserve"> </w:t>
            </w:r>
          </w:p>
          <w:p w14:paraId="0765237A" w14:textId="77777777" w:rsidR="002F416A" w:rsidRPr="007354B7" w:rsidRDefault="002F416A" w:rsidP="00323381">
            <w:pPr>
              <w:tabs>
                <w:tab w:val="left" w:pos="7575"/>
              </w:tabs>
              <w:spacing w:line="276" w:lineRule="auto"/>
              <w:rPr>
                <w:rFonts w:ascii="Arial" w:hAnsi="Arial" w:cs="Arial"/>
                <w:b/>
                <w:color w:val="000000" w:themeColor="text1"/>
                <w:sz w:val="12"/>
                <w:szCs w:val="16"/>
              </w:rPr>
            </w:pPr>
          </w:p>
          <w:p w14:paraId="6EF19710" w14:textId="322905A1" w:rsidR="005572FD" w:rsidRDefault="002F416A" w:rsidP="00790D82">
            <w:pPr>
              <w:tabs>
                <w:tab w:val="left" w:pos="7575"/>
              </w:tabs>
              <w:spacing w:line="276" w:lineRule="auto"/>
              <w:jc w:val="both"/>
              <w:rPr>
                <w:rFonts w:ascii="Arial" w:hAnsi="Arial" w:cs="Arial"/>
                <w:bCs/>
                <w:color w:val="000000"/>
                <w:sz w:val="16"/>
                <w:szCs w:val="16"/>
              </w:rPr>
            </w:pPr>
            <w:r>
              <w:rPr>
                <w:rFonts w:ascii="Arial" w:hAnsi="Arial" w:cs="Arial"/>
                <w:color w:val="000000" w:themeColor="text1"/>
                <w:sz w:val="16"/>
                <w:szCs w:val="16"/>
              </w:rPr>
              <w:t>Con base a la información proporcionada por VIPSAESA</w:t>
            </w:r>
            <w:r w:rsidRPr="00394F9A">
              <w:rPr>
                <w:rFonts w:ascii="Arial" w:hAnsi="Arial" w:cs="Arial"/>
                <w:color w:val="000000" w:themeColor="text1"/>
                <w:sz w:val="16"/>
                <w:szCs w:val="16"/>
              </w:rPr>
              <w:t xml:space="preserve">, se determinó que </w:t>
            </w:r>
            <w:r>
              <w:rPr>
                <w:rFonts w:ascii="Arial" w:hAnsi="Arial" w:cs="Arial"/>
                <w:bCs/>
                <w:color w:val="000000"/>
                <w:sz w:val="16"/>
                <w:szCs w:val="16"/>
              </w:rPr>
              <w:t>los datos para medir el indicador se encuentran mal establecidos</w:t>
            </w:r>
            <w:r w:rsidRPr="00E7127D">
              <w:rPr>
                <w:rFonts w:ascii="Arial" w:hAnsi="Arial" w:cs="Arial"/>
                <w:bCs/>
                <w:color w:val="000000"/>
                <w:sz w:val="16"/>
                <w:szCs w:val="16"/>
              </w:rPr>
              <w:t>,</w:t>
            </w:r>
            <w:r>
              <w:rPr>
                <w:rFonts w:ascii="Arial" w:hAnsi="Arial" w:cs="Arial"/>
                <w:bCs/>
                <w:color w:val="000000"/>
                <w:sz w:val="16"/>
                <w:szCs w:val="16"/>
              </w:rPr>
              <w:t xml:space="preserve"> debido que los </w:t>
            </w:r>
            <w:r w:rsidR="005572FD">
              <w:rPr>
                <w:rFonts w:ascii="Arial" w:hAnsi="Arial" w:cs="Arial"/>
                <w:bCs/>
                <w:color w:val="000000"/>
                <w:sz w:val="16"/>
                <w:szCs w:val="16"/>
              </w:rPr>
              <w:t>números reportados están</w:t>
            </w:r>
            <w:r>
              <w:rPr>
                <w:rFonts w:ascii="Arial" w:hAnsi="Arial" w:cs="Arial"/>
                <w:bCs/>
                <w:color w:val="000000"/>
                <w:sz w:val="16"/>
                <w:szCs w:val="16"/>
              </w:rPr>
              <w:t xml:space="preserve"> en porcentaje y no en valor absoluto, lo que impide determinar la capacidad de atención y el nivel de cumplimiento. Así mismo se identificó que la entidad fiscalizada no cuenta con bases de datos o bitácoras que permitan la verificación del número de servicios proporcionados. Al respecto la entidad fiscalizada</w:t>
            </w:r>
            <w:r w:rsidRPr="00CA218F">
              <w:rPr>
                <w:rFonts w:ascii="Arial" w:hAnsi="Arial" w:cs="Arial"/>
                <w:bCs/>
                <w:color w:val="000000"/>
                <w:sz w:val="16"/>
                <w:szCs w:val="16"/>
              </w:rPr>
              <w:t xml:space="preserve"> manifiesta que la paraestatal no tiene la obligación de llevar a cabo las bitácoras mencionadas con anterioridad derivado que no se ha tenido incidente alguno, asimismo, indica que se realizan reportes de manera mensual a la comandancia de la Agencia Federal de Aviación Civil</w:t>
            </w:r>
            <w:r w:rsidR="00790D82">
              <w:rPr>
                <w:rFonts w:ascii="Arial" w:hAnsi="Arial" w:cs="Arial"/>
                <w:bCs/>
                <w:color w:val="000000"/>
                <w:sz w:val="16"/>
                <w:szCs w:val="16"/>
              </w:rPr>
              <w:t>.</w:t>
            </w:r>
          </w:p>
          <w:p w14:paraId="2694D987" w14:textId="77777777" w:rsidR="00CA3F22" w:rsidRDefault="00CA3F22" w:rsidP="00790D82">
            <w:pPr>
              <w:tabs>
                <w:tab w:val="left" w:pos="7575"/>
              </w:tabs>
              <w:spacing w:line="276" w:lineRule="auto"/>
              <w:jc w:val="both"/>
              <w:rPr>
                <w:rFonts w:ascii="Arial" w:hAnsi="Arial" w:cs="Arial"/>
                <w:bCs/>
                <w:color w:val="000000"/>
                <w:sz w:val="16"/>
                <w:szCs w:val="16"/>
              </w:rPr>
            </w:pPr>
          </w:p>
          <w:p w14:paraId="6531E9AA" w14:textId="77777777" w:rsidR="00CA3F22" w:rsidRDefault="00CA3F22" w:rsidP="00790D82">
            <w:pPr>
              <w:tabs>
                <w:tab w:val="left" w:pos="7575"/>
              </w:tabs>
              <w:spacing w:line="276" w:lineRule="auto"/>
              <w:jc w:val="both"/>
              <w:rPr>
                <w:rFonts w:ascii="Arial" w:hAnsi="Arial" w:cs="Arial"/>
                <w:bCs/>
                <w:color w:val="000000" w:themeColor="text1"/>
                <w:sz w:val="16"/>
                <w:szCs w:val="16"/>
              </w:rPr>
            </w:pPr>
            <w:r w:rsidRPr="00046219">
              <w:rPr>
                <w:rFonts w:ascii="Arial" w:hAnsi="Arial" w:cs="Arial"/>
                <w:bCs/>
                <w:color w:val="000000" w:themeColor="text1"/>
                <w:sz w:val="16"/>
                <w:szCs w:val="16"/>
              </w:rPr>
              <w:t xml:space="preserve">Derivado de lo anterior, se determinó que la evidencia </w:t>
            </w:r>
            <w:r w:rsidRPr="00DF6713">
              <w:rPr>
                <w:rFonts w:ascii="Arial" w:hAnsi="Arial" w:cs="Arial"/>
                <w:bCs/>
                <w:sz w:val="16"/>
                <w:szCs w:val="16"/>
              </w:rPr>
              <w:t xml:space="preserve">proporcionada </w:t>
            </w:r>
            <w:r w:rsidRPr="00590609">
              <w:rPr>
                <w:rFonts w:ascii="Arial" w:hAnsi="Arial" w:cs="Arial"/>
                <w:bCs/>
                <w:i/>
                <w:sz w:val="16"/>
                <w:szCs w:val="16"/>
              </w:rPr>
              <w:t xml:space="preserve">no sustenta </w:t>
            </w:r>
            <w:r w:rsidRPr="00590609">
              <w:rPr>
                <w:rFonts w:ascii="Arial" w:hAnsi="Arial" w:cs="Arial"/>
                <w:bCs/>
                <w:i/>
                <w:color w:val="000000" w:themeColor="text1"/>
                <w:sz w:val="16"/>
                <w:szCs w:val="16"/>
              </w:rPr>
              <w:t>lo reportado</w:t>
            </w:r>
            <w:r w:rsidRPr="00046219">
              <w:rPr>
                <w:rFonts w:ascii="Arial" w:hAnsi="Arial" w:cs="Arial"/>
                <w:bCs/>
                <w:color w:val="000000" w:themeColor="text1"/>
                <w:sz w:val="16"/>
                <w:szCs w:val="16"/>
              </w:rPr>
              <w:t xml:space="preserve"> en el FESIPPRES</w:t>
            </w:r>
            <w:r>
              <w:rPr>
                <w:rFonts w:ascii="Arial" w:hAnsi="Arial" w:cs="Arial"/>
                <w:bCs/>
                <w:color w:val="000000" w:themeColor="text1"/>
                <w:sz w:val="16"/>
                <w:szCs w:val="16"/>
              </w:rPr>
              <w:t>.</w:t>
            </w:r>
          </w:p>
          <w:p w14:paraId="3397BD7D" w14:textId="77777777" w:rsidR="005572FD" w:rsidRDefault="005572FD" w:rsidP="00790D82">
            <w:pPr>
              <w:tabs>
                <w:tab w:val="left" w:pos="7575"/>
              </w:tabs>
              <w:spacing w:line="276" w:lineRule="auto"/>
              <w:jc w:val="both"/>
              <w:rPr>
                <w:rFonts w:ascii="Arial" w:hAnsi="Arial" w:cs="Arial"/>
                <w:bCs/>
                <w:color w:val="000000" w:themeColor="text1"/>
                <w:sz w:val="16"/>
                <w:szCs w:val="16"/>
              </w:rPr>
            </w:pPr>
          </w:p>
          <w:p w14:paraId="52C6B2B0" w14:textId="77777777" w:rsidR="005572FD" w:rsidRDefault="005572FD" w:rsidP="00790D82">
            <w:pPr>
              <w:tabs>
                <w:tab w:val="left" w:pos="7575"/>
              </w:tabs>
              <w:spacing w:line="276" w:lineRule="auto"/>
              <w:jc w:val="both"/>
              <w:rPr>
                <w:rFonts w:ascii="Arial" w:hAnsi="Arial" w:cs="Arial"/>
                <w:bCs/>
                <w:color w:val="000000" w:themeColor="text1"/>
                <w:sz w:val="16"/>
                <w:szCs w:val="16"/>
              </w:rPr>
            </w:pPr>
          </w:p>
          <w:p w14:paraId="4B6381AE" w14:textId="1A7D44D7" w:rsidR="005572FD" w:rsidRPr="00790D82" w:rsidRDefault="005572FD" w:rsidP="00790D82">
            <w:pPr>
              <w:tabs>
                <w:tab w:val="left" w:pos="7575"/>
              </w:tabs>
              <w:spacing w:line="276" w:lineRule="auto"/>
              <w:jc w:val="both"/>
              <w:rPr>
                <w:rFonts w:ascii="Arial" w:hAnsi="Arial" w:cs="Arial"/>
                <w:bCs/>
                <w:color w:val="000000"/>
                <w:sz w:val="16"/>
                <w:szCs w:val="16"/>
              </w:rPr>
            </w:pPr>
          </w:p>
        </w:tc>
      </w:tr>
      <w:tr w:rsidR="002F416A" w:rsidRPr="00812621" w14:paraId="5B99EE28" w14:textId="77777777" w:rsidTr="00323381">
        <w:trPr>
          <w:trHeight w:val="187"/>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258788DB" w14:textId="77777777" w:rsidR="002F416A" w:rsidRPr="0023633E" w:rsidRDefault="002F416A" w:rsidP="00323381">
            <w:pPr>
              <w:tabs>
                <w:tab w:val="left" w:pos="7575"/>
              </w:tabs>
              <w:spacing w:line="276" w:lineRule="auto"/>
              <w:jc w:val="both"/>
              <w:rPr>
                <w:rFonts w:ascii="Arial" w:eastAsiaTheme="minorHAnsi" w:hAnsi="Arial" w:cs="Arial"/>
                <w:sz w:val="16"/>
                <w:szCs w:val="16"/>
                <w:lang w:eastAsia="en-US"/>
              </w:rPr>
            </w:pPr>
            <w:r>
              <w:rPr>
                <w:rFonts w:ascii="Arial" w:eastAsiaTheme="minorHAnsi" w:hAnsi="Arial" w:cs="Arial"/>
                <w:b/>
                <w:sz w:val="16"/>
                <w:szCs w:val="16"/>
                <w:lang w:eastAsia="en-US"/>
              </w:rPr>
              <w:lastRenderedPageBreak/>
              <w:t>C02A01-</w:t>
            </w:r>
            <w:r>
              <w:rPr>
                <w:rFonts w:ascii="Arial" w:hAnsi="Arial" w:cs="Arial"/>
                <w:color w:val="000000" w:themeColor="text1"/>
                <w:sz w:val="16"/>
                <w:szCs w:val="16"/>
              </w:rPr>
              <w:t xml:space="preserve"> Mantenimiento calendarizado de Aeronaves.</w:t>
            </w:r>
          </w:p>
        </w:tc>
      </w:tr>
      <w:tr w:rsidR="002F416A" w:rsidRPr="00812621" w14:paraId="6286824C" w14:textId="77777777" w:rsidTr="00323381">
        <w:trPr>
          <w:trHeight w:val="249"/>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3B526201" w14:textId="77777777" w:rsidR="002F416A" w:rsidRPr="00812621" w:rsidRDefault="002F416A" w:rsidP="00323381">
            <w:pPr>
              <w:tabs>
                <w:tab w:val="left" w:pos="7575"/>
              </w:tabs>
              <w:spacing w:line="276" w:lineRule="auto"/>
              <w:jc w:val="both"/>
              <w:rPr>
                <w:rFonts w:ascii="Arial" w:eastAsiaTheme="minorHAnsi" w:hAnsi="Arial" w:cs="Arial"/>
                <w:sz w:val="16"/>
                <w:szCs w:val="16"/>
                <w:lang w:eastAsia="en-US"/>
              </w:rPr>
            </w:pPr>
            <w:r w:rsidRPr="00812621">
              <w:rPr>
                <w:rFonts w:ascii="Arial" w:eastAsiaTheme="minorHAnsi" w:hAnsi="Arial" w:cs="Arial"/>
                <w:b/>
                <w:sz w:val="16"/>
                <w:szCs w:val="16"/>
                <w:lang w:eastAsia="en-US"/>
              </w:rPr>
              <w:t xml:space="preserve">Nombre del Indicador: </w:t>
            </w:r>
            <w:r>
              <w:rPr>
                <w:rFonts w:ascii="Arial" w:eastAsia="Calibri" w:hAnsi="Arial" w:cs="Arial"/>
                <w:color w:val="000000"/>
                <w:sz w:val="16"/>
                <w:szCs w:val="18"/>
              </w:rPr>
              <w:t>Porcentaje de aeronaves operando en óptimas condiciones.</w:t>
            </w:r>
          </w:p>
        </w:tc>
      </w:tr>
      <w:tr w:rsidR="002F416A" w:rsidRPr="00812621" w14:paraId="580AEDEF" w14:textId="77777777" w:rsidTr="00323381">
        <w:trPr>
          <w:trHeight w:val="55"/>
          <w:jc w:val="center"/>
        </w:trPr>
        <w:tc>
          <w:tcPr>
            <w:tcW w:w="767" w:type="pct"/>
            <w:vMerge w:val="restar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D4197D1"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Sentido del indicador</w:t>
            </w:r>
          </w:p>
        </w:tc>
        <w:tc>
          <w:tcPr>
            <w:tcW w:w="4233" w:type="pct"/>
            <w:gridSpan w:val="5"/>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86A1095"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Avance programático acumulado</w:t>
            </w:r>
          </w:p>
        </w:tc>
      </w:tr>
      <w:tr w:rsidR="002F416A" w:rsidRPr="00812621" w14:paraId="582B5815" w14:textId="77777777" w:rsidTr="00323381">
        <w:trPr>
          <w:trHeight w:val="569"/>
          <w:jc w:val="center"/>
        </w:trPr>
        <w:tc>
          <w:tcPr>
            <w:tcW w:w="767" w:type="pct"/>
            <w:vMerge/>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656C071"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p>
        </w:tc>
        <w:tc>
          <w:tcPr>
            <w:tcW w:w="833"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92187FE"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Meta programada</w:t>
            </w:r>
          </w:p>
          <w:p w14:paraId="566AE60D"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(1)</w:t>
            </w:r>
          </w:p>
        </w:tc>
        <w:tc>
          <w:tcPr>
            <w:tcW w:w="834"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E086533"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Meta ejecutada</w:t>
            </w:r>
          </w:p>
          <w:p w14:paraId="031F45A0"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reportada</w:t>
            </w:r>
          </w:p>
          <w:p w14:paraId="61BEB469"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(2)</w:t>
            </w:r>
          </w:p>
        </w:tc>
        <w:tc>
          <w:tcPr>
            <w:tcW w:w="769"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6C1BFD35"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Meta ejecutada</w:t>
            </w:r>
          </w:p>
          <w:p w14:paraId="08CDBBAA"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 xml:space="preserve">verificada </w:t>
            </w:r>
          </w:p>
          <w:p w14:paraId="57A52154"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(3)</w:t>
            </w:r>
          </w:p>
        </w:tc>
        <w:tc>
          <w:tcPr>
            <w:tcW w:w="818"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4FC72AC" w14:textId="77777777" w:rsidR="002F416A" w:rsidRDefault="002F416A" w:rsidP="00323381">
            <w:pPr>
              <w:tabs>
                <w:tab w:val="left" w:pos="7575"/>
              </w:tabs>
              <w:spacing w:line="276" w:lineRule="auto"/>
              <w:ind w:left="-112" w:right="-111"/>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 xml:space="preserve">Nivel de cumplimiento reportado por </w:t>
            </w:r>
            <w:r>
              <w:rPr>
                <w:rFonts w:ascii="Arial" w:eastAsiaTheme="minorHAnsi" w:hAnsi="Arial" w:cs="Arial"/>
                <w:b/>
                <w:sz w:val="16"/>
                <w:szCs w:val="16"/>
                <w:lang w:eastAsia="en-US"/>
              </w:rPr>
              <w:t>la UPQROO</w:t>
            </w:r>
            <w:r w:rsidRPr="00812621">
              <w:rPr>
                <w:rFonts w:ascii="Arial" w:eastAsiaTheme="minorHAnsi" w:hAnsi="Arial" w:cs="Arial"/>
                <w:b/>
                <w:sz w:val="16"/>
                <w:szCs w:val="16"/>
                <w:lang w:eastAsia="en-US"/>
              </w:rPr>
              <w:t xml:space="preserve"> </w:t>
            </w:r>
          </w:p>
          <w:p w14:paraId="13C8248D" w14:textId="77777777" w:rsidR="002F416A" w:rsidRPr="00812621" w:rsidRDefault="002F416A" w:rsidP="00323381">
            <w:pPr>
              <w:tabs>
                <w:tab w:val="left" w:pos="7575"/>
              </w:tabs>
              <w:spacing w:line="276" w:lineRule="auto"/>
              <w:ind w:left="-112" w:right="-111"/>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(2/1)</w:t>
            </w:r>
          </w:p>
        </w:tc>
        <w:tc>
          <w:tcPr>
            <w:tcW w:w="979"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002EF6A4"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Nivel de cumplimiento verificado por la ASEQROO</w:t>
            </w:r>
          </w:p>
          <w:p w14:paraId="24B894A6"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(3/1)</w:t>
            </w:r>
          </w:p>
        </w:tc>
      </w:tr>
      <w:tr w:rsidR="002F416A" w:rsidRPr="00812621" w14:paraId="701A7C6A" w14:textId="77777777" w:rsidTr="00323381">
        <w:trPr>
          <w:trHeight w:val="227"/>
          <w:jc w:val="center"/>
        </w:trPr>
        <w:tc>
          <w:tcPr>
            <w:tcW w:w="767" w:type="pct"/>
            <w:tcBorders>
              <w:top w:val="double" w:sz="4" w:space="0" w:color="auto"/>
              <w:left w:val="double" w:sz="4" w:space="0" w:color="auto"/>
              <w:bottom w:val="double" w:sz="4" w:space="0" w:color="auto"/>
              <w:right w:val="double" w:sz="4" w:space="0" w:color="auto"/>
            </w:tcBorders>
            <w:vAlign w:val="center"/>
          </w:tcPr>
          <w:p w14:paraId="11DEF333"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sz w:val="16"/>
                <w:szCs w:val="16"/>
                <w:lang w:eastAsia="en-US"/>
              </w:rPr>
              <w:t>Ascendente</w:t>
            </w:r>
          </w:p>
        </w:tc>
        <w:tc>
          <w:tcPr>
            <w:tcW w:w="833" w:type="pct"/>
            <w:tcBorders>
              <w:top w:val="double" w:sz="4" w:space="0" w:color="auto"/>
              <w:left w:val="double" w:sz="4" w:space="0" w:color="auto"/>
              <w:bottom w:val="double" w:sz="4" w:space="0" w:color="auto"/>
              <w:right w:val="double" w:sz="4" w:space="0" w:color="auto"/>
            </w:tcBorders>
            <w:vAlign w:val="center"/>
          </w:tcPr>
          <w:p w14:paraId="3124AFA3" w14:textId="77777777" w:rsidR="002F416A" w:rsidRPr="00F6025B" w:rsidRDefault="002F416A" w:rsidP="00323381">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75%</w:t>
            </w:r>
          </w:p>
        </w:tc>
        <w:tc>
          <w:tcPr>
            <w:tcW w:w="834" w:type="pct"/>
            <w:tcBorders>
              <w:top w:val="double" w:sz="4" w:space="0" w:color="auto"/>
              <w:left w:val="double" w:sz="4" w:space="0" w:color="auto"/>
              <w:bottom w:val="double" w:sz="4" w:space="0" w:color="auto"/>
              <w:right w:val="double" w:sz="4" w:space="0" w:color="auto"/>
            </w:tcBorders>
            <w:vAlign w:val="center"/>
          </w:tcPr>
          <w:p w14:paraId="6772DE53" w14:textId="77777777" w:rsidR="002F416A" w:rsidRPr="003E00A6" w:rsidRDefault="002F416A" w:rsidP="00323381">
            <w:pPr>
              <w:tabs>
                <w:tab w:val="left" w:pos="7575"/>
              </w:tabs>
              <w:ind w:left="-157" w:right="-158"/>
              <w:jc w:val="center"/>
              <w:rPr>
                <w:rFonts w:ascii="Arial" w:hAnsi="Arial" w:cs="Arial"/>
                <w:color w:val="000000" w:themeColor="text1"/>
                <w:sz w:val="16"/>
                <w:szCs w:val="16"/>
              </w:rPr>
            </w:pPr>
            <w:r>
              <w:rPr>
                <w:rFonts w:ascii="Arial" w:hAnsi="Arial" w:cs="Arial"/>
                <w:color w:val="000000" w:themeColor="text1"/>
                <w:sz w:val="16"/>
                <w:szCs w:val="16"/>
              </w:rPr>
              <w:t>75</w:t>
            </w:r>
            <w:r w:rsidRPr="003E00A6">
              <w:rPr>
                <w:rFonts w:ascii="Arial" w:hAnsi="Arial" w:cs="Arial"/>
                <w:color w:val="000000" w:themeColor="text1"/>
                <w:sz w:val="16"/>
                <w:szCs w:val="16"/>
              </w:rPr>
              <w:t>%</w:t>
            </w:r>
          </w:p>
          <w:p w14:paraId="3CC7F563" w14:textId="77777777" w:rsidR="002F416A" w:rsidRPr="0011526A" w:rsidRDefault="002F416A" w:rsidP="00323381">
            <w:pPr>
              <w:tabs>
                <w:tab w:val="left" w:pos="7575"/>
              </w:tabs>
              <w:ind w:left="-157" w:right="-158"/>
              <w:jc w:val="center"/>
              <w:rPr>
                <w:rFonts w:ascii="Arial" w:hAnsi="Arial" w:cs="Arial"/>
                <w:color w:val="000000" w:themeColor="text1"/>
                <w:sz w:val="16"/>
                <w:szCs w:val="16"/>
                <w:highlight w:val="yellow"/>
              </w:rPr>
            </w:pPr>
            <w:r>
              <w:rPr>
                <w:rFonts w:ascii="Arial" w:hAnsi="Arial" w:cs="Arial"/>
                <w:color w:val="000000" w:themeColor="text1"/>
                <w:sz w:val="16"/>
                <w:szCs w:val="16"/>
              </w:rPr>
              <w:t>3 / 4</w:t>
            </w:r>
          </w:p>
        </w:tc>
        <w:tc>
          <w:tcPr>
            <w:tcW w:w="769" w:type="pct"/>
            <w:tcBorders>
              <w:top w:val="double" w:sz="4" w:space="0" w:color="auto"/>
              <w:left w:val="double" w:sz="4" w:space="0" w:color="auto"/>
              <w:bottom w:val="double" w:sz="4" w:space="0" w:color="auto"/>
              <w:right w:val="double" w:sz="4" w:space="0" w:color="auto"/>
            </w:tcBorders>
            <w:vAlign w:val="center"/>
          </w:tcPr>
          <w:p w14:paraId="5E1DABA2" w14:textId="77777777" w:rsidR="002F416A" w:rsidRDefault="002F416A" w:rsidP="00323381">
            <w:pPr>
              <w:tabs>
                <w:tab w:val="left" w:pos="7575"/>
              </w:tabs>
              <w:ind w:left="-157" w:right="-158"/>
              <w:jc w:val="center"/>
              <w:rPr>
                <w:rFonts w:ascii="Arial" w:hAnsi="Arial" w:cs="Arial"/>
                <w:color w:val="000000" w:themeColor="text1"/>
                <w:sz w:val="16"/>
                <w:szCs w:val="16"/>
              </w:rPr>
            </w:pPr>
            <w:r>
              <w:rPr>
                <w:rFonts w:ascii="Arial" w:hAnsi="Arial" w:cs="Arial"/>
                <w:color w:val="000000" w:themeColor="text1"/>
                <w:sz w:val="16"/>
                <w:szCs w:val="16"/>
              </w:rPr>
              <w:t>75</w:t>
            </w:r>
            <w:r w:rsidRPr="003E00A6">
              <w:rPr>
                <w:rFonts w:ascii="Arial" w:hAnsi="Arial" w:cs="Arial"/>
                <w:color w:val="000000" w:themeColor="text1"/>
                <w:sz w:val="16"/>
                <w:szCs w:val="16"/>
              </w:rPr>
              <w:t>%</w:t>
            </w:r>
          </w:p>
          <w:p w14:paraId="334E496F" w14:textId="77777777" w:rsidR="002F416A" w:rsidRPr="00754094" w:rsidRDefault="002F416A" w:rsidP="00323381">
            <w:pPr>
              <w:tabs>
                <w:tab w:val="left" w:pos="7575"/>
              </w:tabs>
              <w:ind w:left="-157" w:right="-158"/>
              <w:jc w:val="center"/>
              <w:rPr>
                <w:rFonts w:ascii="Arial" w:hAnsi="Arial" w:cs="Arial"/>
                <w:color w:val="000000" w:themeColor="text1"/>
                <w:sz w:val="16"/>
                <w:szCs w:val="16"/>
              </w:rPr>
            </w:pPr>
            <w:r>
              <w:rPr>
                <w:rFonts w:ascii="Arial" w:hAnsi="Arial" w:cs="Arial"/>
                <w:color w:val="000000" w:themeColor="text1"/>
                <w:sz w:val="16"/>
                <w:szCs w:val="16"/>
              </w:rPr>
              <w:t>3 / 4</w:t>
            </w:r>
          </w:p>
        </w:tc>
        <w:tc>
          <w:tcPr>
            <w:tcW w:w="818" w:type="pct"/>
            <w:tcBorders>
              <w:top w:val="double" w:sz="4" w:space="0" w:color="auto"/>
              <w:left w:val="double" w:sz="4" w:space="0" w:color="auto"/>
              <w:bottom w:val="double" w:sz="4" w:space="0" w:color="auto"/>
              <w:right w:val="double" w:sz="4" w:space="0" w:color="auto"/>
            </w:tcBorders>
            <w:shd w:val="clear" w:color="auto" w:fill="00B050"/>
            <w:vAlign w:val="center"/>
          </w:tcPr>
          <w:p w14:paraId="5D63EA29" w14:textId="77777777" w:rsidR="002F416A" w:rsidRPr="00A76CC5" w:rsidRDefault="002F416A" w:rsidP="00323381">
            <w:pPr>
              <w:tabs>
                <w:tab w:val="left" w:pos="7575"/>
              </w:tabs>
              <w:jc w:val="center"/>
              <w:rPr>
                <w:rFonts w:ascii="Arial" w:hAnsi="Arial" w:cs="Arial"/>
                <w:b/>
                <w:color w:val="000000" w:themeColor="text1"/>
                <w:sz w:val="16"/>
                <w:szCs w:val="16"/>
              </w:rPr>
            </w:pPr>
            <w:r>
              <w:rPr>
                <w:rFonts w:ascii="Arial" w:hAnsi="Arial" w:cs="Arial"/>
                <w:b/>
                <w:color w:val="000000" w:themeColor="text1"/>
                <w:sz w:val="16"/>
                <w:szCs w:val="16"/>
              </w:rPr>
              <w:t>100</w:t>
            </w:r>
            <w:r w:rsidRPr="00A328BC">
              <w:rPr>
                <w:rFonts w:ascii="Arial" w:hAnsi="Arial" w:cs="Arial"/>
                <w:b/>
                <w:color w:val="000000" w:themeColor="text1"/>
                <w:sz w:val="16"/>
                <w:szCs w:val="16"/>
              </w:rPr>
              <w:t>%</w:t>
            </w:r>
          </w:p>
        </w:tc>
        <w:tc>
          <w:tcPr>
            <w:tcW w:w="979" w:type="pct"/>
            <w:tcBorders>
              <w:top w:val="double" w:sz="4" w:space="0" w:color="auto"/>
              <w:left w:val="double" w:sz="4" w:space="0" w:color="auto"/>
              <w:bottom w:val="double" w:sz="4" w:space="0" w:color="auto"/>
              <w:right w:val="double" w:sz="4" w:space="0" w:color="auto"/>
            </w:tcBorders>
            <w:shd w:val="clear" w:color="auto" w:fill="00B050"/>
            <w:vAlign w:val="center"/>
          </w:tcPr>
          <w:p w14:paraId="5D1B01A2" w14:textId="77777777" w:rsidR="002F416A" w:rsidRPr="00A76CC5" w:rsidRDefault="002F416A" w:rsidP="00323381">
            <w:pPr>
              <w:tabs>
                <w:tab w:val="left" w:pos="7575"/>
              </w:tabs>
              <w:jc w:val="center"/>
              <w:rPr>
                <w:rFonts w:ascii="Arial" w:hAnsi="Arial" w:cs="Arial"/>
                <w:b/>
                <w:color w:val="000000" w:themeColor="text1"/>
                <w:sz w:val="16"/>
                <w:szCs w:val="16"/>
              </w:rPr>
            </w:pPr>
            <w:r w:rsidRPr="00FE47CA">
              <w:rPr>
                <w:rFonts w:ascii="Arial" w:hAnsi="Arial" w:cs="Arial"/>
                <w:b/>
                <w:color w:val="000000" w:themeColor="text1"/>
                <w:sz w:val="16"/>
                <w:szCs w:val="16"/>
              </w:rPr>
              <w:t>100%</w:t>
            </w:r>
          </w:p>
        </w:tc>
      </w:tr>
      <w:tr w:rsidR="002F416A" w:rsidRPr="00812621" w14:paraId="3560C3AE" w14:textId="77777777" w:rsidTr="00323381">
        <w:trPr>
          <w:trHeight w:val="247"/>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auto"/>
          </w:tcPr>
          <w:p w14:paraId="4323E32C" w14:textId="77777777" w:rsidR="002F416A" w:rsidRDefault="002F416A" w:rsidP="00323381">
            <w:pPr>
              <w:spacing w:line="276" w:lineRule="auto"/>
              <w:ind w:right="-23"/>
              <w:jc w:val="center"/>
              <w:rPr>
                <w:rFonts w:ascii="Arial" w:eastAsia="Calibri" w:hAnsi="Arial" w:cs="Arial"/>
                <w:b/>
                <w:sz w:val="16"/>
                <w:szCs w:val="16"/>
                <w:lang w:eastAsia="en-US"/>
              </w:rPr>
            </w:pPr>
            <w:r w:rsidRPr="00812621">
              <w:rPr>
                <w:rFonts w:ascii="Arial" w:eastAsia="Calibri" w:hAnsi="Arial" w:cs="Arial"/>
                <w:b/>
                <w:sz w:val="16"/>
                <w:szCs w:val="16"/>
                <w:lang w:eastAsia="en-US"/>
              </w:rPr>
              <w:t>Análisis</w:t>
            </w:r>
          </w:p>
          <w:p w14:paraId="52CEE1C8" w14:textId="77777777" w:rsidR="002F416A" w:rsidRPr="007354B7" w:rsidRDefault="002F416A" w:rsidP="00323381">
            <w:pPr>
              <w:spacing w:line="276" w:lineRule="auto"/>
              <w:ind w:right="-23"/>
              <w:jc w:val="center"/>
              <w:rPr>
                <w:rFonts w:ascii="Arial" w:eastAsia="Calibri" w:hAnsi="Arial" w:cs="Arial"/>
                <w:b/>
                <w:sz w:val="10"/>
                <w:szCs w:val="16"/>
                <w:lang w:eastAsia="en-US"/>
              </w:rPr>
            </w:pPr>
          </w:p>
          <w:p w14:paraId="65B8847B" w14:textId="77777777" w:rsidR="002F416A" w:rsidRDefault="002F416A" w:rsidP="00323381">
            <w:pPr>
              <w:spacing w:line="276" w:lineRule="auto"/>
              <w:ind w:right="-23"/>
              <w:jc w:val="both"/>
              <w:rPr>
                <w:rFonts w:ascii="Arial" w:hAnsi="Arial" w:cs="Arial"/>
                <w:sz w:val="16"/>
                <w:szCs w:val="16"/>
              </w:rPr>
            </w:pPr>
            <w:r w:rsidRPr="008A7D51">
              <w:rPr>
                <w:rFonts w:ascii="Arial" w:hAnsi="Arial" w:cs="Arial"/>
                <w:b/>
                <w:bCs/>
                <w:color w:val="000000" w:themeColor="text1"/>
                <w:sz w:val="16"/>
                <w:szCs w:val="16"/>
              </w:rPr>
              <w:t>Semaforización</w:t>
            </w:r>
            <w:r>
              <w:rPr>
                <w:rFonts w:ascii="Arial" w:hAnsi="Arial" w:cs="Arial"/>
                <w:b/>
                <w:bCs/>
                <w:color w:val="000000" w:themeColor="text1"/>
                <w:sz w:val="16"/>
                <w:szCs w:val="16"/>
              </w:rPr>
              <w:t>:</w:t>
            </w:r>
            <w:r w:rsidRPr="008A7D51">
              <w:rPr>
                <w:rFonts w:ascii="Arial" w:hAnsi="Arial" w:cs="Arial"/>
                <w:sz w:val="16"/>
                <w:szCs w:val="16"/>
              </w:rPr>
              <w:t xml:space="preserve"> De acuerdo con el FESIPPRES, el nivel de cumplimiento de la meta ejecutada con relación a la meta programada para</w:t>
            </w:r>
            <w:r>
              <w:rPr>
                <w:rFonts w:ascii="Arial" w:hAnsi="Arial" w:cs="Arial"/>
                <w:sz w:val="16"/>
                <w:szCs w:val="16"/>
              </w:rPr>
              <w:t xml:space="preserve"> el presente nivel fue de 100</w:t>
            </w:r>
            <w:r w:rsidRPr="008A7D51">
              <w:rPr>
                <w:rFonts w:ascii="Arial" w:hAnsi="Arial" w:cs="Arial"/>
                <w:sz w:val="16"/>
                <w:szCs w:val="16"/>
              </w:rPr>
              <w:t xml:space="preserve">%, asignándosele una semaforización en </w:t>
            </w:r>
            <w:r w:rsidRPr="00296B2F">
              <w:rPr>
                <w:rFonts w:ascii="Arial" w:hAnsi="Arial" w:cs="Arial"/>
                <w:b/>
                <w:sz w:val="16"/>
                <w:szCs w:val="16"/>
              </w:rPr>
              <w:t>color verde;</w:t>
            </w:r>
            <w:r w:rsidRPr="008A7D51">
              <w:rPr>
                <w:rFonts w:ascii="Arial" w:hAnsi="Arial" w:cs="Arial"/>
                <w:sz w:val="16"/>
                <w:szCs w:val="16"/>
              </w:rPr>
              <w:t xml:space="preserve"> al realizar el cálculo del indicador conforme a </w:t>
            </w:r>
            <w:r w:rsidRPr="001F0799">
              <w:rPr>
                <w:rFonts w:ascii="Arial" w:hAnsi="Arial" w:cs="Arial"/>
                <w:sz w:val="16"/>
                <w:szCs w:val="16"/>
              </w:rPr>
              <w:t xml:space="preserve">la </w:t>
            </w:r>
            <w:r w:rsidRPr="001F0799">
              <w:rPr>
                <w:rFonts w:ascii="Arial" w:hAnsi="Arial" w:cs="Arial"/>
                <w:sz w:val="16"/>
              </w:rPr>
              <w:t>fórmula y variables establecidas</w:t>
            </w:r>
            <w:r w:rsidRPr="008A7D51">
              <w:rPr>
                <w:rFonts w:ascii="Arial" w:hAnsi="Arial" w:cs="Arial"/>
                <w:sz w:val="16"/>
                <w:szCs w:val="16"/>
              </w:rPr>
              <w:t>, se verificó un n</w:t>
            </w:r>
            <w:r>
              <w:rPr>
                <w:rFonts w:ascii="Arial" w:hAnsi="Arial" w:cs="Arial"/>
                <w:sz w:val="16"/>
                <w:szCs w:val="16"/>
              </w:rPr>
              <w:t>ivel de cumplimiento de 100</w:t>
            </w:r>
            <w:r w:rsidRPr="008A7D51">
              <w:rPr>
                <w:rFonts w:ascii="Arial" w:hAnsi="Arial" w:cs="Arial"/>
                <w:sz w:val="16"/>
                <w:szCs w:val="16"/>
              </w:rPr>
              <w:t>%, correspondiéndole u</w:t>
            </w:r>
            <w:r>
              <w:rPr>
                <w:rFonts w:ascii="Arial" w:hAnsi="Arial" w:cs="Arial"/>
                <w:sz w:val="16"/>
                <w:szCs w:val="16"/>
              </w:rPr>
              <w:t>na semaforización del mismo color</w:t>
            </w:r>
            <w:r w:rsidRPr="008A7D51">
              <w:rPr>
                <w:rFonts w:ascii="Arial" w:hAnsi="Arial" w:cs="Arial"/>
                <w:sz w:val="16"/>
                <w:szCs w:val="16"/>
              </w:rPr>
              <w:t xml:space="preserve">, </w:t>
            </w:r>
            <w:r>
              <w:rPr>
                <w:rFonts w:ascii="Arial" w:hAnsi="Arial" w:cs="Arial"/>
                <w:sz w:val="16"/>
                <w:szCs w:val="16"/>
              </w:rPr>
              <w:t xml:space="preserve">la cual indica, de acuerdo al Oficio Número SEFIPLAN/SSPHCP/DPPP/DISP/130123-001/1/2023, notificación de cambios en semaforización, emitido por la SEFIPLAN, que el rango de cumplimiento alcanzado es el </w:t>
            </w:r>
            <w:r w:rsidRPr="00E47210">
              <w:rPr>
                <w:rFonts w:ascii="Arial" w:hAnsi="Arial" w:cs="Arial"/>
                <w:sz w:val="16"/>
                <w:szCs w:val="16"/>
              </w:rPr>
              <w:t>nivel deseable</w:t>
            </w:r>
            <w:r w:rsidRPr="005B0E34">
              <w:rPr>
                <w:rFonts w:ascii="Arial" w:hAnsi="Arial" w:cs="Arial"/>
                <w:sz w:val="16"/>
              </w:rPr>
              <w:t xml:space="preserve">. Esta asignación concuerda con el comportamiento del indicador de tipo ascendente que </w:t>
            </w:r>
            <w:r w:rsidRPr="005B0E34">
              <w:rPr>
                <w:rFonts w:ascii="Arial" w:hAnsi="Arial" w:cs="Arial"/>
                <w:sz w:val="16"/>
                <w:szCs w:val="16"/>
              </w:rPr>
              <w:t>alcanza un nivel de cumpl</w:t>
            </w:r>
            <w:r>
              <w:rPr>
                <w:rFonts w:ascii="Arial" w:hAnsi="Arial" w:cs="Arial"/>
                <w:sz w:val="16"/>
                <w:szCs w:val="16"/>
              </w:rPr>
              <w:t>imiento entre -5% y +</w:t>
            </w:r>
            <w:r w:rsidRPr="005B0E34">
              <w:rPr>
                <w:rFonts w:ascii="Arial" w:hAnsi="Arial" w:cs="Arial"/>
                <w:sz w:val="16"/>
                <w:szCs w:val="16"/>
              </w:rPr>
              <w:t>5% con relación a su meta programada, por lo que dicha semaforización es la correcta de a</w:t>
            </w:r>
            <w:r>
              <w:rPr>
                <w:rFonts w:ascii="Arial" w:hAnsi="Arial" w:cs="Arial"/>
                <w:sz w:val="16"/>
                <w:szCs w:val="16"/>
              </w:rPr>
              <w:t>cuerdo con el oficio antes mencionado.</w:t>
            </w:r>
          </w:p>
          <w:p w14:paraId="72BF3FD1" w14:textId="77777777" w:rsidR="002F416A" w:rsidRPr="007354B7" w:rsidRDefault="002F416A" w:rsidP="00323381">
            <w:pPr>
              <w:tabs>
                <w:tab w:val="left" w:pos="7575"/>
              </w:tabs>
              <w:spacing w:line="276" w:lineRule="auto"/>
              <w:rPr>
                <w:rFonts w:ascii="Arial" w:hAnsi="Arial" w:cs="Arial"/>
                <w:b/>
                <w:i/>
                <w:color w:val="000000" w:themeColor="text1"/>
                <w:sz w:val="12"/>
                <w:szCs w:val="16"/>
              </w:rPr>
            </w:pPr>
          </w:p>
          <w:p w14:paraId="2E002CAA" w14:textId="77777777" w:rsidR="002F416A" w:rsidRPr="00A336E2" w:rsidRDefault="002F416A" w:rsidP="00323381">
            <w:pPr>
              <w:tabs>
                <w:tab w:val="left" w:pos="7575"/>
              </w:tabs>
              <w:spacing w:line="276" w:lineRule="auto"/>
              <w:jc w:val="both"/>
              <w:rPr>
                <w:rFonts w:ascii="Arial" w:hAnsi="Arial" w:cs="Arial"/>
                <w:b/>
                <w:i/>
                <w:sz w:val="16"/>
                <w:szCs w:val="16"/>
              </w:rPr>
            </w:pPr>
            <w:r>
              <w:rPr>
                <w:rFonts w:ascii="Arial" w:hAnsi="Arial" w:cs="Arial"/>
                <w:b/>
                <w:bCs/>
                <w:i/>
                <w:color w:val="000000"/>
                <w:sz w:val="16"/>
                <w:szCs w:val="16"/>
              </w:rPr>
              <w:t>La empresa</w:t>
            </w:r>
            <w:r w:rsidRPr="005B7335">
              <w:rPr>
                <w:rFonts w:ascii="Arial" w:hAnsi="Arial" w:cs="Arial"/>
                <w:b/>
                <w:bCs/>
                <w:i/>
                <w:color w:val="000000"/>
                <w:sz w:val="16"/>
                <w:szCs w:val="16"/>
              </w:rPr>
              <w:t xml:space="preserve"> VIP Servicios Aéreos Ejecutivos S.A. de C.V</w:t>
            </w:r>
            <w:r>
              <w:rPr>
                <w:rFonts w:ascii="Arial" w:hAnsi="Arial" w:cs="Arial"/>
                <w:b/>
                <w:i/>
                <w:sz w:val="16"/>
                <w:szCs w:val="16"/>
              </w:rPr>
              <w:t xml:space="preserve">. </w:t>
            </w:r>
            <w:r w:rsidRPr="00A336E2">
              <w:rPr>
                <w:rFonts w:ascii="Arial" w:hAnsi="Arial" w:cs="Arial"/>
                <w:b/>
                <w:i/>
                <w:sz w:val="16"/>
                <w:szCs w:val="16"/>
              </w:rPr>
              <w:t xml:space="preserve">indica en la celda de observaciones del FESIPPRES lo siguiente: </w:t>
            </w:r>
            <w:r>
              <w:rPr>
                <w:rFonts w:ascii="Arial" w:hAnsi="Arial" w:cs="Arial"/>
                <w:b/>
                <w:i/>
                <w:sz w:val="16"/>
                <w:szCs w:val="16"/>
              </w:rPr>
              <w:t>“</w:t>
            </w:r>
            <w:r>
              <w:rPr>
                <w:rFonts w:ascii="Arial" w:hAnsi="Arial" w:cs="Arial"/>
                <w:i/>
                <w:sz w:val="16"/>
                <w:szCs w:val="16"/>
              </w:rPr>
              <w:t>La Institución realizó</w:t>
            </w:r>
            <w:r w:rsidRPr="00325C03">
              <w:rPr>
                <w:rFonts w:ascii="Arial" w:hAnsi="Arial" w:cs="Arial"/>
                <w:i/>
                <w:sz w:val="16"/>
                <w:szCs w:val="16"/>
              </w:rPr>
              <w:t xml:space="preserve"> mantenimiento a la aeronave con  matrícula xc-</w:t>
            </w:r>
            <w:proofErr w:type="spellStart"/>
            <w:r w:rsidRPr="00325C03">
              <w:rPr>
                <w:rFonts w:ascii="Arial" w:hAnsi="Arial" w:cs="Arial"/>
                <w:i/>
                <w:sz w:val="16"/>
                <w:szCs w:val="16"/>
              </w:rPr>
              <w:t>hew</w:t>
            </w:r>
            <w:proofErr w:type="spellEnd"/>
            <w:r w:rsidRPr="00325C03">
              <w:rPr>
                <w:rFonts w:ascii="Arial" w:hAnsi="Arial" w:cs="Arial"/>
                <w:i/>
                <w:sz w:val="16"/>
                <w:szCs w:val="16"/>
              </w:rPr>
              <w:t xml:space="preserve"> el cual se le hizo el  servicio en motor derecho, de acuerdo a guías de inspección del fabricante y manual de procedimientos de taller autorizado por la A.F.A.C. 209  y servicio de 50 horas en planeador, motores y hélices, de acuerdo a guías de inspección del fabricante y manual de procedimientos de taller autorizado por la A.F.A.C. 209</w:t>
            </w:r>
            <w:r w:rsidRPr="003E00A6">
              <w:rPr>
                <w:rFonts w:ascii="Arial" w:hAnsi="Arial" w:cs="Arial"/>
                <w:i/>
                <w:sz w:val="16"/>
                <w:szCs w:val="16"/>
              </w:rPr>
              <w:t>”</w:t>
            </w:r>
            <w:r>
              <w:rPr>
                <w:rFonts w:ascii="Arial" w:hAnsi="Arial" w:cs="Arial"/>
                <w:i/>
                <w:sz w:val="16"/>
                <w:szCs w:val="16"/>
              </w:rPr>
              <w:t>.</w:t>
            </w:r>
            <w:r w:rsidRPr="003E00A6">
              <w:rPr>
                <w:rFonts w:ascii="Arial" w:hAnsi="Arial" w:cs="Arial"/>
                <w:i/>
                <w:sz w:val="16"/>
                <w:szCs w:val="16"/>
              </w:rPr>
              <w:t xml:space="preserve"> (sic)</w:t>
            </w:r>
          </w:p>
          <w:p w14:paraId="57BE336C" w14:textId="77777777" w:rsidR="002F416A" w:rsidRPr="007354B7" w:rsidRDefault="002F416A" w:rsidP="00323381">
            <w:pPr>
              <w:tabs>
                <w:tab w:val="left" w:pos="7575"/>
              </w:tabs>
              <w:spacing w:line="276" w:lineRule="auto"/>
              <w:rPr>
                <w:rFonts w:ascii="Arial" w:hAnsi="Arial" w:cs="Arial"/>
                <w:b/>
                <w:color w:val="000000" w:themeColor="text1"/>
                <w:sz w:val="12"/>
                <w:szCs w:val="16"/>
              </w:rPr>
            </w:pPr>
          </w:p>
          <w:p w14:paraId="36C7A2E2" w14:textId="77777777" w:rsidR="002F416A" w:rsidRPr="00480BD6" w:rsidRDefault="002F416A" w:rsidP="00323381">
            <w:pPr>
              <w:tabs>
                <w:tab w:val="left" w:pos="7575"/>
              </w:tabs>
              <w:jc w:val="both"/>
              <w:rPr>
                <w:rFonts w:ascii="Arial" w:hAnsi="Arial" w:cs="Arial"/>
                <w:color w:val="000000" w:themeColor="text1"/>
                <w:sz w:val="2"/>
                <w:szCs w:val="16"/>
              </w:rPr>
            </w:pPr>
          </w:p>
          <w:p w14:paraId="23C07A1E" w14:textId="77777777" w:rsidR="002F416A" w:rsidRPr="00681DF8" w:rsidRDefault="002F416A" w:rsidP="00323381">
            <w:pPr>
              <w:tabs>
                <w:tab w:val="left" w:pos="7575"/>
              </w:tabs>
              <w:jc w:val="both"/>
              <w:rPr>
                <w:rFonts w:ascii="Arial" w:hAnsi="Arial" w:cs="Arial"/>
                <w:color w:val="000000" w:themeColor="text1"/>
                <w:sz w:val="2"/>
                <w:szCs w:val="16"/>
              </w:rPr>
            </w:pPr>
          </w:p>
          <w:p w14:paraId="301D86DE" w14:textId="7B44888D" w:rsidR="002F416A" w:rsidRDefault="002F416A" w:rsidP="002F416A">
            <w:pPr>
              <w:tabs>
                <w:tab w:val="left" w:pos="7575"/>
              </w:tabs>
              <w:spacing w:line="276" w:lineRule="auto"/>
              <w:jc w:val="both"/>
              <w:rPr>
                <w:rFonts w:ascii="Arial" w:hAnsi="Arial" w:cs="Arial"/>
                <w:color w:val="000000" w:themeColor="text1"/>
                <w:sz w:val="16"/>
                <w:szCs w:val="16"/>
              </w:rPr>
            </w:pPr>
            <w:r w:rsidRPr="00C72BEB">
              <w:rPr>
                <w:rFonts w:ascii="Arial" w:hAnsi="Arial" w:cs="Arial"/>
                <w:b/>
                <w:color w:val="000000" w:themeColor="text1"/>
                <w:sz w:val="16"/>
                <w:szCs w:val="16"/>
              </w:rPr>
              <w:t>Evidencia del cumplimiento reportado:</w:t>
            </w:r>
            <w:r w:rsidRPr="00226F45">
              <w:rPr>
                <w:rFonts w:ascii="Arial" w:hAnsi="Arial" w:cs="Arial"/>
                <w:b/>
                <w:color w:val="000000" w:themeColor="text1"/>
                <w:sz w:val="16"/>
                <w:szCs w:val="16"/>
              </w:rPr>
              <w:t xml:space="preserve"> </w:t>
            </w:r>
            <w:r w:rsidRPr="00E42F72">
              <w:rPr>
                <w:rFonts w:ascii="Arial" w:hAnsi="Arial" w:cs="Arial"/>
                <w:bCs/>
                <w:color w:val="000000"/>
                <w:sz w:val="16"/>
                <w:szCs w:val="16"/>
              </w:rPr>
              <w:t>La</w:t>
            </w:r>
            <w:r w:rsidRPr="00EB3D17">
              <w:rPr>
                <w:rFonts w:ascii="Arial" w:hAnsi="Arial" w:cs="Arial"/>
                <w:bCs/>
                <w:color w:val="000000"/>
                <w:sz w:val="16"/>
                <w:szCs w:val="16"/>
              </w:rPr>
              <w:t xml:space="preserve"> empresa VIP Servicios Aéreos Ejecutivos S.</w:t>
            </w:r>
            <w:r w:rsidRPr="00133CFB">
              <w:rPr>
                <w:rFonts w:ascii="Arial" w:hAnsi="Arial" w:cs="Arial"/>
                <w:bCs/>
                <w:color w:val="000000"/>
                <w:sz w:val="16"/>
                <w:szCs w:val="16"/>
              </w:rPr>
              <w:t xml:space="preserve">A. de C.V. presentó el Formato </w:t>
            </w:r>
            <w:proofErr w:type="spellStart"/>
            <w:r w:rsidRPr="00133CFB">
              <w:rPr>
                <w:rFonts w:ascii="Arial" w:hAnsi="Arial" w:cs="Arial"/>
                <w:bCs/>
                <w:color w:val="000000"/>
                <w:sz w:val="16"/>
                <w:szCs w:val="16"/>
              </w:rPr>
              <w:t>Evaluatorio</w:t>
            </w:r>
            <w:proofErr w:type="spellEnd"/>
            <w:r w:rsidRPr="00133CFB">
              <w:rPr>
                <w:rFonts w:ascii="Arial" w:hAnsi="Arial" w:cs="Arial"/>
                <w:bCs/>
                <w:color w:val="000000"/>
                <w:sz w:val="16"/>
                <w:szCs w:val="16"/>
              </w:rPr>
              <w:t xml:space="preserve"> Programático del SIPPRES con el avance de cumplimiento de objetivos y metas correspondiente al 4° trimestre del ejercicio fiscal 2023,</w:t>
            </w:r>
            <w:r w:rsidRPr="00133CFB">
              <w:rPr>
                <w:rFonts w:ascii="Arial" w:hAnsi="Arial" w:cs="Arial"/>
                <w:color w:val="000000" w:themeColor="text1"/>
                <w:sz w:val="16"/>
                <w:szCs w:val="16"/>
              </w:rPr>
              <w:t xml:space="preserve"> los Reportes del Porce</w:t>
            </w:r>
            <w:r w:rsidR="005572FD">
              <w:rPr>
                <w:rFonts w:ascii="Arial" w:hAnsi="Arial" w:cs="Arial"/>
                <w:color w:val="000000" w:themeColor="text1"/>
                <w:sz w:val="16"/>
                <w:szCs w:val="16"/>
              </w:rPr>
              <w:t>ntaje de Aeronaves operando en óptimas c</w:t>
            </w:r>
            <w:r w:rsidRPr="00133CFB">
              <w:rPr>
                <w:rFonts w:ascii="Arial" w:hAnsi="Arial" w:cs="Arial"/>
                <w:color w:val="000000" w:themeColor="text1"/>
                <w:sz w:val="16"/>
                <w:szCs w:val="16"/>
              </w:rPr>
              <w:t>ondiciones de fecha 04 de julio de 2023 y 09 de enero de 2024</w:t>
            </w:r>
            <w:r w:rsidR="005572FD">
              <w:rPr>
                <w:rFonts w:ascii="Arial" w:hAnsi="Arial" w:cs="Arial"/>
                <w:color w:val="000000" w:themeColor="text1"/>
                <w:sz w:val="16"/>
                <w:szCs w:val="16"/>
              </w:rPr>
              <w:t>,</w:t>
            </w:r>
            <w:r w:rsidRPr="00133CFB">
              <w:rPr>
                <w:rFonts w:ascii="Arial" w:hAnsi="Arial" w:cs="Arial"/>
                <w:color w:val="000000" w:themeColor="text1"/>
                <w:sz w:val="16"/>
                <w:szCs w:val="16"/>
              </w:rPr>
              <w:t xml:space="preserve"> correspondientes al segundo y cuarto trimestre de 2023, en </w:t>
            </w:r>
            <w:r w:rsidR="003F1FD2">
              <w:rPr>
                <w:rFonts w:ascii="Arial" w:hAnsi="Arial" w:cs="Arial"/>
                <w:color w:val="000000" w:themeColor="text1"/>
                <w:sz w:val="16"/>
                <w:szCs w:val="16"/>
              </w:rPr>
              <w:t>los cuales</w:t>
            </w:r>
            <w:r w:rsidRPr="00544387">
              <w:rPr>
                <w:rFonts w:ascii="Arial" w:hAnsi="Arial" w:cs="Arial"/>
                <w:color w:val="000000" w:themeColor="text1"/>
                <w:sz w:val="16"/>
                <w:szCs w:val="16"/>
              </w:rPr>
              <w:t xml:space="preserve"> se identifica un servicio de mantenimiento de 50 horas a planeador motor y hélice</w:t>
            </w:r>
            <w:r w:rsidR="003F1FD2">
              <w:rPr>
                <w:rFonts w:ascii="Arial" w:hAnsi="Arial" w:cs="Arial"/>
                <w:color w:val="000000" w:themeColor="text1"/>
                <w:sz w:val="16"/>
                <w:szCs w:val="16"/>
              </w:rPr>
              <w:t>,</w:t>
            </w:r>
            <w:r w:rsidRPr="00544387">
              <w:rPr>
                <w:rFonts w:ascii="Arial" w:hAnsi="Arial" w:cs="Arial"/>
                <w:color w:val="000000" w:themeColor="text1"/>
                <w:sz w:val="16"/>
                <w:szCs w:val="16"/>
              </w:rPr>
              <w:t xml:space="preserve"> brindado a la aeronave de Matrícula XA-UTR</w:t>
            </w:r>
            <w:r w:rsidR="003F1FD2">
              <w:rPr>
                <w:rFonts w:ascii="Arial" w:hAnsi="Arial" w:cs="Arial"/>
                <w:color w:val="000000" w:themeColor="text1"/>
                <w:sz w:val="16"/>
                <w:szCs w:val="16"/>
              </w:rPr>
              <w:t>,</w:t>
            </w:r>
            <w:r w:rsidRPr="00544387">
              <w:rPr>
                <w:rFonts w:ascii="Arial" w:hAnsi="Arial" w:cs="Arial"/>
                <w:color w:val="000000" w:themeColor="text1"/>
                <w:sz w:val="16"/>
                <w:szCs w:val="16"/>
              </w:rPr>
              <w:t xml:space="preserve"> y dos mantenimientos correspondientes al servicio de motor derecho, de acuerdo a Guías de inspección del Fabricante y Manual</w:t>
            </w:r>
            <w:r>
              <w:rPr>
                <w:rFonts w:ascii="Arial" w:hAnsi="Arial" w:cs="Arial"/>
                <w:color w:val="000000" w:themeColor="text1"/>
                <w:sz w:val="16"/>
                <w:szCs w:val="16"/>
              </w:rPr>
              <w:t xml:space="preserve"> de Procedimientos de Taller Autorizado por la A.F.A.C. 209 y Servicio de 50 horas en planeador, motores y hélices, de acuerdo a Guías de Inspección del Fabricante y Manual de Procedimientos de Talle Autorizado por la A.F.A.C. 209,</w:t>
            </w:r>
            <w:r w:rsidRPr="00544387">
              <w:rPr>
                <w:rFonts w:ascii="Arial" w:hAnsi="Arial" w:cs="Arial"/>
                <w:sz w:val="16"/>
                <w:szCs w:val="16"/>
              </w:rPr>
              <w:t xml:space="preserve"> </w:t>
            </w:r>
            <w:r>
              <w:rPr>
                <w:rFonts w:ascii="Arial" w:hAnsi="Arial" w:cs="Arial"/>
                <w:sz w:val="16"/>
                <w:szCs w:val="16"/>
              </w:rPr>
              <w:t>efectuado</w:t>
            </w:r>
            <w:r w:rsidRPr="00544387">
              <w:rPr>
                <w:rFonts w:ascii="Arial" w:hAnsi="Arial" w:cs="Arial"/>
                <w:sz w:val="16"/>
                <w:szCs w:val="16"/>
              </w:rPr>
              <w:t xml:space="preserve"> </w:t>
            </w:r>
            <w:r>
              <w:rPr>
                <w:rFonts w:ascii="Arial" w:hAnsi="Arial" w:cs="Arial"/>
                <w:color w:val="000000" w:themeColor="text1"/>
                <w:sz w:val="16"/>
                <w:szCs w:val="16"/>
              </w:rPr>
              <w:t>a la aeronave de Matrícula XC-HEW</w:t>
            </w:r>
            <w:r w:rsidRPr="0051600E">
              <w:rPr>
                <w:rFonts w:ascii="Arial" w:hAnsi="Arial" w:cs="Arial"/>
                <w:color w:val="000000" w:themeColor="text1"/>
                <w:sz w:val="16"/>
                <w:szCs w:val="16"/>
              </w:rPr>
              <w:t>, así como las constancias emitidas por la Máxima Aeronáutica, S.A de C.V. firmadas por el responsable del Tal</w:t>
            </w:r>
            <w:r>
              <w:rPr>
                <w:rFonts w:ascii="Arial" w:hAnsi="Arial" w:cs="Arial"/>
                <w:color w:val="000000" w:themeColor="text1"/>
                <w:sz w:val="16"/>
                <w:szCs w:val="16"/>
              </w:rPr>
              <w:t xml:space="preserve">ler Autorizado A.F.A.C. No.209 que reflejan el procedimiento de los mantenimientos realizados. </w:t>
            </w:r>
            <w:r w:rsidR="003F1FD2">
              <w:rPr>
                <w:rFonts w:ascii="Arial" w:hAnsi="Arial" w:cs="Arial"/>
                <w:color w:val="000000" w:themeColor="text1"/>
                <w:sz w:val="16"/>
                <w:szCs w:val="16"/>
              </w:rPr>
              <w:t>Du</w:t>
            </w:r>
            <w:r>
              <w:rPr>
                <w:rFonts w:ascii="Arial" w:hAnsi="Arial" w:cs="Arial"/>
                <w:color w:val="000000" w:themeColor="text1"/>
                <w:sz w:val="16"/>
                <w:szCs w:val="16"/>
              </w:rPr>
              <w:t xml:space="preserve">rante la visita de campo la entidad fiscalizada </w:t>
            </w:r>
            <w:r w:rsidRPr="0051600E">
              <w:rPr>
                <w:rFonts w:ascii="Arial" w:eastAsia="Arial Narrow" w:hAnsi="Arial" w:cs="Arial"/>
                <w:sz w:val="16"/>
              </w:rPr>
              <w:t>manifestó que</w:t>
            </w:r>
            <w:r w:rsidR="005572FD">
              <w:rPr>
                <w:rFonts w:ascii="Arial" w:eastAsia="Arial Narrow" w:hAnsi="Arial" w:cs="Arial"/>
                <w:sz w:val="16"/>
              </w:rPr>
              <w:t>,</w:t>
            </w:r>
            <w:r w:rsidRPr="0051600E">
              <w:rPr>
                <w:rFonts w:ascii="Arial" w:eastAsia="Arial Narrow" w:hAnsi="Arial" w:cs="Arial"/>
                <w:sz w:val="16"/>
              </w:rPr>
              <w:t xml:space="preserve"> los mantenimientos proporcionados</w:t>
            </w:r>
            <w:r w:rsidRPr="003A5539">
              <w:rPr>
                <w:rFonts w:ascii="Arial" w:eastAsia="Arial Narrow" w:hAnsi="Arial" w:cs="Arial"/>
                <w:sz w:val="16"/>
              </w:rPr>
              <w:t xml:space="preserve"> a las aeronaves </w:t>
            </w:r>
            <w:r>
              <w:rPr>
                <w:rFonts w:ascii="Arial" w:eastAsia="Arial Narrow" w:hAnsi="Arial" w:cs="Arial"/>
                <w:sz w:val="16"/>
              </w:rPr>
              <w:t>son</w:t>
            </w:r>
            <w:r w:rsidRPr="003A5539">
              <w:rPr>
                <w:rFonts w:ascii="Arial" w:eastAsia="Arial Narrow" w:hAnsi="Arial" w:cs="Arial"/>
                <w:sz w:val="16"/>
              </w:rPr>
              <w:t xml:space="preserve"> registra</w:t>
            </w:r>
            <w:r>
              <w:rPr>
                <w:rFonts w:ascii="Arial" w:eastAsia="Arial Narrow" w:hAnsi="Arial" w:cs="Arial"/>
                <w:sz w:val="16"/>
              </w:rPr>
              <w:t>dos en bitácoras</w:t>
            </w:r>
            <w:r w:rsidRPr="003A5539">
              <w:rPr>
                <w:rFonts w:ascii="Arial" w:eastAsia="Arial Narrow" w:hAnsi="Arial" w:cs="Arial"/>
                <w:sz w:val="16"/>
              </w:rPr>
              <w:t xml:space="preserve"> </w:t>
            </w:r>
            <w:r>
              <w:rPr>
                <w:rFonts w:ascii="Arial" w:eastAsia="Arial Narrow" w:hAnsi="Arial" w:cs="Arial"/>
                <w:sz w:val="16"/>
              </w:rPr>
              <w:t xml:space="preserve">y </w:t>
            </w:r>
            <w:r w:rsidRPr="003A5539">
              <w:rPr>
                <w:rFonts w:ascii="Arial" w:eastAsia="Arial Narrow" w:hAnsi="Arial" w:cs="Arial"/>
                <w:sz w:val="16"/>
              </w:rPr>
              <w:t xml:space="preserve">certificadas por la Agencia Federal de Aviación Civil para dar apertura a cada bitácora </w:t>
            </w:r>
            <w:r>
              <w:rPr>
                <w:rFonts w:ascii="Arial" w:eastAsia="Arial Narrow" w:hAnsi="Arial" w:cs="Arial"/>
                <w:sz w:val="16"/>
              </w:rPr>
              <w:t>y continuidad del mantenimiento, por lo que, presentaron</w:t>
            </w:r>
            <w:r w:rsidRPr="003A5539">
              <w:rPr>
                <w:rFonts w:ascii="Arial" w:eastAsia="Arial Narrow" w:hAnsi="Arial" w:cs="Arial"/>
                <w:sz w:val="16"/>
              </w:rPr>
              <w:t xml:space="preserve"> </w:t>
            </w:r>
            <w:r>
              <w:rPr>
                <w:rFonts w:ascii="Arial" w:eastAsia="Arial Narrow" w:hAnsi="Arial" w:cs="Arial"/>
                <w:sz w:val="16"/>
              </w:rPr>
              <w:t>una</w:t>
            </w:r>
            <w:r w:rsidRPr="003A5539">
              <w:rPr>
                <w:rFonts w:ascii="Arial" w:eastAsia="Arial Narrow" w:hAnsi="Arial" w:cs="Arial"/>
                <w:sz w:val="16"/>
              </w:rPr>
              <w:t xml:space="preserve"> muestra </w:t>
            </w:r>
            <w:r>
              <w:rPr>
                <w:rFonts w:ascii="Arial" w:eastAsia="Arial Narrow" w:hAnsi="Arial" w:cs="Arial"/>
                <w:sz w:val="16"/>
              </w:rPr>
              <w:t>de las</w:t>
            </w:r>
            <w:r w:rsidRPr="003A5539">
              <w:rPr>
                <w:rFonts w:ascii="Arial" w:eastAsia="Arial Narrow" w:hAnsi="Arial" w:cs="Arial"/>
                <w:sz w:val="16"/>
              </w:rPr>
              <w:t xml:space="preserve"> bitácoras con los registros y sello correspondiente del año 2023</w:t>
            </w:r>
            <w:r>
              <w:rPr>
                <w:rFonts w:ascii="Arial" w:eastAsia="Arial Narrow" w:hAnsi="Arial" w:cs="Arial"/>
                <w:sz w:val="16"/>
              </w:rPr>
              <w:t>, mismas que fueron verificadas</w:t>
            </w:r>
            <w:r w:rsidR="003F1FD2">
              <w:rPr>
                <w:rFonts w:ascii="Arial" w:eastAsia="Arial Narrow" w:hAnsi="Arial" w:cs="Arial"/>
                <w:sz w:val="16"/>
              </w:rPr>
              <w:t>;</w:t>
            </w:r>
            <w:r>
              <w:rPr>
                <w:rFonts w:ascii="Arial" w:eastAsia="Arial Narrow" w:hAnsi="Arial" w:cs="Arial"/>
                <w:sz w:val="16"/>
              </w:rPr>
              <w:t xml:space="preserve"> se corroboró </w:t>
            </w:r>
            <w:r w:rsidRPr="00710481">
              <w:rPr>
                <w:rFonts w:ascii="Arial" w:hAnsi="Arial" w:cs="Arial"/>
                <w:color w:val="000000" w:themeColor="text1"/>
                <w:sz w:val="16"/>
                <w:szCs w:val="16"/>
              </w:rPr>
              <w:t>los tres mantenimientos reportados</w:t>
            </w:r>
            <w:r>
              <w:rPr>
                <w:rFonts w:ascii="Arial" w:hAnsi="Arial" w:cs="Arial"/>
                <w:color w:val="000000" w:themeColor="text1"/>
                <w:sz w:val="16"/>
                <w:szCs w:val="16"/>
              </w:rPr>
              <w:t xml:space="preserve">, </w:t>
            </w:r>
            <w:r w:rsidRPr="00710481">
              <w:rPr>
                <w:rFonts w:ascii="Arial" w:hAnsi="Arial" w:cs="Arial"/>
                <w:color w:val="000000" w:themeColor="text1"/>
                <w:sz w:val="16"/>
                <w:szCs w:val="16"/>
              </w:rPr>
              <w:t>debido a que estos se realizan constantemente cada determinado periodo de horas, dependiente lo establecido en los manuales de fabricante de cada aeronave.</w:t>
            </w:r>
          </w:p>
          <w:p w14:paraId="0F378B14" w14:textId="2D62C7F4" w:rsidR="005572FD" w:rsidRDefault="005572FD" w:rsidP="002F416A">
            <w:pPr>
              <w:tabs>
                <w:tab w:val="left" w:pos="7575"/>
              </w:tabs>
              <w:spacing w:line="276" w:lineRule="auto"/>
              <w:jc w:val="both"/>
              <w:rPr>
                <w:rFonts w:ascii="Arial" w:hAnsi="Arial" w:cs="Arial"/>
                <w:color w:val="000000" w:themeColor="text1"/>
                <w:sz w:val="16"/>
                <w:szCs w:val="16"/>
              </w:rPr>
            </w:pPr>
          </w:p>
          <w:p w14:paraId="419DAD3D" w14:textId="6B57BD17" w:rsidR="005572FD" w:rsidRDefault="005572FD" w:rsidP="002F416A">
            <w:pPr>
              <w:tabs>
                <w:tab w:val="left" w:pos="7575"/>
              </w:tabs>
              <w:spacing w:line="276" w:lineRule="auto"/>
              <w:jc w:val="both"/>
              <w:rPr>
                <w:rFonts w:ascii="Arial" w:hAnsi="Arial" w:cs="Arial"/>
                <w:color w:val="000000" w:themeColor="text1"/>
                <w:sz w:val="16"/>
                <w:szCs w:val="16"/>
              </w:rPr>
            </w:pPr>
          </w:p>
          <w:p w14:paraId="1FFE16C4" w14:textId="2F01D208" w:rsidR="005572FD" w:rsidRDefault="005572FD" w:rsidP="002F416A">
            <w:pPr>
              <w:tabs>
                <w:tab w:val="left" w:pos="7575"/>
              </w:tabs>
              <w:spacing w:line="276" w:lineRule="auto"/>
              <w:jc w:val="both"/>
              <w:rPr>
                <w:rFonts w:ascii="Arial" w:hAnsi="Arial" w:cs="Arial"/>
                <w:color w:val="000000" w:themeColor="text1"/>
                <w:sz w:val="16"/>
                <w:szCs w:val="16"/>
              </w:rPr>
            </w:pPr>
          </w:p>
          <w:p w14:paraId="73E34775" w14:textId="62AB91CB" w:rsidR="005572FD" w:rsidRDefault="005572FD" w:rsidP="002F416A">
            <w:pPr>
              <w:tabs>
                <w:tab w:val="left" w:pos="7575"/>
              </w:tabs>
              <w:spacing w:line="276" w:lineRule="auto"/>
              <w:jc w:val="both"/>
              <w:rPr>
                <w:rFonts w:ascii="Arial" w:hAnsi="Arial" w:cs="Arial"/>
                <w:color w:val="000000" w:themeColor="text1"/>
                <w:sz w:val="16"/>
                <w:szCs w:val="16"/>
              </w:rPr>
            </w:pPr>
          </w:p>
          <w:p w14:paraId="6B04F1FC" w14:textId="70F3DBB7" w:rsidR="005572FD" w:rsidRDefault="005572FD" w:rsidP="002F416A">
            <w:pPr>
              <w:tabs>
                <w:tab w:val="left" w:pos="7575"/>
              </w:tabs>
              <w:spacing w:line="276" w:lineRule="auto"/>
              <w:jc w:val="both"/>
              <w:rPr>
                <w:rFonts w:ascii="Arial" w:hAnsi="Arial" w:cs="Arial"/>
                <w:color w:val="000000" w:themeColor="text1"/>
                <w:sz w:val="16"/>
                <w:szCs w:val="16"/>
              </w:rPr>
            </w:pPr>
          </w:p>
          <w:p w14:paraId="5640EAD3" w14:textId="7C8778AB" w:rsidR="005572FD" w:rsidRDefault="005572FD" w:rsidP="002F416A">
            <w:pPr>
              <w:tabs>
                <w:tab w:val="left" w:pos="7575"/>
              </w:tabs>
              <w:spacing w:line="276" w:lineRule="auto"/>
              <w:jc w:val="both"/>
              <w:rPr>
                <w:rFonts w:ascii="Arial" w:hAnsi="Arial" w:cs="Arial"/>
                <w:color w:val="000000" w:themeColor="text1"/>
                <w:sz w:val="16"/>
                <w:szCs w:val="16"/>
              </w:rPr>
            </w:pPr>
          </w:p>
          <w:p w14:paraId="742D3852" w14:textId="5BFB7AFB" w:rsidR="005572FD" w:rsidRDefault="005572FD" w:rsidP="002F416A">
            <w:pPr>
              <w:tabs>
                <w:tab w:val="left" w:pos="7575"/>
              </w:tabs>
              <w:spacing w:line="276" w:lineRule="auto"/>
              <w:jc w:val="both"/>
              <w:rPr>
                <w:rFonts w:ascii="Arial" w:hAnsi="Arial" w:cs="Arial"/>
                <w:color w:val="000000" w:themeColor="text1"/>
                <w:sz w:val="16"/>
                <w:szCs w:val="16"/>
              </w:rPr>
            </w:pPr>
          </w:p>
          <w:p w14:paraId="59A9CEF1" w14:textId="41E41D00" w:rsidR="005572FD" w:rsidRDefault="005572FD" w:rsidP="002F416A">
            <w:pPr>
              <w:tabs>
                <w:tab w:val="left" w:pos="7575"/>
              </w:tabs>
              <w:spacing w:line="276" w:lineRule="auto"/>
              <w:jc w:val="both"/>
              <w:rPr>
                <w:rFonts w:ascii="Arial" w:hAnsi="Arial" w:cs="Arial"/>
                <w:color w:val="000000" w:themeColor="text1"/>
                <w:sz w:val="16"/>
                <w:szCs w:val="16"/>
              </w:rPr>
            </w:pPr>
          </w:p>
          <w:p w14:paraId="673963F6" w14:textId="66A7FC71" w:rsidR="005572FD" w:rsidRDefault="005572FD" w:rsidP="002F416A">
            <w:pPr>
              <w:tabs>
                <w:tab w:val="left" w:pos="7575"/>
              </w:tabs>
              <w:spacing w:line="276" w:lineRule="auto"/>
              <w:jc w:val="both"/>
              <w:rPr>
                <w:rFonts w:ascii="Arial" w:hAnsi="Arial" w:cs="Arial"/>
                <w:color w:val="000000" w:themeColor="text1"/>
                <w:sz w:val="16"/>
                <w:szCs w:val="16"/>
              </w:rPr>
            </w:pPr>
          </w:p>
          <w:p w14:paraId="558C5F87" w14:textId="77777777" w:rsidR="005572FD" w:rsidRDefault="005572FD" w:rsidP="002F416A">
            <w:pPr>
              <w:tabs>
                <w:tab w:val="left" w:pos="7575"/>
              </w:tabs>
              <w:spacing w:line="276" w:lineRule="auto"/>
              <w:jc w:val="both"/>
              <w:rPr>
                <w:rFonts w:ascii="Arial" w:hAnsi="Arial" w:cs="Arial"/>
                <w:color w:val="000000" w:themeColor="text1"/>
                <w:sz w:val="16"/>
                <w:szCs w:val="16"/>
              </w:rPr>
            </w:pPr>
          </w:p>
          <w:p w14:paraId="7A08E92C" w14:textId="77777777" w:rsidR="003F1FD2" w:rsidRPr="002F416A" w:rsidRDefault="003F1FD2" w:rsidP="002F416A">
            <w:pPr>
              <w:tabs>
                <w:tab w:val="left" w:pos="7575"/>
              </w:tabs>
              <w:spacing w:line="276" w:lineRule="auto"/>
              <w:jc w:val="both"/>
              <w:rPr>
                <w:rFonts w:ascii="Arial" w:eastAsia="Arial Narrow" w:hAnsi="Arial" w:cs="Arial"/>
                <w:sz w:val="16"/>
              </w:rPr>
            </w:pPr>
          </w:p>
          <w:p w14:paraId="77CBBCD3" w14:textId="77777777" w:rsidR="002F416A" w:rsidRPr="0093076C" w:rsidRDefault="002F416A" w:rsidP="00323381">
            <w:pPr>
              <w:tabs>
                <w:tab w:val="left" w:pos="7575"/>
              </w:tabs>
              <w:jc w:val="center"/>
              <w:rPr>
                <w:rFonts w:ascii="Arial" w:hAnsi="Arial" w:cs="Arial"/>
                <w:color w:val="000000" w:themeColor="text1"/>
                <w:sz w:val="16"/>
                <w:szCs w:val="16"/>
              </w:rPr>
            </w:pPr>
            <w:r>
              <w:rPr>
                <w:rFonts w:ascii="Arial" w:hAnsi="Arial" w:cs="Arial"/>
                <w:b/>
                <w:color w:val="000000" w:themeColor="text1"/>
                <w:sz w:val="16"/>
                <w:szCs w:val="16"/>
              </w:rPr>
              <w:t>Imagen 7</w:t>
            </w:r>
            <w:r w:rsidRPr="00477E97">
              <w:rPr>
                <w:rFonts w:ascii="Arial" w:hAnsi="Arial" w:cs="Arial"/>
                <w:b/>
                <w:color w:val="000000" w:themeColor="text1"/>
                <w:sz w:val="16"/>
                <w:szCs w:val="16"/>
              </w:rPr>
              <w:t xml:space="preserve">. </w:t>
            </w:r>
            <w:r w:rsidRPr="0093076C">
              <w:rPr>
                <w:rFonts w:ascii="Arial" w:hAnsi="Arial" w:cs="Arial"/>
                <w:color w:val="000000" w:themeColor="text1"/>
                <w:sz w:val="16"/>
                <w:szCs w:val="16"/>
              </w:rPr>
              <w:t>Mantenimiento brindado a aeronaves</w:t>
            </w:r>
          </w:p>
          <w:p w14:paraId="5E17E41C" w14:textId="77777777" w:rsidR="002F416A" w:rsidRDefault="002F416A" w:rsidP="00323381">
            <w:pPr>
              <w:tabs>
                <w:tab w:val="left" w:pos="7575"/>
              </w:tabs>
              <w:spacing w:line="276" w:lineRule="auto"/>
              <w:jc w:val="center"/>
              <w:rPr>
                <w:rFonts w:ascii="Arial" w:hAnsi="Arial" w:cs="Arial"/>
                <w:b/>
                <w:color w:val="000000" w:themeColor="text1"/>
                <w:sz w:val="14"/>
                <w:szCs w:val="16"/>
              </w:rPr>
            </w:pPr>
            <w:r w:rsidRPr="00AF15C9">
              <w:rPr>
                <w:rFonts w:ascii="Arial" w:hAnsi="Arial" w:cs="Arial"/>
                <w:b/>
                <w:noProof/>
                <w:color w:val="000000" w:themeColor="text1"/>
                <w:sz w:val="14"/>
                <w:szCs w:val="16"/>
              </w:rPr>
              <w:drawing>
                <wp:inline distT="0" distB="0" distL="0" distR="0" wp14:anchorId="5AB5311C" wp14:editId="1DEE3CBB">
                  <wp:extent cx="1412875" cy="16287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56899" cy="1679526"/>
                          </a:xfrm>
                          <a:prstGeom prst="rect">
                            <a:avLst/>
                          </a:prstGeom>
                        </pic:spPr>
                      </pic:pic>
                    </a:graphicData>
                  </a:graphic>
                </wp:inline>
              </w:drawing>
            </w:r>
          </w:p>
          <w:p w14:paraId="5596F0F2" w14:textId="77777777" w:rsidR="002F416A" w:rsidRDefault="002F416A" w:rsidP="00323381">
            <w:pPr>
              <w:tabs>
                <w:tab w:val="left" w:pos="7575"/>
              </w:tabs>
              <w:spacing w:line="276" w:lineRule="auto"/>
              <w:jc w:val="center"/>
              <w:rPr>
                <w:rFonts w:ascii="Arial" w:hAnsi="Arial" w:cs="Arial"/>
                <w:color w:val="000000" w:themeColor="text1"/>
                <w:sz w:val="14"/>
                <w:szCs w:val="16"/>
              </w:rPr>
            </w:pPr>
            <w:r w:rsidRPr="00034D78">
              <w:rPr>
                <w:rFonts w:ascii="Arial" w:hAnsi="Arial" w:cs="Arial"/>
                <w:b/>
                <w:color w:val="000000" w:themeColor="text1"/>
                <w:sz w:val="14"/>
                <w:szCs w:val="16"/>
              </w:rPr>
              <w:t xml:space="preserve">Fuente: </w:t>
            </w:r>
            <w:r w:rsidRPr="00034D78">
              <w:rPr>
                <w:rFonts w:ascii="Arial" w:hAnsi="Arial" w:cs="Arial"/>
                <w:color w:val="000000" w:themeColor="text1"/>
                <w:sz w:val="14"/>
                <w:szCs w:val="16"/>
              </w:rPr>
              <w:t>Ev</w:t>
            </w:r>
            <w:r>
              <w:rPr>
                <w:rFonts w:ascii="Arial" w:hAnsi="Arial" w:cs="Arial"/>
                <w:color w:val="000000" w:themeColor="text1"/>
                <w:sz w:val="14"/>
                <w:szCs w:val="16"/>
              </w:rPr>
              <w:t>idencia proporcionada por VIPSAESA</w:t>
            </w:r>
            <w:r w:rsidRPr="00034D78">
              <w:rPr>
                <w:rFonts w:ascii="Arial" w:hAnsi="Arial" w:cs="Arial"/>
                <w:color w:val="000000" w:themeColor="text1"/>
                <w:sz w:val="14"/>
                <w:szCs w:val="16"/>
              </w:rPr>
              <w:t>.</w:t>
            </w:r>
          </w:p>
          <w:p w14:paraId="1AA64789" w14:textId="77777777" w:rsidR="002F416A" w:rsidRPr="002F416A" w:rsidRDefault="002F416A" w:rsidP="00323381">
            <w:pPr>
              <w:tabs>
                <w:tab w:val="left" w:pos="7575"/>
              </w:tabs>
              <w:spacing w:line="276" w:lineRule="auto"/>
              <w:jc w:val="both"/>
              <w:rPr>
                <w:rFonts w:ascii="Arial" w:hAnsi="Arial" w:cs="Arial"/>
                <w:color w:val="000000" w:themeColor="text1"/>
                <w:sz w:val="4"/>
                <w:szCs w:val="16"/>
              </w:rPr>
            </w:pPr>
          </w:p>
          <w:p w14:paraId="38381690" w14:textId="77777777" w:rsidR="003F1FD2" w:rsidRDefault="003F1FD2" w:rsidP="00323381">
            <w:pPr>
              <w:tabs>
                <w:tab w:val="left" w:pos="7575"/>
              </w:tabs>
              <w:spacing w:line="276" w:lineRule="auto"/>
              <w:jc w:val="both"/>
              <w:rPr>
                <w:rFonts w:ascii="Arial" w:hAnsi="Arial" w:cs="Arial"/>
                <w:color w:val="000000" w:themeColor="text1"/>
                <w:sz w:val="16"/>
                <w:szCs w:val="16"/>
              </w:rPr>
            </w:pPr>
          </w:p>
          <w:p w14:paraId="78132184" w14:textId="78AA4C25" w:rsidR="002F416A" w:rsidRDefault="002F416A" w:rsidP="00323381">
            <w:pPr>
              <w:tabs>
                <w:tab w:val="left" w:pos="7575"/>
              </w:tabs>
              <w:spacing w:line="276" w:lineRule="auto"/>
              <w:jc w:val="both"/>
              <w:rPr>
                <w:rFonts w:ascii="Arial" w:hAnsi="Arial" w:cs="Arial"/>
                <w:sz w:val="16"/>
                <w:szCs w:val="16"/>
              </w:rPr>
            </w:pPr>
            <w:r>
              <w:rPr>
                <w:rFonts w:ascii="Arial" w:hAnsi="Arial" w:cs="Arial"/>
                <w:color w:val="000000" w:themeColor="text1"/>
                <w:sz w:val="16"/>
                <w:szCs w:val="16"/>
              </w:rPr>
              <w:t xml:space="preserve">Con base a la evidencia proporcionada </w:t>
            </w:r>
            <w:r w:rsidRPr="008D7EBF">
              <w:rPr>
                <w:rFonts w:ascii="Arial" w:hAnsi="Arial" w:cs="Arial"/>
                <w:color w:val="000000" w:themeColor="text1"/>
                <w:sz w:val="16"/>
                <w:szCs w:val="16"/>
              </w:rPr>
              <w:t>por VIPSAESA,</w:t>
            </w:r>
            <w:r>
              <w:rPr>
                <w:rFonts w:ascii="Arial" w:hAnsi="Arial" w:cs="Arial"/>
                <w:color w:val="000000" w:themeColor="text1"/>
                <w:sz w:val="16"/>
                <w:szCs w:val="16"/>
              </w:rPr>
              <w:t xml:space="preserve"> </w:t>
            </w:r>
            <w:r w:rsidRPr="00DF6713">
              <w:rPr>
                <w:rFonts w:ascii="Arial" w:hAnsi="Arial" w:cs="Arial"/>
                <w:color w:val="000000" w:themeColor="text1"/>
                <w:sz w:val="16"/>
                <w:szCs w:val="16"/>
              </w:rPr>
              <w:t xml:space="preserve">se determinó que </w:t>
            </w:r>
            <w:r w:rsidRPr="00DF6713">
              <w:rPr>
                <w:rFonts w:ascii="Arial" w:hAnsi="Arial" w:cs="Arial"/>
                <w:sz w:val="16"/>
                <w:szCs w:val="16"/>
              </w:rPr>
              <w:t xml:space="preserve">las cantidades </w:t>
            </w:r>
            <w:r w:rsidRPr="00034367">
              <w:rPr>
                <w:rFonts w:ascii="Arial" w:hAnsi="Arial" w:cs="Arial"/>
                <w:sz w:val="16"/>
                <w:szCs w:val="16"/>
              </w:rPr>
              <w:t>reflejadas en la misma coincide con los 3 mantenimientos</w:t>
            </w:r>
            <w:r w:rsidRPr="00034367">
              <w:rPr>
                <w:rFonts w:ascii="Arial" w:hAnsi="Arial" w:cs="Arial"/>
                <w:color w:val="000000" w:themeColor="text1"/>
                <w:sz w:val="16"/>
                <w:szCs w:val="16"/>
              </w:rPr>
              <w:t xml:space="preserve"> de aeronaves ejecutados, reportados en el FESIPPRES, sin embargo, se identificó que el indicador presenta un error en el numerador y denominador, debido a que debe medir</w:t>
            </w:r>
            <w:r w:rsidRPr="00034367">
              <w:rPr>
                <w:rFonts w:ascii="Arial" w:hAnsi="Arial" w:cs="Arial"/>
                <w:sz w:val="16"/>
                <w:szCs w:val="16"/>
              </w:rPr>
              <w:t xml:space="preserve"> el total de mantenimientos a aeronaves programados en el periodo</w:t>
            </w:r>
            <w:r w:rsidRPr="00034367">
              <w:rPr>
                <w:rFonts w:ascii="Arial" w:hAnsi="Arial" w:cs="Arial"/>
                <w:color w:val="000000" w:themeColor="text1"/>
                <w:sz w:val="16"/>
                <w:szCs w:val="16"/>
              </w:rPr>
              <w:t xml:space="preserve"> entre el total de mantenimientos </w:t>
            </w:r>
            <w:r w:rsidRPr="00034367">
              <w:rPr>
                <w:rFonts w:ascii="Arial" w:hAnsi="Arial" w:cs="Arial"/>
                <w:sz w:val="16"/>
                <w:szCs w:val="16"/>
              </w:rPr>
              <w:t>de aeronaves ejecutados en el periodo.</w:t>
            </w:r>
          </w:p>
          <w:p w14:paraId="10F9C17D" w14:textId="77777777" w:rsidR="002F416A" w:rsidRPr="00794E40" w:rsidRDefault="002F416A" w:rsidP="00323381">
            <w:pPr>
              <w:tabs>
                <w:tab w:val="left" w:pos="7575"/>
              </w:tabs>
              <w:spacing w:line="276" w:lineRule="auto"/>
              <w:jc w:val="both"/>
              <w:rPr>
                <w:rFonts w:ascii="Arial" w:hAnsi="Arial" w:cs="Arial"/>
                <w:color w:val="000000" w:themeColor="text1"/>
                <w:sz w:val="16"/>
                <w:szCs w:val="16"/>
              </w:rPr>
            </w:pPr>
          </w:p>
          <w:p w14:paraId="67FECF3A" w14:textId="2664D276" w:rsidR="002F416A" w:rsidRPr="00F30554" w:rsidRDefault="002F416A" w:rsidP="00323381">
            <w:pPr>
              <w:tabs>
                <w:tab w:val="left" w:pos="7575"/>
              </w:tabs>
              <w:spacing w:line="276" w:lineRule="auto"/>
              <w:jc w:val="both"/>
              <w:rPr>
                <w:rFonts w:ascii="Arial" w:hAnsi="Arial" w:cs="Arial"/>
                <w:bCs/>
                <w:sz w:val="16"/>
              </w:rPr>
            </w:pPr>
            <w:r w:rsidRPr="00710481">
              <w:rPr>
                <w:rFonts w:ascii="Arial" w:hAnsi="Arial" w:cs="Arial"/>
                <w:bCs/>
                <w:sz w:val="16"/>
              </w:rPr>
              <w:t>Derivado de lo anterior, se determinó que la evidencia proporcionada sustenta lo reportado en el FESIPPRES, debido a que</w:t>
            </w:r>
            <w:r w:rsidR="005572FD">
              <w:rPr>
                <w:rFonts w:ascii="Arial" w:hAnsi="Arial" w:cs="Arial"/>
                <w:bCs/>
                <w:sz w:val="16"/>
              </w:rPr>
              <w:t>,</w:t>
            </w:r>
            <w:r w:rsidRPr="00710481">
              <w:rPr>
                <w:rFonts w:ascii="Arial" w:hAnsi="Arial" w:cs="Arial"/>
                <w:bCs/>
                <w:sz w:val="16"/>
              </w:rPr>
              <w:t xml:space="preserve"> se identifican los valores con lo</w:t>
            </w:r>
            <w:r>
              <w:rPr>
                <w:rFonts w:ascii="Arial" w:hAnsi="Arial" w:cs="Arial"/>
                <w:bCs/>
                <w:sz w:val="16"/>
              </w:rPr>
              <w:t>s que contribuye la entidad fiscalizada</w:t>
            </w:r>
            <w:r w:rsidRPr="00710481">
              <w:rPr>
                <w:rFonts w:ascii="Arial" w:hAnsi="Arial" w:cs="Arial"/>
                <w:bCs/>
                <w:sz w:val="16"/>
              </w:rPr>
              <w:t xml:space="preserve"> para el cumplimiento del nivel C02A01.</w:t>
            </w:r>
          </w:p>
        </w:tc>
      </w:tr>
      <w:tr w:rsidR="002F416A" w:rsidRPr="00812621" w14:paraId="14038766" w14:textId="77777777" w:rsidTr="00323381">
        <w:trPr>
          <w:trHeight w:val="6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5C3FBB5B" w14:textId="77777777" w:rsidR="002F416A" w:rsidRPr="00947855" w:rsidRDefault="002F416A" w:rsidP="00323381">
            <w:pPr>
              <w:tabs>
                <w:tab w:val="left" w:pos="7575"/>
              </w:tabs>
              <w:spacing w:line="276" w:lineRule="auto"/>
              <w:jc w:val="both"/>
              <w:rPr>
                <w:rFonts w:ascii="Arial" w:eastAsiaTheme="minorHAnsi" w:hAnsi="Arial" w:cs="Arial"/>
                <w:sz w:val="16"/>
                <w:szCs w:val="16"/>
                <w:lang w:eastAsia="en-US"/>
              </w:rPr>
            </w:pPr>
            <w:r>
              <w:rPr>
                <w:rFonts w:ascii="Arial" w:eastAsiaTheme="minorHAnsi" w:hAnsi="Arial" w:cs="Arial"/>
                <w:b/>
                <w:sz w:val="16"/>
                <w:szCs w:val="16"/>
                <w:lang w:eastAsia="en-US"/>
              </w:rPr>
              <w:lastRenderedPageBreak/>
              <w:t>C02A02-</w:t>
            </w:r>
            <w:r>
              <w:rPr>
                <w:rFonts w:ascii="Arial" w:hAnsi="Arial" w:cs="Arial"/>
                <w:color w:val="000000" w:themeColor="text1"/>
                <w:sz w:val="16"/>
                <w:szCs w:val="16"/>
              </w:rPr>
              <w:t xml:space="preserve"> Capacitación adecuada a pilotos para brindar el Servicio de Transportación Aérea.</w:t>
            </w:r>
          </w:p>
        </w:tc>
      </w:tr>
      <w:tr w:rsidR="002F416A" w:rsidRPr="00812621" w14:paraId="28B8E056" w14:textId="77777777" w:rsidTr="00323381">
        <w:trPr>
          <w:trHeight w:val="6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B8CCE4" w:themeFill="accent1" w:themeFillTint="66"/>
          </w:tcPr>
          <w:p w14:paraId="666E18C3" w14:textId="77777777" w:rsidR="002F416A" w:rsidRPr="00812621" w:rsidRDefault="002F416A" w:rsidP="00323381">
            <w:pPr>
              <w:tabs>
                <w:tab w:val="left" w:pos="7575"/>
              </w:tabs>
              <w:spacing w:line="276" w:lineRule="auto"/>
              <w:jc w:val="both"/>
              <w:rPr>
                <w:rFonts w:ascii="Arial" w:eastAsiaTheme="minorHAnsi" w:hAnsi="Arial" w:cs="Arial"/>
                <w:sz w:val="16"/>
                <w:szCs w:val="16"/>
                <w:lang w:eastAsia="en-US"/>
              </w:rPr>
            </w:pPr>
            <w:r w:rsidRPr="00812621">
              <w:rPr>
                <w:rFonts w:ascii="Arial" w:eastAsiaTheme="minorHAnsi" w:hAnsi="Arial" w:cs="Arial"/>
                <w:b/>
                <w:sz w:val="16"/>
                <w:szCs w:val="16"/>
                <w:lang w:eastAsia="en-US"/>
              </w:rPr>
              <w:t>Nombre del Indicador:</w:t>
            </w:r>
            <w:r>
              <w:t xml:space="preserve"> </w:t>
            </w:r>
            <w:r>
              <w:rPr>
                <w:rFonts w:ascii="Arial" w:hAnsi="Arial" w:cs="Arial"/>
                <w:color w:val="000000" w:themeColor="text1"/>
                <w:sz w:val="16"/>
                <w:szCs w:val="16"/>
              </w:rPr>
              <w:t>Porcentaje de Pilotos debidamente capacitados para brindar el servicio de transportación aérea.</w:t>
            </w:r>
          </w:p>
        </w:tc>
      </w:tr>
      <w:tr w:rsidR="002F416A" w:rsidRPr="00812621" w14:paraId="6EB1AB98" w14:textId="77777777" w:rsidTr="00323381">
        <w:trPr>
          <w:trHeight w:val="54"/>
          <w:jc w:val="center"/>
        </w:trPr>
        <w:tc>
          <w:tcPr>
            <w:tcW w:w="767" w:type="pct"/>
            <w:vMerge w:val="restar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7830182"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Sentido del indicador</w:t>
            </w:r>
          </w:p>
        </w:tc>
        <w:tc>
          <w:tcPr>
            <w:tcW w:w="4233" w:type="pct"/>
            <w:gridSpan w:val="5"/>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7DDAFE4"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Avance programático acumulado</w:t>
            </w:r>
          </w:p>
        </w:tc>
      </w:tr>
      <w:tr w:rsidR="002F416A" w:rsidRPr="00812621" w14:paraId="4BBD9201" w14:textId="77777777" w:rsidTr="00323381">
        <w:trPr>
          <w:trHeight w:val="105"/>
          <w:jc w:val="center"/>
        </w:trPr>
        <w:tc>
          <w:tcPr>
            <w:tcW w:w="767" w:type="pct"/>
            <w:vMerge/>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110EA65"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p>
        </w:tc>
        <w:tc>
          <w:tcPr>
            <w:tcW w:w="833"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0FCE80D"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Meta programada</w:t>
            </w:r>
          </w:p>
          <w:p w14:paraId="315F1FE1"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(1)</w:t>
            </w:r>
          </w:p>
        </w:tc>
        <w:tc>
          <w:tcPr>
            <w:tcW w:w="834"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2956B69C"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Meta ejecutada</w:t>
            </w:r>
          </w:p>
          <w:p w14:paraId="7EA8372A"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reportada</w:t>
            </w:r>
          </w:p>
          <w:p w14:paraId="165944D1"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(2)</w:t>
            </w:r>
          </w:p>
        </w:tc>
        <w:tc>
          <w:tcPr>
            <w:tcW w:w="769"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79B1B175"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Meta ejecutada</w:t>
            </w:r>
          </w:p>
          <w:p w14:paraId="30F1C3CD"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 xml:space="preserve">verificada </w:t>
            </w:r>
          </w:p>
          <w:p w14:paraId="45F15156"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(3)</w:t>
            </w:r>
          </w:p>
        </w:tc>
        <w:tc>
          <w:tcPr>
            <w:tcW w:w="818"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55CA1D1E" w14:textId="77777777" w:rsidR="002F416A" w:rsidRDefault="002F416A" w:rsidP="00323381">
            <w:pPr>
              <w:tabs>
                <w:tab w:val="left" w:pos="7575"/>
              </w:tabs>
              <w:spacing w:line="276" w:lineRule="auto"/>
              <w:ind w:left="-112" w:right="-111"/>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 xml:space="preserve">Nivel de cumplimiento reportado por </w:t>
            </w:r>
            <w:r>
              <w:rPr>
                <w:rFonts w:ascii="Arial" w:eastAsiaTheme="minorHAnsi" w:hAnsi="Arial" w:cs="Arial"/>
                <w:b/>
                <w:sz w:val="16"/>
                <w:szCs w:val="16"/>
                <w:lang w:eastAsia="en-US"/>
              </w:rPr>
              <w:t>la UPQROO</w:t>
            </w:r>
            <w:r w:rsidRPr="00812621">
              <w:rPr>
                <w:rFonts w:ascii="Arial" w:eastAsiaTheme="minorHAnsi" w:hAnsi="Arial" w:cs="Arial"/>
                <w:b/>
                <w:sz w:val="16"/>
                <w:szCs w:val="16"/>
                <w:lang w:eastAsia="en-US"/>
              </w:rPr>
              <w:t xml:space="preserve"> </w:t>
            </w:r>
          </w:p>
          <w:p w14:paraId="45CBEFAD" w14:textId="77777777" w:rsidR="002F416A" w:rsidRPr="00812621" w:rsidRDefault="002F416A" w:rsidP="00323381">
            <w:pPr>
              <w:tabs>
                <w:tab w:val="left" w:pos="7575"/>
              </w:tabs>
              <w:spacing w:line="276" w:lineRule="auto"/>
              <w:ind w:left="-112" w:right="-111"/>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(2/1)</w:t>
            </w:r>
          </w:p>
        </w:tc>
        <w:tc>
          <w:tcPr>
            <w:tcW w:w="979" w:type="pct"/>
            <w:tcBorders>
              <w:top w:val="double" w:sz="4" w:space="0" w:color="auto"/>
              <w:left w:val="double" w:sz="4" w:space="0" w:color="auto"/>
              <w:bottom w:val="double" w:sz="4" w:space="0" w:color="auto"/>
              <w:right w:val="double" w:sz="4" w:space="0" w:color="auto"/>
            </w:tcBorders>
            <w:shd w:val="clear" w:color="auto" w:fill="B8CCE4" w:themeFill="accent1" w:themeFillTint="66"/>
            <w:vAlign w:val="center"/>
          </w:tcPr>
          <w:p w14:paraId="3BB68947"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Nivel de cumplimiento verificado por la ASEQROO</w:t>
            </w:r>
          </w:p>
          <w:p w14:paraId="64BD42EE"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sidRPr="00812621">
              <w:rPr>
                <w:rFonts w:ascii="Arial" w:eastAsiaTheme="minorHAnsi" w:hAnsi="Arial" w:cs="Arial"/>
                <w:b/>
                <w:sz w:val="16"/>
                <w:szCs w:val="16"/>
                <w:lang w:eastAsia="en-US"/>
              </w:rPr>
              <w:t>(3/1)</w:t>
            </w:r>
          </w:p>
        </w:tc>
      </w:tr>
      <w:tr w:rsidR="002F416A" w:rsidRPr="00812621" w14:paraId="20661004" w14:textId="77777777" w:rsidTr="00323381">
        <w:trPr>
          <w:trHeight w:val="326"/>
          <w:jc w:val="center"/>
        </w:trPr>
        <w:tc>
          <w:tcPr>
            <w:tcW w:w="767" w:type="pct"/>
            <w:tcBorders>
              <w:top w:val="double" w:sz="4" w:space="0" w:color="auto"/>
              <w:left w:val="double" w:sz="4" w:space="0" w:color="auto"/>
              <w:bottom w:val="double" w:sz="4" w:space="0" w:color="auto"/>
              <w:right w:val="double" w:sz="4" w:space="0" w:color="auto"/>
            </w:tcBorders>
            <w:vAlign w:val="center"/>
          </w:tcPr>
          <w:p w14:paraId="42971FA2" w14:textId="77777777" w:rsidR="002F416A" w:rsidRPr="00812621" w:rsidRDefault="002F416A" w:rsidP="00323381">
            <w:pPr>
              <w:tabs>
                <w:tab w:val="left" w:pos="7575"/>
              </w:tabs>
              <w:spacing w:line="276" w:lineRule="auto"/>
              <w:jc w:val="center"/>
              <w:rPr>
                <w:rFonts w:ascii="Arial" w:eastAsiaTheme="minorHAnsi" w:hAnsi="Arial" w:cs="Arial"/>
                <w:b/>
                <w:sz w:val="16"/>
                <w:szCs w:val="16"/>
                <w:lang w:eastAsia="en-US"/>
              </w:rPr>
            </w:pPr>
            <w:r>
              <w:rPr>
                <w:rFonts w:ascii="Arial" w:eastAsiaTheme="minorHAnsi" w:hAnsi="Arial" w:cs="Arial"/>
                <w:sz w:val="16"/>
                <w:szCs w:val="16"/>
                <w:lang w:eastAsia="en-US"/>
              </w:rPr>
              <w:t>Ascendente</w:t>
            </w:r>
          </w:p>
        </w:tc>
        <w:tc>
          <w:tcPr>
            <w:tcW w:w="833" w:type="pct"/>
            <w:tcBorders>
              <w:top w:val="double" w:sz="4" w:space="0" w:color="auto"/>
              <w:left w:val="double" w:sz="4" w:space="0" w:color="auto"/>
              <w:bottom w:val="double" w:sz="4" w:space="0" w:color="auto"/>
              <w:right w:val="double" w:sz="4" w:space="0" w:color="auto"/>
            </w:tcBorders>
            <w:vAlign w:val="center"/>
          </w:tcPr>
          <w:p w14:paraId="3AA55993" w14:textId="77777777" w:rsidR="002F416A" w:rsidRPr="00A42197" w:rsidRDefault="002F416A" w:rsidP="00323381">
            <w:pPr>
              <w:tabs>
                <w:tab w:val="left" w:pos="7575"/>
              </w:tabs>
              <w:ind w:left="-276" w:right="-193"/>
              <w:jc w:val="center"/>
              <w:rPr>
                <w:rFonts w:ascii="Arial" w:hAnsi="Arial" w:cs="Arial"/>
                <w:color w:val="000000" w:themeColor="text1"/>
                <w:sz w:val="16"/>
                <w:szCs w:val="16"/>
              </w:rPr>
            </w:pPr>
            <w:r w:rsidRPr="00A42197">
              <w:rPr>
                <w:rFonts w:ascii="Arial" w:hAnsi="Arial" w:cs="Arial"/>
                <w:color w:val="000000" w:themeColor="text1"/>
                <w:sz w:val="16"/>
                <w:szCs w:val="16"/>
              </w:rPr>
              <w:t>87.500%</w:t>
            </w:r>
          </w:p>
          <w:p w14:paraId="746A406E" w14:textId="77777777" w:rsidR="002F416A" w:rsidRPr="009A3A8D" w:rsidRDefault="002F416A" w:rsidP="00323381">
            <w:pPr>
              <w:tabs>
                <w:tab w:val="left" w:pos="7575"/>
              </w:tabs>
              <w:ind w:left="-276" w:right="-193"/>
              <w:jc w:val="center"/>
              <w:rPr>
                <w:rFonts w:ascii="Arial" w:hAnsi="Arial" w:cs="Arial"/>
                <w:color w:val="000000" w:themeColor="text1"/>
                <w:sz w:val="16"/>
                <w:szCs w:val="16"/>
              </w:rPr>
            </w:pPr>
            <w:r w:rsidRPr="00A42197">
              <w:rPr>
                <w:rFonts w:ascii="Arial" w:hAnsi="Arial" w:cs="Arial"/>
                <w:color w:val="000000" w:themeColor="text1"/>
                <w:sz w:val="16"/>
                <w:szCs w:val="16"/>
              </w:rPr>
              <w:t>7 / 8</w:t>
            </w:r>
          </w:p>
        </w:tc>
        <w:tc>
          <w:tcPr>
            <w:tcW w:w="834" w:type="pct"/>
            <w:tcBorders>
              <w:top w:val="double" w:sz="4" w:space="0" w:color="auto"/>
              <w:left w:val="double" w:sz="4" w:space="0" w:color="auto"/>
              <w:bottom w:val="double" w:sz="4" w:space="0" w:color="auto"/>
              <w:right w:val="double" w:sz="4" w:space="0" w:color="auto"/>
            </w:tcBorders>
            <w:vAlign w:val="center"/>
          </w:tcPr>
          <w:p w14:paraId="2B36A89C" w14:textId="77777777" w:rsidR="002F416A" w:rsidRPr="009A3A8D" w:rsidRDefault="002F416A" w:rsidP="00323381">
            <w:pPr>
              <w:tabs>
                <w:tab w:val="left" w:pos="7575"/>
              </w:tabs>
              <w:ind w:right="-158"/>
              <w:jc w:val="center"/>
              <w:rPr>
                <w:rFonts w:ascii="Arial" w:hAnsi="Arial" w:cs="Arial"/>
                <w:color w:val="000000" w:themeColor="text1"/>
                <w:sz w:val="16"/>
                <w:szCs w:val="16"/>
              </w:rPr>
            </w:pPr>
            <w:r>
              <w:rPr>
                <w:rFonts w:ascii="Arial" w:hAnsi="Arial" w:cs="Arial"/>
                <w:color w:val="000000" w:themeColor="text1"/>
                <w:sz w:val="16"/>
                <w:szCs w:val="16"/>
              </w:rPr>
              <w:t>87.500</w:t>
            </w:r>
            <w:r w:rsidRPr="009A3A8D">
              <w:rPr>
                <w:rFonts w:ascii="Arial" w:hAnsi="Arial" w:cs="Arial"/>
                <w:color w:val="000000" w:themeColor="text1"/>
                <w:sz w:val="16"/>
                <w:szCs w:val="16"/>
              </w:rPr>
              <w:t>%</w:t>
            </w:r>
          </w:p>
          <w:p w14:paraId="6AEF2AD5" w14:textId="77777777" w:rsidR="002F416A" w:rsidRPr="009A3A8D" w:rsidRDefault="002F416A" w:rsidP="00323381">
            <w:pPr>
              <w:tabs>
                <w:tab w:val="left" w:pos="7575"/>
              </w:tabs>
              <w:ind w:right="-158"/>
              <w:jc w:val="center"/>
              <w:rPr>
                <w:rFonts w:ascii="Arial" w:hAnsi="Arial" w:cs="Arial"/>
                <w:color w:val="000000" w:themeColor="text1"/>
                <w:sz w:val="16"/>
                <w:szCs w:val="16"/>
              </w:rPr>
            </w:pPr>
            <w:r>
              <w:rPr>
                <w:rFonts w:ascii="Arial" w:hAnsi="Arial" w:cs="Arial"/>
                <w:color w:val="000000" w:themeColor="text1"/>
                <w:sz w:val="16"/>
                <w:szCs w:val="16"/>
              </w:rPr>
              <w:t>7 / 8</w:t>
            </w:r>
          </w:p>
        </w:tc>
        <w:tc>
          <w:tcPr>
            <w:tcW w:w="769" w:type="pct"/>
            <w:tcBorders>
              <w:top w:val="double" w:sz="4" w:space="0" w:color="auto"/>
              <w:left w:val="double" w:sz="4" w:space="0" w:color="auto"/>
              <w:bottom w:val="double" w:sz="4" w:space="0" w:color="auto"/>
              <w:right w:val="double" w:sz="4" w:space="0" w:color="auto"/>
            </w:tcBorders>
            <w:vAlign w:val="center"/>
          </w:tcPr>
          <w:p w14:paraId="744B1620" w14:textId="77777777" w:rsidR="002F416A" w:rsidRPr="009A3A8D" w:rsidRDefault="002F416A" w:rsidP="00323381">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87.5</w:t>
            </w:r>
            <w:r w:rsidRPr="009A3A8D">
              <w:rPr>
                <w:rFonts w:ascii="Arial" w:hAnsi="Arial" w:cs="Arial"/>
                <w:color w:val="000000" w:themeColor="text1"/>
                <w:sz w:val="16"/>
                <w:szCs w:val="16"/>
              </w:rPr>
              <w:t>%</w:t>
            </w:r>
          </w:p>
          <w:p w14:paraId="7F9CC76D" w14:textId="77777777" w:rsidR="002F416A" w:rsidRPr="009A3A8D" w:rsidRDefault="002F416A" w:rsidP="00323381">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7 / 8</w:t>
            </w:r>
          </w:p>
        </w:tc>
        <w:tc>
          <w:tcPr>
            <w:tcW w:w="818" w:type="pct"/>
            <w:tcBorders>
              <w:top w:val="double" w:sz="4" w:space="0" w:color="auto"/>
              <w:left w:val="double" w:sz="4" w:space="0" w:color="auto"/>
              <w:bottom w:val="double" w:sz="4" w:space="0" w:color="auto"/>
              <w:right w:val="double" w:sz="4" w:space="0" w:color="auto"/>
            </w:tcBorders>
            <w:shd w:val="clear" w:color="auto" w:fill="00B050"/>
            <w:vAlign w:val="center"/>
          </w:tcPr>
          <w:p w14:paraId="3C9B9FE7" w14:textId="77777777" w:rsidR="002F416A" w:rsidRPr="009A3A8D" w:rsidRDefault="002F416A" w:rsidP="00323381">
            <w:pPr>
              <w:tabs>
                <w:tab w:val="left" w:pos="7575"/>
              </w:tabs>
              <w:jc w:val="center"/>
              <w:rPr>
                <w:rFonts w:ascii="Arial" w:hAnsi="Arial" w:cs="Arial"/>
                <w:b/>
                <w:color w:val="000000" w:themeColor="text1"/>
                <w:sz w:val="16"/>
                <w:szCs w:val="16"/>
              </w:rPr>
            </w:pPr>
            <w:r>
              <w:rPr>
                <w:rFonts w:ascii="Arial" w:hAnsi="Arial" w:cs="Arial"/>
                <w:b/>
                <w:color w:val="000000" w:themeColor="text1"/>
                <w:sz w:val="16"/>
                <w:szCs w:val="16"/>
              </w:rPr>
              <w:t>100</w:t>
            </w:r>
            <w:r w:rsidRPr="009A3A8D">
              <w:rPr>
                <w:rFonts w:ascii="Arial" w:hAnsi="Arial" w:cs="Arial"/>
                <w:b/>
                <w:color w:val="000000" w:themeColor="text1"/>
                <w:sz w:val="16"/>
                <w:szCs w:val="16"/>
              </w:rPr>
              <w:t>%</w:t>
            </w:r>
          </w:p>
        </w:tc>
        <w:tc>
          <w:tcPr>
            <w:tcW w:w="979" w:type="pct"/>
            <w:tcBorders>
              <w:top w:val="double" w:sz="4" w:space="0" w:color="auto"/>
              <w:left w:val="double" w:sz="4" w:space="0" w:color="auto"/>
              <w:bottom w:val="double" w:sz="4" w:space="0" w:color="auto"/>
              <w:right w:val="double" w:sz="4" w:space="0" w:color="auto"/>
            </w:tcBorders>
            <w:shd w:val="clear" w:color="auto" w:fill="00B050"/>
            <w:vAlign w:val="center"/>
          </w:tcPr>
          <w:p w14:paraId="39522BC6" w14:textId="77777777" w:rsidR="002F416A" w:rsidRPr="009A3A8D" w:rsidRDefault="002F416A" w:rsidP="00323381">
            <w:pPr>
              <w:tabs>
                <w:tab w:val="left" w:pos="7575"/>
              </w:tabs>
              <w:jc w:val="center"/>
              <w:rPr>
                <w:rFonts w:ascii="Arial" w:hAnsi="Arial" w:cs="Arial"/>
                <w:b/>
                <w:color w:val="000000" w:themeColor="text1"/>
                <w:sz w:val="16"/>
                <w:szCs w:val="16"/>
              </w:rPr>
            </w:pPr>
            <w:r>
              <w:rPr>
                <w:rFonts w:ascii="Arial" w:hAnsi="Arial" w:cs="Arial"/>
                <w:b/>
                <w:color w:val="000000" w:themeColor="text1"/>
                <w:sz w:val="16"/>
                <w:szCs w:val="16"/>
              </w:rPr>
              <w:t>100</w:t>
            </w:r>
            <w:r w:rsidRPr="009A3A8D">
              <w:rPr>
                <w:rFonts w:ascii="Arial" w:hAnsi="Arial" w:cs="Arial"/>
                <w:b/>
                <w:color w:val="000000" w:themeColor="text1"/>
                <w:sz w:val="16"/>
                <w:szCs w:val="16"/>
              </w:rPr>
              <w:t>%</w:t>
            </w:r>
          </w:p>
        </w:tc>
      </w:tr>
      <w:tr w:rsidR="002F416A" w:rsidRPr="00812621" w14:paraId="20F3076B" w14:textId="77777777" w:rsidTr="00323381">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auto"/>
          </w:tcPr>
          <w:p w14:paraId="06812F11" w14:textId="77777777" w:rsidR="002F416A" w:rsidRDefault="002F416A" w:rsidP="00323381">
            <w:pPr>
              <w:spacing w:line="276" w:lineRule="auto"/>
              <w:ind w:right="-23"/>
              <w:jc w:val="center"/>
              <w:rPr>
                <w:rFonts w:ascii="Arial" w:eastAsia="Calibri" w:hAnsi="Arial" w:cs="Arial"/>
                <w:b/>
                <w:sz w:val="16"/>
                <w:szCs w:val="16"/>
                <w:lang w:eastAsia="en-US"/>
              </w:rPr>
            </w:pPr>
            <w:r w:rsidRPr="00670496">
              <w:rPr>
                <w:rFonts w:ascii="Arial" w:eastAsia="Calibri" w:hAnsi="Arial" w:cs="Arial"/>
                <w:b/>
                <w:sz w:val="16"/>
                <w:szCs w:val="16"/>
                <w:lang w:eastAsia="en-US"/>
              </w:rPr>
              <w:t>Análisis</w:t>
            </w:r>
          </w:p>
          <w:p w14:paraId="24F748D7" w14:textId="77777777" w:rsidR="002F416A" w:rsidRPr="007354B7" w:rsidRDefault="002F416A" w:rsidP="00323381">
            <w:pPr>
              <w:spacing w:line="276" w:lineRule="auto"/>
              <w:ind w:right="-23"/>
              <w:jc w:val="center"/>
              <w:rPr>
                <w:rFonts w:ascii="Arial" w:eastAsia="Calibri" w:hAnsi="Arial" w:cs="Arial"/>
                <w:b/>
                <w:sz w:val="12"/>
                <w:szCs w:val="16"/>
                <w:lang w:eastAsia="en-US"/>
              </w:rPr>
            </w:pPr>
          </w:p>
          <w:p w14:paraId="3DB21348" w14:textId="77777777" w:rsidR="002F416A" w:rsidRDefault="002F416A" w:rsidP="00323381">
            <w:pPr>
              <w:spacing w:line="276" w:lineRule="auto"/>
              <w:ind w:right="-23"/>
              <w:jc w:val="both"/>
              <w:rPr>
                <w:rFonts w:ascii="Arial" w:hAnsi="Arial" w:cs="Arial"/>
                <w:sz w:val="16"/>
                <w:szCs w:val="16"/>
              </w:rPr>
            </w:pPr>
            <w:r w:rsidRPr="00EE6CFA">
              <w:rPr>
                <w:rFonts w:ascii="Arial" w:hAnsi="Arial" w:cs="Arial"/>
                <w:b/>
                <w:bCs/>
                <w:color w:val="000000" w:themeColor="text1"/>
                <w:sz w:val="16"/>
                <w:szCs w:val="16"/>
              </w:rPr>
              <w:t>Semaforización</w:t>
            </w:r>
            <w:r>
              <w:rPr>
                <w:rFonts w:ascii="Arial" w:hAnsi="Arial" w:cs="Arial"/>
                <w:sz w:val="16"/>
                <w:szCs w:val="16"/>
              </w:rPr>
              <w:t xml:space="preserve">: </w:t>
            </w:r>
            <w:r w:rsidRPr="00A226A8">
              <w:rPr>
                <w:rFonts w:ascii="Arial" w:hAnsi="Arial" w:cs="Arial"/>
                <w:sz w:val="16"/>
              </w:rPr>
              <w:t xml:space="preserve">De acuerdo con el FESIPPRES, </w:t>
            </w:r>
            <w:r>
              <w:rPr>
                <w:rFonts w:ascii="Arial" w:hAnsi="Arial" w:cs="Arial"/>
                <w:sz w:val="16"/>
                <w:szCs w:val="16"/>
              </w:rPr>
              <w:t xml:space="preserve">el nivel de cumplimiento </w:t>
            </w:r>
            <w:r w:rsidRPr="00EE6CFA">
              <w:rPr>
                <w:rFonts w:ascii="Arial" w:hAnsi="Arial" w:cs="Arial"/>
                <w:sz w:val="16"/>
                <w:szCs w:val="16"/>
              </w:rPr>
              <w:t xml:space="preserve">de la meta ejecutada con relación a la meta programada para el </w:t>
            </w:r>
            <w:r>
              <w:rPr>
                <w:rFonts w:ascii="Arial" w:hAnsi="Arial" w:cs="Arial"/>
                <w:sz w:val="16"/>
                <w:szCs w:val="16"/>
              </w:rPr>
              <w:t xml:space="preserve">presente nivel fue de </w:t>
            </w:r>
            <w:r>
              <w:rPr>
                <w:rFonts w:ascii="Arial" w:hAnsi="Arial" w:cs="Arial"/>
                <w:sz w:val="16"/>
              </w:rPr>
              <w:t>100</w:t>
            </w:r>
            <w:r w:rsidRPr="00A226A8">
              <w:rPr>
                <w:rFonts w:ascii="Arial" w:hAnsi="Arial" w:cs="Arial"/>
                <w:sz w:val="16"/>
              </w:rPr>
              <w:t xml:space="preserve">%, asignándosele una semaforización en </w:t>
            </w:r>
            <w:r w:rsidRPr="00A42197">
              <w:rPr>
                <w:rFonts w:ascii="Arial" w:hAnsi="Arial" w:cs="Arial"/>
                <w:b/>
                <w:sz w:val="16"/>
              </w:rPr>
              <w:t>color verde</w:t>
            </w:r>
            <w:r w:rsidRPr="00A42197">
              <w:rPr>
                <w:rFonts w:ascii="Arial" w:hAnsi="Arial" w:cs="Arial"/>
                <w:sz w:val="16"/>
              </w:rPr>
              <w:t>;</w:t>
            </w:r>
            <w:r w:rsidRPr="00A226A8">
              <w:rPr>
                <w:rFonts w:ascii="Arial" w:hAnsi="Arial" w:cs="Arial"/>
                <w:sz w:val="16"/>
              </w:rPr>
              <w:t xml:space="preserve"> al realizar el cálculo del indicador conforme a la </w:t>
            </w:r>
            <w:r w:rsidRPr="001F0799">
              <w:rPr>
                <w:rFonts w:ascii="Arial" w:hAnsi="Arial" w:cs="Arial"/>
                <w:sz w:val="16"/>
              </w:rPr>
              <w:t>fórmula y variables establecidas,</w:t>
            </w:r>
            <w:r w:rsidRPr="00A226A8">
              <w:rPr>
                <w:rFonts w:ascii="Arial" w:hAnsi="Arial" w:cs="Arial"/>
                <w:sz w:val="16"/>
              </w:rPr>
              <w:t xml:space="preserve"> se verificó un</w:t>
            </w:r>
            <w:r>
              <w:rPr>
                <w:rFonts w:ascii="Arial" w:hAnsi="Arial" w:cs="Arial"/>
                <w:sz w:val="16"/>
              </w:rPr>
              <w:t xml:space="preserve"> nivel de cumplimiento de 100</w:t>
            </w:r>
            <w:r w:rsidRPr="00A226A8">
              <w:rPr>
                <w:rFonts w:ascii="Arial" w:hAnsi="Arial" w:cs="Arial"/>
                <w:sz w:val="16"/>
              </w:rPr>
              <w:t xml:space="preserve">%, correspondiéndole una semaforización del mismo color, </w:t>
            </w:r>
            <w:r>
              <w:rPr>
                <w:rFonts w:ascii="Arial" w:hAnsi="Arial" w:cs="Arial"/>
                <w:sz w:val="16"/>
                <w:szCs w:val="16"/>
              </w:rPr>
              <w:t>la cual indica, de acuerdo al Oficio Número SEFIPLAN/SSPHCP/DPPP/DISP/130123-001/1/2023, notificación de cambios en semaforización, emitido por la SEFIPLAN, que el rango de cumplimiento alcanzado</w:t>
            </w:r>
            <w:r w:rsidRPr="00CF24D7">
              <w:rPr>
                <w:rFonts w:ascii="Arial" w:hAnsi="Arial" w:cs="Arial"/>
                <w:sz w:val="16"/>
                <w:szCs w:val="16"/>
              </w:rPr>
              <w:t xml:space="preserve"> es el nivel deseable</w:t>
            </w:r>
            <w:r w:rsidRPr="005B0E34">
              <w:rPr>
                <w:rFonts w:ascii="Arial" w:hAnsi="Arial" w:cs="Arial"/>
                <w:sz w:val="16"/>
              </w:rPr>
              <w:t xml:space="preserve">. Esta asignación concuerda con el comportamiento del indicador de tipo ascendente que </w:t>
            </w:r>
            <w:r w:rsidRPr="005B0E34">
              <w:rPr>
                <w:rFonts w:ascii="Arial" w:hAnsi="Arial" w:cs="Arial"/>
                <w:sz w:val="16"/>
                <w:szCs w:val="16"/>
              </w:rPr>
              <w:t>alcanza un nivel de c</w:t>
            </w:r>
            <w:r>
              <w:rPr>
                <w:rFonts w:ascii="Arial" w:hAnsi="Arial" w:cs="Arial"/>
                <w:sz w:val="16"/>
                <w:szCs w:val="16"/>
              </w:rPr>
              <w:t>umplimiento entre -5% y +</w:t>
            </w:r>
            <w:r w:rsidRPr="005B0E34">
              <w:rPr>
                <w:rFonts w:ascii="Arial" w:hAnsi="Arial" w:cs="Arial"/>
                <w:sz w:val="16"/>
                <w:szCs w:val="16"/>
              </w:rPr>
              <w:t>5% con relación a su meta programada, por lo que dicha semaforización es la</w:t>
            </w:r>
            <w:r>
              <w:rPr>
                <w:rFonts w:ascii="Arial" w:hAnsi="Arial" w:cs="Arial"/>
                <w:sz w:val="16"/>
                <w:szCs w:val="16"/>
              </w:rPr>
              <w:t xml:space="preserve"> correcta de acuerdo al oficio</w:t>
            </w:r>
            <w:r w:rsidRPr="005B0E34">
              <w:rPr>
                <w:rFonts w:ascii="Arial" w:hAnsi="Arial" w:cs="Arial"/>
                <w:sz w:val="16"/>
                <w:szCs w:val="16"/>
              </w:rPr>
              <w:t xml:space="preserve"> antes </w:t>
            </w:r>
            <w:r>
              <w:rPr>
                <w:rFonts w:ascii="Arial" w:hAnsi="Arial" w:cs="Arial"/>
                <w:sz w:val="16"/>
                <w:szCs w:val="16"/>
              </w:rPr>
              <w:t>mencionado</w:t>
            </w:r>
            <w:r w:rsidRPr="005B0E34">
              <w:rPr>
                <w:rFonts w:ascii="Arial" w:hAnsi="Arial" w:cs="Arial"/>
                <w:sz w:val="16"/>
                <w:szCs w:val="16"/>
              </w:rPr>
              <w:t>.</w:t>
            </w:r>
          </w:p>
          <w:p w14:paraId="739A8D51" w14:textId="77777777" w:rsidR="002F416A" w:rsidRPr="007354B7" w:rsidRDefault="002F416A" w:rsidP="00323381">
            <w:pPr>
              <w:spacing w:line="276" w:lineRule="auto"/>
              <w:ind w:right="-23"/>
              <w:jc w:val="both"/>
              <w:rPr>
                <w:rFonts w:ascii="Arial" w:hAnsi="Arial" w:cs="Arial"/>
                <w:sz w:val="12"/>
                <w:szCs w:val="16"/>
              </w:rPr>
            </w:pPr>
          </w:p>
          <w:p w14:paraId="0B2C464E" w14:textId="77777777" w:rsidR="002F416A" w:rsidRDefault="002F416A" w:rsidP="00323381">
            <w:pPr>
              <w:spacing w:line="276" w:lineRule="auto"/>
              <w:ind w:right="-23"/>
              <w:jc w:val="both"/>
              <w:rPr>
                <w:rFonts w:ascii="Arial" w:hAnsi="Arial" w:cs="Arial"/>
                <w:i/>
                <w:sz w:val="16"/>
                <w:szCs w:val="16"/>
              </w:rPr>
            </w:pPr>
            <w:r>
              <w:rPr>
                <w:rFonts w:ascii="Arial" w:hAnsi="Arial" w:cs="Arial"/>
                <w:b/>
                <w:bCs/>
                <w:i/>
                <w:color w:val="000000"/>
                <w:sz w:val="16"/>
                <w:szCs w:val="16"/>
              </w:rPr>
              <w:t>La empresa</w:t>
            </w:r>
            <w:r w:rsidRPr="005B7335">
              <w:rPr>
                <w:rFonts w:ascii="Arial" w:hAnsi="Arial" w:cs="Arial"/>
                <w:b/>
                <w:bCs/>
                <w:i/>
                <w:color w:val="000000"/>
                <w:sz w:val="16"/>
                <w:szCs w:val="16"/>
              </w:rPr>
              <w:t xml:space="preserve"> VIP Servicios Aéreos Ejecutivos S.A. de C.V</w:t>
            </w:r>
            <w:r w:rsidRPr="00A336E2">
              <w:rPr>
                <w:rFonts w:ascii="Arial" w:hAnsi="Arial" w:cs="Arial"/>
                <w:b/>
                <w:i/>
                <w:sz w:val="16"/>
                <w:szCs w:val="16"/>
              </w:rPr>
              <w:t xml:space="preserve"> indica en la celda de observaciones del FESIPPRES lo siguiente: </w:t>
            </w:r>
            <w:r w:rsidRPr="00B4072A">
              <w:rPr>
                <w:rFonts w:ascii="Arial" w:hAnsi="Arial" w:cs="Arial"/>
                <w:i/>
                <w:sz w:val="16"/>
                <w:szCs w:val="16"/>
              </w:rPr>
              <w:t>“</w:t>
            </w:r>
            <w:r>
              <w:rPr>
                <w:rFonts w:ascii="Arial" w:hAnsi="Arial" w:cs="Arial"/>
                <w:i/>
                <w:sz w:val="16"/>
                <w:szCs w:val="16"/>
              </w:rPr>
              <w:t>S</w:t>
            </w:r>
            <w:r w:rsidRPr="002017F4">
              <w:rPr>
                <w:rFonts w:ascii="Arial" w:hAnsi="Arial" w:cs="Arial"/>
                <w:i/>
                <w:sz w:val="16"/>
                <w:szCs w:val="16"/>
              </w:rPr>
              <w:t>e programó la capacitación a 4 pilotos personal que brinda el servicio de transportación aérea de esta empresa de participación estatal mayoritaria, de los cuales esos 4 recibieron su capacitación de este cuarto trimestre cumpliendo al 100% la meta programada del periodo</w:t>
            </w:r>
            <w:r>
              <w:rPr>
                <w:rFonts w:ascii="Arial" w:hAnsi="Arial" w:cs="Arial"/>
                <w:i/>
                <w:sz w:val="16"/>
                <w:szCs w:val="16"/>
              </w:rPr>
              <w:t xml:space="preserve">”. </w:t>
            </w:r>
            <w:r w:rsidRPr="005921F3">
              <w:rPr>
                <w:rFonts w:ascii="Arial" w:hAnsi="Arial" w:cs="Arial"/>
                <w:i/>
                <w:sz w:val="16"/>
                <w:szCs w:val="16"/>
              </w:rPr>
              <w:t>(sic)</w:t>
            </w:r>
          </w:p>
          <w:p w14:paraId="3C91C4C6" w14:textId="77777777" w:rsidR="002F416A" w:rsidRPr="007354B7" w:rsidRDefault="002F416A" w:rsidP="00323381">
            <w:pPr>
              <w:spacing w:line="276" w:lineRule="auto"/>
              <w:ind w:right="-23"/>
              <w:jc w:val="both"/>
              <w:rPr>
                <w:rFonts w:ascii="Arial" w:hAnsi="Arial" w:cs="Arial"/>
                <w:i/>
                <w:sz w:val="12"/>
                <w:szCs w:val="16"/>
              </w:rPr>
            </w:pPr>
          </w:p>
          <w:p w14:paraId="3F36C0BD" w14:textId="7F05484E" w:rsidR="002F416A" w:rsidRDefault="002F416A" w:rsidP="00323381">
            <w:pPr>
              <w:tabs>
                <w:tab w:val="left" w:pos="7575"/>
              </w:tabs>
              <w:spacing w:line="276" w:lineRule="auto"/>
              <w:jc w:val="both"/>
              <w:rPr>
                <w:rFonts w:ascii="Arial" w:eastAsia="Arial Narrow" w:hAnsi="Arial" w:cs="Arial"/>
                <w:sz w:val="16"/>
              </w:rPr>
            </w:pPr>
            <w:r w:rsidRPr="00C72BEB">
              <w:rPr>
                <w:rFonts w:ascii="Arial" w:hAnsi="Arial" w:cs="Arial"/>
                <w:b/>
                <w:color w:val="000000" w:themeColor="text1"/>
                <w:sz w:val="16"/>
                <w:szCs w:val="16"/>
              </w:rPr>
              <w:t>Evidencia del cumplimiento reportado:</w:t>
            </w:r>
            <w:r>
              <w:rPr>
                <w:rFonts w:ascii="Arial" w:hAnsi="Arial" w:cs="Arial"/>
                <w:b/>
                <w:color w:val="000000" w:themeColor="text1"/>
                <w:sz w:val="16"/>
                <w:szCs w:val="16"/>
              </w:rPr>
              <w:t xml:space="preserve"> </w:t>
            </w:r>
            <w:r w:rsidRPr="00E42F72">
              <w:rPr>
                <w:rFonts w:ascii="Arial" w:hAnsi="Arial" w:cs="Arial"/>
                <w:bCs/>
                <w:color w:val="000000"/>
                <w:sz w:val="16"/>
                <w:szCs w:val="16"/>
              </w:rPr>
              <w:t>La</w:t>
            </w:r>
            <w:r w:rsidRPr="00EB3D17">
              <w:rPr>
                <w:rFonts w:ascii="Arial" w:hAnsi="Arial" w:cs="Arial"/>
                <w:bCs/>
                <w:color w:val="000000"/>
                <w:sz w:val="16"/>
                <w:szCs w:val="16"/>
              </w:rPr>
              <w:t xml:space="preserve"> empresa VIP Servicios</w:t>
            </w:r>
            <w:r>
              <w:rPr>
                <w:rFonts w:ascii="Arial" w:hAnsi="Arial" w:cs="Arial"/>
                <w:bCs/>
                <w:color w:val="000000"/>
                <w:sz w:val="16"/>
                <w:szCs w:val="16"/>
              </w:rPr>
              <w:t xml:space="preserve"> Aéreos Ejecutivos S.A</w:t>
            </w:r>
            <w:r w:rsidRPr="00D51703">
              <w:rPr>
                <w:rFonts w:ascii="Arial" w:hAnsi="Arial" w:cs="Arial"/>
                <w:bCs/>
                <w:color w:val="000000"/>
                <w:sz w:val="16"/>
                <w:szCs w:val="16"/>
              </w:rPr>
              <w:t xml:space="preserve">. de C.V. proporcionó el Formato </w:t>
            </w:r>
            <w:proofErr w:type="spellStart"/>
            <w:r w:rsidRPr="00D51703">
              <w:rPr>
                <w:rFonts w:ascii="Arial" w:hAnsi="Arial" w:cs="Arial"/>
                <w:bCs/>
                <w:color w:val="000000"/>
                <w:sz w:val="16"/>
                <w:szCs w:val="16"/>
              </w:rPr>
              <w:t>Evaluatorio</w:t>
            </w:r>
            <w:proofErr w:type="spellEnd"/>
            <w:r w:rsidRPr="00D51703">
              <w:rPr>
                <w:rFonts w:ascii="Arial" w:hAnsi="Arial" w:cs="Arial"/>
                <w:bCs/>
                <w:color w:val="000000"/>
                <w:sz w:val="16"/>
                <w:szCs w:val="16"/>
              </w:rPr>
              <w:t xml:space="preserve"> Programático del SIPPRES con el avance de cumplimiento de objetivos y metas correspondiente al 4° trimestre del ejercicio fiscal 2023, el reporte del Porcentaje de Pilotos Capacitados del tercer y cuarto trimestre de 2023, en el cual se identifica </w:t>
            </w:r>
            <w:r w:rsidRPr="00D51703">
              <w:rPr>
                <w:rFonts w:ascii="Arial" w:hAnsi="Arial" w:cs="Arial"/>
                <w:bCs/>
                <w:color w:val="000000"/>
                <w:sz w:val="16"/>
                <w:szCs w:val="16"/>
              </w:rPr>
              <w:lastRenderedPageBreak/>
              <w:t>el nom</w:t>
            </w:r>
            <w:r w:rsidR="005572FD">
              <w:rPr>
                <w:rFonts w:ascii="Arial" w:hAnsi="Arial" w:cs="Arial"/>
                <w:bCs/>
                <w:color w:val="000000"/>
                <w:sz w:val="16"/>
                <w:szCs w:val="16"/>
              </w:rPr>
              <w:t>bre de 5 pilotos capacitados, nú</w:t>
            </w:r>
            <w:r w:rsidRPr="00D51703">
              <w:rPr>
                <w:rFonts w:ascii="Arial" w:hAnsi="Arial" w:cs="Arial"/>
                <w:bCs/>
                <w:color w:val="000000"/>
                <w:sz w:val="16"/>
                <w:szCs w:val="16"/>
              </w:rPr>
              <w:t>mero de pi</w:t>
            </w:r>
            <w:r w:rsidR="005572FD">
              <w:rPr>
                <w:rFonts w:ascii="Arial" w:hAnsi="Arial" w:cs="Arial"/>
                <w:bCs/>
                <w:color w:val="000000"/>
                <w:sz w:val="16"/>
                <w:szCs w:val="16"/>
              </w:rPr>
              <w:t>lotos, nú</w:t>
            </w:r>
            <w:r w:rsidRPr="00D51703">
              <w:rPr>
                <w:rFonts w:ascii="Arial" w:hAnsi="Arial" w:cs="Arial"/>
                <w:bCs/>
                <w:color w:val="000000"/>
                <w:sz w:val="16"/>
                <w:szCs w:val="16"/>
              </w:rPr>
              <w:t xml:space="preserve">mero de pilotos </w:t>
            </w:r>
            <w:r w:rsidRPr="0091774A">
              <w:rPr>
                <w:rFonts w:ascii="Arial" w:hAnsi="Arial" w:cs="Arial"/>
                <w:bCs/>
                <w:color w:val="000000"/>
                <w:sz w:val="16"/>
                <w:szCs w:val="16"/>
              </w:rPr>
              <w:t>capacitados y porcentaje de cumplimiento</w:t>
            </w:r>
            <w:r w:rsidR="00590609">
              <w:rPr>
                <w:rFonts w:ascii="Arial" w:hAnsi="Arial" w:cs="Arial"/>
                <w:bCs/>
                <w:color w:val="000000"/>
                <w:sz w:val="16"/>
                <w:szCs w:val="16"/>
              </w:rPr>
              <w:t>.</w:t>
            </w:r>
            <w:r w:rsidRPr="0091774A">
              <w:rPr>
                <w:rFonts w:ascii="Arial" w:hAnsi="Arial" w:cs="Arial"/>
                <w:bCs/>
                <w:color w:val="000000"/>
                <w:sz w:val="16"/>
                <w:szCs w:val="16"/>
              </w:rPr>
              <w:t xml:space="preserve"> </w:t>
            </w:r>
            <w:r w:rsidR="00590609">
              <w:rPr>
                <w:rFonts w:ascii="Arial" w:hAnsi="Arial" w:cs="Arial"/>
                <w:bCs/>
                <w:color w:val="000000"/>
                <w:sz w:val="16"/>
                <w:szCs w:val="16"/>
              </w:rPr>
              <w:t>A</w:t>
            </w:r>
            <w:r w:rsidRPr="0091774A">
              <w:rPr>
                <w:rFonts w:ascii="Arial" w:hAnsi="Arial" w:cs="Arial"/>
                <w:bCs/>
                <w:color w:val="000000"/>
                <w:sz w:val="16"/>
                <w:szCs w:val="16"/>
              </w:rPr>
              <w:t xml:space="preserve">djuntó como evidencia tres constancias de capacitación en el curso “Seguridad de la </w:t>
            </w:r>
            <w:r w:rsidRPr="00381616">
              <w:rPr>
                <w:rFonts w:ascii="Arial" w:hAnsi="Arial" w:cs="Arial"/>
                <w:bCs/>
                <w:color w:val="000000"/>
                <w:sz w:val="16"/>
                <w:szCs w:val="16"/>
              </w:rPr>
              <w:t>Aviación Civil” impartido el día 06 de julio de 2023</w:t>
            </w:r>
            <w:r w:rsidR="00590609">
              <w:rPr>
                <w:rFonts w:ascii="Arial" w:hAnsi="Arial" w:cs="Arial"/>
                <w:bCs/>
                <w:color w:val="000000"/>
                <w:sz w:val="16"/>
                <w:szCs w:val="16"/>
              </w:rPr>
              <w:t>,</w:t>
            </w:r>
            <w:r w:rsidRPr="00381616">
              <w:rPr>
                <w:rFonts w:ascii="Arial" w:hAnsi="Arial" w:cs="Arial"/>
                <w:bCs/>
                <w:color w:val="000000"/>
                <w:sz w:val="16"/>
                <w:szCs w:val="16"/>
              </w:rPr>
              <w:t xml:space="preserve"> una certificación que acredita el </w:t>
            </w:r>
            <w:r w:rsidRPr="0083496B">
              <w:rPr>
                <w:rFonts w:ascii="Arial" w:hAnsi="Arial" w:cs="Arial"/>
                <w:bCs/>
                <w:color w:val="000000"/>
                <w:sz w:val="16"/>
                <w:szCs w:val="16"/>
              </w:rPr>
              <w:t>Adiestramiento P</w:t>
            </w:r>
            <w:r w:rsidR="005572FD">
              <w:rPr>
                <w:rFonts w:ascii="Arial" w:hAnsi="Arial" w:cs="Arial"/>
                <w:bCs/>
                <w:color w:val="000000"/>
                <w:sz w:val="16"/>
                <w:szCs w:val="16"/>
              </w:rPr>
              <w:t>rá</w:t>
            </w:r>
            <w:r w:rsidRPr="0083496B">
              <w:rPr>
                <w:rFonts w:ascii="Arial" w:hAnsi="Arial" w:cs="Arial"/>
                <w:bCs/>
                <w:color w:val="000000"/>
                <w:sz w:val="16"/>
                <w:szCs w:val="16"/>
              </w:rPr>
              <w:t>ctico de Emergencias para pilotos aviadores, por el Centro de Capacitación “Entrenamiento Aéreo Especializado, S.C.” efectuado el día 29 de septiembre de 2023</w:t>
            </w:r>
            <w:r w:rsidR="00590609">
              <w:rPr>
                <w:rFonts w:ascii="Arial" w:hAnsi="Arial" w:cs="Arial"/>
                <w:bCs/>
                <w:color w:val="000000"/>
                <w:sz w:val="16"/>
                <w:szCs w:val="16"/>
              </w:rPr>
              <w:t>,</w:t>
            </w:r>
            <w:r w:rsidRPr="0083496B">
              <w:rPr>
                <w:rFonts w:ascii="Arial" w:hAnsi="Arial" w:cs="Arial"/>
                <w:bCs/>
                <w:color w:val="000000"/>
                <w:sz w:val="16"/>
                <w:szCs w:val="16"/>
              </w:rPr>
              <w:t xml:space="preserve"> así mismo, entregó tres bitácoras de asesoría y capacitación relacionados a los “Procedimientos de Emergencia Normales y Anormales en Equipo Bimotor” de fecha 27 de octubre de 2023</w:t>
            </w:r>
            <w:r>
              <w:rPr>
                <w:rFonts w:ascii="Arial" w:hAnsi="Arial" w:cs="Arial"/>
                <w:bCs/>
                <w:color w:val="000000"/>
                <w:sz w:val="16"/>
                <w:szCs w:val="16"/>
              </w:rPr>
              <w:t xml:space="preserve">, brindada por la </w:t>
            </w:r>
            <w:r w:rsidRPr="0083496B">
              <w:rPr>
                <w:rFonts w:ascii="Arial" w:hAnsi="Arial" w:cs="Arial"/>
                <w:bCs/>
                <w:color w:val="000000"/>
                <w:sz w:val="16"/>
                <w:szCs w:val="16"/>
              </w:rPr>
              <w:t xml:space="preserve">Escuela de Aviación “AVE FENIX </w:t>
            </w:r>
            <w:proofErr w:type="spellStart"/>
            <w:r w:rsidRPr="0083496B">
              <w:rPr>
                <w:rFonts w:ascii="Arial" w:hAnsi="Arial" w:cs="Arial"/>
                <w:bCs/>
                <w:color w:val="000000"/>
                <w:sz w:val="16"/>
                <w:szCs w:val="16"/>
              </w:rPr>
              <w:t>a.c.</w:t>
            </w:r>
            <w:proofErr w:type="spellEnd"/>
            <w:r w:rsidRPr="0083496B">
              <w:rPr>
                <w:rFonts w:ascii="Arial" w:hAnsi="Arial" w:cs="Arial"/>
                <w:bCs/>
                <w:color w:val="000000"/>
                <w:sz w:val="16"/>
                <w:szCs w:val="16"/>
              </w:rPr>
              <w:t>”</w:t>
            </w:r>
            <w:r w:rsidR="00590609">
              <w:rPr>
                <w:rFonts w:ascii="Arial" w:hAnsi="Arial" w:cs="Arial"/>
                <w:bCs/>
                <w:color w:val="000000"/>
                <w:sz w:val="16"/>
                <w:szCs w:val="16"/>
              </w:rPr>
              <w:t>.</w:t>
            </w:r>
            <w:r w:rsidRPr="0083496B">
              <w:rPr>
                <w:rFonts w:ascii="Arial" w:hAnsi="Arial" w:cs="Arial"/>
                <w:bCs/>
                <w:color w:val="000000"/>
                <w:sz w:val="16"/>
                <w:szCs w:val="16"/>
              </w:rPr>
              <w:t xml:space="preserve"> </w:t>
            </w:r>
            <w:r w:rsidR="00590609">
              <w:rPr>
                <w:rFonts w:ascii="Arial" w:hAnsi="Arial" w:cs="Arial"/>
                <w:bCs/>
                <w:color w:val="000000"/>
                <w:sz w:val="16"/>
                <w:szCs w:val="16"/>
              </w:rPr>
              <w:t>D</w:t>
            </w:r>
            <w:r w:rsidRPr="0083496B">
              <w:rPr>
                <w:rFonts w:ascii="Arial" w:hAnsi="Arial" w:cs="Arial"/>
                <w:bCs/>
                <w:color w:val="000000"/>
                <w:sz w:val="16"/>
                <w:szCs w:val="16"/>
              </w:rPr>
              <w:t xml:space="preserve">urante la visita de campo </w:t>
            </w:r>
            <w:r>
              <w:rPr>
                <w:rFonts w:ascii="Arial" w:eastAsia="Arial Narrow" w:hAnsi="Arial" w:cs="Arial"/>
                <w:sz w:val="16"/>
              </w:rPr>
              <w:t xml:space="preserve">la entidad fiscalizada </w:t>
            </w:r>
            <w:r w:rsidRPr="0083496B">
              <w:rPr>
                <w:rFonts w:ascii="Arial" w:eastAsia="Arial Narrow" w:hAnsi="Arial" w:cs="Arial"/>
                <w:sz w:val="16"/>
              </w:rPr>
              <w:t>manifestó que</w:t>
            </w:r>
            <w:r w:rsidR="005572FD">
              <w:rPr>
                <w:rFonts w:ascii="Arial" w:eastAsia="Arial Narrow" w:hAnsi="Arial" w:cs="Arial"/>
                <w:sz w:val="16"/>
              </w:rPr>
              <w:t>,</w:t>
            </w:r>
            <w:r w:rsidRPr="0083496B">
              <w:rPr>
                <w:rFonts w:ascii="Arial" w:eastAsia="Arial Narrow" w:hAnsi="Arial" w:cs="Arial"/>
                <w:sz w:val="16"/>
              </w:rPr>
              <w:t xml:space="preserve"> los certificados corresponden a bitácoras de capacitación prácticas por lo que</w:t>
            </w:r>
            <w:r w:rsidR="005572FD">
              <w:rPr>
                <w:rFonts w:ascii="Arial" w:eastAsia="Arial Narrow" w:hAnsi="Arial" w:cs="Arial"/>
                <w:sz w:val="16"/>
              </w:rPr>
              <w:t>,</w:t>
            </w:r>
            <w:r w:rsidRPr="0083496B">
              <w:rPr>
                <w:rFonts w:ascii="Arial" w:eastAsia="Arial Narrow" w:hAnsi="Arial" w:cs="Arial"/>
                <w:sz w:val="16"/>
              </w:rPr>
              <w:t xml:space="preserve"> no se generan constancias.</w:t>
            </w:r>
            <w:r w:rsidRPr="00541F92">
              <w:rPr>
                <w:rFonts w:ascii="Arial" w:eastAsia="Arial Narrow" w:hAnsi="Arial" w:cs="Arial"/>
                <w:sz w:val="16"/>
              </w:rPr>
              <w:t xml:space="preserve"> </w:t>
            </w:r>
          </w:p>
          <w:p w14:paraId="328CE036" w14:textId="77777777" w:rsidR="002F416A" w:rsidRPr="00D959EC" w:rsidRDefault="002F416A" w:rsidP="00323381">
            <w:pPr>
              <w:tabs>
                <w:tab w:val="left" w:pos="7575"/>
              </w:tabs>
              <w:spacing w:line="276" w:lineRule="auto"/>
              <w:jc w:val="both"/>
              <w:rPr>
                <w:rFonts w:ascii="Arial" w:eastAsia="Arial Narrow" w:hAnsi="Arial" w:cs="Arial"/>
                <w:sz w:val="6"/>
              </w:rPr>
            </w:pPr>
          </w:p>
          <w:p w14:paraId="61825161" w14:textId="7F140033" w:rsidR="002F416A" w:rsidRPr="0083496B" w:rsidRDefault="002F416A" w:rsidP="00323381">
            <w:pPr>
              <w:tabs>
                <w:tab w:val="left" w:pos="7575"/>
              </w:tabs>
              <w:spacing w:line="276" w:lineRule="auto"/>
              <w:jc w:val="center"/>
              <w:rPr>
                <w:rFonts w:ascii="Arial" w:hAnsi="Arial" w:cs="Arial"/>
                <w:b/>
                <w:color w:val="000000" w:themeColor="text1"/>
                <w:sz w:val="16"/>
                <w:szCs w:val="16"/>
              </w:rPr>
            </w:pPr>
            <w:r>
              <w:rPr>
                <w:rFonts w:ascii="Arial" w:hAnsi="Arial" w:cs="Arial"/>
                <w:b/>
                <w:color w:val="000000" w:themeColor="text1"/>
                <w:sz w:val="16"/>
                <w:szCs w:val="16"/>
              </w:rPr>
              <w:t>Imagen 8</w:t>
            </w:r>
            <w:r w:rsidRPr="0083496B">
              <w:rPr>
                <w:rFonts w:ascii="Arial" w:hAnsi="Arial" w:cs="Arial"/>
                <w:b/>
                <w:color w:val="000000" w:themeColor="text1"/>
                <w:sz w:val="16"/>
                <w:szCs w:val="16"/>
              </w:rPr>
              <w:t xml:space="preserve">. </w:t>
            </w:r>
            <w:r w:rsidRPr="0093076C">
              <w:rPr>
                <w:rFonts w:ascii="Arial" w:hAnsi="Arial" w:cs="Arial"/>
                <w:color w:val="000000" w:themeColor="text1"/>
                <w:sz w:val="16"/>
                <w:szCs w:val="16"/>
              </w:rPr>
              <w:t>Pilotos Capacitados</w:t>
            </w:r>
          </w:p>
          <w:p w14:paraId="5F78E74E" w14:textId="77777777" w:rsidR="002F416A" w:rsidRDefault="002F416A" w:rsidP="00323381">
            <w:pPr>
              <w:tabs>
                <w:tab w:val="left" w:pos="7575"/>
              </w:tabs>
              <w:spacing w:line="276" w:lineRule="auto"/>
              <w:jc w:val="center"/>
              <w:rPr>
                <w:rFonts w:ascii="Arial" w:hAnsi="Arial" w:cs="Arial"/>
                <w:b/>
                <w:color w:val="000000" w:themeColor="text1"/>
                <w:sz w:val="14"/>
                <w:szCs w:val="16"/>
              </w:rPr>
            </w:pPr>
            <w:r w:rsidRPr="00BC5057">
              <w:rPr>
                <w:rFonts w:ascii="Arial" w:hAnsi="Arial" w:cs="Arial"/>
                <w:b/>
                <w:noProof/>
                <w:color w:val="000000" w:themeColor="text1"/>
                <w:sz w:val="14"/>
                <w:szCs w:val="16"/>
              </w:rPr>
              <w:drawing>
                <wp:inline distT="0" distB="0" distL="0" distR="0" wp14:anchorId="078216B8" wp14:editId="52F3E567">
                  <wp:extent cx="1198800" cy="139065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12859" cy="1406958"/>
                          </a:xfrm>
                          <a:prstGeom prst="rect">
                            <a:avLst/>
                          </a:prstGeom>
                        </pic:spPr>
                      </pic:pic>
                    </a:graphicData>
                  </a:graphic>
                </wp:inline>
              </w:drawing>
            </w:r>
          </w:p>
          <w:p w14:paraId="3C4E78D9" w14:textId="77777777" w:rsidR="002F416A" w:rsidRDefault="002F416A" w:rsidP="00323381">
            <w:pPr>
              <w:tabs>
                <w:tab w:val="left" w:pos="7575"/>
              </w:tabs>
              <w:spacing w:line="276" w:lineRule="auto"/>
              <w:jc w:val="center"/>
              <w:rPr>
                <w:rFonts w:ascii="Arial" w:hAnsi="Arial" w:cs="Arial"/>
                <w:b/>
                <w:color w:val="000000" w:themeColor="text1"/>
                <w:sz w:val="16"/>
                <w:szCs w:val="16"/>
              </w:rPr>
            </w:pPr>
            <w:r w:rsidRPr="002E6B70">
              <w:rPr>
                <w:rFonts w:ascii="Arial" w:hAnsi="Arial" w:cs="Arial"/>
                <w:b/>
                <w:color w:val="000000" w:themeColor="text1"/>
                <w:sz w:val="14"/>
                <w:szCs w:val="16"/>
              </w:rPr>
              <w:t xml:space="preserve">Fuente: </w:t>
            </w:r>
            <w:r w:rsidRPr="002E6B70">
              <w:rPr>
                <w:rFonts w:ascii="Arial" w:hAnsi="Arial" w:cs="Arial"/>
                <w:color w:val="000000" w:themeColor="text1"/>
                <w:sz w:val="14"/>
                <w:szCs w:val="16"/>
              </w:rPr>
              <w:t>Ev</w:t>
            </w:r>
            <w:r>
              <w:rPr>
                <w:rFonts w:ascii="Arial" w:hAnsi="Arial" w:cs="Arial"/>
                <w:color w:val="000000" w:themeColor="text1"/>
                <w:sz w:val="14"/>
                <w:szCs w:val="16"/>
              </w:rPr>
              <w:t>idencia proporcionada por VIPSAESA</w:t>
            </w:r>
            <w:r w:rsidRPr="00D86BB4">
              <w:rPr>
                <w:rFonts w:ascii="Arial" w:hAnsi="Arial" w:cs="Arial"/>
                <w:color w:val="000000" w:themeColor="text1"/>
                <w:sz w:val="16"/>
                <w:szCs w:val="16"/>
              </w:rPr>
              <w:t>.</w:t>
            </w:r>
            <w:r>
              <w:rPr>
                <w:rFonts w:ascii="Arial" w:hAnsi="Arial" w:cs="Arial"/>
                <w:b/>
                <w:color w:val="000000" w:themeColor="text1"/>
                <w:sz w:val="16"/>
                <w:szCs w:val="16"/>
              </w:rPr>
              <w:t xml:space="preserve"> </w:t>
            </w:r>
          </w:p>
          <w:p w14:paraId="297EEAAF" w14:textId="609C5883" w:rsidR="002F416A" w:rsidRPr="00D959EC" w:rsidRDefault="002F416A" w:rsidP="00323381">
            <w:pPr>
              <w:tabs>
                <w:tab w:val="left" w:pos="7575"/>
              </w:tabs>
              <w:spacing w:line="276" w:lineRule="auto"/>
              <w:jc w:val="both"/>
              <w:rPr>
                <w:rFonts w:ascii="Arial" w:eastAsia="Calibri" w:hAnsi="Arial" w:cs="Arial"/>
                <w:sz w:val="10"/>
              </w:rPr>
            </w:pPr>
          </w:p>
          <w:p w14:paraId="04FE0ADA" w14:textId="1700207A" w:rsidR="002F416A" w:rsidRPr="006B17B6" w:rsidRDefault="002F416A" w:rsidP="00590609">
            <w:pPr>
              <w:tabs>
                <w:tab w:val="left" w:pos="7575"/>
              </w:tabs>
              <w:spacing w:line="276" w:lineRule="auto"/>
              <w:jc w:val="both"/>
              <w:rPr>
                <w:rFonts w:ascii="Arial" w:eastAsia="Calibri" w:hAnsi="Arial" w:cs="Arial"/>
                <w:sz w:val="16"/>
              </w:rPr>
            </w:pPr>
            <w:r w:rsidRPr="0021497F">
              <w:rPr>
                <w:rFonts w:ascii="Arial" w:eastAsia="Calibri" w:hAnsi="Arial" w:cs="Arial"/>
                <w:sz w:val="16"/>
              </w:rPr>
              <w:t>Con base a la evidencia proporcionada por VIPSAESA, se determinó que las cantidades reflejadas en la misma coinciden con las 7 capacitaciones de cinco pilotos</w:t>
            </w:r>
            <w:r>
              <w:rPr>
                <w:rFonts w:ascii="Arial" w:eastAsia="Calibri" w:hAnsi="Arial" w:cs="Arial"/>
                <w:sz w:val="16"/>
              </w:rPr>
              <w:t>, reportados en el FESIPPRES, sin embargo, se encuentra una inconsistencia al determinar el numerador y denominador, así como en el nombre del indicador</w:t>
            </w:r>
            <w:r w:rsidR="005572FD">
              <w:rPr>
                <w:rFonts w:ascii="Arial" w:eastAsia="Calibri" w:hAnsi="Arial" w:cs="Arial"/>
                <w:sz w:val="16"/>
              </w:rPr>
              <w:t>,</w:t>
            </w:r>
            <w:r>
              <w:rPr>
                <w:rFonts w:ascii="Arial" w:eastAsia="Calibri" w:hAnsi="Arial" w:cs="Arial"/>
                <w:sz w:val="16"/>
              </w:rPr>
              <w:t xml:space="preserve"> ya que este mide pilotos capacitados pero la evidencia refiere a 7 capacitaciones impartidas.</w:t>
            </w:r>
          </w:p>
        </w:tc>
      </w:tr>
      <w:tr w:rsidR="002F416A" w:rsidRPr="000329FD" w14:paraId="3D344A15" w14:textId="77777777" w:rsidTr="00323381">
        <w:trPr>
          <w:trHeight w:val="192"/>
          <w:jc w:val="center"/>
        </w:trPr>
        <w:tc>
          <w:tcPr>
            <w:tcW w:w="5000" w:type="pct"/>
            <w:gridSpan w:val="6"/>
            <w:tcBorders>
              <w:top w:val="double" w:sz="4" w:space="0" w:color="auto"/>
              <w:left w:val="nil"/>
              <w:bottom w:val="nil"/>
              <w:right w:val="nil"/>
            </w:tcBorders>
          </w:tcPr>
          <w:p w14:paraId="26704C85" w14:textId="77777777" w:rsidR="002F416A" w:rsidRPr="005572FD" w:rsidRDefault="002F416A" w:rsidP="00323381">
            <w:pPr>
              <w:tabs>
                <w:tab w:val="left" w:pos="7575"/>
              </w:tabs>
              <w:jc w:val="center"/>
              <w:rPr>
                <w:rFonts w:ascii="Arial" w:hAnsi="Arial" w:cs="Arial"/>
                <w:b/>
                <w:sz w:val="14"/>
                <w:szCs w:val="14"/>
              </w:rPr>
            </w:pPr>
            <w:r w:rsidRPr="005572FD">
              <w:rPr>
                <w:rFonts w:ascii="Arial" w:hAnsi="Arial" w:cs="Arial"/>
                <w:b/>
                <w:sz w:val="14"/>
                <w:szCs w:val="14"/>
              </w:rPr>
              <w:lastRenderedPageBreak/>
              <w:t xml:space="preserve">Fuente: </w:t>
            </w:r>
            <w:r w:rsidRPr="005572FD">
              <w:rPr>
                <w:rFonts w:ascii="Arial" w:hAnsi="Arial" w:cs="Arial"/>
                <w:sz w:val="14"/>
                <w:szCs w:val="14"/>
              </w:rPr>
              <w:t>Elaborado por la ASEQROO con base en la Guía para la Construcción de Indicadores de Desempeño para el Gobierno del Estado de Quintana Roo de la SEFIPLAN, en el FESIPPRES del programa presupuestario E063-Fortalecimeinto de la Infraestructura Aérea, del 4to trimestre del ejercicio fiscal 2023 y las evidencias proporcionadas por VIPSAESA.</w:t>
            </w:r>
          </w:p>
        </w:tc>
      </w:tr>
    </w:tbl>
    <w:p w14:paraId="0AC77D1C" w14:textId="5CACCD75" w:rsidR="002F416A" w:rsidRPr="00D959EC" w:rsidRDefault="002F416A" w:rsidP="002F416A">
      <w:pPr>
        <w:spacing w:after="0"/>
        <w:jc w:val="both"/>
        <w:rPr>
          <w:rFonts w:ascii="Arial" w:hAnsi="Arial" w:cs="Arial"/>
          <w:sz w:val="14"/>
          <w:szCs w:val="24"/>
        </w:rPr>
      </w:pPr>
    </w:p>
    <w:p w14:paraId="51CD38E6" w14:textId="77777777" w:rsidR="002F416A" w:rsidRPr="002F416A" w:rsidRDefault="002F416A" w:rsidP="002F416A">
      <w:pPr>
        <w:jc w:val="both"/>
        <w:rPr>
          <w:rFonts w:ascii="Arial" w:hAnsi="Arial" w:cs="Arial"/>
          <w:color w:val="000000" w:themeColor="text1"/>
          <w:sz w:val="24"/>
          <w:szCs w:val="18"/>
        </w:rPr>
      </w:pPr>
      <w:r w:rsidRPr="002F416A">
        <w:rPr>
          <w:rFonts w:ascii="Arial" w:hAnsi="Arial" w:cs="Arial"/>
          <w:color w:val="000000" w:themeColor="text1"/>
          <w:sz w:val="24"/>
        </w:rPr>
        <w:t>En resumen, el cumplimiento de la meta del programa presupuestario E</w:t>
      </w:r>
      <w:r w:rsidRPr="002F416A">
        <w:rPr>
          <w:rFonts w:ascii="Arial" w:hAnsi="Arial" w:cs="Arial"/>
          <w:sz w:val="24"/>
          <w:szCs w:val="18"/>
        </w:rPr>
        <w:t>063-Fortalecimiento de la Infraestructura Aérea</w:t>
      </w:r>
      <w:r w:rsidRPr="002F416A">
        <w:rPr>
          <w:rFonts w:ascii="Arial" w:hAnsi="Arial" w:cs="Arial"/>
          <w:color w:val="000000" w:themeColor="text1"/>
          <w:sz w:val="24"/>
          <w:szCs w:val="18"/>
        </w:rPr>
        <w:t xml:space="preserve"> hasta nivel actividad se presentan en la siguiente gráfica:</w:t>
      </w:r>
    </w:p>
    <w:p w14:paraId="710640EF" w14:textId="17F60651" w:rsidR="002F416A" w:rsidRPr="00D959EC" w:rsidRDefault="002F416A" w:rsidP="005E386E">
      <w:pPr>
        <w:spacing w:after="0" w:line="240" w:lineRule="auto"/>
        <w:jc w:val="both"/>
        <w:rPr>
          <w:rFonts w:ascii="Arial" w:hAnsi="Arial" w:cs="Arial"/>
          <w:sz w:val="2"/>
          <w:szCs w:val="24"/>
        </w:rPr>
      </w:pPr>
    </w:p>
    <w:p w14:paraId="59C858D1" w14:textId="77777777" w:rsidR="002F416A" w:rsidRPr="00932C07" w:rsidRDefault="002F416A" w:rsidP="002F416A">
      <w:pPr>
        <w:spacing w:after="0"/>
        <w:jc w:val="center"/>
        <w:rPr>
          <w:rFonts w:ascii="Arial" w:hAnsi="Arial" w:cs="Arial"/>
          <w:sz w:val="20"/>
          <w:szCs w:val="16"/>
        </w:rPr>
      </w:pPr>
      <w:r w:rsidRPr="00932C07">
        <w:rPr>
          <w:rFonts w:ascii="Arial" w:hAnsi="Arial" w:cs="Arial"/>
          <w:b/>
          <w:sz w:val="20"/>
          <w:szCs w:val="16"/>
        </w:rPr>
        <w:t>Gráfica 2.</w:t>
      </w:r>
      <w:r w:rsidRPr="00932C07">
        <w:rPr>
          <w:rFonts w:ascii="Arial" w:hAnsi="Arial" w:cs="Arial"/>
          <w:sz w:val="20"/>
          <w:szCs w:val="16"/>
        </w:rPr>
        <w:t xml:space="preserve"> Porcentaje de avance programático acumulado del Programa Presupuestario</w:t>
      </w:r>
    </w:p>
    <w:p w14:paraId="76042E54" w14:textId="5DDAAB54" w:rsidR="002F416A" w:rsidRPr="00932C07" w:rsidRDefault="002F416A" w:rsidP="002F416A">
      <w:pPr>
        <w:spacing w:after="0"/>
        <w:jc w:val="center"/>
        <w:rPr>
          <w:rFonts w:ascii="Arial" w:hAnsi="Arial" w:cs="Arial"/>
          <w:sz w:val="20"/>
          <w:szCs w:val="16"/>
        </w:rPr>
      </w:pPr>
      <w:r w:rsidRPr="00932C07">
        <w:rPr>
          <w:rFonts w:ascii="Arial" w:hAnsi="Arial" w:cs="Arial"/>
          <w:sz w:val="20"/>
          <w:szCs w:val="16"/>
        </w:rPr>
        <w:t>E063-For</w:t>
      </w:r>
      <w:bookmarkStart w:id="48" w:name="_GoBack"/>
      <w:bookmarkEnd w:id="48"/>
      <w:r w:rsidRPr="00932C07">
        <w:rPr>
          <w:rFonts w:ascii="Arial" w:hAnsi="Arial" w:cs="Arial"/>
          <w:sz w:val="20"/>
          <w:szCs w:val="16"/>
        </w:rPr>
        <w:t>talecimie</w:t>
      </w:r>
      <w:r>
        <w:rPr>
          <w:rFonts w:ascii="Arial" w:hAnsi="Arial" w:cs="Arial"/>
          <w:sz w:val="20"/>
          <w:szCs w:val="16"/>
        </w:rPr>
        <w:t>nto de la Infraestructura Aérea</w:t>
      </w:r>
    </w:p>
    <w:p w14:paraId="545CFDB5" w14:textId="28EBA2B0" w:rsidR="002F416A" w:rsidRDefault="00D959EC" w:rsidP="005E386E">
      <w:pPr>
        <w:spacing w:after="0" w:line="240" w:lineRule="auto"/>
        <w:jc w:val="both"/>
        <w:rPr>
          <w:rFonts w:ascii="Arial" w:hAnsi="Arial" w:cs="Arial"/>
          <w:sz w:val="24"/>
          <w:szCs w:val="24"/>
        </w:rPr>
      </w:pPr>
      <w:r w:rsidRPr="00D436DF">
        <w:rPr>
          <w:rFonts w:ascii="Arial" w:hAnsi="Arial" w:cs="Arial"/>
          <w:noProof/>
        </w:rPr>
        <w:drawing>
          <wp:anchor distT="0" distB="0" distL="114300" distR="114300" simplePos="0" relativeHeight="251676672" behindDoc="1" locked="0" layoutInCell="1" allowOverlap="1" wp14:anchorId="23E4A1B9" wp14:editId="0215CF05">
            <wp:simplePos x="0" y="0"/>
            <wp:positionH relativeFrom="page">
              <wp:align>center</wp:align>
            </wp:positionH>
            <wp:positionV relativeFrom="paragraph">
              <wp:posOffset>14605</wp:posOffset>
            </wp:positionV>
            <wp:extent cx="4473575" cy="1724660"/>
            <wp:effectExtent l="0" t="0" r="3175" b="8890"/>
            <wp:wrapTight wrapText="bothSides">
              <wp:wrapPolygon edited="0">
                <wp:start x="0" y="0"/>
                <wp:lineTo x="0" y="21473"/>
                <wp:lineTo x="21523" y="21473"/>
                <wp:lineTo x="21523"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12637" r="553"/>
                    <a:stretch/>
                  </pic:blipFill>
                  <pic:spPr bwMode="auto">
                    <a:xfrm>
                      <a:off x="0" y="0"/>
                      <a:ext cx="4473575" cy="1724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D3BBF" w14:textId="6011DBBF" w:rsidR="002F416A" w:rsidRDefault="002F416A" w:rsidP="005E386E">
      <w:pPr>
        <w:spacing w:after="0" w:line="240" w:lineRule="auto"/>
        <w:jc w:val="both"/>
        <w:rPr>
          <w:rFonts w:ascii="Arial" w:hAnsi="Arial" w:cs="Arial"/>
          <w:sz w:val="24"/>
          <w:szCs w:val="24"/>
        </w:rPr>
      </w:pPr>
    </w:p>
    <w:p w14:paraId="294D7CDE" w14:textId="1CBC0BD8" w:rsidR="002F416A" w:rsidRDefault="002F416A" w:rsidP="005E386E">
      <w:pPr>
        <w:spacing w:after="0" w:line="240" w:lineRule="auto"/>
        <w:jc w:val="both"/>
        <w:rPr>
          <w:rFonts w:ascii="Arial" w:hAnsi="Arial" w:cs="Arial"/>
          <w:sz w:val="24"/>
          <w:szCs w:val="24"/>
        </w:rPr>
      </w:pPr>
    </w:p>
    <w:p w14:paraId="751F23F9" w14:textId="46B404BD" w:rsidR="002F416A" w:rsidRDefault="002F416A" w:rsidP="005E386E">
      <w:pPr>
        <w:spacing w:after="0" w:line="240" w:lineRule="auto"/>
        <w:jc w:val="both"/>
        <w:rPr>
          <w:rFonts w:ascii="Arial" w:hAnsi="Arial" w:cs="Arial"/>
          <w:sz w:val="24"/>
          <w:szCs w:val="24"/>
        </w:rPr>
      </w:pPr>
    </w:p>
    <w:p w14:paraId="0326951D" w14:textId="7A3333D3" w:rsidR="002F416A" w:rsidRDefault="002F416A" w:rsidP="005E386E">
      <w:pPr>
        <w:spacing w:after="0" w:line="240" w:lineRule="auto"/>
        <w:jc w:val="both"/>
        <w:rPr>
          <w:rFonts w:ascii="Arial" w:hAnsi="Arial" w:cs="Arial"/>
          <w:sz w:val="24"/>
          <w:szCs w:val="24"/>
        </w:rPr>
      </w:pPr>
    </w:p>
    <w:p w14:paraId="19583200" w14:textId="6782D648" w:rsidR="002F416A" w:rsidRDefault="002F416A" w:rsidP="005E386E">
      <w:pPr>
        <w:spacing w:after="0" w:line="240" w:lineRule="auto"/>
        <w:jc w:val="both"/>
        <w:rPr>
          <w:rFonts w:ascii="Arial" w:hAnsi="Arial" w:cs="Arial"/>
          <w:sz w:val="24"/>
          <w:szCs w:val="24"/>
        </w:rPr>
      </w:pPr>
    </w:p>
    <w:p w14:paraId="21636F69" w14:textId="7EB5CE28" w:rsidR="002F416A" w:rsidRDefault="002F416A" w:rsidP="005E386E">
      <w:pPr>
        <w:spacing w:after="0" w:line="240" w:lineRule="auto"/>
        <w:jc w:val="both"/>
        <w:rPr>
          <w:rFonts w:ascii="Arial" w:hAnsi="Arial" w:cs="Arial"/>
          <w:sz w:val="24"/>
          <w:szCs w:val="24"/>
        </w:rPr>
      </w:pPr>
    </w:p>
    <w:p w14:paraId="1FB2CB85" w14:textId="293671E1" w:rsidR="002F416A" w:rsidRDefault="002F416A" w:rsidP="005E386E">
      <w:pPr>
        <w:spacing w:after="0" w:line="240" w:lineRule="auto"/>
        <w:jc w:val="both"/>
        <w:rPr>
          <w:rFonts w:ascii="Arial" w:hAnsi="Arial" w:cs="Arial"/>
          <w:sz w:val="24"/>
          <w:szCs w:val="24"/>
        </w:rPr>
      </w:pPr>
    </w:p>
    <w:p w14:paraId="28BB7FEF" w14:textId="3C27BA55" w:rsidR="002F416A" w:rsidRDefault="002F416A" w:rsidP="005E386E">
      <w:pPr>
        <w:spacing w:after="0" w:line="240" w:lineRule="auto"/>
        <w:jc w:val="both"/>
        <w:rPr>
          <w:rFonts w:ascii="Arial" w:hAnsi="Arial" w:cs="Arial"/>
          <w:sz w:val="24"/>
          <w:szCs w:val="24"/>
        </w:rPr>
      </w:pPr>
    </w:p>
    <w:p w14:paraId="5B2425CB" w14:textId="01449EBE" w:rsidR="002F416A" w:rsidRDefault="00CF4447" w:rsidP="005E386E">
      <w:pPr>
        <w:spacing w:after="0" w:line="240" w:lineRule="auto"/>
        <w:jc w:val="both"/>
        <w:rPr>
          <w:rFonts w:ascii="Arial" w:hAnsi="Arial" w:cs="Arial"/>
          <w:sz w:val="24"/>
          <w:szCs w:val="24"/>
        </w:rPr>
      </w:pPr>
      <w:r w:rsidRPr="00440EB6">
        <w:rPr>
          <w:rFonts w:ascii="Arial" w:hAnsi="Arial" w:cs="Arial"/>
          <w:noProof/>
          <w:color w:val="000000" w:themeColor="text1"/>
          <w:sz w:val="18"/>
        </w:rPr>
        <mc:AlternateContent>
          <mc:Choice Requires="wps">
            <w:drawing>
              <wp:anchor distT="45720" distB="45720" distL="114300" distR="114300" simplePos="0" relativeHeight="251678720" behindDoc="1" locked="0" layoutInCell="1" allowOverlap="1" wp14:anchorId="06135BEF" wp14:editId="4242B30E">
                <wp:simplePos x="0" y="0"/>
                <wp:positionH relativeFrom="page">
                  <wp:posOffset>1552755</wp:posOffset>
                </wp:positionH>
                <wp:positionV relativeFrom="paragraph">
                  <wp:posOffset>154401</wp:posOffset>
                </wp:positionV>
                <wp:extent cx="4657725" cy="327804"/>
                <wp:effectExtent l="0" t="0" r="9525" b="0"/>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327804"/>
                        </a:xfrm>
                        <a:prstGeom prst="rect">
                          <a:avLst/>
                        </a:prstGeom>
                        <a:solidFill>
                          <a:srgbClr val="FFFFFF"/>
                        </a:solidFill>
                        <a:ln w="9525">
                          <a:noFill/>
                          <a:miter lim="800000"/>
                          <a:headEnd/>
                          <a:tailEnd/>
                        </a:ln>
                      </wps:spPr>
                      <wps:txbx>
                        <w:txbxContent>
                          <w:p w14:paraId="628B1049" w14:textId="6C0EE254" w:rsidR="004B7358" w:rsidRPr="00BC5A4D" w:rsidRDefault="004B7358" w:rsidP="00D959EC">
                            <w:pPr>
                              <w:pBdr>
                                <w:bottom w:val="single" w:sz="4" w:space="1" w:color="auto"/>
                              </w:pBdr>
                              <w:jc w:val="center"/>
                              <w:rPr>
                                <w:rFonts w:ascii="Arial" w:hAnsi="Arial" w:cs="Arial"/>
                                <w:color w:val="000000"/>
                                <w:sz w:val="14"/>
                                <w:szCs w:val="16"/>
                              </w:rPr>
                            </w:pPr>
                            <w:r w:rsidRPr="00BC5A4D">
                              <w:rPr>
                                <w:rFonts w:ascii="Arial" w:hAnsi="Arial" w:cs="Arial"/>
                                <w:b/>
                                <w:bCs/>
                                <w:color w:val="000000"/>
                                <w:sz w:val="14"/>
                                <w:szCs w:val="16"/>
                              </w:rPr>
                              <w:t>Fuente:</w:t>
                            </w:r>
                            <w:r>
                              <w:rPr>
                                <w:rFonts w:ascii="Arial" w:hAnsi="Arial" w:cs="Arial"/>
                                <w:color w:val="000000"/>
                                <w:sz w:val="14"/>
                                <w:szCs w:val="16"/>
                              </w:rPr>
                              <w:t xml:space="preserve"> Elaborado por la ASEQROO</w:t>
                            </w:r>
                            <w:r w:rsidRPr="00BC5A4D">
                              <w:rPr>
                                <w:rFonts w:ascii="Arial" w:hAnsi="Arial" w:cs="Arial"/>
                                <w:color w:val="000000"/>
                                <w:sz w:val="14"/>
                                <w:szCs w:val="16"/>
                              </w:rPr>
                              <w:t xml:space="preserve">, con base en la información obtenida en el </w:t>
                            </w:r>
                            <w:r w:rsidR="0080142D">
                              <w:rPr>
                                <w:rFonts w:ascii="Arial" w:hAnsi="Arial" w:cs="Arial"/>
                                <w:color w:val="000000"/>
                                <w:sz w:val="14"/>
                                <w:szCs w:val="16"/>
                              </w:rPr>
                              <w:t xml:space="preserve">Formato </w:t>
                            </w:r>
                            <w:proofErr w:type="spellStart"/>
                            <w:r w:rsidR="0080142D">
                              <w:rPr>
                                <w:rFonts w:ascii="Arial" w:hAnsi="Arial" w:cs="Arial"/>
                                <w:color w:val="000000"/>
                                <w:sz w:val="14"/>
                                <w:szCs w:val="16"/>
                              </w:rPr>
                              <w:t>Evaluatorio</w:t>
                            </w:r>
                            <w:proofErr w:type="spellEnd"/>
                            <w:r w:rsidR="0080142D">
                              <w:rPr>
                                <w:rFonts w:ascii="Arial" w:hAnsi="Arial" w:cs="Arial"/>
                                <w:color w:val="000000"/>
                                <w:sz w:val="14"/>
                                <w:szCs w:val="16"/>
                              </w:rPr>
                              <w:t xml:space="preserve"> Programático del SIPPRES </w:t>
                            </w:r>
                            <w:r w:rsidRPr="00BC5A4D">
                              <w:rPr>
                                <w:rFonts w:ascii="Arial" w:hAnsi="Arial" w:cs="Arial"/>
                                <w:color w:val="000000"/>
                                <w:sz w:val="14"/>
                                <w:szCs w:val="16"/>
                              </w:rPr>
                              <w:t>FESIPPRES</w:t>
                            </w:r>
                            <w:r w:rsidR="0080142D">
                              <w:rPr>
                                <w:rFonts w:ascii="Arial" w:hAnsi="Arial" w:cs="Arial"/>
                                <w:color w:val="000000"/>
                                <w:sz w:val="14"/>
                                <w:szCs w:val="16"/>
                              </w:rPr>
                              <w:t>-01</w:t>
                            </w:r>
                            <w:r w:rsidR="0074077A">
                              <w:rPr>
                                <w:rFonts w:ascii="Arial" w:hAnsi="Arial" w:cs="Arial"/>
                                <w:color w:val="000000"/>
                                <w:sz w:val="14"/>
                                <w:szCs w:val="16"/>
                              </w:rPr>
                              <w:t>,</w:t>
                            </w:r>
                            <w:r w:rsidRPr="00BC5A4D">
                              <w:rPr>
                                <w:rFonts w:ascii="Arial" w:hAnsi="Arial" w:cs="Arial"/>
                                <w:color w:val="000000"/>
                                <w:sz w:val="14"/>
                                <w:szCs w:val="16"/>
                              </w:rPr>
                              <w:t xml:space="preserve"> correspond</w:t>
                            </w:r>
                            <w:r w:rsidR="00CF4447">
                              <w:rPr>
                                <w:rFonts w:ascii="Arial" w:hAnsi="Arial" w:cs="Arial"/>
                                <w:color w:val="000000"/>
                                <w:sz w:val="14"/>
                                <w:szCs w:val="16"/>
                              </w:rPr>
                              <w:t>iente al ejercicio fiscal 2023.</w:t>
                            </w:r>
                          </w:p>
                          <w:p w14:paraId="0BFCAA3F" w14:textId="77777777" w:rsidR="004B7358" w:rsidRDefault="004B7358" w:rsidP="00D959EC">
                            <w:pPr>
                              <w:pBdr>
                                <w:top w:val="single" w:sz="4" w:space="1" w:color="auto"/>
                                <w:bottom w:val="single" w:sz="4" w:space="1" w:color="auto"/>
                              </w:pBd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135BEF" id="_x0000_t202" coordsize="21600,21600" o:spt="202" path="m,l,21600r21600,l21600,xe">
                <v:stroke joinstyle="miter"/>
                <v:path gradientshapeok="t" o:connecttype="rect"/>
              </v:shapetype>
              <v:shape id="Cuadro de texto 2" o:spid="_x0000_s1026" type="#_x0000_t202" style="position:absolute;left:0;text-align:left;margin-left:122.25pt;margin-top:12.15pt;width:366.75pt;height:25.8pt;z-index:-2516377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" stroked="f">
                <v:textbox>
                  <w:txbxContent>
                    <w:p w14:paraId="628B1049" w14:textId="6C0EE254" w:rsidR="004B7358" w:rsidRPr="00BC5A4D" w:rsidRDefault="004B7358" w:rsidP="00D959EC">
                      <w:pPr>
                        <w:pBdr>
                          <w:bottom w:val="single" w:sz="4" w:space="1" w:color="auto"/>
                        </w:pBdr>
                        <w:jc w:val="center"/>
                        <w:rPr>
                          <w:rFonts w:ascii="Arial" w:hAnsi="Arial" w:cs="Arial"/>
                          <w:color w:val="000000"/>
                          <w:sz w:val="14"/>
                          <w:szCs w:val="16"/>
                        </w:rPr>
                      </w:pPr>
                      <w:r w:rsidRPr="00BC5A4D">
                        <w:rPr>
                          <w:rFonts w:ascii="Arial" w:hAnsi="Arial" w:cs="Arial"/>
                          <w:b/>
                          <w:bCs/>
                          <w:color w:val="000000"/>
                          <w:sz w:val="14"/>
                          <w:szCs w:val="16"/>
                        </w:rPr>
                        <w:t>Fuente:</w:t>
                      </w:r>
                      <w:r>
                        <w:rPr>
                          <w:rFonts w:ascii="Arial" w:hAnsi="Arial" w:cs="Arial"/>
                          <w:color w:val="000000"/>
                          <w:sz w:val="14"/>
                          <w:szCs w:val="16"/>
                        </w:rPr>
                        <w:t xml:space="preserve"> Elaborado por la ASEQROO</w:t>
                      </w:r>
                      <w:r w:rsidRPr="00BC5A4D">
                        <w:rPr>
                          <w:rFonts w:ascii="Arial" w:hAnsi="Arial" w:cs="Arial"/>
                          <w:color w:val="000000"/>
                          <w:sz w:val="14"/>
                          <w:szCs w:val="16"/>
                        </w:rPr>
                        <w:t xml:space="preserve">, con base en la información obtenida en el </w:t>
                      </w:r>
                      <w:r w:rsidR="0080142D">
                        <w:rPr>
                          <w:rFonts w:ascii="Arial" w:hAnsi="Arial" w:cs="Arial"/>
                          <w:color w:val="000000"/>
                          <w:sz w:val="14"/>
                          <w:szCs w:val="16"/>
                        </w:rPr>
                        <w:t xml:space="preserve">Formato </w:t>
                      </w:r>
                      <w:proofErr w:type="spellStart"/>
                      <w:r w:rsidR="0080142D">
                        <w:rPr>
                          <w:rFonts w:ascii="Arial" w:hAnsi="Arial" w:cs="Arial"/>
                          <w:color w:val="000000"/>
                          <w:sz w:val="14"/>
                          <w:szCs w:val="16"/>
                        </w:rPr>
                        <w:t>Evaluatorio</w:t>
                      </w:r>
                      <w:proofErr w:type="spellEnd"/>
                      <w:r w:rsidR="0080142D">
                        <w:rPr>
                          <w:rFonts w:ascii="Arial" w:hAnsi="Arial" w:cs="Arial"/>
                          <w:color w:val="000000"/>
                          <w:sz w:val="14"/>
                          <w:szCs w:val="16"/>
                        </w:rPr>
                        <w:t xml:space="preserve"> Programático del SIPPRES </w:t>
                      </w:r>
                      <w:r w:rsidRPr="00BC5A4D">
                        <w:rPr>
                          <w:rFonts w:ascii="Arial" w:hAnsi="Arial" w:cs="Arial"/>
                          <w:color w:val="000000"/>
                          <w:sz w:val="14"/>
                          <w:szCs w:val="16"/>
                        </w:rPr>
                        <w:t>FESIPPRES</w:t>
                      </w:r>
                      <w:r w:rsidR="0080142D">
                        <w:rPr>
                          <w:rFonts w:ascii="Arial" w:hAnsi="Arial" w:cs="Arial"/>
                          <w:color w:val="000000"/>
                          <w:sz w:val="14"/>
                          <w:szCs w:val="16"/>
                        </w:rPr>
                        <w:t>-01</w:t>
                      </w:r>
                      <w:r w:rsidR="0074077A">
                        <w:rPr>
                          <w:rFonts w:ascii="Arial" w:hAnsi="Arial" w:cs="Arial"/>
                          <w:color w:val="000000"/>
                          <w:sz w:val="14"/>
                          <w:szCs w:val="16"/>
                        </w:rPr>
                        <w:t>,</w:t>
                      </w:r>
                      <w:r w:rsidRPr="00BC5A4D">
                        <w:rPr>
                          <w:rFonts w:ascii="Arial" w:hAnsi="Arial" w:cs="Arial"/>
                          <w:color w:val="000000"/>
                          <w:sz w:val="14"/>
                          <w:szCs w:val="16"/>
                        </w:rPr>
                        <w:t xml:space="preserve"> correspond</w:t>
                      </w:r>
                      <w:r w:rsidR="00CF4447">
                        <w:rPr>
                          <w:rFonts w:ascii="Arial" w:hAnsi="Arial" w:cs="Arial"/>
                          <w:color w:val="000000"/>
                          <w:sz w:val="14"/>
                          <w:szCs w:val="16"/>
                        </w:rPr>
                        <w:t>iente al ejercicio fiscal 2023.</w:t>
                      </w:r>
                    </w:p>
                    <w:p w14:paraId="0BFCAA3F" w14:textId="77777777" w:rsidR="004B7358" w:rsidRDefault="004B7358" w:rsidP="00D959EC">
                      <w:pPr>
                        <w:pBdr>
                          <w:top w:val="single" w:sz="4" w:space="1" w:color="auto"/>
                          <w:bottom w:val="single" w:sz="4" w:space="1" w:color="auto"/>
                        </w:pBdr>
                        <w:jc w:val="center"/>
                      </w:pPr>
                    </w:p>
                  </w:txbxContent>
                </v:textbox>
                <w10:wrap anchorx="page"/>
              </v:shape>
            </w:pict>
          </mc:Fallback>
        </mc:AlternateContent>
      </w:r>
    </w:p>
    <w:p w14:paraId="43D63B9B" w14:textId="605D95B1" w:rsidR="002F416A" w:rsidRDefault="002F416A" w:rsidP="005E386E">
      <w:pPr>
        <w:spacing w:after="0" w:line="240" w:lineRule="auto"/>
        <w:jc w:val="both"/>
        <w:rPr>
          <w:rFonts w:ascii="Arial" w:hAnsi="Arial" w:cs="Arial"/>
          <w:sz w:val="24"/>
          <w:szCs w:val="24"/>
        </w:rPr>
      </w:pPr>
    </w:p>
    <w:p w14:paraId="2B35ED18" w14:textId="71C3CEE1" w:rsidR="002F416A" w:rsidRDefault="002F416A" w:rsidP="005E386E">
      <w:pPr>
        <w:spacing w:after="0" w:line="240" w:lineRule="auto"/>
        <w:jc w:val="both"/>
        <w:rPr>
          <w:rFonts w:ascii="Arial" w:hAnsi="Arial" w:cs="Arial"/>
          <w:sz w:val="24"/>
          <w:szCs w:val="24"/>
        </w:rPr>
      </w:pPr>
    </w:p>
    <w:p w14:paraId="785A5FA8" w14:textId="3E2DE83C" w:rsidR="002F416A" w:rsidRDefault="002F416A" w:rsidP="002F416A">
      <w:pPr>
        <w:spacing w:after="0"/>
        <w:jc w:val="both"/>
        <w:rPr>
          <w:rFonts w:ascii="Arial" w:hAnsi="Arial" w:cs="Arial"/>
          <w:sz w:val="24"/>
          <w:szCs w:val="16"/>
        </w:rPr>
      </w:pPr>
      <w:r w:rsidRPr="002F416A">
        <w:rPr>
          <w:rFonts w:ascii="Arial" w:hAnsi="Arial" w:cs="Arial"/>
          <w:sz w:val="24"/>
          <w:szCs w:val="16"/>
        </w:rPr>
        <w:lastRenderedPageBreak/>
        <w:t xml:space="preserve">De acuerdo con lo expuesto anteriormente, se determinó que </w:t>
      </w:r>
      <w:r w:rsidRPr="002F416A">
        <w:rPr>
          <w:rFonts w:ascii="Arial" w:hAnsi="Arial" w:cs="Arial"/>
          <w:color w:val="000000"/>
          <w:sz w:val="24"/>
          <w:szCs w:val="16"/>
        </w:rPr>
        <w:t>VIP Servicios Aéreos Ejecutivos S.A. de C.V</w:t>
      </w:r>
      <w:r w:rsidRPr="002F416A">
        <w:rPr>
          <w:rFonts w:ascii="Arial" w:hAnsi="Arial" w:cs="Arial"/>
          <w:sz w:val="24"/>
          <w:szCs w:val="16"/>
        </w:rPr>
        <w:t>. presentó áreas de mejora en el establecimiento de sus indicadores para definir lo que se pretende medir en los niveles Fin, Propósito, C01, C02 y C02A01 del programa presupuestario E063 - Fortalecimiento de la Infraestructura Aérea, debido a que</w:t>
      </w:r>
      <w:r w:rsidR="005572FD">
        <w:rPr>
          <w:rFonts w:ascii="Arial" w:hAnsi="Arial" w:cs="Arial"/>
          <w:sz w:val="24"/>
          <w:szCs w:val="16"/>
        </w:rPr>
        <w:t>,</w:t>
      </w:r>
      <w:r w:rsidRPr="002F416A">
        <w:rPr>
          <w:rFonts w:ascii="Arial" w:hAnsi="Arial" w:cs="Arial"/>
          <w:sz w:val="24"/>
          <w:szCs w:val="16"/>
        </w:rPr>
        <w:t xml:space="preserve"> los valores reportados en las metas programa</w:t>
      </w:r>
      <w:r w:rsidR="00590609">
        <w:rPr>
          <w:rFonts w:ascii="Arial" w:hAnsi="Arial" w:cs="Arial"/>
          <w:sz w:val="24"/>
          <w:szCs w:val="16"/>
        </w:rPr>
        <w:t>da</w:t>
      </w:r>
      <w:r w:rsidRPr="002F416A">
        <w:rPr>
          <w:rFonts w:ascii="Arial" w:hAnsi="Arial" w:cs="Arial"/>
          <w:sz w:val="24"/>
          <w:szCs w:val="16"/>
        </w:rPr>
        <w:t>s</w:t>
      </w:r>
      <w:r w:rsidR="00590609">
        <w:rPr>
          <w:rFonts w:ascii="Arial" w:hAnsi="Arial" w:cs="Arial"/>
          <w:sz w:val="24"/>
          <w:szCs w:val="16"/>
        </w:rPr>
        <w:t xml:space="preserve"> o ejecutadas</w:t>
      </w:r>
      <w:r w:rsidRPr="002F416A">
        <w:rPr>
          <w:rFonts w:ascii="Arial" w:hAnsi="Arial" w:cs="Arial"/>
          <w:sz w:val="24"/>
          <w:szCs w:val="16"/>
        </w:rPr>
        <w:t xml:space="preserve"> corresponden a porcentajes y no es comparable con la evidencia proporcionada; del mismo modo, se verificó </w:t>
      </w:r>
      <w:r w:rsidR="00590609">
        <w:rPr>
          <w:rFonts w:ascii="Arial" w:hAnsi="Arial" w:cs="Arial"/>
          <w:sz w:val="24"/>
          <w:szCs w:val="16"/>
        </w:rPr>
        <w:t>un bajo cumplimiento en</w:t>
      </w:r>
      <w:r w:rsidRPr="002F416A">
        <w:rPr>
          <w:rFonts w:ascii="Arial" w:hAnsi="Arial" w:cs="Arial"/>
          <w:sz w:val="24"/>
          <w:szCs w:val="16"/>
        </w:rPr>
        <w:t xml:space="preserve"> la meta programada en </w:t>
      </w:r>
      <w:r w:rsidR="00590609">
        <w:rPr>
          <w:rFonts w:ascii="Arial" w:hAnsi="Arial" w:cs="Arial"/>
          <w:sz w:val="24"/>
          <w:szCs w:val="16"/>
        </w:rPr>
        <w:t>el</w:t>
      </w:r>
      <w:r w:rsidRPr="002F416A">
        <w:rPr>
          <w:rFonts w:ascii="Arial" w:hAnsi="Arial" w:cs="Arial"/>
          <w:sz w:val="24"/>
          <w:szCs w:val="16"/>
        </w:rPr>
        <w:t xml:space="preserve"> nivel</w:t>
      </w:r>
      <w:r w:rsidR="00590609">
        <w:rPr>
          <w:rFonts w:ascii="Arial" w:hAnsi="Arial" w:cs="Arial"/>
          <w:sz w:val="24"/>
          <w:szCs w:val="16"/>
        </w:rPr>
        <w:t xml:space="preserve"> Fin</w:t>
      </w:r>
      <w:r w:rsidRPr="002F416A">
        <w:rPr>
          <w:rFonts w:ascii="Arial" w:hAnsi="Arial" w:cs="Arial"/>
          <w:sz w:val="24"/>
          <w:szCs w:val="16"/>
        </w:rPr>
        <w:t xml:space="preserve">; aunado a los anterior, la entidad fiscalizada no sustentó con evidencia el nivel de cumplimiento de los niveles Fin, Propósito, C01, C01A1, C02 y C02A02 reportados en los Formatos </w:t>
      </w:r>
      <w:proofErr w:type="spellStart"/>
      <w:r w:rsidRPr="002F416A">
        <w:rPr>
          <w:rFonts w:ascii="Arial" w:hAnsi="Arial" w:cs="Arial"/>
          <w:sz w:val="24"/>
          <w:szCs w:val="16"/>
        </w:rPr>
        <w:t>Evaluatorios</w:t>
      </w:r>
      <w:proofErr w:type="spellEnd"/>
      <w:r w:rsidRPr="002F416A">
        <w:rPr>
          <w:rFonts w:ascii="Arial" w:hAnsi="Arial" w:cs="Arial"/>
          <w:sz w:val="24"/>
          <w:szCs w:val="16"/>
        </w:rPr>
        <w:t xml:space="preserve"> Programáticos del SIPPRES.</w:t>
      </w:r>
    </w:p>
    <w:p w14:paraId="66343BAE" w14:textId="19654DB8" w:rsidR="002F416A" w:rsidRDefault="002F416A" w:rsidP="005E386E">
      <w:pPr>
        <w:spacing w:after="0" w:line="240" w:lineRule="auto"/>
        <w:jc w:val="both"/>
        <w:rPr>
          <w:rFonts w:ascii="Arial" w:hAnsi="Arial" w:cs="Arial"/>
          <w:sz w:val="24"/>
          <w:szCs w:val="24"/>
        </w:rPr>
      </w:pPr>
    </w:p>
    <w:p w14:paraId="470800B2" w14:textId="066D28B8" w:rsidR="000D4F3E" w:rsidRPr="001D226F" w:rsidRDefault="000D4F3E" w:rsidP="000D4F3E">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 se determin</w:t>
      </w:r>
      <w:r w:rsidR="00CA3F22">
        <w:rPr>
          <w:rFonts w:ascii="Arial" w:eastAsia="Times New Roman" w:hAnsi="Arial" w:cs="Arial"/>
          <w:bCs/>
          <w:sz w:val="24"/>
          <w:szCs w:val="24"/>
          <w:lang w:eastAsia="es-ES"/>
        </w:rPr>
        <w:t>aron</w:t>
      </w:r>
      <w:r w:rsidRPr="001D226F">
        <w:rPr>
          <w:rFonts w:ascii="Arial" w:eastAsia="Times New Roman" w:hAnsi="Arial" w:cs="Arial"/>
          <w:bCs/>
          <w:sz w:val="24"/>
          <w:szCs w:val="24"/>
          <w:lang w:eastAsia="es-ES"/>
        </w:rPr>
        <w:t xml:space="preserve"> la</w:t>
      </w:r>
      <w:r w:rsidR="00CA3F22">
        <w:rPr>
          <w:rFonts w:ascii="Arial" w:eastAsia="Times New Roman" w:hAnsi="Arial" w:cs="Arial"/>
          <w:bCs/>
          <w:sz w:val="24"/>
          <w:szCs w:val="24"/>
          <w:lang w:eastAsia="es-ES"/>
        </w:rPr>
        <w:t>s</w:t>
      </w:r>
      <w:r>
        <w:rPr>
          <w:rFonts w:ascii="Arial" w:eastAsia="Times New Roman" w:hAnsi="Arial" w:cs="Arial"/>
          <w:bCs/>
          <w:sz w:val="24"/>
          <w:szCs w:val="24"/>
          <w:lang w:eastAsia="es-ES"/>
        </w:rPr>
        <w:t xml:space="preserve"> </w:t>
      </w:r>
      <w:r w:rsidRPr="001D226F">
        <w:rPr>
          <w:rFonts w:ascii="Arial" w:eastAsia="Times New Roman" w:hAnsi="Arial" w:cs="Arial"/>
          <w:bCs/>
          <w:sz w:val="24"/>
          <w:szCs w:val="24"/>
          <w:lang w:eastAsia="es-ES"/>
        </w:rPr>
        <w:t>siguiente</w:t>
      </w:r>
      <w:r w:rsidR="00CA3F22">
        <w:rPr>
          <w:rFonts w:ascii="Arial" w:eastAsia="Times New Roman" w:hAnsi="Arial" w:cs="Arial"/>
          <w:bCs/>
          <w:sz w:val="24"/>
          <w:szCs w:val="24"/>
          <w:lang w:eastAsia="es-ES"/>
        </w:rPr>
        <w:t>s</w:t>
      </w:r>
      <w:r w:rsidRPr="001D226F">
        <w:rPr>
          <w:rFonts w:ascii="Arial" w:eastAsia="Times New Roman" w:hAnsi="Arial" w:cs="Arial"/>
          <w:bCs/>
          <w:sz w:val="24"/>
          <w:szCs w:val="24"/>
          <w:lang w:eastAsia="es-ES"/>
        </w:rPr>
        <w:t xml:space="preserve"> </w:t>
      </w:r>
      <w:r>
        <w:rPr>
          <w:rFonts w:ascii="Arial" w:eastAsia="Times New Roman" w:hAnsi="Arial" w:cs="Arial"/>
          <w:bCs/>
          <w:sz w:val="24"/>
          <w:szCs w:val="24"/>
          <w:lang w:eastAsia="es-ES"/>
        </w:rPr>
        <w:t>observaci</w:t>
      </w:r>
      <w:r w:rsidR="00CA3F22">
        <w:rPr>
          <w:rFonts w:ascii="Arial" w:eastAsia="Times New Roman" w:hAnsi="Arial" w:cs="Arial"/>
          <w:bCs/>
          <w:sz w:val="24"/>
          <w:szCs w:val="24"/>
          <w:lang w:eastAsia="es-ES"/>
        </w:rPr>
        <w:t>ones</w:t>
      </w:r>
      <w:r w:rsidRPr="001D226F">
        <w:rPr>
          <w:rFonts w:ascii="Arial" w:eastAsia="Times New Roman" w:hAnsi="Arial" w:cs="Arial"/>
          <w:bCs/>
          <w:sz w:val="24"/>
          <w:szCs w:val="24"/>
          <w:lang w:eastAsia="es-ES"/>
        </w:rPr>
        <w:t>:</w:t>
      </w:r>
    </w:p>
    <w:p w14:paraId="190F969E" w14:textId="77777777" w:rsidR="000D4F3E" w:rsidRPr="002A2C86" w:rsidRDefault="000D4F3E" w:rsidP="000D4F3E">
      <w:pPr>
        <w:pStyle w:val="Prrafodelista"/>
        <w:autoSpaceDE w:val="0"/>
        <w:autoSpaceDN w:val="0"/>
        <w:adjustRightInd w:val="0"/>
        <w:ind w:left="0"/>
        <w:jc w:val="both"/>
        <w:rPr>
          <w:rFonts w:ascii="Arial" w:hAnsi="Arial" w:cs="Arial"/>
          <w:bCs/>
          <w:sz w:val="24"/>
        </w:rPr>
      </w:pPr>
    </w:p>
    <w:p w14:paraId="5EE81437" w14:textId="3618E15F" w:rsidR="00D8068D" w:rsidRDefault="00D8068D" w:rsidP="00C31F6D">
      <w:pPr>
        <w:pStyle w:val="Prrafodelista"/>
        <w:numPr>
          <w:ilvl w:val="0"/>
          <w:numId w:val="35"/>
        </w:numPr>
        <w:jc w:val="both"/>
        <w:rPr>
          <w:rFonts w:ascii="Arial" w:hAnsi="Arial" w:cs="Arial"/>
          <w:sz w:val="24"/>
        </w:rPr>
      </w:pPr>
      <w:r w:rsidRPr="00D8068D">
        <w:rPr>
          <w:rFonts w:ascii="Arial" w:hAnsi="Arial" w:cs="Arial"/>
          <w:sz w:val="24"/>
        </w:rPr>
        <w:t>VIP Servicios Aéreos Ejecutivos S.A. de C.V. presentó áreas de mejora en los niveles Fin, Propósito, C01, C02 y C02A01, debido a que</w:t>
      </w:r>
      <w:r w:rsidR="005572FD">
        <w:rPr>
          <w:rFonts w:ascii="Arial" w:hAnsi="Arial" w:cs="Arial"/>
          <w:sz w:val="24"/>
        </w:rPr>
        <w:t>,</w:t>
      </w:r>
      <w:r w:rsidRPr="00D8068D">
        <w:rPr>
          <w:rFonts w:ascii="Arial" w:hAnsi="Arial" w:cs="Arial"/>
          <w:sz w:val="24"/>
        </w:rPr>
        <w:t xml:space="preserve"> los valores reportados en las metas programadas </w:t>
      </w:r>
      <w:r w:rsidR="00CA3F22">
        <w:rPr>
          <w:rFonts w:ascii="Arial" w:hAnsi="Arial" w:cs="Arial"/>
          <w:sz w:val="24"/>
        </w:rPr>
        <w:t xml:space="preserve">o ejecutadas </w:t>
      </w:r>
      <w:r w:rsidRPr="00D8068D">
        <w:rPr>
          <w:rFonts w:ascii="Arial" w:hAnsi="Arial" w:cs="Arial"/>
          <w:sz w:val="24"/>
        </w:rPr>
        <w:t>corresponden a porcentajes y no a valores absolutos que puedan ser medidos.</w:t>
      </w:r>
    </w:p>
    <w:p w14:paraId="085C7D2B" w14:textId="77777777" w:rsidR="00D8068D" w:rsidRPr="00D8068D" w:rsidRDefault="00D8068D" w:rsidP="00D8068D">
      <w:pPr>
        <w:pStyle w:val="Prrafodelista"/>
        <w:ind w:left="426"/>
        <w:jc w:val="both"/>
        <w:rPr>
          <w:rFonts w:ascii="Arial" w:hAnsi="Arial" w:cs="Arial"/>
          <w:sz w:val="24"/>
        </w:rPr>
      </w:pPr>
    </w:p>
    <w:p w14:paraId="5F3A7F69" w14:textId="607B0474" w:rsidR="00D8068D" w:rsidRDefault="00D8068D" w:rsidP="00C31F6D">
      <w:pPr>
        <w:pStyle w:val="Prrafodelista"/>
        <w:numPr>
          <w:ilvl w:val="0"/>
          <w:numId w:val="35"/>
        </w:numPr>
        <w:jc w:val="both"/>
        <w:rPr>
          <w:rFonts w:ascii="Arial" w:hAnsi="Arial" w:cs="Arial"/>
          <w:sz w:val="24"/>
        </w:rPr>
      </w:pPr>
      <w:r w:rsidRPr="00D8068D">
        <w:rPr>
          <w:rFonts w:ascii="Arial" w:hAnsi="Arial" w:cs="Arial"/>
          <w:sz w:val="24"/>
        </w:rPr>
        <w:t>La evidencia del nivel Fin, no fue suficiente debido a que</w:t>
      </w:r>
      <w:r w:rsidR="005572FD">
        <w:rPr>
          <w:rFonts w:ascii="Arial" w:hAnsi="Arial" w:cs="Arial"/>
          <w:sz w:val="24"/>
        </w:rPr>
        <w:t>,</w:t>
      </w:r>
      <w:r w:rsidRPr="00D8068D">
        <w:rPr>
          <w:rFonts w:ascii="Arial" w:hAnsi="Arial" w:cs="Arial"/>
          <w:sz w:val="24"/>
        </w:rPr>
        <w:t xml:space="preserve"> los valores establecidos en el calendario de ejecución miden la operación de 3 aeródromos operando en el primer y segundo trimestre, y dos aeródromos en el tercer y cuarto trimestre, y no tienen coincidencia con la meta establecida (10 aeródromos operando).</w:t>
      </w:r>
    </w:p>
    <w:p w14:paraId="3BBB62BA" w14:textId="77777777" w:rsidR="00CA3F22" w:rsidRPr="00CA3F22" w:rsidRDefault="00CA3F22" w:rsidP="00CA3F22">
      <w:pPr>
        <w:pStyle w:val="Prrafodelista"/>
        <w:rPr>
          <w:rFonts w:ascii="Arial" w:hAnsi="Arial" w:cs="Arial"/>
          <w:sz w:val="24"/>
        </w:rPr>
      </w:pPr>
    </w:p>
    <w:p w14:paraId="2EE0F6C1" w14:textId="7628EB5B" w:rsidR="00BA6FF9" w:rsidRDefault="00D8068D" w:rsidP="005572FD">
      <w:pPr>
        <w:pStyle w:val="Prrafodelista"/>
        <w:numPr>
          <w:ilvl w:val="0"/>
          <w:numId w:val="35"/>
        </w:numPr>
        <w:jc w:val="both"/>
        <w:rPr>
          <w:rFonts w:ascii="Arial" w:hAnsi="Arial" w:cs="Arial"/>
          <w:sz w:val="24"/>
        </w:rPr>
      </w:pPr>
      <w:r w:rsidRPr="00D8068D">
        <w:rPr>
          <w:rFonts w:ascii="Arial" w:hAnsi="Arial" w:cs="Arial"/>
          <w:sz w:val="24"/>
        </w:rPr>
        <w:t>VIP Servicios Aéreos Ejecutivos S.A. de C.V. presentó debilidad al no generar evidencia que permitan respaldar los valores reportados en los niveles Fin, Propósito, C01, C01.A01, C02, debido a que el número de aeródromos no coincide.</w:t>
      </w:r>
    </w:p>
    <w:p w14:paraId="22302A5C" w14:textId="77777777" w:rsidR="008F720A" w:rsidRPr="008F720A" w:rsidRDefault="008F720A" w:rsidP="008F720A">
      <w:pPr>
        <w:pStyle w:val="Prrafodelista"/>
        <w:rPr>
          <w:rFonts w:ascii="Arial" w:hAnsi="Arial" w:cs="Arial"/>
          <w:sz w:val="24"/>
        </w:rPr>
      </w:pPr>
    </w:p>
    <w:p w14:paraId="1AD9E724" w14:textId="2BF88C5F" w:rsidR="008F720A" w:rsidRDefault="008F720A" w:rsidP="008F720A">
      <w:pPr>
        <w:jc w:val="both"/>
        <w:rPr>
          <w:rFonts w:ascii="Arial" w:hAnsi="Arial" w:cs="Arial"/>
          <w:sz w:val="24"/>
        </w:rPr>
      </w:pPr>
    </w:p>
    <w:p w14:paraId="792DD593" w14:textId="01C5D786" w:rsidR="008F720A" w:rsidRDefault="008F720A" w:rsidP="008F720A">
      <w:pPr>
        <w:jc w:val="both"/>
        <w:rPr>
          <w:rFonts w:ascii="Arial" w:hAnsi="Arial" w:cs="Arial"/>
          <w:sz w:val="24"/>
        </w:rPr>
      </w:pPr>
    </w:p>
    <w:p w14:paraId="1DE9F045" w14:textId="2D7CDABF" w:rsidR="008F720A" w:rsidRDefault="008F720A" w:rsidP="008F720A">
      <w:pPr>
        <w:jc w:val="both"/>
        <w:rPr>
          <w:rFonts w:ascii="Arial" w:hAnsi="Arial" w:cs="Arial"/>
          <w:sz w:val="24"/>
        </w:rPr>
      </w:pPr>
    </w:p>
    <w:p w14:paraId="29E0AF59" w14:textId="77777777" w:rsidR="008F720A" w:rsidRPr="008F720A" w:rsidRDefault="008F720A" w:rsidP="008F720A">
      <w:pPr>
        <w:jc w:val="both"/>
        <w:rPr>
          <w:rFonts w:ascii="Arial" w:hAnsi="Arial" w:cs="Arial"/>
          <w:sz w:val="24"/>
        </w:rPr>
      </w:pPr>
    </w:p>
    <w:p w14:paraId="21F9FFB7" w14:textId="77777777" w:rsidR="000D4F3E" w:rsidRPr="0042244F" w:rsidRDefault="000D4F3E" w:rsidP="000D4F3E">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lastRenderedPageBreak/>
        <w:t>Recomendación de Desempeño.</w:t>
      </w:r>
    </w:p>
    <w:p w14:paraId="0ED3E56D" w14:textId="77777777" w:rsidR="000D4F3E" w:rsidRDefault="000D4F3E" w:rsidP="000D4F3E">
      <w:pPr>
        <w:spacing w:after="0"/>
        <w:jc w:val="both"/>
        <w:rPr>
          <w:rFonts w:ascii="Arial" w:eastAsia="Times New Roman" w:hAnsi="Arial" w:cs="Arial"/>
          <w:sz w:val="24"/>
          <w:szCs w:val="24"/>
          <w:lang w:eastAsia="es-ES"/>
        </w:rPr>
      </w:pPr>
    </w:p>
    <w:p w14:paraId="0B151FB3" w14:textId="61263673" w:rsidR="000A4A1B" w:rsidRDefault="000D4F3E" w:rsidP="000D4F3E">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 xml:space="preserve">tana Roo recomienda </w:t>
      </w:r>
      <w:r w:rsidR="000A4A1B">
        <w:rPr>
          <w:rFonts w:ascii="Arial" w:eastAsia="Times New Roman" w:hAnsi="Arial" w:cs="Arial"/>
          <w:sz w:val="24"/>
          <w:szCs w:val="24"/>
          <w:lang w:eastAsia="es-ES"/>
        </w:rPr>
        <w:t xml:space="preserve">a </w:t>
      </w:r>
      <w:r w:rsidR="000A4A1B" w:rsidRPr="000A4A1B">
        <w:rPr>
          <w:rFonts w:ascii="Arial" w:hAnsi="Arial" w:cs="Arial"/>
          <w:sz w:val="24"/>
        </w:rPr>
        <w:t>VIP Servicios Aéreos Ejecutivos S.A. de C.V.</w:t>
      </w:r>
      <w:r w:rsidRPr="001D226F">
        <w:rPr>
          <w:rFonts w:ascii="Arial" w:hAnsi="Arial" w:cs="Arial"/>
          <w:sz w:val="24"/>
          <w:szCs w:val="24"/>
        </w:rPr>
        <w:t xml:space="preserve"> lo siguiente:</w:t>
      </w:r>
    </w:p>
    <w:p w14:paraId="3558C5F1" w14:textId="5ECD9C81" w:rsidR="000D4F3E" w:rsidRDefault="000D4F3E" w:rsidP="000D4F3E">
      <w:pPr>
        <w:spacing w:after="0"/>
        <w:jc w:val="both"/>
        <w:rPr>
          <w:rFonts w:ascii="Arial" w:hAnsi="Arial" w:cs="Arial"/>
          <w:sz w:val="24"/>
          <w:szCs w:val="24"/>
        </w:rPr>
      </w:pPr>
    </w:p>
    <w:p w14:paraId="29AE8FBC" w14:textId="4C95B783" w:rsidR="000D4F3E" w:rsidRPr="001D226F" w:rsidRDefault="000D4F3E" w:rsidP="000D4F3E">
      <w:pPr>
        <w:spacing w:after="0"/>
        <w:jc w:val="both"/>
        <w:rPr>
          <w:rFonts w:ascii="Arial" w:hAnsi="Arial" w:cs="Arial"/>
          <w:b/>
          <w:sz w:val="24"/>
          <w:szCs w:val="24"/>
        </w:rPr>
      </w:pPr>
      <w:r w:rsidRPr="001B2459">
        <w:rPr>
          <w:rFonts w:ascii="Arial" w:hAnsi="Arial" w:cs="Arial"/>
          <w:b/>
          <w:sz w:val="24"/>
          <w:szCs w:val="24"/>
        </w:rPr>
        <w:t xml:space="preserve"> </w:t>
      </w:r>
      <w:r w:rsidR="000A4A1B">
        <w:rPr>
          <w:rFonts w:ascii="Arial" w:hAnsi="Arial" w:cs="Arial"/>
          <w:b/>
          <w:sz w:val="24"/>
          <w:szCs w:val="24"/>
        </w:rPr>
        <w:t xml:space="preserve">23-AEMD-C-059-137-R03-04 </w:t>
      </w:r>
      <w:r w:rsidRPr="001B2459">
        <w:rPr>
          <w:rFonts w:ascii="Arial" w:hAnsi="Arial" w:cs="Arial"/>
          <w:b/>
          <w:sz w:val="24"/>
          <w:szCs w:val="24"/>
        </w:rPr>
        <w:t xml:space="preserve">Recomendación </w:t>
      </w:r>
    </w:p>
    <w:p w14:paraId="28CCE954" w14:textId="77777777" w:rsidR="000D4F3E" w:rsidRDefault="000D4F3E" w:rsidP="000D4F3E">
      <w:pPr>
        <w:spacing w:after="0"/>
        <w:jc w:val="both"/>
        <w:rPr>
          <w:rFonts w:ascii="Arial" w:eastAsia="Times New Roman" w:hAnsi="Arial" w:cs="Arial"/>
          <w:bCs/>
          <w:iCs/>
          <w:sz w:val="24"/>
          <w:szCs w:val="20"/>
          <w:lang w:eastAsia="es-ES"/>
        </w:rPr>
      </w:pPr>
    </w:p>
    <w:p w14:paraId="3AF63AA3" w14:textId="149E2B3E" w:rsidR="000A4A1B" w:rsidRPr="000A4A1B" w:rsidRDefault="000A4A1B" w:rsidP="000A4A1B">
      <w:pPr>
        <w:spacing w:after="0"/>
        <w:jc w:val="both"/>
        <w:rPr>
          <w:rFonts w:ascii="Arial" w:hAnsi="Arial" w:cs="Arial"/>
          <w:sz w:val="24"/>
        </w:rPr>
      </w:pPr>
      <w:r w:rsidRPr="000A4A1B">
        <w:rPr>
          <w:rFonts w:ascii="Arial" w:hAnsi="Arial" w:cs="Arial"/>
          <w:sz w:val="24"/>
        </w:rPr>
        <w:t xml:space="preserve">VIP Servicios Aéreos Ejecutivos S.A. de C.V. deberá </w:t>
      </w:r>
      <w:r w:rsidR="00DB3A67">
        <w:rPr>
          <w:rFonts w:ascii="Arial" w:hAnsi="Arial" w:cs="Arial"/>
          <w:sz w:val="24"/>
        </w:rPr>
        <w:t xml:space="preserve">presentar </w:t>
      </w:r>
      <w:r w:rsidR="00C20470" w:rsidRPr="00C20470">
        <w:rPr>
          <w:rFonts w:ascii="Arial" w:hAnsi="Arial" w:cs="Arial"/>
          <w:sz w:val="24"/>
        </w:rPr>
        <w:t xml:space="preserve">las Fichas Técnicas de Indicadores de su programa presupuestarios sustantivo correspondiente al año 2025, </w:t>
      </w:r>
      <w:r w:rsidR="00DB3A67">
        <w:rPr>
          <w:rFonts w:ascii="Arial" w:hAnsi="Arial" w:cs="Arial"/>
          <w:sz w:val="24"/>
        </w:rPr>
        <w:t xml:space="preserve">en las que se refleje </w:t>
      </w:r>
      <w:r w:rsidR="00C20470" w:rsidRPr="00C20470">
        <w:rPr>
          <w:rFonts w:ascii="Arial" w:hAnsi="Arial" w:cs="Arial"/>
          <w:sz w:val="24"/>
        </w:rPr>
        <w:t xml:space="preserve">el calendario de ejecución con valores absolutos en el numerador y denominador, </w:t>
      </w:r>
      <w:r w:rsidR="00DB3A67">
        <w:rPr>
          <w:rFonts w:ascii="Arial" w:hAnsi="Arial" w:cs="Arial"/>
          <w:sz w:val="24"/>
        </w:rPr>
        <w:t>de manera que se pueda monitorear su cumplimiento en la ejecución del programa</w:t>
      </w:r>
      <w:r w:rsidRPr="000A4A1B">
        <w:rPr>
          <w:rFonts w:ascii="Arial" w:hAnsi="Arial" w:cs="Arial"/>
          <w:sz w:val="24"/>
        </w:rPr>
        <w:t>.</w:t>
      </w:r>
    </w:p>
    <w:p w14:paraId="5EC6B96C" w14:textId="5B64881F" w:rsidR="000D4F3E" w:rsidRDefault="000D4F3E" w:rsidP="000D4F3E">
      <w:pPr>
        <w:spacing w:after="0"/>
        <w:jc w:val="both"/>
        <w:rPr>
          <w:rFonts w:ascii="Arial" w:hAnsi="Arial" w:cs="Arial"/>
          <w:sz w:val="24"/>
          <w:szCs w:val="24"/>
        </w:rPr>
      </w:pPr>
    </w:p>
    <w:p w14:paraId="08C45681" w14:textId="5527104C" w:rsidR="000D4F3E" w:rsidRPr="001B2459" w:rsidRDefault="000A4A1B" w:rsidP="000D4F3E">
      <w:pPr>
        <w:spacing w:after="0"/>
        <w:jc w:val="both"/>
        <w:rPr>
          <w:rFonts w:ascii="Arial" w:hAnsi="Arial" w:cs="Arial"/>
          <w:b/>
          <w:sz w:val="24"/>
          <w:szCs w:val="24"/>
        </w:rPr>
      </w:pPr>
      <w:r>
        <w:rPr>
          <w:rFonts w:ascii="Arial" w:hAnsi="Arial" w:cs="Arial"/>
          <w:b/>
          <w:sz w:val="24"/>
          <w:szCs w:val="24"/>
        </w:rPr>
        <w:t xml:space="preserve">23-AEMD-C-059-137-R03-05 </w:t>
      </w:r>
      <w:r w:rsidR="000D4F3E" w:rsidRPr="001B2459">
        <w:rPr>
          <w:rFonts w:ascii="Arial" w:hAnsi="Arial" w:cs="Arial"/>
          <w:b/>
          <w:sz w:val="24"/>
          <w:szCs w:val="24"/>
        </w:rPr>
        <w:t xml:space="preserve">Recomendación </w:t>
      </w:r>
    </w:p>
    <w:p w14:paraId="6F374669" w14:textId="77777777" w:rsidR="000D4F3E" w:rsidRPr="001B2459" w:rsidRDefault="000D4F3E" w:rsidP="000D4F3E">
      <w:pPr>
        <w:spacing w:after="0"/>
        <w:jc w:val="both"/>
        <w:rPr>
          <w:rFonts w:ascii="Arial" w:eastAsia="Times New Roman" w:hAnsi="Arial" w:cs="Arial"/>
          <w:bCs/>
          <w:iCs/>
          <w:sz w:val="24"/>
          <w:szCs w:val="20"/>
          <w:lang w:eastAsia="es-ES"/>
        </w:rPr>
      </w:pPr>
    </w:p>
    <w:p w14:paraId="551C8685" w14:textId="7CDB1A30" w:rsidR="000A4A1B" w:rsidRPr="000A4A1B" w:rsidRDefault="000A4A1B" w:rsidP="000A4A1B">
      <w:pPr>
        <w:spacing w:after="0"/>
        <w:jc w:val="both"/>
        <w:rPr>
          <w:rFonts w:ascii="Arial" w:hAnsi="Arial" w:cs="Arial"/>
          <w:sz w:val="24"/>
          <w:szCs w:val="18"/>
        </w:rPr>
      </w:pPr>
      <w:r w:rsidRPr="000A4A1B">
        <w:rPr>
          <w:rFonts w:ascii="Arial" w:hAnsi="Arial" w:cs="Arial"/>
          <w:sz w:val="24"/>
        </w:rPr>
        <w:t xml:space="preserve">VIP Servicios Aéreos Ejecutivos S.A. de C.V. </w:t>
      </w:r>
      <w:r w:rsidRPr="000A4A1B">
        <w:rPr>
          <w:rFonts w:ascii="Arial" w:hAnsi="Arial" w:cs="Arial"/>
          <w:sz w:val="24"/>
          <w:szCs w:val="18"/>
        </w:rPr>
        <w:t xml:space="preserve">deberá presentar </w:t>
      </w:r>
      <w:r w:rsidR="00193E55">
        <w:rPr>
          <w:rFonts w:ascii="Arial" w:hAnsi="Arial" w:cs="Arial"/>
          <w:sz w:val="24"/>
          <w:szCs w:val="18"/>
        </w:rPr>
        <w:t>l</w:t>
      </w:r>
      <w:r w:rsidR="0018330C" w:rsidRPr="0018330C">
        <w:rPr>
          <w:rFonts w:ascii="Arial" w:hAnsi="Arial" w:cs="Arial"/>
          <w:sz w:val="24"/>
          <w:szCs w:val="18"/>
        </w:rPr>
        <w:t xml:space="preserve">as Fichas Técnicas de Indicadores de su programa presupuestario sustantivo correspondiente al año 2025, </w:t>
      </w:r>
      <w:r w:rsidR="00193E55">
        <w:rPr>
          <w:rFonts w:ascii="Arial" w:hAnsi="Arial" w:cs="Arial"/>
          <w:sz w:val="24"/>
          <w:szCs w:val="18"/>
        </w:rPr>
        <w:t xml:space="preserve">con los cambios necesarios, </w:t>
      </w:r>
      <w:r w:rsidR="0018330C" w:rsidRPr="0018330C">
        <w:rPr>
          <w:rFonts w:ascii="Arial" w:hAnsi="Arial" w:cs="Arial"/>
          <w:sz w:val="24"/>
          <w:szCs w:val="18"/>
        </w:rPr>
        <w:t xml:space="preserve">de manera que sea coherente el nombre de los indicadores con la fórmula correspondiente y </w:t>
      </w:r>
      <w:r w:rsidR="00193E55">
        <w:rPr>
          <w:rFonts w:ascii="Arial" w:hAnsi="Arial" w:cs="Arial"/>
          <w:sz w:val="24"/>
          <w:szCs w:val="18"/>
        </w:rPr>
        <w:t>con la evidencia que será generada</w:t>
      </w:r>
      <w:r w:rsidRPr="000A4A1B">
        <w:rPr>
          <w:rFonts w:ascii="Arial" w:hAnsi="Arial" w:cs="Arial"/>
          <w:sz w:val="24"/>
          <w:szCs w:val="18"/>
        </w:rPr>
        <w:t>.</w:t>
      </w:r>
    </w:p>
    <w:p w14:paraId="13586C27" w14:textId="77777777" w:rsidR="000D4F3E" w:rsidRPr="001B2459" w:rsidRDefault="000D4F3E" w:rsidP="000D4F3E">
      <w:pPr>
        <w:spacing w:after="0"/>
        <w:jc w:val="both"/>
        <w:rPr>
          <w:rFonts w:ascii="Arial" w:hAnsi="Arial" w:cs="Arial"/>
          <w:sz w:val="24"/>
          <w:szCs w:val="24"/>
        </w:rPr>
      </w:pPr>
    </w:p>
    <w:p w14:paraId="4239C35F" w14:textId="2B05C725" w:rsidR="000D4F3E" w:rsidRPr="001D226F" w:rsidRDefault="000A4A1B" w:rsidP="000D4F3E">
      <w:pPr>
        <w:spacing w:after="0"/>
        <w:jc w:val="both"/>
        <w:rPr>
          <w:rFonts w:ascii="Arial" w:hAnsi="Arial" w:cs="Arial"/>
          <w:b/>
          <w:sz w:val="24"/>
          <w:szCs w:val="24"/>
        </w:rPr>
      </w:pPr>
      <w:r>
        <w:rPr>
          <w:rFonts w:ascii="Arial" w:hAnsi="Arial" w:cs="Arial"/>
          <w:b/>
          <w:sz w:val="24"/>
          <w:szCs w:val="24"/>
        </w:rPr>
        <w:t xml:space="preserve">23-AEMD-C-059-137-R03-06 </w:t>
      </w:r>
      <w:r w:rsidR="000D4F3E" w:rsidRPr="001B2459">
        <w:rPr>
          <w:rFonts w:ascii="Arial" w:hAnsi="Arial" w:cs="Arial"/>
          <w:b/>
          <w:sz w:val="24"/>
          <w:szCs w:val="24"/>
        </w:rPr>
        <w:t xml:space="preserve">Recomendación </w:t>
      </w:r>
    </w:p>
    <w:p w14:paraId="3D08FDFC" w14:textId="77777777" w:rsidR="000D4F3E" w:rsidRDefault="000D4F3E" w:rsidP="000D4F3E">
      <w:pPr>
        <w:spacing w:after="0"/>
        <w:jc w:val="both"/>
        <w:rPr>
          <w:rFonts w:ascii="Arial" w:eastAsia="Times New Roman" w:hAnsi="Arial" w:cs="Arial"/>
          <w:bCs/>
          <w:iCs/>
          <w:sz w:val="24"/>
          <w:szCs w:val="20"/>
          <w:lang w:eastAsia="es-ES"/>
        </w:rPr>
      </w:pPr>
    </w:p>
    <w:p w14:paraId="13BD1B7A" w14:textId="7BDB8637" w:rsidR="008F720A" w:rsidRDefault="000A4A1B" w:rsidP="000A4A1B">
      <w:pPr>
        <w:spacing w:after="0"/>
        <w:jc w:val="both"/>
        <w:rPr>
          <w:rFonts w:ascii="Arial" w:hAnsi="Arial" w:cs="Arial"/>
          <w:sz w:val="24"/>
        </w:rPr>
      </w:pPr>
      <w:r w:rsidRPr="000A4A1B">
        <w:rPr>
          <w:rFonts w:ascii="Arial" w:hAnsi="Arial" w:cs="Arial"/>
          <w:sz w:val="24"/>
        </w:rPr>
        <w:t xml:space="preserve">VIP Servicios Aéreos Ejecutivos S.A. de C.V. deberá presentar </w:t>
      </w:r>
      <w:r w:rsidR="0018330C">
        <w:rPr>
          <w:rFonts w:ascii="Arial" w:hAnsi="Arial" w:cs="Arial"/>
          <w:sz w:val="24"/>
        </w:rPr>
        <w:t xml:space="preserve">la minuta de </w:t>
      </w:r>
      <w:r w:rsidR="0018330C" w:rsidRPr="0018330C">
        <w:rPr>
          <w:rFonts w:ascii="Arial" w:hAnsi="Arial" w:cs="Arial"/>
          <w:sz w:val="24"/>
        </w:rPr>
        <w:t xml:space="preserve">reunión </w:t>
      </w:r>
      <w:r w:rsidR="0018330C">
        <w:rPr>
          <w:rFonts w:ascii="Arial" w:hAnsi="Arial" w:cs="Arial"/>
          <w:sz w:val="24"/>
        </w:rPr>
        <w:t>de</w:t>
      </w:r>
      <w:r w:rsidR="0018330C" w:rsidRPr="0018330C">
        <w:rPr>
          <w:rFonts w:ascii="Arial" w:hAnsi="Arial" w:cs="Arial"/>
          <w:sz w:val="24"/>
        </w:rPr>
        <w:t xml:space="preserve"> la junta directiva, en la que se le d</w:t>
      </w:r>
      <w:r w:rsidR="00457CDC">
        <w:rPr>
          <w:rFonts w:ascii="Arial" w:hAnsi="Arial" w:cs="Arial"/>
          <w:sz w:val="24"/>
        </w:rPr>
        <w:t>ará</w:t>
      </w:r>
      <w:r w:rsidR="0018330C" w:rsidRPr="0018330C">
        <w:rPr>
          <w:rFonts w:ascii="Arial" w:hAnsi="Arial" w:cs="Arial"/>
          <w:sz w:val="24"/>
        </w:rPr>
        <w:t xml:space="preserve"> atención al registro de los servicios que proporciona la empresa, permitiendo la generación de evidencia, estadísticas y seguimiento a los valores reportados para el cumpli</w:t>
      </w:r>
      <w:r w:rsidR="0018330C">
        <w:rPr>
          <w:rFonts w:ascii="Arial" w:hAnsi="Arial" w:cs="Arial"/>
          <w:sz w:val="24"/>
        </w:rPr>
        <w:t>miento de los objetivos y metas</w:t>
      </w:r>
      <w:r w:rsidRPr="000A4A1B">
        <w:rPr>
          <w:rFonts w:ascii="Arial" w:hAnsi="Arial" w:cs="Arial"/>
          <w:sz w:val="24"/>
        </w:rPr>
        <w:t>.</w:t>
      </w:r>
    </w:p>
    <w:p w14:paraId="4C1638A2" w14:textId="307A93B0" w:rsidR="00C25C6E" w:rsidRDefault="00C25C6E" w:rsidP="000D4F3E">
      <w:pPr>
        <w:autoSpaceDE w:val="0"/>
        <w:autoSpaceDN w:val="0"/>
        <w:adjustRightInd w:val="0"/>
        <w:spacing w:after="0"/>
        <w:jc w:val="both"/>
        <w:rPr>
          <w:rFonts w:ascii="Arial" w:hAnsi="Arial" w:cs="Arial"/>
          <w:sz w:val="28"/>
          <w:szCs w:val="24"/>
          <w:lang w:eastAsia="es-ES"/>
        </w:rPr>
      </w:pPr>
    </w:p>
    <w:p w14:paraId="6980850D" w14:textId="15A08CE5" w:rsidR="00D02EAF" w:rsidRDefault="00D02EAF" w:rsidP="000D4F3E">
      <w:pPr>
        <w:autoSpaceDE w:val="0"/>
        <w:autoSpaceDN w:val="0"/>
        <w:adjustRightInd w:val="0"/>
        <w:spacing w:after="0"/>
        <w:jc w:val="both"/>
        <w:rPr>
          <w:rFonts w:ascii="Arial" w:hAnsi="Arial" w:cs="Arial"/>
          <w:sz w:val="28"/>
          <w:szCs w:val="24"/>
          <w:lang w:eastAsia="es-ES"/>
        </w:rPr>
      </w:pPr>
    </w:p>
    <w:p w14:paraId="4B49E277" w14:textId="4DC7BAF1" w:rsidR="00D02EAF" w:rsidRDefault="00D02EAF" w:rsidP="000D4F3E">
      <w:pPr>
        <w:autoSpaceDE w:val="0"/>
        <w:autoSpaceDN w:val="0"/>
        <w:adjustRightInd w:val="0"/>
        <w:spacing w:after="0"/>
        <w:jc w:val="both"/>
        <w:rPr>
          <w:rFonts w:ascii="Arial" w:hAnsi="Arial" w:cs="Arial"/>
          <w:sz w:val="28"/>
          <w:szCs w:val="24"/>
          <w:lang w:eastAsia="es-ES"/>
        </w:rPr>
      </w:pPr>
    </w:p>
    <w:p w14:paraId="025B83ED" w14:textId="3DE15127" w:rsidR="00D02EAF" w:rsidRDefault="00D02EAF" w:rsidP="000D4F3E">
      <w:pPr>
        <w:autoSpaceDE w:val="0"/>
        <w:autoSpaceDN w:val="0"/>
        <w:adjustRightInd w:val="0"/>
        <w:spacing w:after="0"/>
        <w:jc w:val="both"/>
        <w:rPr>
          <w:rFonts w:ascii="Arial" w:hAnsi="Arial" w:cs="Arial"/>
          <w:sz w:val="28"/>
          <w:szCs w:val="24"/>
          <w:lang w:eastAsia="es-ES"/>
        </w:rPr>
      </w:pPr>
    </w:p>
    <w:p w14:paraId="07F32CCC" w14:textId="28BE33F2" w:rsidR="00D02EAF" w:rsidRDefault="00D02EAF" w:rsidP="000D4F3E">
      <w:pPr>
        <w:autoSpaceDE w:val="0"/>
        <w:autoSpaceDN w:val="0"/>
        <w:adjustRightInd w:val="0"/>
        <w:spacing w:after="0"/>
        <w:jc w:val="both"/>
        <w:rPr>
          <w:rFonts w:ascii="Arial" w:hAnsi="Arial" w:cs="Arial"/>
          <w:sz w:val="28"/>
          <w:szCs w:val="24"/>
          <w:lang w:eastAsia="es-ES"/>
        </w:rPr>
      </w:pPr>
    </w:p>
    <w:p w14:paraId="23DBA1FC" w14:textId="3099076B" w:rsidR="00D02EAF" w:rsidRDefault="00D02EAF" w:rsidP="000D4F3E">
      <w:pPr>
        <w:autoSpaceDE w:val="0"/>
        <w:autoSpaceDN w:val="0"/>
        <w:adjustRightInd w:val="0"/>
        <w:spacing w:after="0"/>
        <w:jc w:val="both"/>
        <w:rPr>
          <w:rFonts w:ascii="Arial" w:hAnsi="Arial" w:cs="Arial"/>
          <w:sz w:val="28"/>
          <w:szCs w:val="24"/>
          <w:lang w:eastAsia="es-ES"/>
        </w:rPr>
      </w:pPr>
    </w:p>
    <w:p w14:paraId="79BE6564" w14:textId="007551C5" w:rsidR="00D02EAF" w:rsidRDefault="00D02EAF" w:rsidP="000D4F3E">
      <w:pPr>
        <w:autoSpaceDE w:val="0"/>
        <w:autoSpaceDN w:val="0"/>
        <w:adjustRightInd w:val="0"/>
        <w:spacing w:after="0"/>
        <w:jc w:val="both"/>
        <w:rPr>
          <w:rFonts w:ascii="Arial" w:hAnsi="Arial" w:cs="Arial"/>
          <w:sz w:val="28"/>
          <w:szCs w:val="24"/>
          <w:lang w:eastAsia="es-ES"/>
        </w:rPr>
      </w:pPr>
    </w:p>
    <w:p w14:paraId="2C72ECDA" w14:textId="6D62C1DB" w:rsidR="00C25C6E" w:rsidRPr="00D02EAF" w:rsidRDefault="00C25C6E" w:rsidP="000D4F3E">
      <w:pPr>
        <w:autoSpaceDE w:val="0"/>
        <w:autoSpaceDN w:val="0"/>
        <w:adjustRightInd w:val="0"/>
        <w:spacing w:after="0"/>
        <w:jc w:val="both"/>
        <w:rPr>
          <w:rFonts w:ascii="Arial" w:hAnsi="Arial" w:cs="Arial"/>
          <w:sz w:val="24"/>
          <w:szCs w:val="24"/>
          <w:lang w:eastAsia="es-ES"/>
        </w:rPr>
      </w:pPr>
    </w:p>
    <w:p w14:paraId="1E4AD3F3" w14:textId="77777777" w:rsidR="00D8068D" w:rsidRPr="00D8068D" w:rsidRDefault="00D8068D" w:rsidP="00C43939">
      <w:pPr>
        <w:pStyle w:val="Prrafodelista"/>
        <w:numPr>
          <w:ilvl w:val="1"/>
          <w:numId w:val="49"/>
        </w:numPr>
        <w:shd w:val="clear" w:color="auto" w:fill="FFFFFF"/>
        <w:spacing w:after="0"/>
        <w:jc w:val="both"/>
        <w:rPr>
          <w:rFonts w:ascii="Arial" w:hAnsi="Arial" w:cs="Arial"/>
          <w:b/>
          <w:color w:val="000000" w:themeColor="text1"/>
          <w:sz w:val="24"/>
          <w:lang w:eastAsia="es-MX"/>
        </w:rPr>
      </w:pPr>
      <w:r w:rsidRPr="00D8068D">
        <w:rPr>
          <w:rFonts w:ascii="Arial" w:hAnsi="Arial" w:cs="Arial"/>
          <w:b/>
          <w:color w:val="000000" w:themeColor="text1"/>
          <w:sz w:val="24"/>
          <w:lang w:eastAsia="es-MX"/>
        </w:rPr>
        <w:lastRenderedPageBreak/>
        <w:t>Evaluaciones de Desempeño.</w:t>
      </w:r>
    </w:p>
    <w:p w14:paraId="2CA572D7" w14:textId="36ED4EE3" w:rsidR="00D8068D" w:rsidRPr="00D02EAF" w:rsidRDefault="00D8068D" w:rsidP="005E386E">
      <w:pPr>
        <w:spacing w:after="0" w:line="240" w:lineRule="auto"/>
        <w:jc w:val="both"/>
        <w:rPr>
          <w:rFonts w:ascii="Arial" w:hAnsi="Arial" w:cs="Arial"/>
          <w:b/>
          <w:sz w:val="24"/>
          <w:szCs w:val="24"/>
        </w:rPr>
      </w:pPr>
    </w:p>
    <w:p w14:paraId="0D7DD216" w14:textId="7CD90518" w:rsidR="009C1062" w:rsidRPr="00D8068D" w:rsidRDefault="00D8068D" w:rsidP="005E386E">
      <w:pPr>
        <w:spacing w:after="0" w:line="240" w:lineRule="auto"/>
        <w:jc w:val="both"/>
        <w:rPr>
          <w:rFonts w:ascii="Arial" w:hAnsi="Arial" w:cs="Arial"/>
          <w:b/>
          <w:sz w:val="24"/>
          <w:szCs w:val="24"/>
        </w:rPr>
      </w:pPr>
      <w:r w:rsidRPr="00D8068D">
        <w:rPr>
          <w:rFonts w:ascii="Arial" w:hAnsi="Arial" w:cs="Arial"/>
          <w:b/>
          <w:sz w:val="24"/>
          <w:szCs w:val="24"/>
        </w:rPr>
        <w:t>Con Observación.</w:t>
      </w:r>
    </w:p>
    <w:p w14:paraId="2BEF1489" w14:textId="03335730" w:rsidR="00193E55" w:rsidRPr="00D02EAF" w:rsidRDefault="00193E55" w:rsidP="00193E55">
      <w:pPr>
        <w:spacing w:after="0"/>
        <w:rPr>
          <w:bCs/>
          <w:sz w:val="24"/>
          <w:szCs w:val="24"/>
        </w:rPr>
      </w:pPr>
    </w:p>
    <w:p w14:paraId="523DB0AA" w14:textId="2A607E81" w:rsidR="00D02EAF" w:rsidRDefault="00193E55" w:rsidP="00193E55">
      <w:pPr>
        <w:spacing w:after="0"/>
        <w:jc w:val="both"/>
        <w:rPr>
          <w:rFonts w:ascii="Arial" w:hAnsi="Arial" w:cs="Arial"/>
          <w:bCs/>
          <w:sz w:val="24"/>
          <w:szCs w:val="24"/>
        </w:rPr>
      </w:pPr>
      <w:r w:rsidRPr="00193E55">
        <w:rPr>
          <w:rFonts w:ascii="Arial" w:hAnsi="Arial" w:cs="Arial"/>
          <w:bCs/>
          <w:sz w:val="24"/>
          <w:szCs w:val="24"/>
        </w:rPr>
        <w:t>La evaluación deberá tender a medir el desempeño de los programas y recursos empleados, en términos de eficiencia y eficacia, economía y calidad, desde el punto de</w:t>
      </w:r>
    </w:p>
    <w:p w14:paraId="55F948C0" w14:textId="72D4368D" w:rsidR="00D02EAF" w:rsidRDefault="00193E55" w:rsidP="00193E55">
      <w:pPr>
        <w:spacing w:after="0"/>
        <w:jc w:val="both"/>
        <w:rPr>
          <w:rFonts w:ascii="Arial" w:hAnsi="Arial" w:cs="Arial"/>
          <w:bCs/>
          <w:sz w:val="24"/>
          <w:szCs w:val="24"/>
        </w:rPr>
      </w:pPr>
      <w:r w:rsidRPr="00193E55">
        <w:rPr>
          <w:rFonts w:ascii="Arial" w:hAnsi="Arial" w:cs="Arial"/>
          <w:bCs/>
          <w:sz w:val="24"/>
          <w:szCs w:val="24"/>
        </w:rPr>
        <w:t xml:space="preserve">vista cuantitativo y cualitativo a fin de apoyar la operación del presupuesto basado en </w:t>
      </w:r>
      <w:r w:rsidRPr="00D02EAF">
        <w:rPr>
          <w:rFonts w:ascii="Arial" w:hAnsi="Arial" w:cs="Arial"/>
          <w:bCs/>
          <w:sz w:val="24"/>
          <w:szCs w:val="24"/>
        </w:rPr>
        <w:t>resultados</w:t>
      </w:r>
      <w:r w:rsidR="00D02EAF" w:rsidRPr="00D02EAF">
        <w:rPr>
          <w:rStyle w:val="Refdenotaalpie"/>
          <w:rFonts w:ascii="Arial" w:hAnsi="Arial" w:cs="Arial"/>
          <w:bCs/>
          <w:sz w:val="24"/>
          <w:szCs w:val="24"/>
        </w:rPr>
        <w:footnoteReference w:id="17"/>
      </w:r>
      <w:r w:rsidR="00AB3FAA" w:rsidRPr="00D02EAF">
        <w:rPr>
          <w:rFonts w:ascii="Arial" w:hAnsi="Arial" w:cs="Arial"/>
          <w:bCs/>
          <w:sz w:val="24"/>
          <w:szCs w:val="24"/>
        </w:rPr>
        <w:t>.</w:t>
      </w:r>
    </w:p>
    <w:p w14:paraId="075E228D" w14:textId="77777777" w:rsidR="00D02EAF" w:rsidRPr="00AB3FAA" w:rsidRDefault="00D02EAF" w:rsidP="00193E55">
      <w:pPr>
        <w:spacing w:after="0"/>
        <w:jc w:val="both"/>
        <w:rPr>
          <w:rFonts w:ascii="Arial" w:hAnsi="Arial" w:cs="Arial"/>
          <w:bCs/>
          <w:sz w:val="24"/>
          <w:szCs w:val="24"/>
        </w:rPr>
      </w:pPr>
    </w:p>
    <w:p w14:paraId="617EF251" w14:textId="2E06C1E1" w:rsidR="00193E55" w:rsidRDefault="00193E55" w:rsidP="00193E55">
      <w:pPr>
        <w:spacing w:after="0"/>
        <w:jc w:val="both"/>
        <w:rPr>
          <w:rFonts w:ascii="Arial" w:hAnsi="Arial" w:cs="Arial"/>
          <w:bCs/>
          <w:sz w:val="24"/>
          <w:szCs w:val="24"/>
        </w:rPr>
      </w:pPr>
      <w:r w:rsidRPr="00193E55">
        <w:rPr>
          <w:rFonts w:ascii="Arial" w:hAnsi="Arial" w:cs="Arial"/>
          <w:bCs/>
          <w:sz w:val="24"/>
          <w:szCs w:val="24"/>
        </w:rPr>
        <w:t>En la evaluación del gasto público operativo se considerará el logro de los objetivos, el cumplimiento de las metas establecidas en el Plan Estatal de Desarrollo y sus programas y el análisis de los efectos económicos que originen las inversiones realizadas por las entidades y dependencias del gobierno del Estado</w:t>
      </w:r>
      <w:r w:rsidRPr="00193E55">
        <w:rPr>
          <w:rFonts w:ascii="Arial" w:hAnsi="Arial" w:cs="Arial"/>
          <w:bCs/>
          <w:sz w:val="24"/>
          <w:szCs w:val="24"/>
          <w:vertAlign w:val="superscript"/>
        </w:rPr>
        <w:footnoteReference w:id="18"/>
      </w:r>
      <w:r w:rsidRPr="00193E55">
        <w:rPr>
          <w:rFonts w:ascii="Arial" w:hAnsi="Arial" w:cs="Arial"/>
          <w:bCs/>
          <w:sz w:val="24"/>
          <w:szCs w:val="24"/>
        </w:rPr>
        <w:t>.</w:t>
      </w:r>
    </w:p>
    <w:p w14:paraId="41B71322" w14:textId="185EAC84" w:rsidR="0097218B" w:rsidRPr="003D1292" w:rsidRDefault="0097218B" w:rsidP="00193E55">
      <w:pPr>
        <w:spacing w:after="0"/>
        <w:jc w:val="both"/>
        <w:rPr>
          <w:rFonts w:ascii="Arial" w:hAnsi="Arial" w:cs="Arial"/>
          <w:bCs/>
          <w:sz w:val="20"/>
          <w:szCs w:val="24"/>
        </w:rPr>
      </w:pPr>
    </w:p>
    <w:p w14:paraId="5E230516" w14:textId="36A9383C" w:rsidR="00193E55" w:rsidRPr="00193E55" w:rsidRDefault="00193E55" w:rsidP="00193E55">
      <w:pPr>
        <w:spacing w:after="0"/>
        <w:jc w:val="both"/>
        <w:rPr>
          <w:rFonts w:ascii="Arial" w:hAnsi="Arial" w:cs="Arial"/>
          <w:bCs/>
          <w:sz w:val="24"/>
          <w:szCs w:val="24"/>
        </w:rPr>
      </w:pPr>
      <w:r w:rsidRPr="00193E55">
        <w:rPr>
          <w:rFonts w:ascii="Arial" w:hAnsi="Arial" w:cs="Arial"/>
          <w:bCs/>
          <w:sz w:val="24"/>
          <w:szCs w:val="24"/>
        </w:rPr>
        <w:t>Internamente las entidades y las dependencias del Ejecutivo deberán evaluar en forma permanente sus programas con objeto de mejorar la eficiencia y eficacia de la utilización de los recursos empleados y controlar los avances y desviaciones, a fin de instrumentar con oportunidad las medidas correctivas que racionalicen la aplicación del gasto</w:t>
      </w:r>
      <w:r w:rsidRPr="00193E55">
        <w:rPr>
          <w:rFonts w:ascii="Arial" w:hAnsi="Arial" w:cs="Arial"/>
          <w:bCs/>
          <w:sz w:val="24"/>
          <w:szCs w:val="24"/>
          <w:vertAlign w:val="superscript"/>
        </w:rPr>
        <w:footnoteReference w:id="19"/>
      </w:r>
      <w:r w:rsidRPr="00193E55">
        <w:rPr>
          <w:rFonts w:ascii="Arial" w:hAnsi="Arial" w:cs="Arial"/>
          <w:bCs/>
          <w:sz w:val="24"/>
          <w:szCs w:val="24"/>
        </w:rPr>
        <w:t>.</w:t>
      </w:r>
    </w:p>
    <w:p w14:paraId="0C9A82D3" w14:textId="580EC506" w:rsidR="008F720A" w:rsidRDefault="008F720A" w:rsidP="0013586D">
      <w:pPr>
        <w:spacing w:after="0"/>
        <w:jc w:val="both"/>
        <w:rPr>
          <w:rFonts w:ascii="Arial" w:hAnsi="Arial" w:cs="Arial"/>
          <w:sz w:val="20"/>
          <w:szCs w:val="16"/>
        </w:rPr>
      </w:pPr>
    </w:p>
    <w:p w14:paraId="49A96254" w14:textId="13DB4DE1" w:rsidR="00772343" w:rsidRPr="00772343" w:rsidRDefault="00772343" w:rsidP="0013586D">
      <w:pPr>
        <w:spacing w:after="0"/>
        <w:jc w:val="both"/>
        <w:rPr>
          <w:rFonts w:ascii="Arial" w:hAnsi="Arial" w:cs="Arial"/>
          <w:bCs/>
          <w:sz w:val="24"/>
          <w:szCs w:val="24"/>
        </w:rPr>
      </w:pPr>
      <w:r w:rsidRPr="00193E55">
        <w:rPr>
          <w:rFonts w:ascii="Arial" w:hAnsi="Arial" w:cs="Arial"/>
          <w:bCs/>
          <w:sz w:val="24"/>
          <w:szCs w:val="24"/>
        </w:rPr>
        <w:t>Las Entidades de la Administración Pública Estatal y Municipal, tienen como atribución contribuir con la evaluación del desempeño de sus respectivos Programas Presupuestarios, así como los resultados de su ejecución comparándolos con los objetivos y metas de los Programas de Desarrollo, de acuerdo con los criterios establecidos en el Sistema de Evaluación del Desempeño</w:t>
      </w:r>
      <w:r w:rsidRPr="00193E55">
        <w:rPr>
          <w:rFonts w:ascii="Arial" w:hAnsi="Arial" w:cs="Arial"/>
          <w:bCs/>
          <w:sz w:val="24"/>
          <w:szCs w:val="24"/>
          <w:vertAlign w:val="superscript"/>
        </w:rPr>
        <w:footnoteReference w:id="20"/>
      </w:r>
      <w:r>
        <w:rPr>
          <w:rFonts w:ascii="Arial" w:hAnsi="Arial" w:cs="Arial"/>
          <w:bCs/>
          <w:sz w:val="24"/>
          <w:szCs w:val="24"/>
        </w:rPr>
        <w:t>.</w:t>
      </w:r>
    </w:p>
    <w:p w14:paraId="0A7C8346" w14:textId="3A9A4287" w:rsidR="00772343" w:rsidRDefault="00772343" w:rsidP="0013586D">
      <w:pPr>
        <w:spacing w:after="0"/>
        <w:jc w:val="both"/>
        <w:rPr>
          <w:rFonts w:ascii="Arial" w:hAnsi="Arial" w:cs="Arial"/>
          <w:sz w:val="20"/>
          <w:szCs w:val="16"/>
        </w:rPr>
      </w:pPr>
    </w:p>
    <w:p w14:paraId="4AF71A92" w14:textId="31A4605C" w:rsidR="00772343" w:rsidRDefault="00772343" w:rsidP="0013586D">
      <w:pPr>
        <w:spacing w:after="0"/>
        <w:jc w:val="both"/>
        <w:rPr>
          <w:rFonts w:ascii="Arial" w:hAnsi="Arial" w:cs="Arial"/>
          <w:sz w:val="24"/>
          <w:szCs w:val="16"/>
        </w:rPr>
      </w:pPr>
      <w:r w:rsidRPr="00772343">
        <w:rPr>
          <w:rFonts w:ascii="Arial" w:hAnsi="Arial" w:cs="Arial"/>
          <w:sz w:val="24"/>
          <w:szCs w:val="16"/>
        </w:rPr>
        <w:t>L</w:t>
      </w:r>
      <w:r>
        <w:rPr>
          <w:rFonts w:ascii="Arial" w:hAnsi="Arial" w:cs="Arial"/>
          <w:sz w:val="24"/>
          <w:szCs w:val="16"/>
        </w:rPr>
        <w:t>os directores generales de los organi</w:t>
      </w:r>
      <w:r w:rsidR="00380174">
        <w:rPr>
          <w:rFonts w:ascii="Arial" w:hAnsi="Arial" w:cs="Arial"/>
          <w:sz w:val="24"/>
          <w:szCs w:val="16"/>
        </w:rPr>
        <w:t xml:space="preserve">smos descentralizados, empresas estatales mayoritarias y fideicomisos públicos, en lo conducente o, sus equivalentes, tendrán las facultades y obligaciones de establecer los mecanismos de evaluación que destaquen la eficiencia y la eficacia con que se desempeña la entidad y presentar al órgano colegiado de gobierno, en su caso, por lo menos dos veces al año, la evaluación de gestión con el detalle que previamente se acuerde con dicho órgano y escuchando al comisario público; por lo que, faculta a VIP Servicios Aéreos Ejecutivos, S.A. de C.V. </w:t>
      </w:r>
      <w:r w:rsidR="00380174">
        <w:rPr>
          <w:rFonts w:ascii="Arial" w:hAnsi="Arial" w:cs="Arial"/>
          <w:sz w:val="24"/>
          <w:szCs w:val="16"/>
        </w:rPr>
        <w:lastRenderedPageBreak/>
        <w:t>de autonomía de gestión p</w:t>
      </w:r>
      <w:r w:rsidR="00143542">
        <w:rPr>
          <w:rFonts w:ascii="Arial" w:hAnsi="Arial" w:cs="Arial"/>
          <w:sz w:val="24"/>
          <w:szCs w:val="16"/>
        </w:rPr>
        <w:t xml:space="preserve">ara el cabal cumplimiento de sus </w:t>
      </w:r>
      <w:r w:rsidR="00380174">
        <w:rPr>
          <w:rFonts w:ascii="Arial" w:hAnsi="Arial" w:cs="Arial"/>
          <w:sz w:val="24"/>
          <w:szCs w:val="16"/>
        </w:rPr>
        <w:t>objet</w:t>
      </w:r>
      <w:r w:rsidR="00143542">
        <w:rPr>
          <w:rFonts w:ascii="Arial" w:hAnsi="Arial" w:cs="Arial"/>
          <w:sz w:val="24"/>
          <w:szCs w:val="16"/>
        </w:rPr>
        <w:t>ivos y de los objetiv</w:t>
      </w:r>
      <w:r w:rsidR="00380174">
        <w:rPr>
          <w:rFonts w:ascii="Arial" w:hAnsi="Arial" w:cs="Arial"/>
          <w:sz w:val="24"/>
          <w:szCs w:val="16"/>
        </w:rPr>
        <w:t>os y metas señalados en sus programas.</w:t>
      </w:r>
      <w:r w:rsidR="00D97796">
        <w:rPr>
          <w:rStyle w:val="Refdenotaalpie"/>
          <w:rFonts w:ascii="Arial" w:hAnsi="Arial" w:cs="Arial"/>
          <w:sz w:val="24"/>
          <w:szCs w:val="16"/>
        </w:rPr>
        <w:footnoteReference w:id="21"/>
      </w:r>
    </w:p>
    <w:p w14:paraId="0A1182F7" w14:textId="77777777" w:rsidR="00143542" w:rsidRPr="00772343" w:rsidRDefault="00143542" w:rsidP="0013586D">
      <w:pPr>
        <w:spacing w:after="0"/>
        <w:jc w:val="both"/>
        <w:rPr>
          <w:rFonts w:ascii="Arial" w:hAnsi="Arial" w:cs="Arial"/>
          <w:sz w:val="24"/>
          <w:szCs w:val="16"/>
        </w:rPr>
      </w:pPr>
    </w:p>
    <w:p w14:paraId="782E6CDD" w14:textId="2FEB15C7" w:rsidR="00772343" w:rsidRPr="00143542" w:rsidRDefault="007E0543" w:rsidP="0013586D">
      <w:pPr>
        <w:spacing w:after="0"/>
        <w:jc w:val="both"/>
        <w:rPr>
          <w:rFonts w:ascii="Arial" w:hAnsi="Arial" w:cs="Arial"/>
          <w:sz w:val="24"/>
          <w:szCs w:val="16"/>
        </w:rPr>
      </w:pPr>
      <w:r>
        <w:rPr>
          <w:rFonts w:ascii="Arial" w:hAnsi="Arial" w:cs="Arial"/>
          <w:sz w:val="24"/>
          <w:szCs w:val="16"/>
        </w:rPr>
        <w:t>Al respecto se procedió a</w:t>
      </w:r>
      <w:r w:rsidR="00143542" w:rsidRPr="00143542">
        <w:rPr>
          <w:rFonts w:ascii="Arial" w:hAnsi="Arial" w:cs="Arial"/>
          <w:sz w:val="24"/>
          <w:szCs w:val="16"/>
        </w:rPr>
        <w:t xml:space="preserve"> verificar que durante el ejercicio fiscal 2023, el ente público haya contado con evaluaciones de desempeño internas o externas </w:t>
      </w:r>
      <w:r w:rsidR="00B159BF">
        <w:rPr>
          <w:rFonts w:ascii="Arial" w:hAnsi="Arial" w:cs="Arial"/>
          <w:sz w:val="24"/>
          <w:szCs w:val="16"/>
        </w:rPr>
        <w:t>a sus programas presupuestarios, con la finalidad de determinar que estos son funcionales y el resultado tiene el impacto deseado.</w:t>
      </w:r>
    </w:p>
    <w:p w14:paraId="72ABC405" w14:textId="77777777" w:rsidR="00143542" w:rsidRPr="003D1292" w:rsidRDefault="00143542" w:rsidP="0013586D">
      <w:pPr>
        <w:spacing w:after="0"/>
        <w:jc w:val="both"/>
        <w:rPr>
          <w:rFonts w:ascii="Arial" w:hAnsi="Arial" w:cs="Arial"/>
          <w:sz w:val="20"/>
          <w:szCs w:val="16"/>
        </w:rPr>
      </w:pPr>
    </w:p>
    <w:p w14:paraId="41852148" w14:textId="2E9B0F62" w:rsidR="0097218B" w:rsidRDefault="00BE4B10" w:rsidP="0013586D">
      <w:pPr>
        <w:spacing w:after="0"/>
        <w:jc w:val="both"/>
        <w:rPr>
          <w:rFonts w:ascii="Arial" w:hAnsi="Arial" w:cs="Arial"/>
          <w:color w:val="000000"/>
          <w:sz w:val="24"/>
          <w:szCs w:val="24"/>
        </w:rPr>
      </w:pPr>
      <w:r>
        <w:rPr>
          <w:rFonts w:ascii="Arial" w:hAnsi="Arial" w:cs="Arial"/>
          <w:sz w:val="24"/>
          <w:szCs w:val="24"/>
        </w:rPr>
        <w:t xml:space="preserve">Primeramente, </w:t>
      </w:r>
      <w:r w:rsidR="00753166" w:rsidRPr="00937241">
        <w:rPr>
          <w:rFonts w:ascii="Arial" w:hAnsi="Arial" w:cs="Arial"/>
          <w:color w:val="000000"/>
          <w:sz w:val="24"/>
          <w:szCs w:val="24"/>
        </w:rPr>
        <w:t xml:space="preserve">se </w:t>
      </w:r>
      <w:r w:rsidR="004E4D75">
        <w:rPr>
          <w:rFonts w:ascii="Arial" w:hAnsi="Arial" w:cs="Arial"/>
          <w:color w:val="000000"/>
          <w:sz w:val="24"/>
          <w:szCs w:val="24"/>
        </w:rPr>
        <w:t>revisó</w:t>
      </w:r>
      <w:r w:rsidR="00753166" w:rsidRPr="00937241">
        <w:rPr>
          <w:rFonts w:ascii="Arial" w:hAnsi="Arial" w:cs="Arial"/>
          <w:color w:val="000000"/>
          <w:sz w:val="24"/>
          <w:szCs w:val="24"/>
        </w:rPr>
        <w:t xml:space="preserve"> que el marco normativo interno </w:t>
      </w:r>
      <w:r w:rsidR="00753166">
        <w:rPr>
          <w:rFonts w:ascii="Arial" w:hAnsi="Arial" w:cs="Arial"/>
          <w:color w:val="000000"/>
          <w:sz w:val="24"/>
          <w:szCs w:val="24"/>
        </w:rPr>
        <w:t>de VIP Servicios Aéreos Ejecutivos S.A. de C.V.</w:t>
      </w:r>
      <w:r w:rsidR="00753166" w:rsidRPr="00937241">
        <w:rPr>
          <w:rFonts w:ascii="Arial" w:hAnsi="Arial" w:cs="Arial"/>
          <w:color w:val="000000"/>
          <w:sz w:val="24"/>
          <w:szCs w:val="24"/>
        </w:rPr>
        <w:t xml:space="preserve"> cuente con funciones relacionadas con evaluaciones de desempeño:</w:t>
      </w:r>
    </w:p>
    <w:p w14:paraId="48D9DD07" w14:textId="77777777" w:rsidR="003D1292" w:rsidRPr="00553E8C" w:rsidRDefault="003D1292" w:rsidP="0013586D">
      <w:pPr>
        <w:spacing w:after="0"/>
        <w:jc w:val="both"/>
        <w:rPr>
          <w:rFonts w:ascii="Arial" w:hAnsi="Arial" w:cs="Arial"/>
          <w:color w:val="000000"/>
          <w:sz w:val="24"/>
          <w:szCs w:val="24"/>
        </w:rPr>
      </w:pPr>
    </w:p>
    <w:p w14:paraId="047DBDB4" w14:textId="0ABAC53F" w:rsidR="00D8068D" w:rsidRPr="005E4821" w:rsidRDefault="00D22BA4" w:rsidP="00D8068D">
      <w:pPr>
        <w:jc w:val="center"/>
        <w:rPr>
          <w:rFonts w:ascii="Arial" w:hAnsi="Arial" w:cs="Arial"/>
          <w:b/>
          <w:sz w:val="20"/>
          <w:szCs w:val="18"/>
        </w:rPr>
      </w:pPr>
      <w:r w:rsidRPr="00D02EAF">
        <w:rPr>
          <w:rFonts w:ascii="Arial" w:hAnsi="Arial" w:cs="Arial"/>
          <w:noProof/>
          <w:sz w:val="18"/>
          <w:szCs w:val="18"/>
        </w:rPr>
        <w:drawing>
          <wp:anchor distT="0" distB="0" distL="114300" distR="114300" simplePos="0" relativeHeight="251674624" behindDoc="1" locked="0" layoutInCell="1" allowOverlap="1" wp14:anchorId="06CA301E" wp14:editId="6F6C66E7">
            <wp:simplePos x="0" y="0"/>
            <wp:positionH relativeFrom="page">
              <wp:posOffset>2846705</wp:posOffset>
            </wp:positionH>
            <wp:positionV relativeFrom="paragraph">
              <wp:posOffset>158115</wp:posOffset>
            </wp:positionV>
            <wp:extent cx="2317115" cy="2570480"/>
            <wp:effectExtent l="0" t="0" r="6985" b="1270"/>
            <wp:wrapTight wrapText="bothSides">
              <wp:wrapPolygon edited="0">
                <wp:start x="0" y="0"/>
                <wp:lineTo x="0" y="21451"/>
                <wp:lineTo x="21488" y="21451"/>
                <wp:lineTo x="21488"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P Servicios Aéreos Ejecutivos S.A. de C.V..png"/>
                    <pic:cNvPicPr/>
                  </pic:nvPicPr>
                  <pic:blipFill rotWithShape="1">
                    <a:blip r:embed="rId35" cstate="print">
                      <a:extLst>
                        <a:ext uri="{28A0092B-C50C-407E-A947-70E740481C1C}">
                          <a14:useLocalDpi xmlns:a14="http://schemas.microsoft.com/office/drawing/2010/main" val="0"/>
                        </a:ext>
                      </a:extLst>
                    </a:blip>
                    <a:srcRect t="6838" b="10000"/>
                    <a:stretch/>
                  </pic:blipFill>
                  <pic:spPr bwMode="auto">
                    <a:xfrm>
                      <a:off x="0" y="0"/>
                      <a:ext cx="2317115" cy="2570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5989" w:rsidRPr="00D02EAF">
        <w:rPr>
          <w:rFonts w:ascii="Arial" w:hAnsi="Arial" w:cs="Arial"/>
          <w:b/>
          <w:sz w:val="20"/>
          <w:szCs w:val="18"/>
        </w:rPr>
        <w:t>Imagen 9</w:t>
      </w:r>
      <w:r w:rsidR="00D8068D" w:rsidRPr="00D02EAF">
        <w:rPr>
          <w:rFonts w:ascii="Arial" w:hAnsi="Arial" w:cs="Arial"/>
          <w:b/>
          <w:sz w:val="20"/>
          <w:szCs w:val="18"/>
        </w:rPr>
        <w:t>.</w:t>
      </w:r>
      <w:r w:rsidR="00D8068D" w:rsidRPr="005E4821">
        <w:rPr>
          <w:rFonts w:ascii="Arial" w:hAnsi="Arial" w:cs="Arial"/>
          <w:b/>
          <w:sz w:val="20"/>
          <w:szCs w:val="18"/>
        </w:rPr>
        <w:t xml:space="preserve"> </w:t>
      </w:r>
      <w:r w:rsidR="00D8068D" w:rsidRPr="005E4821">
        <w:rPr>
          <w:rFonts w:ascii="Arial" w:hAnsi="Arial" w:cs="Arial"/>
          <w:sz w:val="20"/>
          <w:szCs w:val="18"/>
        </w:rPr>
        <w:t>Normatividad de Evaluación de VIP Servicios Aéreos Ejecutivos S.A. de C.V.</w:t>
      </w:r>
    </w:p>
    <w:p w14:paraId="401B68B9" w14:textId="21746E5E" w:rsidR="00D8068D" w:rsidRDefault="00D8068D" w:rsidP="005E386E">
      <w:pPr>
        <w:spacing w:after="0" w:line="240" w:lineRule="auto"/>
        <w:jc w:val="both"/>
        <w:rPr>
          <w:rFonts w:ascii="Arial" w:hAnsi="Arial" w:cs="Arial"/>
          <w:sz w:val="24"/>
          <w:szCs w:val="24"/>
        </w:rPr>
      </w:pPr>
    </w:p>
    <w:p w14:paraId="29913A06" w14:textId="436BB34C" w:rsidR="00D8068D" w:rsidRDefault="00D8068D" w:rsidP="005E386E">
      <w:pPr>
        <w:spacing w:after="0" w:line="240" w:lineRule="auto"/>
        <w:jc w:val="both"/>
        <w:rPr>
          <w:rFonts w:ascii="Arial" w:hAnsi="Arial" w:cs="Arial"/>
          <w:sz w:val="24"/>
          <w:szCs w:val="24"/>
        </w:rPr>
      </w:pPr>
    </w:p>
    <w:p w14:paraId="15CA5084" w14:textId="2C6B956B" w:rsidR="00D8068D" w:rsidRDefault="00D8068D" w:rsidP="005E386E">
      <w:pPr>
        <w:spacing w:after="0" w:line="240" w:lineRule="auto"/>
        <w:jc w:val="both"/>
        <w:rPr>
          <w:rFonts w:ascii="Arial" w:hAnsi="Arial" w:cs="Arial"/>
          <w:sz w:val="24"/>
          <w:szCs w:val="24"/>
        </w:rPr>
      </w:pPr>
    </w:p>
    <w:p w14:paraId="7142CA90" w14:textId="4ABA68CA" w:rsidR="00D8068D" w:rsidRDefault="00D8068D" w:rsidP="005E386E">
      <w:pPr>
        <w:spacing w:after="0" w:line="240" w:lineRule="auto"/>
        <w:jc w:val="both"/>
        <w:rPr>
          <w:rFonts w:ascii="Arial" w:hAnsi="Arial" w:cs="Arial"/>
          <w:sz w:val="24"/>
          <w:szCs w:val="24"/>
        </w:rPr>
      </w:pPr>
    </w:p>
    <w:p w14:paraId="0707E812" w14:textId="555EBB47" w:rsidR="00D8068D" w:rsidRDefault="00D8068D" w:rsidP="005E386E">
      <w:pPr>
        <w:spacing w:after="0" w:line="240" w:lineRule="auto"/>
        <w:jc w:val="both"/>
        <w:rPr>
          <w:rFonts w:ascii="Arial" w:hAnsi="Arial" w:cs="Arial"/>
          <w:sz w:val="24"/>
          <w:szCs w:val="24"/>
        </w:rPr>
      </w:pPr>
    </w:p>
    <w:p w14:paraId="7BCC20D0" w14:textId="2CD352F6" w:rsidR="00D8068D" w:rsidRDefault="00D8068D" w:rsidP="005E386E">
      <w:pPr>
        <w:spacing w:after="0" w:line="240" w:lineRule="auto"/>
        <w:jc w:val="both"/>
        <w:rPr>
          <w:rFonts w:ascii="Arial" w:hAnsi="Arial" w:cs="Arial"/>
          <w:sz w:val="24"/>
          <w:szCs w:val="24"/>
        </w:rPr>
      </w:pPr>
    </w:p>
    <w:p w14:paraId="679B1A6C" w14:textId="53CF708D" w:rsidR="003D1292" w:rsidRDefault="003D1292" w:rsidP="005E386E">
      <w:pPr>
        <w:spacing w:after="0" w:line="240" w:lineRule="auto"/>
        <w:jc w:val="both"/>
        <w:rPr>
          <w:rFonts w:ascii="Arial" w:hAnsi="Arial" w:cs="Arial"/>
          <w:sz w:val="24"/>
          <w:szCs w:val="24"/>
        </w:rPr>
      </w:pPr>
    </w:p>
    <w:p w14:paraId="0904272F" w14:textId="7F5FDB03" w:rsidR="00D8068D" w:rsidRDefault="00D8068D" w:rsidP="005E386E">
      <w:pPr>
        <w:spacing w:after="0" w:line="240" w:lineRule="auto"/>
        <w:jc w:val="both"/>
        <w:rPr>
          <w:rFonts w:ascii="Arial" w:hAnsi="Arial" w:cs="Arial"/>
          <w:sz w:val="24"/>
          <w:szCs w:val="24"/>
        </w:rPr>
      </w:pPr>
    </w:p>
    <w:p w14:paraId="1B61F0FC" w14:textId="1766C6CC" w:rsidR="00D8068D" w:rsidRDefault="00D8068D" w:rsidP="005E386E">
      <w:pPr>
        <w:spacing w:after="0" w:line="240" w:lineRule="auto"/>
        <w:jc w:val="both"/>
        <w:rPr>
          <w:rFonts w:ascii="Arial" w:hAnsi="Arial" w:cs="Arial"/>
          <w:sz w:val="24"/>
          <w:szCs w:val="24"/>
        </w:rPr>
      </w:pPr>
    </w:p>
    <w:p w14:paraId="5CE52C04" w14:textId="27471586" w:rsidR="00D8068D" w:rsidRDefault="00D8068D" w:rsidP="005E386E">
      <w:pPr>
        <w:spacing w:after="0" w:line="240" w:lineRule="auto"/>
        <w:jc w:val="both"/>
        <w:rPr>
          <w:rFonts w:ascii="Arial" w:hAnsi="Arial" w:cs="Arial"/>
          <w:sz w:val="24"/>
          <w:szCs w:val="24"/>
        </w:rPr>
      </w:pPr>
    </w:p>
    <w:p w14:paraId="274F5225" w14:textId="77777777" w:rsidR="003D1292" w:rsidRDefault="003D1292" w:rsidP="00515958">
      <w:pPr>
        <w:jc w:val="center"/>
        <w:rPr>
          <w:rFonts w:ascii="Arial" w:hAnsi="Arial" w:cs="Arial"/>
          <w:b/>
          <w:sz w:val="14"/>
          <w:szCs w:val="18"/>
        </w:rPr>
      </w:pPr>
    </w:p>
    <w:p w14:paraId="7FB32D53" w14:textId="224E938F" w:rsidR="00553E8C" w:rsidRDefault="00553E8C" w:rsidP="00BD447A">
      <w:pPr>
        <w:jc w:val="center"/>
        <w:rPr>
          <w:rFonts w:ascii="Arial" w:hAnsi="Arial" w:cs="Arial"/>
          <w:b/>
          <w:sz w:val="14"/>
          <w:szCs w:val="18"/>
        </w:rPr>
      </w:pPr>
    </w:p>
    <w:p w14:paraId="3B7F8C2C" w14:textId="77777777" w:rsidR="00C25C6E" w:rsidRDefault="00C25C6E" w:rsidP="00BD447A">
      <w:pPr>
        <w:jc w:val="center"/>
        <w:rPr>
          <w:rFonts w:ascii="Arial" w:hAnsi="Arial" w:cs="Arial"/>
          <w:b/>
          <w:sz w:val="14"/>
          <w:szCs w:val="18"/>
        </w:rPr>
      </w:pPr>
    </w:p>
    <w:p w14:paraId="509F7BA7" w14:textId="18B5560F" w:rsidR="003D1292" w:rsidRDefault="00D8068D" w:rsidP="00BD447A">
      <w:pPr>
        <w:jc w:val="center"/>
        <w:rPr>
          <w:rFonts w:ascii="Arial" w:hAnsi="Arial" w:cs="Arial"/>
          <w:sz w:val="14"/>
          <w:szCs w:val="18"/>
        </w:rPr>
      </w:pPr>
      <w:r w:rsidRPr="005E4821">
        <w:rPr>
          <w:rFonts w:ascii="Arial" w:hAnsi="Arial" w:cs="Arial"/>
          <w:b/>
          <w:sz w:val="14"/>
          <w:szCs w:val="18"/>
        </w:rPr>
        <w:t>Fuente:</w:t>
      </w:r>
      <w:r w:rsidRPr="005E4821">
        <w:rPr>
          <w:rFonts w:ascii="Arial" w:hAnsi="Arial" w:cs="Arial"/>
          <w:sz w:val="14"/>
          <w:szCs w:val="18"/>
        </w:rPr>
        <w:t xml:space="preserve"> Elaborado por la ASEQROO</w:t>
      </w:r>
      <w:r w:rsidR="00025989">
        <w:rPr>
          <w:rFonts w:ascii="Arial" w:hAnsi="Arial" w:cs="Arial"/>
          <w:sz w:val="14"/>
          <w:szCs w:val="18"/>
        </w:rPr>
        <w:t>.</w:t>
      </w:r>
    </w:p>
    <w:p w14:paraId="2582D3BD" w14:textId="77777777" w:rsidR="00C25C6E" w:rsidRPr="00C25C6E" w:rsidRDefault="00C25C6E" w:rsidP="00320FB8">
      <w:pPr>
        <w:spacing w:after="0"/>
        <w:jc w:val="both"/>
        <w:rPr>
          <w:rFonts w:ascii="Arial" w:hAnsi="Arial" w:cs="Arial"/>
          <w:sz w:val="10"/>
          <w:szCs w:val="24"/>
        </w:rPr>
      </w:pPr>
    </w:p>
    <w:p w14:paraId="71B7A9CD" w14:textId="147AA7BB" w:rsidR="00D22BA4" w:rsidRPr="00B0582E" w:rsidRDefault="00753166" w:rsidP="003D1292">
      <w:pPr>
        <w:spacing w:after="0"/>
        <w:jc w:val="both"/>
        <w:rPr>
          <w:rFonts w:ascii="Arial" w:hAnsi="Arial" w:cs="Arial"/>
          <w:sz w:val="24"/>
          <w:szCs w:val="18"/>
        </w:rPr>
      </w:pPr>
      <w:r w:rsidRPr="00320FB8">
        <w:rPr>
          <w:rFonts w:ascii="Arial" w:hAnsi="Arial" w:cs="Arial"/>
          <w:sz w:val="24"/>
          <w:szCs w:val="24"/>
        </w:rPr>
        <w:t xml:space="preserve">Se verificó que </w:t>
      </w:r>
      <w:r w:rsidRPr="00320FB8">
        <w:rPr>
          <w:rFonts w:ascii="Arial" w:hAnsi="Arial" w:cs="Arial"/>
          <w:sz w:val="24"/>
          <w:szCs w:val="18"/>
        </w:rPr>
        <w:t xml:space="preserve">el </w:t>
      </w:r>
      <w:r w:rsidR="00515958" w:rsidRPr="00320FB8">
        <w:rPr>
          <w:rFonts w:ascii="Arial" w:hAnsi="Arial" w:cs="Arial"/>
          <w:sz w:val="24"/>
          <w:szCs w:val="18"/>
        </w:rPr>
        <w:t>Reglamento Interior, Manual de Organización y Manual de procedimientos que establece</w:t>
      </w:r>
      <w:r w:rsidR="00320FB8" w:rsidRPr="00320FB8">
        <w:rPr>
          <w:rFonts w:ascii="Arial" w:hAnsi="Arial" w:cs="Arial"/>
          <w:sz w:val="24"/>
          <w:szCs w:val="18"/>
        </w:rPr>
        <w:t>n</w:t>
      </w:r>
      <w:r w:rsidR="00515958" w:rsidRPr="00320FB8">
        <w:rPr>
          <w:rFonts w:ascii="Arial" w:hAnsi="Arial" w:cs="Arial"/>
          <w:sz w:val="24"/>
          <w:szCs w:val="18"/>
        </w:rPr>
        <w:t xml:space="preserve"> las funcione</w:t>
      </w:r>
      <w:r w:rsidR="00320FB8" w:rsidRPr="00320FB8">
        <w:rPr>
          <w:rFonts w:ascii="Arial" w:hAnsi="Arial" w:cs="Arial"/>
          <w:sz w:val="24"/>
          <w:szCs w:val="18"/>
        </w:rPr>
        <w:t>s y facultades del ente público</w:t>
      </w:r>
      <w:r w:rsidR="00515958" w:rsidRPr="00320FB8">
        <w:rPr>
          <w:rFonts w:ascii="Arial" w:hAnsi="Arial" w:cs="Arial"/>
          <w:sz w:val="24"/>
          <w:szCs w:val="18"/>
        </w:rPr>
        <w:t>, se encuentra</w:t>
      </w:r>
      <w:r w:rsidR="00320FB8" w:rsidRPr="00320FB8">
        <w:rPr>
          <w:rFonts w:ascii="Arial" w:hAnsi="Arial" w:cs="Arial"/>
          <w:sz w:val="24"/>
          <w:szCs w:val="18"/>
        </w:rPr>
        <w:t>n</w:t>
      </w:r>
      <w:r w:rsidR="00515958" w:rsidRPr="00320FB8">
        <w:rPr>
          <w:rFonts w:ascii="Arial" w:hAnsi="Arial" w:cs="Arial"/>
          <w:sz w:val="24"/>
          <w:szCs w:val="18"/>
        </w:rPr>
        <w:t xml:space="preserve"> en proceso de revisión y validación por parte de la Secretaria de la Contraloría del Estado (SECOES); por lo tanto, se corroboró que no cuenta con atribuciones relacionadas a evaluaciones de desempeño para el seguimiento de los objetiv</w:t>
      </w:r>
      <w:r w:rsidR="00D22BA4">
        <w:rPr>
          <w:rFonts w:ascii="Arial" w:hAnsi="Arial" w:cs="Arial"/>
          <w:sz w:val="24"/>
          <w:szCs w:val="18"/>
        </w:rPr>
        <w:t>os y metas.</w:t>
      </w:r>
    </w:p>
    <w:p w14:paraId="56219F49" w14:textId="72159376" w:rsidR="00753166" w:rsidRPr="00C25C6E" w:rsidRDefault="00143542" w:rsidP="00D8068D">
      <w:pPr>
        <w:spacing w:after="0"/>
        <w:jc w:val="both"/>
        <w:rPr>
          <w:rFonts w:ascii="Arial" w:hAnsi="Arial" w:cs="Arial"/>
          <w:sz w:val="24"/>
          <w:szCs w:val="18"/>
        </w:rPr>
      </w:pPr>
      <w:r>
        <w:rPr>
          <w:rFonts w:ascii="Arial" w:hAnsi="Arial" w:cs="Arial"/>
          <w:sz w:val="24"/>
          <w:szCs w:val="18"/>
        </w:rPr>
        <w:lastRenderedPageBreak/>
        <w:t>D</w:t>
      </w:r>
      <w:r w:rsidR="00D8068D" w:rsidRPr="00D8068D">
        <w:rPr>
          <w:rFonts w:ascii="Arial" w:hAnsi="Arial" w:cs="Arial"/>
          <w:sz w:val="24"/>
          <w:szCs w:val="18"/>
        </w:rPr>
        <w:t xml:space="preserve">urante la visita de campo, VIPSAESA manifestó que no realizó evaluaciones de desempeño </w:t>
      </w:r>
      <w:r w:rsidR="00457CDC" w:rsidRPr="00D8068D">
        <w:rPr>
          <w:rFonts w:ascii="Arial" w:hAnsi="Arial" w:cs="Arial"/>
          <w:sz w:val="24"/>
          <w:szCs w:val="18"/>
        </w:rPr>
        <w:t>interna</w:t>
      </w:r>
      <w:r w:rsidR="00457CDC">
        <w:rPr>
          <w:rFonts w:ascii="Arial" w:hAnsi="Arial" w:cs="Arial"/>
          <w:sz w:val="24"/>
          <w:szCs w:val="18"/>
        </w:rPr>
        <w:t>s</w:t>
      </w:r>
      <w:r w:rsidR="00457CDC" w:rsidRPr="00D8068D">
        <w:rPr>
          <w:rFonts w:ascii="Arial" w:hAnsi="Arial" w:cs="Arial"/>
          <w:sz w:val="24"/>
          <w:szCs w:val="18"/>
        </w:rPr>
        <w:t xml:space="preserve"> o externa</w:t>
      </w:r>
      <w:r w:rsidR="00457CDC">
        <w:rPr>
          <w:rFonts w:ascii="Arial" w:hAnsi="Arial" w:cs="Arial"/>
          <w:sz w:val="24"/>
          <w:szCs w:val="18"/>
        </w:rPr>
        <w:t>s</w:t>
      </w:r>
      <w:r w:rsidR="00457CDC" w:rsidRPr="00D8068D">
        <w:rPr>
          <w:rFonts w:ascii="Arial" w:hAnsi="Arial" w:cs="Arial"/>
          <w:sz w:val="24"/>
          <w:szCs w:val="18"/>
        </w:rPr>
        <w:t xml:space="preserve"> </w:t>
      </w:r>
      <w:r w:rsidR="00D8068D" w:rsidRPr="00D8068D">
        <w:rPr>
          <w:rFonts w:ascii="Arial" w:hAnsi="Arial" w:cs="Arial"/>
          <w:sz w:val="24"/>
          <w:szCs w:val="18"/>
        </w:rPr>
        <w:t xml:space="preserve">a sus programas presupuestarios aprobados </w:t>
      </w:r>
      <w:r w:rsidR="003D1292">
        <w:rPr>
          <w:rFonts w:ascii="Arial" w:hAnsi="Arial" w:cs="Arial"/>
          <w:sz w:val="24"/>
          <w:szCs w:val="18"/>
        </w:rPr>
        <w:t>para</w:t>
      </w:r>
      <w:r w:rsidR="00D8068D" w:rsidRPr="00D8068D">
        <w:rPr>
          <w:rFonts w:ascii="Arial" w:hAnsi="Arial" w:cs="Arial"/>
          <w:sz w:val="24"/>
          <w:szCs w:val="18"/>
        </w:rPr>
        <w:t xml:space="preserve"> el ejercicio fiscal 2023</w:t>
      </w:r>
      <w:r w:rsidR="003D1292">
        <w:rPr>
          <w:rFonts w:ascii="Arial" w:hAnsi="Arial" w:cs="Arial"/>
          <w:sz w:val="24"/>
          <w:szCs w:val="18"/>
        </w:rPr>
        <w:t>.</w:t>
      </w:r>
    </w:p>
    <w:p w14:paraId="7A72453E" w14:textId="16F96C9F" w:rsidR="00D02EAF" w:rsidRDefault="00D02EAF" w:rsidP="003D1292">
      <w:pPr>
        <w:spacing w:after="0" w:line="240" w:lineRule="auto"/>
        <w:jc w:val="center"/>
        <w:rPr>
          <w:rFonts w:ascii="Arial" w:hAnsi="Arial" w:cs="Arial"/>
          <w:b/>
          <w:sz w:val="20"/>
          <w:szCs w:val="24"/>
        </w:rPr>
      </w:pPr>
    </w:p>
    <w:p w14:paraId="3DE2E209" w14:textId="2329B11C" w:rsidR="00D8068D" w:rsidRPr="003D1292" w:rsidRDefault="00B0582E" w:rsidP="003D1292">
      <w:pPr>
        <w:spacing w:after="0" w:line="240" w:lineRule="auto"/>
        <w:jc w:val="center"/>
        <w:rPr>
          <w:rFonts w:ascii="Arial" w:hAnsi="Arial" w:cs="Arial"/>
          <w:sz w:val="20"/>
          <w:szCs w:val="24"/>
        </w:rPr>
      </w:pPr>
      <w:r>
        <w:rPr>
          <w:noProof/>
        </w:rPr>
        <w:drawing>
          <wp:anchor distT="0" distB="0" distL="114300" distR="114300" simplePos="0" relativeHeight="251679744" behindDoc="0" locked="0" layoutInCell="1" allowOverlap="1" wp14:anchorId="2F2C6737" wp14:editId="4D992723">
            <wp:simplePos x="0" y="0"/>
            <wp:positionH relativeFrom="margin">
              <wp:posOffset>1790700</wp:posOffset>
            </wp:positionH>
            <wp:positionV relativeFrom="paragraph">
              <wp:posOffset>167005</wp:posOffset>
            </wp:positionV>
            <wp:extent cx="2037080" cy="1880235"/>
            <wp:effectExtent l="0" t="0" r="1270" b="5715"/>
            <wp:wrapTopAndBottom/>
            <wp:docPr id="5" name="Imagen 5" descr="C:\Users\mayra.cordova\Downloads\Diseño 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yra.cordova\Downloads\Diseño sin título.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2240" t="31477" r="18551" b="32578"/>
                    <a:stretch/>
                  </pic:blipFill>
                  <pic:spPr bwMode="auto">
                    <a:xfrm>
                      <a:off x="0" y="0"/>
                      <a:ext cx="2037080" cy="1880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2C67" w:rsidRPr="003D1292">
        <w:rPr>
          <w:rFonts w:ascii="Arial" w:hAnsi="Arial" w:cs="Arial"/>
          <w:b/>
          <w:sz w:val="20"/>
          <w:szCs w:val="24"/>
        </w:rPr>
        <w:t>Imagen</w:t>
      </w:r>
      <w:r w:rsidR="003D1292" w:rsidRPr="003D1292">
        <w:rPr>
          <w:rFonts w:ascii="Arial" w:hAnsi="Arial" w:cs="Arial"/>
          <w:b/>
          <w:sz w:val="20"/>
          <w:szCs w:val="24"/>
        </w:rPr>
        <w:t xml:space="preserve"> 10</w:t>
      </w:r>
      <w:r w:rsidR="00522C67" w:rsidRPr="003D1292">
        <w:rPr>
          <w:rFonts w:ascii="Arial" w:hAnsi="Arial" w:cs="Arial"/>
          <w:b/>
          <w:sz w:val="20"/>
          <w:szCs w:val="24"/>
        </w:rPr>
        <w:t>.</w:t>
      </w:r>
      <w:r w:rsidR="003D1292" w:rsidRPr="003D1292">
        <w:rPr>
          <w:rFonts w:ascii="Arial" w:hAnsi="Arial" w:cs="Arial"/>
          <w:sz w:val="20"/>
          <w:szCs w:val="24"/>
        </w:rPr>
        <w:t xml:space="preserve"> Evaluaciones de </w:t>
      </w:r>
      <w:r w:rsidR="003D1292" w:rsidRPr="003D1292">
        <w:rPr>
          <w:rFonts w:ascii="Arial" w:hAnsi="Arial" w:cs="Arial"/>
          <w:sz w:val="20"/>
          <w:szCs w:val="18"/>
        </w:rPr>
        <w:t>desempeño internas o externas</w:t>
      </w:r>
    </w:p>
    <w:p w14:paraId="33CE22A2" w14:textId="48341259" w:rsidR="00522C67" w:rsidRPr="003D1292" w:rsidRDefault="003D1292" w:rsidP="003D1292">
      <w:pPr>
        <w:jc w:val="center"/>
        <w:rPr>
          <w:rFonts w:ascii="Arial" w:hAnsi="Arial" w:cs="Arial"/>
          <w:sz w:val="14"/>
          <w:szCs w:val="18"/>
        </w:rPr>
      </w:pPr>
      <w:r w:rsidRPr="005E4821">
        <w:rPr>
          <w:rFonts w:ascii="Arial" w:hAnsi="Arial" w:cs="Arial"/>
          <w:b/>
          <w:sz w:val="14"/>
          <w:szCs w:val="18"/>
        </w:rPr>
        <w:t>Fuente:</w:t>
      </w:r>
      <w:r w:rsidRPr="005E4821">
        <w:rPr>
          <w:rFonts w:ascii="Arial" w:hAnsi="Arial" w:cs="Arial"/>
          <w:sz w:val="14"/>
          <w:szCs w:val="18"/>
        </w:rPr>
        <w:t xml:space="preserve"> Elaborado por la ASEQROO</w:t>
      </w:r>
      <w:r>
        <w:rPr>
          <w:rFonts w:ascii="Arial" w:hAnsi="Arial" w:cs="Arial"/>
          <w:sz w:val="14"/>
          <w:szCs w:val="18"/>
        </w:rPr>
        <w:t>.</w:t>
      </w:r>
    </w:p>
    <w:p w14:paraId="13148D17" w14:textId="0C5B3C6C" w:rsidR="00C25C6E" w:rsidRPr="00C25C6E" w:rsidRDefault="00C25C6E" w:rsidP="00D8068D">
      <w:pPr>
        <w:pStyle w:val="Prrafodelista"/>
        <w:autoSpaceDE w:val="0"/>
        <w:autoSpaceDN w:val="0"/>
        <w:adjustRightInd w:val="0"/>
        <w:ind w:left="0"/>
        <w:jc w:val="both"/>
        <w:rPr>
          <w:rFonts w:ascii="Arial" w:eastAsia="Times New Roman" w:hAnsi="Arial" w:cs="Arial"/>
          <w:bCs/>
          <w:sz w:val="8"/>
          <w:szCs w:val="24"/>
          <w:lang w:eastAsia="es-ES"/>
        </w:rPr>
      </w:pPr>
    </w:p>
    <w:p w14:paraId="22F505F8" w14:textId="53B648D2" w:rsidR="00D8068D" w:rsidRDefault="00D8068D" w:rsidP="00D8068D">
      <w:pPr>
        <w:pStyle w:val="Prrafodelista"/>
        <w:autoSpaceDE w:val="0"/>
        <w:autoSpaceDN w:val="0"/>
        <w:adjustRightInd w:val="0"/>
        <w:ind w:left="0"/>
        <w:jc w:val="both"/>
        <w:rPr>
          <w:rFonts w:ascii="Arial" w:eastAsia="Times New Roman" w:hAnsi="Arial" w:cs="Arial"/>
          <w:bCs/>
          <w:sz w:val="24"/>
          <w:szCs w:val="24"/>
          <w:lang w:eastAsia="es-ES"/>
        </w:rPr>
      </w:pPr>
      <w:r w:rsidRPr="001D226F">
        <w:rPr>
          <w:rFonts w:ascii="Arial" w:eastAsia="Times New Roman" w:hAnsi="Arial" w:cs="Arial"/>
          <w:bCs/>
          <w:sz w:val="24"/>
          <w:szCs w:val="24"/>
          <w:lang w:eastAsia="es-ES"/>
        </w:rPr>
        <w:t>Derivado del análisis anterior se determin</w:t>
      </w:r>
      <w:r>
        <w:rPr>
          <w:rFonts w:ascii="Arial" w:eastAsia="Times New Roman" w:hAnsi="Arial" w:cs="Arial"/>
          <w:bCs/>
          <w:sz w:val="24"/>
          <w:szCs w:val="24"/>
          <w:lang w:eastAsia="es-ES"/>
        </w:rPr>
        <w:t>ó</w:t>
      </w:r>
      <w:r w:rsidRPr="001D226F">
        <w:rPr>
          <w:rFonts w:ascii="Arial" w:eastAsia="Times New Roman" w:hAnsi="Arial" w:cs="Arial"/>
          <w:bCs/>
          <w:sz w:val="24"/>
          <w:szCs w:val="24"/>
          <w:lang w:eastAsia="es-ES"/>
        </w:rPr>
        <w:t xml:space="preserve"> la</w:t>
      </w:r>
      <w:r>
        <w:rPr>
          <w:rFonts w:ascii="Arial" w:eastAsia="Times New Roman" w:hAnsi="Arial" w:cs="Arial"/>
          <w:bCs/>
          <w:sz w:val="24"/>
          <w:szCs w:val="24"/>
          <w:lang w:eastAsia="es-ES"/>
        </w:rPr>
        <w:t xml:space="preserve"> </w:t>
      </w:r>
      <w:r w:rsidRPr="001D226F">
        <w:rPr>
          <w:rFonts w:ascii="Arial" w:eastAsia="Times New Roman" w:hAnsi="Arial" w:cs="Arial"/>
          <w:bCs/>
          <w:sz w:val="24"/>
          <w:szCs w:val="24"/>
          <w:lang w:eastAsia="es-ES"/>
        </w:rPr>
        <w:t xml:space="preserve">siguiente </w:t>
      </w:r>
      <w:r>
        <w:rPr>
          <w:rFonts w:ascii="Arial" w:eastAsia="Times New Roman" w:hAnsi="Arial" w:cs="Arial"/>
          <w:bCs/>
          <w:sz w:val="24"/>
          <w:szCs w:val="24"/>
          <w:lang w:eastAsia="es-ES"/>
        </w:rPr>
        <w:t>observación</w:t>
      </w:r>
      <w:r w:rsidRPr="001D226F">
        <w:rPr>
          <w:rFonts w:ascii="Arial" w:eastAsia="Times New Roman" w:hAnsi="Arial" w:cs="Arial"/>
          <w:bCs/>
          <w:sz w:val="24"/>
          <w:szCs w:val="24"/>
          <w:lang w:eastAsia="es-ES"/>
        </w:rPr>
        <w:t>:</w:t>
      </w:r>
    </w:p>
    <w:p w14:paraId="150E4E84" w14:textId="77777777" w:rsidR="005C3487" w:rsidRPr="00C25C6E" w:rsidRDefault="005C3487" w:rsidP="00D8068D">
      <w:pPr>
        <w:pStyle w:val="Prrafodelista"/>
        <w:autoSpaceDE w:val="0"/>
        <w:autoSpaceDN w:val="0"/>
        <w:adjustRightInd w:val="0"/>
        <w:ind w:left="0"/>
        <w:jc w:val="both"/>
        <w:rPr>
          <w:rFonts w:ascii="Arial" w:eastAsia="Times New Roman" w:hAnsi="Arial" w:cs="Arial"/>
          <w:bCs/>
          <w:sz w:val="28"/>
          <w:szCs w:val="24"/>
          <w:lang w:eastAsia="es-ES"/>
        </w:rPr>
      </w:pPr>
    </w:p>
    <w:p w14:paraId="776F5D28" w14:textId="008AFD57" w:rsidR="00025989" w:rsidRDefault="005C3487" w:rsidP="003D1292">
      <w:pPr>
        <w:pStyle w:val="Prrafodelista"/>
        <w:numPr>
          <w:ilvl w:val="0"/>
          <w:numId w:val="35"/>
        </w:numPr>
        <w:spacing w:after="0"/>
        <w:jc w:val="both"/>
        <w:rPr>
          <w:rFonts w:ascii="Arial" w:hAnsi="Arial" w:cs="Arial"/>
          <w:sz w:val="24"/>
        </w:rPr>
      </w:pPr>
      <w:r w:rsidRPr="005C3487">
        <w:rPr>
          <w:rFonts w:ascii="Arial" w:hAnsi="Arial" w:cs="Arial"/>
          <w:sz w:val="24"/>
        </w:rPr>
        <w:t>VIP Servicios Aéreos Ejecutivos S.A. de C.V. presentó áreas de mejora en la implementación de evaluaciones internas y/o externas de sus programas presupuestarios aprobados para el ejercicio fiscal 2023.</w:t>
      </w:r>
    </w:p>
    <w:p w14:paraId="6F25A029" w14:textId="77777777" w:rsidR="00BD447A" w:rsidRPr="00C25C6E" w:rsidRDefault="00BD447A" w:rsidP="00BD447A">
      <w:pPr>
        <w:pStyle w:val="Prrafodelista"/>
        <w:spacing w:after="0"/>
        <w:jc w:val="both"/>
        <w:rPr>
          <w:rFonts w:ascii="Arial" w:hAnsi="Arial" w:cs="Arial"/>
          <w:sz w:val="32"/>
        </w:rPr>
      </w:pPr>
    </w:p>
    <w:p w14:paraId="0E57631E" w14:textId="5965F1CB" w:rsidR="00D8068D" w:rsidRDefault="00D8068D" w:rsidP="00C25C6E">
      <w:pPr>
        <w:spacing w:after="0"/>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r w:rsidR="00025989">
        <w:rPr>
          <w:rFonts w:ascii="Arial" w:eastAsia="Times New Roman" w:hAnsi="Arial" w:cs="Arial"/>
          <w:b/>
          <w:sz w:val="24"/>
          <w:szCs w:val="24"/>
          <w:lang w:eastAsia="es-ES"/>
        </w:rPr>
        <w:t>.</w:t>
      </w:r>
    </w:p>
    <w:p w14:paraId="284A22BA" w14:textId="77777777" w:rsidR="00C25C6E" w:rsidRDefault="00C25C6E" w:rsidP="00C25C6E">
      <w:pPr>
        <w:spacing w:after="0"/>
        <w:rPr>
          <w:rFonts w:ascii="Arial" w:eastAsia="Times New Roman" w:hAnsi="Arial" w:cs="Arial"/>
          <w:sz w:val="24"/>
          <w:szCs w:val="24"/>
          <w:lang w:eastAsia="es-ES"/>
        </w:rPr>
      </w:pPr>
    </w:p>
    <w:p w14:paraId="2126A86F" w14:textId="67EDC923" w:rsidR="003D1292" w:rsidRDefault="005C3487" w:rsidP="00C25C6E">
      <w:pPr>
        <w:spacing w:after="0"/>
        <w:rPr>
          <w:rFonts w:ascii="Arial" w:hAnsi="Arial" w:cs="Arial"/>
          <w:sz w:val="24"/>
          <w:szCs w:val="18"/>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w:t>
      </w:r>
      <w:r>
        <w:rPr>
          <w:rFonts w:ascii="Arial" w:eastAsia="Times New Roman" w:hAnsi="Arial" w:cs="Arial"/>
          <w:sz w:val="24"/>
          <w:szCs w:val="24"/>
          <w:lang w:eastAsia="es-ES"/>
        </w:rPr>
        <w:t xml:space="preserve"> a</w:t>
      </w:r>
      <w:r w:rsidRPr="001D226F">
        <w:rPr>
          <w:rFonts w:ascii="Arial" w:eastAsia="Times New Roman" w:hAnsi="Arial" w:cs="Arial"/>
          <w:sz w:val="24"/>
          <w:szCs w:val="24"/>
          <w:lang w:eastAsia="es-ES"/>
        </w:rPr>
        <w:t xml:space="preserve"> </w:t>
      </w:r>
      <w:r w:rsidRPr="005C3487">
        <w:rPr>
          <w:rFonts w:ascii="Arial" w:hAnsi="Arial" w:cs="Arial"/>
          <w:sz w:val="24"/>
          <w:szCs w:val="18"/>
        </w:rPr>
        <w:t>VIP Servicios Aéreos Ejecutivos S.A. de C.V.</w:t>
      </w:r>
      <w:r w:rsidR="00025989">
        <w:rPr>
          <w:rFonts w:ascii="Arial" w:hAnsi="Arial" w:cs="Arial"/>
          <w:sz w:val="24"/>
          <w:szCs w:val="18"/>
        </w:rPr>
        <w:t xml:space="preserve"> lo siguiente:</w:t>
      </w:r>
    </w:p>
    <w:p w14:paraId="1931C244" w14:textId="027F466E" w:rsidR="00C25C6E" w:rsidRDefault="00C25C6E" w:rsidP="00C25C6E">
      <w:pPr>
        <w:spacing w:after="0"/>
        <w:rPr>
          <w:rFonts w:ascii="Arial" w:hAnsi="Arial" w:cs="Arial"/>
          <w:sz w:val="28"/>
          <w:szCs w:val="18"/>
        </w:rPr>
      </w:pPr>
    </w:p>
    <w:p w14:paraId="67BDAD78" w14:textId="77777777" w:rsidR="00D02EAF" w:rsidRPr="00C25C6E" w:rsidRDefault="00D02EAF" w:rsidP="00C25C6E">
      <w:pPr>
        <w:spacing w:after="0"/>
        <w:rPr>
          <w:rFonts w:ascii="Arial" w:hAnsi="Arial" w:cs="Arial"/>
          <w:sz w:val="28"/>
          <w:szCs w:val="18"/>
        </w:rPr>
      </w:pPr>
    </w:p>
    <w:p w14:paraId="1D2D73B5" w14:textId="530B7440" w:rsidR="00D8068D" w:rsidRDefault="005C3487" w:rsidP="00C25C6E">
      <w:pPr>
        <w:spacing w:after="0"/>
        <w:jc w:val="both"/>
        <w:rPr>
          <w:rFonts w:ascii="Arial" w:hAnsi="Arial" w:cs="Arial"/>
          <w:b/>
          <w:sz w:val="24"/>
          <w:szCs w:val="24"/>
        </w:rPr>
      </w:pPr>
      <w:r>
        <w:rPr>
          <w:rFonts w:ascii="Arial" w:hAnsi="Arial" w:cs="Arial"/>
          <w:b/>
          <w:sz w:val="24"/>
          <w:szCs w:val="24"/>
        </w:rPr>
        <w:t xml:space="preserve">23-AEMD-C-059-137-R03-07 </w:t>
      </w:r>
      <w:r w:rsidR="00D8068D" w:rsidRPr="001B2459">
        <w:rPr>
          <w:rFonts w:ascii="Arial" w:hAnsi="Arial" w:cs="Arial"/>
          <w:b/>
          <w:sz w:val="24"/>
          <w:szCs w:val="24"/>
        </w:rPr>
        <w:t xml:space="preserve">Recomendación </w:t>
      </w:r>
    </w:p>
    <w:p w14:paraId="79778BA5" w14:textId="7A353552" w:rsidR="005C3487" w:rsidRDefault="005C3487" w:rsidP="00D8068D">
      <w:pPr>
        <w:spacing w:after="0"/>
        <w:jc w:val="both"/>
        <w:rPr>
          <w:rFonts w:ascii="Arial" w:hAnsi="Arial" w:cs="Arial"/>
          <w:b/>
          <w:sz w:val="24"/>
          <w:szCs w:val="24"/>
        </w:rPr>
      </w:pPr>
    </w:p>
    <w:p w14:paraId="1B215B21" w14:textId="4918C5BC" w:rsidR="005C3487" w:rsidRPr="005C3487" w:rsidRDefault="005C3487" w:rsidP="005C3487">
      <w:pPr>
        <w:spacing w:after="0"/>
        <w:jc w:val="both"/>
        <w:rPr>
          <w:rFonts w:ascii="Arial" w:hAnsi="Arial" w:cs="Arial"/>
          <w:sz w:val="24"/>
          <w:szCs w:val="18"/>
        </w:rPr>
      </w:pPr>
      <w:r w:rsidRPr="005C3487">
        <w:rPr>
          <w:rFonts w:ascii="Arial" w:hAnsi="Arial" w:cs="Arial"/>
          <w:sz w:val="24"/>
        </w:rPr>
        <w:t>VIP Servicios Aéreos Ejecutivos S.A. de C.V.</w:t>
      </w:r>
      <w:r w:rsidRPr="005C3487">
        <w:rPr>
          <w:rFonts w:ascii="Arial" w:hAnsi="Arial" w:cs="Arial"/>
          <w:sz w:val="24"/>
          <w:szCs w:val="18"/>
        </w:rPr>
        <w:t xml:space="preserve">, deberá realizar acciones correspondientes para la implementación de evaluaciones </w:t>
      </w:r>
      <w:r w:rsidRPr="005C3487">
        <w:rPr>
          <w:rFonts w:ascii="Arial" w:hAnsi="Arial" w:cs="Arial"/>
          <w:sz w:val="24"/>
          <w:szCs w:val="18"/>
          <w:lang w:val="es-ES"/>
        </w:rPr>
        <w:t>internas y/o externas</w:t>
      </w:r>
      <w:r w:rsidRPr="005C3487">
        <w:rPr>
          <w:rFonts w:ascii="Arial" w:hAnsi="Arial" w:cs="Arial"/>
          <w:sz w:val="24"/>
          <w:szCs w:val="18"/>
        </w:rPr>
        <w:t xml:space="preserve"> a sus programas presupuestarios, </w:t>
      </w:r>
      <w:r w:rsidR="009526BB" w:rsidRPr="009526BB">
        <w:rPr>
          <w:rFonts w:ascii="Arial" w:hAnsi="Arial" w:cs="Arial"/>
          <w:sz w:val="24"/>
          <w:szCs w:val="18"/>
        </w:rPr>
        <w:t>con la finalidad de determinar que estos son funcionales y el resultado tiene el impacto deseado</w:t>
      </w:r>
      <w:r w:rsidRPr="005C3487">
        <w:rPr>
          <w:rFonts w:ascii="Arial" w:hAnsi="Arial" w:cs="Arial"/>
          <w:sz w:val="24"/>
          <w:szCs w:val="18"/>
        </w:rPr>
        <w:t xml:space="preserve">. </w:t>
      </w:r>
    </w:p>
    <w:p w14:paraId="0739D2BE" w14:textId="3AB51DAF" w:rsidR="00C25C6E" w:rsidRDefault="00C25C6E" w:rsidP="00D8068D">
      <w:pPr>
        <w:spacing w:after="0"/>
        <w:jc w:val="both"/>
        <w:rPr>
          <w:rFonts w:ascii="Arial" w:eastAsia="Times New Roman" w:hAnsi="Arial" w:cs="Arial"/>
          <w:bCs/>
          <w:iCs/>
          <w:sz w:val="24"/>
          <w:szCs w:val="20"/>
          <w:lang w:eastAsia="es-ES"/>
        </w:rPr>
      </w:pPr>
    </w:p>
    <w:p w14:paraId="3FBB1CA3" w14:textId="77777777" w:rsidR="008F720A" w:rsidRDefault="00D8068D" w:rsidP="00ED6EF4">
      <w:pPr>
        <w:spacing w:after="0"/>
        <w:jc w:val="both"/>
        <w:rPr>
          <w:rFonts w:ascii="Arial" w:hAnsi="Arial" w:cs="Arial"/>
          <w:sz w:val="24"/>
          <w:szCs w:val="24"/>
          <w:lang w:eastAsia="es-ES"/>
        </w:rPr>
      </w:pPr>
      <w:r w:rsidRPr="004C644B">
        <w:rPr>
          <w:rFonts w:ascii="Arial" w:hAnsi="Arial" w:cs="Arial"/>
          <w:color w:val="000000"/>
          <w:sz w:val="24"/>
          <w:szCs w:val="24"/>
        </w:rPr>
        <w:lastRenderedPageBreak/>
        <w:t xml:space="preserve">Con motivo de la reunión de trabajo efectuada para la presentación de resultados finales de auditoría y observaciones preliminares, </w:t>
      </w:r>
      <w:r w:rsidR="00ED6EF4" w:rsidRPr="005C3487">
        <w:rPr>
          <w:rFonts w:ascii="Arial" w:hAnsi="Arial" w:cs="Arial"/>
          <w:sz w:val="24"/>
        </w:rPr>
        <w:t>VIP Servicios Aéreos Ejecutivos S.A. de C.V.</w:t>
      </w:r>
      <w:r w:rsidRPr="004C644B">
        <w:rPr>
          <w:rFonts w:ascii="Arial" w:hAnsi="Arial" w:cs="Arial"/>
          <w:color w:val="000000"/>
          <w:sz w:val="24"/>
          <w:szCs w:val="24"/>
        </w:rPr>
        <w:t xml:space="preserve">, estableció como fecha compromiso para atención </w:t>
      </w:r>
      <w:r w:rsidR="00ED6EF4">
        <w:rPr>
          <w:rFonts w:ascii="Arial" w:hAnsi="Arial" w:cs="Arial"/>
          <w:color w:val="000000"/>
          <w:sz w:val="24"/>
          <w:szCs w:val="24"/>
        </w:rPr>
        <w:t>de las</w:t>
      </w:r>
      <w:r>
        <w:rPr>
          <w:rFonts w:ascii="Arial" w:hAnsi="Arial" w:cs="Arial"/>
          <w:color w:val="000000"/>
          <w:sz w:val="24"/>
          <w:szCs w:val="24"/>
        </w:rPr>
        <w:t xml:space="preserve"> </w:t>
      </w:r>
      <w:r w:rsidR="00ED6EF4">
        <w:rPr>
          <w:rFonts w:ascii="Arial" w:hAnsi="Arial" w:cs="Arial"/>
          <w:color w:val="000000"/>
          <w:sz w:val="24"/>
          <w:szCs w:val="24"/>
        </w:rPr>
        <w:t xml:space="preserve">recomendaciones </w:t>
      </w:r>
      <w:r w:rsidR="009526BB">
        <w:rPr>
          <w:rFonts w:ascii="Arial" w:hAnsi="Arial" w:cs="Arial"/>
          <w:color w:val="000000"/>
          <w:sz w:val="24"/>
          <w:szCs w:val="24"/>
        </w:rPr>
        <w:t xml:space="preserve">    </w:t>
      </w:r>
      <w:r w:rsidR="00ED6EF4" w:rsidRPr="0047598A">
        <w:rPr>
          <w:rFonts w:ascii="Arial" w:hAnsi="Arial" w:cs="Arial"/>
          <w:sz w:val="24"/>
          <w:szCs w:val="24"/>
        </w:rPr>
        <w:t>23-AEMD-C-059-137-R03-04</w:t>
      </w:r>
      <w:r w:rsidR="009526BB">
        <w:rPr>
          <w:rFonts w:ascii="Arial" w:hAnsi="Arial" w:cs="Arial"/>
          <w:b/>
          <w:sz w:val="24"/>
          <w:szCs w:val="24"/>
        </w:rPr>
        <w:t xml:space="preserve"> </w:t>
      </w:r>
      <w:r w:rsidR="009526BB" w:rsidRPr="009526BB">
        <w:rPr>
          <w:rFonts w:ascii="Arial" w:hAnsi="Arial" w:cs="Arial"/>
          <w:sz w:val="24"/>
          <w:szCs w:val="24"/>
        </w:rPr>
        <w:t>y</w:t>
      </w:r>
      <w:r w:rsidR="009526BB">
        <w:rPr>
          <w:rFonts w:ascii="Arial" w:hAnsi="Arial" w:cs="Arial"/>
          <w:color w:val="000000"/>
          <w:sz w:val="24"/>
          <w:szCs w:val="24"/>
        </w:rPr>
        <w:t xml:space="preserve"> </w:t>
      </w:r>
      <w:r w:rsidR="00ED6EF4" w:rsidRPr="0047598A">
        <w:rPr>
          <w:rFonts w:ascii="Arial" w:hAnsi="Arial" w:cs="Arial"/>
          <w:sz w:val="24"/>
          <w:szCs w:val="24"/>
        </w:rPr>
        <w:t>23-AEMD-C-059-137-R03-05</w:t>
      </w:r>
      <w:r w:rsidRPr="004C644B">
        <w:rPr>
          <w:rFonts w:ascii="Arial" w:hAnsi="Arial" w:cs="Arial"/>
          <w:sz w:val="24"/>
          <w:szCs w:val="24"/>
          <w:lang w:eastAsia="es-ES"/>
        </w:rPr>
        <w:t>,</w:t>
      </w:r>
      <w:r w:rsidR="00ED6EF4">
        <w:rPr>
          <w:rFonts w:ascii="Arial" w:hAnsi="Arial" w:cs="Arial"/>
          <w:sz w:val="24"/>
          <w:szCs w:val="24"/>
          <w:lang w:eastAsia="es-ES"/>
        </w:rPr>
        <w:t xml:space="preserve"> </w:t>
      </w:r>
      <w:r w:rsidR="009526BB">
        <w:rPr>
          <w:rFonts w:ascii="Arial" w:hAnsi="Arial" w:cs="Arial"/>
          <w:sz w:val="24"/>
          <w:szCs w:val="24"/>
          <w:lang w:eastAsia="es-ES"/>
        </w:rPr>
        <w:t xml:space="preserve">el 31 de octubre del año 2024, y para las recomendaciones </w:t>
      </w:r>
      <w:r w:rsidR="00ED6EF4" w:rsidRPr="0047598A">
        <w:rPr>
          <w:rFonts w:ascii="Arial" w:hAnsi="Arial" w:cs="Arial"/>
          <w:sz w:val="24"/>
          <w:szCs w:val="24"/>
        </w:rPr>
        <w:t>23-AEMD-C-059-137-R03</w:t>
      </w:r>
      <w:r w:rsidR="009526BB">
        <w:rPr>
          <w:rFonts w:ascii="Arial" w:hAnsi="Arial" w:cs="Arial"/>
          <w:sz w:val="24"/>
          <w:szCs w:val="24"/>
        </w:rPr>
        <w:t>-06</w:t>
      </w:r>
      <w:r w:rsidR="00ED6EF4">
        <w:rPr>
          <w:rFonts w:ascii="Arial" w:hAnsi="Arial" w:cs="Arial"/>
          <w:sz w:val="24"/>
          <w:szCs w:val="24"/>
        </w:rPr>
        <w:t xml:space="preserve"> y </w:t>
      </w:r>
      <w:r w:rsidR="00ED6EF4" w:rsidRPr="00ED6EF4">
        <w:rPr>
          <w:rFonts w:ascii="Arial" w:hAnsi="Arial" w:cs="Arial"/>
          <w:sz w:val="24"/>
          <w:szCs w:val="24"/>
        </w:rPr>
        <w:t>23-AEMD-C-059-137-R03-07</w:t>
      </w:r>
      <w:r w:rsidRPr="004C644B">
        <w:rPr>
          <w:rFonts w:ascii="Arial" w:hAnsi="Arial" w:cs="Arial"/>
          <w:sz w:val="24"/>
          <w:szCs w:val="24"/>
          <w:lang w:eastAsia="es-ES"/>
        </w:rPr>
        <w:t xml:space="preserve"> el </w:t>
      </w:r>
      <w:r w:rsidR="009526BB">
        <w:rPr>
          <w:rFonts w:ascii="Arial" w:hAnsi="Arial" w:cs="Arial"/>
          <w:sz w:val="24"/>
          <w:szCs w:val="24"/>
          <w:lang w:eastAsia="es-ES"/>
        </w:rPr>
        <w:t>30 de agosto del año 2024</w:t>
      </w:r>
      <w:r w:rsidR="00ED6EF4">
        <w:rPr>
          <w:rFonts w:ascii="Arial" w:hAnsi="Arial" w:cs="Arial"/>
          <w:sz w:val="24"/>
          <w:szCs w:val="24"/>
          <w:lang w:eastAsia="es-ES"/>
        </w:rPr>
        <w:t>.</w:t>
      </w:r>
      <w:r w:rsidR="009526BB">
        <w:rPr>
          <w:rFonts w:ascii="Arial" w:hAnsi="Arial" w:cs="Arial"/>
          <w:sz w:val="24"/>
          <w:szCs w:val="24"/>
          <w:lang w:eastAsia="es-ES"/>
        </w:rPr>
        <w:t xml:space="preserve"> </w:t>
      </w:r>
      <w:r w:rsidRPr="004C644B">
        <w:rPr>
          <w:rFonts w:ascii="Arial" w:hAnsi="Arial" w:cs="Arial"/>
          <w:sz w:val="24"/>
          <w:szCs w:val="24"/>
          <w:lang w:eastAsia="es-ES"/>
        </w:rPr>
        <w:t>Por lo antes expuesto la atención a las recomendaciones de desempeño queda</w:t>
      </w:r>
      <w:r w:rsidR="009526BB">
        <w:rPr>
          <w:rFonts w:ascii="Arial" w:hAnsi="Arial" w:cs="Arial"/>
          <w:sz w:val="24"/>
          <w:szCs w:val="24"/>
          <w:lang w:eastAsia="es-ES"/>
        </w:rPr>
        <w:t>n</w:t>
      </w:r>
      <w:r w:rsidRPr="004C644B">
        <w:rPr>
          <w:rFonts w:ascii="Arial" w:hAnsi="Arial" w:cs="Arial"/>
          <w:sz w:val="24"/>
          <w:szCs w:val="24"/>
          <w:lang w:eastAsia="es-ES"/>
        </w:rPr>
        <w:t xml:space="preserve"> en </w:t>
      </w:r>
      <w:r w:rsidRPr="004C644B">
        <w:rPr>
          <w:rFonts w:ascii="Arial" w:hAnsi="Arial" w:cs="Arial"/>
          <w:b/>
          <w:sz w:val="24"/>
          <w:szCs w:val="24"/>
          <w:lang w:eastAsia="es-ES"/>
        </w:rPr>
        <w:t>seguimiento</w:t>
      </w:r>
      <w:r w:rsidRPr="004C644B">
        <w:rPr>
          <w:rFonts w:ascii="Arial" w:hAnsi="Arial" w:cs="Arial"/>
          <w:sz w:val="24"/>
          <w:szCs w:val="24"/>
          <w:lang w:eastAsia="es-ES"/>
        </w:rPr>
        <w:t>.</w:t>
      </w:r>
    </w:p>
    <w:p w14:paraId="40CEBC96" w14:textId="33F0E624" w:rsidR="00D8068D" w:rsidRPr="00BD447A" w:rsidRDefault="00D8068D" w:rsidP="00BD447A">
      <w:pPr>
        <w:spacing w:after="0"/>
        <w:jc w:val="both"/>
      </w:pPr>
      <w:r>
        <w:rPr>
          <w:rFonts w:ascii="Arial" w:hAnsi="Arial" w:cs="Arial"/>
          <w:sz w:val="24"/>
          <w:szCs w:val="24"/>
          <w:lang w:eastAsia="es-ES"/>
        </w:rPr>
        <w:t xml:space="preserve"> </w:t>
      </w:r>
    </w:p>
    <w:p w14:paraId="35D407BB" w14:textId="2DB43AAD" w:rsidR="00323381" w:rsidRDefault="00323381" w:rsidP="00323381">
      <w:pPr>
        <w:spacing w:after="0"/>
        <w:jc w:val="both"/>
        <w:rPr>
          <w:rFonts w:ascii="Arial" w:hAnsi="Arial" w:cs="Arial"/>
          <w:b/>
          <w:sz w:val="24"/>
          <w:szCs w:val="24"/>
        </w:rPr>
      </w:pPr>
      <w:r w:rsidRPr="00D720A5">
        <w:rPr>
          <w:rFonts w:ascii="Arial" w:hAnsi="Arial" w:cs="Arial"/>
          <w:b/>
          <w:sz w:val="24"/>
          <w:szCs w:val="24"/>
        </w:rPr>
        <w:t>Normatividad relacionada con las o</w:t>
      </w:r>
      <w:r w:rsidR="00ED6EF4">
        <w:rPr>
          <w:rFonts w:ascii="Arial" w:hAnsi="Arial" w:cs="Arial"/>
          <w:b/>
          <w:sz w:val="24"/>
          <w:szCs w:val="24"/>
        </w:rPr>
        <w:t>bservacion</w:t>
      </w:r>
      <w:r w:rsidRPr="00D720A5">
        <w:rPr>
          <w:rFonts w:ascii="Arial" w:hAnsi="Arial" w:cs="Arial"/>
          <w:b/>
          <w:sz w:val="24"/>
          <w:szCs w:val="24"/>
        </w:rPr>
        <w:t>es.</w:t>
      </w:r>
    </w:p>
    <w:p w14:paraId="2BE723CA" w14:textId="5D54CBF5" w:rsidR="00ED6EF4" w:rsidRDefault="00ED6EF4" w:rsidP="00323381">
      <w:pPr>
        <w:spacing w:after="0"/>
        <w:jc w:val="both"/>
        <w:rPr>
          <w:rFonts w:ascii="Arial" w:hAnsi="Arial" w:cs="Arial"/>
          <w:b/>
          <w:sz w:val="24"/>
          <w:szCs w:val="24"/>
        </w:rPr>
      </w:pPr>
    </w:p>
    <w:p w14:paraId="35E63144" w14:textId="77777777" w:rsidR="00025989" w:rsidRDefault="00ED6EF4" w:rsidP="00857146">
      <w:pPr>
        <w:spacing w:after="0"/>
        <w:jc w:val="both"/>
        <w:rPr>
          <w:rFonts w:ascii="Arial" w:hAnsi="Arial" w:cs="Arial"/>
          <w:sz w:val="24"/>
          <w:szCs w:val="18"/>
        </w:rPr>
      </w:pPr>
      <w:r w:rsidRPr="00ED6EF4">
        <w:rPr>
          <w:rFonts w:ascii="Arial" w:hAnsi="Arial" w:cs="Arial"/>
          <w:sz w:val="24"/>
          <w:szCs w:val="18"/>
        </w:rPr>
        <w:t>Constitución Política del Estado Libre y Soberano</w:t>
      </w:r>
      <w:r w:rsidR="00025989">
        <w:rPr>
          <w:rFonts w:ascii="Arial" w:hAnsi="Arial" w:cs="Arial"/>
          <w:sz w:val="24"/>
          <w:szCs w:val="18"/>
        </w:rPr>
        <w:t xml:space="preserve"> de Quintana Roo, articulo 166.</w:t>
      </w:r>
    </w:p>
    <w:p w14:paraId="1580E35B" w14:textId="77777777" w:rsidR="00025989" w:rsidRDefault="00ED6EF4" w:rsidP="00857146">
      <w:pPr>
        <w:spacing w:after="0"/>
        <w:jc w:val="both"/>
        <w:rPr>
          <w:rFonts w:ascii="Arial" w:hAnsi="Arial" w:cs="Arial"/>
          <w:sz w:val="24"/>
          <w:szCs w:val="18"/>
        </w:rPr>
      </w:pPr>
      <w:r w:rsidRPr="00ED6EF4">
        <w:rPr>
          <w:rFonts w:ascii="Arial" w:hAnsi="Arial" w:cs="Arial"/>
          <w:sz w:val="24"/>
          <w:szCs w:val="18"/>
        </w:rPr>
        <w:t>Ley de Presupuesto Gasto Publico del Esta</w:t>
      </w:r>
      <w:r w:rsidR="00025989">
        <w:rPr>
          <w:rFonts w:ascii="Arial" w:hAnsi="Arial" w:cs="Arial"/>
          <w:sz w:val="24"/>
          <w:szCs w:val="18"/>
        </w:rPr>
        <w:t>do de Quintana Roo, artículo 63.</w:t>
      </w:r>
    </w:p>
    <w:p w14:paraId="2747A699" w14:textId="77777777" w:rsidR="00025989" w:rsidRDefault="00ED6EF4" w:rsidP="00857146">
      <w:pPr>
        <w:spacing w:after="0"/>
        <w:jc w:val="both"/>
        <w:rPr>
          <w:rFonts w:ascii="Arial" w:eastAsia="Calibri" w:hAnsi="Arial" w:cs="Arial"/>
          <w:sz w:val="24"/>
          <w:szCs w:val="18"/>
        </w:rPr>
      </w:pPr>
      <w:r w:rsidRPr="00ED6EF4">
        <w:rPr>
          <w:rFonts w:ascii="Arial" w:eastAsia="Calibri" w:hAnsi="Arial" w:cs="Arial"/>
          <w:sz w:val="24"/>
          <w:szCs w:val="18"/>
        </w:rPr>
        <w:t>Lineamientos para la Construcción y Diseño de Indicadores de Desempeño mediante la Metodología de Marco Lógico, n</w:t>
      </w:r>
      <w:r w:rsidR="00025989">
        <w:rPr>
          <w:rFonts w:ascii="Arial" w:eastAsia="Calibri" w:hAnsi="Arial" w:cs="Arial"/>
          <w:sz w:val="24"/>
          <w:szCs w:val="18"/>
        </w:rPr>
        <w:t>umerales Quinto y Sexto (CONAC).</w:t>
      </w:r>
    </w:p>
    <w:p w14:paraId="53E45E82" w14:textId="77777777" w:rsidR="00025989" w:rsidRDefault="00ED6EF4" w:rsidP="00857146">
      <w:pPr>
        <w:spacing w:after="0"/>
        <w:jc w:val="both"/>
        <w:rPr>
          <w:rFonts w:ascii="Arial" w:hAnsi="Arial" w:cs="Arial"/>
          <w:sz w:val="40"/>
          <w:szCs w:val="20"/>
        </w:rPr>
      </w:pPr>
      <w:r w:rsidRPr="00ED6EF4">
        <w:rPr>
          <w:rFonts w:ascii="Arial" w:eastAsia="Calibri" w:hAnsi="Arial" w:cs="Arial"/>
          <w:sz w:val="24"/>
          <w:szCs w:val="18"/>
        </w:rPr>
        <w:t>Guía para la Construcción de Indicadores de Desempeño para el Gobierno del Estado de Quintana Roo (Secretaría de Finanzas y Planeación).</w:t>
      </w:r>
      <w:r w:rsidRPr="00ED6EF4">
        <w:rPr>
          <w:rFonts w:ascii="Arial" w:hAnsi="Arial" w:cs="Arial"/>
          <w:sz w:val="40"/>
          <w:szCs w:val="20"/>
        </w:rPr>
        <w:t xml:space="preserve"> </w:t>
      </w:r>
    </w:p>
    <w:p w14:paraId="66E27F7E" w14:textId="59C503C9" w:rsidR="009C1062" w:rsidRDefault="00ED6EF4" w:rsidP="00BD447A">
      <w:pPr>
        <w:spacing w:after="0"/>
        <w:jc w:val="both"/>
        <w:rPr>
          <w:rFonts w:ascii="Arial" w:hAnsi="Arial" w:cs="Arial"/>
          <w:sz w:val="24"/>
          <w:szCs w:val="16"/>
        </w:rPr>
      </w:pPr>
      <w:r w:rsidRPr="00ED6EF4">
        <w:rPr>
          <w:rFonts w:ascii="Arial" w:hAnsi="Arial" w:cs="Arial"/>
          <w:sz w:val="24"/>
          <w:szCs w:val="16"/>
        </w:rPr>
        <w:t>Ley de las Entidades de la Administración Pública Paraestatal del Estado de Quintana Roo, artículo 64, fracción XI.</w:t>
      </w:r>
    </w:p>
    <w:p w14:paraId="762F11A7" w14:textId="77777777" w:rsidR="00D22BA4" w:rsidRPr="00BD447A" w:rsidRDefault="00D22BA4" w:rsidP="00BD447A">
      <w:pPr>
        <w:spacing w:after="0"/>
        <w:jc w:val="both"/>
        <w:rPr>
          <w:rFonts w:ascii="Arial" w:hAnsi="Arial" w:cs="Arial"/>
          <w:sz w:val="24"/>
          <w:szCs w:val="16"/>
        </w:rPr>
      </w:pPr>
    </w:p>
    <w:p w14:paraId="4D0C2CDA" w14:textId="57A720EE" w:rsidR="00FE31BE" w:rsidRPr="00D65F6A" w:rsidRDefault="00A93DFB" w:rsidP="00304844">
      <w:pPr>
        <w:pStyle w:val="Ttulo2"/>
        <w:jc w:val="both"/>
        <w:rPr>
          <w:rFonts w:cs="Arial"/>
          <w:szCs w:val="24"/>
        </w:rPr>
      </w:pPr>
      <w:bookmarkStart w:id="49" w:name="_Toc74856087"/>
      <w:bookmarkStart w:id="50" w:name="_Toc167200152"/>
      <w:r w:rsidRPr="00D65F6A">
        <w:rPr>
          <w:rFonts w:cs="Arial"/>
          <w:szCs w:val="24"/>
        </w:rPr>
        <w:t>I.</w:t>
      </w:r>
      <w:r w:rsidR="00363166" w:rsidRPr="00D65F6A">
        <w:rPr>
          <w:rFonts w:cs="Arial"/>
          <w:szCs w:val="24"/>
        </w:rPr>
        <w:t>4</w:t>
      </w:r>
      <w:r w:rsidR="00A10290" w:rsidRPr="00D65F6A">
        <w:rPr>
          <w:rFonts w:cs="Arial"/>
          <w:szCs w:val="24"/>
        </w:rPr>
        <w:t>.</w:t>
      </w:r>
      <w:r w:rsidRPr="00D65F6A">
        <w:rPr>
          <w:rFonts w:cs="Arial"/>
          <w:szCs w:val="24"/>
        </w:rPr>
        <w:t xml:space="preserve"> </w:t>
      </w:r>
      <w:bookmarkEnd w:id="42"/>
      <w:bookmarkEnd w:id="49"/>
      <w:r w:rsidR="0068491D" w:rsidRPr="00D65F6A">
        <w:rPr>
          <w:rFonts w:cs="Arial"/>
          <w:szCs w:val="24"/>
        </w:rPr>
        <w:t>SÍNTESIS DE LAS JUSTIFICACIONES Y ACLARACIONES PRESENTADAS POR EL ENTE FISCALIZADO</w:t>
      </w:r>
      <w:bookmarkEnd w:id="50"/>
    </w:p>
    <w:p w14:paraId="5C824750" w14:textId="77777777" w:rsidR="00432F39" w:rsidRPr="00D65F6A" w:rsidRDefault="00432F39" w:rsidP="00664495">
      <w:pPr>
        <w:spacing w:after="0"/>
        <w:jc w:val="both"/>
        <w:rPr>
          <w:rFonts w:ascii="Arial" w:hAnsi="Arial" w:cs="Arial"/>
          <w:sz w:val="24"/>
          <w:szCs w:val="24"/>
        </w:rPr>
      </w:pPr>
    </w:p>
    <w:p w14:paraId="7A7D9823" w14:textId="7A88B7A9" w:rsidR="00D22BA4" w:rsidRDefault="0068491D" w:rsidP="00D02EAF">
      <w:pPr>
        <w:spacing w:after="0"/>
        <w:jc w:val="both"/>
        <w:rPr>
          <w:rFonts w:ascii="Arial" w:hAnsi="Arial" w:cs="Arial"/>
          <w:sz w:val="24"/>
          <w:lang w:val="es-ES"/>
        </w:rPr>
      </w:pPr>
      <w:r w:rsidRPr="00D65F6A">
        <w:rPr>
          <w:rFonts w:ascii="Arial" w:hAnsi="Arial" w:cs="Arial"/>
          <w:sz w:val="24"/>
          <w:lang w:val="es-ES"/>
        </w:rPr>
        <w:t xml:space="preserve">Derivado de la fiscalización realizada por esta Auditoría Superior del Estado y en cumplimiento al </w:t>
      </w:r>
      <w:r w:rsidRPr="00ED6EF4">
        <w:rPr>
          <w:rFonts w:ascii="Arial" w:hAnsi="Arial" w:cs="Arial"/>
          <w:sz w:val="24"/>
          <w:lang w:val="es-ES"/>
        </w:rPr>
        <w:t>artículo 38 fracción VI de la Ley de Fiscalización y Rendición de Cuentas del Estado de Quintana Roo, se</w:t>
      </w:r>
      <w:r w:rsidRPr="00D65F6A">
        <w:rPr>
          <w:rFonts w:ascii="Arial" w:hAnsi="Arial" w:cs="Arial"/>
          <w:sz w:val="24"/>
          <w:lang w:val="es-ES"/>
        </w:rPr>
        <w:t xml:space="preserve"> notificó al ente auditado los resultados finales de auditoría y observaciones preliminares, presentando las justificaciones y aclaraciones correspondientes en reunión de trabajo efectuada, las cuales fueron analizadas y valoradas con el fin de determinar la procedencia de eliminar, rectificar o ratificar los resultados y las observaciones referidas, realizando una síntesis de ellas y emitiendo, conforme lo establece la Ley en mención, las recomendaciones para efectos del Informe Individual de Auditoría de la Cuenta Pública del ejercicio</w:t>
      </w:r>
      <w:r w:rsidR="00ED6EF4">
        <w:rPr>
          <w:rFonts w:ascii="Arial" w:hAnsi="Arial" w:cs="Arial"/>
          <w:sz w:val="24"/>
          <w:lang w:val="es-ES"/>
        </w:rPr>
        <w:t xml:space="preserve"> 2023</w:t>
      </w:r>
      <w:r w:rsidR="00284168" w:rsidRPr="00D65F6A">
        <w:rPr>
          <w:rFonts w:ascii="Arial" w:hAnsi="Arial" w:cs="Arial"/>
          <w:sz w:val="24"/>
          <w:lang w:val="es-ES"/>
        </w:rPr>
        <w:t>.</w:t>
      </w:r>
      <w:bookmarkStart w:id="51" w:name="_Toc11413514"/>
      <w:bookmarkStart w:id="52" w:name="_Toc74856088"/>
      <w:bookmarkStart w:id="53" w:name="_Toc167200153"/>
    </w:p>
    <w:p w14:paraId="69FADAF5" w14:textId="1F6E2552" w:rsidR="00B0582E" w:rsidRDefault="00B0582E" w:rsidP="00D02EAF">
      <w:pPr>
        <w:spacing w:after="0"/>
        <w:jc w:val="both"/>
        <w:rPr>
          <w:rFonts w:ascii="Arial" w:hAnsi="Arial" w:cs="Arial"/>
          <w:sz w:val="24"/>
          <w:lang w:val="es-ES"/>
        </w:rPr>
      </w:pPr>
    </w:p>
    <w:p w14:paraId="5F9A808C" w14:textId="592951C5" w:rsidR="00B0582E" w:rsidRDefault="00B0582E" w:rsidP="00D02EAF">
      <w:pPr>
        <w:spacing w:after="0"/>
        <w:jc w:val="both"/>
        <w:rPr>
          <w:rFonts w:ascii="Arial" w:hAnsi="Arial" w:cs="Arial"/>
          <w:sz w:val="24"/>
          <w:lang w:val="es-ES"/>
        </w:rPr>
      </w:pPr>
    </w:p>
    <w:p w14:paraId="2132D2EE" w14:textId="77777777" w:rsidR="00BC477E" w:rsidRPr="00D22BA4" w:rsidRDefault="00BC477E" w:rsidP="00D02EAF">
      <w:pPr>
        <w:spacing w:after="0"/>
        <w:jc w:val="both"/>
        <w:rPr>
          <w:rFonts w:ascii="Arial" w:hAnsi="Arial" w:cs="Arial"/>
          <w:sz w:val="24"/>
          <w:lang w:val="es-ES"/>
        </w:rPr>
      </w:pPr>
    </w:p>
    <w:p w14:paraId="69A49756" w14:textId="14AD60A4" w:rsidR="00C25C6E" w:rsidRDefault="00C25C6E" w:rsidP="00D02EAF">
      <w:pPr>
        <w:pStyle w:val="CargoElaboro-Autorizo"/>
        <w:jc w:val="left"/>
      </w:pPr>
    </w:p>
    <w:p w14:paraId="41CAC8E7" w14:textId="6081A164" w:rsidR="004B5B6F" w:rsidRDefault="00841E24" w:rsidP="00BC477E">
      <w:pPr>
        <w:pStyle w:val="Ttulo2"/>
        <w:jc w:val="both"/>
        <w:rPr>
          <w:rFonts w:cs="Arial"/>
          <w:szCs w:val="24"/>
        </w:rPr>
      </w:pPr>
      <w:r w:rsidRPr="00D65F6A">
        <w:rPr>
          <w:rFonts w:cs="Arial"/>
          <w:bCs/>
          <w:szCs w:val="24"/>
        </w:rPr>
        <w:lastRenderedPageBreak/>
        <w:t>I</w:t>
      </w:r>
      <w:r w:rsidR="00363166" w:rsidRPr="00D65F6A">
        <w:rPr>
          <w:rFonts w:cs="Arial"/>
          <w:bCs/>
          <w:szCs w:val="24"/>
        </w:rPr>
        <w:t>.5</w:t>
      </w:r>
      <w:r w:rsidR="00A10290" w:rsidRPr="00D65F6A">
        <w:rPr>
          <w:rFonts w:cs="Arial"/>
          <w:bCs/>
          <w:szCs w:val="24"/>
        </w:rPr>
        <w:t>.</w:t>
      </w:r>
      <w:r w:rsidR="000F3E4C" w:rsidRPr="00D65F6A">
        <w:rPr>
          <w:rFonts w:cs="Arial"/>
          <w:bCs/>
          <w:szCs w:val="24"/>
        </w:rPr>
        <w:t xml:space="preserve"> </w:t>
      </w:r>
      <w:r w:rsidR="000F3E4C" w:rsidRPr="00D65F6A">
        <w:rPr>
          <w:rFonts w:cs="Arial"/>
          <w:szCs w:val="24"/>
        </w:rPr>
        <w:t xml:space="preserve"> TABLA DE JUSTIFICACIONES Y ACLARACIONES DE LOS RESULTADOS</w:t>
      </w:r>
      <w:bookmarkEnd w:id="51"/>
      <w:bookmarkEnd w:id="52"/>
      <w:bookmarkEnd w:id="53"/>
    </w:p>
    <w:p w14:paraId="68195B08" w14:textId="77777777" w:rsidR="00BC477E" w:rsidRPr="00BC477E" w:rsidRDefault="00BC477E" w:rsidP="00BC477E">
      <w:pPr>
        <w:rPr>
          <w:sz w:val="16"/>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46"/>
        <w:gridCol w:w="4188"/>
        <w:gridCol w:w="1570"/>
      </w:tblGrid>
      <w:tr w:rsidR="0068491D" w:rsidRPr="005D5E2F" w14:paraId="165A28F0" w14:textId="77777777" w:rsidTr="000D571A">
        <w:trPr>
          <w:trHeight w:val="381"/>
          <w:tblHeader/>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46611B1E" w14:textId="21A1C00A" w:rsidR="0068491D" w:rsidRPr="005D5E2F" w:rsidRDefault="00ED6EF4" w:rsidP="000D571A">
            <w:pPr>
              <w:spacing w:after="0"/>
              <w:jc w:val="both"/>
              <w:rPr>
                <w:rFonts w:ascii="Arial" w:hAnsi="Arial" w:cs="Arial"/>
                <w:b/>
                <w:bCs/>
                <w:szCs w:val="24"/>
                <w:lang w:val="es-ES"/>
              </w:rPr>
            </w:pPr>
            <w:r>
              <w:rPr>
                <w:rFonts w:ascii="Arial" w:hAnsi="Arial" w:cs="Arial"/>
                <w:b/>
                <w:bCs/>
                <w:szCs w:val="24"/>
                <w:lang w:val="es-ES"/>
              </w:rPr>
              <w:t>Auditoría de Desempeño al cumplimiento de objetivos y metas de programas presupuestarios, 23-AEMD-C-GOB-059-137.</w:t>
            </w:r>
          </w:p>
        </w:tc>
      </w:tr>
      <w:tr w:rsidR="0068491D" w:rsidRPr="005D5E2F" w14:paraId="1E1940E8" w14:textId="77777777" w:rsidTr="00E608C8">
        <w:trPr>
          <w:trHeight w:val="381"/>
          <w:tblHeader/>
          <w:jc w:val="center"/>
        </w:trPr>
        <w:tc>
          <w:tcPr>
            <w:tcW w:w="1875" w:type="pct"/>
            <w:tcBorders>
              <w:top w:val="single" w:sz="4" w:space="0" w:color="BFBFBF" w:themeColor="background1" w:themeShade="BF"/>
              <w:bottom w:val="nil"/>
              <w:right w:val="nil"/>
            </w:tcBorders>
            <w:shd w:val="clear" w:color="000000" w:fill="D9D9D9"/>
            <w:noWrap/>
            <w:vAlign w:val="center"/>
            <w:hideMark/>
          </w:tcPr>
          <w:p w14:paraId="1BE14D44" w14:textId="77777777" w:rsidR="0068491D" w:rsidRPr="005D5E2F" w:rsidRDefault="0068491D" w:rsidP="000D571A">
            <w:pPr>
              <w:spacing w:after="0"/>
              <w:jc w:val="center"/>
              <w:rPr>
                <w:rFonts w:ascii="Arial" w:hAnsi="Arial" w:cs="Arial"/>
                <w:b/>
                <w:bCs/>
                <w:szCs w:val="24"/>
                <w:lang w:val="es-ES"/>
              </w:rPr>
            </w:pPr>
            <w:r w:rsidRPr="005D5E2F">
              <w:rPr>
                <w:rFonts w:ascii="Arial" w:hAnsi="Arial" w:cs="Arial"/>
                <w:b/>
                <w:bCs/>
                <w:szCs w:val="24"/>
                <w:lang w:val="es-ES"/>
              </w:rPr>
              <w:t>Concepto</w:t>
            </w:r>
          </w:p>
        </w:tc>
        <w:tc>
          <w:tcPr>
            <w:tcW w:w="2283"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14:paraId="2D5DE785" w14:textId="77777777" w:rsidR="0068491D" w:rsidRPr="005D5E2F" w:rsidRDefault="0068491D" w:rsidP="000D571A">
            <w:pPr>
              <w:spacing w:after="0"/>
              <w:jc w:val="center"/>
              <w:rPr>
                <w:rFonts w:ascii="Arial" w:hAnsi="Arial" w:cs="Arial"/>
                <w:b/>
                <w:bCs/>
                <w:szCs w:val="24"/>
                <w:lang w:val="es-ES"/>
              </w:rPr>
            </w:pPr>
            <w:r>
              <w:rPr>
                <w:rFonts w:ascii="Arial" w:hAnsi="Arial" w:cs="Arial"/>
                <w:b/>
                <w:bCs/>
                <w:szCs w:val="24"/>
                <w:lang w:val="es-ES"/>
              </w:rPr>
              <w:t>Justificación, Aclaración y/o Acuerdos</w:t>
            </w:r>
          </w:p>
        </w:tc>
        <w:tc>
          <w:tcPr>
            <w:tcW w:w="843" w:type="pct"/>
            <w:tcBorders>
              <w:top w:val="single" w:sz="4" w:space="0" w:color="BFBFBF" w:themeColor="background1" w:themeShade="BF"/>
              <w:left w:val="nil"/>
              <w:bottom w:val="nil"/>
              <w:right w:val="single" w:sz="4" w:space="0" w:color="BFBFBF" w:themeColor="background1" w:themeShade="BF"/>
            </w:tcBorders>
            <w:shd w:val="clear" w:color="000000" w:fill="D9D9D9"/>
          </w:tcPr>
          <w:p w14:paraId="0687AD8A" w14:textId="77777777" w:rsidR="0068491D" w:rsidRPr="005D5E2F" w:rsidRDefault="0068491D" w:rsidP="000D571A">
            <w:pPr>
              <w:spacing w:after="0"/>
              <w:jc w:val="center"/>
              <w:rPr>
                <w:rFonts w:ascii="Arial" w:hAnsi="Arial" w:cs="Arial"/>
                <w:b/>
                <w:bCs/>
                <w:szCs w:val="24"/>
                <w:lang w:val="es-ES"/>
              </w:rPr>
            </w:pPr>
            <w:r w:rsidRPr="005D5E2F">
              <w:rPr>
                <w:rFonts w:ascii="Arial" w:hAnsi="Arial" w:cs="Arial"/>
                <w:b/>
                <w:bCs/>
                <w:szCs w:val="24"/>
                <w:lang w:val="es-ES"/>
              </w:rPr>
              <w:t>Atención</w:t>
            </w:r>
          </w:p>
        </w:tc>
      </w:tr>
      <w:tr w:rsidR="0068491D" w:rsidRPr="005D5E2F" w14:paraId="47C8970D" w14:textId="77777777" w:rsidTr="00E608C8">
        <w:trPr>
          <w:trHeight w:val="413"/>
          <w:jc w:val="center"/>
        </w:trPr>
        <w:tc>
          <w:tcPr>
            <w:tcW w:w="1875" w:type="pct"/>
            <w:tcBorders>
              <w:top w:val="nil"/>
              <w:left w:val="single" w:sz="4" w:space="0" w:color="BFBFBF" w:themeColor="background1" w:themeShade="BF"/>
              <w:bottom w:val="nil"/>
              <w:right w:val="nil"/>
            </w:tcBorders>
            <w:shd w:val="clear" w:color="auto" w:fill="auto"/>
            <w:vAlign w:val="center"/>
          </w:tcPr>
          <w:p w14:paraId="49DBB97B" w14:textId="687FD956" w:rsidR="0068491D" w:rsidRPr="00C435B8" w:rsidRDefault="00EC1870" w:rsidP="00766D0A">
            <w:pPr>
              <w:spacing w:after="0"/>
              <w:ind w:right="215"/>
              <w:jc w:val="both"/>
              <w:rPr>
                <w:rFonts w:ascii="Arial" w:hAnsi="Arial" w:cs="Arial"/>
              </w:rPr>
            </w:pPr>
            <w:r>
              <w:rPr>
                <w:rFonts w:ascii="Arial" w:hAnsi="Arial" w:cs="Arial"/>
              </w:rPr>
              <w:t>1. Control Interno</w:t>
            </w:r>
          </w:p>
        </w:tc>
        <w:tc>
          <w:tcPr>
            <w:tcW w:w="2283" w:type="pct"/>
            <w:vMerge w:val="restart"/>
            <w:tcBorders>
              <w:top w:val="nil"/>
              <w:left w:val="nil"/>
              <w:bottom w:val="nil"/>
              <w:right w:val="nil"/>
            </w:tcBorders>
            <w:shd w:val="clear" w:color="auto" w:fill="auto"/>
            <w:vAlign w:val="center"/>
          </w:tcPr>
          <w:p w14:paraId="0D677C2D" w14:textId="5D49B16F" w:rsidR="0068491D" w:rsidRPr="00BC477E" w:rsidRDefault="00752594" w:rsidP="00A811B0">
            <w:pPr>
              <w:spacing w:after="0"/>
              <w:jc w:val="both"/>
              <w:rPr>
                <w:rFonts w:ascii="Arial" w:hAnsi="Arial" w:cs="Arial"/>
                <w:sz w:val="20"/>
              </w:rPr>
            </w:pPr>
            <w:r w:rsidRPr="00752594">
              <w:rPr>
                <w:rFonts w:ascii="Arial" w:hAnsi="Arial" w:cs="Arial"/>
                <w:sz w:val="20"/>
              </w:rPr>
              <w:t xml:space="preserve">Se estableció como fecha compromiso para la atención de la recomendación 23-AEMD-C-059-137-R01-01 </w:t>
            </w:r>
            <w:r w:rsidR="009A2E82">
              <w:rPr>
                <w:rFonts w:ascii="Arial" w:hAnsi="Arial" w:cs="Arial"/>
                <w:sz w:val="20"/>
              </w:rPr>
              <w:t>el 13 de diciembre del año 2024.</w:t>
            </w:r>
          </w:p>
        </w:tc>
        <w:tc>
          <w:tcPr>
            <w:tcW w:w="843" w:type="pct"/>
            <w:vMerge w:val="restart"/>
            <w:tcBorders>
              <w:top w:val="nil"/>
              <w:left w:val="nil"/>
              <w:bottom w:val="nil"/>
              <w:right w:val="single" w:sz="4" w:space="0" w:color="BFBFBF" w:themeColor="background1" w:themeShade="BF"/>
            </w:tcBorders>
          </w:tcPr>
          <w:p w14:paraId="561391AE" w14:textId="79BD3194" w:rsidR="0068491D" w:rsidRPr="00A811B0" w:rsidRDefault="00752594" w:rsidP="0068491D">
            <w:pPr>
              <w:spacing w:after="0"/>
              <w:jc w:val="center"/>
              <w:rPr>
                <w:rFonts w:ascii="Arial" w:hAnsi="Arial" w:cs="Arial"/>
                <w:szCs w:val="24"/>
                <w:lang w:val="es-ES"/>
              </w:rPr>
            </w:pPr>
            <w:r>
              <w:rPr>
                <w:rFonts w:ascii="Arial" w:hAnsi="Arial" w:cs="Arial"/>
                <w:szCs w:val="24"/>
                <w:lang w:val="es-ES"/>
              </w:rPr>
              <w:t>Seguimiento</w:t>
            </w:r>
          </w:p>
        </w:tc>
      </w:tr>
      <w:tr w:rsidR="0068491D" w:rsidRPr="005D5E2F" w14:paraId="6816876B" w14:textId="77777777" w:rsidTr="00E608C8">
        <w:trPr>
          <w:trHeight w:val="411"/>
          <w:jc w:val="center"/>
        </w:trPr>
        <w:tc>
          <w:tcPr>
            <w:tcW w:w="1875" w:type="pct"/>
            <w:tcBorders>
              <w:top w:val="nil"/>
              <w:left w:val="single" w:sz="4" w:space="0" w:color="BFBFBF" w:themeColor="background1" w:themeShade="BF"/>
              <w:bottom w:val="single" w:sz="4" w:space="0" w:color="BFBFBF" w:themeColor="background1" w:themeShade="BF"/>
              <w:right w:val="nil"/>
            </w:tcBorders>
            <w:shd w:val="clear" w:color="auto" w:fill="auto"/>
          </w:tcPr>
          <w:p w14:paraId="7557BB91" w14:textId="04741DDB" w:rsidR="0068491D" w:rsidRPr="00C435B8" w:rsidRDefault="00EC1870" w:rsidP="00B23F24">
            <w:pPr>
              <w:pStyle w:val="Prrafodelista"/>
              <w:numPr>
                <w:ilvl w:val="1"/>
                <w:numId w:val="13"/>
              </w:numPr>
              <w:spacing w:after="0"/>
              <w:ind w:right="215"/>
              <w:jc w:val="both"/>
              <w:rPr>
                <w:rFonts w:ascii="Arial" w:hAnsi="Arial" w:cs="Arial"/>
              </w:rPr>
            </w:pPr>
            <w:r>
              <w:rPr>
                <w:rFonts w:ascii="Arial" w:hAnsi="Arial" w:cs="Arial"/>
              </w:rPr>
              <w:t>Valoración de la implementación de los cinco componentes de control interno.</w:t>
            </w:r>
          </w:p>
        </w:tc>
        <w:tc>
          <w:tcPr>
            <w:tcW w:w="2283" w:type="pct"/>
            <w:vMerge/>
            <w:tcBorders>
              <w:top w:val="nil"/>
              <w:left w:val="nil"/>
              <w:bottom w:val="single" w:sz="4" w:space="0" w:color="BFBFBF" w:themeColor="background1" w:themeShade="BF"/>
              <w:right w:val="nil"/>
            </w:tcBorders>
            <w:shd w:val="clear" w:color="auto" w:fill="auto"/>
            <w:vAlign w:val="center"/>
          </w:tcPr>
          <w:p w14:paraId="41C38E74" w14:textId="77777777" w:rsidR="0068491D" w:rsidRPr="00C435B8" w:rsidRDefault="0068491D" w:rsidP="0068491D">
            <w:pPr>
              <w:spacing w:after="0"/>
              <w:jc w:val="both"/>
              <w:rPr>
                <w:rFonts w:ascii="Arial" w:hAnsi="Arial" w:cs="Arial"/>
                <w:szCs w:val="24"/>
                <w:lang w:val="es-ES"/>
              </w:rPr>
            </w:pPr>
          </w:p>
        </w:tc>
        <w:tc>
          <w:tcPr>
            <w:tcW w:w="843" w:type="pct"/>
            <w:vMerge/>
            <w:tcBorders>
              <w:top w:val="nil"/>
              <w:left w:val="nil"/>
              <w:bottom w:val="nil"/>
              <w:right w:val="single" w:sz="4" w:space="0" w:color="BFBFBF" w:themeColor="background1" w:themeShade="BF"/>
            </w:tcBorders>
          </w:tcPr>
          <w:p w14:paraId="063CDDD2" w14:textId="77777777" w:rsidR="0068491D" w:rsidRPr="00A811B0" w:rsidRDefault="0068491D" w:rsidP="0068491D">
            <w:pPr>
              <w:spacing w:after="0"/>
              <w:jc w:val="center"/>
              <w:rPr>
                <w:rFonts w:ascii="Arial" w:hAnsi="Arial" w:cs="Arial"/>
                <w:szCs w:val="24"/>
                <w:lang w:val="es-ES"/>
              </w:rPr>
            </w:pPr>
          </w:p>
        </w:tc>
      </w:tr>
      <w:tr w:rsidR="0068491D" w:rsidRPr="005D5E2F" w14:paraId="7095F997" w14:textId="77777777" w:rsidTr="00E608C8">
        <w:trPr>
          <w:trHeight w:val="411"/>
          <w:jc w:val="center"/>
        </w:trPr>
        <w:tc>
          <w:tcPr>
            <w:tcW w:w="1875"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14:paraId="435614AC" w14:textId="2965D06E" w:rsidR="0068491D" w:rsidRPr="00C435B8" w:rsidRDefault="00EC1870" w:rsidP="00752594">
            <w:pPr>
              <w:pStyle w:val="Prrafodelista"/>
              <w:numPr>
                <w:ilvl w:val="0"/>
                <w:numId w:val="15"/>
              </w:numPr>
              <w:spacing w:after="0"/>
              <w:ind w:left="349" w:right="215" w:hanging="349"/>
              <w:jc w:val="both"/>
              <w:rPr>
                <w:rFonts w:ascii="Arial" w:hAnsi="Arial" w:cs="Arial"/>
              </w:rPr>
            </w:pPr>
            <w:r>
              <w:rPr>
                <w:rFonts w:ascii="Arial" w:hAnsi="Arial" w:cs="Arial"/>
              </w:rPr>
              <w:t>Presupuesto basado en Resultados.</w:t>
            </w:r>
          </w:p>
        </w:tc>
        <w:tc>
          <w:tcPr>
            <w:tcW w:w="2283" w:type="pct"/>
            <w:vMerge w:val="restart"/>
            <w:tcBorders>
              <w:top w:val="single" w:sz="4" w:space="0" w:color="BFBFBF" w:themeColor="background1" w:themeShade="BF"/>
              <w:left w:val="nil"/>
              <w:bottom w:val="nil"/>
              <w:right w:val="nil"/>
            </w:tcBorders>
            <w:shd w:val="clear" w:color="auto" w:fill="auto"/>
            <w:vAlign w:val="center"/>
          </w:tcPr>
          <w:p w14:paraId="3CA33404" w14:textId="77777777" w:rsidR="0068491D" w:rsidRDefault="00752594" w:rsidP="00A811B0">
            <w:pPr>
              <w:spacing w:after="0"/>
              <w:jc w:val="both"/>
              <w:rPr>
                <w:rFonts w:ascii="Arial" w:hAnsi="Arial" w:cs="Arial"/>
                <w:sz w:val="20"/>
                <w:szCs w:val="20"/>
              </w:rPr>
            </w:pPr>
            <w:r>
              <w:rPr>
                <w:rFonts w:ascii="Arial" w:hAnsi="Arial" w:cs="Arial"/>
                <w:sz w:val="20"/>
                <w:szCs w:val="20"/>
              </w:rPr>
              <w:t>Se estableció como fecha compromiso para la atención de la recomendaci</w:t>
            </w:r>
            <w:r w:rsidR="009A2E82">
              <w:rPr>
                <w:rFonts w:ascii="Arial" w:hAnsi="Arial" w:cs="Arial"/>
                <w:sz w:val="20"/>
                <w:szCs w:val="20"/>
              </w:rPr>
              <w:t>ón</w:t>
            </w:r>
            <w:r>
              <w:rPr>
                <w:rFonts w:ascii="Arial" w:hAnsi="Arial" w:cs="Arial"/>
                <w:sz w:val="20"/>
                <w:szCs w:val="20"/>
              </w:rPr>
              <w:t xml:space="preserve"> </w:t>
            </w:r>
            <w:r w:rsidR="009A2E82">
              <w:rPr>
                <w:rFonts w:ascii="Arial" w:hAnsi="Arial" w:cs="Arial"/>
                <w:sz w:val="20"/>
                <w:szCs w:val="20"/>
              </w:rPr>
              <w:t>23-</w:t>
            </w:r>
            <w:r w:rsidRPr="00752594">
              <w:rPr>
                <w:rFonts w:ascii="Arial" w:hAnsi="Arial" w:cs="Arial"/>
                <w:sz w:val="20"/>
                <w:szCs w:val="20"/>
              </w:rPr>
              <w:t xml:space="preserve">AEMD-C-059-137-R02-02 </w:t>
            </w:r>
            <w:r w:rsidR="009A2E82">
              <w:rPr>
                <w:rFonts w:ascii="Arial" w:hAnsi="Arial" w:cs="Arial"/>
                <w:sz w:val="20"/>
                <w:szCs w:val="20"/>
              </w:rPr>
              <w:t xml:space="preserve">el 30 de agosto del año 2024 </w:t>
            </w:r>
            <w:r w:rsidRPr="00752594">
              <w:rPr>
                <w:rFonts w:ascii="Arial" w:hAnsi="Arial" w:cs="Arial"/>
                <w:color w:val="000000"/>
                <w:sz w:val="20"/>
                <w:szCs w:val="20"/>
              </w:rPr>
              <w:t xml:space="preserve">y </w:t>
            </w:r>
            <w:r w:rsidR="009A2E82">
              <w:rPr>
                <w:rFonts w:ascii="Arial" w:hAnsi="Arial" w:cs="Arial"/>
                <w:sz w:val="20"/>
                <w:szCs w:val="20"/>
              </w:rPr>
              <w:t>para la atención de la recomendación</w:t>
            </w:r>
            <w:r w:rsidR="009A2E82" w:rsidRPr="00752594">
              <w:rPr>
                <w:rFonts w:ascii="Arial" w:hAnsi="Arial" w:cs="Arial"/>
                <w:sz w:val="20"/>
                <w:szCs w:val="20"/>
              </w:rPr>
              <w:t xml:space="preserve"> </w:t>
            </w:r>
            <w:r w:rsidRPr="00752594">
              <w:rPr>
                <w:rFonts w:ascii="Arial" w:hAnsi="Arial" w:cs="Arial"/>
                <w:sz w:val="20"/>
                <w:szCs w:val="20"/>
              </w:rPr>
              <w:t>23-AEMD-C-059-137-R02-03</w:t>
            </w:r>
            <w:r>
              <w:rPr>
                <w:rFonts w:ascii="Arial" w:hAnsi="Arial" w:cs="Arial"/>
                <w:sz w:val="20"/>
                <w:szCs w:val="20"/>
              </w:rPr>
              <w:t xml:space="preserve"> el </w:t>
            </w:r>
            <w:r w:rsidR="009A2E82">
              <w:rPr>
                <w:rFonts w:ascii="Arial" w:hAnsi="Arial" w:cs="Arial"/>
                <w:sz w:val="20"/>
                <w:szCs w:val="20"/>
              </w:rPr>
              <w:t>31 de octubre del año 2024.</w:t>
            </w:r>
          </w:p>
          <w:p w14:paraId="5863ED8A" w14:textId="77C0DB1F" w:rsidR="00BC477E" w:rsidRPr="00BC477E" w:rsidRDefault="00BC477E" w:rsidP="00A811B0">
            <w:pPr>
              <w:spacing w:after="0"/>
              <w:jc w:val="both"/>
              <w:rPr>
                <w:rFonts w:ascii="Arial" w:hAnsi="Arial" w:cs="Arial"/>
                <w:sz w:val="20"/>
                <w:szCs w:val="20"/>
              </w:rPr>
            </w:pPr>
          </w:p>
        </w:tc>
        <w:tc>
          <w:tcPr>
            <w:tcW w:w="843" w:type="pct"/>
            <w:vMerge w:val="restart"/>
            <w:tcBorders>
              <w:top w:val="single" w:sz="4" w:space="0" w:color="BFBFBF" w:themeColor="background1" w:themeShade="BF"/>
              <w:left w:val="nil"/>
              <w:bottom w:val="nil"/>
              <w:right w:val="single" w:sz="4" w:space="0" w:color="BFBFBF" w:themeColor="background1" w:themeShade="BF"/>
            </w:tcBorders>
          </w:tcPr>
          <w:p w14:paraId="0C9CA5EC" w14:textId="5CCDF219" w:rsidR="0068491D" w:rsidRPr="00A811B0" w:rsidRDefault="00752594" w:rsidP="00752594">
            <w:pPr>
              <w:spacing w:after="0"/>
              <w:rPr>
                <w:rFonts w:ascii="Arial" w:hAnsi="Arial" w:cs="Arial"/>
                <w:szCs w:val="24"/>
                <w:lang w:val="es-ES"/>
              </w:rPr>
            </w:pPr>
            <w:r>
              <w:rPr>
                <w:rFonts w:ascii="Arial" w:hAnsi="Arial" w:cs="Arial"/>
                <w:szCs w:val="24"/>
                <w:lang w:val="es-ES"/>
              </w:rPr>
              <w:t>Seguimiento</w:t>
            </w:r>
          </w:p>
        </w:tc>
      </w:tr>
      <w:tr w:rsidR="0068491D" w:rsidRPr="005D5E2F" w14:paraId="4B75813D" w14:textId="77777777" w:rsidTr="00E608C8">
        <w:trPr>
          <w:trHeight w:val="411"/>
          <w:jc w:val="center"/>
        </w:trPr>
        <w:tc>
          <w:tcPr>
            <w:tcW w:w="1875" w:type="pct"/>
            <w:tcBorders>
              <w:top w:val="nil"/>
              <w:left w:val="single" w:sz="4" w:space="0" w:color="BFBFBF" w:themeColor="background1" w:themeShade="BF"/>
              <w:bottom w:val="single" w:sz="4" w:space="0" w:color="BFBFBF" w:themeColor="background1" w:themeShade="BF"/>
              <w:right w:val="nil"/>
            </w:tcBorders>
            <w:shd w:val="clear" w:color="auto" w:fill="auto"/>
          </w:tcPr>
          <w:p w14:paraId="44951229" w14:textId="591D5F53" w:rsidR="0068491D" w:rsidRPr="00A811B0" w:rsidRDefault="00EC1870" w:rsidP="00B23F24">
            <w:pPr>
              <w:spacing w:after="0"/>
              <w:ind w:left="709" w:right="215" w:hanging="436"/>
              <w:rPr>
                <w:rFonts w:ascii="Arial" w:hAnsi="Arial" w:cs="Arial"/>
              </w:rPr>
            </w:pPr>
            <w:r>
              <w:rPr>
                <w:rFonts w:ascii="Arial" w:hAnsi="Arial" w:cs="Arial"/>
              </w:rPr>
              <w:t>2.1 Evaluación de la Matriz de Indicadores para Resultados.</w:t>
            </w:r>
          </w:p>
        </w:tc>
        <w:tc>
          <w:tcPr>
            <w:tcW w:w="2283" w:type="pct"/>
            <w:vMerge/>
            <w:tcBorders>
              <w:top w:val="nil"/>
              <w:left w:val="nil"/>
              <w:bottom w:val="single" w:sz="4" w:space="0" w:color="BFBFBF" w:themeColor="background1" w:themeShade="BF"/>
              <w:right w:val="nil"/>
            </w:tcBorders>
            <w:shd w:val="clear" w:color="auto" w:fill="auto"/>
            <w:vAlign w:val="center"/>
          </w:tcPr>
          <w:p w14:paraId="25E695EC" w14:textId="77777777" w:rsidR="0068491D" w:rsidRPr="005D5E2F" w:rsidRDefault="0068491D" w:rsidP="0068491D">
            <w:pPr>
              <w:spacing w:after="0"/>
              <w:jc w:val="both"/>
              <w:rPr>
                <w:rFonts w:ascii="Arial" w:hAnsi="Arial" w:cs="Arial"/>
                <w:szCs w:val="24"/>
                <w:lang w:val="es-ES"/>
              </w:rPr>
            </w:pPr>
          </w:p>
        </w:tc>
        <w:tc>
          <w:tcPr>
            <w:tcW w:w="843" w:type="pct"/>
            <w:vMerge/>
            <w:tcBorders>
              <w:top w:val="nil"/>
              <w:left w:val="nil"/>
              <w:bottom w:val="nil"/>
              <w:right w:val="single" w:sz="4" w:space="0" w:color="BFBFBF" w:themeColor="background1" w:themeShade="BF"/>
            </w:tcBorders>
          </w:tcPr>
          <w:p w14:paraId="1A124F36" w14:textId="77777777" w:rsidR="0068491D" w:rsidRPr="00E86B4A" w:rsidRDefault="0068491D" w:rsidP="0068491D">
            <w:pPr>
              <w:spacing w:after="0"/>
              <w:jc w:val="center"/>
              <w:rPr>
                <w:rFonts w:ascii="Arial" w:hAnsi="Arial" w:cs="Arial"/>
                <w:szCs w:val="24"/>
                <w:highlight w:val="yellow"/>
                <w:lang w:val="es-ES"/>
              </w:rPr>
            </w:pPr>
          </w:p>
        </w:tc>
      </w:tr>
      <w:tr w:rsidR="00E608C8" w:rsidRPr="005D5E2F" w14:paraId="096D49B6" w14:textId="77777777" w:rsidTr="00BC477E">
        <w:trPr>
          <w:trHeight w:val="1667"/>
          <w:jc w:val="center"/>
        </w:trPr>
        <w:tc>
          <w:tcPr>
            <w:tcW w:w="1875" w:type="pct"/>
            <w:tcBorders>
              <w:top w:val="single" w:sz="4" w:space="0" w:color="BFBFBF" w:themeColor="background1" w:themeShade="BF"/>
              <w:left w:val="single" w:sz="4" w:space="0" w:color="BFBFBF" w:themeColor="background1" w:themeShade="BF"/>
              <w:bottom w:val="nil"/>
              <w:right w:val="nil"/>
            </w:tcBorders>
            <w:shd w:val="clear" w:color="auto" w:fill="auto"/>
          </w:tcPr>
          <w:p w14:paraId="72EEF489" w14:textId="71D9B984" w:rsidR="00E608C8" w:rsidRDefault="00E608C8" w:rsidP="009A2E82">
            <w:pPr>
              <w:pStyle w:val="Prrafodelista"/>
              <w:numPr>
                <w:ilvl w:val="0"/>
                <w:numId w:val="15"/>
              </w:numPr>
              <w:spacing w:after="0"/>
              <w:ind w:right="215"/>
              <w:jc w:val="both"/>
              <w:rPr>
                <w:rFonts w:ascii="Arial" w:hAnsi="Arial" w:cs="Arial"/>
              </w:rPr>
            </w:pPr>
            <w:r>
              <w:rPr>
                <w:rFonts w:ascii="Arial" w:hAnsi="Arial" w:cs="Arial"/>
              </w:rPr>
              <w:t>Sistema de Evaluación del Desempeño</w:t>
            </w:r>
            <w:r w:rsidR="009A2E82">
              <w:rPr>
                <w:rFonts w:ascii="Arial" w:hAnsi="Arial" w:cs="Arial"/>
              </w:rPr>
              <w:t xml:space="preserve"> (SED)</w:t>
            </w:r>
            <w:r>
              <w:rPr>
                <w:rFonts w:ascii="Arial" w:hAnsi="Arial" w:cs="Arial"/>
              </w:rPr>
              <w:t>.</w:t>
            </w:r>
          </w:p>
          <w:p w14:paraId="6DE59E45" w14:textId="7CDBF31F" w:rsidR="00E608C8" w:rsidRPr="00E608C8" w:rsidRDefault="00E608C8" w:rsidP="009A2E82">
            <w:pPr>
              <w:pStyle w:val="Prrafodelista"/>
              <w:numPr>
                <w:ilvl w:val="1"/>
                <w:numId w:val="15"/>
              </w:numPr>
              <w:spacing w:after="0"/>
              <w:ind w:right="215"/>
              <w:jc w:val="both"/>
              <w:rPr>
                <w:rFonts w:ascii="Arial" w:hAnsi="Arial" w:cs="Arial"/>
              </w:rPr>
            </w:pPr>
            <w:r>
              <w:rPr>
                <w:rFonts w:ascii="Arial" w:hAnsi="Arial" w:cs="Arial"/>
              </w:rPr>
              <w:t>Cumplimiento de objetivos y metas.</w:t>
            </w:r>
          </w:p>
        </w:tc>
        <w:tc>
          <w:tcPr>
            <w:tcW w:w="2283" w:type="pct"/>
            <w:tcBorders>
              <w:top w:val="single" w:sz="4" w:space="0" w:color="BFBFBF" w:themeColor="background1" w:themeShade="BF"/>
              <w:left w:val="nil"/>
              <w:bottom w:val="nil"/>
              <w:right w:val="nil"/>
            </w:tcBorders>
            <w:shd w:val="clear" w:color="auto" w:fill="auto"/>
            <w:vAlign w:val="center"/>
          </w:tcPr>
          <w:p w14:paraId="268D4EB7" w14:textId="77777777" w:rsidR="00E608C8" w:rsidRDefault="00FD0239" w:rsidP="00BC477E">
            <w:pPr>
              <w:spacing w:after="0"/>
              <w:jc w:val="both"/>
              <w:rPr>
                <w:rFonts w:ascii="Arial" w:hAnsi="Arial" w:cs="Arial"/>
                <w:sz w:val="20"/>
                <w:szCs w:val="24"/>
              </w:rPr>
            </w:pPr>
            <w:r>
              <w:rPr>
                <w:rFonts w:ascii="Arial" w:hAnsi="Arial" w:cs="Arial"/>
                <w:sz w:val="20"/>
                <w:szCs w:val="20"/>
              </w:rPr>
              <w:t xml:space="preserve">Se estableció como fecha compromiso para la atención de las recomendaciones </w:t>
            </w:r>
            <w:r w:rsidRPr="00FD0239">
              <w:rPr>
                <w:rFonts w:ascii="Arial" w:hAnsi="Arial" w:cs="Arial"/>
                <w:sz w:val="20"/>
                <w:szCs w:val="24"/>
              </w:rPr>
              <w:t>23-AEMD-C-059-137-R03-04</w:t>
            </w:r>
            <w:r w:rsidR="009A2E82">
              <w:rPr>
                <w:rFonts w:ascii="Arial" w:hAnsi="Arial" w:cs="Arial"/>
                <w:sz w:val="20"/>
                <w:szCs w:val="24"/>
              </w:rPr>
              <w:t xml:space="preserve"> y</w:t>
            </w:r>
            <w:r w:rsidRPr="00FD0239">
              <w:rPr>
                <w:rFonts w:ascii="Arial" w:hAnsi="Arial" w:cs="Arial"/>
                <w:sz w:val="20"/>
                <w:szCs w:val="24"/>
              </w:rPr>
              <w:t xml:space="preserve"> 23-AEMD-C-059-137-R03-05</w:t>
            </w:r>
            <w:r w:rsidR="009A2E82">
              <w:rPr>
                <w:rFonts w:ascii="Arial" w:hAnsi="Arial" w:cs="Arial"/>
                <w:sz w:val="20"/>
                <w:szCs w:val="24"/>
              </w:rPr>
              <w:t>, el 31 de octubre del año 2024</w:t>
            </w:r>
            <w:r w:rsidRPr="00FD0239">
              <w:rPr>
                <w:rFonts w:ascii="Arial" w:hAnsi="Arial" w:cs="Arial"/>
                <w:sz w:val="20"/>
                <w:szCs w:val="24"/>
              </w:rPr>
              <w:t xml:space="preserve"> </w:t>
            </w:r>
            <w:r>
              <w:rPr>
                <w:rFonts w:ascii="Arial" w:hAnsi="Arial" w:cs="Arial"/>
                <w:sz w:val="20"/>
                <w:szCs w:val="24"/>
              </w:rPr>
              <w:t xml:space="preserve">y </w:t>
            </w:r>
            <w:r w:rsidR="009A2E82">
              <w:rPr>
                <w:rFonts w:ascii="Arial" w:hAnsi="Arial" w:cs="Arial"/>
                <w:sz w:val="20"/>
                <w:szCs w:val="24"/>
              </w:rPr>
              <w:t xml:space="preserve">para la recomendación </w:t>
            </w:r>
            <w:r w:rsidRPr="00FD0239">
              <w:rPr>
                <w:rFonts w:ascii="Arial" w:hAnsi="Arial" w:cs="Arial"/>
                <w:sz w:val="20"/>
                <w:szCs w:val="24"/>
              </w:rPr>
              <w:t>23-AEMD-C-059-137-R03-06</w:t>
            </w:r>
            <w:r>
              <w:rPr>
                <w:rFonts w:ascii="Arial" w:hAnsi="Arial" w:cs="Arial"/>
                <w:sz w:val="20"/>
                <w:szCs w:val="24"/>
              </w:rPr>
              <w:t xml:space="preserve"> el </w:t>
            </w:r>
            <w:r w:rsidR="009A2E82">
              <w:rPr>
                <w:rFonts w:ascii="Arial" w:hAnsi="Arial" w:cs="Arial"/>
                <w:sz w:val="20"/>
                <w:szCs w:val="24"/>
              </w:rPr>
              <w:t>30 de agosto del año 2024.</w:t>
            </w:r>
          </w:p>
          <w:p w14:paraId="1CF5B04F" w14:textId="49D5B4FE" w:rsidR="00BC477E" w:rsidRPr="005D5E2F" w:rsidRDefault="00BC477E" w:rsidP="00BC477E">
            <w:pPr>
              <w:spacing w:after="0"/>
              <w:jc w:val="both"/>
              <w:rPr>
                <w:rFonts w:ascii="Arial" w:hAnsi="Arial" w:cs="Arial"/>
                <w:szCs w:val="24"/>
                <w:lang w:val="es-ES"/>
              </w:rPr>
            </w:pPr>
          </w:p>
        </w:tc>
        <w:tc>
          <w:tcPr>
            <w:tcW w:w="843" w:type="pct"/>
            <w:tcBorders>
              <w:top w:val="single" w:sz="4" w:space="0" w:color="BFBFBF" w:themeColor="background1" w:themeShade="BF"/>
              <w:left w:val="nil"/>
              <w:bottom w:val="nil"/>
              <w:right w:val="single" w:sz="4" w:space="0" w:color="BFBFBF" w:themeColor="background1" w:themeShade="BF"/>
            </w:tcBorders>
          </w:tcPr>
          <w:p w14:paraId="18798844" w14:textId="0EA81501" w:rsidR="00E608C8" w:rsidRPr="00E86B4A" w:rsidRDefault="00FD0239" w:rsidP="00FD0239">
            <w:pPr>
              <w:spacing w:after="0"/>
              <w:rPr>
                <w:rFonts w:ascii="Arial" w:hAnsi="Arial" w:cs="Arial"/>
                <w:szCs w:val="24"/>
                <w:highlight w:val="yellow"/>
                <w:lang w:val="es-ES"/>
              </w:rPr>
            </w:pPr>
            <w:r>
              <w:rPr>
                <w:rFonts w:ascii="Arial" w:hAnsi="Arial" w:cs="Arial"/>
                <w:szCs w:val="24"/>
                <w:lang w:val="es-ES"/>
              </w:rPr>
              <w:t>Seguimiento</w:t>
            </w:r>
          </w:p>
        </w:tc>
      </w:tr>
      <w:tr w:rsidR="00E608C8" w:rsidRPr="005D5E2F" w14:paraId="3AE4CBAD" w14:textId="77777777" w:rsidTr="009A2E82">
        <w:trPr>
          <w:trHeight w:val="411"/>
          <w:jc w:val="center"/>
        </w:trPr>
        <w:tc>
          <w:tcPr>
            <w:tcW w:w="1875" w:type="pct"/>
            <w:tcBorders>
              <w:top w:val="single" w:sz="4" w:space="0" w:color="BFBFBF" w:themeColor="background1" w:themeShade="BF"/>
              <w:left w:val="single" w:sz="4" w:space="0" w:color="BFBFBF" w:themeColor="background1" w:themeShade="BF"/>
              <w:bottom w:val="nil"/>
              <w:right w:val="nil"/>
            </w:tcBorders>
            <w:shd w:val="clear" w:color="auto" w:fill="auto"/>
          </w:tcPr>
          <w:p w14:paraId="34B4368D" w14:textId="7832B4AA" w:rsidR="00E608C8" w:rsidRPr="00E608C8" w:rsidRDefault="00752594" w:rsidP="009A2E82">
            <w:pPr>
              <w:pStyle w:val="Prrafodelista"/>
              <w:numPr>
                <w:ilvl w:val="1"/>
                <w:numId w:val="15"/>
              </w:numPr>
              <w:spacing w:after="0"/>
              <w:ind w:left="775" w:right="215" w:hanging="425"/>
              <w:jc w:val="both"/>
              <w:rPr>
                <w:rFonts w:ascii="Arial" w:hAnsi="Arial" w:cs="Arial"/>
              </w:rPr>
            </w:pPr>
            <w:r>
              <w:rPr>
                <w:rFonts w:ascii="Arial" w:hAnsi="Arial" w:cs="Arial"/>
              </w:rPr>
              <w:t>Evaluaciones de D</w:t>
            </w:r>
            <w:r w:rsidR="00E608C8">
              <w:rPr>
                <w:rFonts w:ascii="Arial" w:hAnsi="Arial" w:cs="Arial"/>
              </w:rPr>
              <w:t>esempeño.</w:t>
            </w:r>
          </w:p>
        </w:tc>
        <w:tc>
          <w:tcPr>
            <w:tcW w:w="2283" w:type="pct"/>
            <w:tcBorders>
              <w:top w:val="single" w:sz="4" w:space="0" w:color="BFBFBF" w:themeColor="background1" w:themeShade="BF"/>
              <w:left w:val="nil"/>
              <w:bottom w:val="nil"/>
              <w:right w:val="nil"/>
            </w:tcBorders>
            <w:shd w:val="clear" w:color="auto" w:fill="auto"/>
            <w:vAlign w:val="center"/>
          </w:tcPr>
          <w:p w14:paraId="61F1D41C" w14:textId="77777777" w:rsidR="00E608C8" w:rsidRDefault="00FD0239" w:rsidP="009A2E82">
            <w:pPr>
              <w:spacing w:after="0"/>
              <w:jc w:val="both"/>
              <w:rPr>
                <w:rFonts w:ascii="Arial" w:hAnsi="Arial" w:cs="Arial"/>
                <w:sz w:val="20"/>
                <w:szCs w:val="24"/>
              </w:rPr>
            </w:pPr>
            <w:r>
              <w:rPr>
                <w:rFonts w:ascii="Arial" w:hAnsi="Arial" w:cs="Arial"/>
                <w:sz w:val="20"/>
                <w:szCs w:val="20"/>
              </w:rPr>
              <w:t xml:space="preserve">Se estableció como fecha compromiso para la atención de la recomendación </w:t>
            </w:r>
            <w:r w:rsidRPr="00FD0239">
              <w:rPr>
                <w:rFonts w:ascii="Arial" w:hAnsi="Arial" w:cs="Arial"/>
                <w:sz w:val="20"/>
                <w:szCs w:val="24"/>
              </w:rPr>
              <w:t>23-AEMD-C-059-137-R03-07</w:t>
            </w:r>
            <w:r>
              <w:rPr>
                <w:rFonts w:ascii="Arial" w:hAnsi="Arial" w:cs="Arial"/>
                <w:sz w:val="20"/>
                <w:szCs w:val="24"/>
              </w:rPr>
              <w:t xml:space="preserve">, el </w:t>
            </w:r>
            <w:r w:rsidR="009A2E82">
              <w:rPr>
                <w:rFonts w:ascii="Arial" w:hAnsi="Arial" w:cs="Arial"/>
                <w:sz w:val="20"/>
                <w:szCs w:val="24"/>
              </w:rPr>
              <w:t>30 de agosto del año 2024.</w:t>
            </w:r>
          </w:p>
          <w:p w14:paraId="009D824A" w14:textId="2F155F32" w:rsidR="00BC477E" w:rsidRPr="00C435B8" w:rsidRDefault="00BC477E" w:rsidP="009A2E82">
            <w:pPr>
              <w:spacing w:after="0"/>
              <w:jc w:val="both"/>
              <w:rPr>
                <w:rFonts w:ascii="Arial" w:hAnsi="Arial" w:cs="Arial"/>
                <w:sz w:val="20"/>
                <w:szCs w:val="20"/>
              </w:rPr>
            </w:pPr>
          </w:p>
        </w:tc>
        <w:tc>
          <w:tcPr>
            <w:tcW w:w="843" w:type="pct"/>
            <w:tcBorders>
              <w:top w:val="single" w:sz="4" w:space="0" w:color="BFBFBF" w:themeColor="background1" w:themeShade="BF"/>
              <w:left w:val="nil"/>
              <w:bottom w:val="nil"/>
              <w:right w:val="single" w:sz="4" w:space="0" w:color="BFBFBF" w:themeColor="background1" w:themeShade="BF"/>
            </w:tcBorders>
          </w:tcPr>
          <w:p w14:paraId="359BF3CD" w14:textId="09EC076D" w:rsidR="00E608C8" w:rsidRDefault="00FD0239" w:rsidP="00E608C8">
            <w:pPr>
              <w:spacing w:after="0"/>
              <w:jc w:val="center"/>
              <w:rPr>
                <w:rFonts w:ascii="Arial" w:hAnsi="Arial" w:cs="Arial"/>
                <w:szCs w:val="24"/>
                <w:lang w:val="es-ES"/>
              </w:rPr>
            </w:pPr>
            <w:r>
              <w:rPr>
                <w:rFonts w:ascii="Arial" w:hAnsi="Arial" w:cs="Arial"/>
                <w:szCs w:val="24"/>
                <w:lang w:val="es-ES"/>
              </w:rPr>
              <w:t>Seguimiento</w:t>
            </w:r>
          </w:p>
        </w:tc>
      </w:tr>
      <w:tr w:rsidR="00E608C8" w:rsidRPr="005D5E2F" w14:paraId="27D9DB7A" w14:textId="77777777" w:rsidTr="000D571A">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14:paraId="1E251A53" w14:textId="77777777" w:rsidR="00E608C8" w:rsidRPr="00BC477E" w:rsidRDefault="00E608C8" w:rsidP="00E608C8">
            <w:pPr>
              <w:spacing w:after="0"/>
              <w:jc w:val="both"/>
              <w:rPr>
                <w:rFonts w:ascii="Arial" w:hAnsi="Arial" w:cs="Arial"/>
                <w:b/>
                <w:bCs/>
                <w:sz w:val="16"/>
                <w:szCs w:val="24"/>
                <w:lang w:val="es-ES"/>
              </w:rPr>
            </w:pPr>
          </w:p>
          <w:p w14:paraId="23228246" w14:textId="77777777" w:rsidR="00E608C8" w:rsidRDefault="00E608C8" w:rsidP="00E608C8">
            <w:pPr>
              <w:spacing w:after="0"/>
              <w:jc w:val="both"/>
              <w:rPr>
                <w:rFonts w:ascii="Arial" w:hAnsi="Arial" w:cs="Arial"/>
                <w:szCs w:val="24"/>
                <w:lang w:val="es-ES"/>
              </w:rPr>
            </w:pPr>
            <w:r w:rsidRPr="005D5E2F">
              <w:rPr>
                <w:rFonts w:ascii="Arial" w:hAnsi="Arial" w:cs="Arial"/>
                <w:b/>
                <w:bCs/>
                <w:szCs w:val="24"/>
                <w:lang w:val="es-ES"/>
              </w:rPr>
              <w:t>Recomendación de Desempeño:</w:t>
            </w:r>
            <w:r w:rsidRPr="005D5E2F">
              <w:rPr>
                <w:rFonts w:ascii="Arial" w:hAnsi="Arial"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p w14:paraId="46132727" w14:textId="77777777" w:rsidR="00BC477E" w:rsidRDefault="00BC477E" w:rsidP="00E608C8">
            <w:pPr>
              <w:spacing w:after="0"/>
              <w:jc w:val="both"/>
              <w:rPr>
                <w:rFonts w:ascii="Arial" w:hAnsi="Arial" w:cs="Arial"/>
                <w:szCs w:val="24"/>
                <w:lang w:val="es-ES"/>
              </w:rPr>
            </w:pPr>
          </w:p>
          <w:p w14:paraId="4024025D" w14:textId="77777777" w:rsidR="00BC477E" w:rsidRPr="00BC477E" w:rsidRDefault="00BC477E" w:rsidP="00E608C8">
            <w:pPr>
              <w:spacing w:after="0"/>
              <w:jc w:val="both"/>
              <w:rPr>
                <w:rFonts w:ascii="Arial" w:hAnsi="Arial" w:cs="Arial"/>
                <w:sz w:val="8"/>
                <w:szCs w:val="24"/>
                <w:lang w:val="es-ES"/>
              </w:rPr>
            </w:pPr>
          </w:p>
          <w:p w14:paraId="106FB0AF" w14:textId="4ABFEE41" w:rsidR="00BC477E" w:rsidRPr="005D5E2F" w:rsidRDefault="00BC477E" w:rsidP="00E608C8">
            <w:pPr>
              <w:spacing w:after="0"/>
              <w:jc w:val="both"/>
              <w:rPr>
                <w:rFonts w:ascii="Arial" w:hAnsi="Arial" w:cs="Arial"/>
                <w:b/>
                <w:bCs/>
                <w:sz w:val="8"/>
                <w:szCs w:val="24"/>
                <w:lang w:val="es-ES"/>
              </w:rPr>
            </w:pPr>
          </w:p>
        </w:tc>
      </w:tr>
      <w:tr w:rsidR="00E608C8" w:rsidRPr="005D5E2F" w14:paraId="1A020561" w14:textId="77777777" w:rsidTr="000D571A">
        <w:trPr>
          <w:trHeight w:val="381"/>
          <w:jc w:val="center"/>
        </w:trPr>
        <w:tc>
          <w:tcPr>
            <w:tcW w:w="5000" w:type="pct"/>
            <w:gridSpan w:val="3"/>
            <w:tcBorders>
              <w:bottom w:val="nil"/>
            </w:tcBorders>
            <w:shd w:val="clear" w:color="auto" w:fill="auto"/>
            <w:vAlign w:val="center"/>
            <w:hideMark/>
          </w:tcPr>
          <w:p w14:paraId="6BC5B01C" w14:textId="77777777" w:rsidR="00E608C8" w:rsidRPr="005D5E2F" w:rsidRDefault="00E608C8" w:rsidP="00E608C8">
            <w:pPr>
              <w:spacing w:after="0"/>
              <w:jc w:val="both"/>
              <w:rPr>
                <w:rFonts w:ascii="Arial" w:hAnsi="Arial" w:cs="Arial"/>
                <w:b/>
                <w:bCs/>
                <w:szCs w:val="24"/>
                <w:lang w:val="es-ES"/>
              </w:rPr>
            </w:pPr>
            <w:r w:rsidRPr="005D5E2F">
              <w:rPr>
                <w:rFonts w:ascii="Arial" w:hAnsi="Arial" w:cs="Arial"/>
                <w:b/>
                <w:bCs/>
                <w:szCs w:val="24"/>
                <w:lang w:val="es-ES"/>
              </w:rPr>
              <w:lastRenderedPageBreak/>
              <w:t>Atendido</w:t>
            </w:r>
            <w:r w:rsidRPr="005D5E2F">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E608C8" w:rsidRPr="005D5E2F" w14:paraId="26105690" w14:textId="77777777" w:rsidTr="000D571A">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A952098" w14:textId="77777777" w:rsidR="00E608C8" w:rsidRPr="005D5E2F" w:rsidRDefault="00E608C8" w:rsidP="00E608C8">
            <w:pPr>
              <w:spacing w:after="0"/>
              <w:jc w:val="both"/>
              <w:rPr>
                <w:rFonts w:ascii="Arial" w:hAnsi="Arial" w:cs="Arial"/>
                <w:b/>
                <w:bCs/>
                <w:szCs w:val="24"/>
                <w:lang w:val="es-ES"/>
              </w:rPr>
            </w:pPr>
            <w:r w:rsidRPr="005D5E2F">
              <w:rPr>
                <w:rFonts w:ascii="Arial" w:hAnsi="Arial" w:cs="Arial"/>
                <w:b/>
                <w:bCs/>
                <w:szCs w:val="24"/>
                <w:lang w:val="es-ES"/>
              </w:rPr>
              <w:t>No atendido</w:t>
            </w:r>
            <w:r w:rsidRPr="005D5E2F">
              <w:rPr>
                <w:rFonts w:ascii="Arial" w:hAnsi="Arial" w:cs="Arial"/>
                <w:szCs w:val="24"/>
                <w:lang w:val="es-ES"/>
              </w:rPr>
              <w:t>: Las observaciones que no se atendieron ni se justificaron en la reunión de trabajo por los Entes Públicos Fiscalizados.</w:t>
            </w:r>
          </w:p>
        </w:tc>
      </w:tr>
      <w:tr w:rsidR="00E608C8" w:rsidRPr="005D5E2F" w14:paraId="2EC16B46" w14:textId="77777777" w:rsidTr="000D571A">
        <w:trPr>
          <w:trHeight w:val="381"/>
          <w:jc w:val="center"/>
        </w:trPr>
        <w:tc>
          <w:tcPr>
            <w:tcW w:w="5000" w:type="pct"/>
            <w:gridSpan w:val="3"/>
            <w:tcBorders>
              <w:top w:val="nil"/>
              <w:bottom w:val="nil"/>
            </w:tcBorders>
            <w:shd w:val="clear" w:color="auto" w:fill="auto"/>
            <w:vAlign w:val="center"/>
            <w:hideMark/>
          </w:tcPr>
          <w:p w14:paraId="5BD5A901" w14:textId="77777777" w:rsidR="00E608C8" w:rsidRPr="00202B90" w:rsidRDefault="00E608C8" w:rsidP="00E608C8">
            <w:pPr>
              <w:spacing w:after="0"/>
              <w:jc w:val="both"/>
              <w:rPr>
                <w:rFonts w:ascii="Arial" w:hAnsi="Arial" w:cs="Arial"/>
                <w:szCs w:val="24"/>
                <w:lang w:val="es-ES"/>
              </w:rPr>
            </w:pPr>
            <w:r w:rsidRPr="005D5E2F">
              <w:rPr>
                <w:rFonts w:ascii="Arial" w:hAnsi="Arial" w:cs="Arial"/>
                <w:b/>
                <w:bCs/>
                <w:szCs w:val="24"/>
                <w:lang w:val="es-ES"/>
              </w:rPr>
              <w:t>Seguimiento</w:t>
            </w:r>
            <w:r w:rsidRPr="005D5E2F">
              <w:rPr>
                <w:rFonts w:ascii="Arial" w:hAnsi="Arial" w:cs="Arial"/>
                <w:szCs w:val="24"/>
                <w:lang w:val="es-ES"/>
              </w:rPr>
              <w:t>: Las observaciones en las que se estableció una fecha compromiso por parte de los Entes Públicos Fiscalizados para su atención en la mejora e impleme</w:t>
            </w:r>
            <w:r>
              <w:rPr>
                <w:rFonts w:ascii="Arial" w:hAnsi="Arial" w:cs="Arial"/>
                <w:szCs w:val="24"/>
                <w:lang w:val="es-ES"/>
              </w:rPr>
              <w:t>ntación de las recomendaciones.</w:t>
            </w:r>
          </w:p>
        </w:tc>
      </w:tr>
      <w:tr w:rsidR="00E608C8" w:rsidRPr="005D5E2F" w14:paraId="3D77E7D9" w14:textId="77777777" w:rsidTr="000D571A">
        <w:trPr>
          <w:trHeight w:val="232"/>
          <w:jc w:val="center"/>
        </w:trPr>
        <w:tc>
          <w:tcPr>
            <w:tcW w:w="5000" w:type="pct"/>
            <w:gridSpan w:val="3"/>
            <w:tcBorders>
              <w:top w:val="nil"/>
              <w:bottom w:val="single" w:sz="4" w:space="0" w:color="BFBFBF" w:themeColor="background1" w:themeShade="BF"/>
            </w:tcBorders>
            <w:shd w:val="clear" w:color="auto" w:fill="auto"/>
            <w:vAlign w:val="center"/>
          </w:tcPr>
          <w:p w14:paraId="4D3D2316" w14:textId="77777777" w:rsidR="00E608C8" w:rsidRPr="00BC477E" w:rsidRDefault="00E608C8" w:rsidP="00E608C8">
            <w:pPr>
              <w:spacing w:after="0"/>
              <w:jc w:val="both"/>
              <w:rPr>
                <w:rFonts w:ascii="Arial" w:hAnsi="Arial" w:cs="Arial"/>
                <w:b/>
                <w:bCs/>
                <w:sz w:val="16"/>
                <w:szCs w:val="24"/>
                <w:lang w:val="es-ES"/>
              </w:rPr>
            </w:pPr>
          </w:p>
        </w:tc>
      </w:tr>
    </w:tbl>
    <w:p w14:paraId="4D2DD2B6" w14:textId="7F3178E4" w:rsidR="00B0582E" w:rsidRDefault="00B0582E" w:rsidP="007F403B">
      <w:pPr>
        <w:spacing w:after="0"/>
        <w:jc w:val="both"/>
        <w:rPr>
          <w:rFonts w:ascii="Arial" w:hAnsi="Arial" w:cs="Arial"/>
          <w:b/>
          <w:bCs/>
          <w:sz w:val="24"/>
          <w:szCs w:val="24"/>
        </w:rPr>
      </w:pPr>
    </w:p>
    <w:p w14:paraId="1D12E624" w14:textId="675ADEC3" w:rsidR="006A282A" w:rsidRPr="001C5235" w:rsidRDefault="008716F7" w:rsidP="007F403B">
      <w:pPr>
        <w:pStyle w:val="Ttulo2"/>
        <w:jc w:val="both"/>
        <w:rPr>
          <w:rFonts w:cs="Arial"/>
          <w:szCs w:val="24"/>
        </w:rPr>
      </w:pPr>
      <w:bookmarkStart w:id="54" w:name="_Toc11413515"/>
      <w:bookmarkStart w:id="55" w:name="_Toc74856089"/>
      <w:bookmarkStart w:id="56" w:name="_Toc167200154"/>
      <w:r>
        <w:rPr>
          <w:rFonts w:cs="Arial"/>
          <w:szCs w:val="24"/>
        </w:rPr>
        <w:t>I</w:t>
      </w:r>
      <w:r w:rsidR="00544CEE" w:rsidRPr="001C5235">
        <w:rPr>
          <w:rFonts w:cs="Arial"/>
          <w:szCs w:val="24"/>
        </w:rPr>
        <w:t>I</w:t>
      </w:r>
      <w:r w:rsidR="00472422" w:rsidRPr="001C5235">
        <w:rPr>
          <w:rFonts w:cs="Arial"/>
          <w:szCs w:val="24"/>
        </w:rPr>
        <w:t>. DICTAMEN</w:t>
      </w:r>
      <w:bookmarkEnd w:id="54"/>
      <w:r>
        <w:rPr>
          <w:rFonts w:cs="Arial"/>
          <w:szCs w:val="24"/>
        </w:rPr>
        <w:t xml:space="preserve"> DEL INFORME INDIVIDUAL DE AUDITORÍA</w:t>
      </w:r>
      <w:bookmarkEnd w:id="55"/>
      <w:bookmarkEnd w:id="56"/>
    </w:p>
    <w:p w14:paraId="403581F9" w14:textId="131D2620" w:rsidR="00B0582E" w:rsidRPr="001C5235" w:rsidRDefault="00B0582E" w:rsidP="007F403B">
      <w:pPr>
        <w:spacing w:after="0"/>
        <w:jc w:val="both"/>
        <w:rPr>
          <w:rFonts w:ascii="Arial" w:hAnsi="Arial" w:cs="Arial"/>
          <w:sz w:val="24"/>
          <w:szCs w:val="24"/>
        </w:rPr>
      </w:pPr>
    </w:p>
    <w:p w14:paraId="4A767FE0" w14:textId="636E170C" w:rsidR="002705ED" w:rsidRDefault="002705ED" w:rsidP="00B0582E">
      <w:pPr>
        <w:tabs>
          <w:tab w:val="left" w:pos="8928"/>
        </w:tabs>
        <w:spacing w:after="0"/>
        <w:ind w:right="-106"/>
        <w:jc w:val="both"/>
        <w:rPr>
          <w:rFonts w:ascii="Arial" w:hAnsi="Arial" w:cs="Arial"/>
          <w:sz w:val="24"/>
          <w:szCs w:val="24"/>
        </w:rPr>
      </w:pPr>
      <w:r w:rsidRPr="00B0582E">
        <w:rPr>
          <w:rFonts w:ascii="Arial" w:hAnsi="Arial" w:cs="Arial"/>
          <w:sz w:val="24"/>
          <w:szCs w:val="24"/>
        </w:rPr>
        <w:t>E</w:t>
      </w:r>
      <w:r w:rsidR="000E3E0B" w:rsidRPr="00B0582E">
        <w:rPr>
          <w:rFonts w:ascii="Arial" w:hAnsi="Arial" w:cs="Arial"/>
          <w:sz w:val="24"/>
          <w:szCs w:val="24"/>
        </w:rPr>
        <w:t>n cumplimiento con el artículo 38 fracción I</w:t>
      </w:r>
      <w:r w:rsidR="00F43693" w:rsidRPr="00B0582E">
        <w:rPr>
          <w:rFonts w:ascii="Arial" w:hAnsi="Arial" w:cs="Arial"/>
          <w:sz w:val="24"/>
          <w:szCs w:val="24"/>
        </w:rPr>
        <w:t xml:space="preserve"> de la Ley de Fiscalización y Rendición de Cuentas del Estado de Quintana Roo</w:t>
      </w:r>
      <w:r w:rsidR="000E3E0B" w:rsidRPr="00B0582E">
        <w:rPr>
          <w:rFonts w:ascii="Arial" w:hAnsi="Arial" w:cs="Arial"/>
          <w:sz w:val="24"/>
          <w:szCs w:val="24"/>
        </w:rPr>
        <w:t xml:space="preserve">, se emite el presente dictamen </w:t>
      </w:r>
      <w:r w:rsidR="006E5A30" w:rsidRPr="00B0582E">
        <w:rPr>
          <w:rFonts w:ascii="Arial" w:hAnsi="Arial" w:cs="Arial"/>
          <w:sz w:val="24"/>
          <w:szCs w:val="24"/>
        </w:rPr>
        <w:t>el</w:t>
      </w:r>
      <w:r w:rsidR="000E3E0B" w:rsidRPr="00B0582E">
        <w:rPr>
          <w:rFonts w:ascii="Arial" w:hAnsi="Arial" w:cs="Arial"/>
          <w:sz w:val="24"/>
          <w:szCs w:val="24"/>
        </w:rPr>
        <w:t xml:space="preserve"> </w:t>
      </w:r>
      <w:r w:rsidR="00CE6FE1" w:rsidRPr="00B0582E">
        <w:rPr>
          <w:rFonts w:ascii="Arial" w:hAnsi="Arial" w:cs="Arial"/>
          <w:sz w:val="24"/>
          <w:szCs w:val="24"/>
        </w:rPr>
        <w:t>30 de mayo del año 2024</w:t>
      </w:r>
      <w:r w:rsidRPr="00B0582E">
        <w:rPr>
          <w:rFonts w:ascii="Arial" w:hAnsi="Arial" w:cs="Arial"/>
          <w:sz w:val="24"/>
          <w:szCs w:val="24"/>
        </w:rPr>
        <w:t>, fecha de conclusión de los trabajos de auditoría, la cual se practicó sobre la i</w:t>
      </w:r>
      <w:r w:rsidR="001840E4" w:rsidRPr="00B0582E">
        <w:rPr>
          <w:rFonts w:ascii="Arial" w:hAnsi="Arial" w:cs="Arial"/>
          <w:sz w:val="24"/>
          <w:szCs w:val="24"/>
        </w:rPr>
        <w:t>nformación proporcionada por el ente público fiscalizado</w:t>
      </w:r>
      <w:r w:rsidRPr="00B0582E">
        <w:rPr>
          <w:rFonts w:ascii="Arial" w:hAnsi="Arial" w:cs="Arial"/>
          <w:sz w:val="24"/>
          <w:szCs w:val="24"/>
        </w:rPr>
        <w:t xml:space="preserve"> de cuya veracidad es responsable; fue planeada y desarrollada </w:t>
      </w:r>
      <w:r w:rsidR="0008311D" w:rsidRPr="00B0582E">
        <w:rPr>
          <w:rFonts w:ascii="Arial" w:hAnsi="Arial" w:cs="Arial"/>
          <w:sz w:val="24"/>
          <w:szCs w:val="24"/>
        </w:rPr>
        <w:t xml:space="preserve">con el fin de </w:t>
      </w:r>
      <w:r w:rsidR="00FD0239" w:rsidRPr="00B0582E">
        <w:rPr>
          <w:rFonts w:ascii="Arial" w:hAnsi="Arial"/>
          <w:sz w:val="24"/>
          <w:szCs w:val="24"/>
        </w:rPr>
        <w:t>fiscalizar el cumplimiento de objetivos y metas de programas presupuestarios</w:t>
      </w:r>
      <w:r w:rsidR="00800FB1" w:rsidRPr="00B0582E">
        <w:rPr>
          <w:rFonts w:ascii="Arial" w:hAnsi="Arial" w:cs="Arial"/>
          <w:sz w:val="24"/>
          <w:szCs w:val="24"/>
        </w:rPr>
        <w:t>.</w:t>
      </w:r>
    </w:p>
    <w:p w14:paraId="11772338" w14:textId="77777777" w:rsidR="00B0582E" w:rsidRPr="00B0582E" w:rsidRDefault="00B0582E" w:rsidP="00B0582E">
      <w:pPr>
        <w:tabs>
          <w:tab w:val="left" w:pos="8928"/>
        </w:tabs>
        <w:spacing w:after="0"/>
        <w:ind w:right="-106"/>
        <w:jc w:val="both"/>
        <w:rPr>
          <w:rFonts w:ascii="Arial" w:hAnsi="Arial" w:cs="Arial"/>
          <w:sz w:val="24"/>
          <w:szCs w:val="24"/>
        </w:rPr>
      </w:pPr>
    </w:p>
    <w:p w14:paraId="1566A5B6" w14:textId="509CBB76" w:rsidR="002705ED" w:rsidRDefault="002705ED" w:rsidP="00B0582E">
      <w:pPr>
        <w:spacing w:after="0"/>
        <w:jc w:val="both"/>
        <w:rPr>
          <w:rFonts w:ascii="Arial" w:hAnsi="Arial" w:cs="Arial"/>
          <w:sz w:val="24"/>
          <w:szCs w:val="24"/>
        </w:rPr>
      </w:pPr>
      <w:r w:rsidRPr="00B0582E">
        <w:rPr>
          <w:rFonts w:ascii="Arial" w:hAnsi="Arial" w:cs="Arial"/>
          <w:sz w:val="24"/>
          <w:szCs w:val="24"/>
        </w:rPr>
        <w:t>En opinión de la Auditoría Superior del Estado d</w:t>
      </w:r>
      <w:r w:rsidR="00F43693" w:rsidRPr="00B0582E">
        <w:rPr>
          <w:rFonts w:ascii="Arial" w:hAnsi="Arial" w:cs="Arial"/>
          <w:sz w:val="24"/>
          <w:szCs w:val="24"/>
        </w:rPr>
        <w:t>e Quintana Roo se identificaron</w:t>
      </w:r>
      <w:r w:rsidRPr="00B0582E">
        <w:rPr>
          <w:rFonts w:ascii="Arial" w:hAnsi="Arial" w:cs="Arial"/>
          <w:sz w:val="24"/>
          <w:szCs w:val="24"/>
        </w:rPr>
        <w:t xml:space="preserve"> </w:t>
      </w:r>
      <w:r w:rsidR="00CE6FE1" w:rsidRPr="00B0582E">
        <w:rPr>
          <w:rFonts w:ascii="Arial" w:hAnsi="Arial" w:cs="Arial"/>
          <w:sz w:val="24"/>
          <w:szCs w:val="24"/>
        </w:rPr>
        <w:t xml:space="preserve">oportunidades, áreas de mejora, fortalezas y/o debilidades, </w:t>
      </w:r>
      <w:r w:rsidRPr="00B0582E">
        <w:rPr>
          <w:rFonts w:ascii="Arial" w:hAnsi="Arial" w:cs="Arial"/>
          <w:sz w:val="24"/>
          <w:szCs w:val="24"/>
        </w:rPr>
        <w:t xml:space="preserve">que se deberán atender como parte de las recomendaciones emitidas. </w:t>
      </w:r>
    </w:p>
    <w:p w14:paraId="27D08B7D" w14:textId="77777777" w:rsidR="00B0582E" w:rsidRPr="00B0582E" w:rsidRDefault="00B0582E" w:rsidP="00B0582E">
      <w:pPr>
        <w:spacing w:after="0"/>
        <w:jc w:val="both"/>
        <w:rPr>
          <w:rFonts w:ascii="Arial" w:hAnsi="Arial" w:cs="Arial"/>
          <w:sz w:val="24"/>
          <w:szCs w:val="24"/>
        </w:rPr>
      </w:pPr>
    </w:p>
    <w:p w14:paraId="0B569380" w14:textId="6D0E7C03" w:rsidR="009571EC" w:rsidRDefault="009571EC" w:rsidP="00B0582E">
      <w:pPr>
        <w:spacing w:after="0"/>
        <w:jc w:val="both"/>
        <w:rPr>
          <w:rFonts w:ascii="Arial" w:hAnsi="Arial" w:cs="Arial"/>
          <w:sz w:val="24"/>
          <w:szCs w:val="24"/>
        </w:rPr>
      </w:pPr>
      <w:r w:rsidRPr="00B0582E">
        <w:rPr>
          <w:rFonts w:ascii="Arial" w:hAnsi="Arial" w:cs="Arial"/>
          <w:sz w:val="24"/>
          <w:szCs w:val="24"/>
        </w:rPr>
        <w:t>En materia de control interno, se identificó como fortaleza que la entidad fiscalizada ha realizado acciones para su implementación; sin embargo, se verificó que</w:t>
      </w:r>
      <w:r w:rsidR="00B0582E" w:rsidRPr="00B0582E">
        <w:rPr>
          <w:rFonts w:ascii="Arial" w:hAnsi="Arial" w:cs="Arial"/>
          <w:sz w:val="24"/>
          <w:szCs w:val="24"/>
        </w:rPr>
        <w:t xml:space="preserve"> el estatus de </w:t>
      </w:r>
      <w:r w:rsidRPr="00B0582E">
        <w:rPr>
          <w:rFonts w:ascii="Arial" w:hAnsi="Arial" w:cs="Arial"/>
          <w:sz w:val="24"/>
          <w:szCs w:val="24"/>
        </w:rPr>
        <w:t>implementación de los cinco componentes de control interno es bajo, debido a que estas acciones no han sido suficientes para establecer un sistema que esté integrado con los procesos institucionales y sujeto a la autoevaluación y mejora continua.</w:t>
      </w:r>
    </w:p>
    <w:p w14:paraId="5FB86FA1" w14:textId="77777777" w:rsidR="00B0582E" w:rsidRPr="00B0582E" w:rsidRDefault="00B0582E" w:rsidP="00B0582E">
      <w:pPr>
        <w:spacing w:after="0"/>
        <w:jc w:val="both"/>
        <w:rPr>
          <w:rFonts w:ascii="Arial" w:hAnsi="Arial" w:cs="Arial"/>
          <w:sz w:val="24"/>
          <w:szCs w:val="24"/>
        </w:rPr>
      </w:pPr>
    </w:p>
    <w:p w14:paraId="0AB9DB18" w14:textId="3C45554B" w:rsidR="009571EC" w:rsidRDefault="009571EC" w:rsidP="00B0582E">
      <w:pPr>
        <w:spacing w:after="0"/>
        <w:jc w:val="both"/>
        <w:rPr>
          <w:rFonts w:ascii="Arial" w:hAnsi="Arial" w:cs="Arial"/>
          <w:sz w:val="24"/>
          <w:szCs w:val="24"/>
        </w:rPr>
      </w:pPr>
      <w:r w:rsidRPr="00B0582E">
        <w:rPr>
          <w:rFonts w:ascii="Arial" w:hAnsi="Arial" w:cs="Arial"/>
          <w:sz w:val="24"/>
          <w:szCs w:val="24"/>
        </w:rPr>
        <w:t>En materia de Presupuesto basado en Resultados (</w:t>
      </w:r>
      <w:proofErr w:type="spellStart"/>
      <w:r w:rsidRPr="00B0582E">
        <w:rPr>
          <w:rFonts w:ascii="Arial" w:hAnsi="Arial" w:cs="Arial"/>
          <w:sz w:val="24"/>
          <w:szCs w:val="24"/>
        </w:rPr>
        <w:t>PbR</w:t>
      </w:r>
      <w:proofErr w:type="spellEnd"/>
      <w:r w:rsidRPr="00B0582E">
        <w:rPr>
          <w:rFonts w:ascii="Arial" w:hAnsi="Arial" w:cs="Arial"/>
          <w:sz w:val="24"/>
          <w:szCs w:val="24"/>
        </w:rPr>
        <w:t>) se identificaron debilidades en la implementación de la Metodología de Marco Lógico (MML) al diseñar la Matriz de Indicadores para Resultados del programa presupuestario</w:t>
      </w:r>
      <w:r w:rsidR="005F6FA0" w:rsidRPr="00B0582E">
        <w:rPr>
          <w:rFonts w:ascii="Arial" w:hAnsi="Arial" w:cs="Arial"/>
          <w:sz w:val="24"/>
          <w:szCs w:val="24"/>
        </w:rPr>
        <w:t>.</w:t>
      </w:r>
    </w:p>
    <w:p w14:paraId="4AE5E7AD" w14:textId="77777777" w:rsidR="00B0582E" w:rsidRPr="00B0582E" w:rsidRDefault="00B0582E" w:rsidP="00B0582E">
      <w:pPr>
        <w:spacing w:after="0"/>
        <w:jc w:val="both"/>
        <w:rPr>
          <w:rFonts w:ascii="Arial" w:hAnsi="Arial" w:cs="Arial"/>
          <w:sz w:val="24"/>
          <w:szCs w:val="24"/>
          <w:highlight w:val="cyan"/>
        </w:rPr>
      </w:pPr>
    </w:p>
    <w:p w14:paraId="53ED1F85" w14:textId="29F029AD" w:rsidR="009571EC" w:rsidRDefault="005F6FA0" w:rsidP="00B0582E">
      <w:pPr>
        <w:spacing w:after="0"/>
        <w:jc w:val="both"/>
        <w:rPr>
          <w:rFonts w:ascii="Arial" w:hAnsi="Arial" w:cs="Arial"/>
          <w:bCs/>
          <w:sz w:val="24"/>
          <w:szCs w:val="24"/>
        </w:rPr>
      </w:pPr>
      <w:r w:rsidRPr="00B0582E">
        <w:rPr>
          <w:rFonts w:ascii="Arial" w:hAnsi="Arial" w:cs="Arial"/>
          <w:sz w:val="24"/>
          <w:szCs w:val="24"/>
        </w:rPr>
        <w:lastRenderedPageBreak/>
        <w:t xml:space="preserve">Referente al Sistema de Evaluación del Desempeño (SED), se identificó que la entidad fiscalizada presentó áreas de mejora </w:t>
      </w:r>
      <w:r w:rsidR="00FC2C3D" w:rsidRPr="00B0582E">
        <w:rPr>
          <w:rFonts w:ascii="Arial" w:hAnsi="Arial" w:cs="Arial"/>
          <w:sz w:val="24"/>
          <w:szCs w:val="24"/>
        </w:rPr>
        <w:t>en el establecimiento de</w:t>
      </w:r>
      <w:r w:rsidRPr="00B0582E">
        <w:rPr>
          <w:rFonts w:ascii="Arial" w:hAnsi="Arial" w:cs="Arial"/>
          <w:sz w:val="24"/>
          <w:szCs w:val="24"/>
        </w:rPr>
        <w:t xml:space="preserve"> </w:t>
      </w:r>
      <w:r w:rsidR="00FC2C3D" w:rsidRPr="00B0582E">
        <w:rPr>
          <w:rFonts w:ascii="Arial" w:hAnsi="Arial" w:cs="Arial"/>
          <w:sz w:val="24"/>
          <w:szCs w:val="24"/>
        </w:rPr>
        <w:t>objetivos y</w:t>
      </w:r>
      <w:r w:rsidRPr="00B0582E">
        <w:rPr>
          <w:rFonts w:ascii="Arial" w:hAnsi="Arial" w:cs="Arial"/>
          <w:sz w:val="24"/>
          <w:szCs w:val="24"/>
        </w:rPr>
        <w:t xml:space="preserve"> metas</w:t>
      </w:r>
      <w:r w:rsidR="00FC2C3D" w:rsidRPr="00B0582E">
        <w:rPr>
          <w:rFonts w:ascii="Arial" w:hAnsi="Arial" w:cs="Arial"/>
          <w:sz w:val="24"/>
          <w:szCs w:val="24"/>
        </w:rPr>
        <w:t>,</w:t>
      </w:r>
      <w:r w:rsidRPr="00B0582E">
        <w:rPr>
          <w:rFonts w:ascii="Arial" w:hAnsi="Arial" w:cs="Arial"/>
          <w:sz w:val="24"/>
          <w:szCs w:val="24"/>
        </w:rPr>
        <w:t xml:space="preserve"> y </w:t>
      </w:r>
      <w:r w:rsidR="00FC2C3D" w:rsidRPr="00B0582E">
        <w:rPr>
          <w:rFonts w:ascii="Arial" w:hAnsi="Arial" w:cs="Arial"/>
          <w:sz w:val="24"/>
          <w:szCs w:val="24"/>
        </w:rPr>
        <w:t xml:space="preserve">en la </w:t>
      </w:r>
      <w:r w:rsidRPr="00B0582E">
        <w:rPr>
          <w:rFonts w:ascii="Arial" w:hAnsi="Arial" w:cs="Arial"/>
          <w:sz w:val="24"/>
          <w:szCs w:val="24"/>
        </w:rPr>
        <w:t>programación para su ejecución, así como al generar la evidencia que permita verificar el cumplimiento de objetivos y metas del programa presupuestario E063- Fortalecimiento de la Infraestructura Aérea.</w:t>
      </w:r>
      <w:r w:rsidR="00FC2C3D" w:rsidRPr="00B0582E">
        <w:rPr>
          <w:rFonts w:ascii="Arial" w:hAnsi="Arial" w:cs="Arial"/>
          <w:sz w:val="24"/>
          <w:szCs w:val="24"/>
        </w:rPr>
        <w:t xml:space="preserve"> Así mismo se encontró como área de oportunidad la </w:t>
      </w:r>
      <w:r w:rsidR="00FC2C3D" w:rsidRPr="00B0582E">
        <w:rPr>
          <w:rFonts w:ascii="Arial" w:hAnsi="Arial" w:cs="Arial"/>
          <w:bCs/>
          <w:sz w:val="24"/>
          <w:szCs w:val="24"/>
        </w:rPr>
        <w:t>evaluación del desempeño internas o externas a sus programas presupuestarios.</w:t>
      </w:r>
    </w:p>
    <w:p w14:paraId="7D7BA145" w14:textId="77777777" w:rsidR="00B0582E" w:rsidRPr="00B0582E" w:rsidRDefault="00B0582E" w:rsidP="00B0582E">
      <w:pPr>
        <w:spacing w:after="0"/>
        <w:jc w:val="both"/>
        <w:rPr>
          <w:rFonts w:ascii="Arial" w:hAnsi="Arial" w:cs="Arial"/>
          <w:sz w:val="24"/>
          <w:szCs w:val="24"/>
        </w:rPr>
      </w:pPr>
    </w:p>
    <w:p w14:paraId="3522A8ED" w14:textId="358F9E4D" w:rsidR="002705ED" w:rsidRDefault="002705ED" w:rsidP="002705ED">
      <w:pPr>
        <w:tabs>
          <w:tab w:val="left" w:pos="3975"/>
        </w:tabs>
        <w:jc w:val="both"/>
        <w:rPr>
          <w:rFonts w:ascii="Arial" w:hAnsi="Arial" w:cs="Arial"/>
          <w:sz w:val="24"/>
        </w:rPr>
      </w:pPr>
      <w:r w:rsidRPr="00D65F6A">
        <w:rPr>
          <w:rFonts w:ascii="Arial" w:hAnsi="Arial" w:cs="Arial"/>
          <w:sz w:val="24"/>
        </w:rPr>
        <w:t>Con la fiscalización y la at</w:t>
      </w:r>
      <w:r w:rsidR="006B1923" w:rsidRPr="00D65F6A">
        <w:rPr>
          <w:rFonts w:ascii="Arial" w:hAnsi="Arial" w:cs="Arial"/>
          <w:sz w:val="24"/>
        </w:rPr>
        <w:t>ención de las recomendaciones de</w:t>
      </w:r>
      <w:r w:rsidRPr="00D65F6A">
        <w:rPr>
          <w:rFonts w:ascii="Arial" w:hAnsi="Arial" w:cs="Arial"/>
          <w:sz w:val="24"/>
        </w:rPr>
        <w:t xml:space="preserve"> </w:t>
      </w:r>
      <w:r w:rsidR="00100885" w:rsidRPr="00D65F6A">
        <w:rPr>
          <w:rFonts w:ascii="Arial" w:hAnsi="Arial" w:cs="Arial"/>
          <w:sz w:val="24"/>
        </w:rPr>
        <w:t>d</w:t>
      </w:r>
      <w:r w:rsidR="00025989">
        <w:rPr>
          <w:rFonts w:ascii="Arial" w:hAnsi="Arial" w:cs="Arial"/>
          <w:sz w:val="24"/>
        </w:rPr>
        <w:t xml:space="preserve">esempeño se contribuirá a que </w:t>
      </w:r>
      <w:r w:rsidR="00DD3888" w:rsidRPr="00DD3888">
        <w:rPr>
          <w:rFonts w:ascii="Arial" w:hAnsi="Arial" w:cs="Arial"/>
          <w:sz w:val="24"/>
        </w:rPr>
        <w:t>VIP Servicios Aéreos Ejecutivos S.A</w:t>
      </w:r>
      <w:r w:rsidR="00AE74C2">
        <w:rPr>
          <w:rFonts w:ascii="Arial" w:hAnsi="Arial" w:cs="Arial"/>
          <w:sz w:val="24"/>
        </w:rPr>
        <w:t>., refleje</w:t>
      </w:r>
      <w:r w:rsidR="00AE74C2" w:rsidRPr="00AE74C2">
        <w:rPr>
          <w:rFonts w:ascii="Arial" w:hAnsi="Arial" w:cs="Arial"/>
          <w:sz w:val="24"/>
        </w:rPr>
        <w:t xml:space="preserve"> la mejora de su control interno</w:t>
      </w:r>
      <w:r w:rsidR="00AE74C2">
        <w:rPr>
          <w:rFonts w:ascii="Arial" w:hAnsi="Arial" w:cs="Arial"/>
          <w:sz w:val="24"/>
        </w:rPr>
        <w:t>,</w:t>
      </w:r>
      <w:r w:rsidR="00AE74C2" w:rsidRPr="00AE74C2">
        <w:rPr>
          <w:rFonts w:ascii="Arial" w:hAnsi="Arial" w:cs="Arial"/>
          <w:sz w:val="24"/>
        </w:rPr>
        <w:t xml:space="preserve"> </w:t>
      </w:r>
      <w:r w:rsidR="00AE74C2">
        <w:rPr>
          <w:rFonts w:ascii="Arial" w:hAnsi="Arial" w:cs="Arial"/>
          <w:sz w:val="24"/>
        </w:rPr>
        <w:t>establezca</w:t>
      </w:r>
      <w:r w:rsidR="00AE74C2" w:rsidRPr="00AE74C2">
        <w:rPr>
          <w:rFonts w:ascii="Arial" w:hAnsi="Arial" w:cs="Arial"/>
          <w:sz w:val="24"/>
        </w:rPr>
        <w:t xml:space="preserve"> objetivos y metas factibles en los programas presupuestarios haciendo uso apropiado de la Metodología de Marco Lógico, </w:t>
      </w:r>
      <w:r w:rsidR="00AE74C2">
        <w:rPr>
          <w:rFonts w:ascii="Arial" w:hAnsi="Arial" w:cs="Arial"/>
          <w:sz w:val="24"/>
        </w:rPr>
        <w:t>así como</w:t>
      </w:r>
      <w:r w:rsidR="00AE74C2" w:rsidRPr="00AE74C2">
        <w:rPr>
          <w:rFonts w:ascii="Arial" w:hAnsi="Arial" w:cs="Arial"/>
          <w:sz w:val="24"/>
        </w:rPr>
        <w:t xml:space="preserve"> </w:t>
      </w:r>
      <w:r w:rsidR="00AE74C2">
        <w:rPr>
          <w:rFonts w:ascii="Arial" w:hAnsi="Arial" w:cs="Arial"/>
          <w:sz w:val="24"/>
        </w:rPr>
        <w:t>llev</w:t>
      </w:r>
      <w:r w:rsidR="0082683B">
        <w:rPr>
          <w:rFonts w:ascii="Arial" w:hAnsi="Arial" w:cs="Arial"/>
          <w:sz w:val="24"/>
        </w:rPr>
        <w:t>e</w:t>
      </w:r>
      <w:r w:rsidR="00AE74C2">
        <w:rPr>
          <w:rFonts w:ascii="Arial" w:hAnsi="Arial" w:cs="Arial"/>
          <w:sz w:val="24"/>
        </w:rPr>
        <w:t xml:space="preserve"> un adecuado</w:t>
      </w:r>
      <w:r w:rsidR="00AE74C2" w:rsidRPr="00AE74C2">
        <w:rPr>
          <w:rFonts w:ascii="Arial" w:hAnsi="Arial" w:cs="Arial"/>
          <w:sz w:val="24"/>
        </w:rPr>
        <w:t xml:space="preserve"> seguimiento y control de los programas presupuestarios desde la defini</w:t>
      </w:r>
      <w:r w:rsidR="00AE74C2">
        <w:rPr>
          <w:rFonts w:ascii="Arial" w:hAnsi="Arial" w:cs="Arial"/>
          <w:sz w:val="24"/>
        </w:rPr>
        <w:t xml:space="preserve">ción de los objetivos y metas, </w:t>
      </w:r>
      <w:r w:rsidR="00AE74C2" w:rsidRPr="00AE74C2">
        <w:rPr>
          <w:rFonts w:ascii="Arial" w:hAnsi="Arial" w:cs="Arial"/>
          <w:sz w:val="24"/>
        </w:rPr>
        <w:t>hasta la ejecución</w:t>
      </w:r>
      <w:r w:rsidR="0082683B">
        <w:rPr>
          <w:rFonts w:ascii="Arial" w:hAnsi="Arial" w:cs="Arial"/>
          <w:sz w:val="24"/>
        </w:rPr>
        <w:t xml:space="preserve"> y obtención del impacto deseado</w:t>
      </w:r>
      <w:r w:rsidR="00AE74C2">
        <w:rPr>
          <w:rFonts w:ascii="Arial" w:hAnsi="Arial" w:cs="Arial"/>
          <w:sz w:val="24"/>
        </w:rPr>
        <w:t>, cumpliendo</w:t>
      </w:r>
      <w:r w:rsidR="00AE74C2" w:rsidRPr="00AE74C2">
        <w:rPr>
          <w:rFonts w:ascii="Arial" w:hAnsi="Arial" w:cs="Arial"/>
          <w:sz w:val="24"/>
        </w:rPr>
        <w:t xml:space="preserve"> con las metas establecidas </w:t>
      </w:r>
      <w:r w:rsidR="00AE74C2">
        <w:rPr>
          <w:rFonts w:ascii="Arial" w:hAnsi="Arial" w:cs="Arial"/>
          <w:sz w:val="24"/>
        </w:rPr>
        <w:t xml:space="preserve">y </w:t>
      </w:r>
      <w:r w:rsidR="00AE74C2" w:rsidRPr="00AE74C2">
        <w:rPr>
          <w:rFonts w:ascii="Arial" w:hAnsi="Arial" w:cs="Arial"/>
          <w:sz w:val="24"/>
        </w:rPr>
        <w:t xml:space="preserve">acreditando el grado de avance de los objetivos </w:t>
      </w:r>
      <w:r w:rsidR="00AE74C2">
        <w:rPr>
          <w:rFonts w:ascii="Arial" w:hAnsi="Arial" w:cs="Arial"/>
          <w:sz w:val="24"/>
        </w:rPr>
        <w:t>y</w:t>
      </w:r>
      <w:r w:rsidR="00AE74C2" w:rsidRPr="00AE74C2">
        <w:rPr>
          <w:rFonts w:ascii="Arial" w:hAnsi="Arial" w:cs="Arial"/>
          <w:sz w:val="24"/>
        </w:rPr>
        <w:t xml:space="preserve"> </w:t>
      </w:r>
      <w:r w:rsidR="0082683B">
        <w:rPr>
          <w:rFonts w:ascii="Arial" w:hAnsi="Arial" w:cs="Arial"/>
          <w:sz w:val="24"/>
        </w:rPr>
        <w:t>de esta manera</w:t>
      </w:r>
      <w:r w:rsidR="00AE74C2" w:rsidRPr="00AE74C2">
        <w:rPr>
          <w:rFonts w:ascii="Arial" w:hAnsi="Arial" w:cs="Arial"/>
          <w:sz w:val="24"/>
        </w:rPr>
        <w:t xml:space="preserve"> fortalecer la rendición de cuentas</w:t>
      </w:r>
      <w:r w:rsidR="00AE74C2">
        <w:rPr>
          <w:rFonts w:ascii="Arial" w:hAnsi="Arial" w:cs="Arial"/>
          <w:sz w:val="24"/>
        </w:rPr>
        <w:t>.</w:t>
      </w:r>
    </w:p>
    <w:p w14:paraId="61B8BF3F" w14:textId="258F75D6" w:rsidR="00B0582E" w:rsidRDefault="00B0582E" w:rsidP="002705ED">
      <w:pPr>
        <w:tabs>
          <w:tab w:val="left" w:pos="3975"/>
        </w:tabs>
        <w:jc w:val="both"/>
        <w:rPr>
          <w:rFonts w:ascii="Arial" w:hAnsi="Arial" w:cs="Arial"/>
          <w:sz w:val="24"/>
        </w:rPr>
      </w:pPr>
    </w:p>
    <w:p w14:paraId="0BA84AA4" w14:textId="77777777" w:rsidR="00B0582E" w:rsidRDefault="00B0582E" w:rsidP="002705ED">
      <w:pPr>
        <w:tabs>
          <w:tab w:val="left" w:pos="3975"/>
        </w:tabs>
        <w:jc w:val="both"/>
        <w:rPr>
          <w:rFonts w:ascii="Arial" w:hAnsi="Arial" w:cs="Arial"/>
          <w:sz w:val="24"/>
        </w:rPr>
      </w:pPr>
    </w:p>
    <w:p w14:paraId="13B07DC5" w14:textId="77777777" w:rsidR="00BF3991" w:rsidRDefault="00BF3991" w:rsidP="002705ED">
      <w:pPr>
        <w:spacing w:after="0"/>
        <w:jc w:val="center"/>
        <w:rPr>
          <w:rFonts w:ascii="Arial" w:hAnsi="Arial" w:cs="Arial"/>
          <w:b/>
          <w:sz w:val="24"/>
          <w:szCs w:val="24"/>
        </w:rPr>
      </w:pPr>
    </w:p>
    <w:p w14:paraId="42CD50A2" w14:textId="77777777" w:rsidR="00BF3991" w:rsidRDefault="00BF3991" w:rsidP="002705ED">
      <w:pPr>
        <w:spacing w:after="0"/>
        <w:jc w:val="center"/>
        <w:rPr>
          <w:rFonts w:ascii="Arial" w:hAnsi="Arial" w:cs="Arial"/>
          <w:b/>
          <w:sz w:val="24"/>
          <w:szCs w:val="24"/>
        </w:rPr>
      </w:pPr>
    </w:p>
    <w:p w14:paraId="489CE901" w14:textId="71477F03" w:rsidR="002705ED" w:rsidRPr="002705ED" w:rsidRDefault="002705ED" w:rsidP="002705ED">
      <w:pPr>
        <w:spacing w:after="0"/>
        <w:jc w:val="center"/>
        <w:rPr>
          <w:rFonts w:ascii="Arial" w:hAnsi="Arial" w:cs="Arial"/>
          <w:b/>
          <w:sz w:val="24"/>
          <w:szCs w:val="24"/>
        </w:rPr>
      </w:pPr>
      <w:r w:rsidRPr="002705ED">
        <w:rPr>
          <w:rFonts w:ascii="Arial" w:hAnsi="Arial" w:cs="Arial"/>
          <w:b/>
          <w:sz w:val="24"/>
          <w:szCs w:val="24"/>
        </w:rPr>
        <w:t>EL</w:t>
      </w:r>
      <w:r w:rsidR="00DD3888">
        <w:rPr>
          <w:rFonts w:ascii="Arial" w:hAnsi="Arial" w:cs="Arial"/>
          <w:b/>
          <w:sz w:val="24"/>
          <w:szCs w:val="24"/>
        </w:rPr>
        <w:t xml:space="preserve"> </w:t>
      </w:r>
      <w:r w:rsidRPr="002705ED">
        <w:rPr>
          <w:rFonts w:ascii="Arial" w:hAnsi="Arial" w:cs="Arial"/>
          <w:b/>
          <w:sz w:val="24"/>
          <w:szCs w:val="24"/>
        </w:rPr>
        <w:t>AUDITOR SUPERIOR DEL ESTADO</w:t>
      </w:r>
    </w:p>
    <w:p w14:paraId="46A3B2B0" w14:textId="363158D6" w:rsidR="002705ED" w:rsidRDefault="002705ED" w:rsidP="002705ED">
      <w:pPr>
        <w:spacing w:after="0"/>
        <w:jc w:val="center"/>
        <w:rPr>
          <w:rFonts w:ascii="Arial" w:hAnsi="Arial" w:cs="Arial"/>
          <w:b/>
          <w:sz w:val="24"/>
          <w:szCs w:val="24"/>
        </w:rPr>
      </w:pPr>
    </w:p>
    <w:p w14:paraId="7BF47A1C" w14:textId="5B6E2925" w:rsidR="002705ED" w:rsidRDefault="002705ED" w:rsidP="00025989">
      <w:pPr>
        <w:spacing w:after="0"/>
        <w:rPr>
          <w:rFonts w:ascii="Arial" w:hAnsi="Arial" w:cs="Arial"/>
          <w:b/>
          <w:sz w:val="24"/>
          <w:szCs w:val="24"/>
        </w:rPr>
      </w:pPr>
    </w:p>
    <w:p w14:paraId="6F8F9441" w14:textId="72378423" w:rsidR="00DD3888" w:rsidRDefault="00DD3888" w:rsidP="002705ED">
      <w:pPr>
        <w:spacing w:after="0"/>
        <w:jc w:val="center"/>
        <w:rPr>
          <w:rFonts w:ascii="Arial" w:hAnsi="Arial" w:cs="Arial"/>
          <w:b/>
          <w:sz w:val="24"/>
          <w:szCs w:val="24"/>
        </w:rPr>
      </w:pPr>
    </w:p>
    <w:p w14:paraId="56D52A86" w14:textId="77777777" w:rsidR="00DD3888" w:rsidRPr="002705ED" w:rsidRDefault="00DD3888" w:rsidP="002705ED">
      <w:pPr>
        <w:spacing w:after="0"/>
        <w:jc w:val="center"/>
        <w:rPr>
          <w:rFonts w:ascii="Arial" w:hAnsi="Arial" w:cs="Arial"/>
          <w:b/>
          <w:sz w:val="24"/>
          <w:szCs w:val="24"/>
        </w:rPr>
      </w:pPr>
    </w:p>
    <w:p w14:paraId="5E3134B4" w14:textId="439F6B2F" w:rsidR="00F9061F" w:rsidRPr="00025989" w:rsidRDefault="00DD3888" w:rsidP="00025989">
      <w:pPr>
        <w:tabs>
          <w:tab w:val="center" w:pos="4419"/>
          <w:tab w:val="right" w:pos="8838"/>
        </w:tabs>
        <w:spacing w:after="0"/>
        <w:jc w:val="center"/>
        <w:rPr>
          <w:rFonts w:ascii="Arial" w:hAnsi="Arial" w:cs="Arial"/>
          <w:b/>
          <w:sz w:val="24"/>
          <w:szCs w:val="24"/>
        </w:rPr>
      </w:pPr>
      <w:r w:rsidRPr="00DD3888">
        <w:rPr>
          <w:rFonts w:ascii="Arial" w:hAnsi="Arial" w:cs="Arial"/>
          <w:b/>
          <w:sz w:val="24"/>
        </w:rPr>
        <w:t>M. EN AUD. MANUEL PALACIOS HERRERA</w:t>
      </w:r>
    </w:p>
    <w:p w14:paraId="6EAA4C14" w14:textId="3F443EE6" w:rsidR="0034309D" w:rsidRPr="00F9061F" w:rsidRDefault="0034309D" w:rsidP="00F9061F">
      <w:pPr>
        <w:tabs>
          <w:tab w:val="left" w:pos="6780"/>
        </w:tabs>
        <w:rPr>
          <w:rFonts w:ascii="Arial" w:hAnsi="Arial" w:cs="Arial"/>
          <w:sz w:val="24"/>
          <w:szCs w:val="24"/>
        </w:rPr>
      </w:pPr>
    </w:p>
    <w:sectPr w:rsidR="0034309D" w:rsidRPr="00F9061F" w:rsidSect="0051100E">
      <w:headerReference w:type="default" r:id="rId37"/>
      <w:footerReference w:type="default" r:id="rId38"/>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F9E259" w14:textId="77777777" w:rsidR="004B7358" w:rsidRDefault="004B7358" w:rsidP="00987D4F">
      <w:pPr>
        <w:spacing w:after="0" w:line="240" w:lineRule="auto"/>
      </w:pPr>
      <w:r>
        <w:separator/>
      </w:r>
    </w:p>
  </w:endnote>
  <w:endnote w:type="continuationSeparator" w:id="0">
    <w:p w14:paraId="6419B349" w14:textId="77777777" w:rsidR="004B7358" w:rsidRDefault="004B7358"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4B7358" w:rsidRPr="00CA354A" w14:paraId="6C016BD0" w14:textId="77777777" w:rsidTr="00CA354A">
      <w:trPr>
        <w:trHeight w:val="280"/>
      </w:trPr>
      <w:tc>
        <w:tcPr>
          <w:tcW w:w="9204" w:type="dxa"/>
        </w:tcPr>
        <w:p w14:paraId="6D9E51D8" w14:textId="05939815" w:rsidR="004B7358" w:rsidRDefault="004B7358" w:rsidP="00EF3022">
          <w:pPr>
            <w:pStyle w:val="Piedepgina"/>
            <w:jc w:val="right"/>
            <w:rPr>
              <w:rFonts w:ascii="Arial" w:hAnsi="Arial" w:cs="Arial"/>
              <w:color w:val="000000" w:themeColor="text1"/>
              <w:sz w:val="16"/>
            </w:rPr>
          </w:pPr>
          <w:r w:rsidRPr="00CA354A">
            <w:rPr>
              <w:rFonts w:ascii="Arial" w:hAnsi="Arial" w:cs="Arial"/>
              <w:color w:val="000000" w:themeColor="text1"/>
              <w:sz w:val="16"/>
              <w:lang w:val="es-ES"/>
            </w:rPr>
            <w:t xml:space="preserve">Página </w:t>
          </w:r>
          <w:r w:rsidRPr="00CA354A">
            <w:rPr>
              <w:rFonts w:ascii="Arial" w:hAnsi="Arial" w:cs="Arial"/>
              <w:color w:val="000000" w:themeColor="text1"/>
              <w:sz w:val="16"/>
            </w:rPr>
            <w:fldChar w:fldCharType="begin"/>
          </w:r>
          <w:r w:rsidRPr="00CA354A">
            <w:rPr>
              <w:rFonts w:ascii="Arial" w:hAnsi="Arial" w:cs="Arial"/>
              <w:color w:val="000000" w:themeColor="text1"/>
              <w:sz w:val="16"/>
            </w:rPr>
            <w:instrText>PAGE  \* Arabic  \* MERGEFORMAT</w:instrText>
          </w:r>
          <w:r w:rsidRPr="00CA354A">
            <w:rPr>
              <w:rFonts w:ascii="Arial" w:hAnsi="Arial" w:cs="Arial"/>
              <w:color w:val="000000" w:themeColor="text1"/>
              <w:sz w:val="16"/>
            </w:rPr>
            <w:fldChar w:fldCharType="separate"/>
          </w:r>
          <w:r w:rsidR="00876346" w:rsidRPr="00876346">
            <w:rPr>
              <w:rFonts w:ascii="Arial" w:hAnsi="Arial" w:cs="Arial"/>
              <w:noProof/>
              <w:color w:val="000000" w:themeColor="text1"/>
              <w:sz w:val="16"/>
              <w:lang w:val="es-ES"/>
            </w:rPr>
            <w:t>50</w:t>
          </w:r>
          <w:r w:rsidRPr="00CA354A">
            <w:rPr>
              <w:rFonts w:ascii="Arial" w:hAnsi="Arial" w:cs="Arial"/>
              <w:color w:val="000000" w:themeColor="text1"/>
              <w:sz w:val="16"/>
            </w:rPr>
            <w:fldChar w:fldCharType="end"/>
          </w:r>
          <w:r w:rsidRPr="00CA354A">
            <w:rPr>
              <w:rFonts w:ascii="Arial" w:hAnsi="Arial" w:cs="Arial"/>
              <w:color w:val="000000" w:themeColor="text1"/>
              <w:sz w:val="16"/>
              <w:lang w:val="es-ES"/>
            </w:rPr>
            <w:t xml:space="preserve"> de </w:t>
          </w:r>
          <w:r w:rsidRPr="00CA354A">
            <w:rPr>
              <w:rFonts w:ascii="Arial" w:hAnsi="Arial" w:cs="Arial"/>
              <w:color w:val="000000" w:themeColor="text1"/>
              <w:sz w:val="16"/>
            </w:rPr>
            <w:fldChar w:fldCharType="begin"/>
          </w:r>
          <w:r w:rsidRPr="00CA354A">
            <w:rPr>
              <w:rFonts w:ascii="Arial" w:hAnsi="Arial" w:cs="Arial"/>
              <w:color w:val="000000" w:themeColor="text1"/>
              <w:sz w:val="16"/>
            </w:rPr>
            <w:instrText>NUMPAGES  \* Arabic  \* MERGEFORMAT</w:instrText>
          </w:r>
          <w:r w:rsidRPr="00CA354A">
            <w:rPr>
              <w:rFonts w:ascii="Arial" w:hAnsi="Arial" w:cs="Arial"/>
              <w:color w:val="000000" w:themeColor="text1"/>
              <w:sz w:val="16"/>
            </w:rPr>
            <w:fldChar w:fldCharType="separate"/>
          </w:r>
          <w:r w:rsidR="00876346" w:rsidRPr="00876346">
            <w:rPr>
              <w:rFonts w:ascii="Arial" w:hAnsi="Arial" w:cs="Arial"/>
              <w:noProof/>
              <w:color w:val="000000" w:themeColor="text1"/>
              <w:sz w:val="16"/>
              <w:lang w:val="es-ES"/>
            </w:rPr>
            <w:t>52</w:t>
          </w:r>
          <w:r w:rsidRPr="00CA354A">
            <w:rPr>
              <w:rFonts w:ascii="Arial" w:hAnsi="Arial" w:cs="Arial"/>
              <w:color w:val="000000" w:themeColor="text1"/>
              <w:sz w:val="16"/>
            </w:rPr>
            <w:fldChar w:fldCharType="end"/>
          </w:r>
        </w:p>
        <w:p w14:paraId="6615C3B2" w14:textId="7E087181" w:rsidR="004B7358" w:rsidRPr="00CA354A" w:rsidRDefault="004B7358" w:rsidP="00CA354A">
          <w:r>
            <w:rPr>
              <w:rFonts w:ascii="Arial" w:eastAsia="Times New Roman" w:hAnsi="Arial" w:cs="Arial"/>
              <w:sz w:val="16"/>
              <w:szCs w:val="18"/>
              <w:lang w:eastAsia="es-ES"/>
            </w:rPr>
            <w:t>23-AEMD-C-GOB-059-137 / Auditoría de Desempeño al cumplimiento de objetivos y metas de programas presupuestarios.</w:t>
          </w:r>
          <w:r>
            <w:rPr>
              <w:rFonts w:ascii="Arial" w:hAnsi="Arial" w:cs="Arial"/>
              <w:color w:val="000000" w:themeColor="text1"/>
              <w:sz w:val="16"/>
            </w:rPr>
            <w:tab/>
          </w:r>
          <w:r>
            <w:rPr>
              <w:rFonts w:ascii="Arial" w:hAnsi="Arial" w:cs="Arial"/>
              <w:color w:val="000000" w:themeColor="text1"/>
              <w:sz w:val="16"/>
            </w:rPr>
            <w:tab/>
          </w:r>
        </w:p>
      </w:tc>
    </w:tr>
  </w:tbl>
  <w:p w14:paraId="76667E13" w14:textId="77777777" w:rsidR="004B7358" w:rsidRDefault="004B7358" w:rsidP="00CA354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A99C1" w14:textId="77777777" w:rsidR="004B7358" w:rsidRDefault="004B7358" w:rsidP="00987D4F">
      <w:pPr>
        <w:spacing w:after="0" w:line="240" w:lineRule="auto"/>
      </w:pPr>
      <w:r>
        <w:separator/>
      </w:r>
    </w:p>
  </w:footnote>
  <w:footnote w:type="continuationSeparator" w:id="0">
    <w:p w14:paraId="620FFE87" w14:textId="77777777" w:rsidR="004B7358" w:rsidRDefault="004B7358" w:rsidP="00987D4F">
      <w:pPr>
        <w:spacing w:after="0" w:line="240" w:lineRule="auto"/>
      </w:pPr>
      <w:r>
        <w:continuationSeparator/>
      </w:r>
    </w:p>
  </w:footnote>
  <w:footnote w:id="1">
    <w:p w14:paraId="0DDF79D6" w14:textId="77777777" w:rsidR="004B7358" w:rsidRPr="00E37655" w:rsidRDefault="004B7358" w:rsidP="0083619A">
      <w:pPr>
        <w:pStyle w:val="Textonotapie"/>
        <w:rPr>
          <w:rFonts w:ascii="Arial" w:hAnsi="Arial" w:cs="Arial"/>
          <w:sz w:val="14"/>
          <w:szCs w:val="14"/>
        </w:rPr>
      </w:pPr>
      <w:r w:rsidRPr="00E37655">
        <w:rPr>
          <w:rStyle w:val="Refdenotaalpie"/>
          <w:rFonts w:ascii="Arial" w:hAnsi="Arial" w:cs="Arial"/>
          <w:sz w:val="14"/>
          <w:szCs w:val="14"/>
        </w:rPr>
        <w:footnoteRef/>
      </w:r>
      <w:r w:rsidRPr="00E37655">
        <w:rPr>
          <w:rFonts w:ascii="Arial" w:hAnsi="Arial" w:cs="Arial"/>
        </w:rPr>
        <w:t xml:space="preserve"> </w:t>
      </w:r>
      <w:r w:rsidRPr="00E37655">
        <w:rPr>
          <w:rFonts w:ascii="Arial" w:hAnsi="Arial" w:cs="Arial"/>
          <w:sz w:val="14"/>
          <w:szCs w:val="14"/>
        </w:rPr>
        <w:t>Modelo de Evaluación de Control Interno en la Admini</w:t>
      </w:r>
      <w:r>
        <w:rPr>
          <w:rFonts w:ascii="Arial" w:hAnsi="Arial" w:cs="Arial"/>
          <w:sz w:val="14"/>
          <w:szCs w:val="14"/>
        </w:rPr>
        <w:t>stración Pública Estatal, pág.</w:t>
      </w:r>
      <w:r w:rsidRPr="00E37655">
        <w:rPr>
          <w:rFonts w:ascii="Arial" w:hAnsi="Arial" w:cs="Arial"/>
          <w:sz w:val="14"/>
          <w:szCs w:val="14"/>
        </w:rPr>
        <w:t xml:space="preserve"> 89</w:t>
      </w:r>
      <w:r>
        <w:rPr>
          <w:rFonts w:ascii="Arial" w:hAnsi="Arial" w:cs="Arial"/>
          <w:sz w:val="14"/>
          <w:szCs w:val="14"/>
        </w:rPr>
        <w:t>.</w:t>
      </w:r>
    </w:p>
  </w:footnote>
  <w:footnote w:id="2">
    <w:p w14:paraId="5151BBD4" w14:textId="77777777" w:rsidR="004B7358" w:rsidRDefault="004B7358" w:rsidP="0083619A">
      <w:pPr>
        <w:pStyle w:val="Textonotapie"/>
      </w:pPr>
      <w:r w:rsidRPr="002858DA">
        <w:rPr>
          <w:rStyle w:val="Refdenotaalpie"/>
          <w:rFonts w:ascii="Arial" w:hAnsi="Arial" w:cs="Arial"/>
          <w:sz w:val="14"/>
          <w:szCs w:val="14"/>
        </w:rPr>
        <w:footnoteRef/>
      </w:r>
      <w:r w:rsidRPr="007218A6">
        <w:rPr>
          <w:rStyle w:val="Refdenotaalpie"/>
        </w:rPr>
        <w:t xml:space="preserve"> </w:t>
      </w:r>
      <w:r w:rsidRPr="007218A6">
        <w:rPr>
          <w:rFonts w:ascii="Arial" w:hAnsi="Arial" w:cs="Arial"/>
          <w:sz w:val="14"/>
          <w:szCs w:val="14"/>
        </w:rPr>
        <w:t>Guía</w:t>
      </w:r>
      <w:r>
        <w:rPr>
          <w:rFonts w:ascii="Arial" w:hAnsi="Arial" w:cs="Arial"/>
          <w:sz w:val="14"/>
          <w:szCs w:val="14"/>
        </w:rPr>
        <w:t xml:space="preserve"> para el diseño de la Matriz de Indicadores para Resultado (SHCP). Págs. 9,11 y 15.</w:t>
      </w:r>
    </w:p>
  </w:footnote>
  <w:footnote w:id="3">
    <w:p w14:paraId="479F953C" w14:textId="77777777" w:rsidR="004B7358" w:rsidRPr="00F20876" w:rsidRDefault="004B7358" w:rsidP="0083619A">
      <w:pPr>
        <w:pStyle w:val="Textonotapie"/>
        <w:rPr>
          <w:rFonts w:ascii="Arial" w:hAnsi="Arial" w:cs="Arial"/>
          <w:sz w:val="14"/>
          <w:szCs w:val="14"/>
        </w:rPr>
      </w:pPr>
      <w:r w:rsidRPr="00F20876">
        <w:rPr>
          <w:rStyle w:val="Refdenotaalpie"/>
          <w:rFonts w:ascii="Arial" w:hAnsi="Arial" w:cs="Arial"/>
          <w:sz w:val="14"/>
          <w:szCs w:val="14"/>
        </w:rPr>
        <w:footnoteRef/>
      </w:r>
      <w:r>
        <w:rPr>
          <w:rFonts w:ascii="Arial" w:hAnsi="Arial" w:cs="Arial"/>
          <w:sz w:val="14"/>
          <w:szCs w:val="14"/>
        </w:rPr>
        <w:t xml:space="preserve"> </w:t>
      </w:r>
      <w:r w:rsidRPr="00F20876">
        <w:rPr>
          <w:rFonts w:ascii="Arial" w:hAnsi="Arial" w:cs="Arial"/>
          <w:sz w:val="14"/>
          <w:szCs w:val="14"/>
        </w:rPr>
        <w:t xml:space="preserve">Manual para el diseño y la construcción de indicadores Instrumentos principales para el monitoreo de programas sociales de México. </w:t>
      </w:r>
    </w:p>
  </w:footnote>
  <w:footnote w:id="4">
    <w:p w14:paraId="66817F2A" w14:textId="77777777" w:rsidR="004B7358" w:rsidRPr="00493ADD" w:rsidRDefault="004B7358" w:rsidP="00493ADD">
      <w:pPr>
        <w:pStyle w:val="Textonotapie"/>
        <w:jc w:val="both"/>
        <w:rPr>
          <w:rFonts w:ascii="Arial" w:hAnsi="Arial" w:cs="Arial"/>
          <w:sz w:val="14"/>
          <w:szCs w:val="14"/>
        </w:rPr>
      </w:pPr>
      <w:r w:rsidRPr="00493ADD">
        <w:rPr>
          <w:rStyle w:val="Refdenotaalpie"/>
          <w:rFonts w:ascii="Arial" w:hAnsi="Arial" w:cs="Arial"/>
          <w:sz w:val="14"/>
          <w:szCs w:val="14"/>
        </w:rPr>
        <w:footnoteRef/>
      </w:r>
      <w:r w:rsidRPr="00493ADD">
        <w:rPr>
          <w:rFonts w:ascii="Arial" w:hAnsi="Arial" w:cs="Arial"/>
          <w:sz w:val="14"/>
          <w:szCs w:val="14"/>
        </w:rPr>
        <w:t xml:space="preserve"> </w:t>
      </w:r>
      <w:r w:rsidRPr="00493ADD">
        <w:rPr>
          <w:rFonts w:ascii="Arial" w:hAnsi="Arial" w:cs="Arial"/>
          <w:bCs/>
          <w:sz w:val="14"/>
          <w:szCs w:val="14"/>
        </w:rPr>
        <w:t xml:space="preserve">VIP Servicios Aéreos Ejecutivos S.A. de C.V. consultado en </w:t>
      </w:r>
      <w:hyperlink r:id="rId1" w:anchor="mision" w:history="1">
        <w:r w:rsidRPr="00493ADD">
          <w:rPr>
            <w:rFonts w:ascii="Arial" w:eastAsia="Times New Roman" w:hAnsi="Arial" w:cs="Arial"/>
            <w:color w:val="0000FF"/>
            <w:sz w:val="14"/>
            <w:szCs w:val="14"/>
            <w:u w:val="single"/>
            <w:lang w:eastAsia="es-ES"/>
          </w:rPr>
          <w:t xml:space="preserve">Empresa – </w:t>
        </w:r>
        <w:proofErr w:type="spellStart"/>
        <w:r w:rsidRPr="00493ADD">
          <w:rPr>
            <w:rFonts w:ascii="Arial" w:eastAsia="Times New Roman" w:hAnsi="Arial" w:cs="Arial"/>
            <w:color w:val="0000FF"/>
            <w:sz w:val="14"/>
            <w:szCs w:val="14"/>
            <w:u w:val="single"/>
            <w:lang w:eastAsia="es-ES"/>
          </w:rPr>
          <w:t>Vipsa</w:t>
        </w:r>
        <w:proofErr w:type="spellEnd"/>
        <w:r w:rsidRPr="00493ADD">
          <w:rPr>
            <w:rFonts w:ascii="Arial" w:eastAsia="Times New Roman" w:hAnsi="Arial" w:cs="Arial"/>
            <w:color w:val="0000FF"/>
            <w:sz w:val="14"/>
            <w:szCs w:val="14"/>
            <w:u w:val="single"/>
            <w:lang w:eastAsia="es-ES"/>
          </w:rPr>
          <w:t xml:space="preserve"> (vipsaesa.com)</w:t>
        </w:r>
      </w:hyperlink>
    </w:p>
  </w:footnote>
  <w:footnote w:id="5">
    <w:p w14:paraId="4DEB9B9B" w14:textId="40DB9339" w:rsidR="004B7358" w:rsidRPr="00493ADD" w:rsidRDefault="004B7358" w:rsidP="00493ADD">
      <w:pPr>
        <w:pStyle w:val="Textonotapie"/>
        <w:jc w:val="both"/>
        <w:rPr>
          <w:rFonts w:ascii="Arial" w:hAnsi="Arial" w:cs="Arial"/>
          <w:sz w:val="14"/>
          <w:szCs w:val="14"/>
        </w:rPr>
      </w:pPr>
      <w:r w:rsidRPr="00493ADD">
        <w:rPr>
          <w:rStyle w:val="Refdenotaalpie"/>
          <w:rFonts w:ascii="Arial" w:hAnsi="Arial" w:cs="Arial"/>
          <w:sz w:val="14"/>
          <w:szCs w:val="14"/>
        </w:rPr>
        <w:footnoteRef/>
      </w:r>
      <w:r w:rsidRPr="00493ADD">
        <w:rPr>
          <w:rFonts w:ascii="Arial" w:hAnsi="Arial" w:cs="Arial"/>
          <w:sz w:val="14"/>
          <w:szCs w:val="14"/>
        </w:rPr>
        <w:t xml:space="preserve"> Presupuesto de Egresos del Gobierno del Estado de Quintana Roo, para el Ejercicio Fiscal 2023, anexo No. 10 Información complementaria,</w:t>
      </w:r>
    </w:p>
    <w:p w14:paraId="34981BEB" w14:textId="052DED0C" w:rsidR="004B7358" w:rsidRDefault="004B7358" w:rsidP="00493ADD">
      <w:pPr>
        <w:pStyle w:val="Textonotapie"/>
        <w:jc w:val="both"/>
      </w:pPr>
      <w:r w:rsidRPr="00493ADD">
        <w:rPr>
          <w:rFonts w:ascii="Arial" w:hAnsi="Arial" w:cs="Arial"/>
          <w:sz w:val="14"/>
          <w:szCs w:val="14"/>
        </w:rPr>
        <w:t xml:space="preserve">Pág. 157. Consultado en </w:t>
      </w:r>
      <w:hyperlink r:id="rId2" w:history="1">
        <w:r w:rsidRPr="00493ADD">
          <w:rPr>
            <w:rStyle w:val="Hipervnculo"/>
            <w:rFonts w:ascii="Arial" w:hAnsi="Arial" w:cs="Arial"/>
            <w:sz w:val="14"/>
            <w:szCs w:val="14"/>
          </w:rPr>
          <w:t>https://sefiplan.qroo.gob.mx/presupuesto_egresos/2023/PO_Anexo10.pdf</w:t>
        </w:r>
      </w:hyperlink>
      <w:r>
        <w:rPr>
          <w:rFonts w:ascii="Arial" w:hAnsi="Arial" w:cs="Arial"/>
          <w:sz w:val="14"/>
          <w:szCs w:val="14"/>
        </w:rPr>
        <w:t xml:space="preserve"> </w:t>
      </w:r>
    </w:p>
  </w:footnote>
  <w:footnote w:id="6">
    <w:p w14:paraId="1CAC91C3" w14:textId="77777777" w:rsidR="004B7358" w:rsidRPr="0095212C" w:rsidRDefault="004B7358" w:rsidP="00E16E2F">
      <w:pPr>
        <w:pStyle w:val="Textonotapie"/>
        <w:jc w:val="both"/>
        <w:rPr>
          <w:rFonts w:ascii="Arial" w:hAnsi="Arial" w:cs="Arial"/>
          <w:sz w:val="14"/>
          <w:szCs w:val="14"/>
        </w:rPr>
      </w:pPr>
      <w:r w:rsidRPr="0095212C">
        <w:rPr>
          <w:rStyle w:val="Refdenotaalpie"/>
          <w:rFonts w:ascii="Arial" w:hAnsi="Arial" w:cs="Arial"/>
          <w:sz w:val="14"/>
          <w:szCs w:val="14"/>
        </w:rPr>
        <w:footnoteRef/>
      </w:r>
      <w:r w:rsidRPr="0095212C">
        <w:rPr>
          <w:rFonts w:ascii="Arial" w:hAnsi="Arial" w:cs="Arial"/>
          <w:sz w:val="14"/>
          <w:szCs w:val="14"/>
        </w:rPr>
        <w:t xml:space="preserve"> Modelo de Evaluación de Control Interno en la Administ</w:t>
      </w:r>
      <w:r>
        <w:rPr>
          <w:rFonts w:ascii="Arial" w:hAnsi="Arial" w:cs="Arial"/>
          <w:sz w:val="14"/>
          <w:szCs w:val="14"/>
        </w:rPr>
        <w:t>ración Pública Estatal.</w:t>
      </w:r>
    </w:p>
  </w:footnote>
  <w:footnote w:id="7">
    <w:p w14:paraId="2360B351" w14:textId="77777777" w:rsidR="004B7358" w:rsidRPr="007A7D47" w:rsidRDefault="004B7358" w:rsidP="00E16E2F">
      <w:pPr>
        <w:pStyle w:val="Textonotapie"/>
        <w:jc w:val="both"/>
        <w:rPr>
          <w:rFonts w:ascii="Arial" w:hAnsi="Arial" w:cs="Arial"/>
          <w:sz w:val="14"/>
          <w:szCs w:val="14"/>
        </w:rPr>
      </w:pPr>
      <w:r w:rsidRPr="007A7D47">
        <w:rPr>
          <w:rStyle w:val="Refdenotaalpie"/>
          <w:rFonts w:ascii="Arial" w:hAnsi="Arial" w:cs="Arial"/>
          <w:sz w:val="14"/>
          <w:szCs w:val="14"/>
        </w:rPr>
        <w:footnoteRef/>
      </w:r>
      <w:r w:rsidRPr="007A7D47">
        <w:rPr>
          <w:rFonts w:ascii="Arial" w:hAnsi="Arial" w:cs="Arial"/>
          <w:sz w:val="14"/>
          <w:szCs w:val="14"/>
        </w:rPr>
        <w:t xml:space="preserve"> Acuerdo por el que se emiten las normas generales de control interno para la administración pública central y paraestatal del Estado de Quintana Roo, artículos 1 y 9.</w:t>
      </w:r>
    </w:p>
  </w:footnote>
  <w:footnote w:id="8">
    <w:p w14:paraId="6B76A229" w14:textId="77777777" w:rsidR="004B7358" w:rsidRPr="00CE432F" w:rsidRDefault="004B7358" w:rsidP="000D571A">
      <w:pPr>
        <w:pStyle w:val="Textonotapie"/>
        <w:rPr>
          <w:sz w:val="14"/>
          <w:szCs w:val="14"/>
        </w:rPr>
      </w:pPr>
      <w:r w:rsidRPr="00CE432F">
        <w:rPr>
          <w:rStyle w:val="Refdenotaalpie"/>
          <w:rFonts w:ascii="Arial" w:hAnsi="Arial" w:cs="Arial"/>
          <w:sz w:val="14"/>
          <w:szCs w:val="14"/>
        </w:rPr>
        <w:footnoteRef/>
      </w:r>
      <w:r w:rsidRPr="00CE432F">
        <w:rPr>
          <w:rFonts w:ascii="Arial" w:hAnsi="Arial" w:cs="Arial"/>
          <w:sz w:val="14"/>
          <w:szCs w:val="14"/>
        </w:rPr>
        <w:t xml:space="preserve"> Comité de Organizaciones Patrocinadoras de la Comisión </w:t>
      </w:r>
      <w:proofErr w:type="spellStart"/>
      <w:r w:rsidRPr="00CE432F">
        <w:rPr>
          <w:rFonts w:ascii="Arial" w:hAnsi="Arial" w:cs="Arial"/>
          <w:sz w:val="14"/>
          <w:szCs w:val="14"/>
        </w:rPr>
        <w:t>Treadway</w:t>
      </w:r>
      <w:proofErr w:type="spellEnd"/>
      <w:r w:rsidRPr="00CE432F">
        <w:rPr>
          <w:rFonts w:ascii="Arial" w:hAnsi="Arial" w:cs="Arial"/>
          <w:sz w:val="14"/>
          <w:szCs w:val="14"/>
        </w:rPr>
        <w:t>.</w:t>
      </w:r>
    </w:p>
  </w:footnote>
  <w:footnote w:id="9">
    <w:p w14:paraId="2636C9DC" w14:textId="77777777" w:rsidR="004B7358" w:rsidRPr="009852E0" w:rsidRDefault="004B7358" w:rsidP="008654FA">
      <w:pPr>
        <w:pStyle w:val="Textonotapie"/>
        <w:jc w:val="both"/>
        <w:rPr>
          <w:rFonts w:ascii="Arial" w:hAnsi="Arial" w:cs="Arial"/>
          <w:sz w:val="14"/>
          <w:szCs w:val="14"/>
        </w:rPr>
      </w:pPr>
      <w:r w:rsidRPr="00E8509B">
        <w:rPr>
          <w:rStyle w:val="Refdenotaalpie"/>
          <w:rFonts w:ascii="Arial" w:hAnsi="Arial" w:cs="Arial"/>
          <w:sz w:val="16"/>
          <w:szCs w:val="14"/>
        </w:rPr>
        <w:footnoteRef/>
      </w:r>
      <w:r w:rsidRPr="00E8509B">
        <w:rPr>
          <w:rFonts w:ascii="Arial" w:hAnsi="Arial" w:cs="Arial"/>
          <w:sz w:val="16"/>
          <w:szCs w:val="14"/>
        </w:rPr>
        <w:t xml:space="preserve"> </w:t>
      </w:r>
      <w:r w:rsidRPr="009852E0">
        <w:rPr>
          <w:rFonts w:ascii="Arial" w:hAnsi="Arial" w:cs="Arial"/>
          <w:sz w:val="14"/>
          <w:szCs w:val="14"/>
        </w:rPr>
        <w:t>Constitución Política del Estado Libre y Soberano de Quintana Roo, artículo 166.</w:t>
      </w:r>
    </w:p>
  </w:footnote>
  <w:footnote w:id="10">
    <w:p w14:paraId="1EEAC7B4" w14:textId="77777777" w:rsidR="004B7358" w:rsidRPr="009852E0" w:rsidRDefault="004B7358" w:rsidP="008654FA">
      <w:pPr>
        <w:pStyle w:val="Textonotapie"/>
        <w:jc w:val="both"/>
        <w:rPr>
          <w:rFonts w:ascii="Arial" w:hAnsi="Arial" w:cs="Arial"/>
          <w:sz w:val="14"/>
          <w:szCs w:val="14"/>
        </w:rPr>
      </w:pPr>
      <w:r w:rsidRPr="00364F1D">
        <w:rPr>
          <w:rStyle w:val="Refdenotaalpie"/>
          <w:rFonts w:ascii="Arial" w:hAnsi="Arial" w:cs="Arial"/>
          <w:sz w:val="16"/>
          <w:szCs w:val="14"/>
        </w:rPr>
        <w:footnoteRef/>
      </w:r>
      <w:r w:rsidRPr="00364F1D">
        <w:rPr>
          <w:rFonts w:ascii="Arial" w:hAnsi="Arial" w:cs="Arial"/>
          <w:sz w:val="16"/>
          <w:szCs w:val="14"/>
        </w:rPr>
        <w:t xml:space="preserve"> </w:t>
      </w:r>
      <w:r w:rsidRPr="009852E0">
        <w:rPr>
          <w:rFonts w:ascii="Arial" w:hAnsi="Arial" w:cs="Arial"/>
          <w:sz w:val="14"/>
          <w:szCs w:val="14"/>
        </w:rPr>
        <w:t xml:space="preserve">Ley General de Contabilidad Gubernamental, artículo 54. </w:t>
      </w:r>
    </w:p>
  </w:footnote>
  <w:footnote w:id="11">
    <w:p w14:paraId="2FFC0282" w14:textId="77777777" w:rsidR="004B7358" w:rsidRPr="00D44C51" w:rsidRDefault="004B7358" w:rsidP="008654FA">
      <w:pPr>
        <w:pStyle w:val="Textonotapie"/>
        <w:jc w:val="both"/>
        <w:rPr>
          <w:rFonts w:ascii="Arial" w:hAnsi="Arial" w:cs="Arial"/>
          <w:sz w:val="14"/>
          <w:szCs w:val="14"/>
        </w:rPr>
      </w:pPr>
      <w:r w:rsidRPr="00D44C51">
        <w:rPr>
          <w:rStyle w:val="Refdenotaalpie"/>
          <w:rFonts w:ascii="Arial" w:hAnsi="Arial" w:cs="Arial"/>
          <w:sz w:val="14"/>
          <w:szCs w:val="14"/>
        </w:rPr>
        <w:footnoteRef/>
      </w:r>
      <w:r w:rsidRPr="00D44C51">
        <w:rPr>
          <w:rFonts w:ascii="Arial" w:hAnsi="Arial" w:cs="Arial"/>
          <w:sz w:val="14"/>
          <w:szCs w:val="14"/>
        </w:rPr>
        <w:t xml:space="preserve"> Guía para la construcción de indicadores de desempeño para el Gobierno del Estado de Quintana Roo, SEFIPLAN, página 3. </w:t>
      </w:r>
    </w:p>
  </w:footnote>
  <w:footnote w:id="12">
    <w:p w14:paraId="71F8FEF4" w14:textId="77777777" w:rsidR="004B7358" w:rsidRPr="00D44C51" w:rsidRDefault="004B7358" w:rsidP="008654FA">
      <w:pPr>
        <w:pStyle w:val="Textonotapie"/>
        <w:jc w:val="both"/>
        <w:rPr>
          <w:rFonts w:ascii="Arial" w:hAnsi="Arial" w:cs="Arial"/>
          <w:sz w:val="14"/>
          <w:szCs w:val="14"/>
        </w:rPr>
      </w:pPr>
      <w:r w:rsidRPr="00D44C51">
        <w:rPr>
          <w:rStyle w:val="Refdenotaalpie"/>
          <w:rFonts w:ascii="Arial" w:hAnsi="Arial" w:cs="Arial"/>
          <w:sz w:val="14"/>
          <w:szCs w:val="14"/>
        </w:rPr>
        <w:footnoteRef/>
      </w:r>
      <w:r w:rsidRPr="00D44C51">
        <w:rPr>
          <w:rFonts w:ascii="Arial" w:hAnsi="Arial" w:cs="Arial"/>
          <w:sz w:val="14"/>
          <w:szCs w:val="14"/>
        </w:rPr>
        <w:t xml:space="preserve"> Guía para la construcción de la Matriz de Indicadores para Resultados del Gobierno del Estado de Quintana Roo, SEFIPLAN, página 5. </w:t>
      </w:r>
    </w:p>
  </w:footnote>
  <w:footnote w:id="13">
    <w:p w14:paraId="50C907E6" w14:textId="77777777" w:rsidR="004B7358" w:rsidRPr="000148A0" w:rsidRDefault="004B7358" w:rsidP="00C43939">
      <w:pPr>
        <w:pBdr>
          <w:top w:val="nil"/>
          <w:left w:val="nil"/>
          <w:bottom w:val="nil"/>
          <w:right w:val="nil"/>
          <w:between w:val="nil"/>
        </w:pBdr>
        <w:spacing w:after="0"/>
        <w:jc w:val="both"/>
        <w:rPr>
          <w:rFonts w:ascii="Arial" w:eastAsia="Calibri" w:hAnsi="Arial" w:cs="Arial"/>
          <w:color w:val="000000"/>
          <w:sz w:val="14"/>
          <w:szCs w:val="16"/>
        </w:rPr>
      </w:pPr>
      <w:r w:rsidRPr="000148A0">
        <w:rPr>
          <w:rFonts w:ascii="Arial" w:hAnsi="Arial" w:cs="Arial"/>
          <w:sz w:val="14"/>
          <w:szCs w:val="16"/>
          <w:vertAlign w:val="superscript"/>
        </w:rPr>
        <w:footnoteRef/>
      </w:r>
      <w:r w:rsidRPr="000148A0">
        <w:rPr>
          <w:rFonts w:ascii="Arial" w:eastAsia="Calibri" w:hAnsi="Arial" w:cs="Arial"/>
          <w:color w:val="000000"/>
          <w:sz w:val="14"/>
          <w:szCs w:val="16"/>
        </w:rPr>
        <w:t xml:space="preserve"> </w:t>
      </w:r>
      <w:r w:rsidRPr="000148A0">
        <w:rPr>
          <w:rFonts w:ascii="Arial" w:eastAsia="Arial" w:hAnsi="Arial" w:cs="Arial"/>
          <w:color w:val="000000"/>
          <w:sz w:val="14"/>
          <w:szCs w:val="16"/>
        </w:rPr>
        <w:t>Constitución Política de los Estados Unidos Mexicanos, artículo 134 y Constitución Política del Estado Libre y Soberano de Quintana Roo, artículo 166.</w:t>
      </w:r>
    </w:p>
  </w:footnote>
  <w:footnote w:id="14">
    <w:p w14:paraId="4B40E8FB" w14:textId="77777777" w:rsidR="004B7358" w:rsidRPr="00134269" w:rsidRDefault="004B7358" w:rsidP="00C43939">
      <w:pPr>
        <w:pBdr>
          <w:top w:val="nil"/>
          <w:left w:val="nil"/>
          <w:bottom w:val="nil"/>
          <w:right w:val="nil"/>
          <w:between w:val="nil"/>
        </w:pBdr>
        <w:spacing w:after="0"/>
        <w:jc w:val="both"/>
        <w:rPr>
          <w:rFonts w:ascii="Arial" w:eastAsia="Arial" w:hAnsi="Arial" w:cs="Arial"/>
          <w:color w:val="000000"/>
          <w:sz w:val="14"/>
          <w:szCs w:val="14"/>
        </w:rPr>
      </w:pPr>
      <w:r w:rsidRPr="00134269">
        <w:rPr>
          <w:rFonts w:ascii="Arial" w:hAnsi="Arial" w:cs="Arial"/>
          <w:color w:val="000000" w:themeColor="text1"/>
          <w:sz w:val="14"/>
          <w:szCs w:val="14"/>
          <w:vertAlign w:val="superscript"/>
        </w:rPr>
        <w:footnoteRef/>
      </w:r>
      <w:r w:rsidRPr="00134269">
        <w:rPr>
          <w:rFonts w:ascii="Arial" w:eastAsia="Arial" w:hAnsi="Arial" w:cs="Arial"/>
          <w:color w:val="000000" w:themeColor="text1"/>
          <w:sz w:val="14"/>
          <w:szCs w:val="14"/>
        </w:rPr>
        <w:t xml:space="preserve"> Ley General de Contabilidad Gubernamental, artículo 54. </w:t>
      </w:r>
    </w:p>
  </w:footnote>
  <w:footnote w:id="15">
    <w:p w14:paraId="1436CAA4" w14:textId="28DCCCDC" w:rsidR="004B7358" w:rsidRPr="004C4146" w:rsidRDefault="004B7358" w:rsidP="00C43939">
      <w:pPr>
        <w:pBdr>
          <w:top w:val="nil"/>
          <w:left w:val="nil"/>
          <w:bottom w:val="nil"/>
          <w:right w:val="nil"/>
          <w:between w:val="nil"/>
        </w:pBdr>
        <w:spacing w:after="0"/>
        <w:jc w:val="both"/>
        <w:rPr>
          <w:rFonts w:ascii="Arial" w:eastAsia="Arial" w:hAnsi="Arial" w:cs="Arial"/>
          <w:color w:val="000000"/>
          <w:sz w:val="16"/>
          <w:szCs w:val="16"/>
        </w:rPr>
      </w:pPr>
      <w:r w:rsidRPr="000148A0">
        <w:rPr>
          <w:rFonts w:ascii="Arial" w:hAnsi="Arial" w:cs="Arial"/>
          <w:sz w:val="14"/>
          <w:szCs w:val="16"/>
          <w:vertAlign w:val="superscript"/>
        </w:rPr>
        <w:footnoteRef/>
      </w:r>
      <w:r w:rsidRPr="000148A0">
        <w:rPr>
          <w:rFonts w:ascii="Arial" w:eastAsia="Arial" w:hAnsi="Arial" w:cs="Arial"/>
          <w:color w:val="000000"/>
          <w:sz w:val="14"/>
          <w:szCs w:val="16"/>
        </w:rPr>
        <w:t xml:space="preserve"> Lineamientos para la Construcción y Diseño de Indicadores de Dese</w:t>
      </w:r>
      <w:r>
        <w:rPr>
          <w:rFonts w:ascii="Arial" w:eastAsia="Arial" w:hAnsi="Arial" w:cs="Arial"/>
          <w:color w:val="000000"/>
          <w:sz w:val="14"/>
          <w:szCs w:val="16"/>
        </w:rPr>
        <w:t>mpeño mediante la Metodología de</w:t>
      </w:r>
      <w:r w:rsidRPr="000148A0">
        <w:rPr>
          <w:rFonts w:ascii="Arial" w:eastAsia="Arial" w:hAnsi="Arial" w:cs="Arial"/>
          <w:color w:val="000000"/>
          <w:sz w:val="14"/>
          <w:szCs w:val="16"/>
        </w:rPr>
        <w:t xml:space="preserve"> Marco Lógico, numeral</w:t>
      </w:r>
      <w:r>
        <w:rPr>
          <w:rFonts w:ascii="Arial" w:eastAsia="Arial" w:hAnsi="Arial" w:cs="Arial"/>
          <w:color w:val="000000"/>
          <w:sz w:val="14"/>
          <w:szCs w:val="16"/>
        </w:rPr>
        <w:t>es</w:t>
      </w:r>
      <w:r w:rsidRPr="000148A0">
        <w:rPr>
          <w:rFonts w:ascii="Arial" w:eastAsia="Arial" w:hAnsi="Arial" w:cs="Arial"/>
          <w:color w:val="000000"/>
          <w:sz w:val="14"/>
          <w:szCs w:val="16"/>
        </w:rPr>
        <w:t xml:space="preserve"> Quinto y Sexto. </w:t>
      </w:r>
    </w:p>
  </w:footnote>
  <w:footnote w:id="16">
    <w:p w14:paraId="1508A6CF" w14:textId="77777777" w:rsidR="004B7358" w:rsidRPr="000148A0" w:rsidRDefault="004B7358" w:rsidP="00C43939">
      <w:pPr>
        <w:pBdr>
          <w:top w:val="nil"/>
          <w:left w:val="nil"/>
          <w:bottom w:val="nil"/>
          <w:right w:val="nil"/>
          <w:between w:val="nil"/>
        </w:pBdr>
        <w:spacing w:after="0"/>
        <w:jc w:val="both"/>
        <w:rPr>
          <w:rFonts w:ascii="Arial" w:eastAsia="Arial" w:hAnsi="Arial" w:cs="Arial"/>
          <w:color w:val="000000"/>
          <w:sz w:val="14"/>
          <w:szCs w:val="14"/>
        </w:rPr>
      </w:pPr>
      <w:r w:rsidRPr="000148A0">
        <w:rPr>
          <w:rFonts w:ascii="Arial" w:hAnsi="Arial" w:cs="Arial"/>
          <w:sz w:val="14"/>
          <w:szCs w:val="14"/>
          <w:vertAlign w:val="superscript"/>
        </w:rPr>
        <w:footnoteRef/>
      </w:r>
      <w:r w:rsidRPr="000148A0">
        <w:rPr>
          <w:rFonts w:ascii="Arial" w:eastAsia="Arial" w:hAnsi="Arial" w:cs="Arial"/>
          <w:color w:val="000000"/>
          <w:sz w:val="14"/>
          <w:szCs w:val="14"/>
        </w:rPr>
        <w:t xml:space="preserve"> Guía para la Construcción de Indicadores de Desempeño para el Gobierno del Estado d</w:t>
      </w:r>
      <w:r>
        <w:rPr>
          <w:rFonts w:ascii="Arial" w:eastAsia="Arial" w:hAnsi="Arial" w:cs="Arial"/>
          <w:color w:val="000000"/>
          <w:sz w:val="14"/>
          <w:szCs w:val="14"/>
        </w:rPr>
        <w:t>e Quintana Roo, SEFIPLAN, págs.</w:t>
      </w:r>
      <w:r w:rsidRPr="000148A0">
        <w:rPr>
          <w:rFonts w:ascii="Arial" w:eastAsia="Arial" w:hAnsi="Arial" w:cs="Arial"/>
          <w:color w:val="000000"/>
          <w:sz w:val="14"/>
          <w:szCs w:val="14"/>
        </w:rPr>
        <w:t xml:space="preserve"> 16 y 17. </w:t>
      </w:r>
    </w:p>
  </w:footnote>
  <w:footnote w:id="17">
    <w:p w14:paraId="210FFCEF" w14:textId="655EF488" w:rsidR="004B7358" w:rsidRPr="00D02EAF" w:rsidRDefault="004B7358">
      <w:pPr>
        <w:pStyle w:val="Textonotapie"/>
        <w:rPr>
          <w:sz w:val="2"/>
        </w:rPr>
      </w:pPr>
    </w:p>
  </w:footnote>
  <w:footnote w:id="18">
    <w:p w14:paraId="2A6DCFF0" w14:textId="4687057E" w:rsidR="004B7358" w:rsidRPr="004F0D1A" w:rsidRDefault="004B7358" w:rsidP="004F0D1A">
      <w:pPr>
        <w:pStyle w:val="Textonotapie"/>
        <w:jc w:val="both"/>
        <w:rPr>
          <w:rFonts w:ascii="Arial" w:hAnsi="Arial" w:cs="Arial"/>
          <w:sz w:val="14"/>
          <w:szCs w:val="14"/>
          <w:lang w:val="es-ES"/>
        </w:rPr>
      </w:pPr>
      <w:r>
        <w:rPr>
          <w:rStyle w:val="Refdenotaalpie"/>
          <w:rFonts w:ascii="Arial" w:hAnsi="Arial" w:cs="Arial"/>
          <w:sz w:val="14"/>
          <w:szCs w:val="14"/>
        </w:rPr>
        <w:t>17, 18  y 19</w:t>
      </w:r>
      <w:r w:rsidRPr="002158F7">
        <w:rPr>
          <w:rStyle w:val="Refdenotaalpie"/>
          <w:rFonts w:ascii="Arial" w:hAnsi="Arial" w:cs="Arial"/>
          <w:sz w:val="14"/>
          <w:szCs w:val="14"/>
        </w:rPr>
        <w:t xml:space="preserve"> </w:t>
      </w:r>
      <w:r w:rsidRPr="002158F7">
        <w:rPr>
          <w:rFonts w:ascii="Arial" w:hAnsi="Arial" w:cs="Arial"/>
          <w:sz w:val="14"/>
          <w:szCs w:val="14"/>
        </w:rPr>
        <w:t>Ley de Presupuesto y Gasto Público del Estado</w:t>
      </w:r>
      <w:r>
        <w:rPr>
          <w:rFonts w:ascii="Arial" w:hAnsi="Arial" w:cs="Arial"/>
          <w:sz w:val="14"/>
          <w:szCs w:val="14"/>
        </w:rPr>
        <w:t xml:space="preserve"> de Quintana Roo, artículos 63, </w:t>
      </w:r>
      <w:r w:rsidRPr="002158F7">
        <w:rPr>
          <w:rFonts w:ascii="Arial" w:hAnsi="Arial" w:cs="Arial"/>
          <w:sz w:val="14"/>
          <w:szCs w:val="14"/>
        </w:rPr>
        <w:t>65</w:t>
      </w:r>
      <w:r>
        <w:rPr>
          <w:rFonts w:ascii="Arial" w:hAnsi="Arial" w:cs="Arial"/>
          <w:sz w:val="14"/>
          <w:szCs w:val="14"/>
        </w:rPr>
        <w:t xml:space="preserve"> y 67</w:t>
      </w:r>
      <w:r w:rsidRPr="002158F7">
        <w:rPr>
          <w:rFonts w:ascii="Arial" w:hAnsi="Arial" w:cs="Arial"/>
          <w:sz w:val="14"/>
          <w:szCs w:val="14"/>
        </w:rPr>
        <w:t>.</w:t>
      </w:r>
    </w:p>
  </w:footnote>
  <w:footnote w:id="19">
    <w:p w14:paraId="51CEE4A1" w14:textId="2681A988" w:rsidR="004B7358" w:rsidRPr="0013586D" w:rsidRDefault="004B7358" w:rsidP="004F0D1A">
      <w:pPr>
        <w:pStyle w:val="Textonotapie"/>
        <w:tabs>
          <w:tab w:val="left" w:pos="3060"/>
        </w:tabs>
        <w:jc w:val="both"/>
        <w:rPr>
          <w:rFonts w:ascii="Arial" w:hAnsi="Arial" w:cs="Arial"/>
          <w:sz w:val="2"/>
          <w:szCs w:val="14"/>
          <w:lang w:val="es-ES"/>
        </w:rPr>
      </w:pPr>
      <w:r>
        <w:rPr>
          <w:rFonts w:ascii="Arial" w:hAnsi="Arial" w:cs="Arial"/>
          <w:sz w:val="2"/>
          <w:szCs w:val="14"/>
          <w:lang w:val="es-ES"/>
        </w:rPr>
        <w:tab/>
      </w:r>
    </w:p>
  </w:footnote>
  <w:footnote w:id="20">
    <w:p w14:paraId="248E452D" w14:textId="77777777" w:rsidR="004B7358" w:rsidRPr="00663F42" w:rsidRDefault="004B7358" w:rsidP="004F0D1A">
      <w:pPr>
        <w:pStyle w:val="Textonotapie"/>
        <w:jc w:val="both"/>
        <w:rPr>
          <w:lang w:val="es-ES"/>
        </w:rPr>
      </w:pPr>
      <w:r w:rsidRPr="002158F7">
        <w:rPr>
          <w:rStyle w:val="Refdenotaalpie"/>
          <w:rFonts w:ascii="Arial" w:hAnsi="Arial" w:cs="Arial"/>
          <w:sz w:val="14"/>
          <w:szCs w:val="14"/>
        </w:rPr>
        <w:footnoteRef/>
      </w:r>
      <w:r w:rsidRPr="002158F7">
        <w:rPr>
          <w:rFonts w:ascii="Arial" w:hAnsi="Arial" w:cs="Arial"/>
          <w:sz w:val="14"/>
          <w:szCs w:val="14"/>
        </w:rPr>
        <w:t xml:space="preserve"> Ley de Planeación para el Desarrollo del Estado de Quintana Roo, artículo 36, fracción XI.</w:t>
      </w:r>
    </w:p>
  </w:footnote>
  <w:footnote w:id="21">
    <w:p w14:paraId="3FDC24B2" w14:textId="26359EF2" w:rsidR="004B7358" w:rsidRPr="00D97796" w:rsidRDefault="004B7358" w:rsidP="004F0D1A">
      <w:pPr>
        <w:pStyle w:val="Textonotapie"/>
        <w:rPr>
          <w:rFonts w:ascii="Arial" w:hAnsi="Arial" w:cs="Arial"/>
        </w:rPr>
      </w:pPr>
      <w:r w:rsidRPr="00D97796">
        <w:rPr>
          <w:rStyle w:val="Refdenotaalpie"/>
          <w:rFonts w:ascii="Arial" w:hAnsi="Arial" w:cs="Arial"/>
          <w:sz w:val="14"/>
        </w:rPr>
        <w:footnoteRef/>
      </w:r>
      <w:r>
        <w:rPr>
          <w:rFonts w:ascii="Arial" w:hAnsi="Arial" w:cs="Arial"/>
          <w:sz w:val="14"/>
        </w:rPr>
        <w:t xml:space="preserve"> </w:t>
      </w:r>
      <w:r w:rsidRPr="00D02EAF">
        <w:rPr>
          <w:rFonts w:ascii="Arial" w:hAnsi="Arial" w:cs="Arial"/>
          <w:sz w:val="14"/>
          <w:vertAlign w:val="superscript"/>
        </w:rPr>
        <w:t>y 22</w:t>
      </w:r>
      <w:r w:rsidRPr="00D97796">
        <w:rPr>
          <w:rFonts w:ascii="Arial" w:hAnsi="Arial" w:cs="Arial"/>
          <w:sz w:val="14"/>
        </w:rPr>
        <w:t xml:space="preserve"> </w:t>
      </w:r>
      <w:r>
        <w:rPr>
          <w:rFonts w:ascii="Arial" w:hAnsi="Arial" w:cs="Arial"/>
          <w:sz w:val="14"/>
        </w:rPr>
        <w:t xml:space="preserve">Ley de las Entidades de la Administración Pública Paraestatal del Estado de Quintana Roo, artículo 64, fracción XI.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1FE66" w14:textId="77777777" w:rsidR="004B7358" w:rsidRPr="008F02FF" w:rsidRDefault="004B7358" w:rsidP="00DD3888">
    <w:pPr>
      <w:tabs>
        <w:tab w:val="center" w:pos="4419"/>
        <w:tab w:val="right" w:pos="8838"/>
      </w:tabs>
      <w:spacing w:after="240" w:line="240" w:lineRule="auto"/>
      <w:jc w:val="right"/>
      <w:rPr>
        <w:rFonts w:ascii="Arial" w:eastAsia="Times New Roman" w:hAnsi="Arial" w:cs="Arial"/>
        <w:sz w:val="18"/>
        <w:szCs w:val="20"/>
      </w:rPr>
    </w:pPr>
    <w:r w:rsidRPr="00CE51FA">
      <w:rPr>
        <w:rFonts w:ascii="Arial Narrow" w:eastAsia="Times New Roman" w:hAnsi="Arial Narrow" w:cs="Arial"/>
        <w:b/>
        <w:noProof/>
        <w:sz w:val="48"/>
        <w:szCs w:val="20"/>
      </w:rPr>
      <w:drawing>
        <wp:anchor distT="0" distB="0" distL="114300" distR="114300" simplePos="0" relativeHeight="251661312" behindDoc="1" locked="0" layoutInCell="1" allowOverlap="1" wp14:anchorId="2C53066C" wp14:editId="082A2EC3">
          <wp:simplePos x="0" y="0"/>
          <wp:positionH relativeFrom="margin">
            <wp:align>left</wp:align>
          </wp:positionH>
          <wp:positionV relativeFrom="paragraph">
            <wp:posOffset>70485</wp:posOffset>
          </wp:positionV>
          <wp:extent cx="904875" cy="1114425"/>
          <wp:effectExtent l="0" t="0" r="9525" b="9525"/>
          <wp:wrapNone/>
          <wp:docPr id="23" name="Imagen 23" descr="LOGO H XVII LEGISL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4" descr="LOGO H XVII LEGISL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1114425"/>
                  </a:xfrm>
                  <a:prstGeom prst="rect">
                    <a:avLst/>
                  </a:prstGeom>
                  <a:noFill/>
                  <a:extLst/>
                </pic:spPr>
              </pic:pic>
            </a:graphicData>
          </a:graphic>
          <wp14:sizeRelH relativeFrom="page">
            <wp14:pctWidth>0</wp14:pctWidth>
          </wp14:sizeRelH>
          <wp14:sizeRelV relativeFrom="page">
            <wp14:pctHeight>0</wp14:pctHeight>
          </wp14:sizeRelV>
        </wp:anchor>
      </w:drawing>
    </w:r>
    <w:r w:rsidRPr="008F02FF">
      <w:rPr>
        <w:rFonts w:ascii="Arial Narrow" w:eastAsia="Times New Roman" w:hAnsi="Arial Narrow" w:cs="Times New Roman"/>
        <w:noProof/>
        <w:sz w:val="40"/>
      </w:rPr>
      <w:drawing>
        <wp:anchor distT="0" distB="0" distL="114300" distR="114300" simplePos="0" relativeHeight="251660288" behindDoc="0" locked="0" layoutInCell="1" allowOverlap="1" wp14:anchorId="555093EE" wp14:editId="0F47E7EE">
          <wp:simplePos x="0" y="0"/>
          <wp:positionH relativeFrom="column">
            <wp:posOffset>4736465</wp:posOffset>
          </wp:positionH>
          <wp:positionV relativeFrom="paragraph">
            <wp:posOffset>248286</wp:posOffset>
          </wp:positionV>
          <wp:extent cx="998855" cy="939800"/>
          <wp:effectExtent l="0" t="0" r="0" b="0"/>
          <wp:wrapNone/>
          <wp:docPr id="24" name="Imagen 24"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18"/>
        <w:szCs w:val="20"/>
      </w:rPr>
      <w:t>AEMD-FO-018-R03</w:t>
    </w:r>
  </w:p>
  <w:p w14:paraId="7E093D35" w14:textId="77777777" w:rsidR="004B7358" w:rsidRPr="008F02FF" w:rsidRDefault="004B7358" w:rsidP="00DD3888">
    <w:pPr>
      <w:tabs>
        <w:tab w:val="center" w:pos="4419"/>
        <w:tab w:val="right" w:pos="8838"/>
      </w:tabs>
      <w:spacing w:after="0" w:line="240" w:lineRule="auto"/>
      <w:rPr>
        <w:rFonts w:ascii="Algerian" w:eastAsia="Times New Roman" w:hAnsi="Algerian" w:cs="Arial"/>
        <w:b/>
        <w:sz w:val="48"/>
        <w:szCs w:val="20"/>
      </w:rPr>
    </w:pPr>
    <w:r w:rsidRPr="008F02FF">
      <w:rPr>
        <w:rFonts w:ascii="Arial Narrow" w:eastAsia="Times New Roman" w:hAnsi="Arial Narrow" w:cs="Arial"/>
        <w:b/>
        <w:sz w:val="48"/>
        <w:szCs w:val="20"/>
      </w:rPr>
      <w:t xml:space="preserve">                     </w:t>
    </w:r>
    <w:r w:rsidRPr="008F02FF">
      <w:rPr>
        <w:rFonts w:ascii="Algerian" w:eastAsia="Times New Roman" w:hAnsi="Algerian" w:cs="Arial"/>
        <w:b/>
        <w:sz w:val="48"/>
        <w:szCs w:val="20"/>
      </w:rPr>
      <w:t xml:space="preserve">AUDITORÍA SUPERIOR </w:t>
    </w:r>
  </w:p>
  <w:p w14:paraId="437E1643" w14:textId="77777777" w:rsidR="004B7358" w:rsidRPr="00386091" w:rsidRDefault="004B7358" w:rsidP="00DD3888">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5728D37E" w14:textId="77777777" w:rsidR="004B7358" w:rsidRPr="00DF2B4A" w:rsidRDefault="004B7358" w:rsidP="00DD3888">
    <w:pPr>
      <w:pStyle w:val="Encabezado"/>
      <w:jc w:val="center"/>
      <w:rPr>
        <w:rFonts w:cs="Arial"/>
        <w:b/>
        <w:sz w:val="28"/>
        <w:szCs w:val="20"/>
      </w:rPr>
    </w:pPr>
    <w:r>
      <w:rPr>
        <w:noProof/>
        <w:sz w:val="20"/>
        <w:szCs w:val="20"/>
      </w:rPr>
      <mc:AlternateContent>
        <mc:Choice Requires="wps">
          <w:drawing>
            <wp:anchor distT="0" distB="0" distL="114300" distR="114300" simplePos="0" relativeHeight="251659264" behindDoc="0" locked="0" layoutInCell="1" allowOverlap="1" wp14:anchorId="54996077" wp14:editId="1B168841">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noFill/>
                      <a:ln w="38100" cap="flat" cmpd="sng" algn="ctr">
                        <a:solidFill>
                          <a:srgbClr val="761010"/>
                        </a:solidFill>
                        <a:prstDash val="solid"/>
                      </a:ln>
                      <a:effectLst>
                        <a:outerShdw blurRad="50800" dist="38100" dir="5400000" algn="t" rotWithShape="0">
                          <a:prstClr val="black">
                            <a:alpha val="48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5E203215"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" strokecolor="#761010" strokeweight="3pt">
              <v:shadow on="t" color="black" opacity="31457f" origin=",-.5" offset="0,3pt"/>
              <w10:wrap anchorx="margin"/>
            </v:line>
          </w:pict>
        </mc:Fallback>
      </mc:AlternateContent>
    </w:r>
  </w:p>
  <w:p w14:paraId="647B4FDE" w14:textId="53B51BEB" w:rsidR="004B7358" w:rsidRDefault="004B735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2216"/>
    <w:multiLevelType w:val="hybridMultilevel"/>
    <w:tmpl w:val="C1C2E76A"/>
    <w:lvl w:ilvl="0" w:tplc="D64827C4">
      <w:start w:val="3"/>
      <w:numFmt w:val="lowerLetter"/>
      <w:lvlText w:val="%1)"/>
      <w:lvlJc w:val="left"/>
      <w:pPr>
        <w:ind w:left="644"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406D3D"/>
    <w:multiLevelType w:val="hybridMultilevel"/>
    <w:tmpl w:val="75188016"/>
    <w:lvl w:ilvl="0" w:tplc="5FCC95D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215243"/>
    <w:multiLevelType w:val="hybridMultilevel"/>
    <w:tmpl w:val="C4E06936"/>
    <w:lvl w:ilvl="0" w:tplc="14DA31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A51F31"/>
    <w:multiLevelType w:val="hybridMultilevel"/>
    <w:tmpl w:val="905CB8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4668AA"/>
    <w:multiLevelType w:val="hybridMultilevel"/>
    <w:tmpl w:val="335EED78"/>
    <w:lvl w:ilvl="0" w:tplc="1DAA8336">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CB088A"/>
    <w:multiLevelType w:val="hybridMultilevel"/>
    <w:tmpl w:val="CBAE8D4A"/>
    <w:lvl w:ilvl="0" w:tplc="F8E4D7CC">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EE3BCE"/>
    <w:multiLevelType w:val="hybridMultilevel"/>
    <w:tmpl w:val="A39E928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76615C"/>
    <w:multiLevelType w:val="hybridMultilevel"/>
    <w:tmpl w:val="D598D312"/>
    <w:lvl w:ilvl="0" w:tplc="D64827C4">
      <w:start w:val="3"/>
      <w:numFmt w:val="lowerLetter"/>
      <w:lvlText w:val="%1)"/>
      <w:lvlJc w:val="left"/>
      <w:pPr>
        <w:ind w:left="644"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699085B"/>
    <w:multiLevelType w:val="hybridMultilevel"/>
    <w:tmpl w:val="8DDA4F62"/>
    <w:lvl w:ilvl="0" w:tplc="381A9BA8">
      <w:start w:val="1"/>
      <w:numFmt w:val="bullet"/>
      <w:lvlText w:val=""/>
      <w:lvlJc w:val="left"/>
      <w:pPr>
        <w:ind w:left="1428" w:hanging="360"/>
      </w:pPr>
      <w:rPr>
        <w:rFonts w:ascii="Wingdings" w:hAnsi="Wingdings" w:hint="default"/>
        <w:sz w:val="16"/>
      </w:rPr>
    </w:lvl>
    <w:lvl w:ilvl="1" w:tplc="080A0003" w:tentative="1">
      <w:start w:val="1"/>
      <w:numFmt w:val="bullet"/>
      <w:lvlText w:val="o"/>
      <w:lvlJc w:val="left"/>
      <w:pPr>
        <w:ind w:left="2148" w:hanging="360"/>
      </w:pPr>
      <w:rPr>
        <w:rFonts w:ascii="Courier New" w:hAnsi="Courier New" w:cs="Courier New" w:hint="default"/>
      </w:rPr>
    </w:lvl>
    <w:lvl w:ilvl="2" w:tplc="381A9BA8">
      <w:start w:val="1"/>
      <w:numFmt w:val="bullet"/>
      <w:lvlText w:val=""/>
      <w:lvlJc w:val="left"/>
      <w:pPr>
        <w:ind w:left="2868" w:hanging="360"/>
      </w:pPr>
      <w:rPr>
        <w:rFonts w:ascii="Wingdings" w:hAnsi="Wingdings" w:hint="default"/>
        <w:sz w:val="16"/>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15:restartNumberingAfterBreak="0">
    <w:nsid w:val="26A65873"/>
    <w:multiLevelType w:val="hybridMultilevel"/>
    <w:tmpl w:val="BA20090E"/>
    <w:lvl w:ilvl="0" w:tplc="6DCA77C8">
      <w:start w:val="1"/>
      <w:numFmt w:val="upp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4" w15:restartNumberingAfterBreak="0">
    <w:nsid w:val="26B11F19"/>
    <w:multiLevelType w:val="multilevel"/>
    <w:tmpl w:val="16D425A4"/>
    <w:lvl w:ilvl="0">
      <w:start w:val="3"/>
      <w:numFmt w:val="decimal"/>
      <w:lvlText w:val="%1."/>
      <w:lvlJc w:val="left"/>
      <w:pPr>
        <w:ind w:left="360"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2358" w:hanging="108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782" w:hanging="1800"/>
      </w:pPr>
      <w:rPr>
        <w:rFonts w:hint="default"/>
      </w:rPr>
    </w:lvl>
    <w:lvl w:ilvl="8">
      <w:start w:val="1"/>
      <w:numFmt w:val="decimal"/>
      <w:isLgl/>
      <w:lvlText w:val="%1.%2.%3.%4.%5.%6.%7.%8.%9."/>
      <w:lvlJc w:val="left"/>
      <w:pPr>
        <w:ind w:left="5568" w:hanging="2160"/>
      </w:pPr>
      <w:rPr>
        <w:rFonts w:hint="default"/>
      </w:rPr>
    </w:lvl>
  </w:abstractNum>
  <w:abstractNum w:abstractNumId="15"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F81601"/>
    <w:multiLevelType w:val="multilevel"/>
    <w:tmpl w:val="82F22322"/>
    <w:lvl w:ilvl="0">
      <w:start w:val="2"/>
      <w:numFmt w:val="decimal"/>
      <w:lvlText w:val="%1."/>
      <w:lvlJc w:val="left"/>
      <w:pPr>
        <w:ind w:left="360"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2358" w:hanging="108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782" w:hanging="1800"/>
      </w:pPr>
      <w:rPr>
        <w:rFonts w:hint="default"/>
      </w:rPr>
    </w:lvl>
    <w:lvl w:ilvl="8">
      <w:start w:val="1"/>
      <w:numFmt w:val="decimal"/>
      <w:isLgl/>
      <w:lvlText w:val="%1.%2.%3.%4.%5.%6.%7.%8.%9."/>
      <w:lvlJc w:val="left"/>
      <w:pPr>
        <w:ind w:left="5568" w:hanging="2160"/>
      </w:pPr>
      <w:rPr>
        <w:rFonts w:hint="default"/>
      </w:rPr>
    </w:lvl>
  </w:abstractNum>
  <w:abstractNum w:abstractNumId="17" w15:restartNumberingAfterBreak="0">
    <w:nsid w:val="28FA37DB"/>
    <w:multiLevelType w:val="hybridMultilevel"/>
    <w:tmpl w:val="803AC0A0"/>
    <w:lvl w:ilvl="0" w:tplc="38BAADC4">
      <w:start w:val="1"/>
      <w:numFmt w:val="bullet"/>
      <w:lvlText w:val=""/>
      <w:lvlJc w:val="left"/>
      <w:pPr>
        <w:ind w:left="720" w:hanging="360"/>
      </w:pPr>
      <w:rPr>
        <w:rFonts w:ascii="Wingdings" w:hAnsi="Wingding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B1212E7"/>
    <w:multiLevelType w:val="multilevel"/>
    <w:tmpl w:val="B5C24BE0"/>
    <w:lvl w:ilvl="0">
      <w:start w:val="1"/>
      <w:numFmt w:val="decimal"/>
      <w:lvlText w:val="%1."/>
      <w:lvlJc w:val="left"/>
      <w:pPr>
        <w:ind w:left="690" w:hanging="69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b w:val="0"/>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15:restartNumberingAfterBreak="0">
    <w:nsid w:val="2B3C694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1" w15:restartNumberingAfterBreak="0">
    <w:nsid w:val="3219216A"/>
    <w:multiLevelType w:val="hybridMultilevel"/>
    <w:tmpl w:val="10DE98B6"/>
    <w:lvl w:ilvl="0" w:tplc="20328B66">
      <w:start w:val="4"/>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605236B"/>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23" w15:restartNumberingAfterBreak="0">
    <w:nsid w:val="38735A73"/>
    <w:multiLevelType w:val="hybridMultilevel"/>
    <w:tmpl w:val="FF587FD8"/>
    <w:lvl w:ilvl="0" w:tplc="A4B67020">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8FB4268"/>
    <w:multiLevelType w:val="multilevel"/>
    <w:tmpl w:val="C0F89E0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5" w15:restartNumberingAfterBreak="0">
    <w:nsid w:val="3EF03ACF"/>
    <w:multiLevelType w:val="hybridMultilevel"/>
    <w:tmpl w:val="C22EEE84"/>
    <w:lvl w:ilvl="0" w:tplc="EA0C4DBE">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FA13F95"/>
    <w:multiLevelType w:val="hybridMultilevel"/>
    <w:tmpl w:val="E326AC1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4164BE3"/>
    <w:multiLevelType w:val="multilevel"/>
    <w:tmpl w:val="1E3C66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4A11905"/>
    <w:multiLevelType w:val="hybridMultilevel"/>
    <w:tmpl w:val="03121D5A"/>
    <w:lvl w:ilvl="0" w:tplc="3A4E2306">
      <w:start w:val="4"/>
      <w:numFmt w:val="decimal"/>
      <w:lvlText w:val="%1."/>
      <w:lvlJc w:val="left"/>
      <w:pPr>
        <w:ind w:left="360" w:hanging="360"/>
      </w:pPr>
      <w:rPr>
        <w:rFonts w:hint="default"/>
        <w:b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BC1631"/>
    <w:multiLevelType w:val="hybridMultilevel"/>
    <w:tmpl w:val="39DE5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8831ED4"/>
    <w:multiLevelType w:val="hybridMultilevel"/>
    <w:tmpl w:val="118C6EA8"/>
    <w:lvl w:ilvl="0" w:tplc="E8B280AE">
      <w:start w:val="1"/>
      <w:numFmt w:val="upperLetter"/>
      <w:lvlText w:val="%1."/>
      <w:lvlJc w:val="left"/>
      <w:pPr>
        <w:ind w:left="1035" w:hanging="360"/>
      </w:pPr>
      <w:rPr>
        <w:rFonts w:hint="default"/>
      </w:rPr>
    </w:lvl>
    <w:lvl w:ilvl="1" w:tplc="080A0019" w:tentative="1">
      <w:start w:val="1"/>
      <w:numFmt w:val="lowerLetter"/>
      <w:lvlText w:val="%2."/>
      <w:lvlJc w:val="left"/>
      <w:pPr>
        <w:ind w:left="1755" w:hanging="360"/>
      </w:pPr>
    </w:lvl>
    <w:lvl w:ilvl="2" w:tplc="080A001B" w:tentative="1">
      <w:start w:val="1"/>
      <w:numFmt w:val="lowerRoman"/>
      <w:lvlText w:val="%3."/>
      <w:lvlJc w:val="right"/>
      <w:pPr>
        <w:ind w:left="2475" w:hanging="180"/>
      </w:pPr>
    </w:lvl>
    <w:lvl w:ilvl="3" w:tplc="080A000F" w:tentative="1">
      <w:start w:val="1"/>
      <w:numFmt w:val="decimal"/>
      <w:lvlText w:val="%4."/>
      <w:lvlJc w:val="left"/>
      <w:pPr>
        <w:ind w:left="3195" w:hanging="360"/>
      </w:pPr>
    </w:lvl>
    <w:lvl w:ilvl="4" w:tplc="080A0019" w:tentative="1">
      <w:start w:val="1"/>
      <w:numFmt w:val="lowerLetter"/>
      <w:lvlText w:val="%5."/>
      <w:lvlJc w:val="left"/>
      <w:pPr>
        <w:ind w:left="3915" w:hanging="360"/>
      </w:pPr>
    </w:lvl>
    <w:lvl w:ilvl="5" w:tplc="080A001B" w:tentative="1">
      <w:start w:val="1"/>
      <w:numFmt w:val="lowerRoman"/>
      <w:lvlText w:val="%6."/>
      <w:lvlJc w:val="right"/>
      <w:pPr>
        <w:ind w:left="4635" w:hanging="180"/>
      </w:pPr>
    </w:lvl>
    <w:lvl w:ilvl="6" w:tplc="080A000F" w:tentative="1">
      <w:start w:val="1"/>
      <w:numFmt w:val="decimal"/>
      <w:lvlText w:val="%7."/>
      <w:lvlJc w:val="left"/>
      <w:pPr>
        <w:ind w:left="5355" w:hanging="360"/>
      </w:pPr>
    </w:lvl>
    <w:lvl w:ilvl="7" w:tplc="080A0019" w:tentative="1">
      <w:start w:val="1"/>
      <w:numFmt w:val="lowerLetter"/>
      <w:lvlText w:val="%8."/>
      <w:lvlJc w:val="left"/>
      <w:pPr>
        <w:ind w:left="6075" w:hanging="360"/>
      </w:pPr>
    </w:lvl>
    <w:lvl w:ilvl="8" w:tplc="080A001B" w:tentative="1">
      <w:start w:val="1"/>
      <w:numFmt w:val="lowerRoman"/>
      <w:lvlText w:val="%9."/>
      <w:lvlJc w:val="right"/>
      <w:pPr>
        <w:ind w:left="6795" w:hanging="180"/>
      </w:pPr>
    </w:lvl>
  </w:abstractNum>
  <w:abstractNum w:abstractNumId="32" w15:restartNumberingAfterBreak="0">
    <w:nsid w:val="48912F4E"/>
    <w:multiLevelType w:val="hybridMultilevel"/>
    <w:tmpl w:val="AE1032BC"/>
    <w:lvl w:ilvl="0" w:tplc="A9F22A78">
      <w:start w:val="1"/>
      <w:numFmt w:val="upperLetter"/>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3" w15:restartNumberingAfterBreak="0">
    <w:nsid w:val="48E968A6"/>
    <w:multiLevelType w:val="hybridMultilevel"/>
    <w:tmpl w:val="2884CF3A"/>
    <w:lvl w:ilvl="0" w:tplc="ED7C66A0">
      <w:start w:val="1"/>
      <w:numFmt w:val="bullet"/>
      <w:lvlText w:val=""/>
      <w:lvlJc w:val="left"/>
      <w:pPr>
        <w:ind w:left="1440" w:hanging="360"/>
      </w:pPr>
      <w:rPr>
        <w:rFonts w:ascii="Symbol" w:hAnsi="Symbol" w:hint="default"/>
        <w:b w:val="0"/>
        <w:sz w:val="24"/>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492014CB"/>
    <w:multiLevelType w:val="hybridMultilevel"/>
    <w:tmpl w:val="B582B11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9481041"/>
    <w:multiLevelType w:val="multilevel"/>
    <w:tmpl w:val="158CDCE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2776AF1"/>
    <w:multiLevelType w:val="multilevel"/>
    <w:tmpl w:val="F9189392"/>
    <w:lvl w:ilvl="0">
      <w:start w:val="1"/>
      <w:numFmt w:val="bullet"/>
      <w:lvlText w:val=""/>
      <w:lvlJc w:val="left"/>
      <w:pPr>
        <w:ind w:left="644" w:hanging="360"/>
      </w:pPr>
      <w:rPr>
        <w:rFonts w:ascii="Wingdings" w:hAnsi="Wingdings" w:hint="default"/>
        <w:sz w:val="24"/>
      </w:rPr>
    </w:lvl>
    <w:lvl w:ilvl="1">
      <w:start w:val="1"/>
      <w:numFmt w:val="bullet"/>
      <w:lvlText w:val=""/>
      <w:lvlJc w:val="left"/>
      <w:pPr>
        <w:ind w:left="1288" w:hanging="360"/>
      </w:pPr>
      <w:rPr>
        <w:rFonts w:ascii="Wingdings" w:hAnsi="Wingdings" w:hint="default"/>
      </w:rPr>
    </w:lvl>
    <w:lvl w:ilvl="2">
      <w:start w:val="1"/>
      <w:numFmt w:val="bullet"/>
      <w:lvlText w:val=""/>
      <w:lvlJc w:val="left"/>
      <w:pPr>
        <w:ind w:left="1648" w:hanging="360"/>
      </w:pPr>
      <w:rPr>
        <w:rFonts w:ascii="Wingdings" w:hAnsi="Wingdings" w:hint="default"/>
      </w:rPr>
    </w:lvl>
    <w:lvl w:ilvl="3">
      <w:start w:val="1"/>
      <w:numFmt w:val="bullet"/>
      <w:lvlText w:val=""/>
      <w:lvlJc w:val="left"/>
      <w:pPr>
        <w:ind w:left="2008" w:hanging="360"/>
      </w:pPr>
      <w:rPr>
        <w:rFonts w:ascii="Symbol" w:hAnsi="Symbol" w:hint="default"/>
      </w:rPr>
    </w:lvl>
    <w:lvl w:ilvl="4">
      <w:start w:val="1"/>
      <w:numFmt w:val="bullet"/>
      <w:lvlText w:val=""/>
      <w:lvlJc w:val="left"/>
      <w:pPr>
        <w:ind w:left="2368" w:hanging="360"/>
      </w:pPr>
      <w:rPr>
        <w:rFonts w:ascii="Symbol" w:hAnsi="Symbol" w:hint="default"/>
      </w:rPr>
    </w:lvl>
    <w:lvl w:ilvl="5">
      <w:start w:val="1"/>
      <w:numFmt w:val="bullet"/>
      <w:lvlText w:val=""/>
      <w:lvlJc w:val="left"/>
      <w:pPr>
        <w:ind w:left="2728" w:hanging="360"/>
      </w:pPr>
      <w:rPr>
        <w:rFonts w:ascii="Wingdings" w:hAnsi="Wingdings" w:hint="default"/>
      </w:rPr>
    </w:lvl>
    <w:lvl w:ilvl="6">
      <w:start w:val="1"/>
      <w:numFmt w:val="bullet"/>
      <w:lvlText w:val=""/>
      <w:lvlJc w:val="left"/>
      <w:pPr>
        <w:ind w:left="3088" w:hanging="360"/>
      </w:pPr>
      <w:rPr>
        <w:rFonts w:ascii="Wingdings" w:hAnsi="Wingdings" w:hint="default"/>
      </w:rPr>
    </w:lvl>
    <w:lvl w:ilvl="7">
      <w:start w:val="1"/>
      <w:numFmt w:val="bullet"/>
      <w:lvlText w:val=""/>
      <w:lvlJc w:val="left"/>
      <w:pPr>
        <w:ind w:left="3448" w:hanging="360"/>
      </w:pPr>
      <w:rPr>
        <w:rFonts w:ascii="Symbol" w:hAnsi="Symbol" w:hint="default"/>
      </w:rPr>
    </w:lvl>
    <w:lvl w:ilvl="8">
      <w:start w:val="1"/>
      <w:numFmt w:val="bullet"/>
      <w:lvlText w:val=""/>
      <w:lvlJc w:val="left"/>
      <w:pPr>
        <w:ind w:left="3808" w:hanging="360"/>
      </w:pPr>
      <w:rPr>
        <w:rFonts w:ascii="Symbol" w:hAnsi="Symbol" w:hint="default"/>
      </w:rPr>
    </w:lvl>
  </w:abstractNum>
  <w:abstractNum w:abstractNumId="37"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2AA5D1B"/>
    <w:multiLevelType w:val="hybridMultilevel"/>
    <w:tmpl w:val="3F306E7E"/>
    <w:lvl w:ilvl="0" w:tplc="381A9BA8">
      <w:start w:val="1"/>
      <w:numFmt w:val="bullet"/>
      <w:lvlText w:val=""/>
      <w:lvlJc w:val="left"/>
      <w:pPr>
        <w:ind w:left="1428" w:hanging="360"/>
      </w:pPr>
      <w:rPr>
        <w:rFonts w:ascii="Wingdings" w:hAnsi="Wingdings" w:hint="default"/>
        <w:sz w:val="16"/>
      </w:rPr>
    </w:lvl>
    <w:lvl w:ilvl="1" w:tplc="381A9BA8">
      <w:start w:val="1"/>
      <w:numFmt w:val="bullet"/>
      <w:lvlText w:val=""/>
      <w:lvlJc w:val="left"/>
      <w:pPr>
        <w:ind w:left="2148" w:hanging="360"/>
      </w:pPr>
      <w:rPr>
        <w:rFonts w:ascii="Wingdings" w:hAnsi="Wingdings" w:hint="default"/>
        <w:sz w:val="16"/>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9" w15:restartNumberingAfterBreak="0">
    <w:nsid w:val="65261CD7"/>
    <w:multiLevelType w:val="hybridMultilevel"/>
    <w:tmpl w:val="35B6F4A0"/>
    <w:lvl w:ilvl="0" w:tplc="5A6C3348">
      <w:start w:val="2"/>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67FA35A6"/>
    <w:multiLevelType w:val="hybridMultilevel"/>
    <w:tmpl w:val="640E0AAC"/>
    <w:lvl w:ilvl="0" w:tplc="24426F2C">
      <w:start w:val="1"/>
      <w:numFmt w:val="decimal"/>
      <w:lvlText w:val="%1."/>
      <w:lvlJc w:val="left"/>
      <w:pPr>
        <w:ind w:left="1211"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B4F140A"/>
    <w:multiLevelType w:val="hybridMultilevel"/>
    <w:tmpl w:val="59102DEC"/>
    <w:lvl w:ilvl="0" w:tplc="E7E4986E">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2" w15:restartNumberingAfterBreak="0">
    <w:nsid w:val="6C9A22DA"/>
    <w:multiLevelType w:val="hybridMultilevel"/>
    <w:tmpl w:val="10FCEA6A"/>
    <w:lvl w:ilvl="0" w:tplc="A61C28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C957F0"/>
    <w:multiLevelType w:val="hybridMultilevel"/>
    <w:tmpl w:val="7862C020"/>
    <w:lvl w:ilvl="0" w:tplc="E66C7DAA">
      <w:start w:val="1"/>
      <w:numFmt w:val="upperLetter"/>
      <w:lvlText w:val="%1."/>
      <w:lvlJc w:val="left"/>
      <w:pPr>
        <w:ind w:left="1100" w:hanging="360"/>
      </w:pPr>
      <w:rPr>
        <w:rFonts w:hint="default"/>
      </w:rPr>
    </w:lvl>
    <w:lvl w:ilvl="1" w:tplc="080A0019" w:tentative="1">
      <w:start w:val="1"/>
      <w:numFmt w:val="lowerLetter"/>
      <w:lvlText w:val="%2."/>
      <w:lvlJc w:val="left"/>
      <w:pPr>
        <w:ind w:left="1820" w:hanging="360"/>
      </w:pPr>
    </w:lvl>
    <w:lvl w:ilvl="2" w:tplc="080A001B" w:tentative="1">
      <w:start w:val="1"/>
      <w:numFmt w:val="lowerRoman"/>
      <w:lvlText w:val="%3."/>
      <w:lvlJc w:val="right"/>
      <w:pPr>
        <w:ind w:left="2540" w:hanging="180"/>
      </w:pPr>
    </w:lvl>
    <w:lvl w:ilvl="3" w:tplc="080A000F" w:tentative="1">
      <w:start w:val="1"/>
      <w:numFmt w:val="decimal"/>
      <w:lvlText w:val="%4."/>
      <w:lvlJc w:val="left"/>
      <w:pPr>
        <w:ind w:left="3260" w:hanging="360"/>
      </w:pPr>
    </w:lvl>
    <w:lvl w:ilvl="4" w:tplc="080A0019" w:tentative="1">
      <w:start w:val="1"/>
      <w:numFmt w:val="lowerLetter"/>
      <w:lvlText w:val="%5."/>
      <w:lvlJc w:val="left"/>
      <w:pPr>
        <w:ind w:left="3980" w:hanging="360"/>
      </w:pPr>
    </w:lvl>
    <w:lvl w:ilvl="5" w:tplc="080A001B" w:tentative="1">
      <w:start w:val="1"/>
      <w:numFmt w:val="lowerRoman"/>
      <w:lvlText w:val="%6."/>
      <w:lvlJc w:val="right"/>
      <w:pPr>
        <w:ind w:left="4700" w:hanging="180"/>
      </w:pPr>
    </w:lvl>
    <w:lvl w:ilvl="6" w:tplc="080A000F" w:tentative="1">
      <w:start w:val="1"/>
      <w:numFmt w:val="decimal"/>
      <w:lvlText w:val="%7."/>
      <w:lvlJc w:val="left"/>
      <w:pPr>
        <w:ind w:left="5420" w:hanging="360"/>
      </w:pPr>
    </w:lvl>
    <w:lvl w:ilvl="7" w:tplc="080A0019" w:tentative="1">
      <w:start w:val="1"/>
      <w:numFmt w:val="lowerLetter"/>
      <w:lvlText w:val="%8."/>
      <w:lvlJc w:val="left"/>
      <w:pPr>
        <w:ind w:left="6140" w:hanging="360"/>
      </w:pPr>
    </w:lvl>
    <w:lvl w:ilvl="8" w:tplc="080A001B" w:tentative="1">
      <w:start w:val="1"/>
      <w:numFmt w:val="lowerRoman"/>
      <w:lvlText w:val="%9."/>
      <w:lvlJc w:val="right"/>
      <w:pPr>
        <w:ind w:left="6860" w:hanging="180"/>
      </w:pPr>
    </w:lvl>
  </w:abstractNum>
  <w:abstractNum w:abstractNumId="44" w15:restartNumberingAfterBreak="0">
    <w:nsid w:val="720274CF"/>
    <w:multiLevelType w:val="multilevel"/>
    <w:tmpl w:val="FDB21FC6"/>
    <w:lvl w:ilvl="0">
      <w:start w:val="3"/>
      <w:numFmt w:val="decimal"/>
      <w:lvlText w:val="%1."/>
      <w:lvlJc w:val="left"/>
      <w:pPr>
        <w:ind w:left="360" w:hanging="360"/>
      </w:pPr>
      <w:rPr>
        <w:rFonts w:hint="default"/>
        <w:b w:val="0"/>
        <w:sz w:val="22"/>
        <w:szCs w:val="22"/>
      </w:rPr>
    </w:lvl>
    <w:lvl w:ilvl="1">
      <w:start w:val="1"/>
      <w:numFmt w:val="decimal"/>
      <w:isLgl/>
      <w:lvlText w:val="%1.%2"/>
      <w:lvlJc w:val="left"/>
      <w:pPr>
        <w:ind w:left="797" w:hanging="444"/>
      </w:pPr>
      <w:rPr>
        <w:rFonts w:hint="default"/>
      </w:rPr>
    </w:lvl>
    <w:lvl w:ilvl="2">
      <w:start w:val="1"/>
      <w:numFmt w:val="decimal"/>
      <w:isLgl/>
      <w:lvlText w:val="%1.%2.%3"/>
      <w:lvlJc w:val="left"/>
      <w:pPr>
        <w:ind w:left="1426" w:hanging="720"/>
      </w:pPr>
      <w:rPr>
        <w:rFonts w:hint="default"/>
      </w:rPr>
    </w:lvl>
    <w:lvl w:ilvl="3">
      <w:start w:val="1"/>
      <w:numFmt w:val="decimal"/>
      <w:isLgl/>
      <w:lvlText w:val="%1.%2.%3.%4"/>
      <w:lvlJc w:val="left"/>
      <w:pPr>
        <w:ind w:left="1779" w:hanging="720"/>
      </w:pPr>
      <w:rPr>
        <w:rFonts w:hint="default"/>
      </w:rPr>
    </w:lvl>
    <w:lvl w:ilvl="4">
      <w:start w:val="1"/>
      <w:numFmt w:val="decimal"/>
      <w:isLgl/>
      <w:lvlText w:val="%1.%2.%3.%4.%5"/>
      <w:lvlJc w:val="left"/>
      <w:pPr>
        <w:ind w:left="2492" w:hanging="1080"/>
      </w:pPr>
      <w:rPr>
        <w:rFonts w:hint="default"/>
      </w:rPr>
    </w:lvl>
    <w:lvl w:ilvl="5">
      <w:start w:val="1"/>
      <w:numFmt w:val="decimal"/>
      <w:isLgl/>
      <w:lvlText w:val="%1.%2.%3.%4.%5.%6"/>
      <w:lvlJc w:val="left"/>
      <w:pPr>
        <w:ind w:left="2845" w:hanging="1080"/>
      </w:pPr>
      <w:rPr>
        <w:rFonts w:hint="default"/>
      </w:rPr>
    </w:lvl>
    <w:lvl w:ilvl="6">
      <w:start w:val="1"/>
      <w:numFmt w:val="decimal"/>
      <w:isLgl/>
      <w:lvlText w:val="%1.%2.%3.%4.%5.%6.%7"/>
      <w:lvlJc w:val="left"/>
      <w:pPr>
        <w:ind w:left="3558" w:hanging="1440"/>
      </w:pPr>
      <w:rPr>
        <w:rFonts w:hint="default"/>
      </w:rPr>
    </w:lvl>
    <w:lvl w:ilvl="7">
      <w:start w:val="1"/>
      <w:numFmt w:val="decimal"/>
      <w:isLgl/>
      <w:lvlText w:val="%1.%2.%3.%4.%5.%6.%7.%8"/>
      <w:lvlJc w:val="left"/>
      <w:pPr>
        <w:ind w:left="3911" w:hanging="1440"/>
      </w:pPr>
      <w:rPr>
        <w:rFonts w:hint="default"/>
      </w:rPr>
    </w:lvl>
    <w:lvl w:ilvl="8">
      <w:start w:val="1"/>
      <w:numFmt w:val="decimal"/>
      <w:isLgl/>
      <w:lvlText w:val="%1.%2.%3.%4.%5.%6.%7.%8.%9"/>
      <w:lvlJc w:val="left"/>
      <w:pPr>
        <w:ind w:left="4624" w:hanging="1800"/>
      </w:pPr>
      <w:rPr>
        <w:rFonts w:hint="default"/>
      </w:rPr>
    </w:lvl>
  </w:abstractNum>
  <w:abstractNum w:abstractNumId="45" w15:restartNumberingAfterBreak="0">
    <w:nsid w:val="767F2843"/>
    <w:multiLevelType w:val="hybridMultilevel"/>
    <w:tmpl w:val="A55894D8"/>
    <w:lvl w:ilvl="0" w:tplc="B172E45E">
      <w:start w:val="2"/>
      <w:numFmt w:val="upperLetter"/>
      <w:lvlText w:val="%1."/>
      <w:lvlJc w:val="left"/>
      <w:pPr>
        <w:ind w:left="1383" w:hanging="360"/>
      </w:pPr>
      <w:rPr>
        <w:rFonts w:hint="default"/>
      </w:rPr>
    </w:lvl>
    <w:lvl w:ilvl="1" w:tplc="080A0019" w:tentative="1">
      <w:start w:val="1"/>
      <w:numFmt w:val="lowerLetter"/>
      <w:lvlText w:val="%2."/>
      <w:lvlJc w:val="left"/>
      <w:pPr>
        <w:ind w:left="2103" w:hanging="360"/>
      </w:pPr>
    </w:lvl>
    <w:lvl w:ilvl="2" w:tplc="080A001B" w:tentative="1">
      <w:start w:val="1"/>
      <w:numFmt w:val="lowerRoman"/>
      <w:lvlText w:val="%3."/>
      <w:lvlJc w:val="right"/>
      <w:pPr>
        <w:ind w:left="2823" w:hanging="180"/>
      </w:pPr>
    </w:lvl>
    <w:lvl w:ilvl="3" w:tplc="080A000F" w:tentative="1">
      <w:start w:val="1"/>
      <w:numFmt w:val="decimal"/>
      <w:lvlText w:val="%4."/>
      <w:lvlJc w:val="left"/>
      <w:pPr>
        <w:ind w:left="3543" w:hanging="360"/>
      </w:pPr>
    </w:lvl>
    <w:lvl w:ilvl="4" w:tplc="080A0019" w:tentative="1">
      <w:start w:val="1"/>
      <w:numFmt w:val="lowerLetter"/>
      <w:lvlText w:val="%5."/>
      <w:lvlJc w:val="left"/>
      <w:pPr>
        <w:ind w:left="4263" w:hanging="360"/>
      </w:pPr>
    </w:lvl>
    <w:lvl w:ilvl="5" w:tplc="080A001B" w:tentative="1">
      <w:start w:val="1"/>
      <w:numFmt w:val="lowerRoman"/>
      <w:lvlText w:val="%6."/>
      <w:lvlJc w:val="right"/>
      <w:pPr>
        <w:ind w:left="4983" w:hanging="180"/>
      </w:pPr>
    </w:lvl>
    <w:lvl w:ilvl="6" w:tplc="080A000F" w:tentative="1">
      <w:start w:val="1"/>
      <w:numFmt w:val="decimal"/>
      <w:lvlText w:val="%7."/>
      <w:lvlJc w:val="left"/>
      <w:pPr>
        <w:ind w:left="5703" w:hanging="360"/>
      </w:pPr>
    </w:lvl>
    <w:lvl w:ilvl="7" w:tplc="080A0019" w:tentative="1">
      <w:start w:val="1"/>
      <w:numFmt w:val="lowerLetter"/>
      <w:lvlText w:val="%8."/>
      <w:lvlJc w:val="left"/>
      <w:pPr>
        <w:ind w:left="6423" w:hanging="360"/>
      </w:pPr>
    </w:lvl>
    <w:lvl w:ilvl="8" w:tplc="080A001B" w:tentative="1">
      <w:start w:val="1"/>
      <w:numFmt w:val="lowerRoman"/>
      <w:lvlText w:val="%9."/>
      <w:lvlJc w:val="right"/>
      <w:pPr>
        <w:ind w:left="7143" w:hanging="180"/>
      </w:pPr>
    </w:lvl>
  </w:abstractNum>
  <w:abstractNum w:abstractNumId="46" w15:restartNumberingAfterBreak="0">
    <w:nsid w:val="778A3CD6"/>
    <w:multiLevelType w:val="multilevel"/>
    <w:tmpl w:val="509832FE"/>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A8E5FF3"/>
    <w:multiLevelType w:val="multilevel"/>
    <w:tmpl w:val="1F4E4E4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1"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F4134B8"/>
    <w:multiLevelType w:val="hybridMultilevel"/>
    <w:tmpl w:val="E7508DA6"/>
    <w:lvl w:ilvl="0" w:tplc="C07840A2">
      <w:start w:val="1"/>
      <w:numFmt w:val="upperLetter"/>
      <w:lvlText w:val="%1."/>
      <w:lvlJc w:val="left"/>
      <w:pPr>
        <w:ind w:left="1100" w:hanging="360"/>
      </w:pPr>
      <w:rPr>
        <w:rFonts w:hint="default"/>
      </w:rPr>
    </w:lvl>
    <w:lvl w:ilvl="1" w:tplc="080A0019" w:tentative="1">
      <w:start w:val="1"/>
      <w:numFmt w:val="lowerLetter"/>
      <w:lvlText w:val="%2."/>
      <w:lvlJc w:val="left"/>
      <w:pPr>
        <w:ind w:left="1820" w:hanging="360"/>
      </w:pPr>
    </w:lvl>
    <w:lvl w:ilvl="2" w:tplc="080A001B" w:tentative="1">
      <w:start w:val="1"/>
      <w:numFmt w:val="lowerRoman"/>
      <w:lvlText w:val="%3."/>
      <w:lvlJc w:val="right"/>
      <w:pPr>
        <w:ind w:left="2540" w:hanging="180"/>
      </w:pPr>
    </w:lvl>
    <w:lvl w:ilvl="3" w:tplc="080A000F" w:tentative="1">
      <w:start w:val="1"/>
      <w:numFmt w:val="decimal"/>
      <w:lvlText w:val="%4."/>
      <w:lvlJc w:val="left"/>
      <w:pPr>
        <w:ind w:left="3260" w:hanging="360"/>
      </w:pPr>
    </w:lvl>
    <w:lvl w:ilvl="4" w:tplc="080A0019" w:tentative="1">
      <w:start w:val="1"/>
      <w:numFmt w:val="lowerLetter"/>
      <w:lvlText w:val="%5."/>
      <w:lvlJc w:val="left"/>
      <w:pPr>
        <w:ind w:left="3980" w:hanging="360"/>
      </w:pPr>
    </w:lvl>
    <w:lvl w:ilvl="5" w:tplc="080A001B" w:tentative="1">
      <w:start w:val="1"/>
      <w:numFmt w:val="lowerRoman"/>
      <w:lvlText w:val="%6."/>
      <w:lvlJc w:val="right"/>
      <w:pPr>
        <w:ind w:left="4700" w:hanging="180"/>
      </w:pPr>
    </w:lvl>
    <w:lvl w:ilvl="6" w:tplc="080A000F" w:tentative="1">
      <w:start w:val="1"/>
      <w:numFmt w:val="decimal"/>
      <w:lvlText w:val="%7."/>
      <w:lvlJc w:val="left"/>
      <w:pPr>
        <w:ind w:left="5420" w:hanging="360"/>
      </w:pPr>
    </w:lvl>
    <w:lvl w:ilvl="7" w:tplc="080A0019" w:tentative="1">
      <w:start w:val="1"/>
      <w:numFmt w:val="lowerLetter"/>
      <w:lvlText w:val="%8."/>
      <w:lvlJc w:val="left"/>
      <w:pPr>
        <w:ind w:left="6140" w:hanging="360"/>
      </w:pPr>
    </w:lvl>
    <w:lvl w:ilvl="8" w:tplc="080A001B" w:tentative="1">
      <w:start w:val="1"/>
      <w:numFmt w:val="lowerRoman"/>
      <w:lvlText w:val="%9."/>
      <w:lvlJc w:val="right"/>
      <w:pPr>
        <w:ind w:left="6860" w:hanging="180"/>
      </w:pPr>
    </w:lvl>
  </w:abstractNum>
  <w:num w:numId="1">
    <w:abstractNumId w:val="26"/>
  </w:num>
  <w:num w:numId="2">
    <w:abstractNumId w:val="18"/>
  </w:num>
  <w:num w:numId="3">
    <w:abstractNumId w:val="11"/>
  </w:num>
  <w:num w:numId="4">
    <w:abstractNumId w:val="15"/>
  </w:num>
  <w:num w:numId="5">
    <w:abstractNumId w:val="20"/>
  </w:num>
  <w:num w:numId="6">
    <w:abstractNumId w:val="10"/>
  </w:num>
  <w:num w:numId="7">
    <w:abstractNumId w:val="37"/>
  </w:num>
  <w:num w:numId="8">
    <w:abstractNumId w:val="4"/>
  </w:num>
  <w:num w:numId="9">
    <w:abstractNumId w:val="28"/>
  </w:num>
  <w:num w:numId="10">
    <w:abstractNumId w:val="22"/>
  </w:num>
  <w:num w:numId="11">
    <w:abstractNumId w:val="40"/>
  </w:num>
  <w:num w:numId="12">
    <w:abstractNumId w:val="6"/>
  </w:num>
  <w:num w:numId="13">
    <w:abstractNumId w:val="35"/>
  </w:num>
  <w:num w:numId="14">
    <w:abstractNumId w:val="44"/>
  </w:num>
  <w:num w:numId="15">
    <w:abstractNumId w:val="47"/>
  </w:num>
  <w:num w:numId="16">
    <w:abstractNumId w:val="38"/>
  </w:num>
  <w:num w:numId="17">
    <w:abstractNumId w:val="1"/>
  </w:num>
  <w:num w:numId="18">
    <w:abstractNumId w:val="5"/>
  </w:num>
  <w:num w:numId="19">
    <w:abstractNumId w:val="12"/>
  </w:num>
  <w:num w:numId="20">
    <w:abstractNumId w:val="46"/>
  </w:num>
  <w:num w:numId="21">
    <w:abstractNumId w:val="24"/>
  </w:num>
  <w:num w:numId="22">
    <w:abstractNumId w:val="19"/>
  </w:num>
  <w:num w:numId="23">
    <w:abstractNumId w:val="34"/>
  </w:num>
  <w:num w:numId="24">
    <w:abstractNumId w:val="25"/>
  </w:num>
  <w:num w:numId="25">
    <w:abstractNumId w:val="23"/>
  </w:num>
  <w:num w:numId="26">
    <w:abstractNumId w:val="7"/>
  </w:num>
  <w:num w:numId="27">
    <w:abstractNumId w:val="17"/>
  </w:num>
  <w:num w:numId="28">
    <w:abstractNumId w:val="27"/>
  </w:num>
  <w:num w:numId="29">
    <w:abstractNumId w:val="36"/>
  </w:num>
  <w:num w:numId="30">
    <w:abstractNumId w:val="0"/>
  </w:num>
  <w:num w:numId="31">
    <w:abstractNumId w:val="9"/>
  </w:num>
  <w:num w:numId="32">
    <w:abstractNumId w:val="33"/>
  </w:num>
  <w:num w:numId="33">
    <w:abstractNumId w:val="16"/>
  </w:num>
  <w:num w:numId="34">
    <w:abstractNumId w:val="39"/>
  </w:num>
  <w:num w:numId="35">
    <w:abstractNumId w:val="21"/>
  </w:num>
  <w:num w:numId="36">
    <w:abstractNumId w:val="29"/>
  </w:num>
  <w:num w:numId="37">
    <w:abstractNumId w:val="30"/>
  </w:num>
  <w:num w:numId="38">
    <w:abstractNumId w:val="3"/>
  </w:num>
  <w:num w:numId="39">
    <w:abstractNumId w:val="42"/>
  </w:num>
  <w:num w:numId="40">
    <w:abstractNumId w:val="8"/>
  </w:num>
  <w:num w:numId="41">
    <w:abstractNumId w:val="2"/>
  </w:num>
  <w:num w:numId="42">
    <w:abstractNumId w:val="41"/>
  </w:num>
  <w:num w:numId="43">
    <w:abstractNumId w:val="13"/>
  </w:num>
  <w:num w:numId="44">
    <w:abstractNumId w:val="32"/>
  </w:num>
  <w:num w:numId="45">
    <w:abstractNumId w:val="43"/>
  </w:num>
  <w:num w:numId="46">
    <w:abstractNumId w:val="45"/>
  </w:num>
  <w:num w:numId="47">
    <w:abstractNumId w:val="31"/>
  </w:num>
  <w:num w:numId="48">
    <w:abstractNumId w:val="48"/>
  </w:num>
  <w:num w:numId="49">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9"/>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DC1"/>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A9D"/>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5461"/>
    <w:rsid w:val="00025989"/>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A29"/>
    <w:rsid w:val="00035383"/>
    <w:rsid w:val="00035800"/>
    <w:rsid w:val="00035C52"/>
    <w:rsid w:val="00036495"/>
    <w:rsid w:val="00036782"/>
    <w:rsid w:val="0003765C"/>
    <w:rsid w:val="00040851"/>
    <w:rsid w:val="00040922"/>
    <w:rsid w:val="00041B67"/>
    <w:rsid w:val="000423C4"/>
    <w:rsid w:val="00042A41"/>
    <w:rsid w:val="0004348E"/>
    <w:rsid w:val="00043563"/>
    <w:rsid w:val="00043870"/>
    <w:rsid w:val="000439B5"/>
    <w:rsid w:val="0004413D"/>
    <w:rsid w:val="000442F9"/>
    <w:rsid w:val="0004436D"/>
    <w:rsid w:val="000446F1"/>
    <w:rsid w:val="0004603D"/>
    <w:rsid w:val="00046306"/>
    <w:rsid w:val="000463E2"/>
    <w:rsid w:val="0004671B"/>
    <w:rsid w:val="000473EB"/>
    <w:rsid w:val="0005006B"/>
    <w:rsid w:val="000500DE"/>
    <w:rsid w:val="0005092C"/>
    <w:rsid w:val="00050D39"/>
    <w:rsid w:val="0005197F"/>
    <w:rsid w:val="00052129"/>
    <w:rsid w:val="00054084"/>
    <w:rsid w:val="000542B9"/>
    <w:rsid w:val="000543E5"/>
    <w:rsid w:val="000544CD"/>
    <w:rsid w:val="000550C5"/>
    <w:rsid w:val="0005530D"/>
    <w:rsid w:val="00055639"/>
    <w:rsid w:val="00056577"/>
    <w:rsid w:val="000569B7"/>
    <w:rsid w:val="0005738C"/>
    <w:rsid w:val="00057B8E"/>
    <w:rsid w:val="00057C9B"/>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5A0"/>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71BC"/>
    <w:rsid w:val="0007738A"/>
    <w:rsid w:val="00077B94"/>
    <w:rsid w:val="0008172F"/>
    <w:rsid w:val="000817BB"/>
    <w:rsid w:val="00081EDD"/>
    <w:rsid w:val="000825A8"/>
    <w:rsid w:val="00082970"/>
    <w:rsid w:val="0008311D"/>
    <w:rsid w:val="00084196"/>
    <w:rsid w:val="000846B1"/>
    <w:rsid w:val="000848AD"/>
    <w:rsid w:val="0008620B"/>
    <w:rsid w:val="00086459"/>
    <w:rsid w:val="0008677B"/>
    <w:rsid w:val="0008687A"/>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15"/>
    <w:rsid w:val="00097FDD"/>
    <w:rsid w:val="000A09E6"/>
    <w:rsid w:val="000A1946"/>
    <w:rsid w:val="000A1C10"/>
    <w:rsid w:val="000A286D"/>
    <w:rsid w:val="000A29D3"/>
    <w:rsid w:val="000A2B61"/>
    <w:rsid w:val="000A3118"/>
    <w:rsid w:val="000A4587"/>
    <w:rsid w:val="000A4A1B"/>
    <w:rsid w:val="000A5170"/>
    <w:rsid w:val="000A545B"/>
    <w:rsid w:val="000A5888"/>
    <w:rsid w:val="000A58E5"/>
    <w:rsid w:val="000A6751"/>
    <w:rsid w:val="000B17A5"/>
    <w:rsid w:val="000B1961"/>
    <w:rsid w:val="000B24C9"/>
    <w:rsid w:val="000B33C5"/>
    <w:rsid w:val="000B33F4"/>
    <w:rsid w:val="000B343B"/>
    <w:rsid w:val="000B3F10"/>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4E3F"/>
    <w:rsid w:val="000C55D2"/>
    <w:rsid w:val="000C660F"/>
    <w:rsid w:val="000C6982"/>
    <w:rsid w:val="000C6995"/>
    <w:rsid w:val="000C7B88"/>
    <w:rsid w:val="000D047C"/>
    <w:rsid w:val="000D057C"/>
    <w:rsid w:val="000D09B2"/>
    <w:rsid w:val="000D25AA"/>
    <w:rsid w:val="000D25D2"/>
    <w:rsid w:val="000D2847"/>
    <w:rsid w:val="000D2880"/>
    <w:rsid w:val="000D2C05"/>
    <w:rsid w:val="000D405D"/>
    <w:rsid w:val="000D44B5"/>
    <w:rsid w:val="000D4A70"/>
    <w:rsid w:val="000D4F3E"/>
    <w:rsid w:val="000D51F7"/>
    <w:rsid w:val="000D571A"/>
    <w:rsid w:val="000D5BFC"/>
    <w:rsid w:val="000D601D"/>
    <w:rsid w:val="000D63C5"/>
    <w:rsid w:val="000D65AB"/>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E0B"/>
    <w:rsid w:val="000E3ED3"/>
    <w:rsid w:val="000E4195"/>
    <w:rsid w:val="000E509B"/>
    <w:rsid w:val="000E53C3"/>
    <w:rsid w:val="000E668F"/>
    <w:rsid w:val="000E6DB8"/>
    <w:rsid w:val="000E6ED3"/>
    <w:rsid w:val="000F075A"/>
    <w:rsid w:val="000F0855"/>
    <w:rsid w:val="000F0C3B"/>
    <w:rsid w:val="000F0DF6"/>
    <w:rsid w:val="000F13FD"/>
    <w:rsid w:val="000F1480"/>
    <w:rsid w:val="000F1EF1"/>
    <w:rsid w:val="000F2535"/>
    <w:rsid w:val="000F2D46"/>
    <w:rsid w:val="000F3722"/>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0885"/>
    <w:rsid w:val="00101216"/>
    <w:rsid w:val="001012B4"/>
    <w:rsid w:val="00101378"/>
    <w:rsid w:val="00101759"/>
    <w:rsid w:val="001046DB"/>
    <w:rsid w:val="00104B37"/>
    <w:rsid w:val="0010559C"/>
    <w:rsid w:val="001055CD"/>
    <w:rsid w:val="001063DF"/>
    <w:rsid w:val="00106995"/>
    <w:rsid w:val="00106DD0"/>
    <w:rsid w:val="00106E3C"/>
    <w:rsid w:val="00106F28"/>
    <w:rsid w:val="00106F33"/>
    <w:rsid w:val="00107C0B"/>
    <w:rsid w:val="00110E95"/>
    <w:rsid w:val="00110E97"/>
    <w:rsid w:val="00112029"/>
    <w:rsid w:val="00112537"/>
    <w:rsid w:val="00112719"/>
    <w:rsid w:val="0011284D"/>
    <w:rsid w:val="00112950"/>
    <w:rsid w:val="001132CB"/>
    <w:rsid w:val="00113361"/>
    <w:rsid w:val="00114DB1"/>
    <w:rsid w:val="00114DEF"/>
    <w:rsid w:val="0011590A"/>
    <w:rsid w:val="0011627C"/>
    <w:rsid w:val="0011651E"/>
    <w:rsid w:val="00116662"/>
    <w:rsid w:val="00116777"/>
    <w:rsid w:val="001179DB"/>
    <w:rsid w:val="00117BE5"/>
    <w:rsid w:val="001202AD"/>
    <w:rsid w:val="00120754"/>
    <w:rsid w:val="001217E3"/>
    <w:rsid w:val="00122249"/>
    <w:rsid w:val="00122950"/>
    <w:rsid w:val="00123D1E"/>
    <w:rsid w:val="00123F9C"/>
    <w:rsid w:val="00124261"/>
    <w:rsid w:val="0012439E"/>
    <w:rsid w:val="00124CEB"/>
    <w:rsid w:val="00125433"/>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86D"/>
    <w:rsid w:val="00135B83"/>
    <w:rsid w:val="00135E6E"/>
    <w:rsid w:val="00136052"/>
    <w:rsid w:val="00136D3F"/>
    <w:rsid w:val="001372B1"/>
    <w:rsid w:val="00137C90"/>
    <w:rsid w:val="00137DC3"/>
    <w:rsid w:val="00140092"/>
    <w:rsid w:val="00140A5F"/>
    <w:rsid w:val="00140B4D"/>
    <w:rsid w:val="001415FD"/>
    <w:rsid w:val="0014172E"/>
    <w:rsid w:val="00141FFE"/>
    <w:rsid w:val="001421B4"/>
    <w:rsid w:val="001422B3"/>
    <w:rsid w:val="00142852"/>
    <w:rsid w:val="00142CF9"/>
    <w:rsid w:val="00143088"/>
    <w:rsid w:val="00143542"/>
    <w:rsid w:val="00143653"/>
    <w:rsid w:val="001438A1"/>
    <w:rsid w:val="00143C9D"/>
    <w:rsid w:val="001449BA"/>
    <w:rsid w:val="001454B3"/>
    <w:rsid w:val="00145602"/>
    <w:rsid w:val="00146C58"/>
    <w:rsid w:val="00146D76"/>
    <w:rsid w:val="00146F33"/>
    <w:rsid w:val="00147B83"/>
    <w:rsid w:val="001506D3"/>
    <w:rsid w:val="00150E3E"/>
    <w:rsid w:val="001516CD"/>
    <w:rsid w:val="0015186A"/>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B27"/>
    <w:rsid w:val="0016001B"/>
    <w:rsid w:val="0016165A"/>
    <w:rsid w:val="00161AEF"/>
    <w:rsid w:val="001621E8"/>
    <w:rsid w:val="001622C6"/>
    <w:rsid w:val="001627AA"/>
    <w:rsid w:val="001630F3"/>
    <w:rsid w:val="00163204"/>
    <w:rsid w:val="001644FF"/>
    <w:rsid w:val="00164918"/>
    <w:rsid w:val="00164CFC"/>
    <w:rsid w:val="00164D06"/>
    <w:rsid w:val="00165776"/>
    <w:rsid w:val="001661B4"/>
    <w:rsid w:val="001663AB"/>
    <w:rsid w:val="001667A8"/>
    <w:rsid w:val="00166961"/>
    <w:rsid w:val="00166962"/>
    <w:rsid w:val="0016734E"/>
    <w:rsid w:val="001679C6"/>
    <w:rsid w:val="00167C61"/>
    <w:rsid w:val="00167CA5"/>
    <w:rsid w:val="0017011F"/>
    <w:rsid w:val="00170394"/>
    <w:rsid w:val="00170610"/>
    <w:rsid w:val="00170AB1"/>
    <w:rsid w:val="00170E7C"/>
    <w:rsid w:val="0017178E"/>
    <w:rsid w:val="00171C29"/>
    <w:rsid w:val="001720AF"/>
    <w:rsid w:val="00172DE5"/>
    <w:rsid w:val="00173231"/>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330C"/>
    <w:rsid w:val="001836E5"/>
    <w:rsid w:val="0018380A"/>
    <w:rsid w:val="001840E4"/>
    <w:rsid w:val="00184107"/>
    <w:rsid w:val="00184328"/>
    <w:rsid w:val="00185461"/>
    <w:rsid w:val="001863AD"/>
    <w:rsid w:val="001869CD"/>
    <w:rsid w:val="00186E6A"/>
    <w:rsid w:val="0019003C"/>
    <w:rsid w:val="00191802"/>
    <w:rsid w:val="00191973"/>
    <w:rsid w:val="00191F87"/>
    <w:rsid w:val="001928CF"/>
    <w:rsid w:val="0019301B"/>
    <w:rsid w:val="00193524"/>
    <w:rsid w:val="0019360B"/>
    <w:rsid w:val="00193E55"/>
    <w:rsid w:val="00195840"/>
    <w:rsid w:val="00196073"/>
    <w:rsid w:val="0019676E"/>
    <w:rsid w:val="00196FB7"/>
    <w:rsid w:val="00197FED"/>
    <w:rsid w:val="001A00A0"/>
    <w:rsid w:val="001A0272"/>
    <w:rsid w:val="001A05BE"/>
    <w:rsid w:val="001A167C"/>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CE5"/>
    <w:rsid w:val="001B233B"/>
    <w:rsid w:val="001B2459"/>
    <w:rsid w:val="001B2CB1"/>
    <w:rsid w:val="001B3724"/>
    <w:rsid w:val="001B3A44"/>
    <w:rsid w:val="001B42E8"/>
    <w:rsid w:val="001B44AF"/>
    <w:rsid w:val="001B45C4"/>
    <w:rsid w:val="001B477D"/>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5D8"/>
    <w:rsid w:val="001C5863"/>
    <w:rsid w:val="001C58E3"/>
    <w:rsid w:val="001C5BFE"/>
    <w:rsid w:val="001C6A92"/>
    <w:rsid w:val="001C6ACB"/>
    <w:rsid w:val="001C6E50"/>
    <w:rsid w:val="001C7A50"/>
    <w:rsid w:val="001D0F6A"/>
    <w:rsid w:val="001D1051"/>
    <w:rsid w:val="001D1720"/>
    <w:rsid w:val="001D175A"/>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64B"/>
    <w:rsid w:val="001D764E"/>
    <w:rsid w:val="001E000B"/>
    <w:rsid w:val="001E0268"/>
    <w:rsid w:val="001E0610"/>
    <w:rsid w:val="001E0912"/>
    <w:rsid w:val="001E093E"/>
    <w:rsid w:val="001E0DA0"/>
    <w:rsid w:val="001E10CD"/>
    <w:rsid w:val="001E12FC"/>
    <w:rsid w:val="001E1930"/>
    <w:rsid w:val="001E20AF"/>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82E"/>
    <w:rsid w:val="002029EC"/>
    <w:rsid w:val="0020360E"/>
    <w:rsid w:val="00203923"/>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EBA"/>
    <w:rsid w:val="00211941"/>
    <w:rsid w:val="0021396E"/>
    <w:rsid w:val="00213C2E"/>
    <w:rsid w:val="00215C20"/>
    <w:rsid w:val="00215C47"/>
    <w:rsid w:val="00215DDB"/>
    <w:rsid w:val="002164CA"/>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49EC"/>
    <w:rsid w:val="002255A1"/>
    <w:rsid w:val="0022584F"/>
    <w:rsid w:val="00225A81"/>
    <w:rsid w:val="0022631D"/>
    <w:rsid w:val="00226CE9"/>
    <w:rsid w:val="00227D9C"/>
    <w:rsid w:val="0023048C"/>
    <w:rsid w:val="00230CF9"/>
    <w:rsid w:val="00231050"/>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69FE"/>
    <w:rsid w:val="002472A2"/>
    <w:rsid w:val="00247BE9"/>
    <w:rsid w:val="002507B9"/>
    <w:rsid w:val="002511A9"/>
    <w:rsid w:val="002513F3"/>
    <w:rsid w:val="00251427"/>
    <w:rsid w:val="00251C83"/>
    <w:rsid w:val="0025237B"/>
    <w:rsid w:val="002523A8"/>
    <w:rsid w:val="00253059"/>
    <w:rsid w:val="0025370C"/>
    <w:rsid w:val="0025398F"/>
    <w:rsid w:val="002549C7"/>
    <w:rsid w:val="00254F0C"/>
    <w:rsid w:val="00255095"/>
    <w:rsid w:val="00255A3D"/>
    <w:rsid w:val="00255CFA"/>
    <w:rsid w:val="00256281"/>
    <w:rsid w:val="00256783"/>
    <w:rsid w:val="002569A6"/>
    <w:rsid w:val="00257C8F"/>
    <w:rsid w:val="00257D29"/>
    <w:rsid w:val="002601DA"/>
    <w:rsid w:val="00260BC8"/>
    <w:rsid w:val="00260C30"/>
    <w:rsid w:val="002611AE"/>
    <w:rsid w:val="00261465"/>
    <w:rsid w:val="00261483"/>
    <w:rsid w:val="002618A7"/>
    <w:rsid w:val="00261A7D"/>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13BD"/>
    <w:rsid w:val="00271CE7"/>
    <w:rsid w:val="00273333"/>
    <w:rsid w:val="0027341D"/>
    <w:rsid w:val="00274235"/>
    <w:rsid w:val="002743DD"/>
    <w:rsid w:val="0027484E"/>
    <w:rsid w:val="00275175"/>
    <w:rsid w:val="0027567D"/>
    <w:rsid w:val="002757FA"/>
    <w:rsid w:val="00275B39"/>
    <w:rsid w:val="00275C8C"/>
    <w:rsid w:val="00275F20"/>
    <w:rsid w:val="002760B3"/>
    <w:rsid w:val="00277167"/>
    <w:rsid w:val="002773CF"/>
    <w:rsid w:val="00280484"/>
    <w:rsid w:val="002805E8"/>
    <w:rsid w:val="002808D1"/>
    <w:rsid w:val="00280912"/>
    <w:rsid w:val="002819CA"/>
    <w:rsid w:val="00281E9A"/>
    <w:rsid w:val="00282ABF"/>
    <w:rsid w:val="00282D4A"/>
    <w:rsid w:val="002839CD"/>
    <w:rsid w:val="00283D80"/>
    <w:rsid w:val="00284168"/>
    <w:rsid w:val="00284290"/>
    <w:rsid w:val="00284412"/>
    <w:rsid w:val="00284660"/>
    <w:rsid w:val="00284836"/>
    <w:rsid w:val="0028515E"/>
    <w:rsid w:val="002853BF"/>
    <w:rsid w:val="00285578"/>
    <w:rsid w:val="002855A0"/>
    <w:rsid w:val="00285CCE"/>
    <w:rsid w:val="00287484"/>
    <w:rsid w:val="002875DD"/>
    <w:rsid w:val="00287E86"/>
    <w:rsid w:val="00290202"/>
    <w:rsid w:val="00290785"/>
    <w:rsid w:val="00290A87"/>
    <w:rsid w:val="002910FD"/>
    <w:rsid w:val="002911BF"/>
    <w:rsid w:val="00291AA9"/>
    <w:rsid w:val="00291D1D"/>
    <w:rsid w:val="00291E48"/>
    <w:rsid w:val="0029229B"/>
    <w:rsid w:val="00293874"/>
    <w:rsid w:val="00293B39"/>
    <w:rsid w:val="00293D5A"/>
    <w:rsid w:val="00294158"/>
    <w:rsid w:val="00294440"/>
    <w:rsid w:val="00295FC3"/>
    <w:rsid w:val="00296765"/>
    <w:rsid w:val="00296816"/>
    <w:rsid w:val="00296A34"/>
    <w:rsid w:val="002974ED"/>
    <w:rsid w:val="002977E3"/>
    <w:rsid w:val="002A085E"/>
    <w:rsid w:val="002A1169"/>
    <w:rsid w:val="002A11FC"/>
    <w:rsid w:val="002A19B2"/>
    <w:rsid w:val="002A1D8D"/>
    <w:rsid w:val="002A2C86"/>
    <w:rsid w:val="002A2CB8"/>
    <w:rsid w:val="002A3102"/>
    <w:rsid w:val="002A3611"/>
    <w:rsid w:val="002A3CC9"/>
    <w:rsid w:val="002A4533"/>
    <w:rsid w:val="002A453C"/>
    <w:rsid w:val="002A474B"/>
    <w:rsid w:val="002A4864"/>
    <w:rsid w:val="002A4BC9"/>
    <w:rsid w:val="002A561F"/>
    <w:rsid w:val="002A60D2"/>
    <w:rsid w:val="002A6609"/>
    <w:rsid w:val="002A6B2C"/>
    <w:rsid w:val="002A7833"/>
    <w:rsid w:val="002A7C50"/>
    <w:rsid w:val="002A7F58"/>
    <w:rsid w:val="002B06C5"/>
    <w:rsid w:val="002B0A2C"/>
    <w:rsid w:val="002B142A"/>
    <w:rsid w:val="002B1BA7"/>
    <w:rsid w:val="002B1CDD"/>
    <w:rsid w:val="002B24A5"/>
    <w:rsid w:val="002B27F8"/>
    <w:rsid w:val="002B2A15"/>
    <w:rsid w:val="002B30A4"/>
    <w:rsid w:val="002B34C1"/>
    <w:rsid w:val="002B3512"/>
    <w:rsid w:val="002B4F0E"/>
    <w:rsid w:val="002B61B0"/>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99B"/>
    <w:rsid w:val="002C3C4F"/>
    <w:rsid w:val="002C40C9"/>
    <w:rsid w:val="002C46F8"/>
    <w:rsid w:val="002C4AF5"/>
    <w:rsid w:val="002C53F8"/>
    <w:rsid w:val="002C54DB"/>
    <w:rsid w:val="002C56D2"/>
    <w:rsid w:val="002C5A95"/>
    <w:rsid w:val="002C61C7"/>
    <w:rsid w:val="002C6768"/>
    <w:rsid w:val="002C6B68"/>
    <w:rsid w:val="002C7009"/>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2658"/>
    <w:rsid w:val="002F2C20"/>
    <w:rsid w:val="002F31A4"/>
    <w:rsid w:val="002F36ED"/>
    <w:rsid w:val="002F3902"/>
    <w:rsid w:val="002F3E70"/>
    <w:rsid w:val="002F416A"/>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E09"/>
    <w:rsid w:val="0031404C"/>
    <w:rsid w:val="003140AB"/>
    <w:rsid w:val="0031435C"/>
    <w:rsid w:val="003150D9"/>
    <w:rsid w:val="00315361"/>
    <w:rsid w:val="00315602"/>
    <w:rsid w:val="003158ED"/>
    <w:rsid w:val="00315C2B"/>
    <w:rsid w:val="00316711"/>
    <w:rsid w:val="00316CC9"/>
    <w:rsid w:val="0031724E"/>
    <w:rsid w:val="003179BF"/>
    <w:rsid w:val="00320FB8"/>
    <w:rsid w:val="003216F9"/>
    <w:rsid w:val="00321853"/>
    <w:rsid w:val="00321941"/>
    <w:rsid w:val="00321D63"/>
    <w:rsid w:val="00322270"/>
    <w:rsid w:val="00322336"/>
    <w:rsid w:val="00322429"/>
    <w:rsid w:val="00322CDF"/>
    <w:rsid w:val="00322E38"/>
    <w:rsid w:val="00323381"/>
    <w:rsid w:val="003236CF"/>
    <w:rsid w:val="00323D33"/>
    <w:rsid w:val="00324522"/>
    <w:rsid w:val="00324E06"/>
    <w:rsid w:val="003253AF"/>
    <w:rsid w:val="00326A83"/>
    <w:rsid w:val="00326C65"/>
    <w:rsid w:val="00327146"/>
    <w:rsid w:val="00327D1A"/>
    <w:rsid w:val="00331861"/>
    <w:rsid w:val="00332237"/>
    <w:rsid w:val="00332896"/>
    <w:rsid w:val="00332AB7"/>
    <w:rsid w:val="00332B04"/>
    <w:rsid w:val="00333151"/>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34F4"/>
    <w:rsid w:val="00353726"/>
    <w:rsid w:val="003537C9"/>
    <w:rsid w:val="0035381E"/>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39C"/>
    <w:rsid w:val="00364658"/>
    <w:rsid w:val="003646BE"/>
    <w:rsid w:val="00364E9F"/>
    <w:rsid w:val="003669FD"/>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FBC"/>
    <w:rsid w:val="003760D9"/>
    <w:rsid w:val="00376574"/>
    <w:rsid w:val="003774BD"/>
    <w:rsid w:val="00377B60"/>
    <w:rsid w:val="0038001C"/>
    <w:rsid w:val="00380174"/>
    <w:rsid w:val="003805F3"/>
    <w:rsid w:val="00380629"/>
    <w:rsid w:val="00380796"/>
    <w:rsid w:val="00381F07"/>
    <w:rsid w:val="0038230B"/>
    <w:rsid w:val="003826B7"/>
    <w:rsid w:val="0038276C"/>
    <w:rsid w:val="00382B3C"/>
    <w:rsid w:val="0038342E"/>
    <w:rsid w:val="003837B4"/>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4DA6"/>
    <w:rsid w:val="00395480"/>
    <w:rsid w:val="0039551A"/>
    <w:rsid w:val="00395838"/>
    <w:rsid w:val="00395AF8"/>
    <w:rsid w:val="00396809"/>
    <w:rsid w:val="00396F8B"/>
    <w:rsid w:val="003974DB"/>
    <w:rsid w:val="00397743"/>
    <w:rsid w:val="00397A8F"/>
    <w:rsid w:val="00397C14"/>
    <w:rsid w:val="003A188C"/>
    <w:rsid w:val="003A318D"/>
    <w:rsid w:val="003A4378"/>
    <w:rsid w:val="003A5193"/>
    <w:rsid w:val="003A533E"/>
    <w:rsid w:val="003A572D"/>
    <w:rsid w:val="003A5937"/>
    <w:rsid w:val="003A6071"/>
    <w:rsid w:val="003A615C"/>
    <w:rsid w:val="003A6518"/>
    <w:rsid w:val="003A673D"/>
    <w:rsid w:val="003A74A8"/>
    <w:rsid w:val="003B0D86"/>
    <w:rsid w:val="003B1257"/>
    <w:rsid w:val="003B1367"/>
    <w:rsid w:val="003B136B"/>
    <w:rsid w:val="003B147C"/>
    <w:rsid w:val="003B19A2"/>
    <w:rsid w:val="003B1BFA"/>
    <w:rsid w:val="003B24D9"/>
    <w:rsid w:val="003B28BE"/>
    <w:rsid w:val="003B2D09"/>
    <w:rsid w:val="003B2D6C"/>
    <w:rsid w:val="003B3539"/>
    <w:rsid w:val="003B3638"/>
    <w:rsid w:val="003B3A73"/>
    <w:rsid w:val="003B3B97"/>
    <w:rsid w:val="003B3C6A"/>
    <w:rsid w:val="003B49E3"/>
    <w:rsid w:val="003B5299"/>
    <w:rsid w:val="003B548D"/>
    <w:rsid w:val="003B5E6D"/>
    <w:rsid w:val="003B6B83"/>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8CE"/>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292"/>
    <w:rsid w:val="003D13C4"/>
    <w:rsid w:val="003D2291"/>
    <w:rsid w:val="003D26C9"/>
    <w:rsid w:val="003D3861"/>
    <w:rsid w:val="003D3D4A"/>
    <w:rsid w:val="003D462A"/>
    <w:rsid w:val="003D4F19"/>
    <w:rsid w:val="003D5B55"/>
    <w:rsid w:val="003D6B8A"/>
    <w:rsid w:val="003D6DD7"/>
    <w:rsid w:val="003D7177"/>
    <w:rsid w:val="003D786F"/>
    <w:rsid w:val="003D7ED6"/>
    <w:rsid w:val="003E0E3D"/>
    <w:rsid w:val="003E224C"/>
    <w:rsid w:val="003E23EB"/>
    <w:rsid w:val="003E3860"/>
    <w:rsid w:val="003E3BB3"/>
    <w:rsid w:val="003E4490"/>
    <w:rsid w:val="003E45D6"/>
    <w:rsid w:val="003E4EDF"/>
    <w:rsid w:val="003E58C7"/>
    <w:rsid w:val="003E5BD8"/>
    <w:rsid w:val="003E5BF6"/>
    <w:rsid w:val="003E5CA5"/>
    <w:rsid w:val="003E62CF"/>
    <w:rsid w:val="003E6367"/>
    <w:rsid w:val="003E716F"/>
    <w:rsid w:val="003F0068"/>
    <w:rsid w:val="003F02D8"/>
    <w:rsid w:val="003F0DAF"/>
    <w:rsid w:val="003F12D9"/>
    <w:rsid w:val="003F1880"/>
    <w:rsid w:val="003F189D"/>
    <w:rsid w:val="003F1FD2"/>
    <w:rsid w:val="003F2D5D"/>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62F"/>
    <w:rsid w:val="00403904"/>
    <w:rsid w:val="00403D69"/>
    <w:rsid w:val="0040407B"/>
    <w:rsid w:val="00404157"/>
    <w:rsid w:val="00405CCF"/>
    <w:rsid w:val="0040624E"/>
    <w:rsid w:val="004067D4"/>
    <w:rsid w:val="00406D8E"/>
    <w:rsid w:val="00406DE8"/>
    <w:rsid w:val="0041021C"/>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E28"/>
    <w:rsid w:val="00421D43"/>
    <w:rsid w:val="0042244F"/>
    <w:rsid w:val="0042281D"/>
    <w:rsid w:val="00423C8C"/>
    <w:rsid w:val="0042469D"/>
    <w:rsid w:val="00424945"/>
    <w:rsid w:val="004254BB"/>
    <w:rsid w:val="004264F1"/>
    <w:rsid w:val="00426AC6"/>
    <w:rsid w:val="00426ED3"/>
    <w:rsid w:val="004270F1"/>
    <w:rsid w:val="00430B2C"/>
    <w:rsid w:val="00431607"/>
    <w:rsid w:val="00431894"/>
    <w:rsid w:val="00432C7E"/>
    <w:rsid w:val="00432F39"/>
    <w:rsid w:val="00433E30"/>
    <w:rsid w:val="00434120"/>
    <w:rsid w:val="00434548"/>
    <w:rsid w:val="0043582D"/>
    <w:rsid w:val="004359AA"/>
    <w:rsid w:val="00435F31"/>
    <w:rsid w:val="0043650D"/>
    <w:rsid w:val="004365B4"/>
    <w:rsid w:val="004376BB"/>
    <w:rsid w:val="00437C32"/>
    <w:rsid w:val="00437C54"/>
    <w:rsid w:val="00437DD6"/>
    <w:rsid w:val="004405DD"/>
    <w:rsid w:val="0044154C"/>
    <w:rsid w:val="00441A59"/>
    <w:rsid w:val="004422FA"/>
    <w:rsid w:val="00443179"/>
    <w:rsid w:val="004436C5"/>
    <w:rsid w:val="00443EBD"/>
    <w:rsid w:val="00444B19"/>
    <w:rsid w:val="00444E0F"/>
    <w:rsid w:val="00445457"/>
    <w:rsid w:val="00445A24"/>
    <w:rsid w:val="00445B77"/>
    <w:rsid w:val="00446048"/>
    <w:rsid w:val="004465B8"/>
    <w:rsid w:val="00446D29"/>
    <w:rsid w:val="00446DDC"/>
    <w:rsid w:val="00447231"/>
    <w:rsid w:val="00447246"/>
    <w:rsid w:val="004479A4"/>
    <w:rsid w:val="004500CE"/>
    <w:rsid w:val="00450199"/>
    <w:rsid w:val="00450369"/>
    <w:rsid w:val="0045076D"/>
    <w:rsid w:val="00450E9B"/>
    <w:rsid w:val="004518EF"/>
    <w:rsid w:val="0045194E"/>
    <w:rsid w:val="00451A5E"/>
    <w:rsid w:val="00451DF9"/>
    <w:rsid w:val="004523DD"/>
    <w:rsid w:val="00452476"/>
    <w:rsid w:val="00452B61"/>
    <w:rsid w:val="00453122"/>
    <w:rsid w:val="004536EC"/>
    <w:rsid w:val="004539DB"/>
    <w:rsid w:val="00453AE4"/>
    <w:rsid w:val="00454CC9"/>
    <w:rsid w:val="00455004"/>
    <w:rsid w:val="00455374"/>
    <w:rsid w:val="00456425"/>
    <w:rsid w:val="0045650D"/>
    <w:rsid w:val="004565A5"/>
    <w:rsid w:val="0045668E"/>
    <w:rsid w:val="0045748C"/>
    <w:rsid w:val="004576D6"/>
    <w:rsid w:val="00457821"/>
    <w:rsid w:val="00457CDC"/>
    <w:rsid w:val="004604E8"/>
    <w:rsid w:val="0046092D"/>
    <w:rsid w:val="004619A1"/>
    <w:rsid w:val="00461CD9"/>
    <w:rsid w:val="0046212D"/>
    <w:rsid w:val="00462492"/>
    <w:rsid w:val="00462743"/>
    <w:rsid w:val="00463964"/>
    <w:rsid w:val="004639A8"/>
    <w:rsid w:val="004649C1"/>
    <w:rsid w:val="00464E03"/>
    <w:rsid w:val="004650E5"/>
    <w:rsid w:val="00465932"/>
    <w:rsid w:val="00465C85"/>
    <w:rsid w:val="00465E85"/>
    <w:rsid w:val="0046654C"/>
    <w:rsid w:val="004665D2"/>
    <w:rsid w:val="004666AC"/>
    <w:rsid w:val="00466EF0"/>
    <w:rsid w:val="004670A2"/>
    <w:rsid w:val="00467307"/>
    <w:rsid w:val="00467CEA"/>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5979"/>
    <w:rsid w:val="0047598A"/>
    <w:rsid w:val="004762DE"/>
    <w:rsid w:val="00477920"/>
    <w:rsid w:val="00477E0C"/>
    <w:rsid w:val="0048003C"/>
    <w:rsid w:val="004803AA"/>
    <w:rsid w:val="00480A18"/>
    <w:rsid w:val="00480BDB"/>
    <w:rsid w:val="00480CF5"/>
    <w:rsid w:val="0048233F"/>
    <w:rsid w:val="004826C1"/>
    <w:rsid w:val="0048315B"/>
    <w:rsid w:val="0048355F"/>
    <w:rsid w:val="00483E84"/>
    <w:rsid w:val="00483ED1"/>
    <w:rsid w:val="00484BC6"/>
    <w:rsid w:val="00484ED1"/>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3ADD"/>
    <w:rsid w:val="004947D6"/>
    <w:rsid w:val="00494C16"/>
    <w:rsid w:val="00494E0A"/>
    <w:rsid w:val="004962B6"/>
    <w:rsid w:val="0049682D"/>
    <w:rsid w:val="00496F58"/>
    <w:rsid w:val="00497093"/>
    <w:rsid w:val="004970DB"/>
    <w:rsid w:val="00497ACE"/>
    <w:rsid w:val="00497BAA"/>
    <w:rsid w:val="00497BB2"/>
    <w:rsid w:val="004A15D4"/>
    <w:rsid w:val="004A1C67"/>
    <w:rsid w:val="004A1DE2"/>
    <w:rsid w:val="004A1E2B"/>
    <w:rsid w:val="004A23F3"/>
    <w:rsid w:val="004A26D9"/>
    <w:rsid w:val="004A2A34"/>
    <w:rsid w:val="004A2D3E"/>
    <w:rsid w:val="004A2EFC"/>
    <w:rsid w:val="004A35B3"/>
    <w:rsid w:val="004A37B7"/>
    <w:rsid w:val="004A38D9"/>
    <w:rsid w:val="004A48C3"/>
    <w:rsid w:val="004A4C7C"/>
    <w:rsid w:val="004A4D02"/>
    <w:rsid w:val="004A5348"/>
    <w:rsid w:val="004A5F5B"/>
    <w:rsid w:val="004A6B14"/>
    <w:rsid w:val="004B02F4"/>
    <w:rsid w:val="004B0A49"/>
    <w:rsid w:val="004B0ADF"/>
    <w:rsid w:val="004B0BAB"/>
    <w:rsid w:val="004B0EBA"/>
    <w:rsid w:val="004B1FF4"/>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358"/>
    <w:rsid w:val="004B7A10"/>
    <w:rsid w:val="004B7DFE"/>
    <w:rsid w:val="004C0A2D"/>
    <w:rsid w:val="004C0CD6"/>
    <w:rsid w:val="004C1002"/>
    <w:rsid w:val="004C1114"/>
    <w:rsid w:val="004C128C"/>
    <w:rsid w:val="004C19CF"/>
    <w:rsid w:val="004C1EEA"/>
    <w:rsid w:val="004C2259"/>
    <w:rsid w:val="004C2CF2"/>
    <w:rsid w:val="004C2D1A"/>
    <w:rsid w:val="004C3A4C"/>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746"/>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E09A6"/>
    <w:rsid w:val="004E0E10"/>
    <w:rsid w:val="004E1278"/>
    <w:rsid w:val="004E151E"/>
    <w:rsid w:val="004E194F"/>
    <w:rsid w:val="004E1A75"/>
    <w:rsid w:val="004E23B9"/>
    <w:rsid w:val="004E2A6D"/>
    <w:rsid w:val="004E38BD"/>
    <w:rsid w:val="004E4A35"/>
    <w:rsid w:val="004E4D75"/>
    <w:rsid w:val="004E4F1D"/>
    <w:rsid w:val="004E50A7"/>
    <w:rsid w:val="004E5407"/>
    <w:rsid w:val="004E57A6"/>
    <w:rsid w:val="004E664F"/>
    <w:rsid w:val="004E679D"/>
    <w:rsid w:val="004E6864"/>
    <w:rsid w:val="004E7393"/>
    <w:rsid w:val="004E74FA"/>
    <w:rsid w:val="004F02B7"/>
    <w:rsid w:val="004F044D"/>
    <w:rsid w:val="004F09DC"/>
    <w:rsid w:val="004F0D1A"/>
    <w:rsid w:val="004F1236"/>
    <w:rsid w:val="004F1D27"/>
    <w:rsid w:val="004F1E9D"/>
    <w:rsid w:val="004F276E"/>
    <w:rsid w:val="004F2A44"/>
    <w:rsid w:val="004F316A"/>
    <w:rsid w:val="004F316D"/>
    <w:rsid w:val="004F353B"/>
    <w:rsid w:val="004F480D"/>
    <w:rsid w:val="004F4999"/>
    <w:rsid w:val="004F5279"/>
    <w:rsid w:val="004F6558"/>
    <w:rsid w:val="004F6871"/>
    <w:rsid w:val="004F6996"/>
    <w:rsid w:val="004F6F95"/>
    <w:rsid w:val="004F7D41"/>
    <w:rsid w:val="004F7DA9"/>
    <w:rsid w:val="004F7EBD"/>
    <w:rsid w:val="00500ED3"/>
    <w:rsid w:val="005012F3"/>
    <w:rsid w:val="005017EB"/>
    <w:rsid w:val="00502E14"/>
    <w:rsid w:val="00503632"/>
    <w:rsid w:val="005038A9"/>
    <w:rsid w:val="00503F5B"/>
    <w:rsid w:val="005042F0"/>
    <w:rsid w:val="00504835"/>
    <w:rsid w:val="00504A73"/>
    <w:rsid w:val="00505D83"/>
    <w:rsid w:val="00505EF4"/>
    <w:rsid w:val="00507DAF"/>
    <w:rsid w:val="00507F71"/>
    <w:rsid w:val="005103AF"/>
    <w:rsid w:val="005105B8"/>
    <w:rsid w:val="005109F1"/>
    <w:rsid w:val="00510D62"/>
    <w:rsid w:val="0051100E"/>
    <w:rsid w:val="00511472"/>
    <w:rsid w:val="005116DD"/>
    <w:rsid w:val="00511F73"/>
    <w:rsid w:val="0051258B"/>
    <w:rsid w:val="00512AD4"/>
    <w:rsid w:val="0051355C"/>
    <w:rsid w:val="00513B32"/>
    <w:rsid w:val="0051430C"/>
    <w:rsid w:val="005144AC"/>
    <w:rsid w:val="0051462A"/>
    <w:rsid w:val="00515003"/>
    <w:rsid w:val="00515291"/>
    <w:rsid w:val="00515958"/>
    <w:rsid w:val="005159DB"/>
    <w:rsid w:val="00515AA7"/>
    <w:rsid w:val="005160FE"/>
    <w:rsid w:val="00516AA1"/>
    <w:rsid w:val="00520890"/>
    <w:rsid w:val="0052123B"/>
    <w:rsid w:val="005217EB"/>
    <w:rsid w:val="00521E2A"/>
    <w:rsid w:val="005221FC"/>
    <w:rsid w:val="005228E7"/>
    <w:rsid w:val="00522C67"/>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308B2"/>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2C5B"/>
    <w:rsid w:val="005446C4"/>
    <w:rsid w:val="00544C26"/>
    <w:rsid w:val="00544C2A"/>
    <w:rsid w:val="00544CEE"/>
    <w:rsid w:val="00544DB7"/>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3E8C"/>
    <w:rsid w:val="00554F0A"/>
    <w:rsid w:val="0055543D"/>
    <w:rsid w:val="005555B5"/>
    <w:rsid w:val="005555BF"/>
    <w:rsid w:val="005558C7"/>
    <w:rsid w:val="00555A64"/>
    <w:rsid w:val="00555C6F"/>
    <w:rsid w:val="00555F58"/>
    <w:rsid w:val="0055637F"/>
    <w:rsid w:val="00556D29"/>
    <w:rsid w:val="005572FD"/>
    <w:rsid w:val="0055756C"/>
    <w:rsid w:val="005577E5"/>
    <w:rsid w:val="00557FD3"/>
    <w:rsid w:val="005608B0"/>
    <w:rsid w:val="00560A35"/>
    <w:rsid w:val="00561327"/>
    <w:rsid w:val="0056275F"/>
    <w:rsid w:val="005639FD"/>
    <w:rsid w:val="00563E65"/>
    <w:rsid w:val="00563F78"/>
    <w:rsid w:val="00564E85"/>
    <w:rsid w:val="00565832"/>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67A"/>
    <w:rsid w:val="00572803"/>
    <w:rsid w:val="00572EF7"/>
    <w:rsid w:val="00573F04"/>
    <w:rsid w:val="00573F34"/>
    <w:rsid w:val="005741E6"/>
    <w:rsid w:val="005744E1"/>
    <w:rsid w:val="00574BA1"/>
    <w:rsid w:val="005753C9"/>
    <w:rsid w:val="00575632"/>
    <w:rsid w:val="00577108"/>
    <w:rsid w:val="00577CB7"/>
    <w:rsid w:val="0058253C"/>
    <w:rsid w:val="00582F50"/>
    <w:rsid w:val="005834A1"/>
    <w:rsid w:val="005835CE"/>
    <w:rsid w:val="00583792"/>
    <w:rsid w:val="00583B3B"/>
    <w:rsid w:val="00583BAA"/>
    <w:rsid w:val="00583C10"/>
    <w:rsid w:val="00584561"/>
    <w:rsid w:val="00584774"/>
    <w:rsid w:val="00584F83"/>
    <w:rsid w:val="00585106"/>
    <w:rsid w:val="00585A96"/>
    <w:rsid w:val="005862F6"/>
    <w:rsid w:val="005863BA"/>
    <w:rsid w:val="00586469"/>
    <w:rsid w:val="00586A09"/>
    <w:rsid w:val="00586E45"/>
    <w:rsid w:val="00587048"/>
    <w:rsid w:val="0058750B"/>
    <w:rsid w:val="0059000B"/>
    <w:rsid w:val="00590609"/>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455"/>
    <w:rsid w:val="005B55AB"/>
    <w:rsid w:val="005B66E9"/>
    <w:rsid w:val="005B72C8"/>
    <w:rsid w:val="005B73C3"/>
    <w:rsid w:val="005C04B4"/>
    <w:rsid w:val="005C0B18"/>
    <w:rsid w:val="005C0F3B"/>
    <w:rsid w:val="005C111E"/>
    <w:rsid w:val="005C14DE"/>
    <w:rsid w:val="005C1934"/>
    <w:rsid w:val="005C19E2"/>
    <w:rsid w:val="005C1A2F"/>
    <w:rsid w:val="005C1F76"/>
    <w:rsid w:val="005C2309"/>
    <w:rsid w:val="005C262D"/>
    <w:rsid w:val="005C2710"/>
    <w:rsid w:val="005C2955"/>
    <w:rsid w:val="005C3487"/>
    <w:rsid w:val="005C3C51"/>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250"/>
    <w:rsid w:val="005D3938"/>
    <w:rsid w:val="005D44FF"/>
    <w:rsid w:val="005D4A1B"/>
    <w:rsid w:val="005D4F36"/>
    <w:rsid w:val="005D5A61"/>
    <w:rsid w:val="005D5CC9"/>
    <w:rsid w:val="005D5E17"/>
    <w:rsid w:val="005D60D0"/>
    <w:rsid w:val="005D685B"/>
    <w:rsid w:val="005D7109"/>
    <w:rsid w:val="005D7256"/>
    <w:rsid w:val="005D73D4"/>
    <w:rsid w:val="005D78BF"/>
    <w:rsid w:val="005D7B7D"/>
    <w:rsid w:val="005E00CC"/>
    <w:rsid w:val="005E20F6"/>
    <w:rsid w:val="005E241E"/>
    <w:rsid w:val="005E2803"/>
    <w:rsid w:val="005E2D58"/>
    <w:rsid w:val="005E3762"/>
    <w:rsid w:val="005E386E"/>
    <w:rsid w:val="005E3C72"/>
    <w:rsid w:val="005E4471"/>
    <w:rsid w:val="005E4CA6"/>
    <w:rsid w:val="005E5879"/>
    <w:rsid w:val="005E5B60"/>
    <w:rsid w:val="005E615A"/>
    <w:rsid w:val="005E66FE"/>
    <w:rsid w:val="005E6C58"/>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58F1"/>
    <w:rsid w:val="005F6152"/>
    <w:rsid w:val="005F6425"/>
    <w:rsid w:val="005F67D0"/>
    <w:rsid w:val="005F6FA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742F"/>
    <w:rsid w:val="00617647"/>
    <w:rsid w:val="006178D6"/>
    <w:rsid w:val="00620329"/>
    <w:rsid w:val="0062084D"/>
    <w:rsid w:val="00620961"/>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524D"/>
    <w:rsid w:val="006257F2"/>
    <w:rsid w:val="0062583E"/>
    <w:rsid w:val="006263CA"/>
    <w:rsid w:val="00626AD7"/>
    <w:rsid w:val="00626E49"/>
    <w:rsid w:val="00626F03"/>
    <w:rsid w:val="006274BF"/>
    <w:rsid w:val="00627634"/>
    <w:rsid w:val="00627DCB"/>
    <w:rsid w:val="006302F5"/>
    <w:rsid w:val="006305FB"/>
    <w:rsid w:val="00630FBB"/>
    <w:rsid w:val="006310D7"/>
    <w:rsid w:val="00631FB3"/>
    <w:rsid w:val="00632D6E"/>
    <w:rsid w:val="00633EAC"/>
    <w:rsid w:val="00633FEC"/>
    <w:rsid w:val="00634152"/>
    <w:rsid w:val="00634F88"/>
    <w:rsid w:val="0063548A"/>
    <w:rsid w:val="00636ABA"/>
    <w:rsid w:val="00636C54"/>
    <w:rsid w:val="00636C83"/>
    <w:rsid w:val="00641BA7"/>
    <w:rsid w:val="00641C44"/>
    <w:rsid w:val="0064206E"/>
    <w:rsid w:val="0064250E"/>
    <w:rsid w:val="006436C3"/>
    <w:rsid w:val="006449D3"/>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B2C"/>
    <w:rsid w:val="00657145"/>
    <w:rsid w:val="0065729F"/>
    <w:rsid w:val="006575ED"/>
    <w:rsid w:val="00660D51"/>
    <w:rsid w:val="006615E7"/>
    <w:rsid w:val="00662E87"/>
    <w:rsid w:val="00663178"/>
    <w:rsid w:val="00664495"/>
    <w:rsid w:val="0066463C"/>
    <w:rsid w:val="006652D4"/>
    <w:rsid w:val="0066534A"/>
    <w:rsid w:val="0066565F"/>
    <w:rsid w:val="00666164"/>
    <w:rsid w:val="00666E0E"/>
    <w:rsid w:val="00667942"/>
    <w:rsid w:val="00667EAF"/>
    <w:rsid w:val="00667EE4"/>
    <w:rsid w:val="006701D3"/>
    <w:rsid w:val="00671084"/>
    <w:rsid w:val="006713C7"/>
    <w:rsid w:val="00671DF6"/>
    <w:rsid w:val="00671FE0"/>
    <w:rsid w:val="00672B01"/>
    <w:rsid w:val="006735C4"/>
    <w:rsid w:val="0067385C"/>
    <w:rsid w:val="0067414E"/>
    <w:rsid w:val="00674318"/>
    <w:rsid w:val="0067478C"/>
    <w:rsid w:val="00674C86"/>
    <w:rsid w:val="00674D3F"/>
    <w:rsid w:val="00675129"/>
    <w:rsid w:val="0067517D"/>
    <w:rsid w:val="00675356"/>
    <w:rsid w:val="00676059"/>
    <w:rsid w:val="00676B15"/>
    <w:rsid w:val="00677D3A"/>
    <w:rsid w:val="00677F81"/>
    <w:rsid w:val="006804B9"/>
    <w:rsid w:val="006805D3"/>
    <w:rsid w:val="00680AC7"/>
    <w:rsid w:val="00680D3F"/>
    <w:rsid w:val="00681508"/>
    <w:rsid w:val="00681E78"/>
    <w:rsid w:val="006822EB"/>
    <w:rsid w:val="006827D3"/>
    <w:rsid w:val="006829D5"/>
    <w:rsid w:val="00683527"/>
    <w:rsid w:val="0068383C"/>
    <w:rsid w:val="00683E75"/>
    <w:rsid w:val="0068491D"/>
    <w:rsid w:val="00684AF7"/>
    <w:rsid w:val="00685FA1"/>
    <w:rsid w:val="00686126"/>
    <w:rsid w:val="00686552"/>
    <w:rsid w:val="00686A09"/>
    <w:rsid w:val="00686A7E"/>
    <w:rsid w:val="00686DBD"/>
    <w:rsid w:val="00687278"/>
    <w:rsid w:val="00687368"/>
    <w:rsid w:val="00687E1D"/>
    <w:rsid w:val="00690228"/>
    <w:rsid w:val="00690746"/>
    <w:rsid w:val="006928F7"/>
    <w:rsid w:val="0069320B"/>
    <w:rsid w:val="00693B30"/>
    <w:rsid w:val="006954D8"/>
    <w:rsid w:val="00696938"/>
    <w:rsid w:val="00697198"/>
    <w:rsid w:val="00697748"/>
    <w:rsid w:val="00697FB1"/>
    <w:rsid w:val="006A0038"/>
    <w:rsid w:val="006A00CA"/>
    <w:rsid w:val="006A0D90"/>
    <w:rsid w:val="006A0DC4"/>
    <w:rsid w:val="006A209F"/>
    <w:rsid w:val="006A260B"/>
    <w:rsid w:val="006A282A"/>
    <w:rsid w:val="006A298B"/>
    <w:rsid w:val="006A3418"/>
    <w:rsid w:val="006A3685"/>
    <w:rsid w:val="006A36F7"/>
    <w:rsid w:val="006A406E"/>
    <w:rsid w:val="006A4314"/>
    <w:rsid w:val="006A4CF6"/>
    <w:rsid w:val="006A5131"/>
    <w:rsid w:val="006A5994"/>
    <w:rsid w:val="006A5CAC"/>
    <w:rsid w:val="006A6064"/>
    <w:rsid w:val="006A72D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C0437"/>
    <w:rsid w:val="006C13F2"/>
    <w:rsid w:val="006C13F8"/>
    <w:rsid w:val="006C1BE7"/>
    <w:rsid w:val="006C274A"/>
    <w:rsid w:val="006C3570"/>
    <w:rsid w:val="006C3659"/>
    <w:rsid w:val="006C3F9B"/>
    <w:rsid w:val="006C450C"/>
    <w:rsid w:val="006C462E"/>
    <w:rsid w:val="006C47FF"/>
    <w:rsid w:val="006C5BF3"/>
    <w:rsid w:val="006C652C"/>
    <w:rsid w:val="006C711D"/>
    <w:rsid w:val="006C79E9"/>
    <w:rsid w:val="006D1723"/>
    <w:rsid w:val="006D1B42"/>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7FA"/>
    <w:rsid w:val="006E1907"/>
    <w:rsid w:val="006E2244"/>
    <w:rsid w:val="006E35AD"/>
    <w:rsid w:val="006E38C5"/>
    <w:rsid w:val="006E3F68"/>
    <w:rsid w:val="006E4B8E"/>
    <w:rsid w:val="006E4C0C"/>
    <w:rsid w:val="006E55B5"/>
    <w:rsid w:val="006E56DC"/>
    <w:rsid w:val="006E5764"/>
    <w:rsid w:val="006E5A30"/>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FFC"/>
    <w:rsid w:val="0070215F"/>
    <w:rsid w:val="00702A03"/>
    <w:rsid w:val="00703EF8"/>
    <w:rsid w:val="0070454C"/>
    <w:rsid w:val="00704AA9"/>
    <w:rsid w:val="00704C41"/>
    <w:rsid w:val="00705059"/>
    <w:rsid w:val="00707001"/>
    <w:rsid w:val="007070DB"/>
    <w:rsid w:val="00707468"/>
    <w:rsid w:val="007102F0"/>
    <w:rsid w:val="007103B7"/>
    <w:rsid w:val="00710F66"/>
    <w:rsid w:val="00711833"/>
    <w:rsid w:val="00711DE5"/>
    <w:rsid w:val="00713223"/>
    <w:rsid w:val="00713D15"/>
    <w:rsid w:val="00715454"/>
    <w:rsid w:val="007154F2"/>
    <w:rsid w:val="00715957"/>
    <w:rsid w:val="00717F38"/>
    <w:rsid w:val="00720535"/>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28C7"/>
    <w:rsid w:val="00733082"/>
    <w:rsid w:val="0073309F"/>
    <w:rsid w:val="0073382C"/>
    <w:rsid w:val="00735392"/>
    <w:rsid w:val="00735639"/>
    <w:rsid w:val="00735696"/>
    <w:rsid w:val="00735BD2"/>
    <w:rsid w:val="00735D8E"/>
    <w:rsid w:val="007360A3"/>
    <w:rsid w:val="0073633A"/>
    <w:rsid w:val="0073700D"/>
    <w:rsid w:val="00737124"/>
    <w:rsid w:val="00737538"/>
    <w:rsid w:val="00737CE2"/>
    <w:rsid w:val="007400AF"/>
    <w:rsid w:val="0074077A"/>
    <w:rsid w:val="00740877"/>
    <w:rsid w:val="00741AFC"/>
    <w:rsid w:val="00742864"/>
    <w:rsid w:val="0074332D"/>
    <w:rsid w:val="00743A35"/>
    <w:rsid w:val="00743C6A"/>
    <w:rsid w:val="0074467E"/>
    <w:rsid w:val="00744925"/>
    <w:rsid w:val="00744D07"/>
    <w:rsid w:val="00745360"/>
    <w:rsid w:val="007454C8"/>
    <w:rsid w:val="00745727"/>
    <w:rsid w:val="007467F5"/>
    <w:rsid w:val="00747990"/>
    <w:rsid w:val="00747E61"/>
    <w:rsid w:val="00750A4B"/>
    <w:rsid w:val="00750BBC"/>
    <w:rsid w:val="007510FE"/>
    <w:rsid w:val="0075156F"/>
    <w:rsid w:val="007516E0"/>
    <w:rsid w:val="0075224D"/>
    <w:rsid w:val="00752418"/>
    <w:rsid w:val="00752594"/>
    <w:rsid w:val="00752F6C"/>
    <w:rsid w:val="00752F87"/>
    <w:rsid w:val="00753049"/>
    <w:rsid w:val="00753166"/>
    <w:rsid w:val="007532F1"/>
    <w:rsid w:val="0075330E"/>
    <w:rsid w:val="00753398"/>
    <w:rsid w:val="007533A1"/>
    <w:rsid w:val="0075410E"/>
    <w:rsid w:val="007545D9"/>
    <w:rsid w:val="00754C3F"/>
    <w:rsid w:val="00754CD1"/>
    <w:rsid w:val="00754D07"/>
    <w:rsid w:val="00755027"/>
    <w:rsid w:val="0075510D"/>
    <w:rsid w:val="007553C9"/>
    <w:rsid w:val="00755B26"/>
    <w:rsid w:val="00756303"/>
    <w:rsid w:val="007566ED"/>
    <w:rsid w:val="0075687C"/>
    <w:rsid w:val="00757656"/>
    <w:rsid w:val="00757BD1"/>
    <w:rsid w:val="00757D62"/>
    <w:rsid w:val="00760181"/>
    <w:rsid w:val="00760D48"/>
    <w:rsid w:val="007613B3"/>
    <w:rsid w:val="00762792"/>
    <w:rsid w:val="00762FF7"/>
    <w:rsid w:val="00763030"/>
    <w:rsid w:val="0076355F"/>
    <w:rsid w:val="00764EC8"/>
    <w:rsid w:val="00764FA5"/>
    <w:rsid w:val="00765093"/>
    <w:rsid w:val="007657B8"/>
    <w:rsid w:val="00766204"/>
    <w:rsid w:val="00766CAE"/>
    <w:rsid w:val="00766D0A"/>
    <w:rsid w:val="0076701F"/>
    <w:rsid w:val="00767E6F"/>
    <w:rsid w:val="007703EE"/>
    <w:rsid w:val="007705F4"/>
    <w:rsid w:val="0077070E"/>
    <w:rsid w:val="00770F71"/>
    <w:rsid w:val="00772343"/>
    <w:rsid w:val="00772435"/>
    <w:rsid w:val="00772770"/>
    <w:rsid w:val="007729E0"/>
    <w:rsid w:val="00773A3B"/>
    <w:rsid w:val="0077428D"/>
    <w:rsid w:val="00774432"/>
    <w:rsid w:val="0077448D"/>
    <w:rsid w:val="0077482A"/>
    <w:rsid w:val="00776255"/>
    <w:rsid w:val="00777185"/>
    <w:rsid w:val="0077773C"/>
    <w:rsid w:val="00777897"/>
    <w:rsid w:val="00781851"/>
    <w:rsid w:val="00782713"/>
    <w:rsid w:val="007828E1"/>
    <w:rsid w:val="007828F1"/>
    <w:rsid w:val="00782E52"/>
    <w:rsid w:val="00782E5E"/>
    <w:rsid w:val="0078323D"/>
    <w:rsid w:val="007834E1"/>
    <w:rsid w:val="007835CB"/>
    <w:rsid w:val="007851AD"/>
    <w:rsid w:val="007853B6"/>
    <w:rsid w:val="00785820"/>
    <w:rsid w:val="00785A8A"/>
    <w:rsid w:val="0078748A"/>
    <w:rsid w:val="0078798E"/>
    <w:rsid w:val="0079043B"/>
    <w:rsid w:val="00790D82"/>
    <w:rsid w:val="00790E34"/>
    <w:rsid w:val="00790FA9"/>
    <w:rsid w:val="00791C69"/>
    <w:rsid w:val="00793515"/>
    <w:rsid w:val="007940F9"/>
    <w:rsid w:val="007948E9"/>
    <w:rsid w:val="00795879"/>
    <w:rsid w:val="007964C3"/>
    <w:rsid w:val="00796BCF"/>
    <w:rsid w:val="00796F32"/>
    <w:rsid w:val="007974A5"/>
    <w:rsid w:val="00797540"/>
    <w:rsid w:val="00797F48"/>
    <w:rsid w:val="007A092C"/>
    <w:rsid w:val="007A0F8A"/>
    <w:rsid w:val="007A10B9"/>
    <w:rsid w:val="007A10E4"/>
    <w:rsid w:val="007A14A4"/>
    <w:rsid w:val="007A1FE3"/>
    <w:rsid w:val="007A2793"/>
    <w:rsid w:val="007A288A"/>
    <w:rsid w:val="007A29B7"/>
    <w:rsid w:val="007A2E98"/>
    <w:rsid w:val="007A38A6"/>
    <w:rsid w:val="007A4735"/>
    <w:rsid w:val="007A49FE"/>
    <w:rsid w:val="007A567A"/>
    <w:rsid w:val="007A56C2"/>
    <w:rsid w:val="007A5816"/>
    <w:rsid w:val="007A594B"/>
    <w:rsid w:val="007A6811"/>
    <w:rsid w:val="007A6816"/>
    <w:rsid w:val="007B03FB"/>
    <w:rsid w:val="007B08F7"/>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2B0A"/>
    <w:rsid w:val="007C3CD4"/>
    <w:rsid w:val="007C4C53"/>
    <w:rsid w:val="007C4D56"/>
    <w:rsid w:val="007C53B2"/>
    <w:rsid w:val="007C58E9"/>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281"/>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2D5"/>
    <w:rsid w:val="007D78BE"/>
    <w:rsid w:val="007D7BFF"/>
    <w:rsid w:val="007D7CD3"/>
    <w:rsid w:val="007E0241"/>
    <w:rsid w:val="007E0543"/>
    <w:rsid w:val="007E07F2"/>
    <w:rsid w:val="007E0DA0"/>
    <w:rsid w:val="007E1261"/>
    <w:rsid w:val="007E2411"/>
    <w:rsid w:val="007E2CBF"/>
    <w:rsid w:val="007E3677"/>
    <w:rsid w:val="007E37A7"/>
    <w:rsid w:val="007E3A07"/>
    <w:rsid w:val="007E4ADD"/>
    <w:rsid w:val="007E513A"/>
    <w:rsid w:val="007E5D39"/>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03"/>
    <w:rsid w:val="007F49B3"/>
    <w:rsid w:val="007F4C6C"/>
    <w:rsid w:val="007F5A50"/>
    <w:rsid w:val="007F5BE6"/>
    <w:rsid w:val="007F5FFB"/>
    <w:rsid w:val="007F62EA"/>
    <w:rsid w:val="007F689D"/>
    <w:rsid w:val="007F7902"/>
    <w:rsid w:val="007F7C2E"/>
    <w:rsid w:val="008003D3"/>
    <w:rsid w:val="00800433"/>
    <w:rsid w:val="00800D6D"/>
    <w:rsid w:val="00800FB1"/>
    <w:rsid w:val="00800FE6"/>
    <w:rsid w:val="0080142D"/>
    <w:rsid w:val="0080165E"/>
    <w:rsid w:val="0080249D"/>
    <w:rsid w:val="00802530"/>
    <w:rsid w:val="0080302D"/>
    <w:rsid w:val="008031CF"/>
    <w:rsid w:val="00803434"/>
    <w:rsid w:val="008038A0"/>
    <w:rsid w:val="00804223"/>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916"/>
    <w:rsid w:val="0081718E"/>
    <w:rsid w:val="00817253"/>
    <w:rsid w:val="00817843"/>
    <w:rsid w:val="00817B1B"/>
    <w:rsid w:val="00817B98"/>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83B"/>
    <w:rsid w:val="00826AA0"/>
    <w:rsid w:val="008275FA"/>
    <w:rsid w:val="0082763F"/>
    <w:rsid w:val="008277AC"/>
    <w:rsid w:val="00827F2B"/>
    <w:rsid w:val="00827FF8"/>
    <w:rsid w:val="00831280"/>
    <w:rsid w:val="00832B80"/>
    <w:rsid w:val="00832E9F"/>
    <w:rsid w:val="00833126"/>
    <w:rsid w:val="00833623"/>
    <w:rsid w:val="00834010"/>
    <w:rsid w:val="008341DC"/>
    <w:rsid w:val="008344A2"/>
    <w:rsid w:val="0083511C"/>
    <w:rsid w:val="00835E33"/>
    <w:rsid w:val="0083619A"/>
    <w:rsid w:val="008361D4"/>
    <w:rsid w:val="00836870"/>
    <w:rsid w:val="00837B20"/>
    <w:rsid w:val="00840761"/>
    <w:rsid w:val="008419D5"/>
    <w:rsid w:val="00841E24"/>
    <w:rsid w:val="008420B4"/>
    <w:rsid w:val="00842709"/>
    <w:rsid w:val="00843973"/>
    <w:rsid w:val="00845495"/>
    <w:rsid w:val="00845A90"/>
    <w:rsid w:val="0084646A"/>
    <w:rsid w:val="00847863"/>
    <w:rsid w:val="00847BDF"/>
    <w:rsid w:val="00850321"/>
    <w:rsid w:val="00850584"/>
    <w:rsid w:val="00850714"/>
    <w:rsid w:val="008511F0"/>
    <w:rsid w:val="00851239"/>
    <w:rsid w:val="00851548"/>
    <w:rsid w:val="00851705"/>
    <w:rsid w:val="00851828"/>
    <w:rsid w:val="00851DEE"/>
    <w:rsid w:val="008532B6"/>
    <w:rsid w:val="00853556"/>
    <w:rsid w:val="0085485D"/>
    <w:rsid w:val="008552BB"/>
    <w:rsid w:val="00855C3D"/>
    <w:rsid w:val="00855EC0"/>
    <w:rsid w:val="008568B7"/>
    <w:rsid w:val="00856C7A"/>
    <w:rsid w:val="00856E59"/>
    <w:rsid w:val="00857043"/>
    <w:rsid w:val="00857046"/>
    <w:rsid w:val="00857146"/>
    <w:rsid w:val="008573F3"/>
    <w:rsid w:val="008576BD"/>
    <w:rsid w:val="0085775F"/>
    <w:rsid w:val="008604FC"/>
    <w:rsid w:val="00860749"/>
    <w:rsid w:val="00860837"/>
    <w:rsid w:val="00860ADF"/>
    <w:rsid w:val="00860E55"/>
    <w:rsid w:val="00860EE0"/>
    <w:rsid w:val="0086108A"/>
    <w:rsid w:val="0086113A"/>
    <w:rsid w:val="0086133E"/>
    <w:rsid w:val="00861752"/>
    <w:rsid w:val="00862012"/>
    <w:rsid w:val="00862AD2"/>
    <w:rsid w:val="0086306D"/>
    <w:rsid w:val="00864018"/>
    <w:rsid w:val="00864467"/>
    <w:rsid w:val="008647C2"/>
    <w:rsid w:val="00864A07"/>
    <w:rsid w:val="00865027"/>
    <w:rsid w:val="008654FA"/>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F62"/>
    <w:rsid w:val="008716C8"/>
    <w:rsid w:val="008716F7"/>
    <w:rsid w:val="00871882"/>
    <w:rsid w:val="00871B31"/>
    <w:rsid w:val="008731D1"/>
    <w:rsid w:val="008732AF"/>
    <w:rsid w:val="00874009"/>
    <w:rsid w:val="008744F7"/>
    <w:rsid w:val="00875403"/>
    <w:rsid w:val="00875BAA"/>
    <w:rsid w:val="008762AD"/>
    <w:rsid w:val="00876346"/>
    <w:rsid w:val="008763CA"/>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385"/>
    <w:rsid w:val="00884AE6"/>
    <w:rsid w:val="00884DDF"/>
    <w:rsid w:val="0088514C"/>
    <w:rsid w:val="00885808"/>
    <w:rsid w:val="00885F95"/>
    <w:rsid w:val="00886099"/>
    <w:rsid w:val="00886B96"/>
    <w:rsid w:val="008878EF"/>
    <w:rsid w:val="0088799D"/>
    <w:rsid w:val="008915C3"/>
    <w:rsid w:val="0089194D"/>
    <w:rsid w:val="008936DE"/>
    <w:rsid w:val="0089438F"/>
    <w:rsid w:val="008944FF"/>
    <w:rsid w:val="008950F2"/>
    <w:rsid w:val="0089530A"/>
    <w:rsid w:val="008954C3"/>
    <w:rsid w:val="00895EAA"/>
    <w:rsid w:val="00896514"/>
    <w:rsid w:val="00897540"/>
    <w:rsid w:val="008A05DD"/>
    <w:rsid w:val="008A0CC2"/>
    <w:rsid w:val="008A0D57"/>
    <w:rsid w:val="008A16BD"/>
    <w:rsid w:val="008A23AD"/>
    <w:rsid w:val="008A23D8"/>
    <w:rsid w:val="008A2752"/>
    <w:rsid w:val="008A2DA5"/>
    <w:rsid w:val="008A3297"/>
    <w:rsid w:val="008A3463"/>
    <w:rsid w:val="008A3805"/>
    <w:rsid w:val="008A3F4D"/>
    <w:rsid w:val="008A431E"/>
    <w:rsid w:val="008A45C6"/>
    <w:rsid w:val="008A4C10"/>
    <w:rsid w:val="008A5DAA"/>
    <w:rsid w:val="008A67C2"/>
    <w:rsid w:val="008A6F4E"/>
    <w:rsid w:val="008A799F"/>
    <w:rsid w:val="008A7A06"/>
    <w:rsid w:val="008A7C1B"/>
    <w:rsid w:val="008B07B6"/>
    <w:rsid w:val="008B0F0E"/>
    <w:rsid w:val="008B21F6"/>
    <w:rsid w:val="008B2587"/>
    <w:rsid w:val="008B309A"/>
    <w:rsid w:val="008B3AC2"/>
    <w:rsid w:val="008B41EF"/>
    <w:rsid w:val="008B4729"/>
    <w:rsid w:val="008B4E17"/>
    <w:rsid w:val="008B5A12"/>
    <w:rsid w:val="008B5ED2"/>
    <w:rsid w:val="008B6247"/>
    <w:rsid w:val="008B67E4"/>
    <w:rsid w:val="008B6BCD"/>
    <w:rsid w:val="008B725F"/>
    <w:rsid w:val="008C0141"/>
    <w:rsid w:val="008C0514"/>
    <w:rsid w:val="008C0B66"/>
    <w:rsid w:val="008C11E1"/>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20A"/>
    <w:rsid w:val="008F7E8A"/>
    <w:rsid w:val="008F7EA8"/>
    <w:rsid w:val="0090164E"/>
    <w:rsid w:val="009019CB"/>
    <w:rsid w:val="00901C43"/>
    <w:rsid w:val="0090211F"/>
    <w:rsid w:val="0090218C"/>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175"/>
    <w:rsid w:val="00912777"/>
    <w:rsid w:val="00913190"/>
    <w:rsid w:val="009132AF"/>
    <w:rsid w:val="0091392C"/>
    <w:rsid w:val="00913C97"/>
    <w:rsid w:val="00913ECC"/>
    <w:rsid w:val="0091419F"/>
    <w:rsid w:val="00914686"/>
    <w:rsid w:val="0091522A"/>
    <w:rsid w:val="009157CD"/>
    <w:rsid w:val="00915F3B"/>
    <w:rsid w:val="00916195"/>
    <w:rsid w:val="0091673A"/>
    <w:rsid w:val="00917E88"/>
    <w:rsid w:val="009202D1"/>
    <w:rsid w:val="00921611"/>
    <w:rsid w:val="00921D02"/>
    <w:rsid w:val="00921EB7"/>
    <w:rsid w:val="009222DA"/>
    <w:rsid w:val="00923234"/>
    <w:rsid w:val="009234AF"/>
    <w:rsid w:val="00923799"/>
    <w:rsid w:val="00923FB2"/>
    <w:rsid w:val="00925047"/>
    <w:rsid w:val="0092535B"/>
    <w:rsid w:val="00925568"/>
    <w:rsid w:val="00925CB1"/>
    <w:rsid w:val="00925EB4"/>
    <w:rsid w:val="00926342"/>
    <w:rsid w:val="009268D1"/>
    <w:rsid w:val="00926B18"/>
    <w:rsid w:val="00927101"/>
    <w:rsid w:val="009313BA"/>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717D"/>
    <w:rsid w:val="00937DA1"/>
    <w:rsid w:val="00937F17"/>
    <w:rsid w:val="00940AB7"/>
    <w:rsid w:val="00940D49"/>
    <w:rsid w:val="00940F43"/>
    <w:rsid w:val="0094145F"/>
    <w:rsid w:val="00942E97"/>
    <w:rsid w:val="00945000"/>
    <w:rsid w:val="00945408"/>
    <w:rsid w:val="009457F6"/>
    <w:rsid w:val="00945957"/>
    <w:rsid w:val="00945DA1"/>
    <w:rsid w:val="009461BB"/>
    <w:rsid w:val="009462C5"/>
    <w:rsid w:val="009472F0"/>
    <w:rsid w:val="00947789"/>
    <w:rsid w:val="00947BEE"/>
    <w:rsid w:val="00950A48"/>
    <w:rsid w:val="00950A9E"/>
    <w:rsid w:val="00951629"/>
    <w:rsid w:val="009523D0"/>
    <w:rsid w:val="009526BB"/>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A8"/>
    <w:rsid w:val="009563D4"/>
    <w:rsid w:val="009567D6"/>
    <w:rsid w:val="009571EC"/>
    <w:rsid w:val="009578BD"/>
    <w:rsid w:val="0095790F"/>
    <w:rsid w:val="00957DDA"/>
    <w:rsid w:val="009600CB"/>
    <w:rsid w:val="00960FFA"/>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18B"/>
    <w:rsid w:val="00972847"/>
    <w:rsid w:val="00972F52"/>
    <w:rsid w:val="00973932"/>
    <w:rsid w:val="00973B3A"/>
    <w:rsid w:val="00973E37"/>
    <w:rsid w:val="00974489"/>
    <w:rsid w:val="00974741"/>
    <w:rsid w:val="009757A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64D"/>
    <w:rsid w:val="009967F9"/>
    <w:rsid w:val="00996B2F"/>
    <w:rsid w:val="00997508"/>
    <w:rsid w:val="00997ED8"/>
    <w:rsid w:val="009A0400"/>
    <w:rsid w:val="009A081B"/>
    <w:rsid w:val="009A0D47"/>
    <w:rsid w:val="009A10A7"/>
    <w:rsid w:val="009A12AB"/>
    <w:rsid w:val="009A1461"/>
    <w:rsid w:val="009A19FF"/>
    <w:rsid w:val="009A22F7"/>
    <w:rsid w:val="009A2E82"/>
    <w:rsid w:val="009A338A"/>
    <w:rsid w:val="009A3419"/>
    <w:rsid w:val="009A345D"/>
    <w:rsid w:val="009A373A"/>
    <w:rsid w:val="009A3B2A"/>
    <w:rsid w:val="009A3EAD"/>
    <w:rsid w:val="009A500D"/>
    <w:rsid w:val="009A6269"/>
    <w:rsid w:val="009A6525"/>
    <w:rsid w:val="009A7203"/>
    <w:rsid w:val="009A779E"/>
    <w:rsid w:val="009A7910"/>
    <w:rsid w:val="009B06BD"/>
    <w:rsid w:val="009B147A"/>
    <w:rsid w:val="009B1864"/>
    <w:rsid w:val="009B1AA5"/>
    <w:rsid w:val="009B2155"/>
    <w:rsid w:val="009B2252"/>
    <w:rsid w:val="009B2A75"/>
    <w:rsid w:val="009B2B40"/>
    <w:rsid w:val="009B2BCC"/>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062"/>
    <w:rsid w:val="009C1B2E"/>
    <w:rsid w:val="009C2A24"/>
    <w:rsid w:val="009C31D2"/>
    <w:rsid w:val="009C3684"/>
    <w:rsid w:val="009C3814"/>
    <w:rsid w:val="009C3875"/>
    <w:rsid w:val="009C3A72"/>
    <w:rsid w:val="009C3CA6"/>
    <w:rsid w:val="009C43C0"/>
    <w:rsid w:val="009C52E5"/>
    <w:rsid w:val="009C5348"/>
    <w:rsid w:val="009C5BA0"/>
    <w:rsid w:val="009C5BCC"/>
    <w:rsid w:val="009C5C84"/>
    <w:rsid w:val="009C66B8"/>
    <w:rsid w:val="009C6B45"/>
    <w:rsid w:val="009C6E4F"/>
    <w:rsid w:val="009C6F69"/>
    <w:rsid w:val="009C7366"/>
    <w:rsid w:val="009D0072"/>
    <w:rsid w:val="009D113C"/>
    <w:rsid w:val="009D1E1B"/>
    <w:rsid w:val="009D2391"/>
    <w:rsid w:val="009D3727"/>
    <w:rsid w:val="009D40C4"/>
    <w:rsid w:val="009D4E61"/>
    <w:rsid w:val="009D535B"/>
    <w:rsid w:val="009D5854"/>
    <w:rsid w:val="009D5CCA"/>
    <w:rsid w:val="009E01E4"/>
    <w:rsid w:val="009E06DC"/>
    <w:rsid w:val="009E07E3"/>
    <w:rsid w:val="009E0FE2"/>
    <w:rsid w:val="009E1692"/>
    <w:rsid w:val="009E16E1"/>
    <w:rsid w:val="009E1859"/>
    <w:rsid w:val="009E25C6"/>
    <w:rsid w:val="009E2E99"/>
    <w:rsid w:val="009E3061"/>
    <w:rsid w:val="009E36F3"/>
    <w:rsid w:val="009E3F4C"/>
    <w:rsid w:val="009E42DB"/>
    <w:rsid w:val="009E585A"/>
    <w:rsid w:val="009E5E90"/>
    <w:rsid w:val="009E64CA"/>
    <w:rsid w:val="009E70D1"/>
    <w:rsid w:val="009E74D7"/>
    <w:rsid w:val="009F0693"/>
    <w:rsid w:val="009F14D8"/>
    <w:rsid w:val="009F15BF"/>
    <w:rsid w:val="009F1AA8"/>
    <w:rsid w:val="009F24F4"/>
    <w:rsid w:val="009F27E0"/>
    <w:rsid w:val="009F2A03"/>
    <w:rsid w:val="009F4663"/>
    <w:rsid w:val="009F596B"/>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396C"/>
    <w:rsid w:val="00A14E6E"/>
    <w:rsid w:val="00A15AAF"/>
    <w:rsid w:val="00A16B89"/>
    <w:rsid w:val="00A175A6"/>
    <w:rsid w:val="00A175CD"/>
    <w:rsid w:val="00A17B15"/>
    <w:rsid w:val="00A2001B"/>
    <w:rsid w:val="00A20751"/>
    <w:rsid w:val="00A213F9"/>
    <w:rsid w:val="00A21785"/>
    <w:rsid w:val="00A21EFD"/>
    <w:rsid w:val="00A2251A"/>
    <w:rsid w:val="00A22A23"/>
    <w:rsid w:val="00A22D9A"/>
    <w:rsid w:val="00A243F3"/>
    <w:rsid w:val="00A251BF"/>
    <w:rsid w:val="00A25695"/>
    <w:rsid w:val="00A25B31"/>
    <w:rsid w:val="00A263DE"/>
    <w:rsid w:val="00A265CE"/>
    <w:rsid w:val="00A272D6"/>
    <w:rsid w:val="00A27476"/>
    <w:rsid w:val="00A31AF9"/>
    <w:rsid w:val="00A33E21"/>
    <w:rsid w:val="00A33F1A"/>
    <w:rsid w:val="00A34486"/>
    <w:rsid w:val="00A347DA"/>
    <w:rsid w:val="00A34973"/>
    <w:rsid w:val="00A35676"/>
    <w:rsid w:val="00A35914"/>
    <w:rsid w:val="00A35A73"/>
    <w:rsid w:val="00A3609B"/>
    <w:rsid w:val="00A36F5D"/>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4BF6"/>
    <w:rsid w:val="00A550FD"/>
    <w:rsid w:val="00A55148"/>
    <w:rsid w:val="00A559B3"/>
    <w:rsid w:val="00A55E1A"/>
    <w:rsid w:val="00A56C9D"/>
    <w:rsid w:val="00A56F97"/>
    <w:rsid w:val="00A570E7"/>
    <w:rsid w:val="00A5712F"/>
    <w:rsid w:val="00A57659"/>
    <w:rsid w:val="00A577BB"/>
    <w:rsid w:val="00A5797A"/>
    <w:rsid w:val="00A602C8"/>
    <w:rsid w:val="00A603D5"/>
    <w:rsid w:val="00A60C70"/>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524"/>
    <w:rsid w:val="00A76145"/>
    <w:rsid w:val="00A765AC"/>
    <w:rsid w:val="00A77281"/>
    <w:rsid w:val="00A807B1"/>
    <w:rsid w:val="00A811B0"/>
    <w:rsid w:val="00A81606"/>
    <w:rsid w:val="00A81A75"/>
    <w:rsid w:val="00A8311A"/>
    <w:rsid w:val="00A833EA"/>
    <w:rsid w:val="00A84280"/>
    <w:rsid w:val="00A84958"/>
    <w:rsid w:val="00A84EF8"/>
    <w:rsid w:val="00A857BD"/>
    <w:rsid w:val="00A861D1"/>
    <w:rsid w:val="00A86449"/>
    <w:rsid w:val="00A869BE"/>
    <w:rsid w:val="00A86C5B"/>
    <w:rsid w:val="00A87830"/>
    <w:rsid w:val="00A9052D"/>
    <w:rsid w:val="00A92976"/>
    <w:rsid w:val="00A937C9"/>
    <w:rsid w:val="00A93DFB"/>
    <w:rsid w:val="00A94109"/>
    <w:rsid w:val="00A9415D"/>
    <w:rsid w:val="00A94C1E"/>
    <w:rsid w:val="00A95267"/>
    <w:rsid w:val="00A95A87"/>
    <w:rsid w:val="00A960B1"/>
    <w:rsid w:val="00A968AF"/>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03F"/>
    <w:rsid w:val="00AB0BF5"/>
    <w:rsid w:val="00AB0FBC"/>
    <w:rsid w:val="00AB11D6"/>
    <w:rsid w:val="00AB187F"/>
    <w:rsid w:val="00AB2332"/>
    <w:rsid w:val="00AB24AD"/>
    <w:rsid w:val="00AB268D"/>
    <w:rsid w:val="00AB2C67"/>
    <w:rsid w:val="00AB2FB2"/>
    <w:rsid w:val="00AB310B"/>
    <w:rsid w:val="00AB325F"/>
    <w:rsid w:val="00AB3FAA"/>
    <w:rsid w:val="00AB48A5"/>
    <w:rsid w:val="00AB4CF5"/>
    <w:rsid w:val="00AB4DFF"/>
    <w:rsid w:val="00AB4E2B"/>
    <w:rsid w:val="00AB52F6"/>
    <w:rsid w:val="00AB584B"/>
    <w:rsid w:val="00AB5BC4"/>
    <w:rsid w:val="00AB6F05"/>
    <w:rsid w:val="00AB70B6"/>
    <w:rsid w:val="00AB7DE8"/>
    <w:rsid w:val="00AC0AD3"/>
    <w:rsid w:val="00AC0CA8"/>
    <w:rsid w:val="00AC10CC"/>
    <w:rsid w:val="00AC197E"/>
    <w:rsid w:val="00AC1C50"/>
    <w:rsid w:val="00AC2021"/>
    <w:rsid w:val="00AC2061"/>
    <w:rsid w:val="00AC2204"/>
    <w:rsid w:val="00AC22EB"/>
    <w:rsid w:val="00AC2E3E"/>
    <w:rsid w:val="00AC36BA"/>
    <w:rsid w:val="00AC3E3E"/>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BAA"/>
    <w:rsid w:val="00AD6FF8"/>
    <w:rsid w:val="00AD7487"/>
    <w:rsid w:val="00AD7A46"/>
    <w:rsid w:val="00AE02F7"/>
    <w:rsid w:val="00AE14A4"/>
    <w:rsid w:val="00AE185D"/>
    <w:rsid w:val="00AE1A0A"/>
    <w:rsid w:val="00AE21A9"/>
    <w:rsid w:val="00AE2BCA"/>
    <w:rsid w:val="00AE39DB"/>
    <w:rsid w:val="00AE3EBB"/>
    <w:rsid w:val="00AE4127"/>
    <w:rsid w:val="00AE418B"/>
    <w:rsid w:val="00AE449A"/>
    <w:rsid w:val="00AE4F9C"/>
    <w:rsid w:val="00AE5476"/>
    <w:rsid w:val="00AE58B3"/>
    <w:rsid w:val="00AE6A9F"/>
    <w:rsid w:val="00AE6BA1"/>
    <w:rsid w:val="00AE6CD8"/>
    <w:rsid w:val="00AE74C2"/>
    <w:rsid w:val="00AE77A7"/>
    <w:rsid w:val="00AF01FC"/>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312"/>
    <w:rsid w:val="00AF64F1"/>
    <w:rsid w:val="00AF6527"/>
    <w:rsid w:val="00AF68D8"/>
    <w:rsid w:val="00AF6CFF"/>
    <w:rsid w:val="00AF6DB6"/>
    <w:rsid w:val="00AF783E"/>
    <w:rsid w:val="00AF7ACE"/>
    <w:rsid w:val="00B0030F"/>
    <w:rsid w:val="00B00F38"/>
    <w:rsid w:val="00B0151B"/>
    <w:rsid w:val="00B01B60"/>
    <w:rsid w:val="00B0240F"/>
    <w:rsid w:val="00B0290E"/>
    <w:rsid w:val="00B03FDE"/>
    <w:rsid w:val="00B052A7"/>
    <w:rsid w:val="00B0545D"/>
    <w:rsid w:val="00B05636"/>
    <w:rsid w:val="00B0582E"/>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3D2"/>
    <w:rsid w:val="00B146EA"/>
    <w:rsid w:val="00B1523D"/>
    <w:rsid w:val="00B1535E"/>
    <w:rsid w:val="00B15396"/>
    <w:rsid w:val="00B159BF"/>
    <w:rsid w:val="00B15B2C"/>
    <w:rsid w:val="00B160E3"/>
    <w:rsid w:val="00B16974"/>
    <w:rsid w:val="00B16F5D"/>
    <w:rsid w:val="00B170E6"/>
    <w:rsid w:val="00B20F18"/>
    <w:rsid w:val="00B211A4"/>
    <w:rsid w:val="00B21D59"/>
    <w:rsid w:val="00B22629"/>
    <w:rsid w:val="00B22B27"/>
    <w:rsid w:val="00B22FDA"/>
    <w:rsid w:val="00B234A7"/>
    <w:rsid w:val="00B23F24"/>
    <w:rsid w:val="00B24D37"/>
    <w:rsid w:val="00B24EC2"/>
    <w:rsid w:val="00B24F5B"/>
    <w:rsid w:val="00B25EA5"/>
    <w:rsid w:val="00B30136"/>
    <w:rsid w:val="00B302F3"/>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3771E"/>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BC2"/>
    <w:rsid w:val="00B509EF"/>
    <w:rsid w:val="00B50DFB"/>
    <w:rsid w:val="00B50F3B"/>
    <w:rsid w:val="00B5109B"/>
    <w:rsid w:val="00B518F3"/>
    <w:rsid w:val="00B526EF"/>
    <w:rsid w:val="00B5285A"/>
    <w:rsid w:val="00B53FAB"/>
    <w:rsid w:val="00B54C64"/>
    <w:rsid w:val="00B54DA4"/>
    <w:rsid w:val="00B55A06"/>
    <w:rsid w:val="00B56D3D"/>
    <w:rsid w:val="00B56E22"/>
    <w:rsid w:val="00B57197"/>
    <w:rsid w:val="00B57DCE"/>
    <w:rsid w:val="00B6062E"/>
    <w:rsid w:val="00B609B7"/>
    <w:rsid w:val="00B60FAE"/>
    <w:rsid w:val="00B615A4"/>
    <w:rsid w:val="00B618AE"/>
    <w:rsid w:val="00B61CEE"/>
    <w:rsid w:val="00B621AA"/>
    <w:rsid w:val="00B622CA"/>
    <w:rsid w:val="00B623F2"/>
    <w:rsid w:val="00B62752"/>
    <w:rsid w:val="00B62793"/>
    <w:rsid w:val="00B62E46"/>
    <w:rsid w:val="00B63712"/>
    <w:rsid w:val="00B63D9E"/>
    <w:rsid w:val="00B63F59"/>
    <w:rsid w:val="00B640FC"/>
    <w:rsid w:val="00B64692"/>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4B5B"/>
    <w:rsid w:val="00B753A8"/>
    <w:rsid w:val="00B75A0E"/>
    <w:rsid w:val="00B75CF5"/>
    <w:rsid w:val="00B75D92"/>
    <w:rsid w:val="00B762B1"/>
    <w:rsid w:val="00B77380"/>
    <w:rsid w:val="00B777C0"/>
    <w:rsid w:val="00B802AC"/>
    <w:rsid w:val="00B807B7"/>
    <w:rsid w:val="00B80B64"/>
    <w:rsid w:val="00B81D7D"/>
    <w:rsid w:val="00B82050"/>
    <w:rsid w:val="00B82132"/>
    <w:rsid w:val="00B825DB"/>
    <w:rsid w:val="00B82D0B"/>
    <w:rsid w:val="00B84ACB"/>
    <w:rsid w:val="00B84D8D"/>
    <w:rsid w:val="00B853A4"/>
    <w:rsid w:val="00B90179"/>
    <w:rsid w:val="00B92C1F"/>
    <w:rsid w:val="00B92F39"/>
    <w:rsid w:val="00B9438C"/>
    <w:rsid w:val="00B94A78"/>
    <w:rsid w:val="00B955AB"/>
    <w:rsid w:val="00B95DF5"/>
    <w:rsid w:val="00B95E7D"/>
    <w:rsid w:val="00B97EC8"/>
    <w:rsid w:val="00BA1A11"/>
    <w:rsid w:val="00BA1FB5"/>
    <w:rsid w:val="00BA2476"/>
    <w:rsid w:val="00BA2525"/>
    <w:rsid w:val="00BA2DE1"/>
    <w:rsid w:val="00BA3338"/>
    <w:rsid w:val="00BA3483"/>
    <w:rsid w:val="00BA4AD1"/>
    <w:rsid w:val="00BA53D9"/>
    <w:rsid w:val="00BA5580"/>
    <w:rsid w:val="00BA563F"/>
    <w:rsid w:val="00BA5E05"/>
    <w:rsid w:val="00BA5F37"/>
    <w:rsid w:val="00BA6946"/>
    <w:rsid w:val="00BA6FF9"/>
    <w:rsid w:val="00BA7B16"/>
    <w:rsid w:val="00BB09DE"/>
    <w:rsid w:val="00BB2E8B"/>
    <w:rsid w:val="00BB3D66"/>
    <w:rsid w:val="00BB43B9"/>
    <w:rsid w:val="00BB4ABC"/>
    <w:rsid w:val="00BB4B30"/>
    <w:rsid w:val="00BB4C38"/>
    <w:rsid w:val="00BB52CA"/>
    <w:rsid w:val="00BB54AF"/>
    <w:rsid w:val="00BB5936"/>
    <w:rsid w:val="00BB6192"/>
    <w:rsid w:val="00BB64FE"/>
    <w:rsid w:val="00BB7475"/>
    <w:rsid w:val="00BB7EBC"/>
    <w:rsid w:val="00BC0352"/>
    <w:rsid w:val="00BC18F7"/>
    <w:rsid w:val="00BC3BC3"/>
    <w:rsid w:val="00BC4035"/>
    <w:rsid w:val="00BC477E"/>
    <w:rsid w:val="00BC50B9"/>
    <w:rsid w:val="00BC50E5"/>
    <w:rsid w:val="00BC6BDA"/>
    <w:rsid w:val="00BC6C9C"/>
    <w:rsid w:val="00BC7B47"/>
    <w:rsid w:val="00BC7E11"/>
    <w:rsid w:val="00BD0409"/>
    <w:rsid w:val="00BD0873"/>
    <w:rsid w:val="00BD0A61"/>
    <w:rsid w:val="00BD1A19"/>
    <w:rsid w:val="00BD24DF"/>
    <w:rsid w:val="00BD2CF2"/>
    <w:rsid w:val="00BD2F96"/>
    <w:rsid w:val="00BD3221"/>
    <w:rsid w:val="00BD398C"/>
    <w:rsid w:val="00BD419F"/>
    <w:rsid w:val="00BD447A"/>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369E"/>
    <w:rsid w:val="00BE3BF8"/>
    <w:rsid w:val="00BE4B10"/>
    <w:rsid w:val="00BE5287"/>
    <w:rsid w:val="00BE54D2"/>
    <w:rsid w:val="00BE57BC"/>
    <w:rsid w:val="00BE5DF4"/>
    <w:rsid w:val="00BE608E"/>
    <w:rsid w:val="00BE77C1"/>
    <w:rsid w:val="00BE7CAE"/>
    <w:rsid w:val="00BF0534"/>
    <w:rsid w:val="00BF16A0"/>
    <w:rsid w:val="00BF20DC"/>
    <w:rsid w:val="00BF2702"/>
    <w:rsid w:val="00BF3991"/>
    <w:rsid w:val="00BF3BBA"/>
    <w:rsid w:val="00BF4088"/>
    <w:rsid w:val="00BF45F9"/>
    <w:rsid w:val="00BF4624"/>
    <w:rsid w:val="00BF5002"/>
    <w:rsid w:val="00BF5174"/>
    <w:rsid w:val="00BF6171"/>
    <w:rsid w:val="00BF6E0F"/>
    <w:rsid w:val="00BF7219"/>
    <w:rsid w:val="00BF7E6B"/>
    <w:rsid w:val="00C0031C"/>
    <w:rsid w:val="00C03146"/>
    <w:rsid w:val="00C03A2A"/>
    <w:rsid w:val="00C04ECC"/>
    <w:rsid w:val="00C0502A"/>
    <w:rsid w:val="00C057AD"/>
    <w:rsid w:val="00C062B8"/>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64F9"/>
    <w:rsid w:val="00C16DA3"/>
    <w:rsid w:val="00C1721B"/>
    <w:rsid w:val="00C20470"/>
    <w:rsid w:val="00C2060A"/>
    <w:rsid w:val="00C20EBF"/>
    <w:rsid w:val="00C2121D"/>
    <w:rsid w:val="00C21339"/>
    <w:rsid w:val="00C216D4"/>
    <w:rsid w:val="00C2280E"/>
    <w:rsid w:val="00C22A76"/>
    <w:rsid w:val="00C22A7A"/>
    <w:rsid w:val="00C23264"/>
    <w:rsid w:val="00C23B77"/>
    <w:rsid w:val="00C2448E"/>
    <w:rsid w:val="00C24B7C"/>
    <w:rsid w:val="00C25C6E"/>
    <w:rsid w:val="00C2634C"/>
    <w:rsid w:val="00C26412"/>
    <w:rsid w:val="00C26DFB"/>
    <w:rsid w:val="00C275C6"/>
    <w:rsid w:val="00C2787F"/>
    <w:rsid w:val="00C27B75"/>
    <w:rsid w:val="00C27F55"/>
    <w:rsid w:val="00C305CD"/>
    <w:rsid w:val="00C30765"/>
    <w:rsid w:val="00C31024"/>
    <w:rsid w:val="00C31461"/>
    <w:rsid w:val="00C315C0"/>
    <w:rsid w:val="00C31F6D"/>
    <w:rsid w:val="00C322D6"/>
    <w:rsid w:val="00C32604"/>
    <w:rsid w:val="00C32962"/>
    <w:rsid w:val="00C34002"/>
    <w:rsid w:val="00C3400B"/>
    <w:rsid w:val="00C3466E"/>
    <w:rsid w:val="00C35864"/>
    <w:rsid w:val="00C35BCE"/>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35B8"/>
    <w:rsid w:val="00C43939"/>
    <w:rsid w:val="00C45550"/>
    <w:rsid w:val="00C4610B"/>
    <w:rsid w:val="00C469CC"/>
    <w:rsid w:val="00C4743E"/>
    <w:rsid w:val="00C500CA"/>
    <w:rsid w:val="00C50368"/>
    <w:rsid w:val="00C50B6F"/>
    <w:rsid w:val="00C511EF"/>
    <w:rsid w:val="00C51264"/>
    <w:rsid w:val="00C5238B"/>
    <w:rsid w:val="00C52998"/>
    <w:rsid w:val="00C531D4"/>
    <w:rsid w:val="00C53309"/>
    <w:rsid w:val="00C53FFB"/>
    <w:rsid w:val="00C55EC1"/>
    <w:rsid w:val="00C55EC7"/>
    <w:rsid w:val="00C5609A"/>
    <w:rsid w:val="00C562A2"/>
    <w:rsid w:val="00C56449"/>
    <w:rsid w:val="00C574EA"/>
    <w:rsid w:val="00C60906"/>
    <w:rsid w:val="00C6144E"/>
    <w:rsid w:val="00C61EB1"/>
    <w:rsid w:val="00C62968"/>
    <w:rsid w:val="00C634A2"/>
    <w:rsid w:val="00C63CD9"/>
    <w:rsid w:val="00C642D2"/>
    <w:rsid w:val="00C64444"/>
    <w:rsid w:val="00C65F58"/>
    <w:rsid w:val="00C664F0"/>
    <w:rsid w:val="00C6660C"/>
    <w:rsid w:val="00C66D18"/>
    <w:rsid w:val="00C66E43"/>
    <w:rsid w:val="00C6705D"/>
    <w:rsid w:val="00C67368"/>
    <w:rsid w:val="00C67A36"/>
    <w:rsid w:val="00C711F9"/>
    <w:rsid w:val="00C71BC8"/>
    <w:rsid w:val="00C71D73"/>
    <w:rsid w:val="00C7229C"/>
    <w:rsid w:val="00C7261E"/>
    <w:rsid w:val="00C72CC8"/>
    <w:rsid w:val="00C731EA"/>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AEA"/>
    <w:rsid w:val="00C81BE4"/>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B8B"/>
    <w:rsid w:val="00C93E1C"/>
    <w:rsid w:val="00C947F4"/>
    <w:rsid w:val="00C94912"/>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313A"/>
    <w:rsid w:val="00CA320F"/>
    <w:rsid w:val="00CA354A"/>
    <w:rsid w:val="00CA3F22"/>
    <w:rsid w:val="00CA3FE9"/>
    <w:rsid w:val="00CA475A"/>
    <w:rsid w:val="00CA5AF2"/>
    <w:rsid w:val="00CA61A9"/>
    <w:rsid w:val="00CA7205"/>
    <w:rsid w:val="00CA72C2"/>
    <w:rsid w:val="00CA7A3E"/>
    <w:rsid w:val="00CB0475"/>
    <w:rsid w:val="00CB0B96"/>
    <w:rsid w:val="00CB10CF"/>
    <w:rsid w:val="00CB1656"/>
    <w:rsid w:val="00CB17A7"/>
    <w:rsid w:val="00CB17C0"/>
    <w:rsid w:val="00CB2562"/>
    <w:rsid w:val="00CB2CA3"/>
    <w:rsid w:val="00CB42D9"/>
    <w:rsid w:val="00CB51AF"/>
    <w:rsid w:val="00CB57A2"/>
    <w:rsid w:val="00CB5D52"/>
    <w:rsid w:val="00CB714E"/>
    <w:rsid w:val="00CB7625"/>
    <w:rsid w:val="00CB786E"/>
    <w:rsid w:val="00CB7A88"/>
    <w:rsid w:val="00CB7BB9"/>
    <w:rsid w:val="00CC054F"/>
    <w:rsid w:val="00CC0ACC"/>
    <w:rsid w:val="00CC15D8"/>
    <w:rsid w:val="00CC18DF"/>
    <w:rsid w:val="00CC29ED"/>
    <w:rsid w:val="00CC3C39"/>
    <w:rsid w:val="00CC3F69"/>
    <w:rsid w:val="00CC45EC"/>
    <w:rsid w:val="00CC482B"/>
    <w:rsid w:val="00CC4AB1"/>
    <w:rsid w:val="00CC4B86"/>
    <w:rsid w:val="00CC4F2D"/>
    <w:rsid w:val="00CC5014"/>
    <w:rsid w:val="00CC54B3"/>
    <w:rsid w:val="00CD0259"/>
    <w:rsid w:val="00CD0414"/>
    <w:rsid w:val="00CD0953"/>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7329"/>
    <w:rsid w:val="00CE0BFA"/>
    <w:rsid w:val="00CE0EA0"/>
    <w:rsid w:val="00CE14FE"/>
    <w:rsid w:val="00CE1FB4"/>
    <w:rsid w:val="00CE2035"/>
    <w:rsid w:val="00CE36F4"/>
    <w:rsid w:val="00CE3763"/>
    <w:rsid w:val="00CE48EE"/>
    <w:rsid w:val="00CE572B"/>
    <w:rsid w:val="00CE582A"/>
    <w:rsid w:val="00CE63FB"/>
    <w:rsid w:val="00CE6566"/>
    <w:rsid w:val="00CE67A8"/>
    <w:rsid w:val="00CE6976"/>
    <w:rsid w:val="00CE6996"/>
    <w:rsid w:val="00CE6D4B"/>
    <w:rsid w:val="00CE6F0F"/>
    <w:rsid w:val="00CE6F37"/>
    <w:rsid w:val="00CE6FE1"/>
    <w:rsid w:val="00CE72F5"/>
    <w:rsid w:val="00CE76F7"/>
    <w:rsid w:val="00CE7803"/>
    <w:rsid w:val="00CF09CB"/>
    <w:rsid w:val="00CF153C"/>
    <w:rsid w:val="00CF1F98"/>
    <w:rsid w:val="00CF2295"/>
    <w:rsid w:val="00CF38DD"/>
    <w:rsid w:val="00CF3EED"/>
    <w:rsid w:val="00CF4447"/>
    <w:rsid w:val="00CF48FA"/>
    <w:rsid w:val="00CF52FB"/>
    <w:rsid w:val="00CF64BD"/>
    <w:rsid w:val="00CF6AF5"/>
    <w:rsid w:val="00CF7178"/>
    <w:rsid w:val="00CF7344"/>
    <w:rsid w:val="00CF7954"/>
    <w:rsid w:val="00CF7F31"/>
    <w:rsid w:val="00D001A0"/>
    <w:rsid w:val="00D00D0C"/>
    <w:rsid w:val="00D023AB"/>
    <w:rsid w:val="00D025C7"/>
    <w:rsid w:val="00D02D4F"/>
    <w:rsid w:val="00D02EA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104D9"/>
    <w:rsid w:val="00D10EFE"/>
    <w:rsid w:val="00D1128A"/>
    <w:rsid w:val="00D112A7"/>
    <w:rsid w:val="00D11AD4"/>
    <w:rsid w:val="00D11EC5"/>
    <w:rsid w:val="00D12477"/>
    <w:rsid w:val="00D12A9A"/>
    <w:rsid w:val="00D12C4F"/>
    <w:rsid w:val="00D140B5"/>
    <w:rsid w:val="00D1425C"/>
    <w:rsid w:val="00D1446A"/>
    <w:rsid w:val="00D144B2"/>
    <w:rsid w:val="00D15825"/>
    <w:rsid w:val="00D15896"/>
    <w:rsid w:val="00D160F1"/>
    <w:rsid w:val="00D167DE"/>
    <w:rsid w:val="00D16ADA"/>
    <w:rsid w:val="00D16C1D"/>
    <w:rsid w:val="00D16CB0"/>
    <w:rsid w:val="00D16F42"/>
    <w:rsid w:val="00D179ED"/>
    <w:rsid w:val="00D2033A"/>
    <w:rsid w:val="00D207C0"/>
    <w:rsid w:val="00D2090B"/>
    <w:rsid w:val="00D20DB0"/>
    <w:rsid w:val="00D21337"/>
    <w:rsid w:val="00D22001"/>
    <w:rsid w:val="00D22827"/>
    <w:rsid w:val="00D228C2"/>
    <w:rsid w:val="00D22BA4"/>
    <w:rsid w:val="00D23327"/>
    <w:rsid w:val="00D244D1"/>
    <w:rsid w:val="00D24568"/>
    <w:rsid w:val="00D245F4"/>
    <w:rsid w:val="00D24963"/>
    <w:rsid w:val="00D25267"/>
    <w:rsid w:val="00D27856"/>
    <w:rsid w:val="00D27872"/>
    <w:rsid w:val="00D279F1"/>
    <w:rsid w:val="00D27FF0"/>
    <w:rsid w:val="00D302C9"/>
    <w:rsid w:val="00D307D8"/>
    <w:rsid w:val="00D30C6E"/>
    <w:rsid w:val="00D30DA3"/>
    <w:rsid w:val="00D32A01"/>
    <w:rsid w:val="00D333FD"/>
    <w:rsid w:val="00D3433B"/>
    <w:rsid w:val="00D34CC2"/>
    <w:rsid w:val="00D35474"/>
    <w:rsid w:val="00D3573F"/>
    <w:rsid w:val="00D36BB9"/>
    <w:rsid w:val="00D37356"/>
    <w:rsid w:val="00D40B16"/>
    <w:rsid w:val="00D40ED3"/>
    <w:rsid w:val="00D40F1A"/>
    <w:rsid w:val="00D415EC"/>
    <w:rsid w:val="00D41827"/>
    <w:rsid w:val="00D41BD6"/>
    <w:rsid w:val="00D421A4"/>
    <w:rsid w:val="00D4265E"/>
    <w:rsid w:val="00D445E0"/>
    <w:rsid w:val="00D4540B"/>
    <w:rsid w:val="00D4574E"/>
    <w:rsid w:val="00D45B41"/>
    <w:rsid w:val="00D45FCA"/>
    <w:rsid w:val="00D46350"/>
    <w:rsid w:val="00D4668F"/>
    <w:rsid w:val="00D469C1"/>
    <w:rsid w:val="00D5044C"/>
    <w:rsid w:val="00D50CCD"/>
    <w:rsid w:val="00D514FF"/>
    <w:rsid w:val="00D51996"/>
    <w:rsid w:val="00D5209F"/>
    <w:rsid w:val="00D5215D"/>
    <w:rsid w:val="00D52BD5"/>
    <w:rsid w:val="00D53456"/>
    <w:rsid w:val="00D535D2"/>
    <w:rsid w:val="00D53D00"/>
    <w:rsid w:val="00D53D68"/>
    <w:rsid w:val="00D53EC8"/>
    <w:rsid w:val="00D5437D"/>
    <w:rsid w:val="00D55A2A"/>
    <w:rsid w:val="00D55B8A"/>
    <w:rsid w:val="00D5624D"/>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5F6A"/>
    <w:rsid w:val="00D66191"/>
    <w:rsid w:val="00D66232"/>
    <w:rsid w:val="00D663D5"/>
    <w:rsid w:val="00D6649A"/>
    <w:rsid w:val="00D66C4B"/>
    <w:rsid w:val="00D66D13"/>
    <w:rsid w:val="00D702E8"/>
    <w:rsid w:val="00D704AD"/>
    <w:rsid w:val="00D70733"/>
    <w:rsid w:val="00D71B71"/>
    <w:rsid w:val="00D71DA3"/>
    <w:rsid w:val="00D71E52"/>
    <w:rsid w:val="00D720A5"/>
    <w:rsid w:val="00D722DD"/>
    <w:rsid w:val="00D7288E"/>
    <w:rsid w:val="00D72C18"/>
    <w:rsid w:val="00D72F0B"/>
    <w:rsid w:val="00D731C5"/>
    <w:rsid w:val="00D7380D"/>
    <w:rsid w:val="00D73E0C"/>
    <w:rsid w:val="00D75686"/>
    <w:rsid w:val="00D756EC"/>
    <w:rsid w:val="00D76026"/>
    <w:rsid w:val="00D761FC"/>
    <w:rsid w:val="00D764AA"/>
    <w:rsid w:val="00D76676"/>
    <w:rsid w:val="00D76B30"/>
    <w:rsid w:val="00D76B9F"/>
    <w:rsid w:val="00D76E62"/>
    <w:rsid w:val="00D7729E"/>
    <w:rsid w:val="00D772D9"/>
    <w:rsid w:val="00D77582"/>
    <w:rsid w:val="00D7790E"/>
    <w:rsid w:val="00D77A5A"/>
    <w:rsid w:val="00D77EBD"/>
    <w:rsid w:val="00D801D7"/>
    <w:rsid w:val="00D8068D"/>
    <w:rsid w:val="00D809D3"/>
    <w:rsid w:val="00D8147C"/>
    <w:rsid w:val="00D81D6D"/>
    <w:rsid w:val="00D81F9E"/>
    <w:rsid w:val="00D8212D"/>
    <w:rsid w:val="00D822DC"/>
    <w:rsid w:val="00D82390"/>
    <w:rsid w:val="00D823ED"/>
    <w:rsid w:val="00D839C8"/>
    <w:rsid w:val="00D8447A"/>
    <w:rsid w:val="00D84A23"/>
    <w:rsid w:val="00D85458"/>
    <w:rsid w:val="00D8595B"/>
    <w:rsid w:val="00D85A6E"/>
    <w:rsid w:val="00D85C27"/>
    <w:rsid w:val="00D86089"/>
    <w:rsid w:val="00D86096"/>
    <w:rsid w:val="00D862EF"/>
    <w:rsid w:val="00D8670E"/>
    <w:rsid w:val="00D86919"/>
    <w:rsid w:val="00D86CCA"/>
    <w:rsid w:val="00D86E08"/>
    <w:rsid w:val="00D8783D"/>
    <w:rsid w:val="00D904E8"/>
    <w:rsid w:val="00D90720"/>
    <w:rsid w:val="00D908C3"/>
    <w:rsid w:val="00D912E0"/>
    <w:rsid w:val="00D914EF"/>
    <w:rsid w:val="00D91B38"/>
    <w:rsid w:val="00D92035"/>
    <w:rsid w:val="00D930DD"/>
    <w:rsid w:val="00D944CE"/>
    <w:rsid w:val="00D94660"/>
    <w:rsid w:val="00D94895"/>
    <w:rsid w:val="00D952D6"/>
    <w:rsid w:val="00D959EC"/>
    <w:rsid w:val="00D96165"/>
    <w:rsid w:val="00D96413"/>
    <w:rsid w:val="00D9676B"/>
    <w:rsid w:val="00D96DB2"/>
    <w:rsid w:val="00D97329"/>
    <w:rsid w:val="00D97348"/>
    <w:rsid w:val="00D97796"/>
    <w:rsid w:val="00DA1502"/>
    <w:rsid w:val="00DA1ADD"/>
    <w:rsid w:val="00DA1BED"/>
    <w:rsid w:val="00DA1FF8"/>
    <w:rsid w:val="00DA3617"/>
    <w:rsid w:val="00DA3C8C"/>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EB0"/>
    <w:rsid w:val="00DB24C8"/>
    <w:rsid w:val="00DB28AE"/>
    <w:rsid w:val="00DB2BB1"/>
    <w:rsid w:val="00DB2CD6"/>
    <w:rsid w:val="00DB3A67"/>
    <w:rsid w:val="00DB45E7"/>
    <w:rsid w:val="00DB4CC2"/>
    <w:rsid w:val="00DB5AC9"/>
    <w:rsid w:val="00DB61C6"/>
    <w:rsid w:val="00DB6BA9"/>
    <w:rsid w:val="00DC17C9"/>
    <w:rsid w:val="00DC1C8A"/>
    <w:rsid w:val="00DC27B3"/>
    <w:rsid w:val="00DC2977"/>
    <w:rsid w:val="00DC2F16"/>
    <w:rsid w:val="00DC3633"/>
    <w:rsid w:val="00DC3742"/>
    <w:rsid w:val="00DC3BA2"/>
    <w:rsid w:val="00DC3DFD"/>
    <w:rsid w:val="00DC47D3"/>
    <w:rsid w:val="00DC4B0F"/>
    <w:rsid w:val="00DC4E3B"/>
    <w:rsid w:val="00DC51B0"/>
    <w:rsid w:val="00DC58C3"/>
    <w:rsid w:val="00DC6926"/>
    <w:rsid w:val="00DC6D71"/>
    <w:rsid w:val="00DC7573"/>
    <w:rsid w:val="00DC7D44"/>
    <w:rsid w:val="00DD04D8"/>
    <w:rsid w:val="00DD050F"/>
    <w:rsid w:val="00DD08FC"/>
    <w:rsid w:val="00DD1F29"/>
    <w:rsid w:val="00DD27DB"/>
    <w:rsid w:val="00DD333D"/>
    <w:rsid w:val="00DD346C"/>
    <w:rsid w:val="00DD36FF"/>
    <w:rsid w:val="00DD3888"/>
    <w:rsid w:val="00DD40E1"/>
    <w:rsid w:val="00DD41E9"/>
    <w:rsid w:val="00DD4BA7"/>
    <w:rsid w:val="00DD5564"/>
    <w:rsid w:val="00DD5773"/>
    <w:rsid w:val="00DD665A"/>
    <w:rsid w:val="00DD774C"/>
    <w:rsid w:val="00DD776E"/>
    <w:rsid w:val="00DD7D25"/>
    <w:rsid w:val="00DE02AC"/>
    <w:rsid w:val="00DE05BC"/>
    <w:rsid w:val="00DE081C"/>
    <w:rsid w:val="00DE10C0"/>
    <w:rsid w:val="00DE1DF2"/>
    <w:rsid w:val="00DE2717"/>
    <w:rsid w:val="00DE29F2"/>
    <w:rsid w:val="00DE2A85"/>
    <w:rsid w:val="00DE2AD2"/>
    <w:rsid w:val="00DE34E5"/>
    <w:rsid w:val="00DE3860"/>
    <w:rsid w:val="00DE3FE9"/>
    <w:rsid w:val="00DE427C"/>
    <w:rsid w:val="00DE485C"/>
    <w:rsid w:val="00DE495C"/>
    <w:rsid w:val="00DE5DE0"/>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4876"/>
    <w:rsid w:val="00DF5165"/>
    <w:rsid w:val="00DF529E"/>
    <w:rsid w:val="00DF56B9"/>
    <w:rsid w:val="00DF56DC"/>
    <w:rsid w:val="00DF580B"/>
    <w:rsid w:val="00DF5D6C"/>
    <w:rsid w:val="00DF6DE6"/>
    <w:rsid w:val="00E02859"/>
    <w:rsid w:val="00E03192"/>
    <w:rsid w:val="00E04588"/>
    <w:rsid w:val="00E05671"/>
    <w:rsid w:val="00E05CD9"/>
    <w:rsid w:val="00E06312"/>
    <w:rsid w:val="00E06A6D"/>
    <w:rsid w:val="00E06D74"/>
    <w:rsid w:val="00E104C0"/>
    <w:rsid w:val="00E10937"/>
    <w:rsid w:val="00E10EB1"/>
    <w:rsid w:val="00E11769"/>
    <w:rsid w:val="00E11B9A"/>
    <w:rsid w:val="00E127FE"/>
    <w:rsid w:val="00E12994"/>
    <w:rsid w:val="00E133B3"/>
    <w:rsid w:val="00E133DD"/>
    <w:rsid w:val="00E138B3"/>
    <w:rsid w:val="00E13ACC"/>
    <w:rsid w:val="00E14203"/>
    <w:rsid w:val="00E14DC5"/>
    <w:rsid w:val="00E15521"/>
    <w:rsid w:val="00E166AF"/>
    <w:rsid w:val="00E16BEE"/>
    <w:rsid w:val="00E16E2F"/>
    <w:rsid w:val="00E16E5C"/>
    <w:rsid w:val="00E16F5B"/>
    <w:rsid w:val="00E17D42"/>
    <w:rsid w:val="00E2013E"/>
    <w:rsid w:val="00E20152"/>
    <w:rsid w:val="00E2080A"/>
    <w:rsid w:val="00E21207"/>
    <w:rsid w:val="00E21505"/>
    <w:rsid w:val="00E2214E"/>
    <w:rsid w:val="00E23165"/>
    <w:rsid w:val="00E2321A"/>
    <w:rsid w:val="00E23BD5"/>
    <w:rsid w:val="00E23E8C"/>
    <w:rsid w:val="00E248C9"/>
    <w:rsid w:val="00E24A64"/>
    <w:rsid w:val="00E25EF8"/>
    <w:rsid w:val="00E27099"/>
    <w:rsid w:val="00E27C90"/>
    <w:rsid w:val="00E27D5A"/>
    <w:rsid w:val="00E27FE3"/>
    <w:rsid w:val="00E3007D"/>
    <w:rsid w:val="00E304F5"/>
    <w:rsid w:val="00E307CA"/>
    <w:rsid w:val="00E31432"/>
    <w:rsid w:val="00E3179F"/>
    <w:rsid w:val="00E31D33"/>
    <w:rsid w:val="00E32F28"/>
    <w:rsid w:val="00E332FC"/>
    <w:rsid w:val="00E33A80"/>
    <w:rsid w:val="00E33DB6"/>
    <w:rsid w:val="00E34219"/>
    <w:rsid w:val="00E35013"/>
    <w:rsid w:val="00E35317"/>
    <w:rsid w:val="00E35483"/>
    <w:rsid w:val="00E35A95"/>
    <w:rsid w:val="00E35D71"/>
    <w:rsid w:val="00E3609C"/>
    <w:rsid w:val="00E3677F"/>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097"/>
    <w:rsid w:val="00E47E55"/>
    <w:rsid w:val="00E5032E"/>
    <w:rsid w:val="00E5056C"/>
    <w:rsid w:val="00E5078C"/>
    <w:rsid w:val="00E5132B"/>
    <w:rsid w:val="00E516AC"/>
    <w:rsid w:val="00E51BA8"/>
    <w:rsid w:val="00E5228C"/>
    <w:rsid w:val="00E5244C"/>
    <w:rsid w:val="00E52A7F"/>
    <w:rsid w:val="00E540C5"/>
    <w:rsid w:val="00E54378"/>
    <w:rsid w:val="00E55914"/>
    <w:rsid w:val="00E55D8A"/>
    <w:rsid w:val="00E55F0C"/>
    <w:rsid w:val="00E56158"/>
    <w:rsid w:val="00E57170"/>
    <w:rsid w:val="00E57B29"/>
    <w:rsid w:val="00E60582"/>
    <w:rsid w:val="00E608C8"/>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C8C"/>
    <w:rsid w:val="00E85F4B"/>
    <w:rsid w:val="00E86884"/>
    <w:rsid w:val="00E90991"/>
    <w:rsid w:val="00E921E7"/>
    <w:rsid w:val="00E92536"/>
    <w:rsid w:val="00E92602"/>
    <w:rsid w:val="00E9261D"/>
    <w:rsid w:val="00E92A2D"/>
    <w:rsid w:val="00E92D6E"/>
    <w:rsid w:val="00E93A55"/>
    <w:rsid w:val="00E94102"/>
    <w:rsid w:val="00E94C39"/>
    <w:rsid w:val="00E95053"/>
    <w:rsid w:val="00E95851"/>
    <w:rsid w:val="00E95AF5"/>
    <w:rsid w:val="00E95E93"/>
    <w:rsid w:val="00E95ECF"/>
    <w:rsid w:val="00E95FBC"/>
    <w:rsid w:val="00E961B7"/>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3330"/>
    <w:rsid w:val="00EA347B"/>
    <w:rsid w:val="00EA3F9F"/>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392"/>
    <w:rsid w:val="00EB5A3B"/>
    <w:rsid w:val="00EB5E07"/>
    <w:rsid w:val="00EB7601"/>
    <w:rsid w:val="00EB76E0"/>
    <w:rsid w:val="00EB7F25"/>
    <w:rsid w:val="00EC0B23"/>
    <w:rsid w:val="00EC0E05"/>
    <w:rsid w:val="00EC1870"/>
    <w:rsid w:val="00EC1C7B"/>
    <w:rsid w:val="00EC210A"/>
    <w:rsid w:val="00EC2D12"/>
    <w:rsid w:val="00EC304A"/>
    <w:rsid w:val="00EC3269"/>
    <w:rsid w:val="00EC36E1"/>
    <w:rsid w:val="00EC4048"/>
    <w:rsid w:val="00EC41F6"/>
    <w:rsid w:val="00EC51E3"/>
    <w:rsid w:val="00EC52BD"/>
    <w:rsid w:val="00EC53B8"/>
    <w:rsid w:val="00EC5441"/>
    <w:rsid w:val="00EC5B48"/>
    <w:rsid w:val="00EC60CF"/>
    <w:rsid w:val="00EC616C"/>
    <w:rsid w:val="00EC634B"/>
    <w:rsid w:val="00EC6FDA"/>
    <w:rsid w:val="00EC78AA"/>
    <w:rsid w:val="00EC7F25"/>
    <w:rsid w:val="00ED04C9"/>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66D1"/>
    <w:rsid w:val="00ED6B04"/>
    <w:rsid w:val="00ED6EF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4046"/>
    <w:rsid w:val="00EE4AA5"/>
    <w:rsid w:val="00EE5400"/>
    <w:rsid w:val="00EE615F"/>
    <w:rsid w:val="00EE6427"/>
    <w:rsid w:val="00EE6D32"/>
    <w:rsid w:val="00EE7650"/>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022"/>
    <w:rsid w:val="00EF329D"/>
    <w:rsid w:val="00EF355D"/>
    <w:rsid w:val="00EF3661"/>
    <w:rsid w:val="00EF3DD6"/>
    <w:rsid w:val="00EF4F1D"/>
    <w:rsid w:val="00EF5592"/>
    <w:rsid w:val="00EF74C1"/>
    <w:rsid w:val="00F010F3"/>
    <w:rsid w:val="00F0123D"/>
    <w:rsid w:val="00F015FD"/>
    <w:rsid w:val="00F01FCB"/>
    <w:rsid w:val="00F02530"/>
    <w:rsid w:val="00F0261F"/>
    <w:rsid w:val="00F02A5C"/>
    <w:rsid w:val="00F02BAF"/>
    <w:rsid w:val="00F03494"/>
    <w:rsid w:val="00F03533"/>
    <w:rsid w:val="00F03BC2"/>
    <w:rsid w:val="00F04346"/>
    <w:rsid w:val="00F04C13"/>
    <w:rsid w:val="00F0530F"/>
    <w:rsid w:val="00F056A1"/>
    <w:rsid w:val="00F05772"/>
    <w:rsid w:val="00F0598B"/>
    <w:rsid w:val="00F072B9"/>
    <w:rsid w:val="00F10344"/>
    <w:rsid w:val="00F109B2"/>
    <w:rsid w:val="00F11EBE"/>
    <w:rsid w:val="00F12B49"/>
    <w:rsid w:val="00F12E85"/>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A9D"/>
    <w:rsid w:val="00F22B21"/>
    <w:rsid w:val="00F2327D"/>
    <w:rsid w:val="00F235C6"/>
    <w:rsid w:val="00F23B7E"/>
    <w:rsid w:val="00F23C89"/>
    <w:rsid w:val="00F24234"/>
    <w:rsid w:val="00F2465A"/>
    <w:rsid w:val="00F2467C"/>
    <w:rsid w:val="00F250D1"/>
    <w:rsid w:val="00F26024"/>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8FC"/>
    <w:rsid w:val="00F40AA6"/>
    <w:rsid w:val="00F40E3E"/>
    <w:rsid w:val="00F40F94"/>
    <w:rsid w:val="00F4161A"/>
    <w:rsid w:val="00F41A54"/>
    <w:rsid w:val="00F41ED8"/>
    <w:rsid w:val="00F420B1"/>
    <w:rsid w:val="00F43693"/>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19D7"/>
    <w:rsid w:val="00F51C60"/>
    <w:rsid w:val="00F521FB"/>
    <w:rsid w:val="00F526DD"/>
    <w:rsid w:val="00F52768"/>
    <w:rsid w:val="00F52B80"/>
    <w:rsid w:val="00F54003"/>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B02"/>
    <w:rsid w:val="00F740FB"/>
    <w:rsid w:val="00F741AB"/>
    <w:rsid w:val="00F752B9"/>
    <w:rsid w:val="00F755CF"/>
    <w:rsid w:val="00F7573E"/>
    <w:rsid w:val="00F76251"/>
    <w:rsid w:val="00F768D2"/>
    <w:rsid w:val="00F7771A"/>
    <w:rsid w:val="00F809AB"/>
    <w:rsid w:val="00F82760"/>
    <w:rsid w:val="00F84F9A"/>
    <w:rsid w:val="00F85F4D"/>
    <w:rsid w:val="00F864CD"/>
    <w:rsid w:val="00F87ECC"/>
    <w:rsid w:val="00F90345"/>
    <w:rsid w:val="00F9061F"/>
    <w:rsid w:val="00F90E60"/>
    <w:rsid w:val="00F917E1"/>
    <w:rsid w:val="00F91982"/>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5FB6"/>
    <w:rsid w:val="00FA6228"/>
    <w:rsid w:val="00FA63C3"/>
    <w:rsid w:val="00FA72E5"/>
    <w:rsid w:val="00FB0621"/>
    <w:rsid w:val="00FB06D5"/>
    <w:rsid w:val="00FB06E2"/>
    <w:rsid w:val="00FB1602"/>
    <w:rsid w:val="00FB291D"/>
    <w:rsid w:val="00FB2ABC"/>
    <w:rsid w:val="00FB33CF"/>
    <w:rsid w:val="00FB3542"/>
    <w:rsid w:val="00FB45FF"/>
    <w:rsid w:val="00FB4B38"/>
    <w:rsid w:val="00FB56D6"/>
    <w:rsid w:val="00FB5B90"/>
    <w:rsid w:val="00FB61DE"/>
    <w:rsid w:val="00FB6E9C"/>
    <w:rsid w:val="00FB748B"/>
    <w:rsid w:val="00FB7F7A"/>
    <w:rsid w:val="00FC23FD"/>
    <w:rsid w:val="00FC2C3D"/>
    <w:rsid w:val="00FC3179"/>
    <w:rsid w:val="00FC35DE"/>
    <w:rsid w:val="00FC4349"/>
    <w:rsid w:val="00FC4592"/>
    <w:rsid w:val="00FC4F30"/>
    <w:rsid w:val="00FC5292"/>
    <w:rsid w:val="00FC52D6"/>
    <w:rsid w:val="00FC5FAC"/>
    <w:rsid w:val="00FC5FBC"/>
    <w:rsid w:val="00FC6C2D"/>
    <w:rsid w:val="00FC70C1"/>
    <w:rsid w:val="00FC786B"/>
    <w:rsid w:val="00FC789F"/>
    <w:rsid w:val="00FC7D38"/>
    <w:rsid w:val="00FD0239"/>
    <w:rsid w:val="00FD042C"/>
    <w:rsid w:val="00FD17EE"/>
    <w:rsid w:val="00FD38BE"/>
    <w:rsid w:val="00FD3984"/>
    <w:rsid w:val="00FD3F56"/>
    <w:rsid w:val="00FD43D6"/>
    <w:rsid w:val="00FD555E"/>
    <w:rsid w:val="00FD7021"/>
    <w:rsid w:val="00FD7310"/>
    <w:rsid w:val="00FD78C2"/>
    <w:rsid w:val="00FE070B"/>
    <w:rsid w:val="00FE0A22"/>
    <w:rsid w:val="00FE11D9"/>
    <w:rsid w:val="00FE13CA"/>
    <w:rsid w:val="00FE15A9"/>
    <w:rsid w:val="00FE1D60"/>
    <w:rsid w:val="00FE2771"/>
    <w:rsid w:val="00FE31BE"/>
    <w:rsid w:val="00FE3D02"/>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18D"/>
    <w:rsid w:val="00FF4388"/>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950"/>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2B142A"/>
    <w:pPr>
      <w:tabs>
        <w:tab w:val="right" w:leader="dot" w:pos="9214"/>
      </w:tabs>
      <w:spacing w:after="0" w:line="360" w:lineRule="auto"/>
      <w:ind w:left="315"/>
      <w:jc w:val="both"/>
    </w:pPr>
    <w:rPr>
      <w:rFonts w:ascii="Arial" w:hAnsi="Arial" w:cs="Arial"/>
      <w:b/>
      <w:noProof/>
    </w:r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1C6ACB"/>
    <w:pPr>
      <w:spacing w:after="100"/>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 w:type="table" w:styleId="Tabladecuadrcula2-nfasis6">
    <w:name w:val="Grid Table 2 Accent 6"/>
    <w:basedOn w:val="Tablanormal"/>
    <w:uiPriority w:val="47"/>
    <w:rsid w:val="004539DB"/>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61">
    <w:name w:val="Tabla de cuadrícula 2 - Énfasis 61"/>
    <w:basedOn w:val="Tablanormal"/>
    <w:next w:val="Tabladecuadrcula2-nfasis6"/>
    <w:uiPriority w:val="47"/>
    <w:rsid w:val="004539DB"/>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2-nfasis62">
    <w:name w:val="Tabla de cuadrícula 2 - Énfasis 62"/>
    <w:basedOn w:val="Tablanormal"/>
    <w:next w:val="Tabladecuadrcula2-nfasis6"/>
    <w:uiPriority w:val="47"/>
    <w:rsid w:val="00DC51B0"/>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11">
    <w:name w:val="Tabla con cuadrícula111"/>
    <w:basedOn w:val="Tablanormal"/>
    <w:next w:val="Tablaconcuadrcula"/>
    <w:uiPriority w:val="39"/>
    <w:rsid w:val="002F416A"/>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4E4F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18877299">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00102718">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psaesa.com/reporte-ejecutivo-de-desempeno/" TargetMode="External"/><Relationship Id="rId18" Type="http://schemas.openxmlformats.org/officeDocument/2006/relationships/hyperlink" Target="https://www.vipsaesa.com/reporte-ejecutivo-de-desempeno/" TargetMode="External"/><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s://www.vipsaesa.com/reporte-ejecutivo-de-desempeno/" TargetMode="External"/><Relationship Id="rId17" Type="http://schemas.openxmlformats.org/officeDocument/2006/relationships/hyperlink" Target="https://www.vipsaesa.com/reporte-ejecutivo-de-desempeno/"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vipsaesa.com/reporte-ejecutivo-de-desempeno/"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psaesa.com/reporte-ejecutivo-de-desempeno/" TargetMode="Externa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vipsaesa.com/reporte-ejecutivo-de-desempeno/"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10" Type="http://schemas.openxmlformats.org/officeDocument/2006/relationships/hyperlink" Target="https://www.vipsaesa.com/empresa/"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vipsaesa.com/reporte-ejecutivo-de-desempeno/"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sefiplan.qroo.gob.mx/presupuesto_egresos/2023/PO_Anexo10.pdf" TargetMode="External"/><Relationship Id="rId1" Type="http://schemas.openxmlformats.org/officeDocument/2006/relationships/hyperlink" Target="https://www.vipsaesa.com/empresa/"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7FF2B-C312-4D3E-A1EF-0877A261B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52</Pages>
  <Words>16494</Words>
  <Characters>90719</Characters>
  <Application>Microsoft Office Word</Application>
  <DocSecurity>0</DocSecurity>
  <Lines>755</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Janeth Cereneli Ayala Cab</cp:lastModifiedBy>
  <cp:revision>51</cp:revision>
  <cp:lastPrinted>2024-06-06T18:51:00Z</cp:lastPrinted>
  <dcterms:created xsi:type="dcterms:W3CDTF">2024-05-29T19:37:00Z</dcterms:created>
  <dcterms:modified xsi:type="dcterms:W3CDTF">2024-06-06T18:54:00Z</dcterms:modified>
</cp:coreProperties>
</file>